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637A" w:rsidRPr="00A84A67" w:rsidRDefault="00C70B91" w:rsidP="0034216D">
      <w:pPr>
        <w:spacing w:after="0"/>
        <w:rPr>
          <w:sz w:val="20"/>
          <w:szCs w:val="20"/>
          <w:lang w:val="el-GR" w:eastAsia="el-GR"/>
        </w:rPr>
      </w:pPr>
      <w:bookmarkStart w:id="0" w:name="_GoBack"/>
      <w:bookmarkEnd w:id="0"/>
    </w:p>
    <w:tbl>
      <w:tblPr>
        <w:tblpPr w:leftFromText="180" w:rightFromText="180" w:vertAnchor="page" w:horzAnchor="margin" w:tblpY="1515"/>
        <w:tblW w:w="9725" w:type="dxa"/>
        <w:tblLayout w:type="fixed"/>
        <w:tblLook w:val="04A0"/>
      </w:tblPr>
      <w:tblGrid>
        <w:gridCol w:w="1544"/>
        <w:gridCol w:w="458"/>
        <w:gridCol w:w="2575"/>
        <w:gridCol w:w="1144"/>
        <w:gridCol w:w="4004"/>
      </w:tblGrid>
      <w:tr w:rsidR="00E81FCD" w:rsidRPr="00DF4075" w:rsidTr="00942709">
        <w:trPr>
          <w:trHeight w:val="1855"/>
        </w:trPr>
        <w:tc>
          <w:tcPr>
            <w:tcW w:w="4577" w:type="dxa"/>
            <w:gridSpan w:val="3"/>
          </w:tcPr>
          <w:p w:rsidR="00B0780D" w:rsidRPr="00A84A67" w:rsidRDefault="00C70B91" w:rsidP="00A93111">
            <w:pPr>
              <w:spacing w:after="0"/>
              <w:rPr>
                <w:b/>
                <w:color w:val="1F3864"/>
                <w:sz w:val="20"/>
                <w:lang w:val="el-GR"/>
              </w:rPr>
            </w:pPr>
          </w:p>
          <w:p w:rsidR="00B0780D" w:rsidRPr="00A84A67" w:rsidRDefault="00C70B91" w:rsidP="00A93111">
            <w:pPr>
              <w:spacing w:after="0"/>
              <w:rPr>
                <w:b/>
                <w:color w:val="1F3864"/>
                <w:sz w:val="20"/>
                <w:lang w:val="el-GR"/>
              </w:rPr>
            </w:pPr>
          </w:p>
          <w:p w:rsidR="00B0780D" w:rsidRPr="00A84A67" w:rsidRDefault="00C70B91" w:rsidP="00A93111">
            <w:pPr>
              <w:spacing w:after="0"/>
              <w:rPr>
                <w:b/>
                <w:color w:val="1F3864"/>
                <w:sz w:val="20"/>
                <w:lang w:val="el-GR"/>
              </w:rPr>
            </w:pPr>
          </w:p>
          <w:p w:rsidR="00B0780D" w:rsidRPr="00A84A67" w:rsidRDefault="00C70B91" w:rsidP="00A93111">
            <w:pPr>
              <w:spacing w:after="0"/>
              <w:rPr>
                <w:b/>
                <w:color w:val="1F3864"/>
                <w:sz w:val="20"/>
                <w:lang w:val="el-GR"/>
              </w:rPr>
            </w:pPr>
          </w:p>
          <w:p w:rsidR="00B0780D" w:rsidRPr="00512234" w:rsidRDefault="00CA2830" w:rsidP="00A93111">
            <w:pPr>
              <w:spacing w:after="0"/>
              <w:rPr>
                <w:b/>
                <w:color w:val="1F3864"/>
                <w:sz w:val="20"/>
                <w:lang w:val="el-GR"/>
              </w:rPr>
            </w:pPr>
            <w:r w:rsidRPr="00512234">
              <w:rPr>
                <w:b/>
                <w:noProof/>
                <w:color w:val="1F3864"/>
                <w:sz w:val="20"/>
                <w:lang w:val="el-GR" w:eastAsia="el-GR"/>
              </w:rPr>
              <w:drawing>
                <wp:anchor distT="0" distB="0" distL="114300" distR="114300" simplePos="0" relativeHeight="251664384" behindDoc="1" locked="0" layoutInCell="1" allowOverlap="1">
                  <wp:simplePos x="0" y="0"/>
                  <wp:positionH relativeFrom="column">
                    <wp:posOffset>602615</wp:posOffset>
                  </wp:positionH>
                  <wp:positionV relativeFrom="paragraph">
                    <wp:posOffset>-478790</wp:posOffset>
                  </wp:positionV>
                  <wp:extent cx="439420" cy="429260"/>
                  <wp:effectExtent l="19050" t="0" r="0" b="0"/>
                  <wp:wrapTight wrapText="bothSides">
                    <wp:wrapPolygon edited="0">
                      <wp:start x="-936" y="0"/>
                      <wp:lineTo x="-936" y="21089"/>
                      <wp:lineTo x="21538" y="21089"/>
                      <wp:lineTo x="21538" y="0"/>
                      <wp:lineTo x="-936" y="0"/>
                    </wp:wrapPolygon>
                  </wp:wrapTight>
                  <wp:docPr id="102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tretch>
                            <a:fillRect/>
                          </a:stretch>
                        </pic:blipFill>
                        <pic:spPr bwMode="auto">
                          <a:xfrm>
                            <a:off x="0" y="0"/>
                            <a:ext cx="439420" cy="429260"/>
                          </a:xfrm>
                          <a:prstGeom prst="rect">
                            <a:avLst/>
                          </a:prstGeom>
                          <a:noFill/>
                          <a:ln w="9525">
                            <a:noFill/>
                            <a:miter lim="800000"/>
                          </a:ln>
                        </pic:spPr>
                      </pic:pic>
                    </a:graphicData>
                  </a:graphic>
                </wp:anchor>
              </w:drawing>
            </w:r>
            <w:r w:rsidRPr="00512234">
              <w:rPr>
                <w:b/>
                <w:color w:val="1F3864"/>
                <w:sz w:val="20"/>
              </w:rPr>
              <w:t>ΕΛΛΗΝΙΚΗ ΔΗΜΟΚΡΑΤΙΑ</w:t>
            </w:r>
          </w:p>
          <w:p w:rsidR="00B0780D" w:rsidRPr="00512234" w:rsidRDefault="00CA2830" w:rsidP="00A93111">
            <w:pPr>
              <w:spacing w:before="120"/>
              <w:rPr>
                <w:color w:val="1F3864"/>
                <w:sz w:val="20"/>
              </w:rPr>
            </w:pPr>
            <w:r w:rsidRPr="00512234">
              <w:rPr>
                <w:b/>
                <w:noProof/>
                <w:sz w:val="20"/>
                <w:lang w:val="el-GR"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19050" t="0" r="0" b="0"/>
                  <wp:wrapSquare wrapText="bothSides"/>
                  <wp:docPr id="102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tretch>
                            <a:fillRect/>
                          </a:stretch>
                        </pic:blipFill>
                        <pic:spPr bwMode="auto">
                          <a:xfrm>
                            <a:off x="0" y="0"/>
                            <a:ext cx="1619885" cy="450850"/>
                          </a:xfrm>
                          <a:prstGeom prst="rect">
                            <a:avLst/>
                          </a:prstGeom>
                          <a:noFill/>
                          <a:ln w="9525">
                            <a:noFill/>
                            <a:miter lim="800000"/>
                          </a:ln>
                        </pic:spPr>
                      </pic:pic>
                    </a:graphicData>
                  </a:graphic>
                </wp:anchor>
              </w:drawing>
            </w:r>
          </w:p>
        </w:tc>
        <w:tc>
          <w:tcPr>
            <w:tcW w:w="1144" w:type="dxa"/>
          </w:tcPr>
          <w:p w:rsidR="00B0780D" w:rsidRPr="00512234" w:rsidRDefault="00C70B91" w:rsidP="00A93111">
            <w:pPr>
              <w:spacing w:after="0"/>
              <w:rPr>
                <w:sz w:val="20"/>
                <w:lang w:val="en-US"/>
              </w:rPr>
            </w:pPr>
          </w:p>
        </w:tc>
        <w:tc>
          <w:tcPr>
            <w:tcW w:w="4004" w:type="dxa"/>
          </w:tcPr>
          <w:p w:rsidR="00B0780D" w:rsidRPr="00512234" w:rsidRDefault="00C70B91" w:rsidP="00A93111">
            <w:pPr>
              <w:spacing w:before="120"/>
              <w:rPr>
                <w:b/>
                <w:sz w:val="20"/>
                <w:lang w:val="el-GR"/>
              </w:rPr>
            </w:pPr>
          </w:p>
          <w:p w:rsidR="00B0780D" w:rsidRPr="00512234" w:rsidRDefault="00C70B91" w:rsidP="00A93111">
            <w:pPr>
              <w:spacing w:after="0"/>
              <w:rPr>
                <w:b/>
                <w:sz w:val="20"/>
                <w:lang w:val="el-GR"/>
              </w:rPr>
            </w:pPr>
          </w:p>
          <w:p w:rsidR="00B0780D" w:rsidRPr="00512234" w:rsidRDefault="00CA2830" w:rsidP="00A93111">
            <w:pPr>
              <w:spacing w:after="0"/>
              <w:rPr>
                <w:b/>
                <w:sz w:val="20"/>
                <w:lang w:val="el-GR"/>
              </w:rPr>
            </w:pPr>
            <w:r w:rsidRPr="00512234">
              <w:rPr>
                <w:b/>
                <w:sz w:val="20"/>
                <w:lang w:val="el-GR"/>
              </w:rPr>
              <w:t>ΑΝΑΡΤΗΤΕΟ ΣΤΟ Ε.ΣΗ.ΔΗ.Σ.</w:t>
            </w:r>
          </w:p>
          <w:p w:rsidR="00B0780D" w:rsidRPr="00512234" w:rsidRDefault="00CA2830" w:rsidP="00A93111">
            <w:pPr>
              <w:spacing w:after="0"/>
              <w:rPr>
                <w:b/>
                <w:sz w:val="20"/>
                <w:lang w:val="el-GR"/>
              </w:rPr>
            </w:pPr>
            <w:r w:rsidRPr="00512234">
              <w:rPr>
                <w:b/>
                <w:sz w:val="20"/>
                <w:lang w:val="el-GR"/>
              </w:rPr>
              <w:t xml:space="preserve">Α/Α Ε.ΣΗ.ΔΗ.Σ.: </w:t>
            </w:r>
            <w:r w:rsidRPr="00D421E9">
              <w:rPr>
                <w:lang w:val="el-GR"/>
              </w:rPr>
              <w:t xml:space="preserve"> </w:t>
            </w:r>
            <w:r w:rsidRPr="006D0340">
              <w:rPr>
                <w:b/>
                <w:sz w:val="20"/>
                <w:lang w:val="el-GR"/>
              </w:rPr>
              <w:t>133297</w:t>
            </w:r>
          </w:p>
          <w:p w:rsidR="00B0780D" w:rsidRPr="00512234" w:rsidRDefault="00CA2830" w:rsidP="00A93111">
            <w:pPr>
              <w:spacing w:after="0"/>
              <w:rPr>
                <w:b/>
                <w:sz w:val="20"/>
                <w:lang w:val="el-GR"/>
              </w:rPr>
            </w:pPr>
            <w:r w:rsidRPr="00512234">
              <w:rPr>
                <w:b/>
                <w:sz w:val="20"/>
                <w:lang w:val="el-GR"/>
              </w:rPr>
              <w:t>ΚΑΤΑΧΩΡΙΣΤΕΟ ΣΤΟ Κ.Η.Μ.ΔΗ.Σ.</w:t>
            </w:r>
          </w:p>
          <w:p w:rsidR="00B0780D" w:rsidRPr="00A40A25" w:rsidRDefault="00CA2830" w:rsidP="00A93111">
            <w:pPr>
              <w:spacing w:after="0"/>
              <w:rPr>
                <w:b/>
                <w:sz w:val="20"/>
                <w:lang w:val="el-GR"/>
              </w:rPr>
            </w:pPr>
            <w:r w:rsidRPr="00512234">
              <w:rPr>
                <w:b/>
                <w:sz w:val="20"/>
                <w:lang w:val="el-GR"/>
              </w:rPr>
              <w:t>ΑΔΑΜ:</w:t>
            </w:r>
            <w:r w:rsidR="00A40A25" w:rsidRPr="00A40A25">
              <w:rPr>
                <w:b/>
                <w:sz w:val="20"/>
                <w:lang w:val="el-GR"/>
              </w:rPr>
              <w:t>21</w:t>
            </w:r>
            <w:r w:rsidR="00A40A25" w:rsidRPr="00A40A25">
              <w:rPr>
                <w:b/>
                <w:sz w:val="20"/>
              </w:rPr>
              <w:t>PROC</w:t>
            </w:r>
            <w:r w:rsidR="00A40A25" w:rsidRPr="00A40A25">
              <w:rPr>
                <w:b/>
                <w:sz w:val="20"/>
                <w:lang w:val="el-GR"/>
              </w:rPr>
              <w:t>008682480</w:t>
            </w:r>
          </w:p>
          <w:p w:rsidR="006D0340" w:rsidRPr="006D0340" w:rsidRDefault="00CA2830" w:rsidP="00A93111">
            <w:pPr>
              <w:spacing w:after="0"/>
              <w:rPr>
                <w:b/>
                <w:sz w:val="20"/>
                <w:lang w:val="el-GR"/>
              </w:rPr>
            </w:pPr>
            <w:r>
              <w:rPr>
                <w:b/>
                <w:sz w:val="20"/>
                <w:lang w:val="el-GR"/>
              </w:rPr>
              <w:t>ΑΔΑ:</w:t>
            </w:r>
            <w:bookmarkStart w:id="1" w:name="DIAVGEIA"/>
            <w:r w:rsidRPr="006D0340">
              <w:rPr>
                <w:b/>
                <w:sz w:val="20"/>
                <w:lang w:val="el-GR"/>
              </w:rPr>
              <w:t>96Δ046ΜΠ3Ζ-ΧΞΣ</w:t>
            </w:r>
            <w:bookmarkEnd w:id="1"/>
          </w:p>
        </w:tc>
      </w:tr>
      <w:tr w:rsidR="00E81FCD" w:rsidRPr="00DF4075" w:rsidTr="00942709">
        <w:trPr>
          <w:trHeight w:val="974"/>
        </w:trPr>
        <w:tc>
          <w:tcPr>
            <w:tcW w:w="4577" w:type="dxa"/>
            <w:gridSpan w:val="3"/>
          </w:tcPr>
          <w:p w:rsidR="00B0780D" w:rsidRPr="00512234" w:rsidRDefault="00CA2830" w:rsidP="00A93111">
            <w:pPr>
              <w:spacing w:before="60" w:after="0"/>
              <w:rPr>
                <w:b/>
                <w:color w:val="1F3864"/>
                <w:sz w:val="20"/>
                <w:lang w:val="el-GR"/>
              </w:rPr>
            </w:pPr>
            <w:r w:rsidRPr="00512234">
              <w:rPr>
                <w:b/>
                <w:color w:val="1F3864"/>
                <w:sz w:val="20"/>
                <w:lang w:val="el-GR"/>
              </w:rPr>
              <w:t>ΓΕΝΙΚΗ ΔΙΕΥΘΥΝΣΗ ΟΙΚΟΝΟΜΙΚΩΝ ΥΠΗΡΕΣΙΩΝ</w:t>
            </w:r>
          </w:p>
          <w:p w:rsidR="00B0780D" w:rsidRPr="00512234" w:rsidRDefault="00CA2830" w:rsidP="00A93111">
            <w:pPr>
              <w:spacing w:after="0"/>
              <w:rPr>
                <w:b/>
                <w:color w:val="1F3864"/>
                <w:sz w:val="20"/>
                <w:lang w:val="el-GR"/>
              </w:rPr>
            </w:pPr>
            <w:r>
              <w:rPr>
                <w:b/>
                <w:color w:val="1F3864"/>
                <w:sz w:val="20"/>
                <w:lang w:val="el-GR"/>
              </w:rPr>
              <w:t xml:space="preserve">ΔΙΕΥΘΥΝΣΗ ΠΡΟΜΗΘΕΙΩΝ </w:t>
            </w:r>
            <w:r w:rsidRPr="00512234">
              <w:rPr>
                <w:b/>
                <w:color w:val="1F3864"/>
                <w:sz w:val="20"/>
                <w:lang w:val="el-GR"/>
              </w:rPr>
              <w:t>&amp; ΚΤΙΡΙΑΚΩΝ ΥΠΟΔΟΜΩΝ</w:t>
            </w:r>
          </w:p>
          <w:p w:rsidR="00B0780D" w:rsidRPr="00512234" w:rsidRDefault="00CA2830" w:rsidP="00A93111">
            <w:pPr>
              <w:spacing w:after="0"/>
              <w:rPr>
                <w:b/>
                <w:sz w:val="20"/>
                <w:lang w:val="en-US"/>
              </w:rPr>
            </w:pPr>
            <w:r w:rsidRPr="00512234">
              <w:rPr>
                <w:b/>
                <w:color w:val="1F3864"/>
                <w:sz w:val="20"/>
              </w:rPr>
              <w:t>ΤΜΗΜΑ Α’</w:t>
            </w:r>
            <w:r>
              <w:rPr>
                <w:b/>
                <w:color w:val="1F3864"/>
                <w:sz w:val="20"/>
                <w:lang w:val="el-GR"/>
              </w:rPr>
              <w:t xml:space="preserve"> </w:t>
            </w:r>
            <w:r w:rsidRPr="00512234">
              <w:rPr>
                <w:b/>
                <w:color w:val="1F3864"/>
                <w:sz w:val="20"/>
              </w:rPr>
              <w:t>-</w:t>
            </w:r>
            <w:r>
              <w:rPr>
                <w:b/>
                <w:color w:val="1F3864"/>
                <w:sz w:val="20"/>
                <w:lang w:val="el-GR"/>
              </w:rPr>
              <w:t xml:space="preserve"> ΕΚΤΕΛΕΣΗΣ </w:t>
            </w:r>
            <w:r w:rsidRPr="00512234">
              <w:rPr>
                <w:b/>
                <w:color w:val="1F3864"/>
                <w:sz w:val="20"/>
              </w:rPr>
              <w:t>ΠΡΟΜΗΘΕΙΩΝ</w:t>
            </w:r>
          </w:p>
        </w:tc>
        <w:tc>
          <w:tcPr>
            <w:tcW w:w="1144" w:type="dxa"/>
          </w:tcPr>
          <w:p w:rsidR="00B0780D" w:rsidRPr="00512234" w:rsidRDefault="00C70B91" w:rsidP="00A93111">
            <w:pPr>
              <w:spacing w:after="0"/>
              <w:rPr>
                <w:sz w:val="20"/>
              </w:rPr>
            </w:pPr>
          </w:p>
        </w:tc>
        <w:tc>
          <w:tcPr>
            <w:tcW w:w="4004" w:type="dxa"/>
          </w:tcPr>
          <w:p w:rsidR="00B0780D" w:rsidRPr="00A40A25" w:rsidRDefault="00C70B91" w:rsidP="00A93111">
            <w:pPr>
              <w:spacing w:after="0"/>
              <w:rPr>
                <w:b/>
                <w:sz w:val="20"/>
                <w:lang w:val="el-GR"/>
              </w:rPr>
            </w:pPr>
          </w:p>
          <w:p w:rsidR="00B0780D" w:rsidRPr="00A40A25" w:rsidRDefault="00CA2830" w:rsidP="00A93111">
            <w:pPr>
              <w:spacing w:after="0"/>
              <w:rPr>
                <w:b/>
                <w:sz w:val="20"/>
                <w:lang w:val="el-GR"/>
              </w:rPr>
            </w:pPr>
            <w:r w:rsidRPr="00512234">
              <w:rPr>
                <w:b/>
                <w:sz w:val="20"/>
                <w:lang w:val="el-GR"/>
              </w:rPr>
              <w:t>Αθήνα</w:t>
            </w:r>
            <w:r w:rsidRPr="00A40A25">
              <w:rPr>
                <w:b/>
                <w:sz w:val="20"/>
                <w:lang w:val="el-GR"/>
              </w:rPr>
              <w:t>, 25-05-2021</w:t>
            </w:r>
          </w:p>
          <w:p w:rsidR="00B0780D" w:rsidRPr="00A40A25" w:rsidRDefault="00CA2830" w:rsidP="0069417C">
            <w:pPr>
              <w:spacing w:after="0"/>
              <w:rPr>
                <w:b/>
                <w:sz w:val="20"/>
                <w:lang w:val="el-GR"/>
              </w:rPr>
            </w:pPr>
            <w:r w:rsidRPr="00512234">
              <w:rPr>
                <w:b/>
                <w:sz w:val="20"/>
                <w:lang w:val="el-GR"/>
              </w:rPr>
              <w:t>Αριθ</w:t>
            </w:r>
            <w:r w:rsidRPr="00A40A25">
              <w:rPr>
                <w:b/>
                <w:sz w:val="20"/>
                <w:lang w:val="el-GR"/>
              </w:rPr>
              <w:t xml:space="preserve">. </w:t>
            </w:r>
            <w:proofErr w:type="spellStart"/>
            <w:r w:rsidRPr="00512234">
              <w:rPr>
                <w:b/>
                <w:sz w:val="20"/>
                <w:lang w:val="el-GR"/>
              </w:rPr>
              <w:t>Πρωτ</w:t>
            </w:r>
            <w:proofErr w:type="spellEnd"/>
            <w:r w:rsidRPr="003879F2">
              <w:rPr>
                <w:b/>
                <w:sz w:val="20"/>
                <w:lang w:val="el-GR"/>
              </w:rPr>
              <w:t xml:space="preserve">.: </w:t>
            </w:r>
            <w:bookmarkStart w:id="2" w:name="PROTOCOL"/>
            <w:r w:rsidRPr="00A40A25">
              <w:rPr>
                <w:b/>
                <w:sz w:val="20"/>
                <w:lang w:val="el-GR"/>
              </w:rPr>
              <w:t>Δ.Π.Κ.Υ. Α.Α.Δ.Ε. Α 1044829 ΕΞ 2021</w:t>
            </w:r>
            <w:bookmarkEnd w:id="2"/>
          </w:p>
        </w:tc>
      </w:tr>
      <w:tr w:rsidR="00E81FCD" w:rsidTr="00942709">
        <w:trPr>
          <w:trHeight w:val="330"/>
        </w:trPr>
        <w:tc>
          <w:tcPr>
            <w:tcW w:w="1544" w:type="dxa"/>
          </w:tcPr>
          <w:p w:rsidR="00B0780D" w:rsidRPr="00512234" w:rsidRDefault="00CA2830" w:rsidP="00A93111">
            <w:pPr>
              <w:spacing w:before="120" w:after="0"/>
              <w:rPr>
                <w:sz w:val="20"/>
                <w:lang w:val="el-GR"/>
              </w:rPr>
            </w:pPr>
            <w:proofErr w:type="spellStart"/>
            <w:r w:rsidRPr="00512234">
              <w:rPr>
                <w:sz w:val="20"/>
                <w:lang w:val="el-GR"/>
              </w:rPr>
              <w:t>Ταχ</w:t>
            </w:r>
            <w:proofErr w:type="spellEnd"/>
            <w:r w:rsidRPr="00512234">
              <w:rPr>
                <w:sz w:val="20"/>
                <w:lang w:val="el-GR"/>
              </w:rPr>
              <w:t>. Δ/νση</w:t>
            </w:r>
          </w:p>
        </w:tc>
        <w:tc>
          <w:tcPr>
            <w:tcW w:w="458" w:type="dxa"/>
          </w:tcPr>
          <w:p w:rsidR="00B0780D" w:rsidRPr="00512234" w:rsidRDefault="00CA2830" w:rsidP="00A93111">
            <w:pPr>
              <w:spacing w:before="120" w:after="0"/>
              <w:rPr>
                <w:sz w:val="20"/>
                <w:lang w:val="el-GR"/>
              </w:rPr>
            </w:pPr>
            <w:r w:rsidRPr="00512234">
              <w:rPr>
                <w:sz w:val="20"/>
                <w:lang w:val="el-GR"/>
              </w:rPr>
              <w:t>:</w:t>
            </w:r>
          </w:p>
        </w:tc>
        <w:tc>
          <w:tcPr>
            <w:tcW w:w="2575" w:type="dxa"/>
          </w:tcPr>
          <w:p w:rsidR="00B0780D" w:rsidRPr="00512234" w:rsidRDefault="00CA2830" w:rsidP="00A93111">
            <w:pPr>
              <w:spacing w:before="120" w:after="0"/>
              <w:rPr>
                <w:sz w:val="20"/>
                <w:lang w:val="el-GR"/>
              </w:rPr>
            </w:pPr>
            <w:r w:rsidRPr="00512234">
              <w:rPr>
                <w:sz w:val="20"/>
                <w:lang w:val="el-GR"/>
              </w:rPr>
              <w:t>Ερμού 23-25</w:t>
            </w:r>
          </w:p>
        </w:tc>
        <w:tc>
          <w:tcPr>
            <w:tcW w:w="1144" w:type="dxa"/>
            <w:vMerge w:val="restart"/>
          </w:tcPr>
          <w:p w:rsidR="00B0780D" w:rsidRPr="00512234" w:rsidRDefault="00C70B91" w:rsidP="00A93111">
            <w:pPr>
              <w:spacing w:before="120" w:after="0"/>
              <w:jc w:val="right"/>
              <w:rPr>
                <w:b/>
                <w:sz w:val="20"/>
                <w:lang w:val="el-GR"/>
              </w:rPr>
            </w:pPr>
          </w:p>
        </w:tc>
        <w:tc>
          <w:tcPr>
            <w:tcW w:w="4004" w:type="dxa"/>
            <w:vMerge w:val="restart"/>
          </w:tcPr>
          <w:p w:rsidR="00B0780D" w:rsidRPr="00512234" w:rsidRDefault="00CA2830" w:rsidP="00A93111">
            <w:pPr>
              <w:spacing w:after="0"/>
              <w:rPr>
                <w:sz w:val="20"/>
                <w:lang w:val="el-GR"/>
              </w:rPr>
            </w:pPr>
            <w:r w:rsidRPr="00512234">
              <w:rPr>
                <w:sz w:val="20"/>
                <w:lang w:val="el-GR"/>
              </w:rPr>
              <w:t xml:space="preserve">                    </w:t>
            </w:r>
          </w:p>
        </w:tc>
      </w:tr>
      <w:tr w:rsidR="00E81FCD" w:rsidTr="00942709">
        <w:trPr>
          <w:trHeight w:val="236"/>
        </w:trPr>
        <w:tc>
          <w:tcPr>
            <w:tcW w:w="1544" w:type="dxa"/>
          </w:tcPr>
          <w:p w:rsidR="00B0780D" w:rsidRPr="00512234" w:rsidRDefault="00CA2830" w:rsidP="00A93111">
            <w:pPr>
              <w:spacing w:after="0"/>
              <w:rPr>
                <w:sz w:val="20"/>
                <w:lang w:val="el-GR"/>
              </w:rPr>
            </w:pPr>
            <w:r w:rsidRPr="00512234">
              <w:rPr>
                <w:sz w:val="20"/>
                <w:lang w:val="el-GR"/>
              </w:rPr>
              <w:t>Ταχ. Κώδικας</w:t>
            </w:r>
          </w:p>
        </w:tc>
        <w:tc>
          <w:tcPr>
            <w:tcW w:w="458" w:type="dxa"/>
          </w:tcPr>
          <w:p w:rsidR="00B0780D" w:rsidRPr="00512234" w:rsidRDefault="00CA2830" w:rsidP="00A93111">
            <w:pPr>
              <w:spacing w:after="0"/>
              <w:rPr>
                <w:sz w:val="20"/>
                <w:lang w:val="el-GR"/>
              </w:rPr>
            </w:pPr>
            <w:r w:rsidRPr="00512234">
              <w:rPr>
                <w:sz w:val="20"/>
                <w:lang w:val="el-GR"/>
              </w:rPr>
              <w:t>:</w:t>
            </w:r>
          </w:p>
        </w:tc>
        <w:tc>
          <w:tcPr>
            <w:tcW w:w="2575" w:type="dxa"/>
          </w:tcPr>
          <w:p w:rsidR="00B0780D" w:rsidRPr="00512234" w:rsidRDefault="00CA2830" w:rsidP="00A93111">
            <w:pPr>
              <w:spacing w:after="0"/>
              <w:rPr>
                <w:sz w:val="20"/>
                <w:lang w:val="el-GR"/>
              </w:rPr>
            </w:pPr>
            <w:r w:rsidRPr="00512234">
              <w:rPr>
                <w:sz w:val="20"/>
                <w:lang w:val="el-GR"/>
              </w:rPr>
              <w:t>105 63 Αθήνα</w:t>
            </w:r>
          </w:p>
        </w:tc>
        <w:tc>
          <w:tcPr>
            <w:tcW w:w="1144" w:type="dxa"/>
            <w:vMerge/>
          </w:tcPr>
          <w:p w:rsidR="00B0780D" w:rsidRPr="00512234" w:rsidRDefault="00C70B91" w:rsidP="00A93111">
            <w:pPr>
              <w:spacing w:after="0"/>
              <w:rPr>
                <w:sz w:val="20"/>
                <w:lang w:val="el-GR"/>
              </w:rPr>
            </w:pPr>
          </w:p>
        </w:tc>
        <w:tc>
          <w:tcPr>
            <w:tcW w:w="4004" w:type="dxa"/>
            <w:vMerge/>
          </w:tcPr>
          <w:p w:rsidR="00B0780D" w:rsidRPr="00512234" w:rsidRDefault="00C70B91" w:rsidP="00A93111">
            <w:pPr>
              <w:spacing w:after="0"/>
              <w:rPr>
                <w:sz w:val="20"/>
                <w:lang w:val="el-GR"/>
              </w:rPr>
            </w:pPr>
          </w:p>
        </w:tc>
      </w:tr>
      <w:tr w:rsidR="00E81FCD" w:rsidTr="00942709">
        <w:trPr>
          <w:trHeight w:val="236"/>
        </w:trPr>
        <w:tc>
          <w:tcPr>
            <w:tcW w:w="1544" w:type="dxa"/>
          </w:tcPr>
          <w:p w:rsidR="00B0780D" w:rsidRPr="00512234" w:rsidRDefault="00CA2830" w:rsidP="00A93111">
            <w:pPr>
              <w:spacing w:after="0"/>
              <w:rPr>
                <w:sz w:val="20"/>
                <w:lang w:val="el-GR"/>
              </w:rPr>
            </w:pPr>
            <w:r w:rsidRPr="00512234">
              <w:rPr>
                <w:sz w:val="20"/>
                <w:lang w:val="el-GR"/>
              </w:rPr>
              <w:t>Πληροφορίες</w:t>
            </w:r>
          </w:p>
        </w:tc>
        <w:tc>
          <w:tcPr>
            <w:tcW w:w="458" w:type="dxa"/>
          </w:tcPr>
          <w:p w:rsidR="00B0780D" w:rsidRPr="00512234" w:rsidRDefault="00CA2830" w:rsidP="00A93111">
            <w:pPr>
              <w:spacing w:after="0"/>
              <w:rPr>
                <w:sz w:val="20"/>
                <w:lang w:val="el-GR"/>
              </w:rPr>
            </w:pPr>
            <w:r w:rsidRPr="00512234">
              <w:rPr>
                <w:sz w:val="20"/>
                <w:lang w:val="el-GR"/>
              </w:rPr>
              <w:t>:</w:t>
            </w:r>
          </w:p>
        </w:tc>
        <w:tc>
          <w:tcPr>
            <w:tcW w:w="2575" w:type="dxa"/>
          </w:tcPr>
          <w:p w:rsidR="00B0780D" w:rsidRPr="00512234" w:rsidRDefault="00CA2830" w:rsidP="0069417C">
            <w:pPr>
              <w:spacing w:after="0"/>
              <w:rPr>
                <w:sz w:val="20"/>
                <w:lang w:val="el-GR"/>
              </w:rPr>
            </w:pPr>
            <w:r>
              <w:rPr>
                <w:sz w:val="20"/>
                <w:lang w:val="el-GR"/>
              </w:rPr>
              <w:t>Κ</w:t>
            </w:r>
            <w:r w:rsidRPr="00512234">
              <w:rPr>
                <w:sz w:val="20"/>
                <w:lang w:val="el-GR"/>
              </w:rPr>
              <w:t>. Κ</w:t>
            </w:r>
            <w:r>
              <w:rPr>
                <w:sz w:val="20"/>
                <w:lang w:val="el-GR"/>
              </w:rPr>
              <w:t>ατσαρός</w:t>
            </w:r>
          </w:p>
        </w:tc>
        <w:tc>
          <w:tcPr>
            <w:tcW w:w="1144" w:type="dxa"/>
            <w:vMerge/>
          </w:tcPr>
          <w:p w:rsidR="00B0780D" w:rsidRPr="00512234" w:rsidRDefault="00C70B91" w:rsidP="00A93111">
            <w:pPr>
              <w:spacing w:after="0"/>
              <w:rPr>
                <w:sz w:val="20"/>
                <w:lang w:val="el-GR"/>
              </w:rPr>
            </w:pPr>
          </w:p>
        </w:tc>
        <w:tc>
          <w:tcPr>
            <w:tcW w:w="4004" w:type="dxa"/>
            <w:vMerge/>
          </w:tcPr>
          <w:p w:rsidR="00B0780D" w:rsidRPr="00512234" w:rsidRDefault="00C70B91" w:rsidP="00A93111">
            <w:pPr>
              <w:spacing w:after="0"/>
              <w:rPr>
                <w:sz w:val="20"/>
                <w:lang w:val="el-GR"/>
              </w:rPr>
            </w:pPr>
          </w:p>
        </w:tc>
      </w:tr>
      <w:tr w:rsidR="00E81FCD" w:rsidTr="00942709">
        <w:trPr>
          <w:trHeight w:val="219"/>
        </w:trPr>
        <w:tc>
          <w:tcPr>
            <w:tcW w:w="1544" w:type="dxa"/>
          </w:tcPr>
          <w:p w:rsidR="00B0780D" w:rsidRPr="00512234" w:rsidRDefault="00CA2830" w:rsidP="00A93111">
            <w:pPr>
              <w:spacing w:after="0"/>
              <w:rPr>
                <w:sz w:val="20"/>
                <w:lang w:val="el-GR"/>
              </w:rPr>
            </w:pPr>
            <w:r w:rsidRPr="00512234">
              <w:rPr>
                <w:sz w:val="20"/>
                <w:lang w:val="el-GR"/>
              </w:rPr>
              <w:t>Τηλέφωνο</w:t>
            </w:r>
          </w:p>
        </w:tc>
        <w:tc>
          <w:tcPr>
            <w:tcW w:w="458" w:type="dxa"/>
          </w:tcPr>
          <w:p w:rsidR="00B0780D" w:rsidRPr="00512234" w:rsidRDefault="00CA2830" w:rsidP="00A93111">
            <w:pPr>
              <w:spacing w:after="0"/>
              <w:rPr>
                <w:sz w:val="20"/>
                <w:lang w:val="el-GR"/>
              </w:rPr>
            </w:pPr>
            <w:r w:rsidRPr="00512234">
              <w:rPr>
                <w:sz w:val="20"/>
                <w:lang w:val="el-GR"/>
              </w:rPr>
              <w:t>:</w:t>
            </w:r>
          </w:p>
        </w:tc>
        <w:tc>
          <w:tcPr>
            <w:tcW w:w="2575" w:type="dxa"/>
          </w:tcPr>
          <w:p w:rsidR="00B0780D" w:rsidRPr="0069417C" w:rsidRDefault="00CA2830" w:rsidP="00A93111">
            <w:pPr>
              <w:spacing w:after="0"/>
              <w:rPr>
                <w:sz w:val="20"/>
                <w:lang w:val="el-GR"/>
              </w:rPr>
            </w:pPr>
            <w:r w:rsidRPr="00512234">
              <w:rPr>
                <w:sz w:val="20"/>
                <w:lang w:val="el-GR"/>
              </w:rPr>
              <w:t>213-16242</w:t>
            </w:r>
            <w:r w:rsidRPr="00512234">
              <w:rPr>
                <w:sz w:val="20"/>
              </w:rPr>
              <w:t>2</w:t>
            </w:r>
            <w:r>
              <w:rPr>
                <w:sz w:val="20"/>
                <w:lang w:val="el-GR"/>
              </w:rPr>
              <w:t>3</w:t>
            </w:r>
          </w:p>
        </w:tc>
        <w:tc>
          <w:tcPr>
            <w:tcW w:w="1144" w:type="dxa"/>
            <w:vMerge/>
          </w:tcPr>
          <w:p w:rsidR="00B0780D" w:rsidRPr="00512234" w:rsidRDefault="00C70B91" w:rsidP="00A93111">
            <w:pPr>
              <w:spacing w:after="0"/>
              <w:rPr>
                <w:sz w:val="20"/>
              </w:rPr>
            </w:pPr>
          </w:p>
        </w:tc>
        <w:tc>
          <w:tcPr>
            <w:tcW w:w="4004" w:type="dxa"/>
            <w:vMerge/>
          </w:tcPr>
          <w:p w:rsidR="00B0780D" w:rsidRPr="00512234" w:rsidRDefault="00C70B91" w:rsidP="00A93111">
            <w:pPr>
              <w:spacing w:after="0"/>
              <w:rPr>
                <w:sz w:val="20"/>
              </w:rPr>
            </w:pPr>
          </w:p>
        </w:tc>
      </w:tr>
      <w:tr w:rsidR="00E81FCD" w:rsidTr="00942709">
        <w:trPr>
          <w:trHeight w:val="219"/>
        </w:trPr>
        <w:tc>
          <w:tcPr>
            <w:tcW w:w="1544" w:type="dxa"/>
          </w:tcPr>
          <w:p w:rsidR="00B0780D" w:rsidRPr="00512234" w:rsidRDefault="00CA2830" w:rsidP="00A93111">
            <w:pPr>
              <w:spacing w:after="0"/>
              <w:rPr>
                <w:sz w:val="20"/>
              </w:rPr>
            </w:pPr>
            <w:r w:rsidRPr="00512234">
              <w:rPr>
                <w:sz w:val="20"/>
                <w:lang w:val="en-US"/>
              </w:rPr>
              <w:t>E</w:t>
            </w:r>
            <w:r w:rsidRPr="00512234">
              <w:rPr>
                <w:sz w:val="20"/>
              </w:rPr>
              <w:t>-</w:t>
            </w:r>
            <w:r w:rsidRPr="00512234">
              <w:rPr>
                <w:sz w:val="20"/>
                <w:lang w:val="en-US"/>
              </w:rPr>
              <w:t>Mail</w:t>
            </w:r>
          </w:p>
        </w:tc>
        <w:tc>
          <w:tcPr>
            <w:tcW w:w="458" w:type="dxa"/>
          </w:tcPr>
          <w:p w:rsidR="00B0780D" w:rsidRPr="00512234" w:rsidRDefault="00CA2830" w:rsidP="00A93111">
            <w:pPr>
              <w:spacing w:after="0"/>
              <w:rPr>
                <w:sz w:val="20"/>
              </w:rPr>
            </w:pPr>
            <w:r w:rsidRPr="00512234">
              <w:rPr>
                <w:sz w:val="20"/>
              </w:rPr>
              <w:t>:</w:t>
            </w:r>
          </w:p>
        </w:tc>
        <w:tc>
          <w:tcPr>
            <w:tcW w:w="2575" w:type="dxa"/>
          </w:tcPr>
          <w:p w:rsidR="00B0780D" w:rsidRPr="00512234" w:rsidRDefault="00CA2830" w:rsidP="00A93111">
            <w:pPr>
              <w:spacing w:after="0"/>
              <w:rPr>
                <w:sz w:val="20"/>
              </w:rPr>
            </w:pPr>
            <w:r w:rsidRPr="00512234">
              <w:rPr>
                <w:sz w:val="20"/>
                <w:lang w:val="en-US"/>
              </w:rPr>
              <w:t>aadeprocurement</w:t>
            </w:r>
            <w:r w:rsidRPr="00512234">
              <w:rPr>
                <w:sz w:val="20"/>
              </w:rPr>
              <w:t>@</w:t>
            </w:r>
            <w:r w:rsidRPr="00512234">
              <w:rPr>
                <w:sz w:val="20"/>
                <w:lang w:val="en-US"/>
              </w:rPr>
              <w:t>aade</w:t>
            </w:r>
            <w:r w:rsidRPr="00512234">
              <w:rPr>
                <w:sz w:val="20"/>
              </w:rPr>
              <w:t>.</w:t>
            </w:r>
            <w:r w:rsidRPr="00512234">
              <w:rPr>
                <w:sz w:val="20"/>
                <w:lang w:val="en-US"/>
              </w:rPr>
              <w:t>gr</w:t>
            </w:r>
          </w:p>
        </w:tc>
        <w:tc>
          <w:tcPr>
            <w:tcW w:w="1144" w:type="dxa"/>
            <w:vMerge/>
          </w:tcPr>
          <w:p w:rsidR="00B0780D" w:rsidRPr="00512234" w:rsidRDefault="00C70B91" w:rsidP="00A93111">
            <w:pPr>
              <w:spacing w:after="0"/>
              <w:rPr>
                <w:sz w:val="20"/>
              </w:rPr>
            </w:pPr>
          </w:p>
        </w:tc>
        <w:tc>
          <w:tcPr>
            <w:tcW w:w="4004" w:type="dxa"/>
            <w:vMerge/>
          </w:tcPr>
          <w:p w:rsidR="00B0780D" w:rsidRPr="00512234" w:rsidRDefault="00C70B91" w:rsidP="00A93111">
            <w:pPr>
              <w:spacing w:after="0"/>
              <w:rPr>
                <w:sz w:val="20"/>
              </w:rPr>
            </w:pPr>
          </w:p>
        </w:tc>
      </w:tr>
      <w:tr w:rsidR="00E81FCD" w:rsidTr="00942709">
        <w:trPr>
          <w:trHeight w:val="471"/>
        </w:trPr>
        <w:tc>
          <w:tcPr>
            <w:tcW w:w="1544" w:type="dxa"/>
          </w:tcPr>
          <w:p w:rsidR="00B0780D" w:rsidRPr="00512234" w:rsidRDefault="00CA2830" w:rsidP="00A93111">
            <w:pPr>
              <w:spacing w:after="0"/>
              <w:rPr>
                <w:sz w:val="20"/>
              </w:rPr>
            </w:pPr>
            <w:r w:rsidRPr="00512234">
              <w:rPr>
                <w:sz w:val="20"/>
                <w:lang w:val="en-US"/>
              </w:rPr>
              <w:t>Url</w:t>
            </w:r>
          </w:p>
        </w:tc>
        <w:tc>
          <w:tcPr>
            <w:tcW w:w="458" w:type="dxa"/>
          </w:tcPr>
          <w:p w:rsidR="00B0780D" w:rsidRPr="00512234" w:rsidRDefault="00CA2830" w:rsidP="00A93111">
            <w:pPr>
              <w:spacing w:after="0"/>
              <w:rPr>
                <w:sz w:val="20"/>
              </w:rPr>
            </w:pPr>
            <w:r w:rsidRPr="00512234">
              <w:rPr>
                <w:sz w:val="20"/>
              </w:rPr>
              <w:t>:</w:t>
            </w:r>
          </w:p>
        </w:tc>
        <w:tc>
          <w:tcPr>
            <w:tcW w:w="2575" w:type="dxa"/>
          </w:tcPr>
          <w:p w:rsidR="00B0780D" w:rsidRPr="00512234" w:rsidRDefault="0041759D" w:rsidP="00A93111">
            <w:pPr>
              <w:spacing w:after="0"/>
              <w:rPr>
                <w:sz w:val="20"/>
                <w:lang w:val="el-GR"/>
              </w:rPr>
            </w:pPr>
            <w:hyperlink r:id="rId9" w:history="1">
              <w:r w:rsidR="00CA2830" w:rsidRPr="00512234">
                <w:rPr>
                  <w:rStyle w:val="-"/>
                  <w:sz w:val="20"/>
                </w:rPr>
                <w:t>www.aade.gr</w:t>
              </w:r>
            </w:hyperlink>
          </w:p>
          <w:p w:rsidR="00B0780D" w:rsidRPr="00512234" w:rsidRDefault="00C70B91" w:rsidP="00A93111">
            <w:pPr>
              <w:spacing w:after="0"/>
              <w:rPr>
                <w:sz w:val="20"/>
                <w:lang w:val="el-GR"/>
              </w:rPr>
            </w:pPr>
          </w:p>
        </w:tc>
        <w:tc>
          <w:tcPr>
            <w:tcW w:w="1144" w:type="dxa"/>
            <w:vMerge/>
          </w:tcPr>
          <w:p w:rsidR="00B0780D" w:rsidRPr="00512234" w:rsidRDefault="00C70B91" w:rsidP="00A93111">
            <w:pPr>
              <w:spacing w:after="0"/>
              <w:rPr>
                <w:sz w:val="20"/>
              </w:rPr>
            </w:pPr>
          </w:p>
        </w:tc>
        <w:tc>
          <w:tcPr>
            <w:tcW w:w="4004" w:type="dxa"/>
            <w:vMerge/>
          </w:tcPr>
          <w:p w:rsidR="00B0780D" w:rsidRPr="00512234" w:rsidRDefault="00C70B91" w:rsidP="00A93111">
            <w:pPr>
              <w:spacing w:after="0"/>
              <w:rPr>
                <w:sz w:val="20"/>
              </w:rPr>
            </w:pPr>
          </w:p>
        </w:tc>
      </w:tr>
    </w:tbl>
    <w:tbl>
      <w:tblPr>
        <w:tblW w:w="10786" w:type="dxa"/>
        <w:tblInd w:w="-472" w:type="dxa"/>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Layout w:type="fixed"/>
        <w:tblLook w:val="04A0"/>
      </w:tblPr>
      <w:tblGrid>
        <w:gridCol w:w="10786"/>
      </w:tblGrid>
      <w:tr w:rsidR="00E81FCD" w:rsidRPr="00DF4075" w:rsidTr="00942709">
        <w:trPr>
          <w:trHeight w:val="6716"/>
        </w:trPr>
        <w:tc>
          <w:tcPr>
            <w:tcW w:w="10786" w:type="dxa"/>
            <w:tcBorders>
              <w:bottom w:val="single" w:sz="24" w:space="0" w:color="7030A0"/>
            </w:tcBorders>
          </w:tcPr>
          <w:p w:rsidR="00233C76" w:rsidRPr="00DA59CD" w:rsidRDefault="00CA2830" w:rsidP="00AC6D6F">
            <w:pPr>
              <w:spacing w:before="100" w:after="100"/>
              <w:jc w:val="center"/>
              <w:rPr>
                <w:b/>
                <w:bCs/>
                <w:color w:val="333399"/>
                <w:sz w:val="28"/>
                <w:szCs w:val="28"/>
                <w:lang w:val="el-GR" w:eastAsia="el-GR"/>
              </w:rPr>
            </w:pPr>
            <w:r w:rsidRPr="00DA59CD">
              <w:rPr>
                <w:b/>
                <w:bCs/>
                <w:color w:val="333399"/>
                <w:sz w:val="28"/>
                <w:szCs w:val="28"/>
                <w:lang w:val="el-GR" w:eastAsia="el-GR"/>
              </w:rPr>
              <w:t>Διακήρυξη</w:t>
            </w:r>
          </w:p>
          <w:p w:rsidR="00233C76" w:rsidRPr="00DA59CD" w:rsidRDefault="00CA2830" w:rsidP="00AC6D6F">
            <w:pPr>
              <w:spacing w:before="60" w:after="60"/>
              <w:jc w:val="center"/>
              <w:rPr>
                <w:b/>
                <w:bCs/>
                <w:color w:val="333399"/>
                <w:sz w:val="26"/>
                <w:szCs w:val="26"/>
                <w:lang w:val="el-GR" w:eastAsia="el-GR"/>
              </w:rPr>
            </w:pPr>
            <w:r w:rsidRPr="00DA59CD">
              <w:rPr>
                <w:b/>
                <w:bCs/>
                <w:color w:val="333399"/>
                <w:sz w:val="26"/>
                <w:szCs w:val="26"/>
                <w:lang w:val="el-GR" w:eastAsia="el-GR"/>
              </w:rPr>
              <w:t>Ανοικτού Ηλεκτρονικού Διαγωνισμού άνω των ορίων (μέσω ΕΣΗΔΗΣ) για την ανάθεση Σύμβασης με τίτλο: «Προμήθεια και εγκατάσταση πέντε (5) μεταφερόμενων συστημάτων ζύγισης φορτηγών (γεφυροπλάστιγγες) για την υποστήριξη του έργου των συνοριακών Τελωνείων της Α.Α.Δ.Ε. και παροχή υπηρεσιών διετούς περιόδου συντήρησης αυτών</w:t>
            </w:r>
            <w:r w:rsidRPr="00D71535">
              <w:rPr>
                <w:lang w:val="el-GR"/>
              </w:rPr>
              <w:t xml:space="preserve"> </w:t>
            </w:r>
            <w:r w:rsidRPr="0094404F">
              <w:rPr>
                <w:b/>
                <w:bCs/>
                <w:color w:val="333399"/>
                <w:sz w:val="26"/>
                <w:szCs w:val="26"/>
                <w:lang w:val="el-GR" w:eastAsia="el-GR"/>
              </w:rPr>
              <w:t>καθώς και δικαιώματος προαίρεσης παροχής υπηρεσιών συντήρησης για πέντε έτη</w:t>
            </w:r>
            <w:r w:rsidRPr="00DA59CD">
              <w:rPr>
                <w:b/>
                <w:bCs/>
                <w:color w:val="333399"/>
                <w:sz w:val="26"/>
                <w:szCs w:val="26"/>
                <w:lang w:val="el-GR" w:eastAsia="el-GR"/>
              </w:rPr>
              <w:t xml:space="preserve">» </w:t>
            </w:r>
          </w:p>
          <w:p w:rsidR="00233C76" w:rsidRPr="00DA59CD" w:rsidRDefault="00CA2830" w:rsidP="00AC6D6F">
            <w:pPr>
              <w:spacing w:before="60" w:after="60"/>
              <w:jc w:val="center"/>
              <w:rPr>
                <w:color w:val="333399"/>
                <w:sz w:val="24"/>
                <w:lang w:val="el-GR" w:eastAsia="el-GR"/>
              </w:rPr>
            </w:pPr>
            <w:r w:rsidRPr="00DA59CD">
              <w:rPr>
                <w:b/>
                <w:color w:val="333399"/>
                <w:sz w:val="24"/>
                <w:lang w:val="el-GR" w:eastAsia="el-GR"/>
              </w:rPr>
              <w:t>Αναθέτουσα Αρχή</w:t>
            </w:r>
            <w:r w:rsidRPr="00DA59CD">
              <w:rPr>
                <w:color w:val="333399"/>
                <w:sz w:val="24"/>
                <w:lang w:val="el-GR" w:eastAsia="el-GR"/>
              </w:rPr>
              <w:t>: Ανεξάρτητη Αρχή Δημοσίων Εσόδων</w:t>
            </w:r>
          </w:p>
          <w:p w:rsidR="00233C76" w:rsidRPr="00DA59CD" w:rsidRDefault="00CA2830" w:rsidP="00DA59CD">
            <w:pPr>
              <w:spacing w:before="60" w:after="60"/>
              <w:jc w:val="center"/>
              <w:rPr>
                <w:color w:val="333399"/>
                <w:sz w:val="24"/>
                <w:szCs w:val="28"/>
                <w:lang w:val="el-GR" w:eastAsia="el-GR"/>
              </w:rPr>
            </w:pPr>
            <w:r w:rsidRPr="00DA59CD">
              <w:rPr>
                <w:b/>
                <w:color w:val="333399"/>
                <w:sz w:val="24"/>
                <w:szCs w:val="28"/>
                <w:lang w:val="el-GR" w:eastAsia="el-GR"/>
              </w:rPr>
              <w:t>Εκτιμώμενη αξία Σύμβασης:</w:t>
            </w:r>
            <w:r w:rsidRPr="00DA59CD">
              <w:rPr>
                <w:color w:val="000000"/>
                <w:sz w:val="24"/>
                <w:szCs w:val="18"/>
                <w:lang w:val="el-GR"/>
              </w:rPr>
              <w:t xml:space="preserve"> </w:t>
            </w:r>
            <w:r w:rsidRPr="00972558">
              <w:rPr>
                <w:color w:val="333399"/>
                <w:sz w:val="24"/>
                <w:szCs w:val="28"/>
                <w:lang w:val="el-GR" w:eastAsia="el-GR"/>
              </w:rPr>
              <w:t>353</w:t>
            </w:r>
            <w:r w:rsidRPr="00DA59CD">
              <w:rPr>
                <w:color w:val="333399"/>
                <w:sz w:val="24"/>
                <w:szCs w:val="28"/>
                <w:lang w:val="el-GR" w:eastAsia="el-GR"/>
              </w:rPr>
              <w:t>.</w:t>
            </w:r>
            <w:r w:rsidRPr="00972558">
              <w:rPr>
                <w:color w:val="333399"/>
                <w:sz w:val="24"/>
                <w:szCs w:val="28"/>
                <w:lang w:val="el-GR" w:eastAsia="el-GR"/>
              </w:rPr>
              <w:t>400</w:t>
            </w:r>
            <w:r w:rsidRPr="00DA59CD">
              <w:rPr>
                <w:color w:val="333399"/>
                <w:sz w:val="24"/>
                <w:szCs w:val="28"/>
                <w:lang w:val="el-GR" w:eastAsia="el-GR"/>
              </w:rPr>
              <w:t>,</w:t>
            </w:r>
            <w:r w:rsidRPr="00972558">
              <w:rPr>
                <w:color w:val="333399"/>
                <w:sz w:val="24"/>
                <w:szCs w:val="28"/>
                <w:lang w:val="el-GR" w:eastAsia="el-GR"/>
              </w:rPr>
              <w:t>00</w:t>
            </w:r>
            <w:r w:rsidRPr="00DA59CD">
              <w:rPr>
                <w:color w:val="333399"/>
                <w:sz w:val="24"/>
                <w:szCs w:val="28"/>
                <w:lang w:val="el-GR" w:eastAsia="el-GR"/>
              </w:rPr>
              <w:t>€ συμπεριλαμβανομένου ΦΠΑ (24%)</w:t>
            </w:r>
          </w:p>
          <w:p w:rsidR="00233C76" w:rsidRPr="00DA59CD" w:rsidRDefault="00CA2830" w:rsidP="00AC6D6F">
            <w:pPr>
              <w:spacing w:before="60" w:after="60"/>
              <w:jc w:val="center"/>
              <w:rPr>
                <w:i/>
                <w:color w:val="333399"/>
                <w:sz w:val="24"/>
                <w:lang w:val="el-GR" w:eastAsia="el-GR"/>
              </w:rPr>
            </w:pPr>
            <w:r w:rsidRPr="00DA59CD">
              <w:rPr>
                <w:i/>
                <w:color w:val="333399"/>
                <w:sz w:val="24"/>
                <w:lang w:val="el-GR" w:eastAsia="el-GR"/>
              </w:rPr>
              <w:t xml:space="preserve">(χωρίς ΦΠΑ : </w:t>
            </w:r>
            <w:r w:rsidRPr="00972558">
              <w:rPr>
                <w:i/>
                <w:color w:val="333399"/>
                <w:sz w:val="24"/>
                <w:lang w:val="el-GR" w:eastAsia="el-GR"/>
              </w:rPr>
              <w:t>285</w:t>
            </w:r>
            <w:r w:rsidRPr="00DA59CD">
              <w:rPr>
                <w:i/>
                <w:color w:val="333399"/>
                <w:sz w:val="24"/>
                <w:lang w:val="el-GR" w:eastAsia="el-GR"/>
              </w:rPr>
              <w:t>.</w:t>
            </w:r>
            <w:r w:rsidRPr="00972558">
              <w:rPr>
                <w:i/>
                <w:color w:val="333399"/>
                <w:sz w:val="24"/>
                <w:lang w:val="el-GR" w:eastAsia="el-GR"/>
              </w:rPr>
              <w:t>000</w:t>
            </w:r>
            <w:r w:rsidRPr="00DA59CD">
              <w:rPr>
                <w:i/>
                <w:color w:val="333399"/>
                <w:sz w:val="24"/>
                <w:lang w:val="el-GR" w:eastAsia="el-GR"/>
              </w:rPr>
              <w:t>,</w:t>
            </w:r>
            <w:r w:rsidRPr="00972558">
              <w:rPr>
                <w:i/>
                <w:color w:val="333399"/>
                <w:sz w:val="24"/>
                <w:lang w:val="el-GR" w:eastAsia="el-GR"/>
              </w:rPr>
              <w:t>00</w:t>
            </w:r>
            <w:r w:rsidRPr="00DA59CD">
              <w:rPr>
                <w:i/>
                <w:color w:val="333399"/>
                <w:sz w:val="24"/>
                <w:lang w:val="el-GR" w:eastAsia="el-GR"/>
              </w:rPr>
              <w:t xml:space="preserve">€ πλέον ΦΠΑ (24 %): </w:t>
            </w:r>
            <w:r w:rsidRPr="00972558">
              <w:rPr>
                <w:i/>
                <w:color w:val="333399"/>
                <w:sz w:val="24"/>
                <w:lang w:val="el-GR" w:eastAsia="el-GR"/>
              </w:rPr>
              <w:t>68</w:t>
            </w:r>
            <w:r w:rsidRPr="00DA59CD">
              <w:rPr>
                <w:i/>
                <w:color w:val="333399"/>
                <w:sz w:val="24"/>
                <w:lang w:val="el-GR" w:eastAsia="el-GR"/>
              </w:rPr>
              <w:t>.</w:t>
            </w:r>
            <w:r w:rsidRPr="00972558">
              <w:rPr>
                <w:i/>
                <w:color w:val="333399"/>
                <w:sz w:val="24"/>
                <w:lang w:val="el-GR" w:eastAsia="el-GR"/>
              </w:rPr>
              <w:t>400</w:t>
            </w:r>
            <w:r w:rsidRPr="00DA59CD">
              <w:rPr>
                <w:i/>
                <w:color w:val="333399"/>
                <w:sz w:val="24"/>
                <w:lang w:val="el-GR" w:eastAsia="el-GR"/>
              </w:rPr>
              <w:t>,</w:t>
            </w:r>
            <w:r w:rsidRPr="00972558">
              <w:rPr>
                <w:i/>
                <w:color w:val="333399"/>
                <w:sz w:val="24"/>
                <w:lang w:val="el-GR" w:eastAsia="el-GR"/>
              </w:rPr>
              <w:t>00</w:t>
            </w:r>
            <w:r w:rsidRPr="00DA59CD">
              <w:rPr>
                <w:i/>
                <w:color w:val="333399"/>
                <w:sz w:val="24"/>
                <w:lang w:val="el-GR" w:eastAsia="el-GR"/>
              </w:rPr>
              <w:t>€)</w:t>
            </w:r>
          </w:p>
          <w:p w:rsidR="00233C76" w:rsidRPr="00DA59CD" w:rsidRDefault="00CA2830" w:rsidP="00AC6D6F">
            <w:pPr>
              <w:spacing w:before="60" w:after="60"/>
              <w:jc w:val="center"/>
              <w:rPr>
                <w:color w:val="333399"/>
                <w:sz w:val="24"/>
                <w:lang w:val="el-GR" w:eastAsia="el-GR"/>
              </w:rPr>
            </w:pPr>
            <w:r w:rsidRPr="00DA59CD">
              <w:rPr>
                <w:b/>
                <w:color w:val="333399"/>
                <w:sz w:val="24"/>
                <w:szCs w:val="28"/>
                <w:lang w:val="el-GR" w:eastAsia="el-GR"/>
              </w:rPr>
              <w:t>Προϋπολογισμός Προμήθειας:</w:t>
            </w:r>
            <w:r w:rsidRPr="00DA59CD">
              <w:rPr>
                <w:color w:val="333399"/>
                <w:sz w:val="24"/>
                <w:szCs w:val="28"/>
                <w:lang w:val="el-GR" w:eastAsia="el-GR"/>
              </w:rPr>
              <w:t xml:space="preserve"> 288.300,00€ συμπεριλαμβανομένου ΦΠΑ (24%)</w:t>
            </w:r>
          </w:p>
          <w:p w:rsidR="00233C76" w:rsidRPr="00DA59CD" w:rsidRDefault="00CA2830" w:rsidP="00AC6D6F">
            <w:pPr>
              <w:spacing w:before="60" w:after="60"/>
              <w:jc w:val="center"/>
              <w:rPr>
                <w:i/>
                <w:color w:val="333399"/>
                <w:sz w:val="24"/>
                <w:lang w:val="el-GR" w:eastAsia="el-GR"/>
              </w:rPr>
            </w:pPr>
            <w:r w:rsidRPr="00DA59CD">
              <w:rPr>
                <w:i/>
                <w:color w:val="333399"/>
                <w:sz w:val="24"/>
                <w:lang w:val="el-GR" w:eastAsia="el-GR"/>
              </w:rPr>
              <w:t>(προϋπολογισμός χωρίς ΦΠΑ : 232.500,00€ πλέον ΦΠΑ (24 %): 55.800,00€)</w:t>
            </w:r>
          </w:p>
          <w:p w:rsidR="00233C76" w:rsidRPr="00DA59CD" w:rsidRDefault="00CA2830" w:rsidP="00AC6D6F">
            <w:pPr>
              <w:spacing w:before="60" w:after="60"/>
              <w:jc w:val="center"/>
              <w:rPr>
                <w:color w:val="333399"/>
                <w:sz w:val="24"/>
                <w:lang w:val="el-GR" w:eastAsia="el-GR"/>
              </w:rPr>
            </w:pPr>
            <w:r w:rsidRPr="00DA59CD">
              <w:rPr>
                <w:b/>
                <w:color w:val="333399"/>
                <w:sz w:val="24"/>
                <w:szCs w:val="28"/>
                <w:lang w:val="el-GR" w:eastAsia="el-GR"/>
              </w:rPr>
              <w:t>Προϋπολογισμός Συντήρησης (2 έτη):</w:t>
            </w:r>
            <w:r w:rsidRPr="00DA59CD">
              <w:rPr>
                <w:color w:val="333399"/>
                <w:sz w:val="24"/>
                <w:szCs w:val="28"/>
                <w:lang w:val="el-GR" w:eastAsia="el-GR"/>
              </w:rPr>
              <w:t xml:space="preserve"> 18.600,00€ συμπεριλαμβανομένου ΦΠΑ (24%)</w:t>
            </w:r>
          </w:p>
          <w:p w:rsidR="00233C76" w:rsidRPr="00DA59CD" w:rsidRDefault="00CA2830" w:rsidP="00AC6D6F">
            <w:pPr>
              <w:spacing w:before="60" w:after="60"/>
              <w:jc w:val="center"/>
              <w:rPr>
                <w:i/>
                <w:color w:val="333399"/>
                <w:sz w:val="24"/>
                <w:lang w:val="el-GR" w:eastAsia="el-GR"/>
              </w:rPr>
            </w:pPr>
            <w:r w:rsidRPr="00DA59CD">
              <w:rPr>
                <w:i/>
                <w:color w:val="333399"/>
                <w:sz w:val="24"/>
                <w:lang w:val="el-GR" w:eastAsia="el-GR"/>
              </w:rPr>
              <w:t>(προϋπολογισμός χωρίς ΦΠΑ : 15.000,00€ πλέον ΦΠΑ (24 %): 3.600,00€)</w:t>
            </w:r>
          </w:p>
          <w:p w:rsidR="00233C76" w:rsidRPr="00DA59CD" w:rsidRDefault="00CA2830" w:rsidP="00AC6D6F">
            <w:pPr>
              <w:spacing w:before="60" w:after="60"/>
              <w:jc w:val="center"/>
              <w:rPr>
                <w:b/>
                <w:color w:val="333399"/>
                <w:sz w:val="24"/>
                <w:szCs w:val="28"/>
                <w:lang w:val="el-GR" w:eastAsia="el-GR"/>
              </w:rPr>
            </w:pPr>
            <w:r w:rsidRPr="00DA59CD">
              <w:rPr>
                <w:b/>
                <w:color w:val="333399"/>
                <w:sz w:val="24"/>
                <w:szCs w:val="28"/>
                <w:lang w:val="el-GR" w:eastAsia="el-GR"/>
              </w:rPr>
              <w:t>Προϋπολογισμός Δικαιώματος Προαίρεσης Υπηρεσιών Συντήρησης (5 έτη):</w:t>
            </w:r>
          </w:p>
          <w:p w:rsidR="00233C76" w:rsidRPr="00DA59CD" w:rsidRDefault="00CA2830" w:rsidP="00AC6D6F">
            <w:pPr>
              <w:spacing w:before="60" w:after="60"/>
              <w:jc w:val="center"/>
              <w:rPr>
                <w:i/>
                <w:color w:val="333399"/>
                <w:sz w:val="24"/>
                <w:lang w:val="el-GR" w:eastAsia="el-GR"/>
              </w:rPr>
            </w:pPr>
            <w:r w:rsidRPr="00DA59CD">
              <w:rPr>
                <w:i/>
                <w:color w:val="333399"/>
                <w:sz w:val="24"/>
                <w:lang w:val="el-GR" w:eastAsia="el-GR"/>
              </w:rPr>
              <w:t xml:space="preserve">46.500,00€ συμπεριλαμβανομένου ΦΠΑ 24% </w:t>
            </w:r>
          </w:p>
          <w:p w:rsidR="00233C76" w:rsidRPr="00DA59CD" w:rsidRDefault="00CA2830" w:rsidP="00AC6D6F">
            <w:pPr>
              <w:spacing w:before="60" w:after="60"/>
              <w:jc w:val="center"/>
              <w:rPr>
                <w:i/>
                <w:color w:val="333399"/>
                <w:sz w:val="24"/>
                <w:lang w:val="el-GR" w:eastAsia="el-GR"/>
              </w:rPr>
            </w:pPr>
            <w:r w:rsidRPr="00DA59CD">
              <w:rPr>
                <w:i/>
                <w:color w:val="333399"/>
                <w:sz w:val="24"/>
                <w:lang w:val="el-GR" w:eastAsia="el-GR"/>
              </w:rPr>
              <w:t>(προϋπολογισμός χωρίς ΦΠΑ : 37.500,00€ πλέον ΦΠΑ (24 %): 9.000,00€ )</w:t>
            </w:r>
          </w:p>
          <w:p w:rsidR="00233C76" w:rsidRPr="00DA59CD" w:rsidRDefault="00C70B91" w:rsidP="00AC6D6F">
            <w:pPr>
              <w:spacing w:after="0"/>
              <w:jc w:val="center"/>
              <w:rPr>
                <w:i/>
                <w:color w:val="333399"/>
                <w:sz w:val="14"/>
                <w:lang w:val="el-GR" w:eastAsia="el-GR"/>
              </w:rPr>
            </w:pPr>
          </w:p>
          <w:p w:rsidR="00233C76" w:rsidRPr="00DA59CD" w:rsidRDefault="00CA2830" w:rsidP="00AC6D6F">
            <w:pPr>
              <w:spacing w:before="60" w:after="60"/>
              <w:jc w:val="center"/>
              <w:rPr>
                <w:i/>
                <w:color w:val="333399"/>
                <w:sz w:val="24"/>
                <w:lang w:val="el-GR" w:eastAsia="el-GR"/>
              </w:rPr>
            </w:pPr>
            <w:r w:rsidRPr="00DA59CD">
              <w:rPr>
                <w:i/>
                <w:color w:val="333399"/>
                <w:sz w:val="24"/>
                <w:lang w:val="el-GR" w:eastAsia="el-GR"/>
              </w:rPr>
              <w:t xml:space="preserve">Ημ/νία </w:t>
            </w:r>
            <w:r w:rsidRPr="00DA59CD">
              <w:rPr>
                <w:b/>
                <w:i/>
                <w:color w:val="333399"/>
                <w:sz w:val="24"/>
                <w:lang w:val="el-GR" w:eastAsia="el-GR"/>
              </w:rPr>
              <w:t>Έναρξης</w:t>
            </w:r>
            <w:r w:rsidRPr="00DA59CD">
              <w:rPr>
                <w:i/>
                <w:color w:val="333399"/>
                <w:sz w:val="24"/>
                <w:lang w:val="el-GR" w:eastAsia="el-GR"/>
              </w:rPr>
              <w:t xml:space="preserve"> Υποβολής Προσφορών: </w:t>
            </w:r>
            <w:r>
              <w:rPr>
                <w:i/>
                <w:color w:val="333399"/>
                <w:sz w:val="24"/>
                <w:lang w:val="el-GR" w:eastAsia="el-GR"/>
              </w:rPr>
              <w:t>01</w:t>
            </w:r>
            <w:r w:rsidRPr="00DA59CD">
              <w:rPr>
                <w:i/>
                <w:color w:val="333399"/>
                <w:sz w:val="24"/>
                <w:lang w:val="el-GR" w:eastAsia="el-GR"/>
              </w:rPr>
              <w:t>/</w:t>
            </w:r>
            <w:r>
              <w:rPr>
                <w:i/>
                <w:color w:val="333399"/>
                <w:sz w:val="24"/>
                <w:lang w:val="el-GR" w:eastAsia="el-GR"/>
              </w:rPr>
              <w:t>06</w:t>
            </w:r>
            <w:r w:rsidRPr="00DA59CD">
              <w:rPr>
                <w:i/>
                <w:color w:val="333399"/>
                <w:sz w:val="24"/>
                <w:lang w:val="el-GR" w:eastAsia="el-GR"/>
              </w:rPr>
              <w:t>/202</w:t>
            </w:r>
            <w:r>
              <w:rPr>
                <w:i/>
                <w:color w:val="333399"/>
                <w:sz w:val="24"/>
                <w:lang w:val="el-GR" w:eastAsia="el-GR"/>
              </w:rPr>
              <w:t>1</w:t>
            </w:r>
            <w:r w:rsidRPr="00DA59CD">
              <w:rPr>
                <w:i/>
                <w:color w:val="333399"/>
                <w:sz w:val="24"/>
                <w:lang w:val="el-GR" w:eastAsia="el-GR"/>
              </w:rPr>
              <w:t>, ημέρα , ώρα 15:00 μ.μ.</w:t>
            </w:r>
          </w:p>
          <w:p w:rsidR="00233C76" w:rsidRPr="00DA59CD" w:rsidRDefault="00CA2830" w:rsidP="00AC6D6F">
            <w:pPr>
              <w:tabs>
                <w:tab w:val="left" w:pos="284"/>
              </w:tabs>
              <w:spacing w:before="60" w:after="60"/>
              <w:jc w:val="center"/>
              <w:rPr>
                <w:i/>
                <w:color w:val="333399"/>
                <w:sz w:val="24"/>
                <w:lang w:val="el-GR" w:eastAsia="el-GR"/>
              </w:rPr>
            </w:pPr>
            <w:r w:rsidRPr="00DA59CD">
              <w:rPr>
                <w:i/>
                <w:color w:val="333399"/>
                <w:sz w:val="24"/>
                <w:lang w:val="el-GR" w:eastAsia="el-GR"/>
              </w:rPr>
              <w:t xml:space="preserve">Ημ/νία </w:t>
            </w:r>
            <w:r w:rsidRPr="00DA59CD">
              <w:rPr>
                <w:b/>
                <w:i/>
                <w:color w:val="333399"/>
                <w:sz w:val="24"/>
                <w:lang w:val="el-GR" w:eastAsia="el-GR"/>
              </w:rPr>
              <w:t>Λήξης</w:t>
            </w:r>
            <w:r w:rsidRPr="00DA59CD">
              <w:rPr>
                <w:i/>
                <w:color w:val="333399"/>
                <w:sz w:val="24"/>
                <w:lang w:val="el-GR" w:eastAsia="el-GR"/>
              </w:rPr>
              <w:t xml:space="preserve"> Υποβολής Προσφορών: </w:t>
            </w:r>
            <w:r>
              <w:rPr>
                <w:i/>
                <w:color w:val="333399"/>
                <w:sz w:val="24"/>
                <w:lang w:val="el-GR" w:eastAsia="el-GR"/>
              </w:rPr>
              <w:t>15</w:t>
            </w:r>
            <w:r w:rsidRPr="00DA59CD">
              <w:rPr>
                <w:i/>
                <w:color w:val="333399"/>
                <w:sz w:val="24"/>
                <w:lang w:val="el-GR" w:eastAsia="el-GR"/>
              </w:rPr>
              <w:t>/</w:t>
            </w:r>
            <w:r>
              <w:rPr>
                <w:i/>
                <w:color w:val="333399"/>
                <w:sz w:val="24"/>
                <w:lang w:val="el-GR" w:eastAsia="el-GR"/>
              </w:rPr>
              <w:t>07</w:t>
            </w:r>
            <w:r w:rsidRPr="00DA59CD">
              <w:rPr>
                <w:i/>
                <w:color w:val="333399"/>
                <w:sz w:val="24"/>
                <w:lang w:val="el-GR" w:eastAsia="el-GR"/>
              </w:rPr>
              <w:t>/202</w:t>
            </w:r>
            <w:r>
              <w:rPr>
                <w:i/>
                <w:color w:val="333399"/>
                <w:sz w:val="24"/>
                <w:lang w:val="el-GR" w:eastAsia="el-GR"/>
              </w:rPr>
              <w:t>1</w:t>
            </w:r>
            <w:r w:rsidRPr="00DA59CD">
              <w:rPr>
                <w:i/>
                <w:color w:val="333399"/>
                <w:sz w:val="24"/>
                <w:lang w:val="el-GR" w:eastAsia="el-GR"/>
              </w:rPr>
              <w:t>, ημέρα , ώρα 15:00 μ.μ.</w:t>
            </w:r>
          </w:p>
          <w:p w:rsidR="00233C76" w:rsidRPr="00DA59CD" w:rsidRDefault="00CA2830" w:rsidP="00786396">
            <w:pPr>
              <w:spacing w:before="60" w:after="60"/>
              <w:jc w:val="center"/>
              <w:rPr>
                <w:sz w:val="24"/>
                <w:lang w:val="el-GR" w:eastAsia="ja-JP"/>
              </w:rPr>
            </w:pPr>
            <w:r w:rsidRPr="00DA59CD">
              <w:rPr>
                <w:i/>
                <w:color w:val="333399"/>
                <w:sz w:val="24"/>
                <w:lang w:val="el-GR" w:eastAsia="el-GR"/>
              </w:rPr>
              <w:t xml:space="preserve">Ημ/νία </w:t>
            </w:r>
            <w:r w:rsidRPr="00DA59CD">
              <w:rPr>
                <w:b/>
                <w:i/>
                <w:color w:val="333399"/>
                <w:sz w:val="24"/>
                <w:lang w:val="el-GR" w:eastAsia="el-GR"/>
              </w:rPr>
              <w:t>Αποσφράγισης</w:t>
            </w:r>
            <w:r w:rsidRPr="00DA59CD">
              <w:rPr>
                <w:i/>
                <w:color w:val="333399"/>
                <w:sz w:val="24"/>
                <w:lang w:val="el-GR" w:eastAsia="el-GR"/>
              </w:rPr>
              <w:t xml:space="preserve"> Προσφορών: </w:t>
            </w:r>
            <w:r>
              <w:rPr>
                <w:i/>
                <w:color w:val="333399"/>
                <w:sz w:val="24"/>
                <w:lang w:val="el-GR" w:eastAsia="el-GR"/>
              </w:rPr>
              <w:t>21</w:t>
            </w:r>
            <w:r w:rsidRPr="00DA59CD">
              <w:rPr>
                <w:i/>
                <w:color w:val="333399"/>
                <w:sz w:val="24"/>
                <w:lang w:val="el-GR" w:eastAsia="el-GR"/>
              </w:rPr>
              <w:t xml:space="preserve"> /</w:t>
            </w:r>
            <w:r>
              <w:rPr>
                <w:i/>
                <w:color w:val="333399"/>
                <w:sz w:val="24"/>
                <w:lang w:val="el-GR" w:eastAsia="el-GR"/>
              </w:rPr>
              <w:t>07</w:t>
            </w:r>
            <w:r w:rsidRPr="00DA59CD">
              <w:rPr>
                <w:i/>
                <w:color w:val="333399"/>
                <w:sz w:val="24"/>
                <w:lang w:val="el-GR" w:eastAsia="el-GR"/>
              </w:rPr>
              <w:t>/202</w:t>
            </w:r>
            <w:r>
              <w:rPr>
                <w:i/>
                <w:color w:val="333399"/>
                <w:sz w:val="24"/>
                <w:lang w:val="el-GR" w:eastAsia="el-GR"/>
              </w:rPr>
              <w:t>1</w:t>
            </w:r>
            <w:r w:rsidRPr="00DA59CD">
              <w:rPr>
                <w:i/>
                <w:color w:val="333399"/>
                <w:sz w:val="24"/>
                <w:lang w:val="el-GR" w:eastAsia="el-GR"/>
              </w:rPr>
              <w:t>, ημέρα, ώρα 11:00 π.μ.</w:t>
            </w:r>
          </w:p>
        </w:tc>
      </w:tr>
      <w:tr w:rsidR="00E81FCD" w:rsidRPr="00DF4075" w:rsidTr="00233C76">
        <w:trPr>
          <w:trHeight w:val="1460"/>
        </w:trPr>
        <w:tc>
          <w:tcPr>
            <w:tcW w:w="10786" w:type="dxa"/>
            <w:tcBorders>
              <w:left w:val="nil"/>
              <w:bottom w:val="nil"/>
              <w:right w:val="nil"/>
            </w:tcBorders>
          </w:tcPr>
          <w:p w:rsidR="00233C76" w:rsidRPr="00512234" w:rsidRDefault="00CA2830" w:rsidP="00AC6D6F">
            <w:pPr>
              <w:rPr>
                <w:sz w:val="14"/>
                <w:lang w:val="el-GR" w:eastAsia="ja-JP"/>
              </w:rPr>
            </w:pPr>
            <w:r w:rsidRPr="00152FF5">
              <w:rPr>
                <w:noProof/>
                <w:sz w:val="14"/>
                <w:lang w:val="el-GR" w:eastAsia="el-GR"/>
              </w:rPr>
              <w:drawing>
                <wp:anchor distT="0" distB="0" distL="114300" distR="114300" simplePos="0" relativeHeight="251663360" behindDoc="0" locked="0" layoutInCell="1" allowOverlap="1">
                  <wp:simplePos x="0" y="0"/>
                  <wp:positionH relativeFrom="column">
                    <wp:posOffset>-48895</wp:posOffset>
                  </wp:positionH>
                  <wp:positionV relativeFrom="paragraph">
                    <wp:posOffset>-4379595</wp:posOffset>
                  </wp:positionV>
                  <wp:extent cx="6753860" cy="876300"/>
                  <wp:effectExtent l="19050" t="0" r="8890" b="0"/>
                  <wp:wrapTopAndBottom/>
                  <wp:docPr id="1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tretch>
                            <a:fillRect/>
                          </a:stretch>
                        </pic:blipFill>
                        <pic:spPr bwMode="auto">
                          <a:xfrm>
                            <a:off x="0" y="0"/>
                            <a:ext cx="6753860" cy="876300"/>
                          </a:xfrm>
                          <a:prstGeom prst="rect">
                            <a:avLst/>
                          </a:prstGeom>
                          <a:noFill/>
                          <a:ln>
                            <a:noFill/>
                          </a:ln>
                        </pic:spPr>
                      </pic:pic>
                    </a:graphicData>
                  </a:graphic>
                </wp:anchor>
              </w:drawing>
            </w:r>
          </w:p>
        </w:tc>
      </w:tr>
    </w:tbl>
    <w:p w:rsidR="00922E80" w:rsidRPr="00512234" w:rsidRDefault="00C70B91" w:rsidP="0034216D">
      <w:pPr>
        <w:spacing w:after="0"/>
        <w:rPr>
          <w:sz w:val="20"/>
          <w:szCs w:val="20"/>
          <w:lang w:val="el-GR" w:eastAsia="el-GR"/>
        </w:rPr>
      </w:pPr>
    </w:p>
    <w:p w:rsidR="00E31F30" w:rsidRPr="00512234" w:rsidRDefault="00C70B91" w:rsidP="002029F9">
      <w:pPr>
        <w:spacing w:after="0"/>
        <w:rPr>
          <w:b/>
          <w:sz w:val="24"/>
          <w:szCs w:val="20"/>
          <w:lang w:val="el-GR"/>
        </w:rPr>
      </w:pPr>
    </w:p>
    <w:tbl>
      <w:tblPr>
        <w:tblpPr w:leftFromText="180" w:rightFromText="180" w:vertAnchor="page" w:horzAnchor="margin" w:tblpY="1793"/>
        <w:tblW w:w="9640" w:type="dxa"/>
        <w:tblLayout w:type="fixed"/>
        <w:tblLook w:val="04A0"/>
      </w:tblPr>
      <w:tblGrid>
        <w:gridCol w:w="1531"/>
        <w:gridCol w:w="454"/>
        <w:gridCol w:w="2552"/>
        <w:gridCol w:w="1134"/>
        <w:gridCol w:w="3969"/>
      </w:tblGrid>
      <w:tr w:rsidR="00E81FCD" w:rsidTr="00E31F30">
        <w:tc>
          <w:tcPr>
            <w:tcW w:w="4537" w:type="dxa"/>
            <w:gridSpan w:val="3"/>
          </w:tcPr>
          <w:p w:rsidR="00E31F30" w:rsidRPr="00512234" w:rsidRDefault="00C70B91" w:rsidP="00E31F30">
            <w:pPr>
              <w:spacing w:after="0"/>
              <w:rPr>
                <w:b/>
                <w:color w:val="1F3864"/>
                <w:sz w:val="20"/>
                <w:lang w:val="el-GR"/>
              </w:rPr>
            </w:pPr>
          </w:p>
          <w:p w:rsidR="00E31F30" w:rsidRPr="00512234" w:rsidRDefault="00C70B91" w:rsidP="00E31F30">
            <w:pPr>
              <w:spacing w:after="0"/>
              <w:rPr>
                <w:b/>
                <w:color w:val="1F3864"/>
                <w:sz w:val="20"/>
                <w:lang w:val="el-GR"/>
              </w:rPr>
            </w:pPr>
          </w:p>
          <w:p w:rsidR="00E31F30" w:rsidRPr="00512234" w:rsidRDefault="00C70B91" w:rsidP="00E31F30">
            <w:pPr>
              <w:spacing w:after="0"/>
              <w:rPr>
                <w:b/>
                <w:color w:val="1F3864"/>
                <w:sz w:val="20"/>
                <w:lang w:val="el-GR"/>
              </w:rPr>
            </w:pPr>
          </w:p>
          <w:p w:rsidR="00E31F30" w:rsidRPr="00512234" w:rsidRDefault="00C70B91" w:rsidP="00E31F30">
            <w:pPr>
              <w:spacing w:after="0"/>
              <w:rPr>
                <w:b/>
                <w:color w:val="1F3864"/>
                <w:sz w:val="20"/>
                <w:lang w:val="el-GR"/>
              </w:rPr>
            </w:pPr>
          </w:p>
          <w:p w:rsidR="00E31F30" w:rsidRPr="00512234" w:rsidRDefault="00CA2830" w:rsidP="00E31F30">
            <w:pPr>
              <w:spacing w:after="0"/>
              <w:rPr>
                <w:b/>
                <w:color w:val="1F3864"/>
                <w:sz w:val="20"/>
                <w:lang w:val="el-GR"/>
              </w:rPr>
            </w:pPr>
            <w:r w:rsidRPr="00512234">
              <w:rPr>
                <w:b/>
                <w:noProof/>
                <w:color w:val="1F3864"/>
                <w:sz w:val="20"/>
                <w:lang w:val="el-GR" w:eastAsia="el-GR"/>
              </w:rPr>
              <w:drawing>
                <wp:anchor distT="0" distB="0" distL="114300" distR="114300" simplePos="0" relativeHeight="251666432" behindDoc="1" locked="0" layoutInCell="1" allowOverlap="1">
                  <wp:simplePos x="0" y="0"/>
                  <wp:positionH relativeFrom="column">
                    <wp:posOffset>602615</wp:posOffset>
                  </wp:positionH>
                  <wp:positionV relativeFrom="paragraph">
                    <wp:posOffset>-478790</wp:posOffset>
                  </wp:positionV>
                  <wp:extent cx="439420" cy="429260"/>
                  <wp:effectExtent l="19050" t="0" r="0" b="0"/>
                  <wp:wrapTight wrapText="bothSides">
                    <wp:wrapPolygon edited="0">
                      <wp:start x="-936" y="0"/>
                      <wp:lineTo x="-936" y="21089"/>
                      <wp:lineTo x="21538" y="21089"/>
                      <wp:lineTo x="21538" y="0"/>
                      <wp:lineTo x="-936" y="0"/>
                    </wp:wrapPolygon>
                  </wp:wrapTight>
                  <wp:docPr id="102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tretch>
                            <a:fillRect/>
                          </a:stretch>
                        </pic:blipFill>
                        <pic:spPr bwMode="auto">
                          <a:xfrm>
                            <a:off x="0" y="0"/>
                            <a:ext cx="439420" cy="429260"/>
                          </a:xfrm>
                          <a:prstGeom prst="rect">
                            <a:avLst/>
                          </a:prstGeom>
                          <a:noFill/>
                          <a:ln w="9525">
                            <a:noFill/>
                            <a:miter lim="800000"/>
                          </a:ln>
                        </pic:spPr>
                      </pic:pic>
                    </a:graphicData>
                  </a:graphic>
                </wp:anchor>
              </w:drawing>
            </w:r>
            <w:r w:rsidRPr="00512234">
              <w:rPr>
                <w:b/>
                <w:color w:val="1F3864"/>
                <w:sz w:val="20"/>
              </w:rPr>
              <w:t>ΕΛΛΗΝΙΚΗ ΔΗΜΟΚΡΑΤΙΑ</w:t>
            </w:r>
          </w:p>
          <w:p w:rsidR="00E31F30" w:rsidRPr="00512234" w:rsidRDefault="00CA2830" w:rsidP="00E31F30">
            <w:pPr>
              <w:spacing w:before="120"/>
              <w:rPr>
                <w:color w:val="1F3864"/>
                <w:sz w:val="20"/>
              </w:rPr>
            </w:pPr>
            <w:r w:rsidRPr="00512234">
              <w:rPr>
                <w:b/>
                <w:noProof/>
                <w:sz w:val="20"/>
                <w:lang w:val="el-GR" w:eastAsia="el-GR"/>
              </w:rPr>
              <w:drawing>
                <wp:anchor distT="0" distB="0" distL="114300" distR="114300" simplePos="0" relativeHeight="251660288" behindDoc="0" locked="0" layoutInCell="1" allowOverlap="1">
                  <wp:simplePos x="0" y="0"/>
                  <wp:positionH relativeFrom="column">
                    <wp:posOffset>1905</wp:posOffset>
                  </wp:positionH>
                  <wp:positionV relativeFrom="paragraph">
                    <wp:posOffset>22225</wp:posOffset>
                  </wp:positionV>
                  <wp:extent cx="1619885" cy="450850"/>
                  <wp:effectExtent l="19050" t="0" r="0" b="0"/>
                  <wp:wrapSquare wrapText="bothSides"/>
                  <wp:docPr id="103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tretch>
                            <a:fillRect/>
                          </a:stretch>
                        </pic:blipFill>
                        <pic:spPr bwMode="auto">
                          <a:xfrm>
                            <a:off x="0" y="0"/>
                            <a:ext cx="1619885" cy="450850"/>
                          </a:xfrm>
                          <a:prstGeom prst="rect">
                            <a:avLst/>
                          </a:prstGeom>
                          <a:noFill/>
                          <a:ln w="9525">
                            <a:noFill/>
                            <a:miter lim="800000"/>
                          </a:ln>
                        </pic:spPr>
                      </pic:pic>
                    </a:graphicData>
                  </a:graphic>
                </wp:anchor>
              </w:drawing>
            </w:r>
          </w:p>
        </w:tc>
        <w:tc>
          <w:tcPr>
            <w:tcW w:w="1134" w:type="dxa"/>
          </w:tcPr>
          <w:p w:rsidR="00E31F30" w:rsidRPr="00512234" w:rsidRDefault="00C70B91" w:rsidP="00E31F30">
            <w:pPr>
              <w:spacing w:after="0"/>
              <w:rPr>
                <w:sz w:val="20"/>
                <w:lang w:val="en-US"/>
              </w:rPr>
            </w:pPr>
          </w:p>
        </w:tc>
        <w:tc>
          <w:tcPr>
            <w:tcW w:w="3969" w:type="dxa"/>
          </w:tcPr>
          <w:p w:rsidR="00E31F30" w:rsidRPr="00512234" w:rsidRDefault="00C70B91" w:rsidP="00E31F30">
            <w:pPr>
              <w:spacing w:before="120"/>
              <w:rPr>
                <w:b/>
                <w:sz w:val="20"/>
                <w:lang w:val="el-GR"/>
              </w:rPr>
            </w:pPr>
          </w:p>
          <w:p w:rsidR="00E31F30" w:rsidRPr="00512234" w:rsidRDefault="00C70B91" w:rsidP="00E31F30">
            <w:pPr>
              <w:spacing w:after="0"/>
              <w:rPr>
                <w:b/>
                <w:sz w:val="20"/>
                <w:lang w:val="el-GR"/>
              </w:rPr>
            </w:pPr>
          </w:p>
          <w:p w:rsidR="00E31F30" w:rsidRPr="00512234" w:rsidRDefault="00CA2830" w:rsidP="00E31F30">
            <w:pPr>
              <w:spacing w:after="0"/>
              <w:rPr>
                <w:b/>
                <w:sz w:val="20"/>
                <w:lang w:val="el-GR"/>
              </w:rPr>
            </w:pPr>
            <w:r w:rsidRPr="00512234">
              <w:rPr>
                <w:b/>
                <w:sz w:val="20"/>
                <w:lang w:val="el-GR"/>
              </w:rPr>
              <w:t>ΑΝΑΡΤΗΤΕΟ ΣΤΟ Ε.ΣΗ.ΔΗ.Σ.</w:t>
            </w:r>
          </w:p>
          <w:p w:rsidR="00E31F30" w:rsidRPr="00512234" w:rsidRDefault="00CA2830" w:rsidP="00E31F30">
            <w:pPr>
              <w:spacing w:after="0"/>
              <w:rPr>
                <w:b/>
                <w:sz w:val="20"/>
                <w:lang w:val="el-GR"/>
              </w:rPr>
            </w:pPr>
            <w:r w:rsidRPr="00512234">
              <w:rPr>
                <w:b/>
                <w:sz w:val="20"/>
                <w:lang w:val="el-GR"/>
              </w:rPr>
              <w:t>Α/Α Ε.ΣΗ.ΔΗ.Σ.:</w:t>
            </w:r>
            <w:r w:rsidRPr="00D421E9">
              <w:rPr>
                <w:lang w:val="el-GR"/>
              </w:rPr>
              <w:t xml:space="preserve"> </w:t>
            </w:r>
            <w:r w:rsidRPr="006D0340">
              <w:rPr>
                <w:b/>
                <w:sz w:val="20"/>
                <w:lang w:val="el-GR"/>
              </w:rPr>
              <w:t>133297</w:t>
            </w:r>
          </w:p>
          <w:p w:rsidR="00E31F30" w:rsidRPr="00512234" w:rsidRDefault="00CA2830" w:rsidP="00E31F30">
            <w:pPr>
              <w:spacing w:after="0"/>
              <w:rPr>
                <w:b/>
                <w:sz w:val="20"/>
                <w:lang w:val="el-GR"/>
              </w:rPr>
            </w:pPr>
            <w:r w:rsidRPr="00512234">
              <w:rPr>
                <w:b/>
                <w:sz w:val="20"/>
                <w:lang w:val="el-GR"/>
              </w:rPr>
              <w:t>ΚΑΤΑΧΩΡΙΣΤΕΟ ΣΤΟ Κ.Η.Μ.ΔΗ.Σ.</w:t>
            </w:r>
          </w:p>
          <w:p w:rsidR="00E31F30" w:rsidRDefault="00CA2830" w:rsidP="00E31F30">
            <w:pPr>
              <w:spacing w:after="0"/>
              <w:rPr>
                <w:b/>
                <w:sz w:val="20"/>
                <w:lang w:val="el-GR"/>
              </w:rPr>
            </w:pPr>
            <w:r w:rsidRPr="00512234">
              <w:rPr>
                <w:b/>
                <w:sz w:val="20"/>
                <w:lang w:val="el-GR"/>
              </w:rPr>
              <w:t>ΑΔΑΜ:</w:t>
            </w:r>
            <w:r w:rsidR="00A40A25" w:rsidRPr="00A40A25">
              <w:rPr>
                <w:b/>
                <w:sz w:val="20"/>
                <w:lang w:val="el-GR"/>
              </w:rPr>
              <w:t>21</w:t>
            </w:r>
            <w:r w:rsidR="00A40A25" w:rsidRPr="00A40A25">
              <w:rPr>
                <w:b/>
                <w:sz w:val="20"/>
              </w:rPr>
              <w:t>PROC</w:t>
            </w:r>
            <w:r w:rsidR="00A40A25" w:rsidRPr="00A40A25">
              <w:rPr>
                <w:b/>
                <w:sz w:val="20"/>
                <w:lang w:val="el-GR"/>
              </w:rPr>
              <w:t>008682480</w:t>
            </w:r>
          </w:p>
          <w:p w:rsidR="00730D24" w:rsidRDefault="00730D24" w:rsidP="00E31F30">
            <w:pPr>
              <w:spacing w:after="0"/>
              <w:rPr>
                <w:b/>
                <w:sz w:val="20"/>
                <w:lang w:val="el-GR"/>
              </w:rPr>
            </w:pPr>
            <w:r>
              <w:rPr>
                <w:b/>
                <w:sz w:val="20"/>
                <w:lang w:val="el-GR"/>
              </w:rPr>
              <w:t>ΑΔΑ:</w:t>
            </w:r>
            <w:r w:rsidRPr="006D0340">
              <w:rPr>
                <w:b/>
                <w:sz w:val="20"/>
                <w:lang w:val="el-GR"/>
              </w:rPr>
              <w:t>96Δ046ΜΠ3Ζ-ΧΞΣ</w:t>
            </w:r>
          </w:p>
          <w:p w:rsidR="00AD7B38" w:rsidRPr="00512234" w:rsidRDefault="00AD7B38" w:rsidP="00E31F30">
            <w:pPr>
              <w:spacing w:after="0"/>
              <w:rPr>
                <w:b/>
                <w:sz w:val="20"/>
                <w:lang w:val="el-GR"/>
              </w:rPr>
            </w:pPr>
          </w:p>
        </w:tc>
      </w:tr>
      <w:tr w:rsidR="00E81FCD" w:rsidRPr="00DF4075" w:rsidTr="00E31F30">
        <w:tc>
          <w:tcPr>
            <w:tcW w:w="4537" w:type="dxa"/>
            <w:gridSpan w:val="3"/>
          </w:tcPr>
          <w:p w:rsidR="00E31F30" w:rsidRPr="00512234" w:rsidRDefault="00CA2830" w:rsidP="00E31F30">
            <w:pPr>
              <w:spacing w:before="60" w:after="0"/>
              <w:rPr>
                <w:b/>
                <w:color w:val="1F3864"/>
                <w:sz w:val="20"/>
                <w:lang w:val="el-GR"/>
              </w:rPr>
            </w:pPr>
            <w:r w:rsidRPr="00512234">
              <w:rPr>
                <w:b/>
                <w:color w:val="1F3864"/>
                <w:sz w:val="20"/>
                <w:lang w:val="el-GR"/>
              </w:rPr>
              <w:t>ΓΕΝΙΚΗ ΔΙΕΥΘΥΝΣΗ ΟΙΚΟΝΟΜΙΚΩΝ ΥΠΗΡΕΣΙΩΝ</w:t>
            </w:r>
          </w:p>
          <w:p w:rsidR="00D07F0E" w:rsidRPr="00512234" w:rsidRDefault="00CA2830" w:rsidP="00D07F0E">
            <w:pPr>
              <w:spacing w:after="0"/>
              <w:rPr>
                <w:b/>
                <w:color w:val="1F3864"/>
                <w:sz w:val="20"/>
                <w:lang w:val="el-GR"/>
              </w:rPr>
            </w:pPr>
            <w:r>
              <w:rPr>
                <w:b/>
                <w:color w:val="1F3864"/>
                <w:sz w:val="20"/>
                <w:lang w:val="el-GR"/>
              </w:rPr>
              <w:t xml:space="preserve">ΔΙΕΥΘΥΝΣΗ ΠΡΟΜΗΘΕΙΩΝ </w:t>
            </w:r>
            <w:r w:rsidRPr="00512234">
              <w:rPr>
                <w:b/>
                <w:color w:val="1F3864"/>
                <w:sz w:val="20"/>
                <w:lang w:val="el-GR"/>
              </w:rPr>
              <w:t>&amp; ΚΤΙΡΙΑΚΩΝ ΥΠΟΔΟΜΩΝ</w:t>
            </w:r>
          </w:p>
          <w:p w:rsidR="00E31F30" w:rsidRPr="00F26581" w:rsidRDefault="00CA2830" w:rsidP="00E31F30">
            <w:pPr>
              <w:spacing w:after="0"/>
              <w:rPr>
                <w:b/>
                <w:sz w:val="20"/>
                <w:lang w:val="el-GR"/>
              </w:rPr>
            </w:pPr>
            <w:r w:rsidRPr="00F26581">
              <w:rPr>
                <w:b/>
                <w:color w:val="1F3864"/>
                <w:sz w:val="20"/>
                <w:lang w:val="el-GR"/>
              </w:rPr>
              <w:t>ΤΜΗΜΑ Α’</w:t>
            </w:r>
            <w:r>
              <w:rPr>
                <w:b/>
                <w:color w:val="1F3864"/>
                <w:sz w:val="20"/>
                <w:lang w:val="el-GR"/>
              </w:rPr>
              <w:t xml:space="preserve"> </w:t>
            </w:r>
            <w:r w:rsidRPr="00F26581">
              <w:rPr>
                <w:b/>
                <w:color w:val="1F3864"/>
                <w:sz w:val="20"/>
                <w:lang w:val="el-GR"/>
              </w:rPr>
              <w:t>-</w:t>
            </w:r>
            <w:r>
              <w:rPr>
                <w:b/>
                <w:color w:val="1F3864"/>
                <w:sz w:val="20"/>
                <w:lang w:val="el-GR"/>
              </w:rPr>
              <w:t xml:space="preserve"> ΕΚΤΕΛΕΣΗΣ </w:t>
            </w:r>
            <w:r w:rsidRPr="00F26581">
              <w:rPr>
                <w:b/>
                <w:color w:val="1F3864"/>
                <w:sz w:val="20"/>
                <w:lang w:val="el-GR"/>
              </w:rPr>
              <w:t>ΠΡΟΜΗΘΕΙΩΝ</w:t>
            </w:r>
          </w:p>
        </w:tc>
        <w:tc>
          <w:tcPr>
            <w:tcW w:w="1134" w:type="dxa"/>
          </w:tcPr>
          <w:p w:rsidR="00E31F30" w:rsidRPr="00F26581" w:rsidRDefault="00C70B91" w:rsidP="00E31F30">
            <w:pPr>
              <w:spacing w:after="0"/>
              <w:rPr>
                <w:sz w:val="20"/>
                <w:lang w:val="el-GR"/>
              </w:rPr>
            </w:pPr>
          </w:p>
        </w:tc>
        <w:tc>
          <w:tcPr>
            <w:tcW w:w="3969" w:type="dxa"/>
          </w:tcPr>
          <w:p w:rsidR="00E31F30" w:rsidRPr="00512234" w:rsidRDefault="00C70B91" w:rsidP="00E31F30">
            <w:pPr>
              <w:spacing w:after="0"/>
              <w:rPr>
                <w:b/>
                <w:sz w:val="20"/>
                <w:lang w:val="el-GR"/>
              </w:rPr>
            </w:pPr>
          </w:p>
          <w:p w:rsidR="00E31F30" w:rsidRPr="001E511C" w:rsidRDefault="00CA2830" w:rsidP="00E31F30">
            <w:pPr>
              <w:spacing w:after="0"/>
              <w:rPr>
                <w:b/>
                <w:sz w:val="20"/>
                <w:lang w:val="el-GR"/>
              </w:rPr>
            </w:pPr>
            <w:r w:rsidRPr="001E511C">
              <w:rPr>
                <w:b/>
                <w:sz w:val="20"/>
                <w:lang w:val="el-GR"/>
              </w:rPr>
              <w:t>Αθήνα, 25-05-2021</w:t>
            </w:r>
          </w:p>
          <w:p w:rsidR="00E31F30" w:rsidRPr="001E511C" w:rsidRDefault="00CA2830" w:rsidP="00E31F30">
            <w:pPr>
              <w:spacing w:after="0"/>
              <w:rPr>
                <w:b/>
                <w:sz w:val="20"/>
                <w:lang w:val="el-GR"/>
              </w:rPr>
            </w:pPr>
            <w:r w:rsidRPr="00512234">
              <w:rPr>
                <w:b/>
                <w:sz w:val="20"/>
                <w:lang w:val="el-GR"/>
              </w:rPr>
              <w:t>Αριθ</w:t>
            </w:r>
            <w:r w:rsidRPr="001E511C">
              <w:rPr>
                <w:b/>
                <w:sz w:val="20"/>
                <w:lang w:val="el-GR"/>
              </w:rPr>
              <w:t xml:space="preserve">. </w:t>
            </w:r>
            <w:proofErr w:type="spellStart"/>
            <w:r w:rsidRPr="00512234">
              <w:rPr>
                <w:b/>
                <w:sz w:val="20"/>
                <w:lang w:val="el-GR"/>
              </w:rPr>
              <w:t>Πρωτ</w:t>
            </w:r>
            <w:proofErr w:type="spellEnd"/>
            <w:r w:rsidRPr="003879F2">
              <w:rPr>
                <w:b/>
                <w:sz w:val="20"/>
                <w:lang w:val="el-GR"/>
              </w:rPr>
              <w:t>.:</w:t>
            </w:r>
            <w:r w:rsidR="001E511C" w:rsidRPr="00A40A25">
              <w:rPr>
                <w:b/>
                <w:sz w:val="20"/>
                <w:lang w:val="el-GR"/>
              </w:rPr>
              <w:t xml:space="preserve"> Δ.Π.Κ.Υ. Α.Α.Δ.Ε. Α 1044829 ΕΞ 2021</w:t>
            </w:r>
          </w:p>
        </w:tc>
      </w:tr>
      <w:tr w:rsidR="00E81FCD" w:rsidTr="00E31F30">
        <w:tc>
          <w:tcPr>
            <w:tcW w:w="1531" w:type="dxa"/>
          </w:tcPr>
          <w:p w:rsidR="00E31F30" w:rsidRPr="00512234" w:rsidRDefault="00CA2830" w:rsidP="00E31F30">
            <w:pPr>
              <w:spacing w:before="120" w:after="0"/>
              <w:rPr>
                <w:sz w:val="20"/>
              </w:rPr>
            </w:pPr>
            <w:proofErr w:type="spellStart"/>
            <w:r w:rsidRPr="00512234">
              <w:rPr>
                <w:sz w:val="20"/>
              </w:rPr>
              <w:t>Ταχ</w:t>
            </w:r>
            <w:proofErr w:type="spellEnd"/>
            <w:r w:rsidRPr="00512234">
              <w:rPr>
                <w:sz w:val="20"/>
              </w:rPr>
              <w:t>. Δ/νση</w:t>
            </w:r>
          </w:p>
        </w:tc>
        <w:tc>
          <w:tcPr>
            <w:tcW w:w="454" w:type="dxa"/>
          </w:tcPr>
          <w:p w:rsidR="00E31F30" w:rsidRPr="00512234" w:rsidRDefault="00CA2830" w:rsidP="00E31F30">
            <w:pPr>
              <w:spacing w:before="120" w:after="0"/>
              <w:rPr>
                <w:sz w:val="20"/>
                <w:lang w:val="en-US"/>
              </w:rPr>
            </w:pPr>
            <w:r w:rsidRPr="00512234">
              <w:rPr>
                <w:sz w:val="20"/>
                <w:lang w:val="en-US"/>
              </w:rPr>
              <w:t>:</w:t>
            </w:r>
          </w:p>
        </w:tc>
        <w:tc>
          <w:tcPr>
            <w:tcW w:w="2552" w:type="dxa"/>
          </w:tcPr>
          <w:p w:rsidR="00E31F30" w:rsidRPr="00512234" w:rsidRDefault="00CA2830" w:rsidP="00E31F30">
            <w:pPr>
              <w:spacing w:before="120" w:after="0"/>
              <w:rPr>
                <w:sz w:val="20"/>
                <w:lang w:val="en-US"/>
              </w:rPr>
            </w:pPr>
            <w:r w:rsidRPr="00512234">
              <w:rPr>
                <w:sz w:val="20"/>
              </w:rPr>
              <w:t>Ερμού 23-25</w:t>
            </w:r>
          </w:p>
        </w:tc>
        <w:tc>
          <w:tcPr>
            <w:tcW w:w="1134" w:type="dxa"/>
            <w:vMerge w:val="restart"/>
          </w:tcPr>
          <w:p w:rsidR="00E31F30" w:rsidRPr="00512234" w:rsidRDefault="00C70B91" w:rsidP="00E31F30">
            <w:pPr>
              <w:spacing w:before="120" w:after="0"/>
              <w:jc w:val="right"/>
              <w:rPr>
                <w:b/>
                <w:sz w:val="20"/>
              </w:rPr>
            </w:pPr>
          </w:p>
        </w:tc>
        <w:tc>
          <w:tcPr>
            <w:tcW w:w="3969" w:type="dxa"/>
            <w:vMerge w:val="restart"/>
          </w:tcPr>
          <w:p w:rsidR="00E31F30" w:rsidRPr="00512234" w:rsidRDefault="00CA2830" w:rsidP="00E31F30">
            <w:pPr>
              <w:spacing w:after="0"/>
              <w:rPr>
                <w:sz w:val="20"/>
              </w:rPr>
            </w:pPr>
            <w:r w:rsidRPr="00512234">
              <w:rPr>
                <w:sz w:val="20"/>
              </w:rPr>
              <w:t xml:space="preserve">                    </w:t>
            </w:r>
          </w:p>
        </w:tc>
      </w:tr>
      <w:tr w:rsidR="00E81FCD" w:rsidTr="00E31F30">
        <w:tc>
          <w:tcPr>
            <w:tcW w:w="1531" w:type="dxa"/>
          </w:tcPr>
          <w:p w:rsidR="00E31F30" w:rsidRPr="00512234" w:rsidRDefault="00CA2830" w:rsidP="00E31F30">
            <w:pPr>
              <w:spacing w:after="0"/>
              <w:rPr>
                <w:sz w:val="20"/>
              </w:rPr>
            </w:pPr>
            <w:r w:rsidRPr="00512234">
              <w:rPr>
                <w:sz w:val="20"/>
              </w:rPr>
              <w:t>Ταχ. Κώδικας</w:t>
            </w:r>
          </w:p>
        </w:tc>
        <w:tc>
          <w:tcPr>
            <w:tcW w:w="454" w:type="dxa"/>
          </w:tcPr>
          <w:p w:rsidR="00E31F30" w:rsidRPr="00512234" w:rsidRDefault="00CA2830" w:rsidP="00E31F30">
            <w:pPr>
              <w:spacing w:after="0"/>
              <w:rPr>
                <w:sz w:val="20"/>
              </w:rPr>
            </w:pPr>
            <w:r w:rsidRPr="00512234">
              <w:rPr>
                <w:sz w:val="20"/>
              </w:rPr>
              <w:t>:</w:t>
            </w:r>
          </w:p>
        </w:tc>
        <w:tc>
          <w:tcPr>
            <w:tcW w:w="2552" w:type="dxa"/>
          </w:tcPr>
          <w:p w:rsidR="00E31F30" w:rsidRPr="00512234" w:rsidRDefault="00CA2830" w:rsidP="00E31F30">
            <w:pPr>
              <w:spacing w:after="0"/>
              <w:rPr>
                <w:sz w:val="20"/>
              </w:rPr>
            </w:pPr>
            <w:r w:rsidRPr="00512234">
              <w:rPr>
                <w:sz w:val="20"/>
              </w:rPr>
              <w:t>105 63 Αθήνα</w:t>
            </w:r>
          </w:p>
        </w:tc>
        <w:tc>
          <w:tcPr>
            <w:tcW w:w="1134" w:type="dxa"/>
            <w:vMerge/>
          </w:tcPr>
          <w:p w:rsidR="00E31F30" w:rsidRPr="00512234" w:rsidRDefault="00C70B91" w:rsidP="00E31F30">
            <w:pPr>
              <w:spacing w:after="0"/>
              <w:rPr>
                <w:sz w:val="20"/>
              </w:rPr>
            </w:pPr>
          </w:p>
        </w:tc>
        <w:tc>
          <w:tcPr>
            <w:tcW w:w="3969" w:type="dxa"/>
            <w:vMerge/>
          </w:tcPr>
          <w:p w:rsidR="00E31F30" w:rsidRPr="00512234" w:rsidRDefault="00C70B91" w:rsidP="00E31F30">
            <w:pPr>
              <w:spacing w:after="0"/>
              <w:rPr>
                <w:sz w:val="20"/>
              </w:rPr>
            </w:pPr>
          </w:p>
        </w:tc>
      </w:tr>
      <w:tr w:rsidR="00E81FCD" w:rsidTr="00E31F30">
        <w:tc>
          <w:tcPr>
            <w:tcW w:w="1531" w:type="dxa"/>
          </w:tcPr>
          <w:p w:rsidR="00A26D20" w:rsidRPr="00512234" w:rsidRDefault="00CA2830" w:rsidP="00A26D20">
            <w:pPr>
              <w:spacing w:after="0"/>
              <w:rPr>
                <w:sz w:val="20"/>
              </w:rPr>
            </w:pPr>
            <w:r w:rsidRPr="00512234">
              <w:rPr>
                <w:sz w:val="20"/>
              </w:rPr>
              <w:t>Πληροφορίες</w:t>
            </w:r>
          </w:p>
        </w:tc>
        <w:tc>
          <w:tcPr>
            <w:tcW w:w="454" w:type="dxa"/>
          </w:tcPr>
          <w:p w:rsidR="00A26D20" w:rsidRPr="00512234" w:rsidRDefault="00CA2830" w:rsidP="00A26D20">
            <w:pPr>
              <w:spacing w:after="0"/>
              <w:rPr>
                <w:sz w:val="20"/>
              </w:rPr>
            </w:pPr>
            <w:r w:rsidRPr="00512234">
              <w:rPr>
                <w:sz w:val="20"/>
              </w:rPr>
              <w:t>:</w:t>
            </w:r>
          </w:p>
        </w:tc>
        <w:tc>
          <w:tcPr>
            <w:tcW w:w="2552" w:type="dxa"/>
          </w:tcPr>
          <w:p w:rsidR="00A26D20" w:rsidRPr="00512234" w:rsidRDefault="00CA2830" w:rsidP="00A26D20">
            <w:pPr>
              <w:spacing w:after="0"/>
              <w:rPr>
                <w:sz w:val="20"/>
                <w:lang w:val="el-GR"/>
              </w:rPr>
            </w:pPr>
            <w:r>
              <w:rPr>
                <w:sz w:val="20"/>
                <w:lang w:val="el-GR"/>
              </w:rPr>
              <w:t>Κ</w:t>
            </w:r>
            <w:r w:rsidRPr="00512234">
              <w:rPr>
                <w:sz w:val="20"/>
                <w:lang w:val="el-GR"/>
              </w:rPr>
              <w:t>. Κ</w:t>
            </w:r>
            <w:r>
              <w:rPr>
                <w:sz w:val="20"/>
                <w:lang w:val="el-GR"/>
              </w:rPr>
              <w:t>ατσαρός</w:t>
            </w:r>
          </w:p>
        </w:tc>
        <w:tc>
          <w:tcPr>
            <w:tcW w:w="1134" w:type="dxa"/>
            <w:vMerge/>
          </w:tcPr>
          <w:p w:rsidR="00A26D20" w:rsidRPr="00512234" w:rsidRDefault="00C70B91" w:rsidP="00A26D20">
            <w:pPr>
              <w:spacing w:after="0"/>
              <w:rPr>
                <w:sz w:val="20"/>
              </w:rPr>
            </w:pPr>
          </w:p>
        </w:tc>
        <w:tc>
          <w:tcPr>
            <w:tcW w:w="3969" w:type="dxa"/>
            <w:vMerge/>
          </w:tcPr>
          <w:p w:rsidR="00A26D20" w:rsidRPr="00512234" w:rsidRDefault="00C70B91" w:rsidP="00A26D20">
            <w:pPr>
              <w:spacing w:after="0"/>
              <w:rPr>
                <w:sz w:val="20"/>
              </w:rPr>
            </w:pPr>
          </w:p>
        </w:tc>
      </w:tr>
      <w:tr w:rsidR="00E81FCD" w:rsidTr="00E31F30">
        <w:tc>
          <w:tcPr>
            <w:tcW w:w="1531" w:type="dxa"/>
          </w:tcPr>
          <w:p w:rsidR="00A26D20" w:rsidRPr="00512234" w:rsidRDefault="00CA2830" w:rsidP="00A26D20">
            <w:pPr>
              <w:spacing w:after="0"/>
              <w:rPr>
                <w:sz w:val="20"/>
              </w:rPr>
            </w:pPr>
            <w:r w:rsidRPr="00512234">
              <w:rPr>
                <w:sz w:val="20"/>
              </w:rPr>
              <w:t>Τηλέφωνο</w:t>
            </w:r>
          </w:p>
        </w:tc>
        <w:tc>
          <w:tcPr>
            <w:tcW w:w="454" w:type="dxa"/>
          </w:tcPr>
          <w:p w:rsidR="00A26D20" w:rsidRPr="00512234" w:rsidRDefault="00CA2830" w:rsidP="00A26D20">
            <w:pPr>
              <w:spacing w:after="0"/>
              <w:rPr>
                <w:sz w:val="20"/>
              </w:rPr>
            </w:pPr>
            <w:r w:rsidRPr="00512234">
              <w:rPr>
                <w:sz w:val="20"/>
              </w:rPr>
              <w:t>:</w:t>
            </w:r>
          </w:p>
        </w:tc>
        <w:tc>
          <w:tcPr>
            <w:tcW w:w="2552" w:type="dxa"/>
          </w:tcPr>
          <w:p w:rsidR="00A26D20" w:rsidRPr="0069417C" w:rsidRDefault="00CA2830" w:rsidP="00A26D20">
            <w:pPr>
              <w:spacing w:after="0"/>
              <w:rPr>
                <w:sz w:val="20"/>
                <w:lang w:val="el-GR"/>
              </w:rPr>
            </w:pPr>
            <w:r w:rsidRPr="00512234">
              <w:rPr>
                <w:sz w:val="20"/>
                <w:lang w:val="el-GR"/>
              </w:rPr>
              <w:t>213-16242</w:t>
            </w:r>
            <w:r w:rsidRPr="00512234">
              <w:rPr>
                <w:sz w:val="20"/>
              </w:rPr>
              <w:t>2</w:t>
            </w:r>
            <w:r>
              <w:rPr>
                <w:sz w:val="20"/>
                <w:lang w:val="el-GR"/>
              </w:rPr>
              <w:t>3</w:t>
            </w:r>
          </w:p>
        </w:tc>
        <w:tc>
          <w:tcPr>
            <w:tcW w:w="1134" w:type="dxa"/>
            <w:vMerge/>
          </w:tcPr>
          <w:p w:rsidR="00A26D20" w:rsidRPr="00512234" w:rsidRDefault="00C70B91" w:rsidP="00A26D20">
            <w:pPr>
              <w:spacing w:after="0"/>
              <w:rPr>
                <w:sz w:val="20"/>
              </w:rPr>
            </w:pPr>
          </w:p>
        </w:tc>
        <w:tc>
          <w:tcPr>
            <w:tcW w:w="3969" w:type="dxa"/>
            <w:vMerge/>
          </w:tcPr>
          <w:p w:rsidR="00A26D20" w:rsidRPr="00512234" w:rsidRDefault="00C70B91" w:rsidP="00A26D20">
            <w:pPr>
              <w:spacing w:after="0"/>
              <w:rPr>
                <w:sz w:val="20"/>
              </w:rPr>
            </w:pPr>
          </w:p>
        </w:tc>
      </w:tr>
      <w:tr w:rsidR="00E81FCD" w:rsidTr="00E31F30">
        <w:tc>
          <w:tcPr>
            <w:tcW w:w="1531" w:type="dxa"/>
          </w:tcPr>
          <w:p w:rsidR="00E31F30" w:rsidRPr="00512234" w:rsidRDefault="00CA2830" w:rsidP="00E31F30">
            <w:pPr>
              <w:spacing w:after="0"/>
              <w:rPr>
                <w:sz w:val="20"/>
              </w:rPr>
            </w:pPr>
            <w:r w:rsidRPr="00512234">
              <w:rPr>
                <w:sz w:val="20"/>
                <w:lang w:val="en-US"/>
              </w:rPr>
              <w:t>E</w:t>
            </w:r>
            <w:r w:rsidRPr="00512234">
              <w:rPr>
                <w:sz w:val="20"/>
              </w:rPr>
              <w:t>-</w:t>
            </w:r>
            <w:r w:rsidRPr="00512234">
              <w:rPr>
                <w:sz w:val="20"/>
                <w:lang w:val="en-US"/>
              </w:rPr>
              <w:t>Mail</w:t>
            </w:r>
          </w:p>
        </w:tc>
        <w:tc>
          <w:tcPr>
            <w:tcW w:w="454" w:type="dxa"/>
          </w:tcPr>
          <w:p w:rsidR="00E31F30" w:rsidRPr="00512234" w:rsidRDefault="00CA2830" w:rsidP="00E31F30">
            <w:pPr>
              <w:spacing w:after="0"/>
              <w:rPr>
                <w:sz w:val="20"/>
              </w:rPr>
            </w:pPr>
            <w:r w:rsidRPr="00512234">
              <w:rPr>
                <w:sz w:val="20"/>
              </w:rPr>
              <w:t>:</w:t>
            </w:r>
          </w:p>
        </w:tc>
        <w:tc>
          <w:tcPr>
            <w:tcW w:w="2552" w:type="dxa"/>
          </w:tcPr>
          <w:p w:rsidR="00E31F30" w:rsidRPr="00512234" w:rsidRDefault="00CA2830" w:rsidP="00E31F30">
            <w:pPr>
              <w:spacing w:after="0"/>
              <w:rPr>
                <w:sz w:val="20"/>
              </w:rPr>
            </w:pPr>
            <w:r w:rsidRPr="00512234">
              <w:rPr>
                <w:sz w:val="20"/>
                <w:lang w:val="en-US"/>
              </w:rPr>
              <w:t>aadeprocurement</w:t>
            </w:r>
            <w:r w:rsidRPr="00512234">
              <w:rPr>
                <w:sz w:val="20"/>
              </w:rPr>
              <w:t>@</w:t>
            </w:r>
            <w:r w:rsidRPr="00512234">
              <w:rPr>
                <w:sz w:val="20"/>
                <w:lang w:val="en-US"/>
              </w:rPr>
              <w:t>aade</w:t>
            </w:r>
            <w:r w:rsidRPr="00512234">
              <w:rPr>
                <w:sz w:val="20"/>
              </w:rPr>
              <w:t>.</w:t>
            </w:r>
            <w:r w:rsidRPr="00512234">
              <w:rPr>
                <w:sz w:val="20"/>
                <w:lang w:val="en-US"/>
              </w:rPr>
              <w:t>gr</w:t>
            </w:r>
          </w:p>
        </w:tc>
        <w:tc>
          <w:tcPr>
            <w:tcW w:w="1134" w:type="dxa"/>
            <w:vMerge/>
          </w:tcPr>
          <w:p w:rsidR="00E31F30" w:rsidRPr="00512234" w:rsidRDefault="00C70B91" w:rsidP="00E31F30">
            <w:pPr>
              <w:spacing w:after="0"/>
              <w:rPr>
                <w:sz w:val="20"/>
              </w:rPr>
            </w:pPr>
          </w:p>
        </w:tc>
        <w:tc>
          <w:tcPr>
            <w:tcW w:w="3969" w:type="dxa"/>
            <w:vMerge/>
          </w:tcPr>
          <w:p w:rsidR="00E31F30" w:rsidRPr="00512234" w:rsidRDefault="00C70B91" w:rsidP="00E31F30">
            <w:pPr>
              <w:spacing w:after="0"/>
              <w:rPr>
                <w:sz w:val="20"/>
              </w:rPr>
            </w:pPr>
          </w:p>
        </w:tc>
      </w:tr>
      <w:tr w:rsidR="00E81FCD" w:rsidTr="00E31F30">
        <w:tc>
          <w:tcPr>
            <w:tcW w:w="1531" w:type="dxa"/>
          </w:tcPr>
          <w:p w:rsidR="00E31F30" w:rsidRPr="00512234" w:rsidRDefault="00CA2830" w:rsidP="00E31F30">
            <w:pPr>
              <w:spacing w:after="0"/>
              <w:rPr>
                <w:sz w:val="20"/>
              </w:rPr>
            </w:pPr>
            <w:r w:rsidRPr="00512234">
              <w:rPr>
                <w:sz w:val="20"/>
                <w:lang w:val="en-US"/>
              </w:rPr>
              <w:t>Url</w:t>
            </w:r>
          </w:p>
        </w:tc>
        <w:tc>
          <w:tcPr>
            <w:tcW w:w="454" w:type="dxa"/>
          </w:tcPr>
          <w:p w:rsidR="00E31F30" w:rsidRPr="00512234" w:rsidRDefault="00CA2830" w:rsidP="00E31F30">
            <w:pPr>
              <w:spacing w:after="0"/>
              <w:rPr>
                <w:sz w:val="20"/>
              </w:rPr>
            </w:pPr>
            <w:r w:rsidRPr="00512234">
              <w:rPr>
                <w:sz w:val="20"/>
              </w:rPr>
              <w:t>:</w:t>
            </w:r>
          </w:p>
        </w:tc>
        <w:tc>
          <w:tcPr>
            <w:tcW w:w="2552" w:type="dxa"/>
          </w:tcPr>
          <w:p w:rsidR="00E31F30" w:rsidRPr="00512234" w:rsidRDefault="0041759D" w:rsidP="00E31F30">
            <w:pPr>
              <w:spacing w:after="0"/>
              <w:rPr>
                <w:sz w:val="20"/>
                <w:lang w:val="el-GR"/>
              </w:rPr>
            </w:pPr>
            <w:hyperlink r:id="rId11" w:history="1">
              <w:r w:rsidR="00CA2830" w:rsidRPr="00512234">
                <w:rPr>
                  <w:rStyle w:val="-"/>
                  <w:sz w:val="20"/>
                </w:rPr>
                <w:t>www.aade.gr</w:t>
              </w:r>
            </w:hyperlink>
          </w:p>
          <w:p w:rsidR="00E31F30" w:rsidRPr="00512234" w:rsidRDefault="00C70B91" w:rsidP="00E31F30">
            <w:pPr>
              <w:spacing w:after="0"/>
              <w:rPr>
                <w:sz w:val="20"/>
                <w:lang w:val="el-GR"/>
              </w:rPr>
            </w:pPr>
          </w:p>
        </w:tc>
        <w:tc>
          <w:tcPr>
            <w:tcW w:w="1134" w:type="dxa"/>
            <w:vMerge/>
          </w:tcPr>
          <w:p w:rsidR="00E31F30" w:rsidRPr="00512234" w:rsidRDefault="00C70B91" w:rsidP="00E31F30">
            <w:pPr>
              <w:spacing w:after="0"/>
              <w:rPr>
                <w:sz w:val="20"/>
              </w:rPr>
            </w:pPr>
          </w:p>
        </w:tc>
        <w:tc>
          <w:tcPr>
            <w:tcW w:w="3969" w:type="dxa"/>
            <w:vMerge/>
          </w:tcPr>
          <w:p w:rsidR="00E31F30" w:rsidRPr="00512234" w:rsidRDefault="00C70B91" w:rsidP="00E31F30">
            <w:pPr>
              <w:spacing w:after="0"/>
              <w:rPr>
                <w:sz w:val="20"/>
              </w:rPr>
            </w:pPr>
          </w:p>
        </w:tc>
      </w:tr>
    </w:tbl>
    <w:p w:rsidR="002029F9" w:rsidRPr="00512234" w:rsidRDefault="00CA2830" w:rsidP="002029F9">
      <w:pPr>
        <w:spacing w:after="0"/>
        <w:rPr>
          <w:b/>
          <w:sz w:val="24"/>
          <w:szCs w:val="20"/>
          <w:lang w:val="el-GR"/>
        </w:rPr>
      </w:pPr>
      <w:r w:rsidRPr="00512234">
        <w:rPr>
          <w:b/>
          <w:sz w:val="24"/>
          <w:szCs w:val="20"/>
          <w:lang w:val="el-GR"/>
        </w:rPr>
        <w:t xml:space="preserve">Θέμα: «Διακήρυξη Ανοικτού Ηλεκτρονικού Διαγωνισμού άνω των ορίων για την προμήθεια και εγκατάσταση </w:t>
      </w:r>
      <w:r w:rsidRPr="00A26D20">
        <w:rPr>
          <w:b/>
          <w:sz w:val="24"/>
          <w:szCs w:val="20"/>
          <w:lang w:val="el-GR"/>
        </w:rPr>
        <w:t>πέντε (5) μεταφερόμενων συστημάτων ζύγισης φορτηγών (γεφυροπλάστιγγες) για την υποστήριξη του έργου των συνοριακών Τελωνείων της Α.Α.Δ.Ε. και παροχή υπηρεσιών διετούς περιόδου συντήρησης αυτών</w:t>
      </w:r>
      <w:r w:rsidRPr="00D71535">
        <w:rPr>
          <w:lang w:val="el-GR"/>
        </w:rPr>
        <w:t xml:space="preserve"> </w:t>
      </w:r>
      <w:r w:rsidRPr="0094404F">
        <w:rPr>
          <w:b/>
          <w:sz w:val="24"/>
          <w:szCs w:val="20"/>
          <w:lang w:val="el-GR"/>
        </w:rPr>
        <w:t>καθώς και δικαιώματος προαίρεσης παροχής υπηρεσιών συντήρησης για πέντε έτη</w:t>
      </w:r>
      <w:r w:rsidRPr="00512234">
        <w:rPr>
          <w:b/>
          <w:sz w:val="24"/>
          <w:szCs w:val="20"/>
          <w:lang w:val="el-GR"/>
        </w:rPr>
        <w:t>»</w:t>
      </w:r>
    </w:p>
    <w:p w:rsidR="002029F9" w:rsidRPr="00512234" w:rsidRDefault="00C70B91" w:rsidP="002029F9">
      <w:pPr>
        <w:rPr>
          <w:b/>
          <w:sz w:val="24"/>
          <w:szCs w:val="20"/>
          <w:lang w:val="el-GR"/>
        </w:rPr>
      </w:pPr>
    </w:p>
    <w:p w:rsidR="002029F9" w:rsidRPr="00512234" w:rsidRDefault="00CA2830" w:rsidP="002029F9">
      <w:pPr>
        <w:spacing w:after="0"/>
        <w:jc w:val="center"/>
        <w:rPr>
          <w:b/>
          <w:sz w:val="24"/>
          <w:szCs w:val="20"/>
          <w:lang w:val="el-GR"/>
        </w:rPr>
      </w:pPr>
      <w:r w:rsidRPr="00512234">
        <w:rPr>
          <w:b/>
          <w:sz w:val="24"/>
          <w:szCs w:val="20"/>
          <w:lang w:val="el-GR"/>
        </w:rPr>
        <w:t>ΑΠΟΦΑΣΗ</w:t>
      </w:r>
    </w:p>
    <w:p w:rsidR="002029F9" w:rsidRPr="00512234" w:rsidRDefault="00CA2830" w:rsidP="002029F9">
      <w:pPr>
        <w:spacing w:after="0"/>
        <w:jc w:val="center"/>
        <w:rPr>
          <w:b/>
          <w:sz w:val="24"/>
          <w:szCs w:val="20"/>
          <w:lang w:val="el-GR"/>
        </w:rPr>
      </w:pPr>
      <w:r w:rsidRPr="00512234">
        <w:rPr>
          <w:b/>
          <w:sz w:val="24"/>
          <w:szCs w:val="20"/>
          <w:lang w:val="el-GR"/>
        </w:rPr>
        <w:t>Ο ΔΙΟΙΚΗΤΗΣ ΤΗΣ ΑΝΕΞΑΡΤΗΤΗΣ ΑΡΧΗΣ ΔΗΜΟΣΙΩΝ ΕΣΟΔΩΝ</w:t>
      </w:r>
    </w:p>
    <w:p w:rsidR="002029F9" w:rsidRPr="00512234" w:rsidRDefault="00C70B91" w:rsidP="00F93DC3">
      <w:pPr>
        <w:spacing w:after="0"/>
        <w:rPr>
          <w:lang w:val="el-GR" w:eastAsia="ja-JP"/>
        </w:rPr>
      </w:pPr>
    </w:p>
    <w:p w:rsidR="002029F9" w:rsidRPr="00512234" w:rsidRDefault="00CA2830" w:rsidP="002029F9">
      <w:pPr>
        <w:rPr>
          <w:b/>
          <w:szCs w:val="22"/>
          <w:lang w:val="el-GR"/>
        </w:rPr>
      </w:pPr>
      <w:r w:rsidRPr="00512234">
        <w:rPr>
          <w:b/>
          <w:szCs w:val="22"/>
          <w:lang w:val="el-GR"/>
        </w:rPr>
        <w:t>Έχοντας υπόψη τις διατάξεις:</w:t>
      </w:r>
    </w:p>
    <w:p w:rsidR="00152FF5" w:rsidRPr="00512234" w:rsidRDefault="00CA2830" w:rsidP="00152FF5">
      <w:pPr>
        <w:numPr>
          <w:ilvl w:val="0"/>
          <w:numId w:val="48"/>
        </w:numPr>
        <w:tabs>
          <w:tab w:val="clear" w:pos="720"/>
          <w:tab w:val="num" w:pos="360"/>
        </w:tabs>
        <w:ind w:left="360"/>
        <w:rPr>
          <w:lang w:val="el-GR"/>
        </w:rPr>
      </w:pPr>
      <w:r w:rsidRPr="00512234">
        <w:rPr>
          <w:lang w:val="el-GR"/>
        </w:rPr>
        <w:t>του Ν. 4412/2016 (Α’ 147) «Δημόσιες Συμβάσεις Έργων, Προμηθειών και Υπηρεσιών (προσαρμογή στις Οδηγίες 2014/24/ ΕΕ και 2014/25/ΕΕ)», όπως ισχύει,</w:t>
      </w:r>
    </w:p>
    <w:p w:rsidR="00152FF5" w:rsidRPr="00512234" w:rsidRDefault="00CA2830" w:rsidP="00152FF5">
      <w:pPr>
        <w:numPr>
          <w:ilvl w:val="0"/>
          <w:numId w:val="48"/>
        </w:numPr>
        <w:tabs>
          <w:tab w:val="clear" w:pos="720"/>
          <w:tab w:val="num" w:pos="360"/>
        </w:tabs>
        <w:ind w:left="360"/>
        <w:rPr>
          <w:lang w:val="el-GR"/>
        </w:rPr>
      </w:pPr>
      <w:r w:rsidRPr="00512234">
        <w:rPr>
          <w:lang w:val="el-GR"/>
        </w:rPr>
        <w:t xml:space="preserve">του Ν.4389/2016 (Α’ 94) «Επείγουσες διατάξεις για την εφαρμογή της συμφωνίας δημοσιονομικών στόχων και διαρθρωτικών μεταρρυθμίσεων και άλλες διατάξεις», όπως ισχύει και ειδικότερα του άρθρου 7, της παραγράφου 1 και 5, του άρθρου 14 και του άρθρου 41 του Κεφαλαίου Α’ «Σύσταση Ανεξάρτητης Αρχής Δημοσίων Εσόδων», </w:t>
      </w:r>
    </w:p>
    <w:p w:rsidR="00152FF5" w:rsidRPr="00512234" w:rsidRDefault="00CA2830" w:rsidP="00152FF5">
      <w:pPr>
        <w:numPr>
          <w:ilvl w:val="0"/>
          <w:numId w:val="48"/>
        </w:numPr>
        <w:tabs>
          <w:tab w:val="clear" w:pos="720"/>
          <w:tab w:val="num" w:pos="360"/>
        </w:tabs>
        <w:ind w:left="360"/>
        <w:rPr>
          <w:lang w:val="el-GR"/>
        </w:rPr>
      </w:pPr>
      <w:r w:rsidRPr="00512234">
        <w:rPr>
          <w:lang w:val="el-GR"/>
        </w:rPr>
        <w:t>του Ν. 4314/2014 (Α’ 265)</w:t>
      </w:r>
      <w:r w:rsidRPr="00512234">
        <w:rPr>
          <w:rStyle w:val="FootnoteReference2"/>
          <w:szCs w:val="22"/>
          <w:lang w:val="el-GR"/>
        </w:rPr>
        <w:t>,</w:t>
      </w:r>
      <w:r w:rsidRPr="00512234">
        <w:rPr>
          <w:lang w:val="el-GR"/>
        </w:rPr>
        <w:t xml:space="preserve">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512234">
        <w:t>L</w:t>
      </w:r>
      <w:r w:rsidRPr="00512234">
        <w:rPr>
          <w:lang w:val="el-GR"/>
        </w:rPr>
        <w:t xml:space="preserve"> 156/16.6.2012) στο ελληνικό δίκαιο, τροποποίηση του Ν. 3419/2005 (Α' 297) και άλλες διατάξεις»,</w:t>
      </w:r>
    </w:p>
    <w:p w:rsidR="00152FF5" w:rsidRPr="00512234" w:rsidRDefault="00CA2830" w:rsidP="00152FF5">
      <w:pPr>
        <w:numPr>
          <w:ilvl w:val="0"/>
          <w:numId w:val="48"/>
        </w:numPr>
        <w:tabs>
          <w:tab w:val="clear" w:pos="720"/>
          <w:tab w:val="num" w:pos="360"/>
        </w:tabs>
        <w:ind w:left="360"/>
        <w:rPr>
          <w:lang w:val="el-GR"/>
        </w:rPr>
      </w:pPr>
      <w:r w:rsidRPr="00512234">
        <w:rPr>
          <w:lang w:val="el-GR"/>
        </w:rPr>
        <w:t>του Ν. 4270/2014 (Α' 143) «Αρχές δημοσιονομικής διαχείρισης και εποπτείας (ενσωμάτωση της Οδηγίας 2011/85/ΕΕ) – δημόσιο λογιστικό και άλλες διατάξεις», όπως ισχύει,</w:t>
      </w:r>
    </w:p>
    <w:p w:rsidR="00152FF5" w:rsidRPr="00512234" w:rsidRDefault="00CA2830" w:rsidP="00152FF5">
      <w:pPr>
        <w:numPr>
          <w:ilvl w:val="0"/>
          <w:numId w:val="48"/>
        </w:numPr>
        <w:tabs>
          <w:tab w:val="clear" w:pos="720"/>
          <w:tab w:val="num" w:pos="360"/>
        </w:tabs>
        <w:ind w:left="360"/>
        <w:rPr>
          <w:lang w:val="el-GR"/>
        </w:rPr>
      </w:pPr>
      <w:r w:rsidRPr="00512234">
        <w:rPr>
          <w:lang w:val="el-GR"/>
        </w:rPr>
        <w:t xml:space="preserve">του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p>
    <w:p w:rsidR="00152FF5" w:rsidRPr="00512234" w:rsidRDefault="00CA2830" w:rsidP="00152FF5">
      <w:pPr>
        <w:numPr>
          <w:ilvl w:val="0"/>
          <w:numId w:val="48"/>
        </w:numPr>
        <w:tabs>
          <w:tab w:val="clear" w:pos="720"/>
          <w:tab w:val="num" w:pos="360"/>
        </w:tabs>
        <w:ind w:left="360"/>
        <w:rPr>
          <w:lang w:val="el-GR"/>
        </w:rPr>
      </w:pPr>
      <w:r w:rsidRPr="00512234">
        <w:rPr>
          <w:lang w:val="el-GR"/>
        </w:rPr>
        <w:t>του άρθρου 64 του Ν. 4172/2013 (Α’ 167) «Φορολογία εισοδήματος, επείγοντα μέτρα εφαρμογής του ν. 4046/2012, του ν. 4093/2012 και του ν.4172/2013 και άλλες διατάξεις»,</w:t>
      </w:r>
    </w:p>
    <w:p w:rsidR="00152FF5" w:rsidRPr="00512234" w:rsidRDefault="00CA2830" w:rsidP="00152FF5">
      <w:pPr>
        <w:numPr>
          <w:ilvl w:val="0"/>
          <w:numId w:val="48"/>
        </w:numPr>
        <w:tabs>
          <w:tab w:val="clear" w:pos="720"/>
          <w:tab w:val="num" w:pos="360"/>
        </w:tabs>
        <w:ind w:left="360"/>
        <w:rPr>
          <w:lang w:val="el-GR"/>
        </w:rPr>
      </w:pPr>
      <w:r w:rsidRPr="00512234">
        <w:rPr>
          <w:lang w:val="el-GR"/>
        </w:rPr>
        <w:lastRenderedPageBreak/>
        <w:t>του Ν. 4155/2013 (Α’ 120) «Εθνικό Σύστημα Ηλεκτρονικών Δημοσίων Συμβάσεων και άλλες διατάξεις», όπως ισχύει,</w:t>
      </w:r>
    </w:p>
    <w:p w:rsidR="00152FF5" w:rsidRPr="00512234" w:rsidRDefault="00CA2830" w:rsidP="00152FF5">
      <w:pPr>
        <w:numPr>
          <w:ilvl w:val="0"/>
          <w:numId w:val="48"/>
        </w:numPr>
        <w:tabs>
          <w:tab w:val="clear" w:pos="720"/>
          <w:tab w:val="num" w:pos="360"/>
        </w:tabs>
        <w:ind w:left="360"/>
        <w:rPr>
          <w:lang w:val="el-GR"/>
        </w:rPr>
      </w:pPr>
      <w:r w:rsidRPr="00512234">
        <w:rPr>
          <w:lang w:val="el-GR"/>
        </w:rPr>
        <w:t xml:space="preserve">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152FF5" w:rsidRPr="00512234" w:rsidRDefault="00CA2830" w:rsidP="00152FF5">
      <w:pPr>
        <w:numPr>
          <w:ilvl w:val="0"/>
          <w:numId w:val="48"/>
        </w:numPr>
        <w:tabs>
          <w:tab w:val="clear" w:pos="720"/>
          <w:tab w:val="num" w:pos="360"/>
        </w:tabs>
        <w:ind w:left="360"/>
        <w:rPr>
          <w:lang w:val="el-GR"/>
        </w:rPr>
      </w:pPr>
      <w:r w:rsidRPr="00512234">
        <w:rPr>
          <w:szCs w:val="22"/>
          <w:lang w:val="el-GR"/>
        </w:rPr>
        <w:t>του Ν. 4129/2013 (Α’ 52) «Κύρωση του Κώδικα Νόμων για το Ελεγκτικό Συνέδριο»</w:t>
      </w:r>
    </w:p>
    <w:p w:rsidR="00152FF5" w:rsidRPr="00512234" w:rsidRDefault="00CA2830" w:rsidP="00152FF5">
      <w:pPr>
        <w:numPr>
          <w:ilvl w:val="0"/>
          <w:numId w:val="48"/>
        </w:numPr>
        <w:tabs>
          <w:tab w:val="clear" w:pos="720"/>
          <w:tab w:val="num" w:pos="360"/>
        </w:tabs>
        <w:ind w:left="360"/>
        <w:rPr>
          <w:szCs w:val="22"/>
          <w:lang w:val="el-GR"/>
        </w:rPr>
      </w:pPr>
      <w:r w:rsidRPr="00512234">
        <w:rPr>
          <w:lang w:val="el-GR"/>
        </w:rPr>
        <w:t>του άρθρου 26 του Ν. 4024/2011 (Α’ 226) «</w:t>
      </w:r>
      <w:r w:rsidRPr="00512234">
        <w:rPr>
          <w:iCs/>
          <w:lang w:val="el-GR"/>
        </w:rPr>
        <w:t>Συγκρότηση συλλογικών οργάνων της διοίκησης και ορισμός των μελών τους με κλήρωση</w:t>
      </w:r>
      <w:r w:rsidRPr="00512234">
        <w:rPr>
          <w:lang w:val="el-GR"/>
        </w:rPr>
        <w:t>»,</w:t>
      </w:r>
    </w:p>
    <w:p w:rsidR="00152FF5" w:rsidRPr="00512234" w:rsidRDefault="00CA2830" w:rsidP="00152FF5">
      <w:pPr>
        <w:numPr>
          <w:ilvl w:val="0"/>
          <w:numId w:val="48"/>
        </w:numPr>
        <w:tabs>
          <w:tab w:val="clear" w:pos="720"/>
          <w:tab w:val="num" w:pos="360"/>
        </w:tabs>
        <w:ind w:left="360"/>
        <w:rPr>
          <w:lang w:val="el-GR"/>
        </w:rPr>
      </w:pPr>
      <w:r w:rsidRPr="00512234">
        <w:rPr>
          <w:szCs w:val="22"/>
          <w:lang w:val="el-GR"/>
        </w:rPr>
        <w:t xml:space="preserve">του Ν. 4013/2011 (Α’ 204) «Σύσταση Ενιαίας Ανεξάρτητης Αρχής Δημοσίων Συμβάσεων και Κεντρικού Ηλεκτρονικού Μητρώου Δημοσίων Συμβάσεων», </w:t>
      </w:r>
    </w:p>
    <w:p w:rsidR="00152FF5" w:rsidRPr="00512234" w:rsidRDefault="00CA2830" w:rsidP="00152FF5">
      <w:pPr>
        <w:numPr>
          <w:ilvl w:val="0"/>
          <w:numId w:val="48"/>
        </w:numPr>
        <w:tabs>
          <w:tab w:val="clear" w:pos="720"/>
          <w:tab w:val="num" w:pos="360"/>
        </w:tabs>
        <w:suppressAutoHyphens w:val="0"/>
        <w:autoSpaceDE w:val="0"/>
        <w:autoSpaceDN w:val="0"/>
        <w:adjustRightInd w:val="0"/>
        <w:spacing w:after="0"/>
        <w:ind w:left="360"/>
        <w:jc w:val="left"/>
        <w:rPr>
          <w:lang w:val="el-GR"/>
        </w:rPr>
      </w:pPr>
      <w:r w:rsidRPr="00512234">
        <w:rPr>
          <w:szCs w:val="22"/>
          <w:lang w:val="el-GR"/>
        </w:rPr>
        <w:t>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152FF5" w:rsidRPr="00512234" w:rsidRDefault="00CA2830" w:rsidP="00152FF5">
      <w:pPr>
        <w:numPr>
          <w:ilvl w:val="0"/>
          <w:numId w:val="48"/>
        </w:numPr>
        <w:tabs>
          <w:tab w:val="clear" w:pos="720"/>
          <w:tab w:val="num" w:pos="360"/>
        </w:tabs>
        <w:ind w:left="360"/>
        <w:rPr>
          <w:lang w:val="el-GR"/>
        </w:rPr>
      </w:pPr>
      <w:r w:rsidRPr="00512234">
        <w:rPr>
          <w:lang w:val="el-GR"/>
        </w:rPr>
        <w:t>του Ν. 2859/2000 (Α’ 248) «Κύρωση Κώδικα Φόρου Προστιθέμενης Αξίας», όπως τροποποιήθηκε με το άρθρο 52 του Ν. 4389/16 περί αλλαγής των συντελεστών του ΦΠΑ από 23% σε 24%,</w:t>
      </w:r>
    </w:p>
    <w:p w:rsidR="00152FF5" w:rsidRPr="00512234" w:rsidRDefault="00CA2830" w:rsidP="00152FF5">
      <w:pPr>
        <w:numPr>
          <w:ilvl w:val="0"/>
          <w:numId w:val="48"/>
        </w:numPr>
        <w:tabs>
          <w:tab w:val="clear" w:pos="720"/>
          <w:tab w:val="num" w:pos="360"/>
        </w:tabs>
        <w:ind w:left="360"/>
        <w:rPr>
          <w:lang w:val="el-GR"/>
        </w:rPr>
      </w:pPr>
      <w:r w:rsidRPr="00512234">
        <w:rPr>
          <w:lang w:val="el-GR"/>
        </w:rPr>
        <w:t>του Ν. 2690/1999 (Α’ 45) “Κύρωση του Κώδικα Διοικητικής Διαδικασίας και άλλες διατάξεις”  και ιδίως των άρθρων 7 και 13 έως 15,</w:t>
      </w:r>
    </w:p>
    <w:p w:rsidR="00152FF5" w:rsidRPr="00512234" w:rsidRDefault="00CA2830" w:rsidP="00152FF5">
      <w:pPr>
        <w:numPr>
          <w:ilvl w:val="0"/>
          <w:numId w:val="48"/>
        </w:numPr>
        <w:tabs>
          <w:tab w:val="clear" w:pos="720"/>
          <w:tab w:val="num" w:pos="360"/>
        </w:tabs>
        <w:ind w:left="360"/>
        <w:rPr>
          <w:rStyle w:val="ac"/>
          <w:b w:val="0"/>
          <w:bCs w:val="0"/>
          <w:lang w:val="el-GR"/>
        </w:rPr>
      </w:pPr>
      <w:r w:rsidRPr="00512234">
        <w:rPr>
          <w:lang w:val="el-GR"/>
        </w:rPr>
        <w:t>του Ν. 2121/1993 (Α' 25) «</w:t>
      </w:r>
      <w:r w:rsidRPr="00512234">
        <w:rPr>
          <w:rStyle w:val="ac"/>
          <w:b w:val="0"/>
          <w:bCs w:val="0"/>
          <w:iCs/>
          <w:szCs w:val="22"/>
          <w:lang w:val="el-GR"/>
        </w:rPr>
        <w:t>Πνευματική Ιδιοκτησία, Συγγενικά Δικαιώματα και Πολιτιστικά Θέματα</w:t>
      </w:r>
      <w:r w:rsidRPr="00512234">
        <w:rPr>
          <w:rStyle w:val="ac"/>
          <w:b w:val="0"/>
          <w:bCs w:val="0"/>
          <w:szCs w:val="22"/>
          <w:lang w:val="el-GR"/>
        </w:rPr>
        <w:t xml:space="preserve">», </w:t>
      </w:r>
    </w:p>
    <w:p w:rsidR="00152FF5" w:rsidRPr="00512234" w:rsidRDefault="00CA2830" w:rsidP="00152FF5">
      <w:pPr>
        <w:numPr>
          <w:ilvl w:val="0"/>
          <w:numId w:val="48"/>
        </w:numPr>
        <w:tabs>
          <w:tab w:val="clear" w:pos="720"/>
          <w:tab w:val="num" w:pos="360"/>
        </w:tabs>
        <w:ind w:left="360"/>
        <w:rPr>
          <w:lang w:val="el-GR"/>
        </w:rPr>
      </w:pPr>
      <w:r w:rsidRPr="00512234">
        <w:rPr>
          <w:lang w:val="el-GR"/>
        </w:rPr>
        <w:t xml:space="preserve">του Π.Δ. 57/2017 (Α’ 88) «Οργανισμός της Αρχής Εξέτασης Προδικαστικών Προσφυγών», </w:t>
      </w:r>
    </w:p>
    <w:p w:rsidR="00152FF5" w:rsidRPr="00512234" w:rsidRDefault="00CA2830" w:rsidP="00152FF5">
      <w:pPr>
        <w:numPr>
          <w:ilvl w:val="0"/>
          <w:numId w:val="48"/>
        </w:numPr>
        <w:tabs>
          <w:tab w:val="clear" w:pos="720"/>
          <w:tab w:val="num" w:pos="360"/>
        </w:tabs>
        <w:ind w:left="360"/>
        <w:rPr>
          <w:bCs/>
          <w:iCs/>
          <w:szCs w:val="22"/>
          <w:lang w:val="el-GR"/>
        </w:rPr>
      </w:pPr>
      <w:r w:rsidRPr="00512234">
        <w:rPr>
          <w:lang w:val="el-GR"/>
        </w:rPr>
        <w:t>του Π.Δ. 39/2017 (</w:t>
      </w:r>
      <w:r w:rsidRPr="00512234">
        <w:rPr>
          <w:bCs/>
          <w:lang w:val="el-GR"/>
        </w:rPr>
        <w:t>Α’ 64</w:t>
      </w:r>
      <w:r w:rsidRPr="00512234">
        <w:rPr>
          <w:rStyle w:val="ac"/>
          <w:b w:val="0"/>
          <w:iCs/>
          <w:szCs w:val="22"/>
          <w:lang w:val="el-GR"/>
        </w:rPr>
        <w:t xml:space="preserve">) «Κανονισμός εξέτασης Προδικαστικών Προσφυγών ενώπιον της Αρχής Εξέτασης Προδικαστικών Προσφυγών», </w:t>
      </w:r>
    </w:p>
    <w:p w:rsidR="00152FF5" w:rsidRPr="00512234" w:rsidRDefault="00CA2830" w:rsidP="00152FF5">
      <w:pPr>
        <w:numPr>
          <w:ilvl w:val="0"/>
          <w:numId w:val="48"/>
        </w:numPr>
        <w:tabs>
          <w:tab w:val="clear" w:pos="720"/>
          <w:tab w:val="num" w:pos="360"/>
        </w:tabs>
        <w:ind w:left="360"/>
        <w:rPr>
          <w:lang w:val="el-GR"/>
        </w:rPr>
      </w:pPr>
      <w:r w:rsidRPr="00512234">
        <w:rPr>
          <w:bCs/>
          <w:iCs/>
          <w:lang w:val="el-GR"/>
        </w:rPr>
        <w:t>του Π.Δ. 80/2016 (Α’145) «Ανάληψη υποχρεώσεων από τους Διατάκτες»,</w:t>
      </w:r>
    </w:p>
    <w:p w:rsidR="00152FF5" w:rsidRPr="00512234" w:rsidRDefault="00CA2830" w:rsidP="00152FF5">
      <w:pPr>
        <w:numPr>
          <w:ilvl w:val="0"/>
          <w:numId w:val="48"/>
        </w:numPr>
        <w:tabs>
          <w:tab w:val="clear" w:pos="720"/>
          <w:tab w:val="num" w:pos="360"/>
        </w:tabs>
        <w:ind w:left="360"/>
        <w:rPr>
          <w:lang w:val="el-GR"/>
        </w:rPr>
      </w:pPr>
      <w:r w:rsidRPr="00512234">
        <w:rPr>
          <w:lang w:val="el-GR"/>
        </w:rPr>
        <w:t xml:space="preserve">του Π.Δ. 28/2015 (Α’ 34) «Κωδικοποίηση διατάξεων για την πρόσβαση σε δημόσια έγγραφα και στοιχεία», </w:t>
      </w:r>
    </w:p>
    <w:p w:rsidR="00152FF5" w:rsidRPr="00512234" w:rsidRDefault="00CA2830" w:rsidP="00152FF5">
      <w:pPr>
        <w:numPr>
          <w:ilvl w:val="0"/>
          <w:numId w:val="48"/>
        </w:numPr>
        <w:tabs>
          <w:tab w:val="clear" w:pos="720"/>
          <w:tab w:val="num" w:pos="360"/>
        </w:tabs>
        <w:ind w:left="360"/>
        <w:rPr>
          <w:lang w:val="el-GR"/>
        </w:rPr>
      </w:pPr>
      <w:r w:rsidRPr="00512234">
        <w:rPr>
          <w:lang w:val="el-GR"/>
        </w:rPr>
        <w:t>του Π.Δ. 63/2005 (Α’ 98) «Κωδικοποίηση της νομοθεσίας για την Κυβέρν</w:t>
      </w:r>
      <w:r>
        <w:rPr>
          <w:lang w:val="el-GR"/>
        </w:rPr>
        <w:t xml:space="preserve">ηση και τα Κυβερνητικά Όργανα» </w:t>
      </w:r>
      <w:r w:rsidRPr="00512234">
        <w:rPr>
          <w:lang w:val="el-GR"/>
        </w:rPr>
        <w:t>και ειδικότερα του άρθρου 90, σε συνδυασμό με τις διατάξεις των παραγράφων 5 και 6 του άρθρου 19 του Ν. 4389/2016,</w:t>
      </w:r>
    </w:p>
    <w:p w:rsidR="00152FF5" w:rsidRPr="00512234" w:rsidRDefault="00CA2830" w:rsidP="00152FF5">
      <w:pPr>
        <w:numPr>
          <w:ilvl w:val="0"/>
          <w:numId w:val="48"/>
        </w:numPr>
        <w:tabs>
          <w:tab w:val="clear" w:pos="720"/>
          <w:tab w:val="num" w:pos="360"/>
        </w:tabs>
        <w:ind w:left="360"/>
        <w:rPr>
          <w:lang w:val="el-GR"/>
        </w:rPr>
      </w:pPr>
      <w:r w:rsidRPr="00512234">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152FF5" w:rsidRPr="00512234" w:rsidRDefault="00CA2830" w:rsidP="00152FF5">
      <w:pPr>
        <w:numPr>
          <w:ilvl w:val="0"/>
          <w:numId w:val="48"/>
        </w:numPr>
        <w:tabs>
          <w:tab w:val="clear" w:pos="720"/>
          <w:tab w:val="num" w:pos="360"/>
        </w:tabs>
        <w:ind w:left="360"/>
        <w:rPr>
          <w:lang w:val="el-GR"/>
        </w:rPr>
      </w:pPr>
      <w:r w:rsidRPr="00512234">
        <w:rPr>
          <w:lang w:val="el-GR"/>
        </w:rPr>
        <w:t>Την υπ’ αρ. 137675/EΥΘΥ1016/18 (Β’ 5968) Απόφαση του Υπουργού Οικονομίας και Ανάπτυξης «Αντικατάσταση της υπ’ αριθμ. 110427/EΥΘΥ/ 1020/20.10.2016 (Β΄ 3521) υπουργικής απόφασης με τίτλο «Τροποποίηση και αντικατάσταση της υπ’ αριθμ. 81986/ΕΥΘΥ712/31.7.2015 (Β΄ 1822) Υπουργικής Απόφασης «Εθνικοί κανόνες επιλεξιμότητας δαπανών για τα προγράμματα του ΕΣΠΑ 2014 - 2020 -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p>
    <w:p w:rsidR="00152FF5" w:rsidRPr="00512234" w:rsidRDefault="00CA2830" w:rsidP="00152FF5">
      <w:pPr>
        <w:numPr>
          <w:ilvl w:val="0"/>
          <w:numId w:val="48"/>
        </w:numPr>
        <w:tabs>
          <w:tab w:val="clear" w:pos="720"/>
          <w:tab w:val="num" w:pos="360"/>
        </w:tabs>
        <w:ind w:left="360"/>
        <w:rPr>
          <w:lang w:val="el-GR"/>
        </w:rPr>
      </w:pPr>
      <w:r w:rsidRPr="00512234">
        <w:rPr>
          <w:lang w:val="el-GR"/>
        </w:rPr>
        <w:t>Την υπ’ αρ. 4791/1495/A2 της 29/9/2017 (ΑΔΑ: ΩΓΓΑ465ΧΙ8-ΟΣΔ) Απόφαση της Ειδικής Υπηρεσίας Διαχείρισης Ε.Π. «Ανταγωνιστικότητα Επιχειρηματικότητα και Καινοτομία 2014-2020» περί ένταξης της Πράξης «Προμήθεια Μέσων Δίωξης για την Τελωνειακή Υπηρεσία της Ανεξάρτητης Αρχής Δημοσίων Εσόδων (Α.Α.Δ.Ε.) για την αντιμετώπιση του λαθρεμπορίου» με Κωδικό ΟΠΣ 5010482 στο Επιχειρησιακό Πρόγραμμα «Ανταγωνιστικότητα Επιχειρηματικότητα και Καινοτομία 2014-2020» της Ειδικής Γραμματέως Διαχείρισης Τομεακών ΕΠ ΕΤΠΑ και ΤΑ του Υπουργείου Οικονομίας και Ανάπτυξης.</w:t>
      </w:r>
    </w:p>
    <w:p w:rsidR="0046665A" w:rsidRPr="0046665A" w:rsidRDefault="00CA2830" w:rsidP="0046665A">
      <w:pPr>
        <w:numPr>
          <w:ilvl w:val="0"/>
          <w:numId w:val="48"/>
        </w:numPr>
        <w:tabs>
          <w:tab w:val="clear" w:pos="720"/>
          <w:tab w:val="num" w:pos="360"/>
        </w:tabs>
        <w:ind w:left="360"/>
        <w:rPr>
          <w:lang w:val="el-GR"/>
        </w:rPr>
      </w:pPr>
      <w:r w:rsidRPr="00512234">
        <w:rPr>
          <w:lang w:val="el-GR"/>
        </w:rPr>
        <w:lastRenderedPageBreak/>
        <w:t xml:space="preserve"> Την υπ’ αρ. πρωτ. 1562/Β4/80/13.03.2019 (ΑΔΑ: 6ΑΥΕ465ΧΙ8-2Α5) Απόφαση 1ης Τροποποίησης της Πράξης με τίτλο «Προμήθεια Μέσων Δίωξης για την Τελωνειακή Υπηρεσία της Ανεξάρτητης Αρχής Δημοσίων Εσόδων (Α.Α.Δ.Ε.) για την αντιμετώπιση του λαθρεμπορίου» με Κωδικό OΠΣ:5010482 στο Επιχειρησιακό Πρόγραμμα «Ανταγωνιστικότητα Επιχειρηματικότητα και Καινοτομία 2014-2020» της Ειδικής Γραμματέως Διαχείρισης Τομεακών ΕΠ ΕΤΠΑ και ΤΑ του Υπουργείου Οικονομίας και Ανάπτυξης</w:t>
      </w:r>
      <w:r>
        <w:rPr>
          <w:lang w:val="el-GR"/>
        </w:rPr>
        <w:t xml:space="preserve"> </w:t>
      </w:r>
      <w:r w:rsidRPr="00DC4208">
        <w:rPr>
          <w:szCs w:val="22"/>
          <w:lang w:val="el-GR"/>
        </w:rPr>
        <w:t xml:space="preserve">&amp; </w:t>
      </w:r>
      <w:r>
        <w:rPr>
          <w:szCs w:val="22"/>
          <w:lang w:val="el-GR"/>
        </w:rPr>
        <w:t>την από 05-08-2020 ορθή επανάληψη αυτής (ΑΔΑ: ΨΝΗ146ΜΠΥΓ-8Η3)</w:t>
      </w:r>
      <w:r w:rsidRPr="00512234">
        <w:rPr>
          <w:lang w:val="el-GR"/>
        </w:rPr>
        <w:t>.</w:t>
      </w:r>
    </w:p>
    <w:p w:rsidR="0046665A" w:rsidRPr="0046665A" w:rsidRDefault="00CA2830" w:rsidP="0046665A">
      <w:pPr>
        <w:numPr>
          <w:ilvl w:val="0"/>
          <w:numId w:val="48"/>
        </w:numPr>
        <w:tabs>
          <w:tab w:val="clear" w:pos="720"/>
          <w:tab w:val="num" w:pos="360"/>
        </w:tabs>
        <w:ind w:left="360"/>
        <w:rPr>
          <w:lang w:val="el-GR"/>
        </w:rPr>
      </w:pPr>
      <w:r w:rsidRPr="0046665A">
        <w:rPr>
          <w:lang w:val="el-GR"/>
        </w:rPr>
        <w:t>Η αρ. 6609/2068 Α1/7-11-2019 ΚΥΑ Υπ. Ανάπτυξης και Επενδύσεων – Επικρατείας «Ορισμός της Ειδικής Υπηρεσίας Διαχείρισης και Εφαρμογής Τομέα Τεχνολογιών Πληροφορικής και Επικοινωνιών (ΕΥΔΕ-ΤΠΕ) ως Ενδιάμεσου Φορέα του Επιχειρησιακού Προγράμματος «Ανταγωνιστικότητα, Επιχειρηματικότητα και Καινοτομία» (ΕΠΑνΕΚ) και ανάθεση αρμοδιοτήτων διαχείρισης για νέες πράξεις του» (ΦΕΚ Β΄/4255/20-11-2019).</w:t>
      </w:r>
    </w:p>
    <w:p w:rsidR="00152FF5" w:rsidRDefault="00CA2830" w:rsidP="00152FF5">
      <w:pPr>
        <w:numPr>
          <w:ilvl w:val="0"/>
          <w:numId w:val="48"/>
        </w:numPr>
        <w:tabs>
          <w:tab w:val="clear" w:pos="720"/>
          <w:tab w:val="num" w:pos="360"/>
        </w:tabs>
        <w:ind w:left="360"/>
        <w:rPr>
          <w:lang w:val="el-GR"/>
        </w:rPr>
      </w:pPr>
      <w:r w:rsidRPr="00512234">
        <w:rPr>
          <w:lang w:val="el-GR"/>
        </w:rPr>
        <w:t>Την υπ’ αρ. 84528/ΕΥΘΥ 606/28.7.2017 (Β’ 2706) Απόφαση του Αναπληρωτή Υπουργού Οικονομίας και Ανάπτυξης «Συμπλήρωση κατηγοριών μη επιλέξιμων δαπανών που αυξάνουν την εθνική συμμετοχή»,</w:t>
      </w:r>
    </w:p>
    <w:p w:rsidR="00152FF5" w:rsidRPr="00A940D7" w:rsidRDefault="00CA2830" w:rsidP="00152FF5">
      <w:pPr>
        <w:numPr>
          <w:ilvl w:val="0"/>
          <w:numId w:val="48"/>
        </w:numPr>
        <w:tabs>
          <w:tab w:val="clear" w:pos="720"/>
          <w:tab w:val="num" w:pos="360"/>
        </w:tabs>
        <w:ind w:left="360"/>
        <w:rPr>
          <w:lang w:val="el-GR"/>
        </w:rPr>
      </w:pPr>
      <w:r w:rsidRPr="00A940D7">
        <w:rPr>
          <w:szCs w:val="22"/>
          <w:lang w:val="el-GR"/>
        </w:rPr>
        <w:t xml:space="preserve">Την </w:t>
      </w:r>
      <w:r w:rsidRPr="00512234">
        <w:rPr>
          <w:lang w:val="el-GR"/>
        </w:rPr>
        <w:t xml:space="preserve">υπ’ αρ. </w:t>
      </w:r>
      <w:r w:rsidRPr="00A940D7">
        <w:rPr>
          <w:szCs w:val="22"/>
          <w:lang w:val="el-GR"/>
        </w:rPr>
        <w:t>958/17-07-2020 Τροποποίηση της Πράξης «Προμήθεια Μέσων Δίωξης για την Τελωνειακή Υπηρεσία της Ανεξάρτητης Αρχής Δημοσίων Εσόδων (Α.Α.Δ.Ε.) για την αντιμετώπιση του λαθρεμπορίου» με Κωδικό ΟΠΣ 5010482 στο Επιχειρησιακό Πρόγραμμα «Ανταγωνιστικότητα Επιχειρηματικότητα και Καινοτομία 2014-2020».</w:t>
      </w:r>
    </w:p>
    <w:p w:rsidR="00152FF5" w:rsidRDefault="00CA2830" w:rsidP="00152FF5">
      <w:pPr>
        <w:numPr>
          <w:ilvl w:val="0"/>
          <w:numId w:val="48"/>
        </w:numPr>
        <w:tabs>
          <w:tab w:val="clear" w:pos="720"/>
          <w:tab w:val="num" w:pos="360"/>
        </w:tabs>
        <w:ind w:left="360"/>
        <w:rPr>
          <w:lang w:val="el-GR"/>
        </w:rPr>
      </w:pPr>
      <w:r w:rsidRPr="00512234">
        <w:rPr>
          <w:szCs w:val="22"/>
          <w:lang w:val="el-GR"/>
        </w:rPr>
        <w:t xml:space="preserve">την </w:t>
      </w:r>
      <w:r w:rsidRPr="00512234">
        <w:rPr>
          <w:lang w:val="el-GR"/>
        </w:rPr>
        <w:t>υπ’ αρ</w:t>
      </w:r>
      <w:r w:rsidRPr="00512234">
        <w:rPr>
          <w:szCs w:val="22"/>
          <w:lang w:val="el-GR"/>
        </w:rPr>
        <w:t xml:space="preserve"> 56902/215 (Β’ 1924/2.6.2017) Απόφαση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w:t>
      </w:r>
    </w:p>
    <w:p w:rsidR="00152FF5" w:rsidRPr="00512234" w:rsidRDefault="00CA2830" w:rsidP="00152FF5">
      <w:pPr>
        <w:numPr>
          <w:ilvl w:val="0"/>
          <w:numId w:val="48"/>
        </w:numPr>
        <w:tabs>
          <w:tab w:val="clear" w:pos="720"/>
          <w:tab w:val="num" w:pos="360"/>
        </w:tabs>
        <w:ind w:left="360"/>
        <w:rPr>
          <w:lang w:val="el-GR"/>
        </w:rPr>
      </w:pPr>
      <w:r w:rsidRPr="00512234">
        <w:rPr>
          <w:szCs w:val="22"/>
          <w:lang w:val="el-GR"/>
        </w:rPr>
        <w:t xml:space="preserve">Την </w:t>
      </w:r>
      <w:r w:rsidRPr="00512234">
        <w:rPr>
          <w:lang w:val="el-GR"/>
        </w:rPr>
        <w:t>υπ’ αρ</w:t>
      </w:r>
      <w:r w:rsidRPr="00512234">
        <w:rPr>
          <w:szCs w:val="22"/>
          <w:lang w:val="el-GR"/>
        </w:rPr>
        <w:t xml:space="preserve"> 57654 (Β’ 1781/23.5.2017) Απόφαση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152FF5" w:rsidRPr="00512234" w:rsidRDefault="00CA2830" w:rsidP="00152FF5">
      <w:pPr>
        <w:numPr>
          <w:ilvl w:val="0"/>
          <w:numId w:val="48"/>
        </w:numPr>
        <w:tabs>
          <w:tab w:val="clear" w:pos="720"/>
          <w:tab w:val="num" w:pos="360"/>
        </w:tabs>
        <w:ind w:left="360"/>
        <w:rPr>
          <w:szCs w:val="22"/>
          <w:lang w:val="el-GR"/>
        </w:rPr>
      </w:pPr>
      <w:r w:rsidRPr="00512234">
        <w:rPr>
          <w:szCs w:val="22"/>
          <w:lang w:val="el-GR"/>
        </w:rPr>
        <w:t xml:space="preserve">Την </w:t>
      </w:r>
      <w:r w:rsidRPr="00512234">
        <w:rPr>
          <w:lang w:val="el-GR"/>
        </w:rPr>
        <w:t>υπ’ αρ.</w:t>
      </w:r>
      <w:r w:rsidRPr="00512234">
        <w:rPr>
          <w:szCs w:val="22"/>
          <w:lang w:val="el-GR"/>
        </w:rPr>
        <w:t xml:space="preserve"> 1191/14-3-2017 (Β' 969) Υπουργική Απόφαση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p w:rsidR="00152FF5" w:rsidRPr="00512234" w:rsidRDefault="00CA2830" w:rsidP="00152FF5">
      <w:pPr>
        <w:numPr>
          <w:ilvl w:val="0"/>
          <w:numId w:val="48"/>
        </w:numPr>
        <w:tabs>
          <w:tab w:val="clear" w:pos="720"/>
          <w:tab w:val="num" w:pos="360"/>
        </w:tabs>
        <w:ind w:left="360"/>
        <w:rPr>
          <w:lang w:val="el-GR"/>
        </w:rPr>
      </w:pPr>
      <w:r w:rsidRPr="00512234">
        <w:rPr>
          <w:lang w:val="el-GR"/>
        </w:rPr>
        <w:t>Την υπ’ αρ. 50844 Υπουργική Απόφαση (Υ.Ο.Δ.Δ. 279/17.5.2018), περί συγκρότησης και ορισμού μελών γνωμοδοτικής επιτροπής επί της επάρκειας των ληφθέντων επανορθωτικών μέτρων οικονομικών φορέων προς απόδειξη της αξιοπιστίας τους (Συγκρότηση Διυπουργικής Επιτροπής του άρθρου 73 παρ. 9 του Ν. 4412/2016).</w:t>
      </w:r>
    </w:p>
    <w:p w:rsidR="00152FF5" w:rsidRPr="00512234" w:rsidRDefault="00CA2830" w:rsidP="00152FF5">
      <w:pPr>
        <w:numPr>
          <w:ilvl w:val="0"/>
          <w:numId w:val="48"/>
        </w:numPr>
        <w:tabs>
          <w:tab w:val="clear" w:pos="720"/>
          <w:tab w:val="num" w:pos="360"/>
        </w:tabs>
        <w:ind w:left="360"/>
        <w:rPr>
          <w:lang w:val="el-GR"/>
        </w:rPr>
      </w:pPr>
      <w:r w:rsidRPr="00512234">
        <w:rPr>
          <w:lang w:val="el-GR"/>
        </w:rPr>
        <w:t>Την υπ’ αρ. πρωτ. Δ6Α 1145867 ΕΞ 2013/25.9.2013 (Β’ 2417) Απόφαση του Υπουργού Οικονομικών «Μεταβίβαση αρμοδιοτήτων στον Γενικό Γραμματέα της Γενικής Γραμματείας Δημοσίων Εσόδων του Υπουργείου Οικονομικών», όπως ισχύει, σε συνδυασμό με τις διατάξεις της υποπαραγράφου α΄ της παρ. 3 του άρθρου 41 του Ν. 4389/2016</w:t>
      </w:r>
      <w:r>
        <w:rPr>
          <w:lang w:val="el-GR"/>
        </w:rPr>
        <w:t xml:space="preserve"> </w:t>
      </w:r>
      <w:r w:rsidRPr="00512234">
        <w:rPr>
          <w:lang w:val="el-GR"/>
        </w:rPr>
        <w:t>.</w:t>
      </w:r>
    </w:p>
    <w:p w:rsidR="00152FF5" w:rsidRPr="00512234" w:rsidRDefault="00CA2830" w:rsidP="00152FF5">
      <w:pPr>
        <w:numPr>
          <w:ilvl w:val="0"/>
          <w:numId w:val="48"/>
        </w:numPr>
        <w:tabs>
          <w:tab w:val="clear" w:pos="720"/>
          <w:tab w:val="num" w:pos="360"/>
        </w:tabs>
        <w:ind w:left="360"/>
        <w:rPr>
          <w:lang w:val="el-GR"/>
        </w:rPr>
      </w:pPr>
      <w:r w:rsidRPr="00512234">
        <w:rPr>
          <w:lang w:val="el-GR"/>
        </w:rPr>
        <w:t>Την υπ’ αρ. 1 της 20.1.2016 Πράξη του Υπουργικού Συμβουλίου «Επιλογή και διορισμός Γενικού Γραμματέα της Γενικής Γραμματείας Δημοσίων Εσόδων του Υπουργείου Οικονομικών» (Υ.Ο.Δ.Δ. 18/20.1.2016), σε συνδυασμό με τις διατάξεις του πρώτου εδαφίου της παραγράφου 10 του άρθρου 41 του Ν. 4389/2016. και την αριθ. 39/3/30.11.2017 Απόφαση του Συμβουλίου Διοίκησης της Α.Α.Δ.Ε. «Ανανέωση της Θητείας του Διοικητή της Ανεξάρτητης Αρχής Δημοσίων Εσόδων» (Υ.Ο.Δ.Δ. 689/20.12.2017)</w:t>
      </w:r>
      <w:r>
        <w:rPr>
          <w:lang w:val="el-GR"/>
        </w:rPr>
        <w:t xml:space="preserve"> </w:t>
      </w:r>
      <w:r w:rsidRPr="00B77209">
        <w:rPr>
          <w:lang w:val="el-GR"/>
        </w:rPr>
        <w:t>και την αριθ. 5294 ΕΞ2020 της 17.1.2020 (ΦΕΚ Υ.Ο.Δ.Δ. 27) πράξη του Υπουργού Οικονομικών «Ανανέωση της Θητείας του Διοικητή της Αν</w:t>
      </w:r>
      <w:r>
        <w:rPr>
          <w:lang w:val="el-GR"/>
        </w:rPr>
        <w:t>εξάρτητης Αρχής Δημοσίων Εσόδων</w:t>
      </w:r>
      <w:r w:rsidRPr="00512234">
        <w:rPr>
          <w:lang w:val="el-GR"/>
        </w:rPr>
        <w:t>.</w:t>
      </w:r>
    </w:p>
    <w:p w:rsidR="00152FF5" w:rsidRDefault="00CA2830" w:rsidP="00152FF5">
      <w:pPr>
        <w:numPr>
          <w:ilvl w:val="0"/>
          <w:numId w:val="48"/>
        </w:numPr>
        <w:tabs>
          <w:tab w:val="clear" w:pos="720"/>
          <w:tab w:val="num" w:pos="360"/>
        </w:tabs>
        <w:ind w:left="360"/>
        <w:rPr>
          <w:lang w:val="el-GR"/>
        </w:rPr>
      </w:pPr>
      <w:r w:rsidRPr="00512234">
        <w:rPr>
          <w:lang w:val="el-GR"/>
        </w:rPr>
        <w:t>Την υπ’ αρ. πρωτ. Δ. ΟΡΓ. Α 1036960 ΕΞ 2017/10.3.2017 (Β’ 968) Απόφαση του Διοικητή της Ανεξάρτητης Αρχής Δημοσίων Εσόδων «Οργανισμός της Ανεξάρτητης Αρχής Δημοσίων Εσόδων (Α.Α.Δ</w:t>
      </w:r>
      <w:r w:rsidRPr="00F765AB">
        <w:rPr>
          <w:lang w:val="el-GR"/>
        </w:rPr>
        <w:t>.Ε.)», όπως ισχύει.</w:t>
      </w:r>
    </w:p>
    <w:p w:rsidR="00152FF5" w:rsidRPr="004E46FE" w:rsidRDefault="00CA2830" w:rsidP="00152FF5">
      <w:pPr>
        <w:numPr>
          <w:ilvl w:val="0"/>
          <w:numId w:val="48"/>
        </w:numPr>
        <w:tabs>
          <w:tab w:val="clear" w:pos="720"/>
          <w:tab w:val="num" w:pos="360"/>
        </w:tabs>
        <w:ind w:left="360"/>
        <w:rPr>
          <w:lang w:val="el-GR"/>
        </w:rPr>
      </w:pPr>
      <w:r w:rsidRPr="008873EB">
        <w:rPr>
          <w:lang w:val="el-GR"/>
        </w:rPr>
        <w:t>Το με αρ. πρωτ. ΔΣΤΕΠ Ε 1020968 ΕΞ 2020/12-02-2020 τεκμηριωμένο αίτημα με τις Τεχνικές Προδιαγρφές (Έκδοση 02, Αναθεώρηση: 02 27/06/2019</w:t>
      </w:r>
      <w:r>
        <w:rPr>
          <w:lang w:val="el-GR"/>
        </w:rPr>
        <w:t>)</w:t>
      </w:r>
      <w:r w:rsidRPr="008873EB">
        <w:rPr>
          <w:lang w:val="el-GR"/>
        </w:rPr>
        <w:t xml:space="preserve"> και η ορθή επανάληψη αυτού με το οποίο </w:t>
      </w:r>
      <w:r w:rsidRPr="008873EB">
        <w:rPr>
          <w:lang w:val="el-GR"/>
        </w:rPr>
        <w:lastRenderedPageBreak/>
        <w:t>διαβιβάστηκαν οι επικαιροποιημένες ΤΕΧΝΙΚΕΣ ΠΡΟΔΙΑΓΡΑΦΕΣ μ</w:t>
      </w:r>
      <w:r>
        <w:rPr>
          <w:lang w:val="el-GR"/>
        </w:rPr>
        <w:t>ε</w:t>
      </w:r>
      <w:r w:rsidRPr="008873EB">
        <w:rPr>
          <w:lang w:val="el-GR"/>
        </w:rPr>
        <w:t>τά τη Διαβούλευση (Έκδοση 02, Αναθεώρηση 03, 09-07-2020).</w:t>
      </w:r>
    </w:p>
    <w:p w:rsidR="00152FF5" w:rsidRPr="008873EB" w:rsidRDefault="00CA2830" w:rsidP="00152FF5">
      <w:pPr>
        <w:numPr>
          <w:ilvl w:val="0"/>
          <w:numId w:val="48"/>
        </w:numPr>
        <w:tabs>
          <w:tab w:val="clear" w:pos="720"/>
          <w:tab w:val="num" w:pos="360"/>
        </w:tabs>
        <w:ind w:left="360"/>
        <w:rPr>
          <w:lang w:val="el-GR"/>
        </w:rPr>
      </w:pPr>
      <w:r>
        <w:rPr>
          <w:color w:val="000000"/>
          <w:sz w:val="24"/>
          <w:lang w:val="el-GR" w:eastAsia="el-GR"/>
        </w:rPr>
        <w:t>Τ</w:t>
      </w:r>
      <w:r w:rsidRPr="00B77209">
        <w:rPr>
          <w:lang w:val="el-GR"/>
        </w:rPr>
        <w:t>ην υπ’ αριθ. Πρωτ.: Δ.Π.Δ.Α. Α.Α.Δ.Ε. Α 1113874 ΕΞ 2020/23-9-2020 Έγκριση ανάληψης πολυετούς υποχρέωσης συνολικού ποσού 65.100,00 € (εξήντα πέντε χιλιάδων εκατό ευρώ) για τα οικονομικά έτη 2024-2030, σε βάρος των πιστώσεων του προϋπολογισμού εξόδων της Ανεξάρτητης Αρχής Δημοσίων Εσόδων, του Ειδικού Φορέα 1023-801-0000000 ΑΛΕ 2420989001 «Έξοδα για λοιπές υπηρεσίες» για την κάλυψη της δαπάνης για τη συντήρηση πέντε (5) ηλεκτρονικών μεταφερόμενων γεφυροπλαστιγγών και των αντίστοιχων καμπινών χειρισμο</w:t>
      </w:r>
      <w:r>
        <w:rPr>
          <w:lang w:val="el-GR"/>
        </w:rPr>
        <w:t>.</w:t>
      </w:r>
    </w:p>
    <w:p w:rsidR="00152FF5" w:rsidRDefault="00CA2830" w:rsidP="00152FF5">
      <w:pPr>
        <w:numPr>
          <w:ilvl w:val="0"/>
          <w:numId w:val="48"/>
        </w:numPr>
        <w:tabs>
          <w:tab w:val="clear" w:pos="720"/>
          <w:tab w:val="num" w:pos="360"/>
        </w:tabs>
        <w:ind w:left="360"/>
        <w:rPr>
          <w:lang w:val="el-GR"/>
        </w:rPr>
      </w:pPr>
      <w:r w:rsidRPr="00F765AB">
        <w:rPr>
          <w:lang w:val="el-GR"/>
        </w:rPr>
        <w:t>Το με αρ. πρωτ. ΔΠΔΥΚΥ ΑΑΔΕ Α 1031483 ΕΞ2020/4-3-2020 αίτημα ανάρτησης στον οικείο χώρο του ΕΣΗΔΗΣ της πρόσκλησης ανοικτής δημόσιας</w:t>
      </w:r>
      <w:r>
        <w:rPr>
          <w:lang w:val="el-GR"/>
        </w:rPr>
        <w:t xml:space="preserve"> </w:t>
      </w:r>
      <w:r w:rsidRPr="00F765AB">
        <w:rPr>
          <w:lang w:val="el-GR"/>
        </w:rPr>
        <w:t>διαβούλευσης τεχνικών προδιαγραφών.</w:t>
      </w:r>
    </w:p>
    <w:p w:rsidR="00152FF5" w:rsidRDefault="00CA2830" w:rsidP="00152FF5">
      <w:pPr>
        <w:numPr>
          <w:ilvl w:val="0"/>
          <w:numId w:val="48"/>
        </w:numPr>
        <w:tabs>
          <w:tab w:val="clear" w:pos="720"/>
          <w:tab w:val="num" w:pos="360"/>
        </w:tabs>
        <w:ind w:left="360"/>
        <w:rPr>
          <w:lang w:val="el-GR"/>
        </w:rPr>
      </w:pPr>
      <w:r>
        <w:rPr>
          <w:lang w:val="el-GR"/>
        </w:rPr>
        <w:t>Η</w:t>
      </w:r>
      <w:r w:rsidRPr="00F765AB">
        <w:rPr>
          <w:lang w:val="el-GR"/>
        </w:rPr>
        <w:t xml:space="preserve"> με αρ. πρωτ. ΔΠΔΥΚΥ ΑΑΔΕ Α 1031495 ΕΞ 2020 /4-3-2020 Πρόσκληση για τη διενέργεια Ανοικτής Δημόσιας Διαβούλευσης Τεχνικών Προδιαγραφών για την</w:t>
      </w:r>
      <w:r>
        <w:rPr>
          <w:lang w:val="el-GR"/>
        </w:rPr>
        <w:t xml:space="preserve"> </w:t>
      </w:r>
      <w:r w:rsidRPr="00F765AB">
        <w:rPr>
          <w:lang w:val="el-GR"/>
        </w:rPr>
        <w:t>προμήθεια και εγκατάσταση</w:t>
      </w:r>
      <w:r>
        <w:rPr>
          <w:lang w:val="el-GR"/>
        </w:rPr>
        <w:t>.</w:t>
      </w:r>
    </w:p>
    <w:p w:rsidR="00152FF5" w:rsidRDefault="00CA2830" w:rsidP="00152FF5">
      <w:pPr>
        <w:numPr>
          <w:ilvl w:val="0"/>
          <w:numId w:val="48"/>
        </w:numPr>
        <w:tabs>
          <w:tab w:val="clear" w:pos="720"/>
          <w:tab w:val="num" w:pos="360"/>
        </w:tabs>
        <w:ind w:left="360"/>
        <w:rPr>
          <w:lang w:val="el-GR"/>
        </w:rPr>
      </w:pPr>
      <w:r w:rsidRPr="00F613AD">
        <w:rPr>
          <w:lang w:val="el-GR"/>
        </w:rPr>
        <w:t>Το από Δευτέρα, 9 Μαρτίου 2020 ηλεκτρονικό μήνυμα με το οποίο βεβαιώνεται ότι η διαβούλευση για την προμήθεια και εγκατάσταση πέντε (5) ηλεκτρονικών μεταφερόμενων γεφυροπλαστιγγών και αντίστοιχων καμπίνων χειρισμού αναρτήθηκε και έλαβε μοναδικό κωδικό 20DIAB000008630</w:t>
      </w:r>
      <w:r>
        <w:rPr>
          <w:lang w:val="el-GR"/>
        </w:rPr>
        <w:t>.</w:t>
      </w:r>
    </w:p>
    <w:p w:rsidR="00152FF5" w:rsidRDefault="00CA2830" w:rsidP="00152FF5">
      <w:pPr>
        <w:numPr>
          <w:ilvl w:val="0"/>
          <w:numId w:val="48"/>
        </w:numPr>
        <w:tabs>
          <w:tab w:val="clear" w:pos="720"/>
          <w:tab w:val="num" w:pos="360"/>
        </w:tabs>
        <w:ind w:left="360"/>
        <w:rPr>
          <w:lang w:val="el-GR"/>
        </w:rPr>
      </w:pPr>
      <w:r w:rsidRPr="00F765AB">
        <w:rPr>
          <w:lang w:val="el-GR"/>
        </w:rPr>
        <w:t>Τ</w:t>
      </w:r>
      <w:r>
        <w:rPr>
          <w:lang w:val="el-GR"/>
        </w:rPr>
        <w:t>α</w:t>
      </w:r>
      <w:r w:rsidRPr="00F765AB">
        <w:rPr>
          <w:lang w:val="el-GR"/>
        </w:rPr>
        <w:t xml:space="preserve"> με αρ. πρωτ. ΔΠΔΥΚΥ ΑΑΔΕ </w:t>
      </w:r>
      <w:r>
        <w:rPr>
          <w:lang w:val="el-GR"/>
        </w:rPr>
        <w:t>1040242</w:t>
      </w:r>
      <w:r w:rsidRPr="00F765AB">
        <w:rPr>
          <w:lang w:val="el-GR"/>
        </w:rPr>
        <w:t xml:space="preserve"> ΕΙ 2020/ </w:t>
      </w:r>
      <w:r>
        <w:rPr>
          <w:lang w:val="el-GR"/>
        </w:rPr>
        <w:t>27-03</w:t>
      </w:r>
      <w:r w:rsidRPr="00F765AB">
        <w:rPr>
          <w:lang w:val="el-GR"/>
        </w:rPr>
        <w:t>-20</w:t>
      </w:r>
      <w:r>
        <w:rPr>
          <w:lang w:val="el-GR"/>
        </w:rPr>
        <w:t xml:space="preserve">20 &amp; </w:t>
      </w:r>
      <w:r w:rsidRPr="00F765AB">
        <w:rPr>
          <w:lang w:val="el-GR"/>
        </w:rPr>
        <w:t xml:space="preserve">ΔΠΔΥΚΥ ΑΑΔΕ </w:t>
      </w:r>
      <w:r>
        <w:rPr>
          <w:lang w:val="el-GR"/>
        </w:rPr>
        <w:t>ΕΜΠ 117051</w:t>
      </w:r>
      <w:r w:rsidRPr="00F765AB">
        <w:rPr>
          <w:lang w:val="el-GR"/>
        </w:rPr>
        <w:t xml:space="preserve"> ΕΙ 2020/ </w:t>
      </w:r>
      <w:r>
        <w:rPr>
          <w:lang w:val="el-GR"/>
        </w:rPr>
        <w:t>27-03</w:t>
      </w:r>
      <w:r w:rsidRPr="00F765AB">
        <w:rPr>
          <w:lang w:val="el-GR"/>
        </w:rPr>
        <w:t>-20</w:t>
      </w:r>
      <w:r>
        <w:rPr>
          <w:lang w:val="el-GR"/>
        </w:rPr>
        <w:t xml:space="preserve">20 &amp; </w:t>
      </w:r>
      <w:r w:rsidRPr="00F765AB">
        <w:rPr>
          <w:lang w:val="el-GR"/>
        </w:rPr>
        <w:t xml:space="preserve">ΔΠΔΥΚΥ ΑΑΔΕ </w:t>
      </w:r>
      <w:r>
        <w:rPr>
          <w:lang w:val="el-GR"/>
        </w:rPr>
        <w:t>ΕΜΠ 117052</w:t>
      </w:r>
      <w:r w:rsidRPr="00F765AB">
        <w:rPr>
          <w:lang w:val="el-GR"/>
        </w:rPr>
        <w:t xml:space="preserve"> ΕΙ 2020/ </w:t>
      </w:r>
      <w:r>
        <w:rPr>
          <w:lang w:val="el-GR"/>
        </w:rPr>
        <w:t>27-03</w:t>
      </w:r>
      <w:r w:rsidRPr="00F765AB">
        <w:rPr>
          <w:lang w:val="el-GR"/>
        </w:rPr>
        <w:t>-20</w:t>
      </w:r>
      <w:r>
        <w:rPr>
          <w:lang w:val="el-GR"/>
        </w:rPr>
        <w:t xml:space="preserve">20 Σχόλια στο πλαίσιο της </w:t>
      </w:r>
      <w:r w:rsidRPr="00F765AB">
        <w:rPr>
          <w:lang w:val="el-GR"/>
        </w:rPr>
        <w:t>Διαβούλευσης</w:t>
      </w:r>
      <w:r>
        <w:rPr>
          <w:lang w:val="el-GR"/>
        </w:rPr>
        <w:t>.</w:t>
      </w:r>
    </w:p>
    <w:p w:rsidR="00152FF5" w:rsidRPr="00F613AD" w:rsidRDefault="00CA2830" w:rsidP="00152FF5">
      <w:pPr>
        <w:numPr>
          <w:ilvl w:val="0"/>
          <w:numId w:val="48"/>
        </w:numPr>
        <w:tabs>
          <w:tab w:val="clear" w:pos="720"/>
          <w:tab w:val="num" w:pos="360"/>
        </w:tabs>
        <w:ind w:left="360"/>
        <w:rPr>
          <w:lang w:val="el-GR"/>
        </w:rPr>
      </w:pPr>
      <w:r w:rsidRPr="00F765AB">
        <w:rPr>
          <w:lang w:val="el-GR"/>
        </w:rPr>
        <w:t xml:space="preserve">Το με αρ. πρωτ. ΔΠΔΥΚΥ ΑΑΔΕ Α </w:t>
      </w:r>
      <w:r w:rsidRPr="00F613AD">
        <w:rPr>
          <w:lang w:val="el-GR"/>
        </w:rPr>
        <w:t xml:space="preserve">1040554 </w:t>
      </w:r>
      <w:r w:rsidRPr="00F765AB">
        <w:rPr>
          <w:lang w:val="el-GR"/>
        </w:rPr>
        <w:t>ΕΞ2020/</w:t>
      </w:r>
      <w:r>
        <w:rPr>
          <w:lang w:val="el-GR"/>
        </w:rPr>
        <w:t>30</w:t>
      </w:r>
      <w:r w:rsidRPr="00F765AB">
        <w:rPr>
          <w:lang w:val="el-GR"/>
        </w:rPr>
        <w:t>-</w:t>
      </w:r>
      <w:r>
        <w:rPr>
          <w:lang w:val="el-GR"/>
        </w:rPr>
        <w:t>0</w:t>
      </w:r>
      <w:r w:rsidRPr="00F765AB">
        <w:rPr>
          <w:lang w:val="el-GR"/>
        </w:rPr>
        <w:t>3-2020</w:t>
      </w:r>
      <w:r>
        <w:rPr>
          <w:lang w:val="el-GR"/>
        </w:rPr>
        <w:t xml:space="preserve"> έγγραφο </w:t>
      </w:r>
      <w:r w:rsidRPr="00F613AD">
        <w:rPr>
          <w:lang w:val="el-GR"/>
        </w:rPr>
        <w:t>διαβίβασης των υποβληθέντων σχολίων/παρατηρήσεων/ερωτημάτων ως αποτέλεσμα της</w:t>
      </w:r>
      <w:r>
        <w:rPr>
          <w:lang w:val="el-GR"/>
        </w:rPr>
        <w:t xml:space="preserve"> </w:t>
      </w:r>
      <w:r w:rsidRPr="00F613AD">
        <w:rPr>
          <w:lang w:val="el-GR"/>
        </w:rPr>
        <w:t>διενέργειας ανοικτής δημόσιας διαβούλευσης των Τεχνικών Προδιαγραφών.</w:t>
      </w:r>
    </w:p>
    <w:p w:rsidR="00152FF5" w:rsidRPr="00F765AB" w:rsidRDefault="00CA2830" w:rsidP="00152FF5">
      <w:pPr>
        <w:numPr>
          <w:ilvl w:val="0"/>
          <w:numId w:val="48"/>
        </w:numPr>
        <w:tabs>
          <w:tab w:val="clear" w:pos="720"/>
          <w:tab w:val="num" w:pos="360"/>
        </w:tabs>
        <w:ind w:left="360"/>
        <w:rPr>
          <w:lang w:val="el-GR"/>
        </w:rPr>
      </w:pPr>
      <w:r w:rsidRPr="00F765AB">
        <w:rPr>
          <w:lang w:val="el-GR"/>
        </w:rPr>
        <w:t>Το με αρ. πρωτ. ΔΠΔΥΚΥ ΑΑΔΕ 1060461 ΕΙ 2020/ 2-6-20</w:t>
      </w:r>
      <w:r>
        <w:rPr>
          <w:lang w:val="el-GR"/>
        </w:rPr>
        <w:t>20</w:t>
      </w:r>
      <w:r w:rsidRPr="00F765AB">
        <w:rPr>
          <w:lang w:val="el-GR"/>
        </w:rPr>
        <w:t xml:space="preserve"> </w:t>
      </w:r>
      <w:r>
        <w:rPr>
          <w:lang w:val="el-GR"/>
        </w:rPr>
        <w:t xml:space="preserve">έγγραφο με το οποίο διαβιβάστηκε το από 22-05-2020 </w:t>
      </w:r>
      <w:r w:rsidRPr="00F765AB">
        <w:rPr>
          <w:lang w:val="el-GR"/>
        </w:rPr>
        <w:t>Πρακτικό</w:t>
      </w:r>
      <w:r>
        <w:rPr>
          <w:lang w:val="el-GR"/>
        </w:rPr>
        <w:t xml:space="preserve"> της </w:t>
      </w:r>
      <w:r w:rsidRPr="00F765AB">
        <w:rPr>
          <w:lang w:val="el-GR"/>
        </w:rPr>
        <w:t xml:space="preserve">Επιτροπής </w:t>
      </w:r>
      <w:r>
        <w:rPr>
          <w:lang w:val="el-GR"/>
        </w:rPr>
        <w:t xml:space="preserve">Τεχνικών </w:t>
      </w:r>
      <w:r w:rsidRPr="00F765AB">
        <w:rPr>
          <w:lang w:val="el-GR"/>
        </w:rPr>
        <w:t>Προδιαγραφών</w:t>
      </w:r>
      <w:r>
        <w:rPr>
          <w:lang w:val="el-GR"/>
        </w:rPr>
        <w:t xml:space="preserve"> με αξιολόγηση σχολίων και απαντήσεις επί των </w:t>
      </w:r>
      <w:r w:rsidRPr="00F613AD">
        <w:rPr>
          <w:lang w:val="el-GR"/>
        </w:rPr>
        <w:t>υποβληθέντων σχολίων/παρατηρήσεων/ερωτημάτων</w:t>
      </w:r>
      <w:r>
        <w:rPr>
          <w:lang w:val="el-GR"/>
        </w:rPr>
        <w:t xml:space="preserve"> της διαβούλευσης</w:t>
      </w:r>
      <w:r w:rsidRPr="00F765AB">
        <w:rPr>
          <w:lang w:val="el-GR"/>
        </w:rPr>
        <w:t>.</w:t>
      </w:r>
    </w:p>
    <w:p w:rsidR="00152FF5" w:rsidRPr="00F765AB" w:rsidRDefault="00CA2830" w:rsidP="00152FF5">
      <w:pPr>
        <w:numPr>
          <w:ilvl w:val="0"/>
          <w:numId w:val="48"/>
        </w:numPr>
        <w:tabs>
          <w:tab w:val="clear" w:pos="720"/>
          <w:tab w:val="num" w:pos="360"/>
        </w:tabs>
        <w:ind w:left="360"/>
        <w:rPr>
          <w:lang w:val="el-GR"/>
        </w:rPr>
      </w:pPr>
      <w:r w:rsidRPr="00F765AB">
        <w:rPr>
          <w:lang w:val="el-GR"/>
        </w:rPr>
        <w:t xml:space="preserve">Το με αρ. πρωτ. </w:t>
      </w:r>
      <w:r w:rsidRPr="00DC4208">
        <w:rPr>
          <w:lang w:val="el-GR"/>
        </w:rPr>
        <w:t xml:space="preserve">22892/23-07-2020 </w:t>
      </w:r>
      <w:r w:rsidRPr="00F765AB">
        <w:rPr>
          <w:lang w:val="el-GR"/>
        </w:rPr>
        <w:t xml:space="preserve">έγγραφο με το οποίο διαβιβάστηκαν οι επικαιροποιημένες ΤΕΧΝΙΚΕΣ ΠΡΟΔΙΑΓΡΑΦΕΣ (Έκδοση </w:t>
      </w:r>
      <w:r>
        <w:rPr>
          <w:lang w:val="el-GR"/>
        </w:rPr>
        <w:t>02, Αναθεώρηση 03, 09-07-2020)</w:t>
      </w:r>
      <w:r w:rsidRPr="0004180A">
        <w:rPr>
          <w:lang w:val="el-GR"/>
        </w:rPr>
        <w:t>.</w:t>
      </w:r>
    </w:p>
    <w:p w:rsidR="00152FF5" w:rsidRPr="00512234" w:rsidRDefault="00CA2830" w:rsidP="00152FF5">
      <w:pPr>
        <w:numPr>
          <w:ilvl w:val="0"/>
          <w:numId w:val="48"/>
        </w:numPr>
        <w:ind w:left="357" w:hanging="357"/>
        <w:rPr>
          <w:lang w:val="el-GR"/>
        </w:rPr>
      </w:pPr>
      <w:r w:rsidRPr="00512234">
        <w:rPr>
          <w:lang w:val="el-GR"/>
        </w:rPr>
        <w:t xml:space="preserve">Το υπ’ αρ. πρωτ. Δ.Π.Δ.Υ.Κ.Υ. ΑΑΔΕ Α </w:t>
      </w:r>
      <w:r>
        <w:rPr>
          <w:lang w:val="el-GR"/>
        </w:rPr>
        <w:t>1100033</w:t>
      </w:r>
      <w:r w:rsidRPr="00512234">
        <w:rPr>
          <w:lang w:val="el-GR"/>
        </w:rPr>
        <w:t xml:space="preserve"> ΕΞ</w:t>
      </w:r>
      <w:r>
        <w:rPr>
          <w:lang w:val="el-GR"/>
        </w:rPr>
        <w:t xml:space="preserve"> </w:t>
      </w:r>
      <w:r w:rsidRPr="00512234">
        <w:rPr>
          <w:lang w:val="el-GR"/>
        </w:rPr>
        <w:t>20</w:t>
      </w:r>
      <w:r>
        <w:rPr>
          <w:lang w:val="el-GR"/>
        </w:rPr>
        <w:t>20</w:t>
      </w:r>
      <w:r w:rsidRPr="00512234">
        <w:rPr>
          <w:lang w:val="el-GR"/>
        </w:rPr>
        <w:t>/</w:t>
      </w:r>
      <w:r>
        <w:rPr>
          <w:lang w:val="el-GR"/>
        </w:rPr>
        <w:t>21</w:t>
      </w:r>
      <w:r w:rsidRPr="00512234">
        <w:rPr>
          <w:lang w:val="el-GR"/>
        </w:rPr>
        <w:t>-0</w:t>
      </w:r>
      <w:r>
        <w:rPr>
          <w:lang w:val="el-GR"/>
        </w:rPr>
        <w:t>8</w:t>
      </w:r>
      <w:r w:rsidRPr="00512234">
        <w:rPr>
          <w:lang w:val="el-GR"/>
        </w:rPr>
        <w:t>-20</w:t>
      </w:r>
      <w:r>
        <w:rPr>
          <w:lang w:val="el-GR"/>
        </w:rPr>
        <w:t>20</w:t>
      </w:r>
      <w:r w:rsidRPr="00512234">
        <w:rPr>
          <w:lang w:val="el-GR"/>
        </w:rPr>
        <w:t xml:space="preserve"> έγγραφο προς στο Συμβούλιο Διοίκησης της Α.Α.Δ.Ε. για την έγκριση της σκοπιμότητας της δαπάνης</w:t>
      </w:r>
      <w:r>
        <w:rPr>
          <w:lang w:val="el-GR"/>
        </w:rPr>
        <w:t xml:space="preserve"> και συντήρησης</w:t>
      </w:r>
      <w:r w:rsidRPr="00512234">
        <w:rPr>
          <w:lang w:val="el-GR"/>
        </w:rPr>
        <w:t>.</w:t>
      </w:r>
    </w:p>
    <w:p w:rsidR="00152FF5" w:rsidRPr="00512234" w:rsidRDefault="00CA2830" w:rsidP="00152FF5">
      <w:pPr>
        <w:numPr>
          <w:ilvl w:val="0"/>
          <w:numId w:val="48"/>
        </w:numPr>
        <w:ind w:left="357" w:hanging="357"/>
        <w:rPr>
          <w:lang w:val="el-GR"/>
        </w:rPr>
      </w:pPr>
      <w:r w:rsidRPr="00512234">
        <w:rPr>
          <w:lang w:val="el-GR"/>
        </w:rPr>
        <w:t xml:space="preserve">Την υπ’ αρ. πρωτ. </w:t>
      </w:r>
      <w:r>
        <w:rPr>
          <w:lang w:val="el-GR"/>
        </w:rPr>
        <w:t>41</w:t>
      </w:r>
      <w:r w:rsidRPr="00512234">
        <w:rPr>
          <w:lang w:val="el-GR"/>
        </w:rPr>
        <w:t>/</w:t>
      </w:r>
      <w:r>
        <w:rPr>
          <w:lang w:val="el-GR"/>
        </w:rPr>
        <w:t>11</w:t>
      </w:r>
      <w:r w:rsidRPr="00512234">
        <w:rPr>
          <w:lang w:val="el-GR"/>
        </w:rPr>
        <w:t>-0</w:t>
      </w:r>
      <w:r>
        <w:rPr>
          <w:lang w:val="el-GR"/>
        </w:rPr>
        <w:t>9</w:t>
      </w:r>
      <w:r w:rsidRPr="00512234">
        <w:rPr>
          <w:lang w:val="el-GR"/>
        </w:rPr>
        <w:t>-</w:t>
      </w:r>
      <w:r>
        <w:rPr>
          <w:lang w:val="el-GR"/>
        </w:rPr>
        <w:t>2020</w:t>
      </w:r>
      <w:r w:rsidRPr="00512234">
        <w:rPr>
          <w:lang w:val="el-GR"/>
        </w:rPr>
        <w:t xml:space="preserve"> Βεβαίωση του Συμβουλίου Διοίκησης της Α.Α.Δ.Ε.</w:t>
      </w:r>
    </w:p>
    <w:p w:rsidR="00152FF5" w:rsidRPr="00E83F83" w:rsidRDefault="00CA2830" w:rsidP="00152FF5">
      <w:pPr>
        <w:numPr>
          <w:ilvl w:val="0"/>
          <w:numId w:val="48"/>
        </w:numPr>
        <w:ind w:left="357" w:hanging="357"/>
        <w:rPr>
          <w:szCs w:val="22"/>
          <w:lang w:val="el-GR"/>
        </w:rPr>
      </w:pPr>
      <w:r w:rsidRPr="00E83F83">
        <w:rPr>
          <w:szCs w:val="22"/>
          <w:lang w:val="el-GR"/>
        </w:rPr>
        <w:t xml:space="preserve">Την ανάρτηση του σχεδίου διακήρυξης σε διαβούλευση στο διαδικτυακό τόπο </w:t>
      </w:r>
      <w:hyperlink r:id="rId12" w:history="1">
        <w:r w:rsidRPr="00E83F83">
          <w:rPr>
            <w:szCs w:val="22"/>
          </w:rPr>
          <w:t>www</w:t>
        </w:r>
        <w:r w:rsidRPr="00E83F83">
          <w:rPr>
            <w:szCs w:val="22"/>
            <w:lang w:val="el-GR"/>
          </w:rPr>
          <w:t>.</w:t>
        </w:r>
        <w:proofErr w:type="spellStart"/>
        <w:r w:rsidRPr="00E83F83">
          <w:rPr>
            <w:szCs w:val="22"/>
            <w:lang w:val="el-GR"/>
          </w:rPr>
          <w:t>aade</w:t>
        </w:r>
        <w:proofErr w:type="spellEnd"/>
        <w:r w:rsidRPr="00E83F83">
          <w:rPr>
            <w:szCs w:val="22"/>
            <w:lang w:val="el-GR"/>
          </w:rPr>
          <w:t>.</w:t>
        </w:r>
        <w:proofErr w:type="spellStart"/>
        <w:r w:rsidRPr="00E83F83">
          <w:rPr>
            <w:szCs w:val="22"/>
          </w:rPr>
          <w:t>gr</w:t>
        </w:r>
        <w:proofErr w:type="spellEnd"/>
      </w:hyperlink>
      <w:r w:rsidRPr="00E83F83">
        <w:rPr>
          <w:szCs w:val="22"/>
          <w:lang w:val="el-GR"/>
        </w:rPr>
        <w:t xml:space="preserve"> για το διάστημα από 09-03-2020 έως 24-03-2020. </w:t>
      </w:r>
    </w:p>
    <w:p w:rsidR="00152FF5" w:rsidRPr="00E83F83" w:rsidRDefault="00CA2830" w:rsidP="00152FF5">
      <w:pPr>
        <w:numPr>
          <w:ilvl w:val="0"/>
          <w:numId w:val="48"/>
        </w:numPr>
        <w:ind w:left="357" w:hanging="357"/>
        <w:rPr>
          <w:szCs w:val="22"/>
          <w:lang w:val="el-GR"/>
        </w:rPr>
      </w:pPr>
      <w:r w:rsidRPr="00E83F83">
        <w:rPr>
          <w:szCs w:val="22"/>
          <w:lang w:val="el-GR"/>
        </w:rPr>
        <w:t xml:space="preserve">Την ανάρτηση του σχεδίου διακήρυξης σε διαβούλευση στο διαδικτυακό τόπο του Εθνικού Συστήματος Ηλεκτρονικών Δημοσίων Συμβάσεων (ΕΣΗΔΗΣ) για το διάστημα 09-03-2020 – 24-03-2020 με αριθ. ΕΣΗΔΗΣ </w:t>
      </w:r>
      <w:r w:rsidRPr="00E83F83">
        <w:rPr>
          <w:szCs w:val="22"/>
          <w:lang w:val="el-GR" w:eastAsia="el-GR"/>
        </w:rPr>
        <w:t>20DIAB000008630</w:t>
      </w:r>
      <w:r w:rsidRPr="00E83F83">
        <w:rPr>
          <w:szCs w:val="22"/>
          <w:lang w:val="en-US" w:eastAsia="el-GR"/>
        </w:rPr>
        <w:t>.</w:t>
      </w:r>
      <w:r w:rsidRPr="00E83F83">
        <w:rPr>
          <w:szCs w:val="22"/>
          <w:lang w:val="el-GR"/>
        </w:rPr>
        <w:t xml:space="preserve"> </w:t>
      </w:r>
    </w:p>
    <w:p w:rsidR="00152FF5" w:rsidRPr="00EB744E" w:rsidRDefault="00CA2830" w:rsidP="00152FF5">
      <w:pPr>
        <w:numPr>
          <w:ilvl w:val="0"/>
          <w:numId w:val="48"/>
        </w:numPr>
        <w:tabs>
          <w:tab w:val="left" w:pos="284"/>
        </w:tabs>
        <w:ind w:left="357" w:hanging="357"/>
        <w:rPr>
          <w:szCs w:val="22"/>
          <w:lang w:val="el-GR"/>
        </w:rPr>
      </w:pPr>
      <w:r w:rsidRPr="00EB744E">
        <w:rPr>
          <w:szCs w:val="22"/>
          <w:lang w:val="el-GR"/>
        </w:rPr>
        <w:t>Το υπ’ αριθμ. Πρωτ. 917/25-05-2021 έγγραφο έγκρισης Διακήρυξης για την ανάθεση προμήθειας από την αρμόδια Διαχειριστική Αρχή (ΕΥΔΕ-ΤΠΕ).</w:t>
      </w:r>
    </w:p>
    <w:p w:rsidR="00152FF5" w:rsidRPr="00E83F83" w:rsidRDefault="00CA2830" w:rsidP="00152FF5">
      <w:pPr>
        <w:numPr>
          <w:ilvl w:val="0"/>
          <w:numId w:val="48"/>
        </w:numPr>
        <w:ind w:left="357" w:hanging="357"/>
        <w:rPr>
          <w:lang w:val="el-GR"/>
        </w:rPr>
      </w:pPr>
      <w:r w:rsidRPr="00E83F83">
        <w:rPr>
          <w:lang w:val="el-GR"/>
        </w:rPr>
        <w:t>Την άμεση ανάγκη της Α.Α.Δ.Ε. για την προμήθεια και εγκατάσταση πέντε (5) μεταφερόμενων συστημάτων ζύγισης φορτηγών (γεφυροπλάστιγγες) για την υποστήριξη του έργου των συνοριακών Τελωνείων της Α.Α.Δ.Ε. και παροχή υπηρεσιών διετούς περιόδου συντήρησης αυτών καθώς και δικαιώματος προαίρεσης παροχής υπηρεσιών συντήρησης για πέντε έτη.</w:t>
      </w:r>
    </w:p>
    <w:p w:rsidR="006D2A4F" w:rsidRDefault="00C70B91">
      <w:pPr>
        <w:suppressAutoHyphens w:val="0"/>
        <w:spacing w:after="0"/>
        <w:jc w:val="left"/>
        <w:rPr>
          <w:b/>
          <w:sz w:val="24"/>
          <w:szCs w:val="22"/>
          <w:lang w:val="el-GR"/>
        </w:rPr>
      </w:pPr>
    </w:p>
    <w:p w:rsidR="002029F9" w:rsidRPr="00512234" w:rsidRDefault="00CA2830" w:rsidP="002029F9">
      <w:pPr>
        <w:spacing w:after="0"/>
        <w:jc w:val="center"/>
        <w:rPr>
          <w:b/>
          <w:sz w:val="24"/>
          <w:szCs w:val="22"/>
          <w:lang w:val="el-GR"/>
        </w:rPr>
      </w:pPr>
      <w:r w:rsidRPr="00512234">
        <w:rPr>
          <w:b/>
          <w:sz w:val="24"/>
          <w:szCs w:val="22"/>
          <w:lang w:val="el-GR"/>
        </w:rPr>
        <w:t>ΑΠΟΦΑΣΙΖΟΥΜΕ</w:t>
      </w:r>
    </w:p>
    <w:p w:rsidR="002029F9" w:rsidRPr="00512234" w:rsidRDefault="00C70B91" w:rsidP="002029F9">
      <w:pPr>
        <w:pStyle w:val="Default"/>
        <w:jc w:val="center"/>
        <w:rPr>
          <w:b/>
          <w:sz w:val="22"/>
          <w:szCs w:val="22"/>
        </w:rPr>
      </w:pPr>
    </w:p>
    <w:p w:rsidR="004E60D3" w:rsidRPr="00972558" w:rsidRDefault="00CA2830" w:rsidP="004E60D3">
      <w:pPr>
        <w:spacing w:after="0"/>
        <w:rPr>
          <w:szCs w:val="22"/>
          <w:lang w:val="el-GR"/>
        </w:rPr>
      </w:pPr>
      <w:r w:rsidRPr="00512234">
        <w:rPr>
          <w:szCs w:val="22"/>
          <w:lang w:val="el-GR"/>
        </w:rPr>
        <w:t xml:space="preserve">Τη διενέργεια Ανοικτού Ηλεκτρονικού Διαγωνισμού για την προμήθεια και </w:t>
      </w:r>
      <w:r w:rsidRPr="00A26D20">
        <w:rPr>
          <w:szCs w:val="22"/>
          <w:lang w:val="el-GR"/>
        </w:rPr>
        <w:t>εγκατάσταση πέντε (5) μεταφερόμενων συστημάτων ζύγισης φορτηγών (γεφυροπλάστιγγες) για την υποστήριξη του έργου των συνοριακών Τελωνείων της Α.Α.Δ.Ε. και παροχή υπηρεσιών διετούς περιόδου συντήρησης αυτών</w:t>
      </w:r>
      <w:r w:rsidRPr="00D71535">
        <w:rPr>
          <w:lang w:val="el-GR"/>
        </w:rPr>
        <w:t xml:space="preserve"> </w:t>
      </w:r>
      <w:r w:rsidRPr="0094404F">
        <w:rPr>
          <w:szCs w:val="22"/>
          <w:lang w:val="el-GR"/>
        </w:rPr>
        <w:t>καθώς και δικαιώματος προαίρεσης παροχής υπηρεσιών συντήρησης για πέντε έτη</w:t>
      </w:r>
      <w:r w:rsidRPr="00512234">
        <w:rPr>
          <w:szCs w:val="22"/>
          <w:lang w:val="el-GR"/>
        </w:rPr>
        <w:t>.</w:t>
      </w:r>
    </w:p>
    <w:p w:rsidR="004E60D3" w:rsidRPr="004E60D3" w:rsidRDefault="00CA2830" w:rsidP="004E60D3">
      <w:pPr>
        <w:spacing w:after="0"/>
        <w:rPr>
          <w:szCs w:val="22"/>
          <w:lang w:val="el-GR"/>
        </w:rPr>
      </w:pPr>
      <w:r>
        <w:rPr>
          <w:szCs w:val="22"/>
          <w:lang w:val="el-GR"/>
        </w:rPr>
        <w:lastRenderedPageBreak/>
        <w:t>Σκοπός</w:t>
      </w:r>
      <w:r w:rsidRPr="00512234">
        <w:rPr>
          <w:szCs w:val="22"/>
          <w:lang w:val="el-GR"/>
        </w:rPr>
        <w:t xml:space="preserve"> του διαγωνισμού είναι </w:t>
      </w:r>
      <w:r>
        <w:rPr>
          <w:lang w:val="el-GR"/>
        </w:rPr>
        <w:t xml:space="preserve">η προμήθεια </w:t>
      </w:r>
      <w:r w:rsidRPr="00A26D20">
        <w:rPr>
          <w:szCs w:val="22"/>
          <w:lang w:val="el-GR"/>
        </w:rPr>
        <w:t xml:space="preserve">πέντε (5) </w:t>
      </w:r>
      <w:r>
        <w:rPr>
          <w:lang w:val="el-GR"/>
        </w:rPr>
        <w:t xml:space="preserve">ηλεκτρονικών μεταφερόμενων </w:t>
      </w:r>
      <w:r>
        <w:rPr>
          <w:bCs/>
          <w:lang w:val="el-GR"/>
        </w:rPr>
        <w:t xml:space="preserve">γεφυροπλαστιγγών, </w:t>
      </w:r>
      <w:r>
        <w:rPr>
          <w:lang w:val="el-GR"/>
        </w:rPr>
        <w:t>για την υποστήριξη του έργου των τελωνείων στον έλεγχο διακίνησης φορτηγών και εμπορευματοκιβωτίων.</w:t>
      </w:r>
    </w:p>
    <w:p w:rsidR="00CA4F60" w:rsidRPr="00512234" w:rsidRDefault="00C70B91" w:rsidP="00CA4F60">
      <w:pPr>
        <w:spacing w:after="0"/>
        <w:rPr>
          <w:szCs w:val="22"/>
          <w:lang w:val="el-GR"/>
        </w:rPr>
      </w:pPr>
    </w:p>
    <w:p w:rsidR="002029F9" w:rsidRPr="00512234" w:rsidRDefault="00CA2830" w:rsidP="002029F9">
      <w:pPr>
        <w:spacing w:after="0"/>
        <w:rPr>
          <w:szCs w:val="22"/>
          <w:lang w:val="el-GR"/>
        </w:rPr>
      </w:pPr>
      <w:r w:rsidRPr="00512234">
        <w:rPr>
          <w:szCs w:val="22"/>
          <w:lang w:val="el-GR"/>
        </w:rPr>
        <w:t xml:space="preserve">Αναλυτικότερη περιγραφή των τεχνικών προδιαγραφών-ειδικών απαιτήσεων των προς προμήθεια συσκευών </w:t>
      </w:r>
      <w:r w:rsidRPr="00512234">
        <w:rPr>
          <w:lang w:val="el-GR"/>
        </w:rPr>
        <w:t>και υπηρεσιών συντήρησης</w:t>
      </w:r>
      <w:r w:rsidRPr="00512234">
        <w:rPr>
          <w:szCs w:val="22"/>
          <w:lang w:val="el-GR"/>
        </w:rPr>
        <w:t xml:space="preserve"> περιλαμβάνεται στο Παράρτημα Ι της παρούσας διακήρυξης.</w:t>
      </w:r>
    </w:p>
    <w:p w:rsidR="002029F9" w:rsidRPr="00512234" w:rsidRDefault="00C70B91" w:rsidP="002029F9">
      <w:pPr>
        <w:spacing w:after="0"/>
        <w:rPr>
          <w:szCs w:val="22"/>
          <w:lang w:val="el-GR"/>
        </w:rPr>
      </w:pPr>
    </w:p>
    <w:p w:rsidR="002029F9" w:rsidRDefault="00CA2830" w:rsidP="001D7212">
      <w:pPr>
        <w:spacing w:after="0"/>
        <w:rPr>
          <w:szCs w:val="22"/>
          <w:lang w:val="el-GR"/>
        </w:rPr>
      </w:pPr>
      <w:r w:rsidRPr="00512234">
        <w:rPr>
          <w:szCs w:val="22"/>
          <w:lang w:val="el-GR"/>
        </w:rPr>
        <w:t xml:space="preserve">Τα προς προμήθεια είδη </w:t>
      </w:r>
      <w:r w:rsidRPr="00512234">
        <w:rPr>
          <w:lang w:val="el-GR"/>
        </w:rPr>
        <w:t xml:space="preserve">και υπηρεσίες </w:t>
      </w:r>
      <w:r w:rsidRPr="00512234">
        <w:rPr>
          <w:szCs w:val="22"/>
          <w:lang w:val="el-GR"/>
        </w:rPr>
        <w:t xml:space="preserve">κατατάσσονται στους ακόλουθους κωδικούς του Κοινού Λεξιλογίου δημοσίων συμβάσεων (CPV) : </w:t>
      </w:r>
      <w:r w:rsidRPr="00E67D10">
        <w:rPr>
          <w:szCs w:val="22"/>
          <w:lang w:val="el-GR"/>
        </w:rPr>
        <w:t xml:space="preserve">42923000-2 </w:t>
      </w:r>
      <w:r w:rsidRPr="00512234">
        <w:rPr>
          <w:szCs w:val="22"/>
          <w:lang w:val="el-GR"/>
        </w:rPr>
        <w:t>«</w:t>
      </w:r>
      <w:r w:rsidRPr="00E67D10">
        <w:rPr>
          <w:szCs w:val="22"/>
          <w:lang w:val="el-GR"/>
        </w:rPr>
        <w:t>ΜΗΧΑΝΗΜΑΤΑ ΖΥΓΙΣΗΣ ΚΑΙ ΠΛΑΣΤΙΓΓΕΣ</w:t>
      </w:r>
      <w:r w:rsidRPr="00512234">
        <w:rPr>
          <w:szCs w:val="22"/>
          <w:lang w:val="el-GR"/>
        </w:rPr>
        <w:t xml:space="preserve">», 50000000-5 </w:t>
      </w:r>
      <w:r w:rsidRPr="00512234">
        <w:rPr>
          <w:lang w:val="el-GR"/>
        </w:rPr>
        <w:t>«ΥΠΗΡΕΣΙΕΣ ΕΠΙΣΚΕΥΗΣ ΚΑΙ ΣΥΝΤΗΡΗΣΗΣ</w:t>
      </w:r>
      <w:r w:rsidRPr="00512234">
        <w:rPr>
          <w:szCs w:val="22"/>
          <w:lang w:val="el-GR"/>
        </w:rPr>
        <w:t>», 80531200-7 «ΥΠΗΡΕΣΙΕΣ ΤΕΧΝΙΚΗΣ ΕΚΠΑΙΔΕΥΣΗΣ».</w:t>
      </w:r>
    </w:p>
    <w:p w:rsidR="002029F9" w:rsidRPr="00512234" w:rsidRDefault="00C70B91" w:rsidP="00E31F30">
      <w:pPr>
        <w:spacing w:after="0"/>
        <w:rPr>
          <w:szCs w:val="22"/>
          <w:lang w:val="el-GR"/>
        </w:rPr>
      </w:pPr>
    </w:p>
    <w:p w:rsidR="00E46F7D" w:rsidRPr="00972558" w:rsidRDefault="00CA2830" w:rsidP="002029F9">
      <w:pPr>
        <w:spacing w:after="0"/>
        <w:rPr>
          <w:szCs w:val="22"/>
          <w:lang w:val="el-GR"/>
        </w:rPr>
      </w:pPr>
      <w:r w:rsidRPr="00512234">
        <w:rPr>
          <w:szCs w:val="22"/>
          <w:lang w:val="el-GR"/>
        </w:rPr>
        <w:t xml:space="preserve">Η σύμβαση θα ανατεθεί με το κριτήριο </w:t>
      </w:r>
      <w:r>
        <w:rPr>
          <w:szCs w:val="22"/>
          <w:lang w:val="el-GR"/>
        </w:rPr>
        <w:t>της</w:t>
      </w:r>
      <w:r w:rsidRPr="00512234">
        <w:rPr>
          <w:szCs w:val="22"/>
          <w:lang w:val="el-GR"/>
        </w:rPr>
        <w:t xml:space="preserve"> </w:t>
      </w:r>
      <w:r w:rsidRPr="00E46F7D">
        <w:rPr>
          <w:szCs w:val="22"/>
          <w:lang w:val="el-GR"/>
        </w:rPr>
        <w:t>πλέον συμφέρουσα</w:t>
      </w:r>
      <w:r>
        <w:rPr>
          <w:szCs w:val="22"/>
          <w:lang w:val="el-GR"/>
        </w:rPr>
        <w:t>ς</w:t>
      </w:r>
      <w:r w:rsidRPr="00E46F7D">
        <w:rPr>
          <w:szCs w:val="22"/>
          <w:lang w:val="el-GR"/>
        </w:rPr>
        <w:t xml:space="preserve"> από οικονομική άποψη προσφορά</w:t>
      </w:r>
      <w:r>
        <w:rPr>
          <w:szCs w:val="22"/>
          <w:lang w:val="el-GR"/>
        </w:rPr>
        <w:t>ς</w:t>
      </w:r>
      <w:r w:rsidRPr="00E46F7D">
        <w:rPr>
          <w:szCs w:val="22"/>
          <w:lang w:val="el-GR"/>
        </w:rPr>
        <w:t xml:space="preserve"> </w:t>
      </w:r>
      <w:r>
        <w:rPr>
          <w:szCs w:val="22"/>
          <w:lang w:val="el-GR"/>
        </w:rPr>
        <w:t xml:space="preserve">με βάση την τιμή </w:t>
      </w:r>
      <w:r w:rsidRPr="00E46F7D">
        <w:rPr>
          <w:szCs w:val="22"/>
          <w:lang w:val="el-GR"/>
        </w:rPr>
        <w:t xml:space="preserve">και </w:t>
      </w:r>
      <w:r>
        <w:rPr>
          <w:szCs w:val="22"/>
          <w:lang w:val="el-GR"/>
        </w:rPr>
        <w:t>τ</w:t>
      </w:r>
      <w:r w:rsidRPr="00E46F7D">
        <w:rPr>
          <w:szCs w:val="22"/>
          <w:lang w:val="el-GR"/>
        </w:rPr>
        <w:t>η</w:t>
      </w:r>
      <w:r>
        <w:rPr>
          <w:szCs w:val="22"/>
          <w:lang w:val="el-GR"/>
        </w:rPr>
        <w:t>ς</w:t>
      </w:r>
      <w:r w:rsidRPr="00E46F7D">
        <w:rPr>
          <w:szCs w:val="22"/>
          <w:lang w:val="el-GR"/>
        </w:rPr>
        <w:t xml:space="preserve"> κάλυψη</w:t>
      </w:r>
      <w:r>
        <w:rPr>
          <w:szCs w:val="22"/>
          <w:lang w:val="el-GR"/>
        </w:rPr>
        <w:t>ς</w:t>
      </w:r>
      <w:r w:rsidRPr="00E46F7D">
        <w:rPr>
          <w:szCs w:val="22"/>
          <w:lang w:val="el-GR"/>
        </w:rPr>
        <w:t xml:space="preserve"> των απαιτούμενων προδιαγραφών</w:t>
      </w:r>
      <w:r w:rsidRPr="00972558">
        <w:rPr>
          <w:szCs w:val="22"/>
          <w:lang w:val="el-GR"/>
        </w:rPr>
        <w:t xml:space="preserve"> </w:t>
      </w:r>
      <w:r>
        <w:rPr>
          <w:szCs w:val="22"/>
          <w:lang w:val="el-GR"/>
        </w:rPr>
        <w:t xml:space="preserve">του </w:t>
      </w:r>
      <w:r w:rsidRPr="00512234">
        <w:rPr>
          <w:szCs w:val="22"/>
          <w:lang w:val="el-GR"/>
        </w:rPr>
        <w:t>Παρ</w:t>
      </w:r>
      <w:r>
        <w:rPr>
          <w:szCs w:val="22"/>
          <w:lang w:val="el-GR"/>
        </w:rPr>
        <w:t>α</w:t>
      </w:r>
      <w:r w:rsidRPr="00512234">
        <w:rPr>
          <w:szCs w:val="22"/>
          <w:lang w:val="el-GR"/>
        </w:rPr>
        <w:t>ρτ</w:t>
      </w:r>
      <w:r>
        <w:rPr>
          <w:szCs w:val="22"/>
          <w:lang w:val="el-GR"/>
        </w:rPr>
        <w:t>ή</w:t>
      </w:r>
      <w:r w:rsidRPr="00512234">
        <w:rPr>
          <w:szCs w:val="22"/>
          <w:lang w:val="el-GR"/>
        </w:rPr>
        <w:t>μα</w:t>
      </w:r>
      <w:r>
        <w:rPr>
          <w:szCs w:val="22"/>
          <w:lang w:val="el-GR"/>
        </w:rPr>
        <w:t>τος</w:t>
      </w:r>
      <w:r w:rsidRPr="00512234">
        <w:rPr>
          <w:szCs w:val="22"/>
          <w:lang w:val="el-GR"/>
        </w:rPr>
        <w:t xml:space="preserve"> Ι</w:t>
      </w:r>
      <w:r w:rsidRPr="00972558">
        <w:rPr>
          <w:szCs w:val="22"/>
          <w:lang w:val="el-GR"/>
        </w:rPr>
        <w:t>.</w:t>
      </w:r>
    </w:p>
    <w:p w:rsidR="002029F9" w:rsidRPr="00512234" w:rsidRDefault="00CA2830" w:rsidP="002029F9">
      <w:pPr>
        <w:spacing w:after="0"/>
        <w:rPr>
          <w:szCs w:val="22"/>
          <w:lang w:val="el-GR"/>
        </w:rPr>
      </w:pPr>
      <w:r w:rsidRPr="00512234">
        <w:rPr>
          <w:szCs w:val="22"/>
          <w:lang w:val="el-GR"/>
        </w:rPr>
        <w:t>Ο διαγωνισμός θα διεξαχθεί με την ανοικτή διαδικασία του άρθρου 27 του Ν. 4412/16 και σύμφωνα με τα ειδικότερα οριζόμενα στο αναλυτικό τεύχος της διακήρυξης.</w:t>
      </w:r>
    </w:p>
    <w:p w:rsidR="002029F9" w:rsidRPr="00512234" w:rsidRDefault="00CA2830" w:rsidP="002029F9">
      <w:pPr>
        <w:spacing w:after="0"/>
        <w:rPr>
          <w:szCs w:val="22"/>
          <w:lang w:val="el-GR"/>
        </w:rPr>
      </w:pPr>
      <w:r w:rsidRPr="00512234">
        <w:rPr>
          <w:szCs w:val="22"/>
          <w:lang w:val="el-GR"/>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“Τεχνικές λεπτομέρειες και διαδικασίες λειτουργίας του Εθνικού Συστήματος Ηλεκτρονικών Δημοσίων Συμβάσεων (Ε.Σ.Η.ΔΗ.Σ)» (ΦΕΚ Β 1924/02.06.2017) και να εγγραφούν στο ηλεκτρονικό σύστημα (ΕΣΗΔΗΣ- Διαδικτυακή πύλη </w:t>
      </w:r>
      <w:hyperlink r:id="rId13" w:history="1">
        <w:r w:rsidRPr="00512234">
          <w:rPr>
            <w:rStyle w:val="-"/>
            <w:szCs w:val="22"/>
            <w:lang w:val="el-GR"/>
          </w:rPr>
          <w:t>www.promitheus.gov.gr</w:t>
        </w:r>
      </w:hyperlink>
      <w:r w:rsidRPr="00512234">
        <w:rPr>
          <w:szCs w:val="22"/>
          <w:lang w:val="el-GR"/>
        </w:rPr>
        <w:t>) ακολουθώντας την διαδικασία εγγραφής του άρθρου 5 της ίδιας Υ.Α.</w:t>
      </w:r>
    </w:p>
    <w:p w:rsidR="002029F9" w:rsidRDefault="00C70B91" w:rsidP="002029F9">
      <w:pPr>
        <w:spacing w:after="0"/>
        <w:rPr>
          <w:szCs w:val="22"/>
          <w:lang w:val="el-GR"/>
        </w:rPr>
      </w:pPr>
    </w:p>
    <w:p w:rsidR="002029F9" w:rsidRPr="00512234" w:rsidRDefault="00CA2830" w:rsidP="002029F9">
      <w:pPr>
        <w:spacing w:after="0"/>
        <w:rPr>
          <w:szCs w:val="22"/>
          <w:lang w:val="el-GR"/>
        </w:rPr>
      </w:pPr>
      <w:r w:rsidRPr="00512234">
        <w:rPr>
          <w:szCs w:val="22"/>
          <w:lang w:val="el-GR"/>
        </w:rPr>
        <w:t xml:space="preserve">Η καταληκτική ημερομηνία παραλαβής των προσφορών είναι η </w:t>
      </w:r>
      <w:r>
        <w:rPr>
          <w:szCs w:val="22"/>
          <w:lang w:val="el-GR"/>
        </w:rPr>
        <w:t>15/07/2021.</w:t>
      </w:r>
      <w:r w:rsidRPr="00512234">
        <w:rPr>
          <w:szCs w:val="22"/>
          <w:lang w:val="el-GR"/>
        </w:rPr>
        <w:t xml:space="preserve"> και ώρα 15:00.</w:t>
      </w:r>
    </w:p>
    <w:p w:rsidR="002029F9" w:rsidRPr="00512234" w:rsidRDefault="00C70B91" w:rsidP="002029F9">
      <w:pPr>
        <w:spacing w:after="0"/>
        <w:rPr>
          <w:szCs w:val="22"/>
          <w:lang w:val="el-GR"/>
        </w:rPr>
      </w:pPr>
    </w:p>
    <w:p w:rsidR="002029F9" w:rsidRDefault="00CA2830" w:rsidP="002029F9">
      <w:pPr>
        <w:spacing w:after="0"/>
        <w:rPr>
          <w:szCs w:val="22"/>
          <w:lang w:val="el-GR"/>
        </w:rPr>
      </w:pPr>
      <w:r w:rsidRPr="00512234">
        <w:rPr>
          <w:szCs w:val="22"/>
          <w:lang w:val="el-GR"/>
        </w:rPr>
        <w:t xml:space="preserve">Η διαδικασία θα διενεργηθεί με χρήση της πλατφόρμας του Εθνικού Συστήματος Ηλεκτρονικών Δημοσίων Συμβάσεων (Ε.Σ.Η.Δ.Η.Σ.), η οποία είναι προσβάσιμη μέσω της Διαδικτυακής πύλης </w:t>
      </w:r>
      <w:r w:rsidRPr="008F657A">
        <w:rPr>
          <w:szCs w:val="22"/>
          <w:lang w:val="el-GR"/>
        </w:rPr>
        <w:t>www</w:t>
      </w:r>
      <w:r w:rsidRPr="00512234">
        <w:rPr>
          <w:szCs w:val="22"/>
          <w:lang w:val="el-GR"/>
        </w:rPr>
        <w:t>.</w:t>
      </w:r>
      <w:r w:rsidRPr="008F657A">
        <w:rPr>
          <w:szCs w:val="22"/>
          <w:lang w:val="el-GR"/>
        </w:rPr>
        <w:t>promitheus</w:t>
      </w:r>
      <w:r w:rsidRPr="00512234">
        <w:rPr>
          <w:szCs w:val="22"/>
          <w:lang w:val="el-GR"/>
        </w:rPr>
        <w:t>.</w:t>
      </w:r>
      <w:r w:rsidRPr="008F657A">
        <w:rPr>
          <w:szCs w:val="22"/>
          <w:lang w:val="el-GR"/>
        </w:rPr>
        <w:t>gov</w:t>
      </w:r>
      <w:r w:rsidRPr="00512234">
        <w:rPr>
          <w:szCs w:val="22"/>
          <w:lang w:val="el-GR"/>
        </w:rPr>
        <w:t>.</w:t>
      </w:r>
      <w:r w:rsidRPr="008F657A">
        <w:rPr>
          <w:szCs w:val="22"/>
          <w:lang w:val="el-GR"/>
        </w:rPr>
        <w:t>gr</w:t>
      </w:r>
      <w:r w:rsidRPr="00512234">
        <w:rPr>
          <w:szCs w:val="22"/>
          <w:lang w:val="el-GR"/>
        </w:rPr>
        <w:t xml:space="preserve"> , την </w:t>
      </w:r>
      <w:r>
        <w:rPr>
          <w:szCs w:val="22"/>
          <w:lang w:val="el-GR"/>
        </w:rPr>
        <w:t>21/07/2021</w:t>
      </w:r>
      <w:r w:rsidRPr="00B040FF">
        <w:rPr>
          <w:szCs w:val="22"/>
          <w:lang w:val="el-GR"/>
        </w:rPr>
        <w:t xml:space="preserve"> και ώρα </w:t>
      </w:r>
      <w:r w:rsidRPr="008F657A">
        <w:rPr>
          <w:szCs w:val="22"/>
          <w:lang w:val="el-GR"/>
        </w:rPr>
        <w:t>11:00 π.μ.</w:t>
      </w:r>
    </w:p>
    <w:p w:rsidR="0055785F" w:rsidRPr="00512234" w:rsidRDefault="00C70B91" w:rsidP="002029F9">
      <w:pPr>
        <w:spacing w:after="0"/>
        <w:rPr>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2"/>
        <w:gridCol w:w="2464"/>
        <w:gridCol w:w="2464"/>
        <w:gridCol w:w="2464"/>
      </w:tblGrid>
      <w:tr w:rsidR="00E81FCD" w:rsidTr="009F1483">
        <w:tc>
          <w:tcPr>
            <w:tcW w:w="7390" w:type="dxa"/>
            <w:gridSpan w:val="3"/>
            <w:vAlign w:val="center"/>
          </w:tcPr>
          <w:p w:rsidR="00F93DC3" w:rsidRPr="00512234" w:rsidRDefault="00CA2830" w:rsidP="00CE0B93">
            <w:pPr>
              <w:spacing w:after="0"/>
              <w:jc w:val="center"/>
              <w:rPr>
                <w:b/>
                <w:szCs w:val="22"/>
              </w:rPr>
            </w:pPr>
            <w:r w:rsidRPr="00512234">
              <w:rPr>
                <w:b/>
                <w:szCs w:val="22"/>
              </w:rPr>
              <w:t>ΥΠΟΒΟΛΗ ΠΡΟΣΦΟΡΩΝ</w:t>
            </w:r>
          </w:p>
        </w:tc>
        <w:tc>
          <w:tcPr>
            <w:tcW w:w="2464" w:type="dxa"/>
            <w:vMerge w:val="restart"/>
            <w:vAlign w:val="center"/>
          </w:tcPr>
          <w:p w:rsidR="00F93DC3" w:rsidRPr="00512234" w:rsidRDefault="00CA2830" w:rsidP="00CE0B93">
            <w:pPr>
              <w:spacing w:after="0"/>
              <w:jc w:val="center"/>
              <w:rPr>
                <w:b/>
                <w:szCs w:val="22"/>
              </w:rPr>
            </w:pPr>
            <w:r w:rsidRPr="00512234">
              <w:rPr>
                <w:b/>
                <w:szCs w:val="22"/>
              </w:rPr>
              <w:t>ΗΜ/ΝΙΑ ΑΠΟΣΦΡΑΓΙΣΗΣ ΠΡΟΣΦΟΡΩΝ</w:t>
            </w:r>
          </w:p>
        </w:tc>
      </w:tr>
      <w:tr w:rsidR="00E81FCD" w:rsidRPr="00DF4075" w:rsidTr="009F1483">
        <w:tc>
          <w:tcPr>
            <w:tcW w:w="2462" w:type="dxa"/>
            <w:vAlign w:val="center"/>
          </w:tcPr>
          <w:p w:rsidR="00F93DC3" w:rsidRPr="00512234" w:rsidRDefault="00CA2830" w:rsidP="00CE0B93">
            <w:pPr>
              <w:spacing w:after="0"/>
              <w:jc w:val="center"/>
              <w:rPr>
                <w:b/>
                <w:szCs w:val="22"/>
              </w:rPr>
            </w:pPr>
            <w:r w:rsidRPr="00512234">
              <w:rPr>
                <w:b/>
                <w:szCs w:val="22"/>
              </w:rPr>
              <w:t>ΔΙΑΔΙΚΤΥΑΚΟΣ ΤΟΠΟΣ ΥΠΟΒΟΛΗΣ ΠΡΟΣΦΟΡΩΝ</w:t>
            </w:r>
          </w:p>
        </w:tc>
        <w:tc>
          <w:tcPr>
            <w:tcW w:w="2464" w:type="dxa"/>
            <w:vAlign w:val="center"/>
          </w:tcPr>
          <w:p w:rsidR="00F93DC3" w:rsidRPr="00512234" w:rsidRDefault="00CA2830" w:rsidP="00CE0B93">
            <w:pPr>
              <w:spacing w:after="0"/>
              <w:jc w:val="center"/>
              <w:rPr>
                <w:b/>
                <w:szCs w:val="22"/>
                <w:lang w:val="el-GR"/>
              </w:rPr>
            </w:pPr>
            <w:r w:rsidRPr="00512234">
              <w:rPr>
                <w:b/>
                <w:szCs w:val="22"/>
                <w:lang w:val="el-GR"/>
              </w:rPr>
              <w:t>ΗΜ/ΝΙΑ ΕΝΑΡΞΗΣ ΥΠΟΒΟΛΗΣ ΠΡΟΣΦΟΡΩΝ</w:t>
            </w:r>
          </w:p>
        </w:tc>
        <w:tc>
          <w:tcPr>
            <w:tcW w:w="2464" w:type="dxa"/>
            <w:vAlign w:val="center"/>
          </w:tcPr>
          <w:p w:rsidR="00F93DC3" w:rsidRPr="00512234" w:rsidRDefault="00CA2830" w:rsidP="00CE0B93">
            <w:pPr>
              <w:spacing w:after="0"/>
              <w:jc w:val="center"/>
              <w:rPr>
                <w:b/>
                <w:szCs w:val="22"/>
                <w:lang w:val="el-GR"/>
              </w:rPr>
            </w:pPr>
            <w:r w:rsidRPr="00512234">
              <w:rPr>
                <w:b/>
                <w:szCs w:val="22"/>
                <w:lang w:val="el-GR"/>
              </w:rPr>
              <w:t>ΗΜ/ΝΙΑ ΛΗΞΗΣ ΥΠΟΒΟΛΗΣ ΠΡΟΣΦΟΡΩΝ</w:t>
            </w:r>
          </w:p>
        </w:tc>
        <w:tc>
          <w:tcPr>
            <w:tcW w:w="2464" w:type="dxa"/>
            <w:vMerge/>
            <w:vAlign w:val="center"/>
          </w:tcPr>
          <w:p w:rsidR="00F93DC3" w:rsidRPr="00512234" w:rsidRDefault="00C70B91" w:rsidP="00CE0B93">
            <w:pPr>
              <w:spacing w:after="0"/>
              <w:jc w:val="center"/>
              <w:rPr>
                <w:szCs w:val="22"/>
                <w:lang w:val="el-GR"/>
              </w:rPr>
            </w:pPr>
          </w:p>
        </w:tc>
      </w:tr>
      <w:tr w:rsidR="00E81FCD" w:rsidTr="009F1483">
        <w:tc>
          <w:tcPr>
            <w:tcW w:w="2462" w:type="dxa"/>
            <w:vAlign w:val="center"/>
          </w:tcPr>
          <w:p w:rsidR="00F93DC3" w:rsidRPr="00512234" w:rsidRDefault="00CA2830" w:rsidP="00CE0B93">
            <w:pPr>
              <w:spacing w:after="0"/>
              <w:jc w:val="center"/>
              <w:rPr>
                <w:szCs w:val="22"/>
                <w:lang w:val="el-GR"/>
              </w:rPr>
            </w:pPr>
            <w:r w:rsidRPr="00512234">
              <w:rPr>
                <w:szCs w:val="22"/>
                <w:lang w:val="el-GR"/>
              </w:rPr>
              <w:t xml:space="preserve">Διαδικτυακή πύλη </w:t>
            </w:r>
            <w:hyperlink r:id="rId14" w:history="1">
              <w:r w:rsidRPr="00512234">
                <w:rPr>
                  <w:rStyle w:val="-"/>
                  <w:szCs w:val="20"/>
                </w:rPr>
                <w:t>www</w:t>
              </w:r>
              <w:r w:rsidRPr="00512234">
                <w:rPr>
                  <w:rStyle w:val="-"/>
                  <w:szCs w:val="20"/>
                  <w:lang w:val="el-GR"/>
                </w:rPr>
                <w:t>.</w:t>
              </w:r>
              <w:proofErr w:type="spellStart"/>
              <w:r w:rsidRPr="00512234">
                <w:rPr>
                  <w:rStyle w:val="-"/>
                  <w:szCs w:val="20"/>
                </w:rPr>
                <w:t>promitheus</w:t>
              </w:r>
              <w:proofErr w:type="spellEnd"/>
              <w:r w:rsidRPr="00512234">
                <w:rPr>
                  <w:rStyle w:val="-"/>
                  <w:szCs w:val="20"/>
                  <w:lang w:val="el-GR"/>
                </w:rPr>
                <w:t>.</w:t>
              </w:r>
              <w:proofErr w:type="spellStart"/>
              <w:r w:rsidRPr="00512234">
                <w:rPr>
                  <w:rStyle w:val="-"/>
                  <w:szCs w:val="20"/>
                </w:rPr>
                <w:t>gov</w:t>
              </w:r>
              <w:proofErr w:type="spellEnd"/>
              <w:r w:rsidRPr="00512234">
                <w:rPr>
                  <w:rStyle w:val="-"/>
                  <w:szCs w:val="20"/>
                  <w:lang w:val="el-GR"/>
                </w:rPr>
                <w:t>.</w:t>
              </w:r>
              <w:proofErr w:type="spellStart"/>
              <w:r w:rsidRPr="00512234">
                <w:rPr>
                  <w:rStyle w:val="-"/>
                  <w:szCs w:val="20"/>
                </w:rPr>
                <w:t>gr</w:t>
              </w:r>
              <w:proofErr w:type="spellEnd"/>
            </w:hyperlink>
            <w:r w:rsidRPr="00512234">
              <w:rPr>
                <w:szCs w:val="22"/>
                <w:lang w:val="el-GR"/>
              </w:rPr>
              <w:t xml:space="preserve"> του Ε.Σ.Η.Δ.Η.Σ.</w:t>
            </w:r>
          </w:p>
        </w:tc>
        <w:tc>
          <w:tcPr>
            <w:tcW w:w="2464" w:type="dxa"/>
            <w:vAlign w:val="center"/>
          </w:tcPr>
          <w:p w:rsidR="00F93DC3" w:rsidRPr="00B040FF" w:rsidRDefault="00CA2830" w:rsidP="00B040FF">
            <w:pPr>
              <w:spacing w:after="0"/>
              <w:jc w:val="center"/>
              <w:rPr>
                <w:szCs w:val="22"/>
                <w:lang w:val="el-GR"/>
              </w:rPr>
            </w:pPr>
            <w:r>
              <w:rPr>
                <w:szCs w:val="22"/>
                <w:lang w:val="el-GR"/>
              </w:rPr>
              <w:t>01</w:t>
            </w:r>
            <w:r w:rsidRPr="00B040FF">
              <w:rPr>
                <w:szCs w:val="22"/>
                <w:lang w:val="el-GR"/>
              </w:rPr>
              <w:t>/</w:t>
            </w:r>
            <w:r>
              <w:rPr>
                <w:szCs w:val="22"/>
                <w:lang w:val="el-GR"/>
              </w:rPr>
              <w:t>06</w:t>
            </w:r>
            <w:r w:rsidRPr="00B040FF">
              <w:rPr>
                <w:szCs w:val="22"/>
                <w:lang w:val="el-GR"/>
              </w:rPr>
              <w:t>/</w:t>
            </w:r>
            <w:r>
              <w:rPr>
                <w:szCs w:val="22"/>
                <w:lang w:val="el-GR"/>
              </w:rPr>
              <w:t>2021</w:t>
            </w:r>
          </w:p>
          <w:p w:rsidR="00F93DC3" w:rsidRPr="00512234" w:rsidRDefault="00CA2830" w:rsidP="00B040FF">
            <w:pPr>
              <w:spacing w:after="0"/>
              <w:jc w:val="center"/>
              <w:rPr>
                <w:szCs w:val="22"/>
                <w:lang w:val="el-GR"/>
              </w:rPr>
            </w:pPr>
            <w:r w:rsidRPr="00B040FF">
              <w:rPr>
                <w:szCs w:val="22"/>
                <w:lang w:val="el-GR"/>
              </w:rPr>
              <w:t xml:space="preserve">ημέρα </w:t>
            </w:r>
            <w:r>
              <w:rPr>
                <w:szCs w:val="22"/>
                <w:lang w:val="el-GR"/>
              </w:rPr>
              <w:t>Τρίτη</w:t>
            </w:r>
          </w:p>
          <w:p w:rsidR="00F93DC3" w:rsidRPr="00B040FF" w:rsidRDefault="00CA2830" w:rsidP="00B040FF">
            <w:pPr>
              <w:spacing w:after="0"/>
              <w:jc w:val="center"/>
              <w:rPr>
                <w:szCs w:val="22"/>
                <w:lang w:val="el-GR"/>
              </w:rPr>
            </w:pPr>
            <w:r w:rsidRPr="00B040FF">
              <w:rPr>
                <w:szCs w:val="22"/>
                <w:lang w:val="el-GR"/>
              </w:rPr>
              <w:t xml:space="preserve">Ώρα </w:t>
            </w:r>
            <w:r>
              <w:rPr>
                <w:szCs w:val="22"/>
                <w:lang w:val="el-GR"/>
              </w:rPr>
              <w:t>15</w:t>
            </w:r>
            <w:r w:rsidRPr="00B040FF">
              <w:rPr>
                <w:szCs w:val="22"/>
                <w:lang w:val="el-GR"/>
              </w:rPr>
              <w:t>:00</w:t>
            </w:r>
          </w:p>
        </w:tc>
        <w:tc>
          <w:tcPr>
            <w:tcW w:w="2464" w:type="dxa"/>
            <w:vAlign w:val="center"/>
          </w:tcPr>
          <w:p w:rsidR="00F93DC3" w:rsidRPr="00B040FF" w:rsidRDefault="00CA2830" w:rsidP="00CE0B93">
            <w:pPr>
              <w:spacing w:after="0"/>
              <w:jc w:val="center"/>
              <w:rPr>
                <w:szCs w:val="22"/>
                <w:lang w:val="el-GR"/>
              </w:rPr>
            </w:pPr>
            <w:r>
              <w:rPr>
                <w:szCs w:val="22"/>
                <w:lang w:val="el-GR"/>
              </w:rPr>
              <w:t>15/07</w:t>
            </w:r>
            <w:r w:rsidRPr="00B040FF">
              <w:rPr>
                <w:szCs w:val="22"/>
                <w:lang w:val="el-GR"/>
              </w:rPr>
              <w:t>/</w:t>
            </w:r>
            <w:r>
              <w:rPr>
                <w:szCs w:val="22"/>
                <w:lang w:val="el-GR"/>
              </w:rPr>
              <w:t>2021</w:t>
            </w:r>
          </w:p>
          <w:p w:rsidR="00F93DC3" w:rsidRPr="00512234" w:rsidRDefault="00CA2830" w:rsidP="00CE0B93">
            <w:pPr>
              <w:spacing w:after="0"/>
              <w:jc w:val="center"/>
              <w:rPr>
                <w:szCs w:val="22"/>
                <w:lang w:val="el-GR"/>
              </w:rPr>
            </w:pPr>
            <w:r w:rsidRPr="00B040FF">
              <w:rPr>
                <w:szCs w:val="22"/>
                <w:lang w:val="el-GR"/>
              </w:rPr>
              <w:t xml:space="preserve">ημέρα </w:t>
            </w:r>
            <w:r>
              <w:rPr>
                <w:szCs w:val="22"/>
                <w:lang w:val="el-GR"/>
              </w:rPr>
              <w:t>Πέμπτη</w:t>
            </w:r>
          </w:p>
          <w:p w:rsidR="00F93DC3" w:rsidRPr="00B040FF" w:rsidRDefault="00CA2830" w:rsidP="00CE0B93">
            <w:pPr>
              <w:spacing w:after="0"/>
              <w:jc w:val="center"/>
              <w:rPr>
                <w:szCs w:val="22"/>
                <w:lang w:val="el-GR"/>
              </w:rPr>
            </w:pPr>
            <w:r w:rsidRPr="00B040FF">
              <w:rPr>
                <w:szCs w:val="22"/>
                <w:lang w:val="el-GR"/>
              </w:rPr>
              <w:t>Ώρα 15:00</w:t>
            </w:r>
          </w:p>
        </w:tc>
        <w:tc>
          <w:tcPr>
            <w:tcW w:w="2464" w:type="dxa"/>
            <w:vAlign w:val="center"/>
          </w:tcPr>
          <w:p w:rsidR="00F93DC3" w:rsidRPr="00B040FF" w:rsidRDefault="00CA2830" w:rsidP="00CE0B93">
            <w:pPr>
              <w:spacing w:after="0"/>
              <w:jc w:val="center"/>
              <w:rPr>
                <w:szCs w:val="22"/>
                <w:lang w:val="el-GR"/>
              </w:rPr>
            </w:pPr>
            <w:r>
              <w:rPr>
                <w:szCs w:val="22"/>
                <w:lang w:val="el-GR"/>
              </w:rPr>
              <w:t>21</w:t>
            </w:r>
            <w:r w:rsidRPr="00B040FF">
              <w:rPr>
                <w:szCs w:val="22"/>
                <w:lang w:val="el-GR"/>
              </w:rPr>
              <w:t>/</w:t>
            </w:r>
            <w:r>
              <w:rPr>
                <w:szCs w:val="22"/>
                <w:lang w:val="el-GR"/>
              </w:rPr>
              <w:t>07</w:t>
            </w:r>
            <w:r w:rsidRPr="00B040FF">
              <w:rPr>
                <w:szCs w:val="22"/>
                <w:lang w:val="el-GR"/>
              </w:rPr>
              <w:t>/20</w:t>
            </w:r>
            <w:r>
              <w:rPr>
                <w:szCs w:val="22"/>
                <w:lang w:val="el-GR"/>
              </w:rPr>
              <w:t>21</w:t>
            </w:r>
          </w:p>
          <w:p w:rsidR="00F93DC3" w:rsidRPr="00512234" w:rsidRDefault="00CA2830" w:rsidP="00CE0B93">
            <w:pPr>
              <w:spacing w:after="0"/>
              <w:jc w:val="center"/>
              <w:rPr>
                <w:szCs w:val="22"/>
                <w:lang w:val="el-GR"/>
              </w:rPr>
            </w:pPr>
            <w:r>
              <w:rPr>
                <w:szCs w:val="22"/>
                <w:lang w:val="el-GR"/>
              </w:rPr>
              <w:t>η</w:t>
            </w:r>
            <w:r w:rsidRPr="00B040FF">
              <w:rPr>
                <w:szCs w:val="22"/>
                <w:lang w:val="el-GR"/>
              </w:rPr>
              <w:t xml:space="preserve">μέρα </w:t>
            </w:r>
            <w:r>
              <w:rPr>
                <w:szCs w:val="22"/>
                <w:lang w:val="el-GR"/>
              </w:rPr>
              <w:t>Τετάρτη</w:t>
            </w:r>
          </w:p>
          <w:p w:rsidR="00F93DC3" w:rsidRPr="00B040FF" w:rsidRDefault="00CA2830" w:rsidP="00CE0B93">
            <w:pPr>
              <w:spacing w:after="0"/>
              <w:jc w:val="center"/>
              <w:rPr>
                <w:szCs w:val="22"/>
                <w:lang w:val="el-GR"/>
              </w:rPr>
            </w:pPr>
            <w:r w:rsidRPr="00B040FF">
              <w:rPr>
                <w:szCs w:val="22"/>
                <w:lang w:val="el-GR"/>
              </w:rPr>
              <w:t>Ώρα 11:00</w:t>
            </w:r>
          </w:p>
        </w:tc>
      </w:tr>
    </w:tbl>
    <w:p w:rsidR="00F93DC3" w:rsidRPr="00512234" w:rsidRDefault="00C70B91" w:rsidP="002029F9">
      <w:pPr>
        <w:spacing w:after="0"/>
        <w:rPr>
          <w:szCs w:val="22"/>
          <w:lang w:val="el-GR"/>
        </w:rPr>
      </w:pPr>
    </w:p>
    <w:p w:rsidR="002029F9" w:rsidRPr="00512234" w:rsidRDefault="00CA2830" w:rsidP="002029F9">
      <w:pPr>
        <w:spacing w:after="0"/>
        <w:rPr>
          <w:szCs w:val="22"/>
          <w:lang w:val="el-GR"/>
        </w:rPr>
      </w:pPr>
      <w:r w:rsidRPr="00512234">
        <w:rPr>
          <w:szCs w:val="22"/>
          <w:lang w:val="el-GR"/>
        </w:rPr>
        <w:t>Η αποσφράγιση των προσφορών περιγράφεται στο αναλυτικό τεύχος της διακήρυξης.</w:t>
      </w:r>
    </w:p>
    <w:p w:rsidR="002029F9" w:rsidRPr="00512234" w:rsidRDefault="00C70B91" w:rsidP="002029F9">
      <w:pPr>
        <w:spacing w:after="0"/>
        <w:rPr>
          <w:szCs w:val="22"/>
          <w:lang w:val="el-GR"/>
        </w:rPr>
      </w:pPr>
    </w:p>
    <w:p w:rsidR="002029F9" w:rsidRPr="00512234" w:rsidRDefault="00CA2830" w:rsidP="002029F9">
      <w:pPr>
        <w:spacing w:after="0"/>
        <w:rPr>
          <w:szCs w:val="22"/>
          <w:lang w:val="el-GR"/>
        </w:rPr>
      </w:pPr>
      <w:r w:rsidRPr="00512234">
        <w:rPr>
          <w:szCs w:val="22"/>
          <w:lang w:val="el-GR"/>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9 της ως άνω Υπουργικής Απόφασης.</w:t>
      </w:r>
    </w:p>
    <w:p w:rsidR="002029F9" w:rsidRPr="00512234" w:rsidRDefault="00C70B91" w:rsidP="002029F9">
      <w:pPr>
        <w:spacing w:after="0"/>
        <w:rPr>
          <w:szCs w:val="22"/>
          <w:lang w:val="el-GR"/>
        </w:rPr>
      </w:pPr>
    </w:p>
    <w:p w:rsidR="002029F9" w:rsidRPr="00512234" w:rsidRDefault="00CA2830" w:rsidP="002029F9">
      <w:pPr>
        <w:spacing w:after="0"/>
        <w:rPr>
          <w:szCs w:val="22"/>
          <w:lang w:val="el-GR"/>
        </w:rPr>
      </w:pPr>
      <w:r w:rsidRPr="00512234">
        <w:rPr>
          <w:szCs w:val="22"/>
          <w:lang w:val="el-GR"/>
        </w:rPr>
        <w:t>Μετά την παρέλευση της καταληκτικής ημερομηνίας και ώρας, δεν υπάρχει η δυνατότητα υποβολής προσφοράς στο Σύστημα. 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2029F9" w:rsidRPr="00512234" w:rsidRDefault="00C70B91" w:rsidP="002029F9">
      <w:pPr>
        <w:spacing w:after="0"/>
        <w:rPr>
          <w:szCs w:val="22"/>
          <w:lang w:val="el-GR"/>
        </w:rPr>
      </w:pPr>
    </w:p>
    <w:p w:rsidR="002029F9" w:rsidRPr="00512234" w:rsidRDefault="00CA2830" w:rsidP="002029F9">
      <w:pPr>
        <w:spacing w:after="0"/>
        <w:rPr>
          <w:szCs w:val="22"/>
          <w:lang w:val="el-GR"/>
        </w:rPr>
      </w:pPr>
      <w:r w:rsidRPr="00512234">
        <w:rPr>
          <w:szCs w:val="22"/>
          <w:lang w:val="el-GR"/>
        </w:rPr>
        <w:t>Οι υποβαλλόμενες προσφορές ισχύουν και δεσμεύουν τους οικονομικούς φορείς για διάστημα δώδεκα (12) μηνών από την επόμενη της διενέργειας του διαγωνισμού.</w:t>
      </w:r>
    </w:p>
    <w:p w:rsidR="002029F9" w:rsidRPr="00512234" w:rsidRDefault="00C70B91" w:rsidP="002029F9">
      <w:pPr>
        <w:spacing w:after="0"/>
        <w:rPr>
          <w:szCs w:val="22"/>
          <w:lang w:val="el-GR"/>
        </w:rPr>
      </w:pPr>
    </w:p>
    <w:p w:rsidR="002029F9" w:rsidRPr="00512234" w:rsidRDefault="00CA2830" w:rsidP="002029F9">
      <w:pPr>
        <w:spacing w:after="0"/>
        <w:rPr>
          <w:szCs w:val="22"/>
          <w:lang w:val="el-GR"/>
        </w:rPr>
      </w:pPr>
      <w:r w:rsidRPr="00512234">
        <w:rPr>
          <w:szCs w:val="22"/>
          <w:lang w:val="el-GR"/>
        </w:rPr>
        <w:lastRenderedPageBreak/>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2029F9" w:rsidRPr="00512234" w:rsidRDefault="00CA2830" w:rsidP="002029F9">
      <w:pPr>
        <w:spacing w:after="0"/>
        <w:rPr>
          <w:szCs w:val="22"/>
          <w:lang w:val="el-GR"/>
        </w:rPr>
      </w:pPr>
      <w:r w:rsidRPr="00512234">
        <w:rPr>
          <w:szCs w:val="22"/>
          <w:lang w:val="el-GR"/>
        </w:rPr>
        <w:t>α) κράτος-μέλος της Ένωσης,</w:t>
      </w:r>
    </w:p>
    <w:p w:rsidR="002029F9" w:rsidRPr="00512234" w:rsidRDefault="00CA2830" w:rsidP="002029F9">
      <w:pPr>
        <w:spacing w:after="0"/>
        <w:rPr>
          <w:szCs w:val="22"/>
          <w:lang w:val="el-GR"/>
        </w:rPr>
      </w:pPr>
      <w:r w:rsidRPr="00512234">
        <w:rPr>
          <w:szCs w:val="22"/>
          <w:lang w:val="el-GR"/>
        </w:rPr>
        <w:t>β) κράτος-μέλος του Ευρωπαϊκού Οικονομικού Χώρου (Ε.Ο.Χ.),</w:t>
      </w:r>
    </w:p>
    <w:p w:rsidR="002029F9" w:rsidRPr="00512234" w:rsidRDefault="00CA2830" w:rsidP="002029F9">
      <w:pPr>
        <w:spacing w:after="0"/>
        <w:rPr>
          <w:szCs w:val="22"/>
          <w:lang w:val="el-GR"/>
        </w:rPr>
      </w:pPr>
      <w:r w:rsidRPr="00512234">
        <w:rPr>
          <w:szCs w:val="22"/>
          <w:lang w:val="el-GR"/>
        </w:rPr>
        <w:t>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2029F9" w:rsidRPr="00512234" w:rsidRDefault="00CA2830" w:rsidP="002029F9">
      <w:pPr>
        <w:spacing w:after="0"/>
        <w:rPr>
          <w:szCs w:val="22"/>
          <w:lang w:val="el-GR"/>
        </w:rPr>
      </w:pPr>
      <w:r w:rsidRPr="00512234">
        <w:rPr>
          <w:szCs w:val="22"/>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2029F9" w:rsidRPr="00512234" w:rsidRDefault="00C70B91" w:rsidP="002029F9">
      <w:pPr>
        <w:spacing w:after="0"/>
        <w:rPr>
          <w:szCs w:val="22"/>
          <w:lang w:val="el-GR"/>
        </w:rPr>
      </w:pPr>
    </w:p>
    <w:p w:rsidR="00E31F30" w:rsidRPr="00512234" w:rsidRDefault="00CA2830" w:rsidP="00E31F30">
      <w:pPr>
        <w:spacing w:after="0"/>
        <w:rPr>
          <w:szCs w:val="22"/>
          <w:lang w:val="el-GR"/>
        </w:rPr>
      </w:pPr>
      <w:r w:rsidRPr="00512234">
        <w:rPr>
          <w:szCs w:val="22"/>
          <w:lang w:val="el-GR"/>
        </w:rPr>
        <w:t xml:space="preserve">Η εκτιμώμενη αξία της σύμβασης ανέρχεται στο ποσό των </w:t>
      </w:r>
      <w:r>
        <w:rPr>
          <w:szCs w:val="22"/>
          <w:lang w:val="el-GR"/>
        </w:rPr>
        <w:t>τριακοσίων π</w:t>
      </w:r>
      <w:r w:rsidRPr="00512234">
        <w:rPr>
          <w:szCs w:val="22"/>
          <w:lang w:val="el-GR"/>
        </w:rPr>
        <w:t xml:space="preserve">ενήντα </w:t>
      </w:r>
      <w:r>
        <w:rPr>
          <w:szCs w:val="22"/>
          <w:lang w:val="el-GR"/>
        </w:rPr>
        <w:t>τριών</w:t>
      </w:r>
      <w:r w:rsidRPr="00512234">
        <w:rPr>
          <w:szCs w:val="22"/>
          <w:lang w:val="el-GR"/>
        </w:rPr>
        <w:t xml:space="preserve"> χιλιάδων </w:t>
      </w:r>
      <w:r>
        <w:rPr>
          <w:szCs w:val="22"/>
          <w:lang w:val="el-GR"/>
        </w:rPr>
        <w:t>τετρακοσίων</w:t>
      </w:r>
      <w:r w:rsidRPr="00512234">
        <w:rPr>
          <w:szCs w:val="22"/>
          <w:lang w:val="el-GR"/>
        </w:rPr>
        <w:t xml:space="preserve"> ευρώ, </w:t>
      </w:r>
      <w:r w:rsidRPr="00320908">
        <w:rPr>
          <w:szCs w:val="22"/>
          <w:lang w:val="el-GR"/>
        </w:rPr>
        <w:t>353.400,00</w:t>
      </w:r>
      <w:r w:rsidRPr="00512234">
        <w:rPr>
          <w:szCs w:val="22"/>
          <w:lang w:val="el-GR"/>
        </w:rPr>
        <w:t xml:space="preserve">€ συμπεριλαμβανομένου ΦΠΑ 24% (προϋπολογισμός χωρίς ΦΠΑ:  </w:t>
      </w:r>
      <w:r w:rsidRPr="00320908">
        <w:rPr>
          <w:szCs w:val="22"/>
          <w:lang w:val="el-GR"/>
        </w:rPr>
        <w:t>285.000,00</w:t>
      </w:r>
      <w:r w:rsidRPr="00512234">
        <w:rPr>
          <w:szCs w:val="22"/>
          <w:lang w:val="el-GR"/>
        </w:rPr>
        <w:t xml:space="preserve">€ πλέον ΦΠΑ 24%: </w:t>
      </w:r>
      <w:r w:rsidRPr="00320908">
        <w:rPr>
          <w:szCs w:val="22"/>
          <w:lang w:val="el-GR"/>
        </w:rPr>
        <w:t>68.400,00</w:t>
      </w:r>
      <w:r w:rsidRPr="00512234">
        <w:rPr>
          <w:szCs w:val="22"/>
          <w:lang w:val="el-GR"/>
        </w:rPr>
        <w:t>€).</w:t>
      </w:r>
    </w:p>
    <w:p w:rsidR="00E31F30" w:rsidRPr="00512234" w:rsidRDefault="00C70B91" w:rsidP="00E31F30">
      <w:pPr>
        <w:spacing w:after="0"/>
        <w:rPr>
          <w:szCs w:val="22"/>
          <w:lang w:val="el-GR"/>
        </w:rPr>
      </w:pPr>
    </w:p>
    <w:p w:rsidR="00900CD9" w:rsidRPr="00512234" w:rsidRDefault="00CA2830" w:rsidP="00FA029E">
      <w:pPr>
        <w:pStyle w:val="normalwithoutspacing"/>
        <w:spacing w:after="0"/>
      </w:pPr>
      <w:r w:rsidRPr="00512234">
        <w:rPr>
          <w:szCs w:val="22"/>
        </w:rPr>
        <w:t xml:space="preserve">Η Α.Α.Δ.Ε. διατηρεί δικαίωμα προαίρεσης συντήρησης ύψους </w:t>
      </w:r>
      <w:r>
        <w:rPr>
          <w:szCs w:val="22"/>
        </w:rPr>
        <w:t>σαράντα έξι</w:t>
      </w:r>
      <w:r w:rsidRPr="00512234">
        <w:rPr>
          <w:szCs w:val="22"/>
        </w:rPr>
        <w:t xml:space="preserve"> χιλιάδων </w:t>
      </w:r>
      <w:r>
        <w:rPr>
          <w:szCs w:val="22"/>
        </w:rPr>
        <w:t>πεντακοσίων</w:t>
      </w:r>
      <w:r w:rsidRPr="00512234">
        <w:rPr>
          <w:szCs w:val="22"/>
        </w:rPr>
        <w:t xml:space="preserve"> ευρώ, </w:t>
      </w:r>
      <w:r w:rsidRPr="00320908">
        <w:rPr>
          <w:szCs w:val="22"/>
        </w:rPr>
        <w:t>46.500,00</w:t>
      </w:r>
      <w:r w:rsidRPr="00512234">
        <w:rPr>
          <w:szCs w:val="22"/>
        </w:rPr>
        <w:t xml:space="preserve">€ συμπεριλαμβανομένου ΦΠΑ ετησίως (προϋπολογισμός χωρίς ΦΠΑ: </w:t>
      </w:r>
      <w:r w:rsidRPr="00320908">
        <w:rPr>
          <w:szCs w:val="22"/>
        </w:rPr>
        <w:t>37.500,00</w:t>
      </w:r>
      <w:r w:rsidRPr="00512234">
        <w:rPr>
          <w:szCs w:val="22"/>
        </w:rPr>
        <w:t xml:space="preserve">€ πλέον Φ.Π.Α. 24%: </w:t>
      </w:r>
      <w:r w:rsidRPr="00320908">
        <w:rPr>
          <w:szCs w:val="22"/>
        </w:rPr>
        <w:t>9.000,00</w:t>
      </w:r>
      <w:r w:rsidRPr="00512234">
        <w:rPr>
          <w:szCs w:val="22"/>
        </w:rPr>
        <w:t xml:space="preserve">€) που θα βαρύνει τον τακτικό Προϋπολογισμό Εξόδων της Α.Α.Δ.Ε. και συγκεκριμένα τον ΑΛΕ 2420389001 του ειδικού φορέα 1023-801-0000000 </w:t>
      </w:r>
      <w:r w:rsidRPr="00512234">
        <w:t>για καθένα από τα επόμενα πέντε (5) έτη, μετά τη λήξη της διετούς περιόδου εγγύησης καλής λειτουργίας και τη λήξη της διετούς περιόδου παροχής υπηρεσιών συντήρησης.</w:t>
      </w:r>
    </w:p>
    <w:p w:rsidR="00320908" w:rsidRDefault="00C70B91" w:rsidP="00E31F30">
      <w:pPr>
        <w:spacing w:after="0"/>
        <w:rPr>
          <w:lang w:val="el-GR"/>
        </w:rPr>
      </w:pPr>
    </w:p>
    <w:p w:rsidR="00E31F30" w:rsidRPr="00512234" w:rsidRDefault="00CA2830" w:rsidP="00E31F30">
      <w:pPr>
        <w:spacing w:after="0"/>
        <w:rPr>
          <w:szCs w:val="22"/>
          <w:lang w:val="el-GR"/>
        </w:rPr>
      </w:pPr>
      <w:r w:rsidRPr="00512234">
        <w:rPr>
          <w:szCs w:val="22"/>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σύμφωνα με το υπόδειγμα του </w:t>
      </w:r>
      <w:hyperlink w:anchor="_ΠΑΡΑΡΤΗΜΑ_V_–" w:history="1">
        <w:r w:rsidRPr="00512234">
          <w:rPr>
            <w:szCs w:val="22"/>
            <w:lang w:val="el-GR"/>
          </w:rPr>
          <w:t>Παραρτήματος V</w:t>
        </w:r>
      </w:hyperlink>
      <w:r w:rsidRPr="00512234">
        <w:rPr>
          <w:szCs w:val="22"/>
          <w:lang w:val="el-GR"/>
        </w:rPr>
        <w:t xml:space="preserve">, που ανέρχεται στο 2% του προϋπολογισμού της σύμβασης (μη συμπεριλαμβανομένου του δικαιώματος προαίρεσης) χωρίς ΦΠΑ, ήτοι στο ποσό των τεσσάρων χιλιάδων </w:t>
      </w:r>
      <w:r>
        <w:rPr>
          <w:szCs w:val="22"/>
          <w:lang w:val="el-GR"/>
        </w:rPr>
        <w:t>εννια</w:t>
      </w:r>
      <w:r w:rsidRPr="00512234">
        <w:rPr>
          <w:szCs w:val="22"/>
          <w:lang w:val="el-GR"/>
        </w:rPr>
        <w:t xml:space="preserve">κοσίων πενήντα ευρώ, </w:t>
      </w:r>
      <w:r>
        <w:rPr>
          <w:szCs w:val="22"/>
          <w:lang w:val="el-GR"/>
        </w:rPr>
        <w:t>4</w:t>
      </w:r>
      <w:r w:rsidRPr="00512234">
        <w:rPr>
          <w:szCs w:val="22"/>
          <w:lang w:val="el-GR"/>
        </w:rPr>
        <w:t>.</w:t>
      </w:r>
      <w:r>
        <w:rPr>
          <w:szCs w:val="22"/>
          <w:lang w:val="el-GR"/>
        </w:rPr>
        <w:t>950</w:t>
      </w:r>
      <w:r w:rsidRPr="00512234">
        <w:rPr>
          <w:szCs w:val="22"/>
          <w:lang w:val="el-GR"/>
        </w:rPr>
        <w:t>,</w:t>
      </w:r>
      <w:r>
        <w:rPr>
          <w:szCs w:val="22"/>
          <w:lang w:val="el-GR"/>
        </w:rPr>
        <w:t>00</w:t>
      </w:r>
      <w:r w:rsidRPr="00512234">
        <w:rPr>
          <w:szCs w:val="22"/>
          <w:lang w:val="el-GR"/>
        </w:rPr>
        <w:t xml:space="preserve">€. </w:t>
      </w:r>
    </w:p>
    <w:p w:rsidR="002029F9" w:rsidRPr="00512234" w:rsidRDefault="00C70B91" w:rsidP="00CA521F">
      <w:pPr>
        <w:spacing w:after="0"/>
        <w:jc w:val="center"/>
        <w:rPr>
          <w:szCs w:val="22"/>
          <w:lang w:val="el-GR"/>
        </w:rPr>
      </w:pPr>
    </w:p>
    <w:p w:rsidR="00E83F83" w:rsidRPr="00E83F83" w:rsidRDefault="00CA2830" w:rsidP="00BA1E2D">
      <w:pPr>
        <w:spacing w:after="0"/>
        <w:rPr>
          <w:szCs w:val="22"/>
          <w:lang w:val="el-GR"/>
        </w:rPr>
      </w:pPr>
      <w:r w:rsidRPr="00E83F83">
        <w:rPr>
          <w:szCs w:val="22"/>
          <w:lang w:val="el-GR"/>
        </w:rPr>
        <w:t>Η παρούσα σύμβαση χρηματοδοτείται ως προς την προμήθεια των (5) μεταφερόμενων συστημάτων ζύγισης φορτηγών από την Ευρωπαϊκή Ένωση (Ευρωπαϊκό Ταμείο Περιφερειακής Ανάπτυξης) και Εθνικούς Πόρους, στο πλαίσιο του Επιχειρησιακού Προγράμματος «Ανταγωνιστικότητα Επιχειρηματικότητα και Καινοτομία 2014-2020» - ΕΣΠΑ 2014-2020, μέσω των πιστώσεων του Προγράμματος Δημοσίων Επενδύσεων (Αρ. εναρίθμου έργου: 2017ΣΕ14110000) και ως προς την παροχή υπηρεσιών διετούς περιόδου συντήρησης αυτών από τον Τακτικό Προϋπολογισμό Εξόδων της Α.Α.Δ.Ε. με ειδικό φορέα 1023-801-0000000 και ΑΛΕ 2420389001.</w:t>
      </w:r>
    </w:p>
    <w:p w:rsidR="002029F9" w:rsidRPr="00972558" w:rsidRDefault="00C70B91" w:rsidP="00E31F30">
      <w:pPr>
        <w:spacing w:after="0"/>
        <w:rPr>
          <w:szCs w:val="22"/>
          <w:lang w:val="el-GR"/>
        </w:rPr>
      </w:pPr>
    </w:p>
    <w:p w:rsidR="002029F9" w:rsidRPr="00E83F83" w:rsidRDefault="00CA2830" w:rsidP="00E31F30">
      <w:pPr>
        <w:spacing w:after="0"/>
        <w:rPr>
          <w:lang w:val="el-GR"/>
        </w:rPr>
      </w:pPr>
      <w:r w:rsidRPr="00512234">
        <w:rPr>
          <w:szCs w:val="22"/>
          <w:lang w:val="el-GR"/>
        </w:rPr>
        <w:t xml:space="preserve">Η σύμβαση αποτελεί το υποέργο Νο </w:t>
      </w:r>
      <w:r>
        <w:rPr>
          <w:szCs w:val="22"/>
          <w:lang w:val="el-GR"/>
        </w:rPr>
        <w:t>3</w:t>
      </w:r>
      <w:r w:rsidRPr="00512234">
        <w:rPr>
          <w:szCs w:val="22"/>
          <w:lang w:val="el-GR"/>
        </w:rPr>
        <w:t xml:space="preserve"> της Πράξης : «Προμήθεια Μέσων Δίωξης για την Τελωνειακή Υπηρεσία της Ανεξάρτητης Αρχής Δημοσίων Εσόδων (Α.Α.Δ.Ε.) για την αντιμετώπιση του λαθρεμπορίου», η οποία έχει ενταχθεί στο Επιχειρησιακό Πρόγραμμα «Ανταγωνιστικότητα Επιχειρηματικότητα και Καινοτομία 2014-2020» με την υπ’ αρ. πρωτ. </w:t>
      </w:r>
      <w:r w:rsidRPr="00E83F83">
        <w:rPr>
          <w:lang w:val="el-GR"/>
        </w:rPr>
        <w:t>4791/1495/</w:t>
      </w:r>
      <w:r>
        <w:t>A</w:t>
      </w:r>
      <w:r w:rsidRPr="00E83F83">
        <w:rPr>
          <w:lang w:val="el-GR"/>
        </w:rPr>
        <w:t xml:space="preserve">2/29-09-2017 Απόφαση Ένταξης της πράξης με τίτλο «Προμήθεια Μέσων Δίωξης για την Τελωνειακή Υπηρεσία της Ανεξάρτητης Αρχής Δημοσίων Εσόδων (Α.Α.Δ.Ε.) για την αντιμετώπιση του λαθρεμπορίου» και κωδ. </w:t>
      </w:r>
      <w:r>
        <w:t>MIS</w:t>
      </w:r>
      <w:r>
        <w:rPr>
          <w:lang w:val="el-GR"/>
        </w:rPr>
        <w:t xml:space="preserve"> 5010482 (ΑΔΑ: ΩΓΓΑ465ΧΙ8-ΟΣΔ</w:t>
      </w:r>
      <w:r w:rsidRPr="00E83F83">
        <w:rPr>
          <w:lang w:val="el-GR"/>
        </w:rPr>
        <w:t xml:space="preserve">), </w:t>
      </w:r>
      <w:r w:rsidRPr="00E83F83">
        <w:rPr>
          <w:szCs w:val="22"/>
          <w:lang w:val="el-GR"/>
        </w:rPr>
        <w:t xml:space="preserve">την υπ’ αρ. πρωτ. </w:t>
      </w:r>
      <w:r>
        <w:rPr>
          <w:lang w:val="el-GR"/>
        </w:rPr>
        <w:t>1562/Β4/80/</w:t>
      </w:r>
      <w:r w:rsidRPr="00E83F83">
        <w:rPr>
          <w:lang w:val="el-GR"/>
        </w:rPr>
        <w:t>13/03/2019 1</w:t>
      </w:r>
      <w:r w:rsidRPr="00E83F83">
        <w:rPr>
          <w:vertAlign w:val="superscript"/>
          <w:lang w:val="el-GR"/>
        </w:rPr>
        <w:t>η</w:t>
      </w:r>
      <w:r w:rsidRPr="00E83F83">
        <w:rPr>
          <w:lang w:val="el-GR"/>
        </w:rPr>
        <w:t xml:space="preserve"> </w:t>
      </w:r>
      <w:r>
        <w:t> </w:t>
      </w:r>
      <w:r w:rsidRPr="00E83F83">
        <w:rPr>
          <w:lang w:val="el-GR"/>
        </w:rPr>
        <w:t xml:space="preserve">Τροποποίηση της Πράξης με τίτλο «Προμήθεια Μέσων Δίωξης για την Τελωνειακή Υπηρεσία της Ανεξάρτητης Αρχής Δημοσίων Εσόδων (Α.Α.Δ.Ε.) για την αντιμετώπιση του λαθρεμπορίου» με κωδ. </w:t>
      </w:r>
      <w:r>
        <w:t>MIS</w:t>
      </w:r>
      <w:r w:rsidRPr="00E83F83">
        <w:rPr>
          <w:lang w:val="el-GR"/>
        </w:rPr>
        <w:t xml:space="preserve"> 5010482 (ΑΔΑ: 6ΑΥΕ465ΧΙ8-2Α5), </w:t>
      </w:r>
      <w:r>
        <w:rPr>
          <w:lang w:val="el-GR"/>
        </w:rPr>
        <w:t>την</w:t>
      </w:r>
      <w:r w:rsidRPr="00E83F83">
        <w:rPr>
          <w:lang w:val="el-GR"/>
        </w:rPr>
        <w:t xml:space="preserve"> αρ. πρωτ. 958/17-7-2020 2</w:t>
      </w:r>
      <w:r w:rsidRPr="00E83F83">
        <w:rPr>
          <w:vertAlign w:val="superscript"/>
          <w:lang w:val="el-GR"/>
        </w:rPr>
        <w:t>η</w:t>
      </w:r>
      <w:r w:rsidRPr="00E83F83">
        <w:rPr>
          <w:lang w:val="el-GR"/>
        </w:rPr>
        <w:t xml:space="preserve"> Τροποποίηση της Πράξης με τίτλο «Προμήθεια Μέσων Δίωξης για την Τελωνειακή Υπηρεσία της Ανεξάρτητης Αρχής Δημοσίων Εσόδων (Α.Α.Δ.Ε.) για την αντιμετώπιση του λαθρεμπορίου» με κωδ. </w:t>
      </w:r>
      <w:r>
        <w:t>MIS</w:t>
      </w:r>
      <w:r w:rsidRPr="00E83F83">
        <w:rPr>
          <w:lang w:val="el-GR"/>
        </w:rPr>
        <w:t xml:space="preserve"> 5010482 (ΑΔΑ: ΨΙΔΡ46ΜΠΥΓ-29Π) και </w:t>
      </w:r>
      <w:r>
        <w:rPr>
          <w:lang w:val="el-GR"/>
        </w:rPr>
        <w:t xml:space="preserve">την </w:t>
      </w:r>
      <w:r w:rsidRPr="00E83F83">
        <w:rPr>
          <w:lang w:val="el-GR"/>
        </w:rPr>
        <w:t>από 5/8/2020 Ορθή Επανάληψη αυτής (ΑΔΑ: ΨΝΗ146ΜΠΥΓ-8Η3)</w:t>
      </w:r>
      <w:r w:rsidRPr="00512234">
        <w:rPr>
          <w:szCs w:val="22"/>
          <w:lang w:val="el-GR"/>
        </w:rPr>
        <w:t xml:space="preserve">.  </w:t>
      </w:r>
    </w:p>
    <w:p w:rsidR="002029F9" w:rsidRPr="00512234" w:rsidRDefault="00C70B91" w:rsidP="002029F9">
      <w:pPr>
        <w:spacing w:after="0"/>
        <w:rPr>
          <w:szCs w:val="22"/>
          <w:lang w:val="el-GR"/>
        </w:rPr>
      </w:pPr>
    </w:p>
    <w:p w:rsidR="002029F9" w:rsidRPr="00512234" w:rsidRDefault="00CA2830" w:rsidP="002029F9">
      <w:pPr>
        <w:spacing w:after="0"/>
        <w:rPr>
          <w:szCs w:val="22"/>
          <w:lang w:val="el-GR"/>
        </w:rPr>
      </w:pPr>
      <w:r w:rsidRPr="00512234">
        <w:rPr>
          <w:szCs w:val="22"/>
          <w:lang w:val="el-GR"/>
        </w:rPr>
        <w:t>Οι οικονομικοί φορείς, οι οποίοι ενδιαφέρονται να συμμετάσχουν σε πρόγραμμα εκπαίδευσης για τη χρήση της ηλεκτρονικής πλατφόρμας του ΕΣΗΔΗΣ, υποβάλλουν σχετικό αίτημα μέσω αυτής συμπληρώνοντας την αναρτημένη στο ΕΣΗΔΗΣ φόρμα – έντυπο συλλογής στοιχείων εκπαιδευομένων (σε μορφή Word ή pdf).</w:t>
      </w:r>
    </w:p>
    <w:p w:rsidR="002029F9" w:rsidRPr="00512234" w:rsidRDefault="00C70B91" w:rsidP="002029F9">
      <w:pPr>
        <w:spacing w:after="0"/>
        <w:rPr>
          <w:szCs w:val="22"/>
          <w:lang w:val="el-GR"/>
        </w:rPr>
      </w:pPr>
    </w:p>
    <w:p w:rsidR="002029F9" w:rsidRPr="00512234" w:rsidRDefault="00CA2830" w:rsidP="002029F9">
      <w:pPr>
        <w:spacing w:after="0"/>
        <w:rPr>
          <w:szCs w:val="22"/>
          <w:lang w:val="el-GR"/>
        </w:rPr>
      </w:pPr>
      <w:r w:rsidRPr="00512234">
        <w:rPr>
          <w:szCs w:val="22"/>
          <w:lang w:val="el-GR"/>
        </w:rPr>
        <w:t>Η παροχή διευκρινίσεων επί της διακήρυξης θα γίνει σύμφωνα με την παρ. 2.1.3 του αναλυτικού τεύχους της διακήρυξης.</w:t>
      </w:r>
    </w:p>
    <w:p w:rsidR="002029F9" w:rsidRPr="00512234" w:rsidRDefault="00C70B91" w:rsidP="002029F9">
      <w:pPr>
        <w:spacing w:after="0"/>
        <w:rPr>
          <w:szCs w:val="22"/>
          <w:lang w:val="el-GR"/>
        </w:rPr>
      </w:pPr>
    </w:p>
    <w:p w:rsidR="002029F9" w:rsidRPr="00512234" w:rsidRDefault="00CA2830" w:rsidP="002029F9">
      <w:pPr>
        <w:spacing w:after="0"/>
        <w:rPr>
          <w:szCs w:val="22"/>
          <w:lang w:val="el-GR"/>
        </w:rPr>
      </w:pPr>
      <w:r w:rsidRPr="00512234">
        <w:rPr>
          <w:szCs w:val="22"/>
          <w:lang w:val="el-GR"/>
        </w:rPr>
        <w:t>Κατά τα λοιπά η διαδικασία σύναψης θα πραγματοποιηθεί σύμφωνα με τα οριζόμενα στο αναλυτικό τεύχος της διακήρυξης, και για τις περιπτώσεις που δεν αναφέρονται ρητά στην παρούσα διακήρυξη, θα εφαρμόζονται οι κείμενες σχετικές διατάξεις.</w:t>
      </w:r>
    </w:p>
    <w:p w:rsidR="002029F9" w:rsidRPr="00512234" w:rsidRDefault="00C70B91" w:rsidP="002029F9">
      <w:pPr>
        <w:spacing w:after="0"/>
        <w:rPr>
          <w:szCs w:val="22"/>
          <w:lang w:val="el-GR"/>
        </w:rPr>
      </w:pPr>
    </w:p>
    <w:p w:rsidR="002029F9" w:rsidRPr="00512234" w:rsidRDefault="00CA2830" w:rsidP="002029F9">
      <w:pPr>
        <w:spacing w:after="0"/>
        <w:rPr>
          <w:szCs w:val="22"/>
          <w:lang w:val="el-GR"/>
        </w:rPr>
      </w:pPr>
      <w:r w:rsidRPr="00512234">
        <w:rPr>
          <w:szCs w:val="22"/>
          <w:lang w:val="el-GR"/>
        </w:rPr>
        <w:t>Η δημοσίευση της προκήρυξης και της διακήρυξης θα γίνει σύμφωνα με τα οριζόμενα στην παρ. 1.6 του αναλυτικού τεύχος της διακήρυξης.</w:t>
      </w:r>
    </w:p>
    <w:p w:rsidR="002029F9" w:rsidRPr="00512234" w:rsidRDefault="00C70B91" w:rsidP="002029F9">
      <w:pPr>
        <w:spacing w:after="0"/>
        <w:rPr>
          <w:szCs w:val="22"/>
          <w:lang w:val="el-GR"/>
        </w:rPr>
      </w:pPr>
    </w:p>
    <w:p w:rsidR="002029F9" w:rsidRPr="00512234" w:rsidRDefault="00CA2830" w:rsidP="002029F9">
      <w:pPr>
        <w:spacing w:after="0"/>
        <w:rPr>
          <w:szCs w:val="22"/>
          <w:lang w:val="el-GR"/>
        </w:rPr>
      </w:pPr>
      <w:r w:rsidRPr="00512234">
        <w:rPr>
          <w:szCs w:val="22"/>
          <w:lang w:val="el-GR"/>
        </w:rPr>
        <w:t xml:space="preserve">Ακολουθεί αναλυτικό τεύχος της διακήρυξης, με τα παραρτήματά της, τα οποία αποτελούν αναπόσπαστο μέρος αυτής. </w:t>
      </w:r>
    </w:p>
    <w:p w:rsidR="00AC6D6F" w:rsidRPr="00512234" w:rsidRDefault="00C70B91" w:rsidP="002029F9">
      <w:pPr>
        <w:spacing w:after="0"/>
        <w:rPr>
          <w:szCs w:val="22"/>
          <w:lang w:val="el-GR"/>
        </w:rPr>
      </w:pPr>
    </w:p>
    <w:p w:rsidR="002029F9" w:rsidRPr="00512234" w:rsidRDefault="00CA2830" w:rsidP="002029F9">
      <w:pPr>
        <w:spacing w:after="0"/>
        <w:rPr>
          <w:szCs w:val="22"/>
        </w:rPr>
      </w:pPr>
      <w:r w:rsidRPr="00512234">
        <w:rPr>
          <w:szCs w:val="22"/>
        </w:rPr>
        <w:t>Συνημμένα: Αναλυτικό τεύχος διακήρυξης</w:t>
      </w:r>
    </w:p>
    <w:p w:rsidR="002029F9" w:rsidRPr="00512234" w:rsidRDefault="00C70B91" w:rsidP="002029F9">
      <w:pPr>
        <w:contextualSpacing/>
        <w:rPr>
          <w:rFonts w:eastAsia="Meiryo"/>
          <w:lang w:val="el-GR"/>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1"/>
        <w:gridCol w:w="2129"/>
        <w:gridCol w:w="1722"/>
        <w:gridCol w:w="1556"/>
        <w:gridCol w:w="3490"/>
      </w:tblGrid>
      <w:tr w:rsidR="00E81FCD" w:rsidTr="00B15352">
        <w:trPr>
          <w:trHeight w:val="852"/>
        </w:trPr>
        <w:tc>
          <w:tcPr>
            <w:tcW w:w="1381" w:type="dxa"/>
            <w:tcBorders>
              <w:top w:val="nil"/>
              <w:left w:val="nil"/>
              <w:bottom w:val="nil"/>
              <w:right w:val="nil"/>
            </w:tcBorders>
            <w:shd w:val="clear" w:color="auto" w:fill="auto"/>
          </w:tcPr>
          <w:p w:rsidR="00AF21BA" w:rsidRPr="00301BF5" w:rsidRDefault="00C70B91" w:rsidP="007306C6">
            <w:pPr>
              <w:spacing w:line="256" w:lineRule="auto"/>
              <w:rPr>
                <w:b/>
              </w:rPr>
            </w:pPr>
          </w:p>
        </w:tc>
        <w:tc>
          <w:tcPr>
            <w:tcW w:w="2129" w:type="dxa"/>
            <w:tcBorders>
              <w:top w:val="nil"/>
              <w:left w:val="nil"/>
              <w:bottom w:val="nil"/>
              <w:right w:val="nil"/>
            </w:tcBorders>
            <w:shd w:val="clear" w:color="auto" w:fill="auto"/>
          </w:tcPr>
          <w:p w:rsidR="00AF21BA" w:rsidRPr="00301BF5" w:rsidRDefault="00C70B91" w:rsidP="007306C6">
            <w:pPr>
              <w:spacing w:line="256" w:lineRule="auto"/>
              <w:rPr>
                <w:b/>
              </w:rPr>
            </w:pPr>
          </w:p>
        </w:tc>
        <w:tc>
          <w:tcPr>
            <w:tcW w:w="1722" w:type="dxa"/>
            <w:tcBorders>
              <w:top w:val="nil"/>
              <w:left w:val="nil"/>
              <w:bottom w:val="nil"/>
              <w:right w:val="nil"/>
            </w:tcBorders>
            <w:shd w:val="clear" w:color="auto" w:fill="auto"/>
          </w:tcPr>
          <w:p w:rsidR="00AF21BA" w:rsidRPr="00301BF5" w:rsidRDefault="00C70B91" w:rsidP="007306C6">
            <w:pPr>
              <w:spacing w:line="256" w:lineRule="auto"/>
              <w:rPr>
                <w:b/>
              </w:rPr>
            </w:pPr>
          </w:p>
        </w:tc>
        <w:tc>
          <w:tcPr>
            <w:tcW w:w="1556" w:type="dxa"/>
            <w:tcBorders>
              <w:top w:val="nil"/>
              <w:left w:val="nil"/>
              <w:bottom w:val="nil"/>
              <w:right w:val="nil"/>
            </w:tcBorders>
            <w:shd w:val="clear" w:color="auto" w:fill="auto"/>
          </w:tcPr>
          <w:p w:rsidR="00AF21BA" w:rsidRPr="00301BF5" w:rsidRDefault="00C70B91" w:rsidP="007306C6">
            <w:pPr>
              <w:spacing w:line="256" w:lineRule="auto"/>
              <w:jc w:val="center"/>
              <w:rPr>
                <w:b/>
              </w:rPr>
            </w:pPr>
          </w:p>
        </w:tc>
        <w:tc>
          <w:tcPr>
            <w:tcW w:w="3490" w:type="dxa"/>
            <w:tcBorders>
              <w:top w:val="nil"/>
              <w:left w:val="nil"/>
              <w:bottom w:val="nil"/>
              <w:right w:val="nil"/>
            </w:tcBorders>
          </w:tcPr>
          <w:p w:rsidR="00AF21BA" w:rsidRPr="00972558" w:rsidRDefault="00CA2830" w:rsidP="007306C6">
            <w:pPr>
              <w:tabs>
                <w:tab w:val="left" w:pos="6510"/>
              </w:tabs>
              <w:jc w:val="center"/>
              <w:rPr>
                <w:b/>
                <w:lang w:val="el-GR"/>
              </w:rPr>
            </w:pPr>
            <w:r w:rsidRPr="00972558">
              <w:rPr>
                <w:b/>
                <w:lang w:val="el-GR"/>
              </w:rPr>
              <w:t>Ο ΔΙΟΙΚΗΤΗΣ ΤΗΣ</w:t>
            </w:r>
          </w:p>
          <w:p w:rsidR="00AF21BA" w:rsidRPr="00972558" w:rsidRDefault="00CA2830" w:rsidP="007306C6">
            <w:pPr>
              <w:tabs>
                <w:tab w:val="left" w:pos="6510"/>
              </w:tabs>
              <w:jc w:val="center"/>
              <w:rPr>
                <w:b/>
                <w:lang w:val="el-GR"/>
              </w:rPr>
            </w:pPr>
            <w:r w:rsidRPr="00972558">
              <w:rPr>
                <w:b/>
                <w:lang w:val="el-GR"/>
              </w:rPr>
              <w:t>ΑΝΕΞΑΡΤΗΤΗΣ ΑΡΧΗΣ ΔΗΜΟΣΙΩΝ ΕΣΟΔΩΝ</w:t>
            </w:r>
          </w:p>
          <w:p w:rsidR="00AF21BA" w:rsidRPr="00972558" w:rsidRDefault="00CA2830" w:rsidP="007306C6">
            <w:pPr>
              <w:spacing w:line="256" w:lineRule="auto"/>
              <w:jc w:val="center"/>
              <w:rPr>
                <w:lang w:val="el-GR"/>
              </w:rPr>
            </w:pPr>
            <w:r w:rsidRPr="00301BF5">
              <w:rPr>
                <w:b/>
              </w:rPr>
              <w:t>ΠΙΤΣΙΛΗΣ ΓΕΩΡΓΙΟΣ</w:t>
            </w:r>
          </w:p>
        </w:tc>
      </w:tr>
      <w:tr w:rsidR="00E81FCD" w:rsidTr="00B15352">
        <w:trPr>
          <w:trHeight w:val="579"/>
        </w:trPr>
        <w:tc>
          <w:tcPr>
            <w:tcW w:w="1381" w:type="dxa"/>
            <w:tcBorders>
              <w:top w:val="nil"/>
              <w:left w:val="nil"/>
              <w:bottom w:val="nil"/>
              <w:right w:val="nil"/>
            </w:tcBorders>
            <w:shd w:val="clear" w:color="auto" w:fill="auto"/>
          </w:tcPr>
          <w:p w:rsidR="00AF21BA" w:rsidRPr="00972558" w:rsidRDefault="00C70B91" w:rsidP="007306C6">
            <w:pPr>
              <w:spacing w:line="256" w:lineRule="auto"/>
              <w:rPr>
                <w:lang w:val="el-GR"/>
              </w:rPr>
            </w:pPr>
          </w:p>
        </w:tc>
        <w:tc>
          <w:tcPr>
            <w:tcW w:w="2129" w:type="dxa"/>
            <w:tcBorders>
              <w:top w:val="nil"/>
              <w:left w:val="nil"/>
              <w:bottom w:val="nil"/>
              <w:right w:val="nil"/>
            </w:tcBorders>
            <w:shd w:val="clear" w:color="auto" w:fill="auto"/>
          </w:tcPr>
          <w:p w:rsidR="00AF21BA" w:rsidRPr="00972558" w:rsidRDefault="00C70B91" w:rsidP="007306C6">
            <w:pPr>
              <w:spacing w:line="256" w:lineRule="auto"/>
              <w:rPr>
                <w:lang w:val="el-GR"/>
              </w:rPr>
            </w:pPr>
          </w:p>
        </w:tc>
        <w:tc>
          <w:tcPr>
            <w:tcW w:w="1722" w:type="dxa"/>
            <w:tcBorders>
              <w:top w:val="nil"/>
              <w:left w:val="nil"/>
              <w:bottom w:val="nil"/>
              <w:right w:val="nil"/>
            </w:tcBorders>
            <w:shd w:val="clear" w:color="auto" w:fill="auto"/>
          </w:tcPr>
          <w:p w:rsidR="00AF21BA" w:rsidRPr="00972558" w:rsidRDefault="00C70B91" w:rsidP="007306C6">
            <w:pPr>
              <w:spacing w:line="256" w:lineRule="auto"/>
              <w:rPr>
                <w:lang w:val="el-GR"/>
              </w:rPr>
            </w:pPr>
          </w:p>
        </w:tc>
        <w:tc>
          <w:tcPr>
            <w:tcW w:w="1556" w:type="dxa"/>
            <w:tcBorders>
              <w:top w:val="nil"/>
              <w:left w:val="nil"/>
              <w:bottom w:val="nil"/>
              <w:right w:val="nil"/>
            </w:tcBorders>
            <w:shd w:val="clear" w:color="auto" w:fill="auto"/>
          </w:tcPr>
          <w:p w:rsidR="00AF21BA" w:rsidRPr="00972558" w:rsidRDefault="00C70B91" w:rsidP="007306C6">
            <w:pPr>
              <w:spacing w:line="256" w:lineRule="auto"/>
              <w:rPr>
                <w:lang w:val="el-GR"/>
              </w:rPr>
            </w:pPr>
          </w:p>
        </w:tc>
        <w:tc>
          <w:tcPr>
            <w:tcW w:w="3490" w:type="dxa"/>
            <w:tcBorders>
              <w:top w:val="nil"/>
              <w:left w:val="nil"/>
              <w:bottom w:val="nil"/>
              <w:right w:val="nil"/>
            </w:tcBorders>
          </w:tcPr>
          <w:p w:rsidR="00AF21BA" w:rsidRPr="00972558" w:rsidRDefault="00C70B91" w:rsidP="007306C6">
            <w:pPr>
              <w:spacing w:line="256" w:lineRule="auto"/>
              <w:rPr>
                <w:lang w:val="el-GR"/>
              </w:rPr>
            </w:pPr>
          </w:p>
        </w:tc>
      </w:tr>
    </w:tbl>
    <w:p w:rsidR="006D0340" w:rsidRDefault="00C70B91" w:rsidP="002029F9">
      <w:pPr>
        <w:pStyle w:val="Default"/>
        <w:rPr>
          <w:b/>
          <w:bCs/>
          <w:sz w:val="22"/>
          <w:szCs w:val="18"/>
          <w:u w:val="single"/>
          <w:lang w:val="en-US"/>
        </w:rPr>
      </w:pPr>
    </w:p>
    <w:p w:rsidR="002029F9" w:rsidRPr="00512234" w:rsidRDefault="00CA2830" w:rsidP="002029F9">
      <w:pPr>
        <w:pStyle w:val="Default"/>
        <w:rPr>
          <w:sz w:val="22"/>
          <w:szCs w:val="18"/>
          <w:u w:val="single"/>
        </w:rPr>
      </w:pPr>
      <w:r w:rsidRPr="00512234">
        <w:rPr>
          <w:b/>
          <w:bCs/>
          <w:sz w:val="22"/>
          <w:szCs w:val="18"/>
          <w:u w:val="single"/>
        </w:rPr>
        <w:t xml:space="preserve">ΚΟΙΝΟΠΟΙΗΣΗ: </w:t>
      </w:r>
    </w:p>
    <w:p w:rsidR="002029F9" w:rsidRPr="00512234" w:rsidRDefault="00CA2830" w:rsidP="00581308">
      <w:pPr>
        <w:pStyle w:val="Default"/>
        <w:widowControl/>
        <w:numPr>
          <w:ilvl w:val="0"/>
          <w:numId w:val="45"/>
        </w:numPr>
        <w:suppressAutoHyphens w:val="0"/>
        <w:autoSpaceDE w:val="0"/>
        <w:autoSpaceDN w:val="0"/>
        <w:adjustRightInd w:val="0"/>
        <w:rPr>
          <w:sz w:val="22"/>
          <w:szCs w:val="18"/>
        </w:rPr>
      </w:pPr>
      <w:r w:rsidRPr="00512234">
        <w:rPr>
          <w:sz w:val="22"/>
          <w:szCs w:val="18"/>
        </w:rPr>
        <w:t xml:space="preserve">Γραφείο Διοικητή Ανεξάρτητης Αρχής Δημοσίων Εσόδων </w:t>
      </w:r>
    </w:p>
    <w:p w:rsidR="002029F9" w:rsidRPr="00512234" w:rsidRDefault="00CA2830" w:rsidP="00581308">
      <w:pPr>
        <w:pStyle w:val="Default"/>
        <w:widowControl/>
        <w:numPr>
          <w:ilvl w:val="0"/>
          <w:numId w:val="45"/>
        </w:numPr>
        <w:suppressAutoHyphens w:val="0"/>
        <w:autoSpaceDE w:val="0"/>
        <w:autoSpaceDN w:val="0"/>
        <w:adjustRightInd w:val="0"/>
        <w:rPr>
          <w:sz w:val="22"/>
          <w:szCs w:val="18"/>
        </w:rPr>
      </w:pPr>
      <w:r w:rsidRPr="00512234">
        <w:rPr>
          <w:sz w:val="22"/>
          <w:szCs w:val="18"/>
        </w:rPr>
        <w:t>Γενική Διεύθυνση Τελωνείων και Ε.Φ.Κ.</w:t>
      </w:r>
    </w:p>
    <w:p w:rsidR="002029F9" w:rsidRPr="00512234" w:rsidRDefault="00C70B91" w:rsidP="002029F9">
      <w:pPr>
        <w:pStyle w:val="Default"/>
        <w:widowControl/>
        <w:suppressAutoHyphens w:val="0"/>
        <w:autoSpaceDE w:val="0"/>
        <w:autoSpaceDN w:val="0"/>
        <w:adjustRightInd w:val="0"/>
        <w:ind w:left="709"/>
        <w:rPr>
          <w:sz w:val="22"/>
          <w:szCs w:val="18"/>
        </w:rPr>
      </w:pPr>
    </w:p>
    <w:p w:rsidR="002029F9" w:rsidRPr="00512234" w:rsidRDefault="00CA2830" w:rsidP="002029F9">
      <w:pPr>
        <w:pStyle w:val="Default"/>
        <w:rPr>
          <w:b/>
          <w:sz w:val="22"/>
          <w:szCs w:val="18"/>
        </w:rPr>
      </w:pPr>
      <w:r w:rsidRPr="00512234">
        <w:rPr>
          <w:b/>
          <w:bCs/>
          <w:sz w:val="22"/>
          <w:szCs w:val="18"/>
          <w:u w:val="single"/>
        </w:rPr>
        <w:t>ΕΣΩΤΕΡΙΚΗ ΔΙΑΝΟΜΗ:</w:t>
      </w:r>
    </w:p>
    <w:p w:rsidR="002029F9" w:rsidRPr="00512234" w:rsidRDefault="00CA2830" w:rsidP="002029F9">
      <w:pPr>
        <w:pStyle w:val="Default"/>
        <w:widowControl/>
        <w:suppressAutoHyphens w:val="0"/>
        <w:autoSpaceDE w:val="0"/>
        <w:autoSpaceDN w:val="0"/>
        <w:adjustRightInd w:val="0"/>
        <w:rPr>
          <w:sz w:val="22"/>
          <w:szCs w:val="18"/>
        </w:rPr>
      </w:pPr>
      <w:r w:rsidRPr="00512234">
        <w:rPr>
          <w:sz w:val="22"/>
          <w:szCs w:val="18"/>
        </w:rPr>
        <w:t>Γενική Διεύθυνση Οικονομικών Υπηρεσιών Α.Α.Δ.Ε .</w:t>
      </w:r>
    </w:p>
    <w:p w:rsidR="002029F9" w:rsidRPr="00512234" w:rsidRDefault="00C70B91" w:rsidP="002029F9">
      <w:pPr>
        <w:rPr>
          <w:lang w:val="el-GR" w:bidi="hi-IN"/>
        </w:rPr>
      </w:pPr>
    </w:p>
    <w:p w:rsidR="00B0780D" w:rsidRPr="00512234" w:rsidRDefault="00C70B91" w:rsidP="00B0780D">
      <w:pPr>
        <w:pStyle w:val="Default"/>
        <w:widowControl/>
        <w:suppressAutoHyphens w:val="0"/>
        <w:autoSpaceDE w:val="0"/>
        <w:autoSpaceDN w:val="0"/>
        <w:adjustRightInd w:val="0"/>
        <w:ind w:left="1069"/>
        <w:sectPr w:rsidR="00B0780D" w:rsidRPr="00512234" w:rsidSect="00B0780D">
          <w:type w:val="continuous"/>
          <w:pgSz w:w="11906" w:h="16838" w:code="9"/>
          <w:pgMar w:top="1418" w:right="1134" w:bottom="1134" w:left="1134" w:header="567" w:footer="567" w:gutter="0"/>
          <w:cols w:space="708"/>
          <w:docGrid w:linePitch="360"/>
        </w:sectPr>
      </w:pPr>
    </w:p>
    <w:p w:rsidR="00B0780D" w:rsidRPr="00512234" w:rsidRDefault="00C70B91" w:rsidP="00B0780D">
      <w:pPr>
        <w:pStyle w:val="Default"/>
        <w:widowControl/>
        <w:suppressAutoHyphens w:val="0"/>
        <w:autoSpaceDE w:val="0"/>
        <w:autoSpaceDN w:val="0"/>
        <w:adjustRightInd w:val="0"/>
        <w:ind w:left="1069"/>
      </w:pPr>
    </w:p>
    <w:p w:rsidR="00B0780D" w:rsidRPr="00512234" w:rsidRDefault="00CA2830" w:rsidP="0094379D">
      <w:pPr>
        <w:pStyle w:val="Default"/>
        <w:widowControl/>
        <w:suppressAutoHyphens w:val="0"/>
        <w:autoSpaceDE w:val="0"/>
        <w:autoSpaceDN w:val="0"/>
        <w:adjustRightInd w:val="0"/>
        <w:ind w:left="1069"/>
        <w:rPr>
          <w:sz w:val="20"/>
          <w:szCs w:val="20"/>
          <w:lang w:eastAsia="el-GR"/>
        </w:rPr>
      </w:pPr>
      <w:r w:rsidRPr="00512234">
        <w:br w:type="page"/>
      </w:r>
    </w:p>
    <w:p w:rsidR="00A93111" w:rsidRPr="00512234" w:rsidRDefault="00C70B91" w:rsidP="00A93111">
      <w:pPr>
        <w:pStyle w:val="Default"/>
        <w:widowControl/>
        <w:suppressAutoHyphens w:val="0"/>
        <w:autoSpaceDE w:val="0"/>
        <w:autoSpaceDN w:val="0"/>
        <w:adjustRightInd w:val="0"/>
        <w:ind w:left="1069"/>
        <w:rPr>
          <w:lang w:eastAsia="ja-JP"/>
        </w:rPr>
      </w:pPr>
    </w:p>
    <w:p w:rsidR="00A93111" w:rsidRPr="00512234" w:rsidRDefault="00C70B91" w:rsidP="00A93111">
      <w:pPr>
        <w:rPr>
          <w:lang w:val="el-GR" w:eastAsia="ja-JP"/>
        </w:rPr>
      </w:pPr>
    </w:p>
    <w:p w:rsidR="00A93111" w:rsidRPr="00512234" w:rsidRDefault="00C70B91" w:rsidP="00A93111">
      <w:pPr>
        <w:rPr>
          <w:lang w:val="el-GR" w:eastAsia="ja-JP"/>
        </w:rPr>
      </w:pPr>
    </w:p>
    <w:p w:rsidR="00A93111" w:rsidRPr="00512234" w:rsidRDefault="00CA2830" w:rsidP="00A93111">
      <w:pPr>
        <w:spacing w:after="0"/>
        <w:jc w:val="center"/>
        <w:rPr>
          <w:b/>
          <w:color w:val="1F3864"/>
          <w:szCs w:val="20"/>
          <w:lang w:val="el-GR"/>
        </w:rPr>
      </w:pPr>
      <w:r w:rsidRPr="00512234">
        <w:rPr>
          <w:b/>
          <w:color w:val="1F3864"/>
          <w:szCs w:val="20"/>
          <w:lang w:val="el-GR"/>
        </w:rPr>
        <w:t>ΕΛΛΗΝΙΚΗ ΔΗΜΟΚΡΑΤΙΑ</w:t>
      </w:r>
    </w:p>
    <w:p w:rsidR="00A93111" w:rsidRPr="00512234" w:rsidRDefault="00C70B91" w:rsidP="00A93111">
      <w:pPr>
        <w:pStyle w:val="normalwithoutspacing"/>
        <w:jc w:val="center"/>
      </w:pPr>
    </w:p>
    <w:p w:rsidR="00A93111" w:rsidRPr="00512234" w:rsidRDefault="00CA2830" w:rsidP="00A93111">
      <w:pPr>
        <w:pStyle w:val="normalwithoutspacing"/>
        <w:jc w:val="center"/>
      </w:pPr>
      <w:r w:rsidRPr="00512234">
        <w:rPr>
          <w:noProof/>
          <w:lang w:eastAsia="el-GR"/>
        </w:rPr>
        <w:drawing>
          <wp:anchor distT="0" distB="0" distL="114300" distR="114300" simplePos="0" relativeHeight="251659264" behindDoc="0" locked="0" layoutInCell="1" allowOverlap="1">
            <wp:simplePos x="0" y="0"/>
            <wp:positionH relativeFrom="margin">
              <wp:posOffset>2175510</wp:posOffset>
            </wp:positionH>
            <wp:positionV relativeFrom="margin">
              <wp:posOffset>1198245</wp:posOffset>
            </wp:positionV>
            <wp:extent cx="1763395" cy="487045"/>
            <wp:effectExtent l="19050" t="0" r="8255" b="0"/>
            <wp:wrapSquare wrapText="bothSides"/>
            <wp:docPr id="10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tretch>
                      <a:fillRect/>
                    </a:stretch>
                  </pic:blipFill>
                  <pic:spPr bwMode="auto">
                    <a:xfrm>
                      <a:off x="0" y="0"/>
                      <a:ext cx="1763395" cy="487045"/>
                    </a:xfrm>
                    <a:prstGeom prst="rect">
                      <a:avLst/>
                    </a:prstGeom>
                    <a:noFill/>
                    <a:ln w="9525">
                      <a:noFill/>
                      <a:miter lim="800000"/>
                    </a:ln>
                  </pic:spPr>
                </pic:pic>
              </a:graphicData>
            </a:graphic>
          </wp:anchor>
        </w:drawing>
      </w:r>
    </w:p>
    <w:p w:rsidR="00A93111" w:rsidRPr="00512234" w:rsidRDefault="00CA2830" w:rsidP="00A93111">
      <w:pPr>
        <w:pStyle w:val="normalwithoutspacing"/>
        <w:jc w:val="center"/>
        <w:rPr>
          <w:b/>
          <w:color w:val="1F3864"/>
          <w:sz w:val="24"/>
          <w:szCs w:val="20"/>
        </w:rPr>
      </w:pPr>
      <w:r w:rsidRPr="00512234">
        <w:rPr>
          <w:noProof/>
          <w:lang w:eastAsia="el-GR"/>
        </w:rPr>
        <w:drawing>
          <wp:anchor distT="0" distB="0" distL="114300" distR="114300" simplePos="0" relativeHeight="251665408" behindDoc="1" locked="0" layoutInCell="1" allowOverlap="1">
            <wp:simplePos x="0" y="0"/>
            <wp:positionH relativeFrom="margin">
              <wp:align>center</wp:align>
            </wp:positionH>
            <wp:positionV relativeFrom="margin">
              <wp:align>top</wp:align>
            </wp:positionV>
            <wp:extent cx="433070" cy="426720"/>
            <wp:effectExtent l="19050" t="0" r="5080" b="0"/>
            <wp:wrapSquare wrapText="bothSides"/>
            <wp:docPr id="10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tretch>
                      <a:fillRect/>
                    </a:stretch>
                  </pic:blipFill>
                  <pic:spPr bwMode="auto">
                    <a:xfrm>
                      <a:off x="0" y="0"/>
                      <a:ext cx="433070" cy="426720"/>
                    </a:xfrm>
                    <a:prstGeom prst="rect">
                      <a:avLst/>
                    </a:prstGeom>
                    <a:noFill/>
                    <a:ln w="9525">
                      <a:noFill/>
                      <a:miter lim="800000"/>
                    </a:ln>
                  </pic:spPr>
                </pic:pic>
              </a:graphicData>
            </a:graphic>
          </wp:anchor>
        </w:drawing>
      </w:r>
    </w:p>
    <w:p w:rsidR="00A93111" w:rsidRPr="00512234" w:rsidRDefault="00C70B91" w:rsidP="00A93111">
      <w:pPr>
        <w:pStyle w:val="normalwithoutspacing"/>
        <w:jc w:val="center"/>
      </w:pPr>
    </w:p>
    <w:p w:rsidR="00A93111" w:rsidRPr="00512234" w:rsidRDefault="00C70B91" w:rsidP="00A93111">
      <w:pPr>
        <w:pStyle w:val="normalwithoutspacing"/>
        <w:jc w:val="center"/>
      </w:pPr>
    </w:p>
    <w:p w:rsidR="00A93111" w:rsidRPr="00512234" w:rsidRDefault="00C70B91" w:rsidP="00A93111">
      <w:pPr>
        <w:pStyle w:val="normalwithoutspacing"/>
        <w:jc w:val="center"/>
      </w:pPr>
    </w:p>
    <w:p w:rsidR="00A93111" w:rsidRPr="00512234" w:rsidRDefault="00C70B91" w:rsidP="00A93111">
      <w:pPr>
        <w:pStyle w:val="normalwithoutspacing"/>
        <w:jc w:val="center"/>
      </w:pPr>
    </w:p>
    <w:p w:rsidR="00A93111" w:rsidRPr="00512234" w:rsidRDefault="00C70B91" w:rsidP="00A93111">
      <w:pPr>
        <w:pStyle w:val="normalwithoutspacing"/>
        <w:jc w:val="center"/>
      </w:pPr>
    </w:p>
    <w:p w:rsidR="00A93111" w:rsidRPr="00512234" w:rsidRDefault="00C70B91" w:rsidP="00A93111">
      <w:pPr>
        <w:pStyle w:val="normalwithoutspacing"/>
        <w:jc w:val="center"/>
      </w:pPr>
    </w:p>
    <w:p w:rsidR="00A93111" w:rsidRPr="00512234" w:rsidRDefault="00C70B91" w:rsidP="00A93111">
      <w:pPr>
        <w:pStyle w:val="normalwithoutspacing"/>
        <w:jc w:val="center"/>
      </w:pPr>
    </w:p>
    <w:p w:rsidR="00A93111" w:rsidRPr="00512234" w:rsidRDefault="00C70B91" w:rsidP="00A93111">
      <w:pPr>
        <w:pStyle w:val="normalwithoutspacing"/>
        <w:jc w:val="center"/>
      </w:pPr>
    </w:p>
    <w:p w:rsidR="00A93111" w:rsidRPr="00512234" w:rsidRDefault="00C70B91" w:rsidP="00A93111">
      <w:pPr>
        <w:pStyle w:val="normalwithoutspacing"/>
        <w:jc w:val="center"/>
        <w:rPr>
          <w:b/>
        </w:rPr>
      </w:pPr>
    </w:p>
    <w:p w:rsidR="00A93111" w:rsidRPr="00512234" w:rsidRDefault="00CA2830" w:rsidP="00A93111">
      <w:pPr>
        <w:pStyle w:val="normalwithoutspacing"/>
        <w:jc w:val="center"/>
        <w:rPr>
          <w:b/>
          <w:sz w:val="28"/>
        </w:rPr>
      </w:pPr>
      <w:r w:rsidRPr="00512234">
        <w:rPr>
          <w:b/>
          <w:sz w:val="28"/>
        </w:rPr>
        <w:t>ΔΙΑΚΗΡΥΞΗ</w:t>
      </w:r>
    </w:p>
    <w:p w:rsidR="00A93111" w:rsidRPr="00512234" w:rsidRDefault="00C70B91" w:rsidP="00A93111">
      <w:pPr>
        <w:pStyle w:val="normalwithoutspacing"/>
        <w:jc w:val="center"/>
        <w:rPr>
          <w:b/>
        </w:rPr>
      </w:pPr>
    </w:p>
    <w:p w:rsidR="00A93111" w:rsidRPr="00512234" w:rsidRDefault="00CA2830" w:rsidP="00A93111">
      <w:pPr>
        <w:pStyle w:val="normalwithoutspacing"/>
        <w:jc w:val="center"/>
        <w:rPr>
          <w:b/>
          <w:u w:val="single"/>
        </w:rPr>
      </w:pPr>
      <w:r w:rsidRPr="00512234">
        <w:rPr>
          <w:b/>
          <w:u w:val="single"/>
        </w:rPr>
        <w:t>Αναλυτικό τεύχος</w:t>
      </w:r>
    </w:p>
    <w:p w:rsidR="00A93111" w:rsidRPr="00512234" w:rsidRDefault="00C70B91" w:rsidP="00A93111">
      <w:pPr>
        <w:pStyle w:val="normalwithoutspacing"/>
        <w:jc w:val="center"/>
        <w:rPr>
          <w:b/>
          <w:u w:val="single"/>
        </w:rPr>
      </w:pPr>
    </w:p>
    <w:p w:rsidR="00A93111" w:rsidRPr="00512234" w:rsidRDefault="00CA2830" w:rsidP="00A93111">
      <w:pPr>
        <w:pStyle w:val="normalwithoutspacing"/>
        <w:jc w:val="center"/>
        <w:rPr>
          <w:b/>
        </w:rPr>
      </w:pPr>
      <w:r w:rsidRPr="00512234">
        <w:rPr>
          <w:b/>
        </w:rPr>
        <w:t xml:space="preserve">της υπ΄ αριθμ. </w:t>
      </w:r>
      <w:r w:rsidR="00DF4075" w:rsidRPr="00DF4075">
        <w:rPr>
          <w:b/>
        </w:rPr>
        <w:t>2021/S 102-267527 προκήρυξης στην ΕΕ</w:t>
      </w:r>
    </w:p>
    <w:p w:rsidR="00D43E53" w:rsidRPr="00D07F0E" w:rsidRDefault="00C70B91" w:rsidP="00D43E53">
      <w:pPr>
        <w:pStyle w:val="normalwithoutspacing"/>
        <w:jc w:val="center"/>
        <w:rPr>
          <w:b/>
        </w:rPr>
      </w:pPr>
    </w:p>
    <w:p w:rsidR="00D43E53" w:rsidRPr="006D0340" w:rsidRDefault="00CA2830" w:rsidP="00D43E53">
      <w:pPr>
        <w:pStyle w:val="normalwithoutspacing"/>
        <w:jc w:val="center"/>
        <w:rPr>
          <w:b/>
        </w:rPr>
      </w:pPr>
      <w:r w:rsidRPr="00271DB2">
        <w:rPr>
          <w:b/>
        </w:rPr>
        <w:t>Α/Α δημοσίευσης στην ΕΕ</w:t>
      </w:r>
      <w:r w:rsidRPr="006D0340">
        <w:rPr>
          <w:b/>
        </w:rPr>
        <w:t>: 2021/S 102-267527</w:t>
      </w:r>
    </w:p>
    <w:p w:rsidR="00D43E53" w:rsidRPr="00D71535" w:rsidRDefault="00C70B91" w:rsidP="00D43E53">
      <w:pPr>
        <w:pStyle w:val="normalwithoutspacing"/>
        <w:jc w:val="center"/>
        <w:rPr>
          <w:b/>
          <w:szCs w:val="22"/>
        </w:rPr>
      </w:pPr>
    </w:p>
    <w:p w:rsidR="00D43E53" w:rsidRPr="00271DB2" w:rsidRDefault="00CA2830" w:rsidP="00D43E53">
      <w:pPr>
        <w:pStyle w:val="normalwithoutspacing"/>
        <w:jc w:val="center"/>
        <w:rPr>
          <w:b/>
        </w:rPr>
      </w:pPr>
      <w:r w:rsidRPr="00271DB2">
        <w:rPr>
          <w:b/>
          <w:szCs w:val="22"/>
        </w:rPr>
        <w:t>Α/Α ΕΣΗΔΗΣ</w:t>
      </w:r>
      <w:r>
        <w:rPr>
          <w:b/>
          <w:szCs w:val="22"/>
        </w:rPr>
        <w:t xml:space="preserve">: </w:t>
      </w:r>
      <w:r w:rsidRPr="00834116">
        <w:rPr>
          <w:b/>
          <w:szCs w:val="22"/>
        </w:rPr>
        <w:t>133297</w:t>
      </w:r>
    </w:p>
    <w:p w:rsidR="00A93111" w:rsidRPr="00512234" w:rsidRDefault="00C70B91" w:rsidP="00A93111">
      <w:pPr>
        <w:pStyle w:val="normalwithoutspacing"/>
        <w:jc w:val="center"/>
        <w:rPr>
          <w:b/>
        </w:rPr>
      </w:pPr>
    </w:p>
    <w:p w:rsidR="00A93111" w:rsidRPr="00512234" w:rsidRDefault="00C70B91" w:rsidP="00A93111">
      <w:pPr>
        <w:pStyle w:val="normalwithoutspacing"/>
        <w:jc w:val="center"/>
        <w:rPr>
          <w:b/>
          <w:szCs w:val="22"/>
        </w:rPr>
      </w:pPr>
    </w:p>
    <w:p w:rsidR="00CA4F60" w:rsidRPr="00512234" w:rsidRDefault="00CA2830" w:rsidP="00CA4F60">
      <w:pPr>
        <w:spacing w:after="60"/>
        <w:jc w:val="center"/>
        <w:rPr>
          <w:b/>
          <w:lang w:val="el-GR"/>
        </w:rPr>
      </w:pPr>
      <w:r w:rsidRPr="00512234">
        <w:rPr>
          <w:b/>
          <w:lang w:val="el-GR"/>
        </w:rPr>
        <w:t xml:space="preserve">Ανοιχτού ηλεκτρονικού διαγωνισμού (μέσω ΕΣΗΔΗΣ), άνω των ορίων, </w:t>
      </w:r>
      <w:r w:rsidRPr="00AF21BA">
        <w:rPr>
          <w:b/>
          <w:lang w:val="el-GR"/>
        </w:rPr>
        <w:t>για την ανάθεση Σύμβασης με τίτλο: «Προμήθεια και εγκατάσταση πέντε (5) μεταφερόμενων συστημάτων ζύγισης φορτηγών (γεφυροπλάστιγγες) για την υποστήριξη του έργου των συνοριακών Τελωνείων της Α.Α.Δ.Ε. και παροχή υπηρεσιών διετούς περιόδου συντήρησης αυτών</w:t>
      </w:r>
      <w:r w:rsidRPr="00512234">
        <w:rPr>
          <w:b/>
          <w:lang w:val="el-GR"/>
        </w:rPr>
        <w:t>»</w:t>
      </w:r>
    </w:p>
    <w:p w:rsidR="00AF21BA" w:rsidRDefault="00C70B91" w:rsidP="00AF21BA">
      <w:pPr>
        <w:spacing w:after="0"/>
        <w:jc w:val="center"/>
        <w:rPr>
          <w:b/>
          <w:lang w:val="el-GR"/>
        </w:rPr>
      </w:pPr>
    </w:p>
    <w:p w:rsidR="00AF21BA" w:rsidRPr="00AF21BA" w:rsidRDefault="00CA2830" w:rsidP="00AF21BA">
      <w:pPr>
        <w:spacing w:after="0"/>
        <w:jc w:val="center"/>
        <w:rPr>
          <w:b/>
          <w:lang w:val="el-GR"/>
        </w:rPr>
      </w:pPr>
      <w:r w:rsidRPr="00512234">
        <w:rPr>
          <w:b/>
          <w:lang w:val="el-GR"/>
        </w:rPr>
        <w:t xml:space="preserve">με εκτιμώμενη συνολική αξία </w:t>
      </w:r>
      <w:r w:rsidRPr="00AF21BA">
        <w:rPr>
          <w:b/>
          <w:lang w:val="el-GR"/>
        </w:rPr>
        <w:t>353.400,00€ συμπεριλαμβανομένου ΦΠΑ (24%)</w:t>
      </w:r>
    </w:p>
    <w:p w:rsidR="00AF21BA" w:rsidRPr="00AF21BA" w:rsidRDefault="00CA2830" w:rsidP="00AF21BA">
      <w:pPr>
        <w:spacing w:before="60" w:after="60"/>
        <w:jc w:val="center"/>
        <w:rPr>
          <w:b/>
          <w:lang w:val="el-GR"/>
        </w:rPr>
      </w:pPr>
      <w:r w:rsidRPr="00AF21BA">
        <w:rPr>
          <w:b/>
          <w:lang w:val="el-GR"/>
        </w:rPr>
        <w:t>(χωρίς ΦΠΑ : 285.000,00€ πλέον ΦΠΑ (24 %): 68.400,00€)</w:t>
      </w:r>
    </w:p>
    <w:p w:rsidR="00A93111" w:rsidRPr="00512234" w:rsidRDefault="00C70B91" w:rsidP="00CA4F60">
      <w:pPr>
        <w:spacing w:before="60" w:after="60"/>
        <w:jc w:val="center"/>
        <w:rPr>
          <w:b/>
          <w:lang w:val="el-GR"/>
        </w:rPr>
      </w:pPr>
    </w:p>
    <w:p w:rsidR="00A93111" w:rsidRPr="00512234" w:rsidRDefault="00C70B91" w:rsidP="00A93111">
      <w:pPr>
        <w:jc w:val="left"/>
        <w:rPr>
          <w:b/>
          <w:lang w:val="el-GR"/>
        </w:rPr>
      </w:pPr>
    </w:p>
    <w:p w:rsidR="00A93111" w:rsidRPr="00512234" w:rsidRDefault="00C70B91" w:rsidP="00A93111">
      <w:pPr>
        <w:jc w:val="left"/>
        <w:rPr>
          <w:b/>
          <w:lang w:val="el-GR"/>
        </w:rPr>
        <w:sectPr w:rsidR="00A93111" w:rsidRPr="00512234" w:rsidSect="00A93111">
          <w:type w:val="continuous"/>
          <w:pgSz w:w="11906" w:h="16838" w:code="9"/>
          <w:pgMar w:top="1418" w:right="1134" w:bottom="1134" w:left="1134" w:header="567" w:footer="567"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A93111" w:rsidRPr="00512234" w:rsidRDefault="00C70B91" w:rsidP="00A93111">
      <w:pPr>
        <w:rPr>
          <w:b/>
          <w:lang w:val="el-GR"/>
        </w:rPr>
      </w:pPr>
    </w:p>
    <w:p w:rsidR="00A93111" w:rsidRPr="00512234" w:rsidRDefault="00C70B91" w:rsidP="00A93111">
      <w:pPr>
        <w:rPr>
          <w:b/>
          <w:lang w:val="el-GR"/>
        </w:rPr>
      </w:pPr>
    </w:p>
    <w:p w:rsidR="00A93111" w:rsidRPr="00512234" w:rsidRDefault="00C70B91" w:rsidP="00A93111">
      <w:pPr>
        <w:rPr>
          <w:lang w:val="el-GR" w:eastAsia="ja-JP"/>
        </w:rPr>
      </w:pPr>
    </w:p>
    <w:p w:rsidR="00A93111" w:rsidRPr="00512234" w:rsidRDefault="00C70B91" w:rsidP="00A93111">
      <w:pPr>
        <w:rPr>
          <w:lang w:val="el-GR" w:eastAsia="ja-JP"/>
        </w:rPr>
      </w:pPr>
    </w:p>
    <w:p w:rsidR="00A93111" w:rsidRPr="00512234" w:rsidRDefault="00C70B91" w:rsidP="00A93111">
      <w:pPr>
        <w:rPr>
          <w:lang w:val="el-GR" w:eastAsia="ja-JP"/>
        </w:rPr>
      </w:pPr>
    </w:p>
    <w:p w:rsidR="00A93111" w:rsidRPr="00512234" w:rsidRDefault="00C70B91" w:rsidP="00A93111">
      <w:pPr>
        <w:rPr>
          <w:lang w:val="el-GR" w:eastAsia="ja-JP"/>
        </w:rPr>
      </w:pPr>
    </w:p>
    <w:p w:rsidR="007543F4" w:rsidRPr="00512234" w:rsidRDefault="00CA2830" w:rsidP="00DE4941">
      <w:pPr>
        <w:rPr>
          <w:b/>
          <w:bCs/>
          <w:szCs w:val="22"/>
          <w:u w:val="single"/>
          <w:lang w:val="el-GR"/>
        </w:rPr>
      </w:pPr>
      <w:r w:rsidRPr="00512234">
        <w:rPr>
          <w:b/>
          <w:bCs/>
          <w:szCs w:val="22"/>
          <w:u w:val="single"/>
          <w:lang w:val="el-GR"/>
        </w:rPr>
        <w:lastRenderedPageBreak/>
        <w:t>Συνοπτικά στοιχεία της Σύμβασης:</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193"/>
        <w:gridCol w:w="7161"/>
      </w:tblGrid>
      <w:tr w:rsidR="00E81FCD" w:rsidTr="00AC6D6F">
        <w:trPr>
          <w:trHeight w:val="464"/>
          <w:jc w:val="center"/>
        </w:trPr>
        <w:tc>
          <w:tcPr>
            <w:tcW w:w="3193" w:type="dxa"/>
            <w:vAlign w:val="center"/>
          </w:tcPr>
          <w:p w:rsidR="00DD79ED" w:rsidRPr="00512234" w:rsidRDefault="00CA2830">
            <w:pPr>
              <w:spacing w:after="0"/>
              <w:jc w:val="left"/>
              <w:rPr>
                <w:b/>
                <w:szCs w:val="22"/>
              </w:rPr>
            </w:pPr>
            <w:r w:rsidRPr="00512234">
              <w:rPr>
                <w:b/>
                <w:szCs w:val="22"/>
              </w:rPr>
              <w:t>ΑΝΑΘΕΤΟΥΣΑ ΑΡΧΗ</w:t>
            </w:r>
          </w:p>
        </w:tc>
        <w:tc>
          <w:tcPr>
            <w:tcW w:w="7161" w:type="dxa"/>
            <w:vAlign w:val="center"/>
          </w:tcPr>
          <w:p w:rsidR="00DD79ED" w:rsidRPr="00512234" w:rsidRDefault="00CA2830">
            <w:pPr>
              <w:spacing w:after="0"/>
              <w:ind w:right="73"/>
              <w:rPr>
                <w:szCs w:val="22"/>
                <w:lang w:val="el-GR"/>
              </w:rPr>
            </w:pPr>
            <w:r w:rsidRPr="00512234">
              <w:rPr>
                <w:szCs w:val="22"/>
                <w:lang w:val="el-GR"/>
              </w:rPr>
              <w:t xml:space="preserve">ΑΝΕΞΑΡΤΗΤΗ ΑΡΧΗ ΔΗΜΟΣΙΩΝ ΕΣΟΔΩΝ </w:t>
            </w:r>
          </w:p>
        </w:tc>
      </w:tr>
      <w:tr w:rsidR="00E81FCD" w:rsidRPr="00DF4075" w:rsidTr="00253C00">
        <w:trPr>
          <w:trHeight w:val="696"/>
          <w:jc w:val="center"/>
        </w:trPr>
        <w:tc>
          <w:tcPr>
            <w:tcW w:w="3193" w:type="dxa"/>
            <w:vAlign w:val="center"/>
          </w:tcPr>
          <w:p w:rsidR="00DD79ED" w:rsidRPr="00512234" w:rsidRDefault="00CA2830">
            <w:pPr>
              <w:spacing w:after="0"/>
              <w:jc w:val="left"/>
              <w:rPr>
                <w:b/>
                <w:szCs w:val="22"/>
                <w:lang w:val="el-GR"/>
              </w:rPr>
            </w:pPr>
            <w:r w:rsidRPr="00512234">
              <w:rPr>
                <w:b/>
                <w:szCs w:val="22"/>
                <w:lang w:val="el-GR"/>
              </w:rPr>
              <w:t>ΦΟΡΕΑΣ ΓΙΑ ΤΟΝ ΟΠΟΙΟ ΠΡΟΟΡΙΖΕΤΑΙ Η ΣΥΜΒΑΣΗ</w:t>
            </w:r>
          </w:p>
        </w:tc>
        <w:tc>
          <w:tcPr>
            <w:tcW w:w="7161" w:type="dxa"/>
            <w:vAlign w:val="center"/>
          </w:tcPr>
          <w:p w:rsidR="00DD79ED" w:rsidRPr="00512234" w:rsidRDefault="00CA2830">
            <w:pPr>
              <w:spacing w:after="0"/>
              <w:ind w:right="73"/>
              <w:rPr>
                <w:szCs w:val="22"/>
                <w:lang w:val="el-GR"/>
              </w:rPr>
            </w:pPr>
            <w:r w:rsidRPr="00512234">
              <w:rPr>
                <w:szCs w:val="22"/>
                <w:lang w:val="el-GR"/>
              </w:rPr>
              <w:t xml:space="preserve">ΑΝΕΞΑΡΤΗΤΗ ΑΡΧΗ ΔΗΜΟΣΙΩΝ ΕΣΟΔΩΝ </w:t>
            </w:r>
          </w:p>
          <w:p w:rsidR="00DD79ED" w:rsidRPr="00512234" w:rsidRDefault="00CA2830">
            <w:pPr>
              <w:spacing w:after="0"/>
              <w:ind w:right="73"/>
              <w:rPr>
                <w:szCs w:val="22"/>
                <w:lang w:val="el-GR"/>
              </w:rPr>
            </w:pPr>
            <w:r w:rsidRPr="00512234">
              <w:rPr>
                <w:szCs w:val="22"/>
                <w:lang w:val="el-GR"/>
              </w:rPr>
              <w:t>Γενική Δ/νση Τελωνείων &amp; Ε.Φ.Κ.</w:t>
            </w:r>
          </w:p>
        </w:tc>
      </w:tr>
      <w:tr w:rsidR="00E81FCD" w:rsidRPr="00DF4075" w:rsidTr="00AC6D6F">
        <w:trPr>
          <w:jc w:val="center"/>
        </w:trPr>
        <w:tc>
          <w:tcPr>
            <w:tcW w:w="3193" w:type="dxa"/>
            <w:vAlign w:val="center"/>
          </w:tcPr>
          <w:p w:rsidR="00DD79ED" w:rsidRPr="00512234" w:rsidRDefault="00CA2830">
            <w:pPr>
              <w:spacing w:after="0"/>
              <w:jc w:val="left"/>
              <w:rPr>
                <w:b/>
                <w:szCs w:val="22"/>
                <w:lang w:val="el-GR"/>
              </w:rPr>
            </w:pPr>
            <w:r w:rsidRPr="00512234">
              <w:rPr>
                <w:b/>
                <w:szCs w:val="22"/>
              </w:rPr>
              <w:t xml:space="preserve">ΤΙΤΛΟΣ </w:t>
            </w:r>
            <w:r w:rsidRPr="00512234">
              <w:rPr>
                <w:b/>
                <w:szCs w:val="22"/>
                <w:lang w:val="el-GR"/>
              </w:rPr>
              <w:t>ΣΥΜΒΑΣΗΣ</w:t>
            </w:r>
          </w:p>
        </w:tc>
        <w:tc>
          <w:tcPr>
            <w:tcW w:w="7161" w:type="dxa"/>
            <w:vAlign w:val="center"/>
          </w:tcPr>
          <w:p w:rsidR="00DD79ED" w:rsidRPr="00512234" w:rsidRDefault="00CA2830" w:rsidP="00CA4F60">
            <w:pPr>
              <w:spacing w:after="0"/>
              <w:rPr>
                <w:szCs w:val="22"/>
                <w:lang w:val="el-GR"/>
              </w:rPr>
            </w:pPr>
            <w:r w:rsidRPr="00512234">
              <w:rPr>
                <w:szCs w:val="22"/>
                <w:lang w:val="el-GR"/>
              </w:rPr>
              <w:t xml:space="preserve">«Προμήθεια και εγκατάσταση </w:t>
            </w:r>
            <w:r w:rsidRPr="00CB2137">
              <w:rPr>
                <w:szCs w:val="22"/>
                <w:lang w:val="el-GR"/>
              </w:rPr>
              <w:t>πέντε (5) μεταφερόμενων συστημάτων ζύγισης φορτηγών (γεφυροπλάστιγγες) για την υποστήριξη του έργου των συνοριακών Τελωνείων της Α.Α.Δ.Ε. και παροχή υπηρεσιών διετούς περιόδου συντήρησης αυτών</w:t>
            </w:r>
            <w:r w:rsidRPr="00D71535">
              <w:rPr>
                <w:lang w:val="el-GR"/>
              </w:rPr>
              <w:t xml:space="preserve"> </w:t>
            </w:r>
            <w:r w:rsidRPr="0094404F">
              <w:rPr>
                <w:szCs w:val="22"/>
                <w:lang w:val="el-GR"/>
              </w:rPr>
              <w:t>καθώς και δικαιώματος προαίρεσης παροχής υπηρεσιών συντήρησης για πέντε έτη</w:t>
            </w:r>
            <w:r w:rsidRPr="00512234">
              <w:rPr>
                <w:szCs w:val="22"/>
                <w:lang w:val="el-GR"/>
              </w:rPr>
              <w:t>» Κωδικός MIS: 5010482</w:t>
            </w:r>
          </w:p>
        </w:tc>
      </w:tr>
      <w:tr w:rsidR="00E81FCD" w:rsidRPr="00DF4075" w:rsidTr="00AC6D6F">
        <w:trPr>
          <w:trHeight w:val="417"/>
          <w:jc w:val="center"/>
        </w:trPr>
        <w:tc>
          <w:tcPr>
            <w:tcW w:w="3193" w:type="dxa"/>
            <w:vAlign w:val="center"/>
          </w:tcPr>
          <w:p w:rsidR="00DD79ED" w:rsidRPr="00512234" w:rsidRDefault="00CA2830">
            <w:pPr>
              <w:spacing w:after="0"/>
              <w:jc w:val="left"/>
              <w:rPr>
                <w:b/>
                <w:szCs w:val="22"/>
                <w:lang w:val="el-GR"/>
              </w:rPr>
            </w:pPr>
            <w:r w:rsidRPr="00512234">
              <w:rPr>
                <w:b/>
                <w:szCs w:val="22"/>
                <w:lang w:val="el-GR"/>
              </w:rPr>
              <w:t>ΤΟΠΟΣ ΠΑΡΑΔΟΣΗΣ ΕΞΟΠΛΙΣΜΟΥ ΚΑΙ ΠΑΡΟΧΗΣ ΥΠΗΡΕΣΙΩΝ ΕΓΓΥΗΣΗΣ-ΣΥΝΤΗΡΗΣΗΣ</w:t>
            </w:r>
          </w:p>
        </w:tc>
        <w:tc>
          <w:tcPr>
            <w:tcW w:w="7161" w:type="dxa"/>
            <w:vAlign w:val="center"/>
          </w:tcPr>
          <w:p w:rsidR="00DD79ED" w:rsidRPr="00512234" w:rsidRDefault="00CA2830" w:rsidP="00CB2137">
            <w:pPr>
              <w:spacing w:after="0"/>
              <w:ind w:right="73"/>
              <w:rPr>
                <w:szCs w:val="22"/>
                <w:lang w:val="el-GR"/>
              </w:rPr>
            </w:pPr>
            <w:r w:rsidRPr="00512234">
              <w:rPr>
                <w:szCs w:val="22"/>
                <w:lang w:val="el-GR"/>
              </w:rPr>
              <w:t xml:space="preserve">Τελωνεία: </w:t>
            </w:r>
            <w:r>
              <w:rPr>
                <w:szCs w:val="22"/>
                <w:lang w:val="el-GR" w:eastAsia="el-GR"/>
              </w:rPr>
              <w:t>Ξάνθης</w:t>
            </w:r>
            <w:r w:rsidRPr="00512234">
              <w:rPr>
                <w:szCs w:val="22"/>
                <w:lang w:val="el-GR"/>
              </w:rPr>
              <w:t xml:space="preserve">, </w:t>
            </w:r>
            <w:r>
              <w:rPr>
                <w:szCs w:val="22"/>
                <w:lang w:val="el-GR" w:eastAsia="el-GR"/>
              </w:rPr>
              <w:t>Καστοριάς</w:t>
            </w:r>
            <w:r w:rsidRPr="00512234">
              <w:rPr>
                <w:szCs w:val="22"/>
                <w:lang w:val="el-GR"/>
              </w:rPr>
              <w:t xml:space="preserve">, </w:t>
            </w:r>
            <w:r>
              <w:rPr>
                <w:szCs w:val="22"/>
                <w:lang w:val="el-GR" w:eastAsia="el-GR"/>
              </w:rPr>
              <w:t>Καβάλας</w:t>
            </w:r>
            <w:r w:rsidRPr="00512234">
              <w:rPr>
                <w:szCs w:val="22"/>
                <w:lang w:val="el-GR"/>
              </w:rPr>
              <w:t xml:space="preserve">, </w:t>
            </w:r>
            <w:r>
              <w:rPr>
                <w:szCs w:val="22"/>
                <w:lang w:val="el-GR" w:eastAsia="el-GR"/>
              </w:rPr>
              <w:t>Ευζώνων</w:t>
            </w:r>
            <w:r w:rsidRPr="00512234">
              <w:rPr>
                <w:szCs w:val="22"/>
                <w:lang w:val="el-GR"/>
              </w:rPr>
              <w:t xml:space="preserve">, </w:t>
            </w:r>
            <w:r>
              <w:rPr>
                <w:szCs w:val="22"/>
                <w:lang w:val="el-GR" w:eastAsia="el-GR"/>
              </w:rPr>
              <w:t>Σκύδρας</w:t>
            </w:r>
            <w:r w:rsidRPr="00512234">
              <w:rPr>
                <w:szCs w:val="22"/>
                <w:lang w:val="el-GR"/>
              </w:rPr>
              <w:t xml:space="preserve">, </w:t>
            </w:r>
          </w:p>
        </w:tc>
      </w:tr>
      <w:tr w:rsidR="00E81FCD" w:rsidTr="00AC6D6F">
        <w:trPr>
          <w:jc w:val="center"/>
        </w:trPr>
        <w:tc>
          <w:tcPr>
            <w:tcW w:w="3193" w:type="dxa"/>
            <w:vAlign w:val="center"/>
          </w:tcPr>
          <w:p w:rsidR="00DD79ED" w:rsidRPr="00512234" w:rsidRDefault="00CA2830">
            <w:pPr>
              <w:spacing w:after="0"/>
              <w:jc w:val="left"/>
              <w:rPr>
                <w:b/>
                <w:szCs w:val="22"/>
                <w:lang w:val="el-GR"/>
              </w:rPr>
            </w:pPr>
            <w:r w:rsidRPr="00512234">
              <w:rPr>
                <w:b/>
                <w:szCs w:val="22"/>
                <w:lang w:val="el-GR"/>
              </w:rPr>
              <w:t xml:space="preserve">ΕΙΔΟΣ ΣΥΜΒΑΣΗΣ </w:t>
            </w:r>
          </w:p>
        </w:tc>
        <w:tc>
          <w:tcPr>
            <w:tcW w:w="7161" w:type="dxa"/>
            <w:vAlign w:val="center"/>
          </w:tcPr>
          <w:p w:rsidR="00CA4F60" w:rsidRPr="00512234" w:rsidRDefault="00CA2830">
            <w:pPr>
              <w:spacing w:after="0"/>
              <w:ind w:right="73"/>
              <w:rPr>
                <w:szCs w:val="22"/>
                <w:lang w:val="el-GR"/>
              </w:rPr>
            </w:pPr>
            <w:r w:rsidRPr="00512234">
              <w:rPr>
                <w:szCs w:val="22"/>
                <w:lang w:val="el-GR"/>
              </w:rPr>
              <w:t>Μεικτή Σύμβαση με κύριο αντικείμενο την προμήθεια υλικών</w:t>
            </w:r>
          </w:p>
          <w:p w:rsidR="00DD79ED" w:rsidRPr="00512234" w:rsidRDefault="00CA2830">
            <w:pPr>
              <w:spacing w:after="0"/>
              <w:ind w:right="73"/>
              <w:rPr>
                <w:szCs w:val="22"/>
                <w:lang w:val="el-GR"/>
              </w:rPr>
            </w:pPr>
            <w:r w:rsidRPr="00512234">
              <w:rPr>
                <w:szCs w:val="22"/>
                <w:lang w:val="el-GR"/>
              </w:rPr>
              <w:t>Ταξινόμηση κατά CPV :</w:t>
            </w:r>
          </w:p>
          <w:p w:rsidR="00E67D10" w:rsidRPr="00B95579" w:rsidRDefault="00CA2830" w:rsidP="00581308">
            <w:pPr>
              <w:pStyle w:val="aff5"/>
              <w:numPr>
                <w:ilvl w:val="0"/>
                <w:numId w:val="38"/>
              </w:numPr>
              <w:jc w:val="both"/>
              <w:rPr>
                <w:rFonts w:ascii="Calibri" w:hAnsi="Calibri" w:cs="Calibri"/>
                <w:szCs w:val="22"/>
                <w:lang w:val="el-GR"/>
              </w:rPr>
            </w:pPr>
            <w:r w:rsidRPr="00B95579">
              <w:rPr>
                <w:rFonts w:ascii="Calibri" w:hAnsi="Calibri" w:cs="Calibri"/>
                <w:szCs w:val="22"/>
                <w:lang w:val="el-GR"/>
              </w:rPr>
              <w:t>42923000-2 ΜΗΧΑΝΗΜΑΤΑ ΖΥΓΙΣΗΣ ΚΑΙ ΠΛΑΣΤΙΓΓΕΣ</w:t>
            </w:r>
          </w:p>
          <w:p w:rsidR="006D1641" w:rsidRPr="00B95579" w:rsidRDefault="00CA2830" w:rsidP="00581308">
            <w:pPr>
              <w:pStyle w:val="aff5"/>
              <w:numPr>
                <w:ilvl w:val="0"/>
                <w:numId w:val="38"/>
              </w:numPr>
              <w:jc w:val="both"/>
              <w:rPr>
                <w:rFonts w:ascii="Calibri" w:hAnsi="Calibri" w:cs="Calibri"/>
                <w:szCs w:val="22"/>
                <w:lang w:val="el-GR"/>
              </w:rPr>
            </w:pPr>
            <w:r w:rsidRPr="00B95579">
              <w:rPr>
                <w:rFonts w:ascii="Calibri" w:hAnsi="Calibri" w:cs="Calibri"/>
                <w:szCs w:val="22"/>
                <w:lang w:val="el-GR"/>
              </w:rPr>
              <w:t xml:space="preserve">50000000-5 ΥΠΗΡΕΣΙΕΣ ΕΠΙΣΚΕΥΗΣ ΚΑΙ ΣΥΝΤΗΡΗΣΗΣ </w:t>
            </w:r>
          </w:p>
          <w:p w:rsidR="00DD79ED" w:rsidRPr="00512234" w:rsidRDefault="00CA2830" w:rsidP="00581308">
            <w:pPr>
              <w:pStyle w:val="aff5"/>
              <w:numPr>
                <w:ilvl w:val="0"/>
                <w:numId w:val="38"/>
              </w:numPr>
              <w:jc w:val="both"/>
              <w:rPr>
                <w:szCs w:val="22"/>
                <w:lang w:val="el-GR"/>
              </w:rPr>
            </w:pPr>
            <w:r w:rsidRPr="00B95579">
              <w:rPr>
                <w:rFonts w:ascii="Calibri" w:hAnsi="Calibri" w:cs="Calibri"/>
                <w:szCs w:val="22"/>
                <w:lang w:val="el-GR"/>
              </w:rPr>
              <w:t>80531200-7 ΥΠΗΡΕΣΙΕΣ ΤΕΧΝΙΚΗΣ ΕΚΠΑΙΔΕΥΣΗΣ</w:t>
            </w:r>
          </w:p>
        </w:tc>
      </w:tr>
      <w:tr w:rsidR="00E81FCD" w:rsidRPr="00DF4075" w:rsidTr="00AC6D6F">
        <w:trPr>
          <w:jc w:val="center"/>
        </w:trPr>
        <w:tc>
          <w:tcPr>
            <w:tcW w:w="3193" w:type="dxa"/>
            <w:vAlign w:val="center"/>
          </w:tcPr>
          <w:p w:rsidR="00DD79ED" w:rsidRPr="00512234" w:rsidRDefault="00CA2830">
            <w:pPr>
              <w:spacing w:after="0"/>
              <w:jc w:val="left"/>
              <w:rPr>
                <w:b/>
                <w:szCs w:val="22"/>
              </w:rPr>
            </w:pPr>
            <w:r w:rsidRPr="00512234">
              <w:rPr>
                <w:b/>
                <w:szCs w:val="22"/>
              </w:rPr>
              <w:t>ΕΙΔΟΣ ΔΙΑΔΙΚΑΣΙΑΣ</w:t>
            </w:r>
          </w:p>
        </w:tc>
        <w:tc>
          <w:tcPr>
            <w:tcW w:w="7161" w:type="dxa"/>
            <w:vAlign w:val="center"/>
          </w:tcPr>
          <w:p w:rsidR="00DD79ED" w:rsidRPr="00512234" w:rsidRDefault="00CA2830" w:rsidP="00597199">
            <w:pPr>
              <w:spacing w:after="0"/>
              <w:ind w:right="73"/>
              <w:rPr>
                <w:szCs w:val="22"/>
                <w:lang w:val="el-GR"/>
              </w:rPr>
            </w:pPr>
            <w:r w:rsidRPr="00512234">
              <w:rPr>
                <w:szCs w:val="22"/>
                <w:lang w:val="el-GR"/>
              </w:rPr>
              <w:t>Ανοικτός Ηλεκτρονικός Διαγωνισμός άνω των ορίων (μέσω ΕΣΗΔΗΣ) με κριτήριο ανάθεσης την πλέον συμφέρουσα από οικονομική άποψη προσφορά.</w:t>
            </w:r>
          </w:p>
        </w:tc>
      </w:tr>
      <w:tr w:rsidR="00E81FCD" w:rsidRPr="00DF4075" w:rsidTr="00AC6D6F">
        <w:trPr>
          <w:jc w:val="center"/>
        </w:trPr>
        <w:tc>
          <w:tcPr>
            <w:tcW w:w="3193" w:type="dxa"/>
            <w:shd w:val="clear" w:color="auto" w:fill="auto"/>
            <w:vAlign w:val="center"/>
          </w:tcPr>
          <w:p w:rsidR="00DD79ED" w:rsidRPr="00512234" w:rsidRDefault="00CA2830">
            <w:pPr>
              <w:spacing w:after="0"/>
              <w:jc w:val="left"/>
              <w:rPr>
                <w:bCs/>
                <w:szCs w:val="22"/>
              </w:rPr>
            </w:pPr>
            <w:r w:rsidRPr="00512234">
              <w:rPr>
                <w:b/>
                <w:szCs w:val="22"/>
                <w:lang w:val="el-GR"/>
              </w:rPr>
              <w:t xml:space="preserve">ΠΡΟΫΠΟΛΟΓΙΣΜΟΣ- </w:t>
            </w:r>
            <w:r w:rsidRPr="00512234">
              <w:rPr>
                <w:b/>
                <w:szCs w:val="22"/>
              </w:rPr>
              <w:t>ΕΚΤΙΜΩΜΕΝΗ ΑΞΙΑ ΣΥΜΒΑΣΗΣ</w:t>
            </w:r>
          </w:p>
        </w:tc>
        <w:tc>
          <w:tcPr>
            <w:tcW w:w="7161" w:type="dxa"/>
            <w:shd w:val="clear" w:color="auto" w:fill="FFFFFF"/>
            <w:vAlign w:val="center"/>
          </w:tcPr>
          <w:p w:rsidR="00B22A9D" w:rsidRPr="00512234" w:rsidRDefault="00CA2830" w:rsidP="00FC0476">
            <w:pPr>
              <w:spacing w:after="0"/>
              <w:rPr>
                <w:szCs w:val="22"/>
                <w:lang w:val="el-GR"/>
              </w:rPr>
            </w:pPr>
            <w:r w:rsidRPr="00512234">
              <w:rPr>
                <w:szCs w:val="22"/>
                <w:lang w:val="el-GR"/>
              </w:rPr>
              <w:t xml:space="preserve">Η εκτιμώμενη αξία της σύμβασης ανέρχεται στο ποσό των </w:t>
            </w:r>
            <w:r>
              <w:rPr>
                <w:szCs w:val="22"/>
                <w:lang w:val="el-GR"/>
              </w:rPr>
              <w:t>τριακοσίων π</w:t>
            </w:r>
            <w:r w:rsidRPr="00512234">
              <w:rPr>
                <w:szCs w:val="22"/>
                <w:lang w:val="el-GR"/>
              </w:rPr>
              <w:t xml:space="preserve">ενήντα </w:t>
            </w:r>
            <w:r>
              <w:rPr>
                <w:szCs w:val="22"/>
                <w:lang w:val="el-GR"/>
              </w:rPr>
              <w:t>τριών</w:t>
            </w:r>
            <w:r w:rsidRPr="00512234">
              <w:rPr>
                <w:szCs w:val="22"/>
                <w:lang w:val="el-GR"/>
              </w:rPr>
              <w:t xml:space="preserve"> χιλιάδων </w:t>
            </w:r>
            <w:r>
              <w:rPr>
                <w:szCs w:val="22"/>
                <w:lang w:val="el-GR"/>
              </w:rPr>
              <w:t>τετρακοσίων</w:t>
            </w:r>
            <w:r w:rsidRPr="00512234">
              <w:rPr>
                <w:szCs w:val="22"/>
                <w:lang w:val="el-GR"/>
              </w:rPr>
              <w:t xml:space="preserve"> ευρώ, </w:t>
            </w:r>
            <w:r w:rsidRPr="00FC0476">
              <w:rPr>
                <w:b/>
                <w:szCs w:val="22"/>
                <w:lang w:val="el-GR"/>
              </w:rPr>
              <w:t>353.400,00€ συμπεριλαμβανομένου ΦΠΑ</w:t>
            </w:r>
            <w:r w:rsidRPr="00512234">
              <w:rPr>
                <w:szCs w:val="22"/>
                <w:lang w:val="el-GR"/>
              </w:rPr>
              <w:t xml:space="preserve"> </w:t>
            </w:r>
            <w:r w:rsidRPr="00FC0476">
              <w:rPr>
                <w:b/>
                <w:szCs w:val="22"/>
                <w:lang w:val="el-GR"/>
              </w:rPr>
              <w:t>24%</w:t>
            </w:r>
            <w:r w:rsidRPr="00512234">
              <w:rPr>
                <w:szCs w:val="22"/>
                <w:lang w:val="el-GR"/>
              </w:rPr>
              <w:t xml:space="preserve"> (προϋπολογισμός χωρίς ΦΠΑ:  </w:t>
            </w:r>
            <w:r w:rsidRPr="00320908">
              <w:rPr>
                <w:szCs w:val="22"/>
                <w:lang w:val="el-GR"/>
              </w:rPr>
              <w:t>285.000,00</w:t>
            </w:r>
            <w:r w:rsidRPr="00512234">
              <w:rPr>
                <w:szCs w:val="22"/>
                <w:lang w:val="el-GR"/>
              </w:rPr>
              <w:t xml:space="preserve">€ πλέον ΦΠΑ 24%: </w:t>
            </w:r>
            <w:r w:rsidRPr="00320908">
              <w:rPr>
                <w:szCs w:val="22"/>
                <w:lang w:val="el-GR"/>
              </w:rPr>
              <w:t>68.400,00</w:t>
            </w:r>
            <w:r w:rsidRPr="00512234">
              <w:rPr>
                <w:szCs w:val="22"/>
                <w:lang w:val="el-GR"/>
              </w:rPr>
              <w:t>€).</w:t>
            </w:r>
          </w:p>
        </w:tc>
      </w:tr>
      <w:tr w:rsidR="00E81FCD" w:rsidRPr="00DF4075" w:rsidTr="00AC6D6F">
        <w:trPr>
          <w:jc w:val="center"/>
        </w:trPr>
        <w:tc>
          <w:tcPr>
            <w:tcW w:w="3193" w:type="dxa"/>
            <w:shd w:val="clear" w:color="auto" w:fill="auto"/>
            <w:vAlign w:val="center"/>
          </w:tcPr>
          <w:p w:rsidR="00DD79ED" w:rsidRPr="00512234" w:rsidRDefault="00CA2830">
            <w:pPr>
              <w:spacing w:after="0"/>
              <w:jc w:val="left"/>
              <w:rPr>
                <w:b/>
                <w:szCs w:val="22"/>
              </w:rPr>
            </w:pPr>
            <w:r w:rsidRPr="00512234">
              <w:rPr>
                <w:b/>
                <w:szCs w:val="22"/>
              </w:rPr>
              <w:t>ΔΙΚΑΙΩΜΑ ΠΡΟΑΙΡΕΣΗΣ</w:t>
            </w:r>
          </w:p>
          <w:p w:rsidR="00DD79ED" w:rsidRPr="00512234" w:rsidRDefault="00CA2830">
            <w:pPr>
              <w:spacing w:after="0"/>
              <w:jc w:val="left"/>
              <w:rPr>
                <w:b/>
                <w:szCs w:val="22"/>
                <w:lang w:val="el-GR"/>
              </w:rPr>
            </w:pPr>
            <w:r w:rsidRPr="00512234">
              <w:rPr>
                <w:b/>
                <w:szCs w:val="22"/>
                <w:lang w:val="el-GR"/>
              </w:rPr>
              <w:t xml:space="preserve">ΣΥΝΤΗΡΗΣΗΣ </w:t>
            </w:r>
          </w:p>
        </w:tc>
        <w:tc>
          <w:tcPr>
            <w:tcW w:w="7161" w:type="dxa"/>
            <w:shd w:val="clear" w:color="auto" w:fill="FFFFFF"/>
            <w:vAlign w:val="center"/>
          </w:tcPr>
          <w:p w:rsidR="00DD79ED" w:rsidRPr="00512234" w:rsidRDefault="00CA2830" w:rsidP="00FC0476">
            <w:pPr>
              <w:pStyle w:val="normalwithoutspacing"/>
              <w:spacing w:after="0"/>
            </w:pPr>
            <w:r w:rsidRPr="00512234">
              <w:rPr>
                <w:szCs w:val="22"/>
              </w:rPr>
              <w:t>Υπηρεσίες συντήρησης πέντε (5) ετών μετά τη λήξη της περιόδου εγγυημένης λειτουργίας</w:t>
            </w:r>
            <w:r w:rsidRPr="00512234">
              <w:t xml:space="preserve"> και της διετούς περιόδου παροχής υπηρεσιών συντήρησης</w:t>
            </w:r>
            <w:r w:rsidRPr="00512234">
              <w:rPr>
                <w:szCs w:val="22"/>
              </w:rPr>
              <w:t xml:space="preserve">. Το ετήσιο κόστος συντήρησης </w:t>
            </w:r>
            <w:r>
              <w:rPr>
                <w:lang w:eastAsia="en-US"/>
              </w:rPr>
              <w:t>δεν δύναται να υπερβεί ανά γεφυροπλάστιγγα το ποσό των 1.500,00 ευρώ, πλέον ΦΠΑ</w:t>
            </w:r>
            <w:r w:rsidRPr="00512234">
              <w:rPr>
                <w:szCs w:val="22"/>
              </w:rPr>
              <w:t>.</w:t>
            </w:r>
          </w:p>
        </w:tc>
      </w:tr>
      <w:tr w:rsidR="00E81FCD" w:rsidRPr="00DF4075" w:rsidTr="00AC6D6F">
        <w:trPr>
          <w:jc w:val="center"/>
        </w:trPr>
        <w:tc>
          <w:tcPr>
            <w:tcW w:w="3193" w:type="dxa"/>
            <w:shd w:val="clear" w:color="auto" w:fill="auto"/>
            <w:vAlign w:val="center"/>
          </w:tcPr>
          <w:p w:rsidR="00DD79ED" w:rsidRPr="00512234" w:rsidRDefault="00CA2830">
            <w:pPr>
              <w:spacing w:after="0"/>
              <w:jc w:val="left"/>
              <w:rPr>
                <w:b/>
                <w:szCs w:val="22"/>
                <w:lang w:val="en-US"/>
              </w:rPr>
            </w:pPr>
            <w:r w:rsidRPr="00512234">
              <w:rPr>
                <w:b/>
                <w:szCs w:val="22"/>
                <w:lang w:val="el-GR"/>
              </w:rPr>
              <w:t xml:space="preserve">ΠΡΟΫΠΟΛΟΓΙΣΜΟΣ ΔΙΚΑΙΩΜΑΤΟΣ ΠΡΟΑΙΡΕΣΗΣ ΣΥΝΤΗΡΗΣΗΣ </w:t>
            </w:r>
          </w:p>
        </w:tc>
        <w:tc>
          <w:tcPr>
            <w:tcW w:w="7161" w:type="dxa"/>
            <w:shd w:val="clear" w:color="auto" w:fill="FFFFFF"/>
            <w:vAlign w:val="center"/>
          </w:tcPr>
          <w:p w:rsidR="003775ED" w:rsidRPr="00512234" w:rsidRDefault="00CA2830" w:rsidP="00C12A1D">
            <w:pPr>
              <w:suppressAutoHyphens w:val="0"/>
              <w:snapToGrid w:val="0"/>
              <w:spacing w:after="0"/>
              <w:ind w:right="73"/>
              <w:rPr>
                <w:szCs w:val="22"/>
                <w:lang w:val="el-GR"/>
              </w:rPr>
            </w:pPr>
            <w:r w:rsidRPr="00512234">
              <w:rPr>
                <w:szCs w:val="22"/>
                <w:lang w:val="el-GR"/>
              </w:rPr>
              <w:t>Ο προϋπολογισμός για το δικαίωμα προαίρεσης αφορά σε υπηρεσίες συντήρησης για πέντε (5) έτη μετά τη λήξη της περιόδου εγγυημένης λειτουργίας</w:t>
            </w:r>
            <w:r w:rsidRPr="00512234">
              <w:rPr>
                <w:lang w:val="el-GR"/>
              </w:rPr>
              <w:t xml:space="preserve"> και τη λήξη της διετούς περιόδου παροχής υπηρεσιών </w:t>
            </w:r>
            <w:r w:rsidRPr="00FC0476">
              <w:rPr>
                <w:szCs w:val="22"/>
                <w:lang w:val="el-GR"/>
              </w:rPr>
              <w:t>συντήρησης</w:t>
            </w:r>
            <w:r w:rsidRPr="00512234">
              <w:rPr>
                <w:szCs w:val="22"/>
                <w:lang w:val="el-GR"/>
              </w:rPr>
              <w:t xml:space="preserve">. και δεν δύναται να υπερβαίνει το ποσό των </w:t>
            </w:r>
            <w:r>
              <w:rPr>
                <w:szCs w:val="22"/>
                <w:lang w:val="el-GR"/>
              </w:rPr>
              <w:t>σαράντα έξι</w:t>
            </w:r>
            <w:r w:rsidRPr="00512234">
              <w:rPr>
                <w:szCs w:val="22"/>
                <w:lang w:val="el-GR"/>
              </w:rPr>
              <w:t xml:space="preserve"> χιλιάδων </w:t>
            </w:r>
            <w:r>
              <w:rPr>
                <w:szCs w:val="22"/>
                <w:lang w:val="el-GR"/>
              </w:rPr>
              <w:t>πεντακοσίων</w:t>
            </w:r>
            <w:r w:rsidRPr="00512234">
              <w:rPr>
                <w:szCs w:val="22"/>
                <w:lang w:val="el-GR"/>
              </w:rPr>
              <w:t xml:space="preserve"> ευρώ, </w:t>
            </w:r>
            <w:r w:rsidRPr="00FC0476">
              <w:rPr>
                <w:szCs w:val="22"/>
                <w:lang w:val="el-GR"/>
              </w:rPr>
              <w:t xml:space="preserve">46.500,00 </w:t>
            </w:r>
            <w:r w:rsidRPr="00512234">
              <w:rPr>
                <w:szCs w:val="22"/>
                <w:lang w:val="el-GR"/>
              </w:rPr>
              <w:t xml:space="preserve">€ συμπεριλαμβανομένου ΦΠΑ 24% (προϋπολογισμός χωρίς ΦΠΑ: </w:t>
            </w:r>
            <w:r w:rsidRPr="00FC0476">
              <w:rPr>
                <w:szCs w:val="22"/>
                <w:lang w:val="el-GR"/>
              </w:rPr>
              <w:t>37.500,00</w:t>
            </w:r>
            <w:r w:rsidRPr="00512234">
              <w:rPr>
                <w:szCs w:val="22"/>
                <w:lang w:val="el-GR"/>
              </w:rPr>
              <w:t xml:space="preserve">€ πλέον ΦΠΑ 24%: </w:t>
            </w:r>
            <w:r w:rsidRPr="00FC0476">
              <w:rPr>
                <w:szCs w:val="22"/>
                <w:lang w:val="el-GR"/>
              </w:rPr>
              <w:t xml:space="preserve">9.000,0 </w:t>
            </w:r>
            <w:r w:rsidRPr="00512234">
              <w:rPr>
                <w:szCs w:val="22"/>
                <w:lang w:val="el-GR"/>
              </w:rPr>
              <w:t>€).</w:t>
            </w:r>
          </w:p>
          <w:p w:rsidR="00620431" w:rsidRPr="00512234" w:rsidRDefault="00CA2830">
            <w:pPr>
              <w:rPr>
                <w:szCs w:val="22"/>
                <w:lang w:val="el-GR"/>
              </w:rPr>
            </w:pPr>
            <w:r w:rsidRPr="00512234">
              <w:rPr>
                <w:szCs w:val="22"/>
                <w:lang w:val="el-GR"/>
              </w:rPr>
              <w:t xml:space="preserve">Ειδικότερα, ο ετήσιος προϋπολογισμός της συντήρησης δεν δύναται να υπερβαίνει το ποσό των </w:t>
            </w:r>
            <w:r>
              <w:rPr>
                <w:szCs w:val="22"/>
                <w:lang w:val="el-GR"/>
              </w:rPr>
              <w:t>εννιά</w:t>
            </w:r>
            <w:r w:rsidRPr="00512234">
              <w:rPr>
                <w:szCs w:val="22"/>
                <w:lang w:val="el-GR"/>
              </w:rPr>
              <w:t xml:space="preserve"> χιλιάδων </w:t>
            </w:r>
            <w:r>
              <w:rPr>
                <w:szCs w:val="22"/>
                <w:lang w:val="el-GR"/>
              </w:rPr>
              <w:t>τριακοσίων</w:t>
            </w:r>
            <w:r w:rsidRPr="00512234">
              <w:rPr>
                <w:szCs w:val="22"/>
                <w:lang w:val="el-GR"/>
              </w:rPr>
              <w:t xml:space="preserve"> ευρώ, </w:t>
            </w:r>
            <w:r>
              <w:rPr>
                <w:lang w:val="el-GR" w:eastAsia="en-US"/>
              </w:rPr>
              <w:t>9</w:t>
            </w:r>
            <w:r w:rsidRPr="00972558">
              <w:rPr>
                <w:lang w:val="el-GR" w:eastAsia="en-US"/>
              </w:rPr>
              <w:t>.</w:t>
            </w:r>
            <w:r>
              <w:rPr>
                <w:lang w:val="el-GR" w:eastAsia="en-US"/>
              </w:rPr>
              <w:t>300</w:t>
            </w:r>
            <w:r w:rsidRPr="00972558">
              <w:rPr>
                <w:lang w:val="el-GR" w:eastAsia="en-US"/>
              </w:rPr>
              <w:t>,00</w:t>
            </w:r>
            <w:r w:rsidRPr="00512234">
              <w:rPr>
                <w:szCs w:val="22"/>
                <w:lang w:val="el-GR"/>
              </w:rPr>
              <w:t xml:space="preserve">€  συμπεριλαμβανομένου ΦΠΑ 24%. (προϋπολογισμός χωρίς ΦΠΑ: </w:t>
            </w:r>
            <w:r>
              <w:rPr>
                <w:szCs w:val="22"/>
                <w:lang w:val="el-GR"/>
              </w:rPr>
              <w:t>7</w:t>
            </w:r>
            <w:r w:rsidRPr="00512234">
              <w:rPr>
                <w:szCs w:val="22"/>
                <w:lang w:val="el-GR"/>
              </w:rPr>
              <w:t>.</w:t>
            </w:r>
            <w:r>
              <w:rPr>
                <w:szCs w:val="22"/>
                <w:lang w:val="el-GR"/>
              </w:rPr>
              <w:t>500</w:t>
            </w:r>
            <w:r w:rsidRPr="00512234">
              <w:rPr>
                <w:szCs w:val="22"/>
                <w:lang w:val="el-GR"/>
              </w:rPr>
              <w:t>,</w:t>
            </w:r>
            <w:r>
              <w:rPr>
                <w:szCs w:val="22"/>
                <w:lang w:val="el-GR"/>
              </w:rPr>
              <w:t>00</w:t>
            </w:r>
            <w:r w:rsidRPr="00512234">
              <w:rPr>
                <w:szCs w:val="22"/>
                <w:lang w:val="el-GR"/>
              </w:rPr>
              <w:t xml:space="preserve">€ πλέον Φ.Π.Α. 24%: </w:t>
            </w:r>
            <w:r>
              <w:rPr>
                <w:szCs w:val="22"/>
                <w:lang w:val="el-GR"/>
              </w:rPr>
              <w:t>1</w:t>
            </w:r>
            <w:r w:rsidRPr="00512234">
              <w:rPr>
                <w:szCs w:val="22"/>
                <w:lang w:val="el-GR"/>
              </w:rPr>
              <w:t>.</w:t>
            </w:r>
            <w:r>
              <w:rPr>
                <w:szCs w:val="22"/>
                <w:lang w:val="el-GR"/>
              </w:rPr>
              <w:t>800</w:t>
            </w:r>
            <w:r w:rsidRPr="00512234">
              <w:rPr>
                <w:szCs w:val="22"/>
                <w:lang w:val="el-GR"/>
              </w:rPr>
              <w:t>,</w:t>
            </w:r>
            <w:r>
              <w:rPr>
                <w:szCs w:val="22"/>
                <w:lang w:val="el-GR"/>
              </w:rPr>
              <w:t>00</w:t>
            </w:r>
            <w:r w:rsidRPr="00512234">
              <w:rPr>
                <w:szCs w:val="22"/>
                <w:lang w:val="el-GR"/>
              </w:rPr>
              <w:t xml:space="preserve">€). </w:t>
            </w:r>
          </w:p>
          <w:p w:rsidR="00DD79ED" w:rsidRPr="00512234" w:rsidRDefault="00CA2830" w:rsidP="00526E1B">
            <w:pPr>
              <w:pStyle w:val="af3"/>
              <w:autoSpaceDE w:val="0"/>
              <w:autoSpaceDN w:val="0"/>
              <w:adjustRightInd w:val="0"/>
              <w:spacing w:after="0"/>
              <w:ind w:right="74"/>
              <w:rPr>
                <w:color w:val="1F497D"/>
                <w:szCs w:val="22"/>
                <w:lang w:val="el-GR"/>
              </w:rPr>
            </w:pPr>
            <w:r w:rsidRPr="00512234">
              <w:rPr>
                <w:szCs w:val="22"/>
                <w:lang w:val="el-GR"/>
              </w:rPr>
              <w:t xml:space="preserve">Σε περίπτωση ενεργοποίησης θα βαρύνει τον Τακτικό Προϋπολογισμό Εξόδων της Ανεξάρτητης Αρχής Δημοσίων Εσόδων με ειδικό φορέα 1023-801-0000000 και ΑΛΕ 2420389001. </w:t>
            </w:r>
          </w:p>
        </w:tc>
      </w:tr>
      <w:tr w:rsidR="00E81FCD" w:rsidRPr="00DF4075" w:rsidTr="00AC6D6F">
        <w:trPr>
          <w:jc w:val="center"/>
        </w:trPr>
        <w:tc>
          <w:tcPr>
            <w:tcW w:w="3193" w:type="dxa"/>
            <w:vAlign w:val="center"/>
          </w:tcPr>
          <w:p w:rsidR="00DD79ED" w:rsidRPr="00512234" w:rsidRDefault="00CA2830">
            <w:pPr>
              <w:spacing w:after="0"/>
              <w:jc w:val="left"/>
              <w:rPr>
                <w:b/>
                <w:szCs w:val="22"/>
                <w:lang w:val="el-GR"/>
              </w:rPr>
            </w:pPr>
            <w:r w:rsidRPr="00512234">
              <w:rPr>
                <w:b/>
                <w:szCs w:val="22"/>
                <w:lang w:val="el-GR"/>
              </w:rPr>
              <w:t>ΧΡΗΜΑΤΟΔΟΤΗΣΗ ΣΥΜΒΑΣΗΣ</w:t>
            </w:r>
          </w:p>
        </w:tc>
        <w:tc>
          <w:tcPr>
            <w:tcW w:w="7161" w:type="dxa"/>
            <w:vAlign w:val="center"/>
          </w:tcPr>
          <w:p w:rsidR="00DD79ED" w:rsidRPr="00512234" w:rsidRDefault="00CA2830" w:rsidP="00F7448B">
            <w:pPr>
              <w:spacing w:after="0"/>
              <w:ind w:right="73"/>
              <w:rPr>
                <w:szCs w:val="22"/>
                <w:lang w:val="el-GR"/>
              </w:rPr>
            </w:pPr>
            <w:r w:rsidRPr="00E83F83">
              <w:rPr>
                <w:szCs w:val="22"/>
                <w:lang w:val="el-GR"/>
              </w:rPr>
              <w:t>Η παρούσα σύμβαση χρηματοδοτείται ως προς την προμήθεια των (5) μεταφερόμενων συστημάτων ζύγισης φορτηγών από την Ευρωπαϊκή Ένωση (Ευρωπαϊκό Ταμείο Περιφερειακής Ανάπτυξης) και Εθνικούς Πόρους, στο πλαίσιο του Επιχειρησιακού Προγράμματος «Ανταγωνιστικότητα Επιχειρηματικότητα και Καινοτομία 2014-2020» - ΕΣΠΑ 2014-2020, μέσω των πιστώσεων του Προγράμματος Δημοσίων Επενδύσεων (Αρ. εναρίθμου έργου: 2017ΣΕ14110000)</w:t>
            </w:r>
            <w:r w:rsidRPr="00512234">
              <w:rPr>
                <w:szCs w:val="22"/>
                <w:lang w:val="el-GR"/>
              </w:rPr>
              <w:t xml:space="preserve"> και ως προς την παροχή υπηρεσιών διετούς περιόδου συντήρησης αυτών από τον Τακτικό Προϋπολογισμό Εξόδων της Α.Α.Δ.Ε. με ειδικό φορέα 1023-801-0000000 και ΑΛΕ 2420389001.</w:t>
            </w:r>
          </w:p>
        </w:tc>
      </w:tr>
      <w:tr w:rsidR="00E81FCD" w:rsidRPr="00DF4075" w:rsidTr="00503C32">
        <w:trPr>
          <w:trHeight w:val="416"/>
          <w:jc w:val="center"/>
        </w:trPr>
        <w:tc>
          <w:tcPr>
            <w:tcW w:w="3193" w:type="dxa"/>
            <w:vAlign w:val="center"/>
          </w:tcPr>
          <w:p w:rsidR="00DD79ED" w:rsidRPr="00512234" w:rsidRDefault="00CA2830">
            <w:pPr>
              <w:spacing w:after="0"/>
              <w:jc w:val="left"/>
              <w:rPr>
                <w:b/>
                <w:szCs w:val="22"/>
                <w:lang w:val="el-GR"/>
              </w:rPr>
            </w:pPr>
            <w:r w:rsidRPr="00512234">
              <w:rPr>
                <w:b/>
                <w:szCs w:val="22"/>
                <w:lang w:val="el-GR"/>
              </w:rPr>
              <w:t>ΧΡΟΝΟΣ ΠΑΡΑΔΟΣΗΣ</w:t>
            </w:r>
          </w:p>
        </w:tc>
        <w:tc>
          <w:tcPr>
            <w:tcW w:w="7161" w:type="dxa"/>
            <w:vAlign w:val="center"/>
          </w:tcPr>
          <w:p w:rsidR="00DD79ED" w:rsidRPr="00512234" w:rsidRDefault="00CA2830" w:rsidP="00686A75">
            <w:pPr>
              <w:spacing w:after="0"/>
              <w:ind w:right="74"/>
              <w:rPr>
                <w:szCs w:val="22"/>
                <w:lang w:val="el-GR"/>
              </w:rPr>
            </w:pPr>
            <w:r w:rsidRPr="00512234">
              <w:rPr>
                <w:szCs w:val="22"/>
                <w:lang w:val="el-GR"/>
              </w:rPr>
              <w:t xml:space="preserve">Ο χρόνος παράδοσης των </w:t>
            </w:r>
            <w:r>
              <w:rPr>
                <w:szCs w:val="22"/>
                <w:lang w:val="el-GR"/>
              </w:rPr>
              <w:t xml:space="preserve">γεφυροπλαστιγγών </w:t>
            </w:r>
            <w:r w:rsidRPr="00512234">
              <w:rPr>
                <w:szCs w:val="22"/>
                <w:lang w:val="el-GR"/>
              </w:rPr>
              <w:t xml:space="preserve">δεν πρέπει να υπερβαίνει τους </w:t>
            </w:r>
            <w:r w:rsidRPr="00512234">
              <w:rPr>
                <w:rFonts w:eastAsia="SimSun"/>
                <w:kern w:val="1"/>
                <w:szCs w:val="22"/>
                <w:lang w:val="el-GR"/>
              </w:rPr>
              <w:t xml:space="preserve">οκτώ (8) </w:t>
            </w:r>
            <w:r w:rsidRPr="00512234">
              <w:rPr>
                <w:bCs/>
                <w:iCs/>
                <w:szCs w:val="22"/>
                <w:lang w:val="el-GR"/>
              </w:rPr>
              <w:t>μήνες</w:t>
            </w:r>
            <w:r w:rsidRPr="00512234">
              <w:rPr>
                <w:szCs w:val="22"/>
                <w:lang w:val="el-GR"/>
              </w:rPr>
              <w:t xml:space="preserve"> από την ημερομηνία </w:t>
            </w:r>
            <w:r>
              <w:rPr>
                <w:szCs w:val="22"/>
                <w:lang w:val="el-GR"/>
              </w:rPr>
              <w:t xml:space="preserve">έκδοσης της απαιτούμενης οικοδομικής </w:t>
            </w:r>
            <w:r>
              <w:rPr>
                <w:szCs w:val="22"/>
                <w:lang w:val="el-GR"/>
              </w:rPr>
              <w:lastRenderedPageBreak/>
              <w:t>άδειας για την εγκατάστασή τους. Στην περίπτωση που δεν απαιτείται η έκδοση οικοδομικής άδειας, ο</w:t>
            </w:r>
            <w:r w:rsidRPr="00512234">
              <w:rPr>
                <w:szCs w:val="22"/>
                <w:lang w:val="el-GR"/>
              </w:rPr>
              <w:t xml:space="preserve"> χρόνος παράδοσης δεν πρέπει να υπερβαίνει τους </w:t>
            </w:r>
            <w:r w:rsidRPr="00512234">
              <w:rPr>
                <w:rFonts w:eastAsia="SimSun"/>
                <w:kern w:val="1"/>
                <w:szCs w:val="22"/>
                <w:lang w:val="el-GR"/>
              </w:rPr>
              <w:t xml:space="preserve">οκτώ (8) </w:t>
            </w:r>
            <w:r w:rsidRPr="00512234">
              <w:rPr>
                <w:bCs/>
                <w:iCs/>
                <w:szCs w:val="22"/>
                <w:lang w:val="el-GR"/>
              </w:rPr>
              <w:t>μήνες</w:t>
            </w:r>
            <w:r>
              <w:rPr>
                <w:bCs/>
                <w:iCs/>
                <w:szCs w:val="22"/>
                <w:lang w:val="el-GR"/>
              </w:rPr>
              <w:t xml:space="preserve"> από την ημερομηνία υπογραφής της σύμβασης και της ανάρτησής της στο ΚΗΜΔΗΣ.</w:t>
            </w:r>
          </w:p>
        </w:tc>
      </w:tr>
      <w:tr w:rsidR="00E81FCD" w:rsidRPr="00DF4075" w:rsidTr="00AC6D6F">
        <w:trPr>
          <w:jc w:val="center"/>
        </w:trPr>
        <w:tc>
          <w:tcPr>
            <w:tcW w:w="3193" w:type="dxa"/>
            <w:vAlign w:val="center"/>
          </w:tcPr>
          <w:p w:rsidR="00DD79ED" w:rsidRPr="00512234" w:rsidRDefault="00CA2830">
            <w:pPr>
              <w:pStyle w:val="Tabletext"/>
              <w:spacing w:after="0"/>
              <w:rPr>
                <w:b/>
                <w:sz w:val="22"/>
                <w:szCs w:val="22"/>
                <w:lang w:val="el-GR" w:eastAsia="el-GR"/>
              </w:rPr>
            </w:pPr>
            <w:r w:rsidRPr="00512234">
              <w:rPr>
                <w:b/>
                <w:sz w:val="22"/>
                <w:szCs w:val="22"/>
                <w:lang w:val="el-GR" w:eastAsia="el-GR"/>
              </w:rPr>
              <w:lastRenderedPageBreak/>
              <w:t>ΠΡΟΘΕΣΜΙΑ ΓΙΑ ΥΠΟΒΟΛΗ ΔΙΕΥΚΡΙΝΙΣΕΩΝ ΕΠΙ ΤΩΝ ΟΡΩΝ ΤΗΣ ΔΙΑΚΗΡΥΞΗΣ</w:t>
            </w:r>
          </w:p>
        </w:tc>
        <w:tc>
          <w:tcPr>
            <w:tcW w:w="7161" w:type="dxa"/>
            <w:vAlign w:val="center"/>
          </w:tcPr>
          <w:p w:rsidR="00DD79ED" w:rsidRPr="00512234" w:rsidRDefault="00CA2830">
            <w:pPr>
              <w:autoSpaceDE w:val="0"/>
              <w:autoSpaceDN w:val="0"/>
              <w:adjustRightInd w:val="0"/>
              <w:spacing w:after="0"/>
              <w:ind w:right="74"/>
              <w:rPr>
                <w:szCs w:val="22"/>
                <w:lang w:val="el-GR"/>
              </w:rPr>
            </w:pPr>
            <w:r w:rsidRPr="00512234">
              <w:rPr>
                <w:szCs w:val="22"/>
                <w:lang w:val="el-GR"/>
              </w:rPr>
              <w:t xml:space="preserve">Οι Υποψήφιοι μπορούν να ζητήσουν συμπληρωματικές πληροφορίες ή διευκρινίσεις έγκαιρα για το περιεχόμενο της παρούσας Διακήρυξης σύμφωνα με τα οριζόμενα στο άρθρο 67 του Ν. 4412/2016. </w:t>
            </w:r>
          </w:p>
          <w:p w:rsidR="00DD79ED" w:rsidRPr="00512234" w:rsidRDefault="00CA2830">
            <w:pPr>
              <w:autoSpaceDE w:val="0"/>
              <w:autoSpaceDN w:val="0"/>
              <w:adjustRightInd w:val="0"/>
              <w:spacing w:after="0"/>
              <w:ind w:right="74"/>
              <w:rPr>
                <w:szCs w:val="22"/>
                <w:lang w:val="el-GR"/>
              </w:rPr>
            </w:pPr>
            <w:r w:rsidRPr="00512234">
              <w:rPr>
                <w:szCs w:val="22"/>
                <w:lang w:val="el-GR"/>
              </w:rPr>
              <w:t xml:space="preserve">Τα ανωτέρω αιτήματα υποβάλλονται ηλεκτρονικά στο διαδικτυακό τόπο του συγκεκριμένου διαγωνισμού μέσω της διαδικτυακής πύλης </w:t>
            </w:r>
            <w:hyperlink r:id="rId17" w:history="1">
              <w:r w:rsidRPr="00512234">
                <w:rPr>
                  <w:rStyle w:val="-"/>
                </w:rPr>
                <w:t>www</w:t>
              </w:r>
              <w:r w:rsidRPr="00512234">
                <w:rPr>
                  <w:rStyle w:val="-"/>
                  <w:lang w:val="el-GR"/>
                </w:rPr>
                <w:t>.</w:t>
              </w:r>
              <w:proofErr w:type="spellStart"/>
              <w:r w:rsidRPr="00512234">
                <w:rPr>
                  <w:rStyle w:val="-"/>
                </w:rPr>
                <w:t>promitheus</w:t>
              </w:r>
              <w:proofErr w:type="spellEnd"/>
              <w:r w:rsidRPr="00512234">
                <w:rPr>
                  <w:rStyle w:val="-"/>
                  <w:lang w:val="el-GR"/>
                </w:rPr>
                <w:t>.</w:t>
              </w:r>
              <w:proofErr w:type="spellStart"/>
              <w:r w:rsidRPr="00512234">
                <w:rPr>
                  <w:rStyle w:val="-"/>
                </w:rPr>
                <w:t>gov</w:t>
              </w:r>
              <w:proofErr w:type="spellEnd"/>
              <w:r w:rsidRPr="00512234">
                <w:rPr>
                  <w:rStyle w:val="-"/>
                  <w:lang w:val="el-GR"/>
                </w:rPr>
                <w:t>.</w:t>
              </w:r>
              <w:proofErr w:type="spellStart"/>
              <w:r w:rsidRPr="00512234">
                <w:rPr>
                  <w:rStyle w:val="-"/>
                </w:rPr>
                <w:t>gr</w:t>
              </w:r>
              <w:proofErr w:type="spellEnd"/>
            </w:hyperlink>
            <w:r w:rsidRPr="00512234">
              <w:rPr>
                <w:szCs w:val="22"/>
                <w:lang w:val="el-GR"/>
              </w:rPr>
              <w:t xml:space="preserve"> του Ε.Σ.Η.ΔΗ.Σ και φέρουν ψηφιακή υπογραφή. Αιτήματα παροχής πληροφοριών ή διευκρινίσεων υποβάλλονται από εγγεγραμμένους προμηθευτές. </w:t>
            </w:r>
          </w:p>
          <w:p w:rsidR="00DD79ED" w:rsidRPr="00512234" w:rsidRDefault="00CA2830">
            <w:pPr>
              <w:autoSpaceDE w:val="0"/>
              <w:autoSpaceDN w:val="0"/>
              <w:adjustRightInd w:val="0"/>
              <w:spacing w:after="0"/>
              <w:ind w:right="74"/>
              <w:rPr>
                <w:szCs w:val="22"/>
                <w:lang w:val="el-GR"/>
              </w:rPr>
            </w:pPr>
            <w:r w:rsidRPr="00512234">
              <w:rPr>
                <w:szCs w:val="22"/>
                <w:lang w:val="el-GR"/>
              </w:rPr>
              <w:t>Αιτήματα παροχής πληροφοριών ή διευκρινίσεων που δεν υποβάλλονται έγκαιρα και τουλάχιστον δεκαπέντε (15) ημέρες πριν την καταληκτική ημερομηνία υποβολής των προσφορών δεν θα ε</w:t>
            </w:r>
            <w:r>
              <w:rPr>
                <w:szCs w:val="22"/>
                <w:lang w:val="el-GR"/>
              </w:rPr>
              <w:t xml:space="preserve">ξετάζονται. Η Δ/νση Προμηθειών </w:t>
            </w:r>
            <w:r w:rsidRPr="00512234">
              <w:rPr>
                <w:szCs w:val="22"/>
                <w:lang w:val="el-GR"/>
              </w:rPr>
              <w:t xml:space="preserve">&amp; Κτιριακών Υποδομών θα απαντήσει ταυτόχρονα και συγκεντρωτικά σε όλες τις διευκρινίσεις που θα ζητηθούν εντός του διαστήματος που αναφέρει το ανωτέρω άρθρο 67 του Ν. 4412/2016, ήτοι έξι (6) ημέρες πριν την καταληκτική ημερομηνία υποβολής προσφορών, και σε όλους όσους έχουν εγγραφεί στο Σύστημα και ενδιαφέρονται για τον συγκεκριμένο διαγωνισμό. </w:t>
            </w:r>
          </w:p>
          <w:p w:rsidR="00DD79ED" w:rsidRPr="00512234" w:rsidRDefault="00CA2830" w:rsidP="008F7084">
            <w:pPr>
              <w:pStyle w:val="af3"/>
              <w:autoSpaceDE w:val="0"/>
              <w:autoSpaceDN w:val="0"/>
              <w:adjustRightInd w:val="0"/>
              <w:spacing w:after="0"/>
              <w:ind w:right="74"/>
              <w:rPr>
                <w:szCs w:val="22"/>
                <w:lang w:val="el-GR"/>
              </w:rPr>
            </w:pPr>
            <w:r w:rsidRPr="00512234">
              <w:rPr>
                <w:szCs w:val="22"/>
                <w:lang w:val="el-GR"/>
              </w:rPr>
              <w:t xml:space="preserve"> Οι αιτήσεις παροχής διευκρινίσεων θα πρέπει να απευθύνονται, αποκλειστικά μέσω του Συ</w:t>
            </w:r>
            <w:r>
              <w:rPr>
                <w:szCs w:val="22"/>
                <w:lang w:val="el-GR"/>
              </w:rPr>
              <w:t>στήματος, στη Δ/νση Προμηθειών &amp;</w:t>
            </w:r>
            <w:r w:rsidRPr="00512234">
              <w:rPr>
                <w:szCs w:val="22"/>
                <w:lang w:val="el-GR"/>
              </w:rPr>
              <w:t xml:space="preserve"> Κτιριακών Υποδομών. Κανένας Υποψήφιος δεν μπορεί σε οποιαδήποτε περίπτωση να επικαλεσθεί προφορικές απαντήσεις εκ μέρους της Υπηρεσίας.</w:t>
            </w:r>
          </w:p>
        </w:tc>
      </w:tr>
      <w:tr w:rsidR="00E81FCD" w:rsidTr="00526E1B">
        <w:trPr>
          <w:trHeight w:val="950"/>
          <w:jc w:val="center"/>
        </w:trPr>
        <w:tc>
          <w:tcPr>
            <w:tcW w:w="3193" w:type="dxa"/>
            <w:vAlign w:val="center"/>
          </w:tcPr>
          <w:p w:rsidR="00DD79ED" w:rsidRPr="00512234" w:rsidRDefault="00CA2830">
            <w:pPr>
              <w:spacing w:after="0"/>
              <w:jc w:val="left"/>
              <w:rPr>
                <w:b/>
                <w:szCs w:val="22"/>
                <w:lang w:val="el-GR"/>
              </w:rPr>
            </w:pPr>
            <w:bookmarkStart w:id="3" w:name="_Toc402521735"/>
            <w:bookmarkStart w:id="4" w:name="_Toc402851677"/>
            <w:bookmarkStart w:id="5" w:name="_Toc411587956"/>
            <w:bookmarkStart w:id="6" w:name="_Toc449082576"/>
            <w:bookmarkStart w:id="7" w:name="_Toc447111503"/>
            <w:bookmarkStart w:id="8" w:name="_Toc455051750"/>
            <w:r w:rsidRPr="00512234">
              <w:rPr>
                <w:b/>
                <w:szCs w:val="22"/>
                <w:lang w:val="el-GR"/>
              </w:rPr>
              <w:t>ΗΜΕΡΟΜΗΝΙΑ ΕΝΑΡΞΗΣ</w:t>
            </w:r>
            <w:bookmarkEnd w:id="3"/>
            <w:bookmarkEnd w:id="4"/>
            <w:bookmarkEnd w:id="5"/>
            <w:bookmarkEnd w:id="6"/>
            <w:bookmarkEnd w:id="7"/>
            <w:bookmarkEnd w:id="8"/>
            <w:r w:rsidRPr="00512234">
              <w:rPr>
                <w:b/>
                <w:szCs w:val="22"/>
                <w:lang w:val="el-GR"/>
              </w:rPr>
              <w:t xml:space="preserve"> </w:t>
            </w:r>
            <w:bookmarkStart w:id="9" w:name="_Toc402851678"/>
            <w:bookmarkStart w:id="10" w:name="_Toc404694304"/>
            <w:bookmarkStart w:id="11" w:name="_Toc411587957"/>
            <w:bookmarkStart w:id="12" w:name="_Toc449082577"/>
            <w:bookmarkStart w:id="13" w:name="_Toc447111504"/>
            <w:bookmarkStart w:id="14" w:name="_Toc455051751"/>
            <w:r w:rsidRPr="00512234">
              <w:rPr>
                <w:b/>
                <w:szCs w:val="22"/>
                <w:lang w:val="el-GR"/>
              </w:rPr>
              <w:t>ΥΠΟΒΟΛΗΣ ΗΛΕΚΤΡΟΝΙΚΩΝ ΠΡΟΣΦΟΡΩΝ</w:t>
            </w:r>
            <w:bookmarkEnd w:id="9"/>
            <w:bookmarkEnd w:id="10"/>
            <w:bookmarkEnd w:id="11"/>
            <w:bookmarkEnd w:id="12"/>
            <w:bookmarkEnd w:id="13"/>
            <w:bookmarkEnd w:id="14"/>
          </w:p>
        </w:tc>
        <w:tc>
          <w:tcPr>
            <w:tcW w:w="7161" w:type="dxa"/>
            <w:vAlign w:val="center"/>
          </w:tcPr>
          <w:p w:rsidR="004F3008" w:rsidRPr="00B040FF" w:rsidRDefault="00CA2830" w:rsidP="004F3008">
            <w:pPr>
              <w:spacing w:after="0"/>
              <w:jc w:val="center"/>
              <w:rPr>
                <w:szCs w:val="22"/>
                <w:lang w:val="el-GR"/>
              </w:rPr>
            </w:pPr>
            <w:r>
              <w:rPr>
                <w:szCs w:val="22"/>
                <w:lang w:val="el-GR"/>
              </w:rPr>
              <w:t>01</w:t>
            </w:r>
            <w:r w:rsidRPr="00B040FF">
              <w:rPr>
                <w:szCs w:val="22"/>
                <w:lang w:val="el-GR"/>
              </w:rPr>
              <w:t>/</w:t>
            </w:r>
            <w:r>
              <w:rPr>
                <w:szCs w:val="22"/>
                <w:lang w:val="el-GR"/>
              </w:rPr>
              <w:t>06</w:t>
            </w:r>
            <w:r w:rsidRPr="00B040FF">
              <w:rPr>
                <w:szCs w:val="22"/>
                <w:lang w:val="el-GR"/>
              </w:rPr>
              <w:t>/</w:t>
            </w:r>
            <w:r>
              <w:rPr>
                <w:szCs w:val="22"/>
                <w:lang w:val="el-GR"/>
              </w:rPr>
              <w:t>2021</w:t>
            </w:r>
          </w:p>
          <w:p w:rsidR="004F3008" w:rsidRPr="00512234" w:rsidRDefault="00CA2830" w:rsidP="004F3008">
            <w:pPr>
              <w:spacing w:after="0"/>
              <w:jc w:val="center"/>
              <w:rPr>
                <w:szCs w:val="22"/>
                <w:lang w:val="el-GR"/>
              </w:rPr>
            </w:pPr>
            <w:r w:rsidRPr="00B040FF">
              <w:rPr>
                <w:szCs w:val="22"/>
                <w:lang w:val="el-GR"/>
              </w:rPr>
              <w:t xml:space="preserve">ημέρα </w:t>
            </w:r>
            <w:r>
              <w:rPr>
                <w:szCs w:val="22"/>
                <w:lang w:val="el-GR"/>
              </w:rPr>
              <w:t>Τρίτη</w:t>
            </w:r>
          </w:p>
          <w:p w:rsidR="00DD79ED" w:rsidRPr="00512234" w:rsidRDefault="00CA2830" w:rsidP="004F3008">
            <w:pPr>
              <w:pStyle w:val="af3"/>
              <w:autoSpaceDE w:val="0"/>
              <w:autoSpaceDN w:val="0"/>
              <w:adjustRightInd w:val="0"/>
              <w:spacing w:after="0"/>
              <w:ind w:right="73"/>
              <w:jc w:val="center"/>
              <w:rPr>
                <w:szCs w:val="22"/>
                <w:lang w:val="el-GR"/>
              </w:rPr>
            </w:pPr>
            <w:r w:rsidRPr="00B040FF">
              <w:rPr>
                <w:szCs w:val="22"/>
                <w:lang w:val="el-GR"/>
              </w:rPr>
              <w:t xml:space="preserve">Ώρα </w:t>
            </w:r>
            <w:r>
              <w:rPr>
                <w:szCs w:val="22"/>
                <w:lang w:val="el-GR"/>
              </w:rPr>
              <w:t>15</w:t>
            </w:r>
            <w:r w:rsidRPr="00B040FF">
              <w:rPr>
                <w:szCs w:val="22"/>
                <w:lang w:val="el-GR"/>
              </w:rPr>
              <w:t>:00</w:t>
            </w:r>
          </w:p>
        </w:tc>
      </w:tr>
      <w:tr w:rsidR="00E81FCD" w:rsidTr="00AC6D6F">
        <w:trPr>
          <w:trHeight w:val="950"/>
          <w:jc w:val="center"/>
        </w:trPr>
        <w:tc>
          <w:tcPr>
            <w:tcW w:w="3193" w:type="dxa"/>
            <w:vAlign w:val="center"/>
          </w:tcPr>
          <w:p w:rsidR="00DD79ED" w:rsidRPr="00512234" w:rsidRDefault="00CA2830">
            <w:pPr>
              <w:spacing w:after="0"/>
              <w:jc w:val="left"/>
              <w:rPr>
                <w:b/>
                <w:szCs w:val="22"/>
                <w:lang w:val="el-GR"/>
              </w:rPr>
            </w:pPr>
            <w:r w:rsidRPr="00512234">
              <w:rPr>
                <w:b/>
                <w:szCs w:val="22"/>
                <w:lang w:val="el-GR"/>
              </w:rPr>
              <w:t>ΚΑΤΑΛΗΚΤΙΚΗ ΗΜΕΡΟΜΗΝΙΑ ΚΑΙ ΩΡΑ ΥΠΟΒΟΛΗΣ ΗΛΕΚΤΡΟΝΙΚΩΝ ΠΡΟΣΦΟΡΩΝ</w:t>
            </w:r>
          </w:p>
        </w:tc>
        <w:tc>
          <w:tcPr>
            <w:tcW w:w="7161" w:type="dxa"/>
            <w:vAlign w:val="center"/>
          </w:tcPr>
          <w:p w:rsidR="004F3008" w:rsidRPr="00B040FF" w:rsidRDefault="00CA2830" w:rsidP="004F3008">
            <w:pPr>
              <w:spacing w:after="0"/>
              <w:jc w:val="center"/>
              <w:rPr>
                <w:szCs w:val="22"/>
                <w:lang w:val="el-GR"/>
              </w:rPr>
            </w:pPr>
            <w:r>
              <w:rPr>
                <w:szCs w:val="22"/>
                <w:lang w:val="el-GR"/>
              </w:rPr>
              <w:t>15/07</w:t>
            </w:r>
            <w:r w:rsidRPr="00B040FF">
              <w:rPr>
                <w:szCs w:val="22"/>
                <w:lang w:val="el-GR"/>
              </w:rPr>
              <w:t>/</w:t>
            </w:r>
            <w:r>
              <w:rPr>
                <w:szCs w:val="22"/>
                <w:lang w:val="el-GR"/>
              </w:rPr>
              <w:t>2021</w:t>
            </w:r>
          </w:p>
          <w:p w:rsidR="004F3008" w:rsidRPr="00512234" w:rsidRDefault="00CA2830" w:rsidP="004F3008">
            <w:pPr>
              <w:spacing w:after="0"/>
              <w:jc w:val="center"/>
              <w:rPr>
                <w:szCs w:val="22"/>
                <w:lang w:val="el-GR"/>
              </w:rPr>
            </w:pPr>
            <w:r w:rsidRPr="00B040FF">
              <w:rPr>
                <w:szCs w:val="22"/>
                <w:lang w:val="el-GR"/>
              </w:rPr>
              <w:t xml:space="preserve">ημέρα </w:t>
            </w:r>
            <w:r>
              <w:rPr>
                <w:szCs w:val="22"/>
                <w:lang w:val="el-GR"/>
              </w:rPr>
              <w:t>Πέμπτη</w:t>
            </w:r>
          </w:p>
          <w:p w:rsidR="00DD79ED" w:rsidRPr="00512234" w:rsidRDefault="00CA2830" w:rsidP="004F3008">
            <w:pPr>
              <w:spacing w:after="0"/>
              <w:ind w:right="73"/>
              <w:jc w:val="center"/>
              <w:rPr>
                <w:color w:val="FF00FF"/>
                <w:szCs w:val="22"/>
                <w:lang w:val="el-GR"/>
              </w:rPr>
            </w:pPr>
            <w:r w:rsidRPr="00B040FF">
              <w:rPr>
                <w:szCs w:val="22"/>
                <w:lang w:val="el-GR"/>
              </w:rPr>
              <w:t>Ώρα 15:00</w:t>
            </w:r>
          </w:p>
        </w:tc>
      </w:tr>
      <w:tr w:rsidR="00E81FCD" w:rsidRPr="00DF4075" w:rsidTr="00AC6D6F">
        <w:trPr>
          <w:trHeight w:val="682"/>
          <w:jc w:val="center"/>
        </w:trPr>
        <w:tc>
          <w:tcPr>
            <w:tcW w:w="3193" w:type="dxa"/>
            <w:vAlign w:val="center"/>
          </w:tcPr>
          <w:p w:rsidR="00DD79ED" w:rsidRPr="00512234" w:rsidRDefault="00CA2830">
            <w:pPr>
              <w:spacing w:after="0"/>
              <w:jc w:val="left"/>
              <w:rPr>
                <w:b/>
                <w:szCs w:val="22"/>
              </w:rPr>
            </w:pPr>
            <w:r w:rsidRPr="00512234">
              <w:rPr>
                <w:b/>
                <w:szCs w:val="22"/>
              </w:rPr>
              <w:t>ΔΙΑΔΙΚΤΥΑΚΟΣ ΤΟΠΟΣ ΥΠΟΒΟΛΗΣ ΠΡΟΣΦΟΡΩΝ</w:t>
            </w:r>
          </w:p>
        </w:tc>
        <w:tc>
          <w:tcPr>
            <w:tcW w:w="7161" w:type="dxa"/>
            <w:vAlign w:val="center"/>
          </w:tcPr>
          <w:p w:rsidR="00DD79ED" w:rsidRPr="00512234" w:rsidRDefault="00CA2830">
            <w:pPr>
              <w:spacing w:after="0"/>
              <w:ind w:right="73"/>
              <w:rPr>
                <w:szCs w:val="22"/>
                <w:lang w:val="el-GR"/>
              </w:rPr>
            </w:pPr>
            <w:r w:rsidRPr="00512234">
              <w:rPr>
                <w:szCs w:val="22"/>
                <w:lang w:val="el-GR"/>
              </w:rPr>
              <w:t xml:space="preserve">Διαδικτυακή πύλη </w:t>
            </w:r>
            <w:hyperlink r:id="rId18" w:history="1">
              <w:r w:rsidRPr="00512234">
                <w:rPr>
                  <w:rStyle w:val="-"/>
                  <w:szCs w:val="22"/>
                </w:rPr>
                <w:t>www</w:t>
              </w:r>
              <w:r w:rsidRPr="00512234">
                <w:rPr>
                  <w:rStyle w:val="-"/>
                  <w:szCs w:val="22"/>
                  <w:lang w:val="el-GR"/>
                </w:rPr>
                <w:t>.</w:t>
              </w:r>
              <w:proofErr w:type="spellStart"/>
              <w:r w:rsidRPr="00512234">
                <w:rPr>
                  <w:rStyle w:val="-"/>
                  <w:szCs w:val="22"/>
                </w:rPr>
                <w:t>promitheus</w:t>
              </w:r>
              <w:proofErr w:type="spellEnd"/>
              <w:r w:rsidRPr="00512234">
                <w:rPr>
                  <w:rStyle w:val="-"/>
                  <w:szCs w:val="22"/>
                  <w:lang w:val="el-GR"/>
                </w:rPr>
                <w:t>.</w:t>
              </w:r>
              <w:proofErr w:type="spellStart"/>
              <w:r w:rsidRPr="00512234">
                <w:rPr>
                  <w:rStyle w:val="-"/>
                  <w:szCs w:val="22"/>
                </w:rPr>
                <w:t>gov</w:t>
              </w:r>
              <w:proofErr w:type="spellEnd"/>
              <w:r w:rsidRPr="00512234">
                <w:rPr>
                  <w:rStyle w:val="-"/>
                  <w:szCs w:val="22"/>
                  <w:lang w:val="el-GR"/>
                </w:rPr>
                <w:t>.</w:t>
              </w:r>
              <w:proofErr w:type="spellStart"/>
              <w:r w:rsidRPr="00512234">
                <w:rPr>
                  <w:rStyle w:val="-"/>
                  <w:szCs w:val="22"/>
                </w:rPr>
                <w:t>gr</w:t>
              </w:r>
              <w:proofErr w:type="spellEnd"/>
            </w:hyperlink>
          </w:p>
        </w:tc>
      </w:tr>
      <w:tr w:rsidR="00E81FCD" w:rsidRPr="00DF4075" w:rsidTr="00AC6D6F">
        <w:trPr>
          <w:jc w:val="center"/>
        </w:trPr>
        <w:tc>
          <w:tcPr>
            <w:tcW w:w="3193" w:type="dxa"/>
            <w:vAlign w:val="center"/>
          </w:tcPr>
          <w:p w:rsidR="00DD79ED" w:rsidRPr="00512234" w:rsidRDefault="00CA2830">
            <w:pPr>
              <w:pStyle w:val="Tabletext"/>
              <w:spacing w:after="0"/>
              <w:rPr>
                <w:b/>
                <w:sz w:val="22"/>
                <w:szCs w:val="22"/>
                <w:lang w:val="el-GR" w:eastAsia="el-GR"/>
              </w:rPr>
            </w:pPr>
            <w:r w:rsidRPr="00512234">
              <w:rPr>
                <w:b/>
                <w:sz w:val="22"/>
                <w:szCs w:val="22"/>
                <w:lang w:val="el-GR" w:eastAsia="el-GR"/>
              </w:rPr>
              <w:t>ΤΡΟΠΟΣ ΥΠΟΒΟΛΗΣ ΠΡΟΣΦΟΡΩΝ</w:t>
            </w:r>
          </w:p>
        </w:tc>
        <w:tc>
          <w:tcPr>
            <w:tcW w:w="7161" w:type="dxa"/>
            <w:vAlign w:val="center"/>
          </w:tcPr>
          <w:p w:rsidR="00DD79ED" w:rsidRPr="00512234" w:rsidRDefault="00CA2830">
            <w:pPr>
              <w:pStyle w:val="1b"/>
              <w:spacing w:after="0"/>
              <w:ind w:right="73"/>
            </w:pPr>
            <w:r w:rsidRPr="00512234">
              <w:t>Οι προσφορές</w:t>
            </w:r>
            <w:r w:rsidRPr="00512234">
              <w:rPr>
                <w:b/>
              </w:rPr>
              <w:t xml:space="preserve"> υποβάλλονται από τους οικονομικούς φορείς ηλεκτρονικά, μέσω της διαδικτυακής πύλης </w:t>
            </w:r>
            <w:hyperlink r:id="rId19" w:history="1">
              <w:r w:rsidRPr="00512234">
                <w:rPr>
                  <w:rStyle w:val="-"/>
                </w:rPr>
                <w:t>www.promitheus.gov.gr,</w:t>
              </w:r>
            </w:hyperlink>
            <w:r w:rsidRPr="00512234">
              <w:t xml:space="preserve"> του Ε.Σ.Η.ΔΗ.Σ μέχρι την καταληκτική ημερομηνία και ώρα που ορίζει η διακήρυξη, σε ηλεκτρονικό φάκελο σύμφωνα με τα αναφερόμενα στο Ν.4155/13 και στην </w:t>
            </w:r>
            <w:r w:rsidRPr="00512234">
              <w:rPr>
                <w:lang w:val="en-US"/>
              </w:rPr>
              <w:t>Y</w:t>
            </w:r>
            <w:r w:rsidRPr="00512234">
              <w:t>.</w:t>
            </w:r>
            <w:r w:rsidRPr="00512234">
              <w:rPr>
                <w:lang w:val="en-US"/>
              </w:rPr>
              <w:t>A</w:t>
            </w:r>
            <w:r w:rsidRPr="00512234">
              <w:t>. 56902/215/19-05-2017 (ΦΕΚ 1924 Β’/02-06-2017) και συμπληρωματικά στο Ν. 4412/2016.</w:t>
            </w:r>
          </w:p>
          <w:p w:rsidR="00DD79ED" w:rsidRPr="00512234" w:rsidRDefault="00CA2830">
            <w:pPr>
              <w:spacing w:after="0"/>
              <w:ind w:right="73"/>
              <w:rPr>
                <w:szCs w:val="22"/>
                <w:lang w:val="el-GR"/>
              </w:rPr>
            </w:pPr>
            <w:r w:rsidRPr="00512234">
              <w:rPr>
                <w:lang w:val="el-GR"/>
              </w:rPr>
              <w:t>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τον ν. 4250/2014 και σύμφωνα με τα οριζόμενα στην παράγραφο 2.4.2.5. της παρούσης.</w:t>
            </w:r>
          </w:p>
        </w:tc>
      </w:tr>
      <w:tr w:rsidR="00E81FCD" w:rsidTr="00AC6D6F">
        <w:trPr>
          <w:trHeight w:val="1002"/>
          <w:jc w:val="center"/>
        </w:trPr>
        <w:tc>
          <w:tcPr>
            <w:tcW w:w="3193" w:type="dxa"/>
            <w:vAlign w:val="center"/>
          </w:tcPr>
          <w:p w:rsidR="00DD79ED" w:rsidRPr="00512234" w:rsidRDefault="00CA2830">
            <w:pPr>
              <w:pStyle w:val="Tabletext"/>
              <w:spacing w:after="0"/>
              <w:rPr>
                <w:b/>
                <w:sz w:val="22"/>
                <w:szCs w:val="22"/>
                <w:lang w:val="el-GR" w:eastAsia="el-GR"/>
              </w:rPr>
            </w:pPr>
            <w:r w:rsidRPr="00512234">
              <w:rPr>
                <w:b/>
                <w:sz w:val="22"/>
                <w:szCs w:val="22"/>
                <w:lang w:val="el-GR" w:eastAsia="el-GR"/>
              </w:rPr>
              <w:t>ΗΜΕΡΟΜΗΝΙΑ ΚΑΙ ΩΡΑ ΑΠΟΣΦΡΑΓΙΣΗΣ ΗΛΕΚΤΡΟΝΙΚΩΝ ΠΡΟΣΦΟΡΩΝ</w:t>
            </w:r>
          </w:p>
        </w:tc>
        <w:tc>
          <w:tcPr>
            <w:tcW w:w="7161" w:type="dxa"/>
            <w:vAlign w:val="center"/>
          </w:tcPr>
          <w:p w:rsidR="00942A2D" w:rsidRPr="00B040FF" w:rsidRDefault="00CA2830" w:rsidP="00942A2D">
            <w:pPr>
              <w:spacing w:after="0"/>
              <w:jc w:val="center"/>
              <w:rPr>
                <w:szCs w:val="22"/>
                <w:lang w:val="el-GR"/>
              </w:rPr>
            </w:pPr>
            <w:r>
              <w:rPr>
                <w:szCs w:val="22"/>
                <w:lang w:val="el-GR"/>
              </w:rPr>
              <w:t>21</w:t>
            </w:r>
            <w:r w:rsidRPr="00B040FF">
              <w:rPr>
                <w:szCs w:val="22"/>
                <w:lang w:val="el-GR"/>
              </w:rPr>
              <w:t>/</w:t>
            </w:r>
            <w:r>
              <w:rPr>
                <w:szCs w:val="22"/>
                <w:lang w:val="el-GR"/>
              </w:rPr>
              <w:t>07</w:t>
            </w:r>
            <w:r w:rsidRPr="00B040FF">
              <w:rPr>
                <w:szCs w:val="22"/>
                <w:lang w:val="el-GR"/>
              </w:rPr>
              <w:t>/20</w:t>
            </w:r>
            <w:r>
              <w:rPr>
                <w:szCs w:val="22"/>
                <w:lang w:val="el-GR"/>
              </w:rPr>
              <w:t>21</w:t>
            </w:r>
          </w:p>
          <w:p w:rsidR="00942A2D" w:rsidRPr="00512234" w:rsidRDefault="00CA2830" w:rsidP="00942A2D">
            <w:pPr>
              <w:spacing w:after="0"/>
              <w:jc w:val="center"/>
              <w:rPr>
                <w:szCs w:val="22"/>
                <w:lang w:val="el-GR"/>
              </w:rPr>
            </w:pPr>
            <w:r>
              <w:rPr>
                <w:szCs w:val="22"/>
                <w:lang w:val="el-GR"/>
              </w:rPr>
              <w:t>η</w:t>
            </w:r>
            <w:r w:rsidRPr="00B040FF">
              <w:rPr>
                <w:szCs w:val="22"/>
                <w:lang w:val="el-GR"/>
              </w:rPr>
              <w:t xml:space="preserve">μέρα </w:t>
            </w:r>
            <w:r>
              <w:rPr>
                <w:szCs w:val="22"/>
                <w:lang w:val="el-GR"/>
              </w:rPr>
              <w:t>Τετάρτη</w:t>
            </w:r>
          </w:p>
          <w:p w:rsidR="00DD79ED" w:rsidRPr="00512234" w:rsidRDefault="00CA2830" w:rsidP="00942A2D">
            <w:pPr>
              <w:pStyle w:val="Tabletext"/>
              <w:spacing w:after="0"/>
              <w:ind w:right="73"/>
              <w:jc w:val="center"/>
              <w:rPr>
                <w:b/>
                <w:sz w:val="22"/>
                <w:szCs w:val="22"/>
                <w:lang w:val="el-GR" w:eastAsia="el-GR"/>
              </w:rPr>
            </w:pPr>
            <w:r w:rsidRPr="00B040FF">
              <w:rPr>
                <w:szCs w:val="22"/>
                <w:lang w:val="el-GR"/>
              </w:rPr>
              <w:t>Ώρα 11:00</w:t>
            </w:r>
          </w:p>
        </w:tc>
      </w:tr>
    </w:tbl>
    <w:p w:rsidR="004A060A" w:rsidRPr="00512234" w:rsidRDefault="00C70B91">
      <w:pPr>
        <w:suppressAutoHyphens w:val="0"/>
        <w:spacing w:after="0"/>
        <w:jc w:val="left"/>
        <w:rPr>
          <w:b/>
          <w:szCs w:val="22"/>
          <w:lang w:val="el-GR"/>
        </w:rPr>
      </w:pPr>
      <w:bookmarkStart w:id="15" w:name="__RefHeading___Toc468265464"/>
      <w:bookmarkStart w:id="16" w:name="__RefHeading___Toc469997183"/>
      <w:bookmarkStart w:id="17" w:name="_Toc488922166"/>
      <w:bookmarkStart w:id="18" w:name="_Toc488922167"/>
      <w:bookmarkStart w:id="19" w:name="_Toc468445641"/>
      <w:bookmarkStart w:id="20" w:name="_Toc488922177"/>
      <w:bookmarkStart w:id="21" w:name="_Toc488922178"/>
      <w:bookmarkStart w:id="22" w:name="_Toc492648063"/>
      <w:bookmarkStart w:id="23" w:name="_Toc492648373"/>
      <w:bookmarkStart w:id="24" w:name="_Toc402851846"/>
      <w:bookmarkEnd w:id="15"/>
      <w:bookmarkEnd w:id="16"/>
      <w:bookmarkEnd w:id="17"/>
      <w:bookmarkEnd w:id="18"/>
      <w:bookmarkEnd w:id="19"/>
      <w:bookmarkEnd w:id="20"/>
      <w:bookmarkEnd w:id="21"/>
      <w:bookmarkEnd w:id="22"/>
      <w:bookmarkEnd w:id="23"/>
      <w:bookmarkEnd w:id="24"/>
    </w:p>
    <w:p w:rsidR="00D421E9" w:rsidRDefault="00CA2830">
      <w:pPr>
        <w:suppressAutoHyphens w:val="0"/>
        <w:spacing w:after="0"/>
        <w:jc w:val="left"/>
        <w:rPr>
          <w:b/>
          <w:szCs w:val="22"/>
          <w:lang w:val="el-GR"/>
        </w:rPr>
      </w:pPr>
      <w:r>
        <w:rPr>
          <w:b/>
          <w:szCs w:val="22"/>
          <w:lang w:val="el-GR"/>
        </w:rPr>
        <w:lastRenderedPageBreak/>
        <w:br w:type="page"/>
      </w:r>
    </w:p>
    <w:p w:rsidR="00590126" w:rsidRPr="00512234" w:rsidRDefault="00CA2830" w:rsidP="00FA3BFD">
      <w:pPr>
        <w:rPr>
          <w:b/>
          <w:u w:val="single"/>
        </w:rPr>
      </w:pPr>
      <w:r w:rsidRPr="00512234">
        <w:rPr>
          <w:b/>
          <w:szCs w:val="22"/>
          <w:lang w:val="el-GR"/>
        </w:rPr>
        <w:lastRenderedPageBreak/>
        <w:t xml:space="preserve"> </w:t>
      </w:r>
      <w:r w:rsidRPr="00512234">
        <w:rPr>
          <w:b/>
          <w:u w:val="single"/>
        </w:rPr>
        <w:t>ΠΕΡΙΕΧ</w:t>
      </w:r>
      <w:r w:rsidRPr="00512234">
        <w:rPr>
          <w:b/>
          <w:u w:val="single"/>
          <w:lang w:val="el-GR"/>
        </w:rPr>
        <w:t>Ο</w:t>
      </w:r>
      <w:r w:rsidRPr="00512234">
        <w:rPr>
          <w:b/>
          <w:u w:val="single"/>
        </w:rPr>
        <w:t>ΜΕΝΑ</w:t>
      </w:r>
    </w:p>
    <w:p w:rsidR="00D421E9" w:rsidRDefault="0041759D">
      <w:pPr>
        <w:pStyle w:val="19"/>
        <w:tabs>
          <w:tab w:val="left" w:pos="440"/>
          <w:tab w:val="right" w:leader="dot" w:pos="9628"/>
        </w:tabs>
        <w:rPr>
          <w:b w:val="0"/>
          <w:bCs w:val="0"/>
          <w:caps w:val="0"/>
          <w:noProof/>
          <w:sz w:val="22"/>
          <w:szCs w:val="22"/>
          <w:lang w:val="el-GR" w:eastAsia="el-GR"/>
        </w:rPr>
      </w:pPr>
      <w:r w:rsidRPr="0041759D">
        <w:fldChar w:fldCharType="begin"/>
      </w:r>
      <w:r w:rsidR="00CA2830" w:rsidRPr="00512234">
        <w:instrText xml:space="preserve"> TOC \o "2-4" \h \z \t "Heading 1;1" </w:instrText>
      </w:r>
      <w:r w:rsidRPr="0041759D">
        <w:fldChar w:fldCharType="separate"/>
      </w:r>
      <w:hyperlink w:anchor="_Toc73103896" w:history="1">
        <w:r w:rsidR="00CA2830" w:rsidRPr="00512117">
          <w:rPr>
            <w:rStyle w:val="-"/>
            <w:noProof/>
            <w:lang w:val="el-GR"/>
          </w:rPr>
          <w:t>1.</w:t>
        </w:r>
        <w:r w:rsidR="00CA2830">
          <w:rPr>
            <w:b w:val="0"/>
            <w:bCs w:val="0"/>
            <w:caps w:val="0"/>
            <w:noProof/>
            <w:sz w:val="22"/>
            <w:szCs w:val="22"/>
            <w:lang w:val="el-GR" w:eastAsia="el-GR"/>
          </w:rPr>
          <w:tab/>
        </w:r>
        <w:r w:rsidR="00CA2830" w:rsidRPr="00512117">
          <w:rPr>
            <w:rStyle w:val="-"/>
            <w:noProof/>
            <w:lang w:val="el-GR"/>
          </w:rPr>
          <w:t>ΑΝΑΘΕΤΟΥΣΑ ΑΡΧΗ ΚΑΙ ΑΝΤΙΚΕΙΜΕΝΟ ΣΥΜΒΑΣΗΣ</w:t>
        </w:r>
        <w:r w:rsidR="00CA2830">
          <w:rPr>
            <w:noProof/>
            <w:webHidden/>
          </w:rPr>
          <w:tab/>
        </w:r>
        <w:r>
          <w:rPr>
            <w:noProof/>
            <w:webHidden/>
          </w:rPr>
          <w:fldChar w:fldCharType="begin"/>
        </w:r>
        <w:r w:rsidR="00CA2830">
          <w:rPr>
            <w:noProof/>
            <w:webHidden/>
          </w:rPr>
          <w:instrText xml:space="preserve"> PAGEREF _Toc73103896 \h </w:instrText>
        </w:r>
        <w:r>
          <w:rPr>
            <w:noProof/>
            <w:webHidden/>
          </w:rPr>
        </w:r>
        <w:r>
          <w:rPr>
            <w:noProof/>
            <w:webHidden/>
          </w:rPr>
          <w:fldChar w:fldCharType="separate"/>
        </w:r>
        <w:r w:rsidR="00CA2830">
          <w:rPr>
            <w:noProof/>
            <w:webHidden/>
          </w:rPr>
          <w:t>14</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897" w:history="1">
        <w:r w:rsidR="00CA2830" w:rsidRPr="00512117">
          <w:rPr>
            <w:rStyle w:val="-"/>
            <w:noProof/>
            <w:lang w:val="el-GR"/>
          </w:rPr>
          <w:t>1.1</w:t>
        </w:r>
        <w:r w:rsidR="00CA2830">
          <w:rPr>
            <w:smallCaps w:val="0"/>
            <w:noProof/>
            <w:sz w:val="22"/>
            <w:szCs w:val="22"/>
            <w:lang w:val="el-GR" w:eastAsia="el-GR"/>
          </w:rPr>
          <w:tab/>
        </w:r>
        <w:r w:rsidR="00CA2830" w:rsidRPr="00512117">
          <w:rPr>
            <w:rStyle w:val="-"/>
            <w:noProof/>
            <w:lang w:val="el-GR"/>
          </w:rPr>
          <w:t>Στοιχεία Αναθέτουσας Αρχής</w:t>
        </w:r>
        <w:r w:rsidR="00CA2830">
          <w:rPr>
            <w:noProof/>
            <w:webHidden/>
          </w:rPr>
          <w:tab/>
        </w:r>
        <w:r>
          <w:rPr>
            <w:noProof/>
            <w:webHidden/>
          </w:rPr>
          <w:fldChar w:fldCharType="begin"/>
        </w:r>
        <w:r w:rsidR="00CA2830">
          <w:rPr>
            <w:noProof/>
            <w:webHidden/>
          </w:rPr>
          <w:instrText xml:space="preserve"> PAGEREF _Toc73103897 \h </w:instrText>
        </w:r>
        <w:r>
          <w:rPr>
            <w:noProof/>
            <w:webHidden/>
          </w:rPr>
        </w:r>
        <w:r>
          <w:rPr>
            <w:noProof/>
            <w:webHidden/>
          </w:rPr>
          <w:fldChar w:fldCharType="separate"/>
        </w:r>
        <w:r w:rsidR="00CA2830">
          <w:rPr>
            <w:noProof/>
            <w:webHidden/>
          </w:rPr>
          <w:t>14</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898" w:history="1">
        <w:r w:rsidR="00CA2830" w:rsidRPr="00512117">
          <w:rPr>
            <w:rStyle w:val="-"/>
            <w:noProof/>
            <w:lang w:val="el-GR"/>
          </w:rPr>
          <w:t>1.2</w:t>
        </w:r>
        <w:r w:rsidR="00CA2830">
          <w:rPr>
            <w:smallCaps w:val="0"/>
            <w:noProof/>
            <w:sz w:val="22"/>
            <w:szCs w:val="22"/>
            <w:lang w:val="el-GR" w:eastAsia="el-GR"/>
          </w:rPr>
          <w:tab/>
        </w:r>
        <w:r w:rsidR="00CA2830" w:rsidRPr="00512117">
          <w:rPr>
            <w:rStyle w:val="-"/>
            <w:noProof/>
            <w:lang w:val="el-GR"/>
          </w:rPr>
          <w:t>Στοιχεία Διαδικασίας-Χρηματοδότηση</w:t>
        </w:r>
        <w:r w:rsidR="00CA2830">
          <w:rPr>
            <w:noProof/>
            <w:webHidden/>
          </w:rPr>
          <w:tab/>
        </w:r>
        <w:r>
          <w:rPr>
            <w:noProof/>
            <w:webHidden/>
          </w:rPr>
          <w:fldChar w:fldCharType="begin"/>
        </w:r>
        <w:r w:rsidR="00CA2830">
          <w:rPr>
            <w:noProof/>
            <w:webHidden/>
          </w:rPr>
          <w:instrText xml:space="preserve"> PAGEREF _Toc73103898 \h </w:instrText>
        </w:r>
        <w:r>
          <w:rPr>
            <w:noProof/>
            <w:webHidden/>
          </w:rPr>
        </w:r>
        <w:r>
          <w:rPr>
            <w:noProof/>
            <w:webHidden/>
          </w:rPr>
          <w:fldChar w:fldCharType="separate"/>
        </w:r>
        <w:r w:rsidR="00CA2830">
          <w:rPr>
            <w:noProof/>
            <w:webHidden/>
          </w:rPr>
          <w:t>14</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899" w:history="1">
        <w:r w:rsidR="00CA2830" w:rsidRPr="00512117">
          <w:rPr>
            <w:rStyle w:val="-"/>
            <w:noProof/>
            <w:lang w:val="el-GR"/>
          </w:rPr>
          <w:t>1.3</w:t>
        </w:r>
        <w:r w:rsidR="00CA2830">
          <w:rPr>
            <w:smallCaps w:val="0"/>
            <w:noProof/>
            <w:sz w:val="22"/>
            <w:szCs w:val="22"/>
            <w:lang w:val="el-GR" w:eastAsia="el-GR"/>
          </w:rPr>
          <w:tab/>
        </w:r>
        <w:r w:rsidR="00CA2830" w:rsidRPr="00512117">
          <w:rPr>
            <w:rStyle w:val="-"/>
            <w:noProof/>
            <w:lang w:val="el-GR"/>
          </w:rPr>
          <w:t>Συνοπτική Περιγραφή φυσικού και οικονομικού αντικειμένου της σύμβασης</w:t>
        </w:r>
        <w:r w:rsidR="00CA2830">
          <w:rPr>
            <w:noProof/>
            <w:webHidden/>
          </w:rPr>
          <w:tab/>
        </w:r>
        <w:r>
          <w:rPr>
            <w:noProof/>
            <w:webHidden/>
          </w:rPr>
          <w:fldChar w:fldCharType="begin"/>
        </w:r>
        <w:r w:rsidR="00CA2830">
          <w:rPr>
            <w:noProof/>
            <w:webHidden/>
          </w:rPr>
          <w:instrText xml:space="preserve"> PAGEREF _Toc73103899 \h </w:instrText>
        </w:r>
        <w:r>
          <w:rPr>
            <w:noProof/>
            <w:webHidden/>
          </w:rPr>
        </w:r>
        <w:r>
          <w:rPr>
            <w:noProof/>
            <w:webHidden/>
          </w:rPr>
          <w:fldChar w:fldCharType="separate"/>
        </w:r>
        <w:r w:rsidR="00CA2830">
          <w:rPr>
            <w:noProof/>
            <w:webHidden/>
          </w:rPr>
          <w:t>15</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00" w:history="1">
        <w:r w:rsidR="00CA2830" w:rsidRPr="00512117">
          <w:rPr>
            <w:rStyle w:val="-"/>
            <w:noProof/>
            <w:lang w:val="el-GR"/>
          </w:rPr>
          <w:t>1.4</w:t>
        </w:r>
        <w:r w:rsidR="00CA2830">
          <w:rPr>
            <w:smallCaps w:val="0"/>
            <w:noProof/>
            <w:sz w:val="22"/>
            <w:szCs w:val="22"/>
            <w:lang w:val="el-GR" w:eastAsia="el-GR"/>
          </w:rPr>
          <w:tab/>
        </w:r>
        <w:r w:rsidR="00CA2830" w:rsidRPr="00512117">
          <w:rPr>
            <w:rStyle w:val="-"/>
            <w:noProof/>
            <w:lang w:val="el-GR"/>
          </w:rPr>
          <w:t>Θεσμικό πλαίσιο</w:t>
        </w:r>
        <w:r w:rsidR="00CA2830">
          <w:rPr>
            <w:noProof/>
            <w:webHidden/>
          </w:rPr>
          <w:tab/>
        </w:r>
        <w:r>
          <w:rPr>
            <w:noProof/>
            <w:webHidden/>
          </w:rPr>
          <w:fldChar w:fldCharType="begin"/>
        </w:r>
        <w:r w:rsidR="00CA2830">
          <w:rPr>
            <w:noProof/>
            <w:webHidden/>
          </w:rPr>
          <w:instrText xml:space="preserve"> PAGEREF _Toc73103900 \h </w:instrText>
        </w:r>
        <w:r>
          <w:rPr>
            <w:noProof/>
            <w:webHidden/>
          </w:rPr>
        </w:r>
        <w:r>
          <w:rPr>
            <w:noProof/>
            <w:webHidden/>
          </w:rPr>
          <w:fldChar w:fldCharType="separate"/>
        </w:r>
        <w:r w:rsidR="00CA2830">
          <w:rPr>
            <w:noProof/>
            <w:webHidden/>
          </w:rPr>
          <w:t>18</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01" w:history="1">
        <w:r w:rsidR="00CA2830" w:rsidRPr="00512117">
          <w:rPr>
            <w:rStyle w:val="-"/>
            <w:noProof/>
            <w:lang w:val="el-GR"/>
          </w:rPr>
          <w:t>1.5</w:t>
        </w:r>
        <w:r w:rsidR="00CA2830">
          <w:rPr>
            <w:smallCaps w:val="0"/>
            <w:noProof/>
            <w:sz w:val="22"/>
            <w:szCs w:val="22"/>
            <w:lang w:val="el-GR" w:eastAsia="el-GR"/>
          </w:rPr>
          <w:tab/>
        </w:r>
        <w:r w:rsidR="00CA2830" w:rsidRPr="00512117">
          <w:rPr>
            <w:rStyle w:val="-"/>
            <w:noProof/>
            <w:lang w:val="el-GR"/>
          </w:rPr>
          <w:t>Προθεσμία παραλαβής προσφορών και διενέργεια διαγωνισμού</w:t>
        </w:r>
        <w:r w:rsidR="00CA2830">
          <w:rPr>
            <w:noProof/>
            <w:webHidden/>
          </w:rPr>
          <w:tab/>
        </w:r>
        <w:r>
          <w:rPr>
            <w:noProof/>
            <w:webHidden/>
          </w:rPr>
          <w:fldChar w:fldCharType="begin"/>
        </w:r>
        <w:r w:rsidR="00CA2830">
          <w:rPr>
            <w:noProof/>
            <w:webHidden/>
          </w:rPr>
          <w:instrText xml:space="preserve"> PAGEREF _Toc73103901 \h </w:instrText>
        </w:r>
        <w:r>
          <w:rPr>
            <w:noProof/>
            <w:webHidden/>
          </w:rPr>
        </w:r>
        <w:r>
          <w:rPr>
            <w:noProof/>
            <w:webHidden/>
          </w:rPr>
          <w:fldChar w:fldCharType="separate"/>
        </w:r>
        <w:r w:rsidR="00CA2830">
          <w:rPr>
            <w:noProof/>
            <w:webHidden/>
          </w:rPr>
          <w:t>21</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02" w:history="1">
        <w:r w:rsidR="00CA2830" w:rsidRPr="00512117">
          <w:rPr>
            <w:rStyle w:val="-"/>
            <w:noProof/>
            <w:lang w:val="el-GR"/>
          </w:rPr>
          <w:t>1.6</w:t>
        </w:r>
        <w:r w:rsidR="00CA2830">
          <w:rPr>
            <w:smallCaps w:val="0"/>
            <w:noProof/>
            <w:sz w:val="22"/>
            <w:szCs w:val="22"/>
            <w:lang w:val="el-GR" w:eastAsia="el-GR"/>
          </w:rPr>
          <w:tab/>
        </w:r>
        <w:r w:rsidR="00CA2830" w:rsidRPr="00512117">
          <w:rPr>
            <w:rStyle w:val="-"/>
            <w:noProof/>
            <w:lang w:val="el-GR"/>
          </w:rPr>
          <w:t>Δημοσιότητα</w:t>
        </w:r>
        <w:r w:rsidR="00CA2830">
          <w:rPr>
            <w:noProof/>
            <w:webHidden/>
          </w:rPr>
          <w:tab/>
        </w:r>
        <w:r>
          <w:rPr>
            <w:noProof/>
            <w:webHidden/>
          </w:rPr>
          <w:fldChar w:fldCharType="begin"/>
        </w:r>
        <w:r w:rsidR="00CA2830">
          <w:rPr>
            <w:noProof/>
            <w:webHidden/>
          </w:rPr>
          <w:instrText xml:space="preserve"> PAGEREF _Toc73103902 \h </w:instrText>
        </w:r>
        <w:r>
          <w:rPr>
            <w:noProof/>
            <w:webHidden/>
          </w:rPr>
        </w:r>
        <w:r>
          <w:rPr>
            <w:noProof/>
            <w:webHidden/>
          </w:rPr>
          <w:fldChar w:fldCharType="separate"/>
        </w:r>
        <w:r w:rsidR="00CA2830">
          <w:rPr>
            <w:noProof/>
            <w:webHidden/>
          </w:rPr>
          <w:t>21</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03" w:history="1">
        <w:r w:rsidR="00CA2830" w:rsidRPr="00512117">
          <w:rPr>
            <w:rStyle w:val="-"/>
            <w:noProof/>
            <w:lang w:val="el-GR"/>
          </w:rPr>
          <w:t>1.7</w:t>
        </w:r>
        <w:r w:rsidR="00CA2830">
          <w:rPr>
            <w:smallCaps w:val="0"/>
            <w:noProof/>
            <w:sz w:val="22"/>
            <w:szCs w:val="22"/>
            <w:lang w:val="el-GR" w:eastAsia="el-GR"/>
          </w:rPr>
          <w:tab/>
        </w:r>
        <w:r w:rsidR="00CA2830" w:rsidRPr="00512117">
          <w:rPr>
            <w:rStyle w:val="-"/>
            <w:noProof/>
            <w:lang w:val="el-GR"/>
          </w:rPr>
          <w:t>Αρχές εφαρμοζόμενες στη διαδικασία σύναψης</w:t>
        </w:r>
        <w:r w:rsidR="00CA2830">
          <w:rPr>
            <w:noProof/>
            <w:webHidden/>
          </w:rPr>
          <w:tab/>
        </w:r>
        <w:r>
          <w:rPr>
            <w:noProof/>
            <w:webHidden/>
          </w:rPr>
          <w:fldChar w:fldCharType="begin"/>
        </w:r>
        <w:r w:rsidR="00CA2830">
          <w:rPr>
            <w:noProof/>
            <w:webHidden/>
          </w:rPr>
          <w:instrText xml:space="preserve"> PAGEREF _Toc73103903 \h </w:instrText>
        </w:r>
        <w:r>
          <w:rPr>
            <w:noProof/>
            <w:webHidden/>
          </w:rPr>
        </w:r>
        <w:r>
          <w:rPr>
            <w:noProof/>
            <w:webHidden/>
          </w:rPr>
          <w:fldChar w:fldCharType="separate"/>
        </w:r>
        <w:r w:rsidR="00CA2830">
          <w:rPr>
            <w:noProof/>
            <w:webHidden/>
          </w:rPr>
          <w:t>22</w:t>
        </w:r>
        <w:r>
          <w:rPr>
            <w:noProof/>
            <w:webHidden/>
          </w:rPr>
          <w:fldChar w:fldCharType="end"/>
        </w:r>
      </w:hyperlink>
    </w:p>
    <w:p w:rsidR="00D421E9" w:rsidRDefault="0041759D">
      <w:pPr>
        <w:pStyle w:val="19"/>
        <w:tabs>
          <w:tab w:val="left" w:pos="440"/>
          <w:tab w:val="right" w:leader="dot" w:pos="9628"/>
        </w:tabs>
        <w:rPr>
          <w:b w:val="0"/>
          <w:bCs w:val="0"/>
          <w:caps w:val="0"/>
          <w:noProof/>
          <w:sz w:val="22"/>
          <w:szCs w:val="22"/>
          <w:lang w:val="el-GR" w:eastAsia="el-GR"/>
        </w:rPr>
      </w:pPr>
      <w:hyperlink w:anchor="_Toc73103904" w:history="1">
        <w:r w:rsidR="00CA2830" w:rsidRPr="00512117">
          <w:rPr>
            <w:rStyle w:val="-"/>
            <w:noProof/>
            <w:lang w:val="el-GR"/>
          </w:rPr>
          <w:t>2.</w:t>
        </w:r>
        <w:r w:rsidR="00CA2830">
          <w:rPr>
            <w:b w:val="0"/>
            <w:bCs w:val="0"/>
            <w:caps w:val="0"/>
            <w:noProof/>
            <w:sz w:val="22"/>
            <w:szCs w:val="22"/>
            <w:lang w:val="el-GR" w:eastAsia="el-GR"/>
          </w:rPr>
          <w:tab/>
        </w:r>
        <w:r w:rsidR="00CA2830" w:rsidRPr="00512117">
          <w:rPr>
            <w:rStyle w:val="-"/>
            <w:noProof/>
            <w:lang w:val="el-GR"/>
          </w:rPr>
          <w:t>ΓΕΝΙΚΟΙ ΚΑΙ ΕΙΔΙΚΟΙ ΟΡΟΙ ΣΥΜΜΕΤΟΧΗΣ</w:t>
        </w:r>
        <w:r w:rsidR="00CA2830">
          <w:rPr>
            <w:noProof/>
            <w:webHidden/>
          </w:rPr>
          <w:tab/>
        </w:r>
        <w:r>
          <w:rPr>
            <w:noProof/>
            <w:webHidden/>
          </w:rPr>
          <w:fldChar w:fldCharType="begin"/>
        </w:r>
        <w:r w:rsidR="00CA2830">
          <w:rPr>
            <w:noProof/>
            <w:webHidden/>
          </w:rPr>
          <w:instrText xml:space="preserve"> PAGEREF _Toc73103904 \h </w:instrText>
        </w:r>
        <w:r>
          <w:rPr>
            <w:noProof/>
            <w:webHidden/>
          </w:rPr>
        </w:r>
        <w:r>
          <w:rPr>
            <w:noProof/>
            <w:webHidden/>
          </w:rPr>
          <w:fldChar w:fldCharType="separate"/>
        </w:r>
        <w:r w:rsidR="00CA2830">
          <w:rPr>
            <w:noProof/>
            <w:webHidden/>
          </w:rPr>
          <w:t>23</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05" w:history="1">
        <w:r w:rsidR="00CA2830" w:rsidRPr="00512117">
          <w:rPr>
            <w:rStyle w:val="-"/>
            <w:noProof/>
            <w:lang w:val="el-GR"/>
          </w:rPr>
          <w:t>2.1</w:t>
        </w:r>
        <w:r w:rsidR="00CA2830">
          <w:rPr>
            <w:smallCaps w:val="0"/>
            <w:noProof/>
            <w:sz w:val="22"/>
            <w:szCs w:val="22"/>
            <w:lang w:val="el-GR" w:eastAsia="el-GR"/>
          </w:rPr>
          <w:tab/>
        </w:r>
        <w:r w:rsidR="00CA2830" w:rsidRPr="00512117">
          <w:rPr>
            <w:rStyle w:val="-"/>
            <w:noProof/>
            <w:lang w:val="el-GR"/>
          </w:rPr>
          <w:t>Γενικές Πληροφορίες</w:t>
        </w:r>
        <w:r w:rsidR="00CA2830">
          <w:rPr>
            <w:noProof/>
            <w:webHidden/>
          </w:rPr>
          <w:tab/>
        </w:r>
        <w:r>
          <w:rPr>
            <w:noProof/>
            <w:webHidden/>
          </w:rPr>
          <w:fldChar w:fldCharType="begin"/>
        </w:r>
        <w:r w:rsidR="00CA2830">
          <w:rPr>
            <w:noProof/>
            <w:webHidden/>
          </w:rPr>
          <w:instrText xml:space="preserve"> PAGEREF _Toc73103905 \h </w:instrText>
        </w:r>
        <w:r>
          <w:rPr>
            <w:noProof/>
            <w:webHidden/>
          </w:rPr>
        </w:r>
        <w:r>
          <w:rPr>
            <w:noProof/>
            <w:webHidden/>
          </w:rPr>
          <w:fldChar w:fldCharType="separate"/>
        </w:r>
        <w:r w:rsidR="00CA2830">
          <w:rPr>
            <w:noProof/>
            <w:webHidden/>
          </w:rPr>
          <w:t>23</w:t>
        </w:r>
        <w:r>
          <w:rPr>
            <w:noProof/>
            <w:webHidden/>
          </w:rPr>
          <w:fldChar w:fldCharType="end"/>
        </w:r>
      </w:hyperlink>
    </w:p>
    <w:p w:rsidR="00D421E9" w:rsidRDefault="0041759D">
      <w:pPr>
        <w:pStyle w:val="36"/>
        <w:tabs>
          <w:tab w:val="left" w:pos="1100"/>
          <w:tab w:val="right" w:leader="dot" w:pos="9628"/>
        </w:tabs>
        <w:rPr>
          <w:i w:val="0"/>
          <w:iCs w:val="0"/>
          <w:noProof/>
          <w:sz w:val="22"/>
          <w:szCs w:val="22"/>
          <w:lang w:val="el-GR" w:eastAsia="el-GR"/>
        </w:rPr>
      </w:pPr>
      <w:hyperlink w:anchor="_Toc73103906" w:history="1">
        <w:r w:rsidR="00CA2830" w:rsidRPr="00512117">
          <w:rPr>
            <w:rStyle w:val="-"/>
            <w:noProof/>
            <w:lang w:val="el-GR"/>
          </w:rPr>
          <w:t>2.1.1</w:t>
        </w:r>
        <w:r w:rsidR="00CA2830">
          <w:rPr>
            <w:i w:val="0"/>
            <w:iCs w:val="0"/>
            <w:noProof/>
            <w:sz w:val="22"/>
            <w:szCs w:val="22"/>
            <w:lang w:val="el-GR" w:eastAsia="el-GR"/>
          </w:rPr>
          <w:tab/>
        </w:r>
        <w:r w:rsidR="00CA2830" w:rsidRPr="00512117">
          <w:rPr>
            <w:rStyle w:val="-"/>
            <w:noProof/>
            <w:lang w:val="el-GR"/>
          </w:rPr>
          <w:t>Έγγραφα της σύμβασης</w:t>
        </w:r>
        <w:r w:rsidR="00CA2830">
          <w:rPr>
            <w:noProof/>
            <w:webHidden/>
          </w:rPr>
          <w:tab/>
        </w:r>
        <w:r>
          <w:rPr>
            <w:noProof/>
            <w:webHidden/>
          </w:rPr>
          <w:fldChar w:fldCharType="begin"/>
        </w:r>
        <w:r w:rsidR="00CA2830">
          <w:rPr>
            <w:noProof/>
            <w:webHidden/>
          </w:rPr>
          <w:instrText xml:space="preserve"> PAGEREF _Toc73103906 \h </w:instrText>
        </w:r>
        <w:r>
          <w:rPr>
            <w:noProof/>
            <w:webHidden/>
          </w:rPr>
        </w:r>
        <w:r>
          <w:rPr>
            <w:noProof/>
            <w:webHidden/>
          </w:rPr>
          <w:fldChar w:fldCharType="separate"/>
        </w:r>
        <w:r w:rsidR="00CA2830">
          <w:rPr>
            <w:noProof/>
            <w:webHidden/>
          </w:rPr>
          <w:t>23</w:t>
        </w:r>
        <w:r>
          <w:rPr>
            <w:noProof/>
            <w:webHidden/>
          </w:rPr>
          <w:fldChar w:fldCharType="end"/>
        </w:r>
      </w:hyperlink>
    </w:p>
    <w:p w:rsidR="00D421E9" w:rsidRDefault="0041759D">
      <w:pPr>
        <w:pStyle w:val="36"/>
        <w:tabs>
          <w:tab w:val="left" w:pos="1100"/>
          <w:tab w:val="right" w:leader="dot" w:pos="9628"/>
        </w:tabs>
        <w:rPr>
          <w:i w:val="0"/>
          <w:iCs w:val="0"/>
          <w:noProof/>
          <w:sz w:val="22"/>
          <w:szCs w:val="22"/>
          <w:lang w:val="el-GR" w:eastAsia="el-GR"/>
        </w:rPr>
      </w:pPr>
      <w:hyperlink w:anchor="_Toc73103907" w:history="1">
        <w:r w:rsidR="00CA2830" w:rsidRPr="00512117">
          <w:rPr>
            <w:rStyle w:val="-"/>
            <w:noProof/>
            <w:lang w:val="el-GR"/>
          </w:rPr>
          <w:t>2.1.2</w:t>
        </w:r>
        <w:r w:rsidR="00CA2830">
          <w:rPr>
            <w:i w:val="0"/>
            <w:iCs w:val="0"/>
            <w:noProof/>
            <w:sz w:val="22"/>
            <w:szCs w:val="22"/>
            <w:lang w:val="el-GR" w:eastAsia="el-GR"/>
          </w:rPr>
          <w:tab/>
        </w:r>
        <w:r w:rsidR="00CA2830" w:rsidRPr="00512117">
          <w:rPr>
            <w:rStyle w:val="-"/>
            <w:noProof/>
            <w:lang w:val="el-GR"/>
          </w:rPr>
          <w:t>Επικοινωνία - Πρόσβαση στα έγγραφα της Σύμβασης</w:t>
        </w:r>
        <w:r w:rsidR="00CA2830">
          <w:rPr>
            <w:noProof/>
            <w:webHidden/>
          </w:rPr>
          <w:tab/>
        </w:r>
        <w:r>
          <w:rPr>
            <w:noProof/>
            <w:webHidden/>
          </w:rPr>
          <w:fldChar w:fldCharType="begin"/>
        </w:r>
        <w:r w:rsidR="00CA2830">
          <w:rPr>
            <w:noProof/>
            <w:webHidden/>
          </w:rPr>
          <w:instrText xml:space="preserve"> PAGEREF _Toc73103907 \h </w:instrText>
        </w:r>
        <w:r>
          <w:rPr>
            <w:noProof/>
            <w:webHidden/>
          </w:rPr>
        </w:r>
        <w:r>
          <w:rPr>
            <w:noProof/>
            <w:webHidden/>
          </w:rPr>
          <w:fldChar w:fldCharType="separate"/>
        </w:r>
        <w:r w:rsidR="00CA2830">
          <w:rPr>
            <w:noProof/>
            <w:webHidden/>
          </w:rPr>
          <w:t>23</w:t>
        </w:r>
        <w:r>
          <w:rPr>
            <w:noProof/>
            <w:webHidden/>
          </w:rPr>
          <w:fldChar w:fldCharType="end"/>
        </w:r>
      </w:hyperlink>
    </w:p>
    <w:p w:rsidR="00D421E9" w:rsidRDefault="0041759D">
      <w:pPr>
        <w:pStyle w:val="36"/>
        <w:tabs>
          <w:tab w:val="left" w:pos="1100"/>
          <w:tab w:val="right" w:leader="dot" w:pos="9628"/>
        </w:tabs>
        <w:rPr>
          <w:i w:val="0"/>
          <w:iCs w:val="0"/>
          <w:noProof/>
          <w:sz w:val="22"/>
          <w:szCs w:val="22"/>
          <w:lang w:val="el-GR" w:eastAsia="el-GR"/>
        </w:rPr>
      </w:pPr>
      <w:hyperlink w:anchor="_Toc73103908" w:history="1">
        <w:r w:rsidR="00CA2830" w:rsidRPr="00512117">
          <w:rPr>
            <w:rStyle w:val="-"/>
            <w:noProof/>
            <w:lang w:val="el-GR"/>
          </w:rPr>
          <w:t>2.1.3</w:t>
        </w:r>
        <w:r w:rsidR="00CA2830">
          <w:rPr>
            <w:i w:val="0"/>
            <w:iCs w:val="0"/>
            <w:noProof/>
            <w:sz w:val="22"/>
            <w:szCs w:val="22"/>
            <w:lang w:val="el-GR" w:eastAsia="el-GR"/>
          </w:rPr>
          <w:tab/>
        </w:r>
        <w:r w:rsidR="00CA2830" w:rsidRPr="00512117">
          <w:rPr>
            <w:rStyle w:val="-"/>
            <w:noProof/>
            <w:lang w:val="el-GR"/>
          </w:rPr>
          <w:t>Παροχή Διευκρινίσεων</w:t>
        </w:r>
        <w:r w:rsidR="00CA2830">
          <w:rPr>
            <w:noProof/>
            <w:webHidden/>
          </w:rPr>
          <w:tab/>
        </w:r>
        <w:r>
          <w:rPr>
            <w:noProof/>
            <w:webHidden/>
          </w:rPr>
          <w:fldChar w:fldCharType="begin"/>
        </w:r>
        <w:r w:rsidR="00CA2830">
          <w:rPr>
            <w:noProof/>
            <w:webHidden/>
          </w:rPr>
          <w:instrText xml:space="preserve"> PAGEREF _Toc73103908 \h </w:instrText>
        </w:r>
        <w:r>
          <w:rPr>
            <w:noProof/>
            <w:webHidden/>
          </w:rPr>
        </w:r>
        <w:r>
          <w:rPr>
            <w:noProof/>
            <w:webHidden/>
          </w:rPr>
          <w:fldChar w:fldCharType="separate"/>
        </w:r>
        <w:r w:rsidR="00CA2830">
          <w:rPr>
            <w:noProof/>
            <w:webHidden/>
          </w:rPr>
          <w:t>23</w:t>
        </w:r>
        <w:r>
          <w:rPr>
            <w:noProof/>
            <w:webHidden/>
          </w:rPr>
          <w:fldChar w:fldCharType="end"/>
        </w:r>
      </w:hyperlink>
    </w:p>
    <w:p w:rsidR="00D421E9" w:rsidRDefault="0041759D">
      <w:pPr>
        <w:pStyle w:val="36"/>
        <w:tabs>
          <w:tab w:val="left" w:pos="1100"/>
          <w:tab w:val="right" w:leader="dot" w:pos="9628"/>
        </w:tabs>
        <w:rPr>
          <w:i w:val="0"/>
          <w:iCs w:val="0"/>
          <w:noProof/>
          <w:sz w:val="22"/>
          <w:szCs w:val="22"/>
          <w:lang w:val="el-GR" w:eastAsia="el-GR"/>
        </w:rPr>
      </w:pPr>
      <w:hyperlink w:anchor="_Toc73103909" w:history="1">
        <w:r w:rsidR="00CA2830" w:rsidRPr="00512117">
          <w:rPr>
            <w:rStyle w:val="-"/>
            <w:noProof/>
            <w:lang w:val="el-GR"/>
          </w:rPr>
          <w:t>2.1.4</w:t>
        </w:r>
        <w:r w:rsidR="00CA2830">
          <w:rPr>
            <w:i w:val="0"/>
            <w:iCs w:val="0"/>
            <w:noProof/>
            <w:sz w:val="22"/>
            <w:szCs w:val="22"/>
            <w:lang w:val="el-GR" w:eastAsia="el-GR"/>
          </w:rPr>
          <w:tab/>
        </w:r>
        <w:r w:rsidR="00CA2830" w:rsidRPr="00512117">
          <w:rPr>
            <w:rStyle w:val="-"/>
            <w:noProof/>
            <w:lang w:val="el-GR"/>
          </w:rPr>
          <w:t>Γλώσσα</w:t>
        </w:r>
        <w:r w:rsidR="00CA2830">
          <w:rPr>
            <w:noProof/>
            <w:webHidden/>
          </w:rPr>
          <w:tab/>
        </w:r>
        <w:r>
          <w:rPr>
            <w:noProof/>
            <w:webHidden/>
          </w:rPr>
          <w:fldChar w:fldCharType="begin"/>
        </w:r>
        <w:r w:rsidR="00CA2830">
          <w:rPr>
            <w:noProof/>
            <w:webHidden/>
          </w:rPr>
          <w:instrText xml:space="preserve"> PAGEREF _Toc73103909 \h </w:instrText>
        </w:r>
        <w:r>
          <w:rPr>
            <w:noProof/>
            <w:webHidden/>
          </w:rPr>
        </w:r>
        <w:r>
          <w:rPr>
            <w:noProof/>
            <w:webHidden/>
          </w:rPr>
          <w:fldChar w:fldCharType="separate"/>
        </w:r>
        <w:r w:rsidR="00CA2830">
          <w:rPr>
            <w:noProof/>
            <w:webHidden/>
          </w:rPr>
          <w:t>24</w:t>
        </w:r>
        <w:r>
          <w:rPr>
            <w:noProof/>
            <w:webHidden/>
          </w:rPr>
          <w:fldChar w:fldCharType="end"/>
        </w:r>
      </w:hyperlink>
    </w:p>
    <w:p w:rsidR="00D421E9" w:rsidRDefault="0041759D">
      <w:pPr>
        <w:pStyle w:val="36"/>
        <w:tabs>
          <w:tab w:val="left" w:pos="1100"/>
          <w:tab w:val="right" w:leader="dot" w:pos="9628"/>
        </w:tabs>
        <w:rPr>
          <w:i w:val="0"/>
          <w:iCs w:val="0"/>
          <w:noProof/>
          <w:sz w:val="22"/>
          <w:szCs w:val="22"/>
          <w:lang w:val="el-GR" w:eastAsia="el-GR"/>
        </w:rPr>
      </w:pPr>
      <w:hyperlink w:anchor="_Toc73103910" w:history="1">
        <w:r w:rsidR="00CA2830" w:rsidRPr="00512117">
          <w:rPr>
            <w:rStyle w:val="-"/>
            <w:noProof/>
            <w:lang w:val="el-GR"/>
          </w:rPr>
          <w:t>2.1.5</w:t>
        </w:r>
        <w:r w:rsidR="00CA2830">
          <w:rPr>
            <w:i w:val="0"/>
            <w:iCs w:val="0"/>
            <w:noProof/>
            <w:sz w:val="22"/>
            <w:szCs w:val="22"/>
            <w:lang w:val="el-GR" w:eastAsia="el-GR"/>
          </w:rPr>
          <w:tab/>
        </w:r>
        <w:r w:rsidR="00CA2830" w:rsidRPr="00512117">
          <w:rPr>
            <w:rStyle w:val="-"/>
            <w:noProof/>
            <w:lang w:val="el-GR"/>
          </w:rPr>
          <w:t>Εγγυήσεις</w:t>
        </w:r>
        <w:r w:rsidR="00CA2830">
          <w:rPr>
            <w:noProof/>
            <w:webHidden/>
          </w:rPr>
          <w:tab/>
        </w:r>
        <w:r>
          <w:rPr>
            <w:noProof/>
            <w:webHidden/>
          </w:rPr>
          <w:fldChar w:fldCharType="begin"/>
        </w:r>
        <w:r w:rsidR="00CA2830">
          <w:rPr>
            <w:noProof/>
            <w:webHidden/>
          </w:rPr>
          <w:instrText xml:space="preserve"> PAGEREF _Toc73103910 \h </w:instrText>
        </w:r>
        <w:r>
          <w:rPr>
            <w:noProof/>
            <w:webHidden/>
          </w:rPr>
        </w:r>
        <w:r>
          <w:rPr>
            <w:noProof/>
            <w:webHidden/>
          </w:rPr>
          <w:fldChar w:fldCharType="separate"/>
        </w:r>
        <w:r w:rsidR="00CA2830">
          <w:rPr>
            <w:noProof/>
            <w:webHidden/>
          </w:rPr>
          <w:t>24</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11" w:history="1">
        <w:r w:rsidR="00CA2830" w:rsidRPr="00512117">
          <w:rPr>
            <w:rStyle w:val="-"/>
            <w:noProof/>
            <w:lang w:val="el-GR"/>
          </w:rPr>
          <w:t>2.2</w:t>
        </w:r>
        <w:r w:rsidR="00CA2830">
          <w:rPr>
            <w:smallCaps w:val="0"/>
            <w:noProof/>
            <w:sz w:val="22"/>
            <w:szCs w:val="22"/>
            <w:lang w:val="el-GR" w:eastAsia="el-GR"/>
          </w:rPr>
          <w:tab/>
        </w:r>
        <w:r w:rsidR="00CA2830" w:rsidRPr="00512117">
          <w:rPr>
            <w:rStyle w:val="-"/>
            <w:noProof/>
            <w:lang w:val="el-GR"/>
          </w:rPr>
          <w:t>Δικαίωμα Συμμετοχής - Κριτήρια Ποιοτικής Επιλογής</w:t>
        </w:r>
        <w:r w:rsidR="00CA2830">
          <w:rPr>
            <w:noProof/>
            <w:webHidden/>
          </w:rPr>
          <w:tab/>
        </w:r>
        <w:r>
          <w:rPr>
            <w:noProof/>
            <w:webHidden/>
          </w:rPr>
          <w:fldChar w:fldCharType="begin"/>
        </w:r>
        <w:r w:rsidR="00CA2830">
          <w:rPr>
            <w:noProof/>
            <w:webHidden/>
          </w:rPr>
          <w:instrText xml:space="preserve"> PAGEREF _Toc73103911 \h </w:instrText>
        </w:r>
        <w:r>
          <w:rPr>
            <w:noProof/>
            <w:webHidden/>
          </w:rPr>
        </w:r>
        <w:r>
          <w:rPr>
            <w:noProof/>
            <w:webHidden/>
          </w:rPr>
          <w:fldChar w:fldCharType="separate"/>
        </w:r>
        <w:r w:rsidR="00CA2830">
          <w:rPr>
            <w:noProof/>
            <w:webHidden/>
          </w:rPr>
          <w:t>25</w:t>
        </w:r>
        <w:r>
          <w:rPr>
            <w:noProof/>
            <w:webHidden/>
          </w:rPr>
          <w:fldChar w:fldCharType="end"/>
        </w:r>
      </w:hyperlink>
    </w:p>
    <w:p w:rsidR="00D421E9" w:rsidRDefault="0041759D">
      <w:pPr>
        <w:pStyle w:val="36"/>
        <w:tabs>
          <w:tab w:val="left" w:pos="1100"/>
          <w:tab w:val="right" w:leader="dot" w:pos="9628"/>
        </w:tabs>
        <w:rPr>
          <w:i w:val="0"/>
          <w:iCs w:val="0"/>
          <w:noProof/>
          <w:sz w:val="22"/>
          <w:szCs w:val="22"/>
          <w:lang w:val="el-GR" w:eastAsia="el-GR"/>
        </w:rPr>
      </w:pPr>
      <w:hyperlink w:anchor="_Toc73103912" w:history="1">
        <w:r w:rsidR="00CA2830" w:rsidRPr="00512117">
          <w:rPr>
            <w:rStyle w:val="-"/>
            <w:noProof/>
            <w:lang w:val="el-GR"/>
          </w:rPr>
          <w:t>2.2.1</w:t>
        </w:r>
        <w:r w:rsidR="00CA2830">
          <w:rPr>
            <w:i w:val="0"/>
            <w:iCs w:val="0"/>
            <w:noProof/>
            <w:sz w:val="22"/>
            <w:szCs w:val="22"/>
            <w:lang w:val="el-GR" w:eastAsia="el-GR"/>
          </w:rPr>
          <w:tab/>
        </w:r>
        <w:r w:rsidR="00CA2830" w:rsidRPr="00512117">
          <w:rPr>
            <w:rStyle w:val="-"/>
            <w:noProof/>
            <w:lang w:val="el-GR"/>
          </w:rPr>
          <w:t>Δικαίωμα συμμετοχής</w:t>
        </w:r>
        <w:r w:rsidR="00CA2830">
          <w:rPr>
            <w:noProof/>
            <w:webHidden/>
          </w:rPr>
          <w:tab/>
        </w:r>
        <w:r>
          <w:rPr>
            <w:noProof/>
            <w:webHidden/>
          </w:rPr>
          <w:fldChar w:fldCharType="begin"/>
        </w:r>
        <w:r w:rsidR="00CA2830">
          <w:rPr>
            <w:noProof/>
            <w:webHidden/>
          </w:rPr>
          <w:instrText xml:space="preserve"> PAGEREF _Toc73103912 \h </w:instrText>
        </w:r>
        <w:r>
          <w:rPr>
            <w:noProof/>
            <w:webHidden/>
          </w:rPr>
        </w:r>
        <w:r>
          <w:rPr>
            <w:noProof/>
            <w:webHidden/>
          </w:rPr>
          <w:fldChar w:fldCharType="separate"/>
        </w:r>
        <w:r w:rsidR="00CA2830">
          <w:rPr>
            <w:noProof/>
            <w:webHidden/>
          </w:rPr>
          <w:t>25</w:t>
        </w:r>
        <w:r>
          <w:rPr>
            <w:noProof/>
            <w:webHidden/>
          </w:rPr>
          <w:fldChar w:fldCharType="end"/>
        </w:r>
      </w:hyperlink>
    </w:p>
    <w:p w:rsidR="00D421E9" w:rsidRDefault="0041759D">
      <w:pPr>
        <w:pStyle w:val="36"/>
        <w:tabs>
          <w:tab w:val="left" w:pos="1100"/>
          <w:tab w:val="right" w:leader="dot" w:pos="9628"/>
        </w:tabs>
        <w:rPr>
          <w:i w:val="0"/>
          <w:iCs w:val="0"/>
          <w:noProof/>
          <w:sz w:val="22"/>
          <w:szCs w:val="22"/>
          <w:lang w:val="el-GR" w:eastAsia="el-GR"/>
        </w:rPr>
      </w:pPr>
      <w:hyperlink w:anchor="_Toc73103913" w:history="1">
        <w:r w:rsidR="00CA2830" w:rsidRPr="00512117">
          <w:rPr>
            <w:rStyle w:val="-"/>
            <w:noProof/>
            <w:lang w:val="el-GR"/>
          </w:rPr>
          <w:t>2.2.2</w:t>
        </w:r>
        <w:r w:rsidR="00CA2830">
          <w:rPr>
            <w:i w:val="0"/>
            <w:iCs w:val="0"/>
            <w:noProof/>
            <w:sz w:val="22"/>
            <w:szCs w:val="22"/>
            <w:lang w:val="el-GR" w:eastAsia="el-GR"/>
          </w:rPr>
          <w:tab/>
        </w:r>
        <w:r w:rsidR="00CA2830" w:rsidRPr="00512117">
          <w:rPr>
            <w:rStyle w:val="-"/>
            <w:noProof/>
            <w:lang w:val="el-GR"/>
          </w:rPr>
          <w:t>Εγγύηση συμμετοχής</w:t>
        </w:r>
        <w:r w:rsidR="00CA2830">
          <w:rPr>
            <w:noProof/>
            <w:webHidden/>
          </w:rPr>
          <w:tab/>
        </w:r>
        <w:r>
          <w:rPr>
            <w:noProof/>
            <w:webHidden/>
          </w:rPr>
          <w:fldChar w:fldCharType="begin"/>
        </w:r>
        <w:r w:rsidR="00CA2830">
          <w:rPr>
            <w:noProof/>
            <w:webHidden/>
          </w:rPr>
          <w:instrText xml:space="preserve"> PAGEREF _Toc73103913 \h </w:instrText>
        </w:r>
        <w:r>
          <w:rPr>
            <w:noProof/>
            <w:webHidden/>
          </w:rPr>
        </w:r>
        <w:r>
          <w:rPr>
            <w:noProof/>
            <w:webHidden/>
          </w:rPr>
          <w:fldChar w:fldCharType="separate"/>
        </w:r>
        <w:r w:rsidR="00CA2830">
          <w:rPr>
            <w:noProof/>
            <w:webHidden/>
          </w:rPr>
          <w:t>25</w:t>
        </w:r>
        <w:r>
          <w:rPr>
            <w:noProof/>
            <w:webHidden/>
          </w:rPr>
          <w:fldChar w:fldCharType="end"/>
        </w:r>
      </w:hyperlink>
    </w:p>
    <w:p w:rsidR="00D421E9" w:rsidRDefault="0041759D">
      <w:pPr>
        <w:pStyle w:val="36"/>
        <w:tabs>
          <w:tab w:val="left" w:pos="1100"/>
          <w:tab w:val="right" w:leader="dot" w:pos="9628"/>
        </w:tabs>
        <w:rPr>
          <w:i w:val="0"/>
          <w:iCs w:val="0"/>
          <w:noProof/>
          <w:sz w:val="22"/>
          <w:szCs w:val="22"/>
          <w:lang w:val="el-GR" w:eastAsia="el-GR"/>
        </w:rPr>
      </w:pPr>
      <w:hyperlink w:anchor="_Toc73103914" w:history="1">
        <w:r w:rsidR="00CA2830" w:rsidRPr="00512117">
          <w:rPr>
            <w:rStyle w:val="-"/>
            <w:noProof/>
            <w:lang w:val="el-GR"/>
          </w:rPr>
          <w:t>2.2.3</w:t>
        </w:r>
        <w:r w:rsidR="00CA2830">
          <w:rPr>
            <w:i w:val="0"/>
            <w:iCs w:val="0"/>
            <w:noProof/>
            <w:sz w:val="22"/>
            <w:szCs w:val="22"/>
            <w:lang w:val="el-GR" w:eastAsia="el-GR"/>
          </w:rPr>
          <w:tab/>
        </w:r>
        <w:r w:rsidR="00CA2830" w:rsidRPr="00512117">
          <w:rPr>
            <w:rStyle w:val="-"/>
            <w:noProof/>
            <w:lang w:val="el-GR"/>
          </w:rPr>
          <w:t>Λόγοι αποκλεισμού</w:t>
        </w:r>
        <w:r w:rsidR="00CA2830">
          <w:rPr>
            <w:noProof/>
            <w:webHidden/>
          </w:rPr>
          <w:tab/>
        </w:r>
        <w:r>
          <w:rPr>
            <w:noProof/>
            <w:webHidden/>
          </w:rPr>
          <w:fldChar w:fldCharType="begin"/>
        </w:r>
        <w:r w:rsidR="00CA2830">
          <w:rPr>
            <w:noProof/>
            <w:webHidden/>
          </w:rPr>
          <w:instrText xml:space="preserve"> PAGEREF _Toc73103914 \h </w:instrText>
        </w:r>
        <w:r>
          <w:rPr>
            <w:noProof/>
            <w:webHidden/>
          </w:rPr>
        </w:r>
        <w:r>
          <w:rPr>
            <w:noProof/>
            <w:webHidden/>
          </w:rPr>
          <w:fldChar w:fldCharType="separate"/>
        </w:r>
        <w:r w:rsidR="00CA2830">
          <w:rPr>
            <w:noProof/>
            <w:webHidden/>
          </w:rPr>
          <w:t>26</w:t>
        </w:r>
        <w:r>
          <w:rPr>
            <w:noProof/>
            <w:webHidden/>
          </w:rPr>
          <w:fldChar w:fldCharType="end"/>
        </w:r>
      </w:hyperlink>
    </w:p>
    <w:p w:rsidR="00D421E9" w:rsidRDefault="0041759D">
      <w:pPr>
        <w:pStyle w:val="36"/>
        <w:tabs>
          <w:tab w:val="left" w:pos="1100"/>
          <w:tab w:val="right" w:leader="dot" w:pos="9628"/>
        </w:tabs>
        <w:rPr>
          <w:i w:val="0"/>
          <w:iCs w:val="0"/>
          <w:noProof/>
          <w:sz w:val="22"/>
          <w:szCs w:val="22"/>
          <w:lang w:val="el-GR" w:eastAsia="el-GR"/>
        </w:rPr>
      </w:pPr>
      <w:hyperlink w:anchor="_Toc73103915" w:history="1">
        <w:r w:rsidR="00CA2830" w:rsidRPr="00512117">
          <w:rPr>
            <w:rStyle w:val="-"/>
            <w:noProof/>
            <w:lang w:val="el-GR"/>
          </w:rPr>
          <w:t>2.2.4</w:t>
        </w:r>
        <w:r w:rsidR="00CA2830">
          <w:rPr>
            <w:i w:val="0"/>
            <w:iCs w:val="0"/>
            <w:noProof/>
            <w:sz w:val="22"/>
            <w:szCs w:val="22"/>
            <w:lang w:val="el-GR" w:eastAsia="el-GR"/>
          </w:rPr>
          <w:tab/>
        </w:r>
        <w:r w:rsidR="00CA2830" w:rsidRPr="00512117">
          <w:rPr>
            <w:rStyle w:val="-"/>
            <w:noProof/>
            <w:lang w:val="el-GR"/>
          </w:rPr>
          <w:t>Καταλληλόλητα άσκησης επαγγελματικής δραστηριότητας</w:t>
        </w:r>
        <w:r w:rsidR="00CA2830">
          <w:rPr>
            <w:noProof/>
            <w:webHidden/>
          </w:rPr>
          <w:tab/>
        </w:r>
        <w:r>
          <w:rPr>
            <w:noProof/>
            <w:webHidden/>
          </w:rPr>
          <w:fldChar w:fldCharType="begin"/>
        </w:r>
        <w:r w:rsidR="00CA2830">
          <w:rPr>
            <w:noProof/>
            <w:webHidden/>
          </w:rPr>
          <w:instrText xml:space="preserve"> PAGEREF _Toc73103915 \h </w:instrText>
        </w:r>
        <w:r>
          <w:rPr>
            <w:noProof/>
            <w:webHidden/>
          </w:rPr>
        </w:r>
        <w:r>
          <w:rPr>
            <w:noProof/>
            <w:webHidden/>
          </w:rPr>
          <w:fldChar w:fldCharType="separate"/>
        </w:r>
        <w:r w:rsidR="00CA2830">
          <w:rPr>
            <w:noProof/>
            <w:webHidden/>
          </w:rPr>
          <w:t>29</w:t>
        </w:r>
        <w:r>
          <w:rPr>
            <w:noProof/>
            <w:webHidden/>
          </w:rPr>
          <w:fldChar w:fldCharType="end"/>
        </w:r>
      </w:hyperlink>
    </w:p>
    <w:p w:rsidR="00D421E9" w:rsidRDefault="0041759D">
      <w:pPr>
        <w:pStyle w:val="36"/>
        <w:tabs>
          <w:tab w:val="left" w:pos="1100"/>
          <w:tab w:val="right" w:leader="dot" w:pos="9628"/>
        </w:tabs>
        <w:rPr>
          <w:i w:val="0"/>
          <w:iCs w:val="0"/>
          <w:noProof/>
          <w:sz w:val="22"/>
          <w:szCs w:val="22"/>
          <w:lang w:val="el-GR" w:eastAsia="el-GR"/>
        </w:rPr>
      </w:pPr>
      <w:hyperlink w:anchor="_Toc73103916" w:history="1">
        <w:r w:rsidR="00CA2830" w:rsidRPr="00512117">
          <w:rPr>
            <w:rStyle w:val="-"/>
            <w:noProof/>
            <w:lang w:val="el-GR"/>
          </w:rPr>
          <w:t>2.2.5</w:t>
        </w:r>
        <w:r w:rsidR="00CA2830">
          <w:rPr>
            <w:i w:val="0"/>
            <w:iCs w:val="0"/>
            <w:noProof/>
            <w:sz w:val="22"/>
            <w:szCs w:val="22"/>
            <w:lang w:val="el-GR" w:eastAsia="el-GR"/>
          </w:rPr>
          <w:tab/>
        </w:r>
        <w:r w:rsidR="00CA2830" w:rsidRPr="00512117">
          <w:rPr>
            <w:rStyle w:val="-"/>
            <w:noProof/>
            <w:lang w:val="el-GR"/>
          </w:rPr>
          <w:t>Οικονομική και χρηματοοικονομική επάρκεια</w:t>
        </w:r>
        <w:r w:rsidR="00CA2830">
          <w:rPr>
            <w:noProof/>
            <w:webHidden/>
          </w:rPr>
          <w:tab/>
        </w:r>
        <w:r>
          <w:rPr>
            <w:noProof/>
            <w:webHidden/>
          </w:rPr>
          <w:fldChar w:fldCharType="begin"/>
        </w:r>
        <w:r w:rsidR="00CA2830">
          <w:rPr>
            <w:noProof/>
            <w:webHidden/>
          </w:rPr>
          <w:instrText xml:space="preserve"> PAGEREF _Toc73103916 \h </w:instrText>
        </w:r>
        <w:r>
          <w:rPr>
            <w:noProof/>
            <w:webHidden/>
          </w:rPr>
        </w:r>
        <w:r>
          <w:rPr>
            <w:noProof/>
            <w:webHidden/>
          </w:rPr>
          <w:fldChar w:fldCharType="separate"/>
        </w:r>
        <w:r w:rsidR="00CA2830">
          <w:rPr>
            <w:noProof/>
            <w:webHidden/>
          </w:rPr>
          <w:t>30</w:t>
        </w:r>
        <w:r>
          <w:rPr>
            <w:noProof/>
            <w:webHidden/>
          </w:rPr>
          <w:fldChar w:fldCharType="end"/>
        </w:r>
      </w:hyperlink>
    </w:p>
    <w:p w:rsidR="00D421E9" w:rsidRDefault="0041759D">
      <w:pPr>
        <w:pStyle w:val="36"/>
        <w:tabs>
          <w:tab w:val="left" w:pos="1100"/>
          <w:tab w:val="right" w:leader="dot" w:pos="9628"/>
        </w:tabs>
        <w:rPr>
          <w:i w:val="0"/>
          <w:iCs w:val="0"/>
          <w:noProof/>
          <w:sz w:val="22"/>
          <w:szCs w:val="22"/>
          <w:lang w:val="el-GR" w:eastAsia="el-GR"/>
        </w:rPr>
      </w:pPr>
      <w:hyperlink w:anchor="_Toc73103917" w:history="1">
        <w:r w:rsidR="00CA2830" w:rsidRPr="00512117">
          <w:rPr>
            <w:rStyle w:val="-"/>
            <w:noProof/>
            <w:lang w:val="el-GR"/>
          </w:rPr>
          <w:t>2.2.6</w:t>
        </w:r>
        <w:r w:rsidR="00CA2830">
          <w:rPr>
            <w:i w:val="0"/>
            <w:iCs w:val="0"/>
            <w:noProof/>
            <w:sz w:val="22"/>
            <w:szCs w:val="22"/>
            <w:lang w:val="el-GR" w:eastAsia="el-GR"/>
          </w:rPr>
          <w:tab/>
        </w:r>
        <w:r w:rsidR="00CA2830" w:rsidRPr="00512117">
          <w:rPr>
            <w:rStyle w:val="-"/>
            <w:noProof/>
            <w:lang w:val="el-GR"/>
          </w:rPr>
          <w:t>Τεχνική και επαγγελματική ικανότητα</w:t>
        </w:r>
        <w:r w:rsidR="00CA2830">
          <w:rPr>
            <w:noProof/>
            <w:webHidden/>
          </w:rPr>
          <w:tab/>
        </w:r>
        <w:r>
          <w:rPr>
            <w:noProof/>
            <w:webHidden/>
          </w:rPr>
          <w:fldChar w:fldCharType="begin"/>
        </w:r>
        <w:r w:rsidR="00CA2830">
          <w:rPr>
            <w:noProof/>
            <w:webHidden/>
          </w:rPr>
          <w:instrText xml:space="preserve"> PAGEREF _Toc73103917 \h </w:instrText>
        </w:r>
        <w:r>
          <w:rPr>
            <w:noProof/>
            <w:webHidden/>
          </w:rPr>
        </w:r>
        <w:r>
          <w:rPr>
            <w:noProof/>
            <w:webHidden/>
          </w:rPr>
          <w:fldChar w:fldCharType="separate"/>
        </w:r>
        <w:r w:rsidR="00CA2830">
          <w:rPr>
            <w:noProof/>
            <w:webHidden/>
          </w:rPr>
          <w:t>30</w:t>
        </w:r>
        <w:r>
          <w:rPr>
            <w:noProof/>
            <w:webHidden/>
          </w:rPr>
          <w:fldChar w:fldCharType="end"/>
        </w:r>
      </w:hyperlink>
    </w:p>
    <w:p w:rsidR="00D421E9" w:rsidRDefault="0041759D">
      <w:pPr>
        <w:pStyle w:val="36"/>
        <w:tabs>
          <w:tab w:val="left" w:pos="1320"/>
          <w:tab w:val="right" w:leader="dot" w:pos="9628"/>
        </w:tabs>
        <w:rPr>
          <w:i w:val="0"/>
          <w:iCs w:val="0"/>
          <w:noProof/>
          <w:sz w:val="22"/>
          <w:szCs w:val="22"/>
          <w:lang w:val="el-GR" w:eastAsia="el-GR"/>
        </w:rPr>
      </w:pPr>
      <w:hyperlink w:anchor="_Toc73103918" w:history="1">
        <w:r w:rsidR="00CA2830" w:rsidRPr="00512117">
          <w:rPr>
            <w:rStyle w:val="-"/>
            <w:noProof/>
            <w:lang w:val="el-GR"/>
          </w:rPr>
          <w:t xml:space="preserve">2.2.7 </w:t>
        </w:r>
        <w:r w:rsidR="00CA2830">
          <w:rPr>
            <w:i w:val="0"/>
            <w:iCs w:val="0"/>
            <w:noProof/>
            <w:sz w:val="22"/>
            <w:szCs w:val="22"/>
            <w:lang w:val="el-GR" w:eastAsia="el-GR"/>
          </w:rPr>
          <w:tab/>
        </w:r>
        <w:r w:rsidR="00CA2830" w:rsidRPr="00512117">
          <w:rPr>
            <w:rStyle w:val="-"/>
            <w:noProof/>
            <w:lang w:val="el-GR"/>
          </w:rPr>
          <w:t>Πρότυπα διασφάλισης ποιότητας και πρότυπα περιβαλλοντικής διαχείρισης</w:t>
        </w:r>
        <w:r w:rsidR="00CA2830">
          <w:rPr>
            <w:noProof/>
            <w:webHidden/>
          </w:rPr>
          <w:tab/>
        </w:r>
        <w:r>
          <w:rPr>
            <w:noProof/>
            <w:webHidden/>
          </w:rPr>
          <w:fldChar w:fldCharType="begin"/>
        </w:r>
        <w:r w:rsidR="00CA2830">
          <w:rPr>
            <w:noProof/>
            <w:webHidden/>
          </w:rPr>
          <w:instrText xml:space="preserve"> PAGEREF _Toc73103918 \h </w:instrText>
        </w:r>
        <w:r>
          <w:rPr>
            <w:noProof/>
            <w:webHidden/>
          </w:rPr>
        </w:r>
        <w:r>
          <w:rPr>
            <w:noProof/>
            <w:webHidden/>
          </w:rPr>
          <w:fldChar w:fldCharType="separate"/>
        </w:r>
        <w:r w:rsidR="00CA2830">
          <w:rPr>
            <w:noProof/>
            <w:webHidden/>
          </w:rPr>
          <w:t>31</w:t>
        </w:r>
        <w:r>
          <w:rPr>
            <w:noProof/>
            <w:webHidden/>
          </w:rPr>
          <w:fldChar w:fldCharType="end"/>
        </w:r>
      </w:hyperlink>
    </w:p>
    <w:p w:rsidR="00D421E9" w:rsidRDefault="0041759D">
      <w:pPr>
        <w:pStyle w:val="36"/>
        <w:tabs>
          <w:tab w:val="left" w:pos="1100"/>
          <w:tab w:val="right" w:leader="dot" w:pos="9628"/>
        </w:tabs>
        <w:rPr>
          <w:i w:val="0"/>
          <w:iCs w:val="0"/>
          <w:noProof/>
          <w:sz w:val="22"/>
          <w:szCs w:val="22"/>
          <w:lang w:val="el-GR" w:eastAsia="el-GR"/>
        </w:rPr>
      </w:pPr>
      <w:hyperlink w:anchor="_Toc73103919" w:history="1">
        <w:r w:rsidR="00CA2830" w:rsidRPr="00512117">
          <w:rPr>
            <w:rStyle w:val="-"/>
            <w:noProof/>
            <w:lang w:val="el-GR"/>
          </w:rPr>
          <w:t>2.2.8</w:t>
        </w:r>
        <w:r w:rsidR="00CA2830">
          <w:rPr>
            <w:i w:val="0"/>
            <w:iCs w:val="0"/>
            <w:noProof/>
            <w:sz w:val="22"/>
            <w:szCs w:val="22"/>
            <w:lang w:val="el-GR" w:eastAsia="el-GR"/>
          </w:rPr>
          <w:tab/>
        </w:r>
        <w:r w:rsidR="00CA2830" w:rsidRPr="00512117">
          <w:rPr>
            <w:rStyle w:val="-"/>
            <w:noProof/>
            <w:lang w:val="el-GR"/>
          </w:rPr>
          <w:t>Στήριξη στην ικανότητα τρίτων</w:t>
        </w:r>
        <w:r w:rsidR="00CA2830">
          <w:rPr>
            <w:noProof/>
            <w:webHidden/>
          </w:rPr>
          <w:tab/>
        </w:r>
        <w:r>
          <w:rPr>
            <w:noProof/>
            <w:webHidden/>
          </w:rPr>
          <w:fldChar w:fldCharType="begin"/>
        </w:r>
        <w:r w:rsidR="00CA2830">
          <w:rPr>
            <w:noProof/>
            <w:webHidden/>
          </w:rPr>
          <w:instrText xml:space="preserve"> PAGEREF _Toc73103919 \h </w:instrText>
        </w:r>
        <w:r>
          <w:rPr>
            <w:noProof/>
            <w:webHidden/>
          </w:rPr>
        </w:r>
        <w:r>
          <w:rPr>
            <w:noProof/>
            <w:webHidden/>
          </w:rPr>
          <w:fldChar w:fldCharType="separate"/>
        </w:r>
        <w:r w:rsidR="00CA2830">
          <w:rPr>
            <w:noProof/>
            <w:webHidden/>
          </w:rPr>
          <w:t>31</w:t>
        </w:r>
        <w:r>
          <w:rPr>
            <w:noProof/>
            <w:webHidden/>
          </w:rPr>
          <w:fldChar w:fldCharType="end"/>
        </w:r>
      </w:hyperlink>
    </w:p>
    <w:p w:rsidR="00D421E9" w:rsidRDefault="0041759D">
      <w:pPr>
        <w:pStyle w:val="36"/>
        <w:tabs>
          <w:tab w:val="left" w:pos="1100"/>
          <w:tab w:val="right" w:leader="dot" w:pos="9628"/>
        </w:tabs>
        <w:rPr>
          <w:i w:val="0"/>
          <w:iCs w:val="0"/>
          <w:noProof/>
          <w:sz w:val="22"/>
          <w:szCs w:val="22"/>
          <w:lang w:val="el-GR" w:eastAsia="el-GR"/>
        </w:rPr>
      </w:pPr>
      <w:hyperlink w:anchor="_Toc73103920" w:history="1">
        <w:r w:rsidR="00CA2830" w:rsidRPr="00512117">
          <w:rPr>
            <w:rStyle w:val="-"/>
            <w:noProof/>
            <w:lang w:val="el-GR"/>
          </w:rPr>
          <w:t>2.2.9</w:t>
        </w:r>
        <w:r w:rsidR="00CA2830">
          <w:rPr>
            <w:i w:val="0"/>
            <w:iCs w:val="0"/>
            <w:noProof/>
            <w:sz w:val="22"/>
            <w:szCs w:val="22"/>
            <w:lang w:val="el-GR" w:eastAsia="el-GR"/>
          </w:rPr>
          <w:tab/>
        </w:r>
        <w:r w:rsidR="00CA2830" w:rsidRPr="00512117">
          <w:rPr>
            <w:rStyle w:val="-"/>
            <w:noProof/>
            <w:lang w:val="el-GR"/>
          </w:rPr>
          <w:t>Κανόνες απόδειξης ποιοτικής επιλογής</w:t>
        </w:r>
        <w:r w:rsidR="00CA2830">
          <w:rPr>
            <w:noProof/>
            <w:webHidden/>
          </w:rPr>
          <w:tab/>
        </w:r>
        <w:r>
          <w:rPr>
            <w:noProof/>
            <w:webHidden/>
          </w:rPr>
          <w:fldChar w:fldCharType="begin"/>
        </w:r>
        <w:r w:rsidR="00CA2830">
          <w:rPr>
            <w:noProof/>
            <w:webHidden/>
          </w:rPr>
          <w:instrText xml:space="preserve"> PAGEREF _Toc73103920 \h </w:instrText>
        </w:r>
        <w:r>
          <w:rPr>
            <w:noProof/>
            <w:webHidden/>
          </w:rPr>
        </w:r>
        <w:r>
          <w:rPr>
            <w:noProof/>
            <w:webHidden/>
          </w:rPr>
          <w:fldChar w:fldCharType="separate"/>
        </w:r>
        <w:r w:rsidR="00CA2830">
          <w:rPr>
            <w:noProof/>
            <w:webHidden/>
          </w:rPr>
          <w:t>31</w:t>
        </w:r>
        <w:r>
          <w:rPr>
            <w:noProof/>
            <w:webHidden/>
          </w:rPr>
          <w:fldChar w:fldCharType="end"/>
        </w:r>
      </w:hyperlink>
    </w:p>
    <w:p w:rsidR="00D421E9" w:rsidRDefault="0041759D">
      <w:pPr>
        <w:pStyle w:val="41"/>
        <w:tabs>
          <w:tab w:val="left" w:pos="1540"/>
          <w:tab w:val="right" w:leader="dot" w:pos="9628"/>
        </w:tabs>
        <w:rPr>
          <w:noProof/>
          <w:sz w:val="22"/>
          <w:szCs w:val="22"/>
          <w:lang w:val="el-GR" w:eastAsia="el-GR"/>
        </w:rPr>
      </w:pPr>
      <w:hyperlink w:anchor="_Toc73103921" w:history="1">
        <w:r w:rsidR="00CA2830" w:rsidRPr="00512117">
          <w:rPr>
            <w:rStyle w:val="-"/>
            <w:noProof/>
            <w:lang w:val="el-GR"/>
          </w:rPr>
          <w:t>2.2.9.1</w:t>
        </w:r>
        <w:r w:rsidR="00CA2830">
          <w:rPr>
            <w:noProof/>
            <w:sz w:val="22"/>
            <w:szCs w:val="22"/>
            <w:lang w:val="el-GR" w:eastAsia="el-GR"/>
          </w:rPr>
          <w:tab/>
        </w:r>
        <w:r w:rsidR="00CA2830" w:rsidRPr="00512117">
          <w:rPr>
            <w:rStyle w:val="-"/>
            <w:noProof/>
            <w:lang w:val="el-GR"/>
          </w:rPr>
          <w:t>Προκαταρκτική απόδειξη κατά την υποβολή προσφορών</w:t>
        </w:r>
        <w:r w:rsidR="00CA2830">
          <w:rPr>
            <w:noProof/>
            <w:webHidden/>
          </w:rPr>
          <w:tab/>
        </w:r>
        <w:r>
          <w:rPr>
            <w:noProof/>
            <w:webHidden/>
          </w:rPr>
          <w:fldChar w:fldCharType="begin"/>
        </w:r>
        <w:r w:rsidR="00CA2830">
          <w:rPr>
            <w:noProof/>
            <w:webHidden/>
          </w:rPr>
          <w:instrText xml:space="preserve"> PAGEREF _Toc73103921 \h </w:instrText>
        </w:r>
        <w:r>
          <w:rPr>
            <w:noProof/>
            <w:webHidden/>
          </w:rPr>
        </w:r>
        <w:r>
          <w:rPr>
            <w:noProof/>
            <w:webHidden/>
          </w:rPr>
          <w:fldChar w:fldCharType="separate"/>
        </w:r>
        <w:r w:rsidR="00CA2830">
          <w:rPr>
            <w:noProof/>
            <w:webHidden/>
          </w:rPr>
          <w:t>31</w:t>
        </w:r>
        <w:r>
          <w:rPr>
            <w:noProof/>
            <w:webHidden/>
          </w:rPr>
          <w:fldChar w:fldCharType="end"/>
        </w:r>
      </w:hyperlink>
    </w:p>
    <w:p w:rsidR="00D421E9" w:rsidRDefault="0041759D">
      <w:pPr>
        <w:pStyle w:val="41"/>
        <w:tabs>
          <w:tab w:val="left" w:pos="1540"/>
          <w:tab w:val="right" w:leader="dot" w:pos="9628"/>
        </w:tabs>
        <w:rPr>
          <w:noProof/>
          <w:sz w:val="22"/>
          <w:szCs w:val="22"/>
          <w:lang w:val="el-GR" w:eastAsia="el-GR"/>
        </w:rPr>
      </w:pPr>
      <w:hyperlink w:anchor="_Toc73103922" w:history="1">
        <w:r w:rsidR="00CA2830" w:rsidRPr="00512117">
          <w:rPr>
            <w:rStyle w:val="-"/>
            <w:noProof/>
            <w:lang w:val="el-GR"/>
          </w:rPr>
          <w:t>2.2.9.2</w:t>
        </w:r>
        <w:r w:rsidR="00CA2830">
          <w:rPr>
            <w:noProof/>
            <w:sz w:val="22"/>
            <w:szCs w:val="22"/>
            <w:lang w:val="el-GR" w:eastAsia="el-GR"/>
          </w:rPr>
          <w:tab/>
        </w:r>
        <w:r w:rsidR="00CA2830" w:rsidRPr="00512117">
          <w:rPr>
            <w:rStyle w:val="-"/>
            <w:noProof/>
            <w:lang w:val="el-GR"/>
          </w:rPr>
          <w:t>Αποδεικτικά μέσα (Δικαιολογητικά Κατακύρωσης)</w:t>
        </w:r>
        <w:r w:rsidR="00CA2830">
          <w:rPr>
            <w:noProof/>
            <w:webHidden/>
          </w:rPr>
          <w:tab/>
        </w:r>
        <w:r>
          <w:rPr>
            <w:noProof/>
            <w:webHidden/>
          </w:rPr>
          <w:fldChar w:fldCharType="begin"/>
        </w:r>
        <w:r w:rsidR="00CA2830">
          <w:rPr>
            <w:noProof/>
            <w:webHidden/>
          </w:rPr>
          <w:instrText xml:space="preserve"> PAGEREF _Toc73103922 \h </w:instrText>
        </w:r>
        <w:r>
          <w:rPr>
            <w:noProof/>
            <w:webHidden/>
          </w:rPr>
        </w:r>
        <w:r>
          <w:rPr>
            <w:noProof/>
            <w:webHidden/>
          </w:rPr>
          <w:fldChar w:fldCharType="separate"/>
        </w:r>
        <w:r w:rsidR="00CA2830">
          <w:rPr>
            <w:noProof/>
            <w:webHidden/>
          </w:rPr>
          <w:t>32</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23" w:history="1">
        <w:r w:rsidR="00CA2830" w:rsidRPr="00512117">
          <w:rPr>
            <w:rStyle w:val="-"/>
            <w:noProof/>
            <w:lang w:val="el-GR"/>
          </w:rPr>
          <w:t>2.3</w:t>
        </w:r>
        <w:r w:rsidR="00CA2830">
          <w:rPr>
            <w:smallCaps w:val="0"/>
            <w:noProof/>
            <w:sz w:val="22"/>
            <w:szCs w:val="22"/>
            <w:lang w:val="el-GR" w:eastAsia="el-GR"/>
          </w:rPr>
          <w:tab/>
        </w:r>
        <w:r w:rsidR="00CA2830" w:rsidRPr="00512117">
          <w:rPr>
            <w:rStyle w:val="-"/>
            <w:noProof/>
            <w:lang w:val="el-GR"/>
          </w:rPr>
          <w:t>Κριτήρια Ανάθεσης</w:t>
        </w:r>
        <w:r w:rsidR="00CA2830">
          <w:rPr>
            <w:noProof/>
            <w:webHidden/>
          </w:rPr>
          <w:tab/>
        </w:r>
        <w:r>
          <w:rPr>
            <w:noProof/>
            <w:webHidden/>
          </w:rPr>
          <w:fldChar w:fldCharType="begin"/>
        </w:r>
        <w:r w:rsidR="00CA2830">
          <w:rPr>
            <w:noProof/>
            <w:webHidden/>
          </w:rPr>
          <w:instrText xml:space="preserve"> PAGEREF _Toc73103923 \h </w:instrText>
        </w:r>
        <w:r>
          <w:rPr>
            <w:noProof/>
            <w:webHidden/>
          </w:rPr>
        </w:r>
        <w:r>
          <w:rPr>
            <w:noProof/>
            <w:webHidden/>
          </w:rPr>
          <w:fldChar w:fldCharType="separate"/>
        </w:r>
        <w:r w:rsidR="00CA2830">
          <w:rPr>
            <w:noProof/>
            <w:webHidden/>
          </w:rPr>
          <w:t>38</w:t>
        </w:r>
        <w:r>
          <w:rPr>
            <w:noProof/>
            <w:webHidden/>
          </w:rPr>
          <w:fldChar w:fldCharType="end"/>
        </w:r>
      </w:hyperlink>
    </w:p>
    <w:p w:rsidR="00D421E9" w:rsidRDefault="0041759D">
      <w:pPr>
        <w:pStyle w:val="36"/>
        <w:tabs>
          <w:tab w:val="left" w:pos="1100"/>
          <w:tab w:val="right" w:leader="dot" w:pos="9628"/>
        </w:tabs>
        <w:rPr>
          <w:i w:val="0"/>
          <w:iCs w:val="0"/>
          <w:noProof/>
          <w:sz w:val="22"/>
          <w:szCs w:val="22"/>
          <w:lang w:val="el-GR" w:eastAsia="el-GR"/>
        </w:rPr>
      </w:pPr>
      <w:hyperlink w:anchor="_Toc73103924" w:history="1">
        <w:r w:rsidR="00CA2830" w:rsidRPr="00512117">
          <w:rPr>
            <w:rStyle w:val="-"/>
            <w:noProof/>
            <w:lang w:val="el-GR"/>
          </w:rPr>
          <w:t>2.3.1</w:t>
        </w:r>
        <w:r w:rsidR="00CA2830">
          <w:rPr>
            <w:i w:val="0"/>
            <w:iCs w:val="0"/>
            <w:noProof/>
            <w:sz w:val="22"/>
            <w:szCs w:val="22"/>
            <w:lang w:val="el-GR" w:eastAsia="el-GR"/>
          </w:rPr>
          <w:tab/>
        </w:r>
        <w:r w:rsidR="00CA2830" w:rsidRPr="00512117">
          <w:rPr>
            <w:rStyle w:val="-"/>
            <w:noProof/>
            <w:lang w:val="el-GR"/>
          </w:rPr>
          <w:t>Κριτήριο ανάθεσης</w:t>
        </w:r>
        <w:r w:rsidR="00CA2830">
          <w:rPr>
            <w:noProof/>
            <w:webHidden/>
          </w:rPr>
          <w:tab/>
        </w:r>
        <w:r>
          <w:rPr>
            <w:noProof/>
            <w:webHidden/>
          </w:rPr>
          <w:fldChar w:fldCharType="begin"/>
        </w:r>
        <w:r w:rsidR="00CA2830">
          <w:rPr>
            <w:noProof/>
            <w:webHidden/>
          </w:rPr>
          <w:instrText xml:space="preserve"> PAGEREF _Toc73103924 \h </w:instrText>
        </w:r>
        <w:r>
          <w:rPr>
            <w:noProof/>
            <w:webHidden/>
          </w:rPr>
        </w:r>
        <w:r>
          <w:rPr>
            <w:noProof/>
            <w:webHidden/>
          </w:rPr>
          <w:fldChar w:fldCharType="separate"/>
        </w:r>
        <w:r w:rsidR="00CA2830">
          <w:rPr>
            <w:noProof/>
            <w:webHidden/>
          </w:rPr>
          <w:t>38</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25" w:history="1">
        <w:r w:rsidR="00CA2830" w:rsidRPr="00512117">
          <w:rPr>
            <w:rStyle w:val="-"/>
            <w:noProof/>
            <w:lang w:val="el-GR"/>
          </w:rPr>
          <w:t>2.4</w:t>
        </w:r>
        <w:r w:rsidR="00CA2830">
          <w:rPr>
            <w:smallCaps w:val="0"/>
            <w:noProof/>
            <w:sz w:val="22"/>
            <w:szCs w:val="22"/>
            <w:lang w:val="el-GR" w:eastAsia="el-GR"/>
          </w:rPr>
          <w:tab/>
        </w:r>
        <w:r w:rsidR="00CA2830" w:rsidRPr="00512117">
          <w:rPr>
            <w:rStyle w:val="-"/>
            <w:noProof/>
            <w:lang w:val="el-GR"/>
          </w:rPr>
          <w:t>Κατάρτιση - Περιεχόμενο Προσφορών</w:t>
        </w:r>
        <w:r w:rsidR="00CA2830">
          <w:rPr>
            <w:noProof/>
            <w:webHidden/>
          </w:rPr>
          <w:tab/>
        </w:r>
        <w:r>
          <w:rPr>
            <w:noProof/>
            <w:webHidden/>
          </w:rPr>
          <w:fldChar w:fldCharType="begin"/>
        </w:r>
        <w:r w:rsidR="00CA2830">
          <w:rPr>
            <w:noProof/>
            <w:webHidden/>
          </w:rPr>
          <w:instrText xml:space="preserve"> PAGEREF _Toc73103925 \h </w:instrText>
        </w:r>
        <w:r>
          <w:rPr>
            <w:noProof/>
            <w:webHidden/>
          </w:rPr>
        </w:r>
        <w:r>
          <w:rPr>
            <w:noProof/>
            <w:webHidden/>
          </w:rPr>
          <w:fldChar w:fldCharType="separate"/>
        </w:r>
        <w:r w:rsidR="00CA2830">
          <w:rPr>
            <w:noProof/>
            <w:webHidden/>
          </w:rPr>
          <w:t>39</w:t>
        </w:r>
        <w:r>
          <w:rPr>
            <w:noProof/>
            <w:webHidden/>
          </w:rPr>
          <w:fldChar w:fldCharType="end"/>
        </w:r>
      </w:hyperlink>
    </w:p>
    <w:p w:rsidR="00D421E9" w:rsidRDefault="0041759D">
      <w:pPr>
        <w:pStyle w:val="36"/>
        <w:tabs>
          <w:tab w:val="left" w:pos="1100"/>
          <w:tab w:val="right" w:leader="dot" w:pos="9628"/>
        </w:tabs>
        <w:rPr>
          <w:i w:val="0"/>
          <w:iCs w:val="0"/>
          <w:noProof/>
          <w:sz w:val="22"/>
          <w:szCs w:val="22"/>
          <w:lang w:val="el-GR" w:eastAsia="el-GR"/>
        </w:rPr>
      </w:pPr>
      <w:hyperlink w:anchor="_Toc73103926" w:history="1">
        <w:r w:rsidR="00CA2830" w:rsidRPr="00512117">
          <w:rPr>
            <w:rStyle w:val="-"/>
            <w:noProof/>
            <w:lang w:val="el-GR"/>
          </w:rPr>
          <w:t>2.4.1</w:t>
        </w:r>
        <w:r w:rsidR="00CA2830">
          <w:rPr>
            <w:i w:val="0"/>
            <w:iCs w:val="0"/>
            <w:noProof/>
            <w:sz w:val="22"/>
            <w:szCs w:val="22"/>
            <w:lang w:val="el-GR" w:eastAsia="el-GR"/>
          </w:rPr>
          <w:tab/>
        </w:r>
        <w:r w:rsidR="00CA2830" w:rsidRPr="00512117">
          <w:rPr>
            <w:rStyle w:val="-"/>
            <w:noProof/>
            <w:lang w:val="el-GR"/>
          </w:rPr>
          <w:t>Γενικοί όροι υποβολής προσφορών</w:t>
        </w:r>
        <w:r w:rsidR="00CA2830">
          <w:rPr>
            <w:noProof/>
            <w:webHidden/>
          </w:rPr>
          <w:tab/>
        </w:r>
        <w:r>
          <w:rPr>
            <w:noProof/>
            <w:webHidden/>
          </w:rPr>
          <w:fldChar w:fldCharType="begin"/>
        </w:r>
        <w:r w:rsidR="00CA2830">
          <w:rPr>
            <w:noProof/>
            <w:webHidden/>
          </w:rPr>
          <w:instrText xml:space="preserve"> PAGEREF _Toc73103926 \h </w:instrText>
        </w:r>
        <w:r>
          <w:rPr>
            <w:noProof/>
            <w:webHidden/>
          </w:rPr>
        </w:r>
        <w:r>
          <w:rPr>
            <w:noProof/>
            <w:webHidden/>
          </w:rPr>
          <w:fldChar w:fldCharType="separate"/>
        </w:r>
        <w:r w:rsidR="00CA2830">
          <w:rPr>
            <w:noProof/>
            <w:webHidden/>
          </w:rPr>
          <w:t>39</w:t>
        </w:r>
        <w:r>
          <w:rPr>
            <w:noProof/>
            <w:webHidden/>
          </w:rPr>
          <w:fldChar w:fldCharType="end"/>
        </w:r>
      </w:hyperlink>
    </w:p>
    <w:p w:rsidR="00D421E9" w:rsidRDefault="0041759D">
      <w:pPr>
        <w:pStyle w:val="36"/>
        <w:tabs>
          <w:tab w:val="left" w:pos="1100"/>
          <w:tab w:val="right" w:leader="dot" w:pos="9628"/>
        </w:tabs>
        <w:rPr>
          <w:i w:val="0"/>
          <w:iCs w:val="0"/>
          <w:noProof/>
          <w:sz w:val="22"/>
          <w:szCs w:val="22"/>
          <w:lang w:val="el-GR" w:eastAsia="el-GR"/>
        </w:rPr>
      </w:pPr>
      <w:hyperlink w:anchor="_Toc73103927" w:history="1">
        <w:r w:rsidR="00CA2830" w:rsidRPr="00512117">
          <w:rPr>
            <w:rStyle w:val="-"/>
            <w:noProof/>
            <w:lang w:val="el-GR"/>
          </w:rPr>
          <w:t>2.4.2</w:t>
        </w:r>
        <w:r w:rsidR="00CA2830">
          <w:rPr>
            <w:i w:val="0"/>
            <w:iCs w:val="0"/>
            <w:noProof/>
            <w:sz w:val="22"/>
            <w:szCs w:val="22"/>
            <w:lang w:val="el-GR" w:eastAsia="el-GR"/>
          </w:rPr>
          <w:tab/>
        </w:r>
        <w:r w:rsidR="00CA2830" w:rsidRPr="00512117">
          <w:rPr>
            <w:rStyle w:val="-"/>
            <w:noProof/>
            <w:lang w:val="el-GR"/>
          </w:rPr>
          <w:t>Χρόνος και Τρόπος υποβολής προσφορών</w:t>
        </w:r>
        <w:r w:rsidR="00CA2830">
          <w:rPr>
            <w:noProof/>
            <w:webHidden/>
          </w:rPr>
          <w:tab/>
        </w:r>
        <w:r>
          <w:rPr>
            <w:noProof/>
            <w:webHidden/>
          </w:rPr>
          <w:fldChar w:fldCharType="begin"/>
        </w:r>
        <w:r w:rsidR="00CA2830">
          <w:rPr>
            <w:noProof/>
            <w:webHidden/>
          </w:rPr>
          <w:instrText xml:space="preserve"> PAGEREF _Toc73103927 \h </w:instrText>
        </w:r>
        <w:r>
          <w:rPr>
            <w:noProof/>
            <w:webHidden/>
          </w:rPr>
        </w:r>
        <w:r>
          <w:rPr>
            <w:noProof/>
            <w:webHidden/>
          </w:rPr>
          <w:fldChar w:fldCharType="separate"/>
        </w:r>
        <w:r w:rsidR="00CA2830">
          <w:rPr>
            <w:noProof/>
            <w:webHidden/>
          </w:rPr>
          <w:t>39</w:t>
        </w:r>
        <w:r>
          <w:rPr>
            <w:noProof/>
            <w:webHidden/>
          </w:rPr>
          <w:fldChar w:fldCharType="end"/>
        </w:r>
      </w:hyperlink>
    </w:p>
    <w:p w:rsidR="00D421E9" w:rsidRDefault="0041759D">
      <w:pPr>
        <w:pStyle w:val="36"/>
        <w:tabs>
          <w:tab w:val="left" w:pos="1100"/>
          <w:tab w:val="right" w:leader="dot" w:pos="9628"/>
        </w:tabs>
        <w:rPr>
          <w:i w:val="0"/>
          <w:iCs w:val="0"/>
          <w:noProof/>
          <w:sz w:val="22"/>
          <w:szCs w:val="22"/>
          <w:lang w:val="el-GR" w:eastAsia="el-GR"/>
        </w:rPr>
      </w:pPr>
      <w:hyperlink w:anchor="_Toc73103928" w:history="1">
        <w:r w:rsidR="00CA2830" w:rsidRPr="00512117">
          <w:rPr>
            <w:rStyle w:val="-"/>
            <w:noProof/>
            <w:lang w:val="el-GR"/>
          </w:rPr>
          <w:t>2.4.3</w:t>
        </w:r>
        <w:r w:rsidR="00CA2830">
          <w:rPr>
            <w:i w:val="0"/>
            <w:iCs w:val="0"/>
            <w:noProof/>
            <w:sz w:val="22"/>
            <w:szCs w:val="22"/>
            <w:lang w:val="el-GR" w:eastAsia="el-GR"/>
          </w:rPr>
          <w:tab/>
        </w:r>
        <w:r w:rsidR="00CA2830" w:rsidRPr="00512117">
          <w:rPr>
            <w:rStyle w:val="-"/>
            <w:noProof/>
            <w:lang w:val="el-GR"/>
          </w:rPr>
          <w:t>Περιεχόμενα Φακέλου «Δικαιολογητικά Συμμετοχής- Τεχνική Προσφορά»</w:t>
        </w:r>
        <w:r w:rsidR="00CA2830">
          <w:rPr>
            <w:noProof/>
            <w:webHidden/>
          </w:rPr>
          <w:tab/>
        </w:r>
        <w:r>
          <w:rPr>
            <w:noProof/>
            <w:webHidden/>
          </w:rPr>
          <w:fldChar w:fldCharType="begin"/>
        </w:r>
        <w:r w:rsidR="00CA2830">
          <w:rPr>
            <w:noProof/>
            <w:webHidden/>
          </w:rPr>
          <w:instrText xml:space="preserve"> PAGEREF _Toc73103928 \h </w:instrText>
        </w:r>
        <w:r>
          <w:rPr>
            <w:noProof/>
            <w:webHidden/>
          </w:rPr>
        </w:r>
        <w:r>
          <w:rPr>
            <w:noProof/>
            <w:webHidden/>
          </w:rPr>
          <w:fldChar w:fldCharType="separate"/>
        </w:r>
        <w:r w:rsidR="00CA2830">
          <w:rPr>
            <w:noProof/>
            <w:webHidden/>
          </w:rPr>
          <w:t>41</w:t>
        </w:r>
        <w:r>
          <w:rPr>
            <w:noProof/>
            <w:webHidden/>
          </w:rPr>
          <w:fldChar w:fldCharType="end"/>
        </w:r>
      </w:hyperlink>
    </w:p>
    <w:p w:rsidR="00D421E9" w:rsidRDefault="0041759D">
      <w:pPr>
        <w:pStyle w:val="36"/>
        <w:tabs>
          <w:tab w:val="left" w:pos="1100"/>
          <w:tab w:val="right" w:leader="dot" w:pos="9628"/>
        </w:tabs>
        <w:rPr>
          <w:i w:val="0"/>
          <w:iCs w:val="0"/>
          <w:noProof/>
          <w:sz w:val="22"/>
          <w:szCs w:val="22"/>
          <w:lang w:val="el-GR" w:eastAsia="el-GR"/>
        </w:rPr>
      </w:pPr>
      <w:hyperlink w:anchor="_Toc73103929" w:history="1">
        <w:r w:rsidR="00CA2830" w:rsidRPr="00512117">
          <w:rPr>
            <w:rStyle w:val="-"/>
            <w:noProof/>
            <w:lang w:val="el-GR"/>
          </w:rPr>
          <w:t>2.4.4</w:t>
        </w:r>
        <w:r w:rsidR="00CA2830">
          <w:rPr>
            <w:i w:val="0"/>
            <w:iCs w:val="0"/>
            <w:noProof/>
            <w:sz w:val="22"/>
            <w:szCs w:val="22"/>
            <w:lang w:val="el-GR" w:eastAsia="el-GR"/>
          </w:rPr>
          <w:tab/>
        </w:r>
        <w:r w:rsidR="00CA2830" w:rsidRPr="00512117">
          <w:rPr>
            <w:rStyle w:val="-"/>
            <w:noProof/>
            <w:lang w:val="el-GR"/>
          </w:rPr>
          <w:t>Περιεχόμενα Φακέλου «Οικονομική Προσφορά» / Τρόπος σύνταξης και υποβολής οικονομικών προσφορών</w:t>
        </w:r>
        <w:r w:rsidR="00CA2830">
          <w:rPr>
            <w:noProof/>
            <w:webHidden/>
          </w:rPr>
          <w:tab/>
        </w:r>
        <w:r>
          <w:rPr>
            <w:noProof/>
            <w:webHidden/>
          </w:rPr>
          <w:fldChar w:fldCharType="begin"/>
        </w:r>
        <w:r w:rsidR="00CA2830">
          <w:rPr>
            <w:noProof/>
            <w:webHidden/>
          </w:rPr>
          <w:instrText xml:space="preserve"> PAGEREF _Toc73103929 \h </w:instrText>
        </w:r>
        <w:r>
          <w:rPr>
            <w:noProof/>
            <w:webHidden/>
          </w:rPr>
        </w:r>
        <w:r>
          <w:rPr>
            <w:noProof/>
            <w:webHidden/>
          </w:rPr>
          <w:fldChar w:fldCharType="separate"/>
        </w:r>
        <w:r w:rsidR="00CA2830">
          <w:rPr>
            <w:noProof/>
            <w:webHidden/>
          </w:rPr>
          <w:t>43</w:t>
        </w:r>
        <w:r>
          <w:rPr>
            <w:noProof/>
            <w:webHidden/>
          </w:rPr>
          <w:fldChar w:fldCharType="end"/>
        </w:r>
      </w:hyperlink>
    </w:p>
    <w:p w:rsidR="00D421E9" w:rsidRDefault="0041759D">
      <w:pPr>
        <w:pStyle w:val="36"/>
        <w:tabs>
          <w:tab w:val="left" w:pos="1100"/>
          <w:tab w:val="right" w:leader="dot" w:pos="9628"/>
        </w:tabs>
        <w:rPr>
          <w:i w:val="0"/>
          <w:iCs w:val="0"/>
          <w:noProof/>
          <w:sz w:val="22"/>
          <w:szCs w:val="22"/>
          <w:lang w:val="el-GR" w:eastAsia="el-GR"/>
        </w:rPr>
      </w:pPr>
      <w:hyperlink w:anchor="_Toc73103930" w:history="1">
        <w:r w:rsidR="00CA2830" w:rsidRPr="00512117">
          <w:rPr>
            <w:rStyle w:val="-"/>
            <w:noProof/>
            <w:lang w:val="el-GR"/>
          </w:rPr>
          <w:t>2.4.5</w:t>
        </w:r>
        <w:r w:rsidR="00CA2830">
          <w:rPr>
            <w:i w:val="0"/>
            <w:iCs w:val="0"/>
            <w:noProof/>
            <w:sz w:val="22"/>
            <w:szCs w:val="22"/>
            <w:lang w:val="el-GR" w:eastAsia="el-GR"/>
          </w:rPr>
          <w:tab/>
        </w:r>
        <w:r w:rsidR="00CA2830" w:rsidRPr="00512117">
          <w:rPr>
            <w:rStyle w:val="-"/>
            <w:noProof/>
            <w:lang w:val="el-GR"/>
          </w:rPr>
          <w:t>Χρόνος ισχύος των προσφορών</w:t>
        </w:r>
        <w:r w:rsidR="00CA2830">
          <w:rPr>
            <w:noProof/>
            <w:webHidden/>
          </w:rPr>
          <w:tab/>
        </w:r>
        <w:r>
          <w:rPr>
            <w:noProof/>
            <w:webHidden/>
          </w:rPr>
          <w:fldChar w:fldCharType="begin"/>
        </w:r>
        <w:r w:rsidR="00CA2830">
          <w:rPr>
            <w:noProof/>
            <w:webHidden/>
          </w:rPr>
          <w:instrText xml:space="preserve"> PAGEREF _Toc73103930 \h </w:instrText>
        </w:r>
        <w:r>
          <w:rPr>
            <w:noProof/>
            <w:webHidden/>
          </w:rPr>
        </w:r>
        <w:r>
          <w:rPr>
            <w:noProof/>
            <w:webHidden/>
          </w:rPr>
          <w:fldChar w:fldCharType="separate"/>
        </w:r>
        <w:r w:rsidR="00CA2830">
          <w:rPr>
            <w:noProof/>
            <w:webHidden/>
          </w:rPr>
          <w:t>44</w:t>
        </w:r>
        <w:r>
          <w:rPr>
            <w:noProof/>
            <w:webHidden/>
          </w:rPr>
          <w:fldChar w:fldCharType="end"/>
        </w:r>
      </w:hyperlink>
    </w:p>
    <w:p w:rsidR="00D421E9" w:rsidRDefault="0041759D">
      <w:pPr>
        <w:pStyle w:val="36"/>
        <w:tabs>
          <w:tab w:val="left" w:pos="1100"/>
          <w:tab w:val="right" w:leader="dot" w:pos="9628"/>
        </w:tabs>
        <w:rPr>
          <w:i w:val="0"/>
          <w:iCs w:val="0"/>
          <w:noProof/>
          <w:sz w:val="22"/>
          <w:szCs w:val="22"/>
          <w:lang w:val="el-GR" w:eastAsia="el-GR"/>
        </w:rPr>
      </w:pPr>
      <w:hyperlink w:anchor="_Toc73103931" w:history="1">
        <w:r w:rsidR="00CA2830" w:rsidRPr="00512117">
          <w:rPr>
            <w:rStyle w:val="-"/>
            <w:noProof/>
            <w:lang w:val="el-GR"/>
          </w:rPr>
          <w:t>2.4.6</w:t>
        </w:r>
        <w:r w:rsidR="00CA2830">
          <w:rPr>
            <w:i w:val="0"/>
            <w:iCs w:val="0"/>
            <w:noProof/>
            <w:sz w:val="22"/>
            <w:szCs w:val="22"/>
            <w:lang w:val="el-GR" w:eastAsia="el-GR"/>
          </w:rPr>
          <w:tab/>
        </w:r>
        <w:r w:rsidR="00CA2830" w:rsidRPr="00512117">
          <w:rPr>
            <w:rStyle w:val="-"/>
            <w:noProof/>
            <w:lang w:val="el-GR"/>
          </w:rPr>
          <w:t>Λόγοι απόρριψης προσφορών</w:t>
        </w:r>
        <w:r w:rsidR="00CA2830">
          <w:rPr>
            <w:noProof/>
            <w:webHidden/>
          </w:rPr>
          <w:tab/>
        </w:r>
        <w:r>
          <w:rPr>
            <w:noProof/>
            <w:webHidden/>
          </w:rPr>
          <w:fldChar w:fldCharType="begin"/>
        </w:r>
        <w:r w:rsidR="00CA2830">
          <w:rPr>
            <w:noProof/>
            <w:webHidden/>
          </w:rPr>
          <w:instrText xml:space="preserve"> PAGEREF _Toc73103931 \h </w:instrText>
        </w:r>
        <w:r>
          <w:rPr>
            <w:noProof/>
            <w:webHidden/>
          </w:rPr>
        </w:r>
        <w:r>
          <w:rPr>
            <w:noProof/>
            <w:webHidden/>
          </w:rPr>
          <w:fldChar w:fldCharType="separate"/>
        </w:r>
        <w:r w:rsidR="00CA2830">
          <w:rPr>
            <w:noProof/>
            <w:webHidden/>
          </w:rPr>
          <w:t>44</w:t>
        </w:r>
        <w:r>
          <w:rPr>
            <w:noProof/>
            <w:webHidden/>
          </w:rPr>
          <w:fldChar w:fldCharType="end"/>
        </w:r>
      </w:hyperlink>
    </w:p>
    <w:p w:rsidR="00D421E9" w:rsidRDefault="0041759D">
      <w:pPr>
        <w:pStyle w:val="19"/>
        <w:tabs>
          <w:tab w:val="left" w:pos="440"/>
          <w:tab w:val="right" w:leader="dot" w:pos="9628"/>
        </w:tabs>
        <w:rPr>
          <w:b w:val="0"/>
          <w:bCs w:val="0"/>
          <w:caps w:val="0"/>
          <w:noProof/>
          <w:sz w:val="22"/>
          <w:szCs w:val="22"/>
          <w:lang w:val="el-GR" w:eastAsia="el-GR"/>
        </w:rPr>
      </w:pPr>
      <w:hyperlink w:anchor="_Toc73103932" w:history="1">
        <w:r w:rsidR="00CA2830" w:rsidRPr="00512117">
          <w:rPr>
            <w:rStyle w:val="-"/>
            <w:noProof/>
            <w:lang w:val="el-GR"/>
          </w:rPr>
          <w:t>3.</w:t>
        </w:r>
        <w:r w:rsidR="00CA2830">
          <w:rPr>
            <w:b w:val="0"/>
            <w:bCs w:val="0"/>
            <w:caps w:val="0"/>
            <w:noProof/>
            <w:sz w:val="22"/>
            <w:szCs w:val="22"/>
            <w:lang w:val="el-GR" w:eastAsia="el-GR"/>
          </w:rPr>
          <w:tab/>
        </w:r>
        <w:r w:rsidR="00CA2830" w:rsidRPr="00512117">
          <w:rPr>
            <w:rStyle w:val="-"/>
            <w:noProof/>
            <w:lang w:val="el-GR"/>
          </w:rPr>
          <w:t>ΔΙΕΝΕΡΓΕΙΑ ΔΙΑΔΙΚΑΣΙΑΣ - ΑΞΙΟΛΟΓΗΣΗ ΠΡΟΣΦΟΡΩΝ</w:t>
        </w:r>
        <w:r w:rsidR="00CA2830">
          <w:rPr>
            <w:noProof/>
            <w:webHidden/>
          </w:rPr>
          <w:tab/>
        </w:r>
        <w:r>
          <w:rPr>
            <w:noProof/>
            <w:webHidden/>
          </w:rPr>
          <w:fldChar w:fldCharType="begin"/>
        </w:r>
        <w:r w:rsidR="00CA2830">
          <w:rPr>
            <w:noProof/>
            <w:webHidden/>
          </w:rPr>
          <w:instrText xml:space="preserve"> PAGEREF _Toc73103932 \h </w:instrText>
        </w:r>
        <w:r>
          <w:rPr>
            <w:noProof/>
            <w:webHidden/>
          </w:rPr>
        </w:r>
        <w:r>
          <w:rPr>
            <w:noProof/>
            <w:webHidden/>
          </w:rPr>
          <w:fldChar w:fldCharType="separate"/>
        </w:r>
        <w:r w:rsidR="00CA2830">
          <w:rPr>
            <w:noProof/>
            <w:webHidden/>
          </w:rPr>
          <w:t>46</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33" w:history="1">
        <w:r w:rsidR="00CA2830" w:rsidRPr="00512117">
          <w:rPr>
            <w:rStyle w:val="-"/>
            <w:noProof/>
            <w:lang w:val="el-GR"/>
          </w:rPr>
          <w:t>3.1</w:t>
        </w:r>
        <w:r w:rsidR="00CA2830">
          <w:rPr>
            <w:smallCaps w:val="0"/>
            <w:noProof/>
            <w:sz w:val="22"/>
            <w:szCs w:val="22"/>
            <w:lang w:val="el-GR" w:eastAsia="el-GR"/>
          </w:rPr>
          <w:tab/>
        </w:r>
        <w:r w:rsidR="00CA2830" w:rsidRPr="00512117">
          <w:rPr>
            <w:rStyle w:val="-"/>
            <w:noProof/>
            <w:lang w:val="el-GR"/>
          </w:rPr>
          <w:t>Αποσφράγιση και αξιολόγηση προσφορών</w:t>
        </w:r>
        <w:r w:rsidR="00CA2830">
          <w:rPr>
            <w:noProof/>
            <w:webHidden/>
          </w:rPr>
          <w:tab/>
        </w:r>
        <w:r>
          <w:rPr>
            <w:noProof/>
            <w:webHidden/>
          </w:rPr>
          <w:fldChar w:fldCharType="begin"/>
        </w:r>
        <w:r w:rsidR="00CA2830">
          <w:rPr>
            <w:noProof/>
            <w:webHidden/>
          </w:rPr>
          <w:instrText xml:space="preserve"> PAGEREF _Toc73103933 \h </w:instrText>
        </w:r>
        <w:r>
          <w:rPr>
            <w:noProof/>
            <w:webHidden/>
          </w:rPr>
        </w:r>
        <w:r>
          <w:rPr>
            <w:noProof/>
            <w:webHidden/>
          </w:rPr>
          <w:fldChar w:fldCharType="separate"/>
        </w:r>
        <w:r w:rsidR="00CA2830">
          <w:rPr>
            <w:noProof/>
            <w:webHidden/>
          </w:rPr>
          <w:t>46</w:t>
        </w:r>
        <w:r>
          <w:rPr>
            <w:noProof/>
            <w:webHidden/>
          </w:rPr>
          <w:fldChar w:fldCharType="end"/>
        </w:r>
      </w:hyperlink>
    </w:p>
    <w:p w:rsidR="00D421E9" w:rsidRDefault="0041759D">
      <w:pPr>
        <w:pStyle w:val="36"/>
        <w:tabs>
          <w:tab w:val="left" w:pos="1100"/>
          <w:tab w:val="right" w:leader="dot" w:pos="9628"/>
        </w:tabs>
        <w:rPr>
          <w:i w:val="0"/>
          <w:iCs w:val="0"/>
          <w:noProof/>
          <w:sz w:val="22"/>
          <w:szCs w:val="22"/>
          <w:lang w:val="el-GR" w:eastAsia="el-GR"/>
        </w:rPr>
      </w:pPr>
      <w:hyperlink w:anchor="_Toc73103934" w:history="1">
        <w:r w:rsidR="00CA2830" w:rsidRPr="00512117">
          <w:rPr>
            <w:rStyle w:val="-"/>
            <w:noProof/>
            <w:lang w:val="el-GR"/>
          </w:rPr>
          <w:t>3.1.1</w:t>
        </w:r>
        <w:r w:rsidR="00CA2830">
          <w:rPr>
            <w:i w:val="0"/>
            <w:iCs w:val="0"/>
            <w:noProof/>
            <w:sz w:val="22"/>
            <w:szCs w:val="22"/>
            <w:lang w:val="el-GR" w:eastAsia="el-GR"/>
          </w:rPr>
          <w:tab/>
        </w:r>
        <w:r w:rsidR="00CA2830" w:rsidRPr="00512117">
          <w:rPr>
            <w:rStyle w:val="-"/>
            <w:noProof/>
            <w:lang w:val="el-GR"/>
          </w:rPr>
          <w:t>Ηλεκτρονική αποσφράγιση προσφορών</w:t>
        </w:r>
        <w:r w:rsidR="00CA2830">
          <w:rPr>
            <w:noProof/>
            <w:webHidden/>
          </w:rPr>
          <w:tab/>
        </w:r>
        <w:r>
          <w:rPr>
            <w:noProof/>
            <w:webHidden/>
          </w:rPr>
          <w:fldChar w:fldCharType="begin"/>
        </w:r>
        <w:r w:rsidR="00CA2830">
          <w:rPr>
            <w:noProof/>
            <w:webHidden/>
          </w:rPr>
          <w:instrText xml:space="preserve"> PAGEREF _Toc73103934 \h </w:instrText>
        </w:r>
        <w:r>
          <w:rPr>
            <w:noProof/>
            <w:webHidden/>
          </w:rPr>
        </w:r>
        <w:r>
          <w:rPr>
            <w:noProof/>
            <w:webHidden/>
          </w:rPr>
          <w:fldChar w:fldCharType="separate"/>
        </w:r>
        <w:r w:rsidR="00CA2830">
          <w:rPr>
            <w:noProof/>
            <w:webHidden/>
          </w:rPr>
          <w:t>46</w:t>
        </w:r>
        <w:r>
          <w:rPr>
            <w:noProof/>
            <w:webHidden/>
          </w:rPr>
          <w:fldChar w:fldCharType="end"/>
        </w:r>
      </w:hyperlink>
    </w:p>
    <w:p w:rsidR="00D421E9" w:rsidRDefault="0041759D">
      <w:pPr>
        <w:pStyle w:val="36"/>
        <w:tabs>
          <w:tab w:val="left" w:pos="1100"/>
          <w:tab w:val="right" w:leader="dot" w:pos="9628"/>
        </w:tabs>
        <w:rPr>
          <w:i w:val="0"/>
          <w:iCs w:val="0"/>
          <w:noProof/>
          <w:sz w:val="22"/>
          <w:szCs w:val="22"/>
          <w:lang w:val="el-GR" w:eastAsia="el-GR"/>
        </w:rPr>
      </w:pPr>
      <w:hyperlink w:anchor="_Toc73103935" w:history="1">
        <w:r w:rsidR="00CA2830" w:rsidRPr="00512117">
          <w:rPr>
            <w:rStyle w:val="-"/>
            <w:noProof/>
            <w:lang w:val="el-GR"/>
          </w:rPr>
          <w:t>3.1.2</w:t>
        </w:r>
        <w:r w:rsidR="00CA2830">
          <w:rPr>
            <w:i w:val="0"/>
            <w:iCs w:val="0"/>
            <w:noProof/>
            <w:sz w:val="22"/>
            <w:szCs w:val="22"/>
            <w:lang w:val="el-GR" w:eastAsia="el-GR"/>
          </w:rPr>
          <w:tab/>
        </w:r>
        <w:r w:rsidR="00CA2830" w:rsidRPr="00512117">
          <w:rPr>
            <w:rStyle w:val="-"/>
            <w:noProof/>
            <w:lang w:val="el-GR"/>
          </w:rPr>
          <w:t>Αξιολόγηση προσφορών</w:t>
        </w:r>
        <w:r w:rsidR="00CA2830">
          <w:rPr>
            <w:noProof/>
            <w:webHidden/>
          </w:rPr>
          <w:tab/>
        </w:r>
        <w:r>
          <w:rPr>
            <w:noProof/>
            <w:webHidden/>
          </w:rPr>
          <w:fldChar w:fldCharType="begin"/>
        </w:r>
        <w:r w:rsidR="00CA2830">
          <w:rPr>
            <w:noProof/>
            <w:webHidden/>
          </w:rPr>
          <w:instrText xml:space="preserve"> PAGEREF _Toc73103935 \h </w:instrText>
        </w:r>
        <w:r>
          <w:rPr>
            <w:noProof/>
            <w:webHidden/>
          </w:rPr>
        </w:r>
        <w:r>
          <w:rPr>
            <w:noProof/>
            <w:webHidden/>
          </w:rPr>
          <w:fldChar w:fldCharType="separate"/>
        </w:r>
        <w:r w:rsidR="00CA2830">
          <w:rPr>
            <w:noProof/>
            <w:webHidden/>
          </w:rPr>
          <w:t>46</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36" w:history="1">
        <w:r w:rsidR="00CA2830" w:rsidRPr="00512117">
          <w:rPr>
            <w:rStyle w:val="-"/>
            <w:noProof/>
            <w:lang w:val="el-GR"/>
          </w:rPr>
          <w:t>3.2</w:t>
        </w:r>
        <w:r w:rsidR="00CA2830">
          <w:rPr>
            <w:smallCaps w:val="0"/>
            <w:noProof/>
            <w:sz w:val="22"/>
            <w:szCs w:val="22"/>
            <w:lang w:val="el-GR" w:eastAsia="el-GR"/>
          </w:rPr>
          <w:tab/>
        </w:r>
        <w:r w:rsidR="00CA2830" w:rsidRPr="00512117">
          <w:rPr>
            <w:rStyle w:val="-"/>
            <w:noProof/>
            <w:lang w:val="el-GR"/>
          </w:rPr>
          <w:t>Πρόσκληση υποβολής δικαιολογητικών προσωρινού αναδόχου - Δικαιολογητικά προσωρινού αναδόχου</w:t>
        </w:r>
        <w:r w:rsidR="00CA2830">
          <w:rPr>
            <w:noProof/>
            <w:webHidden/>
          </w:rPr>
          <w:tab/>
        </w:r>
        <w:r>
          <w:rPr>
            <w:noProof/>
            <w:webHidden/>
          </w:rPr>
          <w:fldChar w:fldCharType="begin"/>
        </w:r>
        <w:r w:rsidR="00CA2830">
          <w:rPr>
            <w:noProof/>
            <w:webHidden/>
          </w:rPr>
          <w:instrText xml:space="preserve"> PAGEREF _Toc73103936 \h </w:instrText>
        </w:r>
        <w:r>
          <w:rPr>
            <w:noProof/>
            <w:webHidden/>
          </w:rPr>
        </w:r>
        <w:r>
          <w:rPr>
            <w:noProof/>
            <w:webHidden/>
          </w:rPr>
          <w:fldChar w:fldCharType="separate"/>
        </w:r>
        <w:r w:rsidR="00CA2830">
          <w:rPr>
            <w:noProof/>
            <w:webHidden/>
          </w:rPr>
          <w:t>47</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37" w:history="1">
        <w:r w:rsidR="00CA2830" w:rsidRPr="00512117">
          <w:rPr>
            <w:rStyle w:val="-"/>
            <w:noProof/>
            <w:lang w:val="el-GR"/>
          </w:rPr>
          <w:t>3.3</w:t>
        </w:r>
        <w:r w:rsidR="00CA2830">
          <w:rPr>
            <w:smallCaps w:val="0"/>
            <w:noProof/>
            <w:sz w:val="22"/>
            <w:szCs w:val="22"/>
            <w:lang w:val="el-GR" w:eastAsia="el-GR"/>
          </w:rPr>
          <w:tab/>
        </w:r>
        <w:r w:rsidR="00CA2830" w:rsidRPr="00512117">
          <w:rPr>
            <w:rStyle w:val="-"/>
            <w:noProof/>
            <w:lang w:val="el-GR"/>
          </w:rPr>
          <w:t>Κατακύρωση - σύναψη σύμβασης</w:t>
        </w:r>
        <w:r w:rsidR="00CA2830">
          <w:rPr>
            <w:noProof/>
            <w:webHidden/>
          </w:rPr>
          <w:tab/>
        </w:r>
        <w:r>
          <w:rPr>
            <w:noProof/>
            <w:webHidden/>
          </w:rPr>
          <w:fldChar w:fldCharType="begin"/>
        </w:r>
        <w:r w:rsidR="00CA2830">
          <w:rPr>
            <w:noProof/>
            <w:webHidden/>
          </w:rPr>
          <w:instrText xml:space="preserve"> PAGEREF _Toc73103937 \h </w:instrText>
        </w:r>
        <w:r>
          <w:rPr>
            <w:noProof/>
            <w:webHidden/>
          </w:rPr>
        </w:r>
        <w:r>
          <w:rPr>
            <w:noProof/>
            <w:webHidden/>
          </w:rPr>
          <w:fldChar w:fldCharType="separate"/>
        </w:r>
        <w:r w:rsidR="00CA2830">
          <w:rPr>
            <w:noProof/>
            <w:webHidden/>
          </w:rPr>
          <w:t>49</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38" w:history="1">
        <w:r w:rsidR="00CA2830" w:rsidRPr="00512117">
          <w:rPr>
            <w:rStyle w:val="-"/>
            <w:noProof/>
            <w:lang w:val="el-GR"/>
          </w:rPr>
          <w:t>3.4</w:t>
        </w:r>
        <w:r w:rsidR="00CA2830">
          <w:rPr>
            <w:smallCaps w:val="0"/>
            <w:noProof/>
            <w:sz w:val="22"/>
            <w:szCs w:val="22"/>
            <w:lang w:val="el-GR" w:eastAsia="el-GR"/>
          </w:rPr>
          <w:tab/>
        </w:r>
        <w:r w:rsidR="00CA2830" w:rsidRPr="00512117">
          <w:rPr>
            <w:rStyle w:val="-"/>
            <w:noProof/>
            <w:lang w:val="el-GR"/>
          </w:rPr>
          <w:t>Προδικαστικές Προσφυγές - Προσωρινή Δικαστική Προστασία</w:t>
        </w:r>
        <w:r w:rsidR="00CA2830">
          <w:rPr>
            <w:noProof/>
            <w:webHidden/>
          </w:rPr>
          <w:tab/>
        </w:r>
        <w:r>
          <w:rPr>
            <w:noProof/>
            <w:webHidden/>
          </w:rPr>
          <w:fldChar w:fldCharType="begin"/>
        </w:r>
        <w:r w:rsidR="00CA2830">
          <w:rPr>
            <w:noProof/>
            <w:webHidden/>
          </w:rPr>
          <w:instrText xml:space="preserve"> PAGEREF _Toc73103938 \h </w:instrText>
        </w:r>
        <w:r>
          <w:rPr>
            <w:noProof/>
            <w:webHidden/>
          </w:rPr>
        </w:r>
        <w:r>
          <w:rPr>
            <w:noProof/>
            <w:webHidden/>
          </w:rPr>
          <w:fldChar w:fldCharType="separate"/>
        </w:r>
        <w:r w:rsidR="00CA2830">
          <w:rPr>
            <w:noProof/>
            <w:webHidden/>
          </w:rPr>
          <w:t>50</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39" w:history="1">
        <w:r w:rsidR="00CA2830" w:rsidRPr="00512117">
          <w:rPr>
            <w:rStyle w:val="-"/>
            <w:noProof/>
            <w:lang w:val="el-GR"/>
          </w:rPr>
          <w:t>3.5</w:t>
        </w:r>
        <w:r w:rsidR="00CA2830">
          <w:rPr>
            <w:smallCaps w:val="0"/>
            <w:noProof/>
            <w:sz w:val="22"/>
            <w:szCs w:val="22"/>
            <w:lang w:val="el-GR" w:eastAsia="el-GR"/>
          </w:rPr>
          <w:tab/>
        </w:r>
        <w:r w:rsidR="00CA2830" w:rsidRPr="00512117">
          <w:rPr>
            <w:rStyle w:val="-"/>
            <w:noProof/>
            <w:lang w:val="el-GR"/>
          </w:rPr>
          <w:t>Ματαίωση Διαδικασίας</w:t>
        </w:r>
        <w:r w:rsidR="00CA2830">
          <w:rPr>
            <w:noProof/>
            <w:webHidden/>
          </w:rPr>
          <w:tab/>
        </w:r>
        <w:r>
          <w:rPr>
            <w:noProof/>
            <w:webHidden/>
          </w:rPr>
          <w:fldChar w:fldCharType="begin"/>
        </w:r>
        <w:r w:rsidR="00CA2830">
          <w:rPr>
            <w:noProof/>
            <w:webHidden/>
          </w:rPr>
          <w:instrText xml:space="preserve"> PAGEREF _Toc73103939 \h </w:instrText>
        </w:r>
        <w:r>
          <w:rPr>
            <w:noProof/>
            <w:webHidden/>
          </w:rPr>
        </w:r>
        <w:r>
          <w:rPr>
            <w:noProof/>
            <w:webHidden/>
          </w:rPr>
          <w:fldChar w:fldCharType="separate"/>
        </w:r>
        <w:r w:rsidR="00CA2830">
          <w:rPr>
            <w:noProof/>
            <w:webHidden/>
          </w:rPr>
          <w:t>51</w:t>
        </w:r>
        <w:r>
          <w:rPr>
            <w:noProof/>
            <w:webHidden/>
          </w:rPr>
          <w:fldChar w:fldCharType="end"/>
        </w:r>
      </w:hyperlink>
    </w:p>
    <w:p w:rsidR="00D421E9" w:rsidRDefault="0041759D">
      <w:pPr>
        <w:pStyle w:val="19"/>
        <w:tabs>
          <w:tab w:val="left" w:pos="440"/>
          <w:tab w:val="right" w:leader="dot" w:pos="9628"/>
        </w:tabs>
        <w:rPr>
          <w:b w:val="0"/>
          <w:bCs w:val="0"/>
          <w:caps w:val="0"/>
          <w:noProof/>
          <w:sz w:val="22"/>
          <w:szCs w:val="22"/>
          <w:lang w:val="el-GR" w:eastAsia="el-GR"/>
        </w:rPr>
      </w:pPr>
      <w:hyperlink w:anchor="_Toc73103940" w:history="1">
        <w:r w:rsidR="00CA2830" w:rsidRPr="00512117">
          <w:rPr>
            <w:rStyle w:val="-"/>
            <w:noProof/>
            <w:lang w:val="el-GR"/>
          </w:rPr>
          <w:t>4.</w:t>
        </w:r>
        <w:r w:rsidR="00CA2830">
          <w:rPr>
            <w:b w:val="0"/>
            <w:bCs w:val="0"/>
            <w:caps w:val="0"/>
            <w:noProof/>
            <w:sz w:val="22"/>
            <w:szCs w:val="22"/>
            <w:lang w:val="el-GR" w:eastAsia="el-GR"/>
          </w:rPr>
          <w:tab/>
        </w:r>
        <w:r w:rsidR="00CA2830" w:rsidRPr="00512117">
          <w:rPr>
            <w:rStyle w:val="-"/>
            <w:noProof/>
            <w:lang w:val="el-GR"/>
          </w:rPr>
          <w:t>ΟΡΟΙ ΕΚΤΕΛΕΣΗΣ ΤΗΣ ΣΥΜΒΑΣΗΣ</w:t>
        </w:r>
        <w:r w:rsidR="00CA2830">
          <w:rPr>
            <w:noProof/>
            <w:webHidden/>
          </w:rPr>
          <w:tab/>
        </w:r>
        <w:r>
          <w:rPr>
            <w:noProof/>
            <w:webHidden/>
          </w:rPr>
          <w:fldChar w:fldCharType="begin"/>
        </w:r>
        <w:r w:rsidR="00CA2830">
          <w:rPr>
            <w:noProof/>
            <w:webHidden/>
          </w:rPr>
          <w:instrText xml:space="preserve"> PAGEREF _Toc73103940 \h </w:instrText>
        </w:r>
        <w:r>
          <w:rPr>
            <w:noProof/>
            <w:webHidden/>
          </w:rPr>
        </w:r>
        <w:r>
          <w:rPr>
            <w:noProof/>
            <w:webHidden/>
          </w:rPr>
          <w:fldChar w:fldCharType="separate"/>
        </w:r>
        <w:r w:rsidR="00CA2830">
          <w:rPr>
            <w:noProof/>
            <w:webHidden/>
          </w:rPr>
          <w:t>52</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41" w:history="1">
        <w:r w:rsidR="00CA2830" w:rsidRPr="00512117">
          <w:rPr>
            <w:rStyle w:val="-"/>
            <w:noProof/>
            <w:lang w:val="el-GR"/>
          </w:rPr>
          <w:t>4.1</w:t>
        </w:r>
        <w:r w:rsidR="00CA2830">
          <w:rPr>
            <w:smallCaps w:val="0"/>
            <w:noProof/>
            <w:sz w:val="22"/>
            <w:szCs w:val="22"/>
            <w:lang w:val="el-GR" w:eastAsia="el-GR"/>
          </w:rPr>
          <w:tab/>
        </w:r>
        <w:r w:rsidR="00CA2830" w:rsidRPr="00512117">
          <w:rPr>
            <w:rStyle w:val="-"/>
            <w:noProof/>
            <w:lang w:val="el-GR"/>
          </w:rPr>
          <w:t>Εγγυήσεις  (καλής εκτέλεσης, προκαταβολής, καλής λειτουργίας)</w:t>
        </w:r>
        <w:r w:rsidR="00CA2830">
          <w:rPr>
            <w:noProof/>
            <w:webHidden/>
          </w:rPr>
          <w:tab/>
        </w:r>
        <w:r>
          <w:rPr>
            <w:noProof/>
            <w:webHidden/>
          </w:rPr>
          <w:fldChar w:fldCharType="begin"/>
        </w:r>
        <w:r w:rsidR="00CA2830">
          <w:rPr>
            <w:noProof/>
            <w:webHidden/>
          </w:rPr>
          <w:instrText xml:space="preserve"> PAGEREF _Toc73103941 \h </w:instrText>
        </w:r>
        <w:r>
          <w:rPr>
            <w:noProof/>
            <w:webHidden/>
          </w:rPr>
        </w:r>
        <w:r>
          <w:rPr>
            <w:noProof/>
            <w:webHidden/>
          </w:rPr>
          <w:fldChar w:fldCharType="separate"/>
        </w:r>
        <w:r w:rsidR="00CA2830">
          <w:rPr>
            <w:noProof/>
            <w:webHidden/>
          </w:rPr>
          <w:t>52</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42" w:history="1">
        <w:r w:rsidR="00CA2830" w:rsidRPr="00512117">
          <w:rPr>
            <w:rStyle w:val="-"/>
            <w:noProof/>
            <w:lang w:val="el-GR"/>
          </w:rPr>
          <w:t xml:space="preserve">4.2 </w:t>
        </w:r>
        <w:r w:rsidR="00CA2830">
          <w:rPr>
            <w:smallCaps w:val="0"/>
            <w:noProof/>
            <w:sz w:val="22"/>
            <w:szCs w:val="22"/>
            <w:lang w:val="el-GR" w:eastAsia="el-GR"/>
          </w:rPr>
          <w:tab/>
        </w:r>
        <w:r w:rsidR="00CA2830" w:rsidRPr="00512117">
          <w:rPr>
            <w:rStyle w:val="-"/>
            <w:noProof/>
            <w:lang w:val="el-GR"/>
          </w:rPr>
          <w:t>Συμβατικό Πλαίσιο - Εφαρμοστέα Νομοθεσία</w:t>
        </w:r>
        <w:r w:rsidR="00CA2830">
          <w:rPr>
            <w:noProof/>
            <w:webHidden/>
          </w:rPr>
          <w:tab/>
        </w:r>
        <w:r>
          <w:rPr>
            <w:noProof/>
            <w:webHidden/>
          </w:rPr>
          <w:fldChar w:fldCharType="begin"/>
        </w:r>
        <w:r w:rsidR="00CA2830">
          <w:rPr>
            <w:noProof/>
            <w:webHidden/>
          </w:rPr>
          <w:instrText xml:space="preserve"> PAGEREF _Toc73103942 \h </w:instrText>
        </w:r>
        <w:r>
          <w:rPr>
            <w:noProof/>
            <w:webHidden/>
          </w:rPr>
        </w:r>
        <w:r>
          <w:rPr>
            <w:noProof/>
            <w:webHidden/>
          </w:rPr>
          <w:fldChar w:fldCharType="separate"/>
        </w:r>
        <w:r w:rsidR="00CA2830">
          <w:rPr>
            <w:noProof/>
            <w:webHidden/>
          </w:rPr>
          <w:t>53</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43" w:history="1">
        <w:r w:rsidR="00CA2830" w:rsidRPr="00512117">
          <w:rPr>
            <w:rStyle w:val="-"/>
            <w:noProof/>
            <w:lang w:val="el-GR"/>
          </w:rPr>
          <w:t>4.3</w:t>
        </w:r>
        <w:r w:rsidR="00CA2830">
          <w:rPr>
            <w:smallCaps w:val="0"/>
            <w:noProof/>
            <w:sz w:val="22"/>
            <w:szCs w:val="22"/>
            <w:lang w:val="el-GR" w:eastAsia="el-GR"/>
          </w:rPr>
          <w:tab/>
        </w:r>
        <w:r w:rsidR="00CA2830" w:rsidRPr="00512117">
          <w:rPr>
            <w:rStyle w:val="-"/>
            <w:noProof/>
            <w:lang w:val="el-GR"/>
          </w:rPr>
          <w:t>Όροι εκτέλεσης της σύμβασης</w:t>
        </w:r>
        <w:r w:rsidR="00CA2830">
          <w:rPr>
            <w:noProof/>
            <w:webHidden/>
          </w:rPr>
          <w:tab/>
        </w:r>
        <w:r>
          <w:rPr>
            <w:noProof/>
            <w:webHidden/>
          </w:rPr>
          <w:fldChar w:fldCharType="begin"/>
        </w:r>
        <w:r w:rsidR="00CA2830">
          <w:rPr>
            <w:noProof/>
            <w:webHidden/>
          </w:rPr>
          <w:instrText xml:space="preserve"> PAGEREF _Toc73103943 \h </w:instrText>
        </w:r>
        <w:r>
          <w:rPr>
            <w:noProof/>
            <w:webHidden/>
          </w:rPr>
        </w:r>
        <w:r>
          <w:rPr>
            <w:noProof/>
            <w:webHidden/>
          </w:rPr>
          <w:fldChar w:fldCharType="separate"/>
        </w:r>
        <w:r w:rsidR="00CA2830">
          <w:rPr>
            <w:noProof/>
            <w:webHidden/>
          </w:rPr>
          <w:t>53</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44" w:history="1">
        <w:r w:rsidR="00CA2830" w:rsidRPr="00512117">
          <w:rPr>
            <w:rStyle w:val="-"/>
            <w:noProof/>
            <w:lang w:val="el-GR"/>
          </w:rPr>
          <w:t>4.4</w:t>
        </w:r>
        <w:r w:rsidR="00CA2830">
          <w:rPr>
            <w:smallCaps w:val="0"/>
            <w:noProof/>
            <w:sz w:val="22"/>
            <w:szCs w:val="22"/>
            <w:lang w:val="el-GR" w:eastAsia="el-GR"/>
          </w:rPr>
          <w:tab/>
        </w:r>
        <w:r w:rsidR="00CA2830" w:rsidRPr="00512117">
          <w:rPr>
            <w:rStyle w:val="-"/>
            <w:noProof/>
            <w:lang w:val="el-GR"/>
          </w:rPr>
          <w:t>Υπεργολαβία</w:t>
        </w:r>
        <w:r w:rsidR="00CA2830">
          <w:rPr>
            <w:noProof/>
            <w:webHidden/>
          </w:rPr>
          <w:tab/>
        </w:r>
        <w:r>
          <w:rPr>
            <w:noProof/>
            <w:webHidden/>
          </w:rPr>
          <w:fldChar w:fldCharType="begin"/>
        </w:r>
        <w:r w:rsidR="00CA2830">
          <w:rPr>
            <w:noProof/>
            <w:webHidden/>
          </w:rPr>
          <w:instrText xml:space="preserve"> PAGEREF _Toc73103944 \h </w:instrText>
        </w:r>
        <w:r>
          <w:rPr>
            <w:noProof/>
            <w:webHidden/>
          </w:rPr>
        </w:r>
        <w:r>
          <w:rPr>
            <w:noProof/>
            <w:webHidden/>
          </w:rPr>
          <w:fldChar w:fldCharType="separate"/>
        </w:r>
        <w:r w:rsidR="00CA2830">
          <w:rPr>
            <w:noProof/>
            <w:webHidden/>
          </w:rPr>
          <w:t>54</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45" w:history="1">
        <w:r w:rsidR="00CA2830" w:rsidRPr="00512117">
          <w:rPr>
            <w:rStyle w:val="-"/>
            <w:noProof/>
            <w:lang w:val="el-GR"/>
          </w:rPr>
          <w:t>4.5</w:t>
        </w:r>
        <w:r w:rsidR="00CA2830">
          <w:rPr>
            <w:smallCaps w:val="0"/>
            <w:noProof/>
            <w:sz w:val="22"/>
            <w:szCs w:val="22"/>
            <w:lang w:val="el-GR" w:eastAsia="el-GR"/>
          </w:rPr>
          <w:tab/>
        </w:r>
        <w:r w:rsidR="00CA2830" w:rsidRPr="00512117">
          <w:rPr>
            <w:rStyle w:val="-"/>
            <w:noProof/>
            <w:lang w:val="el-GR"/>
          </w:rPr>
          <w:t>Τροποποίηση σύμβασης κατά τη διάρκειά της - Δικαίωμα προαίρεσης</w:t>
        </w:r>
        <w:r w:rsidR="00CA2830">
          <w:rPr>
            <w:noProof/>
            <w:webHidden/>
          </w:rPr>
          <w:tab/>
        </w:r>
        <w:r>
          <w:rPr>
            <w:noProof/>
            <w:webHidden/>
          </w:rPr>
          <w:fldChar w:fldCharType="begin"/>
        </w:r>
        <w:r w:rsidR="00CA2830">
          <w:rPr>
            <w:noProof/>
            <w:webHidden/>
          </w:rPr>
          <w:instrText xml:space="preserve"> PAGEREF _Toc73103945 \h </w:instrText>
        </w:r>
        <w:r>
          <w:rPr>
            <w:noProof/>
            <w:webHidden/>
          </w:rPr>
        </w:r>
        <w:r>
          <w:rPr>
            <w:noProof/>
            <w:webHidden/>
          </w:rPr>
          <w:fldChar w:fldCharType="separate"/>
        </w:r>
        <w:r w:rsidR="00CA2830">
          <w:rPr>
            <w:noProof/>
            <w:webHidden/>
          </w:rPr>
          <w:t>54</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46" w:history="1">
        <w:r w:rsidR="00CA2830" w:rsidRPr="00512117">
          <w:rPr>
            <w:rStyle w:val="-"/>
            <w:noProof/>
            <w:lang w:val="el-GR"/>
          </w:rPr>
          <w:t>4.6</w:t>
        </w:r>
        <w:r w:rsidR="00CA2830">
          <w:rPr>
            <w:smallCaps w:val="0"/>
            <w:noProof/>
            <w:sz w:val="22"/>
            <w:szCs w:val="22"/>
            <w:lang w:val="el-GR" w:eastAsia="el-GR"/>
          </w:rPr>
          <w:tab/>
        </w:r>
        <w:r w:rsidR="00CA2830" w:rsidRPr="00512117">
          <w:rPr>
            <w:rStyle w:val="-"/>
            <w:noProof/>
            <w:lang w:val="el-GR"/>
          </w:rPr>
          <w:t>Δικαίωμα μονομερούς λύσης της σύμβασης</w:t>
        </w:r>
        <w:r w:rsidR="00CA2830">
          <w:rPr>
            <w:noProof/>
            <w:webHidden/>
          </w:rPr>
          <w:tab/>
        </w:r>
        <w:r>
          <w:rPr>
            <w:noProof/>
            <w:webHidden/>
          </w:rPr>
          <w:fldChar w:fldCharType="begin"/>
        </w:r>
        <w:r w:rsidR="00CA2830">
          <w:rPr>
            <w:noProof/>
            <w:webHidden/>
          </w:rPr>
          <w:instrText xml:space="preserve"> PAGEREF _Toc73103946 \h </w:instrText>
        </w:r>
        <w:r>
          <w:rPr>
            <w:noProof/>
            <w:webHidden/>
          </w:rPr>
        </w:r>
        <w:r>
          <w:rPr>
            <w:noProof/>
            <w:webHidden/>
          </w:rPr>
          <w:fldChar w:fldCharType="separate"/>
        </w:r>
        <w:r w:rsidR="00CA2830">
          <w:rPr>
            <w:noProof/>
            <w:webHidden/>
          </w:rPr>
          <w:t>55</w:t>
        </w:r>
        <w:r>
          <w:rPr>
            <w:noProof/>
            <w:webHidden/>
          </w:rPr>
          <w:fldChar w:fldCharType="end"/>
        </w:r>
      </w:hyperlink>
    </w:p>
    <w:p w:rsidR="00D421E9" w:rsidRDefault="0041759D">
      <w:pPr>
        <w:pStyle w:val="19"/>
        <w:tabs>
          <w:tab w:val="left" w:pos="440"/>
          <w:tab w:val="right" w:leader="dot" w:pos="9628"/>
        </w:tabs>
        <w:rPr>
          <w:b w:val="0"/>
          <w:bCs w:val="0"/>
          <w:caps w:val="0"/>
          <w:noProof/>
          <w:sz w:val="22"/>
          <w:szCs w:val="22"/>
          <w:lang w:val="el-GR" w:eastAsia="el-GR"/>
        </w:rPr>
      </w:pPr>
      <w:hyperlink w:anchor="_Toc73103947" w:history="1">
        <w:r w:rsidR="00CA2830" w:rsidRPr="00512117">
          <w:rPr>
            <w:rStyle w:val="-"/>
            <w:noProof/>
            <w:lang w:val="el-GR"/>
          </w:rPr>
          <w:t>5.</w:t>
        </w:r>
        <w:r w:rsidR="00CA2830">
          <w:rPr>
            <w:b w:val="0"/>
            <w:bCs w:val="0"/>
            <w:caps w:val="0"/>
            <w:noProof/>
            <w:sz w:val="22"/>
            <w:szCs w:val="22"/>
            <w:lang w:val="el-GR" w:eastAsia="el-GR"/>
          </w:rPr>
          <w:tab/>
        </w:r>
        <w:r w:rsidR="00CA2830" w:rsidRPr="00512117">
          <w:rPr>
            <w:rStyle w:val="-"/>
            <w:noProof/>
            <w:lang w:val="el-GR"/>
          </w:rPr>
          <w:t>ΕΙΔΙΚΟΙ ΟΡΟΙ ΕΚΤΕΛΕΣΗΣ ΤΗΣ ΣΥΜΒΑΣΗΣ</w:t>
        </w:r>
        <w:r w:rsidR="00CA2830">
          <w:rPr>
            <w:noProof/>
            <w:webHidden/>
          </w:rPr>
          <w:tab/>
        </w:r>
        <w:r>
          <w:rPr>
            <w:noProof/>
            <w:webHidden/>
          </w:rPr>
          <w:fldChar w:fldCharType="begin"/>
        </w:r>
        <w:r w:rsidR="00CA2830">
          <w:rPr>
            <w:noProof/>
            <w:webHidden/>
          </w:rPr>
          <w:instrText xml:space="preserve"> PAGEREF _Toc73103947 \h </w:instrText>
        </w:r>
        <w:r>
          <w:rPr>
            <w:noProof/>
            <w:webHidden/>
          </w:rPr>
        </w:r>
        <w:r>
          <w:rPr>
            <w:noProof/>
            <w:webHidden/>
          </w:rPr>
          <w:fldChar w:fldCharType="separate"/>
        </w:r>
        <w:r w:rsidR="00CA2830">
          <w:rPr>
            <w:noProof/>
            <w:webHidden/>
          </w:rPr>
          <w:t>56</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48" w:history="1">
        <w:r w:rsidR="00CA2830" w:rsidRPr="00512117">
          <w:rPr>
            <w:rStyle w:val="-"/>
            <w:noProof/>
            <w:lang w:val="el-GR"/>
          </w:rPr>
          <w:t>5.1</w:t>
        </w:r>
        <w:r w:rsidR="00CA2830">
          <w:rPr>
            <w:smallCaps w:val="0"/>
            <w:noProof/>
            <w:sz w:val="22"/>
            <w:szCs w:val="22"/>
            <w:lang w:val="el-GR" w:eastAsia="el-GR"/>
          </w:rPr>
          <w:tab/>
        </w:r>
        <w:r w:rsidR="00CA2830" w:rsidRPr="00512117">
          <w:rPr>
            <w:rStyle w:val="-"/>
            <w:noProof/>
            <w:lang w:val="el-GR"/>
          </w:rPr>
          <w:t>Τρόπος πληρωμής</w:t>
        </w:r>
        <w:r w:rsidR="00CA2830">
          <w:rPr>
            <w:noProof/>
            <w:webHidden/>
          </w:rPr>
          <w:tab/>
        </w:r>
        <w:r>
          <w:rPr>
            <w:noProof/>
            <w:webHidden/>
          </w:rPr>
          <w:fldChar w:fldCharType="begin"/>
        </w:r>
        <w:r w:rsidR="00CA2830">
          <w:rPr>
            <w:noProof/>
            <w:webHidden/>
          </w:rPr>
          <w:instrText xml:space="preserve"> PAGEREF _Toc73103948 \h </w:instrText>
        </w:r>
        <w:r>
          <w:rPr>
            <w:noProof/>
            <w:webHidden/>
          </w:rPr>
        </w:r>
        <w:r>
          <w:rPr>
            <w:noProof/>
            <w:webHidden/>
          </w:rPr>
          <w:fldChar w:fldCharType="separate"/>
        </w:r>
        <w:r w:rsidR="00CA2830">
          <w:rPr>
            <w:noProof/>
            <w:webHidden/>
          </w:rPr>
          <w:t>56</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49" w:history="1">
        <w:r w:rsidR="00CA2830" w:rsidRPr="00512117">
          <w:rPr>
            <w:rStyle w:val="-"/>
            <w:noProof/>
            <w:lang w:val="el-GR"/>
          </w:rPr>
          <w:t>5.2</w:t>
        </w:r>
        <w:r w:rsidR="00CA2830">
          <w:rPr>
            <w:smallCaps w:val="0"/>
            <w:noProof/>
            <w:sz w:val="22"/>
            <w:szCs w:val="22"/>
            <w:lang w:val="el-GR" w:eastAsia="el-GR"/>
          </w:rPr>
          <w:tab/>
        </w:r>
        <w:r w:rsidR="00CA2830" w:rsidRPr="00512117">
          <w:rPr>
            <w:rStyle w:val="-"/>
            <w:noProof/>
            <w:lang w:val="el-GR"/>
          </w:rPr>
          <w:t>Κήρυξη οικονομικού φορέα εκπτώτου - Κυρώσεις</w:t>
        </w:r>
        <w:r w:rsidR="00CA2830">
          <w:rPr>
            <w:noProof/>
            <w:webHidden/>
          </w:rPr>
          <w:tab/>
        </w:r>
        <w:r>
          <w:rPr>
            <w:noProof/>
            <w:webHidden/>
          </w:rPr>
          <w:fldChar w:fldCharType="begin"/>
        </w:r>
        <w:r w:rsidR="00CA2830">
          <w:rPr>
            <w:noProof/>
            <w:webHidden/>
          </w:rPr>
          <w:instrText xml:space="preserve"> PAGEREF _Toc73103949 \h </w:instrText>
        </w:r>
        <w:r>
          <w:rPr>
            <w:noProof/>
            <w:webHidden/>
          </w:rPr>
        </w:r>
        <w:r>
          <w:rPr>
            <w:noProof/>
            <w:webHidden/>
          </w:rPr>
          <w:fldChar w:fldCharType="separate"/>
        </w:r>
        <w:r w:rsidR="00CA2830">
          <w:rPr>
            <w:noProof/>
            <w:webHidden/>
          </w:rPr>
          <w:t>57</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50" w:history="1">
        <w:r w:rsidR="00CA2830" w:rsidRPr="00512117">
          <w:rPr>
            <w:rStyle w:val="-"/>
            <w:noProof/>
            <w:lang w:val="el-GR"/>
          </w:rPr>
          <w:t>5.3</w:t>
        </w:r>
        <w:r w:rsidR="00CA2830">
          <w:rPr>
            <w:smallCaps w:val="0"/>
            <w:noProof/>
            <w:sz w:val="22"/>
            <w:szCs w:val="22"/>
            <w:lang w:val="el-GR" w:eastAsia="el-GR"/>
          </w:rPr>
          <w:tab/>
        </w:r>
        <w:r w:rsidR="00CA2830" w:rsidRPr="00512117">
          <w:rPr>
            <w:rStyle w:val="-"/>
            <w:noProof/>
            <w:lang w:val="el-GR"/>
          </w:rPr>
          <w:t>Διοικητικές προσφυγές κατά τη διαδικασία εκτέλεσης των συμβάσεων</w:t>
        </w:r>
        <w:r w:rsidR="00CA2830">
          <w:rPr>
            <w:noProof/>
            <w:webHidden/>
          </w:rPr>
          <w:tab/>
        </w:r>
        <w:r>
          <w:rPr>
            <w:noProof/>
            <w:webHidden/>
          </w:rPr>
          <w:fldChar w:fldCharType="begin"/>
        </w:r>
        <w:r w:rsidR="00CA2830">
          <w:rPr>
            <w:noProof/>
            <w:webHidden/>
          </w:rPr>
          <w:instrText xml:space="preserve"> PAGEREF _Toc73103950 \h </w:instrText>
        </w:r>
        <w:r>
          <w:rPr>
            <w:noProof/>
            <w:webHidden/>
          </w:rPr>
        </w:r>
        <w:r>
          <w:rPr>
            <w:noProof/>
            <w:webHidden/>
          </w:rPr>
          <w:fldChar w:fldCharType="separate"/>
        </w:r>
        <w:r w:rsidR="00CA2830">
          <w:rPr>
            <w:noProof/>
            <w:webHidden/>
          </w:rPr>
          <w:t>59</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51" w:history="1">
        <w:r w:rsidR="00CA2830" w:rsidRPr="00512117">
          <w:rPr>
            <w:rStyle w:val="-"/>
            <w:noProof/>
            <w:lang w:val="el-GR"/>
          </w:rPr>
          <w:t>5.4</w:t>
        </w:r>
        <w:r w:rsidR="00CA2830">
          <w:rPr>
            <w:smallCaps w:val="0"/>
            <w:noProof/>
            <w:sz w:val="22"/>
            <w:szCs w:val="22"/>
            <w:lang w:val="el-GR" w:eastAsia="el-GR"/>
          </w:rPr>
          <w:tab/>
        </w:r>
        <w:r w:rsidR="00CA2830" w:rsidRPr="00512117">
          <w:rPr>
            <w:rStyle w:val="-"/>
            <w:noProof/>
            <w:lang w:val="el-GR"/>
          </w:rPr>
          <w:t>Δικαστική επίλυση διαφορών</w:t>
        </w:r>
        <w:r w:rsidR="00CA2830">
          <w:rPr>
            <w:noProof/>
            <w:webHidden/>
          </w:rPr>
          <w:tab/>
        </w:r>
        <w:r>
          <w:rPr>
            <w:noProof/>
            <w:webHidden/>
          </w:rPr>
          <w:fldChar w:fldCharType="begin"/>
        </w:r>
        <w:r w:rsidR="00CA2830">
          <w:rPr>
            <w:noProof/>
            <w:webHidden/>
          </w:rPr>
          <w:instrText xml:space="preserve"> PAGEREF _Toc73103951 \h </w:instrText>
        </w:r>
        <w:r>
          <w:rPr>
            <w:noProof/>
            <w:webHidden/>
          </w:rPr>
        </w:r>
        <w:r>
          <w:rPr>
            <w:noProof/>
            <w:webHidden/>
          </w:rPr>
          <w:fldChar w:fldCharType="separate"/>
        </w:r>
        <w:r w:rsidR="00CA2830">
          <w:rPr>
            <w:noProof/>
            <w:webHidden/>
          </w:rPr>
          <w:t>59</w:t>
        </w:r>
        <w:r>
          <w:rPr>
            <w:noProof/>
            <w:webHidden/>
          </w:rPr>
          <w:fldChar w:fldCharType="end"/>
        </w:r>
      </w:hyperlink>
    </w:p>
    <w:p w:rsidR="00D421E9" w:rsidRDefault="0041759D">
      <w:pPr>
        <w:pStyle w:val="19"/>
        <w:tabs>
          <w:tab w:val="left" w:pos="440"/>
          <w:tab w:val="right" w:leader="dot" w:pos="9628"/>
        </w:tabs>
        <w:rPr>
          <w:b w:val="0"/>
          <w:bCs w:val="0"/>
          <w:caps w:val="0"/>
          <w:noProof/>
          <w:sz w:val="22"/>
          <w:szCs w:val="22"/>
          <w:lang w:val="el-GR" w:eastAsia="el-GR"/>
        </w:rPr>
      </w:pPr>
      <w:hyperlink w:anchor="_Toc73103952" w:history="1">
        <w:r w:rsidR="00CA2830" w:rsidRPr="00512117">
          <w:rPr>
            <w:rStyle w:val="-"/>
            <w:noProof/>
            <w:lang w:val="el-GR"/>
          </w:rPr>
          <w:t>6.</w:t>
        </w:r>
        <w:r w:rsidR="00CA2830">
          <w:rPr>
            <w:b w:val="0"/>
            <w:bCs w:val="0"/>
            <w:caps w:val="0"/>
            <w:noProof/>
            <w:sz w:val="22"/>
            <w:szCs w:val="22"/>
            <w:lang w:val="el-GR" w:eastAsia="el-GR"/>
          </w:rPr>
          <w:tab/>
        </w:r>
        <w:r w:rsidR="00CA2830" w:rsidRPr="00512117">
          <w:rPr>
            <w:rStyle w:val="-"/>
            <w:noProof/>
            <w:lang w:val="el-GR"/>
          </w:rPr>
          <w:t>ΕΙΔΙΚΟΙ ΟΡΟΙ ΕΚΤΕΛΕΣΗΣ</w:t>
        </w:r>
        <w:r w:rsidR="00CA2830">
          <w:rPr>
            <w:noProof/>
            <w:webHidden/>
          </w:rPr>
          <w:tab/>
        </w:r>
        <w:r>
          <w:rPr>
            <w:noProof/>
            <w:webHidden/>
          </w:rPr>
          <w:fldChar w:fldCharType="begin"/>
        </w:r>
        <w:r w:rsidR="00CA2830">
          <w:rPr>
            <w:noProof/>
            <w:webHidden/>
          </w:rPr>
          <w:instrText xml:space="preserve"> PAGEREF _Toc73103952 \h </w:instrText>
        </w:r>
        <w:r>
          <w:rPr>
            <w:noProof/>
            <w:webHidden/>
          </w:rPr>
        </w:r>
        <w:r>
          <w:rPr>
            <w:noProof/>
            <w:webHidden/>
          </w:rPr>
          <w:fldChar w:fldCharType="separate"/>
        </w:r>
        <w:r w:rsidR="00CA2830">
          <w:rPr>
            <w:noProof/>
            <w:webHidden/>
          </w:rPr>
          <w:t>60</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53" w:history="1">
        <w:r w:rsidR="00CA2830" w:rsidRPr="00512117">
          <w:rPr>
            <w:rStyle w:val="-"/>
            <w:noProof/>
            <w:lang w:val="el-GR"/>
          </w:rPr>
          <w:t xml:space="preserve">6.1 </w:t>
        </w:r>
        <w:r w:rsidR="00CA2830">
          <w:rPr>
            <w:smallCaps w:val="0"/>
            <w:noProof/>
            <w:sz w:val="22"/>
            <w:szCs w:val="22"/>
            <w:lang w:val="el-GR" w:eastAsia="el-GR"/>
          </w:rPr>
          <w:tab/>
        </w:r>
        <w:r w:rsidR="00CA2830" w:rsidRPr="00512117">
          <w:rPr>
            <w:rStyle w:val="-"/>
            <w:noProof/>
            <w:lang w:val="el-GR"/>
          </w:rPr>
          <w:t>Χρόνος και τόπος παράδοσης υλικών</w:t>
        </w:r>
        <w:r w:rsidR="00CA2830">
          <w:rPr>
            <w:noProof/>
            <w:webHidden/>
          </w:rPr>
          <w:tab/>
        </w:r>
        <w:r>
          <w:rPr>
            <w:noProof/>
            <w:webHidden/>
          </w:rPr>
          <w:fldChar w:fldCharType="begin"/>
        </w:r>
        <w:r w:rsidR="00CA2830">
          <w:rPr>
            <w:noProof/>
            <w:webHidden/>
          </w:rPr>
          <w:instrText xml:space="preserve"> PAGEREF _Toc73103953 \h </w:instrText>
        </w:r>
        <w:r>
          <w:rPr>
            <w:noProof/>
            <w:webHidden/>
          </w:rPr>
        </w:r>
        <w:r>
          <w:rPr>
            <w:noProof/>
            <w:webHidden/>
          </w:rPr>
          <w:fldChar w:fldCharType="separate"/>
        </w:r>
        <w:r w:rsidR="00CA2830">
          <w:rPr>
            <w:noProof/>
            <w:webHidden/>
          </w:rPr>
          <w:t>60</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54" w:history="1">
        <w:r w:rsidR="00CA2830" w:rsidRPr="00512117">
          <w:rPr>
            <w:rStyle w:val="-"/>
            <w:noProof/>
            <w:lang w:val="el-GR"/>
          </w:rPr>
          <w:t xml:space="preserve">6.2 </w:t>
        </w:r>
        <w:r w:rsidR="00CA2830">
          <w:rPr>
            <w:smallCaps w:val="0"/>
            <w:noProof/>
            <w:sz w:val="22"/>
            <w:szCs w:val="22"/>
            <w:lang w:val="el-GR" w:eastAsia="el-GR"/>
          </w:rPr>
          <w:tab/>
        </w:r>
        <w:r w:rsidR="00CA2830" w:rsidRPr="00512117">
          <w:rPr>
            <w:rStyle w:val="-"/>
            <w:noProof/>
            <w:lang w:val="el-GR"/>
          </w:rPr>
          <w:t>Παραλαβή υλικών - Χρόνος και τρόπος παραλαβής υλικών</w:t>
        </w:r>
        <w:r w:rsidR="00CA2830">
          <w:rPr>
            <w:noProof/>
            <w:webHidden/>
          </w:rPr>
          <w:tab/>
        </w:r>
        <w:r>
          <w:rPr>
            <w:noProof/>
            <w:webHidden/>
          </w:rPr>
          <w:fldChar w:fldCharType="begin"/>
        </w:r>
        <w:r w:rsidR="00CA2830">
          <w:rPr>
            <w:noProof/>
            <w:webHidden/>
          </w:rPr>
          <w:instrText xml:space="preserve"> PAGEREF _Toc73103954 \h </w:instrText>
        </w:r>
        <w:r>
          <w:rPr>
            <w:noProof/>
            <w:webHidden/>
          </w:rPr>
        </w:r>
        <w:r>
          <w:rPr>
            <w:noProof/>
            <w:webHidden/>
          </w:rPr>
          <w:fldChar w:fldCharType="separate"/>
        </w:r>
        <w:r w:rsidR="00CA2830">
          <w:rPr>
            <w:noProof/>
            <w:webHidden/>
          </w:rPr>
          <w:t>60</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55" w:history="1">
        <w:r w:rsidR="00CA2830" w:rsidRPr="00512117">
          <w:rPr>
            <w:rStyle w:val="-"/>
            <w:noProof/>
            <w:lang w:val="el-GR"/>
          </w:rPr>
          <w:t xml:space="preserve">6.3 </w:t>
        </w:r>
        <w:r w:rsidR="00CA2830">
          <w:rPr>
            <w:smallCaps w:val="0"/>
            <w:noProof/>
            <w:sz w:val="22"/>
            <w:szCs w:val="22"/>
            <w:lang w:val="el-GR" w:eastAsia="el-GR"/>
          </w:rPr>
          <w:tab/>
        </w:r>
        <w:r w:rsidR="00CA2830" w:rsidRPr="00512117">
          <w:rPr>
            <w:rStyle w:val="-"/>
            <w:noProof/>
            <w:lang w:val="el-GR"/>
          </w:rPr>
          <w:t>Απόρριψη συμβατικών υλικών – Αντικατάσταση</w:t>
        </w:r>
        <w:r w:rsidR="00CA2830">
          <w:rPr>
            <w:noProof/>
            <w:webHidden/>
          </w:rPr>
          <w:tab/>
        </w:r>
        <w:r>
          <w:rPr>
            <w:noProof/>
            <w:webHidden/>
          </w:rPr>
          <w:fldChar w:fldCharType="begin"/>
        </w:r>
        <w:r w:rsidR="00CA2830">
          <w:rPr>
            <w:noProof/>
            <w:webHidden/>
          </w:rPr>
          <w:instrText xml:space="preserve"> PAGEREF _Toc73103955 \h </w:instrText>
        </w:r>
        <w:r>
          <w:rPr>
            <w:noProof/>
            <w:webHidden/>
          </w:rPr>
        </w:r>
        <w:r>
          <w:rPr>
            <w:noProof/>
            <w:webHidden/>
          </w:rPr>
          <w:fldChar w:fldCharType="separate"/>
        </w:r>
        <w:r w:rsidR="00CA2830">
          <w:rPr>
            <w:noProof/>
            <w:webHidden/>
          </w:rPr>
          <w:t>61</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56" w:history="1">
        <w:r w:rsidR="00CA2830" w:rsidRPr="00512117">
          <w:rPr>
            <w:rStyle w:val="-"/>
            <w:noProof/>
            <w:lang w:val="el-GR"/>
          </w:rPr>
          <w:t>6.4</w:t>
        </w:r>
        <w:r w:rsidR="00CA2830">
          <w:rPr>
            <w:smallCaps w:val="0"/>
            <w:noProof/>
            <w:sz w:val="22"/>
            <w:szCs w:val="22"/>
            <w:lang w:val="el-GR" w:eastAsia="el-GR"/>
          </w:rPr>
          <w:tab/>
        </w:r>
        <w:r w:rsidR="00CA2830" w:rsidRPr="00512117">
          <w:rPr>
            <w:rStyle w:val="-"/>
            <w:noProof/>
            <w:lang w:val="el-GR"/>
          </w:rPr>
          <w:t>Εγγυημένη λειτουργία προμήθειας</w:t>
        </w:r>
        <w:r w:rsidR="00CA2830">
          <w:rPr>
            <w:noProof/>
            <w:webHidden/>
          </w:rPr>
          <w:tab/>
        </w:r>
        <w:r>
          <w:rPr>
            <w:noProof/>
            <w:webHidden/>
          </w:rPr>
          <w:fldChar w:fldCharType="begin"/>
        </w:r>
        <w:r w:rsidR="00CA2830">
          <w:rPr>
            <w:noProof/>
            <w:webHidden/>
          </w:rPr>
          <w:instrText xml:space="preserve"> PAGEREF _Toc73103956 \h </w:instrText>
        </w:r>
        <w:r>
          <w:rPr>
            <w:noProof/>
            <w:webHidden/>
          </w:rPr>
        </w:r>
        <w:r>
          <w:rPr>
            <w:noProof/>
            <w:webHidden/>
          </w:rPr>
          <w:fldChar w:fldCharType="separate"/>
        </w:r>
        <w:r w:rsidR="00CA2830">
          <w:rPr>
            <w:noProof/>
            <w:webHidden/>
          </w:rPr>
          <w:t>62</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57" w:history="1">
        <w:r w:rsidR="00CA2830" w:rsidRPr="00512117">
          <w:rPr>
            <w:rStyle w:val="-"/>
            <w:noProof/>
            <w:lang w:val="el-GR"/>
          </w:rPr>
          <w:t xml:space="preserve">6.5 </w:t>
        </w:r>
        <w:r w:rsidR="00CA2830">
          <w:rPr>
            <w:smallCaps w:val="0"/>
            <w:noProof/>
            <w:sz w:val="22"/>
            <w:szCs w:val="22"/>
            <w:lang w:val="el-GR" w:eastAsia="el-GR"/>
          </w:rPr>
          <w:tab/>
        </w:r>
        <w:r w:rsidR="00CA2830" w:rsidRPr="00512117">
          <w:rPr>
            <w:rStyle w:val="-"/>
            <w:noProof/>
            <w:lang w:val="el-GR"/>
          </w:rPr>
          <w:t>Παρακολούθηση - Παραλαβή υπηρεσιών συντήρησης - Χρόνος και τρόπος παραλαβής υπηρεσιών συντήρησης</w:t>
        </w:r>
        <w:r w:rsidR="00CA2830">
          <w:rPr>
            <w:noProof/>
            <w:webHidden/>
          </w:rPr>
          <w:tab/>
        </w:r>
        <w:r>
          <w:rPr>
            <w:noProof/>
            <w:webHidden/>
          </w:rPr>
          <w:fldChar w:fldCharType="begin"/>
        </w:r>
        <w:r w:rsidR="00CA2830">
          <w:rPr>
            <w:noProof/>
            <w:webHidden/>
          </w:rPr>
          <w:instrText xml:space="preserve"> PAGEREF _Toc73103957 \h </w:instrText>
        </w:r>
        <w:r>
          <w:rPr>
            <w:noProof/>
            <w:webHidden/>
          </w:rPr>
        </w:r>
        <w:r>
          <w:rPr>
            <w:noProof/>
            <w:webHidden/>
          </w:rPr>
          <w:fldChar w:fldCharType="separate"/>
        </w:r>
        <w:r w:rsidR="00CA2830">
          <w:rPr>
            <w:noProof/>
            <w:webHidden/>
          </w:rPr>
          <w:t>62</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58" w:history="1">
        <w:r w:rsidR="00CA2830" w:rsidRPr="00512117">
          <w:rPr>
            <w:rStyle w:val="-"/>
            <w:noProof/>
            <w:lang w:val="el-GR"/>
          </w:rPr>
          <w:t xml:space="preserve">6.6 </w:t>
        </w:r>
        <w:r w:rsidR="00CA2830">
          <w:rPr>
            <w:smallCaps w:val="0"/>
            <w:noProof/>
            <w:sz w:val="22"/>
            <w:szCs w:val="22"/>
            <w:lang w:val="el-GR" w:eastAsia="el-GR"/>
          </w:rPr>
          <w:tab/>
        </w:r>
        <w:r w:rsidR="00CA2830" w:rsidRPr="00512117">
          <w:rPr>
            <w:rStyle w:val="-"/>
            <w:noProof/>
            <w:lang w:val="el-GR"/>
          </w:rPr>
          <w:t>Απόρριψη ολόκληρου ή μέρους των παρεχόμενων υπηρεσιών – Αντικατάσταση</w:t>
        </w:r>
        <w:r w:rsidR="00CA2830">
          <w:rPr>
            <w:noProof/>
            <w:webHidden/>
          </w:rPr>
          <w:tab/>
        </w:r>
        <w:r>
          <w:rPr>
            <w:noProof/>
            <w:webHidden/>
          </w:rPr>
          <w:fldChar w:fldCharType="begin"/>
        </w:r>
        <w:r w:rsidR="00CA2830">
          <w:rPr>
            <w:noProof/>
            <w:webHidden/>
          </w:rPr>
          <w:instrText xml:space="preserve"> PAGEREF _Toc73103958 \h </w:instrText>
        </w:r>
        <w:r>
          <w:rPr>
            <w:noProof/>
            <w:webHidden/>
          </w:rPr>
        </w:r>
        <w:r>
          <w:rPr>
            <w:noProof/>
            <w:webHidden/>
          </w:rPr>
          <w:fldChar w:fldCharType="separate"/>
        </w:r>
        <w:r w:rsidR="00CA2830">
          <w:rPr>
            <w:noProof/>
            <w:webHidden/>
          </w:rPr>
          <w:t>63</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59" w:history="1">
        <w:r w:rsidR="00CA2830" w:rsidRPr="00512117">
          <w:rPr>
            <w:rStyle w:val="-"/>
            <w:noProof/>
            <w:lang w:val="el-GR"/>
          </w:rPr>
          <w:t>6.7</w:t>
        </w:r>
        <w:r w:rsidR="00CA2830">
          <w:rPr>
            <w:smallCaps w:val="0"/>
            <w:noProof/>
            <w:sz w:val="22"/>
            <w:szCs w:val="22"/>
            <w:lang w:val="el-GR" w:eastAsia="el-GR"/>
          </w:rPr>
          <w:tab/>
        </w:r>
        <w:r w:rsidR="00CA2830" w:rsidRPr="00512117">
          <w:rPr>
            <w:rStyle w:val="-"/>
            <w:noProof/>
            <w:lang w:val="el-GR"/>
          </w:rPr>
          <w:t>Αναπροσαρμογή τιμής</w:t>
        </w:r>
        <w:r w:rsidR="00CA2830">
          <w:rPr>
            <w:noProof/>
            <w:webHidden/>
          </w:rPr>
          <w:tab/>
        </w:r>
        <w:r>
          <w:rPr>
            <w:noProof/>
            <w:webHidden/>
          </w:rPr>
          <w:fldChar w:fldCharType="begin"/>
        </w:r>
        <w:r w:rsidR="00CA2830">
          <w:rPr>
            <w:noProof/>
            <w:webHidden/>
          </w:rPr>
          <w:instrText xml:space="preserve"> PAGEREF _Toc73103959 \h </w:instrText>
        </w:r>
        <w:r>
          <w:rPr>
            <w:noProof/>
            <w:webHidden/>
          </w:rPr>
        </w:r>
        <w:r>
          <w:rPr>
            <w:noProof/>
            <w:webHidden/>
          </w:rPr>
          <w:fldChar w:fldCharType="separate"/>
        </w:r>
        <w:r w:rsidR="00CA2830">
          <w:rPr>
            <w:noProof/>
            <w:webHidden/>
          </w:rPr>
          <w:t>63</w:t>
        </w:r>
        <w:r>
          <w:rPr>
            <w:noProof/>
            <w:webHidden/>
          </w:rPr>
          <w:fldChar w:fldCharType="end"/>
        </w:r>
      </w:hyperlink>
    </w:p>
    <w:p w:rsidR="00D421E9" w:rsidRDefault="0041759D">
      <w:pPr>
        <w:pStyle w:val="26"/>
        <w:tabs>
          <w:tab w:val="left" w:pos="880"/>
          <w:tab w:val="right" w:leader="dot" w:pos="9628"/>
        </w:tabs>
        <w:rPr>
          <w:smallCaps w:val="0"/>
          <w:noProof/>
          <w:sz w:val="22"/>
          <w:szCs w:val="22"/>
          <w:lang w:val="el-GR" w:eastAsia="el-GR"/>
        </w:rPr>
      </w:pPr>
      <w:hyperlink w:anchor="_Toc73103960" w:history="1">
        <w:r w:rsidR="00CA2830" w:rsidRPr="00512117">
          <w:rPr>
            <w:rStyle w:val="-"/>
            <w:noProof/>
            <w:lang w:val="el-GR"/>
          </w:rPr>
          <w:t xml:space="preserve">6.8 </w:t>
        </w:r>
        <w:r w:rsidR="00CA2830">
          <w:rPr>
            <w:smallCaps w:val="0"/>
            <w:noProof/>
            <w:sz w:val="22"/>
            <w:szCs w:val="22"/>
            <w:lang w:val="el-GR" w:eastAsia="el-GR"/>
          </w:rPr>
          <w:tab/>
        </w:r>
        <w:r w:rsidR="00CA2830" w:rsidRPr="00512117">
          <w:rPr>
            <w:rStyle w:val="-"/>
            <w:noProof/>
            <w:lang w:val="el-GR"/>
          </w:rPr>
          <w:t>Καταγγελία της σύμβασης- Υποκατάσταση αναδόχου-</w:t>
        </w:r>
        <w:r w:rsidR="00CA2830">
          <w:rPr>
            <w:noProof/>
            <w:webHidden/>
          </w:rPr>
          <w:tab/>
        </w:r>
        <w:r>
          <w:rPr>
            <w:noProof/>
            <w:webHidden/>
          </w:rPr>
          <w:fldChar w:fldCharType="begin"/>
        </w:r>
        <w:r w:rsidR="00CA2830">
          <w:rPr>
            <w:noProof/>
            <w:webHidden/>
          </w:rPr>
          <w:instrText xml:space="preserve"> PAGEREF _Toc73103960 \h </w:instrText>
        </w:r>
        <w:r>
          <w:rPr>
            <w:noProof/>
            <w:webHidden/>
          </w:rPr>
        </w:r>
        <w:r>
          <w:rPr>
            <w:noProof/>
            <w:webHidden/>
          </w:rPr>
          <w:fldChar w:fldCharType="separate"/>
        </w:r>
        <w:r w:rsidR="00CA2830">
          <w:rPr>
            <w:noProof/>
            <w:webHidden/>
          </w:rPr>
          <w:t>64</w:t>
        </w:r>
        <w:r>
          <w:rPr>
            <w:noProof/>
            <w:webHidden/>
          </w:rPr>
          <w:fldChar w:fldCharType="end"/>
        </w:r>
      </w:hyperlink>
    </w:p>
    <w:p w:rsidR="00D421E9" w:rsidRDefault="0041759D">
      <w:pPr>
        <w:pStyle w:val="19"/>
        <w:tabs>
          <w:tab w:val="right" w:leader="dot" w:pos="9628"/>
        </w:tabs>
        <w:rPr>
          <w:b w:val="0"/>
          <w:bCs w:val="0"/>
          <w:caps w:val="0"/>
          <w:noProof/>
          <w:sz w:val="22"/>
          <w:szCs w:val="22"/>
          <w:lang w:val="el-GR" w:eastAsia="el-GR"/>
        </w:rPr>
      </w:pPr>
      <w:hyperlink w:anchor="_Toc73103961" w:history="1">
        <w:r w:rsidR="00CA2830" w:rsidRPr="00512117">
          <w:rPr>
            <w:rStyle w:val="-"/>
            <w:noProof/>
            <w:lang w:val="el-GR"/>
          </w:rPr>
          <w:t>ΠΑΡΑΡΤΗΜΑΤΑ</w:t>
        </w:r>
        <w:r w:rsidR="00CA2830">
          <w:rPr>
            <w:noProof/>
            <w:webHidden/>
          </w:rPr>
          <w:tab/>
        </w:r>
        <w:r>
          <w:rPr>
            <w:noProof/>
            <w:webHidden/>
          </w:rPr>
          <w:fldChar w:fldCharType="begin"/>
        </w:r>
        <w:r w:rsidR="00CA2830">
          <w:rPr>
            <w:noProof/>
            <w:webHidden/>
          </w:rPr>
          <w:instrText xml:space="preserve"> PAGEREF _Toc73103961 \h </w:instrText>
        </w:r>
        <w:r>
          <w:rPr>
            <w:noProof/>
            <w:webHidden/>
          </w:rPr>
        </w:r>
        <w:r>
          <w:rPr>
            <w:noProof/>
            <w:webHidden/>
          </w:rPr>
          <w:fldChar w:fldCharType="separate"/>
        </w:r>
        <w:r w:rsidR="00CA2830">
          <w:rPr>
            <w:noProof/>
            <w:webHidden/>
          </w:rPr>
          <w:t>65</w:t>
        </w:r>
        <w:r>
          <w:rPr>
            <w:noProof/>
            <w:webHidden/>
          </w:rPr>
          <w:fldChar w:fldCharType="end"/>
        </w:r>
      </w:hyperlink>
    </w:p>
    <w:p w:rsidR="00D421E9" w:rsidRDefault="0041759D">
      <w:pPr>
        <w:pStyle w:val="26"/>
        <w:tabs>
          <w:tab w:val="right" w:leader="dot" w:pos="9628"/>
        </w:tabs>
        <w:rPr>
          <w:smallCaps w:val="0"/>
          <w:noProof/>
          <w:sz w:val="22"/>
          <w:szCs w:val="22"/>
          <w:lang w:val="el-GR" w:eastAsia="el-GR"/>
        </w:rPr>
      </w:pPr>
      <w:hyperlink w:anchor="_Toc73103962" w:history="1">
        <w:r w:rsidR="00CA2830" w:rsidRPr="00512117">
          <w:rPr>
            <w:rStyle w:val="-"/>
            <w:noProof/>
            <w:lang w:val="el-GR"/>
          </w:rPr>
          <w:t xml:space="preserve">ΠΑΡΑΡΤΗΜΑ Ι </w:t>
        </w:r>
        <w:r w:rsidR="00CA2830" w:rsidRPr="00512117">
          <w:rPr>
            <w:rStyle w:val="-"/>
            <w:rFonts w:ascii="Symbol" w:hAnsi="Symbol"/>
            <w:noProof/>
          </w:rPr>
          <w:sym w:font="Symbol" w:char="F02D"/>
        </w:r>
        <w:r w:rsidR="00CA2830" w:rsidRPr="00512117">
          <w:rPr>
            <w:rStyle w:val="-"/>
            <w:noProof/>
            <w:lang w:val="el-GR"/>
          </w:rPr>
          <w:t xml:space="preserve"> ΑΝΑΛΥΤΙΚΗ ΠΕΡΙΓΡΑΦΗ ΤΟΥ ΦΥΣΙΚΟΥ ΑΝΤΙΚΕΙΜΕΝΟΥ ΤΗΣ ΣΥΜΒΑΣΗΣ </w:t>
        </w:r>
        <w:r w:rsidR="00CA2830" w:rsidRPr="00512117">
          <w:rPr>
            <w:rStyle w:val="-"/>
            <w:rFonts w:ascii="Symbol" w:hAnsi="Symbol"/>
            <w:noProof/>
          </w:rPr>
          <w:sym w:font="Symbol" w:char="F02D"/>
        </w:r>
        <w:r w:rsidR="00CA2830" w:rsidRPr="00512117">
          <w:rPr>
            <w:rStyle w:val="-"/>
            <w:noProof/>
            <w:lang w:val="el-GR"/>
          </w:rPr>
          <w:t xml:space="preserve"> ΑΠΑΙΤΗΣΕΙΣ </w:t>
        </w:r>
        <w:r w:rsidR="00CA2830" w:rsidRPr="00512117">
          <w:rPr>
            <w:rStyle w:val="-"/>
            <w:rFonts w:ascii="Symbol" w:hAnsi="Symbol"/>
            <w:noProof/>
          </w:rPr>
          <w:sym w:font="Symbol" w:char="F02D"/>
        </w:r>
        <w:r w:rsidR="00CA2830" w:rsidRPr="00512117">
          <w:rPr>
            <w:rStyle w:val="-"/>
            <w:noProof/>
            <w:lang w:val="el-GR"/>
          </w:rPr>
          <w:t xml:space="preserve"> ΤΕΧΝΙΚΕΣ ΠΡΟΔΙΑΓΡΑΦΕΣ</w:t>
        </w:r>
        <w:r w:rsidR="00CA2830">
          <w:rPr>
            <w:noProof/>
            <w:webHidden/>
          </w:rPr>
          <w:tab/>
        </w:r>
        <w:r>
          <w:rPr>
            <w:noProof/>
            <w:webHidden/>
          </w:rPr>
          <w:fldChar w:fldCharType="begin"/>
        </w:r>
        <w:r w:rsidR="00CA2830">
          <w:rPr>
            <w:noProof/>
            <w:webHidden/>
          </w:rPr>
          <w:instrText xml:space="preserve"> PAGEREF _Toc73103962 \h </w:instrText>
        </w:r>
        <w:r>
          <w:rPr>
            <w:noProof/>
            <w:webHidden/>
          </w:rPr>
        </w:r>
        <w:r>
          <w:rPr>
            <w:noProof/>
            <w:webHidden/>
          </w:rPr>
          <w:fldChar w:fldCharType="separate"/>
        </w:r>
        <w:r w:rsidR="00CA2830">
          <w:rPr>
            <w:noProof/>
            <w:webHidden/>
          </w:rPr>
          <w:t>65</w:t>
        </w:r>
        <w:r>
          <w:rPr>
            <w:noProof/>
            <w:webHidden/>
          </w:rPr>
          <w:fldChar w:fldCharType="end"/>
        </w:r>
      </w:hyperlink>
    </w:p>
    <w:p w:rsidR="00D421E9" w:rsidRDefault="0041759D">
      <w:pPr>
        <w:pStyle w:val="26"/>
        <w:tabs>
          <w:tab w:val="right" w:leader="dot" w:pos="9628"/>
        </w:tabs>
        <w:rPr>
          <w:smallCaps w:val="0"/>
          <w:noProof/>
          <w:sz w:val="22"/>
          <w:szCs w:val="22"/>
          <w:lang w:val="el-GR" w:eastAsia="el-GR"/>
        </w:rPr>
      </w:pPr>
      <w:hyperlink w:anchor="_Toc73103963" w:history="1">
        <w:r w:rsidR="00CA2830" w:rsidRPr="00512117">
          <w:rPr>
            <w:rStyle w:val="-"/>
            <w:noProof/>
            <w:lang w:val="el-GR"/>
          </w:rPr>
          <w:t>ΤΕΧΝΙΚΕΣ ΠΡΟΔΙΑΓΡΑΦΕΣ</w:t>
        </w:r>
        <w:r w:rsidR="00CA2830">
          <w:rPr>
            <w:noProof/>
            <w:webHidden/>
          </w:rPr>
          <w:tab/>
        </w:r>
        <w:r>
          <w:rPr>
            <w:noProof/>
            <w:webHidden/>
          </w:rPr>
          <w:fldChar w:fldCharType="begin"/>
        </w:r>
        <w:r w:rsidR="00CA2830">
          <w:rPr>
            <w:noProof/>
            <w:webHidden/>
          </w:rPr>
          <w:instrText xml:space="preserve"> PAGEREF _Toc73103963 \h </w:instrText>
        </w:r>
        <w:r>
          <w:rPr>
            <w:noProof/>
            <w:webHidden/>
          </w:rPr>
        </w:r>
        <w:r>
          <w:rPr>
            <w:noProof/>
            <w:webHidden/>
          </w:rPr>
          <w:fldChar w:fldCharType="separate"/>
        </w:r>
        <w:r w:rsidR="00CA2830">
          <w:rPr>
            <w:noProof/>
            <w:webHidden/>
          </w:rPr>
          <w:t>65</w:t>
        </w:r>
        <w:r>
          <w:rPr>
            <w:noProof/>
            <w:webHidden/>
          </w:rPr>
          <w:fldChar w:fldCharType="end"/>
        </w:r>
      </w:hyperlink>
    </w:p>
    <w:p w:rsidR="00D421E9" w:rsidRDefault="0041759D">
      <w:pPr>
        <w:pStyle w:val="26"/>
        <w:tabs>
          <w:tab w:val="right" w:leader="dot" w:pos="9628"/>
        </w:tabs>
        <w:rPr>
          <w:smallCaps w:val="0"/>
          <w:noProof/>
          <w:sz w:val="22"/>
          <w:szCs w:val="22"/>
          <w:lang w:val="el-GR" w:eastAsia="el-GR"/>
        </w:rPr>
      </w:pPr>
      <w:hyperlink w:anchor="_Toc73103964" w:history="1">
        <w:r w:rsidR="00CA2830" w:rsidRPr="00512117">
          <w:rPr>
            <w:rStyle w:val="-"/>
            <w:noProof/>
            <w:lang w:val="el-GR"/>
          </w:rPr>
          <w:t xml:space="preserve">ΠΑΡΑΡΤΗΜΑ ΙΙ – </w:t>
        </w:r>
        <w:r w:rsidR="00CA2830" w:rsidRPr="00512117">
          <w:rPr>
            <w:rStyle w:val="-"/>
            <w:bCs/>
            <w:noProof/>
            <w:lang w:val="el-GR"/>
          </w:rPr>
          <w:t>ΠΙΝΑΚΑΣ ΣΥΜΜΟΡΦΩΣΗΣ ΤΕΧΝΙΚΗΣ ΠΡΟΣΦΟΡΑΣ</w:t>
        </w:r>
        <w:r w:rsidR="00CA2830">
          <w:rPr>
            <w:noProof/>
            <w:webHidden/>
          </w:rPr>
          <w:tab/>
        </w:r>
        <w:r>
          <w:rPr>
            <w:noProof/>
            <w:webHidden/>
          </w:rPr>
          <w:fldChar w:fldCharType="begin"/>
        </w:r>
        <w:r w:rsidR="00CA2830">
          <w:rPr>
            <w:noProof/>
            <w:webHidden/>
          </w:rPr>
          <w:instrText xml:space="preserve"> PAGEREF _Toc73103964 \h </w:instrText>
        </w:r>
        <w:r>
          <w:rPr>
            <w:noProof/>
            <w:webHidden/>
          </w:rPr>
        </w:r>
        <w:r>
          <w:rPr>
            <w:noProof/>
            <w:webHidden/>
          </w:rPr>
          <w:fldChar w:fldCharType="separate"/>
        </w:r>
        <w:r w:rsidR="00CA2830">
          <w:rPr>
            <w:noProof/>
            <w:webHidden/>
          </w:rPr>
          <w:t>74</w:t>
        </w:r>
        <w:r>
          <w:rPr>
            <w:noProof/>
            <w:webHidden/>
          </w:rPr>
          <w:fldChar w:fldCharType="end"/>
        </w:r>
      </w:hyperlink>
    </w:p>
    <w:p w:rsidR="00D421E9" w:rsidRDefault="0041759D">
      <w:pPr>
        <w:pStyle w:val="26"/>
        <w:tabs>
          <w:tab w:val="right" w:leader="dot" w:pos="9628"/>
        </w:tabs>
        <w:rPr>
          <w:smallCaps w:val="0"/>
          <w:noProof/>
          <w:sz w:val="22"/>
          <w:szCs w:val="22"/>
          <w:lang w:val="el-GR" w:eastAsia="el-GR"/>
        </w:rPr>
      </w:pPr>
      <w:hyperlink w:anchor="_Toc73103965" w:history="1">
        <w:r w:rsidR="00CA2830" w:rsidRPr="00512117">
          <w:rPr>
            <w:rStyle w:val="-"/>
            <w:noProof/>
            <w:lang w:val="el-GR"/>
          </w:rPr>
          <w:t>ΠΑΡΑΡΤΗΜΑ Ι</w:t>
        </w:r>
        <w:r w:rsidR="00CA2830" w:rsidRPr="00512117">
          <w:rPr>
            <w:rStyle w:val="-"/>
            <w:noProof/>
            <w:lang w:val="en-US"/>
          </w:rPr>
          <w:t>II</w:t>
        </w:r>
        <w:r w:rsidR="00CA2830" w:rsidRPr="00512117">
          <w:rPr>
            <w:rStyle w:val="-"/>
            <w:noProof/>
            <w:lang w:val="el-GR"/>
          </w:rPr>
          <w:t xml:space="preserve"> </w:t>
        </w:r>
        <w:r w:rsidR="00CA2830" w:rsidRPr="00512117">
          <w:rPr>
            <w:rStyle w:val="-"/>
            <w:rFonts w:ascii="Symbol" w:hAnsi="Symbol"/>
            <w:noProof/>
          </w:rPr>
          <w:sym w:font="Symbol" w:char="F02D"/>
        </w:r>
        <w:r w:rsidR="00CA2830" w:rsidRPr="00512117">
          <w:rPr>
            <w:rStyle w:val="-"/>
            <w:noProof/>
            <w:lang w:val="el-GR"/>
          </w:rPr>
          <w:t xml:space="preserve"> ΕΥΡΩΠΑΙΚΟ ΕΝΙΑΙΟ ΕΓΓΡΑΦΟ ΣΥΜΒΑΣΗΣ ΕΕΕΣ ........................</w:t>
        </w:r>
        <w:r w:rsidR="00CA2830">
          <w:rPr>
            <w:noProof/>
            <w:webHidden/>
          </w:rPr>
          <w:tab/>
        </w:r>
        <w:r>
          <w:rPr>
            <w:noProof/>
            <w:webHidden/>
          </w:rPr>
          <w:fldChar w:fldCharType="begin"/>
        </w:r>
        <w:r w:rsidR="00CA2830">
          <w:rPr>
            <w:noProof/>
            <w:webHidden/>
          </w:rPr>
          <w:instrText xml:space="preserve"> PAGEREF _Toc73103965 \h </w:instrText>
        </w:r>
        <w:r>
          <w:rPr>
            <w:noProof/>
            <w:webHidden/>
          </w:rPr>
        </w:r>
        <w:r>
          <w:rPr>
            <w:noProof/>
            <w:webHidden/>
          </w:rPr>
          <w:fldChar w:fldCharType="separate"/>
        </w:r>
        <w:r w:rsidR="00CA2830">
          <w:rPr>
            <w:noProof/>
            <w:webHidden/>
          </w:rPr>
          <w:t>86</w:t>
        </w:r>
        <w:r>
          <w:rPr>
            <w:noProof/>
            <w:webHidden/>
          </w:rPr>
          <w:fldChar w:fldCharType="end"/>
        </w:r>
      </w:hyperlink>
    </w:p>
    <w:p w:rsidR="00D421E9" w:rsidRDefault="0041759D">
      <w:pPr>
        <w:pStyle w:val="26"/>
        <w:tabs>
          <w:tab w:val="right" w:leader="dot" w:pos="9628"/>
        </w:tabs>
        <w:rPr>
          <w:smallCaps w:val="0"/>
          <w:noProof/>
          <w:sz w:val="22"/>
          <w:szCs w:val="22"/>
          <w:lang w:val="el-GR" w:eastAsia="el-GR"/>
        </w:rPr>
      </w:pPr>
      <w:hyperlink w:anchor="_Toc73103966" w:history="1">
        <w:r w:rsidR="00CA2830" w:rsidRPr="00512117">
          <w:rPr>
            <w:rStyle w:val="-"/>
            <w:noProof/>
            <w:lang w:val="el-GR"/>
          </w:rPr>
          <w:t>ΠΑΡΑΡΤΗΜΑ Ι</w:t>
        </w:r>
        <w:r w:rsidR="00CA2830" w:rsidRPr="00512117">
          <w:rPr>
            <w:rStyle w:val="-"/>
            <w:noProof/>
            <w:lang w:val="en-US"/>
          </w:rPr>
          <w:t>V</w:t>
        </w:r>
        <w:r w:rsidR="00CA2830" w:rsidRPr="00512117">
          <w:rPr>
            <w:rStyle w:val="-"/>
            <w:noProof/>
            <w:lang w:val="el-GR"/>
          </w:rPr>
          <w:t xml:space="preserve">  – ΥΠΟΔΕΙΓΜΑ ΟΙΚΟΝΟΜΙΚΗΣ ΠΡΟΣΦΟΡΑΣ</w:t>
        </w:r>
        <w:r w:rsidR="00CA2830">
          <w:rPr>
            <w:noProof/>
            <w:webHidden/>
          </w:rPr>
          <w:tab/>
        </w:r>
        <w:r>
          <w:rPr>
            <w:noProof/>
            <w:webHidden/>
          </w:rPr>
          <w:fldChar w:fldCharType="begin"/>
        </w:r>
        <w:r w:rsidR="00CA2830">
          <w:rPr>
            <w:noProof/>
            <w:webHidden/>
          </w:rPr>
          <w:instrText xml:space="preserve"> PAGEREF _Toc73103966 \h </w:instrText>
        </w:r>
        <w:r>
          <w:rPr>
            <w:noProof/>
            <w:webHidden/>
          </w:rPr>
        </w:r>
        <w:r>
          <w:rPr>
            <w:noProof/>
            <w:webHidden/>
          </w:rPr>
          <w:fldChar w:fldCharType="separate"/>
        </w:r>
        <w:r w:rsidR="00CA2830">
          <w:rPr>
            <w:noProof/>
            <w:webHidden/>
          </w:rPr>
          <w:t>87</w:t>
        </w:r>
        <w:r>
          <w:rPr>
            <w:noProof/>
            <w:webHidden/>
          </w:rPr>
          <w:fldChar w:fldCharType="end"/>
        </w:r>
      </w:hyperlink>
    </w:p>
    <w:p w:rsidR="00D421E9" w:rsidRDefault="0041759D">
      <w:pPr>
        <w:pStyle w:val="26"/>
        <w:tabs>
          <w:tab w:val="right" w:leader="dot" w:pos="9628"/>
        </w:tabs>
        <w:rPr>
          <w:smallCaps w:val="0"/>
          <w:noProof/>
          <w:sz w:val="22"/>
          <w:szCs w:val="22"/>
          <w:lang w:val="el-GR" w:eastAsia="el-GR"/>
        </w:rPr>
      </w:pPr>
      <w:hyperlink w:anchor="_Toc73103967" w:history="1">
        <w:r w:rsidR="00CA2830" w:rsidRPr="00512117">
          <w:rPr>
            <w:rStyle w:val="-"/>
            <w:noProof/>
            <w:lang w:val="el-GR"/>
          </w:rPr>
          <w:t>ΠΑΡΑΡΤΗΜΑ V – ΥΠΟΔΕΙΓΜΑΤΑ ΕΓΓΥΗΤΙΚΩΝ ΕΠΙΣΤΟΛΩΝ</w:t>
        </w:r>
        <w:r w:rsidR="00CA2830">
          <w:rPr>
            <w:noProof/>
            <w:webHidden/>
          </w:rPr>
          <w:tab/>
        </w:r>
        <w:r>
          <w:rPr>
            <w:noProof/>
            <w:webHidden/>
          </w:rPr>
          <w:fldChar w:fldCharType="begin"/>
        </w:r>
        <w:r w:rsidR="00CA2830">
          <w:rPr>
            <w:noProof/>
            <w:webHidden/>
          </w:rPr>
          <w:instrText xml:space="preserve"> PAGEREF _Toc73103967 \h </w:instrText>
        </w:r>
        <w:r>
          <w:rPr>
            <w:noProof/>
            <w:webHidden/>
          </w:rPr>
        </w:r>
        <w:r>
          <w:rPr>
            <w:noProof/>
            <w:webHidden/>
          </w:rPr>
          <w:fldChar w:fldCharType="separate"/>
        </w:r>
        <w:r w:rsidR="00CA2830">
          <w:rPr>
            <w:noProof/>
            <w:webHidden/>
          </w:rPr>
          <w:t>89</w:t>
        </w:r>
        <w:r>
          <w:rPr>
            <w:noProof/>
            <w:webHidden/>
          </w:rPr>
          <w:fldChar w:fldCharType="end"/>
        </w:r>
      </w:hyperlink>
    </w:p>
    <w:p w:rsidR="00D421E9" w:rsidRDefault="0041759D">
      <w:pPr>
        <w:pStyle w:val="26"/>
        <w:tabs>
          <w:tab w:val="right" w:leader="dot" w:pos="9628"/>
        </w:tabs>
        <w:rPr>
          <w:smallCaps w:val="0"/>
          <w:noProof/>
          <w:sz w:val="22"/>
          <w:szCs w:val="22"/>
          <w:lang w:val="el-GR" w:eastAsia="el-GR"/>
        </w:rPr>
      </w:pPr>
      <w:hyperlink w:anchor="_Toc73103968" w:history="1">
        <w:r w:rsidR="00CA2830" w:rsidRPr="00512117">
          <w:rPr>
            <w:rStyle w:val="-"/>
            <w:noProof/>
            <w:lang w:val="el-GR"/>
          </w:rPr>
          <w:t xml:space="preserve">ΠΑΡΑΡΤΗΜΑ </w:t>
        </w:r>
        <w:r w:rsidR="00CA2830" w:rsidRPr="00512117">
          <w:rPr>
            <w:rStyle w:val="-"/>
            <w:noProof/>
            <w:lang w:val="en-US"/>
          </w:rPr>
          <w:t>V</w:t>
        </w:r>
        <w:r w:rsidR="00CA2830" w:rsidRPr="00512117">
          <w:rPr>
            <w:rStyle w:val="-"/>
            <w:noProof/>
            <w:lang w:val="el-GR"/>
          </w:rPr>
          <w:t>I – ΣΧΕΔΙΟ ΣΥΜΒΑΣΗΣ</w:t>
        </w:r>
        <w:r w:rsidR="00CA2830">
          <w:rPr>
            <w:noProof/>
            <w:webHidden/>
          </w:rPr>
          <w:tab/>
        </w:r>
        <w:r>
          <w:rPr>
            <w:noProof/>
            <w:webHidden/>
          </w:rPr>
          <w:fldChar w:fldCharType="begin"/>
        </w:r>
        <w:r w:rsidR="00CA2830">
          <w:rPr>
            <w:noProof/>
            <w:webHidden/>
          </w:rPr>
          <w:instrText xml:space="preserve"> PAGEREF _Toc73103968 \h </w:instrText>
        </w:r>
        <w:r>
          <w:rPr>
            <w:noProof/>
            <w:webHidden/>
          </w:rPr>
        </w:r>
        <w:r>
          <w:rPr>
            <w:noProof/>
            <w:webHidden/>
          </w:rPr>
          <w:fldChar w:fldCharType="separate"/>
        </w:r>
        <w:r w:rsidR="00CA2830">
          <w:rPr>
            <w:noProof/>
            <w:webHidden/>
          </w:rPr>
          <w:t>93</w:t>
        </w:r>
        <w:r>
          <w:rPr>
            <w:noProof/>
            <w:webHidden/>
          </w:rPr>
          <w:fldChar w:fldCharType="end"/>
        </w:r>
      </w:hyperlink>
    </w:p>
    <w:p w:rsidR="00590126" w:rsidRPr="00512234" w:rsidRDefault="0041759D" w:rsidP="008868B3">
      <w:pPr>
        <w:spacing w:before="48" w:after="48"/>
        <w:rPr>
          <w:lang w:val="el-GR"/>
        </w:rPr>
      </w:pPr>
      <w:r>
        <w:fldChar w:fldCharType="end"/>
      </w:r>
    </w:p>
    <w:p w:rsidR="003D3F5C" w:rsidRPr="00512234" w:rsidRDefault="00CA2830" w:rsidP="004A6B7B">
      <w:pPr>
        <w:tabs>
          <w:tab w:val="left" w:pos="2997"/>
        </w:tabs>
        <w:rPr>
          <w:rFonts w:eastAsia="MS Mincho"/>
          <w:b/>
          <w:bCs/>
          <w:caps/>
          <w:sz w:val="20"/>
          <w:szCs w:val="22"/>
          <w:lang w:val="el-GR" w:eastAsia="el-GR"/>
        </w:rPr>
      </w:pPr>
      <w:r w:rsidRPr="00512234">
        <w:rPr>
          <w:rFonts w:eastAsia="MS Mincho"/>
          <w:b/>
          <w:bCs/>
          <w:caps/>
          <w:sz w:val="20"/>
          <w:szCs w:val="22"/>
          <w:lang w:val="el-GR" w:eastAsia="el-GR"/>
        </w:rPr>
        <w:tab/>
      </w:r>
    </w:p>
    <w:p w:rsidR="00590126" w:rsidRPr="00512234" w:rsidRDefault="00CA2830" w:rsidP="00590126">
      <w:pPr>
        <w:pStyle w:val="10"/>
        <w:numPr>
          <w:ilvl w:val="0"/>
          <w:numId w:val="3"/>
        </w:numPr>
        <w:tabs>
          <w:tab w:val="left" w:pos="567"/>
        </w:tabs>
        <w:ind w:left="567" w:hanging="567"/>
        <w:rPr>
          <w:lang w:val="el-GR"/>
        </w:rPr>
      </w:pPr>
      <w:bookmarkStart w:id="25" w:name="_Toc73103896"/>
      <w:r w:rsidRPr="00512234">
        <w:rPr>
          <w:lang w:val="el-GR"/>
        </w:rPr>
        <w:lastRenderedPageBreak/>
        <w:t>ΑΝΑΘΕΤΟΥΣΑ ΑΡΧΗ ΚΑΙ ΑΝΤΙΚΕΙΜΕΝΟ ΣΥΜΒΑΣΗΣ</w:t>
      </w:r>
      <w:bookmarkEnd w:id="25"/>
    </w:p>
    <w:p w:rsidR="00590126" w:rsidRPr="00512234" w:rsidRDefault="00CA2830" w:rsidP="00590126">
      <w:pPr>
        <w:pStyle w:val="20"/>
      </w:pPr>
      <w:bookmarkStart w:id="26" w:name="_Toc73103897"/>
      <w:r w:rsidRPr="00512234">
        <w:rPr>
          <w:lang w:val="el-GR"/>
        </w:rPr>
        <w:t>1.1</w:t>
      </w:r>
      <w:r w:rsidRPr="00512234">
        <w:rPr>
          <w:lang w:val="el-GR"/>
        </w:rPr>
        <w:tab/>
        <w:t>Στοιχεία Αναθέτουσας Αρχής</w:t>
      </w:r>
      <w:bookmarkEnd w:id="26"/>
      <w:r w:rsidRPr="00512234">
        <w:rPr>
          <w:lang w:val="el-GR"/>
        </w:rPr>
        <w:t xml:space="preserve"> </w:t>
      </w:r>
    </w:p>
    <w:p w:rsidR="00590126" w:rsidRPr="00512234" w:rsidRDefault="00C70B91" w:rsidP="00590126">
      <w:pPr>
        <w:pStyle w:val="normalwithoutspacing"/>
        <w:rPr>
          <w:b/>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139"/>
      </w:tblGrid>
      <w:tr w:rsidR="00E81FCD" w:rsidTr="005F03CC">
        <w:tc>
          <w:tcPr>
            <w:tcW w:w="5245" w:type="dxa"/>
            <w:shd w:val="clear" w:color="auto" w:fill="auto"/>
            <w:vAlign w:val="center"/>
          </w:tcPr>
          <w:p w:rsidR="00E05E24" w:rsidRPr="00512234" w:rsidRDefault="00CA2830" w:rsidP="00E31F30">
            <w:pPr>
              <w:pStyle w:val="normalwithoutspacing"/>
              <w:spacing w:after="0"/>
              <w:jc w:val="left"/>
            </w:pPr>
            <w:r w:rsidRPr="00512234">
              <w:t>Επωνυμία</w:t>
            </w:r>
          </w:p>
        </w:tc>
        <w:tc>
          <w:tcPr>
            <w:tcW w:w="4139" w:type="dxa"/>
            <w:vAlign w:val="center"/>
          </w:tcPr>
          <w:p w:rsidR="00E05E24" w:rsidRPr="00512234" w:rsidRDefault="00CA2830" w:rsidP="00E50C83">
            <w:pPr>
              <w:pStyle w:val="normalwithoutspacing"/>
              <w:snapToGrid w:val="0"/>
              <w:spacing w:after="0"/>
              <w:jc w:val="left"/>
            </w:pPr>
            <w:r w:rsidRPr="00512234">
              <w:t xml:space="preserve">ΑΝΕΞΑΡΤΗΤΗ ΑΡΧΗ ΔΗΜΟΣΙΩΝ ΕΣΟΔΩΝ </w:t>
            </w:r>
          </w:p>
          <w:p w:rsidR="00E05E24" w:rsidRPr="00512234" w:rsidRDefault="00CA2830" w:rsidP="00E50C83">
            <w:pPr>
              <w:pStyle w:val="normalwithoutspacing"/>
              <w:snapToGrid w:val="0"/>
              <w:spacing w:after="0"/>
              <w:jc w:val="left"/>
            </w:pPr>
            <w:r w:rsidRPr="00512234">
              <w:t>(Α.Α.Δ.Ε.)</w:t>
            </w:r>
          </w:p>
        </w:tc>
      </w:tr>
      <w:tr w:rsidR="00E81FCD" w:rsidTr="00E31F30">
        <w:tc>
          <w:tcPr>
            <w:tcW w:w="5245" w:type="dxa"/>
            <w:shd w:val="clear" w:color="auto" w:fill="auto"/>
            <w:vAlign w:val="center"/>
          </w:tcPr>
          <w:p w:rsidR="00E05E24" w:rsidRPr="00512234" w:rsidRDefault="00CA2830" w:rsidP="00E31F30">
            <w:pPr>
              <w:pStyle w:val="normalwithoutspacing"/>
              <w:jc w:val="left"/>
            </w:pPr>
            <w:r w:rsidRPr="00512234">
              <w:t>Επισπεύδουσα Υπηρεσία</w:t>
            </w:r>
          </w:p>
        </w:tc>
        <w:tc>
          <w:tcPr>
            <w:tcW w:w="4139" w:type="dxa"/>
          </w:tcPr>
          <w:p w:rsidR="00E05E24" w:rsidRPr="00834116" w:rsidRDefault="00CA2830" w:rsidP="00E50C83">
            <w:pPr>
              <w:pStyle w:val="normalwithoutspacing"/>
              <w:snapToGrid w:val="0"/>
              <w:spacing w:after="0"/>
              <w:jc w:val="left"/>
            </w:pPr>
            <w:r w:rsidRPr="00834116">
              <w:t>Γενική Δ/νση Οικονομικών Υπηρεσιών</w:t>
            </w:r>
          </w:p>
          <w:p w:rsidR="00E05E24" w:rsidRPr="00512234" w:rsidRDefault="00CA2830" w:rsidP="00E50C83">
            <w:pPr>
              <w:pStyle w:val="normalwithoutspacing"/>
              <w:snapToGrid w:val="0"/>
              <w:spacing w:after="0"/>
              <w:jc w:val="left"/>
            </w:pPr>
            <w:r>
              <w:t xml:space="preserve">Δ/νση Προμηθειών </w:t>
            </w:r>
            <w:r w:rsidRPr="00512234">
              <w:t>και Κτιριακών Υποδομών</w:t>
            </w:r>
          </w:p>
          <w:p w:rsidR="00E05E24" w:rsidRPr="00512234" w:rsidRDefault="00CA2830" w:rsidP="00E50C83">
            <w:pPr>
              <w:pStyle w:val="normalwithoutspacing"/>
              <w:snapToGrid w:val="0"/>
              <w:spacing w:after="0"/>
              <w:jc w:val="left"/>
            </w:pPr>
            <w:r w:rsidRPr="00512234">
              <w:t xml:space="preserve">Τμήμα Α’ </w:t>
            </w:r>
            <w:r>
              <w:t xml:space="preserve">Εκτέλεσης </w:t>
            </w:r>
            <w:r w:rsidRPr="00512234">
              <w:t>Προμηθειών</w:t>
            </w:r>
          </w:p>
        </w:tc>
      </w:tr>
      <w:tr w:rsidR="00E81FCD" w:rsidTr="00E06CB6">
        <w:tc>
          <w:tcPr>
            <w:tcW w:w="5245" w:type="dxa"/>
            <w:shd w:val="clear" w:color="auto" w:fill="auto"/>
          </w:tcPr>
          <w:p w:rsidR="00590126" w:rsidRPr="00512234" w:rsidRDefault="00CA2830" w:rsidP="00E06CB6">
            <w:pPr>
              <w:pStyle w:val="normalwithoutspacing"/>
            </w:pPr>
            <w:r w:rsidRPr="00512234">
              <w:t>Ταχυδρομική διεύθυνση</w:t>
            </w:r>
          </w:p>
        </w:tc>
        <w:tc>
          <w:tcPr>
            <w:tcW w:w="4139" w:type="dxa"/>
            <w:vAlign w:val="center"/>
          </w:tcPr>
          <w:p w:rsidR="00590126" w:rsidRPr="00512234" w:rsidRDefault="00CA2830" w:rsidP="00E50C83">
            <w:pPr>
              <w:pStyle w:val="normalwithoutspacing"/>
              <w:snapToGrid w:val="0"/>
              <w:jc w:val="left"/>
            </w:pPr>
            <w:r w:rsidRPr="00512234">
              <w:t xml:space="preserve">ΕΡΜΟΥ 23-25 </w:t>
            </w:r>
          </w:p>
        </w:tc>
      </w:tr>
      <w:tr w:rsidR="00E81FCD" w:rsidTr="00E06CB6">
        <w:tc>
          <w:tcPr>
            <w:tcW w:w="5245" w:type="dxa"/>
            <w:shd w:val="clear" w:color="auto" w:fill="auto"/>
          </w:tcPr>
          <w:p w:rsidR="00590126" w:rsidRPr="00512234" w:rsidRDefault="00CA2830" w:rsidP="00E06CB6">
            <w:pPr>
              <w:pStyle w:val="normalwithoutspacing"/>
            </w:pPr>
            <w:r w:rsidRPr="00512234">
              <w:t>Πόλη</w:t>
            </w:r>
          </w:p>
        </w:tc>
        <w:tc>
          <w:tcPr>
            <w:tcW w:w="4139" w:type="dxa"/>
            <w:vAlign w:val="center"/>
          </w:tcPr>
          <w:p w:rsidR="00590126" w:rsidRPr="00512234" w:rsidRDefault="00CA2830" w:rsidP="00E50C83">
            <w:pPr>
              <w:pStyle w:val="normalwithoutspacing"/>
              <w:snapToGrid w:val="0"/>
              <w:jc w:val="left"/>
            </w:pPr>
            <w:r w:rsidRPr="00512234">
              <w:t xml:space="preserve">ΑΘΗΝΑ </w:t>
            </w:r>
          </w:p>
        </w:tc>
      </w:tr>
      <w:tr w:rsidR="00E81FCD" w:rsidTr="00E06CB6">
        <w:tc>
          <w:tcPr>
            <w:tcW w:w="5245" w:type="dxa"/>
            <w:shd w:val="clear" w:color="auto" w:fill="auto"/>
          </w:tcPr>
          <w:p w:rsidR="00590126" w:rsidRPr="00512234" w:rsidRDefault="00CA2830" w:rsidP="00E06CB6">
            <w:pPr>
              <w:pStyle w:val="normalwithoutspacing"/>
            </w:pPr>
            <w:r w:rsidRPr="00512234">
              <w:t>Ταχυδρομικός Κωδικός</w:t>
            </w:r>
          </w:p>
        </w:tc>
        <w:tc>
          <w:tcPr>
            <w:tcW w:w="4139" w:type="dxa"/>
            <w:vAlign w:val="center"/>
          </w:tcPr>
          <w:p w:rsidR="00590126" w:rsidRPr="00512234" w:rsidRDefault="00CA2830" w:rsidP="00E50C83">
            <w:pPr>
              <w:pStyle w:val="normalwithoutspacing"/>
              <w:snapToGrid w:val="0"/>
              <w:jc w:val="left"/>
            </w:pPr>
            <w:r w:rsidRPr="00512234">
              <w:t>10563</w:t>
            </w:r>
          </w:p>
        </w:tc>
      </w:tr>
      <w:tr w:rsidR="00E81FCD" w:rsidTr="00E06CB6">
        <w:tc>
          <w:tcPr>
            <w:tcW w:w="5245" w:type="dxa"/>
            <w:shd w:val="clear" w:color="auto" w:fill="auto"/>
          </w:tcPr>
          <w:p w:rsidR="00590126" w:rsidRPr="00512234" w:rsidRDefault="00CA2830" w:rsidP="00E06CB6">
            <w:pPr>
              <w:pStyle w:val="normalwithoutspacing"/>
            </w:pPr>
            <w:r w:rsidRPr="00512234">
              <w:t>Χώρα</w:t>
            </w:r>
          </w:p>
        </w:tc>
        <w:tc>
          <w:tcPr>
            <w:tcW w:w="4139" w:type="dxa"/>
            <w:vAlign w:val="center"/>
          </w:tcPr>
          <w:p w:rsidR="00590126" w:rsidRPr="00512234" w:rsidRDefault="00CA2830" w:rsidP="00E50C83">
            <w:pPr>
              <w:pStyle w:val="normalwithoutspacing"/>
              <w:snapToGrid w:val="0"/>
              <w:jc w:val="left"/>
            </w:pPr>
            <w:r w:rsidRPr="00512234">
              <w:t xml:space="preserve">ΕΛΛΑΔΑ </w:t>
            </w:r>
          </w:p>
        </w:tc>
      </w:tr>
      <w:tr w:rsidR="00E81FCD" w:rsidTr="00E06CB6">
        <w:tc>
          <w:tcPr>
            <w:tcW w:w="5245" w:type="dxa"/>
            <w:shd w:val="clear" w:color="auto" w:fill="auto"/>
          </w:tcPr>
          <w:p w:rsidR="00590126" w:rsidRPr="00512234" w:rsidRDefault="00CA2830" w:rsidP="00E06CB6">
            <w:pPr>
              <w:pStyle w:val="normalwithoutspacing"/>
            </w:pPr>
            <w:r w:rsidRPr="00512234">
              <w:t>Κωδικός ΝUTS</w:t>
            </w:r>
          </w:p>
        </w:tc>
        <w:tc>
          <w:tcPr>
            <w:tcW w:w="4139" w:type="dxa"/>
            <w:vAlign w:val="center"/>
          </w:tcPr>
          <w:p w:rsidR="00590126" w:rsidRPr="00512234" w:rsidRDefault="00CA2830" w:rsidP="00E50C83">
            <w:pPr>
              <w:pStyle w:val="normalwithoutspacing"/>
              <w:snapToGrid w:val="0"/>
              <w:jc w:val="left"/>
            </w:pPr>
            <w:r w:rsidRPr="00834116">
              <w:t>EL 303</w:t>
            </w:r>
          </w:p>
        </w:tc>
      </w:tr>
      <w:tr w:rsidR="00E81FCD" w:rsidTr="00E06CB6">
        <w:tc>
          <w:tcPr>
            <w:tcW w:w="5245" w:type="dxa"/>
            <w:shd w:val="clear" w:color="auto" w:fill="auto"/>
          </w:tcPr>
          <w:p w:rsidR="00590126" w:rsidRPr="00512234" w:rsidRDefault="00CA2830" w:rsidP="00E06CB6">
            <w:pPr>
              <w:pStyle w:val="normalwithoutspacing"/>
            </w:pPr>
            <w:r w:rsidRPr="00512234">
              <w:t>Τηλέφωνο</w:t>
            </w:r>
          </w:p>
        </w:tc>
        <w:tc>
          <w:tcPr>
            <w:tcW w:w="4139" w:type="dxa"/>
            <w:vAlign w:val="center"/>
          </w:tcPr>
          <w:p w:rsidR="00590126" w:rsidRPr="00512234" w:rsidRDefault="00CA2830" w:rsidP="00E50C83">
            <w:pPr>
              <w:pStyle w:val="normalwithoutspacing"/>
              <w:snapToGrid w:val="0"/>
              <w:jc w:val="left"/>
            </w:pPr>
            <w:r w:rsidRPr="00512234">
              <w:t>213162422</w:t>
            </w:r>
            <w:r>
              <w:t>3</w:t>
            </w:r>
          </w:p>
        </w:tc>
      </w:tr>
      <w:tr w:rsidR="00E81FCD" w:rsidTr="00E05E24">
        <w:tc>
          <w:tcPr>
            <w:tcW w:w="5245" w:type="dxa"/>
            <w:shd w:val="clear" w:color="auto" w:fill="auto"/>
            <w:vAlign w:val="center"/>
          </w:tcPr>
          <w:p w:rsidR="00590126" w:rsidRPr="00512234" w:rsidRDefault="00CA2830" w:rsidP="00E05E24">
            <w:pPr>
              <w:pStyle w:val="normalwithoutspacing"/>
              <w:jc w:val="left"/>
            </w:pPr>
            <w:r w:rsidRPr="00512234">
              <w:t xml:space="preserve">Ηλεκτρονικό Ταχυδρομείο </w:t>
            </w:r>
          </w:p>
        </w:tc>
        <w:tc>
          <w:tcPr>
            <w:tcW w:w="4139" w:type="dxa"/>
            <w:vAlign w:val="center"/>
          </w:tcPr>
          <w:p w:rsidR="00590126" w:rsidRPr="00512234" w:rsidRDefault="0041759D" w:rsidP="00E50C83">
            <w:pPr>
              <w:pStyle w:val="normalwithoutspacing"/>
              <w:snapToGrid w:val="0"/>
              <w:jc w:val="left"/>
            </w:pPr>
            <w:hyperlink r:id="rId20" w:history="1">
              <w:r w:rsidR="00CA2830" w:rsidRPr="00512234">
                <w:rPr>
                  <w:rStyle w:val="-"/>
                </w:rPr>
                <w:t>aadeprocurement@aade.gr</w:t>
              </w:r>
            </w:hyperlink>
            <w:r w:rsidR="00CA2830" w:rsidRPr="00512234">
              <w:t xml:space="preserve">, </w:t>
            </w:r>
          </w:p>
        </w:tc>
      </w:tr>
      <w:tr w:rsidR="00E81FCD" w:rsidTr="00E06CB6">
        <w:tc>
          <w:tcPr>
            <w:tcW w:w="5245" w:type="dxa"/>
            <w:shd w:val="clear" w:color="auto" w:fill="auto"/>
          </w:tcPr>
          <w:p w:rsidR="00590126" w:rsidRPr="00512234" w:rsidRDefault="00CA2830" w:rsidP="00E06CB6">
            <w:pPr>
              <w:pStyle w:val="normalwithoutspacing"/>
            </w:pPr>
            <w:r w:rsidRPr="00512234">
              <w:t>Αρμόδιος για πληροφορίες</w:t>
            </w:r>
          </w:p>
        </w:tc>
        <w:tc>
          <w:tcPr>
            <w:tcW w:w="4139" w:type="dxa"/>
            <w:vAlign w:val="center"/>
          </w:tcPr>
          <w:p w:rsidR="00590126" w:rsidRPr="00512234" w:rsidRDefault="00CA2830" w:rsidP="00E50C83">
            <w:pPr>
              <w:pStyle w:val="normalwithoutspacing"/>
              <w:snapToGrid w:val="0"/>
              <w:jc w:val="left"/>
            </w:pPr>
            <w:r>
              <w:t>Κλεάνθης Κατσαρός</w:t>
            </w:r>
          </w:p>
        </w:tc>
      </w:tr>
      <w:tr w:rsidR="00E81FCD" w:rsidTr="00E06CB6">
        <w:tc>
          <w:tcPr>
            <w:tcW w:w="5245" w:type="dxa"/>
            <w:shd w:val="clear" w:color="auto" w:fill="auto"/>
          </w:tcPr>
          <w:p w:rsidR="00590126" w:rsidRPr="00512234" w:rsidRDefault="00CA2830" w:rsidP="00E06CB6">
            <w:pPr>
              <w:pStyle w:val="normalwithoutspacing"/>
            </w:pPr>
            <w:r w:rsidRPr="00512234">
              <w:t>Γενική Διεύθυνση στο διαδίκτυο  (URL)</w:t>
            </w:r>
          </w:p>
        </w:tc>
        <w:tc>
          <w:tcPr>
            <w:tcW w:w="4139" w:type="dxa"/>
            <w:vAlign w:val="center"/>
          </w:tcPr>
          <w:p w:rsidR="00590126" w:rsidRPr="00512234" w:rsidRDefault="00CA2830" w:rsidP="00E50C83">
            <w:pPr>
              <w:pStyle w:val="normalwithoutspacing"/>
              <w:snapToGrid w:val="0"/>
              <w:jc w:val="left"/>
              <w:rPr>
                <w:rStyle w:val="-"/>
              </w:rPr>
            </w:pPr>
            <w:r w:rsidRPr="00512234">
              <w:rPr>
                <w:rStyle w:val="-"/>
              </w:rPr>
              <w:t>www.aade.gr</w:t>
            </w:r>
          </w:p>
        </w:tc>
      </w:tr>
      <w:tr w:rsidR="00E81FCD" w:rsidTr="00E06CB6">
        <w:tc>
          <w:tcPr>
            <w:tcW w:w="5245" w:type="dxa"/>
            <w:shd w:val="clear" w:color="auto" w:fill="auto"/>
          </w:tcPr>
          <w:p w:rsidR="00590126" w:rsidRPr="00512234" w:rsidRDefault="00CA2830" w:rsidP="00E06CB6">
            <w:pPr>
              <w:pStyle w:val="normalwithoutspacing"/>
            </w:pPr>
            <w:r w:rsidRPr="00512234">
              <w:t>Διεύθυνση του προφίλ αγοραστή στο διαδίκτυο (URL)</w:t>
            </w:r>
          </w:p>
        </w:tc>
        <w:tc>
          <w:tcPr>
            <w:tcW w:w="4139" w:type="dxa"/>
            <w:vAlign w:val="center"/>
          </w:tcPr>
          <w:p w:rsidR="00590126" w:rsidRPr="00512234" w:rsidRDefault="00CA2830" w:rsidP="00E50C83">
            <w:pPr>
              <w:pStyle w:val="normalwithoutspacing"/>
              <w:snapToGrid w:val="0"/>
              <w:jc w:val="left"/>
              <w:rPr>
                <w:rStyle w:val="-"/>
              </w:rPr>
            </w:pPr>
            <w:r w:rsidRPr="00512234">
              <w:rPr>
                <w:rStyle w:val="-"/>
              </w:rPr>
              <w:t>www.aade.gr</w:t>
            </w:r>
          </w:p>
        </w:tc>
      </w:tr>
    </w:tbl>
    <w:p w:rsidR="00590126" w:rsidRPr="00512234" w:rsidRDefault="00C70B91" w:rsidP="00590126">
      <w:pPr>
        <w:pStyle w:val="normalwithoutspacing"/>
      </w:pPr>
    </w:p>
    <w:p w:rsidR="00FF20C8" w:rsidRPr="00512234" w:rsidRDefault="00CA2830" w:rsidP="00FF20C8">
      <w:pPr>
        <w:pStyle w:val="normalwithoutspacing"/>
      </w:pPr>
      <w:r w:rsidRPr="00512234">
        <w:rPr>
          <w:b/>
        </w:rPr>
        <w:t xml:space="preserve">Είδος Αναθέτουσας Αρχής </w:t>
      </w:r>
    </w:p>
    <w:p w:rsidR="00FF20C8" w:rsidRPr="00512234" w:rsidRDefault="00CA2830" w:rsidP="00FF20C8">
      <w:pPr>
        <w:pStyle w:val="normalwithoutspacing"/>
        <w:rPr>
          <w:szCs w:val="22"/>
        </w:rPr>
      </w:pPr>
      <w:r w:rsidRPr="00512234">
        <w:t xml:space="preserve">Η Ανεξάρτητη Αρχή Δημοσίων Εσόδων (Α.Α.Δ.Ε.), ως ανεξάρτητη διοικητική αρχή, </w:t>
      </w:r>
      <w:r w:rsidRPr="00512234">
        <w:rPr>
          <w:szCs w:val="22"/>
        </w:rPr>
        <w:t>αποτελεί Κεντρική Κυβερνητική Αρχή (ΚΚΑ), κατά την έννοια του άρθρου 2 παρ. 1 περ. του Ν. 4412/2016 και ανήκει στη Γενική Κυβέρνηση (Υποτομέας Κεντρικής Κυβέρνησης).</w:t>
      </w:r>
    </w:p>
    <w:p w:rsidR="00FF20C8" w:rsidRPr="00512234" w:rsidRDefault="00C70B91" w:rsidP="00FF20C8">
      <w:pPr>
        <w:pStyle w:val="normalwithoutspacing"/>
      </w:pPr>
    </w:p>
    <w:p w:rsidR="00FF20C8" w:rsidRPr="00512234" w:rsidRDefault="00CA2830" w:rsidP="00FF20C8">
      <w:pPr>
        <w:pStyle w:val="normalwithoutspacing"/>
      </w:pPr>
      <w:r w:rsidRPr="00512234">
        <w:rPr>
          <w:b/>
        </w:rPr>
        <w:t>Κύρια δραστηριότητα Α.Α.Δ.Ε.</w:t>
      </w:r>
    </w:p>
    <w:p w:rsidR="00FF20C8" w:rsidRPr="00512234" w:rsidRDefault="00CA2830" w:rsidP="00FF20C8">
      <w:pPr>
        <w:pStyle w:val="normalwithoutspacing"/>
        <w:spacing w:after="0"/>
      </w:pPr>
      <w:r w:rsidRPr="00512234">
        <w:t>Η κύρια δραστηριότητα της Αναθέτουσας Αρχής είναι σύμφωνα με το Παράρτημα ΙΙ (Προκήρυξη Σύμβασης), Τμήμα Ι, παρ. 1.5 του Εκτελεστικού Κανονισμού (ΕΕ) 2015/1986 της Επιτροπής (</w:t>
      </w:r>
      <w:r w:rsidRPr="00512234">
        <w:rPr>
          <w:lang w:val="en-US"/>
        </w:rPr>
        <w:t>L</w:t>
      </w:r>
      <w:r w:rsidRPr="00512234">
        <w:t xml:space="preserve"> 296): «ε) Οικονομικές και Δημοσιονομικές Υποθέσεις».</w:t>
      </w:r>
    </w:p>
    <w:p w:rsidR="00C12A1D" w:rsidRPr="00512234" w:rsidRDefault="00C70B91" w:rsidP="00590126">
      <w:pPr>
        <w:pStyle w:val="normalwithoutspacing"/>
        <w:spacing w:after="120"/>
        <w:rPr>
          <w:b/>
        </w:rPr>
      </w:pPr>
    </w:p>
    <w:p w:rsidR="00590126" w:rsidRPr="00512234" w:rsidRDefault="00CA2830" w:rsidP="00590126">
      <w:pPr>
        <w:pStyle w:val="normalwithoutspacing"/>
        <w:spacing w:after="120"/>
      </w:pPr>
      <w:r w:rsidRPr="00512234">
        <w:rPr>
          <w:b/>
        </w:rPr>
        <w:t>Στοιχεία Επικοινωνίας</w:t>
      </w:r>
    </w:p>
    <w:p w:rsidR="00E05E24" w:rsidRPr="00512234" w:rsidRDefault="00CA2830" w:rsidP="00E05E24">
      <w:pPr>
        <w:pStyle w:val="normalwithoutspacing"/>
      </w:pPr>
      <w:r w:rsidRPr="00512234">
        <w:rPr>
          <w:kern w:val="1"/>
        </w:rPr>
        <w:t>α) Τα έγγραφα της σύμβασης είναι διαθέσιμα για ελεύθερη, πλήρη, άμεση &amp; δωρεάν ηλεκτρονική πρόσβαση μέσω της διαδικτυακής πύλης του Ε.Σ.Η.ΔΗ.Σ. (</w:t>
      </w:r>
      <w:r w:rsidRPr="00512234">
        <w:rPr>
          <w:kern w:val="1"/>
          <w:lang w:val="en-US"/>
        </w:rPr>
        <w:t>URL</w:t>
      </w:r>
      <w:r w:rsidRPr="00512234">
        <w:rPr>
          <w:kern w:val="1"/>
        </w:rPr>
        <w:t xml:space="preserve">) </w:t>
      </w:r>
      <w:r w:rsidRPr="00512234">
        <w:rPr>
          <w:rStyle w:val="-"/>
          <w:szCs w:val="22"/>
        </w:rPr>
        <w:t>www.promitheus.gov.gr</w:t>
      </w:r>
    </w:p>
    <w:p w:rsidR="00E05E24" w:rsidRPr="00512234" w:rsidRDefault="00CA2830" w:rsidP="00E05E24">
      <w:pPr>
        <w:pStyle w:val="normalwithoutspacing"/>
        <w:rPr>
          <w:iCs/>
          <w:kern w:val="1"/>
          <w:szCs w:val="22"/>
        </w:rPr>
      </w:pPr>
      <w:r w:rsidRPr="00512234">
        <w:t xml:space="preserve">β) </w:t>
      </w:r>
      <w:r w:rsidRPr="00512234">
        <w:rPr>
          <w:szCs w:val="22"/>
        </w:rPr>
        <w:t xml:space="preserve">Οι προσφορές υποβάλλονται ηλεκτρονικά στην ηλεκτρονική διεύθυνση : </w:t>
      </w:r>
      <w:hyperlink r:id="rId21" w:history="1">
        <w:r w:rsidRPr="00512234">
          <w:rPr>
            <w:rStyle w:val="-"/>
            <w:rFonts w:eastAsia="MS Mincho"/>
            <w:szCs w:val="22"/>
            <w:shd w:val="clear" w:color="auto" w:fill="FFFFFF"/>
          </w:rPr>
          <w:t>www.promitheus.gov.gr</w:t>
        </w:r>
      </w:hyperlink>
      <w:r w:rsidRPr="00512234">
        <w:t xml:space="preserve"> </w:t>
      </w:r>
    </w:p>
    <w:p w:rsidR="00E05E24" w:rsidRPr="00512234" w:rsidRDefault="00CA2830" w:rsidP="00E05E24">
      <w:pPr>
        <w:pStyle w:val="normalwithoutspacing"/>
        <w:rPr>
          <w:szCs w:val="22"/>
        </w:rPr>
      </w:pPr>
      <w:r w:rsidRPr="00512234">
        <w:t xml:space="preserve">γ) </w:t>
      </w:r>
      <w:r w:rsidRPr="00512234">
        <w:rPr>
          <w:kern w:val="1"/>
        </w:rPr>
        <w:t>Περαιτέρω</w:t>
      </w:r>
      <w:r w:rsidRPr="00512234">
        <w:t xml:space="preserve"> πληροφορίες είναι διαθέσιμες </w:t>
      </w:r>
      <w:r w:rsidRPr="00512234">
        <w:rPr>
          <w:szCs w:val="22"/>
        </w:rPr>
        <w:t xml:space="preserve">στην ηλεκτρονική διεύθυνση: </w:t>
      </w:r>
      <w:hyperlink r:id="rId22" w:history="1">
        <w:r w:rsidRPr="00512234">
          <w:rPr>
            <w:rStyle w:val="-"/>
            <w:szCs w:val="22"/>
          </w:rPr>
          <w:t>www.aade.gr</w:t>
        </w:r>
      </w:hyperlink>
      <w:r w:rsidRPr="00512234">
        <w:rPr>
          <w:szCs w:val="22"/>
        </w:rPr>
        <w:t xml:space="preserve"> </w:t>
      </w:r>
    </w:p>
    <w:p w:rsidR="00986B89" w:rsidRPr="00512234" w:rsidRDefault="00CA2830" w:rsidP="00E05E24">
      <w:pPr>
        <w:pStyle w:val="normalwithoutspacing"/>
        <w:rPr>
          <w:iCs/>
          <w:kern w:val="1"/>
          <w:szCs w:val="22"/>
        </w:rPr>
      </w:pPr>
      <w:r w:rsidRPr="00512234">
        <w:t xml:space="preserve">δ) Κάθε είδους επικοινωνία και ανταλλαγή πληροφοριών πραγματοποιείται μέσω της διαδικτυακής πύλης </w:t>
      </w:r>
      <w:hyperlink r:id="rId23" w:history="1">
        <w:r w:rsidRPr="00512234">
          <w:rPr>
            <w:rStyle w:val="-"/>
          </w:rPr>
          <w:t>www.promitheus.gov.gr</w:t>
        </w:r>
      </w:hyperlink>
      <w:r w:rsidRPr="00512234">
        <w:t xml:space="preserve"> του Ε.Σ.Η.ΔΗ.Σ.</w:t>
      </w:r>
    </w:p>
    <w:p w:rsidR="00590126" w:rsidRPr="00512234" w:rsidRDefault="00CA2830" w:rsidP="00590126">
      <w:pPr>
        <w:pStyle w:val="20"/>
        <w:rPr>
          <w:lang w:val="el-GR"/>
        </w:rPr>
      </w:pPr>
      <w:bookmarkStart w:id="27" w:name="_Toc73103898"/>
      <w:r w:rsidRPr="00512234">
        <w:rPr>
          <w:lang w:val="el-GR"/>
        </w:rPr>
        <w:t>1.2</w:t>
      </w:r>
      <w:r w:rsidRPr="00512234">
        <w:rPr>
          <w:lang w:val="el-GR"/>
        </w:rPr>
        <w:tab/>
        <w:t>Στοιχεία Διαδικασίας-Χρηματοδότηση</w:t>
      </w:r>
      <w:bookmarkEnd w:id="27"/>
    </w:p>
    <w:p w:rsidR="00590126" w:rsidRPr="00512234" w:rsidRDefault="00CA2830" w:rsidP="00590126">
      <w:pPr>
        <w:rPr>
          <w:lang w:val="el-GR"/>
        </w:rPr>
      </w:pPr>
      <w:r w:rsidRPr="00512234">
        <w:rPr>
          <w:b/>
          <w:lang w:val="el-GR"/>
        </w:rPr>
        <w:t xml:space="preserve">Είδος διαδικασίας </w:t>
      </w:r>
    </w:p>
    <w:p w:rsidR="00E05E24" w:rsidRPr="00512234" w:rsidRDefault="00CA2830" w:rsidP="00E05E24">
      <w:pPr>
        <w:pStyle w:val="normalwithoutspacing"/>
        <w:spacing w:after="0"/>
      </w:pPr>
      <w:r w:rsidRPr="00512234">
        <w:t xml:space="preserve">Ο διαγωνισμός θα διεξαχθεί με την ανοικτή διαδικασία του άρθρου 27 του Ν. 4412/2016, με χρήση της πλατφόρμας του Εθνικού Συστήματος Ηλεκτρονικών Δημοσίων Συμβάσεων (Ε.Σ.Η.ΔΗ.Σ.). </w:t>
      </w:r>
    </w:p>
    <w:p w:rsidR="00E05E24" w:rsidRPr="00512234" w:rsidRDefault="00C70B91" w:rsidP="00E05E24">
      <w:pPr>
        <w:pStyle w:val="normalwithoutspacing"/>
        <w:spacing w:after="0"/>
      </w:pPr>
    </w:p>
    <w:p w:rsidR="00E05E24" w:rsidRPr="00512234" w:rsidRDefault="00CA2830" w:rsidP="00E05E24">
      <w:pPr>
        <w:pStyle w:val="normalwithoutspacing"/>
        <w:spacing w:after="0"/>
      </w:pPr>
      <w:r w:rsidRPr="00512234">
        <w:t xml:space="preserve">Οι προσφορές υποβάλλονται από τους υποψήφιους οικονομικούς φορείς ηλεκτρονικά, μέσω της διαδικτυακής πύλης </w:t>
      </w:r>
      <w:hyperlink r:id="rId24" w:history="1">
        <w:r w:rsidRPr="00512234">
          <w:rPr>
            <w:rStyle w:val="-"/>
          </w:rPr>
          <w:t>www.promitheus.gov.gr</w:t>
        </w:r>
      </w:hyperlink>
      <w:r w:rsidRPr="00512234">
        <w:t xml:space="preserve"> μέχρι την καταληκτική ημερομηνία και ώρα που ορίζει η </w:t>
      </w:r>
      <w:r w:rsidRPr="00512234">
        <w:lastRenderedPageBreak/>
        <w:t>παρούσα Διακήρυξη, στην ελληνική γλώσσα, σε ηλεκτρονικό φάκελο, σύμφωνα με τα αναφερόμενα στο Ν. 4155/13 (ΦΕΚ Α’ 120), στο άρθρο 15 της υπ’ αριθ. 56902/215/19.5.2017 (ΦΕΚ Β’ 1924) Υπουργικής Απόφασης «Τεχνικές λεπτομέρειες και διαδικασίες λειτουργίας του Εθνικού Συστήματος Ηλεκτρονικών Δημοσίων Συμβάσεων (Ε.Σ.Η.ΔΗ.Σ.)» και συμπληρωματικά στο Ν. 4412/2016.</w:t>
      </w:r>
    </w:p>
    <w:p w:rsidR="00E05E24" w:rsidRPr="00512234" w:rsidRDefault="00C70B91" w:rsidP="00E05E24">
      <w:pPr>
        <w:pStyle w:val="normalwithoutspacing"/>
        <w:spacing w:after="0"/>
      </w:pPr>
    </w:p>
    <w:p w:rsidR="00E05E24" w:rsidRPr="00512234" w:rsidRDefault="00CA2830" w:rsidP="00E05E24">
      <w:pPr>
        <w:pStyle w:val="normalwithoutspacing"/>
      </w:pPr>
      <w:r w:rsidRPr="00512234">
        <w:t xml:space="preserve">Οι οικονομικοί φορείς οφείλουν υποχρεωτικά να προσκομίσουν στην Αναθέτουσα Αρχή εντός </w:t>
      </w:r>
      <w:r w:rsidRPr="00512234">
        <w:rPr>
          <w:b/>
        </w:rPr>
        <w:t>τριών (3) εργασίμων</w:t>
      </w:r>
      <w:r w:rsidRPr="00512234">
        <w:t xml:space="preserve"> ημερών από την ηλεκτρονική υποβολή, σε έντυπη μορφή και σε σφραγισμένο φάκελο, τα στοιχεία της ηλεκτρονικής προσφοράς, τα οποία απαιτείται να προσκομιστούν σε πρωτότυπη μορφή σύμφωνα με το Ν. 4250/2014. Τέτοια στοιχεία και δικαιολογητικά είναι η εγγυητική επιστολή συμμετοχής, τα πρωτότυπα έγγραφα, τα οποία έχουν εκδοθεί από ιδιωτικούς φορείς και δε φέρουν επικύρωση από δικηγόρο, καθώς και τα έγγραφα που φέρουν τη σφραγίδα της Χάγης (</w:t>
      </w:r>
      <w:r w:rsidRPr="00512234">
        <w:rPr>
          <w:lang w:val="en-US"/>
        </w:rPr>
        <w:t>Apostille</w:t>
      </w:r>
      <w:r w:rsidRPr="00512234">
        <w:t xml:space="preserve">). Δεν προσκομίζονται σε έντυπη μορφή στοιχεία και δικαιολογητικά, τα οποία φέρουν ψηφιακή υπογραφή, τα ΦΕΚ, τα τεχνικά φυλλάδια και όσα προβλέπονται από το Ν. 4250/2014 ότι οι φορείς υποχρεούνται να αποδέχονται σε αντίγραφα των πρωτοτύπων. Η Αναθέτουσα Αρχή μπορεί να ζητά από υποψήφιους σε οποιοδήποτε χρονικό σημείο, κατά τη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 </w:t>
      </w:r>
    </w:p>
    <w:p w:rsidR="00E05E24" w:rsidRPr="00512234" w:rsidRDefault="00C70B91" w:rsidP="00E05E24">
      <w:pPr>
        <w:pStyle w:val="normalwithoutspacing"/>
      </w:pPr>
    </w:p>
    <w:p w:rsidR="00590126" w:rsidRPr="00512234" w:rsidRDefault="00CA2830" w:rsidP="00590126">
      <w:pPr>
        <w:pStyle w:val="normalwithoutspacing"/>
        <w:spacing w:after="120"/>
      </w:pPr>
      <w:r w:rsidRPr="00512234">
        <w:rPr>
          <w:b/>
        </w:rPr>
        <w:t>Χρηματοδότηση της σύμβασης</w:t>
      </w:r>
    </w:p>
    <w:p w:rsidR="0070594A" w:rsidRPr="00512234" w:rsidRDefault="00CA2830" w:rsidP="0070594A">
      <w:pPr>
        <w:pStyle w:val="normalwithoutspacing"/>
        <w:rPr>
          <w:szCs w:val="22"/>
        </w:rPr>
      </w:pPr>
      <w:r w:rsidRPr="00E83F83">
        <w:rPr>
          <w:szCs w:val="22"/>
        </w:rPr>
        <w:t>Η παρούσα σύμβαση χρηματοδοτείται ως προς την προμήθεια των (5) μεταφερόμενων συστημάτων ζύγισης φορτηγών από την Ευρωπαϊκή Ένωση (Ευρωπαϊκό Ταμείο Περιφερειακής Ανάπτυξης) και Εθνικούς Πόρους, στο πλαίσιο του Επιχειρησιακού Προγράμματος «Ανταγωνιστικότητα Επιχειρηματικότητα και Καινοτομία 2014-2020» - ΕΣΠΑ 2014-2020, μέσω των πιστώσεων του Προγράμματος Δημοσίων Επενδύσεων (Αρ. εναρίθμου έργου: 2017ΣΕ14110000)</w:t>
      </w:r>
      <w:r w:rsidRPr="00512234">
        <w:rPr>
          <w:szCs w:val="22"/>
        </w:rPr>
        <w:t xml:space="preserve"> και ως προς την παροχή υπηρεσιών διετούς περιόδου συντήρησης αυτών από τον Τακτικό Προϋπολογισμό Εξόδων της Α.Α.Δ.Ε. με ειδικό φορέα 1023-801-0000000 και ΑΛΕ 2420389001.</w:t>
      </w:r>
    </w:p>
    <w:p w:rsidR="00E05E24" w:rsidRPr="00512234" w:rsidRDefault="00CA2830" w:rsidP="00E05E24">
      <w:pPr>
        <w:pStyle w:val="normalwithoutspacing"/>
      </w:pPr>
      <w:r w:rsidRPr="00512234">
        <w:t xml:space="preserve">Η σύμβαση αφορά στο υποέργο Νο </w:t>
      </w:r>
      <w:r>
        <w:t>3</w:t>
      </w:r>
      <w:r w:rsidRPr="00512234">
        <w:t xml:space="preserve"> της Πράξης : «Προμήθεια Μέσων Δίωξης για την Τελωνειακή Υπηρεσία της Ανεξάρτητης Αρχής Δημοσίων Εσόδων (Α.Α.Δ.Ε.) για την αντιμετώπιση του λαθρεμπορίου», η οποία έχει ενταχθεί στο Επιχειρησιακό Πρόγραμμα «Ανταγωνιστικότητα Επιχειρηματικότητα και Καινοτομία 2014-2020, με την υπ’ αρ. πρωτ. 4791/1495/A2/29.9.2017 Απόφαση ένταξης (ΑΔΑ: ΩΓΓΑ465ΧΙ8-ΟΣΔ), όπως τροποποιήθηκε με την υπ’ αρ. πρωτ. 1562/Β4/80/13.03.2019 Απόφαση 1ης Τροποποίησής της (ΑΔΑ: 6ΑΥΕ465ΧΙ8-2Α5) </w:t>
      </w:r>
      <w:r>
        <w:t xml:space="preserve">και </w:t>
      </w:r>
      <w:r>
        <w:rPr>
          <w:szCs w:val="22"/>
        </w:rPr>
        <w:t xml:space="preserve">την από 17-07-2020 2η τροποποίηση και  την από 05-08-2020 ορθή επανάληψη αυτής (ΑΔΑ: ΨΝΗ146ΜΠΥΓ-8Η3) </w:t>
      </w:r>
      <w:r w:rsidRPr="00512234">
        <w:t>και έχει λάβει κωδικό MIS 5010482.</w:t>
      </w:r>
    </w:p>
    <w:p w:rsidR="00F731F7" w:rsidRPr="00512234" w:rsidRDefault="00CA2830" w:rsidP="00F731F7">
      <w:pPr>
        <w:pStyle w:val="normalwithoutspacing"/>
        <w:rPr>
          <w:szCs w:val="22"/>
        </w:rPr>
      </w:pPr>
      <w:r w:rsidRPr="00512234">
        <w:t xml:space="preserve">Τα δικαιώματα προαίρεσης της Σύμβασης περιλαμβάνουν </w:t>
      </w:r>
      <w:r w:rsidRPr="00512234">
        <w:rPr>
          <w:szCs w:val="22"/>
        </w:rPr>
        <w:t xml:space="preserve">υπηρεσίες συντήρησης για </w:t>
      </w:r>
      <w:r w:rsidRPr="00512234">
        <w:t xml:space="preserve">πέντε (5) </w:t>
      </w:r>
      <w:r w:rsidRPr="00512234">
        <w:rPr>
          <w:szCs w:val="22"/>
        </w:rPr>
        <w:t xml:space="preserve">έτη μετά τη λήξη της διετούς περιόδου εγγύησης καλής λειτουργίας </w:t>
      </w:r>
      <w:r w:rsidRPr="00512234">
        <w:t xml:space="preserve">και τη λήξη της διετούς περιόδου παροχής υπηρεσιών συντήρησης </w:t>
      </w:r>
      <w:r w:rsidRPr="00512234">
        <w:rPr>
          <w:szCs w:val="22"/>
        </w:rPr>
        <w:t xml:space="preserve">και δεν δύνανται να υπερβαίνουν </w:t>
      </w:r>
      <w:r w:rsidRPr="00512234">
        <w:t xml:space="preserve">ετησίως </w:t>
      </w:r>
      <w:r w:rsidRPr="00512234">
        <w:rPr>
          <w:szCs w:val="22"/>
        </w:rPr>
        <w:t xml:space="preserve">το ποσό των </w:t>
      </w:r>
      <w:r>
        <w:rPr>
          <w:szCs w:val="22"/>
        </w:rPr>
        <w:t>εννιά</w:t>
      </w:r>
      <w:r w:rsidRPr="00512234">
        <w:rPr>
          <w:szCs w:val="22"/>
        </w:rPr>
        <w:t xml:space="preserve"> χιλιάδων </w:t>
      </w:r>
      <w:r>
        <w:rPr>
          <w:szCs w:val="22"/>
        </w:rPr>
        <w:t>τριακοσίων</w:t>
      </w:r>
      <w:r w:rsidRPr="00512234">
        <w:rPr>
          <w:szCs w:val="22"/>
        </w:rPr>
        <w:t xml:space="preserve"> ευρώ, </w:t>
      </w:r>
      <w:r>
        <w:rPr>
          <w:lang w:eastAsia="en-US"/>
        </w:rPr>
        <w:t>9.300,00</w:t>
      </w:r>
      <w:r w:rsidRPr="00512234">
        <w:rPr>
          <w:szCs w:val="22"/>
        </w:rPr>
        <w:t xml:space="preserve">€  συμπεριλαμβανομένου ΦΠΑ 24%. (προϋπολογισμός χωρίς ΦΠΑ: </w:t>
      </w:r>
      <w:r>
        <w:rPr>
          <w:szCs w:val="22"/>
        </w:rPr>
        <w:t>7</w:t>
      </w:r>
      <w:r w:rsidRPr="00512234">
        <w:rPr>
          <w:szCs w:val="22"/>
        </w:rPr>
        <w:t>.</w:t>
      </w:r>
      <w:r>
        <w:rPr>
          <w:szCs w:val="22"/>
        </w:rPr>
        <w:t>500</w:t>
      </w:r>
      <w:r w:rsidRPr="00512234">
        <w:rPr>
          <w:szCs w:val="22"/>
        </w:rPr>
        <w:t>,</w:t>
      </w:r>
      <w:r>
        <w:rPr>
          <w:szCs w:val="22"/>
        </w:rPr>
        <w:t>00</w:t>
      </w:r>
      <w:r w:rsidRPr="00512234">
        <w:rPr>
          <w:szCs w:val="22"/>
        </w:rPr>
        <w:t xml:space="preserve">€ πλέον Φ.Π.Α. 24%: </w:t>
      </w:r>
      <w:r>
        <w:rPr>
          <w:szCs w:val="22"/>
        </w:rPr>
        <w:t>1</w:t>
      </w:r>
      <w:r w:rsidRPr="00512234">
        <w:rPr>
          <w:szCs w:val="22"/>
        </w:rPr>
        <w:t>.</w:t>
      </w:r>
      <w:r>
        <w:rPr>
          <w:szCs w:val="22"/>
        </w:rPr>
        <w:t>800</w:t>
      </w:r>
      <w:r w:rsidRPr="00512234">
        <w:rPr>
          <w:szCs w:val="22"/>
        </w:rPr>
        <w:t>,</w:t>
      </w:r>
      <w:r>
        <w:rPr>
          <w:szCs w:val="22"/>
        </w:rPr>
        <w:t>00</w:t>
      </w:r>
      <w:r w:rsidRPr="00512234">
        <w:rPr>
          <w:szCs w:val="22"/>
        </w:rPr>
        <w:t xml:space="preserve">€). </w:t>
      </w:r>
    </w:p>
    <w:p w:rsidR="00B91F2A" w:rsidRPr="00512234" w:rsidRDefault="00CA2830" w:rsidP="00590126">
      <w:pPr>
        <w:suppressAutoHyphens w:val="0"/>
        <w:snapToGrid w:val="0"/>
        <w:spacing w:after="60"/>
        <w:rPr>
          <w:lang w:val="el-GR"/>
        </w:rPr>
      </w:pPr>
      <w:r w:rsidRPr="001F2DA4">
        <w:rPr>
          <w:lang w:val="el-GR"/>
        </w:rPr>
        <w:t>Για τη δαπάνη που αφορά την παροχή υπηρεσιών διετούς συντήρησης μετά τη λήξη της περιόδου εγγυημένης λειτουργίας, καθώς και την παροχή υπηρεσιών συντήρησης σύμφωνα με το δικαίωμα προαίρεσης έχει εκδοθεί η υπ’ αριθ. Πρωτ.: Δ.Π.Δ.Α. Α.Α.Δ.Ε. Α 1113874 ΕΞ 2020/23-9-2020 Έγκριση ανάληψης πολυετούς υποχρέωσης συνολικού ποσού 65.100,00 € (εξήντα πέντε χιλιάδων εκατό ευρώ) για τα οικονομικά έτη 2024-2030, σε βάρος των πιστώσεων του προϋπολογισμού εξόδων της Ανεξάρτητης Αρχής Δημοσίων Εσόδων, του Ειδικού Φορέα 1023-801-0000000 ΑΛΕ 2420989001 «Έξοδα για λοιπές υπηρεσίες» για την κάλυψη της δαπάνης για την συντήρηση πέντε (5) ηλεκτρονικών μεταφερόμενων γεφυροπλαστιγγών και των αντίστοιχων καμπινών χειρισμού</w:t>
      </w:r>
      <w:r>
        <w:rPr>
          <w:lang w:val="el-GR"/>
        </w:rPr>
        <w:t>.</w:t>
      </w:r>
    </w:p>
    <w:p w:rsidR="00590126" w:rsidRPr="00512234" w:rsidRDefault="00CA2830" w:rsidP="00590126">
      <w:pPr>
        <w:pStyle w:val="20"/>
        <w:rPr>
          <w:lang w:val="el-GR"/>
        </w:rPr>
      </w:pPr>
      <w:bookmarkStart w:id="28" w:name="_Toc73103899"/>
      <w:r w:rsidRPr="00512234">
        <w:rPr>
          <w:lang w:val="el-GR"/>
        </w:rPr>
        <w:t>1.3</w:t>
      </w:r>
      <w:r w:rsidRPr="00512234">
        <w:rPr>
          <w:lang w:val="el-GR"/>
        </w:rPr>
        <w:tab/>
        <w:t>Συνοπτική Περιγραφή φυσικού και οικονομικού αντικειμένου της σύμβασης</w:t>
      </w:r>
      <w:bookmarkEnd w:id="28"/>
      <w:r w:rsidRPr="00512234">
        <w:rPr>
          <w:lang w:val="el-GR"/>
        </w:rPr>
        <w:t xml:space="preserve"> </w:t>
      </w:r>
    </w:p>
    <w:p w:rsidR="00E05E24" w:rsidRPr="00512234" w:rsidRDefault="00CA2830" w:rsidP="00E05E24">
      <w:pPr>
        <w:rPr>
          <w:b/>
          <w:lang w:val="el-GR"/>
        </w:rPr>
      </w:pPr>
      <w:r w:rsidRPr="00512234">
        <w:rPr>
          <w:b/>
          <w:lang w:val="el-GR"/>
        </w:rPr>
        <w:t>1.3.1. Φυσικό αντικείμενο της σύμβασης</w:t>
      </w:r>
    </w:p>
    <w:p w:rsidR="00E61C4D" w:rsidRDefault="00CA2830" w:rsidP="0094252D">
      <w:pPr>
        <w:rPr>
          <w:lang w:val="el-GR"/>
        </w:rPr>
      </w:pPr>
      <w:r w:rsidRPr="00512234">
        <w:rPr>
          <w:lang w:val="el-GR"/>
        </w:rPr>
        <w:t xml:space="preserve">Αντικείμενο της σύμβασης είναι α.) η προμήθεια </w:t>
      </w:r>
      <w:r w:rsidRPr="00E61C4D">
        <w:rPr>
          <w:lang w:val="el-GR"/>
        </w:rPr>
        <w:t xml:space="preserve">και εγκατάσταση πέντε (5) συστημάτων ζύγισης φορτηγών (γεφυροπλάστιγγες), για την υποστήριξη του έργου των Τελωνείων στον έλεγχο διακίνησης </w:t>
      </w:r>
      <w:r w:rsidRPr="00E61C4D">
        <w:rPr>
          <w:lang w:val="el-GR"/>
        </w:rPr>
        <w:lastRenderedPageBreak/>
        <w:t xml:space="preserve">έμφορτων φορτηγών και εμπορευματοκιβωτίων </w:t>
      </w:r>
      <w:r w:rsidRPr="00512234">
        <w:rPr>
          <w:lang w:val="el-GR"/>
        </w:rPr>
        <w:t>και β.) η παροχή υπηρεσιών διετούς περιόδου συντήρησης αυτών μετά τη λήξη της περιόδου εγγυημένης λειτουργία</w:t>
      </w:r>
      <w:r>
        <w:rPr>
          <w:lang w:val="el-GR"/>
        </w:rPr>
        <w:t>ς.</w:t>
      </w:r>
      <w:r w:rsidRPr="00E61C4D">
        <w:rPr>
          <w:lang w:val="el-GR"/>
        </w:rPr>
        <w:t xml:space="preserve"> </w:t>
      </w:r>
    </w:p>
    <w:p w:rsidR="00E61C4D" w:rsidRPr="00E61C4D" w:rsidRDefault="00CA2830" w:rsidP="0094252D">
      <w:pPr>
        <w:rPr>
          <w:lang w:val="el-GR"/>
        </w:rPr>
      </w:pPr>
      <w:r w:rsidRPr="00E61C4D">
        <w:rPr>
          <w:lang w:val="el-GR"/>
        </w:rPr>
        <w:t xml:space="preserve">Η ως άνω προμήθεια </w:t>
      </w:r>
      <w:r>
        <w:rPr>
          <w:lang w:val="el-GR"/>
        </w:rPr>
        <w:t>θ</w:t>
      </w:r>
      <w:r w:rsidRPr="00E61C4D">
        <w:rPr>
          <w:lang w:val="el-GR"/>
        </w:rPr>
        <w:t xml:space="preserve">α διασφαλίσει </w:t>
      </w:r>
      <w:r>
        <w:rPr>
          <w:lang w:val="el-GR"/>
        </w:rPr>
        <w:t xml:space="preserve">την </w:t>
      </w:r>
      <w:r w:rsidRPr="00E61C4D">
        <w:rPr>
          <w:lang w:val="el-GR"/>
        </w:rPr>
        <w:t>αποτελεσματικότητα στον έλεγχο των διερχόμενων φορτηγών αυτοκινήτων και θα βοηθήσει το νόμιμο ελληνικό εμπόριο από την παράνομη έλευση προϊόντων εντός της χώρας και την συνεπακόλουθη διάθεσή τους μέσω του παρεμπορίου</w:t>
      </w:r>
      <w:r>
        <w:rPr>
          <w:lang w:val="el-GR"/>
        </w:rPr>
        <w:t xml:space="preserve"> και </w:t>
      </w:r>
      <w:r w:rsidRPr="0094252D">
        <w:rPr>
          <w:lang w:val="el-GR"/>
        </w:rPr>
        <w:t>αναμένεται να συνδράμει:</w:t>
      </w:r>
    </w:p>
    <w:p w:rsidR="00E61C4D" w:rsidRPr="0094252D" w:rsidRDefault="00CA2830" w:rsidP="00BB62C6">
      <w:pPr>
        <w:pStyle w:val="aff5"/>
        <w:widowControl w:val="0"/>
        <w:numPr>
          <w:ilvl w:val="0"/>
          <w:numId w:val="49"/>
        </w:numPr>
        <w:tabs>
          <w:tab w:val="left" w:pos="4185"/>
        </w:tabs>
        <w:spacing w:after="120" w:line="240" w:lineRule="atLeast"/>
        <w:contextualSpacing/>
        <w:rPr>
          <w:lang w:val="el-GR"/>
        </w:rPr>
      </w:pPr>
      <w:r w:rsidRPr="0094252D">
        <w:rPr>
          <w:lang w:val="el-GR"/>
        </w:rPr>
        <w:t>στην κάλυψη αναγκών ενίσχυσης των ελέγχων των τελωνειακών αρχών με υποστηρικτικά μέσα.</w:t>
      </w:r>
    </w:p>
    <w:p w:rsidR="00E61C4D" w:rsidRPr="0094252D" w:rsidRDefault="00CA2830" w:rsidP="00BB62C6">
      <w:pPr>
        <w:pStyle w:val="aff5"/>
        <w:widowControl w:val="0"/>
        <w:numPr>
          <w:ilvl w:val="0"/>
          <w:numId w:val="49"/>
        </w:numPr>
        <w:tabs>
          <w:tab w:val="left" w:pos="4185"/>
        </w:tabs>
        <w:spacing w:after="120" w:line="240" w:lineRule="atLeast"/>
        <w:contextualSpacing/>
        <w:rPr>
          <w:lang w:val="el-GR"/>
        </w:rPr>
      </w:pPr>
      <w:r w:rsidRPr="0094252D">
        <w:rPr>
          <w:lang w:val="el-GR"/>
        </w:rPr>
        <w:t xml:space="preserve">στην διασφάλιση ελέγχου διερχόμενων φορτηγών. </w:t>
      </w:r>
    </w:p>
    <w:p w:rsidR="00E61C4D" w:rsidRPr="0094252D" w:rsidRDefault="00CA2830" w:rsidP="00BB62C6">
      <w:pPr>
        <w:pStyle w:val="aff5"/>
        <w:widowControl w:val="0"/>
        <w:numPr>
          <w:ilvl w:val="0"/>
          <w:numId w:val="49"/>
        </w:numPr>
        <w:tabs>
          <w:tab w:val="left" w:pos="4185"/>
        </w:tabs>
        <w:spacing w:after="120" w:line="240" w:lineRule="atLeast"/>
        <w:contextualSpacing/>
        <w:rPr>
          <w:lang w:val="el-GR"/>
        </w:rPr>
      </w:pPr>
      <w:r w:rsidRPr="0094252D">
        <w:rPr>
          <w:lang w:val="el-GR"/>
        </w:rPr>
        <w:t>στην επιβεβαίωση ή μη του φορτίου των φορτηγών κατόπιν ζυγίσεως με το φορτίο που αναγράφεται στα παραστατικά ή του κενού φορτίου</w:t>
      </w:r>
    </w:p>
    <w:p w:rsidR="00E61C4D" w:rsidRPr="0094252D" w:rsidRDefault="00CA2830" w:rsidP="00BB62C6">
      <w:pPr>
        <w:pStyle w:val="aff5"/>
        <w:widowControl w:val="0"/>
        <w:numPr>
          <w:ilvl w:val="0"/>
          <w:numId w:val="49"/>
        </w:numPr>
        <w:tabs>
          <w:tab w:val="left" w:pos="4185"/>
        </w:tabs>
        <w:spacing w:after="120" w:line="240" w:lineRule="atLeast"/>
        <w:contextualSpacing/>
        <w:rPr>
          <w:lang w:val="el-GR"/>
        </w:rPr>
      </w:pPr>
      <w:r w:rsidRPr="0094252D">
        <w:rPr>
          <w:lang w:val="el-GR"/>
        </w:rPr>
        <w:t xml:space="preserve">στην καταπολέμηση του λαθρεμπορίου και αποφυγής καταβολής σχετικών φόρων και δασμών.  </w:t>
      </w:r>
    </w:p>
    <w:p w:rsidR="00E61C4D" w:rsidRPr="0094252D" w:rsidRDefault="00CA2830" w:rsidP="00BB62C6">
      <w:pPr>
        <w:pStyle w:val="aff5"/>
        <w:widowControl w:val="0"/>
        <w:numPr>
          <w:ilvl w:val="0"/>
          <w:numId w:val="49"/>
        </w:numPr>
        <w:tabs>
          <w:tab w:val="left" w:pos="4185"/>
        </w:tabs>
        <w:spacing w:after="120" w:line="240" w:lineRule="atLeast"/>
        <w:contextualSpacing/>
        <w:rPr>
          <w:lang w:val="el-GR"/>
        </w:rPr>
      </w:pPr>
      <w:r w:rsidRPr="0094252D">
        <w:rPr>
          <w:lang w:val="el-GR"/>
        </w:rPr>
        <w:t xml:space="preserve">στην προστασία της δημόσιας υγείας και ασφάλειας. </w:t>
      </w:r>
    </w:p>
    <w:p w:rsidR="00E61C4D" w:rsidRPr="0094252D" w:rsidRDefault="00CA2830" w:rsidP="00BB62C6">
      <w:pPr>
        <w:pStyle w:val="aff5"/>
        <w:widowControl w:val="0"/>
        <w:numPr>
          <w:ilvl w:val="0"/>
          <w:numId w:val="49"/>
        </w:numPr>
        <w:tabs>
          <w:tab w:val="left" w:pos="4185"/>
        </w:tabs>
        <w:spacing w:after="120" w:line="240" w:lineRule="atLeast"/>
        <w:contextualSpacing/>
        <w:rPr>
          <w:lang w:val="el-GR"/>
        </w:rPr>
      </w:pPr>
      <w:r w:rsidRPr="0094252D">
        <w:rPr>
          <w:lang w:val="el-GR"/>
        </w:rPr>
        <w:t xml:space="preserve">στην διευκόλυνση του υγιούς εμπορίου. </w:t>
      </w:r>
    </w:p>
    <w:p w:rsidR="00E61C4D" w:rsidRPr="0094252D" w:rsidRDefault="00CA2830" w:rsidP="00BB62C6">
      <w:pPr>
        <w:pStyle w:val="aff5"/>
        <w:widowControl w:val="0"/>
        <w:numPr>
          <w:ilvl w:val="0"/>
          <w:numId w:val="49"/>
        </w:numPr>
        <w:tabs>
          <w:tab w:val="left" w:pos="4185"/>
        </w:tabs>
        <w:spacing w:after="120" w:line="240" w:lineRule="atLeast"/>
        <w:contextualSpacing/>
        <w:rPr>
          <w:lang w:val="el-GR"/>
        </w:rPr>
      </w:pPr>
      <w:r w:rsidRPr="0094252D">
        <w:rPr>
          <w:lang w:val="el-GR"/>
        </w:rPr>
        <w:t>στην αύξηση των δημοσίων εσόδων.</w:t>
      </w:r>
    </w:p>
    <w:p w:rsidR="00FA3846" w:rsidRPr="00D71535" w:rsidRDefault="00CA2830" w:rsidP="0094252D">
      <w:pPr>
        <w:pStyle w:val="normalwithoutspacing"/>
        <w:spacing w:after="120"/>
        <w:rPr>
          <w:szCs w:val="22"/>
        </w:rPr>
      </w:pPr>
      <w:r w:rsidRPr="00512234">
        <w:t xml:space="preserve">Τα προς προμήθεια είδη και υπηρεσίες κατατάσσονται στους ακόλουθους κωδικούς του Κοινού Λεξιλογίου δημοσίων συμβάσεων (CPV) : </w:t>
      </w:r>
      <w:r w:rsidRPr="00E67D10">
        <w:rPr>
          <w:szCs w:val="22"/>
        </w:rPr>
        <w:t xml:space="preserve">42923000-2 </w:t>
      </w:r>
      <w:r w:rsidRPr="00512234">
        <w:rPr>
          <w:szCs w:val="22"/>
        </w:rPr>
        <w:t>«</w:t>
      </w:r>
      <w:r w:rsidRPr="00E67D10">
        <w:rPr>
          <w:szCs w:val="22"/>
        </w:rPr>
        <w:t>ΜΗΧΑΝΗΜΑΤΑ ΖΥΓΙΣΗΣ ΚΑΙ ΠΛΑΣΤΙΓΓΕΣ</w:t>
      </w:r>
      <w:r w:rsidRPr="00512234">
        <w:rPr>
          <w:szCs w:val="22"/>
        </w:rPr>
        <w:t>»</w:t>
      </w:r>
      <w:r w:rsidRPr="00512234">
        <w:t xml:space="preserve">, (CPV): </w:t>
      </w:r>
      <w:r w:rsidRPr="00512234">
        <w:rPr>
          <w:szCs w:val="22"/>
        </w:rPr>
        <w:t xml:space="preserve">50000000-5 «ΥΠΗΡΕΣΙΕΣ ΕΠΙΣΚΕΥΗΣ ΚΑΙ ΣΥΝΤΗΡΗΣΗΣ» </w:t>
      </w:r>
      <w:r w:rsidRPr="00512234">
        <w:t>και (CPV):</w:t>
      </w:r>
      <w:r w:rsidRPr="00512234">
        <w:rPr>
          <w:szCs w:val="22"/>
        </w:rPr>
        <w:t xml:space="preserve"> 80531200-7 «ΥΠΗΡΕΣΙΕΣ ΤΕΧΝΙΚΗΣ ΕΚΠΑΙΔΕΥΣΗΣ».</w:t>
      </w:r>
    </w:p>
    <w:p w:rsidR="00F13EEB" w:rsidRPr="00512234" w:rsidRDefault="00CA2830">
      <w:pPr>
        <w:pStyle w:val="normalwithoutspacing"/>
        <w:spacing w:after="120"/>
        <w:rPr>
          <w:b/>
          <w:szCs w:val="22"/>
          <w:u w:val="single"/>
        </w:rPr>
      </w:pPr>
      <w:r w:rsidRPr="00512234">
        <w:rPr>
          <w:szCs w:val="22"/>
        </w:rPr>
        <w:t xml:space="preserve">Για λόγους που αφορούν οικονομίες κλίμακας, η εν λόγω προμήθεια θα υλοποιηθεί με ενιαίο χρονοδιάγραμμα και ενιαίο σχήμα διοίκησης για τον περιορισμό του διοικητικού κόστους, </w:t>
      </w:r>
      <w:r w:rsidRPr="00512234">
        <w:rPr>
          <w:b/>
          <w:szCs w:val="22"/>
          <w:u w:val="single"/>
        </w:rPr>
        <w:t>γίνονται δεκτές μόνο οι προσφορές που καλύπτουν το σύνολο της σύμβασης.</w:t>
      </w:r>
    </w:p>
    <w:p w:rsidR="00FA029E" w:rsidRPr="00512234" w:rsidRDefault="00CA2830" w:rsidP="00FA029E">
      <w:pPr>
        <w:rPr>
          <w:lang w:val="el-GR"/>
        </w:rPr>
      </w:pPr>
      <w:r w:rsidRPr="00512234">
        <w:rPr>
          <w:lang w:val="el-GR"/>
        </w:rPr>
        <w:t>Εναλλακτικές προσφορές δεν γίνονται δεκτές και θα απορρίπτονται ως απαράδεκτες.</w:t>
      </w:r>
    </w:p>
    <w:p w:rsidR="00FA029E" w:rsidRPr="00512234" w:rsidRDefault="00C70B91" w:rsidP="00FA029E">
      <w:pPr>
        <w:rPr>
          <w:lang w:val="el-GR"/>
        </w:rPr>
      </w:pPr>
    </w:p>
    <w:p w:rsidR="00F13EEB" w:rsidRPr="00512234" w:rsidRDefault="00CA2830" w:rsidP="00F13EEB">
      <w:pPr>
        <w:pStyle w:val="normalwithoutspacing"/>
      </w:pPr>
      <w:r w:rsidRPr="00512234">
        <w:rPr>
          <w:b/>
        </w:rPr>
        <w:t xml:space="preserve">1.3.2. Οικονομικό αντικείμενο της σύμβασης       </w:t>
      </w:r>
    </w:p>
    <w:p w:rsidR="007D70E2" w:rsidRPr="00512234" w:rsidRDefault="00CA2830" w:rsidP="00F60434">
      <w:pPr>
        <w:pStyle w:val="normalwithoutspacing"/>
        <w:spacing w:after="120"/>
        <w:rPr>
          <w:szCs w:val="22"/>
        </w:rPr>
      </w:pPr>
      <w:r w:rsidRPr="00512234">
        <w:rPr>
          <w:szCs w:val="22"/>
        </w:rPr>
        <w:t xml:space="preserve">Η εκτιμώμενη αξία της σύμβασης ανέρχεται στο ποσό των </w:t>
      </w:r>
      <w:r>
        <w:rPr>
          <w:szCs w:val="22"/>
        </w:rPr>
        <w:t>τριακοσίων π</w:t>
      </w:r>
      <w:r w:rsidRPr="00512234">
        <w:rPr>
          <w:szCs w:val="22"/>
        </w:rPr>
        <w:t xml:space="preserve">ενήντα </w:t>
      </w:r>
      <w:r>
        <w:rPr>
          <w:szCs w:val="22"/>
        </w:rPr>
        <w:t>τριών</w:t>
      </w:r>
      <w:r w:rsidRPr="00512234">
        <w:rPr>
          <w:szCs w:val="22"/>
        </w:rPr>
        <w:t xml:space="preserve"> χιλιάδων </w:t>
      </w:r>
      <w:r>
        <w:rPr>
          <w:szCs w:val="22"/>
        </w:rPr>
        <w:t>τετρακοσίων</w:t>
      </w:r>
      <w:r w:rsidRPr="00512234">
        <w:rPr>
          <w:szCs w:val="22"/>
        </w:rPr>
        <w:t xml:space="preserve"> ευρώ, </w:t>
      </w:r>
      <w:r w:rsidRPr="00FC0476">
        <w:rPr>
          <w:b/>
          <w:szCs w:val="22"/>
        </w:rPr>
        <w:t>353.400,00€ συμπεριλαμβανομένου ΦΠΑ</w:t>
      </w:r>
      <w:r w:rsidRPr="00512234">
        <w:rPr>
          <w:szCs w:val="22"/>
        </w:rPr>
        <w:t xml:space="preserve"> </w:t>
      </w:r>
      <w:r w:rsidRPr="00FC0476">
        <w:rPr>
          <w:b/>
          <w:szCs w:val="22"/>
        </w:rPr>
        <w:t>24%</w:t>
      </w:r>
      <w:r w:rsidRPr="00512234">
        <w:rPr>
          <w:szCs w:val="22"/>
        </w:rPr>
        <w:t xml:space="preserve"> (προϋπολογισμός χωρίς ΦΠΑ:  </w:t>
      </w:r>
      <w:r w:rsidRPr="00320908">
        <w:rPr>
          <w:szCs w:val="22"/>
        </w:rPr>
        <w:t>285.000,00</w:t>
      </w:r>
      <w:r w:rsidRPr="00512234">
        <w:rPr>
          <w:szCs w:val="22"/>
        </w:rPr>
        <w:t xml:space="preserve">€ πλέον ΦΠΑ 24%: </w:t>
      </w:r>
      <w:r w:rsidRPr="00320908">
        <w:rPr>
          <w:szCs w:val="22"/>
        </w:rPr>
        <w:t>68.400,00</w:t>
      </w:r>
      <w:r w:rsidRPr="00512234">
        <w:rPr>
          <w:szCs w:val="22"/>
        </w:rPr>
        <w:t>€).</w:t>
      </w:r>
    </w:p>
    <w:p w:rsidR="00EE5EA8" w:rsidRPr="00F77F01" w:rsidRDefault="00CA2830" w:rsidP="00F77F01">
      <w:pPr>
        <w:pStyle w:val="normalwithoutspacing"/>
        <w:rPr>
          <w:szCs w:val="22"/>
        </w:rPr>
      </w:pPr>
      <w:r w:rsidRPr="00512234">
        <w:t xml:space="preserve">Η Α.Α.Δ.Ε. διατηρεί δικαίωμα προαίρεσης συντήρησης ύψους </w:t>
      </w:r>
      <w:r>
        <w:rPr>
          <w:szCs w:val="22"/>
        </w:rPr>
        <w:t>εννιά</w:t>
      </w:r>
      <w:r w:rsidRPr="00512234">
        <w:rPr>
          <w:szCs w:val="22"/>
        </w:rPr>
        <w:t xml:space="preserve"> χιλιάδων </w:t>
      </w:r>
      <w:r>
        <w:rPr>
          <w:szCs w:val="22"/>
        </w:rPr>
        <w:t>τριακοσίων</w:t>
      </w:r>
      <w:r w:rsidRPr="00512234">
        <w:rPr>
          <w:szCs w:val="22"/>
        </w:rPr>
        <w:t xml:space="preserve"> ευρώ, </w:t>
      </w:r>
      <w:r>
        <w:rPr>
          <w:lang w:eastAsia="en-US"/>
        </w:rPr>
        <w:t>9.300,00</w:t>
      </w:r>
      <w:r>
        <w:rPr>
          <w:szCs w:val="22"/>
        </w:rPr>
        <w:t xml:space="preserve">€ </w:t>
      </w:r>
      <w:r w:rsidRPr="00512234">
        <w:t xml:space="preserve">συμπεριλαμβανομένου ΦΠΑ ετησίως </w:t>
      </w:r>
      <w:r w:rsidRPr="00512234">
        <w:rPr>
          <w:szCs w:val="22"/>
        </w:rPr>
        <w:t xml:space="preserve">(προϋπολογισμός χωρίς ΦΠΑ: </w:t>
      </w:r>
      <w:r>
        <w:rPr>
          <w:szCs w:val="22"/>
        </w:rPr>
        <w:t>7</w:t>
      </w:r>
      <w:r w:rsidRPr="00512234">
        <w:rPr>
          <w:szCs w:val="22"/>
        </w:rPr>
        <w:t>.</w:t>
      </w:r>
      <w:r>
        <w:rPr>
          <w:szCs w:val="22"/>
        </w:rPr>
        <w:t>500</w:t>
      </w:r>
      <w:r w:rsidRPr="00512234">
        <w:rPr>
          <w:szCs w:val="22"/>
        </w:rPr>
        <w:t>,</w:t>
      </w:r>
      <w:r>
        <w:rPr>
          <w:szCs w:val="22"/>
        </w:rPr>
        <w:t>00</w:t>
      </w:r>
      <w:r w:rsidRPr="00512234">
        <w:rPr>
          <w:szCs w:val="22"/>
        </w:rPr>
        <w:t xml:space="preserve">€ πλέον Φ.Π.Α. 24%: </w:t>
      </w:r>
      <w:r>
        <w:rPr>
          <w:szCs w:val="22"/>
        </w:rPr>
        <w:t>1</w:t>
      </w:r>
      <w:r w:rsidRPr="00512234">
        <w:rPr>
          <w:szCs w:val="22"/>
        </w:rPr>
        <w:t>.</w:t>
      </w:r>
      <w:r>
        <w:rPr>
          <w:szCs w:val="22"/>
        </w:rPr>
        <w:t>800</w:t>
      </w:r>
      <w:r w:rsidRPr="00512234">
        <w:rPr>
          <w:szCs w:val="22"/>
        </w:rPr>
        <w:t>,</w:t>
      </w:r>
      <w:r>
        <w:rPr>
          <w:szCs w:val="22"/>
        </w:rPr>
        <w:t>00</w:t>
      </w:r>
      <w:r w:rsidRPr="00512234">
        <w:rPr>
          <w:szCs w:val="22"/>
        </w:rPr>
        <w:t xml:space="preserve">€) </w:t>
      </w:r>
      <w:r w:rsidRPr="00512234">
        <w:t xml:space="preserve">που θα βαρύνει τον τακτικό </w:t>
      </w:r>
      <w:r w:rsidRPr="00512234">
        <w:rPr>
          <w:szCs w:val="22"/>
        </w:rPr>
        <w:t xml:space="preserve">Προϋπολογισμό Εξόδων </w:t>
      </w:r>
      <w:r w:rsidRPr="00512234">
        <w:t xml:space="preserve">της Α.Α.Δ.Ε. και συγκεκριμένα τον ΑΛΕ 2420389001 του ειδικού φορέα </w:t>
      </w:r>
      <w:r w:rsidRPr="00512234">
        <w:rPr>
          <w:szCs w:val="22"/>
        </w:rPr>
        <w:t xml:space="preserve">1023-801-0000000 </w:t>
      </w:r>
      <w:r w:rsidRPr="00512234">
        <w:t>για καθένα από τα επόμενα πέντε (5) έτη, μετά τη λήξη της περιόδου εγγυημένης λειτουργίας και τη λήξη της διετούς περιόδου παροχής υπηρεσιών συντήρησης.</w:t>
      </w:r>
    </w:p>
    <w:p w:rsidR="00767956" w:rsidRPr="00512234" w:rsidRDefault="00CA2830" w:rsidP="00767956">
      <w:pPr>
        <w:pStyle w:val="normalwithoutspacing"/>
      </w:pPr>
      <w:r w:rsidRPr="00512234">
        <w:t>Ως δικαιώματα προαίρεσης νοούνται μόνο τα «γνήσια» δικαιώματα προαίρεσης του Α.Κ.17, τα οποία αποτελούν διαπλαστικά δικαιώματα που ενεργοποιούνται με μονομερή δήλωση της αναθέτουσας αρχής, χωρίς να απαιτείται σχετική συμφωνία του αναδόχου, καθώς ο τελευταίος έχει ήδη αποδεχθεί, με την υποβολή της προσφοράς του, τους όρους ενεργοποίησης του δικαιώματος προαίρεσης από την αναθέτουσα αρχή, στη διακριτική ευχέρεια της οποίας εναπόκειται η ενεργοποίησή του ή όχι και δεν αποτελεί αντικείμενο διαπραγμάτευσης με τον ανάδοχο της αρχικής σύμβασης.</w:t>
      </w:r>
    </w:p>
    <w:p w:rsidR="00BC5F7D" w:rsidRPr="00972558" w:rsidRDefault="00CA2830" w:rsidP="00BC5F7D">
      <w:pPr>
        <w:suppressAutoHyphens w:val="0"/>
        <w:snapToGrid w:val="0"/>
        <w:ind w:right="74"/>
        <w:rPr>
          <w:szCs w:val="22"/>
          <w:lang w:val="el-GR"/>
        </w:rPr>
      </w:pPr>
      <w:r w:rsidRPr="00512234">
        <w:rPr>
          <w:szCs w:val="22"/>
          <w:lang w:val="el-GR"/>
        </w:rPr>
        <w:t xml:space="preserve">Ο προσφέρων υποχρεούται, εφόσον του ζητηθεί, να προσφέρει </w:t>
      </w:r>
      <w:r>
        <w:rPr>
          <w:szCs w:val="22"/>
          <w:lang w:val="el-GR"/>
        </w:rPr>
        <w:t>υπηρεσίες</w:t>
      </w:r>
      <w:r w:rsidRPr="00512234">
        <w:rPr>
          <w:szCs w:val="22"/>
          <w:lang w:val="el-GR"/>
        </w:rPr>
        <w:t xml:space="preserve"> συντήρησης και επισκευής του εξοπλισμού διάρκειας </w:t>
      </w:r>
      <w:r w:rsidRPr="00512234">
        <w:rPr>
          <w:lang w:val="el-GR"/>
        </w:rPr>
        <w:t xml:space="preserve">πέντε (5) </w:t>
      </w:r>
      <w:r w:rsidRPr="00512234">
        <w:rPr>
          <w:szCs w:val="22"/>
          <w:lang w:val="el-GR"/>
        </w:rPr>
        <w:t xml:space="preserve">ετών μετά τη λήξη της </w:t>
      </w:r>
      <w:r w:rsidRPr="00512234">
        <w:rPr>
          <w:lang w:val="el-GR"/>
        </w:rPr>
        <w:t>περιόδου εγγυημένης λειτουργίας και τη λήξη της διετούς περιόδου παροχής υπηρεσιών συντήρησης,</w:t>
      </w:r>
      <w:r w:rsidRPr="00512234">
        <w:rPr>
          <w:szCs w:val="22"/>
          <w:lang w:val="el-GR"/>
        </w:rPr>
        <w:t xml:space="preserve"> ετήσιου κόστους, σύμφωνα με το αντίστοιχο μέρος της οικονομικής του προσφοράς. Το συμβόλαιο θα καλύπτει συντήρηση και επισκευές του εξοπλισμού για βλάβες για τις οποίες δεν είναι υπεύθυνοι οι χρήστες σύμφωνα με τα αναφερόμενα στην </w:t>
      </w:r>
      <w:r>
        <w:rPr>
          <w:szCs w:val="22"/>
          <w:lang w:val="el-GR"/>
        </w:rPr>
        <w:t>παρούσα</w:t>
      </w:r>
      <w:r w:rsidRPr="00512234">
        <w:rPr>
          <w:szCs w:val="22"/>
          <w:lang w:val="el-GR"/>
        </w:rPr>
        <w:t xml:space="preserve"> </w:t>
      </w:r>
      <w:r>
        <w:rPr>
          <w:szCs w:val="22"/>
          <w:lang w:val="el-GR"/>
        </w:rPr>
        <w:t>διακήρυξη</w:t>
      </w:r>
      <w:r w:rsidRPr="00512234">
        <w:rPr>
          <w:szCs w:val="22"/>
          <w:lang w:val="el-GR"/>
        </w:rPr>
        <w:t xml:space="preserve">. </w:t>
      </w:r>
      <w:r w:rsidRPr="00972558">
        <w:rPr>
          <w:szCs w:val="22"/>
          <w:lang w:val="el-GR"/>
        </w:rPr>
        <w:t xml:space="preserve">Το ετήσιο κόστος συντήρησης </w:t>
      </w:r>
      <w:r w:rsidRPr="00972558">
        <w:rPr>
          <w:lang w:val="el-GR" w:eastAsia="en-US"/>
        </w:rPr>
        <w:t>δεν δύναται να υπερβεί ανά γεφυροπλάστιγγα το ποσό των 1.500,00 ευρώ, πλέον ΦΠΑ</w:t>
      </w:r>
      <w:r w:rsidRPr="00972558">
        <w:rPr>
          <w:szCs w:val="22"/>
          <w:lang w:val="el-GR"/>
        </w:rPr>
        <w:t>.</w:t>
      </w:r>
    </w:p>
    <w:p w:rsidR="00BC5F7D" w:rsidRPr="00972558" w:rsidRDefault="00CA2830" w:rsidP="00BC5F7D">
      <w:pPr>
        <w:suppressAutoHyphens w:val="0"/>
        <w:snapToGrid w:val="0"/>
        <w:ind w:right="74"/>
        <w:rPr>
          <w:lang w:val="el-GR"/>
        </w:rPr>
      </w:pPr>
      <w:r w:rsidRPr="00972558">
        <w:rPr>
          <w:lang w:val="el-GR"/>
        </w:rPr>
        <w:t>Ο συνολικός προϋπολογισμός για το δικαίωμα προαίρεσης αφορά σε υπηρεσίες συντήρησης για πέντε (5) έτη μετά τη λήξη τ</w:t>
      </w:r>
      <w:r w:rsidRPr="00972558">
        <w:rPr>
          <w:szCs w:val="22"/>
          <w:lang w:val="el-GR"/>
        </w:rPr>
        <w:t xml:space="preserve">ης </w:t>
      </w:r>
      <w:r w:rsidRPr="00972558">
        <w:rPr>
          <w:lang w:val="el-GR"/>
        </w:rPr>
        <w:t xml:space="preserve">περιόδου εγγυημένης λειτουργίας και τη λήξη της διετούς περιόδου παροχής υπηρεσιών συντήρησης και δεν δύναται να υπερβαίνει </w:t>
      </w:r>
      <w:r w:rsidRPr="00512234">
        <w:rPr>
          <w:szCs w:val="22"/>
          <w:lang w:val="el-GR"/>
        </w:rPr>
        <w:t xml:space="preserve">το ποσό των </w:t>
      </w:r>
      <w:r>
        <w:rPr>
          <w:szCs w:val="22"/>
          <w:lang w:val="el-GR"/>
        </w:rPr>
        <w:t>σαράντα έξι</w:t>
      </w:r>
      <w:r w:rsidRPr="00512234">
        <w:rPr>
          <w:szCs w:val="22"/>
          <w:lang w:val="el-GR"/>
        </w:rPr>
        <w:t xml:space="preserve"> χιλιάδων </w:t>
      </w:r>
      <w:r>
        <w:rPr>
          <w:szCs w:val="22"/>
          <w:lang w:val="el-GR"/>
        </w:rPr>
        <w:t>πεντακοσίων</w:t>
      </w:r>
      <w:r w:rsidRPr="00512234">
        <w:rPr>
          <w:szCs w:val="22"/>
          <w:lang w:val="el-GR"/>
        </w:rPr>
        <w:t xml:space="preserve"> </w:t>
      </w:r>
      <w:r w:rsidRPr="00512234">
        <w:rPr>
          <w:szCs w:val="22"/>
          <w:lang w:val="el-GR"/>
        </w:rPr>
        <w:lastRenderedPageBreak/>
        <w:t xml:space="preserve">ευρώ, </w:t>
      </w:r>
      <w:r w:rsidRPr="00FC0476">
        <w:rPr>
          <w:szCs w:val="22"/>
          <w:lang w:val="el-GR"/>
        </w:rPr>
        <w:t xml:space="preserve">46.500,00 </w:t>
      </w:r>
      <w:r w:rsidRPr="00512234">
        <w:rPr>
          <w:szCs w:val="22"/>
          <w:lang w:val="el-GR"/>
        </w:rPr>
        <w:t xml:space="preserve">€ συμπεριλαμβανομένου ΦΠΑ 24% (προϋπολογισμός χωρίς ΦΠΑ: </w:t>
      </w:r>
      <w:r w:rsidRPr="00FC0476">
        <w:rPr>
          <w:szCs w:val="22"/>
          <w:lang w:val="el-GR"/>
        </w:rPr>
        <w:t>37.500,00</w:t>
      </w:r>
      <w:r w:rsidRPr="00512234">
        <w:rPr>
          <w:szCs w:val="22"/>
          <w:lang w:val="el-GR"/>
        </w:rPr>
        <w:t xml:space="preserve">€ πλέον ΦΠΑ 24%: </w:t>
      </w:r>
      <w:r w:rsidRPr="00FC0476">
        <w:rPr>
          <w:szCs w:val="22"/>
          <w:lang w:val="el-GR"/>
        </w:rPr>
        <w:t xml:space="preserve">9.000,0 </w:t>
      </w:r>
      <w:r w:rsidRPr="00512234">
        <w:rPr>
          <w:szCs w:val="22"/>
          <w:lang w:val="el-GR"/>
        </w:rPr>
        <w:t>€).</w:t>
      </w:r>
    </w:p>
    <w:p w:rsidR="00BC5F7D" w:rsidRDefault="00CA2830" w:rsidP="00C60B70">
      <w:pPr>
        <w:rPr>
          <w:lang w:val="en-US"/>
        </w:rPr>
      </w:pPr>
      <w:r w:rsidRPr="00512234">
        <w:rPr>
          <w:lang w:val="el-GR"/>
        </w:rPr>
        <w:t xml:space="preserve">Ο ετήσιος προϋπολογισμός της συντήρησης δεν δύναται να υπερβαίνει </w:t>
      </w:r>
      <w:r w:rsidRPr="00512234">
        <w:rPr>
          <w:szCs w:val="22"/>
          <w:lang w:val="el-GR"/>
        </w:rPr>
        <w:t xml:space="preserve">το ποσό των </w:t>
      </w:r>
      <w:r>
        <w:rPr>
          <w:szCs w:val="22"/>
          <w:lang w:val="el-GR"/>
        </w:rPr>
        <w:t>εννιά</w:t>
      </w:r>
      <w:r w:rsidRPr="00512234">
        <w:rPr>
          <w:szCs w:val="22"/>
          <w:lang w:val="el-GR"/>
        </w:rPr>
        <w:t xml:space="preserve"> χιλιάδων </w:t>
      </w:r>
      <w:r>
        <w:rPr>
          <w:szCs w:val="22"/>
          <w:lang w:val="el-GR"/>
        </w:rPr>
        <w:t>τριακοσίων</w:t>
      </w:r>
      <w:r w:rsidRPr="00512234">
        <w:rPr>
          <w:szCs w:val="22"/>
          <w:lang w:val="el-GR"/>
        </w:rPr>
        <w:t xml:space="preserve"> ευρώ, </w:t>
      </w:r>
      <w:r>
        <w:rPr>
          <w:lang w:val="el-GR" w:eastAsia="en-US"/>
        </w:rPr>
        <w:t>9</w:t>
      </w:r>
      <w:r w:rsidRPr="00972558">
        <w:rPr>
          <w:lang w:val="el-GR" w:eastAsia="en-US"/>
        </w:rPr>
        <w:t>.</w:t>
      </w:r>
      <w:r>
        <w:rPr>
          <w:lang w:val="el-GR" w:eastAsia="en-US"/>
        </w:rPr>
        <w:t>300</w:t>
      </w:r>
      <w:r w:rsidRPr="00972558">
        <w:rPr>
          <w:lang w:val="el-GR" w:eastAsia="en-US"/>
        </w:rPr>
        <w:t>,00</w:t>
      </w:r>
      <w:r w:rsidRPr="00512234">
        <w:rPr>
          <w:szCs w:val="22"/>
          <w:lang w:val="el-GR"/>
        </w:rPr>
        <w:t xml:space="preserve">€  συμπεριλαμβανομένου ΦΠΑ 24%. (προϋπολογισμός χωρίς ΦΠΑ: </w:t>
      </w:r>
      <w:r>
        <w:rPr>
          <w:szCs w:val="22"/>
          <w:lang w:val="el-GR"/>
        </w:rPr>
        <w:t>7</w:t>
      </w:r>
      <w:r w:rsidRPr="00512234">
        <w:rPr>
          <w:szCs w:val="22"/>
          <w:lang w:val="el-GR"/>
        </w:rPr>
        <w:t>.</w:t>
      </w:r>
      <w:r>
        <w:rPr>
          <w:szCs w:val="22"/>
          <w:lang w:val="el-GR"/>
        </w:rPr>
        <w:t>500</w:t>
      </w:r>
      <w:r w:rsidRPr="00512234">
        <w:rPr>
          <w:szCs w:val="22"/>
          <w:lang w:val="el-GR"/>
        </w:rPr>
        <w:t>,</w:t>
      </w:r>
      <w:r>
        <w:rPr>
          <w:szCs w:val="22"/>
          <w:lang w:val="el-GR"/>
        </w:rPr>
        <w:t>00</w:t>
      </w:r>
      <w:r w:rsidRPr="00512234">
        <w:rPr>
          <w:szCs w:val="22"/>
          <w:lang w:val="el-GR"/>
        </w:rPr>
        <w:t xml:space="preserve">€ πλέον Φ.Π.Α. 24%: </w:t>
      </w:r>
      <w:r>
        <w:rPr>
          <w:szCs w:val="22"/>
          <w:lang w:val="el-GR"/>
        </w:rPr>
        <w:t>1</w:t>
      </w:r>
      <w:r w:rsidRPr="00512234">
        <w:rPr>
          <w:szCs w:val="22"/>
          <w:lang w:val="el-GR"/>
        </w:rPr>
        <w:t>.</w:t>
      </w:r>
      <w:r>
        <w:rPr>
          <w:szCs w:val="22"/>
          <w:lang w:val="el-GR"/>
        </w:rPr>
        <w:t>800</w:t>
      </w:r>
      <w:r w:rsidRPr="00512234">
        <w:rPr>
          <w:szCs w:val="22"/>
          <w:lang w:val="el-GR"/>
        </w:rPr>
        <w:t>,</w:t>
      </w:r>
      <w:r>
        <w:rPr>
          <w:szCs w:val="22"/>
          <w:lang w:val="el-GR"/>
        </w:rPr>
        <w:t>00</w:t>
      </w:r>
      <w:r w:rsidRPr="00512234">
        <w:rPr>
          <w:szCs w:val="22"/>
          <w:lang w:val="el-GR"/>
        </w:rPr>
        <w:t>€).</w:t>
      </w:r>
    </w:p>
    <w:p w:rsidR="007D70E2" w:rsidRPr="00512234" w:rsidRDefault="00C70B91" w:rsidP="007D70E2">
      <w:pPr>
        <w:suppressAutoHyphens w:val="0"/>
        <w:snapToGrid w:val="0"/>
        <w:spacing w:after="0"/>
        <w:ind w:right="74"/>
        <w:rPr>
          <w:szCs w:val="22"/>
          <w:lang w:val="el-GR"/>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9"/>
        <w:gridCol w:w="1985"/>
        <w:gridCol w:w="1701"/>
        <w:gridCol w:w="2072"/>
      </w:tblGrid>
      <w:tr w:rsidR="00E81FCD" w:rsidTr="00C07CDA">
        <w:trPr>
          <w:trHeight w:val="567"/>
          <w:jc w:val="center"/>
        </w:trPr>
        <w:tc>
          <w:tcPr>
            <w:tcW w:w="3499" w:type="dxa"/>
            <w:shd w:val="clear" w:color="auto" w:fill="BFBFBF"/>
            <w:vAlign w:val="center"/>
          </w:tcPr>
          <w:p w:rsidR="00C07CDA" w:rsidRPr="00512234" w:rsidRDefault="00CA2830" w:rsidP="005F03CC">
            <w:pPr>
              <w:suppressAutoHyphens w:val="0"/>
              <w:snapToGrid w:val="0"/>
              <w:spacing w:after="0"/>
              <w:ind w:right="73"/>
              <w:jc w:val="center"/>
              <w:rPr>
                <w:b/>
                <w:szCs w:val="22"/>
                <w:lang w:val="el-GR"/>
              </w:rPr>
            </w:pPr>
            <w:r w:rsidRPr="00512234">
              <w:rPr>
                <w:b/>
                <w:szCs w:val="22"/>
                <w:lang w:val="el-GR"/>
              </w:rPr>
              <w:t>Προϋπολογισμός/Εκτιμώμενη Αξία</w:t>
            </w:r>
          </w:p>
        </w:tc>
        <w:tc>
          <w:tcPr>
            <w:tcW w:w="1985" w:type="dxa"/>
            <w:shd w:val="clear" w:color="auto" w:fill="BFBFBF"/>
            <w:vAlign w:val="center"/>
          </w:tcPr>
          <w:p w:rsidR="00C07CDA" w:rsidRPr="00512234" w:rsidRDefault="00CA2830" w:rsidP="005F03CC">
            <w:pPr>
              <w:suppressAutoHyphens w:val="0"/>
              <w:snapToGrid w:val="0"/>
              <w:spacing w:after="0"/>
              <w:ind w:right="73"/>
              <w:jc w:val="center"/>
              <w:rPr>
                <w:b/>
                <w:szCs w:val="22"/>
                <w:lang w:val="el-GR"/>
              </w:rPr>
            </w:pPr>
            <w:r w:rsidRPr="00512234">
              <w:rPr>
                <w:b/>
                <w:szCs w:val="22"/>
                <w:lang w:val="el-GR"/>
              </w:rPr>
              <w:t>Ποσό χωρίς ΦΠΑ</w:t>
            </w:r>
          </w:p>
        </w:tc>
        <w:tc>
          <w:tcPr>
            <w:tcW w:w="1701" w:type="dxa"/>
            <w:shd w:val="clear" w:color="auto" w:fill="BFBFBF"/>
            <w:vAlign w:val="center"/>
          </w:tcPr>
          <w:p w:rsidR="00C07CDA" w:rsidRPr="00512234" w:rsidRDefault="00CA2830" w:rsidP="005F03CC">
            <w:pPr>
              <w:suppressAutoHyphens w:val="0"/>
              <w:snapToGrid w:val="0"/>
              <w:spacing w:after="0"/>
              <w:ind w:right="73"/>
              <w:jc w:val="center"/>
              <w:rPr>
                <w:b/>
                <w:szCs w:val="22"/>
                <w:lang w:val="en-US"/>
              </w:rPr>
            </w:pPr>
            <w:r w:rsidRPr="00512234">
              <w:rPr>
                <w:b/>
                <w:szCs w:val="22"/>
                <w:lang w:val="el-GR"/>
              </w:rPr>
              <w:t>ΦΠΑ 24%</w:t>
            </w:r>
          </w:p>
        </w:tc>
        <w:tc>
          <w:tcPr>
            <w:tcW w:w="2072" w:type="dxa"/>
            <w:shd w:val="clear" w:color="auto" w:fill="BFBFBF"/>
            <w:vAlign w:val="center"/>
          </w:tcPr>
          <w:p w:rsidR="00C07CDA" w:rsidRPr="00512234" w:rsidRDefault="00CA2830" w:rsidP="005F03CC">
            <w:pPr>
              <w:suppressAutoHyphens w:val="0"/>
              <w:snapToGrid w:val="0"/>
              <w:spacing w:after="0"/>
              <w:ind w:right="73"/>
              <w:jc w:val="center"/>
              <w:rPr>
                <w:b/>
                <w:szCs w:val="22"/>
                <w:lang w:val="en-US"/>
              </w:rPr>
            </w:pPr>
            <w:r w:rsidRPr="00512234">
              <w:rPr>
                <w:b/>
                <w:szCs w:val="22"/>
                <w:lang w:val="el-GR"/>
              </w:rPr>
              <w:t>Ποσό με ΦΠΑ 24%</w:t>
            </w:r>
          </w:p>
        </w:tc>
      </w:tr>
      <w:tr w:rsidR="00E81FCD" w:rsidTr="00C07CDA">
        <w:trPr>
          <w:trHeight w:val="567"/>
          <w:jc w:val="center"/>
        </w:trPr>
        <w:tc>
          <w:tcPr>
            <w:tcW w:w="3499" w:type="dxa"/>
            <w:vAlign w:val="center"/>
          </w:tcPr>
          <w:p w:rsidR="00C07CDA" w:rsidRPr="00512234" w:rsidRDefault="00CA2830" w:rsidP="006444F5">
            <w:pPr>
              <w:suppressAutoHyphens w:val="0"/>
              <w:snapToGrid w:val="0"/>
              <w:spacing w:after="0"/>
              <w:ind w:right="74"/>
              <w:jc w:val="center"/>
              <w:rPr>
                <w:lang w:val="el-GR"/>
              </w:rPr>
            </w:pPr>
            <w:r w:rsidRPr="00512234">
              <w:rPr>
                <w:lang w:val="el-GR"/>
              </w:rPr>
              <w:t>Προϋπολογισμός Προμήθειας</w:t>
            </w:r>
          </w:p>
        </w:tc>
        <w:tc>
          <w:tcPr>
            <w:tcW w:w="1985" w:type="dxa"/>
            <w:vAlign w:val="center"/>
          </w:tcPr>
          <w:p w:rsidR="00C07CDA" w:rsidRPr="00512234" w:rsidRDefault="00CA2830" w:rsidP="006444F5">
            <w:pPr>
              <w:pStyle w:val="normalwithoutspacing"/>
              <w:ind w:right="74"/>
              <w:jc w:val="center"/>
            </w:pPr>
            <w:r w:rsidRPr="00BC5F7D">
              <w:t>232.500,00€</w:t>
            </w:r>
          </w:p>
        </w:tc>
        <w:tc>
          <w:tcPr>
            <w:tcW w:w="1701" w:type="dxa"/>
            <w:vAlign w:val="center"/>
          </w:tcPr>
          <w:p w:rsidR="00C07CDA" w:rsidRPr="00BC5F7D" w:rsidRDefault="00CA2830" w:rsidP="006444F5">
            <w:pPr>
              <w:pStyle w:val="normalwithoutspacing"/>
              <w:spacing w:after="0"/>
              <w:ind w:right="74"/>
              <w:jc w:val="center"/>
            </w:pPr>
            <w:r w:rsidRPr="00BC5F7D">
              <w:t>55.800,00€</w:t>
            </w:r>
          </w:p>
        </w:tc>
        <w:tc>
          <w:tcPr>
            <w:tcW w:w="2072" w:type="dxa"/>
            <w:vAlign w:val="center"/>
          </w:tcPr>
          <w:p w:rsidR="00C07CDA" w:rsidRPr="00512234" w:rsidRDefault="00CA2830" w:rsidP="006444F5">
            <w:pPr>
              <w:pStyle w:val="normalwithoutspacing"/>
              <w:spacing w:after="0"/>
              <w:ind w:right="74"/>
              <w:jc w:val="center"/>
            </w:pPr>
            <w:r w:rsidRPr="00BC5F7D">
              <w:t>288.300,00€</w:t>
            </w:r>
          </w:p>
        </w:tc>
      </w:tr>
      <w:tr w:rsidR="00E81FCD" w:rsidTr="00C07CDA">
        <w:trPr>
          <w:trHeight w:val="567"/>
          <w:jc w:val="center"/>
        </w:trPr>
        <w:tc>
          <w:tcPr>
            <w:tcW w:w="3499" w:type="dxa"/>
            <w:vAlign w:val="center"/>
          </w:tcPr>
          <w:p w:rsidR="00F40250" w:rsidRPr="00512234" w:rsidRDefault="00CA2830" w:rsidP="006444F5">
            <w:pPr>
              <w:suppressAutoHyphens w:val="0"/>
              <w:snapToGrid w:val="0"/>
              <w:spacing w:after="0"/>
              <w:ind w:right="74"/>
              <w:jc w:val="center"/>
              <w:rPr>
                <w:lang w:val="el-GR"/>
              </w:rPr>
            </w:pPr>
            <w:r w:rsidRPr="00512234">
              <w:rPr>
                <w:lang w:val="el-GR"/>
              </w:rPr>
              <w:t xml:space="preserve">Προϋπολογισμός Υπηρεσιών διετούς Συντήρησης </w:t>
            </w:r>
          </w:p>
        </w:tc>
        <w:tc>
          <w:tcPr>
            <w:tcW w:w="1985" w:type="dxa"/>
            <w:vAlign w:val="center"/>
          </w:tcPr>
          <w:p w:rsidR="00F40250" w:rsidRPr="00512234" w:rsidRDefault="00CA2830" w:rsidP="00BC5F7D">
            <w:pPr>
              <w:pStyle w:val="normalwithoutspacing"/>
              <w:ind w:right="74"/>
              <w:jc w:val="center"/>
            </w:pPr>
            <w:r w:rsidRPr="00BC5F7D">
              <w:t>15.000,00€</w:t>
            </w:r>
          </w:p>
        </w:tc>
        <w:tc>
          <w:tcPr>
            <w:tcW w:w="1701" w:type="dxa"/>
            <w:vAlign w:val="center"/>
          </w:tcPr>
          <w:p w:rsidR="00F40250" w:rsidRPr="00512234" w:rsidRDefault="00CA2830" w:rsidP="006444F5">
            <w:pPr>
              <w:pStyle w:val="normalwithoutspacing"/>
              <w:spacing w:after="0"/>
              <w:ind w:right="74"/>
              <w:jc w:val="center"/>
            </w:pPr>
            <w:r w:rsidRPr="00BC5F7D">
              <w:t>3.600,00€</w:t>
            </w:r>
          </w:p>
        </w:tc>
        <w:tc>
          <w:tcPr>
            <w:tcW w:w="2072" w:type="dxa"/>
            <w:vAlign w:val="center"/>
          </w:tcPr>
          <w:p w:rsidR="00F40250" w:rsidRPr="00512234" w:rsidRDefault="00CA2830" w:rsidP="006444F5">
            <w:pPr>
              <w:pStyle w:val="normalwithoutspacing"/>
              <w:spacing w:after="0"/>
              <w:ind w:right="74"/>
              <w:jc w:val="center"/>
            </w:pPr>
            <w:r w:rsidRPr="00BC5F7D">
              <w:t>18.600,00€</w:t>
            </w:r>
          </w:p>
        </w:tc>
      </w:tr>
      <w:tr w:rsidR="00E81FCD" w:rsidTr="00C07CDA">
        <w:trPr>
          <w:trHeight w:val="567"/>
          <w:jc w:val="center"/>
        </w:trPr>
        <w:tc>
          <w:tcPr>
            <w:tcW w:w="3499" w:type="dxa"/>
            <w:vAlign w:val="center"/>
          </w:tcPr>
          <w:p w:rsidR="00857458" w:rsidRPr="00512234" w:rsidRDefault="00CA2830" w:rsidP="003A1484">
            <w:pPr>
              <w:suppressAutoHyphens w:val="0"/>
              <w:snapToGrid w:val="0"/>
              <w:spacing w:after="0"/>
              <w:ind w:right="74"/>
              <w:jc w:val="center"/>
              <w:rPr>
                <w:lang w:val="el-GR"/>
              </w:rPr>
            </w:pPr>
            <w:r w:rsidRPr="00512234">
              <w:rPr>
                <w:lang w:val="el-GR"/>
              </w:rPr>
              <w:t>Προϋπολογισμός Δικαιώματος Προαίρεσης πενταετούς Συντήρησης μετά τη λήξη της περιόδου εγγυημένης λειτουργίας και της διετούς περιόδου συντήρησης</w:t>
            </w:r>
          </w:p>
        </w:tc>
        <w:tc>
          <w:tcPr>
            <w:tcW w:w="1985" w:type="dxa"/>
            <w:vAlign w:val="center"/>
          </w:tcPr>
          <w:p w:rsidR="00857458" w:rsidRPr="00512234" w:rsidRDefault="00CA2830" w:rsidP="00943FA4">
            <w:pPr>
              <w:suppressAutoHyphens w:val="0"/>
              <w:snapToGrid w:val="0"/>
              <w:spacing w:after="0"/>
              <w:ind w:right="74"/>
              <w:jc w:val="center"/>
              <w:rPr>
                <w:lang w:val="el-GR"/>
              </w:rPr>
            </w:pPr>
            <w:r w:rsidRPr="00BC5F7D">
              <w:rPr>
                <w:lang w:val="el-GR"/>
              </w:rPr>
              <w:t>37.500,00€</w:t>
            </w:r>
          </w:p>
        </w:tc>
        <w:tc>
          <w:tcPr>
            <w:tcW w:w="1701" w:type="dxa"/>
            <w:vAlign w:val="center"/>
          </w:tcPr>
          <w:p w:rsidR="00857458" w:rsidRPr="00512234" w:rsidRDefault="00CA2830" w:rsidP="00943FA4">
            <w:pPr>
              <w:suppressAutoHyphens w:val="0"/>
              <w:snapToGrid w:val="0"/>
              <w:spacing w:after="0"/>
              <w:ind w:right="74"/>
              <w:jc w:val="center"/>
              <w:rPr>
                <w:lang w:val="el-GR"/>
              </w:rPr>
            </w:pPr>
            <w:r w:rsidRPr="00BC5F7D">
              <w:rPr>
                <w:lang w:val="el-GR"/>
              </w:rPr>
              <w:t>9.000,00€</w:t>
            </w:r>
          </w:p>
        </w:tc>
        <w:tc>
          <w:tcPr>
            <w:tcW w:w="2072" w:type="dxa"/>
            <w:vAlign w:val="center"/>
          </w:tcPr>
          <w:p w:rsidR="00857458" w:rsidRPr="00512234" w:rsidRDefault="00CA2830" w:rsidP="00943FA4">
            <w:pPr>
              <w:pStyle w:val="normalwithoutspacing"/>
              <w:spacing w:after="0"/>
              <w:ind w:right="74"/>
              <w:jc w:val="center"/>
            </w:pPr>
            <w:r w:rsidRPr="00BC5F7D">
              <w:t>46.500,00€</w:t>
            </w:r>
          </w:p>
        </w:tc>
      </w:tr>
      <w:tr w:rsidR="00E81FCD" w:rsidTr="00C07CDA">
        <w:trPr>
          <w:trHeight w:val="945"/>
          <w:jc w:val="center"/>
        </w:trPr>
        <w:tc>
          <w:tcPr>
            <w:tcW w:w="3499" w:type="dxa"/>
            <w:vAlign w:val="center"/>
          </w:tcPr>
          <w:p w:rsidR="00857458" w:rsidRPr="00512234" w:rsidRDefault="00CA2830" w:rsidP="003A1484">
            <w:pPr>
              <w:suppressAutoHyphens w:val="0"/>
              <w:snapToGrid w:val="0"/>
              <w:spacing w:after="0"/>
              <w:ind w:right="74"/>
              <w:jc w:val="center"/>
              <w:rPr>
                <w:lang w:val="el-GR"/>
              </w:rPr>
            </w:pPr>
            <w:r w:rsidRPr="00512234">
              <w:rPr>
                <w:lang w:val="el-GR"/>
              </w:rPr>
              <w:t>Εκτιμώμενη Αξία Σύμβασης*</w:t>
            </w:r>
          </w:p>
          <w:p w:rsidR="00857458" w:rsidRPr="00512234" w:rsidRDefault="00CA2830" w:rsidP="003A1484">
            <w:pPr>
              <w:suppressAutoHyphens w:val="0"/>
              <w:snapToGrid w:val="0"/>
              <w:spacing w:after="0"/>
              <w:ind w:right="74"/>
              <w:jc w:val="center"/>
              <w:rPr>
                <w:lang w:val="el-GR"/>
              </w:rPr>
            </w:pPr>
            <w:r w:rsidRPr="00512234">
              <w:rPr>
                <w:lang w:val="el-GR"/>
              </w:rPr>
              <w:t>*(=προϋπολογισμός προμήθειας, συντήρησης και δικαιώματος προαίρεσης)</w:t>
            </w:r>
          </w:p>
        </w:tc>
        <w:tc>
          <w:tcPr>
            <w:tcW w:w="1985" w:type="dxa"/>
            <w:vAlign w:val="center"/>
          </w:tcPr>
          <w:p w:rsidR="00857458" w:rsidRPr="00512234" w:rsidRDefault="00CA2830" w:rsidP="006444F5">
            <w:pPr>
              <w:pStyle w:val="normalwithoutspacing"/>
              <w:ind w:right="74"/>
              <w:jc w:val="center"/>
            </w:pPr>
            <w:r w:rsidRPr="00BC5F7D">
              <w:t>285.000,00€</w:t>
            </w:r>
          </w:p>
        </w:tc>
        <w:tc>
          <w:tcPr>
            <w:tcW w:w="1701" w:type="dxa"/>
            <w:vAlign w:val="center"/>
          </w:tcPr>
          <w:p w:rsidR="00857458" w:rsidRPr="00512234" w:rsidRDefault="00CA2830" w:rsidP="006444F5">
            <w:pPr>
              <w:pStyle w:val="normalwithoutspacing"/>
              <w:ind w:right="74"/>
              <w:jc w:val="center"/>
            </w:pPr>
            <w:r w:rsidRPr="00BC5F7D">
              <w:t>68.400,00€</w:t>
            </w:r>
          </w:p>
        </w:tc>
        <w:tc>
          <w:tcPr>
            <w:tcW w:w="2072" w:type="dxa"/>
            <w:vAlign w:val="center"/>
          </w:tcPr>
          <w:p w:rsidR="00857458" w:rsidRPr="00512234" w:rsidRDefault="00CA2830" w:rsidP="006444F5">
            <w:pPr>
              <w:pStyle w:val="normalwithoutspacing"/>
              <w:ind w:right="74"/>
              <w:jc w:val="center"/>
            </w:pPr>
            <w:r w:rsidRPr="00BC5F7D">
              <w:t>353.400,00€</w:t>
            </w:r>
          </w:p>
        </w:tc>
      </w:tr>
    </w:tbl>
    <w:p w:rsidR="00BB5CD9" w:rsidRPr="00512234" w:rsidRDefault="00CA2830" w:rsidP="00BC5F7D">
      <w:pPr>
        <w:pStyle w:val="normalwithoutspacing"/>
        <w:spacing w:before="120" w:after="120"/>
      </w:pPr>
      <w:r w:rsidRPr="00512234">
        <w:t>Η Α.Α.Δ.Ε. διατηρεί δικαίωμα κατά την κατακύρωση της σύμβασης για ολόκληρη ή μεγαλύτερη ή μικρότερη ποσότητα κατά ποσοστό στα εκατό, που θα καθορίζεται στα έγγραφα της σύμβασης. Το ποσοστό αυτό δεν μπορεί να υπερβαίνει το 15% στην περίπτωση της μεγαλύτερης ποσότητας ή το 50% στην περίπτωση μικρότερης ποσότητας. Για κατακύρωση μέρους της ποσότητας κάτω του καθοριζόμενου από τα έγγραφα της σύμβασης ποσοστού, απαιτείται προηγούμενη αποδοχή από τον προμηθευτή σύμφωνα με το άρθρο 105 παρ. 1 του Ν. 4412/2016.</w:t>
      </w:r>
    </w:p>
    <w:p w:rsidR="005067C0" w:rsidRPr="00512234" w:rsidRDefault="00CA2830" w:rsidP="00590126">
      <w:pPr>
        <w:rPr>
          <w:szCs w:val="22"/>
          <w:lang w:val="el-GR"/>
        </w:rPr>
      </w:pPr>
      <w:r w:rsidRPr="00512234">
        <w:rPr>
          <w:szCs w:val="22"/>
          <w:lang w:val="el-GR"/>
        </w:rPr>
        <w:t xml:space="preserve">Ο χρόνος παράδοσης των </w:t>
      </w:r>
      <w:r w:rsidRPr="005F77D2">
        <w:rPr>
          <w:szCs w:val="22"/>
          <w:lang w:val="el-GR"/>
        </w:rPr>
        <w:t>συστημάτων ζύγισης φορτηγών (γεφυροπλάστιγγες)</w:t>
      </w:r>
      <w:r w:rsidRPr="00512234">
        <w:rPr>
          <w:szCs w:val="22"/>
          <w:lang w:val="el-GR"/>
        </w:rPr>
        <w:t xml:space="preserve">δεν πρέπει να υπερβαίνει τους </w:t>
      </w:r>
      <w:r w:rsidRPr="00512234">
        <w:rPr>
          <w:rFonts w:eastAsia="SimSun"/>
          <w:kern w:val="1"/>
          <w:lang w:val="el-GR"/>
        </w:rPr>
        <w:t>οκτώ (8)</w:t>
      </w:r>
      <w:r w:rsidRPr="00512234">
        <w:rPr>
          <w:szCs w:val="22"/>
          <w:lang w:val="el-GR"/>
        </w:rPr>
        <w:t xml:space="preserve"> </w:t>
      </w:r>
      <w:r w:rsidRPr="00512234">
        <w:rPr>
          <w:bCs/>
          <w:iCs/>
          <w:szCs w:val="22"/>
          <w:lang w:val="el-GR"/>
        </w:rPr>
        <w:t>μήνες</w:t>
      </w:r>
      <w:r w:rsidRPr="00512234">
        <w:rPr>
          <w:szCs w:val="22"/>
          <w:lang w:val="el-GR"/>
        </w:rPr>
        <w:t xml:space="preserve"> από την ημερομηνία υπογραφής της σύμβασης</w:t>
      </w:r>
      <w:r w:rsidRPr="00972558">
        <w:rPr>
          <w:szCs w:val="22"/>
          <w:lang w:val="el-GR"/>
        </w:rPr>
        <w:t xml:space="preserve"> </w:t>
      </w:r>
      <w:r>
        <w:rPr>
          <w:szCs w:val="22"/>
          <w:lang w:val="el-GR"/>
        </w:rPr>
        <w:t>και ανάρτησης αυτής στο ΚΗΜΔΗΣ</w:t>
      </w:r>
      <w:r w:rsidRPr="005F77D2">
        <w:rPr>
          <w:szCs w:val="22"/>
          <w:lang w:val="el-GR"/>
        </w:rPr>
        <w:t xml:space="preserve"> ή τους οκτώ (8) μήνες από την ημερομηνία έκδοσης της απαιτούμενης οικοδομικής άδειας για την εγκατάστασή τους</w:t>
      </w:r>
      <w:r w:rsidRPr="00512234">
        <w:rPr>
          <w:szCs w:val="22"/>
          <w:lang w:val="el-GR"/>
        </w:rPr>
        <w:t>.</w:t>
      </w:r>
    </w:p>
    <w:p w:rsidR="00590126" w:rsidRPr="00512234" w:rsidRDefault="00CA2830" w:rsidP="00590126">
      <w:pPr>
        <w:rPr>
          <w:lang w:val="el-GR"/>
        </w:rPr>
      </w:pPr>
      <w:r w:rsidRPr="00512234">
        <w:rPr>
          <w:lang w:val="el-GR"/>
        </w:rPr>
        <w:t xml:space="preserve">Αναλυτική περιγραφή του φυσικού και οικονομικού αντικειμένου της σύμβασης δίδεται στο ΠΑΡΑΡΤΗΜΑ I της παρούσας διακήρυξης. </w:t>
      </w:r>
    </w:p>
    <w:p w:rsidR="00F60434" w:rsidRPr="005B3BB5" w:rsidRDefault="00CA2830" w:rsidP="00BC5F7D">
      <w:pPr>
        <w:spacing w:after="0"/>
        <w:rPr>
          <w:b/>
          <w:lang w:val="el-GR"/>
        </w:rPr>
      </w:pPr>
      <w:r w:rsidRPr="00512234">
        <w:rPr>
          <w:b/>
          <w:lang w:val="el-GR"/>
        </w:rPr>
        <w:t xml:space="preserve">Η σύμβαση θα ανατεθεί με το κριτήριο της </w:t>
      </w:r>
      <w:r w:rsidRPr="005B3BB5">
        <w:rPr>
          <w:b/>
          <w:lang w:val="el-GR"/>
        </w:rPr>
        <w:t>πλέον συμφέρουσα από οικονομική άποψη προσφορά</w:t>
      </w:r>
      <w:r>
        <w:rPr>
          <w:b/>
          <w:lang w:val="el-GR"/>
        </w:rPr>
        <w:t>ς, με βάση την τιμή</w:t>
      </w:r>
      <w:r w:rsidRPr="005B3BB5">
        <w:rPr>
          <w:b/>
          <w:lang w:val="el-GR"/>
        </w:rPr>
        <w:t>.</w:t>
      </w:r>
    </w:p>
    <w:p w:rsidR="005F5CA6" w:rsidRPr="00512234" w:rsidRDefault="00C70B91" w:rsidP="00F60434">
      <w:pPr>
        <w:rPr>
          <w:b/>
          <w:lang w:val="el-GR"/>
        </w:rPr>
      </w:pPr>
    </w:p>
    <w:p w:rsidR="005F5CA6" w:rsidRPr="00512234" w:rsidRDefault="00CA2830" w:rsidP="005F5CA6">
      <w:pPr>
        <w:pStyle w:val="normalwithoutspacing"/>
      </w:pPr>
      <w:r w:rsidRPr="00512234">
        <w:rPr>
          <w:b/>
        </w:rPr>
        <w:t xml:space="preserve">1.3.3. Διάρκεια της σύμβασης       </w:t>
      </w:r>
    </w:p>
    <w:p w:rsidR="005F5CA6" w:rsidRPr="00512234" w:rsidRDefault="00CA2830" w:rsidP="005F5CA6">
      <w:pPr>
        <w:rPr>
          <w:szCs w:val="22"/>
          <w:lang w:val="el-GR"/>
        </w:rPr>
      </w:pPr>
      <w:r w:rsidRPr="00512234">
        <w:rPr>
          <w:szCs w:val="22"/>
          <w:lang w:val="el-GR"/>
        </w:rPr>
        <w:t>Η διάρκεια της σύμβασης ορίζεται από την ημερομηνία ανάρτησης της παρούσας σύμβασης στο ΚΗΜΔΗΣ μέχρι την ολοκλήρωση των εξής σταδίων:</w:t>
      </w:r>
    </w:p>
    <w:p w:rsidR="005F5CA6" w:rsidRPr="00512234" w:rsidRDefault="00CA2830" w:rsidP="005F5CA6">
      <w:pPr>
        <w:spacing w:after="40"/>
        <w:rPr>
          <w:szCs w:val="22"/>
          <w:lang w:val="el-GR"/>
        </w:rPr>
      </w:pPr>
      <w:r w:rsidRPr="00512234">
        <w:rPr>
          <w:szCs w:val="22"/>
          <w:lang w:val="el-GR"/>
        </w:rPr>
        <w:t xml:space="preserve">- παράδοση των </w:t>
      </w:r>
      <w:r>
        <w:rPr>
          <w:szCs w:val="22"/>
          <w:lang w:val="el-GR"/>
        </w:rPr>
        <w:t>π</w:t>
      </w:r>
      <w:r w:rsidRPr="00E61C4D">
        <w:rPr>
          <w:lang w:val="el-GR"/>
        </w:rPr>
        <w:t>έντε (5) συστημάτων ζύγισης φορτηγών (γεφυροπλάστιγγες)</w:t>
      </w:r>
      <w:r w:rsidRPr="00512234">
        <w:rPr>
          <w:szCs w:val="22"/>
          <w:lang w:val="el-GR"/>
        </w:rPr>
        <w:t xml:space="preserve"> (</w:t>
      </w:r>
      <w:r w:rsidRPr="00512234">
        <w:rPr>
          <w:rFonts w:eastAsia="SimSun"/>
          <w:kern w:val="1"/>
          <w:lang w:val="el-GR"/>
        </w:rPr>
        <w:t>8</w:t>
      </w:r>
      <w:r w:rsidRPr="00512234">
        <w:rPr>
          <w:szCs w:val="22"/>
          <w:lang w:val="el-GR"/>
        </w:rPr>
        <w:t xml:space="preserve"> </w:t>
      </w:r>
      <w:r w:rsidRPr="00512234">
        <w:rPr>
          <w:bCs/>
          <w:iCs/>
          <w:szCs w:val="22"/>
          <w:lang w:val="el-GR"/>
        </w:rPr>
        <w:t>μήνες</w:t>
      </w:r>
      <w:r w:rsidRPr="00512234">
        <w:rPr>
          <w:szCs w:val="22"/>
          <w:lang w:val="el-GR"/>
        </w:rPr>
        <w:t xml:space="preserve"> από την ημερομηνία υπογραφής της σύμβασης</w:t>
      </w:r>
      <w:r w:rsidRPr="00972558">
        <w:rPr>
          <w:szCs w:val="22"/>
          <w:lang w:val="el-GR"/>
        </w:rPr>
        <w:t xml:space="preserve"> </w:t>
      </w:r>
      <w:r>
        <w:rPr>
          <w:szCs w:val="22"/>
          <w:lang w:val="el-GR"/>
        </w:rPr>
        <w:t>και ανάρτησης αυτής στο ΚΗΜΔΗΣ ή 8</w:t>
      </w:r>
      <w:r w:rsidRPr="005F77D2">
        <w:rPr>
          <w:szCs w:val="22"/>
          <w:lang w:val="el-GR"/>
        </w:rPr>
        <w:t xml:space="preserve"> μήνες από την ημερομηνία έκδοσης της απαιτούμενης οικοδομικής άδειας για την εγκατάστασή τους</w:t>
      </w:r>
      <w:r w:rsidRPr="00512234">
        <w:rPr>
          <w:szCs w:val="22"/>
          <w:lang w:val="el-GR"/>
        </w:rPr>
        <w:t xml:space="preserve">), </w:t>
      </w:r>
    </w:p>
    <w:p w:rsidR="005F5CA6" w:rsidRPr="00512234" w:rsidRDefault="00CA2830" w:rsidP="005F5CA6">
      <w:pPr>
        <w:spacing w:after="40"/>
        <w:rPr>
          <w:szCs w:val="22"/>
          <w:lang w:val="el-GR"/>
        </w:rPr>
      </w:pPr>
      <w:r w:rsidRPr="00512234">
        <w:rPr>
          <w:szCs w:val="22"/>
          <w:lang w:val="el-GR"/>
        </w:rPr>
        <w:t>-</w:t>
      </w:r>
      <w:r>
        <w:rPr>
          <w:szCs w:val="22"/>
          <w:lang w:val="el-GR"/>
        </w:rPr>
        <w:t xml:space="preserve"> </w:t>
      </w:r>
      <w:r w:rsidRPr="00512234">
        <w:rPr>
          <w:szCs w:val="22"/>
          <w:lang w:val="el-GR"/>
        </w:rPr>
        <w:t>εκπαίδευση των χρηστών (2 μήνες από την παράδοση έκαστης συσκευής ανά Τελωνείο),</w:t>
      </w:r>
    </w:p>
    <w:p w:rsidR="005F5CA6" w:rsidRPr="00512234" w:rsidRDefault="00CA2830" w:rsidP="005F5CA6">
      <w:pPr>
        <w:spacing w:after="40"/>
        <w:rPr>
          <w:szCs w:val="22"/>
          <w:lang w:val="el-GR"/>
        </w:rPr>
      </w:pPr>
      <w:r w:rsidRPr="00512234">
        <w:rPr>
          <w:szCs w:val="22"/>
          <w:lang w:val="el-GR"/>
        </w:rPr>
        <w:t>- περίοδος εγγυημένης λειτουργίας (τουλάχιστον 2 έτη από την οριστική παραλαβή των συσκευών),</w:t>
      </w:r>
    </w:p>
    <w:p w:rsidR="005F5CA6" w:rsidRPr="00512234" w:rsidRDefault="00CA2830" w:rsidP="005F5CA6">
      <w:pPr>
        <w:spacing w:after="40"/>
        <w:rPr>
          <w:szCs w:val="22"/>
          <w:lang w:val="el-GR"/>
        </w:rPr>
      </w:pPr>
      <w:r w:rsidRPr="00512234">
        <w:rPr>
          <w:szCs w:val="22"/>
          <w:lang w:val="el-GR"/>
        </w:rPr>
        <w:t>- διετής περίοδος συντήρησης από τη λήξη της περιόδου εγγυημένης λειτουργίας.</w:t>
      </w:r>
    </w:p>
    <w:p w:rsidR="007765F3" w:rsidRPr="00512234" w:rsidRDefault="00CA2830" w:rsidP="007765F3">
      <w:pPr>
        <w:rPr>
          <w:szCs w:val="22"/>
          <w:lang w:val="el-GR"/>
        </w:rPr>
      </w:pPr>
      <w:r w:rsidRPr="00512234">
        <w:rPr>
          <w:szCs w:val="22"/>
          <w:lang w:val="el-GR"/>
        </w:rPr>
        <w:t xml:space="preserve">Η εγγυητική περίοδος του εξοπλισμού άρχεται με την οριστική ποιοτική και ποσοτική παραλαβή αυτού, ήτοι την υπογραφή της απόφασης έγκρισης των σχετικών Πρωτοκόλλων Παραλαβής από τις Αρμόδιες </w:t>
      </w:r>
      <w:r w:rsidRPr="00512234">
        <w:rPr>
          <w:szCs w:val="22"/>
          <w:lang w:val="el-GR"/>
        </w:rPr>
        <w:lastRenderedPageBreak/>
        <w:t>Επιτροπές Παρακολούθησης και Παραλαβής που θα συσταθούν ειδικά για αυτό το σκοπό στα Τελωνεία</w:t>
      </w:r>
      <w:r w:rsidRPr="00512234">
        <w:rPr>
          <w:lang w:val="el-GR"/>
        </w:rPr>
        <w:t xml:space="preserve"> που αναφέρονται στην παράγραφο 6.1.1. της παρούσας διακήρυξης.</w:t>
      </w:r>
    </w:p>
    <w:p w:rsidR="005F5CA6" w:rsidRPr="00512234" w:rsidRDefault="00C70B91" w:rsidP="007765F3">
      <w:pPr>
        <w:rPr>
          <w:lang w:val="el-GR"/>
        </w:rPr>
      </w:pPr>
    </w:p>
    <w:p w:rsidR="005F5CA6" w:rsidRPr="00512234" w:rsidRDefault="00CA2830" w:rsidP="005F5CA6">
      <w:pPr>
        <w:pStyle w:val="normalwithoutspacing"/>
      </w:pPr>
      <w:r w:rsidRPr="00512234">
        <w:rPr>
          <w:b/>
        </w:rPr>
        <w:t xml:space="preserve">1.3.4. Κριτήριο Ανάθεσης       </w:t>
      </w:r>
    </w:p>
    <w:p w:rsidR="005F5CA6" w:rsidRPr="00BA5EBE" w:rsidRDefault="00CA2830" w:rsidP="00BA5EBE">
      <w:pPr>
        <w:spacing w:after="0"/>
        <w:rPr>
          <w:szCs w:val="22"/>
          <w:lang w:val="el-GR"/>
        </w:rPr>
      </w:pPr>
      <w:r w:rsidRPr="00BA5EBE">
        <w:rPr>
          <w:szCs w:val="22"/>
          <w:lang w:val="el-GR"/>
        </w:rPr>
        <w:t xml:space="preserve">Η σύμβαση θα ανατεθεί με το κριτήριο ανάθεσης την πλέον συμφέρουσα από οικονομική άποψη προσφορά </w:t>
      </w:r>
      <w:r>
        <w:rPr>
          <w:szCs w:val="22"/>
          <w:lang w:val="el-GR"/>
        </w:rPr>
        <w:t xml:space="preserve">με βάση την τιμή </w:t>
      </w:r>
      <w:r w:rsidRPr="00BA5EBE">
        <w:rPr>
          <w:szCs w:val="22"/>
          <w:lang w:val="el-GR"/>
        </w:rPr>
        <w:t>και η κάλυψη των απαιτούμενων προδιαγραφών του Παραρτήματος Ι.</w:t>
      </w:r>
    </w:p>
    <w:p w:rsidR="005F5CA6" w:rsidRPr="00512234" w:rsidRDefault="00C70B91" w:rsidP="00F60434">
      <w:pPr>
        <w:rPr>
          <w:b/>
          <w:lang w:val="el-GR"/>
        </w:rPr>
      </w:pPr>
    </w:p>
    <w:p w:rsidR="00590126" w:rsidRPr="00512234" w:rsidRDefault="00CA2830" w:rsidP="00590126">
      <w:pPr>
        <w:pStyle w:val="20"/>
        <w:rPr>
          <w:lang w:val="el-GR"/>
        </w:rPr>
      </w:pPr>
      <w:bookmarkStart w:id="29" w:name="_Toc73103900"/>
      <w:r w:rsidRPr="00512234">
        <w:rPr>
          <w:lang w:val="el-GR"/>
        </w:rPr>
        <w:t>1.4</w:t>
      </w:r>
      <w:r w:rsidRPr="00512234">
        <w:rPr>
          <w:lang w:val="el-GR"/>
        </w:rPr>
        <w:tab/>
        <w:t>Θεσμικό πλαίσιο</w:t>
      </w:r>
      <w:bookmarkEnd w:id="29"/>
      <w:r w:rsidRPr="00512234">
        <w:rPr>
          <w:lang w:val="el-GR"/>
        </w:rPr>
        <w:t xml:space="preserve"> </w:t>
      </w:r>
    </w:p>
    <w:p w:rsidR="00590126" w:rsidRPr="00512234" w:rsidRDefault="00CA2830" w:rsidP="00590126">
      <w:pPr>
        <w:rPr>
          <w:lang w:val="el-GR"/>
        </w:rPr>
      </w:pPr>
      <w:r w:rsidRPr="00512234">
        <w:rPr>
          <w:lang w:val="el-GR"/>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 τις διατάξεις:</w:t>
      </w:r>
    </w:p>
    <w:p w:rsidR="00EB744E" w:rsidRPr="00512234" w:rsidRDefault="00CA2830" w:rsidP="00CA2830">
      <w:pPr>
        <w:numPr>
          <w:ilvl w:val="0"/>
          <w:numId w:val="58"/>
        </w:numPr>
        <w:rPr>
          <w:lang w:val="el-GR"/>
        </w:rPr>
      </w:pPr>
      <w:r w:rsidRPr="00512234">
        <w:rPr>
          <w:lang w:val="el-GR"/>
        </w:rPr>
        <w:t>του Ν. 4412/2016 (Α’ 147) «Δημόσιες Συμβάσεις Έργων, Προμηθειών και Υπηρεσιών (προσαρμογή στις Οδηγίες 2014/24/ ΕΕ και 2014/25/ΕΕ)», όπως ισχύει,</w:t>
      </w:r>
    </w:p>
    <w:p w:rsidR="00EB744E" w:rsidRPr="00512234" w:rsidRDefault="00CA2830" w:rsidP="00CA2830">
      <w:pPr>
        <w:numPr>
          <w:ilvl w:val="0"/>
          <w:numId w:val="58"/>
        </w:numPr>
        <w:ind w:left="360"/>
        <w:rPr>
          <w:lang w:val="el-GR"/>
        </w:rPr>
      </w:pPr>
      <w:r w:rsidRPr="00512234">
        <w:rPr>
          <w:lang w:val="el-GR"/>
        </w:rPr>
        <w:t xml:space="preserve">του Ν.4389/2016 (Α’ 94) «Επείγουσες διατάξεις για την εφαρμογή της συμφωνίας δημοσιονομικών στόχων και διαρθρωτικών μεταρρυθμίσεων και άλλες διατάξεις», όπως ισχύει και ειδικότερα του άρθρου 7, της παραγράφου 1 και 5, του άρθρου 14 και του άρθρου 41 του Κεφαλαίου Α’ «Σύσταση Ανεξάρτητης Αρχής Δημοσίων Εσόδων», </w:t>
      </w:r>
    </w:p>
    <w:p w:rsidR="00EB744E" w:rsidRPr="00512234" w:rsidRDefault="00CA2830" w:rsidP="00CA2830">
      <w:pPr>
        <w:numPr>
          <w:ilvl w:val="0"/>
          <w:numId w:val="58"/>
        </w:numPr>
        <w:ind w:left="360"/>
        <w:rPr>
          <w:lang w:val="el-GR"/>
        </w:rPr>
      </w:pPr>
      <w:r w:rsidRPr="00512234">
        <w:rPr>
          <w:lang w:val="el-GR"/>
        </w:rPr>
        <w:t>του Ν. 4314/2014 (Α’ 265)</w:t>
      </w:r>
      <w:r w:rsidRPr="00512234">
        <w:rPr>
          <w:rStyle w:val="FootnoteReference2"/>
          <w:szCs w:val="22"/>
          <w:lang w:val="el-GR"/>
        </w:rPr>
        <w:t>,</w:t>
      </w:r>
      <w:r w:rsidRPr="00512234">
        <w:rPr>
          <w:lang w:val="el-GR"/>
        </w:rPr>
        <w:t xml:space="preserve">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512234">
        <w:t>L</w:t>
      </w:r>
      <w:r w:rsidRPr="00512234">
        <w:rPr>
          <w:lang w:val="el-GR"/>
        </w:rPr>
        <w:t xml:space="preserve"> 156/16.6.2012) στο ελληνικό δίκαιο, τροποποίηση του Ν. 3419/2005 (Α' 297) και άλλες διατάξεις»,</w:t>
      </w:r>
    </w:p>
    <w:p w:rsidR="00EB744E" w:rsidRPr="00512234" w:rsidRDefault="00CA2830" w:rsidP="00CA2830">
      <w:pPr>
        <w:numPr>
          <w:ilvl w:val="0"/>
          <w:numId w:val="58"/>
        </w:numPr>
        <w:ind w:left="360"/>
        <w:rPr>
          <w:lang w:val="el-GR"/>
        </w:rPr>
      </w:pPr>
      <w:r w:rsidRPr="00512234">
        <w:rPr>
          <w:lang w:val="el-GR"/>
        </w:rPr>
        <w:t>του Ν. 4270/2014 (Α' 143) «Αρχές δημοσιονομικής διαχείρισης και εποπτείας (ενσωμάτωση της Οδηγίας 2011/85/ΕΕ) – δημόσιο λογιστικό και άλλες διατάξεις», όπως ισχύει,</w:t>
      </w:r>
    </w:p>
    <w:p w:rsidR="00EB744E" w:rsidRPr="00512234" w:rsidRDefault="00CA2830" w:rsidP="00CA2830">
      <w:pPr>
        <w:numPr>
          <w:ilvl w:val="0"/>
          <w:numId w:val="58"/>
        </w:numPr>
        <w:ind w:left="360"/>
        <w:rPr>
          <w:lang w:val="el-GR"/>
        </w:rPr>
      </w:pPr>
      <w:r w:rsidRPr="00512234">
        <w:rPr>
          <w:lang w:val="el-GR"/>
        </w:rPr>
        <w:t xml:space="preserve">του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p>
    <w:p w:rsidR="00EB744E" w:rsidRPr="00512234" w:rsidRDefault="00CA2830" w:rsidP="00CA2830">
      <w:pPr>
        <w:numPr>
          <w:ilvl w:val="0"/>
          <w:numId w:val="58"/>
        </w:numPr>
        <w:ind w:left="360"/>
        <w:rPr>
          <w:lang w:val="el-GR"/>
        </w:rPr>
      </w:pPr>
      <w:r w:rsidRPr="00512234">
        <w:rPr>
          <w:lang w:val="el-GR"/>
        </w:rPr>
        <w:t>του άρθρου 64 του Ν. 4172/2013 (Α’ 167) «Φορολογία εισοδήματος, επείγοντα μέτρα εφαρμογής του ν. 4046/2012, του ν. 4093/2012 και του ν.4172/2013 και άλλες διατάξεις»,</w:t>
      </w:r>
    </w:p>
    <w:p w:rsidR="00EB744E" w:rsidRPr="00512234" w:rsidRDefault="00CA2830" w:rsidP="00CA2830">
      <w:pPr>
        <w:numPr>
          <w:ilvl w:val="0"/>
          <w:numId w:val="58"/>
        </w:numPr>
        <w:ind w:left="360"/>
        <w:rPr>
          <w:lang w:val="el-GR"/>
        </w:rPr>
      </w:pPr>
      <w:r w:rsidRPr="00512234">
        <w:rPr>
          <w:lang w:val="el-GR"/>
        </w:rPr>
        <w:t>του Ν. 4155/2013 (Α’ 120) «Εθνικό Σύστημα Ηλεκτρονικών Δημοσίων Συμβάσεων και άλλες διατάξεις», όπως ισχύει,</w:t>
      </w:r>
    </w:p>
    <w:p w:rsidR="00EB744E" w:rsidRPr="00512234" w:rsidRDefault="00CA2830" w:rsidP="00CA2830">
      <w:pPr>
        <w:numPr>
          <w:ilvl w:val="0"/>
          <w:numId w:val="58"/>
        </w:numPr>
        <w:ind w:left="360"/>
        <w:rPr>
          <w:lang w:val="el-GR"/>
        </w:rPr>
      </w:pPr>
      <w:r w:rsidRPr="00512234">
        <w:rPr>
          <w:lang w:val="el-GR"/>
        </w:rPr>
        <w:t xml:space="preserve">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EB744E" w:rsidRPr="00512234" w:rsidRDefault="00CA2830" w:rsidP="00CA2830">
      <w:pPr>
        <w:numPr>
          <w:ilvl w:val="0"/>
          <w:numId w:val="58"/>
        </w:numPr>
        <w:ind w:left="360"/>
        <w:rPr>
          <w:lang w:val="el-GR"/>
        </w:rPr>
      </w:pPr>
      <w:r w:rsidRPr="00512234">
        <w:rPr>
          <w:szCs w:val="22"/>
          <w:lang w:val="el-GR"/>
        </w:rPr>
        <w:t>του Ν. 4129/2013 (Α’ 52) «Κύρωση του Κώδικα Νόμων για το Ελεγκτικό Συνέδριο»</w:t>
      </w:r>
    </w:p>
    <w:p w:rsidR="00EB744E" w:rsidRPr="00512234" w:rsidRDefault="00CA2830" w:rsidP="00CA2830">
      <w:pPr>
        <w:numPr>
          <w:ilvl w:val="0"/>
          <w:numId w:val="58"/>
        </w:numPr>
        <w:ind w:left="360"/>
        <w:rPr>
          <w:szCs w:val="22"/>
          <w:lang w:val="el-GR"/>
        </w:rPr>
      </w:pPr>
      <w:r w:rsidRPr="00512234">
        <w:rPr>
          <w:lang w:val="el-GR"/>
        </w:rPr>
        <w:t>του άρθρου 26 του Ν. 4024/2011 (Α’ 226) «</w:t>
      </w:r>
      <w:r w:rsidRPr="00512234">
        <w:rPr>
          <w:iCs/>
          <w:lang w:val="el-GR"/>
        </w:rPr>
        <w:t>Συγκρότηση συλλογικών οργάνων της διοίκησης και ορισμός των μελών τους με κλήρωση</w:t>
      </w:r>
      <w:r w:rsidRPr="00512234">
        <w:rPr>
          <w:lang w:val="el-GR"/>
        </w:rPr>
        <w:t>»,</w:t>
      </w:r>
    </w:p>
    <w:p w:rsidR="00EB744E" w:rsidRPr="00512234" w:rsidRDefault="00CA2830" w:rsidP="00CA2830">
      <w:pPr>
        <w:numPr>
          <w:ilvl w:val="0"/>
          <w:numId w:val="58"/>
        </w:numPr>
        <w:ind w:left="360"/>
        <w:rPr>
          <w:lang w:val="el-GR"/>
        </w:rPr>
      </w:pPr>
      <w:r w:rsidRPr="00512234">
        <w:rPr>
          <w:szCs w:val="22"/>
          <w:lang w:val="el-GR"/>
        </w:rPr>
        <w:t xml:space="preserve">του Ν. 4013/2011 (Α’ 204) «Σύσταση Ενιαίας Ανεξάρτητης Αρχής Δημοσίων Συμβάσεων και Κεντρικού Ηλεκτρονικού Μητρώου Δημοσίων Συμβάσεων», </w:t>
      </w:r>
    </w:p>
    <w:p w:rsidR="00EB744E" w:rsidRPr="00512234" w:rsidRDefault="00CA2830" w:rsidP="00CA2830">
      <w:pPr>
        <w:numPr>
          <w:ilvl w:val="0"/>
          <w:numId w:val="58"/>
        </w:numPr>
        <w:suppressAutoHyphens w:val="0"/>
        <w:autoSpaceDE w:val="0"/>
        <w:autoSpaceDN w:val="0"/>
        <w:adjustRightInd w:val="0"/>
        <w:spacing w:after="0"/>
        <w:ind w:left="360"/>
        <w:jc w:val="left"/>
        <w:rPr>
          <w:lang w:val="el-GR"/>
        </w:rPr>
      </w:pPr>
      <w:r w:rsidRPr="00512234">
        <w:rPr>
          <w:szCs w:val="22"/>
          <w:lang w:val="el-GR"/>
        </w:rPr>
        <w:t>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EB744E" w:rsidRPr="00512234" w:rsidRDefault="00CA2830" w:rsidP="00CA2830">
      <w:pPr>
        <w:numPr>
          <w:ilvl w:val="0"/>
          <w:numId w:val="58"/>
        </w:numPr>
        <w:ind w:left="360"/>
        <w:rPr>
          <w:lang w:val="el-GR"/>
        </w:rPr>
      </w:pPr>
      <w:r w:rsidRPr="00512234">
        <w:rPr>
          <w:lang w:val="el-GR"/>
        </w:rPr>
        <w:t>του Ν. 2859/2000 (Α’ 248) «Κύρωση Κώδικα Φόρου Προστιθέμενης Αξίας», όπως τροποποιήθηκε με το άρθρο 52 του Ν. 4389/16 περί αλλαγής των συντελεστών του ΦΠΑ από 23% σε 24%,</w:t>
      </w:r>
    </w:p>
    <w:p w:rsidR="00EB744E" w:rsidRPr="00512234" w:rsidRDefault="00CA2830" w:rsidP="00CA2830">
      <w:pPr>
        <w:numPr>
          <w:ilvl w:val="0"/>
          <w:numId w:val="58"/>
        </w:numPr>
        <w:ind w:left="360"/>
        <w:rPr>
          <w:lang w:val="el-GR"/>
        </w:rPr>
      </w:pPr>
      <w:r w:rsidRPr="00512234">
        <w:rPr>
          <w:lang w:val="el-GR"/>
        </w:rPr>
        <w:t>του Ν. 2690/1999 (Α’ 45) “Κύρωση του Κώδικα Διοικητικής Διαδικασίας και άλλες διατάξεις”  και ιδίως των άρθρων 7 και 13 έως 15,</w:t>
      </w:r>
    </w:p>
    <w:p w:rsidR="00EB744E" w:rsidRPr="00512234" w:rsidRDefault="00CA2830" w:rsidP="00CA2830">
      <w:pPr>
        <w:numPr>
          <w:ilvl w:val="0"/>
          <w:numId w:val="58"/>
        </w:numPr>
        <w:ind w:left="360"/>
        <w:rPr>
          <w:rStyle w:val="ac"/>
          <w:b w:val="0"/>
          <w:bCs w:val="0"/>
          <w:lang w:val="el-GR"/>
        </w:rPr>
      </w:pPr>
      <w:r w:rsidRPr="00512234">
        <w:rPr>
          <w:lang w:val="el-GR"/>
        </w:rPr>
        <w:t>του Ν. 2121/1993 (Α' 25) «</w:t>
      </w:r>
      <w:r w:rsidRPr="00512234">
        <w:rPr>
          <w:rStyle w:val="ac"/>
          <w:b w:val="0"/>
          <w:bCs w:val="0"/>
          <w:iCs/>
          <w:szCs w:val="22"/>
          <w:lang w:val="el-GR"/>
        </w:rPr>
        <w:t>Πνευματική Ιδιοκτησία, Συγγενικά Δικαιώματα και Πολιτιστικά Θέματα</w:t>
      </w:r>
      <w:r w:rsidRPr="00512234">
        <w:rPr>
          <w:rStyle w:val="ac"/>
          <w:b w:val="0"/>
          <w:bCs w:val="0"/>
          <w:szCs w:val="22"/>
          <w:lang w:val="el-GR"/>
        </w:rPr>
        <w:t xml:space="preserve">», </w:t>
      </w:r>
    </w:p>
    <w:p w:rsidR="00EB744E" w:rsidRPr="00512234" w:rsidRDefault="00CA2830" w:rsidP="00CA2830">
      <w:pPr>
        <w:numPr>
          <w:ilvl w:val="0"/>
          <w:numId w:val="58"/>
        </w:numPr>
        <w:ind w:left="360"/>
        <w:rPr>
          <w:lang w:val="el-GR"/>
        </w:rPr>
      </w:pPr>
      <w:r w:rsidRPr="00512234">
        <w:rPr>
          <w:lang w:val="el-GR"/>
        </w:rPr>
        <w:lastRenderedPageBreak/>
        <w:t xml:space="preserve">του Π.Δ. 57/2017 (Α’ 88) «Οργανισμός της Αρχής Εξέτασης Προδικαστικών Προσφυγών», </w:t>
      </w:r>
    </w:p>
    <w:p w:rsidR="00EB744E" w:rsidRPr="00512234" w:rsidRDefault="00CA2830" w:rsidP="00CA2830">
      <w:pPr>
        <w:numPr>
          <w:ilvl w:val="0"/>
          <w:numId w:val="58"/>
        </w:numPr>
        <w:ind w:left="360"/>
        <w:rPr>
          <w:bCs/>
          <w:iCs/>
          <w:szCs w:val="22"/>
          <w:lang w:val="el-GR"/>
        </w:rPr>
      </w:pPr>
      <w:r w:rsidRPr="00512234">
        <w:rPr>
          <w:lang w:val="el-GR"/>
        </w:rPr>
        <w:t>του Π.Δ. 39/2017 (</w:t>
      </w:r>
      <w:r w:rsidRPr="00512234">
        <w:rPr>
          <w:bCs/>
          <w:lang w:val="el-GR"/>
        </w:rPr>
        <w:t>Α’ 64</w:t>
      </w:r>
      <w:r w:rsidRPr="00512234">
        <w:rPr>
          <w:rStyle w:val="ac"/>
          <w:b w:val="0"/>
          <w:iCs/>
          <w:szCs w:val="22"/>
          <w:lang w:val="el-GR"/>
        </w:rPr>
        <w:t xml:space="preserve">) «Κανονισμός εξέτασης Προδικαστικών Προσφυγών ενώπιον της Αρχής Εξέτασης Προδικαστικών Προσφυγών», </w:t>
      </w:r>
    </w:p>
    <w:p w:rsidR="00EB744E" w:rsidRPr="00512234" w:rsidRDefault="00CA2830" w:rsidP="00CA2830">
      <w:pPr>
        <w:numPr>
          <w:ilvl w:val="0"/>
          <w:numId w:val="58"/>
        </w:numPr>
        <w:ind w:left="360"/>
        <w:rPr>
          <w:lang w:val="el-GR"/>
        </w:rPr>
      </w:pPr>
      <w:r w:rsidRPr="00512234">
        <w:rPr>
          <w:bCs/>
          <w:iCs/>
          <w:lang w:val="el-GR"/>
        </w:rPr>
        <w:t>του Π.Δ. 80/2016 (Α’145) «Ανάληψη υποχρεώσεων από τους Διατάκτες»,</w:t>
      </w:r>
    </w:p>
    <w:p w:rsidR="00EB744E" w:rsidRPr="00512234" w:rsidRDefault="00CA2830" w:rsidP="00CA2830">
      <w:pPr>
        <w:numPr>
          <w:ilvl w:val="0"/>
          <w:numId w:val="58"/>
        </w:numPr>
        <w:ind w:left="360"/>
        <w:rPr>
          <w:lang w:val="el-GR"/>
        </w:rPr>
      </w:pPr>
      <w:r w:rsidRPr="00512234">
        <w:rPr>
          <w:lang w:val="el-GR"/>
        </w:rPr>
        <w:t xml:space="preserve">του Π.Δ. 28/2015 (Α’ 34) «Κωδικοποίηση διατάξεων για την πρόσβαση σε δημόσια έγγραφα και στοιχεία», </w:t>
      </w:r>
    </w:p>
    <w:p w:rsidR="00EB744E" w:rsidRPr="00512234" w:rsidRDefault="00CA2830" w:rsidP="00CA2830">
      <w:pPr>
        <w:numPr>
          <w:ilvl w:val="0"/>
          <w:numId w:val="58"/>
        </w:numPr>
        <w:ind w:left="360"/>
        <w:rPr>
          <w:lang w:val="el-GR"/>
        </w:rPr>
      </w:pPr>
      <w:r w:rsidRPr="00512234">
        <w:rPr>
          <w:lang w:val="el-GR"/>
        </w:rPr>
        <w:t>του Π.Δ. 63/2005 (Α’ 98) «Κωδικοποίηση της νομοθεσίας για την Κυβέρν</w:t>
      </w:r>
      <w:r>
        <w:rPr>
          <w:lang w:val="el-GR"/>
        </w:rPr>
        <w:t xml:space="preserve">ηση και τα Κυβερνητικά Όργανα» </w:t>
      </w:r>
      <w:r w:rsidRPr="00512234">
        <w:rPr>
          <w:lang w:val="el-GR"/>
        </w:rPr>
        <w:t>και ειδικότερα του άρθρου 90, σε συνδυασμό με τις διατάξεις των παραγράφων 5 και 6 του άρθρου 19 του Ν. 4389/2016,</w:t>
      </w:r>
    </w:p>
    <w:p w:rsidR="00EB744E" w:rsidRPr="00512234" w:rsidRDefault="00CA2830" w:rsidP="00CA2830">
      <w:pPr>
        <w:numPr>
          <w:ilvl w:val="0"/>
          <w:numId w:val="58"/>
        </w:numPr>
        <w:ind w:left="360"/>
        <w:rPr>
          <w:lang w:val="el-GR"/>
        </w:rPr>
      </w:pPr>
      <w:r w:rsidRPr="00512234">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EB744E" w:rsidRPr="00512234" w:rsidRDefault="00CA2830" w:rsidP="00CA2830">
      <w:pPr>
        <w:numPr>
          <w:ilvl w:val="0"/>
          <w:numId w:val="58"/>
        </w:numPr>
        <w:ind w:left="360"/>
        <w:rPr>
          <w:lang w:val="el-GR"/>
        </w:rPr>
      </w:pPr>
      <w:r w:rsidRPr="00512234">
        <w:rPr>
          <w:lang w:val="el-GR"/>
        </w:rPr>
        <w:t>Την υπ’ αρ. 137675/EΥΘΥ1016/18 (Β’ 5968) Απόφαση του Υπουργού Οικονομίας και Ανάπτυξης «Αντικατάσταση της υπ’ αριθμ. 110427/EΥΘΥ/ 1020/20.10.2016 (Β΄ 3521) υπουργικής απόφασης με τίτλο «Τροποποίηση και αντικατάσταση της υπ’ αριθμ. 81986/ΕΥΘΥ712/31.7.2015 (Β΄ 1822) Υπουργικής Απόφασης «Εθνικοί κανόνες επιλεξιμότητας δαπανών για τα προγράμματα του ΕΣΠΑ 2014 - 2020 -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p>
    <w:p w:rsidR="00EB744E" w:rsidRPr="00512234" w:rsidRDefault="00CA2830" w:rsidP="00CA2830">
      <w:pPr>
        <w:numPr>
          <w:ilvl w:val="0"/>
          <w:numId w:val="58"/>
        </w:numPr>
        <w:ind w:left="360"/>
        <w:rPr>
          <w:lang w:val="el-GR"/>
        </w:rPr>
      </w:pPr>
      <w:r w:rsidRPr="00512234">
        <w:rPr>
          <w:lang w:val="el-GR"/>
        </w:rPr>
        <w:t>Την υπ’ αρ. 4791/1495/A2 της 29/9/2017 (ΑΔΑ: ΩΓΓΑ465ΧΙ8-ΟΣΔ) Απόφαση της Ειδικής Υπηρεσίας Διαχείρισης Ε.Π. «Ανταγωνιστικότητα Επιχειρηματικότητα και Καινοτομία 2014-2020» περί ένταξης της Πράξης «Προμήθεια Μέσων Δίωξης για την Τελωνειακή Υπηρεσία της Ανεξάρτητης Αρχής Δημοσίων Εσόδων (Α.Α.Δ.Ε.) για την αντιμετώπιση του λαθρεμπορίου» με Κωδικό ΟΠΣ 5010482 στο Επιχειρησιακό Πρόγραμμα «Ανταγωνιστικότητα Επιχειρηματικότητα και Καινοτομία 2014-2020» της Ειδικής Γραμματέως Διαχείρισης Τομεακών ΕΠ ΕΤΠΑ και ΤΑ του Υπουργείου Οικονομίας και Ανάπτυξης.</w:t>
      </w:r>
    </w:p>
    <w:p w:rsidR="00EB744E" w:rsidRPr="0046665A" w:rsidRDefault="00CA2830" w:rsidP="00CA2830">
      <w:pPr>
        <w:numPr>
          <w:ilvl w:val="0"/>
          <w:numId w:val="58"/>
        </w:numPr>
        <w:ind w:left="360"/>
        <w:rPr>
          <w:lang w:val="el-GR"/>
        </w:rPr>
      </w:pPr>
      <w:r w:rsidRPr="00512234">
        <w:rPr>
          <w:lang w:val="el-GR"/>
        </w:rPr>
        <w:t xml:space="preserve"> Την υπ’ αρ. πρωτ. 1562/Β4/80/13.03.2019 (ΑΔΑ: 6ΑΥΕ465ΧΙ8-2Α5) Απόφαση 1ης Τροποποίησης της Πράξης με τίτλο «Προμήθεια Μέσων Δίωξης για την Τελωνειακή Υπηρεσία της Ανεξάρτητης Αρχής Δημοσίων Εσόδων (Α.Α.Δ.Ε.) για την αντιμετώπιση του λαθρεμπορίου» με Κωδικό OΠΣ:5010482 στο Επιχειρησιακό Πρόγραμμα «Ανταγωνιστικότητα Επιχειρηματικότητα και Καινοτομία 2014-2020» της Ειδικής Γραμματέως Διαχείρισης Τομεακών ΕΠ ΕΤΠΑ και ΤΑ του Υπουργείου Οικονομίας και Ανάπτυξης</w:t>
      </w:r>
      <w:r>
        <w:rPr>
          <w:lang w:val="el-GR"/>
        </w:rPr>
        <w:t xml:space="preserve"> </w:t>
      </w:r>
      <w:r w:rsidRPr="00DC4208">
        <w:rPr>
          <w:szCs w:val="22"/>
          <w:lang w:val="el-GR"/>
        </w:rPr>
        <w:t xml:space="preserve">&amp; </w:t>
      </w:r>
      <w:r>
        <w:rPr>
          <w:szCs w:val="22"/>
          <w:lang w:val="el-GR"/>
        </w:rPr>
        <w:t>την από 05-08-2020 ορθή επανάληψη αυτής (ΑΔΑ: ΨΝΗ146ΜΠΥΓ-8Η3)</w:t>
      </w:r>
      <w:r w:rsidRPr="00512234">
        <w:rPr>
          <w:lang w:val="el-GR"/>
        </w:rPr>
        <w:t>.</w:t>
      </w:r>
    </w:p>
    <w:p w:rsidR="00EB744E" w:rsidRPr="0046665A" w:rsidRDefault="00CA2830" w:rsidP="00CA2830">
      <w:pPr>
        <w:numPr>
          <w:ilvl w:val="0"/>
          <w:numId w:val="58"/>
        </w:numPr>
        <w:ind w:left="360"/>
        <w:rPr>
          <w:lang w:val="el-GR"/>
        </w:rPr>
      </w:pPr>
      <w:r w:rsidRPr="0046665A">
        <w:rPr>
          <w:lang w:val="el-GR"/>
        </w:rPr>
        <w:t>Η αρ. 6609/2068 Α1/7-11-2019 ΚΥΑ Υπ. Ανάπτυξης και Επενδύσεων – Επικρατείας «Ορισμός της Ειδικής Υπηρεσίας Διαχείρισης και Εφαρμογής Τομέα Τεχνολογιών Πληροφορικής και Επικοινωνιών (ΕΥΔΕ-ΤΠΕ) ως Ενδιάμεσου Φορέα του Επιχειρησιακού Προγράμματος «Ανταγωνιστικότητα, Επιχειρηματικότητα και Καινοτομία» (ΕΠΑνΕΚ) και ανάθεση αρμοδιοτήτων διαχείρισης για νέες πράξεις του» (ΦΕΚ Β΄/4255/20-11-2019).</w:t>
      </w:r>
    </w:p>
    <w:p w:rsidR="00EB744E" w:rsidRDefault="00CA2830" w:rsidP="00CA2830">
      <w:pPr>
        <w:numPr>
          <w:ilvl w:val="0"/>
          <w:numId w:val="58"/>
        </w:numPr>
        <w:ind w:left="360"/>
        <w:rPr>
          <w:lang w:val="el-GR"/>
        </w:rPr>
      </w:pPr>
      <w:r w:rsidRPr="00512234">
        <w:rPr>
          <w:lang w:val="el-GR"/>
        </w:rPr>
        <w:t>Την υπ’ αρ. 84528/ΕΥΘΥ 606/28.7.2017 (Β’ 2706) Απόφαση του Αναπληρωτή Υπουργού Οικονομίας και Ανάπτυξης «Συμπλήρωση κατηγοριών μη επιλέξιμων δαπανών που αυξάνουν την εθνική συμμετοχή»,</w:t>
      </w:r>
    </w:p>
    <w:p w:rsidR="00EB744E" w:rsidRPr="00A940D7" w:rsidRDefault="00CA2830" w:rsidP="00CA2830">
      <w:pPr>
        <w:numPr>
          <w:ilvl w:val="0"/>
          <w:numId w:val="58"/>
        </w:numPr>
        <w:ind w:left="360"/>
        <w:rPr>
          <w:lang w:val="el-GR"/>
        </w:rPr>
      </w:pPr>
      <w:r w:rsidRPr="00A940D7">
        <w:rPr>
          <w:szCs w:val="22"/>
          <w:lang w:val="el-GR"/>
        </w:rPr>
        <w:t xml:space="preserve">Την </w:t>
      </w:r>
      <w:r w:rsidRPr="00512234">
        <w:rPr>
          <w:lang w:val="el-GR"/>
        </w:rPr>
        <w:t xml:space="preserve">υπ’ αρ. </w:t>
      </w:r>
      <w:r w:rsidRPr="00A940D7">
        <w:rPr>
          <w:szCs w:val="22"/>
          <w:lang w:val="el-GR"/>
        </w:rPr>
        <w:t>958/17-07-2020 Τροποποίηση της Πράξης «Προμήθεια Μέσων Δίωξης για την Τελωνειακή Υπηρεσία της Ανεξάρτητης Αρχής Δημοσίων Εσόδων (Α.Α.Δ.Ε.) για την αντιμετώπιση του λαθρεμπορίου» με Κωδικό ΟΠΣ 5010482 στο Επιχειρησιακό Πρόγραμμα «Ανταγωνιστικότητα Επιχειρηματικότητα και Καινοτομία 2014-2020».</w:t>
      </w:r>
    </w:p>
    <w:p w:rsidR="00EB744E" w:rsidRDefault="00CA2830" w:rsidP="00CA2830">
      <w:pPr>
        <w:numPr>
          <w:ilvl w:val="0"/>
          <w:numId w:val="58"/>
        </w:numPr>
        <w:ind w:left="360"/>
        <w:rPr>
          <w:lang w:val="el-GR"/>
        </w:rPr>
      </w:pPr>
      <w:r w:rsidRPr="00512234">
        <w:rPr>
          <w:szCs w:val="22"/>
          <w:lang w:val="el-GR"/>
        </w:rPr>
        <w:t xml:space="preserve">την </w:t>
      </w:r>
      <w:r w:rsidRPr="00512234">
        <w:rPr>
          <w:lang w:val="el-GR"/>
        </w:rPr>
        <w:t>υπ’ αρ</w:t>
      </w:r>
      <w:r w:rsidRPr="00512234">
        <w:rPr>
          <w:szCs w:val="22"/>
          <w:lang w:val="el-GR"/>
        </w:rPr>
        <w:t xml:space="preserve"> 56902/215 (Β’ 1924/2.6.2017) Απόφαση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w:t>
      </w:r>
    </w:p>
    <w:p w:rsidR="00EB744E" w:rsidRPr="00512234" w:rsidRDefault="00CA2830" w:rsidP="00CA2830">
      <w:pPr>
        <w:numPr>
          <w:ilvl w:val="0"/>
          <w:numId w:val="58"/>
        </w:numPr>
        <w:ind w:left="360"/>
        <w:rPr>
          <w:lang w:val="el-GR"/>
        </w:rPr>
      </w:pPr>
      <w:r w:rsidRPr="00512234">
        <w:rPr>
          <w:szCs w:val="22"/>
          <w:lang w:val="el-GR"/>
        </w:rPr>
        <w:lastRenderedPageBreak/>
        <w:t xml:space="preserve">Την </w:t>
      </w:r>
      <w:r w:rsidRPr="00512234">
        <w:rPr>
          <w:lang w:val="el-GR"/>
        </w:rPr>
        <w:t>υπ’ αρ</w:t>
      </w:r>
      <w:r w:rsidRPr="00512234">
        <w:rPr>
          <w:szCs w:val="22"/>
          <w:lang w:val="el-GR"/>
        </w:rPr>
        <w:t xml:space="preserve"> 57654 (Β’ 1781/23.5.2017) Απόφαση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EB744E" w:rsidRPr="00512234" w:rsidRDefault="00CA2830" w:rsidP="00CA2830">
      <w:pPr>
        <w:numPr>
          <w:ilvl w:val="0"/>
          <w:numId w:val="58"/>
        </w:numPr>
        <w:ind w:left="360"/>
        <w:rPr>
          <w:szCs w:val="22"/>
          <w:lang w:val="el-GR"/>
        </w:rPr>
      </w:pPr>
      <w:r w:rsidRPr="00512234">
        <w:rPr>
          <w:szCs w:val="22"/>
          <w:lang w:val="el-GR"/>
        </w:rPr>
        <w:t xml:space="preserve">Την </w:t>
      </w:r>
      <w:r w:rsidRPr="00512234">
        <w:rPr>
          <w:lang w:val="el-GR"/>
        </w:rPr>
        <w:t>υπ’ αρ.</w:t>
      </w:r>
      <w:r w:rsidRPr="00512234">
        <w:rPr>
          <w:szCs w:val="22"/>
          <w:lang w:val="el-GR"/>
        </w:rPr>
        <w:t xml:space="preserve"> 1191/14-3-2017 (Β' 969) Υπουργική Απόφαση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p w:rsidR="00EB744E" w:rsidRPr="00512234" w:rsidRDefault="00CA2830" w:rsidP="00CA2830">
      <w:pPr>
        <w:numPr>
          <w:ilvl w:val="0"/>
          <w:numId w:val="58"/>
        </w:numPr>
        <w:ind w:left="360"/>
        <w:rPr>
          <w:lang w:val="el-GR"/>
        </w:rPr>
      </w:pPr>
      <w:r w:rsidRPr="00512234">
        <w:rPr>
          <w:lang w:val="el-GR"/>
        </w:rPr>
        <w:t>Την υπ’ αρ. 50844 Υπουργική Απόφαση (Υ.Ο.Δ.Δ. 279/17.5.2018), περί συγκρότησης και ορισμού μελών γνωμοδοτικής επιτροπής επί της επάρκειας των ληφθέντων επανορθωτικών μέτρων οικονομικών φορέων προς απόδειξη της αξιοπιστίας τους (Συγκρότηση Διυπουργικής Επιτροπής του άρθρου 73 παρ. 9 του Ν. 4412/2016).</w:t>
      </w:r>
    </w:p>
    <w:p w:rsidR="00EB744E" w:rsidRPr="00512234" w:rsidRDefault="00CA2830" w:rsidP="00CA2830">
      <w:pPr>
        <w:numPr>
          <w:ilvl w:val="0"/>
          <w:numId w:val="58"/>
        </w:numPr>
        <w:ind w:left="360"/>
        <w:rPr>
          <w:lang w:val="el-GR"/>
        </w:rPr>
      </w:pPr>
      <w:r w:rsidRPr="00512234">
        <w:rPr>
          <w:lang w:val="el-GR"/>
        </w:rPr>
        <w:t>Την υπ’ αρ. πρωτ. Δ6Α 1145867 ΕΞ 2013/25.9.2013 (Β’ 2417) Απόφαση του Υπουργού Οικονομικών «Μεταβίβαση αρμοδιοτήτων στον Γενικό Γραμματέα της Γενικής Γραμματείας Δημοσίων Εσόδων του Υπουργείου Οικονομικών», όπως ισχύει, σε συνδυασμό με τις διατάξεις της υποπαραγράφου α΄ της παρ. 3 του άρθρου 41 του Ν. 4389/2016</w:t>
      </w:r>
      <w:r>
        <w:rPr>
          <w:lang w:val="el-GR"/>
        </w:rPr>
        <w:t xml:space="preserve"> </w:t>
      </w:r>
      <w:r w:rsidRPr="00512234">
        <w:rPr>
          <w:lang w:val="el-GR"/>
        </w:rPr>
        <w:t>.</w:t>
      </w:r>
    </w:p>
    <w:p w:rsidR="00EB744E" w:rsidRPr="00512234" w:rsidRDefault="00CA2830" w:rsidP="00CA2830">
      <w:pPr>
        <w:numPr>
          <w:ilvl w:val="0"/>
          <w:numId w:val="58"/>
        </w:numPr>
        <w:ind w:left="360"/>
        <w:rPr>
          <w:lang w:val="el-GR"/>
        </w:rPr>
      </w:pPr>
      <w:r w:rsidRPr="00512234">
        <w:rPr>
          <w:lang w:val="el-GR"/>
        </w:rPr>
        <w:t>Την υπ’ αρ. 1 της 20.1.2016 Πράξη του Υπουργικού Συμβουλίου «Επιλογή και διορισμός Γενικού Γραμματέα της Γενικής Γραμματείας Δημοσίων Εσόδων του Υπουργείου Οικονομικών» (Υ.Ο.Δ.Δ. 18/20.1.2016), σε συνδυασμό με τις διατάξεις του πρώτου εδαφίου της παραγράφου 10 του άρθρου 41 του Ν. 4389/2016. και την αριθ. 39/3/30.11.2017 Απόφαση του Συμβουλίου Διοίκησης της Α.Α.Δ.Ε. «Ανανέωση της Θητείας του Διοικητή της Ανεξάρτητης Αρχής Δημοσίων Εσόδων» (Υ.Ο.Δ.Δ. 689/20.12.2017)</w:t>
      </w:r>
      <w:r>
        <w:rPr>
          <w:lang w:val="el-GR"/>
        </w:rPr>
        <w:t xml:space="preserve"> </w:t>
      </w:r>
      <w:r w:rsidRPr="00B77209">
        <w:rPr>
          <w:lang w:val="el-GR"/>
        </w:rPr>
        <w:t>και την αριθ. 5294 ΕΞ2020 της 17.1.2020 (ΦΕΚ Υ.Ο.Δ.Δ. 27) πράξη του Υπουργού Οικονομικών «Ανανέωση της Θητείας του Διοικητή της Αν</w:t>
      </w:r>
      <w:r>
        <w:rPr>
          <w:lang w:val="el-GR"/>
        </w:rPr>
        <w:t>εξάρτητης Αρχής Δημοσίων Εσόδων</w:t>
      </w:r>
      <w:r w:rsidRPr="00512234">
        <w:rPr>
          <w:lang w:val="el-GR"/>
        </w:rPr>
        <w:t>.</w:t>
      </w:r>
    </w:p>
    <w:p w:rsidR="00EB744E" w:rsidRDefault="00CA2830" w:rsidP="00CA2830">
      <w:pPr>
        <w:numPr>
          <w:ilvl w:val="0"/>
          <w:numId w:val="58"/>
        </w:numPr>
        <w:ind w:left="360"/>
        <w:rPr>
          <w:lang w:val="el-GR"/>
        </w:rPr>
      </w:pPr>
      <w:r w:rsidRPr="00512234">
        <w:rPr>
          <w:lang w:val="el-GR"/>
        </w:rPr>
        <w:t>Την υπ’ αρ. πρωτ. Δ. ΟΡΓ. Α 1036960 ΕΞ 2017/10.3.2017 (Β’ 968) Απόφαση του Διοικητή της Ανεξάρτητης Αρχής Δημοσίων Εσόδων «Οργανισμός της Ανεξάρτητης Αρχής Δημοσίων Εσόδων (Α.Α.Δ</w:t>
      </w:r>
      <w:r w:rsidRPr="00F765AB">
        <w:rPr>
          <w:lang w:val="el-GR"/>
        </w:rPr>
        <w:t>.Ε.)», όπως ισχύει.</w:t>
      </w:r>
    </w:p>
    <w:p w:rsidR="00EB744E" w:rsidRPr="004E46FE" w:rsidRDefault="00CA2830" w:rsidP="00CA2830">
      <w:pPr>
        <w:numPr>
          <w:ilvl w:val="0"/>
          <w:numId w:val="58"/>
        </w:numPr>
        <w:ind w:left="360"/>
        <w:rPr>
          <w:lang w:val="el-GR"/>
        </w:rPr>
      </w:pPr>
      <w:r w:rsidRPr="008873EB">
        <w:rPr>
          <w:lang w:val="el-GR"/>
        </w:rPr>
        <w:t>Το με αρ. πρωτ. ΔΣΤΕΠ Ε 1020968 ΕΞ 2020/12-02-2020 τεκμηριωμένο αίτημα με τις Τεχνικές Προδιαγραφές (Έκδοση 02, Αναθεώρηση: 02 27/06/2019</w:t>
      </w:r>
      <w:r>
        <w:rPr>
          <w:lang w:val="el-GR"/>
        </w:rPr>
        <w:t>)</w:t>
      </w:r>
      <w:r w:rsidRPr="008873EB">
        <w:rPr>
          <w:lang w:val="el-GR"/>
        </w:rPr>
        <w:t xml:space="preserve"> και η ορθή επανάληψη αυτού με το οποίο διαβιβάστηκαν οι επικαιροποιημένες ΤΕΧΝΙΚΕΣ ΠΡΟΔΙΑΓΡΑΦΕΣ μ</w:t>
      </w:r>
      <w:r>
        <w:rPr>
          <w:lang w:val="el-GR"/>
        </w:rPr>
        <w:t>ε</w:t>
      </w:r>
      <w:r w:rsidRPr="008873EB">
        <w:rPr>
          <w:lang w:val="el-GR"/>
        </w:rPr>
        <w:t>τά τη Διαβούλευση (Έκδοση 02, Αναθεώρηση 03, 09-07-2020).</w:t>
      </w:r>
    </w:p>
    <w:p w:rsidR="00EB744E" w:rsidRPr="008873EB" w:rsidRDefault="00CA2830" w:rsidP="00CA2830">
      <w:pPr>
        <w:numPr>
          <w:ilvl w:val="0"/>
          <w:numId w:val="58"/>
        </w:numPr>
        <w:ind w:left="360"/>
        <w:rPr>
          <w:lang w:val="el-GR"/>
        </w:rPr>
      </w:pPr>
      <w:r>
        <w:rPr>
          <w:color w:val="000000"/>
          <w:sz w:val="24"/>
          <w:lang w:val="el-GR" w:eastAsia="el-GR"/>
        </w:rPr>
        <w:t>Τ</w:t>
      </w:r>
      <w:r w:rsidRPr="00B77209">
        <w:rPr>
          <w:lang w:val="el-GR"/>
        </w:rPr>
        <w:t>ην υπ’ αριθ. Πρωτ.: Δ.Π.Δ.Α. Α.Α.Δ.Ε. Α 1113874 ΕΞ 2020/23-9-2020 Έγκριση ανάληψης πολυετούς υποχρέωσης συνολικού ποσού 65.100,00 € (εξήντα πέντε χιλιάδων εκατό ευρώ) για τα οικονομικά έτη 2024-2030, σε βάρος των πιστώσεων του προϋπολογισμού εξόδων της Ανεξάρτητης Αρχής Δημοσίων Εσόδων, του Ειδικού Φορέα 1023-801-0000000 ΑΛΕ 2420989001 «Έξοδα για λοιπές υπηρεσίες» για την κάλυψη της δαπάνης για τη συντήρηση πέντε (5) ηλεκτρονικών μεταφερόμενων γεφυροπλαστιγγών και των αντίστοιχων καμπινών χειρισμο</w:t>
      </w:r>
      <w:r>
        <w:rPr>
          <w:lang w:val="el-GR"/>
        </w:rPr>
        <w:t>.</w:t>
      </w:r>
    </w:p>
    <w:p w:rsidR="00EB744E" w:rsidRDefault="00CA2830" w:rsidP="00CA2830">
      <w:pPr>
        <w:numPr>
          <w:ilvl w:val="0"/>
          <w:numId w:val="58"/>
        </w:numPr>
        <w:ind w:left="360"/>
        <w:rPr>
          <w:lang w:val="el-GR"/>
        </w:rPr>
      </w:pPr>
      <w:r w:rsidRPr="00F765AB">
        <w:rPr>
          <w:lang w:val="el-GR"/>
        </w:rPr>
        <w:t>Το με αρ. πρωτ. ΔΠΔΥΚΥ ΑΑΔΕ Α 1031483 ΕΞ2020/4-3-2020 αίτημα ανάρτησης στον οικείο χώρο του ΕΣΗΔΗΣ της πρόσκλησης ανοικτής δημόσιας</w:t>
      </w:r>
      <w:r>
        <w:rPr>
          <w:lang w:val="el-GR"/>
        </w:rPr>
        <w:t xml:space="preserve"> </w:t>
      </w:r>
      <w:r w:rsidRPr="00F765AB">
        <w:rPr>
          <w:lang w:val="el-GR"/>
        </w:rPr>
        <w:t>διαβούλευσης τεχνικών προδιαγραφών.</w:t>
      </w:r>
    </w:p>
    <w:p w:rsidR="00EB744E" w:rsidRDefault="00CA2830" w:rsidP="00CA2830">
      <w:pPr>
        <w:numPr>
          <w:ilvl w:val="0"/>
          <w:numId w:val="58"/>
        </w:numPr>
        <w:ind w:left="360"/>
        <w:rPr>
          <w:lang w:val="el-GR"/>
        </w:rPr>
      </w:pPr>
      <w:r>
        <w:rPr>
          <w:lang w:val="el-GR"/>
        </w:rPr>
        <w:t>Η</w:t>
      </w:r>
      <w:r w:rsidRPr="00F765AB">
        <w:rPr>
          <w:lang w:val="el-GR"/>
        </w:rPr>
        <w:t xml:space="preserve"> με αρ. πρωτ. ΔΠΔΥΚΥ ΑΑΔΕ Α 1031495 ΕΞ 2020 /4-3-2020 Πρόσκληση για τη διενέργεια Ανοικτής Δημόσιας Διαβούλευσης Τεχνικών Προδιαγραφών για την</w:t>
      </w:r>
      <w:r>
        <w:rPr>
          <w:lang w:val="el-GR"/>
        </w:rPr>
        <w:t xml:space="preserve"> </w:t>
      </w:r>
      <w:r w:rsidRPr="00F765AB">
        <w:rPr>
          <w:lang w:val="el-GR"/>
        </w:rPr>
        <w:t>προμήθεια και εγκατάσταση</w:t>
      </w:r>
      <w:r>
        <w:rPr>
          <w:lang w:val="el-GR"/>
        </w:rPr>
        <w:t>.</w:t>
      </w:r>
    </w:p>
    <w:p w:rsidR="00EB744E" w:rsidRDefault="00CA2830" w:rsidP="00CA2830">
      <w:pPr>
        <w:numPr>
          <w:ilvl w:val="0"/>
          <w:numId w:val="58"/>
        </w:numPr>
        <w:ind w:left="360"/>
        <w:rPr>
          <w:lang w:val="el-GR"/>
        </w:rPr>
      </w:pPr>
      <w:r w:rsidRPr="00F613AD">
        <w:rPr>
          <w:lang w:val="el-GR"/>
        </w:rPr>
        <w:t>Το από Δευτέρα, 9 Μαρτίου 2020 ηλεκτρονικό μήνυμα με το οποίο βεβαιώνεται ότι η διαβούλευση για την προμήθεια και εγκατάσταση πέντε (5) ηλεκτρονικών μεταφερόμενων γεφυροπλαστιγγών και αντίστοιχων καμπίνων χειρισμού αναρτήθηκε και έλαβε μοναδικό κωδικό 20DIAB000008630</w:t>
      </w:r>
      <w:r>
        <w:rPr>
          <w:lang w:val="el-GR"/>
        </w:rPr>
        <w:t>.</w:t>
      </w:r>
    </w:p>
    <w:p w:rsidR="00EB744E" w:rsidRDefault="00CA2830" w:rsidP="00CA2830">
      <w:pPr>
        <w:numPr>
          <w:ilvl w:val="0"/>
          <w:numId w:val="58"/>
        </w:numPr>
        <w:ind w:left="360"/>
        <w:rPr>
          <w:lang w:val="el-GR"/>
        </w:rPr>
      </w:pPr>
      <w:r w:rsidRPr="00F765AB">
        <w:rPr>
          <w:lang w:val="el-GR"/>
        </w:rPr>
        <w:t>Τ</w:t>
      </w:r>
      <w:r>
        <w:rPr>
          <w:lang w:val="el-GR"/>
        </w:rPr>
        <w:t>α</w:t>
      </w:r>
      <w:r w:rsidRPr="00F765AB">
        <w:rPr>
          <w:lang w:val="el-GR"/>
        </w:rPr>
        <w:t xml:space="preserve"> με αρ. πρωτ. ΔΠΔΥΚΥ ΑΑΔΕ </w:t>
      </w:r>
      <w:r>
        <w:rPr>
          <w:lang w:val="el-GR"/>
        </w:rPr>
        <w:t>1040242</w:t>
      </w:r>
      <w:r w:rsidRPr="00F765AB">
        <w:rPr>
          <w:lang w:val="el-GR"/>
        </w:rPr>
        <w:t xml:space="preserve"> ΕΙ 2020/ </w:t>
      </w:r>
      <w:r>
        <w:rPr>
          <w:lang w:val="el-GR"/>
        </w:rPr>
        <w:t>27-03</w:t>
      </w:r>
      <w:r w:rsidRPr="00F765AB">
        <w:rPr>
          <w:lang w:val="el-GR"/>
        </w:rPr>
        <w:t>-20</w:t>
      </w:r>
      <w:r>
        <w:rPr>
          <w:lang w:val="el-GR"/>
        </w:rPr>
        <w:t xml:space="preserve">20 &amp; </w:t>
      </w:r>
      <w:r w:rsidRPr="00F765AB">
        <w:rPr>
          <w:lang w:val="el-GR"/>
        </w:rPr>
        <w:t xml:space="preserve">ΔΠΔΥΚΥ ΑΑΔΕ </w:t>
      </w:r>
      <w:r>
        <w:rPr>
          <w:lang w:val="el-GR"/>
        </w:rPr>
        <w:t>ΕΜΠ 117051</w:t>
      </w:r>
      <w:r w:rsidRPr="00F765AB">
        <w:rPr>
          <w:lang w:val="el-GR"/>
        </w:rPr>
        <w:t xml:space="preserve"> ΕΙ 2020/ </w:t>
      </w:r>
      <w:r>
        <w:rPr>
          <w:lang w:val="el-GR"/>
        </w:rPr>
        <w:t>27-03</w:t>
      </w:r>
      <w:r w:rsidRPr="00F765AB">
        <w:rPr>
          <w:lang w:val="el-GR"/>
        </w:rPr>
        <w:t>-20</w:t>
      </w:r>
      <w:r>
        <w:rPr>
          <w:lang w:val="el-GR"/>
        </w:rPr>
        <w:t xml:space="preserve">20 &amp; </w:t>
      </w:r>
      <w:r w:rsidRPr="00F765AB">
        <w:rPr>
          <w:lang w:val="el-GR"/>
        </w:rPr>
        <w:t xml:space="preserve">ΔΠΔΥΚΥ ΑΑΔΕ </w:t>
      </w:r>
      <w:r>
        <w:rPr>
          <w:lang w:val="el-GR"/>
        </w:rPr>
        <w:t>ΕΜΠ 117052</w:t>
      </w:r>
      <w:r w:rsidRPr="00F765AB">
        <w:rPr>
          <w:lang w:val="el-GR"/>
        </w:rPr>
        <w:t xml:space="preserve"> ΕΙ 2020/ </w:t>
      </w:r>
      <w:r>
        <w:rPr>
          <w:lang w:val="el-GR"/>
        </w:rPr>
        <w:t>27-03</w:t>
      </w:r>
      <w:r w:rsidRPr="00F765AB">
        <w:rPr>
          <w:lang w:val="el-GR"/>
        </w:rPr>
        <w:t>-20</w:t>
      </w:r>
      <w:r>
        <w:rPr>
          <w:lang w:val="el-GR"/>
        </w:rPr>
        <w:t xml:space="preserve">20 Σχόλια στο πλαίσιο της </w:t>
      </w:r>
      <w:r w:rsidRPr="00F765AB">
        <w:rPr>
          <w:lang w:val="el-GR"/>
        </w:rPr>
        <w:t>Διαβούλευσης</w:t>
      </w:r>
      <w:r>
        <w:rPr>
          <w:lang w:val="el-GR"/>
        </w:rPr>
        <w:t>.</w:t>
      </w:r>
    </w:p>
    <w:p w:rsidR="00EB744E" w:rsidRPr="00F613AD" w:rsidRDefault="00CA2830" w:rsidP="00CA2830">
      <w:pPr>
        <w:numPr>
          <w:ilvl w:val="0"/>
          <w:numId w:val="58"/>
        </w:numPr>
        <w:ind w:left="360"/>
        <w:rPr>
          <w:lang w:val="el-GR"/>
        </w:rPr>
      </w:pPr>
      <w:r w:rsidRPr="00F765AB">
        <w:rPr>
          <w:lang w:val="el-GR"/>
        </w:rPr>
        <w:t xml:space="preserve">Το με αρ. πρωτ. ΔΠΔΥΚΥ ΑΑΔΕ Α </w:t>
      </w:r>
      <w:r w:rsidRPr="00F613AD">
        <w:rPr>
          <w:lang w:val="el-GR"/>
        </w:rPr>
        <w:t xml:space="preserve">1040554 </w:t>
      </w:r>
      <w:r w:rsidRPr="00F765AB">
        <w:rPr>
          <w:lang w:val="el-GR"/>
        </w:rPr>
        <w:t>ΕΞ2020/</w:t>
      </w:r>
      <w:r>
        <w:rPr>
          <w:lang w:val="el-GR"/>
        </w:rPr>
        <w:t>30</w:t>
      </w:r>
      <w:r w:rsidRPr="00F765AB">
        <w:rPr>
          <w:lang w:val="el-GR"/>
        </w:rPr>
        <w:t>-</w:t>
      </w:r>
      <w:r>
        <w:rPr>
          <w:lang w:val="el-GR"/>
        </w:rPr>
        <w:t>0</w:t>
      </w:r>
      <w:r w:rsidRPr="00F765AB">
        <w:rPr>
          <w:lang w:val="el-GR"/>
        </w:rPr>
        <w:t>3-2020</w:t>
      </w:r>
      <w:r>
        <w:rPr>
          <w:lang w:val="el-GR"/>
        </w:rPr>
        <w:t xml:space="preserve"> έγγραφο </w:t>
      </w:r>
      <w:r w:rsidRPr="00F613AD">
        <w:rPr>
          <w:lang w:val="el-GR"/>
        </w:rPr>
        <w:t>διαβίβασης των υποβληθέντων σχολίων/παρατηρήσεων/ερωτημάτων ως αποτέλεσμα της</w:t>
      </w:r>
      <w:r>
        <w:rPr>
          <w:lang w:val="el-GR"/>
        </w:rPr>
        <w:t xml:space="preserve"> </w:t>
      </w:r>
      <w:r w:rsidRPr="00F613AD">
        <w:rPr>
          <w:lang w:val="el-GR"/>
        </w:rPr>
        <w:t>διενέργειας ανοικτής δημόσιας διαβούλευσης των Τεχνικών Προδιαγραφών.</w:t>
      </w:r>
    </w:p>
    <w:p w:rsidR="00EB744E" w:rsidRPr="00F765AB" w:rsidRDefault="00CA2830" w:rsidP="00CA2830">
      <w:pPr>
        <w:numPr>
          <w:ilvl w:val="0"/>
          <w:numId w:val="58"/>
        </w:numPr>
        <w:ind w:left="360"/>
        <w:rPr>
          <w:lang w:val="el-GR"/>
        </w:rPr>
      </w:pPr>
      <w:r w:rsidRPr="00F765AB">
        <w:rPr>
          <w:lang w:val="el-GR"/>
        </w:rPr>
        <w:lastRenderedPageBreak/>
        <w:t>Το με αρ. πρωτ. ΔΠΔΥΚΥ ΑΑΔΕ 1060461 ΕΙ 2020/ 2-6-20</w:t>
      </w:r>
      <w:r>
        <w:rPr>
          <w:lang w:val="el-GR"/>
        </w:rPr>
        <w:t>20</w:t>
      </w:r>
      <w:r w:rsidRPr="00F765AB">
        <w:rPr>
          <w:lang w:val="el-GR"/>
        </w:rPr>
        <w:t xml:space="preserve"> </w:t>
      </w:r>
      <w:r>
        <w:rPr>
          <w:lang w:val="el-GR"/>
        </w:rPr>
        <w:t xml:space="preserve">έγγραφο με το οποίο διαβιβάστηκε το από 22-05-2020 </w:t>
      </w:r>
      <w:r w:rsidRPr="00F765AB">
        <w:rPr>
          <w:lang w:val="el-GR"/>
        </w:rPr>
        <w:t>Πρακτικό</w:t>
      </w:r>
      <w:r>
        <w:rPr>
          <w:lang w:val="el-GR"/>
        </w:rPr>
        <w:t xml:space="preserve"> της </w:t>
      </w:r>
      <w:r w:rsidRPr="00F765AB">
        <w:rPr>
          <w:lang w:val="el-GR"/>
        </w:rPr>
        <w:t xml:space="preserve">Επιτροπής </w:t>
      </w:r>
      <w:r>
        <w:rPr>
          <w:lang w:val="el-GR"/>
        </w:rPr>
        <w:t xml:space="preserve">Τεχνικών </w:t>
      </w:r>
      <w:r w:rsidRPr="00F765AB">
        <w:rPr>
          <w:lang w:val="el-GR"/>
        </w:rPr>
        <w:t>Προδιαγραφών</w:t>
      </w:r>
      <w:r>
        <w:rPr>
          <w:lang w:val="el-GR"/>
        </w:rPr>
        <w:t xml:space="preserve"> με αξιολόγηση σχολίων και απαντήσεις επί των </w:t>
      </w:r>
      <w:r w:rsidRPr="00F613AD">
        <w:rPr>
          <w:lang w:val="el-GR"/>
        </w:rPr>
        <w:t>υποβληθέντων σχολίων/παρατηρήσεων/ερωτημάτων</w:t>
      </w:r>
      <w:r>
        <w:rPr>
          <w:lang w:val="el-GR"/>
        </w:rPr>
        <w:t xml:space="preserve"> της διαβούλευσης</w:t>
      </w:r>
      <w:r w:rsidRPr="00F765AB">
        <w:rPr>
          <w:lang w:val="el-GR"/>
        </w:rPr>
        <w:t>.</w:t>
      </w:r>
    </w:p>
    <w:p w:rsidR="00EB744E" w:rsidRPr="00F765AB" w:rsidRDefault="00CA2830" w:rsidP="00CA2830">
      <w:pPr>
        <w:numPr>
          <w:ilvl w:val="0"/>
          <w:numId w:val="58"/>
        </w:numPr>
        <w:ind w:left="360"/>
        <w:rPr>
          <w:lang w:val="el-GR"/>
        </w:rPr>
      </w:pPr>
      <w:r w:rsidRPr="00F765AB">
        <w:rPr>
          <w:lang w:val="el-GR"/>
        </w:rPr>
        <w:t xml:space="preserve">Το με αρ. πρωτ. </w:t>
      </w:r>
      <w:r w:rsidRPr="00DC4208">
        <w:rPr>
          <w:lang w:val="el-GR"/>
        </w:rPr>
        <w:t xml:space="preserve">22892/23-07-2020 </w:t>
      </w:r>
      <w:r w:rsidRPr="00F765AB">
        <w:rPr>
          <w:lang w:val="el-GR"/>
        </w:rPr>
        <w:t xml:space="preserve">έγγραφο με το οποίο διαβιβάστηκαν οι επικαιροποιημένες ΤΕΧΝΙΚΕΣ ΠΡΟΔΙΑΓΡΑΦΕΣ (Έκδοση </w:t>
      </w:r>
      <w:r>
        <w:rPr>
          <w:lang w:val="el-GR"/>
        </w:rPr>
        <w:t>02, Αναθεώρηση 03, 09-07-2020)</w:t>
      </w:r>
      <w:r w:rsidRPr="0004180A">
        <w:rPr>
          <w:lang w:val="el-GR"/>
        </w:rPr>
        <w:t>.</w:t>
      </w:r>
    </w:p>
    <w:p w:rsidR="00EB744E" w:rsidRPr="00512234" w:rsidRDefault="00CA2830" w:rsidP="00CA2830">
      <w:pPr>
        <w:numPr>
          <w:ilvl w:val="0"/>
          <w:numId w:val="58"/>
        </w:numPr>
        <w:ind w:left="357" w:hanging="357"/>
        <w:rPr>
          <w:lang w:val="el-GR"/>
        </w:rPr>
      </w:pPr>
      <w:r w:rsidRPr="00512234">
        <w:rPr>
          <w:lang w:val="el-GR"/>
        </w:rPr>
        <w:t xml:space="preserve">Το υπ’ αρ. πρωτ. Δ.Π.Δ.Υ.Κ.Υ. ΑΑΔΕ Α </w:t>
      </w:r>
      <w:r>
        <w:rPr>
          <w:lang w:val="el-GR"/>
        </w:rPr>
        <w:t>1100033</w:t>
      </w:r>
      <w:r w:rsidRPr="00512234">
        <w:rPr>
          <w:lang w:val="el-GR"/>
        </w:rPr>
        <w:t xml:space="preserve"> ΕΞ</w:t>
      </w:r>
      <w:r>
        <w:rPr>
          <w:lang w:val="el-GR"/>
        </w:rPr>
        <w:t xml:space="preserve"> </w:t>
      </w:r>
      <w:r w:rsidRPr="00512234">
        <w:rPr>
          <w:lang w:val="el-GR"/>
        </w:rPr>
        <w:t>20</w:t>
      </w:r>
      <w:r>
        <w:rPr>
          <w:lang w:val="el-GR"/>
        </w:rPr>
        <w:t>20</w:t>
      </w:r>
      <w:r w:rsidRPr="00512234">
        <w:rPr>
          <w:lang w:val="el-GR"/>
        </w:rPr>
        <w:t>/</w:t>
      </w:r>
      <w:r>
        <w:rPr>
          <w:lang w:val="el-GR"/>
        </w:rPr>
        <w:t>21</w:t>
      </w:r>
      <w:r w:rsidRPr="00512234">
        <w:rPr>
          <w:lang w:val="el-GR"/>
        </w:rPr>
        <w:t>-0</w:t>
      </w:r>
      <w:r>
        <w:rPr>
          <w:lang w:val="el-GR"/>
        </w:rPr>
        <w:t>8</w:t>
      </w:r>
      <w:r w:rsidRPr="00512234">
        <w:rPr>
          <w:lang w:val="el-GR"/>
        </w:rPr>
        <w:t>-20</w:t>
      </w:r>
      <w:r>
        <w:rPr>
          <w:lang w:val="el-GR"/>
        </w:rPr>
        <w:t>20</w:t>
      </w:r>
      <w:r w:rsidRPr="00512234">
        <w:rPr>
          <w:lang w:val="el-GR"/>
        </w:rPr>
        <w:t xml:space="preserve"> έγγραφο προς στο Συμβούλιο Διοίκησης της Α.Α.Δ.Ε. για την έγκριση της σκοπιμότητας της δαπάνης</w:t>
      </w:r>
      <w:r>
        <w:rPr>
          <w:lang w:val="el-GR"/>
        </w:rPr>
        <w:t xml:space="preserve"> και συντήρησης</w:t>
      </w:r>
      <w:r w:rsidRPr="00512234">
        <w:rPr>
          <w:lang w:val="el-GR"/>
        </w:rPr>
        <w:t>.</w:t>
      </w:r>
    </w:p>
    <w:p w:rsidR="00EB744E" w:rsidRPr="00512234" w:rsidRDefault="00CA2830" w:rsidP="00CA2830">
      <w:pPr>
        <w:numPr>
          <w:ilvl w:val="0"/>
          <w:numId w:val="58"/>
        </w:numPr>
        <w:ind w:left="357" w:hanging="357"/>
        <w:rPr>
          <w:lang w:val="el-GR"/>
        </w:rPr>
      </w:pPr>
      <w:r w:rsidRPr="00512234">
        <w:rPr>
          <w:lang w:val="el-GR"/>
        </w:rPr>
        <w:t xml:space="preserve">Την υπ’ αρ. πρωτ. </w:t>
      </w:r>
      <w:r>
        <w:rPr>
          <w:lang w:val="el-GR"/>
        </w:rPr>
        <w:t>41</w:t>
      </w:r>
      <w:r w:rsidRPr="00512234">
        <w:rPr>
          <w:lang w:val="el-GR"/>
        </w:rPr>
        <w:t>/</w:t>
      </w:r>
      <w:r>
        <w:rPr>
          <w:lang w:val="el-GR"/>
        </w:rPr>
        <w:t>11</w:t>
      </w:r>
      <w:r w:rsidRPr="00512234">
        <w:rPr>
          <w:lang w:val="el-GR"/>
        </w:rPr>
        <w:t>-0</w:t>
      </w:r>
      <w:r>
        <w:rPr>
          <w:lang w:val="el-GR"/>
        </w:rPr>
        <w:t>9</w:t>
      </w:r>
      <w:r w:rsidRPr="00512234">
        <w:rPr>
          <w:lang w:val="el-GR"/>
        </w:rPr>
        <w:t>-</w:t>
      </w:r>
      <w:r>
        <w:rPr>
          <w:lang w:val="el-GR"/>
        </w:rPr>
        <w:t>2020</w:t>
      </w:r>
      <w:r w:rsidRPr="00512234">
        <w:rPr>
          <w:lang w:val="el-GR"/>
        </w:rPr>
        <w:t xml:space="preserve"> Βεβαίωση του Συμβουλίου Διοίκησης της Α.Α.Δ.Ε.</w:t>
      </w:r>
    </w:p>
    <w:p w:rsidR="00EB744E" w:rsidRPr="00E83F83" w:rsidRDefault="00CA2830" w:rsidP="00CA2830">
      <w:pPr>
        <w:numPr>
          <w:ilvl w:val="0"/>
          <w:numId w:val="58"/>
        </w:numPr>
        <w:ind w:left="357" w:hanging="357"/>
        <w:rPr>
          <w:szCs w:val="22"/>
          <w:lang w:val="el-GR"/>
        </w:rPr>
      </w:pPr>
      <w:r w:rsidRPr="00E83F83">
        <w:rPr>
          <w:szCs w:val="22"/>
          <w:lang w:val="el-GR"/>
        </w:rPr>
        <w:t xml:space="preserve">Την ανάρτηση του σχεδίου διακήρυξης σε διαβούλευση στο διαδικτυακό τόπο </w:t>
      </w:r>
      <w:hyperlink r:id="rId25" w:history="1">
        <w:r w:rsidRPr="00E83F83">
          <w:rPr>
            <w:szCs w:val="22"/>
          </w:rPr>
          <w:t>www</w:t>
        </w:r>
        <w:r w:rsidRPr="00E83F83">
          <w:rPr>
            <w:szCs w:val="22"/>
            <w:lang w:val="el-GR"/>
          </w:rPr>
          <w:t>.</w:t>
        </w:r>
        <w:proofErr w:type="spellStart"/>
        <w:r w:rsidRPr="00E83F83">
          <w:rPr>
            <w:szCs w:val="22"/>
            <w:lang w:val="el-GR"/>
          </w:rPr>
          <w:t>aade</w:t>
        </w:r>
        <w:proofErr w:type="spellEnd"/>
        <w:r w:rsidRPr="00E83F83">
          <w:rPr>
            <w:szCs w:val="22"/>
            <w:lang w:val="el-GR"/>
          </w:rPr>
          <w:t>.</w:t>
        </w:r>
        <w:proofErr w:type="spellStart"/>
        <w:r w:rsidRPr="00E83F83">
          <w:rPr>
            <w:szCs w:val="22"/>
          </w:rPr>
          <w:t>gr</w:t>
        </w:r>
        <w:proofErr w:type="spellEnd"/>
      </w:hyperlink>
      <w:r w:rsidRPr="00E83F83">
        <w:rPr>
          <w:szCs w:val="22"/>
          <w:lang w:val="el-GR"/>
        </w:rPr>
        <w:t xml:space="preserve"> για το διάστημα από 09-03-2020 έως 24-03-2020. </w:t>
      </w:r>
    </w:p>
    <w:p w:rsidR="00EB744E" w:rsidRPr="00E83F83" w:rsidRDefault="00CA2830" w:rsidP="00CA2830">
      <w:pPr>
        <w:numPr>
          <w:ilvl w:val="0"/>
          <w:numId w:val="58"/>
        </w:numPr>
        <w:ind w:left="357" w:hanging="357"/>
        <w:rPr>
          <w:szCs w:val="22"/>
          <w:lang w:val="el-GR"/>
        </w:rPr>
      </w:pPr>
      <w:r w:rsidRPr="00E83F83">
        <w:rPr>
          <w:szCs w:val="22"/>
          <w:lang w:val="el-GR"/>
        </w:rPr>
        <w:t xml:space="preserve">Την ανάρτηση του σχεδίου διακήρυξης σε διαβούλευση στο διαδικτυακό τόπο του Εθνικού Συστήματος Ηλεκτρονικών Δημοσίων Συμβάσεων (ΕΣΗΔΗΣ) για το διάστημα 09-03-2020 – 24-03-2020 με αριθ. ΕΣΗΔΗΣ </w:t>
      </w:r>
      <w:r w:rsidRPr="00E83F83">
        <w:rPr>
          <w:szCs w:val="22"/>
          <w:lang w:val="el-GR" w:eastAsia="el-GR"/>
        </w:rPr>
        <w:t>20DIAB000008630</w:t>
      </w:r>
      <w:r w:rsidRPr="00E83F83">
        <w:rPr>
          <w:szCs w:val="22"/>
          <w:lang w:val="en-US" w:eastAsia="el-GR"/>
        </w:rPr>
        <w:t>.</w:t>
      </w:r>
      <w:r w:rsidRPr="00E83F83">
        <w:rPr>
          <w:szCs w:val="22"/>
          <w:lang w:val="el-GR"/>
        </w:rPr>
        <w:t xml:space="preserve"> </w:t>
      </w:r>
    </w:p>
    <w:p w:rsidR="00EB744E" w:rsidRDefault="00CA2830" w:rsidP="00CA2830">
      <w:pPr>
        <w:numPr>
          <w:ilvl w:val="0"/>
          <w:numId w:val="58"/>
        </w:numPr>
        <w:tabs>
          <w:tab w:val="left" w:pos="284"/>
        </w:tabs>
        <w:ind w:left="357" w:hanging="357"/>
        <w:rPr>
          <w:szCs w:val="22"/>
          <w:lang w:val="el-GR"/>
        </w:rPr>
      </w:pPr>
      <w:r w:rsidRPr="00EB744E">
        <w:rPr>
          <w:szCs w:val="22"/>
          <w:lang w:val="el-GR"/>
        </w:rPr>
        <w:t>Το υπ’ αριθμ. Πρωτ. 917/25-05-2021 έγγραφο έγκρισης Διακήρυξης για την ανάθεση προμήθειας από την αρμόδια Διαχειριστική Αρχή (ΕΥΔΕ-ΤΠΕ).</w:t>
      </w:r>
    </w:p>
    <w:p w:rsidR="00D421E9" w:rsidRPr="00D421E9" w:rsidRDefault="00CA2830" w:rsidP="00CA2830">
      <w:pPr>
        <w:numPr>
          <w:ilvl w:val="0"/>
          <w:numId w:val="58"/>
        </w:numPr>
        <w:tabs>
          <w:tab w:val="left" w:pos="284"/>
        </w:tabs>
        <w:ind w:left="357" w:hanging="357"/>
        <w:rPr>
          <w:szCs w:val="22"/>
          <w:lang w:val="el-GR"/>
        </w:rPr>
      </w:pPr>
      <w:r w:rsidRPr="00EB744E">
        <w:rPr>
          <w:lang w:val="el-GR"/>
        </w:rPr>
        <w:t>Την άμεση ανάγκη της Α.Α.Δ.Ε. για την προμήθεια και εγκατάσταση πέντε (5) μεταφερόμενων συστημάτων ζύγισης φορτηγών (γεφυροπλάστιγγες) για την υποστήριξη του έργου των συνοριακών Τελωνείων της Α.Α.Δ.Ε. και παροχή υπηρεσιών διετούς περιόδου συντήρησης αυτών καθώς και δικαιώματος προαίρεσης παροχής υπηρεσιών συντήρησης για πέντε έτη.</w:t>
      </w:r>
    </w:p>
    <w:p w:rsidR="00590126" w:rsidRPr="00EB744E" w:rsidRDefault="00CA2830" w:rsidP="00D421E9">
      <w:pPr>
        <w:pStyle w:val="20"/>
        <w:rPr>
          <w:lang w:val="el-GR"/>
        </w:rPr>
      </w:pPr>
      <w:bookmarkStart w:id="30" w:name="_Toc73103901"/>
      <w:r w:rsidRPr="00EB744E">
        <w:rPr>
          <w:lang w:val="el-GR"/>
        </w:rPr>
        <w:t>1.5</w:t>
      </w:r>
      <w:r w:rsidRPr="00EB744E">
        <w:rPr>
          <w:lang w:val="el-GR"/>
        </w:rPr>
        <w:tab/>
        <w:t>Προθεσμία παραλαβής προσφορών και διενέργεια διαγωνισμού</w:t>
      </w:r>
      <w:bookmarkEnd w:id="30"/>
      <w:r w:rsidRPr="00EB744E">
        <w:rPr>
          <w:lang w:val="el-GR"/>
        </w:rPr>
        <w:t xml:space="preserve"> </w:t>
      </w:r>
    </w:p>
    <w:p w:rsidR="008576B1" w:rsidRPr="008A1553" w:rsidRDefault="00CA2830" w:rsidP="008576B1">
      <w:pPr>
        <w:rPr>
          <w:lang w:val="el-GR" w:eastAsia="el-GR"/>
        </w:rPr>
      </w:pPr>
      <w:r w:rsidRPr="00512234">
        <w:rPr>
          <w:lang w:val="el-GR" w:eastAsia="el-GR"/>
        </w:rPr>
        <w:t xml:space="preserve">Η καταληκτική ημερομηνία παραλαβής των προσφορών είναι η </w:t>
      </w:r>
      <w:r w:rsidRPr="00B15352">
        <w:rPr>
          <w:lang w:val="el-GR" w:eastAsia="el-GR"/>
        </w:rPr>
        <w:t>15</w:t>
      </w:r>
      <w:r w:rsidRPr="008A1553">
        <w:rPr>
          <w:lang w:val="el-GR" w:eastAsia="el-GR"/>
        </w:rPr>
        <w:t>/</w:t>
      </w:r>
      <w:r w:rsidRPr="00B15352">
        <w:rPr>
          <w:lang w:val="el-GR" w:eastAsia="el-GR"/>
        </w:rPr>
        <w:t>07</w:t>
      </w:r>
      <w:r w:rsidRPr="008A1553">
        <w:rPr>
          <w:lang w:val="el-GR" w:eastAsia="el-GR"/>
        </w:rPr>
        <w:t>/20</w:t>
      </w:r>
      <w:r>
        <w:rPr>
          <w:lang w:val="el-GR" w:eastAsia="el-GR"/>
        </w:rPr>
        <w:t>2</w:t>
      </w:r>
      <w:r w:rsidRPr="00B15352">
        <w:rPr>
          <w:lang w:val="el-GR" w:eastAsia="el-GR"/>
        </w:rPr>
        <w:t>1</w:t>
      </w:r>
      <w:r w:rsidRPr="008A1553">
        <w:rPr>
          <w:lang w:val="el-GR" w:eastAsia="el-GR"/>
        </w:rPr>
        <w:t xml:space="preserve">, ημέρα </w:t>
      </w:r>
      <w:r>
        <w:rPr>
          <w:szCs w:val="22"/>
          <w:lang w:val="el-GR"/>
        </w:rPr>
        <w:t>Πέμπτη</w:t>
      </w:r>
      <w:r w:rsidRPr="00512234">
        <w:rPr>
          <w:lang w:val="el-GR" w:eastAsia="el-GR"/>
        </w:rPr>
        <w:t xml:space="preserve"> και ώρα </w:t>
      </w:r>
      <w:r w:rsidRPr="008A1553">
        <w:rPr>
          <w:lang w:val="el-GR" w:eastAsia="el-GR"/>
        </w:rPr>
        <w:t>15:00.</w:t>
      </w:r>
    </w:p>
    <w:p w:rsidR="008576B1" w:rsidRPr="008A1553" w:rsidRDefault="00CA2830" w:rsidP="008576B1">
      <w:pPr>
        <w:rPr>
          <w:lang w:val="el-GR" w:eastAsia="el-GR"/>
        </w:rPr>
      </w:pPr>
      <w:r w:rsidRPr="00512234">
        <w:rPr>
          <w:lang w:val="el-GR" w:eastAsia="el-GR"/>
        </w:rPr>
        <w:t xml:space="preserve">Η διαδικασία θα διενεργηθεί με χρήση της πλατφόρμας του Εθνικού Συστήματος Ηλεκτρονικών Δημοσίων Συμβάσεων (Ε.Σ.Η.Δ.Η.Σ.), η οποία είναι προσβάσιμη μέσω της Διαδικτυακής πύλης </w:t>
      </w:r>
      <w:hyperlink r:id="rId26" w:history="1">
        <w:r w:rsidRPr="00512234">
          <w:rPr>
            <w:rStyle w:val="-"/>
            <w:lang w:val="el-GR" w:eastAsia="el-GR"/>
          </w:rPr>
          <w:t>www.promitheus.gov.gr</w:t>
        </w:r>
      </w:hyperlink>
      <w:r>
        <w:rPr>
          <w:lang w:val="el-GR" w:eastAsia="el-GR"/>
        </w:rPr>
        <w:t xml:space="preserve"> , την</w:t>
      </w:r>
      <w:r w:rsidRPr="00B15352">
        <w:rPr>
          <w:lang w:val="el-GR" w:eastAsia="el-GR"/>
        </w:rPr>
        <w:t xml:space="preserve"> 21</w:t>
      </w:r>
      <w:r w:rsidRPr="008A1553">
        <w:rPr>
          <w:lang w:val="el-GR" w:eastAsia="el-GR"/>
        </w:rPr>
        <w:t>/</w:t>
      </w:r>
      <w:r w:rsidRPr="00B15352">
        <w:rPr>
          <w:lang w:val="el-GR" w:eastAsia="el-GR"/>
        </w:rPr>
        <w:t>07</w:t>
      </w:r>
      <w:r w:rsidRPr="008A1553">
        <w:rPr>
          <w:lang w:val="el-GR" w:eastAsia="el-GR"/>
        </w:rPr>
        <w:t>/20</w:t>
      </w:r>
      <w:r>
        <w:rPr>
          <w:lang w:val="el-GR" w:eastAsia="el-GR"/>
        </w:rPr>
        <w:t>2</w:t>
      </w:r>
      <w:r w:rsidRPr="00B15352">
        <w:rPr>
          <w:lang w:val="el-GR" w:eastAsia="el-GR"/>
        </w:rPr>
        <w:t>1</w:t>
      </w:r>
      <w:r w:rsidRPr="008A1553">
        <w:rPr>
          <w:lang w:val="el-GR" w:eastAsia="el-GR"/>
        </w:rPr>
        <w:t xml:space="preserve">, ημέρα </w:t>
      </w:r>
      <w:r>
        <w:rPr>
          <w:szCs w:val="22"/>
          <w:lang w:val="el-GR"/>
        </w:rPr>
        <w:t>Τετάρτη</w:t>
      </w:r>
      <w:r w:rsidRPr="008A1553">
        <w:rPr>
          <w:lang w:val="el-GR" w:eastAsia="el-GR"/>
        </w:rPr>
        <w:t xml:space="preserve"> και ώρα 11:00.</w:t>
      </w:r>
    </w:p>
    <w:p w:rsidR="008576B1" w:rsidRPr="00512234" w:rsidRDefault="00C70B91" w:rsidP="008576B1">
      <w:pPr>
        <w:spacing w:after="0"/>
        <w:rPr>
          <w:lang w:val="el-GR"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2"/>
        <w:gridCol w:w="2464"/>
        <w:gridCol w:w="2464"/>
        <w:gridCol w:w="2464"/>
      </w:tblGrid>
      <w:tr w:rsidR="00E81FCD" w:rsidTr="00C63D39">
        <w:tc>
          <w:tcPr>
            <w:tcW w:w="7390" w:type="dxa"/>
            <w:gridSpan w:val="3"/>
            <w:vAlign w:val="center"/>
          </w:tcPr>
          <w:p w:rsidR="00C63D39" w:rsidRPr="00512234" w:rsidRDefault="00CA2830" w:rsidP="00C63D39">
            <w:pPr>
              <w:spacing w:after="0"/>
              <w:jc w:val="center"/>
              <w:rPr>
                <w:b/>
                <w:szCs w:val="22"/>
              </w:rPr>
            </w:pPr>
            <w:r w:rsidRPr="00512234">
              <w:rPr>
                <w:b/>
                <w:szCs w:val="22"/>
              </w:rPr>
              <w:t>ΥΠΟΒΟΛΗ ΠΡΟΣΦΟΡΩΝ</w:t>
            </w:r>
          </w:p>
        </w:tc>
        <w:tc>
          <w:tcPr>
            <w:tcW w:w="2464" w:type="dxa"/>
            <w:vMerge w:val="restart"/>
            <w:vAlign w:val="center"/>
          </w:tcPr>
          <w:p w:rsidR="00C63D39" w:rsidRPr="00512234" w:rsidRDefault="00CA2830" w:rsidP="00C63D39">
            <w:pPr>
              <w:spacing w:after="0"/>
              <w:jc w:val="center"/>
              <w:rPr>
                <w:b/>
                <w:szCs w:val="22"/>
              </w:rPr>
            </w:pPr>
            <w:r w:rsidRPr="00512234">
              <w:rPr>
                <w:b/>
                <w:szCs w:val="22"/>
              </w:rPr>
              <w:t>ΗΜ/ΝΙΑ ΑΠΟΣΦΡΑΓΙΣΗΣ ΠΡΟΣΦΟΡΩΝ</w:t>
            </w:r>
          </w:p>
        </w:tc>
      </w:tr>
      <w:tr w:rsidR="00E81FCD" w:rsidRPr="00DF4075" w:rsidTr="00C63D39">
        <w:tc>
          <w:tcPr>
            <w:tcW w:w="2462" w:type="dxa"/>
            <w:vAlign w:val="center"/>
          </w:tcPr>
          <w:p w:rsidR="00C63D39" w:rsidRPr="00512234" w:rsidRDefault="00CA2830" w:rsidP="00C63D39">
            <w:pPr>
              <w:spacing w:after="0"/>
              <w:jc w:val="center"/>
              <w:rPr>
                <w:b/>
                <w:szCs w:val="22"/>
              </w:rPr>
            </w:pPr>
            <w:r w:rsidRPr="00512234">
              <w:rPr>
                <w:b/>
                <w:szCs w:val="22"/>
              </w:rPr>
              <w:t>ΔΙΑΔΙΚΤΥΑΚΟΣ ΤΟΠΟΣ ΥΠΟΒΟΛΗΣ ΠΡΟΣΦΟΡΩΝ</w:t>
            </w:r>
          </w:p>
        </w:tc>
        <w:tc>
          <w:tcPr>
            <w:tcW w:w="2464" w:type="dxa"/>
            <w:vAlign w:val="center"/>
          </w:tcPr>
          <w:p w:rsidR="00C63D39" w:rsidRPr="00512234" w:rsidRDefault="00CA2830" w:rsidP="00C63D39">
            <w:pPr>
              <w:spacing w:after="0"/>
              <w:jc w:val="center"/>
              <w:rPr>
                <w:b/>
                <w:szCs w:val="22"/>
                <w:lang w:val="el-GR"/>
              </w:rPr>
            </w:pPr>
            <w:r w:rsidRPr="00512234">
              <w:rPr>
                <w:b/>
                <w:szCs w:val="22"/>
                <w:lang w:val="el-GR"/>
              </w:rPr>
              <w:t>ΗΜ/ΝΙΑ ΕΝΑΡΞΗΣ ΥΠΟΒΟΛΗΣ ΠΡΟΣΦΟΡΩΝ</w:t>
            </w:r>
          </w:p>
        </w:tc>
        <w:tc>
          <w:tcPr>
            <w:tcW w:w="2464" w:type="dxa"/>
            <w:vAlign w:val="center"/>
          </w:tcPr>
          <w:p w:rsidR="00C63D39" w:rsidRPr="00512234" w:rsidRDefault="00CA2830" w:rsidP="00C63D39">
            <w:pPr>
              <w:spacing w:after="0"/>
              <w:jc w:val="center"/>
              <w:rPr>
                <w:b/>
                <w:szCs w:val="22"/>
                <w:lang w:val="el-GR"/>
              </w:rPr>
            </w:pPr>
            <w:r w:rsidRPr="00512234">
              <w:rPr>
                <w:b/>
                <w:szCs w:val="22"/>
                <w:lang w:val="el-GR"/>
              </w:rPr>
              <w:t>ΗΜ/ΝΙΑ ΛΗΞΗΣ ΥΠΟΒΟΛΗΣ ΠΡΟΣΦΟΡΩΝ</w:t>
            </w:r>
          </w:p>
        </w:tc>
        <w:tc>
          <w:tcPr>
            <w:tcW w:w="2464" w:type="dxa"/>
            <w:vMerge/>
            <w:vAlign w:val="center"/>
          </w:tcPr>
          <w:p w:rsidR="00C63D39" w:rsidRPr="00512234" w:rsidRDefault="00C70B91" w:rsidP="00C63D39">
            <w:pPr>
              <w:spacing w:after="0"/>
              <w:jc w:val="center"/>
              <w:rPr>
                <w:szCs w:val="22"/>
                <w:lang w:val="el-GR"/>
              </w:rPr>
            </w:pPr>
          </w:p>
        </w:tc>
      </w:tr>
      <w:tr w:rsidR="00E81FCD" w:rsidTr="00C63D39">
        <w:tc>
          <w:tcPr>
            <w:tcW w:w="2462" w:type="dxa"/>
            <w:vAlign w:val="center"/>
          </w:tcPr>
          <w:p w:rsidR="006B791A" w:rsidRPr="00512234" w:rsidRDefault="00CA2830" w:rsidP="00C63D39">
            <w:pPr>
              <w:spacing w:after="0"/>
              <w:jc w:val="center"/>
              <w:rPr>
                <w:szCs w:val="22"/>
                <w:lang w:val="el-GR"/>
              </w:rPr>
            </w:pPr>
            <w:r w:rsidRPr="00512234">
              <w:rPr>
                <w:szCs w:val="22"/>
                <w:lang w:val="el-GR"/>
              </w:rPr>
              <w:t xml:space="preserve">Διαδικτυακή πύλη </w:t>
            </w:r>
            <w:hyperlink r:id="rId27" w:history="1">
              <w:r w:rsidRPr="00512234">
                <w:rPr>
                  <w:rStyle w:val="-"/>
                  <w:szCs w:val="20"/>
                </w:rPr>
                <w:t>www</w:t>
              </w:r>
              <w:r w:rsidRPr="00512234">
                <w:rPr>
                  <w:rStyle w:val="-"/>
                  <w:szCs w:val="20"/>
                  <w:lang w:val="el-GR"/>
                </w:rPr>
                <w:t>.</w:t>
              </w:r>
              <w:proofErr w:type="spellStart"/>
              <w:r w:rsidRPr="00512234">
                <w:rPr>
                  <w:rStyle w:val="-"/>
                  <w:szCs w:val="20"/>
                </w:rPr>
                <w:t>promitheus</w:t>
              </w:r>
              <w:proofErr w:type="spellEnd"/>
              <w:r w:rsidRPr="00512234">
                <w:rPr>
                  <w:rStyle w:val="-"/>
                  <w:szCs w:val="20"/>
                  <w:lang w:val="el-GR"/>
                </w:rPr>
                <w:t>.</w:t>
              </w:r>
              <w:proofErr w:type="spellStart"/>
              <w:r w:rsidRPr="00512234">
                <w:rPr>
                  <w:rStyle w:val="-"/>
                  <w:szCs w:val="20"/>
                </w:rPr>
                <w:t>gov</w:t>
              </w:r>
              <w:proofErr w:type="spellEnd"/>
              <w:r w:rsidRPr="00512234">
                <w:rPr>
                  <w:rStyle w:val="-"/>
                  <w:szCs w:val="20"/>
                  <w:lang w:val="el-GR"/>
                </w:rPr>
                <w:t>.</w:t>
              </w:r>
              <w:proofErr w:type="spellStart"/>
              <w:r w:rsidRPr="00512234">
                <w:rPr>
                  <w:rStyle w:val="-"/>
                  <w:szCs w:val="20"/>
                </w:rPr>
                <w:t>gr</w:t>
              </w:r>
              <w:proofErr w:type="spellEnd"/>
            </w:hyperlink>
            <w:r w:rsidRPr="00512234">
              <w:rPr>
                <w:szCs w:val="22"/>
                <w:lang w:val="el-GR"/>
              </w:rPr>
              <w:t xml:space="preserve"> του Ε.Σ.Η.Δ.Η.Σ.</w:t>
            </w:r>
          </w:p>
        </w:tc>
        <w:tc>
          <w:tcPr>
            <w:tcW w:w="2464" w:type="dxa"/>
            <w:vAlign w:val="center"/>
          </w:tcPr>
          <w:p w:rsidR="006B791A" w:rsidRPr="00B040FF" w:rsidRDefault="00CA2830" w:rsidP="00C03127">
            <w:pPr>
              <w:spacing w:after="0"/>
              <w:jc w:val="center"/>
              <w:rPr>
                <w:szCs w:val="22"/>
                <w:lang w:val="el-GR"/>
              </w:rPr>
            </w:pPr>
            <w:r>
              <w:rPr>
                <w:szCs w:val="22"/>
                <w:lang w:val="el-GR"/>
              </w:rPr>
              <w:t>01</w:t>
            </w:r>
            <w:r w:rsidRPr="00B040FF">
              <w:rPr>
                <w:szCs w:val="22"/>
                <w:lang w:val="el-GR"/>
              </w:rPr>
              <w:t>/</w:t>
            </w:r>
            <w:r>
              <w:rPr>
                <w:szCs w:val="22"/>
                <w:lang w:val="el-GR"/>
              </w:rPr>
              <w:t>06</w:t>
            </w:r>
            <w:r w:rsidRPr="00B040FF">
              <w:rPr>
                <w:szCs w:val="22"/>
                <w:lang w:val="el-GR"/>
              </w:rPr>
              <w:t>/</w:t>
            </w:r>
            <w:r>
              <w:rPr>
                <w:szCs w:val="22"/>
                <w:lang w:val="el-GR"/>
              </w:rPr>
              <w:t>2021</w:t>
            </w:r>
          </w:p>
          <w:p w:rsidR="006B791A" w:rsidRPr="00512234" w:rsidRDefault="00CA2830" w:rsidP="00C03127">
            <w:pPr>
              <w:spacing w:after="0"/>
              <w:jc w:val="center"/>
              <w:rPr>
                <w:szCs w:val="22"/>
                <w:lang w:val="el-GR"/>
              </w:rPr>
            </w:pPr>
            <w:r w:rsidRPr="00B040FF">
              <w:rPr>
                <w:szCs w:val="22"/>
                <w:lang w:val="el-GR"/>
              </w:rPr>
              <w:t xml:space="preserve">ημέρα </w:t>
            </w:r>
            <w:r>
              <w:rPr>
                <w:szCs w:val="22"/>
                <w:lang w:val="el-GR"/>
              </w:rPr>
              <w:t>Τρίτη</w:t>
            </w:r>
          </w:p>
          <w:p w:rsidR="006B791A" w:rsidRPr="00B040FF" w:rsidRDefault="00CA2830" w:rsidP="00C03127">
            <w:pPr>
              <w:spacing w:after="0"/>
              <w:jc w:val="center"/>
              <w:rPr>
                <w:szCs w:val="22"/>
                <w:lang w:val="el-GR"/>
              </w:rPr>
            </w:pPr>
            <w:r w:rsidRPr="00B040FF">
              <w:rPr>
                <w:szCs w:val="22"/>
                <w:lang w:val="el-GR"/>
              </w:rPr>
              <w:t xml:space="preserve">Ώρα </w:t>
            </w:r>
            <w:r>
              <w:rPr>
                <w:szCs w:val="22"/>
                <w:lang w:val="el-GR"/>
              </w:rPr>
              <w:t>15</w:t>
            </w:r>
            <w:r w:rsidRPr="00B040FF">
              <w:rPr>
                <w:szCs w:val="22"/>
                <w:lang w:val="el-GR"/>
              </w:rPr>
              <w:t>:00</w:t>
            </w:r>
          </w:p>
        </w:tc>
        <w:tc>
          <w:tcPr>
            <w:tcW w:w="2464" w:type="dxa"/>
            <w:vAlign w:val="center"/>
          </w:tcPr>
          <w:p w:rsidR="006B791A" w:rsidRPr="00B040FF" w:rsidRDefault="00CA2830" w:rsidP="00C03127">
            <w:pPr>
              <w:spacing w:after="0"/>
              <w:jc w:val="center"/>
              <w:rPr>
                <w:szCs w:val="22"/>
                <w:lang w:val="el-GR"/>
              </w:rPr>
            </w:pPr>
            <w:r>
              <w:rPr>
                <w:szCs w:val="22"/>
                <w:lang w:val="el-GR"/>
              </w:rPr>
              <w:t>15/07</w:t>
            </w:r>
            <w:r w:rsidRPr="00B040FF">
              <w:rPr>
                <w:szCs w:val="22"/>
                <w:lang w:val="el-GR"/>
              </w:rPr>
              <w:t>/</w:t>
            </w:r>
            <w:r>
              <w:rPr>
                <w:szCs w:val="22"/>
                <w:lang w:val="el-GR"/>
              </w:rPr>
              <w:t>2021</w:t>
            </w:r>
          </w:p>
          <w:p w:rsidR="006B791A" w:rsidRPr="00512234" w:rsidRDefault="00CA2830" w:rsidP="00C03127">
            <w:pPr>
              <w:spacing w:after="0"/>
              <w:jc w:val="center"/>
              <w:rPr>
                <w:szCs w:val="22"/>
                <w:lang w:val="el-GR"/>
              </w:rPr>
            </w:pPr>
            <w:r w:rsidRPr="00B040FF">
              <w:rPr>
                <w:szCs w:val="22"/>
                <w:lang w:val="el-GR"/>
              </w:rPr>
              <w:t xml:space="preserve">ημέρα </w:t>
            </w:r>
            <w:r>
              <w:rPr>
                <w:szCs w:val="22"/>
                <w:lang w:val="el-GR"/>
              </w:rPr>
              <w:t>Πέμπτη</w:t>
            </w:r>
          </w:p>
          <w:p w:rsidR="006B791A" w:rsidRPr="00B040FF" w:rsidRDefault="00CA2830" w:rsidP="00C03127">
            <w:pPr>
              <w:spacing w:after="0"/>
              <w:jc w:val="center"/>
              <w:rPr>
                <w:szCs w:val="22"/>
                <w:lang w:val="el-GR"/>
              </w:rPr>
            </w:pPr>
            <w:r w:rsidRPr="00B040FF">
              <w:rPr>
                <w:szCs w:val="22"/>
                <w:lang w:val="el-GR"/>
              </w:rPr>
              <w:t>Ώρα 15:00</w:t>
            </w:r>
          </w:p>
        </w:tc>
        <w:tc>
          <w:tcPr>
            <w:tcW w:w="2464" w:type="dxa"/>
            <w:vAlign w:val="center"/>
          </w:tcPr>
          <w:p w:rsidR="006B791A" w:rsidRPr="00B040FF" w:rsidRDefault="00CA2830" w:rsidP="006B791A">
            <w:pPr>
              <w:spacing w:after="0"/>
              <w:jc w:val="center"/>
              <w:rPr>
                <w:szCs w:val="22"/>
                <w:lang w:val="el-GR"/>
              </w:rPr>
            </w:pPr>
            <w:r>
              <w:rPr>
                <w:szCs w:val="22"/>
                <w:lang w:val="el-GR"/>
              </w:rPr>
              <w:t>21</w:t>
            </w:r>
            <w:r w:rsidRPr="00B040FF">
              <w:rPr>
                <w:szCs w:val="22"/>
                <w:lang w:val="el-GR"/>
              </w:rPr>
              <w:t>/</w:t>
            </w:r>
            <w:r>
              <w:rPr>
                <w:szCs w:val="22"/>
                <w:lang w:val="el-GR"/>
              </w:rPr>
              <w:t>07</w:t>
            </w:r>
            <w:r w:rsidRPr="00B040FF">
              <w:rPr>
                <w:szCs w:val="22"/>
                <w:lang w:val="el-GR"/>
              </w:rPr>
              <w:t>/20</w:t>
            </w:r>
            <w:r>
              <w:rPr>
                <w:szCs w:val="22"/>
                <w:lang w:val="el-GR"/>
              </w:rPr>
              <w:t>21</w:t>
            </w:r>
          </w:p>
          <w:p w:rsidR="006B791A" w:rsidRPr="00512234" w:rsidRDefault="00CA2830" w:rsidP="006B791A">
            <w:pPr>
              <w:spacing w:after="0"/>
              <w:jc w:val="center"/>
              <w:rPr>
                <w:szCs w:val="22"/>
                <w:lang w:val="el-GR"/>
              </w:rPr>
            </w:pPr>
            <w:r>
              <w:rPr>
                <w:szCs w:val="22"/>
                <w:lang w:val="el-GR"/>
              </w:rPr>
              <w:t>η</w:t>
            </w:r>
            <w:r w:rsidRPr="00B040FF">
              <w:rPr>
                <w:szCs w:val="22"/>
                <w:lang w:val="el-GR"/>
              </w:rPr>
              <w:t xml:space="preserve">μέρα </w:t>
            </w:r>
            <w:r>
              <w:rPr>
                <w:szCs w:val="22"/>
                <w:lang w:val="el-GR"/>
              </w:rPr>
              <w:t>Τετάρτη</w:t>
            </w:r>
          </w:p>
          <w:p w:rsidR="006B791A" w:rsidRPr="008A1553" w:rsidRDefault="00CA2830" w:rsidP="006B791A">
            <w:pPr>
              <w:spacing w:after="0"/>
              <w:jc w:val="center"/>
              <w:rPr>
                <w:szCs w:val="22"/>
                <w:lang w:val="el-GR"/>
              </w:rPr>
            </w:pPr>
            <w:r w:rsidRPr="00B040FF">
              <w:rPr>
                <w:szCs w:val="22"/>
                <w:lang w:val="el-GR"/>
              </w:rPr>
              <w:t>Ώρα 11:00</w:t>
            </w:r>
          </w:p>
        </w:tc>
      </w:tr>
    </w:tbl>
    <w:p w:rsidR="00C63D39" w:rsidRPr="00512234" w:rsidRDefault="00C70B91" w:rsidP="008576B1">
      <w:pPr>
        <w:spacing w:after="0"/>
        <w:rPr>
          <w:sz w:val="24"/>
          <w:lang w:val="el-GR" w:eastAsia="el-GR"/>
        </w:rPr>
      </w:pPr>
    </w:p>
    <w:p w:rsidR="00590126" w:rsidRPr="00512234" w:rsidRDefault="00CA2830" w:rsidP="00590126">
      <w:pPr>
        <w:pStyle w:val="20"/>
        <w:rPr>
          <w:lang w:val="el-GR"/>
        </w:rPr>
      </w:pPr>
      <w:bookmarkStart w:id="31" w:name="_Toc73103902"/>
      <w:r w:rsidRPr="00512234">
        <w:rPr>
          <w:lang w:val="el-GR"/>
        </w:rPr>
        <w:t>1.6</w:t>
      </w:r>
      <w:r w:rsidRPr="00512234">
        <w:rPr>
          <w:lang w:val="el-GR"/>
        </w:rPr>
        <w:tab/>
        <w:t>Δημοσιότητα</w:t>
      </w:r>
      <w:bookmarkEnd w:id="31"/>
    </w:p>
    <w:p w:rsidR="008576B1" w:rsidRPr="00512234" w:rsidRDefault="00CA2830" w:rsidP="008576B1">
      <w:pPr>
        <w:rPr>
          <w:lang w:val="el-GR"/>
        </w:rPr>
      </w:pPr>
      <w:r w:rsidRPr="00512234">
        <w:rPr>
          <w:b/>
          <w:lang w:val="el-GR"/>
        </w:rPr>
        <w:t>Α.</w:t>
      </w:r>
      <w:r w:rsidRPr="00512234">
        <w:rPr>
          <w:b/>
          <w:lang w:val="el-GR"/>
        </w:rPr>
        <w:tab/>
        <w:t xml:space="preserve">Δημοσίευση στην Επίσημη Εφημερίδα της Ευρωπαϊκής Ένωσης </w:t>
      </w:r>
    </w:p>
    <w:p w:rsidR="008576B1" w:rsidRPr="00B15352" w:rsidRDefault="00CA2830" w:rsidP="0002542F">
      <w:pPr>
        <w:rPr>
          <w:lang w:val="el-GR"/>
        </w:rPr>
      </w:pPr>
      <w:r w:rsidRPr="00512234">
        <w:rPr>
          <w:lang w:val="el-GR"/>
        </w:rPr>
        <w:t xml:space="preserve">Προκήρυξη της παρούσας σύμβασης απεστάλη με ηλεκτρονικά μέσα για δημοσίευση στις </w:t>
      </w:r>
      <w:r w:rsidRPr="00B15352">
        <w:rPr>
          <w:lang w:val="el-GR"/>
        </w:rPr>
        <w:t>25/</w:t>
      </w:r>
      <w:r>
        <w:rPr>
          <w:lang w:val="el-GR"/>
        </w:rPr>
        <w:t>0</w:t>
      </w:r>
      <w:r w:rsidRPr="00B15352">
        <w:rPr>
          <w:lang w:val="el-GR"/>
        </w:rPr>
        <w:t xml:space="preserve">5/2021 </w:t>
      </w:r>
      <w:r w:rsidRPr="00512234">
        <w:rPr>
          <w:lang w:val="el-GR"/>
        </w:rPr>
        <w:t xml:space="preserve">στην Υπηρεσία Εκδόσεων της Ευρωπαϊκής Ένωσης, </w:t>
      </w:r>
      <w:r w:rsidRPr="008A1553">
        <w:rPr>
          <w:lang w:val="el-GR"/>
        </w:rPr>
        <w:t xml:space="preserve">με αριθμό </w:t>
      </w:r>
      <w:r w:rsidRPr="00B15352">
        <w:rPr>
          <w:lang w:val="el-GR"/>
        </w:rPr>
        <w:t>2021/</w:t>
      </w:r>
      <w:r>
        <w:t>S</w:t>
      </w:r>
      <w:r w:rsidRPr="00B15352">
        <w:rPr>
          <w:lang w:val="el-GR"/>
        </w:rPr>
        <w:t xml:space="preserve"> 102-267527</w:t>
      </w:r>
      <w:r>
        <w:rPr>
          <w:lang w:val="el-GR"/>
        </w:rPr>
        <w:t>, όπως τροποποιήθηκε</w:t>
      </w:r>
      <w:r w:rsidRPr="00B15352">
        <w:rPr>
          <w:lang w:val="el-GR"/>
        </w:rPr>
        <w:t>.</w:t>
      </w:r>
    </w:p>
    <w:p w:rsidR="008576B1" w:rsidRPr="00512234" w:rsidRDefault="00CA2830" w:rsidP="008576B1">
      <w:pPr>
        <w:rPr>
          <w:lang w:val="el-GR"/>
        </w:rPr>
      </w:pPr>
      <w:r w:rsidRPr="00512234">
        <w:rPr>
          <w:b/>
          <w:lang w:val="el-GR"/>
        </w:rPr>
        <w:t>Β.</w:t>
      </w:r>
      <w:r w:rsidRPr="00512234">
        <w:rPr>
          <w:b/>
          <w:lang w:val="el-GR"/>
        </w:rPr>
        <w:tab/>
        <w:t xml:space="preserve">Δημοσίευση σε εθνικό επίπεδο </w:t>
      </w:r>
    </w:p>
    <w:p w:rsidR="008576B1" w:rsidRPr="00512234" w:rsidRDefault="00CA2830" w:rsidP="008576B1">
      <w:pPr>
        <w:rPr>
          <w:lang w:val="el-GR"/>
        </w:rPr>
      </w:pPr>
      <w:r w:rsidRPr="00512234">
        <w:rPr>
          <w:lang w:val="el-GR"/>
        </w:rPr>
        <w:t>Η προκήρυξη (περίληψη της παρούσας Διακήρυξης) και το πλήρες κείμενο της παρούσας Διακήρυξης καταχωρήθηκαν στο Κεντρικό Ηλεκτρονικό Μητρώο Δημοσίων Συμβάσεων (ΚΗΜΔΗΣ)</w:t>
      </w:r>
      <w:r>
        <w:rPr>
          <w:rStyle w:val="a9"/>
          <w:rFonts w:eastAsia="Calibri"/>
          <w:sz w:val="20"/>
        </w:rPr>
        <w:footnoteReference w:id="1"/>
      </w:r>
      <w:r w:rsidRPr="00512234">
        <w:rPr>
          <w:sz w:val="20"/>
          <w:lang w:val="el-GR"/>
        </w:rPr>
        <w:t>.</w:t>
      </w:r>
      <w:r w:rsidRPr="008A1553">
        <w:rPr>
          <w:lang w:val="el-GR"/>
        </w:rPr>
        <w:t xml:space="preserve">στις </w:t>
      </w:r>
      <w:r w:rsidRPr="00DD20E6">
        <w:rPr>
          <w:lang w:val="el-GR"/>
        </w:rPr>
        <w:t>2</w:t>
      </w:r>
      <w:r>
        <w:rPr>
          <w:lang w:val="el-GR"/>
        </w:rPr>
        <w:t>8</w:t>
      </w:r>
      <w:r w:rsidRPr="00DD20E6">
        <w:rPr>
          <w:lang w:val="el-GR"/>
        </w:rPr>
        <w:t>/</w:t>
      </w:r>
      <w:r>
        <w:rPr>
          <w:lang w:val="el-GR"/>
        </w:rPr>
        <w:t>0</w:t>
      </w:r>
      <w:r w:rsidRPr="00DD20E6">
        <w:rPr>
          <w:lang w:val="el-GR"/>
        </w:rPr>
        <w:t>5/2021</w:t>
      </w:r>
      <w:r w:rsidRPr="008A1553">
        <w:rPr>
          <w:lang w:val="el-GR"/>
        </w:rPr>
        <w:t>.</w:t>
      </w:r>
      <w:r w:rsidRPr="00512234">
        <w:rPr>
          <w:lang w:val="el-GR"/>
        </w:rPr>
        <w:t xml:space="preserve"> </w:t>
      </w:r>
    </w:p>
    <w:p w:rsidR="008576B1" w:rsidRPr="00512234" w:rsidRDefault="00CA2830" w:rsidP="008576B1">
      <w:pPr>
        <w:rPr>
          <w:lang w:val="el-GR"/>
        </w:rPr>
      </w:pPr>
      <w:r w:rsidRPr="00512234">
        <w:rPr>
          <w:lang w:val="el-GR"/>
        </w:rPr>
        <w:lastRenderedPageBreak/>
        <w:t>Το πλήρες κείμενο της παρούσας Διακήρυξης καταχωρήθηκε ακόμη και στη διαδικτυακή πύλη του Ε.Σ.Η.ΔΗ.Σ.</w:t>
      </w:r>
      <w:r>
        <w:rPr>
          <w:rStyle w:val="a9"/>
          <w:rFonts w:eastAsia="Calibri"/>
          <w:sz w:val="20"/>
        </w:rPr>
        <w:footnoteReference w:id="2"/>
      </w:r>
      <w:r w:rsidRPr="00512234">
        <w:rPr>
          <w:lang w:val="el-GR"/>
        </w:rPr>
        <w:t xml:space="preserve"> : </w:t>
      </w:r>
      <w:r w:rsidRPr="00512234">
        <w:rPr>
          <w:rStyle w:val="-"/>
          <w:szCs w:val="22"/>
        </w:rPr>
        <w:t>http</w:t>
      </w:r>
      <w:r w:rsidRPr="00512234">
        <w:rPr>
          <w:rStyle w:val="-"/>
          <w:szCs w:val="22"/>
          <w:lang w:val="el-GR"/>
        </w:rPr>
        <w:t>://</w:t>
      </w:r>
      <w:r w:rsidRPr="00512234">
        <w:rPr>
          <w:rStyle w:val="-"/>
          <w:szCs w:val="22"/>
        </w:rPr>
        <w:t>www</w:t>
      </w:r>
      <w:r w:rsidRPr="00512234">
        <w:rPr>
          <w:rStyle w:val="-"/>
          <w:szCs w:val="22"/>
          <w:lang w:val="el-GR"/>
        </w:rPr>
        <w:t>.</w:t>
      </w:r>
      <w:r w:rsidRPr="00512234">
        <w:rPr>
          <w:rStyle w:val="-"/>
          <w:szCs w:val="22"/>
        </w:rPr>
        <w:t>promitheus</w:t>
      </w:r>
      <w:r w:rsidRPr="00512234">
        <w:rPr>
          <w:rStyle w:val="-"/>
          <w:szCs w:val="22"/>
          <w:lang w:val="el-GR"/>
        </w:rPr>
        <w:t>.</w:t>
      </w:r>
      <w:r w:rsidRPr="00512234">
        <w:rPr>
          <w:rStyle w:val="-"/>
          <w:szCs w:val="22"/>
        </w:rPr>
        <w:t>gov</w:t>
      </w:r>
      <w:r w:rsidRPr="00512234">
        <w:rPr>
          <w:rStyle w:val="-"/>
          <w:szCs w:val="22"/>
          <w:lang w:val="el-GR"/>
        </w:rPr>
        <w:t>.</w:t>
      </w:r>
      <w:r w:rsidRPr="00512234">
        <w:rPr>
          <w:rStyle w:val="-"/>
          <w:szCs w:val="22"/>
        </w:rPr>
        <w:t>gr</w:t>
      </w:r>
      <w:r w:rsidRPr="00512234">
        <w:rPr>
          <w:lang w:val="el-GR"/>
        </w:rPr>
        <w:t xml:space="preserve"> </w:t>
      </w:r>
      <w:r w:rsidRPr="008A1553">
        <w:rPr>
          <w:lang w:val="el-GR"/>
        </w:rPr>
        <w:t xml:space="preserve">στις </w:t>
      </w:r>
      <w:r w:rsidRPr="00DD20E6">
        <w:rPr>
          <w:lang w:val="el-GR"/>
        </w:rPr>
        <w:t>2</w:t>
      </w:r>
      <w:r>
        <w:rPr>
          <w:lang w:val="el-GR"/>
        </w:rPr>
        <w:t>8</w:t>
      </w:r>
      <w:r w:rsidRPr="00DD20E6">
        <w:rPr>
          <w:lang w:val="el-GR"/>
        </w:rPr>
        <w:t>/</w:t>
      </w:r>
      <w:r>
        <w:rPr>
          <w:lang w:val="el-GR"/>
        </w:rPr>
        <w:t>0</w:t>
      </w:r>
      <w:r w:rsidRPr="00DD20E6">
        <w:rPr>
          <w:lang w:val="el-GR"/>
        </w:rPr>
        <w:t>5/2021</w:t>
      </w:r>
      <w:r w:rsidRPr="00512234">
        <w:rPr>
          <w:lang w:val="el-GR"/>
        </w:rPr>
        <w:t xml:space="preserve">, όπου η σχετική ηλεκτρονική διαδικασία σύναψης σύμβασης στην πλατφόρμα ΕΣΗΔΗΣ έλαβε Συστημικό Αύξοντα Αριθμό : </w:t>
      </w:r>
      <w:r w:rsidRPr="006D0340">
        <w:rPr>
          <w:lang w:val="el-GR"/>
        </w:rPr>
        <w:t>133297</w:t>
      </w:r>
      <w:r>
        <w:rPr>
          <w:lang w:val="el-GR"/>
        </w:rPr>
        <w:t>.</w:t>
      </w:r>
    </w:p>
    <w:p w:rsidR="008576B1" w:rsidRPr="00512234" w:rsidRDefault="00CA2830" w:rsidP="008576B1">
      <w:pPr>
        <w:rPr>
          <w:lang w:val="el-GR"/>
        </w:rPr>
      </w:pPr>
      <w:r w:rsidRPr="00512234">
        <w:rPr>
          <w:lang w:val="el-GR"/>
        </w:rPr>
        <w:t xml:space="preserve">Η προκήρυξη (περίληψη της παρούσας Διακήρυξης) όπως προβλέπεται στην περίπτωση 16 της παραγράφου 4 του άρθρου 2 του Ν. 3861/2010, αναρτήθηκε στο διαδίκτυο, στον ιστότοπο </w:t>
      </w:r>
      <w:r w:rsidRPr="00512234">
        <w:rPr>
          <w:rStyle w:val="-"/>
        </w:rPr>
        <w:t>http</w:t>
      </w:r>
      <w:r w:rsidRPr="00512234">
        <w:rPr>
          <w:rStyle w:val="-"/>
          <w:lang w:val="el-GR"/>
        </w:rPr>
        <w:t>://</w:t>
      </w:r>
      <w:r w:rsidRPr="00512234">
        <w:rPr>
          <w:rStyle w:val="-"/>
        </w:rPr>
        <w:t>et</w:t>
      </w:r>
      <w:r w:rsidRPr="00512234">
        <w:rPr>
          <w:rStyle w:val="-"/>
          <w:lang w:val="el-GR"/>
        </w:rPr>
        <w:t>.</w:t>
      </w:r>
      <w:r w:rsidRPr="00512234">
        <w:rPr>
          <w:rStyle w:val="-"/>
        </w:rPr>
        <w:t>diavgeia</w:t>
      </w:r>
      <w:r w:rsidRPr="00512234">
        <w:rPr>
          <w:rStyle w:val="-"/>
          <w:lang w:val="el-GR"/>
        </w:rPr>
        <w:t>.</w:t>
      </w:r>
      <w:r w:rsidRPr="00512234">
        <w:rPr>
          <w:rStyle w:val="-"/>
        </w:rPr>
        <w:t>gov</w:t>
      </w:r>
      <w:r w:rsidRPr="00512234">
        <w:rPr>
          <w:rStyle w:val="-"/>
          <w:lang w:val="el-GR"/>
        </w:rPr>
        <w:t>.</w:t>
      </w:r>
      <w:r w:rsidRPr="00512234">
        <w:rPr>
          <w:rStyle w:val="-"/>
        </w:rPr>
        <w:t>gr</w:t>
      </w:r>
      <w:r w:rsidRPr="00512234">
        <w:rPr>
          <w:rStyle w:val="-"/>
          <w:lang w:val="el-GR"/>
        </w:rPr>
        <w:t>/</w:t>
      </w:r>
      <w:r w:rsidRPr="00512234">
        <w:rPr>
          <w:lang w:val="el-GR"/>
        </w:rPr>
        <w:t xml:space="preserve"> (ΠΡΟΓΡΑΜΜΑ ΔΙΑΥΓΕΙΑ) στις </w:t>
      </w:r>
      <w:r w:rsidRPr="00DD20E6">
        <w:rPr>
          <w:lang w:val="el-GR"/>
        </w:rPr>
        <w:t>2</w:t>
      </w:r>
      <w:r>
        <w:rPr>
          <w:lang w:val="el-GR"/>
        </w:rPr>
        <w:t>8</w:t>
      </w:r>
      <w:r w:rsidRPr="00DD20E6">
        <w:rPr>
          <w:lang w:val="el-GR"/>
        </w:rPr>
        <w:t>/</w:t>
      </w:r>
      <w:r>
        <w:rPr>
          <w:lang w:val="el-GR"/>
        </w:rPr>
        <w:t>0</w:t>
      </w:r>
      <w:r w:rsidRPr="00DD20E6">
        <w:rPr>
          <w:lang w:val="el-GR"/>
        </w:rPr>
        <w:t>5/2021</w:t>
      </w:r>
      <w:r w:rsidRPr="00512234">
        <w:rPr>
          <w:lang w:val="el-GR"/>
        </w:rPr>
        <w:t xml:space="preserve">. </w:t>
      </w:r>
    </w:p>
    <w:p w:rsidR="00B03C8B" w:rsidRPr="00D71535" w:rsidRDefault="00CA2830" w:rsidP="008576B1">
      <w:pPr>
        <w:rPr>
          <w:lang w:val="el-GR"/>
        </w:rPr>
      </w:pPr>
      <w:r w:rsidRPr="00512234">
        <w:rPr>
          <w:lang w:val="el-GR"/>
        </w:rPr>
        <w:t xml:space="preserve">Η Διακήρυξη καταχωρήθηκε στο διαδίκτυο, στην ιστοσελίδα της αναθέτουσας αρχής, στη διεύθυνση (URL):  </w:t>
      </w:r>
      <w:r w:rsidRPr="00512234">
        <w:rPr>
          <w:rStyle w:val="-"/>
        </w:rPr>
        <w:t>www</w:t>
      </w:r>
      <w:r w:rsidRPr="00512234">
        <w:rPr>
          <w:rStyle w:val="-"/>
          <w:lang w:val="el-GR"/>
        </w:rPr>
        <w:t>.</w:t>
      </w:r>
      <w:r w:rsidRPr="00512234">
        <w:rPr>
          <w:rStyle w:val="-"/>
        </w:rPr>
        <w:t>aade</w:t>
      </w:r>
      <w:r w:rsidRPr="00512234">
        <w:rPr>
          <w:rStyle w:val="-"/>
          <w:lang w:val="el-GR"/>
        </w:rPr>
        <w:t>.</w:t>
      </w:r>
      <w:r w:rsidRPr="00512234">
        <w:rPr>
          <w:rStyle w:val="-"/>
        </w:rPr>
        <w:t>gr</w:t>
      </w:r>
      <w:r w:rsidRPr="00512234">
        <w:rPr>
          <w:lang w:val="el-GR"/>
        </w:rPr>
        <w:t xml:space="preserve">,  στη διαδρομή: Αρχική σελίδα </w:t>
      </w:r>
      <w:r w:rsidRPr="00512234">
        <w:rPr>
          <w:rFonts w:ascii="Arial" w:hAnsi="Arial" w:cs="Arial"/>
          <w:smallCaps/>
          <w:lang w:val="el-GR"/>
        </w:rPr>
        <w:t>►</w:t>
      </w:r>
      <w:r w:rsidRPr="00512234">
        <w:rPr>
          <w:lang w:val="el-GR"/>
        </w:rPr>
        <w:t xml:space="preserve"> Προκηρύξεις-Διαγωνισμοί, στις </w:t>
      </w:r>
      <w:r w:rsidRPr="00DD20E6">
        <w:rPr>
          <w:lang w:val="el-GR"/>
        </w:rPr>
        <w:t>2</w:t>
      </w:r>
      <w:r>
        <w:rPr>
          <w:lang w:val="el-GR"/>
        </w:rPr>
        <w:t>8</w:t>
      </w:r>
      <w:r w:rsidRPr="00DD20E6">
        <w:rPr>
          <w:lang w:val="el-GR"/>
        </w:rPr>
        <w:t>/</w:t>
      </w:r>
      <w:r>
        <w:rPr>
          <w:lang w:val="el-GR"/>
        </w:rPr>
        <w:t>0</w:t>
      </w:r>
      <w:r w:rsidRPr="00DD20E6">
        <w:rPr>
          <w:lang w:val="el-GR"/>
        </w:rPr>
        <w:t>5/2021</w:t>
      </w:r>
      <w:r>
        <w:rPr>
          <w:lang w:val="el-GR"/>
        </w:rPr>
        <w:t>.</w:t>
      </w:r>
      <w:r w:rsidRPr="00512234">
        <w:rPr>
          <w:lang w:val="el-G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1484"/>
        <w:gridCol w:w="1596"/>
        <w:gridCol w:w="1695"/>
        <w:gridCol w:w="1563"/>
        <w:gridCol w:w="1648"/>
      </w:tblGrid>
      <w:tr w:rsidR="00E81FCD" w:rsidTr="00E31F30">
        <w:trPr>
          <w:trHeight w:val="113"/>
        </w:trPr>
        <w:tc>
          <w:tcPr>
            <w:tcW w:w="5000" w:type="pct"/>
            <w:gridSpan w:val="6"/>
          </w:tcPr>
          <w:p w:rsidR="008576B1" w:rsidRPr="00512234" w:rsidRDefault="00CA2830" w:rsidP="00E31F30">
            <w:pPr>
              <w:spacing w:after="0"/>
              <w:jc w:val="center"/>
              <w:rPr>
                <w:b/>
                <w:sz w:val="18"/>
                <w:szCs w:val="18"/>
                <w:lang w:eastAsia="ja-JP"/>
              </w:rPr>
            </w:pPr>
            <w:r w:rsidRPr="00512234">
              <w:rPr>
                <w:b/>
                <w:sz w:val="18"/>
                <w:szCs w:val="18"/>
                <w:lang w:eastAsia="ja-JP"/>
              </w:rPr>
              <w:t>ΔΗΜΟΣΙΕΥΣΗ</w:t>
            </w:r>
          </w:p>
        </w:tc>
      </w:tr>
      <w:tr w:rsidR="00E81FCD" w:rsidRPr="00DF4075" w:rsidTr="00DD20E6">
        <w:trPr>
          <w:trHeight w:val="113"/>
        </w:trPr>
        <w:tc>
          <w:tcPr>
            <w:tcW w:w="948" w:type="pct"/>
            <w:vAlign w:val="center"/>
          </w:tcPr>
          <w:p w:rsidR="008576B1" w:rsidRPr="00512234" w:rsidRDefault="00CA2830" w:rsidP="00E31F30">
            <w:pPr>
              <w:spacing w:after="0"/>
              <w:jc w:val="center"/>
              <w:rPr>
                <w:b/>
                <w:sz w:val="18"/>
                <w:szCs w:val="18"/>
                <w:lang w:val="el-GR" w:eastAsia="ja-JP"/>
              </w:rPr>
            </w:pPr>
            <w:r w:rsidRPr="00512234">
              <w:rPr>
                <w:b/>
                <w:sz w:val="18"/>
                <w:szCs w:val="18"/>
                <w:lang w:val="el-GR" w:eastAsia="ja-JP"/>
              </w:rPr>
              <w:t>ΗΜΕΡΟΜΗΝΙΑ ΑΠΟΣΤΟΛΗΣ ΤΗΣ ΠΡΟΚΗΡΥΞΗΣ ΣΤΗΝ ΥΠΗΡΕΣΙΑ ΕΚΔΟΣΕΩΝ ΤΗΣ ΕΥΡΩΠΑΪΚΗΣ ΕΝΩΣΗΣ</w:t>
            </w:r>
          </w:p>
        </w:tc>
        <w:tc>
          <w:tcPr>
            <w:tcW w:w="753" w:type="pct"/>
            <w:vAlign w:val="center"/>
          </w:tcPr>
          <w:p w:rsidR="008576B1" w:rsidRPr="00512234" w:rsidRDefault="00CA2830" w:rsidP="00E31F30">
            <w:pPr>
              <w:spacing w:after="0"/>
              <w:jc w:val="center"/>
              <w:rPr>
                <w:b/>
                <w:sz w:val="18"/>
                <w:szCs w:val="18"/>
                <w:lang w:val="el-GR" w:eastAsia="ja-JP"/>
              </w:rPr>
            </w:pPr>
            <w:r w:rsidRPr="00512234">
              <w:rPr>
                <w:b/>
                <w:sz w:val="18"/>
                <w:szCs w:val="18"/>
                <w:lang w:val="el-GR" w:eastAsia="ja-JP"/>
              </w:rPr>
              <w:t>ΗΜΕΡΟΜΗΝΙΑ ΑΝΑΡΤΗΣΗΣ ΤΗΣ ΠΡΟΚΗΡΥΞΗΣ ΣΥΜΒΑΣΗΣ ΣΤΟ Κ.Η.Μ.ΔΗ.Σ</w:t>
            </w:r>
          </w:p>
        </w:tc>
        <w:tc>
          <w:tcPr>
            <w:tcW w:w="810" w:type="pct"/>
            <w:vAlign w:val="center"/>
          </w:tcPr>
          <w:p w:rsidR="008576B1" w:rsidRPr="00512234" w:rsidRDefault="00CA2830" w:rsidP="00E31F30">
            <w:pPr>
              <w:spacing w:after="0"/>
              <w:jc w:val="center"/>
              <w:rPr>
                <w:b/>
                <w:sz w:val="18"/>
                <w:szCs w:val="18"/>
                <w:lang w:val="el-GR" w:eastAsia="ja-JP"/>
              </w:rPr>
            </w:pPr>
            <w:r w:rsidRPr="00512234">
              <w:rPr>
                <w:b/>
                <w:sz w:val="18"/>
                <w:szCs w:val="18"/>
                <w:lang w:val="el-GR" w:eastAsia="ja-JP"/>
              </w:rPr>
              <w:t>ΗΜΕΡΟΜΗΝΙΑ ΑΝΑΡΤΗΣΗΣ ΤΗΣ ΔΙΑΚΗΡΥΞΗΣ ΣΤΟ Κ.Η.Μ.ΔΗ.Σ</w:t>
            </w:r>
          </w:p>
        </w:tc>
        <w:tc>
          <w:tcPr>
            <w:tcW w:w="860" w:type="pct"/>
            <w:vAlign w:val="center"/>
          </w:tcPr>
          <w:p w:rsidR="008576B1" w:rsidRPr="00512234" w:rsidRDefault="00CA2830" w:rsidP="00E31F30">
            <w:pPr>
              <w:spacing w:after="0"/>
              <w:jc w:val="center"/>
              <w:rPr>
                <w:b/>
                <w:sz w:val="18"/>
                <w:szCs w:val="18"/>
                <w:lang w:val="el-GR" w:eastAsia="ja-JP"/>
              </w:rPr>
            </w:pPr>
            <w:r w:rsidRPr="00512234">
              <w:rPr>
                <w:b/>
                <w:sz w:val="18"/>
                <w:szCs w:val="18"/>
                <w:lang w:val="el-GR" w:eastAsia="ja-JP"/>
              </w:rPr>
              <w:t>ΗΜΕΡΟΜΗΝΙΑ ΑΝΑΡΤΗΣΗΣ ΤΗΣ ΔΙΑΚΗΡΥΞΗΣ ΣΤΗ ΔΙΑΔΙΚΤΥΑΚΗ ΠΥΛΗ ΤΟΥ Ε.Σ.Η.ΔΗ.Σ.</w:t>
            </w:r>
          </w:p>
        </w:tc>
        <w:tc>
          <w:tcPr>
            <w:tcW w:w="793" w:type="pct"/>
            <w:vAlign w:val="center"/>
          </w:tcPr>
          <w:p w:rsidR="008576B1" w:rsidRPr="00512234" w:rsidRDefault="00CA2830" w:rsidP="00E31F30">
            <w:pPr>
              <w:spacing w:after="0"/>
              <w:jc w:val="center"/>
              <w:rPr>
                <w:b/>
                <w:sz w:val="18"/>
                <w:szCs w:val="18"/>
                <w:lang w:val="el-GR" w:eastAsia="ja-JP"/>
              </w:rPr>
            </w:pPr>
            <w:r w:rsidRPr="00512234">
              <w:rPr>
                <w:b/>
                <w:sz w:val="18"/>
                <w:szCs w:val="18"/>
                <w:lang w:val="el-GR" w:eastAsia="ja-JP"/>
              </w:rPr>
              <w:t>ΗΜΕΡΟΜΗΝΙΑ ΑΝΑΡΤΗΣΗΣ ΤΗΣ ΠΕΡΙΛΗΨΗ ΤΗΣ ΔΙΑΚΗΡΥΞΗΣ ΣΤΟ ΠΡΟΓΡΑΜΜΑ ΔΙΑΥΓΕΙΑ</w:t>
            </w:r>
          </w:p>
        </w:tc>
        <w:tc>
          <w:tcPr>
            <w:tcW w:w="836" w:type="pct"/>
            <w:vAlign w:val="center"/>
          </w:tcPr>
          <w:p w:rsidR="008576B1" w:rsidRPr="00512234" w:rsidRDefault="00CA2830" w:rsidP="00E31F30">
            <w:pPr>
              <w:spacing w:after="0"/>
              <w:jc w:val="center"/>
              <w:rPr>
                <w:b/>
                <w:sz w:val="18"/>
                <w:szCs w:val="18"/>
                <w:lang w:val="el-GR" w:eastAsia="ja-JP"/>
              </w:rPr>
            </w:pPr>
            <w:r w:rsidRPr="00512234">
              <w:rPr>
                <w:b/>
                <w:sz w:val="18"/>
                <w:szCs w:val="18"/>
                <w:lang w:val="el-GR" w:eastAsia="ja-JP"/>
              </w:rPr>
              <w:t>ΗΜΕΡΟΜΗΝΙΑ ΑΝΑΡΤΗΣΗΣ ΤΗΣ ΔΙΑΚΗΡΥΞΗΣ ΣΤΗΝ ΙΣΤΟΣΕΛΙΔΑ ΤΗΣ ΑΝΑΘΕΤΟΥΣΑΣ ΑΡΧΗΣ</w:t>
            </w:r>
          </w:p>
        </w:tc>
      </w:tr>
      <w:tr w:rsidR="00E81FCD" w:rsidTr="00DD20E6">
        <w:trPr>
          <w:trHeight w:val="113"/>
        </w:trPr>
        <w:tc>
          <w:tcPr>
            <w:tcW w:w="948" w:type="pct"/>
            <w:shd w:val="clear" w:color="auto" w:fill="auto"/>
          </w:tcPr>
          <w:p w:rsidR="00DD20E6" w:rsidRPr="00BA5EBE" w:rsidRDefault="00CA2830" w:rsidP="00391D7B">
            <w:pPr>
              <w:spacing w:before="60" w:after="60"/>
              <w:jc w:val="center"/>
              <w:rPr>
                <w:sz w:val="20"/>
                <w:szCs w:val="18"/>
                <w:highlight w:val="yellow"/>
                <w:lang w:eastAsia="ja-JP"/>
              </w:rPr>
            </w:pPr>
            <w:r>
              <w:t>25/</w:t>
            </w:r>
            <w:r>
              <w:rPr>
                <w:lang w:val="el-GR"/>
              </w:rPr>
              <w:t>0</w:t>
            </w:r>
            <w:r>
              <w:t>5/2021</w:t>
            </w:r>
          </w:p>
        </w:tc>
        <w:tc>
          <w:tcPr>
            <w:tcW w:w="753" w:type="pct"/>
            <w:shd w:val="clear" w:color="auto" w:fill="auto"/>
          </w:tcPr>
          <w:p w:rsidR="00DD20E6" w:rsidRPr="008A1553" w:rsidRDefault="00CA2830" w:rsidP="00391D7B">
            <w:pPr>
              <w:spacing w:before="60" w:after="60"/>
              <w:jc w:val="center"/>
              <w:rPr>
                <w:sz w:val="20"/>
                <w:szCs w:val="18"/>
                <w:lang w:val="el-GR" w:eastAsia="ja-JP"/>
              </w:rPr>
            </w:pPr>
            <w:r>
              <w:t>2</w:t>
            </w:r>
            <w:r>
              <w:rPr>
                <w:lang w:val="el-GR"/>
              </w:rPr>
              <w:t>8</w:t>
            </w:r>
            <w:r>
              <w:t>/</w:t>
            </w:r>
            <w:r>
              <w:rPr>
                <w:lang w:val="el-GR"/>
              </w:rPr>
              <w:t>0</w:t>
            </w:r>
            <w:r>
              <w:t>5/2021</w:t>
            </w:r>
          </w:p>
        </w:tc>
        <w:tc>
          <w:tcPr>
            <w:tcW w:w="810" w:type="pct"/>
            <w:shd w:val="clear" w:color="auto" w:fill="auto"/>
            <w:vAlign w:val="center"/>
          </w:tcPr>
          <w:p w:rsidR="00DD20E6" w:rsidRDefault="00CA2830" w:rsidP="00DD20E6">
            <w:pPr>
              <w:jc w:val="center"/>
            </w:pPr>
            <w:r w:rsidRPr="001606F1">
              <w:t>2</w:t>
            </w:r>
            <w:r w:rsidRPr="001606F1">
              <w:rPr>
                <w:lang w:val="el-GR"/>
              </w:rPr>
              <w:t>8</w:t>
            </w:r>
            <w:r w:rsidRPr="001606F1">
              <w:t>/</w:t>
            </w:r>
            <w:r w:rsidRPr="001606F1">
              <w:rPr>
                <w:lang w:val="el-GR"/>
              </w:rPr>
              <w:t>0</w:t>
            </w:r>
            <w:r w:rsidRPr="001606F1">
              <w:t>5/2021</w:t>
            </w:r>
          </w:p>
        </w:tc>
        <w:tc>
          <w:tcPr>
            <w:tcW w:w="860" w:type="pct"/>
            <w:shd w:val="clear" w:color="auto" w:fill="auto"/>
            <w:vAlign w:val="center"/>
          </w:tcPr>
          <w:p w:rsidR="00DD20E6" w:rsidRDefault="00CA2830" w:rsidP="00DD20E6">
            <w:pPr>
              <w:jc w:val="center"/>
            </w:pPr>
            <w:r w:rsidRPr="001606F1">
              <w:t>2</w:t>
            </w:r>
            <w:r w:rsidRPr="001606F1">
              <w:rPr>
                <w:lang w:val="el-GR"/>
              </w:rPr>
              <w:t>8</w:t>
            </w:r>
            <w:r w:rsidRPr="001606F1">
              <w:t>/</w:t>
            </w:r>
            <w:r w:rsidRPr="001606F1">
              <w:rPr>
                <w:lang w:val="el-GR"/>
              </w:rPr>
              <w:t>0</w:t>
            </w:r>
            <w:r w:rsidRPr="001606F1">
              <w:t>5/2021</w:t>
            </w:r>
          </w:p>
        </w:tc>
        <w:tc>
          <w:tcPr>
            <w:tcW w:w="793" w:type="pct"/>
            <w:shd w:val="clear" w:color="auto" w:fill="auto"/>
            <w:vAlign w:val="center"/>
          </w:tcPr>
          <w:p w:rsidR="00DD20E6" w:rsidRDefault="00CA2830" w:rsidP="00DD20E6">
            <w:pPr>
              <w:jc w:val="center"/>
            </w:pPr>
            <w:r w:rsidRPr="001606F1">
              <w:t>2</w:t>
            </w:r>
            <w:r w:rsidRPr="001606F1">
              <w:rPr>
                <w:lang w:val="el-GR"/>
              </w:rPr>
              <w:t>8</w:t>
            </w:r>
            <w:r w:rsidRPr="001606F1">
              <w:t>/</w:t>
            </w:r>
            <w:r w:rsidRPr="001606F1">
              <w:rPr>
                <w:lang w:val="el-GR"/>
              </w:rPr>
              <w:t>0</w:t>
            </w:r>
            <w:r w:rsidRPr="001606F1">
              <w:t>5/2021</w:t>
            </w:r>
          </w:p>
        </w:tc>
        <w:tc>
          <w:tcPr>
            <w:tcW w:w="836" w:type="pct"/>
            <w:shd w:val="clear" w:color="auto" w:fill="auto"/>
            <w:vAlign w:val="center"/>
          </w:tcPr>
          <w:p w:rsidR="00DD20E6" w:rsidRDefault="00CA2830" w:rsidP="00DD20E6">
            <w:pPr>
              <w:jc w:val="center"/>
            </w:pPr>
            <w:r w:rsidRPr="001606F1">
              <w:t>2</w:t>
            </w:r>
            <w:r w:rsidRPr="001606F1">
              <w:rPr>
                <w:lang w:val="el-GR"/>
              </w:rPr>
              <w:t>8</w:t>
            </w:r>
            <w:r w:rsidRPr="001606F1">
              <w:t>/</w:t>
            </w:r>
            <w:r w:rsidRPr="001606F1">
              <w:rPr>
                <w:lang w:val="el-GR"/>
              </w:rPr>
              <w:t>0</w:t>
            </w:r>
            <w:r w:rsidRPr="001606F1">
              <w:t>5/2021</w:t>
            </w:r>
          </w:p>
        </w:tc>
      </w:tr>
    </w:tbl>
    <w:p w:rsidR="00590126" w:rsidRPr="00512234" w:rsidRDefault="00CA2830" w:rsidP="00590126">
      <w:pPr>
        <w:pStyle w:val="20"/>
        <w:rPr>
          <w:lang w:val="el-GR"/>
        </w:rPr>
      </w:pPr>
      <w:bookmarkStart w:id="32" w:name="_Toc73103903"/>
      <w:r w:rsidRPr="00512234">
        <w:rPr>
          <w:lang w:val="el-GR"/>
        </w:rPr>
        <w:t>1.7</w:t>
      </w:r>
      <w:r w:rsidRPr="00512234">
        <w:rPr>
          <w:lang w:val="el-GR"/>
        </w:rPr>
        <w:tab/>
        <w:t>Αρχές εφαρμοζόμενες στη διαδικασία σύναψης</w:t>
      </w:r>
      <w:bookmarkEnd w:id="32"/>
      <w:r w:rsidRPr="00512234">
        <w:rPr>
          <w:lang w:val="el-GR"/>
        </w:rPr>
        <w:t xml:space="preserve"> </w:t>
      </w:r>
    </w:p>
    <w:p w:rsidR="008576B1" w:rsidRPr="00512234" w:rsidRDefault="00CA2830" w:rsidP="008576B1">
      <w:pPr>
        <w:rPr>
          <w:lang w:val="el-GR"/>
        </w:rPr>
      </w:pPr>
      <w:r w:rsidRPr="00512234">
        <w:rPr>
          <w:lang w:val="el-GR"/>
        </w:rPr>
        <w:t>Οι οικονομικοί φορείς δεσμεύονται ότι:</w:t>
      </w:r>
    </w:p>
    <w:p w:rsidR="008576B1" w:rsidRPr="00512234" w:rsidRDefault="00CA2830" w:rsidP="008576B1">
      <w:pPr>
        <w:rPr>
          <w:lang w:val="el-GR"/>
        </w:rPr>
      </w:pPr>
      <w:r w:rsidRPr="00512234">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r w:rsidRPr="00512234">
        <w:rPr>
          <w:rStyle w:val="WW-FootnoteReference7"/>
          <w:vertAlign w:val="baseline"/>
          <w:lang w:val="el-GR"/>
        </w:rPr>
        <w:t>.</w:t>
      </w:r>
    </w:p>
    <w:p w:rsidR="008576B1" w:rsidRPr="00512234" w:rsidRDefault="00CA2830" w:rsidP="008576B1">
      <w:pPr>
        <w:rPr>
          <w:lang w:val="el-GR"/>
        </w:rPr>
      </w:pPr>
      <w:r w:rsidRPr="00512234">
        <w:rPr>
          <w:lang w:val="el-GR"/>
        </w:rP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rsidR="008576B1" w:rsidRPr="00512234" w:rsidRDefault="00CA2830" w:rsidP="008576B1">
      <w:pPr>
        <w:rPr>
          <w:lang w:val="el-GR"/>
        </w:rPr>
      </w:pPr>
      <w:r w:rsidRPr="00512234">
        <w:rPr>
          <w:lang w:val="el-GR"/>
        </w:rPr>
        <w:t xml:space="preserve">γ) λαμβάνουν τα κατάλληλα μέτρα για να διαφυλάξουν την εμπιστευτικότητα των πληροφοριών που έχουν χαρακτηρισθεί ως τέτοιες.  </w:t>
      </w:r>
    </w:p>
    <w:p w:rsidR="00BA5EBE" w:rsidRDefault="00CA2830" w:rsidP="008576B1">
      <w:pPr>
        <w:contextualSpacing/>
        <w:rPr>
          <w:szCs w:val="22"/>
          <w:lang w:val="el-GR"/>
        </w:rPr>
      </w:pPr>
      <w:r w:rsidRPr="00512234">
        <w:rPr>
          <w:szCs w:val="22"/>
          <w:lang w:val="el-GR"/>
        </w:rPr>
        <w:t xml:space="preserve">δ) εφόσον η σύμβαση εμπίπτει στο πεδίο εφαρμογής του </w:t>
      </w:r>
      <w:r w:rsidRPr="00512234">
        <w:rPr>
          <w:szCs w:val="22"/>
          <w:lang w:val="en-US"/>
        </w:rPr>
        <w:t>N</w:t>
      </w:r>
      <w:r w:rsidRPr="00512234">
        <w:rPr>
          <w:szCs w:val="22"/>
          <w:lang w:val="el-GR"/>
        </w:rPr>
        <w:t>. 2939/2001,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παραγράφου 1 του άρθρου 12 ή και της παραγράφου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ηλεκτρονικό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5 του άρθρου 105 του Ν. 4412/2016.</w:t>
      </w:r>
    </w:p>
    <w:p w:rsidR="00BA5EBE" w:rsidRDefault="00C70B91" w:rsidP="00BA5EBE">
      <w:pPr>
        <w:rPr>
          <w:szCs w:val="22"/>
          <w:lang w:val="el-GR"/>
        </w:rPr>
      </w:pPr>
    </w:p>
    <w:p w:rsidR="00590126" w:rsidRPr="00512234" w:rsidRDefault="00CA2830" w:rsidP="00BA5EBE">
      <w:pPr>
        <w:pStyle w:val="10"/>
        <w:tabs>
          <w:tab w:val="left" w:pos="567"/>
        </w:tabs>
        <w:rPr>
          <w:lang w:val="el-GR"/>
        </w:rPr>
      </w:pPr>
      <w:bookmarkStart w:id="33" w:name="_Toc73103904"/>
      <w:r w:rsidRPr="00512234">
        <w:rPr>
          <w:lang w:val="el-GR"/>
        </w:rPr>
        <w:lastRenderedPageBreak/>
        <w:t>2.</w:t>
      </w:r>
      <w:r w:rsidRPr="00512234">
        <w:rPr>
          <w:lang w:val="el-GR"/>
        </w:rPr>
        <w:tab/>
        <w:t>ΓΕΝΙΚΟΙ ΚΑΙ ΕΙΔΙΚΟΙ ΟΡΟΙ ΣΥΜΜΕΤΟΧΗΣ</w:t>
      </w:r>
      <w:bookmarkEnd w:id="33"/>
    </w:p>
    <w:p w:rsidR="00590126" w:rsidRPr="00512234" w:rsidRDefault="00CA2830" w:rsidP="00590126">
      <w:pPr>
        <w:pStyle w:val="20"/>
        <w:rPr>
          <w:lang w:val="el-GR"/>
        </w:rPr>
      </w:pPr>
      <w:bookmarkStart w:id="34" w:name="_Toc73103905"/>
      <w:r w:rsidRPr="00512234">
        <w:rPr>
          <w:lang w:val="el-GR"/>
        </w:rPr>
        <w:t>2.1</w:t>
      </w:r>
      <w:r w:rsidRPr="00512234">
        <w:rPr>
          <w:lang w:val="el-GR"/>
        </w:rPr>
        <w:tab/>
        <w:t>Γενικές Πληροφορίες</w:t>
      </w:r>
      <w:bookmarkEnd w:id="34"/>
    </w:p>
    <w:p w:rsidR="00590126" w:rsidRPr="00512234" w:rsidRDefault="00CA2830" w:rsidP="00590126">
      <w:pPr>
        <w:pStyle w:val="32"/>
        <w:rPr>
          <w:lang w:val="el-GR"/>
        </w:rPr>
      </w:pPr>
      <w:bookmarkStart w:id="35" w:name="_Toc73103906"/>
      <w:r w:rsidRPr="00512234">
        <w:rPr>
          <w:lang w:val="el-GR"/>
        </w:rPr>
        <w:t>2.1.1</w:t>
      </w:r>
      <w:r w:rsidRPr="00512234">
        <w:rPr>
          <w:lang w:val="el-GR"/>
        </w:rPr>
        <w:tab/>
        <w:t>Έγγραφα της σύμβασης</w:t>
      </w:r>
      <w:bookmarkEnd w:id="35"/>
    </w:p>
    <w:p w:rsidR="008576B1" w:rsidRPr="00512234" w:rsidRDefault="00CA2830" w:rsidP="008576B1">
      <w:pPr>
        <w:rPr>
          <w:lang w:val="el-GR"/>
        </w:rPr>
      </w:pPr>
      <w:r w:rsidRPr="00512234">
        <w:rPr>
          <w:lang w:val="el-GR"/>
        </w:rPr>
        <w:t>Τα έγγραφα της παρούσας διαδικασίας σύναψης  είναι τα ακόλουθα:</w:t>
      </w:r>
    </w:p>
    <w:p w:rsidR="008576B1" w:rsidRPr="00512234" w:rsidRDefault="00CA2830" w:rsidP="00581308">
      <w:pPr>
        <w:numPr>
          <w:ilvl w:val="0"/>
          <w:numId w:val="46"/>
        </w:numPr>
        <w:rPr>
          <w:lang w:val="el-GR"/>
        </w:rPr>
      </w:pPr>
      <w:r w:rsidRPr="00512234">
        <w:rPr>
          <w:lang w:val="el-GR"/>
        </w:rPr>
        <w:t xml:space="preserve">η με αρ. πρωτ. </w:t>
      </w:r>
      <w:r w:rsidRPr="00D316D8">
        <w:rPr>
          <w:lang w:val="el-GR"/>
        </w:rPr>
        <w:t xml:space="preserve">2021/S 102-267527 Προκήρυξη της Σύμβασης (ΑΔΑΜ: 21PROC008681718), </w:t>
      </w:r>
      <w:r>
        <w:rPr>
          <w:lang w:val="el-GR"/>
        </w:rPr>
        <w:t xml:space="preserve">όπως τροποποιήθηκε και </w:t>
      </w:r>
      <w:r w:rsidRPr="00D316D8">
        <w:rPr>
          <w:lang w:val="el-GR"/>
        </w:rPr>
        <w:t>όπως</w:t>
      </w:r>
      <w:r w:rsidRPr="00512234">
        <w:rPr>
          <w:lang w:val="el-GR"/>
        </w:rPr>
        <w:t xml:space="preserve"> αυτή έχει δημοσιευτεί στην Επίσημη Εφημερίδα της Ευρωπαϊκής Ένωσης,</w:t>
      </w:r>
    </w:p>
    <w:p w:rsidR="008576B1" w:rsidRPr="00512234" w:rsidRDefault="00CA2830" w:rsidP="00581308">
      <w:pPr>
        <w:numPr>
          <w:ilvl w:val="0"/>
          <w:numId w:val="46"/>
        </w:numPr>
        <w:rPr>
          <w:lang w:val="el-GR"/>
        </w:rPr>
      </w:pPr>
      <w:r w:rsidRPr="00512234">
        <w:rPr>
          <w:lang w:val="el-GR"/>
        </w:rPr>
        <w:t>η παρούσα Διακήρυξη με τα Παραρτήματα που αποτελούν αναπόσπαστο μέρος αυτής και είναι τα εξής:</w:t>
      </w:r>
    </w:p>
    <w:p w:rsidR="008576B1" w:rsidRPr="00512234" w:rsidRDefault="00CA2830" w:rsidP="008576B1">
      <w:pPr>
        <w:ind w:left="720"/>
        <w:rPr>
          <w:lang w:val="el-GR"/>
        </w:rPr>
      </w:pPr>
      <w:r w:rsidRPr="00512234">
        <w:rPr>
          <w:b/>
          <w:lang w:val="el-GR"/>
        </w:rPr>
        <w:t>ΠΑΡΑΡΤΗΜΑ Ι:</w:t>
      </w:r>
      <w:r w:rsidRPr="00512234">
        <w:rPr>
          <w:lang w:val="el-GR"/>
        </w:rPr>
        <w:t xml:space="preserve"> Αναλυτική Περιγραφή του Φυσικού Αντικειμένου της Σύμβασης – Απαιτήσεις – Τεχνικές Προδιαγραφές, </w:t>
      </w:r>
    </w:p>
    <w:p w:rsidR="008576B1" w:rsidRPr="00512234" w:rsidRDefault="00CA2830" w:rsidP="008576B1">
      <w:pPr>
        <w:ind w:left="720"/>
        <w:rPr>
          <w:lang w:val="el-GR"/>
        </w:rPr>
      </w:pPr>
      <w:r w:rsidRPr="00512234">
        <w:rPr>
          <w:b/>
          <w:lang w:val="el-GR"/>
        </w:rPr>
        <w:t>ΠΑΡΑΡΤΗΜΑ ΙΙ:</w:t>
      </w:r>
      <w:r w:rsidRPr="00512234">
        <w:rPr>
          <w:lang w:val="el-GR"/>
        </w:rPr>
        <w:t xml:space="preserve">  Πινάκας Συμμόρφωσης Τεχνικής Προσφοράς, </w:t>
      </w:r>
    </w:p>
    <w:p w:rsidR="008576B1" w:rsidRPr="00512234" w:rsidRDefault="00CA2830" w:rsidP="008576B1">
      <w:pPr>
        <w:ind w:left="720"/>
        <w:rPr>
          <w:lang w:val="el-GR"/>
        </w:rPr>
      </w:pPr>
      <w:r w:rsidRPr="00512234">
        <w:rPr>
          <w:b/>
          <w:lang w:val="el-GR"/>
        </w:rPr>
        <w:t>ΠΑΡΑΡΤΗΜΑ ΙΙI:</w:t>
      </w:r>
      <w:r w:rsidRPr="00512234">
        <w:rPr>
          <w:lang w:val="el-GR"/>
        </w:rPr>
        <w:t xml:space="preserve">  Ευρωπαϊκό Ενιαίο Έγγραφο Σύμβασης [ΕΕΕΣ], </w:t>
      </w:r>
    </w:p>
    <w:p w:rsidR="008576B1" w:rsidRPr="00512234" w:rsidRDefault="00CA2830" w:rsidP="008576B1">
      <w:pPr>
        <w:ind w:left="720"/>
        <w:rPr>
          <w:lang w:val="el-GR"/>
        </w:rPr>
      </w:pPr>
      <w:r w:rsidRPr="00512234">
        <w:rPr>
          <w:b/>
          <w:lang w:val="el-GR"/>
        </w:rPr>
        <w:t>ΠΑΡΑΡΤΗΜΑ ΙV:</w:t>
      </w:r>
      <w:r w:rsidRPr="00512234">
        <w:rPr>
          <w:lang w:val="el-GR"/>
        </w:rPr>
        <w:t xml:space="preserve"> Υπόδειγμα Πίνακα Οικονομικής Προσφοράς, </w:t>
      </w:r>
    </w:p>
    <w:p w:rsidR="008576B1" w:rsidRPr="00512234" w:rsidRDefault="00CA2830" w:rsidP="008576B1">
      <w:pPr>
        <w:ind w:left="720"/>
        <w:rPr>
          <w:lang w:val="el-GR"/>
        </w:rPr>
      </w:pPr>
      <w:r w:rsidRPr="00512234">
        <w:rPr>
          <w:b/>
          <w:lang w:val="el-GR"/>
        </w:rPr>
        <w:t>ΠΑΡΑΡΤΗΜΑ V:</w:t>
      </w:r>
      <w:r w:rsidRPr="00512234">
        <w:rPr>
          <w:lang w:val="el-GR"/>
        </w:rPr>
        <w:t xml:space="preserve"> Υποδείγματα Εγγυητικών Επιστολών, </w:t>
      </w:r>
    </w:p>
    <w:p w:rsidR="008576B1" w:rsidRPr="00512234" w:rsidRDefault="00CA2830" w:rsidP="008576B1">
      <w:pPr>
        <w:ind w:left="720"/>
        <w:rPr>
          <w:lang w:val="el-GR"/>
        </w:rPr>
      </w:pPr>
      <w:r w:rsidRPr="00512234">
        <w:rPr>
          <w:b/>
          <w:lang w:val="el-GR"/>
        </w:rPr>
        <w:t>ΠΑΡΑΡΤΗΜΑ VI:</w:t>
      </w:r>
      <w:r w:rsidRPr="00512234">
        <w:rPr>
          <w:lang w:val="el-GR"/>
        </w:rPr>
        <w:t xml:space="preserve"> Σχέδιο Σύμβασης,</w:t>
      </w:r>
    </w:p>
    <w:p w:rsidR="008576B1" w:rsidRPr="00512234" w:rsidRDefault="00CA2830" w:rsidP="00581308">
      <w:pPr>
        <w:numPr>
          <w:ilvl w:val="0"/>
          <w:numId w:val="46"/>
        </w:numPr>
        <w:rPr>
          <w:lang w:val="el-GR"/>
        </w:rPr>
      </w:pPr>
      <w:r w:rsidRPr="00512234">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590126" w:rsidRPr="00512234" w:rsidRDefault="00CA2830" w:rsidP="00590126">
      <w:pPr>
        <w:pStyle w:val="32"/>
        <w:rPr>
          <w:lang w:val="el-GR"/>
        </w:rPr>
      </w:pPr>
      <w:bookmarkStart w:id="36" w:name="_Toc73103907"/>
      <w:r w:rsidRPr="00512234">
        <w:rPr>
          <w:lang w:val="el-GR"/>
        </w:rPr>
        <w:t>2.1.2</w:t>
      </w:r>
      <w:r w:rsidRPr="00512234">
        <w:rPr>
          <w:lang w:val="el-GR"/>
        </w:rPr>
        <w:tab/>
        <w:t>Επικοινωνία - Πρόσβαση στα έγγραφα της Σύμβασης</w:t>
      </w:r>
      <w:bookmarkEnd w:id="36"/>
    </w:p>
    <w:p w:rsidR="00590126" w:rsidRPr="00512234" w:rsidRDefault="00CA2830" w:rsidP="00590126">
      <w:pPr>
        <w:rPr>
          <w:lang w:val="el-GR"/>
        </w:rPr>
      </w:pPr>
      <w:r w:rsidRPr="00512234">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της Διαδικτυακής πύλης </w:t>
      </w:r>
      <w:hyperlink r:id="rId28" w:history="1">
        <w:r w:rsidRPr="00512234">
          <w:rPr>
            <w:rStyle w:val="-"/>
            <w:lang w:val="el-GR"/>
          </w:rPr>
          <w:t>www.promitheus.gov.gr</w:t>
        </w:r>
      </w:hyperlink>
      <w:r w:rsidRPr="00512234">
        <w:rPr>
          <w:lang w:val="el-GR"/>
        </w:rPr>
        <w:t xml:space="preserve"> του ως άνω συστήματος.</w:t>
      </w:r>
    </w:p>
    <w:p w:rsidR="00590126" w:rsidRPr="00512234" w:rsidRDefault="00CA2830" w:rsidP="00590126">
      <w:pPr>
        <w:pStyle w:val="32"/>
        <w:rPr>
          <w:lang w:val="el-GR"/>
        </w:rPr>
      </w:pPr>
      <w:bookmarkStart w:id="37" w:name="_Toc73103908"/>
      <w:r w:rsidRPr="00512234">
        <w:rPr>
          <w:lang w:val="el-GR"/>
        </w:rPr>
        <w:t>2.1.3</w:t>
      </w:r>
      <w:r w:rsidRPr="00512234">
        <w:rPr>
          <w:lang w:val="el-GR"/>
        </w:rPr>
        <w:tab/>
        <w:t>Παροχή Διευκρινίσεων</w:t>
      </w:r>
      <w:bookmarkEnd w:id="37"/>
    </w:p>
    <w:p w:rsidR="00F060ED" w:rsidRPr="00512234" w:rsidRDefault="00CA2830" w:rsidP="00F060ED">
      <w:pPr>
        <w:rPr>
          <w:u w:val="single"/>
          <w:lang w:val="el-GR"/>
        </w:rPr>
      </w:pPr>
      <w:r w:rsidRPr="00512234">
        <w:rPr>
          <w:lang w:val="el-GR"/>
        </w:rPr>
        <w:t xml:space="preserve">Τα σχετικά αιτήματα παροχής διευκρινίσεων υποβάλλονται ηλεκτρονικά, το αργότερο </w:t>
      </w:r>
      <w:r w:rsidRPr="00512234">
        <w:rPr>
          <w:b/>
          <w:lang w:val="el-GR"/>
        </w:rPr>
        <w:t>δεκαπέντε (15)</w:t>
      </w:r>
      <w:r w:rsidRPr="00512234">
        <w:rPr>
          <w:lang w:val="el-GR"/>
        </w:rPr>
        <w:t xml:space="preserve"> </w:t>
      </w:r>
      <w:r w:rsidRPr="00512234">
        <w:rPr>
          <w:b/>
          <w:lang w:val="el-GR"/>
        </w:rPr>
        <w:t>ημέρες πριν</w:t>
      </w:r>
      <w:r w:rsidRPr="00512234">
        <w:rPr>
          <w:lang w:val="el-GR"/>
        </w:rPr>
        <w:t xml:space="preserve"> την καταληκτική ημερομηνία υποβολής προσφορών και απαντώνται αντίστοιχα, </w:t>
      </w:r>
      <w:r w:rsidRPr="00512234">
        <w:rPr>
          <w:color w:val="000000"/>
          <w:lang w:val="el-GR"/>
        </w:rPr>
        <w:t xml:space="preserve">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29" w:history="1">
        <w:r w:rsidRPr="00512234">
          <w:rPr>
            <w:rStyle w:val="-"/>
            <w:lang w:val="el-GR"/>
          </w:rPr>
          <w:t>www.promitheus.gov.gr</w:t>
        </w:r>
      </w:hyperlink>
      <w:r w:rsidRPr="00512234">
        <w:rPr>
          <w:color w:val="000000"/>
          <w:lang w:val="el-GR"/>
        </w:rPr>
        <w:t xml:space="preserve"> </w:t>
      </w:r>
      <w:r w:rsidRPr="00512234">
        <w:rPr>
          <w:lang w:val="el-GR"/>
        </w:rPr>
        <w:t xml:space="preserve">του Ε.Σ.Η.ΔΗ.Σ., ταυτόχρονα και συγκεντρωτικά από την Αναθέτουσα Αρχή το αργότερο </w:t>
      </w:r>
      <w:r w:rsidRPr="00512234">
        <w:rPr>
          <w:b/>
          <w:lang w:val="el-GR"/>
        </w:rPr>
        <w:t>έξι (6) ημέρες πριν</w:t>
      </w:r>
      <w:r w:rsidRPr="00512234">
        <w:rPr>
          <w:lang w:val="el-GR"/>
        </w:rPr>
        <w:t xml:space="preserve"> την καταληκτική ημερομηνία παραλαβής των προσφορών, σύμφωνα με το αρ. 67 του Ν. 4412/2016.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w:t>
      </w:r>
      <w:r w:rsidRPr="00512234">
        <w:rPr>
          <w:u w:val="single"/>
          <w:lang w:val="el-GR"/>
        </w:rPr>
        <w:t xml:space="preserve">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rsidR="00F060ED" w:rsidRPr="00512234" w:rsidRDefault="00CA2830" w:rsidP="00F060ED">
      <w:pPr>
        <w:rPr>
          <w:lang w:val="el-GR"/>
        </w:rPr>
      </w:pPr>
      <w:r w:rsidRPr="00512234">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F060ED" w:rsidRPr="00512234" w:rsidRDefault="00CA2830" w:rsidP="00F060ED">
      <w:pPr>
        <w:rPr>
          <w:lang w:val="el-GR"/>
        </w:rPr>
      </w:pPr>
      <w:r w:rsidRPr="00512234">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rsidR="00F060ED" w:rsidRPr="00512234" w:rsidRDefault="00CA2830" w:rsidP="00F060ED">
      <w:pPr>
        <w:rPr>
          <w:lang w:val="el-GR"/>
        </w:rPr>
      </w:pPr>
      <w:r w:rsidRPr="00512234">
        <w:rPr>
          <w:lang w:val="el-GR"/>
        </w:rPr>
        <w:t>β) όταν τα έγγραφα της σύμβασης υφίστανται σημαντικές αλλαγές.</w:t>
      </w:r>
    </w:p>
    <w:p w:rsidR="00F060ED" w:rsidRPr="00512234" w:rsidRDefault="00CA2830" w:rsidP="00F060ED">
      <w:pPr>
        <w:rPr>
          <w:lang w:val="el-GR"/>
        </w:rPr>
      </w:pPr>
      <w:r w:rsidRPr="00512234">
        <w:rPr>
          <w:lang w:val="el-GR"/>
        </w:rPr>
        <w:lastRenderedPageBreak/>
        <w:t>Η διάρκεια της παράτασης θα είναι ανάλογη με τη σπουδαιότητα των πληροφοριών ή των αλλαγών.</w:t>
      </w:r>
    </w:p>
    <w:p w:rsidR="00F060ED" w:rsidRPr="00512234" w:rsidRDefault="00CA2830" w:rsidP="00F060ED">
      <w:pPr>
        <w:rPr>
          <w:lang w:val="el-GR"/>
        </w:rPr>
      </w:pPr>
      <w:r w:rsidRPr="00512234">
        <w:rPr>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Pr="00512234">
        <w:rPr>
          <w:color w:val="0070C0"/>
          <w:lang w:val="el-GR"/>
        </w:rPr>
        <w:t>.</w:t>
      </w:r>
    </w:p>
    <w:p w:rsidR="00590126" w:rsidRPr="00512234" w:rsidRDefault="00CA2830" w:rsidP="00590126">
      <w:pPr>
        <w:pStyle w:val="32"/>
        <w:rPr>
          <w:lang w:val="el-GR"/>
        </w:rPr>
      </w:pPr>
      <w:bookmarkStart w:id="38" w:name="_Toc73103909"/>
      <w:r w:rsidRPr="00512234">
        <w:rPr>
          <w:lang w:val="el-GR"/>
        </w:rPr>
        <w:t>2.1.4</w:t>
      </w:r>
      <w:r w:rsidRPr="00512234">
        <w:rPr>
          <w:lang w:val="el-GR"/>
        </w:rPr>
        <w:tab/>
        <w:t>Γλώσσα</w:t>
      </w:r>
      <w:bookmarkEnd w:id="38"/>
    </w:p>
    <w:p w:rsidR="00F060ED" w:rsidRPr="00512234" w:rsidRDefault="00CA2830" w:rsidP="00F060ED">
      <w:pPr>
        <w:rPr>
          <w:lang w:val="el-GR"/>
        </w:rPr>
      </w:pPr>
      <w:r w:rsidRPr="00512234">
        <w:rPr>
          <w:lang w:val="el-GR"/>
        </w:rPr>
        <w:t>Τα έγγραφα της σύμβασης έχουν συνταχθεί στην ελληνική γλώσσα.</w:t>
      </w:r>
    </w:p>
    <w:p w:rsidR="00F060ED" w:rsidRPr="00512234" w:rsidRDefault="00CA2830" w:rsidP="00F060ED">
      <w:pPr>
        <w:rPr>
          <w:lang w:val="el-GR"/>
        </w:rPr>
      </w:pPr>
      <w:r w:rsidRPr="00512234">
        <w:rPr>
          <w:lang w:val="el-GR"/>
        </w:rPr>
        <w:t>Τυχόν προδικαστικές προσφυγές υποβάλλονται στην ελληνική γλώσσα.</w:t>
      </w:r>
    </w:p>
    <w:p w:rsidR="00F060ED" w:rsidRPr="00512234" w:rsidRDefault="00CA2830" w:rsidP="00F060ED">
      <w:pPr>
        <w:rPr>
          <w:lang w:val="el-GR"/>
        </w:rPr>
      </w:pPr>
      <w:r w:rsidRPr="00512234">
        <w:rPr>
          <w:color w:val="000000"/>
          <w:lang w:val="el-GR"/>
        </w:rPr>
        <w:t xml:space="preserve">Οι </w:t>
      </w:r>
      <w:r w:rsidRPr="00512234">
        <w:rPr>
          <w:b/>
          <w:color w:val="000000"/>
          <w:u w:val="single"/>
          <w:lang w:val="el-GR"/>
        </w:rPr>
        <w:t>προσφορές</w:t>
      </w:r>
      <w:r w:rsidRPr="00512234">
        <w:rPr>
          <w:color w:val="000000"/>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512234">
        <w:rPr>
          <w:rStyle w:val="FootnoteReference2"/>
          <w:color w:val="000000"/>
          <w:lang w:val="el-GR"/>
        </w:rPr>
        <w:t xml:space="preserve"> </w:t>
      </w:r>
    </w:p>
    <w:p w:rsidR="00F060ED" w:rsidRPr="00512234" w:rsidRDefault="00CA2830" w:rsidP="00F060ED">
      <w:pPr>
        <w:rPr>
          <w:rStyle w:val="FootnoteReference2"/>
          <w:color w:val="000000"/>
          <w:lang w:val="el-GR"/>
        </w:rPr>
      </w:pPr>
      <w:r w:rsidRPr="00512234">
        <w:rPr>
          <w:color w:val="000000"/>
          <w:lang w:val="el-GR"/>
        </w:rPr>
        <w:t xml:space="preserve">Τα </w:t>
      </w:r>
      <w:r w:rsidRPr="00512234">
        <w:rPr>
          <w:b/>
          <w:color w:val="000000"/>
          <w:u w:val="single"/>
          <w:lang w:val="el-GR"/>
        </w:rPr>
        <w:t>αποδεικτικά έγγραφα</w:t>
      </w:r>
      <w:r w:rsidRPr="00512234">
        <w:rPr>
          <w:color w:val="000000"/>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512234">
        <w:rPr>
          <w:rStyle w:val="FootnoteReference2"/>
          <w:color w:val="000000"/>
          <w:lang w:val="el-GR"/>
        </w:rPr>
        <w:t xml:space="preserve"> </w:t>
      </w:r>
    </w:p>
    <w:p w:rsidR="00F060ED" w:rsidRPr="00512234" w:rsidRDefault="00CA2830" w:rsidP="00F060ED">
      <w:pPr>
        <w:contextualSpacing/>
        <w:rPr>
          <w:szCs w:val="22"/>
          <w:lang w:val="el-GR"/>
        </w:rPr>
      </w:pPr>
      <w:r w:rsidRPr="00512234">
        <w:rPr>
          <w:szCs w:val="22"/>
          <w:lang w:val="el-GR"/>
        </w:rPr>
        <w:t xml:space="preserve">Τα αποδεικτικά έγγραφα υποβάλλονται, σύμφωνα με τις διατάξεις του Ν. 4250/2014 (Α΄ 94). </w:t>
      </w:r>
    </w:p>
    <w:p w:rsidR="00F060ED" w:rsidRPr="00512234" w:rsidRDefault="00CA2830" w:rsidP="00F060ED">
      <w:pPr>
        <w:rPr>
          <w:szCs w:val="22"/>
          <w:lang w:val="el-GR"/>
        </w:rPr>
      </w:pPr>
      <w:r w:rsidRPr="00512234">
        <w:rPr>
          <w:szCs w:val="22"/>
          <w:lang w:val="el-GR"/>
        </w:rPr>
        <w:t xml:space="preserve">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διαδικασίας σύναψης σύμβασης». </w:t>
      </w:r>
    </w:p>
    <w:p w:rsidR="00F060ED" w:rsidRPr="00512234" w:rsidRDefault="00CA2830" w:rsidP="00F060ED">
      <w:pPr>
        <w:rPr>
          <w:lang w:val="el-GR"/>
        </w:rPr>
      </w:pPr>
      <w:r w:rsidRPr="00512234">
        <w:rPr>
          <w:color w:val="000000"/>
          <w:lang w:val="el-GR"/>
        </w:rPr>
        <w:t xml:space="preserve">Ενημερωτικά και τεχνικά φυλλάδια και άλλα έντυπα -εταιρικά ή μη- με ειδικό τεχνικό </w:t>
      </w:r>
      <w:r w:rsidRPr="00512234">
        <w:rPr>
          <w:iCs/>
          <w:color w:val="000000"/>
          <w:lang w:val="el-GR"/>
        </w:rPr>
        <w:t>περιεχόμενο</w:t>
      </w:r>
      <w:r w:rsidRPr="00512234">
        <w:rPr>
          <w:color w:val="000000"/>
          <w:lang w:val="el-GR"/>
        </w:rPr>
        <w:t xml:space="preserve"> μπορούν να υποβάλλονται στην αγγλική, χωρίς να συνοδεύονται από μετάφραση στην ελληνική.</w:t>
      </w:r>
    </w:p>
    <w:p w:rsidR="00F060ED" w:rsidRPr="00512234" w:rsidRDefault="00CA2830" w:rsidP="00F060ED">
      <w:pPr>
        <w:rPr>
          <w:lang w:val="el-GR"/>
        </w:rPr>
      </w:pPr>
      <w:r w:rsidRPr="00512234">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rsidR="00590126" w:rsidRPr="00512234" w:rsidRDefault="00CA2830" w:rsidP="00590126">
      <w:pPr>
        <w:pStyle w:val="32"/>
        <w:rPr>
          <w:color w:val="000000"/>
          <w:lang w:val="el-GR"/>
        </w:rPr>
      </w:pPr>
      <w:bookmarkStart w:id="39" w:name="_Toc73103910"/>
      <w:r w:rsidRPr="00512234">
        <w:rPr>
          <w:lang w:val="el-GR"/>
        </w:rPr>
        <w:t>2.1.5</w:t>
      </w:r>
      <w:r w:rsidRPr="00512234">
        <w:rPr>
          <w:lang w:val="el-GR"/>
        </w:rPr>
        <w:tab/>
        <w:t>Εγγυήσεις</w:t>
      </w:r>
      <w:bookmarkEnd w:id="39"/>
    </w:p>
    <w:p w:rsidR="00931833" w:rsidRPr="00512234" w:rsidRDefault="00CA2830" w:rsidP="00931833">
      <w:pPr>
        <w:rPr>
          <w:color w:val="000000"/>
          <w:lang w:val="el-GR"/>
        </w:rPr>
      </w:pPr>
      <w:r w:rsidRPr="00512234">
        <w:rPr>
          <w:color w:val="000000"/>
          <w:lang w:val="el-GR"/>
        </w:rPr>
        <w:t>Οι εγγυητικές επιστολές των παραγράφων 2.2.2 και 4.1. της παρούσας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931833" w:rsidRPr="00512234" w:rsidRDefault="00CA2830" w:rsidP="00931833">
      <w:pPr>
        <w:rPr>
          <w:lang w:val="el-GR"/>
        </w:rPr>
      </w:pPr>
      <w:r w:rsidRPr="00512234">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rsidR="00931833" w:rsidRPr="00512234" w:rsidRDefault="00CA2830" w:rsidP="00931833">
      <w:pPr>
        <w:rPr>
          <w:color w:val="000000"/>
          <w:lang w:val="el-GR"/>
        </w:rPr>
      </w:pPr>
      <w:r w:rsidRPr="00512234">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w:t>
      </w:r>
      <w:r w:rsidRPr="00512234">
        <w:rPr>
          <w:lang w:val="el-GR"/>
        </w:rPr>
        <w:t>διαιρέσεως</w:t>
      </w:r>
      <w:r w:rsidRPr="00512234">
        <w:rPr>
          <w:color w:val="000000"/>
          <w:lang w:val="el-GR"/>
        </w:rPr>
        <w:t xml:space="preserve"> και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w:t>
      </w:r>
      <w:r w:rsidRPr="00512234">
        <w:rPr>
          <w:color w:val="000000"/>
          <w:lang w:val="el-GR"/>
        </w:rPr>
        <w:lastRenderedPageBreak/>
        <w:t>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p>
    <w:p w:rsidR="00931833" w:rsidRPr="00512234" w:rsidRDefault="00CA2830" w:rsidP="00931833">
      <w:pPr>
        <w:rPr>
          <w:color w:val="000000"/>
          <w:lang w:val="el-GR"/>
        </w:rPr>
      </w:pPr>
      <w:r w:rsidRPr="00512234">
        <w:rPr>
          <w:color w:val="000000"/>
          <w:lang w:val="el-GR"/>
        </w:rPr>
        <w:t>Τα γραμμάτια σύστασης χρηματικής παρακαταθήκης του Ταμείου Παρακαταθηκών και Δανείων, για την παροχή εγγυήσεων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Ταμείο Παρακαταθηκών και Δανείων»). Σχετικά πρότυπα/υποδείγματα δελτίων σύστασης χρηματικών εγγυοδοτικών παρακαταθηκών υπάρχουν στον ιστότοπο του Ταμείου Παρακαταθηκών και Δανείων.</w:t>
      </w:r>
    </w:p>
    <w:p w:rsidR="00931833" w:rsidRPr="00512234" w:rsidRDefault="00CA2830" w:rsidP="00931833">
      <w:pPr>
        <w:rPr>
          <w:color w:val="000000"/>
          <w:lang w:val="el-GR"/>
        </w:rPr>
      </w:pPr>
      <w:r w:rsidRPr="00512234">
        <w:rPr>
          <w:color w:val="000000"/>
          <w:lang w:val="el-GR"/>
        </w:rPr>
        <w:t xml:space="preserve">Σχετικά υποδείγματα παρατίθενται στο Παράρτημα V. </w:t>
      </w:r>
    </w:p>
    <w:p w:rsidR="00931833" w:rsidRPr="00512234" w:rsidRDefault="00CA2830" w:rsidP="00931833">
      <w:pPr>
        <w:rPr>
          <w:color w:val="000000"/>
          <w:lang w:val="el-GR"/>
        </w:rPr>
      </w:pPr>
      <w:r w:rsidRPr="00512234">
        <w:rPr>
          <w:color w:val="000000"/>
          <w:lang w:val="el-GR"/>
        </w:rPr>
        <w:t>Η Αναθέτουσα Αρχή επικοινωνεί με τους εκδότες των εγγυητικών επιστολών προκειμένου να διαπιστώσει την εγκυρότητά τους.</w:t>
      </w:r>
    </w:p>
    <w:p w:rsidR="00590126" w:rsidRPr="00512234" w:rsidRDefault="00CA2830" w:rsidP="00590126">
      <w:pPr>
        <w:pStyle w:val="20"/>
        <w:rPr>
          <w:lang w:val="el-GR"/>
        </w:rPr>
      </w:pPr>
      <w:bookmarkStart w:id="40" w:name="_Toc73103911"/>
      <w:r w:rsidRPr="00512234">
        <w:rPr>
          <w:lang w:val="el-GR"/>
        </w:rPr>
        <w:t>2.2</w:t>
      </w:r>
      <w:r w:rsidRPr="00512234">
        <w:rPr>
          <w:lang w:val="el-GR"/>
        </w:rPr>
        <w:tab/>
        <w:t>Δικαίωμα Συμμετοχής - Κριτήρια Ποιοτικής Επιλογής</w:t>
      </w:r>
      <w:bookmarkEnd w:id="40"/>
    </w:p>
    <w:p w:rsidR="00590126" w:rsidRPr="00512234" w:rsidRDefault="00CA2830" w:rsidP="00590126">
      <w:pPr>
        <w:pStyle w:val="32"/>
        <w:rPr>
          <w:lang w:val="el-GR"/>
        </w:rPr>
      </w:pPr>
      <w:bookmarkStart w:id="41" w:name="_Toc73103912"/>
      <w:r w:rsidRPr="00512234">
        <w:rPr>
          <w:lang w:val="el-GR"/>
        </w:rPr>
        <w:t>2.2.1</w:t>
      </w:r>
      <w:r w:rsidRPr="00512234">
        <w:rPr>
          <w:lang w:val="el-GR"/>
        </w:rPr>
        <w:tab/>
        <w:t>Δικαίωμα συμμετοχής</w:t>
      </w:r>
      <w:bookmarkEnd w:id="41"/>
      <w:r w:rsidRPr="00512234">
        <w:rPr>
          <w:lang w:val="el-GR"/>
        </w:rPr>
        <w:t xml:space="preserve"> </w:t>
      </w:r>
    </w:p>
    <w:p w:rsidR="00F060ED" w:rsidRPr="00512234" w:rsidRDefault="00CA2830" w:rsidP="00F060ED">
      <w:pPr>
        <w:rPr>
          <w:szCs w:val="22"/>
          <w:lang w:val="el-GR"/>
        </w:rPr>
      </w:pPr>
      <w:r w:rsidRPr="00512234">
        <w:rPr>
          <w:b/>
          <w:bCs/>
          <w:szCs w:val="22"/>
          <w:lang w:val="el-GR"/>
        </w:rPr>
        <w:t>2.2.1.1.</w:t>
      </w:r>
      <w:r w:rsidRPr="00512234">
        <w:rPr>
          <w:szCs w:val="22"/>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F060ED" w:rsidRPr="00512234" w:rsidRDefault="00CA2830" w:rsidP="00F060ED">
      <w:pPr>
        <w:rPr>
          <w:szCs w:val="22"/>
          <w:lang w:val="el-GR"/>
        </w:rPr>
      </w:pPr>
      <w:r w:rsidRPr="00512234">
        <w:rPr>
          <w:szCs w:val="22"/>
          <w:lang w:val="el-GR"/>
        </w:rPr>
        <w:t>α) κράτος-μέλος της Ένωσης,</w:t>
      </w:r>
    </w:p>
    <w:p w:rsidR="00F060ED" w:rsidRPr="00512234" w:rsidRDefault="00CA2830" w:rsidP="00F060ED">
      <w:pPr>
        <w:rPr>
          <w:szCs w:val="22"/>
          <w:lang w:val="el-GR"/>
        </w:rPr>
      </w:pPr>
      <w:r w:rsidRPr="00512234">
        <w:rPr>
          <w:szCs w:val="22"/>
          <w:lang w:val="el-GR"/>
        </w:rPr>
        <w:t>β) κράτος-μέλος του Ευρωπαϊκού Οικονομικού Χώρου (Ε.Ο.Χ.),</w:t>
      </w:r>
    </w:p>
    <w:p w:rsidR="00F060ED" w:rsidRPr="00512234" w:rsidRDefault="00CA2830" w:rsidP="00F060ED">
      <w:pPr>
        <w:rPr>
          <w:szCs w:val="22"/>
          <w:lang w:val="el-GR"/>
        </w:rPr>
      </w:pPr>
      <w:r w:rsidRPr="00512234">
        <w:rPr>
          <w:szCs w:val="22"/>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512234">
        <w:rPr>
          <w:szCs w:val="22"/>
        </w:rPr>
        <w:t>I</w:t>
      </w:r>
      <w:r w:rsidRPr="00512234">
        <w:rPr>
          <w:szCs w:val="22"/>
          <w:lang w:val="el-GR"/>
        </w:rPr>
        <w:t xml:space="preserve"> της ως άνω Συμφωνίας, καθώς και </w:t>
      </w:r>
    </w:p>
    <w:p w:rsidR="00F060ED" w:rsidRPr="00512234" w:rsidRDefault="00CA2830" w:rsidP="00F060ED">
      <w:pPr>
        <w:rPr>
          <w:b/>
          <w:bCs/>
          <w:szCs w:val="22"/>
          <w:lang w:val="el-GR"/>
        </w:rPr>
      </w:pPr>
      <w:r w:rsidRPr="00512234">
        <w:rPr>
          <w:szCs w:val="22"/>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F060ED" w:rsidRPr="00D71535" w:rsidRDefault="00CA2830" w:rsidP="00F060ED">
      <w:pPr>
        <w:rPr>
          <w:szCs w:val="22"/>
          <w:lang w:val="el-GR"/>
        </w:rPr>
      </w:pPr>
      <w:r w:rsidRPr="00512234">
        <w:rPr>
          <w:b/>
          <w:bCs/>
          <w:szCs w:val="22"/>
          <w:lang w:val="el-GR"/>
        </w:rPr>
        <w:t>2.2.1.2.</w:t>
      </w:r>
      <w:r w:rsidRPr="00512234">
        <w:rPr>
          <w:szCs w:val="22"/>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r w:rsidRPr="00C57086">
        <w:rPr>
          <w:szCs w:val="22"/>
          <w:lang w:val="el-GR"/>
        </w:rPr>
        <w:t>Η Α.Α.Δ.Ε. δύναται ωστόσο να απαιτήσει από την επιλεγείσα ένωση οικονομικών φορέων να περιβληθεί συγκεκριμένη νομική μορφή, εφόσον της ανατεθεί η σύμβαση, στο μέτρο που η περιβολή αυτής της νομικής μορφής είναι αναγκαία για την ικανοποιητική εκτέλεση της σύμβασης.</w:t>
      </w:r>
    </w:p>
    <w:p w:rsidR="00F060ED" w:rsidRPr="00512234" w:rsidRDefault="00CA2830" w:rsidP="00F060ED">
      <w:pPr>
        <w:rPr>
          <w:szCs w:val="22"/>
          <w:lang w:val="el-GR"/>
        </w:rPr>
      </w:pPr>
      <w:r w:rsidRPr="00512234">
        <w:rPr>
          <w:b/>
          <w:bCs/>
          <w:szCs w:val="22"/>
          <w:lang w:val="el-GR"/>
        </w:rPr>
        <w:t>2.2.1.3.</w:t>
      </w:r>
      <w:r w:rsidRPr="00512234">
        <w:rPr>
          <w:szCs w:val="22"/>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Pr="00512234">
        <w:rPr>
          <w:rStyle w:val="FootnoteReference2"/>
          <w:szCs w:val="22"/>
          <w:lang w:val="el-GR"/>
        </w:rPr>
        <w:t xml:space="preserve"> </w:t>
      </w:r>
      <w:r w:rsidRPr="00512234">
        <w:rPr>
          <w:szCs w:val="22"/>
          <w:lang w:val="el-GR"/>
        </w:rPr>
        <w:t xml:space="preserve"> </w:t>
      </w:r>
    </w:p>
    <w:p w:rsidR="00F060ED" w:rsidRPr="00512234" w:rsidRDefault="00CA2830" w:rsidP="00F060ED">
      <w:pPr>
        <w:rPr>
          <w:szCs w:val="22"/>
          <w:lang w:val="el-GR"/>
        </w:rPr>
      </w:pPr>
      <w:r w:rsidRPr="00512234">
        <w:rPr>
          <w:b/>
          <w:bCs/>
          <w:szCs w:val="22"/>
          <w:lang w:val="el-GR"/>
        </w:rPr>
        <w:t>2.2.1.4.</w:t>
      </w:r>
      <w:r w:rsidRPr="00512234">
        <w:rPr>
          <w:szCs w:val="22"/>
          <w:lang w:val="el-GR"/>
        </w:rPr>
        <w:t xml:space="preserve"> Φορέας που συμμετέχει αυτόνομα ή σε ένωση με άλλους φορείς (φυσικά ή νομικά πρόσωπα) στον διαγωνισμό, δεν μπορεί επί ποινή αποκλεισμού να μετέχει σε περισσότερα του ενός σχήματα διαγωνιζομένων (σε περισσότερες από μία προσφορές).</w:t>
      </w:r>
    </w:p>
    <w:p w:rsidR="00F060ED" w:rsidRPr="00512234" w:rsidRDefault="00CA2830" w:rsidP="00F060ED">
      <w:pPr>
        <w:spacing w:after="0"/>
        <w:rPr>
          <w:szCs w:val="22"/>
          <w:lang w:val="el-GR"/>
        </w:rPr>
      </w:pPr>
      <w:r w:rsidRPr="00512234">
        <w:rPr>
          <w:b/>
          <w:bCs/>
          <w:szCs w:val="22"/>
          <w:lang w:val="el-GR"/>
        </w:rPr>
        <w:t>2.2.1.5.</w:t>
      </w:r>
      <w:r w:rsidRPr="00512234">
        <w:rPr>
          <w:szCs w:val="22"/>
          <w:lang w:val="el-GR"/>
        </w:rPr>
        <w:t xml:space="preserve"> Η συμμετοχή στον διαγωνισμό προϋποθέτει και αποτελεί τεκμήριο ότι κάθε διαγωνιζόμενος έχει λάβει πλήρη γνώση και έχει αποδεχθεί ανεπιφύλακτα το σύνολο των όρων που περιλαμβάνονται στην παρούσα διακήρυξη.</w:t>
      </w:r>
    </w:p>
    <w:p w:rsidR="00590126" w:rsidRPr="00512234" w:rsidRDefault="00CA2830" w:rsidP="00590126">
      <w:pPr>
        <w:pStyle w:val="32"/>
        <w:rPr>
          <w:lang w:val="el-GR"/>
        </w:rPr>
      </w:pPr>
      <w:bookmarkStart w:id="42" w:name="_Toc73103913"/>
      <w:r w:rsidRPr="00512234">
        <w:rPr>
          <w:lang w:val="el-GR"/>
        </w:rPr>
        <w:t>2.2.2</w:t>
      </w:r>
      <w:r w:rsidRPr="00512234">
        <w:rPr>
          <w:lang w:val="el-GR"/>
        </w:rPr>
        <w:tab/>
        <w:t>Εγγύηση συμμετοχής</w:t>
      </w:r>
      <w:bookmarkEnd w:id="42"/>
    </w:p>
    <w:p w:rsidR="00CA521F" w:rsidRPr="00972558" w:rsidRDefault="00CA2830" w:rsidP="00CA521F">
      <w:pPr>
        <w:spacing w:before="240" w:line="276" w:lineRule="auto"/>
        <w:rPr>
          <w:szCs w:val="22"/>
          <w:lang w:val="el-GR"/>
        </w:rPr>
      </w:pPr>
      <w:r w:rsidRPr="00512234">
        <w:rPr>
          <w:b/>
          <w:bCs/>
          <w:lang w:val="el-GR"/>
        </w:rPr>
        <w:t xml:space="preserve">2.2.2.1. </w:t>
      </w:r>
      <w:r w:rsidRPr="00512234">
        <w:rPr>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σύμφωνα με το υπόδειγμα του </w:t>
      </w:r>
      <w:hyperlink w:anchor="_ΠΑΡΑΡΤΗΜΑ_V_–" w:history="1">
        <w:r w:rsidRPr="00512234">
          <w:rPr>
            <w:lang w:val="el-GR"/>
          </w:rPr>
          <w:t>Παραρτήματος V</w:t>
        </w:r>
      </w:hyperlink>
      <w:r w:rsidRPr="00512234">
        <w:rPr>
          <w:lang w:val="el-GR"/>
        </w:rPr>
        <w:t xml:space="preserve">, που ανέρχεται στο 2% του προϋπολογισμού της σύμβασης (μη συμπεριλαμβανομένου του δικαιώματος προαίρεσης) χωρίς ΦΠΑ, </w:t>
      </w:r>
      <w:r w:rsidRPr="00512234">
        <w:rPr>
          <w:szCs w:val="22"/>
          <w:lang w:val="el-GR"/>
        </w:rPr>
        <w:t xml:space="preserve">ήτοι στο ποσό των τεσσάρων χιλιάδων </w:t>
      </w:r>
      <w:r>
        <w:rPr>
          <w:szCs w:val="22"/>
          <w:lang w:val="el-GR"/>
        </w:rPr>
        <w:t>εννια</w:t>
      </w:r>
      <w:r w:rsidRPr="00512234">
        <w:rPr>
          <w:szCs w:val="22"/>
          <w:lang w:val="el-GR"/>
        </w:rPr>
        <w:t xml:space="preserve">κοσίων πενήντα ευρώ, </w:t>
      </w:r>
      <w:r>
        <w:rPr>
          <w:szCs w:val="22"/>
          <w:lang w:val="el-GR"/>
        </w:rPr>
        <w:t>4</w:t>
      </w:r>
      <w:r w:rsidRPr="00512234">
        <w:rPr>
          <w:szCs w:val="22"/>
          <w:lang w:val="el-GR"/>
        </w:rPr>
        <w:t>.</w:t>
      </w:r>
      <w:r>
        <w:rPr>
          <w:szCs w:val="22"/>
          <w:lang w:val="el-GR"/>
        </w:rPr>
        <w:t>950</w:t>
      </w:r>
      <w:r w:rsidRPr="00512234">
        <w:rPr>
          <w:szCs w:val="22"/>
          <w:lang w:val="el-GR"/>
        </w:rPr>
        <w:t>,</w:t>
      </w:r>
      <w:r>
        <w:rPr>
          <w:szCs w:val="22"/>
          <w:lang w:val="el-GR"/>
        </w:rPr>
        <w:t>00</w:t>
      </w:r>
      <w:r w:rsidRPr="00512234">
        <w:rPr>
          <w:szCs w:val="22"/>
          <w:lang w:val="el-GR"/>
        </w:rPr>
        <w:t xml:space="preserve">€. </w:t>
      </w:r>
    </w:p>
    <w:p w:rsidR="00F060ED" w:rsidRPr="00CA521F" w:rsidRDefault="00CA2830" w:rsidP="00CA521F">
      <w:pPr>
        <w:spacing w:before="240" w:line="276" w:lineRule="auto"/>
        <w:rPr>
          <w:szCs w:val="22"/>
          <w:lang w:val="el-GR"/>
        </w:rPr>
      </w:pPr>
      <w:r w:rsidRPr="00512234">
        <w:rPr>
          <w:lang w:val="el-GR"/>
        </w:rPr>
        <w:lastRenderedPageBreak/>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F060ED" w:rsidRPr="00512234" w:rsidRDefault="00CA2830" w:rsidP="00F060ED">
      <w:pPr>
        <w:rPr>
          <w:lang w:val="el-GR"/>
        </w:rPr>
      </w:pPr>
      <w:r w:rsidRPr="00512234">
        <w:rPr>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F060ED" w:rsidRPr="00512234" w:rsidRDefault="00CA2830" w:rsidP="00F060ED">
      <w:pPr>
        <w:rPr>
          <w:lang w:val="el-GR"/>
        </w:rPr>
      </w:pPr>
      <w:r w:rsidRPr="00512234">
        <w:rPr>
          <w:b/>
          <w:bCs/>
          <w:lang w:val="el-GR"/>
        </w:rPr>
        <w:t>2.2.2.2.</w:t>
      </w:r>
      <w:r w:rsidRPr="00512234">
        <w:rPr>
          <w:b/>
          <w:lang w:val="el-GR"/>
        </w:rPr>
        <w:t xml:space="preserve"> </w:t>
      </w:r>
      <w:r w:rsidRPr="00512234">
        <w:rPr>
          <w:lang w:val="el-GR"/>
        </w:rPr>
        <w:t xml:space="preserve">Η εγγύηση συμμετοχής επιστρέφεται στον ανάδοχο με την προσκόμιση της εγγύησης καλής </w:t>
      </w:r>
      <w:r w:rsidRPr="00512234">
        <w:rPr>
          <w:bCs/>
          <w:lang w:val="el-GR"/>
        </w:rPr>
        <w:t xml:space="preserve">εκτέλεσης. </w:t>
      </w:r>
    </w:p>
    <w:p w:rsidR="00F060ED" w:rsidRPr="00512234" w:rsidRDefault="00CA2830" w:rsidP="00F060ED">
      <w:pPr>
        <w:rPr>
          <w:lang w:val="el-GR"/>
        </w:rPr>
      </w:pPr>
      <w:r w:rsidRPr="00512234">
        <w:rPr>
          <w:lang w:val="el-GR"/>
        </w:rPr>
        <w:t>Η εγγύηση συμμετοχής επιστρέφεται στους λοιπούς προσφέροντες, σύμφωνα με τα ειδικότερα οριζόμενα στο άρθρο 72 του Ν. 4412/16, όπως ισχύει, μετά:</w:t>
      </w:r>
    </w:p>
    <w:p w:rsidR="00F060ED" w:rsidRPr="00512234" w:rsidRDefault="00CA2830" w:rsidP="00F060ED">
      <w:pPr>
        <w:rPr>
          <w:lang w:val="el-GR"/>
        </w:rPr>
      </w:pPr>
      <w:r w:rsidRPr="00512234">
        <w:rPr>
          <w:lang w:val="el-GR"/>
        </w:rPr>
        <w:t>α) την άπρακτη πάροδο της προθεσμίας άσκησης ενδικοφανούς προσφυγής ή την έκδοση απόφασης επί ασκηθείσας προσφυγής κατά της απόφασης κατακύρωσης και</w:t>
      </w:r>
    </w:p>
    <w:p w:rsidR="00F060ED" w:rsidRPr="00512234" w:rsidRDefault="00CA2830" w:rsidP="00F060ED">
      <w:pPr>
        <w:rPr>
          <w:lang w:val="el-GR"/>
        </w:rPr>
      </w:pPr>
      <w:r w:rsidRPr="00512234">
        <w:rPr>
          <w:lang w:val="el-GR"/>
        </w:rPr>
        <w:t>β) την άπρακτη πάροδο της προθεσμίας άσκησης ένδικων βοηθημάτων προσωρινής δικαστικής Προστασίας ή την έκδοση απόφασης επ' αυτών.</w:t>
      </w:r>
    </w:p>
    <w:p w:rsidR="00F060ED" w:rsidRPr="00512234" w:rsidRDefault="00CA2830" w:rsidP="00F060ED">
      <w:pPr>
        <w:rPr>
          <w:lang w:val="el-GR"/>
        </w:rPr>
      </w:pPr>
      <w:r w:rsidRPr="00512234">
        <w:rPr>
          <w:lang w:val="el-GR"/>
        </w:rPr>
        <w:t>Για τα προηγούμενα στάδια της κατακύρωσης η εγγύηση συμμετοχής επιστρέφεται στους συμμετέχοντες στις κάτωθι περιπτώσεις: α) λήξης του χρόνου ισχύος της προσφοράς και μη ανανέωσης αυτής και β) απόρριψης της προσφοράς τους και εφόσον δεν έχει ασκηθεί ενδικοφανής προσφυγή ή ένδικο βοήθημα ή έχει εκπνεύσει άπρακτη η προθεσμία άσκησης ενδικοφανούς προσφυγής ή ένδικων βοηθημάτων ή έχει λάβει χώρα παραίτησης από το δικαίωμα άσκησης αυτών ή αυτά έχουν απορριφθεί αμετακλήτως.</w:t>
      </w:r>
    </w:p>
    <w:p w:rsidR="00F060ED" w:rsidRPr="00512234" w:rsidRDefault="00CA2830" w:rsidP="00F060ED">
      <w:pPr>
        <w:rPr>
          <w:lang w:val="el-GR"/>
        </w:rPr>
      </w:pPr>
      <w:r w:rsidRPr="00512234">
        <w:rPr>
          <w:b/>
          <w:lang w:val="el-GR"/>
        </w:rPr>
        <w:t>2.2.2.3.</w:t>
      </w:r>
      <w:r w:rsidRPr="00512234">
        <w:rPr>
          <w:lang w:val="el-GR"/>
        </w:rPr>
        <w:t xml:space="preserve"> 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στις παραγράφους 2.2.3 έως 2.2.8, δεν προσκομίσει εγκαίρως τα προβλεπόμενα από την παρούσα δικαιολογητικά ή δεν προσέλθει εγκαίρως για υπογραφή της σύμβασης.</w:t>
      </w:r>
    </w:p>
    <w:p w:rsidR="00590126" w:rsidRPr="00512234" w:rsidRDefault="00CA2830" w:rsidP="00590126">
      <w:pPr>
        <w:pStyle w:val="32"/>
        <w:rPr>
          <w:lang w:val="el-GR"/>
        </w:rPr>
      </w:pPr>
      <w:bookmarkStart w:id="43" w:name="_Toc73103914"/>
      <w:r w:rsidRPr="00512234">
        <w:rPr>
          <w:lang w:val="el-GR"/>
        </w:rPr>
        <w:t>2.2.3</w:t>
      </w:r>
      <w:r w:rsidRPr="00512234">
        <w:rPr>
          <w:lang w:val="el-GR"/>
        </w:rPr>
        <w:tab/>
        <w:t>Λόγοι αποκλεισμού</w:t>
      </w:r>
      <w:bookmarkEnd w:id="43"/>
      <w:r w:rsidRPr="00512234">
        <w:rPr>
          <w:lang w:val="el-GR"/>
        </w:rPr>
        <w:t xml:space="preserve"> </w:t>
      </w:r>
    </w:p>
    <w:p w:rsidR="00FD7496" w:rsidRPr="00512234" w:rsidRDefault="00CA2830" w:rsidP="00FD7496">
      <w:pPr>
        <w:rPr>
          <w:lang w:val="el-GR"/>
        </w:rPr>
      </w:pPr>
      <w:r w:rsidRPr="00512234">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FD7496" w:rsidRPr="00512234" w:rsidRDefault="00CA2830" w:rsidP="00FD7496">
      <w:pPr>
        <w:rPr>
          <w:szCs w:val="22"/>
          <w:lang w:val="el-GR"/>
        </w:rPr>
      </w:pPr>
      <w:r w:rsidRPr="00512234">
        <w:rPr>
          <w:b/>
          <w:bCs/>
          <w:lang w:val="el-GR"/>
        </w:rPr>
        <w:t>2.2.3.1</w:t>
      </w:r>
      <w:r w:rsidRPr="00512234">
        <w:rPr>
          <w:b/>
          <w:bCs/>
          <w:szCs w:val="22"/>
          <w:lang w:val="el-GR"/>
        </w:rPr>
        <w:t xml:space="preserve">. </w:t>
      </w:r>
      <w:r w:rsidRPr="00512234">
        <w:rPr>
          <w:b/>
          <w:szCs w:val="22"/>
          <w:lang w:val="el-GR"/>
        </w:rPr>
        <w:t>Λόγοι που σχετίζονται με ποινικές καταδίκες</w:t>
      </w:r>
    </w:p>
    <w:p w:rsidR="00FD7496" w:rsidRPr="00512234" w:rsidRDefault="00CA2830" w:rsidP="00FD7496">
      <w:pPr>
        <w:rPr>
          <w:lang w:val="el-GR"/>
        </w:rPr>
      </w:pPr>
      <w:r w:rsidRPr="00512234">
        <w:rPr>
          <w:lang w:val="el-GR"/>
        </w:rPr>
        <w:t xml:space="preserve">Όταν υπάρχει σε βάρος του αμετάκλητη καταδικαστική απόφαση για έναν από τους ακόλουθους λόγους: </w:t>
      </w:r>
    </w:p>
    <w:p w:rsidR="00FD7496" w:rsidRPr="00512234" w:rsidRDefault="00CA2830" w:rsidP="00FD7496">
      <w:pPr>
        <w:rPr>
          <w:lang w:val="el-GR"/>
        </w:rPr>
      </w:pPr>
      <w:r w:rsidRPr="00512234">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512234">
        <w:t>L</w:t>
      </w:r>
      <w:r w:rsidRPr="00512234">
        <w:rPr>
          <w:lang w:val="el-GR"/>
        </w:rPr>
        <w:t xml:space="preserve"> 300 της 11.11.2008 σ. 42), </w:t>
      </w:r>
    </w:p>
    <w:p w:rsidR="00FD7496" w:rsidRPr="00512234" w:rsidRDefault="00CA2830" w:rsidP="00FD7496">
      <w:pPr>
        <w:rPr>
          <w:lang w:val="el-GR"/>
        </w:rPr>
      </w:pPr>
      <w:r w:rsidRPr="00512234">
        <w:rPr>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512234">
        <w:t>C</w:t>
      </w:r>
      <w:r w:rsidRPr="00512234">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512234">
        <w:t>L</w:t>
      </w:r>
      <w:r w:rsidRPr="00512234">
        <w:rPr>
          <w:lang w:val="el-GR"/>
        </w:rPr>
        <w:t xml:space="preserve"> 192 της 31.7.2003, σ. 54), καθώς και όπως ορίζεται στην κείμενη νομοθεσία ή στο εθνικό δίκαιο του οικονομικού φορέα, </w:t>
      </w:r>
    </w:p>
    <w:p w:rsidR="00FD7496" w:rsidRPr="00512234" w:rsidRDefault="00CA2830" w:rsidP="00FD7496">
      <w:pPr>
        <w:rPr>
          <w:lang w:val="el-GR"/>
        </w:rPr>
      </w:pPr>
      <w:r w:rsidRPr="00512234">
        <w:rPr>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rsidRPr="00512234">
        <w:t>C</w:t>
      </w:r>
      <w:r w:rsidRPr="00512234">
        <w:rPr>
          <w:lang w:val="el-GR"/>
        </w:rPr>
        <w:t xml:space="preserve"> 316 της 27.11.1995, σ. 48), η οποία κυρώθηκε με το Ν. 2803/2000 (Α΄ 48), </w:t>
      </w:r>
    </w:p>
    <w:p w:rsidR="00FD7496" w:rsidRPr="00512234" w:rsidRDefault="00CA2830" w:rsidP="00FD7496">
      <w:pPr>
        <w:rPr>
          <w:lang w:val="el-GR"/>
        </w:rPr>
      </w:pPr>
      <w:r w:rsidRPr="00512234">
        <w:rPr>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w:t>
      </w:r>
      <w:r w:rsidRPr="00512234">
        <w:rPr>
          <w:lang w:val="el-GR"/>
        </w:rPr>
        <w:lastRenderedPageBreak/>
        <w:t xml:space="preserve">2002, για την καταπολέμηση της τρομοκρατίας (ΕΕ </w:t>
      </w:r>
      <w:r w:rsidRPr="00512234">
        <w:t>L</w:t>
      </w:r>
      <w:r w:rsidRPr="00512234">
        <w:rPr>
          <w:lang w:val="el-GR"/>
        </w:rPr>
        <w:t xml:space="preserve"> 164 της 22.6.2002, σ. 3) ή ηθική αυτουργία ή συνέργεια ή απόπειρα διάπραξης εγκλήματος, όπως ορίζονται στο άρθρο 4 αυτής, </w:t>
      </w:r>
    </w:p>
    <w:p w:rsidR="00FD7496" w:rsidRPr="00512234" w:rsidRDefault="00CA2830" w:rsidP="00FD7496">
      <w:pPr>
        <w:rPr>
          <w:lang w:val="el-GR"/>
        </w:rPr>
      </w:pPr>
      <w:r w:rsidRPr="00512234">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sidRPr="00512234">
        <w:t>L</w:t>
      </w:r>
      <w:r w:rsidRPr="00512234">
        <w:rPr>
          <w:lang w:val="el-GR"/>
        </w:rPr>
        <w:t xml:space="preserve"> 309 της 25.11.2005, σ. 15), η οποία ενσωματώθηκε στην εθνική νομοθεσία με το Ν. 3691/2008 (Α΄ 166),</w:t>
      </w:r>
    </w:p>
    <w:p w:rsidR="00FD7496" w:rsidRPr="00512234" w:rsidRDefault="00CA2830" w:rsidP="00FD7496">
      <w:pPr>
        <w:rPr>
          <w:lang w:val="el-GR"/>
        </w:rPr>
      </w:pPr>
      <w:r w:rsidRPr="00512234">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512234">
        <w:t>L</w:t>
      </w:r>
      <w:r w:rsidRPr="00512234">
        <w:rPr>
          <w:lang w:val="el-GR"/>
        </w:rPr>
        <w:t xml:space="preserve"> 101 της 15.4.2011, σ. 1), η οποία ενσωματώθηκε στην εθνική νομοθεσία με το Ν. 4198/2013 (Α΄ 215).</w:t>
      </w:r>
    </w:p>
    <w:p w:rsidR="00FD7496" w:rsidRPr="00512234" w:rsidRDefault="00CA2830" w:rsidP="00FD7496">
      <w:pPr>
        <w:rPr>
          <w:lang w:val="el-GR"/>
        </w:rPr>
      </w:pPr>
      <w:r w:rsidRPr="00512234">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FD7496" w:rsidRPr="00512234" w:rsidRDefault="00CA2830" w:rsidP="00FD7496">
      <w:pPr>
        <w:rPr>
          <w:lang w:val="el-GR"/>
        </w:rPr>
      </w:pPr>
      <w:r w:rsidRPr="00512234">
        <w:rPr>
          <w:lang w:val="el-GR"/>
        </w:rPr>
        <w:t>Στις περιπτώσεις εταιρειών περιορισμένης ευθύνης (Ε.Π.Ε.) και προσωπικών εταιρειών (Ο.Ε. και Ε.Ε.) και IKE ιδιωτικών κεφαλαιουχικών εταιρειών, η υποχρέωση του προηγούμενου εδαφίου  αφορά  στους διαχειριστές.</w:t>
      </w:r>
    </w:p>
    <w:p w:rsidR="00FD7496" w:rsidRPr="00512234" w:rsidRDefault="00CA2830" w:rsidP="00FD7496">
      <w:pPr>
        <w:suppressAutoHyphens w:val="0"/>
        <w:spacing w:after="160" w:line="252" w:lineRule="auto"/>
        <w:rPr>
          <w:lang w:val="el-GR"/>
        </w:rPr>
      </w:pPr>
      <w:r w:rsidRPr="00512234">
        <w:rPr>
          <w:lang w:val="el-GR"/>
        </w:rPr>
        <w:t>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w:t>
      </w:r>
    </w:p>
    <w:p w:rsidR="00FD7496" w:rsidRPr="00512234" w:rsidRDefault="00CA2830" w:rsidP="00FD7496">
      <w:pPr>
        <w:suppressAutoHyphens w:val="0"/>
        <w:spacing w:after="160" w:line="252" w:lineRule="auto"/>
        <w:rPr>
          <w:lang w:val="el-GR"/>
        </w:rPr>
      </w:pPr>
      <w:r w:rsidRPr="00512234">
        <w:rPr>
          <w:lang w:val="el-GR"/>
        </w:rPr>
        <w:t>Στις περιπτώσεις Συνεταιρισμών, η υποχρέωση του προηγούμενου εδαφίου αφορά στα μέλη του Διοικητικού Συμβουλίου.</w:t>
      </w:r>
    </w:p>
    <w:p w:rsidR="00FD7496" w:rsidRPr="00512234" w:rsidRDefault="00CA2830" w:rsidP="00FD7496">
      <w:pPr>
        <w:suppressAutoHyphens w:val="0"/>
        <w:spacing w:after="160" w:line="252" w:lineRule="auto"/>
        <w:rPr>
          <w:lang w:val="el-GR"/>
        </w:rPr>
      </w:pPr>
      <w:r w:rsidRPr="00512234">
        <w:rPr>
          <w:lang w:val="el-GR"/>
        </w:rPr>
        <w:t>Σε όλες τις υπόλοιπες περιπτώσεις νομικών προσώπων, η υποχρέωση των προηγούμενων εδαφίων αφορά στους νόμιμους εκπροσώπους τους.</w:t>
      </w:r>
    </w:p>
    <w:p w:rsidR="00FD7496" w:rsidRPr="00512234" w:rsidRDefault="00CA2830" w:rsidP="00FD7496">
      <w:pPr>
        <w:suppressAutoHyphens w:val="0"/>
        <w:spacing w:after="160" w:line="252" w:lineRule="auto"/>
        <w:rPr>
          <w:b/>
          <w:bCs/>
          <w:lang w:val="el-GR"/>
        </w:rPr>
      </w:pPr>
      <w:r w:rsidRPr="00512234">
        <w:rPr>
          <w:b/>
          <w:lang w:val="el-GR"/>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512234">
        <w:rPr>
          <w:lang w:val="el-GR"/>
        </w:rPr>
        <w:t>.</w:t>
      </w:r>
    </w:p>
    <w:p w:rsidR="00FD7496" w:rsidRPr="00512234" w:rsidRDefault="00CA2830" w:rsidP="00FD7496">
      <w:pPr>
        <w:rPr>
          <w:bCs/>
          <w:szCs w:val="22"/>
          <w:lang w:val="el-GR"/>
        </w:rPr>
      </w:pPr>
      <w:r w:rsidRPr="00512234">
        <w:rPr>
          <w:bCs/>
          <w:szCs w:val="22"/>
          <w:lang w:val="el-GR"/>
        </w:rPr>
        <w:t>Οι λόγοι αποκλεισμού που σχετίζονται με τις ποινικές καταδίκες αντιστοιχούν στο Μέρος ΙΙΙ Α΄ του ΕΕΕΣ.</w:t>
      </w:r>
    </w:p>
    <w:p w:rsidR="00FD7496" w:rsidRPr="00512234" w:rsidRDefault="00CA2830" w:rsidP="00FD7496">
      <w:pPr>
        <w:contextualSpacing/>
        <w:rPr>
          <w:b/>
          <w:bCs/>
          <w:lang w:val="el-GR"/>
        </w:rPr>
      </w:pPr>
      <w:r w:rsidRPr="00512234">
        <w:rPr>
          <w:b/>
          <w:bCs/>
          <w:lang w:val="el-GR"/>
        </w:rPr>
        <w:t>2.2.3.2. Λόγοι που σχετίζονται με την καταβολή φόρων ή εισφορών κοινωνικής ασφάλισης και παραβάσεις της εργατικής νομοθεσίας</w:t>
      </w:r>
    </w:p>
    <w:p w:rsidR="00FD7496" w:rsidRPr="00512234" w:rsidRDefault="00CA2830" w:rsidP="00FD7496">
      <w:pPr>
        <w:rPr>
          <w:szCs w:val="20"/>
          <w:lang w:val="el-GR"/>
        </w:rPr>
      </w:pPr>
      <w:r w:rsidRPr="00512234">
        <w:rPr>
          <w:szCs w:val="20"/>
          <w:lang w:val="el-GR"/>
        </w:rPr>
        <w:t>Αποκλείεται από τη συμμετοχή στην παρούσα διαδικασία σύναψης σύμβασης (διαγωνισμό) οικονομικός φορέας, στις ακόλουθες περιπτώσεις:</w:t>
      </w:r>
    </w:p>
    <w:p w:rsidR="00FD7496" w:rsidRPr="00512234" w:rsidRDefault="00CA2830" w:rsidP="00FD7496">
      <w:pPr>
        <w:rPr>
          <w:lang w:val="el-GR"/>
        </w:rPr>
      </w:pPr>
      <w:r w:rsidRPr="00512234">
        <w:rPr>
          <w:lang w:val="el-GR"/>
        </w:rPr>
        <w:t xml:space="preserve">α) όταν ο </w:t>
      </w:r>
      <w:r w:rsidRPr="00512234">
        <w:rPr>
          <w:szCs w:val="20"/>
          <w:lang w:val="el-GR"/>
        </w:rPr>
        <w:t>οικονομικός φορέας</w:t>
      </w:r>
      <w:r w:rsidRPr="00512234">
        <w:rPr>
          <w:lang w:val="el-GR"/>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FD7496" w:rsidRPr="00512234" w:rsidRDefault="00CA2830" w:rsidP="00FD7496">
      <w:pPr>
        <w:spacing w:after="40"/>
        <w:rPr>
          <w:lang w:val="el-GR"/>
        </w:rPr>
      </w:pPr>
      <w:r w:rsidRPr="00512234">
        <w:rPr>
          <w:b/>
          <w:lang w:val="el-GR"/>
        </w:rPr>
        <w:t>ή/και</w:t>
      </w:r>
      <w:r w:rsidRPr="00512234">
        <w:rPr>
          <w:lang w:val="el-GR"/>
        </w:rPr>
        <w:t xml:space="preserve"> </w:t>
      </w:r>
    </w:p>
    <w:p w:rsidR="00FD7496" w:rsidRPr="00512234" w:rsidRDefault="00CA2830" w:rsidP="00FD7496">
      <w:pPr>
        <w:rPr>
          <w:lang w:val="el-GR"/>
        </w:rPr>
      </w:pPr>
      <w:r w:rsidRPr="00512234">
        <w:rPr>
          <w:lang w:val="el-GR"/>
        </w:rPr>
        <w:t>β) όταν η αναθέτουσα αρχή μπορεί να αποδείξει με τα κατάλληλα μέσα ότι ο  έχει αθετήσει τις υποχρεώσεις του όσον αφορά την καταβολή φόρων ή εισφορών κοινωνικής ασφάλισης.</w:t>
      </w:r>
    </w:p>
    <w:p w:rsidR="00FD7496" w:rsidRPr="00512234" w:rsidRDefault="00CA2830" w:rsidP="00FD7496">
      <w:pPr>
        <w:rPr>
          <w:lang w:val="el-GR"/>
        </w:rPr>
      </w:pPr>
      <w:r w:rsidRPr="00512234">
        <w:rPr>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FD7496" w:rsidRPr="00512234" w:rsidRDefault="00CA2830" w:rsidP="00FD7496">
      <w:pPr>
        <w:rPr>
          <w:lang w:val="el-GR"/>
        </w:rPr>
      </w:pPr>
      <w:r w:rsidRPr="00512234">
        <w:rPr>
          <w:lang w:val="el-GR"/>
        </w:rPr>
        <w:t xml:space="preserve">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w:t>
      </w:r>
      <w:r w:rsidRPr="00512234">
        <w:rPr>
          <w:lang w:val="el-GR"/>
        </w:rPr>
        <w:lastRenderedPageBreak/>
        <w:t xml:space="preserve">των δεδουλευμένων τόκων ή των προστίμων είτε υπαγόμενος σε δεσμευτικό διακανονισμό για την καταβολή τους. </w:t>
      </w:r>
    </w:p>
    <w:p w:rsidR="00FD7496" w:rsidRPr="00512234" w:rsidRDefault="00CA2830" w:rsidP="00FD7496">
      <w:pPr>
        <w:spacing w:after="40"/>
        <w:rPr>
          <w:b/>
          <w:lang w:val="el-GR"/>
        </w:rPr>
      </w:pPr>
      <w:r w:rsidRPr="00512234">
        <w:rPr>
          <w:b/>
          <w:lang w:val="el-GR"/>
        </w:rPr>
        <w:t>ή/και</w:t>
      </w:r>
    </w:p>
    <w:p w:rsidR="00FD7496" w:rsidRPr="00512234" w:rsidRDefault="00CA2830" w:rsidP="00FD7496">
      <w:pPr>
        <w:pStyle w:val="afb"/>
        <w:rPr>
          <w:lang w:val="el-GR"/>
        </w:rPr>
      </w:pPr>
      <w:r w:rsidRPr="00512234">
        <w:rPr>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p>
    <w:p w:rsidR="00FD7496" w:rsidRPr="00512234" w:rsidRDefault="00CA2830" w:rsidP="00FD7496">
      <w:pPr>
        <w:spacing w:after="0"/>
        <w:rPr>
          <w:szCs w:val="20"/>
          <w:lang w:val="el-GR"/>
        </w:rPr>
      </w:pPr>
      <w:r w:rsidRPr="00512234">
        <w:rPr>
          <w:szCs w:val="20"/>
          <w:lang w:val="el-GR"/>
        </w:rPr>
        <w:t xml:space="preserve">Κατ' εξαίρεση, ο </w:t>
      </w:r>
      <w:r w:rsidRPr="00512234">
        <w:rPr>
          <w:lang w:val="el-GR"/>
        </w:rPr>
        <w:t>οικονομικός φορέας</w:t>
      </w:r>
      <w:r w:rsidRPr="00512234">
        <w:rPr>
          <w:szCs w:val="20"/>
          <w:lang w:val="el-GR"/>
        </w:rPr>
        <w:t xml:space="preserve"> </w:t>
      </w:r>
      <w:r w:rsidRPr="00512234">
        <w:rPr>
          <w:szCs w:val="20"/>
          <w:u w:val="single"/>
          <w:lang w:val="el-GR"/>
        </w:rPr>
        <w:t>δεν αποκλείεται,</w:t>
      </w:r>
      <w:r w:rsidRPr="00512234">
        <w:rPr>
          <w:szCs w:val="20"/>
          <w:lang w:val="el-GR"/>
        </w:rPr>
        <w:t xml:space="preserve"> όταν ο αποκλεισμός, σύμφωνα με τα ανωτέρω,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p>
    <w:p w:rsidR="00FD7496" w:rsidRPr="00512234" w:rsidRDefault="00CA2830" w:rsidP="00FD7496">
      <w:pPr>
        <w:spacing w:before="120"/>
        <w:rPr>
          <w:sz w:val="24"/>
          <w:szCs w:val="20"/>
          <w:lang w:val="el-GR"/>
        </w:rPr>
      </w:pPr>
      <w:r w:rsidRPr="00512234">
        <w:rPr>
          <w:szCs w:val="20"/>
          <w:lang w:val="el-GR"/>
        </w:rPr>
        <w:t>Οι λόγοι αποκλεισμού που σχετίζονται με την καταβολή φόρων ή εισφορών κοινωνικής ασφάλισης αντιστοιχούν στο Μέρος ΙΙΙ Β΄ του ΕΕΕΣ, ενώ οι λόγοι αποκλεισμού που σχετίζονται παραβάσεις της εργατικής νομοθεσίας αντιστοιχούν στο Μέρος ΙΙΙ Γ’ του ΕΕΕΣ.</w:t>
      </w:r>
    </w:p>
    <w:p w:rsidR="00FD7496" w:rsidRPr="00512234" w:rsidRDefault="00CA2830" w:rsidP="00FD7496">
      <w:pPr>
        <w:pStyle w:val="foothanging"/>
        <w:ind w:left="0" w:firstLine="0"/>
        <w:rPr>
          <w:sz w:val="22"/>
          <w:szCs w:val="24"/>
          <w:lang w:val="el-GR"/>
        </w:rPr>
      </w:pPr>
      <w:r w:rsidRPr="00512234">
        <w:rPr>
          <w:b/>
          <w:bCs/>
          <w:sz w:val="22"/>
          <w:szCs w:val="22"/>
          <w:lang w:val="el-GR"/>
        </w:rPr>
        <w:t>2.2.3.3 Λόγοι που σχετίζονται με αφερεγγυότητα, σύγκρουση συμφερόντων ή επαγγελματικό παράπτωμα</w:t>
      </w:r>
    </w:p>
    <w:p w:rsidR="00FD7496" w:rsidRPr="00512234" w:rsidRDefault="00CA2830" w:rsidP="00FD7496">
      <w:pPr>
        <w:rPr>
          <w:lang w:val="el-GR"/>
        </w:rPr>
      </w:pPr>
      <w:r w:rsidRPr="00512234">
        <w:rPr>
          <w:lang w:val="el-GR"/>
        </w:rPr>
        <w:t xml:space="preserve">Αποκλείεται από τη συμμετοχή στη διαδικασία σύναψης της παρούσας σύμβασης, οικονομικός φορέας σε οποιαδήποτε από τις ακόλουθες καταστάσεις: </w:t>
      </w:r>
    </w:p>
    <w:p w:rsidR="00FD7496" w:rsidRPr="00512234" w:rsidRDefault="00CA2830" w:rsidP="00FD7496">
      <w:pPr>
        <w:rPr>
          <w:lang w:val="el-GR"/>
        </w:rPr>
      </w:pPr>
      <w:r w:rsidRPr="00512234">
        <w:rPr>
          <w:lang w:val="el-GR"/>
        </w:rPr>
        <w:t xml:space="preserve">(α) εάν έχει αθετήσει τις υποχρεώσεις που προβλέπονται στην παρ. 2 του άρθρου 18 του Ν. 4412/2016, </w:t>
      </w:r>
    </w:p>
    <w:p w:rsidR="00FD7496" w:rsidRPr="00512234" w:rsidRDefault="00CA2830" w:rsidP="00FD7496">
      <w:pPr>
        <w:rPr>
          <w:lang w:val="el-GR"/>
        </w:rPr>
      </w:pPr>
      <w:r w:rsidRPr="00512234">
        <w:rPr>
          <w:lang w:val="el-GR"/>
        </w:rPr>
        <w:t>(β) εάν τελεί υπό πτώχευση</w:t>
      </w:r>
      <w:r w:rsidRPr="00512234">
        <w:rPr>
          <w:b/>
          <w:lang w:val="el-GR"/>
        </w:rPr>
        <w:t xml:space="preserve"> </w:t>
      </w:r>
      <w:r w:rsidRPr="00512234">
        <w:rPr>
          <w:lang w:val="el-GR"/>
        </w:rPr>
        <w:t>ή έχει υπαχθεί σε διαδικασία εξυγίανσης ή ειδικής εκκαθάρισης</w:t>
      </w:r>
      <w:r w:rsidRPr="00512234">
        <w:rPr>
          <w:b/>
          <w:lang w:val="el-GR"/>
        </w:rPr>
        <w:t xml:space="preserve"> </w:t>
      </w:r>
      <w:r w:rsidRPr="00512234">
        <w:rPr>
          <w:lang w:val="el-GR"/>
        </w:rPr>
        <w:t>ή τελεί υπό αναγκαστική διαχείριση</w:t>
      </w:r>
      <w:r w:rsidRPr="00512234">
        <w:rPr>
          <w:b/>
          <w:lang w:val="el-GR"/>
        </w:rPr>
        <w:t xml:space="preserve"> </w:t>
      </w:r>
      <w:r w:rsidRPr="00512234">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FD7496" w:rsidRPr="00512234" w:rsidRDefault="00CA2830" w:rsidP="00FD7496">
      <w:pPr>
        <w:rPr>
          <w:lang w:val="el-GR"/>
        </w:rPr>
      </w:pPr>
      <w:r w:rsidRPr="00512234">
        <w:rPr>
          <w:lang w:val="el-GR"/>
        </w:rPr>
        <w:t xml:space="preserve">(γ) </w:t>
      </w:r>
      <w:r w:rsidRPr="00786CB6">
        <w:rPr>
          <w:lang w:val="el-GR"/>
        </w:rPr>
        <w:t>εάν, με την επιφύλαξη της παραγράφου 3β του άρθρου 44 του ν. 3959/2011 η αναθέτουσα αρχή διαθέτει</w:t>
      </w:r>
      <w:r w:rsidRPr="00D71535">
        <w:rPr>
          <w:lang w:val="el-GR"/>
        </w:rPr>
        <w:t xml:space="preserve"> </w:t>
      </w:r>
      <w:r w:rsidRPr="00512234">
        <w:rPr>
          <w:lang w:val="el-GR"/>
        </w:rPr>
        <w:t xml:space="preserve">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FD7496" w:rsidRPr="00512234" w:rsidRDefault="00CA2830" w:rsidP="00FD7496">
      <w:pPr>
        <w:rPr>
          <w:lang w:val="el-GR"/>
        </w:rPr>
      </w:pPr>
      <w:r w:rsidRPr="00512234">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FD7496" w:rsidRPr="00512234" w:rsidRDefault="00CA2830" w:rsidP="00FD7496">
      <w:pPr>
        <w:rPr>
          <w:lang w:val="el-GR"/>
        </w:rPr>
      </w:pPr>
      <w:r w:rsidRPr="00512234">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FD7496" w:rsidRPr="00512234" w:rsidRDefault="00CA2830" w:rsidP="00FD7496">
      <w:pPr>
        <w:rPr>
          <w:lang w:val="el-GR"/>
        </w:rPr>
      </w:pPr>
      <w:r w:rsidRPr="00512234">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FD7496" w:rsidRPr="00512234" w:rsidRDefault="00CA2830" w:rsidP="00FD7496">
      <w:pPr>
        <w:rPr>
          <w:lang w:val="el-GR"/>
        </w:rPr>
      </w:pPr>
      <w:r w:rsidRPr="00512234">
        <w:rPr>
          <w:lang w:val="el-GR"/>
        </w:rPr>
        <w:lastRenderedPageBreak/>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 </w:t>
      </w:r>
    </w:p>
    <w:p w:rsidR="00FD7496" w:rsidRPr="00512234" w:rsidRDefault="00CA2830" w:rsidP="00FD7496">
      <w:pPr>
        <w:rPr>
          <w:lang w:val="el-GR"/>
        </w:rPr>
      </w:pPr>
      <w:r w:rsidRPr="00512234">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FD7496" w:rsidRPr="00512234" w:rsidRDefault="00CA2830" w:rsidP="00FD7496">
      <w:pPr>
        <w:rPr>
          <w:strike/>
          <w:lang w:val="el-GR"/>
        </w:rPr>
      </w:pPr>
      <w:r w:rsidRPr="00512234">
        <w:rPr>
          <w:lang w:val="el-GR"/>
        </w:rPr>
        <w:t>(θ)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w:t>
      </w:r>
    </w:p>
    <w:p w:rsidR="00FD7496" w:rsidRPr="00512234" w:rsidRDefault="00CA2830" w:rsidP="00FD7496">
      <w:pPr>
        <w:suppressAutoHyphens w:val="0"/>
        <w:spacing w:after="160" w:line="252" w:lineRule="auto"/>
        <w:rPr>
          <w:lang w:val="el-GR"/>
        </w:rPr>
      </w:pPr>
      <w:r w:rsidRPr="00512234">
        <w:rPr>
          <w:b/>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του σχετικού γεγονότος</w:t>
      </w:r>
      <w:r w:rsidRPr="00512234">
        <w:rPr>
          <w:lang w:val="el-GR"/>
        </w:rPr>
        <w:t xml:space="preserve">. </w:t>
      </w:r>
    </w:p>
    <w:p w:rsidR="00FD7496" w:rsidRPr="00512234" w:rsidRDefault="00CA2830" w:rsidP="00FD7496">
      <w:pPr>
        <w:rPr>
          <w:szCs w:val="20"/>
          <w:lang w:val="el-GR"/>
        </w:rPr>
      </w:pPr>
      <w:r w:rsidRPr="00512234">
        <w:rPr>
          <w:szCs w:val="20"/>
          <w:lang w:val="el-GR"/>
        </w:rPr>
        <w:t>Οι λόγοι αποκλεισμού που σχετίζονται με την αφερεγγυότητα, σύγκρουση συμφερόντων ή επαγγελματικό παράπτωμα αντιστοιχούν στο Μέρος ΙΙΙ Γ’ του ΕΕΕΣ.</w:t>
      </w:r>
    </w:p>
    <w:p w:rsidR="00FD7496" w:rsidRPr="00512234" w:rsidRDefault="00CA2830" w:rsidP="00FD7496">
      <w:pPr>
        <w:suppressAutoHyphens w:val="0"/>
        <w:spacing w:after="160" w:line="252" w:lineRule="auto"/>
        <w:rPr>
          <w:lang w:val="el-GR"/>
        </w:rPr>
      </w:pPr>
      <w:r w:rsidRPr="00512234">
        <w:rPr>
          <w:b/>
          <w:bCs/>
          <w:lang w:val="el-GR"/>
        </w:rPr>
        <w:t>2.2.3.4.</w:t>
      </w:r>
      <w:r w:rsidRPr="00512234">
        <w:rPr>
          <w:lang w:val="el-GR"/>
        </w:rPr>
        <w:t xml:space="preserve"> Αποκλείεται, επίσης,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 (αμιγώς εθνικός λόγος αποκλεισμού). </w:t>
      </w:r>
    </w:p>
    <w:p w:rsidR="00FD7496" w:rsidRPr="00512234" w:rsidRDefault="00CA2830" w:rsidP="00FD7496">
      <w:pPr>
        <w:rPr>
          <w:lang w:val="el-GR"/>
        </w:rPr>
      </w:pPr>
      <w:r w:rsidRPr="00512234">
        <w:rPr>
          <w:b/>
          <w:bCs/>
          <w:lang w:val="el-GR"/>
        </w:rPr>
        <w:t xml:space="preserve">2.2.3.5. </w:t>
      </w:r>
      <w:r w:rsidRPr="00512234">
        <w:rPr>
          <w:lang w:val="el-GR"/>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FD7496" w:rsidRPr="00512234" w:rsidRDefault="00CA2830" w:rsidP="00FD7496">
      <w:pPr>
        <w:rPr>
          <w:lang w:val="el-GR"/>
        </w:rPr>
      </w:pPr>
      <w:r w:rsidRPr="00512234">
        <w:rPr>
          <w:b/>
          <w:bCs/>
          <w:lang w:val="el-GR"/>
        </w:rPr>
        <w:t>2.2.3.6.</w:t>
      </w:r>
      <w:r w:rsidRPr="00512234">
        <w:rPr>
          <w:lang w:val="el-GR"/>
        </w:rPr>
        <w:t xml:space="preserve"> Οικονομικός φορέας που εμπίπτει σε μια από τις καταστάσεις που αναφέρονται στις παραγράφους 2.2.3.1, </w:t>
      </w:r>
      <w:r w:rsidRPr="00512234">
        <w:rPr>
          <w:bCs/>
          <w:lang w:val="el-GR"/>
        </w:rPr>
        <w:t>2.2.3.2.</w:t>
      </w:r>
      <w:r w:rsidRPr="00512234">
        <w:rPr>
          <w:lang w:val="el-GR"/>
        </w:rPr>
        <w:t xml:space="preserve"> γ) και 2.2.3.3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w:t>
      </w:r>
      <w:r w:rsidRPr="00512234">
        <w:t>o</w:t>
      </w:r>
      <w:r w:rsidRPr="00512234">
        <w:rPr>
          <w:lang w:val="el-GR"/>
        </w:rPr>
        <w:t>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FD7496" w:rsidRPr="00512234" w:rsidRDefault="00CA2830" w:rsidP="00FD7496">
      <w:pPr>
        <w:rPr>
          <w:lang w:val="el-GR"/>
        </w:rPr>
      </w:pPr>
      <w:r w:rsidRPr="00512234">
        <w:rPr>
          <w:b/>
          <w:bCs/>
          <w:lang w:val="el-GR"/>
        </w:rPr>
        <w:t>2.2.3.7.</w:t>
      </w:r>
      <w:r w:rsidRPr="00512234">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FD7496" w:rsidRPr="00512234" w:rsidRDefault="00CA2830" w:rsidP="00FD7496">
      <w:pPr>
        <w:spacing w:after="300"/>
        <w:rPr>
          <w:b/>
          <w:bCs/>
          <w:sz w:val="26"/>
          <w:szCs w:val="26"/>
          <w:lang w:val="el-GR"/>
        </w:rPr>
      </w:pPr>
      <w:r w:rsidRPr="00512234">
        <w:rPr>
          <w:b/>
          <w:bCs/>
          <w:color w:val="000000"/>
          <w:lang w:val="el-GR"/>
        </w:rPr>
        <w:t xml:space="preserve">2.2.3.8. </w:t>
      </w:r>
      <w:r w:rsidRPr="00512234">
        <w:rPr>
          <w:color w:val="000000"/>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5A0CB1" w:rsidRPr="00512234" w:rsidRDefault="00CA2830" w:rsidP="005A0CB1">
      <w:pPr>
        <w:spacing w:after="0"/>
        <w:contextualSpacing/>
        <w:jc w:val="left"/>
        <w:rPr>
          <w:rStyle w:val="FootnoteReference2"/>
          <w:b/>
          <w:bCs/>
          <w:szCs w:val="22"/>
          <w:lang w:val="el-GR"/>
        </w:rPr>
      </w:pPr>
      <w:r w:rsidRPr="00512234">
        <w:rPr>
          <w:b/>
          <w:bCs/>
          <w:szCs w:val="22"/>
          <w:lang w:val="el-GR"/>
        </w:rPr>
        <w:t>Κριτήρια Επιλογής</w:t>
      </w:r>
    </w:p>
    <w:p w:rsidR="005A0CB1" w:rsidRPr="00512234" w:rsidRDefault="00CA2830" w:rsidP="005A0CB1">
      <w:pPr>
        <w:spacing w:after="0"/>
        <w:contextualSpacing/>
        <w:rPr>
          <w:szCs w:val="20"/>
          <w:lang w:val="el-GR"/>
        </w:rPr>
      </w:pPr>
      <w:r w:rsidRPr="00512234">
        <w:rPr>
          <w:szCs w:val="20"/>
          <w:lang w:val="el-GR"/>
        </w:rPr>
        <w:t xml:space="preserve">Κάθε προσφέρων πρέπει να διαθέτει τις εκ του νόμου απαιτούμενες προϋποθέσεις, τις χρηματοοικονομικές δυνατότητες, καθώς και τις τεχνικές και επαγγελματικές ικανότητες για την εκτέλεση της σύμβασης, ειδάλλως η προσφορά τους απορρίπτεται ως απαράδεκτη. Όλες οι απαιτήσεις σχετίζονται και είναι ανάλογες με το αντικείμενο της σύμβασης.  </w:t>
      </w:r>
    </w:p>
    <w:p w:rsidR="00590126" w:rsidRPr="00512234" w:rsidRDefault="00CA2830" w:rsidP="00590126">
      <w:pPr>
        <w:pStyle w:val="32"/>
        <w:rPr>
          <w:rFonts w:eastAsia="Calibri"/>
          <w:i/>
          <w:color w:val="000000"/>
          <w:lang w:val="el-GR"/>
        </w:rPr>
      </w:pPr>
      <w:bookmarkStart w:id="44" w:name="_Toc73103915"/>
      <w:r w:rsidRPr="00512234">
        <w:rPr>
          <w:lang w:val="el-GR"/>
        </w:rPr>
        <w:t>2.2.4</w:t>
      </w:r>
      <w:r w:rsidRPr="00512234">
        <w:rPr>
          <w:lang w:val="el-GR"/>
        </w:rPr>
        <w:tab/>
        <w:t>Καταλληλόλητα άσκησης επαγγελματικής δραστηριότητας</w:t>
      </w:r>
      <w:bookmarkEnd w:id="44"/>
      <w:r w:rsidRPr="00512234">
        <w:rPr>
          <w:lang w:val="el-GR"/>
        </w:rPr>
        <w:t xml:space="preserve"> </w:t>
      </w:r>
    </w:p>
    <w:p w:rsidR="001A1B81" w:rsidRPr="00512234" w:rsidRDefault="00CA2830" w:rsidP="001A1B81">
      <w:pPr>
        <w:rPr>
          <w:rFonts w:eastAsia="Calibri"/>
          <w:bCs/>
          <w:color w:val="000000"/>
          <w:lang w:val="el-GR"/>
        </w:rPr>
      </w:pPr>
      <w:r w:rsidRPr="00512234">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w:t>
      </w:r>
      <w:r w:rsidRPr="00512234">
        <w:rPr>
          <w:rFonts w:eastAsia="Calibri"/>
          <w:bCs/>
          <w:color w:val="000000"/>
          <w:lang w:val="el-GR"/>
        </w:rPr>
        <w:lastRenderedPageBreak/>
        <w:t>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w:t>
      </w:r>
    </w:p>
    <w:p w:rsidR="00BF0518" w:rsidRPr="00512234" w:rsidRDefault="00CA2830" w:rsidP="00BF0518">
      <w:pPr>
        <w:rPr>
          <w:rFonts w:eastAsia="Calibri"/>
          <w:bCs/>
          <w:color w:val="000000"/>
          <w:lang w:val="el-GR"/>
        </w:rPr>
      </w:pPr>
      <w:r w:rsidRPr="00512234">
        <w:rPr>
          <w:rFonts w:eastAsia="Calibri"/>
          <w:bCs/>
          <w:color w:val="000000"/>
          <w:lang w:val="el-GR"/>
        </w:rPr>
        <w:t xml:space="preserve">Στην περίπτωση ένωσης οικονομικών φορέων η παραπάνω απαίτηση θα πρέπει να καλύπτεται από όλα τα μέλη της ένωσης.  </w:t>
      </w:r>
    </w:p>
    <w:p w:rsidR="00BF0518" w:rsidRPr="00512234" w:rsidRDefault="00CA2830" w:rsidP="00BF0518">
      <w:pPr>
        <w:rPr>
          <w:rFonts w:eastAsia="Calibri"/>
          <w:bCs/>
          <w:color w:val="000000"/>
          <w:lang w:val="el-GR"/>
        </w:rPr>
      </w:pPr>
      <w:r w:rsidRPr="00512234">
        <w:rPr>
          <w:rFonts w:eastAsia="Calibri"/>
          <w:bCs/>
          <w:color w:val="000000"/>
          <w:lang w:val="el-GR"/>
        </w:rPr>
        <w:t>Η καταλληλότητα άσκησης επαγγελματικής δραστηριότητας αντιστοιχεί στο Μέρος ΙVA’ του ΕΕΕΣ.</w:t>
      </w:r>
    </w:p>
    <w:p w:rsidR="00590126" w:rsidRPr="00512234" w:rsidRDefault="00CA2830" w:rsidP="00590126">
      <w:pPr>
        <w:pStyle w:val="32"/>
        <w:rPr>
          <w:lang w:val="el-GR"/>
        </w:rPr>
      </w:pPr>
      <w:bookmarkStart w:id="45" w:name="_Toc73103916"/>
      <w:r w:rsidRPr="00512234">
        <w:rPr>
          <w:lang w:val="el-GR"/>
        </w:rPr>
        <w:t>2.2.5</w:t>
      </w:r>
      <w:r w:rsidRPr="00512234">
        <w:rPr>
          <w:lang w:val="el-GR"/>
        </w:rPr>
        <w:tab/>
        <w:t>Οικονομική και χρηματοοικονομική επάρκεια</w:t>
      </w:r>
      <w:bookmarkEnd w:id="45"/>
      <w:r w:rsidRPr="00512234">
        <w:rPr>
          <w:lang w:val="el-GR"/>
        </w:rPr>
        <w:t xml:space="preserve"> </w:t>
      </w:r>
    </w:p>
    <w:p w:rsidR="00590126" w:rsidRPr="00512234" w:rsidRDefault="00CA2830" w:rsidP="00590126">
      <w:pPr>
        <w:spacing w:after="60"/>
        <w:rPr>
          <w:color w:val="000000"/>
          <w:lang w:val="el-GR"/>
        </w:rPr>
      </w:pPr>
      <w:r w:rsidRPr="00512234">
        <w:rPr>
          <w:color w:val="000000"/>
          <w:lang w:val="el-GR"/>
        </w:rPr>
        <w:t xml:space="preserve">Όσον αφορά την οικονομική και χρηματοοικονομική επάρκεια για την παρούσα διαδικασία σύναψης σύμβασης, οι οικονομικοί φορείς απαιτείται: </w:t>
      </w:r>
    </w:p>
    <w:p w:rsidR="001B57FB" w:rsidRPr="00512234" w:rsidRDefault="00CA2830" w:rsidP="00581308">
      <w:pPr>
        <w:pStyle w:val="aff5"/>
        <w:numPr>
          <w:ilvl w:val="0"/>
          <w:numId w:val="42"/>
        </w:numPr>
        <w:spacing w:after="60"/>
        <w:jc w:val="both"/>
        <w:rPr>
          <w:color w:val="000000"/>
          <w:lang w:val="el-GR"/>
        </w:rPr>
      </w:pPr>
      <w:r w:rsidRPr="00512234">
        <w:rPr>
          <w:color w:val="000000"/>
          <w:lang w:val="el-GR"/>
        </w:rPr>
        <w:t>Να έχουν γενικό μέσο ετήσιο κύκλο εργασιών των τριών (3) τελευταίων διαχειριστικών χρήσεων (201</w:t>
      </w:r>
      <w:r>
        <w:rPr>
          <w:color w:val="000000"/>
          <w:lang w:val="el-GR"/>
        </w:rPr>
        <w:t>8</w:t>
      </w:r>
      <w:r w:rsidRPr="00512234">
        <w:rPr>
          <w:color w:val="000000"/>
          <w:lang w:val="el-GR"/>
        </w:rPr>
        <w:t>, 201</w:t>
      </w:r>
      <w:r>
        <w:rPr>
          <w:color w:val="000000"/>
          <w:lang w:val="el-GR"/>
        </w:rPr>
        <w:t>9, 2020</w:t>
      </w:r>
      <w:r w:rsidRPr="00512234">
        <w:rPr>
          <w:color w:val="000000"/>
          <w:lang w:val="el-GR"/>
        </w:rPr>
        <w:t xml:space="preserve">), συναρτήσει της ημερομηνίας σύστασης του οικονομικού φορέα ή έναρξης των δραστηριοτήτων του και εφόσον είναι διαθέσιμες οι πληροφορίες για τον εν λόγω κύκλο εργασιών, τουλάχιστον ίσο του 100% του προϋπολογισμού της υπό ανάθεση σύμβασης χωρίς ΦΠΑ, ήτοι </w:t>
      </w:r>
      <w:r w:rsidRPr="00CA521F">
        <w:rPr>
          <w:color w:val="000000"/>
          <w:lang w:val="el-GR"/>
        </w:rPr>
        <w:t>285.000,00</w:t>
      </w:r>
      <w:r w:rsidRPr="00512234">
        <w:rPr>
          <w:color w:val="000000"/>
          <w:lang w:val="el-GR"/>
        </w:rPr>
        <w:t xml:space="preserve">€. </w:t>
      </w:r>
    </w:p>
    <w:p w:rsidR="00590126" w:rsidRPr="00512234" w:rsidRDefault="00CA2830" w:rsidP="00581308">
      <w:pPr>
        <w:pStyle w:val="aff5"/>
        <w:numPr>
          <w:ilvl w:val="0"/>
          <w:numId w:val="42"/>
        </w:numPr>
        <w:spacing w:after="60"/>
        <w:jc w:val="both"/>
        <w:rPr>
          <w:color w:val="000000"/>
          <w:lang w:val="el-GR"/>
        </w:rPr>
      </w:pPr>
      <w:r w:rsidRPr="00512234">
        <w:rPr>
          <w:color w:val="000000"/>
          <w:lang w:val="el-GR"/>
        </w:rPr>
        <w:t>Σε περίπτωση που ο Προσφέρων δραστηριοποιείται για χρονικό διάστημα μικρότερο των τριών διαχειριστικών χρήσεων, τότε ο μέσος ετήσιος κύκλος εργασιών για όσες διαχειριστικές χρήσεις δραστηριοποιείται, θα πρέπει να είναι τουλάχιστον ίσος με το 100% του προϋπολογισμού της σύμβασης χωρίς ΦΠΑ. Οι προσφέροντες θα πρέπει να διαθέτουν τουλάχιστον μία κλεισμένη διαχειριστική χρήση.</w:t>
      </w:r>
    </w:p>
    <w:p w:rsidR="00BF0518" w:rsidRPr="00512234" w:rsidRDefault="00CA2830" w:rsidP="00092843">
      <w:pPr>
        <w:spacing w:line="300" w:lineRule="atLeast"/>
        <w:ind w:right="159"/>
        <w:rPr>
          <w:color w:val="000000"/>
          <w:szCs w:val="22"/>
          <w:lang w:val="el-GR"/>
        </w:rPr>
      </w:pPr>
      <w:r w:rsidRPr="00512234">
        <w:rPr>
          <w:szCs w:val="22"/>
          <w:lang w:val="el-GR"/>
        </w:rPr>
        <w:t>Η οικονομική και χρηματοοικονομική επάρκεια αντιστοιχεί στο Μέρος Ι</w:t>
      </w:r>
      <w:r w:rsidRPr="00512234">
        <w:rPr>
          <w:szCs w:val="22"/>
        </w:rPr>
        <w:t>V</w:t>
      </w:r>
      <w:r w:rsidRPr="00512234">
        <w:rPr>
          <w:szCs w:val="22"/>
          <w:lang w:val="el-GR"/>
        </w:rPr>
        <w:t xml:space="preserve"> Β’ του ΕΕΕΣ.</w:t>
      </w:r>
    </w:p>
    <w:p w:rsidR="00590126" w:rsidRPr="00512234" w:rsidRDefault="00CA2830" w:rsidP="00590126">
      <w:pPr>
        <w:pStyle w:val="32"/>
        <w:rPr>
          <w:rStyle w:val="WW-FootnoteReference2"/>
          <w:lang w:val="el-GR"/>
        </w:rPr>
      </w:pPr>
      <w:bookmarkStart w:id="46" w:name="_Toc73103917"/>
      <w:r w:rsidRPr="00512234">
        <w:rPr>
          <w:lang w:val="el-GR"/>
        </w:rPr>
        <w:t>2.2.6</w:t>
      </w:r>
      <w:r w:rsidRPr="00512234">
        <w:rPr>
          <w:lang w:val="el-GR"/>
        </w:rPr>
        <w:tab/>
        <w:t>Τεχνική και επαγγελματική ικανότητα</w:t>
      </w:r>
      <w:bookmarkEnd w:id="46"/>
    </w:p>
    <w:p w:rsidR="00B66B6B" w:rsidRPr="00512234" w:rsidRDefault="00CA2830" w:rsidP="00B66B6B">
      <w:pPr>
        <w:rPr>
          <w:lang w:val="el-GR"/>
        </w:rPr>
      </w:pPr>
      <w:r w:rsidRPr="00512234">
        <w:rPr>
          <w:lang w:val="el-GR"/>
        </w:rPr>
        <w:t>Όσον αφορά στην τεχνική και επαγγελματική ικανότητα για την παρούσα διαδικασία σύναψης σύμβασης, οι οικονομικοί φορείς απαιτείται:</w:t>
      </w:r>
    </w:p>
    <w:p w:rsidR="00B66B6B" w:rsidRPr="00512234" w:rsidRDefault="00CA2830" w:rsidP="00B66B6B">
      <w:pPr>
        <w:shd w:val="clear" w:color="auto" w:fill="FFFFFF"/>
        <w:spacing w:line="203" w:lineRule="atLeast"/>
        <w:rPr>
          <w:szCs w:val="22"/>
          <w:lang w:val="el-GR"/>
        </w:rPr>
      </w:pPr>
      <w:r w:rsidRPr="00512234">
        <w:rPr>
          <w:szCs w:val="22"/>
          <w:lang w:val="el-GR"/>
        </w:rPr>
        <w:t xml:space="preserve">    (i) Να έχουν εγκαταστήσει με επιτυχία αυτόνομα ή ως μέλος ένωσης, κατά τα τελευταία τρία (3) έτη, στην Ελλάδα ή σε άλλη χώρα της Ε.Ε. ή στις πολιτείες των Ηνωμένων Πολιτειών Αμερικής ή στις χώρες της Ευρωπαϊκής Ζώνης Ελεύθερων Συναλλαγών (ΕΖΕΣ) ή στις χώρες του Οργανισμού Οικονομικής Συνεργασίας και Ανάπτυξης (ΟΟΣΑ):</w:t>
      </w:r>
    </w:p>
    <w:p w:rsidR="00B66B6B" w:rsidRPr="00512234" w:rsidRDefault="00CA2830" w:rsidP="00B66B6B">
      <w:pPr>
        <w:numPr>
          <w:ilvl w:val="0"/>
          <w:numId w:val="17"/>
        </w:numPr>
        <w:shd w:val="clear" w:color="auto" w:fill="FFFFFF"/>
        <w:spacing w:line="203" w:lineRule="atLeast"/>
        <w:ind w:left="709" w:hanging="283"/>
        <w:rPr>
          <w:szCs w:val="22"/>
          <w:lang w:val="el-GR"/>
        </w:rPr>
      </w:pPr>
      <w:r w:rsidRPr="00512234">
        <w:rPr>
          <w:szCs w:val="22"/>
          <w:lang w:val="el-GR"/>
        </w:rPr>
        <w:t>δύο (2) τουλάχιστον συσκευές ιδίου τύπου</w:t>
      </w:r>
      <w:r>
        <w:rPr>
          <w:rStyle w:val="af0"/>
          <w:szCs w:val="22"/>
          <w:lang w:val="el-GR"/>
        </w:rPr>
        <w:footnoteReference w:id="3"/>
      </w:r>
      <w:r w:rsidRPr="00512234">
        <w:rPr>
          <w:szCs w:val="22"/>
          <w:lang w:val="el-GR"/>
        </w:rPr>
        <w:t xml:space="preserve"> με τ</w:t>
      </w:r>
      <w:r>
        <w:rPr>
          <w:szCs w:val="22"/>
          <w:lang w:val="el-GR"/>
        </w:rPr>
        <w:t>α</w:t>
      </w:r>
      <w:r w:rsidRPr="00512234">
        <w:rPr>
          <w:szCs w:val="22"/>
          <w:lang w:val="el-GR"/>
        </w:rPr>
        <w:t xml:space="preserve"> προς προμήθεια </w:t>
      </w:r>
      <w:r>
        <w:rPr>
          <w:szCs w:val="22"/>
          <w:lang w:val="el-GR"/>
        </w:rPr>
        <w:t>μ</w:t>
      </w:r>
      <w:r w:rsidRPr="00737511">
        <w:rPr>
          <w:szCs w:val="22"/>
          <w:lang w:val="el-GR"/>
        </w:rPr>
        <w:t>εταφερόμενα συστήματα ζύγισης φορτηγών (γεφυροπλάστιγγες) όπως αυτά περιγράφονται στο Παράρτημα Ι της παρούσης</w:t>
      </w:r>
      <w:r w:rsidRPr="00512234">
        <w:rPr>
          <w:szCs w:val="22"/>
          <w:lang w:val="el-GR"/>
        </w:rPr>
        <w:t>, και</w:t>
      </w:r>
    </w:p>
    <w:p w:rsidR="00B66B6B" w:rsidRPr="00512234" w:rsidRDefault="00CA2830" w:rsidP="00B66B6B">
      <w:pPr>
        <w:shd w:val="clear" w:color="auto" w:fill="FFFFFF"/>
        <w:spacing w:line="203" w:lineRule="atLeast"/>
        <w:rPr>
          <w:szCs w:val="22"/>
          <w:lang w:val="el-GR"/>
        </w:rPr>
      </w:pPr>
      <w:r w:rsidRPr="00512234">
        <w:rPr>
          <w:szCs w:val="22"/>
          <w:lang w:val="el-GR"/>
        </w:rPr>
        <w:t xml:space="preserve">    (ii) Να έχουν ολοκληρώσει με επιτυχία αυτόνομα ή ως μέλος ένωσης, κατά τα τελευταία τρία (3) έτη, στην Ελλάδα ή σε άλλη χώρα της Ε.Ε. ή στις πολιτείες των Ηνωμένων Πολιτειών Αμερικής ή στις χώρες της Ευρωπαϊκής Ζώνης Ελεύθερων Συναλλαγών (ΕΖΕΣ) ή στις χώρες του Οργανισμού Οικονομικής Συνεργασίας και Ανάπτυξης (ΟΟΣΑ):</w:t>
      </w:r>
    </w:p>
    <w:p w:rsidR="00B66B6B" w:rsidRPr="00512234" w:rsidRDefault="00CA2830" w:rsidP="00B66B6B">
      <w:pPr>
        <w:numPr>
          <w:ilvl w:val="0"/>
          <w:numId w:val="17"/>
        </w:numPr>
        <w:shd w:val="clear" w:color="auto" w:fill="FFFFFF"/>
        <w:spacing w:line="203" w:lineRule="atLeast"/>
        <w:ind w:left="709" w:hanging="283"/>
        <w:rPr>
          <w:szCs w:val="22"/>
          <w:lang w:val="el-GR"/>
        </w:rPr>
      </w:pPr>
      <w:r w:rsidRPr="00512234">
        <w:rPr>
          <w:szCs w:val="22"/>
          <w:lang w:val="el-GR"/>
        </w:rPr>
        <w:t xml:space="preserve">μία (1) τουλάχιστον ετήσια συντήρηση συσκευής ιδίου τύπου με τις προς προμήθεια </w:t>
      </w:r>
      <w:r w:rsidRPr="009617A6">
        <w:rPr>
          <w:szCs w:val="22"/>
          <w:lang w:val="el-GR"/>
        </w:rPr>
        <w:t>μεταφερόμενα συστήματα ζύγισης φορτηγών (γεφυροπλάστιγγες)</w:t>
      </w:r>
      <w:r w:rsidRPr="00512234">
        <w:rPr>
          <w:szCs w:val="22"/>
          <w:lang w:val="el-GR"/>
        </w:rPr>
        <w:t>,</w:t>
      </w:r>
      <w:r w:rsidRPr="009617A6">
        <w:rPr>
          <w:szCs w:val="22"/>
          <w:lang w:val="el-GR"/>
        </w:rPr>
        <w:t xml:space="preserve"> όπως περιγράφεται στο Παράρτημα Ι της παρούσης.</w:t>
      </w:r>
      <w:r w:rsidRPr="00512234">
        <w:rPr>
          <w:szCs w:val="22"/>
          <w:lang w:val="el-GR"/>
        </w:rPr>
        <w:t xml:space="preserve"> </w:t>
      </w:r>
    </w:p>
    <w:p w:rsidR="00B66B6B" w:rsidRPr="00D71535" w:rsidRDefault="00C70B91" w:rsidP="009A2617">
      <w:pPr>
        <w:rPr>
          <w:lang w:val="el-GR"/>
        </w:rPr>
      </w:pPr>
    </w:p>
    <w:p w:rsidR="00B66B6B" w:rsidRPr="00D71535" w:rsidRDefault="00C70B91" w:rsidP="009A2617">
      <w:pPr>
        <w:rPr>
          <w:lang w:val="el-GR"/>
        </w:rPr>
      </w:pPr>
    </w:p>
    <w:p w:rsidR="00590126" w:rsidRPr="00512234" w:rsidRDefault="00CA2830" w:rsidP="00590126">
      <w:pPr>
        <w:pStyle w:val="32"/>
        <w:rPr>
          <w:lang w:val="el-GR"/>
        </w:rPr>
      </w:pPr>
      <w:bookmarkStart w:id="47" w:name="_Toc73103918"/>
      <w:r w:rsidRPr="00512234">
        <w:rPr>
          <w:lang w:val="el-GR"/>
        </w:rPr>
        <w:lastRenderedPageBreak/>
        <w:t xml:space="preserve">2.2.7 </w:t>
      </w:r>
      <w:r w:rsidRPr="00512234">
        <w:rPr>
          <w:lang w:val="el-GR"/>
        </w:rPr>
        <w:tab/>
        <w:t>Πρότυπα διασφάλισης ποιότητας και πρότυπα περιβαλλοντικής διαχείρισης</w:t>
      </w:r>
      <w:bookmarkEnd w:id="47"/>
    </w:p>
    <w:p w:rsidR="00207452" w:rsidRPr="00512234" w:rsidRDefault="00CA2830" w:rsidP="00964B2E">
      <w:pPr>
        <w:suppressAutoHyphens w:val="0"/>
        <w:spacing w:after="0"/>
        <w:rPr>
          <w:szCs w:val="22"/>
          <w:lang w:val="el-GR"/>
        </w:rPr>
      </w:pPr>
      <w:r w:rsidRPr="00512234">
        <w:rPr>
          <w:szCs w:val="22"/>
          <w:lang w:val="el-GR"/>
        </w:rPr>
        <w:t xml:space="preserve">(α.) Ο κατασκευαστής και ο προμηθευτής πρέπει κατά τον χρόνο υποβολής της προσφοράς να είναι πιστοποιημένοι κατά ISO 9001:2015 ή </w:t>
      </w:r>
      <w:r>
        <w:rPr>
          <w:szCs w:val="22"/>
          <w:lang w:val="el-GR"/>
        </w:rPr>
        <w:t>ισοδύναμο</w:t>
      </w:r>
      <w:r w:rsidRPr="00512234">
        <w:rPr>
          <w:szCs w:val="22"/>
          <w:lang w:val="el-GR"/>
        </w:rPr>
        <w:t>.</w:t>
      </w:r>
    </w:p>
    <w:p w:rsidR="00964B2E" w:rsidRPr="00512234" w:rsidRDefault="00CA2830" w:rsidP="00964B2E">
      <w:pPr>
        <w:suppressAutoHyphens w:val="0"/>
        <w:spacing w:after="0"/>
        <w:rPr>
          <w:szCs w:val="22"/>
          <w:lang w:val="el-GR"/>
        </w:rPr>
      </w:pPr>
      <w:r w:rsidRPr="00512234">
        <w:rPr>
          <w:szCs w:val="22"/>
          <w:lang w:val="el-GR"/>
        </w:rPr>
        <w:t>(β) Ο προμηθευτής θα πρέπει να έχει συμμορφωθεί με το Εναλλακτικό Σύστημα Διαχείρισης Αποβλήτων Ειδών, Ηλεκτρικού και Ηλεκτρονικού Εξοπλισμού και να καλύπτει τις ελάχιστες απαιτήσεις των σχετικών Οδηγιών της ΕΕ, όπως ισχύουν στην Ελλάδα.</w:t>
      </w:r>
    </w:p>
    <w:p w:rsidR="002259C7" w:rsidRPr="00512234" w:rsidRDefault="00CA2830" w:rsidP="00964B2E">
      <w:pPr>
        <w:suppressAutoHyphens w:val="0"/>
        <w:spacing w:after="0"/>
        <w:rPr>
          <w:szCs w:val="22"/>
          <w:lang w:val="el-GR"/>
        </w:rPr>
      </w:pPr>
      <w:r w:rsidRPr="00512234">
        <w:rPr>
          <w:szCs w:val="22"/>
          <w:lang w:val="el-GR"/>
        </w:rPr>
        <w:t xml:space="preserve">(γ) Ο κατασκευαστής και ο προμηθευτής  πρέπει κατά το χρόνο υποβολής της προσφοράς να είναι πιστοποιημένοι κατά </w:t>
      </w:r>
      <w:r w:rsidRPr="00512234">
        <w:rPr>
          <w:szCs w:val="22"/>
        </w:rPr>
        <w:t>ISO</w:t>
      </w:r>
      <w:r w:rsidRPr="00512234">
        <w:rPr>
          <w:szCs w:val="22"/>
          <w:lang w:val="el-GR"/>
        </w:rPr>
        <w:t xml:space="preserve"> 14001: 2015 ή </w:t>
      </w:r>
      <w:r>
        <w:rPr>
          <w:szCs w:val="22"/>
          <w:lang w:val="el-GR"/>
        </w:rPr>
        <w:t>ισοδύναμο</w:t>
      </w:r>
      <w:r w:rsidRPr="00512234">
        <w:rPr>
          <w:szCs w:val="22"/>
          <w:lang w:val="el-GR"/>
        </w:rPr>
        <w:t>.</w:t>
      </w:r>
    </w:p>
    <w:p w:rsidR="00964B2E" w:rsidRPr="00512234" w:rsidRDefault="00C70B91" w:rsidP="00964B2E">
      <w:pPr>
        <w:spacing w:after="0"/>
        <w:rPr>
          <w:szCs w:val="22"/>
          <w:lang w:val="el-GR"/>
        </w:rPr>
      </w:pPr>
    </w:p>
    <w:p w:rsidR="00964B2E" w:rsidRPr="00512234" w:rsidRDefault="00CA2830" w:rsidP="00964B2E">
      <w:pPr>
        <w:contextualSpacing/>
        <w:rPr>
          <w:szCs w:val="22"/>
          <w:lang w:val="el-GR"/>
        </w:rPr>
      </w:pPr>
      <w:r w:rsidRPr="00512234">
        <w:rPr>
          <w:szCs w:val="22"/>
          <w:lang w:val="el-GR"/>
        </w:rPr>
        <w:t>Τα συστήματα διασφάλισης ποιότητας και πρότυπα περιβαλλοντικής διαχείρισης αντιστοιχούν στο Μέρος Ι</w:t>
      </w:r>
      <w:r w:rsidRPr="00512234">
        <w:rPr>
          <w:szCs w:val="22"/>
        </w:rPr>
        <w:t>V</w:t>
      </w:r>
      <w:r w:rsidRPr="00512234">
        <w:rPr>
          <w:szCs w:val="22"/>
          <w:lang w:val="el-GR"/>
        </w:rPr>
        <w:t xml:space="preserve"> Δ’ του ΕΕΕΣ.</w:t>
      </w:r>
    </w:p>
    <w:p w:rsidR="00964B2E" w:rsidRPr="00512234" w:rsidRDefault="00CA2830" w:rsidP="00964B2E">
      <w:pPr>
        <w:pStyle w:val="af3"/>
        <w:spacing w:after="120"/>
        <w:rPr>
          <w:bCs/>
          <w:lang w:val="el-GR"/>
        </w:rPr>
      </w:pPr>
      <w:r w:rsidRPr="00512234">
        <w:rPr>
          <w:bCs/>
          <w:lang w:val="el-GR"/>
        </w:rPr>
        <w:t>Σημειώνεται ότι, η ενότητα Δ του μέρους IV του Ευρωπαϊκού Ενιαίου Εγγράφου Σύμβασης (ΕΕΕΣ), αναφορικά με τα Συστήματα διασφάλισης ποιότητας και πρότυπα περιβαλλοντικής διαχείρισης, συμπληρώνεται χωρίς να λαμβάνεται υπόψη η αναφορά που γίνεται στην προσβασιμότητα για άτομα με ειδικές ανάγκες.</w:t>
      </w:r>
    </w:p>
    <w:p w:rsidR="00590126" w:rsidRPr="00512234" w:rsidRDefault="00CA2830" w:rsidP="00590126">
      <w:pPr>
        <w:pStyle w:val="32"/>
        <w:rPr>
          <w:lang w:val="el-GR"/>
        </w:rPr>
      </w:pPr>
      <w:bookmarkStart w:id="48" w:name="_Toc73103919"/>
      <w:r w:rsidRPr="00512234">
        <w:rPr>
          <w:lang w:val="el-GR"/>
        </w:rPr>
        <w:t>2.2.8</w:t>
      </w:r>
      <w:r w:rsidRPr="00512234">
        <w:rPr>
          <w:lang w:val="el-GR"/>
        </w:rPr>
        <w:tab/>
        <w:t>Στήριξη στην ικανότητα τρίτων</w:t>
      </w:r>
      <w:bookmarkEnd w:id="48"/>
      <w:r w:rsidRPr="00512234">
        <w:rPr>
          <w:lang w:val="el-GR"/>
        </w:rPr>
        <w:t xml:space="preserve"> </w:t>
      </w:r>
    </w:p>
    <w:p w:rsidR="00590126" w:rsidRPr="00512234" w:rsidRDefault="00CA2830" w:rsidP="00590126">
      <w:pPr>
        <w:rPr>
          <w:szCs w:val="22"/>
          <w:lang w:val="el-GR"/>
        </w:rPr>
      </w:pPr>
      <w:r w:rsidRPr="00512234">
        <w:rPr>
          <w:szCs w:val="22"/>
          <w:lang w:val="el-GR"/>
        </w:rPr>
        <w:t xml:space="preserve">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rsidR="00590126" w:rsidRPr="00512234" w:rsidRDefault="00CA2830" w:rsidP="00590126">
      <w:pPr>
        <w:rPr>
          <w:szCs w:val="22"/>
          <w:lang w:val="el-GR"/>
        </w:rPr>
      </w:pPr>
      <w:r w:rsidRPr="00512234">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rsidR="00590126" w:rsidRPr="00512234" w:rsidRDefault="00CA2830" w:rsidP="00590126">
      <w:pPr>
        <w:rPr>
          <w:szCs w:val="22"/>
          <w:lang w:val="el-GR"/>
        </w:rPr>
      </w:pPr>
      <w:r w:rsidRPr="00512234">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rsidR="008445F5" w:rsidRPr="00512234" w:rsidRDefault="00CA2830" w:rsidP="008445F5">
      <w:pPr>
        <w:spacing w:after="200"/>
        <w:rPr>
          <w:strike/>
          <w:szCs w:val="22"/>
          <w:lang w:val="el-GR"/>
        </w:rPr>
      </w:pPr>
      <w:r w:rsidRPr="00512234">
        <w:rPr>
          <w:szCs w:val="22"/>
          <w:lang w:val="el-GR"/>
        </w:rPr>
        <w:t>Οι πληροφορίες σχετικά με τη στήριξη στην ικανότητα αντιστοιχεί στο Μέρος ΙΙ Γ΄ του ΕΕΕΣ.</w:t>
      </w:r>
    </w:p>
    <w:p w:rsidR="00590126" w:rsidRPr="00512234" w:rsidRDefault="00CA2830" w:rsidP="00590126">
      <w:pPr>
        <w:pStyle w:val="32"/>
        <w:rPr>
          <w:lang w:val="el-GR"/>
        </w:rPr>
      </w:pPr>
      <w:bookmarkStart w:id="49" w:name="_Toc73103920"/>
      <w:r w:rsidRPr="00512234">
        <w:rPr>
          <w:lang w:val="el-GR"/>
        </w:rPr>
        <w:t>2.2.9</w:t>
      </w:r>
      <w:r w:rsidRPr="00512234">
        <w:rPr>
          <w:lang w:val="el-GR"/>
        </w:rPr>
        <w:tab/>
        <w:t>Κανόνες απόδειξης ποιοτικής επιλογής</w:t>
      </w:r>
      <w:bookmarkEnd w:id="49"/>
    </w:p>
    <w:p w:rsidR="00590126" w:rsidRPr="00512234" w:rsidRDefault="00CA2830" w:rsidP="00590126">
      <w:pPr>
        <w:pStyle w:val="40"/>
        <w:ind w:left="567" w:hanging="567"/>
        <w:rPr>
          <w:lang w:val="el-GR"/>
        </w:rPr>
      </w:pPr>
      <w:bookmarkStart w:id="50" w:name="_Toc73103921"/>
      <w:r w:rsidRPr="00512234">
        <w:rPr>
          <w:lang w:val="el-GR"/>
        </w:rPr>
        <w:t>2.2.9.1</w:t>
      </w:r>
      <w:r w:rsidRPr="00512234">
        <w:rPr>
          <w:lang w:val="el-GR"/>
        </w:rPr>
        <w:tab/>
        <w:t>Προκαταρκτική απόδειξη κατά την υποβολή προσφορών</w:t>
      </w:r>
      <w:bookmarkEnd w:id="50"/>
      <w:r w:rsidRPr="00512234">
        <w:rPr>
          <w:lang w:val="el-GR"/>
        </w:rPr>
        <w:t xml:space="preserve"> </w:t>
      </w:r>
    </w:p>
    <w:p w:rsidR="004F5AC5" w:rsidRPr="00512234" w:rsidRDefault="00CA2830" w:rsidP="004F5AC5">
      <w:pPr>
        <w:rPr>
          <w:lang w:val="el-GR"/>
        </w:rPr>
      </w:pPr>
      <w:r w:rsidRPr="00512234">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w:t>
      </w:r>
      <w:r w:rsidRPr="00512234">
        <w:rPr>
          <w:rFonts w:eastAsia="SimSun"/>
          <w:sz w:val="20"/>
          <w:szCs w:val="20"/>
          <w:lang w:val="el-GR"/>
        </w:rPr>
        <w:t xml:space="preserve"> </w:t>
      </w:r>
      <w:r w:rsidRPr="00512234">
        <w:rPr>
          <w:lang w:val="el-GR"/>
        </w:rPr>
        <w:t xml:space="preserve">προσκομίζουν κατά την υποβολή της προσφοράς τους </w:t>
      </w:r>
      <w:r w:rsidRPr="00512234">
        <w:rPr>
          <w:u w:val="single"/>
          <w:lang w:val="el-GR"/>
        </w:rPr>
        <w:t>ως δικαιολογητικό συμμετοχής,</w:t>
      </w:r>
      <w:r w:rsidRPr="00512234">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 </w:t>
      </w:r>
      <w:r w:rsidRPr="00512234">
        <w:rPr>
          <w:lang w:val="en-US"/>
        </w:rPr>
        <w:t>III</w:t>
      </w:r>
      <w:r w:rsidRPr="00512234">
        <w:rPr>
          <w:lang w:val="el-GR"/>
        </w:rPr>
        <w:t>, το οποίο αποτελεί ενημερωμένη υπεύθυνη δήλωση, με τις συνέπειες του Ν. 1599/1986. Το ΕΕΕΣ</w:t>
      </w:r>
      <w:r>
        <w:rPr>
          <w:rStyle w:val="WW-FootnoteReference9"/>
          <w:sz w:val="20"/>
          <w:szCs w:val="20"/>
        </w:rPr>
        <w:footnoteReference w:id="4"/>
      </w:r>
      <w:r w:rsidRPr="00512234">
        <w:rPr>
          <w:sz w:val="20"/>
          <w:szCs w:val="20"/>
          <w:lang w:val="el-GR"/>
        </w:rPr>
        <w:t xml:space="preserve"> </w:t>
      </w:r>
      <w:r w:rsidRPr="00512234">
        <w:rPr>
          <w:lang w:val="el-GR"/>
        </w:rPr>
        <w:t xml:space="preserve">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w:t>
      </w:r>
      <w:r w:rsidRPr="00512234">
        <w:rPr>
          <w:shd w:val="clear" w:color="auto" w:fill="FFFFFF"/>
          <w:lang w:val="el-GR"/>
        </w:rPr>
        <w:t>Παραρτήματος 1</w:t>
      </w:r>
      <w:r>
        <w:rPr>
          <w:rStyle w:val="WW-FootnoteReference10"/>
          <w:shd w:val="clear" w:color="auto" w:fill="FFFFFF"/>
          <w:lang w:val="el-GR"/>
        </w:rPr>
        <w:footnoteReference w:id="5"/>
      </w:r>
      <w:r w:rsidRPr="00512234">
        <w:rPr>
          <w:shd w:val="clear" w:color="auto" w:fill="FFFFFF"/>
          <w:lang w:val="el-GR"/>
        </w:rPr>
        <w:t xml:space="preserve"> ,</w:t>
      </w:r>
      <w:r w:rsidRPr="00512234">
        <w:rPr>
          <w:lang w:val="el-GR"/>
        </w:rPr>
        <w:t xml:space="preserve"> οι οποίες είναι αναρτημένες στην ηλεκτρονική διεύθυνση: </w:t>
      </w:r>
    </w:p>
    <w:p w:rsidR="004F5AC5" w:rsidRPr="00512234" w:rsidRDefault="0041759D" w:rsidP="004F5AC5">
      <w:pPr>
        <w:rPr>
          <w:rStyle w:val="-"/>
          <w:lang w:val="el-GR"/>
        </w:rPr>
      </w:pPr>
      <w:hyperlink r:id="rId30" w:history="1">
        <w:r w:rsidR="00CA2830" w:rsidRPr="00512234">
          <w:rPr>
            <w:rStyle w:val="-"/>
            <w:lang w:val="el-GR"/>
          </w:rPr>
          <w:t>http://www.promitheus.gov.gr/webcenter/files/anakinoseis/eees_odigies.pdf</w:t>
        </w:r>
      </w:hyperlink>
    </w:p>
    <w:p w:rsidR="004F5AC5" w:rsidRPr="00512234" w:rsidRDefault="00CA2830" w:rsidP="004F5AC5">
      <w:pPr>
        <w:rPr>
          <w:u w:val="single"/>
          <w:lang w:val="el-GR"/>
        </w:rPr>
      </w:pPr>
      <w:r w:rsidRPr="00512234">
        <w:rPr>
          <w:u w:val="single"/>
          <w:lang w:val="el-GR"/>
        </w:rPr>
        <w:t xml:space="preserve">Επισημαίνεται ότι: </w:t>
      </w:r>
    </w:p>
    <w:p w:rsidR="004F5AC5" w:rsidRPr="00512234" w:rsidRDefault="00CA2830" w:rsidP="004F5AC5">
      <w:pPr>
        <w:rPr>
          <w:lang w:val="el-GR"/>
        </w:rPr>
      </w:pPr>
      <w:r w:rsidRPr="00512234">
        <w:rPr>
          <w:lang w:val="el-GR"/>
        </w:rPr>
        <w:lastRenderedPageBreak/>
        <w:t>Το ΕΕΕΣ μπορεί να υπογράφεται έως δέκα (10) ημέρες πριν την καταληκτική ημερομηνία υποβολής των προσφορών,</w:t>
      </w:r>
    </w:p>
    <w:p w:rsidR="004F5AC5" w:rsidRPr="00512234" w:rsidRDefault="00CA2830" w:rsidP="004F5AC5">
      <w:pPr>
        <w:rPr>
          <w:lang w:val="el-GR"/>
        </w:rPr>
      </w:pPr>
      <w:r w:rsidRPr="00512234">
        <w:rPr>
          <w:lang w:val="el-GR"/>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της παραγράφου 2.2.3.1 της παρούσας Διακήρυξης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4F5AC5" w:rsidRPr="00512234" w:rsidRDefault="00CA2830" w:rsidP="004F5AC5">
      <w:pPr>
        <w:rPr>
          <w:lang w:val="el-GR"/>
        </w:rPr>
      </w:pPr>
      <w:r w:rsidRPr="00512234">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4F5AC5" w:rsidRPr="00512234" w:rsidRDefault="00CA2830" w:rsidP="004F5AC5">
      <w:pPr>
        <w:rPr>
          <w:lang w:val="el-GR"/>
        </w:rPr>
      </w:pPr>
      <w:r w:rsidRPr="00512234">
        <w:rPr>
          <w:lang w:val="el-GR"/>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rsidR="004F5AC5" w:rsidRPr="00512234" w:rsidRDefault="00CA2830" w:rsidP="004F5AC5">
      <w:pPr>
        <w:pStyle w:val="40"/>
        <w:rPr>
          <w:lang w:val="el-GR"/>
        </w:rPr>
      </w:pPr>
      <w:bookmarkStart w:id="51" w:name="_Toc13849979"/>
      <w:bookmarkStart w:id="52" w:name="_Toc73103922"/>
      <w:r w:rsidRPr="00512234">
        <w:rPr>
          <w:lang w:val="el-GR"/>
        </w:rPr>
        <w:t>2.2.9.2</w:t>
      </w:r>
      <w:r w:rsidRPr="00512234">
        <w:rPr>
          <w:lang w:val="el-GR"/>
        </w:rPr>
        <w:tab/>
        <w:t>Αποδεικτικά μέσα (Δικαιολογητικά Κατακύρωσης)</w:t>
      </w:r>
      <w:bookmarkEnd w:id="51"/>
      <w:bookmarkEnd w:id="52"/>
    </w:p>
    <w:p w:rsidR="004F5AC5" w:rsidRPr="00512234" w:rsidRDefault="00CA2830" w:rsidP="004F5AC5">
      <w:pPr>
        <w:rPr>
          <w:bCs/>
          <w:lang w:val="el-GR"/>
        </w:rPr>
      </w:pPr>
      <w:r w:rsidRPr="00512234">
        <w:rPr>
          <w:b/>
          <w:bCs/>
          <w:lang w:val="el-GR"/>
        </w:rPr>
        <w:t>Α.</w:t>
      </w:r>
      <w:r w:rsidRPr="00512234">
        <w:rPr>
          <w:bCs/>
          <w:lang w:val="el-GR"/>
        </w:rPr>
        <w:t xml:space="preserve"> 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rsidR="004F5AC5" w:rsidRPr="00512234" w:rsidRDefault="00CA2830" w:rsidP="004F5AC5">
      <w:pPr>
        <w:rPr>
          <w:bCs/>
          <w:szCs w:val="22"/>
          <w:lang w:val="el-GR"/>
        </w:rPr>
      </w:pPr>
      <w:r w:rsidRPr="00512234">
        <w:rPr>
          <w:bCs/>
          <w:szCs w:val="22"/>
          <w:lang w:val="el-GR"/>
        </w:rPr>
        <w:t>Τα αποδεικτικά μέσα πρέπει να αποδεικνύουν ότι ο προσωρινός ανάδοχος δεν εμπίπτει στους λόγους αποκλεισμού και ότι πληροί τα κριτήρια ποιοτικής επιλογής, κατά τα ανωτέρω χρονικά σημεία.  Ως εκ τούτου, οι οικονομικοί φορείς πρέπει να μεριμνούν να αποκτούν εγκαίρως πιστοποιητικά, τα οποία θα πρέπει να καλύπτουν και τον χρόνο υποβολής της προσφοράς, σύμφωνα με τα ειδικότερα οριζόμενα στο άρθρο 104 παρ. 1 του Ν. 4412/2016, προκειμένου να τα υποβάλουν, εφόσον αναδειχθούν προσωρινοί ανάδοχοι.</w:t>
      </w:r>
    </w:p>
    <w:p w:rsidR="004F5AC5" w:rsidRPr="00512234" w:rsidRDefault="00CA2830" w:rsidP="004F5AC5">
      <w:pPr>
        <w:rPr>
          <w:lang w:val="el-GR"/>
        </w:rPr>
      </w:pPr>
      <w:r w:rsidRPr="00512234">
        <w:rPr>
          <w:bCs/>
          <w:lang w:val="el-GR"/>
        </w:rPr>
        <w:t xml:space="preserve">Στην περίπτωση που προσφέρων οικονομικός φορέας ή ένωση αυτών στηρίζεται στις ικανότητες άλλων φορέων, σύμφωνα με </w:t>
      </w:r>
      <w:r w:rsidRPr="00512234">
        <w:rPr>
          <w:lang w:val="el-GR"/>
        </w:rPr>
        <w:t xml:space="preserve">την παράγραφό </w:t>
      </w:r>
      <w:r w:rsidRPr="00512234">
        <w:rPr>
          <w:bCs/>
          <w:lang w:val="el-GR"/>
        </w:rPr>
        <w:t xml:space="preserve">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w:t>
      </w:r>
      <w:r w:rsidRPr="00512234">
        <w:rPr>
          <w:lang w:val="el-GR"/>
        </w:rPr>
        <w:t xml:space="preserve">της παραγράφου </w:t>
      </w:r>
      <w:r w:rsidRPr="00512234">
        <w:rPr>
          <w:bCs/>
          <w:lang w:val="el-GR"/>
        </w:rPr>
        <w:t>2.2.3 της παρούσας και ότι πληρούν τα σχετικά κριτήρια επιλογής κατά περίπτωση (παράγραφοι 2.2.4- 2.2.8).</w:t>
      </w:r>
    </w:p>
    <w:p w:rsidR="004F5AC5" w:rsidRPr="00512234" w:rsidRDefault="00CA2830" w:rsidP="004F5AC5">
      <w:pPr>
        <w:rPr>
          <w:lang w:val="el-GR"/>
        </w:rPr>
      </w:pPr>
      <w:r w:rsidRPr="00512234">
        <w:rPr>
          <w:bCs/>
          <w:lang w:val="el-GR"/>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2.2.3.2 και 2.2.3.3 της παρούσας.</w:t>
      </w:r>
    </w:p>
    <w:p w:rsidR="004F5AC5" w:rsidRPr="00512234" w:rsidRDefault="00CA2830" w:rsidP="004F5AC5">
      <w:pPr>
        <w:rPr>
          <w:lang w:val="el-GR"/>
        </w:rPr>
      </w:pPr>
      <w:r w:rsidRPr="00512234">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w:t>
      </w:r>
    </w:p>
    <w:p w:rsidR="004F5AC5" w:rsidRPr="00512234" w:rsidRDefault="00CA2830" w:rsidP="004F5AC5">
      <w:pPr>
        <w:rPr>
          <w:bCs/>
          <w:lang w:val="el-GR"/>
        </w:rPr>
      </w:pPr>
      <w:r w:rsidRPr="00512234">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4F5AC5" w:rsidRPr="00512234" w:rsidRDefault="00CA2830" w:rsidP="004F5AC5">
      <w:pPr>
        <w:contextualSpacing/>
        <w:rPr>
          <w:b/>
          <w:bCs/>
          <w:szCs w:val="22"/>
          <w:lang w:val="el-GR"/>
        </w:rPr>
      </w:pPr>
      <w:r w:rsidRPr="00512234">
        <w:rPr>
          <w:b/>
          <w:bCs/>
          <w:szCs w:val="22"/>
          <w:lang w:val="el-GR"/>
        </w:rPr>
        <w:t>Διευκρινήσεις επί των δικαιολογητικών κατακύρωσης</w:t>
      </w:r>
    </w:p>
    <w:p w:rsidR="004F5AC5" w:rsidRPr="00512234" w:rsidRDefault="00CA2830" w:rsidP="004F5AC5">
      <w:pPr>
        <w:rPr>
          <w:bCs/>
          <w:szCs w:val="22"/>
          <w:lang w:val="el-GR"/>
        </w:rPr>
      </w:pPr>
      <w:r w:rsidRPr="00512234">
        <w:rPr>
          <w:b/>
          <w:bCs/>
          <w:szCs w:val="22"/>
          <w:lang w:val="el-GR"/>
        </w:rPr>
        <w:t>α)</w:t>
      </w:r>
      <w:r w:rsidRPr="00512234">
        <w:rPr>
          <w:szCs w:val="22"/>
          <w:lang w:val="el-GR"/>
        </w:rPr>
        <w:t xml:space="preserve"> </w:t>
      </w:r>
      <w:r w:rsidRPr="00512234">
        <w:rPr>
          <w:bCs/>
          <w:szCs w:val="22"/>
          <w:lang w:val="el-GR"/>
        </w:rPr>
        <w:t>Τα αποδεικτικά έγγραφα συντάσσονται στην ελληνική γλώσσα ή συνοδεύονται από επίσημη μετάφρασή τους στην ελληνική γλώσσα, καθώς και σύμφωνα με τα ειδικότερα οριζόμενα στην παράγραφο 2.1.4 της παρούσας (παρ. 10 άρθρο 80 του Ν. 4412/2016).</w:t>
      </w:r>
    </w:p>
    <w:p w:rsidR="004F5AC5" w:rsidRPr="00512234" w:rsidRDefault="00CA2830" w:rsidP="004F5AC5">
      <w:pPr>
        <w:rPr>
          <w:bCs/>
          <w:szCs w:val="22"/>
          <w:u w:val="single"/>
          <w:lang w:val="el-GR"/>
        </w:rPr>
      </w:pPr>
      <w:r w:rsidRPr="00512234">
        <w:rPr>
          <w:b/>
          <w:bCs/>
          <w:szCs w:val="22"/>
          <w:lang w:val="el-GR"/>
        </w:rPr>
        <w:t xml:space="preserve">β) </w:t>
      </w:r>
      <w:r w:rsidRPr="00512234">
        <w:rPr>
          <w:bCs/>
          <w:szCs w:val="22"/>
          <w:lang w:val="el-GR"/>
        </w:rPr>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4F5AC5" w:rsidRPr="00512234" w:rsidRDefault="00CA2830" w:rsidP="00581308">
      <w:pPr>
        <w:pStyle w:val="aff5"/>
        <w:keepNext/>
        <w:numPr>
          <w:ilvl w:val="0"/>
          <w:numId w:val="41"/>
        </w:numPr>
        <w:ind w:left="0" w:firstLine="227"/>
        <w:contextualSpacing/>
        <w:rPr>
          <w:bCs/>
          <w:szCs w:val="22"/>
          <w:u w:val="single"/>
          <w:lang w:val="el-GR"/>
        </w:rPr>
      </w:pPr>
      <w:r w:rsidRPr="00512234">
        <w:rPr>
          <w:bCs/>
          <w:szCs w:val="22"/>
          <w:u w:val="single"/>
          <w:lang w:val="el-GR"/>
        </w:rPr>
        <w:lastRenderedPageBreak/>
        <w:t>Απλά αντίγραφα δημοσίων εγγράφων:</w:t>
      </w:r>
    </w:p>
    <w:p w:rsidR="004F5AC5" w:rsidRPr="00512234" w:rsidRDefault="00CA2830" w:rsidP="004F5AC5">
      <w:pPr>
        <w:rPr>
          <w:bCs/>
          <w:szCs w:val="22"/>
          <w:lang w:val="el-GR"/>
        </w:rPr>
      </w:pPr>
      <w:r w:rsidRPr="00512234">
        <w:rPr>
          <w:bCs/>
          <w:szCs w:val="22"/>
          <w:lang w:val="el-GR"/>
        </w:rPr>
        <w:t>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επικυρωμένων αντιγράφων.</w:t>
      </w:r>
    </w:p>
    <w:p w:rsidR="004F5AC5" w:rsidRPr="00512234" w:rsidRDefault="00CA2830" w:rsidP="00581308">
      <w:pPr>
        <w:pStyle w:val="aff5"/>
        <w:keepNext/>
        <w:numPr>
          <w:ilvl w:val="0"/>
          <w:numId w:val="41"/>
        </w:numPr>
        <w:ind w:left="0" w:firstLine="227"/>
        <w:contextualSpacing/>
        <w:rPr>
          <w:bCs/>
          <w:szCs w:val="22"/>
          <w:u w:val="single"/>
          <w:lang w:val="el-GR"/>
        </w:rPr>
      </w:pPr>
      <w:r w:rsidRPr="00512234">
        <w:rPr>
          <w:bCs/>
          <w:szCs w:val="22"/>
          <w:u w:val="single"/>
          <w:lang w:val="el-GR"/>
        </w:rPr>
        <w:t>Απλά αντίγραφα αλλοδαπών δημοσίων εγγράφων:</w:t>
      </w:r>
    </w:p>
    <w:p w:rsidR="004F5AC5" w:rsidRPr="00512234" w:rsidRDefault="00CA2830" w:rsidP="004F5AC5">
      <w:pPr>
        <w:spacing w:after="0"/>
        <w:rPr>
          <w:bCs/>
          <w:szCs w:val="22"/>
          <w:lang w:val="el-GR"/>
        </w:rPr>
      </w:pPr>
      <w:r w:rsidRPr="00512234">
        <w:rPr>
          <w:bCs/>
          <w:szCs w:val="22"/>
          <w:lang w:val="el-GR"/>
        </w:rPr>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w:t>
      </w:r>
      <w:r w:rsidRPr="00512234">
        <w:rPr>
          <w:bCs/>
          <w:szCs w:val="22"/>
          <w:lang w:val="en-US"/>
        </w:rPr>
        <w:t>APOSTILLE</w:t>
      </w:r>
      <w:r w:rsidRPr="00512234">
        <w:rPr>
          <w:bCs/>
          <w:szCs w:val="22"/>
          <w:lang w:val="el-GR"/>
        </w:rPr>
        <w:t xml:space="preserve">), οι οποίες απορρέουν από διεθνείς συμβάσεις της χώρας (Σύμβαση της Χάγης) ή άλλες διακρατικές συμφωνίες. </w:t>
      </w:r>
    </w:p>
    <w:p w:rsidR="004F5AC5" w:rsidRPr="00512234" w:rsidRDefault="00CA2830" w:rsidP="004F5AC5">
      <w:pPr>
        <w:rPr>
          <w:bCs/>
          <w:szCs w:val="22"/>
          <w:lang w:val="el-GR"/>
        </w:rPr>
      </w:pPr>
      <w:r w:rsidRPr="00512234">
        <w:rPr>
          <w:bCs/>
          <w:szCs w:val="22"/>
          <w:lang w:val="el-GR"/>
        </w:rPr>
        <w:t xml:space="preserve">Γίνεται δεκτή η υποβολή χωρίς επικύρωση και μετάφραση </w:t>
      </w:r>
      <w:r w:rsidRPr="00512234">
        <w:rPr>
          <w:bCs/>
          <w:szCs w:val="22"/>
          <w:u w:val="single"/>
          <w:lang w:val="el-GR"/>
        </w:rPr>
        <w:t>λευκού</w:t>
      </w:r>
      <w:r w:rsidRPr="00512234">
        <w:rPr>
          <w:bCs/>
          <w:szCs w:val="22"/>
          <w:lang w:val="el-GR"/>
        </w:rPr>
        <w:t xml:space="preserve"> ποινικού μητρώου, που έχει εκδοθεί από κράτος μέλος της Ε.Ε. υπό τον όρο ότι εκδίδεται για πολίτη της Ένωσης από τις αρχές του κράτους μέλους της ιθαγένειάς του, σύμφωνα με τα προβλεπόμενα στον Κανονισμό ΕΕ 2016/1191.</w:t>
      </w:r>
    </w:p>
    <w:p w:rsidR="004F5AC5" w:rsidRPr="00512234" w:rsidRDefault="00CA2830" w:rsidP="00581308">
      <w:pPr>
        <w:pStyle w:val="aff5"/>
        <w:keepNext/>
        <w:numPr>
          <w:ilvl w:val="0"/>
          <w:numId w:val="41"/>
        </w:numPr>
        <w:ind w:left="0" w:firstLine="227"/>
        <w:contextualSpacing/>
        <w:rPr>
          <w:bCs/>
          <w:szCs w:val="22"/>
          <w:u w:val="single"/>
          <w:lang w:val="el-GR"/>
        </w:rPr>
      </w:pPr>
      <w:r w:rsidRPr="00512234">
        <w:rPr>
          <w:bCs/>
          <w:szCs w:val="22"/>
          <w:u w:val="single"/>
          <w:lang w:val="el-GR"/>
        </w:rPr>
        <w:t>Απλά αντίγραφα ιδιωτικών εγγράφων:</w:t>
      </w:r>
    </w:p>
    <w:p w:rsidR="004F5AC5" w:rsidRPr="00D71535" w:rsidRDefault="00CA2830" w:rsidP="004F5AC5">
      <w:pPr>
        <w:rPr>
          <w:bCs/>
          <w:szCs w:val="22"/>
          <w:lang w:val="el-GR"/>
        </w:rPr>
      </w:pPr>
      <w:r w:rsidRPr="00512234">
        <w:rPr>
          <w:bCs/>
          <w:szCs w:val="22"/>
          <w:lang w:val="el-GR"/>
        </w:rPr>
        <w:t>Γίνονται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 4250/2014.</w:t>
      </w:r>
      <w:r w:rsidRPr="001A500B">
        <w:rPr>
          <w:bCs/>
          <w:szCs w:val="22"/>
          <w:lang w:val="el-GR"/>
        </w:rPr>
        <w:t xml:space="preserve">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w:t>
      </w:r>
    </w:p>
    <w:p w:rsidR="004F5AC5" w:rsidRPr="00512234" w:rsidRDefault="00CA2830" w:rsidP="004F5AC5">
      <w:pPr>
        <w:rPr>
          <w:bCs/>
          <w:szCs w:val="22"/>
          <w:lang w:val="el-GR"/>
        </w:rPr>
      </w:pPr>
      <w:r w:rsidRPr="00512234">
        <w:rPr>
          <w:bCs/>
          <w:szCs w:val="22"/>
          <w:lang w:val="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4F5AC5" w:rsidRPr="00512234" w:rsidRDefault="00CA2830" w:rsidP="00581308">
      <w:pPr>
        <w:pStyle w:val="aff5"/>
        <w:keepNext/>
        <w:numPr>
          <w:ilvl w:val="0"/>
          <w:numId w:val="41"/>
        </w:numPr>
        <w:ind w:left="0" w:firstLine="227"/>
        <w:contextualSpacing/>
        <w:rPr>
          <w:bCs/>
          <w:szCs w:val="22"/>
          <w:u w:val="single"/>
          <w:lang w:val="el-GR"/>
        </w:rPr>
      </w:pPr>
      <w:r w:rsidRPr="00512234">
        <w:rPr>
          <w:bCs/>
          <w:szCs w:val="22"/>
          <w:u w:val="single"/>
          <w:lang w:val="el-GR"/>
        </w:rPr>
        <w:t>Πρωτότυπα έγγραφα και επικυρωμένα αντίγραφα</w:t>
      </w:r>
    </w:p>
    <w:p w:rsidR="004F5AC5" w:rsidRPr="00512234" w:rsidRDefault="00CA2830" w:rsidP="004F5AC5">
      <w:pPr>
        <w:rPr>
          <w:bCs/>
          <w:szCs w:val="22"/>
          <w:lang w:val="el-GR"/>
        </w:rPr>
      </w:pPr>
      <w:r w:rsidRPr="00512234">
        <w:rPr>
          <w:bCs/>
          <w:szCs w:val="22"/>
          <w:lang w:val="el-GR"/>
        </w:rPr>
        <w:t xml:space="preserve">Γίνονται υποχρεωτικά αποδεκτά και πρωτότυπα ή νομίμως επικυρωμένα αντίγραφα των δικαιολογητικών εγγράφων, εφόσον υποβληθούν από τους υποψήφιους. </w:t>
      </w:r>
    </w:p>
    <w:p w:rsidR="004F5AC5" w:rsidRPr="00512234" w:rsidRDefault="00CA2830" w:rsidP="004F5AC5">
      <w:pPr>
        <w:rPr>
          <w:bCs/>
          <w:szCs w:val="22"/>
          <w:lang w:val="el-GR"/>
        </w:rPr>
      </w:pPr>
      <w:r w:rsidRPr="00512234">
        <w:rPr>
          <w:b/>
          <w:bCs/>
          <w:szCs w:val="22"/>
          <w:lang w:val="el-GR"/>
        </w:rPr>
        <w:t xml:space="preserve">γ) </w:t>
      </w:r>
      <w:r w:rsidRPr="00512234">
        <w:rPr>
          <w:bCs/>
          <w:szCs w:val="22"/>
          <w:lang w:val="el-GR"/>
        </w:rPr>
        <w:t>Οι απαιτούμενες δηλώσεις ή υπεύθυνες δηλώσεις υπογράφονται ψηφιακά από τους έχοντες υποχρέωση προς τούτο και δεν απαιτείται σχετική θεώρηση.</w:t>
      </w:r>
    </w:p>
    <w:p w:rsidR="00122946" w:rsidRPr="00512234" w:rsidRDefault="00CA2830" w:rsidP="00122946">
      <w:pPr>
        <w:rPr>
          <w:b/>
          <w:sz w:val="20"/>
          <w:szCs w:val="20"/>
          <w:u w:val="single"/>
          <w:lang w:val="el-GR"/>
        </w:rPr>
      </w:pPr>
      <w:r w:rsidRPr="00512234">
        <w:rPr>
          <w:b/>
          <w:sz w:val="20"/>
          <w:szCs w:val="20"/>
          <w:u w:val="single"/>
          <w:lang w:val="el-GR"/>
        </w:rPr>
        <w:t>δ) Τα δικαιολογητικά πρέπει να αποδεικνύουν ότι ο προσωρινός ανάδοχος δεν εμπίπτει στους λόγους αποκλεισμού και ότι πληροί τα κριτήρια ποιοτικής επιλογής, κατά τα ανωτέρω χρονικά σημεία.  Ως εκ τούτου, θα πρέπει αυτά να καλύπτουν και τον χρόνο υποβολής της προσφοράς, οι οικονομικοί φορείς πρέπει να μεριμνούν να αποκτούν εγκαίρως πιστοποιητικά τα οποία να καλύπτουν και τον χρόνο υποβολής της προσφοράς, σύμφωνα με τα ειδικότερα οριζόμενα στο άρθρο 104 παρ. 1 του ν. 4412/2016, προκειμένου να τα υποβάλουν, εφόσον αναδειχθούν προσωρινοί ανάδοχοι.</w:t>
      </w:r>
    </w:p>
    <w:p w:rsidR="004F5AC5" w:rsidRPr="00512234" w:rsidRDefault="00CA2830" w:rsidP="004F5AC5">
      <w:pPr>
        <w:spacing w:after="0"/>
        <w:contextualSpacing/>
        <w:rPr>
          <w:bCs/>
          <w:szCs w:val="22"/>
          <w:lang w:val="el-GR"/>
        </w:rPr>
      </w:pPr>
      <w:r w:rsidRPr="00512234">
        <w:rPr>
          <w:b/>
          <w:bCs/>
          <w:szCs w:val="22"/>
          <w:lang w:val="el-GR"/>
        </w:rPr>
        <w:t>ε)</w:t>
      </w:r>
      <w:r w:rsidRPr="00512234">
        <w:rPr>
          <w:bCs/>
          <w:szCs w:val="22"/>
          <w:lang w:val="el-GR"/>
        </w:rPr>
        <w:t xml:space="preserve"> Τα αποδεικτικά μέσα (δικαιολογητικά κατακύρωσης) γίνονται αποδεκτά κατά τον ακόλουθο τρόπο:</w:t>
      </w:r>
    </w:p>
    <w:p w:rsidR="004F5AC5" w:rsidRPr="00512234" w:rsidRDefault="00CA2830" w:rsidP="00581308">
      <w:pPr>
        <w:pStyle w:val="aff5"/>
        <w:numPr>
          <w:ilvl w:val="0"/>
          <w:numId w:val="47"/>
        </w:numPr>
        <w:autoSpaceDE w:val="0"/>
        <w:autoSpaceDN w:val="0"/>
        <w:adjustRightInd w:val="0"/>
        <w:contextualSpacing/>
        <w:jc w:val="both"/>
        <w:rPr>
          <w:color w:val="000000"/>
          <w:szCs w:val="22"/>
          <w:lang w:val="el-GR"/>
        </w:rPr>
      </w:pPr>
      <w:r w:rsidRPr="00512234">
        <w:rPr>
          <w:iCs/>
          <w:color w:val="000000"/>
          <w:szCs w:val="22"/>
          <w:lang w:val="el-GR"/>
        </w:rPr>
        <w:t xml:space="preserve">τα δικαιολογητικά που αφορούν την παράγραφο 2.2.3.1, την περίπτωση γ’ 2.2.3.2 και την περίπτωση β΄ της 2.2.3.3 εφόσον έχουν εκδοθεί έως τρεις (3) μήνες πριν από την υποβολή τους, </w:t>
      </w:r>
    </w:p>
    <w:p w:rsidR="004F5AC5" w:rsidRPr="00512234" w:rsidRDefault="00CA2830" w:rsidP="00581308">
      <w:pPr>
        <w:pStyle w:val="aff5"/>
        <w:numPr>
          <w:ilvl w:val="0"/>
          <w:numId w:val="47"/>
        </w:numPr>
        <w:autoSpaceDE w:val="0"/>
        <w:autoSpaceDN w:val="0"/>
        <w:adjustRightInd w:val="0"/>
        <w:contextualSpacing/>
        <w:jc w:val="both"/>
        <w:rPr>
          <w:color w:val="000000"/>
          <w:szCs w:val="22"/>
          <w:lang w:val="el-GR"/>
        </w:rPr>
      </w:pPr>
      <w:r w:rsidRPr="00512234">
        <w:rPr>
          <w:iCs/>
          <w:color w:val="000000"/>
          <w:szCs w:val="22"/>
          <w:lang w:val="el-GR"/>
        </w:rPr>
        <w:t xml:space="preserve">τα λοιπά δικαιολογητικά που αφορούν την παράγραφο 2.2.3.2 εφόσον είναι εν ισχύ κατά το χρόνο υποβολής τους, άλλως, στην περίπτωση που δεν αναφέρεται χρόνος ισχύος, να έχουν εκδοθεί κατά τα οριζόμενα στην προηγούμενη περίπτωση, </w:t>
      </w:r>
    </w:p>
    <w:p w:rsidR="004F5AC5" w:rsidRPr="00512234" w:rsidRDefault="00CA2830" w:rsidP="00581308">
      <w:pPr>
        <w:pStyle w:val="aff5"/>
        <w:numPr>
          <w:ilvl w:val="0"/>
          <w:numId w:val="47"/>
        </w:numPr>
        <w:autoSpaceDE w:val="0"/>
        <w:autoSpaceDN w:val="0"/>
        <w:adjustRightInd w:val="0"/>
        <w:contextualSpacing/>
        <w:jc w:val="both"/>
        <w:rPr>
          <w:color w:val="000000"/>
          <w:szCs w:val="22"/>
          <w:lang w:val="el-GR"/>
        </w:rPr>
      </w:pPr>
      <w:r w:rsidRPr="00512234">
        <w:rPr>
          <w:iCs/>
          <w:color w:val="000000"/>
          <w:szCs w:val="22"/>
          <w:lang w:val="el-GR"/>
        </w:rPr>
        <w:t xml:space="preserve">τα δικαιολογητικά που αφορούν την παράγραφο 2.2.4, τα αποδεικτικά ισχύουσας εκπροσώπησης σε περίπτωση νομικών προσώπων, και τα πιστοποιητικά αρμόδιας αρχής σχετικά με την ονομαστικοποίηση των μετοχών σε περίπτωση ανωνύμων εταιρειών, εφόσον έχουν εκδοθεί έως τριάντα (30) εργάσιμες ημέρες πριν από την υποβολή τους, </w:t>
      </w:r>
    </w:p>
    <w:p w:rsidR="004F5AC5" w:rsidRPr="00512234" w:rsidRDefault="00CA2830" w:rsidP="00581308">
      <w:pPr>
        <w:pStyle w:val="aff5"/>
        <w:numPr>
          <w:ilvl w:val="0"/>
          <w:numId w:val="47"/>
        </w:numPr>
        <w:suppressAutoHyphens/>
        <w:contextualSpacing/>
        <w:jc w:val="both"/>
        <w:rPr>
          <w:iCs/>
          <w:color w:val="000000"/>
          <w:szCs w:val="22"/>
          <w:lang w:val="el-GR"/>
        </w:rPr>
      </w:pPr>
      <w:r w:rsidRPr="00512234">
        <w:rPr>
          <w:iCs/>
          <w:color w:val="000000"/>
          <w:szCs w:val="22"/>
          <w:lang w:val="el-GR"/>
        </w:rPr>
        <w:t xml:space="preserve">οι ένορκες βεβαιώσεις, εφόσον έχουν συνταχθεί έως τρεις (3) μήνες πριν από την υποβολή τους και </w:t>
      </w:r>
    </w:p>
    <w:p w:rsidR="004F5AC5" w:rsidRPr="00512234" w:rsidRDefault="00CA2830" w:rsidP="00581308">
      <w:pPr>
        <w:pStyle w:val="aff5"/>
        <w:numPr>
          <w:ilvl w:val="0"/>
          <w:numId w:val="47"/>
        </w:numPr>
        <w:suppressAutoHyphens/>
        <w:contextualSpacing/>
        <w:jc w:val="both"/>
        <w:rPr>
          <w:bCs/>
          <w:szCs w:val="22"/>
          <w:lang w:val="el-GR"/>
        </w:rPr>
      </w:pPr>
      <w:r w:rsidRPr="00512234">
        <w:rPr>
          <w:iCs/>
          <w:szCs w:val="22"/>
          <w:lang w:val="el-GR"/>
        </w:rPr>
        <w:t>οι υπεύθυνες δηλώσεις, εφόσον έχουν συνταχθεί μετά την κοινοποίηση της πρόσκλησης για την υποβολή των δικαιολογητικών.</w:t>
      </w:r>
    </w:p>
    <w:p w:rsidR="004F5AC5" w:rsidRPr="00512234" w:rsidRDefault="00C70B91" w:rsidP="004F5AC5">
      <w:pPr>
        <w:rPr>
          <w:bCs/>
          <w:szCs w:val="22"/>
          <w:lang w:val="el-GR"/>
        </w:rPr>
      </w:pPr>
    </w:p>
    <w:p w:rsidR="004F5AC5" w:rsidRPr="00512234" w:rsidRDefault="00CA2830" w:rsidP="004F5AC5">
      <w:pPr>
        <w:rPr>
          <w:bCs/>
          <w:szCs w:val="22"/>
          <w:lang w:val="el-GR"/>
        </w:rPr>
      </w:pPr>
      <w:r w:rsidRPr="00512234">
        <w:rPr>
          <w:b/>
          <w:bCs/>
          <w:szCs w:val="22"/>
          <w:lang w:val="el-GR"/>
        </w:rPr>
        <w:t>Β.</w:t>
      </w:r>
      <w:r w:rsidRPr="00512234">
        <w:rPr>
          <w:bCs/>
          <w:szCs w:val="22"/>
          <w:lang w:val="el-GR"/>
        </w:rPr>
        <w:t xml:space="preserve"> Ο </w:t>
      </w:r>
      <w:r w:rsidRPr="00512234">
        <w:rPr>
          <w:bCs/>
          <w:szCs w:val="22"/>
          <w:u w:val="single"/>
          <w:lang w:val="el-GR"/>
        </w:rPr>
        <w:t>προσωρινός ανάδοχος</w:t>
      </w:r>
      <w:r w:rsidRPr="00512234">
        <w:rPr>
          <w:bCs/>
          <w:szCs w:val="22"/>
          <w:lang w:val="el-GR"/>
        </w:rPr>
        <w:t>, κατόπιν σχετικής έγγραφης ειδοποίησης από την Αναθέτουσα Αρχή, κατά τα ειδικότερα οριζόμενα στην παράγραφό 3.2 «Πρόσκληση υποβολής δικαιολογητικών προσωρινού αναδόχου- Δικαιολογητικά προσωρινού αναδόχου» της παρούσας,</w:t>
      </w:r>
      <w:r w:rsidRPr="00512234">
        <w:rPr>
          <w:szCs w:val="22"/>
          <w:lang w:val="el-GR"/>
        </w:rPr>
        <w:t xml:space="preserve"> </w:t>
      </w:r>
      <w:r w:rsidRPr="00512234">
        <w:rPr>
          <w:bCs/>
          <w:szCs w:val="22"/>
          <w:lang w:val="el-GR"/>
        </w:rPr>
        <w:t>υποβάλλει τα παρακάτω δικαιολογητικά:</w:t>
      </w:r>
    </w:p>
    <w:p w:rsidR="004F5AC5" w:rsidRPr="00512234" w:rsidRDefault="00CA2830" w:rsidP="004F5AC5">
      <w:pPr>
        <w:rPr>
          <w:lang w:val="el-GR"/>
        </w:rPr>
      </w:pPr>
      <w:r w:rsidRPr="00512234">
        <w:rPr>
          <w:b/>
          <w:bCs/>
          <w:lang w:val="el-GR"/>
        </w:rPr>
        <w:t>Β.</w:t>
      </w:r>
      <w:r w:rsidRPr="00512234">
        <w:rPr>
          <w:lang w:val="el-GR"/>
        </w:rPr>
        <w:t xml:space="preserve"> </w:t>
      </w:r>
      <w:r w:rsidRPr="00512234">
        <w:rPr>
          <w:b/>
          <w:lang w:val="el-GR"/>
        </w:rPr>
        <w:t>1.</w:t>
      </w:r>
      <w:r w:rsidRPr="00512234">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rsidR="004F5AC5" w:rsidRPr="00512234" w:rsidRDefault="00CA2830" w:rsidP="004F5AC5">
      <w:pPr>
        <w:rPr>
          <w:lang w:val="el-GR"/>
        </w:rPr>
      </w:pPr>
      <w:r w:rsidRPr="00512234">
        <w:rPr>
          <w:b/>
          <w:bCs/>
          <w:lang w:val="el-GR"/>
        </w:rPr>
        <w:t>α)</w:t>
      </w:r>
      <w:r w:rsidRPr="00512234">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4F5AC5" w:rsidRPr="00512234" w:rsidRDefault="00CA2830" w:rsidP="004F5AC5">
      <w:pPr>
        <w:rPr>
          <w:color w:val="00000A"/>
          <w:szCs w:val="22"/>
          <w:lang w:val="el-GR"/>
        </w:rPr>
      </w:pPr>
      <w:r w:rsidRPr="00512234">
        <w:rPr>
          <w:color w:val="00000A"/>
          <w:szCs w:val="22"/>
          <w:lang w:val="el-GR"/>
        </w:rPr>
        <w:t>Γίνεται δεκτή η υποβολή χωρίς επικύρωση και μετάφραση λευκού ποινικού μητρώου, που εκδόθηκε από κράτος μέλος της Ε.Ε., υπό τον όρο ότι εκδόθηκε για πολίτη της Ένωσης από τις αρχές του κράτους μέλους της ιθαγένειάς του, σύμφωνα με τα προβλεπόμενα στον Κανονισμό ΕΕ 2016/1191.</w:t>
      </w:r>
    </w:p>
    <w:p w:rsidR="004F5AC5" w:rsidRPr="00512234" w:rsidRDefault="00CA2830" w:rsidP="004F5AC5">
      <w:pPr>
        <w:rPr>
          <w:lang w:val="el-GR"/>
        </w:rPr>
      </w:pPr>
      <w:r w:rsidRPr="00512234">
        <w:rPr>
          <w:b/>
          <w:bCs/>
          <w:lang w:val="el-GR"/>
        </w:rPr>
        <w:t>β)</w:t>
      </w:r>
      <w:r w:rsidRPr="00512234">
        <w:rPr>
          <w:lang w:val="el-GR"/>
        </w:rPr>
        <w:t xml:space="preserve"> </w:t>
      </w:r>
      <w:r w:rsidRPr="00512234">
        <w:rPr>
          <w:szCs w:val="22"/>
          <w:lang w:val="el-GR"/>
        </w:rPr>
        <w:t>για τις παραγράφους 2.2.3.2 και 2.2.3.3</w:t>
      </w:r>
      <w:r w:rsidRPr="00512234">
        <w:rPr>
          <w:rStyle w:val="WW-FootnoteReference17"/>
          <w:szCs w:val="22"/>
          <w:lang w:val="el-GR"/>
        </w:rPr>
        <w:t xml:space="preserve"> </w:t>
      </w:r>
      <w:r w:rsidRPr="00512234">
        <w:rPr>
          <w:szCs w:val="22"/>
          <w:lang w:val="el-GR"/>
        </w:rPr>
        <w:t>περίπτωση β΄ πιστοποιητικό που εκδίδεται από την αρμόδια αρχή του οικείου κράτους - μέλους ή χώρας</w:t>
      </w:r>
      <w:r w:rsidRPr="00512234">
        <w:rPr>
          <w:lang w:val="el-GR"/>
        </w:rPr>
        <w:t>,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Pr>
          <w:rStyle w:val="af0"/>
          <w:lang w:val="el-GR"/>
        </w:rPr>
        <w:footnoteReference w:id="6"/>
      </w:r>
      <w:r w:rsidRPr="00512234">
        <w:rPr>
          <w:lang w:val="el-GR"/>
        </w:rPr>
        <w:t xml:space="preserve"> και στην περίπτωση που ο προσωρινός ανάδοχος έχει την εγκατάστασή του στην Ελλάδα ή απασχολεί προσωπικό στην Ελλάδα επιπλέον υπεύθυνη δήλωση αναφορικά με τους οργανισμούς κοινωνικής ασφάλισης, στους οποίους οφείλει να καταβάλει εισφορές (αφορά Οργανισμούς κύριας και επικουρικής ασφάλισης).</w:t>
      </w:r>
    </w:p>
    <w:p w:rsidR="00CE1D7F" w:rsidRPr="00512234" w:rsidRDefault="00CA2830" w:rsidP="00CE1D7F">
      <w:pPr>
        <w:rPr>
          <w:lang w:val="el-GR"/>
        </w:rPr>
      </w:pPr>
      <w:r w:rsidRPr="00512234">
        <w:rPr>
          <w:lang w:val="el-GR"/>
        </w:rPr>
        <w:t>Ειδικά για τις περιπτώσεις της παραγράφου 2.2.3.2 α., πέραν του ως άνω πιστοποιητικού,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4F5AC5" w:rsidRPr="00512234" w:rsidRDefault="00CA2830" w:rsidP="004F5AC5">
      <w:pPr>
        <w:rPr>
          <w:lang w:val="el-GR"/>
        </w:rPr>
      </w:pPr>
      <w:r w:rsidRPr="00512234">
        <w:rPr>
          <w:lang w:val="el-GR"/>
        </w:rPr>
        <w:t xml:space="preserve">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rsidR="004F5AC5" w:rsidRPr="00512234" w:rsidRDefault="00CA2830" w:rsidP="004F5AC5">
      <w:pPr>
        <w:rPr>
          <w:lang w:val="el-GR"/>
        </w:rPr>
      </w:pPr>
      <w:r w:rsidRPr="00512234">
        <w:rPr>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p>
    <w:p w:rsidR="004F5AC5" w:rsidRPr="00512234" w:rsidRDefault="00CA2830" w:rsidP="004F5AC5">
      <w:pPr>
        <w:rPr>
          <w:szCs w:val="22"/>
          <w:lang w:val="el-GR"/>
        </w:rPr>
      </w:pPr>
      <w:r w:rsidRPr="00512234">
        <w:rPr>
          <w:b/>
          <w:bCs/>
          <w:szCs w:val="22"/>
          <w:lang w:val="el-GR"/>
        </w:rPr>
        <w:t>γ)</w:t>
      </w:r>
      <w:r w:rsidRPr="00512234">
        <w:rPr>
          <w:szCs w:val="22"/>
          <w:lang w:val="el-GR"/>
        </w:rPr>
        <w:t xml:space="preserve"> Για τις περιπτώσεις του άρθρου </w:t>
      </w:r>
      <w:r w:rsidRPr="00512234">
        <w:rPr>
          <w:b/>
          <w:szCs w:val="22"/>
          <w:lang w:val="el-GR"/>
        </w:rPr>
        <w:t>2.2.3.2γ</w:t>
      </w:r>
      <w:r w:rsidRPr="00512234">
        <w:rPr>
          <w:szCs w:val="22"/>
          <w:lang w:val="el-GR"/>
        </w:rPr>
        <w:t xml:space="preserve"> της παρούσας,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w:t>
      </w:r>
    </w:p>
    <w:p w:rsidR="004F5AC5" w:rsidRPr="00512234" w:rsidRDefault="00CA2830" w:rsidP="004F5AC5">
      <w:pPr>
        <w:rPr>
          <w:szCs w:val="22"/>
          <w:lang w:val="el-GR"/>
        </w:rPr>
      </w:pPr>
      <w:r w:rsidRPr="00512234">
        <w:rPr>
          <w:szCs w:val="22"/>
          <w:lang w:val="el-GR"/>
        </w:rPr>
        <w:t>Μέχρι να καταστεί εφικτή η έκδοση του πιστοποιητικού που προβλέπεται στην περίπτωση γ’ της παραγράφου 2 του άρθρου 80,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D63975" w:rsidRPr="00512234" w:rsidRDefault="00CA2830" w:rsidP="00D63975">
      <w:pPr>
        <w:rPr>
          <w:lang w:val="el-GR"/>
        </w:rPr>
      </w:pPr>
      <w:r w:rsidRPr="00512234">
        <w:rPr>
          <w:lang w:val="el-GR"/>
        </w:rPr>
        <w:lastRenderedPageBreak/>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β΄ της παραγράφου 2.2.3.3,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D63975" w:rsidRPr="00512234" w:rsidRDefault="00CA2830" w:rsidP="00D63975">
      <w:pPr>
        <w:rPr>
          <w:lang w:val="el-GR"/>
        </w:rPr>
      </w:pPr>
      <w:r w:rsidRPr="00512234">
        <w:rPr>
          <w:lang w:val="el-G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και στην περίπτωση β΄ της παραγράφου 2.2.3.3.</w:t>
      </w:r>
    </w:p>
    <w:p w:rsidR="00D63975" w:rsidRPr="00512234" w:rsidRDefault="00CA2830" w:rsidP="00D63975">
      <w:pPr>
        <w:rPr>
          <w:szCs w:val="22"/>
          <w:lang w:val="el-GR"/>
        </w:rPr>
      </w:pPr>
      <w:r w:rsidRPr="00512234">
        <w:rPr>
          <w:szCs w:val="22"/>
          <w:lang w:val="el-GR"/>
        </w:rPr>
        <w:t>Οι επίσημες δηλώσεις καθίστανται διαθέσιμες μέσω του επιγραμμικού αποθετηρίου πιστοποιητικών (</w:t>
      </w:r>
      <w:r w:rsidRPr="00512234">
        <w:rPr>
          <w:szCs w:val="22"/>
          <w:lang w:val="en-US"/>
        </w:rPr>
        <w:t>e</w:t>
      </w:r>
      <w:r w:rsidRPr="00512234">
        <w:rPr>
          <w:szCs w:val="22"/>
          <w:lang w:val="el-GR"/>
        </w:rPr>
        <w:t>-</w:t>
      </w:r>
      <w:r w:rsidRPr="00512234">
        <w:rPr>
          <w:szCs w:val="22"/>
          <w:lang w:val="en-US"/>
        </w:rPr>
        <w:t>Certis</w:t>
      </w:r>
      <w:r w:rsidRPr="00512234">
        <w:rPr>
          <w:szCs w:val="22"/>
          <w:lang w:val="el-GR"/>
        </w:rPr>
        <w:t>) του άρθρου 81 του Ν. 4412/2016.</w:t>
      </w:r>
    </w:p>
    <w:p w:rsidR="00D63975" w:rsidRPr="00512234" w:rsidRDefault="00CA2830" w:rsidP="00D63975">
      <w:pPr>
        <w:rPr>
          <w:lang w:val="el-GR"/>
        </w:rPr>
      </w:pPr>
      <w:r w:rsidRPr="00512234">
        <w:rPr>
          <w:b/>
          <w:bCs/>
          <w:szCs w:val="22"/>
          <w:lang w:val="el-GR"/>
        </w:rPr>
        <w:t xml:space="preserve">δ) </w:t>
      </w:r>
      <w:r w:rsidRPr="00512234">
        <w:rPr>
          <w:lang w:val="el-GR"/>
        </w:rPr>
        <w:t>Για τις λοιπές περιπτώσεις της παραγράφου 2.2.3.3 υπεύθυνη δήλωση του προσφέροντος οικονομικού φορέα ότι δεν συντρέχουν στο πρόσωπό του οι οριζόμενοι στην παράγραφο λόγοι αποκλεισμού.</w:t>
      </w:r>
    </w:p>
    <w:p w:rsidR="004F5AC5" w:rsidRPr="009B6C39" w:rsidRDefault="00CA2830" w:rsidP="004F5AC5">
      <w:pPr>
        <w:rPr>
          <w:lang w:val="el-GR"/>
        </w:rPr>
      </w:pPr>
      <w:r w:rsidRPr="00512234">
        <w:rPr>
          <w:b/>
          <w:lang w:val="el-GR"/>
        </w:rPr>
        <w:t>ε)</w:t>
      </w:r>
      <w:r w:rsidRPr="00512234">
        <w:rPr>
          <w:lang w:val="el-GR"/>
        </w:rPr>
        <w:t xml:space="preserve"> </w:t>
      </w:r>
      <w:r w:rsidRPr="00512234">
        <w:rPr>
          <w:szCs w:val="22"/>
          <w:lang w:val="el-GR"/>
        </w:rPr>
        <w:t xml:space="preserve">για την παράγραφο </w:t>
      </w:r>
      <w:r w:rsidRPr="00512234">
        <w:rPr>
          <w:b/>
          <w:szCs w:val="22"/>
          <w:lang w:val="el-GR"/>
        </w:rPr>
        <w:t xml:space="preserve">2.2.3.8. </w:t>
      </w:r>
      <w:r w:rsidRPr="00512234">
        <w:rPr>
          <w:szCs w:val="22"/>
          <w:lang w:val="el-GR"/>
        </w:rPr>
        <w:t>της παρούσας,</w:t>
      </w:r>
      <w:r w:rsidRPr="00512234">
        <w:rPr>
          <w:b/>
          <w:szCs w:val="22"/>
          <w:lang w:val="el-GR"/>
        </w:rPr>
        <w:t xml:space="preserve"> </w:t>
      </w:r>
      <w:r w:rsidRPr="00512234">
        <w:rPr>
          <w:szCs w:val="22"/>
          <w:lang w:val="el-GR"/>
        </w:rPr>
        <w:t>υπεύθυνη δήλωση του προσφέροντος οικονομικού φορέα ότι δεν έχει εκδοθεί σε βάρος του απόφαση αποκλεισμού, σύμφωνα με το άρθρο 74 του Ν. 4412/2016.</w:t>
      </w:r>
    </w:p>
    <w:p w:rsidR="004F5AC5" w:rsidRPr="00512234" w:rsidRDefault="00CA2830" w:rsidP="004F5AC5">
      <w:pPr>
        <w:rPr>
          <w:szCs w:val="22"/>
          <w:lang w:val="el-GR"/>
        </w:rPr>
      </w:pPr>
      <w:r w:rsidRPr="00512234">
        <w:rPr>
          <w:szCs w:val="22"/>
          <w:lang w:val="el-GR"/>
        </w:rPr>
        <w:t xml:space="preserve">Επισημαίνεται ότι λειτουργεί η Εθνική Βάση Δεδομένων Δημοσίων Συμβάσεων στην οποία τηρείται κατάλογος των αποκλεισθέντων οικονομικών φορέων. </w:t>
      </w:r>
    </w:p>
    <w:p w:rsidR="004F5AC5" w:rsidRPr="00512234" w:rsidRDefault="00CA2830" w:rsidP="004F5AC5">
      <w:pPr>
        <w:rPr>
          <w:rFonts w:eastAsia="Calibri"/>
          <w:lang w:val="el-GR"/>
        </w:rPr>
      </w:pPr>
      <w:r w:rsidRPr="00512234">
        <w:rPr>
          <w:b/>
          <w:bCs/>
          <w:lang w:val="en-US"/>
        </w:rPr>
        <w:t>B</w:t>
      </w:r>
      <w:r w:rsidRPr="00512234">
        <w:rPr>
          <w:b/>
          <w:bCs/>
          <w:lang w:val="el-GR"/>
        </w:rPr>
        <w:t>.2.</w:t>
      </w:r>
      <w:r w:rsidRPr="00512234">
        <w:rPr>
          <w:lang w:val="el-GR"/>
        </w:rPr>
        <w:t xml:space="preserve"> </w:t>
      </w:r>
      <w:r w:rsidRPr="00512234">
        <w:rPr>
          <w:rFonts w:eastAsia="Calibri"/>
          <w:lang w:val="el-GR"/>
        </w:rPr>
        <w:t xml:space="preserve">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w:t>
      </w:r>
    </w:p>
    <w:p w:rsidR="004F5AC5" w:rsidRPr="00512234" w:rsidRDefault="00CA2830" w:rsidP="004F5AC5">
      <w:pPr>
        <w:rPr>
          <w:rFonts w:eastAsia="Calibri"/>
          <w:lang w:val="el-GR"/>
        </w:rPr>
      </w:pPr>
      <w:r w:rsidRPr="00512234">
        <w:rPr>
          <w:rFonts w:eastAsia="Calibri"/>
          <w:lang w:val="el-GR"/>
        </w:rPr>
        <w:t>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ΧΙ του Προσαρτήματος Α΄ του Ν. 4412/2016, με το οποίο πιστοποιείται αφενός η εγγραφή τους σε αυτό και αφετέρου το ειδικό επάγγελμά τους.</w:t>
      </w:r>
    </w:p>
    <w:p w:rsidR="004F5AC5" w:rsidRPr="00512234" w:rsidRDefault="00CA2830" w:rsidP="004F5AC5">
      <w:pPr>
        <w:rPr>
          <w:rFonts w:eastAsia="Calibri"/>
          <w:lang w:val="el-GR"/>
        </w:rPr>
      </w:pPr>
      <w:r w:rsidRPr="00512234">
        <w:rPr>
          <w:rFonts w:eastAsia="Calibri"/>
          <w:lang w:val="el-GR"/>
        </w:rPr>
        <w:t xml:space="preserve">Στην περίπτωση που χώρα δεν τηρεί τέτοιο μητρώο, το έγγραφο ή το πιστοποιητικό μπορεί να αντικαθίσταται από ένορκη βεβαίωση ή στα κράτη-μέλη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p>
    <w:p w:rsidR="004F5AC5" w:rsidRPr="00512234" w:rsidRDefault="00CA2830" w:rsidP="004F5AC5">
      <w:pPr>
        <w:rPr>
          <w:rFonts w:eastAsia="Calibri"/>
          <w:lang w:val="el-GR"/>
        </w:rPr>
      </w:pPr>
      <w:r w:rsidRPr="00512234">
        <w:rPr>
          <w:rFonts w:eastAsia="Calibri"/>
          <w:lang w:val="el-GR"/>
        </w:rPr>
        <w:t xml:space="preserve">Οι εγκατεστημένοι στην Ελλάδα οικονομικοί φορείς προσκομίζουν βεβαίωση εγγραφής στο Βιοτεχνικό ή Εμπορικό ή Βιομηχανικό Επιμελητήριο. </w:t>
      </w:r>
    </w:p>
    <w:p w:rsidR="004F5AC5" w:rsidRPr="00512234" w:rsidRDefault="00CA2830" w:rsidP="004F5AC5">
      <w:pPr>
        <w:rPr>
          <w:lang w:val="el-GR"/>
        </w:rPr>
      </w:pPr>
      <w:r w:rsidRPr="00512234">
        <w:rPr>
          <w:b/>
          <w:bCs/>
          <w:lang w:val="el-GR"/>
        </w:rPr>
        <w:t>Β.3.</w:t>
      </w:r>
      <w:r w:rsidRPr="00512234">
        <w:rPr>
          <w:lang w:val="el-GR"/>
        </w:rPr>
        <w:t xml:space="preserve"> Για την απόδειξη της οικονομικής και χρηματοοικονομικής επάρκειας της παραγράφου 2.2.5 οι οικονομικοί φορείς προσκομίζουν οικονομικές καταστάσεις ή αποσπάσματα οικονομικών καταστάσεων, στην περίπτωση που η δημοσίευση των οικονομικών καταστάσεων απαιτείται από τη νομοθεσία της χώρας όπου είναι εγκατεστημένος ο οικονομικός φορέας. </w:t>
      </w:r>
    </w:p>
    <w:p w:rsidR="004F5AC5" w:rsidRPr="00512234" w:rsidRDefault="00CA2830" w:rsidP="004F5AC5">
      <w:pPr>
        <w:rPr>
          <w:b/>
          <w:bCs/>
          <w:lang w:val="el-GR"/>
        </w:rPr>
      </w:pPr>
      <w:r w:rsidRPr="00512234">
        <w:rPr>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rsidR="00B65E89" w:rsidRPr="00512234" w:rsidRDefault="00CA2830" w:rsidP="00B65E89">
      <w:pPr>
        <w:rPr>
          <w:lang w:val="el-GR"/>
        </w:rPr>
      </w:pPr>
      <w:r w:rsidRPr="00512234">
        <w:rPr>
          <w:b/>
          <w:bCs/>
          <w:lang w:val="el-GR"/>
        </w:rPr>
        <w:t xml:space="preserve">Β.4. </w:t>
      </w:r>
      <w:r w:rsidRPr="00512234">
        <w:rPr>
          <w:lang w:val="el-GR"/>
        </w:rPr>
        <w:t xml:space="preserve">Για την απόδειξη της τεχνικής και επαγγελματικής ικανότητας της παραγράφου 2.2.6 οι οικονομικοί φορείς προσκομίζουν κατάλογο των κυριότερων </w:t>
      </w:r>
      <w:r w:rsidRPr="00512234">
        <w:rPr>
          <w:bCs/>
          <w:lang w:val="el-GR"/>
        </w:rPr>
        <w:t xml:space="preserve">συμβάσεων </w:t>
      </w:r>
      <w:r w:rsidRPr="00512234">
        <w:rPr>
          <w:lang w:val="el-GR"/>
        </w:rPr>
        <w:t xml:space="preserve">(Πίνακα Συμβάσεων) </w:t>
      </w:r>
      <w:r w:rsidRPr="00512234">
        <w:rPr>
          <w:bCs/>
          <w:lang w:val="el-GR"/>
        </w:rPr>
        <w:t xml:space="preserve">που εκτέλεσαν ή στα οποία συμμετείχαν ως μέλη ένωσης </w:t>
      </w:r>
      <w:r w:rsidRPr="00512234">
        <w:rPr>
          <w:lang w:val="el-GR"/>
        </w:rPr>
        <w:t>που πραγματοποιήθηκαν τα τελευταία τρία (3) χρόνια, και αφορούν σε παραδόσεις και συντηρήσεις του συγκεκριμένου και μόνο τύπου συσκευής, σύμφωνα με το κάτωθι υπόδειγμα: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1593"/>
        <w:gridCol w:w="1393"/>
        <w:gridCol w:w="1227"/>
        <w:gridCol w:w="1260"/>
        <w:gridCol w:w="1408"/>
        <w:gridCol w:w="1442"/>
      </w:tblGrid>
      <w:tr w:rsidR="00E81FCD" w:rsidTr="00667D91">
        <w:trPr>
          <w:trHeight w:val="454"/>
        </w:trPr>
        <w:tc>
          <w:tcPr>
            <w:tcW w:w="9179" w:type="dxa"/>
            <w:gridSpan w:val="7"/>
            <w:shd w:val="clear" w:color="auto" w:fill="BFBFBF"/>
            <w:vAlign w:val="center"/>
          </w:tcPr>
          <w:p w:rsidR="00B65E89" w:rsidRPr="00512234" w:rsidRDefault="00CA2830" w:rsidP="00667D91">
            <w:pPr>
              <w:spacing w:after="0"/>
              <w:jc w:val="center"/>
              <w:rPr>
                <w:b/>
                <w:bCs/>
                <w:lang w:val="el-GR"/>
              </w:rPr>
            </w:pPr>
            <w:r w:rsidRPr="00512234">
              <w:rPr>
                <w:b/>
                <w:bCs/>
                <w:lang w:val="el-GR"/>
              </w:rPr>
              <w:t>ΠΙΝΑΚΑΣ ΣΥΜΒΑΣΕΩΝ ΠΡΟΜΗΘΕΙΑΣ</w:t>
            </w:r>
          </w:p>
        </w:tc>
      </w:tr>
      <w:tr w:rsidR="00E81FCD" w:rsidTr="00667D91">
        <w:tc>
          <w:tcPr>
            <w:tcW w:w="856" w:type="dxa"/>
            <w:shd w:val="clear" w:color="auto" w:fill="auto"/>
            <w:vAlign w:val="center"/>
          </w:tcPr>
          <w:p w:rsidR="00B65E89" w:rsidRPr="00512234" w:rsidRDefault="00CA2830" w:rsidP="00667D91">
            <w:pPr>
              <w:jc w:val="center"/>
              <w:rPr>
                <w:b/>
                <w:bCs/>
                <w:lang w:val="el-GR"/>
              </w:rPr>
            </w:pPr>
            <w:r w:rsidRPr="00512234">
              <w:rPr>
                <w:b/>
                <w:bCs/>
                <w:lang w:val="el-GR"/>
              </w:rPr>
              <w:lastRenderedPageBreak/>
              <w:t>Α/Α</w:t>
            </w:r>
          </w:p>
        </w:tc>
        <w:tc>
          <w:tcPr>
            <w:tcW w:w="1593" w:type="dxa"/>
            <w:shd w:val="clear" w:color="auto" w:fill="auto"/>
            <w:vAlign w:val="center"/>
          </w:tcPr>
          <w:p w:rsidR="00B65E89" w:rsidRPr="00512234" w:rsidRDefault="00CA2830" w:rsidP="00580ECE">
            <w:pPr>
              <w:jc w:val="center"/>
              <w:rPr>
                <w:b/>
                <w:bCs/>
                <w:lang w:val="el-GR"/>
              </w:rPr>
            </w:pPr>
            <w:r w:rsidRPr="00512234">
              <w:rPr>
                <w:b/>
                <w:bCs/>
                <w:lang w:val="el-GR"/>
              </w:rPr>
              <w:t>Αποδέκτης Προμήθειας (Δημόσιος /Ιδιωτ.Τομέας)</w:t>
            </w:r>
          </w:p>
        </w:tc>
        <w:tc>
          <w:tcPr>
            <w:tcW w:w="1393" w:type="dxa"/>
            <w:shd w:val="clear" w:color="auto" w:fill="auto"/>
            <w:vAlign w:val="center"/>
          </w:tcPr>
          <w:p w:rsidR="00B65E89" w:rsidRPr="00512234" w:rsidRDefault="00CA2830" w:rsidP="00667D91">
            <w:pPr>
              <w:jc w:val="center"/>
              <w:rPr>
                <w:b/>
                <w:bCs/>
                <w:lang w:val="el-GR"/>
              </w:rPr>
            </w:pPr>
            <w:r w:rsidRPr="00512234">
              <w:rPr>
                <w:b/>
                <w:bCs/>
                <w:lang w:val="el-GR"/>
              </w:rPr>
              <w:t>Αντικείμενο Σύμβασης (σύντομη περιγραφή)</w:t>
            </w:r>
          </w:p>
        </w:tc>
        <w:tc>
          <w:tcPr>
            <w:tcW w:w="1227" w:type="dxa"/>
            <w:shd w:val="clear" w:color="auto" w:fill="auto"/>
            <w:vAlign w:val="center"/>
          </w:tcPr>
          <w:p w:rsidR="00B65E89" w:rsidRPr="00512234" w:rsidRDefault="00CA2830" w:rsidP="00667D91">
            <w:pPr>
              <w:jc w:val="center"/>
              <w:rPr>
                <w:b/>
                <w:bCs/>
                <w:lang w:val="el-GR"/>
              </w:rPr>
            </w:pPr>
            <w:r w:rsidRPr="00512234">
              <w:rPr>
                <w:b/>
                <w:bCs/>
                <w:lang w:val="el-GR"/>
              </w:rPr>
              <w:t>Διάρκεια Σύμβασης (από-έως)</w:t>
            </w:r>
          </w:p>
        </w:tc>
        <w:tc>
          <w:tcPr>
            <w:tcW w:w="1260" w:type="dxa"/>
            <w:shd w:val="clear" w:color="auto" w:fill="auto"/>
            <w:vAlign w:val="center"/>
          </w:tcPr>
          <w:p w:rsidR="00B65E89" w:rsidRPr="00512234" w:rsidRDefault="00CA2830" w:rsidP="00667D91">
            <w:pPr>
              <w:jc w:val="center"/>
              <w:rPr>
                <w:b/>
                <w:bCs/>
                <w:lang w:val="el-GR"/>
              </w:rPr>
            </w:pPr>
            <w:r w:rsidRPr="00512234">
              <w:rPr>
                <w:b/>
                <w:bCs/>
                <w:lang w:val="el-GR"/>
              </w:rPr>
              <w:t>Συμβατική Αξία συμπ/νου ΦΠΑ (σε €)</w:t>
            </w:r>
          </w:p>
        </w:tc>
        <w:tc>
          <w:tcPr>
            <w:tcW w:w="1408" w:type="dxa"/>
            <w:shd w:val="clear" w:color="auto" w:fill="auto"/>
            <w:vAlign w:val="center"/>
          </w:tcPr>
          <w:p w:rsidR="00B65E89" w:rsidRPr="00512234" w:rsidRDefault="00CA2830" w:rsidP="00667D91">
            <w:pPr>
              <w:jc w:val="center"/>
              <w:rPr>
                <w:b/>
                <w:bCs/>
                <w:lang w:val="el-GR"/>
              </w:rPr>
            </w:pPr>
            <w:r w:rsidRPr="00512234">
              <w:rPr>
                <w:b/>
                <w:bCs/>
                <w:lang w:val="el-GR"/>
              </w:rPr>
              <w:t>Ιδιότητα (Ανάδοχος, μέλος Ένωσης κ.λπ.)</w:t>
            </w:r>
          </w:p>
        </w:tc>
        <w:tc>
          <w:tcPr>
            <w:tcW w:w="1442" w:type="dxa"/>
            <w:shd w:val="clear" w:color="auto" w:fill="auto"/>
            <w:vAlign w:val="center"/>
          </w:tcPr>
          <w:p w:rsidR="00B65E89" w:rsidRPr="00512234" w:rsidRDefault="00CA2830" w:rsidP="00667D91">
            <w:pPr>
              <w:jc w:val="center"/>
              <w:rPr>
                <w:b/>
                <w:bCs/>
                <w:lang w:val="el-GR"/>
              </w:rPr>
            </w:pPr>
            <w:r w:rsidRPr="00512234">
              <w:rPr>
                <w:b/>
                <w:bCs/>
                <w:lang w:val="el-GR"/>
              </w:rPr>
              <w:t>Στοιχείο Τεκμηρίωσης</w:t>
            </w:r>
          </w:p>
        </w:tc>
      </w:tr>
      <w:tr w:rsidR="00E81FCD" w:rsidTr="00667D91">
        <w:tc>
          <w:tcPr>
            <w:tcW w:w="856" w:type="dxa"/>
            <w:shd w:val="clear" w:color="auto" w:fill="auto"/>
          </w:tcPr>
          <w:p w:rsidR="00B65E89" w:rsidRPr="00512234" w:rsidRDefault="00C70B91" w:rsidP="00667D91">
            <w:pPr>
              <w:rPr>
                <w:b/>
                <w:bCs/>
                <w:lang w:val="el-GR"/>
              </w:rPr>
            </w:pPr>
          </w:p>
        </w:tc>
        <w:tc>
          <w:tcPr>
            <w:tcW w:w="1593" w:type="dxa"/>
            <w:shd w:val="clear" w:color="auto" w:fill="auto"/>
          </w:tcPr>
          <w:p w:rsidR="00B65E89" w:rsidRPr="00512234" w:rsidRDefault="00C70B91" w:rsidP="00667D91">
            <w:pPr>
              <w:rPr>
                <w:b/>
                <w:bCs/>
                <w:lang w:val="el-GR"/>
              </w:rPr>
            </w:pPr>
          </w:p>
        </w:tc>
        <w:tc>
          <w:tcPr>
            <w:tcW w:w="1393" w:type="dxa"/>
            <w:shd w:val="clear" w:color="auto" w:fill="auto"/>
          </w:tcPr>
          <w:p w:rsidR="00B65E89" w:rsidRPr="00512234" w:rsidRDefault="00C70B91" w:rsidP="00667D91">
            <w:pPr>
              <w:rPr>
                <w:bCs/>
                <w:lang w:val="el-GR"/>
              </w:rPr>
            </w:pPr>
          </w:p>
        </w:tc>
        <w:tc>
          <w:tcPr>
            <w:tcW w:w="1227" w:type="dxa"/>
            <w:shd w:val="clear" w:color="auto" w:fill="auto"/>
          </w:tcPr>
          <w:p w:rsidR="00B65E89" w:rsidRPr="00512234" w:rsidRDefault="00C70B91" w:rsidP="00667D91">
            <w:pPr>
              <w:rPr>
                <w:bCs/>
                <w:lang w:val="el-GR"/>
              </w:rPr>
            </w:pPr>
          </w:p>
        </w:tc>
        <w:tc>
          <w:tcPr>
            <w:tcW w:w="1260" w:type="dxa"/>
            <w:shd w:val="clear" w:color="auto" w:fill="auto"/>
          </w:tcPr>
          <w:p w:rsidR="00B65E89" w:rsidRPr="00512234" w:rsidRDefault="00C70B91" w:rsidP="00667D91">
            <w:pPr>
              <w:rPr>
                <w:b/>
                <w:bCs/>
                <w:lang w:val="el-GR"/>
              </w:rPr>
            </w:pPr>
          </w:p>
        </w:tc>
        <w:tc>
          <w:tcPr>
            <w:tcW w:w="1408" w:type="dxa"/>
            <w:shd w:val="clear" w:color="auto" w:fill="auto"/>
          </w:tcPr>
          <w:p w:rsidR="00B65E89" w:rsidRPr="00512234" w:rsidRDefault="00C70B91" w:rsidP="00667D91">
            <w:pPr>
              <w:rPr>
                <w:b/>
                <w:bCs/>
                <w:lang w:val="el-GR"/>
              </w:rPr>
            </w:pPr>
          </w:p>
        </w:tc>
        <w:tc>
          <w:tcPr>
            <w:tcW w:w="1442" w:type="dxa"/>
            <w:shd w:val="clear" w:color="auto" w:fill="auto"/>
          </w:tcPr>
          <w:p w:rsidR="00B65E89" w:rsidRPr="00512234" w:rsidRDefault="00C70B91" w:rsidP="00667D91">
            <w:pPr>
              <w:rPr>
                <w:b/>
                <w:bCs/>
                <w:lang w:val="el-GR"/>
              </w:rPr>
            </w:pPr>
          </w:p>
        </w:tc>
      </w:tr>
      <w:tr w:rsidR="00E81FCD" w:rsidTr="00667D91">
        <w:tc>
          <w:tcPr>
            <w:tcW w:w="856" w:type="dxa"/>
            <w:shd w:val="clear" w:color="auto" w:fill="auto"/>
          </w:tcPr>
          <w:p w:rsidR="00B65E89" w:rsidRPr="00512234" w:rsidRDefault="00C70B91" w:rsidP="00667D91">
            <w:pPr>
              <w:rPr>
                <w:b/>
                <w:bCs/>
                <w:lang w:val="el-GR"/>
              </w:rPr>
            </w:pPr>
          </w:p>
        </w:tc>
        <w:tc>
          <w:tcPr>
            <w:tcW w:w="1593" w:type="dxa"/>
            <w:shd w:val="clear" w:color="auto" w:fill="auto"/>
          </w:tcPr>
          <w:p w:rsidR="00B65E89" w:rsidRPr="00512234" w:rsidRDefault="00C70B91" w:rsidP="00667D91">
            <w:pPr>
              <w:rPr>
                <w:b/>
                <w:bCs/>
                <w:lang w:val="el-GR"/>
              </w:rPr>
            </w:pPr>
          </w:p>
        </w:tc>
        <w:tc>
          <w:tcPr>
            <w:tcW w:w="1393" w:type="dxa"/>
            <w:shd w:val="clear" w:color="auto" w:fill="auto"/>
          </w:tcPr>
          <w:p w:rsidR="00B65E89" w:rsidRPr="00512234" w:rsidRDefault="00C70B91" w:rsidP="00667D91">
            <w:pPr>
              <w:rPr>
                <w:b/>
                <w:bCs/>
                <w:lang w:val="el-GR"/>
              </w:rPr>
            </w:pPr>
          </w:p>
        </w:tc>
        <w:tc>
          <w:tcPr>
            <w:tcW w:w="1227" w:type="dxa"/>
            <w:shd w:val="clear" w:color="auto" w:fill="auto"/>
          </w:tcPr>
          <w:p w:rsidR="00B65E89" w:rsidRPr="00512234" w:rsidRDefault="00C70B91" w:rsidP="00667D91">
            <w:pPr>
              <w:rPr>
                <w:b/>
                <w:bCs/>
                <w:lang w:val="el-GR"/>
              </w:rPr>
            </w:pPr>
          </w:p>
        </w:tc>
        <w:tc>
          <w:tcPr>
            <w:tcW w:w="1260" w:type="dxa"/>
            <w:shd w:val="clear" w:color="auto" w:fill="auto"/>
          </w:tcPr>
          <w:p w:rsidR="00B65E89" w:rsidRPr="00512234" w:rsidRDefault="00C70B91" w:rsidP="00667D91">
            <w:pPr>
              <w:rPr>
                <w:b/>
                <w:bCs/>
                <w:lang w:val="el-GR"/>
              </w:rPr>
            </w:pPr>
          </w:p>
        </w:tc>
        <w:tc>
          <w:tcPr>
            <w:tcW w:w="1408" w:type="dxa"/>
            <w:shd w:val="clear" w:color="auto" w:fill="auto"/>
          </w:tcPr>
          <w:p w:rsidR="00B65E89" w:rsidRPr="00512234" w:rsidRDefault="00C70B91" w:rsidP="00667D91">
            <w:pPr>
              <w:rPr>
                <w:b/>
                <w:bCs/>
                <w:lang w:val="el-GR"/>
              </w:rPr>
            </w:pPr>
          </w:p>
        </w:tc>
        <w:tc>
          <w:tcPr>
            <w:tcW w:w="1442" w:type="dxa"/>
            <w:shd w:val="clear" w:color="auto" w:fill="auto"/>
          </w:tcPr>
          <w:p w:rsidR="00B65E89" w:rsidRPr="00512234" w:rsidRDefault="00C70B91" w:rsidP="00667D91">
            <w:pPr>
              <w:rPr>
                <w:b/>
                <w:bCs/>
                <w:lang w:val="el-GR"/>
              </w:rPr>
            </w:pPr>
          </w:p>
        </w:tc>
      </w:tr>
      <w:tr w:rsidR="00E81FCD" w:rsidTr="00667D91">
        <w:tc>
          <w:tcPr>
            <w:tcW w:w="856" w:type="dxa"/>
            <w:shd w:val="clear" w:color="auto" w:fill="auto"/>
          </w:tcPr>
          <w:p w:rsidR="00B65E89" w:rsidRPr="00512234" w:rsidRDefault="00C70B91" w:rsidP="00667D91">
            <w:pPr>
              <w:rPr>
                <w:b/>
                <w:bCs/>
                <w:lang w:val="el-GR"/>
              </w:rPr>
            </w:pPr>
          </w:p>
        </w:tc>
        <w:tc>
          <w:tcPr>
            <w:tcW w:w="1593" w:type="dxa"/>
            <w:shd w:val="clear" w:color="auto" w:fill="auto"/>
          </w:tcPr>
          <w:p w:rsidR="00B65E89" w:rsidRPr="00512234" w:rsidRDefault="00C70B91" w:rsidP="00667D91">
            <w:pPr>
              <w:rPr>
                <w:b/>
                <w:bCs/>
                <w:lang w:val="el-GR"/>
              </w:rPr>
            </w:pPr>
          </w:p>
        </w:tc>
        <w:tc>
          <w:tcPr>
            <w:tcW w:w="1393" w:type="dxa"/>
            <w:shd w:val="clear" w:color="auto" w:fill="auto"/>
          </w:tcPr>
          <w:p w:rsidR="00B65E89" w:rsidRPr="00512234" w:rsidRDefault="00C70B91" w:rsidP="00667D91">
            <w:pPr>
              <w:rPr>
                <w:b/>
                <w:bCs/>
                <w:lang w:val="el-GR"/>
              </w:rPr>
            </w:pPr>
          </w:p>
        </w:tc>
        <w:tc>
          <w:tcPr>
            <w:tcW w:w="1227" w:type="dxa"/>
            <w:shd w:val="clear" w:color="auto" w:fill="auto"/>
          </w:tcPr>
          <w:p w:rsidR="00B65E89" w:rsidRPr="00512234" w:rsidRDefault="00C70B91" w:rsidP="00667D91">
            <w:pPr>
              <w:rPr>
                <w:b/>
                <w:bCs/>
                <w:lang w:val="el-GR"/>
              </w:rPr>
            </w:pPr>
          </w:p>
        </w:tc>
        <w:tc>
          <w:tcPr>
            <w:tcW w:w="1260" w:type="dxa"/>
            <w:shd w:val="clear" w:color="auto" w:fill="auto"/>
          </w:tcPr>
          <w:p w:rsidR="00B65E89" w:rsidRPr="00512234" w:rsidRDefault="00C70B91" w:rsidP="00667D91">
            <w:pPr>
              <w:rPr>
                <w:b/>
                <w:bCs/>
                <w:lang w:val="el-GR"/>
              </w:rPr>
            </w:pPr>
          </w:p>
        </w:tc>
        <w:tc>
          <w:tcPr>
            <w:tcW w:w="1408" w:type="dxa"/>
            <w:shd w:val="clear" w:color="auto" w:fill="auto"/>
          </w:tcPr>
          <w:p w:rsidR="00B65E89" w:rsidRPr="00512234" w:rsidRDefault="00C70B91" w:rsidP="00667D91">
            <w:pPr>
              <w:rPr>
                <w:b/>
                <w:bCs/>
                <w:lang w:val="el-GR"/>
              </w:rPr>
            </w:pPr>
          </w:p>
        </w:tc>
        <w:tc>
          <w:tcPr>
            <w:tcW w:w="1442" w:type="dxa"/>
            <w:shd w:val="clear" w:color="auto" w:fill="auto"/>
          </w:tcPr>
          <w:p w:rsidR="00B65E89" w:rsidRPr="00512234" w:rsidRDefault="00C70B91" w:rsidP="00667D91">
            <w:pPr>
              <w:rPr>
                <w:b/>
                <w:bCs/>
                <w:lang w:val="el-GR"/>
              </w:rPr>
            </w:pPr>
          </w:p>
        </w:tc>
      </w:tr>
      <w:tr w:rsidR="00E81FCD" w:rsidTr="00580ECE">
        <w:tc>
          <w:tcPr>
            <w:tcW w:w="856" w:type="dxa"/>
            <w:tcBorders>
              <w:bottom w:val="single" w:sz="4" w:space="0" w:color="auto"/>
            </w:tcBorders>
            <w:shd w:val="clear" w:color="auto" w:fill="auto"/>
          </w:tcPr>
          <w:p w:rsidR="00B65E89" w:rsidRPr="00512234" w:rsidRDefault="00C70B91" w:rsidP="00667D91">
            <w:pPr>
              <w:rPr>
                <w:b/>
                <w:bCs/>
                <w:lang w:val="el-GR"/>
              </w:rPr>
            </w:pPr>
          </w:p>
        </w:tc>
        <w:tc>
          <w:tcPr>
            <w:tcW w:w="1593" w:type="dxa"/>
            <w:tcBorders>
              <w:bottom w:val="single" w:sz="4" w:space="0" w:color="auto"/>
            </w:tcBorders>
            <w:shd w:val="clear" w:color="auto" w:fill="auto"/>
          </w:tcPr>
          <w:p w:rsidR="00B65E89" w:rsidRPr="00512234" w:rsidRDefault="00C70B91" w:rsidP="00667D91">
            <w:pPr>
              <w:rPr>
                <w:b/>
                <w:bCs/>
                <w:lang w:val="el-GR"/>
              </w:rPr>
            </w:pPr>
          </w:p>
        </w:tc>
        <w:tc>
          <w:tcPr>
            <w:tcW w:w="1393" w:type="dxa"/>
            <w:tcBorders>
              <w:bottom w:val="single" w:sz="4" w:space="0" w:color="auto"/>
            </w:tcBorders>
            <w:shd w:val="clear" w:color="auto" w:fill="auto"/>
          </w:tcPr>
          <w:p w:rsidR="00B65E89" w:rsidRPr="00512234" w:rsidRDefault="00C70B91" w:rsidP="00667D91">
            <w:pPr>
              <w:rPr>
                <w:b/>
                <w:bCs/>
                <w:lang w:val="el-GR"/>
              </w:rPr>
            </w:pPr>
          </w:p>
        </w:tc>
        <w:tc>
          <w:tcPr>
            <w:tcW w:w="1227" w:type="dxa"/>
            <w:tcBorders>
              <w:bottom w:val="single" w:sz="4" w:space="0" w:color="auto"/>
            </w:tcBorders>
            <w:shd w:val="clear" w:color="auto" w:fill="auto"/>
          </w:tcPr>
          <w:p w:rsidR="00B65E89" w:rsidRPr="00512234" w:rsidRDefault="00C70B91" w:rsidP="00667D91">
            <w:pPr>
              <w:rPr>
                <w:b/>
                <w:bCs/>
                <w:lang w:val="el-GR"/>
              </w:rPr>
            </w:pPr>
          </w:p>
        </w:tc>
        <w:tc>
          <w:tcPr>
            <w:tcW w:w="1260" w:type="dxa"/>
            <w:tcBorders>
              <w:bottom w:val="single" w:sz="4" w:space="0" w:color="auto"/>
            </w:tcBorders>
            <w:shd w:val="clear" w:color="auto" w:fill="auto"/>
          </w:tcPr>
          <w:p w:rsidR="00B65E89" w:rsidRPr="00512234" w:rsidRDefault="00C70B91" w:rsidP="00667D91">
            <w:pPr>
              <w:rPr>
                <w:b/>
                <w:bCs/>
                <w:lang w:val="el-GR"/>
              </w:rPr>
            </w:pPr>
          </w:p>
        </w:tc>
        <w:tc>
          <w:tcPr>
            <w:tcW w:w="1408" w:type="dxa"/>
            <w:tcBorders>
              <w:bottom w:val="single" w:sz="4" w:space="0" w:color="auto"/>
            </w:tcBorders>
            <w:shd w:val="clear" w:color="auto" w:fill="auto"/>
          </w:tcPr>
          <w:p w:rsidR="00B65E89" w:rsidRPr="00512234" w:rsidRDefault="00C70B91" w:rsidP="00667D91">
            <w:pPr>
              <w:rPr>
                <w:b/>
                <w:bCs/>
                <w:lang w:val="el-GR"/>
              </w:rPr>
            </w:pPr>
          </w:p>
        </w:tc>
        <w:tc>
          <w:tcPr>
            <w:tcW w:w="1442" w:type="dxa"/>
            <w:tcBorders>
              <w:bottom w:val="single" w:sz="4" w:space="0" w:color="auto"/>
            </w:tcBorders>
            <w:shd w:val="clear" w:color="auto" w:fill="auto"/>
          </w:tcPr>
          <w:p w:rsidR="00B65E89" w:rsidRPr="00512234" w:rsidRDefault="00C70B91" w:rsidP="00667D91">
            <w:pPr>
              <w:rPr>
                <w:b/>
                <w:bCs/>
                <w:lang w:val="el-GR"/>
              </w:rPr>
            </w:pPr>
          </w:p>
        </w:tc>
      </w:tr>
      <w:tr w:rsidR="00E81FCD" w:rsidTr="00B62765">
        <w:tc>
          <w:tcPr>
            <w:tcW w:w="856" w:type="dxa"/>
            <w:tcBorders>
              <w:left w:val="nil"/>
              <w:bottom w:val="nil"/>
              <w:right w:val="nil"/>
            </w:tcBorders>
            <w:shd w:val="clear" w:color="auto" w:fill="auto"/>
          </w:tcPr>
          <w:p w:rsidR="00580ECE" w:rsidRPr="00512234" w:rsidRDefault="00C70B91" w:rsidP="00667D91">
            <w:pPr>
              <w:rPr>
                <w:b/>
                <w:bCs/>
                <w:lang w:val="el-GR"/>
              </w:rPr>
            </w:pPr>
          </w:p>
        </w:tc>
        <w:tc>
          <w:tcPr>
            <w:tcW w:w="1593" w:type="dxa"/>
            <w:tcBorders>
              <w:left w:val="nil"/>
              <w:bottom w:val="nil"/>
              <w:right w:val="nil"/>
            </w:tcBorders>
            <w:shd w:val="clear" w:color="auto" w:fill="auto"/>
          </w:tcPr>
          <w:p w:rsidR="00580ECE" w:rsidRPr="00512234" w:rsidRDefault="00C70B91" w:rsidP="00667D91">
            <w:pPr>
              <w:rPr>
                <w:b/>
                <w:bCs/>
                <w:lang w:val="el-GR"/>
              </w:rPr>
            </w:pPr>
          </w:p>
        </w:tc>
        <w:tc>
          <w:tcPr>
            <w:tcW w:w="1393" w:type="dxa"/>
            <w:tcBorders>
              <w:left w:val="nil"/>
              <w:bottom w:val="nil"/>
              <w:right w:val="nil"/>
            </w:tcBorders>
            <w:shd w:val="clear" w:color="auto" w:fill="auto"/>
          </w:tcPr>
          <w:p w:rsidR="00580ECE" w:rsidRPr="00512234" w:rsidRDefault="00C70B91" w:rsidP="00667D91">
            <w:pPr>
              <w:rPr>
                <w:b/>
                <w:bCs/>
                <w:lang w:val="en-US"/>
              </w:rPr>
            </w:pPr>
          </w:p>
        </w:tc>
        <w:tc>
          <w:tcPr>
            <w:tcW w:w="1227" w:type="dxa"/>
            <w:tcBorders>
              <w:left w:val="nil"/>
              <w:bottom w:val="nil"/>
              <w:right w:val="nil"/>
            </w:tcBorders>
            <w:shd w:val="clear" w:color="auto" w:fill="auto"/>
          </w:tcPr>
          <w:p w:rsidR="00580ECE" w:rsidRPr="00512234" w:rsidRDefault="00C70B91" w:rsidP="00667D91">
            <w:pPr>
              <w:rPr>
                <w:b/>
                <w:bCs/>
                <w:lang w:val="el-GR"/>
              </w:rPr>
            </w:pPr>
          </w:p>
        </w:tc>
        <w:tc>
          <w:tcPr>
            <w:tcW w:w="1260" w:type="dxa"/>
            <w:tcBorders>
              <w:left w:val="nil"/>
              <w:bottom w:val="nil"/>
              <w:right w:val="nil"/>
            </w:tcBorders>
            <w:shd w:val="clear" w:color="auto" w:fill="auto"/>
          </w:tcPr>
          <w:p w:rsidR="00580ECE" w:rsidRPr="00512234" w:rsidRDefault="00C70B91" w:rsidP="00667D91">
            <w:pPr>
              <w:rPr>
                <w:b/>
                <w:bCs/>
                <w:lang w:val="el-GR"/>
              </w:rPr>
            </w:pPr>
          </w:p>
        </w:tc>
        <w:tc>
          <w:tcPr>
            <w:tcW w:w="1408" w:type="dxa"/>
            <w:tcBorders>
              <w:left w:val="nil"/>
              <w:bottom w:val="nil"/>
              <w:right w:val="nil"/>
            </w:tcBorders>
            <w:shd w:val="clear" w:color="auto" w:fill="auto"/>
          </w:tcPr>
          <w:p w:rsidR="00580ECE" w:rsidRPr="00512234" w:rsidRDefault="00C70B91" w:rsidP="00667D91">
            <w:pPr>
              <w:rPr>
                <w:b/>
                <w:bCs/>
                <w:lang w:val="el-GR"/>
              </w:rPr>
            </w:pPr>
          </w:p>
        </w:tc>
        <w:tc>
          <w:tcPr>
            <w:tcW w:w="1442" w:type="dxa"/>
            <w:tcBorders>
              <w:left w:val="nil"/>
              <w:bottom w:val="nil"/>
              <w:right w:val="nil"/>
            </w:tcBorders>
            <w:shd w:val="clear" w:color="auto" w:fill="auto"/>
          </w:tcPr>
          <w:p w:rsidR="00580ECE" w:rsidRPr="00512234" w:rsidRDefault="00C70B91" w:rsidP="00667D91">
            <w:pPr>
              <w:rPr>
                <w:b/>
                <w:bCs/>
                <w:lang w:val="el-GR"/>
              </w:rPr>
            </w:pPr>
          </w:p>
        </w:tc>
      </w:tr>
      <w:tr w:rsidR="00E81FCD" w:rsidTr="00B62765">
        <w:trPr>
          <w:trHeight w:val="454"/>
        </w:trPr>
        <w:tc>
          <w:tcPr>
            <w:tcW w:w="9179" w:type="dxa"/>
            <w:gridSpan w:val="7"/>
            <w:tcBorders>
              <w:top w:val="single" w:sz="4" w:space="0" w:color="auto"/>
            </w:tcBorders>
            <w:shd w:val="clear" w:color="auto" w:fill="BFBFBF"/>
            <w:vAlign w:val="center"/>
          </w:tcPr>
          <w:p w:rsidR="00580ECE" w:rsidRPr="00512234" w:rsidRDefault="00CA2830" w:rsidP="00580ECE">
            <w:pPr>
              <w:spacing w:after="0"/>
              <w:jc w:val="center"/>
              <w:rPr>
                <w:b/>
                <w:bCs/>
                <w:lang w:val="el-GR"/>
              </w:rPr>
            </w:pPr>
            <w:r w:rsidRPr="00512234">
              <w:rPr>
                <w:b/>
                <w:bCs/>
                <w:lang w:val="el-GR"/>
              </w:rPr>
              <w:t>ΠΙΝΑΚΑΣ ΣΥΜΒΑΣΕΩΝ ΥΠΗΡΕΣΙΩΝ ΣΥΝΤΗΡΗΣΗΣ</w:t>
            </w:r>
          </w:p>
        </w:tc>
      </w:tr>
      <w:tr w:rsidR="00E81FCD" w:rsidTr="00C630EB">
        <w:tc>
          <w:tcPr>
            <w:tcW w:w="856" w:type="dxa"/>
            <w:shd w:val="clear" w:color="auto" w:fill="auto"/>
            <w:vAlign w:val="center"/>
          </w:tcPr>
          <w:p w:rsidR="00580ECE" w:rsidRPr="00512234" w:rsidRDefault="00CA2830" w:rsidP="00C630EB">
            <w:pPr>
              <w:jc w:val="center"/>
              <w:rPr>
                <w:b/>
                <w:bCs/>
                <w:lang w:val="el-GR"/>
              </w:rPr>
            </w:pPr>
            <w:r w:rsidRPr="00512234">
              <w:rPr>
                <w:b/>
                <w:bCs/>
                <w:lang w:val="el-GR"/>
              </w:rPr>
              <w:t>Α/Α</w:t>
            </w:r>
          </w:p>
        </w:tc>
        <w:tc>
          <w:tcPr>
            <w:tcW w:w="1593" w:type="dxa"/>
            <w:shd w:val="clear" w:color="auto" w:fill="auto"/>
            <w:vAlign w:val="center"/>
          </w:tcPr>
          <w:p w:rsidR="00580ECE" w:rsidRPr="00512234" w:rsidRDefault="00CA2830" w:rsidP="00580ECE">
            <w:pPr>
              <w:jc w:val="center"/>
              <w:rPr>
                <w:b/>
                <w:bCs/>
                <w:lang w:val="el-GR"/>
              </w:rPr>
            </w:pPr>
            <w:r w:rsidRPr="00512234">
              <w:rPr>
                <w:b/>
                <w:bCs/>
                <w:lang w:val="el-GR"/>
              </w:rPr>
              <w:t>Αποδέκτης Υπηρεσιών Συντήρησης (Δημόσιος /Ιδιωτ.Τομέας)</w:t>
            </w:r>
          </w:p>
        </w:tc>
        <w:tc>
          <w:tcPr>
            <w:tcW w:w="1393" w:type="dxa"/>
            <w:shd w:val="clear" w:color="auto" w:fill="auto"/>
            <w:vAlign w:val="center"/>
          </w:tcPr>
          <w:p w:rsidR="00580ECE" w:rsidRPr="00512234" w:rsidRDefault="00CA2830" w:rsidP="00C630EB">
            <w:pPr>
              <w:jc w:val="center"/>
              <w:rPr>
                <w:b/>
                <w:bCs/>
                <w:lang w:val="el-GR"/>
              </w:rPr>
            </w:pPr>
            <w:r w:rsidRPr="00512234">
              <w:rPr>
                <w:b/>
                <w:bCs/>
                <w:lang w:val="el-GR"/>
              </w:rPr>
              <w:t>Αντικείμενο Σύμβασης (σύντομη περιγραφή)</w:t>
            </w:r>
          </w:p>
        </w:tc>
        <w:tc>
          <w:tcPr>
            <w:tcW w:w="1227" w:type="dxa"/>
            <w:shd w:val="clear" w:color="auto" w:fill="auto"/>
            <w:vAlign w:val="center"/>
          </w:tcPr>
          <w:p w:rsidR="00580ECE" w:rsidRPr="00512234" w:rsidRDefault="00CA2830" w:rsidP="00C630EB">
            <w:pPr>
              <w:jc w:val="center"/>
              <w:rPr>
                <w:b/>
                <w:bCs/>
                <w:lang w:val="el-GR"/>
              </w:rPr>
            </w:pPr>
            <w:r w:rsidRPr="00512234">
              <w:rPr>
                <w:b/>
                <w:bCs/>
                <w:lang w:val="el-GR"/>
              </w:rPr>
              <w:t>Διάρκεια Σύμβασης (από-έως)</w:t>
            </w:r>
          </w:p>
        </w:tc>
        <w:tc>
          <w:tcPr>
            <w:tcW w:w="1260" w:type="dxa"/>
            <w:shd w:val="clear" w:color="auto" w:fill="auto"/>
            <w:vAlign w:val="center"/>
          </w:tcPr>
          <w:p w:rsidR="00580ECE" w:rsidRPr="00512234" w:rsidRDefault="00CA2830" w:rsidP="00C630EB">
            <w:pPr>
              <w:jc w:val="center"/>
              <w:rPr>
                <w:b/>
                <w:bCs/>
                <w:lang w:val="el-GR"/>
              </w:rPr>
            </w:pPr>
            <w:r w:rsidRPr="00512234">
              <w:rPr>
                <w:b/>
                <w:bCs/>
                <w:lang w:val="el-GR"/>
              </w:rPr>
              <w:t>Συμβατική Αξία συμπ/νου ΦΠΑ (σε €)</w:t>
            </w:r>
          </w:p>
        </w:tc>
        <w:tc>
          <w:tcPr>
            <w:tcW w:w="1408" w:type="dxa"/>
            <w:shd w:val="clear" w:color="auto" w:fill="auto"/>
            <w:vAlign w:val="center"/>
          </w:tcPr>
          <w:p w:rsidR="00580ECE" w:rsidRPr="00512234" w:rsidRDefault="00CA2830" w:rsidP="00C630EB">
            <w:pPr>
              <w:jc w:val="center"/>
              <w:rPr>
                <w:b/>
                <w:bCs/>
                <w:lang w:val="el-GR"/>
              </w:rPr>
            </w:pPr>
            <w:r w:rsidRPr="00512234">
              <w:rPr>
                <w:b/>
                <w:bCs/>
                <w:lang w:val="el-GR"/>
              </w:rPr>
              <w:t>Ιδιότητα (Ανάδοχος, μέλος Ένωσης κ.λπ.)</w:t>
            </w:r>
          </w:p>
        </w:tc>
        <w:tc>
          <w:tcPr>
            <w:tcW w:w="1442" w:type="dxa"/>
            <w:shd w:val="clear" w:color="auto" w:fill="auto"/>
            <w:vAlign w:val="center"/>
          </w:tcPr>
          <w:p w:rsidR="00580ECE" w:rsidRPr="00512234" w:rsidRDefault="00CA2830" w:rsidP="00C630EB">
            <w:pPr>
              <w:jc w:val="center"/>
              <w:rPr>
                <w:b/>
                <w:bCs/>
                <w:lang w:val="el-GR"/>
              </w:rPr>
            </w:pPr>
            <w:r w:rsidRPr="00512234">
              <w:rPr>
                <w:b/>
                <w:bCs/>
                <w:lang w:val="el-GR"/>
              </w:rPr>
              <w:t>Στοιχείο Τεκμηρίωσης</w:t>
            </w:r>
          </w:p>
        </w:tc>
      </w:tr>
      <w:tr w:rsidR="00E81FCD" w:rsidTr="00667D91">
        <w:tc>
          <w:tcPr>
            <w:tcW w:w="856" w:type="dxa"/>
            <w:shd w:val="clear" w:color="auto" w:fill="auto"/>
          </w:tcPr>
          <w:p w:rsidR="00580ECE" w:rsidRPr="00512234" w:rsidRDefault="00C70B91" w:rsidP="00667D91">
            <w:pPr>
              <w:rPr>
                <w:b/>
                <w:bCs/>
                <w:lang w:val="el-GR"/>
              </w:rPr>
            </w:pPr>
          </w:p>
        </w:tc>
        <w:tc>
          <w:tcPr>
            <w:tcW w:w="1593" w:type="dxa"/>
            <w:shd w:val="clear" w:color="auto" w:fill="auto"/>
          </w:tcPr>
          <w:p w:rsidR="00580ECE" w:rsidRPr="00512234" w:rsidRDefault="00C70B91" w:rsidP="00667D91">
            <w:pPr>
              <w:rPr>
                <w:b/>
                <w:bCs/>
                <w:lang w:val="el-GR"/>
              </w:rPr>
            </w:pPr>
          </w:p>
        </w:tc>
        <w:tc>
          <w:tcPr>
            <w:tcW w:w="1393" w:type="dxa"/>
            <w:shd w:val="clear" w:color="auto" w:fill="auto"/>
          </w:tcPr>
          <w:p w:rsidR="00580ECE" w:rsidRPr="00512234" w:rsidRDefault="00C70B91" w:rsidP="00667D91">
            <w:pPr>
              <w:rPr>
                <w:b/>
                <w:bCs/>
                <w:lang w:val="el-GR"/>
              </w:rPr>
            </w:pPr>
          </w:p>
        </w:tc>
        <w:tc>
          <w:tcPr>
            <w:tcW w:w="1227" w:type="dxa"/>
            <w:shd w:val="clear" w:color="auto" w:fill="auto"/>
          </w:tcPr>
          <w:p w:rsidR="00580ECE" w:rsidRPr="00512234" w:rsidRDefault="00C70B91" w:rsidP="00667D91">
            <w:pPr>
              <w:rPr>
                <w:b/>
                <w:bCs/>
                <w:lang w:val="el-GR"/>
              </w:rPr>
            </w:pPr>
          </w:p>
        </w:tc>
        <w:tc>
          <w:tcPr>
            <w:tcW w:w="1260" w:type="dxa"/>
            <w:shd w:val="clear" w:color="auto" w:fill="auto"/>
          </w:tcPr>
          <w:p w:rsidR="00580ECE" w:rsidRPr="00512234" w:rsidRDefault="00C70B91" w:rsidP="00667D91">
            <w:pPr>
              <w:rPr>
                <w:b/>
                <w:bCs/>
                <w:lang w:val="el-GR"/>
              </w:rPr>
            </w:pPr>
          </w:p>
        </w:tc>
        <w:tc>
          <w:tcPr>
            <w:tcW w:w="1408" w:type="dxa"/>
            <w:shd w:val="clear" w:color="auto" w:fill="auto"/>
          </w:tcPr>
          <w:p w:rsidR="00580ECE" w:rsidRPr="00512234" w:rsidRDefault="00C70B91" w:rsidP="00667D91">
            <w:pPr>
              <w:rPr>
                <w:b/>
                <w:bCs/>
                <w:lang w:val="el-GR"/>
              </w:rPr>
            </w:pPr>
          </w:p>
        </w:tc>
        <w:tc>
          <w:tcPr>
            <w:tcW w:w="1442" w:type="dxa"/>
            <w:shd w:val="clear" w:color="auto" w:fill="auto"/>
          </w:tcPr>
          <w:p w:rsidR="00580ECE" w:rsidRPr="00512234" w:rsidRDefault="00C70B91" w:rsidP="00667D91">
            <w:pPr>
              <w:rPr>
                <w:b/>
                <w:bCs/>
                <w:lang w:val="el-GR"/>
              </w:rPr>
            </w:pPr>
          </w:p>
        </w:tc>
      </w:tr>
      <w:tr w:rsidR="00E81FCD" w:rsidTr="00667D91">
        <w:tc>
          <w:tcPr>
            <w:tcW w:w="856" w:type="dxa"/>
            <w:shd w:val="clear" w:color="auto" w:fill="auto"/>
          </w:tcPr>
          <w:p w:rsidR="00580ECE" w:rsidRPr="00512234" w:rsidRDefault="00C70B91" w:rsidP="00667D91">
            <w:pPr>
              <w:rPr>
                <w:b/>
                <w:bCs/>
                <w:lang w:val="el-GR"/>
              </w:rPr>
            </w:pPr>
          </w:p>
        </w:tc>
        <w:tc>
          <w:tcPr>
            <w:tcW w:w="1593" w:type="dxa"/>
            <w:shd w:val="clear" w:color="auto" w:fill="auto"/>
          </w:tcPr>
          <w:p w:rsidR="00580ECE" w:rsidRPr="00512234" w:rsidRDefault="00C70B91" w:rsidP="00667D91">
            <w:pPr>
              <w:rPr>
                <w:b/>
                <w:bCs/>
                <w:lang w:val="el-GR"/>
              </w:rPr>
            </w:pPr>
          </w:p>
        </w:tc>
        <w:tc>
          <w:tcPr>
            <w:tcW w:w="1393" w:type="dxa"/>
            <w:shd w:val="clear" w:color="auto" w:fill="auto"/>
          </w:tcPr>
          <w:p w:rsidR="00580ECE" w:rsidRPr="00512234" w:rsidRDefault="00C70B91" w:rsidP="00667D91">
            <w:pPr>
              <w:rPr>
                <w:b/>
                <w:bCs/>
                <w:lang w:val="el-GR"/>
              </w:rPr>
            </w:pPr>
          </w:p>
        </w:tc>
        <w:tc>
          <w:tcPr>
            <w:tcW w:w="1227" w:type="dxa"/>
            <w:shd w:val="clear" w:color="auto" w:fill="auto"/>
          </w:tcPr>
          <w:p w:rsidR="00580ECE" w:rsidRPr="00512234" w:rsidRDefault="00C70B91" w:rsidP="00667D91">
            <w:pPr>
              <w:rPr>
                <w:b/>
                <w:bCs/>
                <w:lang w:val="el-GR"/>
              </w:rPr>
            </w:pPr>
          </w:p>
        </w:tc>
        <w:tc>
          <w:tcPr>
            <w:tcW w:w="1260" w:type="dxa"/>
            <w:shd w:val="clear" w:color="auto" w:fill="auto"/>
          </w:tcPr>
          <w:p w:rsidR="00580ECE" w:rsidRPr="00512234" w:rsidRDefault="00C70B91" w:rsidP="00667D91">
            <w:pPr>
              <w:rPr>
                <w:b/>
                <w:bCs/>
                <w:lang w:val="el-GR"/>
              </w:rPr>
            </w:pPr>
          </w:p>
        </w:tc>
        <w:tc>
          <w:tcPr>
            <w:tcW w:w="1408" w:type="dxa"/>
            <w:shd w:val="clear" w:color="auto" w:fill="auto"/>
          </w:tcPr>
          <w:p w:rsidR="00580ECE" w:rsidRPr="00512234" w:rsidRDefault="00C70B91" w:rsidP="00667D91">
            <w:pPr>
              <w:rPr>
                <w:b/>
                <w:bCs/>
                <w:lang w:val="el-GR"/>
              </w:rPr>
            </w:pPr>
          </w:p>
        </w:tc>
        <w:tc>
          <w:tcPr>
            <w:tcW w:w="1442" w:type="dxa"/>
            <w:shd w:val="clear" w:color="auto" w:fill="auto"/>
          </w:tcPr>
          <w:p w:rsidR="00580ECE" w:rsidRPr="00512234" w:rsidRDefault="00C70B91" w:rsidP="00667D91">
            <w:pPr>
              <w:rPr>
                <w:b/>
                <w:bCs/>
                <w:lang w:val="el-GR"/>
              </w:rPr>
            </w:pPr>
          </w:p>
        </w:tc>
      </w:tr>
      <w:tr w:rsidR="00E81FCD" w:rsidTr="00667D91">
        <w:tc>
          <w:tcPr>
            <w:tcW w:w="856" w:type="dxa"/>
            <w:shd w:val="clear" w:color="auto" w:fill="auto"/>
          </w:tcPr>
          <w:p w:rsidR="00580ECE" w:rsidRPr="00512234" w:rsidRDefault="00C70B91" w:rsidP="00667D91">
            <w:pPr>
              <w:rPr>
                <w:b/>
                <w:bCs/>
                <w:lang w:val="el-GR"/>
              </w:rPr>
            </w:pPr>
          </w:p>
        </w:tc>
        <w:tc>
          <w:tcPr>
            <w:tcW w:w="1593" w:type="dxa"/>
            <w:shd w:val="clear" w:color="auto" w:fill="auto"/>
          </w:tcPr>
          <w:p w:rsidR="00580ECE" w:rsidRPr="00512234" w:rsidRDefault="00C70B91" w:rsidP="00667D91">
            <w:pPr>
              <w:rPr>
                <w:b/>
                <w:bCs/>
                <w:lang w:val="el-GR"/>
              </w:rPr>
            </w:pPr>
          </w:p>
        </w:tc>
        <w:tc>
          <w:tcPr>
            <w:tcW w:w="1393" w:type="dxa"/>
            <w:shd w:val="clear" w:color="auto" w:fill="auto"/>
          </w:tcPr>
          <w:p w:rsidR="00580ECE" w:rsidRPr="00512234" w:rsidRDefault="00C70B91" w:rsidP="00667D91">
            <w:pPr>
              <w:rPr>
                <w:b/>
                <w:bCs/>
                <w:lang w:val="el-GR"/>
              </w:rPr>
            </w:pPr>
          </w:p>
        </w:tc>
        <w:tc>
          <w:tcPr>
            <w:tcW w:w="1227" w:type="dxa"/>
            <w:shd w:val="clear" w:color="auto" w:fill="auto"/>
          </w:tcPr>
          <w:p w:rsidR="00580ECE" w:rsidRPr="00512234" w:rsidRDefault="00C70B91" w:rsidP="00667D91">
            <w:pPr>
              <w:rPr>
                <w:b/>
                <w:bCs/>
                <w:lang w:val="el-GR"/>
              </w:rPr>
            </w:pPr>
          </w:p>
        </w:tc>
        <w:tc>
          <w:tcPr>
            <w:tcW w:w="1260" w:type="dxa"/>
            <w:shd w:val="clear" w:color="auto" w:fill="auto"/>
          </w:tcPr>
          <w:p w:rsidR="00580ECE" w:rsidRPr="00512234" w:rsidRDefault="00C70B91" w:rsidP="00667D91">
            <w:pPr>
              <w:rPr>
                <w:b/>
                <w:bCs/>
                <w:lang w:val="el-GR"/>
              </w:rPr>
            </w:pPr>
          </w:p>
        </w:tc>
        <w:tc>
          <w:tcPr>
            <w:tcW w:w="1408" w:type="dxa"/>
            <w:shd w:val="clear" w:color="auto" w:fill="auto"/>
          </w:tcPr>
          <w:p w:rsidR="00580ECE" w:rsidRPr="00512234" w:rsidRDefault="00C70B91" w:rsidP="00667D91">
            <w:pPr>
              <w:rPr>
                <w:b/>
                <w:bCs/>
                <w:lang w:val="el-GR"/>
              </w:rPr>
            </w:pPr>
          </w:p>
        </w:tc>
        <w:tc>
          <w:tcPr>
            <w:tcW w:w="1442" w:type="dxa"/>
            <w:shd w:val="clear" w:color="auto" w:fill="auto"/>
          </w:tcPr>
          <w:p w:rsidR="00580ECE" w:rsidRPr="00512234" w:rsidRDefault="00C70B91" w:rsidP="00667D91">
            <w:pPr>
              <w:rPr>
                <w:b/>
                <w:bCs/>
                <w:lang w:val="el-GR"/>
              </w:rPr>
            </w:pPr>
          </w:p>
        </w:tc>
      </w:tr>
    </w:tbl>
    <w:p w:rsidR="00B65E89" w:rsidRPr="00512234" w:rsidRDefault="00C70B91" w:rsidP="00B65E89">
      <w:pPr>
        <w:rPr>
          <w:lang w:val="el-GR"/>
        </w:rPr>
      </w:pPr>
    </w:p>
    <w:p w:rsidR="00C82ED0" w:rsidRPr="00512234" w:rsidRDefault="00CA2830" w:rsidP="00C82ED0">
      <w:pPr>
        <w:spacing w:line="300" w:lineRule="atLeast"/>
        <w:ind w:right="159"/>
        <w:rPr>
          <w:lang w:val="el-GR"/>
        </w:rPr>
      </w:pPr>
      <w:r w:rsidRPr="00512234">
        <w:rPr>
          <w:lang w:val="el-GR"/>
        </w:rPr>
        <w:t xml:space="preserve">Ο οικονομικός φορέας για να αποδείξει ότι έχει </w:t>
      </w:r>
      <w:r w:rsidRPr="00512234">
        <w:rPr>
          <w:szCs w:val="22"/>
          <w:lang w:val="el-GR"/>
        </w:rPr>
        <w:t xml:space="preserve">εγκαταστήσει με επιτυχία </w:t>
      </w:r>
      <w:r w:rsidRPr="00512234">
        <w:rPr>
          <w:lang w:val="el-GR"/>
        </w:rPr>
        <w:t>αυτόνομα ή ως μέλος ένωσης</w:t>
      </w:r>
      <w:r w:rsidRPr="00512234">
        <w:rPr>
          <w:szCs w:val="22"/>
          <w:lang w:val="el-GR"/>
        </w:rPr>
        <w:t xml:space="preserve"> </w:t>
      </w:r>
      <w:r w:rsidRPr="00512234">
        <w:rPr>
          <w:lang w:val="el-GR"/>
        </w:rPr>
        <w:t>κατά τα τελευταία τρία (3) έτη,</w:t>
      </w:r>
      <w:r w:rsidRPr="00512234">
        <w:rPr>
          <w:szCs w:val="22"/>
          <w:lang w:val="el-GR"/>
        </w:rPr>
        <w:t xml:space="preserve"> δύο (2) τουλάχιστον συσκευές ιδίου τύπου με τις προς προμήθεια σταθερές ακτινοσκοπικές συσκευές</w:t>
      </w:r>
      <w:r w:rsidRPr="00512234">
        <w:rPr>
          <w:lang w:val="el-GR"/>
        </w:rPr>
        <w:t xml:space="preserve"> σε κράτη μέλη της Ε.Ε ή πολιτείες των Ηνωμένων Πολιτειών Αμερικής ή χώρες ΕΖΕΣ ή χώρες του ΟΟΣΑ, προσκομίζει δύο (2) αντίστοιχες σχετικές πρωτότυπες βεβαιώσεις των δημόσιων ή ιδιωτικών οργανισμών, όπου έχουν εγκατασταθεί και στις οποίες βεβαιώνεται ότι λειτουργούν αποτελεσματικά.</w:t>
      </w:r>
    </w:p>
    <w:p w:rsidR="00C82ED0" w:rsidRPr="00512234" w:rsidRDefault="00CA2830" w:rsidP="00C82ED0">
      <w:pPr>
        <w:spacing w:line="300" w:lineRule="atLeast"/>
        <w:ind w:right="159"/>
        <w:rPr>
          <w:lang w:val="el-GR"/>
        </w:rPr>
      </w:pPr>
      <w:r w:rsidRPr="00512234">
        <w:rPr>
          <w:lang w:val="el-GR"/>
        </w:rPr>
        <w:t>Ο οικονομικός φορέας για να αποδείξει ότι έχει ολοκληρώσει με επιτυχία αυτόνομα ή ως μέλος ένωσης, κατά τα τελευταία τρία (3) έτη, στην Ελλάδα ή σε άλλη χώρα της Ε.Ε. ή στις πολιτείες των Ηνωμένων Πολιτειών Αμερικής ή στις χώρες ΕΖΕΣ ή στις χώρες του ΟΟΣΑ μία (1) τουλάχιστον ετήσια συντήρηση (προληπτική και εφόσον απαιτήθηκε και κατασταλτική)</w:t>
      </w:r>
      <w:r w:rsidRPr="009617A6">
        <w:rPr>
          <w:lang w:val="el-GR"/>
        </w:rPr>
        <w:t xml:space="preserve"> </w:t>
      </w:r>
      <w:r w:rsidRPr="00512234">
        <w:rPr>
          <w:lang w:val="el-GR"/>
        </w:rPr>
        <w:t>συσκευής ιδίου τύπου με τ</w:t>
      </w:r>
      <w:r>
        <w:rPr>
          <w:lang w:val="el-GR"/>
        </w:rPr>
        <w:t>α</w:t>
      </w:r>
      <w:r w:rsidRPr="00512234">
        <w:rPr>
          <w:lang w:val="el-GR"/>
        </w:rPr>
        <w:t xml:space="preserve"> προς προμήθεια </w:t>
      </w:r>
      <w:r w:rsidRPr="009617A6">
        <w:rPr>
          <w:lang w:val="el-GR"/>
        </w:rPr>
        <w:t>μεταφερόμενα συστήματα ζύγισης φορτηγών (γεφυροπλάστιγγες)</w:t>
      </w:r>
      <w:r w:rsidRPr="00512234">
        <w:rPr>
          <w:lang w:val="el-GR"/>
        </w:rPr>
        <w:t>, προσκομίζει τουλάχιστον μία (1) αντίστοιχη σχετική πρωτότυπη βεβαίωση των δημόσιων ή ιδιωτικών οργανισμών, όπου έχει πραγματοποιηθεί η συντήρηση και στις οποίες βεβαιώνεται ότι αυτή έγινε επιτυχώς.</w:t>
      </w:r>
    </w:p>
    <w:p w:rsidR="00C82ED0" w:rsidRPr="00512234" w:rsidRDefault="00CA2830" w:rsidP="00C82ED0">
      <w:pPr>
        <w:spacing w:line="300" w:lineRule="atLeast"/>
        <w:ind w:right="159"/>
        <w:rPr>
          <w:lang w:val="el-GR"/>
        </w:rPr>
      </w:pPr>
      <w:r w:rsidRPr="00512234">
        <w:rPr>
          <w:lang w:val="el-GR"/>
        </w:rPr>
        <w:t>Διευκρινίσεις:</w:t>
      </w:r>
    </w:p>
    <w:p w:rsidR="00C82ED0" w:rsidRPr="00512234" w:rsidRDefault="00CA2830" w:rsidP="00C82ED0">
      <w:pPr>
        <w:spacing w:line="300" w:lineRule="atLeast"/>
        <w:ind w:right="159"/>
        <w:rPr>
          <w:lang w:val="el-GR"/>
        </w:rPr>
      </w:pPr>
      <w:r w:rsidRPr="00512234">
        <w:rPr>
          <w:lang w:val="el-GR"/>
        </w:rPr>
        <w:t>-Εάν ο Πελάτης είναι Δημόσιος Φορέας ως στοιχείο τεκμηρίωσης υποβάλλεται βεβαίωση, που συντάσσεται από την αρμόδια Δημόσια Αρχή, ή πρωτόκολλο οριστικής παραλαβής.</w:t>
      </w:r>
    </w:p>
    <w:p w:rsidR="00C82ED0" w:rsidRPr="00512234" w:rsidRDefault="00CA2830" w:rsidP="00C82ED0">
      <w:pPr>
        <w:spacing w:line="300" w:lineRule="atLeast"/>
        <w:ind w:right="159"/>
        <w:rPr>
          <w:lang w:val="el-GR"/>
        </w:rPr>
      </w:pPr>
      <w:r w:rsidRPr="00512234">
        <w:rPr>
          <w:lang w:val="el-GR"/>
        </w:rPr>
        <w:t>-Εάν ο Πελάτης είναι ιδιώτης, ως στοιχείο τεκμηρίωσης υποβάλλεται βεβαίωση που συντάσσει ο ιδιώτης, στην οποία θα αναφέρονται υποχρεωτικά τα στοιχεία επικοινωνίας του υπευθύνου έργου στο Φορέα που πραγματοποιήθηκε το έργο.</w:t>
      </w:r>
    </w:p>
    <w:p w:rsidR="00896D4F" w:rsidRPr="00512234" w:rsidRDefault="00CA2830" w:rsidP="00C82ED0">
      <w:pPr>
        <w:spacing w:line="300" w:lineRule="atLeast"/>
        <w:ind w:right="159"/>
        <w:rPr>
          <w:b/>
          <w:lang w:val="el-GR"/>
        </w:rPr>
      </w:pPr>
      <w:r w:rsidRPr="00512234">
        <w:rPr>
          <w:lang w:val="el-GR"/>
        </w:rPr>
        <w:t xml:space="preserve">Για την τεκμηρίωση αναφορικά με το </w:t>
      </w:r>
      <w:r w:rsidRPr="00512234">
        <w:rPr>
          <w:szCs w:val="22"/>
          <w:lang w:val="el-GR"/>
        </w:rPr>
        <w:t xml:space="preserve">τμήμα τεχνικής υποστήριξης και συντήρησης οι φορείς προσκομίζουν σχετική βεβαίωση από τον κατασκευαστικό οίκο ότι ο προσφέρων έχει (α) την εξουσιοδότηση και (β) τους πιστοποιημένους τεχνικούς για να παρέχει τεχνική υποστήριξη, τόσο στο </w:t>
      </w:r>
      <w:r w:rsidRPr="00512234">
        <w:rPr>
          <w:szCs w:val="22"/>
          <w:lang w:val="el-GR"/>
        </w:rPr>
        <w:lastRenderedPageBreak/>
        <w:t>υλικό (</w:t>
      </w:r>
      <w:r w:rsidRPr="00512234">
        <w:rPr>
          <w:szCs w:val="22"/>
          <w:lang w:val="en-US"/>
        </w:rPr>
        <w:t>hardware</w:t>
      </w:r>
      <w:r w:rsidRPr="00512234">
        <w:rPr>
          <w:szCs w:val="22"/>
          <w:lang w:val="el-GR"/>
        </w:rPr>
        <w:t>) όσο και στο λογισμικό (</w:t>
      </w:r>
      <w:r w:rsidRPr="00512234">
        <w:rPr>
          <w:szCs w:val="22"/>
          <w:lang w:val="en-US"/>
        </w:rPr>
        <w:t>software</w:t>
      </w:r>
      <w:r w:rsidRPr="00512234">
        <w:rPr>
          <w:szCs w:val="22"/>
          <w:lang w:val="el-GR"/>
        </w:rPr>
        <w:t xml:space="preserve">). Επίσης, προσκομίζονται οι ονομαστικές πιστοποιήσεις των τεχνικών του προσφέροντος από τον κατασκευαστή. </w:t>
      </w:r>
    </w:p>
    <w:p w:rsidR="006B7E64" w:rsidRPr="00512234" w:rsidRDefault="00CA2830" w:rsidP="006B7E64">
      <w:pPr>
        <w:rPr>
          <w:b/>
          <w:bCs/>
          <w:lang w:val="el-GR"/>
        </w:rPr>
      </w:pPr>
      <w:r w:rsidRPr="00512234">
        <w:rPr>
          <w:b/>
          <w:bCs/>
          <w:lang w:val="el-GR"/>
        </w:rPr>
        <w:t xml:space="preserve">Β.5. </w:t>
      </w:r>
      <w:r w:rsidRPr="00512234">
        <w:rPr>
          <w:lang w:val="el-GR"/>
        </w:rPr>
        <w:t>Για την από</w:t>
      </w:r>
      <w:r w:rsidRPr="00512234">
        <w:rPr>
          <w:color w:val="000000"/>
          <w:lang w:val="el-GR"/>
        </w:rPr>
        <w:t xml:space="preserve">δειξη της συμμόρφωσής τους με πρότυπα διασφάλισης ποιότητας και πρότυπα περιβαλλοντικής διαχείρισης της παραγράφου 2.2.7 οι οικονομικοί φορείς προσκομίζουν τα αντίστοιχα πιστοποιητικά ISO ή ισοδύναμα, καθώς και αντίστοιχες πιστοποιήσεις, </w:t>
      </w:r>
      <w:r w:rsidRPr="00512234">
        <w:rPr>
          <w:lang w:val="el-GR"/>
        </w:rPr>
        <w:t>πρωτότυπα ή επικυρωμένα και μεταφρασμένα αντίγραφα.</w:t>
      </w:r>
    </w:p>
    <w:p w:rsidR="00337CE6" w:rsidRPr="00512234" w:rsidRDefault="00CA2830" w:rsidP="00337CE6">
      <w:pPr>
        <w:rPr>
          <w:lang w:val="el-GR"/>
        </w:rPr>
      </w:pPr>
      <w:r w:rsidRPr="00512234">
        <w:rPr>
          <w:b/>
          <w:bCs/>
          <w:lang w:val="el-GR"/>
        </w:rPr>
        <w:t>Β.6.</w:t>
      </w:r>
      <w:r w:rsidRPr="00512234">
        <w:rPr>
          <w:lang w:val="el-GR"/>
        </w:rPr>
        <w:t xml:space="preserve">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337CE6" w:rsidRPr="00512234" w:rsidRDefault="00CA2830" w:rsidP="00337CE6">
      <w:pPr>
        <w:rPr>
          <w:lang w:val="el-GR"/>
        </w:rPr>
      </w:pPr>
      <w:r w:rsidRPr="00512234">
        <w:rPr>
          <w:lang w:val="el-GR"/>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337CE6" w:rsidRPr="00512234" w:rsidRDefault="00CA2830" w:rsidP="00337CE6">
      <w:pPr>
        <w:rPr>
          <w:bCs/>
          <w:lang w:val="el-GR"/>
        </w:rPr>
      </w:pPr>
      <w:r w:rsidRPr="00512234">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337CE6" w:rsidRPr="00512234" w:rsidRDefault="00CA2830" w:rsidP="00337CE6">
      <w:pPr>
        <w:rPr>
          <w:bCs/>
          <w:lang w:val="el-GR"/>
        </w:rPr>
      </w:pPr>
      <w:r w:rsidRPr="00512234">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337CE6" w:rsidRPr="00512234" w:rsidRDefault="00CA2830" w:rsidP="00337CE6">
      <w:pPr>
        <w:rPr>
          <w:lang w:val="el-GR"/>
        </w:rPr>
      </w:pPr>
      <w:r w:rsidRPr="00512234">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AE1E45" w:rsidRPr="00512234" w:rsidRDefault="00CA2830" w:rsidP="00AE1E45">
      <w:pPr>
        <w:spacing w:after="0"/>
        <w:contextualSpacing/>
        <w:rPr>
          <w:bCs/>
          <w:szCs w:val="22"/>
          <w:lang w:val="el-GR"/>
        </w:rPr>
      </w:pPr>
      <w:r w:rsidRPr="00512234">
        <w:rPr>
          <w:bCs/>
          <w:szCs w:val="22"/>
          <w:u w:val="single"/>
          <w:lang w:val="el-GR"/>
        </w:rPr>
        <w:t>Παραστατικό εκπροσώπησης</w:t>
      </w:r>
      <w:r w:rsidRPr="00512234">
        <w:rPr>
          <w:bCs/>
          <w:szCs w:val="22"/>
          <w:lang w:val="el-GR"/>
        </w:rPr>
        <w:t xml:space="preserve"> προς εκείνον που υποβάλλει την προσφορά, εφόσον ο προσφέρων συμμετέχει στη διαγωνιστική διαδικασία μέσω αντιπροσώπου που δεν είναι νόμιμος εκπρόσωπός του. Ενδεικτικά, ως εξής:</w:t>
      </w:r>
    </w:p>
    <w:p w:rsidR="00AE1E45" w:rsidRPr="00512234" w:rsidRDefault="00CA2830" w:rsidP="00581308">
      <w:pPr>
        <w:numPr>
          <w:ilvl w:val="0"/>
          <w:numId w:val="43"/>
        </w:numPr>
        <w:spacing w:after="0"/>
        <w:contextualSpacing/>
        <w:rPr>
          <w:bCs/>
          <w:szCs w:val="22"/>
          <w:lang w:val="el-GR"/>
        </w:rPr>
      </w:pPr>
      <w:r w:rsidRPr="00512234">
        <w:rPr>
          <w:bCs/>
          <w:szCs w:val="22"/>
          <w:u w:val="single"/>
          <w:lang w:val="el-GR"/>
        </w:rPr>
        <w:t>Φυσικά πρόσωπα</w:t>
      </w:r>
      <w:r w:rsidRPr="00512234">
        <w:rPr>
          <w:bCs/>
          <w:szCs w:val="22"/>
          <w:lang w:val="el-GR"/>
        </w:rPr>
        <w:t xml:space="preserve">: πληρεξούσιο ή απλή εξουσιοδότηση εκπροσώπησης </w:t>
      </w:r>
    </w:p>
    <w:p w:rsidR="00AE1E45" w:rsidRPr="00512234" w:rsidRDefault="00CA2830" w:rsidP="00581308">
      <w:pPr>
        <w:numPr>
          <w:ilvl w:val="0"/>
          <w:numId w:val="43"/>
        </w:numPr>
        <w:spacing w:after="0"/>
        <w:contextualSpacing/>
        <w:rPr>
          <w:bCs/>
          <w:szCs w:val="22"/>
          <w:lang w:val="el-GR"/>
        </w:rPr>
      </w:pPr>
      <w:r w:rsidRPr="00512234">
        <w:rPr>
          <w:bCs/>
          <w:szCs w:val="22"/>
          <w:u w:val="single"/>
          <w:lang w:val="el-GR"/>
        </w:rPr>
        <w:t>Α.Ε.</w:t>
      </w:r>
      <w:r w:rsidRPr="00512234">
        <w:rPr>
          <w:bCs/>
          <w:szCs w:val="22"/>
          <w:lang w:val="el-GR"/>
        </w:rPr>
        <w:t>: Απόφαση Δ.Σ. εκπροσώπησης</w:t>
      </w:r>
    </w:p>
    <w:p w:rsidR="00AE1E45" w:rsidRPr="00512234" w:rsidRDefault="00CA2830" w:rsidP="00581308">
      <w:pPr>
        <w:numPr>
          <w:ilvl w:val="0"/>
          <w:numId w:val="43"/>
        </w:numPr>
        <w:spacing w:after="0"/>
        <w:contextualSpacing/>
        <w:rPr>
          <w:bCs/>
          <w:szCs w:val="22"/>
          <w:lang w:val="el-GR"/>
        </w:rPr>
      </w:pPr>
      <w:r w:rsidRPr="00512234">
        <w:rPr>
          <w:bCs/>
          <w:szCs w:val="22"/>
          <w:u w:val="single"/>
          <w:lang w:val="el-GR"/>
        </w:rPr>
        <w:t>Ο.Ε., Ε.Ε., Ε.Π.Ε, Ι.Κ.Ε.</w:t>
      </w:r>
      <w:r w:rsidRPr="00512234">
        <w:rPr>
          <w:bCs/>
          <w:szCs w:val="22"/>
          <w:lang w:val="el-GR"/>
        </w:rPr>
        <w:t>: πληρεξούσιο ή απλή εξουσιοδότηση εκπροσώπησης από τον διαχειριστή</w:t>
      </w:r>
    </w:p>
    <w:p w:rsidR="00AE1E45" w:rsidRPr="00512234" w:rsidRDefault="00CA2830" w:rsidP="00581308">
      <w:pPr>
        <w:numPr>
          <w:ilvl w:val="0"/>
          <w:numId w:val="43"/>
        </w:numPr>
        <w:spacing w:after="0"/>
        <w:contextualSpacing/>
        <w:rPr>
          <w:bCs/>
          <w:szCs w:val="22"/>
          <w:lang w:val="el-GR"/>
        </w:rPr>
      </w:pPr>
      <w:r w:rsidRPr="00512234">
        <w:rPr>
          <w:bCs/>
          <w:szCs w:val="22"/>
          <w:u w:val="single"/>
          <w:lang w:val="el-GR"/>
        </w:rPr>
        <w:t>Ένωση/ κοινοπραξία:</w:t>
      </w:r>
      <w:r w:rsidRPr="00512234">
        <w:rPr>
          <w:bCs/>
          <w:szCs w:val="22"/>
          <w:lang w:val="el-GR"/>
        </w:rPr>
        <w:t xml:space="preserve"> α) σε περίπτωση που η κοινή προσφορά υποβάλλεται από έναν κοινό εκπρόσωπο, πληρεξούσιο με το οποίο ορίζεται κοινός νόμιμος εκπρόσωπος των μελών της ένωσης/ κοινοπραξίας, ο οποίος θα υπογράφει εκ μέρους της την προσφορά και κάθε άλλο απαιτούμενο έγγραφο και  γενικότερα θα την εκπροσωπεί στην διαγωνιστική διαδικασία και β) σε περίπτωση που η κοινή προσφορά υποβάλλεται από όλους τους οικονομικούς φορείς που αποτελούν την ένωση, πληρεξούσιο έγγραφο ή απλή εξουσιοδότηση από τον νόμιμο εκπρόσωπο κάθε φορέα.</w:t>
      </w:r>
    </w:p>
    <w:p w:rsidR="00AE1E45" w:rsidRPr="00512234" w:rsidRDefault="00CA2830" w:rsidP="00AE1E45">
      <w:pPr>
        <w:rPr>
          <w:bCs/>
          <w:szCs w:val="22"/>
          <w:lang w:val="el-GR"/>
        </w:rPr>
      </w:pPr>
      <w:r w:rsidRPr="00512234">
        <w:rPr>
          <w:bCs/>
          <w:szCs w:val="22"/>
          <w:lang w:val="el-GR"/>
        </w:rPr>
        <w:t>Τα νομικά πρόσωπα οφείλουν να υποβάλλουν, κατά περίπτωση, έγκριση του αρμόδιου οργάνου του Νομικού Προσώπου, στην οποία εγκρίνεται η συμμετοχή στον διαγωνισμό.</w:t>
      </w:r>
    </w:p>
    <w:p w:rsidR="00590126" w:rsidRPr="00512234" w:rsidRDefault="00CA2830" w:rsidP="00590126">
      <w:pPr>
        <w:rPr>
          <w:lang w:val="el-GR"/>
        </w:rPr>
      </w:pPr>
      <w:r w:rsidRPr="00512234">
        <w:rPr>
          <w:b/>
          <w:bCs/>
          <w:lang w:val="el-GR"/>
        </w:rPr>
        <w:t>Β.7.</w:t>
      </w:r>
      <w:r w:rsidRPr="00512234">
        <w:rPr>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512234">
        <w:t>VII</w:t>
      </w:r>
      <w:r w:rsidRPr="00512234">
        <w:rPr>
          <w:lang w:val="el-GR"/>
        </w:rPr>
        <w:t xml:space="preserve"> του </w:t>
      </w:r>
      <w:r w:rsidRPr="00512234">
        <w:rPr>
          <w:lang w:val="el-GR"/>
        </w:rPr>
        <w:lastRenderedPageBreak/>
        <w:t xml:space="preserve">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590126" w:rsidRPr="00512234" w:rsidRDefault="00CA2830" w:rsidP="00590126">
      <w:pPr>
        <w:rPr>
          <w:lang w:val="el-GR"/>
        </w:rPr>
      </w:pPr>
      <w:r w:rsidRPr="00512234">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590126" w:rsidRPr="00512234" w:rsidRDefault="00CA2830" w:rsidP="00590126">
      <w:pPr>
        <w:rPr>
          <w:lang w:val="el-GR"/>
        </w:rPr>
      </w:pPr>
      <w:r w:rsidRPr="00512234">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590126" w:rsidRPr="00512234" w:rsidRDefault="00CA2830" w:rsidP="00590126">
      <w:pPr>
        <w:rPr>
          <w:b/>
          <w:bCs/>
          <w:lang w:val="el-GR"/>
        </w:rPr>
      </w:pPr>
      <w:r w:rsidRPr="00512234">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AC7583" w:rsidRPr="00512234" w:rsidRDefault="00CA2830" w:rsidP="00AC7583">
      <w:pPr>
        <w:rPr>
          <w:lang w:val="el-GR"/>
        </w:rPr>
      </w:pPr>
      <w:r w:rsidRPr="00512234">
        <w:rPr>
          <w:b/>
          <w:bCs/>
          <w:lang w:val="el-GR"/>
        </w:rPr>
        <w:t>Β.8.</w:t>
      </w:r>
      <w:r w:rsidRPr="00512234">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AC7583" w:rsidRPr="00512234" w:rsidRDefault="00CA2830" w:rsidP="00AC7583">
      <w:pPr>
        <w:rPr>
          <w:szCs w:val="22"/>
          <w:lang w:val="el-GR"/>
        </w:rPr>
      </w:pPr>
      <w:r w:rsidRPr="00512234">
        <w:rPr>
          <w:szCs w:val="22"/>
          <w:lang w:val="el-GR"/>
        </w:rPr>
        <w:t xml:space="preserve">Επίσης υποβάλλονται πρακτικά αποφάσεων του Διοικητικού Συμβουλίου (σε περίπτωση Α.Ε.) ή απόφαση των διαχειριστών, νομίμων εκπροσώπων (σε περίπτωση Ε.Π.Ε. ή Ο.Ε. ή Ε.Ε.), τα οποία θα αναφέρουν: </w:t>
      </w:r>
    </w:p>
    <w:p w:rsidR="00AC7583" w:rsidRPr="00512234" w:rsidRDefault="00CA2830" w:rsidP="00AC7583">
      <w:pPr>
        <w:contextualSpacing/>
        <w:rPr>
          <w:szCs w:val="22"/>
          <w:lang w:val="el-GR"/>
        </w:rPr>
      </w:pPr>
      <w:r w:rsidRPr="00512234">
        <w:rPr>
          <w:szCs w:val="22"/>
          <w:lang w:val="el-GR"/>
        </w:rPr>
        <w:t xml:space="preserve">α) την έγκριση συμμετοχής στο Διαγωνισμό, </w:t>
      </w:r>
    </w:p>
    <w:p w:rsidR="00AC7583" w:rsidRPr="00512234" w:rsidRDefault="00CA2830" w:rsidP="00AC7583">
      <w:pPr>
        <w:contextualSpacing/>
        <w:rPr>
          <w:szCs w:val="22"/>
          <w:lang w:val="el-GR"/>
        </w:rPr>
      </w:pPr>
      <w:r w:rsidRPr="00512234">
        <w:rPr>
          <w:szCs w:val="22"/>
          <w:lang w:val="el-GR"/>
        </w:rPr>
        <w:t xml:space="preserve">β) την έγκριση υποβολής κοινής προσφοράς με τα υπόλοιπα μέλη της ένωσης στην οποία θα αναφέρεται ονομαστικά το μέρος της σύμβασης (ποσοστό συμμετοχής) που αναλαμβάνει κάθε μέλος της Ένωσης, </w:t>
      </w:r>
    </w:p>
    <w:p w:rsidR="00AC7583" w:rsidRPr="00512234" w:rsidRDefault="00CA2830" w:rsidP="00AC7583">
      <w:pPr>
        <w:contextualSpacing/>
        <w:rPr>
          <w:szCs w:val="22"/>
          <w:lang w:val="el-GR"/>
        </w:rPr>
      </w:pPr>
      <w:r w:rsidRPr="00512234">
        <w:rPr>
          <w:szCs w:val="22"/>
          <w:lang w:val="el-GR"/>
        </w:rPr>
        <w:t xml:space="preserve">γ) τον ορισμό νομίμου εκπροσώπου για το διαγωνισμό ή τον ορισμό κοινού νομίμου εκπροσώπου της ένωσης για το διαγωνισμό και τον τυχόν ορισμό αντικλήτου της ένωσης για τη διαγωνισμό με πλήρη στοιχεία επικοινωνίας. </w:t>
      </w:r>
    </w:p>
    <w:p w:rsidR="00AC7583" w:rsidRPr="00512234" w:rsidRDefault="00CA2830" w:rsidP="00AC7583">
      <w:pPr>
        <w:contextualSpacing/>
        <w:rPr>
          <w:szCs w:val="22"/>
          <w:lang w:val="el-GR"/>
        </w:rPr>
      </w:pPr>
      <w:r w:rsidRPr="00512234">
        <w:rPr>
          <w:szCs w:val="22"/>
          <w:lang w:val="el-GR"/>
        </w:rPr>
        <w:t xml:space="preserve">δ) το Συντονιστή της Ένωσης, </w:t>
      </w:r>
    </w:p>
    <w:p w:rsidR="00AC7583" w:rsidRPr="00512234" w:rsidRDefault="00CA2830" w:rsidP="00AC7583">
      <w:pPr>
        <w:rPr>
          <w:lang w:val="el-GR"/>
        </w:rPr>
      </w:pPr>
      <w:r w:rsidRPr="00512234">
        <w:rPr>
          <w:szCs w:val="22"/>
          <w:lang w:val="el-GR"/>
        </w:rPr>
        <w:t xml:space="preserve">ε) ότι τα μέλη της Ένωσης ευθύνονται αλληλεγγύως και εις ολόκληρον έναντι της αναθέτουσας αρχής.  </w:t>
      </w:r>
      <w:r w:rsidRPr="00512234">
        <w:rPr>
          <w:lang w:val="el-GR"/>
        </w:rPr>
        <w:tab/>
      </w:r>
    </w:p>
    <w:p w:rsidR="00590126" w:rsidRPr="00512234" w:rsidRDefault="00CA2830" w:rsidP="00116283">
      <w:pPr>
        <w:rPr>
          <w:color w:val="000000"/>
          <w:lang w:val="el-GR"/>
        </w:rPr>
      </w:pPr>
      <w:r w:rsidRPr="00512234">
        <w:rPr>
          <w:b/>
          <w:bCs/>
          <w:lang w:val="el-GR"/>
        </w:rPr>
        <w:t>Β.9.</w:t>
      </w:r>
      <w:r w:rsidRPr="00512234">
        <w:rPr>
          <w:lang w:val="el-GR"/>
        </w:rPr>
        <w:t xml:space="preserve"> </w:t>
      </w:r>
      <w:r w:rsidRPr="00512234">
        <w:rPr>
          <w:color w:val="000000"/>
          <w:lang w:val="el-GR"/>
        </w:rPr>
        <w:t xml:space="preserve">Στην περίπτωση που οικονομικός φορέας επιθυμεί να στηριχθεί στις ικανότητες άλλων φορέων, σύμφωνα με </w:t>
      </w:r>
      <w:r w:rsidRPr="00512234">
        <w:rPr>
          <w:lang w:val="el-GR"/>
        </w:rPr>
        <w:t xml:space="preserve">την παράγραφο </w:t>
      </w:r>
      <w:r w:rsidRPr="00512234">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rsidR="00AC7583" w:rsidRPr="00512234" w:rsidRDefault="00CA2830" w:rsidP="00AC7583">
      <w:pPr>
        <w:contextualSpacing/>
        <w:rPr>
          <w:szCs w:val="22"/>
          <w:lang w:val="el-GR"/>
        </w:rPr>
      </w:pPr>
      <w:r w:rsidRPr="00512234">
        <w:rPr>
          <w:szCs w:val="22"/>
          <w:lang w:val="el-GR"/>
        </w:rPr>
        <w:t>Η απόδειξη της δέσμευσης του τρίτου δανείζοντος φορέα κατά τα ανωτέρω γίνεται με την προσκόμιση κάθε αναγκαίου έγγραφου. Ενδεικτικά:</w:t>
      </w:r>
    </w:p>
    <w:p w:rsidR="00AC7583" w:rsidRPr="00512234" w:rsidRDefault="00CA2830" w:rsidP="00AC7583">
      <w:pPr>
        <w:contextualSpacing/>
        <w:rPr>
          <w:szCs w:val="22"/>
          <w:lang w:val="el-GR"/>
        </w:rPr>
      </w:pPr>
      <w:r w:rsidRPr="00512234">
        <w:rPr>
          <w:szCs w:val="22"/>
          <w:lang w:val="el-GR"/>
        </w:rPr>
        <w:t>- Έγγραφης δέσμευσης του τρίτου φορέα απευθυνόμενης προς την Αναθέτουσα Αρχή με την οποία θα αναλαμβάνει την υποχρέωση να συνάψει έγγραφη συμφωνία συνεργασίας για την υλοποίηση του έργου με τον διαγωνιζόμενο, πριν την τελική κατακύρωση του παρόντος διαγωνισμού, προκειμένου να αναλάβει την παροχή των υπηρεσιών.</w:t>
      </w:r>
    </w:p>
    <w:p w:rsidR="00AC7583" w:rsidRPr="00512234" w:rsidRDefault="00CA2830" w:rsidP="00AC7583">
      <w:pPr>
        <w:spacing w:after="400"/>
        <w:rPr>
          <w:color w:val="000000"/>
          <w:szCs w:val="22"/>
          <w:lang w:val="el-GR"/>
        </w:rPr>
      </w:pPr>
      <w:r w:rsidRPr="00512234">
        <w:rPr>
          <w:szCs w:val="22"/>
          <w:lang w:val="el-GR"/>
        </w:rPr>
        <w:t xml:space="preserve">- Έγγραφης συμφωνίας συνεργασίας διάρκειας τουλάχιστον ίσης με το προβλεπόμενο χρονικό διάστημα </w:t>
      </w:r>
      <w:r w:rsidRPr="00E8380B">
        <w:rPr>
          <w:szCs w:val="22"/>
          <w:lang w:val="el-GR"/>
        </w:rPr>
        <w:t>υλοποίησης της σύμβασης.</w:t>
      </w:r>
    </w:p>
    <w:p w:rsidR="00590126" w:rsidRPr="00512234" w:rsidRDefault="00CA2830" w:rsidP="00590126">
      <w:pPr>
        <w:pStyle w:val="20"/>
        <w:rPr>
          <w:lang w:val="el-GR"/>
        </w:rPr>
      </w:pPr>
      <w:bookmarkStart w:id="53" w:name="_Toc73103923"/>
      <w:r w:rsidRPr="00512234">
        <w:rPr>
          <w:lang w:val="el-GR"/>
        </w:rPr>
        <w:t>2.3</w:t>
      </w:r>
      <w:r w:rsidRPr="00512234">
        <w:rPr>
          <w:lang w:val="el-GR"/>
        </w:rPr>
        <w:tab/>
        <w:t>Κριτήρια Ανάθεσης</w:t>
      </w:r>
      <w:bookmarkEnd w:id="53"/>
      <w:r w:rsidRPr="00512234">
        <w:rPr>
          <w:lang w:val="el-GR"/>
        </w:rPr>
        <w:t xml:space="preserve">  </w:t>
      </w:r>
    </w:p>
    <w:p w:rsidR="00590126" w:rsidRPr="00512234" w:rsidRDefault="00CA2830" w:rsidP="00590126">
      <w:pPr>
        <w:pStyle w:val="32"/>
        <w:rPr>
          <w:lang w:val="el-GR"/>
        </w:rPr>
      </w:pPr>
      <w:bookmarkStart w:id="54" w:name="_Toc73103924"/>
      <w:r w:rsidRPr="00512234">
        <w:rPr>
          <w:lang w:val="el-GR"/>
        </w:rPr>
        <w:t>2.3.1</w:t>
      </w:r>
      <w:r w:rsidRPr="00512234">
        <w:rPr>
          <w:lang w:val="el-GR"/>
        </w:rPr>
        <w:tab/>
        <w:t>Κριτήριο ανάθεσης</w:t>
      </w:r>
      <w:bookmarkEnd w:id="54"/>
      <w:r w:rsidRPr="00512234">
        <w:rPr>
          <w:lang w:val="el-GR"/>
        </w:rPr>
        <w:t xml:space="preserve"> </w:t>
      </w:r>
    </w:p>
    <w:p w:rsidR="007306C6" w:rsidRPr="00D71535" w:rsidRDefault="00CA2830" w:rsidP="00FE3A38">
      <w:pPr>
        <w:spacing w:after="160"/>
        <w:rPr>
          <w:lang w:val="el-GR"/>
        </w:rPr>
      </w:pPr>
      <w:r>
        <w:rPr>
          <w:lang w:val="el-GR" w:eastAsia="el-GR"/>
        </w:rPr>
        <w:t>Κριτήριο αξιολόγησης των προσφορών του διαγωνισμού, θα είναι η πλέον συμφέρουσα από οικονομική άποψη προσφορά βάσει τιμής:</w:t>
      </w:r>
    </w:p>
    <w:p w:rsidR="006539C1" w:rsidRPr="00512234" w:rsidRDefault="00CA2830" w:rsidP="006539C1">
      <w:pPr>
        <w:rPr>
          <w:lang w:val="el-GR"/>
        </w:rPr>
      </w:pPr>
      <w:r w:rsidRPr="00512234">
        <w:rPr>
          <w:lang w:val="el-GR"/>
        </w:rPr>
        <w:t>Σε περίπτωση ισοδύναμων προσφορών, η πλέον συμφέρουσα από οικονομική άποψη προσφορά προκύπτει με κλήρωση μεταξύ των οικονομικών φορέων που υπέβαλαν τις ισοδύναμες προσφορές. Η κλήρωση γίνεται ενώπιον της Επιτροπής Διενέργειας του Διαγωνισμού και παρουσία αυτών των οικονομικών φορέων.</w:t>
      </w:r>
    </w:p>
    <w:p w:rsidR="00590126" w:rsidRPr="00512234" w:rsidRDefault="00CA2830" w:rsidP="00590126">
      <w:pPr>
        <w:pStyle w:val="20"/>
        <w:rPr>
          <w:lang w:val="el-GR"/>
        </w:rPr>
      </w:pPr>
      <w:bookmarkStart w:id="55" w:name="_Toc73103925"/>
      <w:r w:rsidRPr="00512234">
        <w:rPr>
          <w:lang w:val="el-GR"/>
        </w:rPr>
        <w:lastRenderedPageBreak/>
        <w:t>2.4</w:t>
      </w:r>
      <w:r w:rsidRPr="00512234">
        <w:rPr>
          <w:lang w:val="el-GR"/>
        </w:rPr>
        <w:tab/>
        <w:t>Κατάρτιση - Περιεχόμενο Προσφορών</w:t>
      </w:r>
      <w:bookmarkEnd w:id="55"/>
    </w:p>
    <w:p w:rsidR="00590126" w:rsidRPr="00512234" w:rsidRDefault="00CA2830" w:rsidP="00590126">
      <w:pPr>
        <w:pStyle w:val="32"/>
        <w:rPr>
          <w:lang w:val="el-GR"/>
        </w:rPr>
      </w:pPr>
      <w:bookmarkStart w:id="56" w:name="_Toc73103926"/>
      <w:r w:rsidRPr="00512234">
        <w:rPr>
          <w:lang w:val="el-GR"/>
        </w:rPr>
        <w:t>2.4.1</w:t>
      </w:r>
      <w:r w:rsidRPr="00512234">
        <w:rPr>
          <w:lang w:val="el-GR"/>
        </w:rPr>
        <w:tab/>
        <w:t>Γενικοί όροι υποβολής προσφορών</w:t>
      </w:r>
      <w:bookmarkEnd w:id="56"/>
    </w:p>
    <w:p w:rsidR="00817AA8" w:rsidRPr="00512234" w:rsidRDefault="00CA2830" w:rsidP="00817AA8">
      <w:pPr>
        <w:rPr>
          <w:lang w:val="el-GR"/>
        </w:rPr>
      </w:pPr>
      <w:r w:rsidRPr="00512234">
        <w:rPr>
          <w:lang w:val="el-GR"/>
        </w:rPr>
        <w:t xml:space="preserve">Οι προσφορές υποβάλλονται με βάση τις απαιτήσεις που ορίζονται στο Παράρτημα </w:t>
      </w:r>
      <w:r w:rsidRPr="00512234">
        <w:rPr>
          <w:lang w:val="en-US"/>
        </w:rPr>
        <w:t>I</w:t>
      </w:r>
      <w:r w:rsidRPr="00512234">
        <w:rPr>
          <w:lang w:val="el-GR"/>
        </w:rPr>
        <w:t xml:space="preserve"> της Διακήρυξης, για το σύνολο της προκηρυχθείσας ποσότητας των προς προμήθεια συσκευών και της περιόδου συντήρησης αυτών.</w:t>
      </w:r>
    </w:p>
    <w:p w:rsidR="00590126" w:rsidRPr="00512234" w:rsidRDefault="00CA2830" w:rsidP="00590126">
      <w:pPr>
        <w:rPr>
          <w:lang w:val="el-GR"/>
        </w:rPr>
      </w:pPr>
      <w:r w:rsidRPr="00512234">
        <w:rPr>
          <w:lang w:val="el-GR"/>
        </w:rPr>
        <w:t>Δεν επιτρέπονται εναλλακτικές προσφορές.</w:t>
      </w:r>
    </w:p>
    <w:p w:rsidR="00590126" w:rsidRPr="00512234" w:rsidRDefault="00CA2830" w:rsidP="00590126">
      <w:pPr>
        <w:rPr>
          <w:color w:val="000000"/>
          <w:szCs w:val="22"/>
          <w:lang w:val="el-GR" w:eastAsia="el-GR"/>
        </w:rPr>
      </w:pPr>
      <w:r w:rsidRPr="00512234">
        <w:rPr>
          <w:color w:val="000000"/>
          <w:szCs w:val="22"/>
          <w:lang w:val="el-GR" w:eastAsia="el-GR"/>
        </w:rPr>
        <w:t>Η ένωση οικονομικών φορέων υποβάλλει κοινή προσφορά, η οποία υπογράφεται υποχρεωτικά ψηφιακά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0A7DD8" w:rsidRPr="00512234" w:rsidRDefault="00CA2830" w:rsidP="00590126">
      <w:pPr>
        <w:contextualSpacing/>
        <w:rPr>
          <w:szCs w:val="22"/>
          <w:lang w:val="el-GR"/>
        </w:rPr>
      </w:pPr>
      <w:r w:rsidRPr="00512234">
        <w:rPr>
          <w:szCs w:val="22"/>
          <w:lang w:val="el-GR"/>
        </w:rPr>
        <w:t>Ο προσφέρων, εφόσον δεν έχει προσβάλλει νομίμως και εμπροθέσμως τη διακήρυξη του διαγωνισμού, θεωρείται ότι αποδέχεται πλήρως και ανεπιφυλάκτως όλους τους όρους της διακήρυξης και δεν δύναται, με την προσφορά του ή με οποιοδήποτε άλλο τρόπο να αποκρούσει, ευθέως ή εμμέσως, τους ανωτέρω όρους. Πάντως η γνώση τους αυτή θεωρείται, ότι υπάρχει με την υποβολή της προσφοράς και χωρίς την αναφορά της σ’ αυτή. Εξάλλου, με την υποβολή της προσφοράς θεωρείται βέβαιο, ότι οι διαγωνιζόμενοι είναι απολύτως ενήμεροι από κάθε πλευρά των τοπικών συνθηκών εκτέλεσης της σύμβασης και ότι έχουν μελετήσει όλα τα στοιχεία που περιλαμβάνονται στα έγγραφα της σύμβασης.</w:t>
      </w:r>
    </w:p>
    <w:p w:rsidR="00590126" w:rsidRPr="00512234" w:rsidRDefault="00CA2830" w:rsidP="00590126">
      <w:pPr>
        <w:pStyle w:val="32"/>
        <w:rPr>
          <w:lang w:val="el-GR"/>
        </w:rPr>
      </w:pPr>
      <w:bookmarkStart w:id="57" w:name="_Toc73103927"/>
      <w:r w:rsidRPr="00512234">
        <w:rPr>
          <w:lang w:val="el-GR"/>
        </w:rPr>
        <w:t>2.4.2</w:t>
      </w:r>
      <w:r w:rsidRPr="00512234">
        <w:rPr>
          <w:lang w:val="el-GR"/>
        </w:rPr>
        <w:tab/>
        <w:t>Χρόνος και Τρόπος υποβολής προσφορών</w:t>
      </w:r>
      <w:bookmarkEnd w:id="57"/>
      <w:r w:rsidRPr="00512234">
        <w:rPr>
          <w:lang w:val="el-GR"/>
        </w:rPr>
        <w:t xml:space="preserve"> </w:t>
      </w:r>
    </w:p>
    <w:p w:rsidR="00590126" w:rsidRPr="00512234" w:rsidRDefault="00CA2830" w:rsidP="00590126">
      <w:pPr>
        <w:rPr>
          <w:lang w:val="el-GR"/>
        </w:rPr>
      </w:pPr>
      <w:r w:rsidRPr="00512234">
        <w:rPr>
          <w:b/>
          <w:bCs/>
          <w:lang w:val="el-GR"/>
        </w:rPr>
        <w:t>2.4.2.1.</w:t>
      </w:r>
      <w:r w:rsidRPr="00512234">
        <w:rPr>
          <w:lang w:val="el-GR"/>
        </w:rPr>
        <w:t xml:space="preserve"> Οι προσφορές υποβάλλονται από τους ενδιαφερόμενους ηλεκτρονικά, μέσω της διαδικτυακής πύλης </w:t>
      </w:r>
      <w:hyperlink r:id="rId31" w:history="1">
        <w:r w:rsidRPr="00512234">
          <w:rPr>
            <w:rStyle w:val="-"/>
            <w:lang w:val="el-GR"/>
          </w:rPr>
          <w:t>www.promitheus.gov.gr</w:t>
        </w:r>
      </w:hyperlink>
      <w:r w:rsidRPr="00512234">
        <w:rPr>
          <w:lang w:val="el-GR"/>
        </w:rPr>
        <w:t xml:space="preserve"> του ΕΣΗΔΗΣ, μέχρι την καταληκτική ημερομηνία και ώρα που ορίζει η παρούσα διακήρυξη (παράγραφος 1.5),  στην Ελληνική Γλώσσα, σε ηλεκτρονικό φάκελο, σύμφωνα με τα αναφερόμενα στο Ν. 4412/2016, ιδίως άρθρα 36 και 37 και την Υπουργική Απόφαση αριθμ. 56902/215 «</w:t>
      </w:r>
      <w:r w:rsidRPr="00512234">
        <w:rPr>
          <w:i/>
          <w:iCs/>
          <w:lang w:val="el-GR"/>
        </w:rPr>
        <w:t>Τεχνικές λεπτομέρειες και διαδικασίες λειτουργίας του Εθνικού Συστήματος Ηλεκτρονικών Δημοσίων Συμβάσεων</w:t>
      </w:r>
      <w:r w:rsidRPr="00512234">
        <w:rPr>
          <w:i/>
          <w:lang w:val="el-GR"/>
        </w:rPr>
        <w:t xml:space="preserve"> (Ε.Σ.Η.ΔΗ.Σ.)»</w:t>
      </w:r>
      <w:r w:rsidRPr="00512234">
        <w:rPr>
          <w:lang w:val="el-GR"/>
        </w:rPr>
        <w:t>.</w:t>
      </w:r>
    </w:p>
    <w:p w:rsidR="00590126" w:rsidRPr="00512234" w:rsidRDefault="00CA2830" w:rsidP="000F1BC8">
      <w:pPr>
        <w:rPr>
          <w:color w:val="000000"/>
          <w:lang w:val="el-GR"/>
        </w:rPr>
      </w:pPr>
      <w:r w:rsidRPr="00512234">
        <w:rPr>
          <w:color w:val="000000"/>
          <w:lang w:val="el-GR"/>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w:t>
      </w:r>
      <w:r w:rsidRPr="00512234">
        <w:rPr>
          <w:color w:val="000000"/>
          <w:szCs w:val="22"/>
          <w:lang w:val="el-GR"/>
        </w:rPr>
        <w:t>“</w:t>
      </w:r>
      <w:r w:rsidRPr="00512234">
        <w:rPr>
          <w:i/>
          <w:iCs/>
          <w:color w:val="000000"/>
          <w:szCs w:val="22"/>
          <w:lang w:val="el-GR"/>
        </w:rPr>
        <w:t>Τεχνικές λεπτομέρειες και διαδικασίες λειτουργίας του Εθνικού Συστήματος Ηλεκτρονικών Δημοσίων Συμβάσεων</w:t>
      </w:r>
      <w:r w:rsidRPr="00512234">
        <w:rPr>
          <w:color w:val="000000"/>
          <w:lang w:val="el-GR"/>
        </w:rPr>
        <w:t xml:space="preserve"> (Ε.Σ.Η.ΔΗ.Σ)» και να εγγραφούν στο ηλεκτρονικό σύστημα (ΕΣΗΔΗΣ- Διαδικτυακή πύλη </w:t>
      </w:r>
      <w:hyperlink r:id="rId32" w:history="1">
        <w:r w:rsidRPr="00512234">
          <w:rPr>
            <w:rStyle w:val="-"/>
            <w:lang w:val="el-GR"/>
          </w:rPr>
          <w:t>www.promitheus.gov.gr</w:t>
        </w:r>
      </w:hyperlink>
      <w:r w:rsidRPr="00512234">
        <w:rPr>
          <w:color w:val="000000"/>
          <w:lang w:val="el-GR"/>
        </w:rPr>
        <w:t xml:space="preserve">) ακολουθώντας την διαδικασία εγγραφής του άρθρου 5 της ίδιας Υ.Α. </w:t>
      </w:r>
    </w:p>
    <w:p w:rsidR="00484AB3" w:rsidRPr="00512234" w:rsidRDefault="00CA2830" w:rsidP="00484AB3">
      <w:pPr>
        <w:rPr>
          <w:lang w:val="el-GR"/>
        </w:rPr>
      </w:pPr>
      <w:r w:rsidRPr="00512234">
        <w:rPr>
          <w:lang w:val="el-GR"/>
        </w:rPr>
        <w:t xml:space="preserve">Επισημαίνεται ότι, οι αλλοδαποί οικονομικοί φορείς δεν έχουν την υποχρέωση να υπογράφουν τα δικαιολογητικά που υποβάλλουν με την  προσφορά τους, με χρήση προηγμένης ηλεκτρονικής υπογραφής, αλλά μπορεί να τα αυθεντικοποιούν με οποιονδήποτε άλλο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αίτηση συμμετοχής συνοδεύεται με υπεύθυνη δήλωση στην οποία δηλώνεται ότι στην χώρα προέλευσης δεν προβλέπεται η χρήση  προηγμένης ψηφιακής υπογραφής ή ότι στην χώρα προέλευσης δεν είναι υποχρεωτική η χρήση προηγμένης ψηφιακής υπογραφής για την συμμετοχή σε διαδικασίες σύναψης δημοσίων συμβάσεων. Η υπεύθυνη δήλωση του προηγούμενου εδαφίου φέρει υπογραφή έως και δέκα (10) ημέρες πριν την καταληκτική ημερομηνία υποβολής των προσφορών. </w:t>
      </w:r>
    </w:p>
    <w:p w:rsidR="00590126" w:rsidRPr="00512234" w:rsidRDefault="00CA2830" w:rsidP="00590126">
      <w:pPr>
        <w:rPr>
          <w:lang w:val="el-GR"/>
        </w:rPr>
      </w:pPr>
      <w:r w:rsidRPr="00512234">
        <w:rPr>
          <w:b/>
          <w:bCs/>
          <w:lang w:val="el-GR"/>
        </w:rPr>
        <w:t>2.4.2.2.</w:t>
      </w:r>
      <w:r w:rsidRPr="00512234">
        <w:rPr>
          <w:lang w:val="el-GR"/>
        </w:rPr>
        <w:t xml:space="preserve"> 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9 της ως άνω Υπουργικής Απόφασης.</w:t>
      </w:r>
    </w:p>
    <w:p w:rsidR="00590126" w:rsidRPr="00512234" w:rsidRDefault="00CA2830" w:rsidP="00590126">
      <w:pPr>
        <w:rPr>
          <w:color w:val="000000"/>
          <w:szCs w:val="22"/>
          <w:lang w:val="el-GR"/>
        </w:rPr>
      </w:pPr>
      <w:r w:rsidRPr="00512234">
        <w:rPr>
          <w:lang w:val="el-GR"/>
        </w:rPr>
        <w:lastRenderedPageBreak/>
        <w:t xml:space="preserve">Μετά την παρέλευση της καταληκτικής ημερομηνίας και ώρας, δεν υπάρχει η δυνατότητα υποβολής προσφοράς στο Σύστημα. </w:t>
      </w:r>
      <w:r w:rsidRPr="00512234">
        <w:rPr>
          <w:color w:val="000000"/>
          <w:szCs w:val="22"/>
          <w:lang w:val="el-GR"/>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590126" w:rsidRPr="00512234" w:rsidRDefault="00CA2830" w:rsidP="00590126">
      <w:pPr>
        <w:rPr>
          <w:color w:val="000000"/>
          <w:szCs w:val="22"/>
          <w:lang w:val="el-GR"/>
        </w:rPr>
      </w:pPr>
      <w:r w:rsidRPr="00512234">
        <w:rPr>
          <w:color w:val="000000"/>
          <w:szCs w:val="22"/>
          <w:lang w:val="el-GR"/>
        </w:rPr>
        <w:t xml:space="preserve">Επιπλέον, αν η αποσφράγιση των προσφορών, από την αρμόδια επιτροπή διενέργειας του διαγωνισμού, δεν καταστεί δυνατή την ημέρα του διαγωνισμού για λόγους ανωτέρας βίας (π.χ. βλάβη στο ΕΣΗΔΗΣ, απεργία, υπηρεσιακοί λόγοι, κλπ) αυτή θα αναβληθεί για την ίδια ημέρα και ώρα της επόμενης εβδομάδας και αν αυτή είναι αργία την πρώτη επόμενη εργάσιμη ημέρα. Στην περίπτωση αυτή, η αναθέτουσα αρχή ενημερώνει με e-mail όλους τους διαγωνιζόμενους για την αναβολή και την ημέρα και την ώρα της νέας ημερομηνίας διενέργειας. Σε περίπτωση που υφίσταται κώλυμα και κατά την νέα ημέρα και ώρα, η ως άνω διαδικασία επαναλαμβάνεται. Η ως άνω αναφερόμενη αναβολή αποσφράγισης προσφορών, δεν συνεπάγεται σε καμία περίπτωση αντίστοιχη παράταση της προθεσμίας κατάθεσης προσφορών. </w:t>
      </w:r>
    </w:p>
    <w:p w:rsidR="00590126" w:rsidRPr="00512234" w:rsidRDefault="00CA2830" w:rsidP="00590126">
      <w:pPr>
        <w:rPr>
          <w:lang w:val="el-GR"/>
        </w:rPr>
      </w:pPr>
      <w:r w:rsidRPr="00512234">
        <w:rPr>
          <w:b/>
          <w:bCs/>
          <w:lang w:val="el-GR"/>
        </w:rPr>
        <w:t>2.4.2.3.</w:t>
      </w:r>
      <w:r w:rsidRPr="00512234">
        <w:rPr>
          <w:lang w:val="el-GR"/>
        </w:rPr>
        <w:t xml:space="preserve"> Οι οικονομικοί φορείς υποβάλλουν με την προσφορά τους τα ακόλουθα: </w:t>
      </w:r>
    </w:p>
    <w:p w:rsidR="00590126" w:rsidRPr="00512234" w:rsidRDefault="00CA2830" w:rsidP="00590126">
      <w:pPr>
        <w:rPr>
          <w:lang w:val="el-GR"/>
        </w:rPr>
      </w:pPr>
      <w:r w:rsidRPr="00512234">
        <w:rPr>
          <w:lang w:val="el-GR"/>
        </w:rPr>
        <w:t xml:space="preserve">(α) έναν (υπο)φάκελο με την ένδειξη </w:t>
      </w:r>
      <w:r w:rsidRPr="00512234">
        <w:rPr>
          <w:b/>
          <w:lang w:val="el-GR"/>
        </w:rPr>
        <w:t>«Δικαιολογητικά Συμμετοχής –Τεχνική Προσφορά»</w:t>
      </w:r>
      <w:r w:rsidRPr="00512234">
        <w:rPr>
          <w:lang w:val="el-GR"/>
        </w:rPr>
        <w:t xml:space="preserve">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590126" w:rsidRPr="00512234" w:rsidRDefault="00CA2830" w:rsidP="00590126">
      <w:pPr>
        <w:rPr>
          <w:lang w:val="el-GR"/>
        </w:rPr>
      </w:pPr>
      <w:r w:rsidRPr="00512234">
        <w:rPr>
          <w:lang w:val="el-GR"/>
        </w:rPr>
        <w:t xml:space="preserve">(β) έναν (υπο)φάκελο με την ένδειξη  </w:t>
      </w:r>
      <w:r w:rsidRPr="00512234">
        <w:rPr>
          <w:b/>
          <w:lang w:val="el-GR"/>
        </w:rPr>
        <w:t>«Οικονομική Προσφορά»</w:t>
      </w:r>
      <w:r w:rsidRPr="00512234">
        <w:rPr>
          <w:lang w:val="el-GR"/>
        </w:rPr>
        <w:t xml:space="preserve"> στον οποίο  περιλαμβάνεται η οικονομική προσφορά του οικονομικού φορέα και τα κατά περίπτωση απαιτούμενα δικαιολογητικά. </w:t>
      </w:r>
    </w:p>
    <w:p w:rsidR="00590126" w:rsidRPr="00512234" w:rsidRDefault="00CA2830" w:rsidP="00590126">
      <w:pPr>
        <w:rPr>
          <w:lang w:val="el-GR"/>
        </w:rPr>
      </w:pPr>
      <w:r w:rsidRPr="00512234">
        <w:rPr>
          <w:lang w:val="el-GR"/>
        </w:rP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590126" w:rsidRPr="00512234" w:rsidRDefault="00CA2830" w:rsidP="00590126">
      <w:pPr>
        <w:rPr>
          <w:b/>
          <w:bCs/>
          <w:lang w:val="el-GR"/>
        </w:rPr>
      </w:pPr>
      <w:r w:rsidRPr="00512234">
        <w:rPr>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rsidR="00C03BC7" w:rsidRPr="00512234" w:rsidRDefault="00CA2830" w:rsidP="00590126">
      <w:pPr>
        <w:rPr>
          <w:lang w:val="el-GR"/>
        </w:rPr>
      </w:pPr>
      <w:r w:rsidRPr="00512234">
        <w:rPr>
          <w:b/>
          <w:bCs/>
          <w:lang w:val="el-GR"/>
        </w:rPr>
        <w:t>2.4.2.4.</w:t>
      </w:r>
      <w:r w:rsidRPr="00512234">
        <w:rPr>
          <w:lang w:val="el-GR"/>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 ψηφιακά και υποβάλλονται από τον προσφέροντα. Τα στοιχεία που περιλαμβάνονται στην ειδική ηλεκτρονική φόρμα του συστήματος και του παραγόμενου ηλεκτρονικού αρχείου pdf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pdf]. </w:t>
      </w:r>
    </w:p>
    <w:p w:rsidR="000F1BC8" w:rsidRPr="00512234" w:rsidRDefault="00CA2830" w:rsidP="000F1BC8">
      <w:pPr>
        <w:rPr>
          <w:iCs/>
          <w:lang w:val="el-GR"/>
        </w:rPr>
      </w:pPr>
      <w:r w:rsidRPr="00512234">
        <w:rPr>
          <w:iCs/>
          <w:lang w:val="el-GR"/>
        </w:rPr>
        <w:t xml:space="preserve">Επισημαίνεται ότι, εφόσον οι τεχνικές προδιαγραφές και οι οικονομικοί όροι δεν έχουν αποτυπωθεί στο σύνολό τους στις ειδικές ηλεκτρονικές φόρμες του συστήματος, απαιτείται η συνυποβολή ηλεκτρονικών αρχείων </w:t>
      </w:r>
      <w:r w:rsidRPr="00512234">
        <w:rPr>
          <w:iCs/>
          <w:lang w:val="en-US"/>
        </w:rPr>
        <w:t>pdf</w:t>
      </w:r>
      <w:r w:rsidRPr="00512234">
        <w:rPr>
          <w:iCs/>
          <w:lang w:val="el-GR"/>
        </w:rPr>
        <w:t xml:space="preserve"> Τεχνικής Προσφοράς και Οικονομικής Προσφοράς, ψηφιακά υπογεγραμμένων. Οι οικονομικοί φορείς επισυνάπτουν ψηφιακκά</w:t>
      </w:r>
      <w:r w:rsidRPr="00512234">
        <w:rPr>
          <w:lang w:val="el-GR"/>
        </w:rPr>
        <w:t xml:space="preserve"> </w:t>
      </w:r>
      <w:r w:rsidRPr="00512234">
        <w:rPr>
          <w:iCs/>
          <w:lang w:val="el-GR"/>
        </w:rPr>
        <w:t>υπογεγραμμένα τα σχετικά ηλεκτρονικά αρχεία (ιδίως τεχνική και οικονομική προσφορά), σύμφωνα με τα οριζόμενα στην παράγραφο 2.4.3 και 2.4.4 της παρούσας διακήρυξης.</w:t>
      </w:r>
      <w:r>
        <w:rPr>
          <w:rStyle w:val="WW-FootnoteReference9"/>
          <w:iCs/>
          <w:lang w:val="el-GR"/>
        </w:rPr>
        <w:footnoteReference w:id="7"/>
      </w:r>
      <w:r w:rsidRPr="00512234">
        <w:rPr>
          <w:iCs/>
          <w:lang w:val="el-GR"/>
        </w:rPr>
        <w:t xml:space="preserve"> Τα ηλεκτρονικά αρχεία των Δικαιολογητικών Συμμετοχής, της Τεχνικής Προσφοράς και της Οικονομικής Προσφοράς πρέπει να έχουν επισυναφθεί στο σύστημα πριν την παραγωγή των σχετικών ηλεκτρονικών αρχείων του συστήματος. </w:t>
      </w:r>
    </w:p>
    <w:p w:rsidR="00590126" w:rsidRPr="00512234" w:rsidRDefault="00CA2830" w:rsidP="00590126">
      <w:pPr>
        <w:rPr>
          <w:color w:val="000000"/>
          <w:lang w:val="el-GR"/>
        </w:rPr>
      </w:pPr>
      <w:r w:rsidRPr="00512234">
        <w:rPr>
          <w:b/>
          <w:bCs/>
          <w:lang w:val="el-GR"/>
        </w:rPr>
        <w:t>2.4.2.5.</w:t>
      </w:r>
      <w:r w:rsidRPr="00512234">
        <w:rPr>
          <w:lang w:val="el-GR"/>
        </w:rPr>
        <w:t xml:space="preserve"> Ο χρήστης - οικονομικός φορέας υποβάλλει τους ανωτέρω (υπο)φακέλους μέσω του Συστήματος, όπως περιγράφεται παρακάτω:</w:t>
      </w:r>
    </w:p>
    <w:p w:rsidR="00590126" w:rsidRPr="00512234" w:rsidRDefault="00CA2830" w:rsidP="000B0C44">
      <w:pPr>
        <w:rPr>
          <w:color w:val="000000"/>
          <w:lang w:val="el-GR"/>
        </w:rPr>
      </w:pPr>
      <w:r w:rsidRPr="00512234">
        <w:rPr>
          <w:color w:val="000000"/>
          <w:lang w:val="el-GR"/>
        </w:rPr>
        <w:t>Τα στοιχεία και δικαιολογητικά για τη συμμετοχή του οικονομικού φορέα στη διαδικασία υποβάλλονται από αυτόν ηλεκτρονικά σε μορφή αρχείων τύπου .</w:t>
      </w:r>
      <w:r w:rsidRPr="00512234">
        <w:rPr>
          <w:color w:val="000000"/>
        </w:rPr>
        <w:t>pdf</w:t>
      </w:r>
      <w:r w:rsidRPr="00512234">
        <w:rPr>
          <w:color w:val="000000"/>
          <w:lang w:val="el-GR"/>
        </w:rPr>
        <w:t xml:space="preserve">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 με την επιφύλαξη  </w:t>
      </w:r>
      <w:r w:rsidRPr="00512234">
        <w:rPr>
          <w:color w:val="000000"/>
          <w:lang w:val="el-GR"/>
        </w:rPr>
        <w:lastRenderedPageBreak/>
        <w:t>των αναφερθέντων στην τελευταία υποπαράγραφο της παραγράφου 2.4.2.1 του παρόντος για τους αλλοδαπούς οικονομικούς φορείς.</w:t>
      </w:r>
    </w:p>
    <w:p w:rsidR="00590126" w:rsidRPr="00512234" w:rsidRDefault="00CA2830" w:rsidP="000B0C44">
      <w:pPr>
        <w:rPr>
          <w:b/>
          <w:iCs/>
          <w:color w:val="000000"/>
          <w:szCs w:val="22"/>
          <w:lang w:val="el-GR"/>
        </w:rPr>
      </w:pPr>
      <w:r w:rsidRPr="00512234">
        <w:rPr>
          <w:lang w:val="el-GR"/>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r w:rsidRPr="00512234">
        <w:rPr>
          <w:b/>
          <w:i/>
          <w:iCs/>
          <w:color w:val="000000"/>
          <w:szCs w:val="22"/>
          <w:lang w:val="el-GR"/>
        </w:rPr>
        <w:t xml:space="preserve"> </w:t>
      </w:r>
    </w:p>
    <w:p w:rsidR="00DD31E6" w:rsidRPr="00512234" w:rsidRDefault="00CA2830" w:rsidP="000B0C44">
      <w:pPr>
        <w:rPr>
          <w:color w:val="000000"/>
          <w:lang w:val="el-GR"/>
        </w:rPr>
      </w:pPr>
      <w:r w:rsidRPr="00512234">
        <w:rPr>
          <w:color w:val="000000"/>
          <w:lang w:val="el-GR"/>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της παρούσας σύμβασης» (άρθρο 92 παρ. 8 του Ν.  4412/2016, όπως προστέθηκε με το άρθρο 43 παρ. 8 περ. β’ του Ν. 4605/2019 και τροποποιήθηκε με το άρθρο 56 παρ. 4 του Ν. 4609/2019).</w:t>
      </w:r>
    </w:p>
    <w:p w:rsidR="007B62CF" w:rsidRPr="00512234" w:rsidRDefault="00CA2830" w:rsidP="00590126">
      <w:pPr>
        <w:rPr>
          <w:lang w:val="el-GR"/>
        </w:rPr>
      </w:pPr>
      <w:r w:rsidRPr="00512234">
        <w:rPr>
          <w:lang w:val="el-GR"/>
        </w:rPr>
        <w:t>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τον Ν.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(Apostille).Δεν προσκομίζονται σε έντυπη μορφή στοιχεία και δικαιολογητικά, τα οποία φέρουν ηλεκτρονική υπογραφή, τα ΦΕΚ, τα τεχνικά φυλλάδια και όσα προβλέπεται από το Ν. 4250/2014 ότι οι φορείς υποχρεούνται να αποδέχονται σε αντίγραφα των πρωτοτύπων.</w:t>
      </w:r>
    </w:p>
    <w:p w:rsidR="00AF70E7" w:rsidRPr="00512234" w:rsidRDefault="00CA2830" w:rsidP="00AF70E7">
      <w:pPr>
        <w:rPr>
          <w:szCs w:val="22"/>
          <w:lang w:val="el-GR"/>
        </w:rPr>
      </w:pPr>
      <w:r w:rsidRPr="00512234">
        <w:rPr>
          <w:szCs w:val="22"/>
          <w:lang w:val="el-GR"/>
        </w:rPr>
        <w:t>Τα προαναφερόμενα δικαιολογητικά κατατίθενται ή αποστέλλονται ταχυδρομικώς με συστημένη επιστολή ή με ταχυμεταφορέα (cou</w:t>
      </w:r>
      <w:r>
        <w:rPr>
          <w:szCs w:val="22"/>
          <w:lang w:val="el-GR"/>
        </w:rPr>
        <w:t xml:space="preserve">rier) στη Διεύθυνση Προμηθειών </w:t>
      </w:r>
      <w:r w:rsidRPr="00512234">
        <w:rPr>
          <w:szCs w:val="22"/>
          <w:lang w:val="el-GR"/>
        </w:rPr>
        <w:t xml:space="preserve">και Κτιριακών Υποδομών Προμηθειών της Α.Α.Δ.Ε. (Ερμού 23-25, 6ος όροφος) και ώρα μέχρι 15:00, σε σφραγισμένο φάκελο με την ένδειξη «Να μην ανοιχθεί από την ταχυδρομική υπηρεσία ή τη γραμματεία». </w:t>
      </w:r>
    </w:p>
    <w:p w:rsidR="003B0F25" w:rsidRPr="00512234" w:rsidRDefault="00CA2830" w:rsidP="003B0F25">
      <w:pPr>
        <w:rPr>
          <w:szCs w:val="22"/>
          <w:lang w:val="el-GR"/>
        </w:rPr>
      </w:pPr>
      <w:r w:rsidRPr="00512234">
        <w:rPr>
          <w:szCs w:val="22"/>
          <w:lang w:val="el-GR"/>
        </w:rPr>
        <w:t xml:space="preserve">Η αναθέτουσα αρχή ουδεμία ευθύνη φέρει για τη μη εμπρόθεσμη υποβολή της προσφοράς ή για το περιεχόμενο των φακέλων που τη συνοδεύουν στην εν λόγω διαδικτυακή πλατφόρμα. </w:t>
      </w:r>
    </w:p>
    <w:p w:rsidR="003B0F25" w:rsidRPr="00512234" w:rsidRDefault="00CA2830" w:rsidP="003B0F25">
      <w:pPr>
        <w:rPr>
          <w:lang w:val="el-GR"/>
        </w:rPr>
      </w:pPr>
      <w:r w:rsidRPr="00512234">
        <w:rPr>
          <w:lang w:val="el-GR"/>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590126" w:rsidRPr="00512234" w:rsidRDefault="00CA2830" w:rsidP="00590126">
      <w:pPr>
        <w:pStyle w:val="32"/>
        <w:rPr>
          <w:i/>
          <w:iCs/>
          <w:color w:val="5B9BD5"/>
          <w:lang w:val="el-GR"/>
        </w:rPr>
      </w:pPr>
      <w:bookmarkStart w:id="58" w:name="_Toc73103928"/>
      <w:r w:rsidRPr="00512234">
        <w:rPr>
          <w:lang w:val="el-GR"/>
        </w:rPr>
        <w:t>2.4.3</w:t>
      </w:r>
      <w:r w:rsidRPr="00512234">
        <w:rPr>
          <w:lang w:val="el-GR"/>
        </w:rPr>
        <w:tab/>
        <w:t>Περιεχόμενα Φακέλου «Δικαιολογητικά Συμμετοχής- Τεχνική Προσφορά»</w:t>
      </w:r>
      <w:bookmarkEnd w:id="58"/>
      <w:r w:rsidRPr="00512234">
        <w:rPr>
          <w:lang w:val="el-GR"/>
        </w:rPr>
        <w:t xml:space="preserve"> </w:t>
      </w:r>
    </w:p>
    <w:p w:rsidR="003B0F25" w:rsidRPr="00512234" w:rsidRDefault="00CA2830" w:rsidP="003B0F25">
      <w:pPr>
        <w:rPr>
          <w:lang w:val="el-GR"/>
        </w:rPr>
      </w:pPr>
      <w:r w:rsidRPr="00512234">
        <w:rPr>
          <w:b/>
          <w:bCs/>
          <w:lang w:val="el-GR"/>
        </w:rPr>
        <w:t>2.4.3.1</w:t>
      </w:r>
      <w:r w:rsidRPr="00512234">
        <w:rPr>
          <w:lang w:val="el-GR"/>
        </w:rPr>
        <w:t xml:space="preserve"> </w:t>
      </w:r>
      <w:r w:rsidRPr="00512234">
        <w:rPr>
          <w:b/>
          <w:szCs w:val="22"/>
          <w:lang w:val="el-GR"/>
        </w:rPr>
        <w:t>Δικαιολογητικά συμμετοχής</w:t>
      </w:r>
    </w:p>
    <w:p w:rsidR="003B0F25" w:rsidRPr="00512234" w:rsidRDefault="00CA2830" w:rsidP="003B0F25">
      <w:pPr>
        <w:rPr>
          <w:lang w:val="el-GR"/>
        </w:rPr>
      </w:pPr>
      <w:r w:rsidRPr="00512234">
        <w:rPr>
          <w:lang w:val="el-GR"/>
        </w:rPr>
        <w:t>Τα στοιχεία και δικαιολογητικά για την συμμετοχή των προσφερόντων στη διαγωνιστική διαδικασία περιλαμβάνουν:</w:t>
      </w:r>
    </w:p>
    <w:p w:rsidR="003B0F25" w:rsidRPr="00512234" w:rsidRDefault="00CA2830" w:rsidP="003B0F25">
      <w:pPr>
        <w:rPr>
          <w:lang w:val="el-GR"/>
        </w:rPr>
      </w:pPr>
      <w:r w:rsidRPr="00512234">
        <w:rPr>
          <w:b/>
          <w:lang w:val="el-GR"/>
        </w:rPr>
        <w:t>1) την εγγύηση συμμετοχής</w:t>
      </w:r>
      <w:r w:rsidRPr="00512234">
        <w:rPr>
          <w:lang w:val="el-GR"/>
        </w:rPr>
        <w:t>, όπως προβλέπεται στο άρθρο 72 του Ν. 4412/2016 και τα άρθρα  2.1.5 και 2.2.2 αντίστοιχα της παρούσας διακήρυξης.</w:t>
      </w:r>
    </w:p>
    <w:p w:rsidR="003B0F25" w:rsidRPr="00512234" w:rsidRDefault="00CA2830" w:rsidP="003B0F25">
      <w:pPr>
        <w:rPr>
          <w:lang w:val="el-GR"/>
        </w:rPr>
      </w:pPr>
      <w:r w:rsidRPr="00512234">
        <w:rPr>
          <w:lang w:val="el-GR"/>
        </w:rPr>
        <w:t>Η εγγυητική επιστολή συμμετοχής προσκομίζεται σε έντυπη μορφή (πρωτότυπο) εντός τριών (3) εργασίμων ημερών από την ηλεκτρονική υποβολή. Επισημαίνεται ότι η εν λόγω υποχρέωση δεν ισχύει για τις εγγυήσεις ηλεκτρονικής έκδοσης (π.χ. εγγυήσεις του Τ.Μ.Ε.Δ.Ε.).</w:t>
      </w:r>
    </w:p>
    <w:p w:rsidR="00AD4C06" w:rsidRPr="00512234" w:rsidRDefault="00CA2830" w:rsidP="00AD4C06">
      <w:pPr>
        <w:rPr>
          <w:lang w:val="el-GR"/>
        </w:rPr>
      </w:pPr>
      <w:r w:rsidRPr="00512234">
        <w:rPr>
          <w:lang w:val="el-GR"/>
        </w:rPr>
        <w:t>Υπόδειγμα εγγυητικής επιστολής συμμετοχής επισυνάπτεται στο Παράρτημα V της παρούσας Διακήρυξης.</w:t>
      </w:r>
    </w:p>
    <w:p w:rsidR="003B0F25" w:rsidRPr="00512234" w:rsidRDefault="00CA2830" w:rsidP="003B0F25">
      <w:pPr>
        <w:rPr>
          <w:lang w:val="el-GR"/>
        </w:rPr>
      </w:pPr>
      <w:r w:rsidRPr="00512234">
        <w:rPr>
          <w:b/>
          <w:lang w:val="el-GR"/>
        </w:rPr>
        <w:t>2) το Ευρωπαϊκό Ενιαίο Έγγραφο Σύμβασης (Ε.Ε.Ε.Σ.)</w:t>
      </w:r>
      <w:r w:rsidRPr="00512234">
        <w:rPr>
          <w:lang w:val="el-GR"/>
        </w:rPr>
        <w:t>, όπως προβλέπεται στην παρ. 1 και 3 του άρθρου 79 του Ν. 4412/2016 και σύμφωνα με τα ειδικότερα οριζόμενα στην παράγραφο 2.2.9.1.</w:t>
      </w:r>
    </w:p>
    <w:p w:rsidR="003B0F25" w:rsidRPr="00512234" w:rsidRDefault="00CA2830" w:rsidP="003B0F25">
      <w:pPr>
        <w:rPr>
          <w:lang w:val="el-GR"/>
        </w:rPr>
      </w:pPr>
      <w:r w:rsidRPr="00512234">
        <w:rPr>
          <w:lang w:val="el-GR"/>
        </w:rPr>
        <w:t xml:space="preserve">Οι προσφέροντες συμπληρώνουν το σχετικό πρότυπο ΕΕΕΣ, το οποίο έχει αναρτηθεί, σε μορφή αρχείων τύπου XML και PDF, στη διαδικτυακή πύλη </w:t>
      </w:r>
      <w:hyperlink r:id="rId33" w:history="1">
        <w:r w:rsidRPr="00512234">
          <w:rPr>
            <w:rStyle w:val="-"/>
            <w:lang w:val="el-GR"/>
          </w:rPr>
          <w:t>www.promitheus.gov.gr</w:t>
        </w:r>
      </w:hyperlink>
      <w:r w:rsidRPr="00512234">
        <w:rPr>
          <w:lang w:val="el-GR"/>
        </w:rPr>
        <w:t xml:space="preserve"> του ΕΣΗΔΗΣ και αποτελεί αναπόσπαστο τμήμα της διακήρυξης (Παράρτημα ΙΙΙ).</w:t>
      </w:r>
    </w:p>
    <w:p w:rsidR="003B0F25" w:rsidRPr="00512234" w:rsidRDefault="00CA2830" w:rsidP="003B0F25">
      <w:pPr>
        <w:rPr>
          <w:lang w:val="el-GR"/>
        </w:rPr>
      </w:pPr>
      <w:r w:rsidRPr="00512234">
        <w:rPr>
          <w:lang w:val="el-GR"/>
        </w:rPr>
        <w:lastRenderedPageBreak/>
        <w:t>Το ΕΕΕΣ καταρτίζεται βάσει του τυποποιημένου εντύπου του Παραρτήματος 2 του Κανονισμού (ΕΕ) 2016/7 της Επιτροπής της 5ης Ιανουαρίου 2016, και παρέχεται αποκλειστικά σε ηλεκτρονική μορφή. (Άρθρο 79, παρ. 3 του Ν. 4412/2016).</w:t>
      </w:r>
    </w:p>
    <w:p w:rsidR="003B0F25" w:rsidRPr="00512234" w:rsidRDefault="00CA2830" w:rsidP="003B0F25">
      <w:pPr>
        <w:rPr>
          <w:lang w:val="el-GR"/>
        </w:rPr>
      </w:pPr>
      <w:r w:rsidRPr="00512234">
        <w:rPr>
          <w:lang w:val="el-GR"/>
        </w:rPr>
        <w:t xml:space="preserve">Το εν λόγω πρότυπο υποβάλλεται, σύμφωνα με τις οδηγίες που είναι αναρτημένες στον κάτωθι διαδικτυακό τόπο: οδηγίες – ανακοίνωση της Γενικής Γραμματείας Εμπορίου και Προστασίας Καταναλωτή του Υπουργείου Οικονομίας και Ανάπτυξης στο νέο σχετικό μενού «Promitheus ESPDint – ηλεκτρονικές υπηρεσίες eΕΕΕΣ/eΤΕΥΔ».  </w:t>
      </w:r>
    </w:p>
    <w:p w:rsidR="003B0F25" w:rsidRPr="00512234" w:rsidRDefault="00CA2830" w:rsidP="003B0F25">
      <w:pPr>
        <w:rPr>
          <w:lang w:val="el-GR"/>
        </w:rPr>
      </w:pPr>
      <w:r w:rsidRPr="00512234">
        <w:rPr>
          <w:lang w:val="el-GR"/>
        </w:rPr>
        <w:t>Το ΕΕΕΣ μπορεί να υπογράφεται έως δέκα (10) ημέρες πριν την καταληκτική ημερομηνία υποβολής των προσφορών.</w:t>
      </w:r>
    </w:p>
    <w:p w:rsidR="003B0F25" w:rsidRPr="00512234" w:rsidRDefault="00CA2830" w:rsidP="003B0F25">
      <w:pPr>
        <w:rPr>
          <w:lang w:val="el-GR"/>
        </w:rPr>
      </w:pPr>
      <w:r w:rsidRPr="00512234">
        <w:rPr>
          <w:lang w:val="el-GR"/>
        </w:rPr>
        <w:t>Οι ενώσεις οικονομικών φορέων που υποβάλλουν κοινή προσφορά, υποβάλλουν το ΕΕΕΣ για κάθε οικονομικό φορέα που συμμετέχει στην ένωση.</w:t>
      </w:r>
    </w:p>
    <w:p w:rsidR="003B0F25" w:rsidRPr="00512234" w:rsidRDefault="00CA2830" w:rsidP="003B0F25">
      <w:pPr>
        <w:rPr>
          <w:lang w:val="el-GR"/>
        </w:rPr>
      </w:pPr>
      <w:r w:rsidRPr="00512234">
        <w:rPr>
          <w:lang w:val="el-GR"/>
        </w:rPr>
        <w:t xml:space="preserve">Όταν ο οικονομικός φορέας στηρίζεται στις ικανότητες τρίτων, το ΕΕΕΣ περιέχει τις σχετικές πληροφορίες όσον αφορά στους φορείς αυτούς, και υποβάλλεται χωριστό ΕΕΕΣ για τον τρίτο στις ικανότητες του οποίου στηρίζεται ο οικονομικός φορέας. </w:t>
      </w:r>
    </w:p>
    <w:p w:rsidR="003B0F25" w:rsidRPr="00512234" w:rsidRDefault="00CA2830" w:rsidP="003B0F25">
      <w:pPr>
        <w:rPr>
          <w:lang w:val="el-GR"/>
        </w:rPr>
      </w:pPr>
      <w:r w:rsidRPr="00512234">
        <w:rPr>
          <w:lang w:val="el-GR"/>
        </w:rPr>
        <w:t>Σε περίπτωση που ο οικονομικός φορέας προτίθεται να αναθέσει υπό μορφή υπεργολαβίας σε τρίτους, τμήμα/τα της σύμβασης το/α οποίο/α υπερβαίνει/ουν σωρευτικά το ποσοστό του τριάντα τοις εκατό (30%) της συνολικής αξίας της σύμβασης, ο οικονομικός φορέας υποβάλλει χωριστά ΕΕΕΣ, όπου παρατίθενται οι πληροφορίες που απαιτούνται σύμφωνα με τις ενότητες Α και Β του Μέρους II και σύμφωνα με το Μέρος ΙΙI του ΕΕΕΣ  για κάθε έναν από τους υπεργολάβους. Επίσης, εφόσον στηρίζεται στις ικανότητες του(ς) θα πρέπει να συμπεριληφθούν και οι πληροφορίες που απαιτούνται σύμφωνα με το Μέρος IV, εφόσον είναι σχετικές με την ειδική ικανότητα ή ικανότητες στις οποίες στηρίζεται ο οικονομικός φορέας, ομοίως για καθένα από τους υπεργολάβους.</w:t>
      </w:r>
    </w:p>
    <w:p w:rsidR="004B1113" w:rsidRPr="00512234" w:rsidRDefault="00CA2830" w:rsidP="00590126">
      <w:pPr>
        <w:rPr>
          <w:lang w:val="el-GR"/>
        </w:rPr>
      </w:pPr>
      <w:r w:rsidRPr="00512234">
        <w:rPr>
          <w:b/>
          <w:bCs/>
          <w:lang w:val="el-GR"/>
        </w:rPr>
        <w:t>2.4.3.2</w:t>
      </w:r>
      <w:r w:rsidRPr="00512234">
        <w:rPr>
          <w:lang w:val="el-GR"/>
        </w:rPr>
        <w:t xml:space="preserve"> </w:t>
      </w:r>
      <w:r w:rsidRPr="00512234">
        <w:rPr>
          <w:b/>
          <w:bCs/>
          <w:szCs w:val="22"/>
          <w:lang w:val="el-GR"/>
        </w:rPr>
        <w:t xml:space="preserve">Τεχνική προσφορά </w:t>
      </w:r>
    </w:p>
    <w:p w:rsidR="003B0F25" w:rsidRPr="00512234" w:rsidRDefault="00CA2830" w:rsidP="003B0F25">
      <w:pPr>
        <w:rPr>
          <w:lang w:val="el-GR"/>
        </w:rPr>
      </w:pPr>
      <w:r w:rsidRPr="00512234">
        <w:rPr>
          <w:lang w:val="el-GR"/>
        </w:rPr>
        <w:t xml:space="preserve">H τεχνική προσφορά θα πρέπει να περιλαμβάνει όλα τα στοιχεία που αναφέρονται αναλυτικά στο Παράρτημα IΙ «ΠΙΝΑΚΑΣ ΣΥΜΜΟΡΦΩΣΗΣ ΤΕΧΝΙΚΗΣ ΠΡΟΣΦΟΡΑΣ» και να καλύπτει όλες τις απαιτήσεις και τις προδιαγραφές που έχουν τεθεί από την Αναθέτουσα Αρχή στο Παράρτημα I, περιγράφοντας ακριβώς πώς οι συγκεκριμένες απαιτήσεις και προδιαγραφές πληρούνται. </w:t>
      </w:r>
    </w:p>
    <w:p w:rsidR="003B0F25" w:rsidRPr="00512234" w:rsidRDefault="00CA2830" w:rsidP="003B0F25">
      <w:pPr>
        <w:rPr>
          <w:lang w:val="el-GR"/>
        </w:rPr>
      </w:pPr>
      <w:r w:rsidRPr="00512234">
        <w:rPr>
          <w:lang w:val="el-GR"/>
        </w:rPr>
        <w:t>Η Τεχνική Προσφορά συντάσσεται συμπληρώνοντας την αντίστοιχη ειδική ηλεκτρονική φόρμα του συστήματος. Στη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του ηλεκτρονικό αρχείο .pdf.</w:t>
      </w:r>
    </w:p>
    <w:p w:rsidR="003B0F25" w:rsidRPr="00512234" w:rsidRDefault="00CA2830" w:rsidP="003B0F25">
      <w:pPr>
        <w:rPr>
          <w:lang w:val="el-GR"/>
        </w:rPr>
      </w:pPr>
      <w:r w:rsidRPr="00512234">
        <w:rPr>
          <w:lang w:val="el-GR"/>
        </w:rPr>
        <w:t>Τα στοιχεία και δικαιολογητικά που περιλαμβάνονται στον (υπο)φάκελο με την ένδειξη «Δικαιολογητικά Συμμετοχής – Τεχνική Προσφορά» υποβάλλονται από τον οικονομικό φορέα ηλεκτρονικά σε μορφή αρχείων τύπου .pdf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σύμφωνα με την παρ. 3 του άρθρου 8 του Ν. 4412/16, χωρίς να απαιτείται θεώρηση γνησίου της υπογραφής.</w:t>
      </w:r>
    </w:p>
    <w:p w:rsidR="003B0F25" w:rsidRPr="00512234" w:rsidRDefault="00CA2830" w:rsidP="003B0F25">
      <w:pPr>
        <w:rPr>
          <w:b/>
          <w:color w:val="000000"/>
          <w:szCs w:val="22"/>
          <w:lang w:val="el-GR" w:eastAsia="el-GR"/>
        </w:rPr>
      </w:pPr>
      <w:r w:rsidRPr="00512234">
        <w:rPr>
          <w:b/>
          <w:color w:val="000000"/>
          <w:szCs w:val="22"/>
          <w:lang w:val="el-GR" w:eastAsia="el-GR"/>
        </w:rPr>
        <w:t>H τεχνική προσφορά θα πρέπει να περιλαμβάνει:</w:t>
      </w:r>
    </w:p>
    <w:p w:rsidR="003B0F25" w:rsidRPr="00512234" w:rsidRDefault="00CA2830" w:rsidP="00581308">
      <w:pPr>
        <w:numPr>
          <w:ilvl w:val="0"/>
          <w:numId w:val="44"/>
        </w:numPr>
        <w:tabs>
          <w:tab w:val="clear" w:pos="720"/>
        </w:tabs>
        <w:suppressAutoHyphens w:val="0"/>
        <w:autoSpaceDE w:val="0"/>
        <w:autoSpaceDN w:val="0"/>
        <w:adjustRightInd w:val="0"/>
        <w:spacing w:after="0"/>
        <w:ind w:left="284" w:hanging="284"/>
        <w:rPr>
          <w:szCs w:val="22"/>
          <w:lang w:val="el-GR" w:eastAsia="en-US"/>
        </w:rPr>
      </w:pPr>
      <w:r w:rsidRPr="00512234">
        <w:rPr>
          <w:szCs w:val="22"/>
          <w:lang w:val="el-GR" w:eastAsia="en-US"/>
        </w:rPr>
        <w:t xml:space="preserve">Το προαναφερθέν ηλεκτρονικό αρχείο - Τεχνική Προσφορά - που παράγεται μετά τη συμπλήρωση της ηλεκτρονικής φόρμας, </w:t>
      </w:r>
      <w:r w:rsidRPr="00512234">
        <w:rPr>
          <w:szCs w:val="22"/>
          <w:u w:val="single"/>
          <w:lang w:val="el-GR" w:eastAsia="en-US"/>
        </w:rPr>
        <w:t>ψηφιακά υπογεγραμμένο.</w:t>
      </w:r>
    </w:p>
    <w:p w:rsidR="003B0F25" w:rsidRPr="00512234" w:rsidRDefault="00C70B91" w:rsidP="003B0F25">
      <w:pPr>
        <w:suppressAutoHyphens w:val="0"/>
        <w:autoSpaceDE w:val="0"/>
        <w:autoSpaceDN w:val="0"/>
        <w:adjustRightInd w:val="0"/>
        <w:spacing w:after="0"/>
        <w:ind w:left="284" w:hanging="284"/>
        <w:rPr>
          <w:szCs w:val="22"/>
          <w:lang w:val="el-GR" w:eastAsia="en-US"/>
        </w:rPr>
      </w:pPr>
    </w:p>
    <w:p w:rsidR="003B0F25" w:rsidRPr="00512234" w:rsidRDefault="00CA2830" w:rsidP="00581308">
      <w:pPr>
        <w:numPr>
          <w:ilvl w:val="0"/>
          <w:numId w:val="44"/>
        </w:numPr>
        <w:tabs>
          <w:tab w:val="clear" w:pos="720"/>
        </w:tabs>
        <w:suppressAutoHyphens w:val="0"/>
        <w:autoSpaceDE w:val="0"/>
        <w:autoSpaceDN w:val="0"/>
        <w:adjustRightInd w:val="0"/>
        <w:spacing w:after="0"/>
        <w:ind w:left="284" w:hanging="284"/>
        <w:rPr>
          <w:szCs w:val="22"/>
          <w:lang w:val="el-GR" w:eastAsia="en-US"/>
        </w:rPr>
      </w:pPr>
      <w:r w:rsidRPr="00512234">
        <w:rPr>
          <w:szCs w:val="22"/>
          <w:lang w:val="el-GR" w:eastAsia="en-US"/>
        </w:rPr>
        <w:t xml:space="preserve">Εφόσον, οι τεχνικές προδιαγραφές δεν έχουν αποτυπωθεί στο σύνολό τους στις ειδικές ηλεκτρονικές φόρμες του συστήματος, ο </w:t>
      </w:r>
      <w:r w:rsidRPr="00512234">
        <w:rPr>
          <w:bCs/>
          <w:szCs w:val="22"/>
          <w:u w:val="single"/>
          <w:lang w:val="el-GR" w:eastAsia="en-US"/>
        </w:rPr>
        <w:t>προσφέρων επισυνάπτει ψηφιακά υπογεγραμμένα τα</w:t>
      </w:r>
      <w:r w:rsidRPr="00512234">
        <w:rPr>
          <w:szCs w:val="22"/>
          <w:u w:val="single"/>
          <w:lang w:val="el-GR" w:eastAsia="en-US"/>
        </w:rPr>
        <w:t xml:space="preserve"> </w:t>
      </w:r>
      <w:r w:rsidRPr="00512234">
        <w:rPr>
          <w:bCs/>
          <w:szCs w:val="22"/>
          <w:u w:val="single"/>
          <w:lang w:val="el-GR" w:eastAsia="en-US"/>
        </w:rPr>
        <w:t>σχετικά ηλεκτρονικά αρχεία.</w:t>
      </w:r>
    </w:p>
    <w:p w:rsidR="003B0F25" w:rsidRPr="00512234" w:rsidRDefault="00CA2830" w:rsidP="003B0F25">
      <w:pPr>
        <w:suppressAutoHyphens w:val="0"/>
        <w:autoSpaceDE w:val="0"/>
        <w:autoSpaceDN w:val="0"/>
        <w:adjustRightInd w:val="0"/>
        <w:ind w:left="284"/>
        <w:rPr>
          <w:szCs w:val="22"/>
          <w:lang w:val="el-GR" w:eastAsia="en-US"/>
        </w:rPr>
      </w:pPr>
      <w:r w:rsidRPr="00512234">
        <w:rPr>
          <w:szCs w:val="22"/>
          <w:lang w:val="el-GR" w:eastAsia="en-US"/>
        </w:rPr>
        <w:t>Ειδικότερα, ο προσφέρων θα πρέπει να συμπεριλάβει στον (ηλεκτρονικό) φάκελο «Δικαιολογητικά Συμμετοχής - Τεχνική Προσφορά»:</w:t>
      </w:r>
    </w:p>
    <w:p w:rsidR="003B0F25" w:rsidRPr="00512234" w:rsidRDefault="00CA2830" w:rsidP="003B0F25">
      <w:pPr>
        <w:suppressAutoHyphens w:val="0"/>
        <w:autoSpaceDE w:val="0"/>
        <w:autoSpaceDN w:val="0"/>
        <w:adjustRightInd w:val="0"/>
        <w:ind w:left="284"/>
        <w:rPr>
          <w:szCs w:val="22"/>
          <w:lang w:val="el-GR" w:eastAsia="en-US"/>
        </w:rPr>
      </w:pPr>
      <w:r w:rsidRPr="00512234">
        <w:rPr>
          <w:b/>
          <w:szCs w:val="22"/>
          <w:lang w:val="el-GR" w:eastAsia="en-US"/>
        </w:rPr>
        <w:lastRenderedPageBreak/>
        <w:t>2.1)</w:t>
      </w:r>
      <w:r w:rsidRPr="00512234">
        <w:rPr>
          <w:szCs w:val="22"/>
          <w:lang w:val="el-GR" w:eastAsia="en-US"/>
        </w:rPr>
        <w:t xml:space="preserve"> </w:t>
      </w:r>
      <w:r w:rsidRPr="00512234">
        <w:rPr>
          <w:szCs w:val="22"/>
          <w:u w:val="single"/>
          <w:lang w:val="el-GR" w:eastAsia="en-US"/>
        </w:rPr>
        <w:t>Ενότητα με τίτλο</w:t>
      </w:r>
      <w:r w:rsidRPr="00512234">
        <w:rPr>
          <w:szCs w:val="22"/>
          <w:lang w:val="el-GR" w:eastAsia="en-US"/>
        </w:rPr>
        <w:t xml:space="preserve">: </w:t>
      </w:r>
      <w:r w:rsidRPr="00512234">
        <w:rPr>
          <w:b/>
          <w:szCs w:val="22"/>
          <w:lang w:val="el-GR" w:eastAsia="en-US"/>
        </w:rPr>
        <w:t xml:space="preserve">«Προφίλ προσφέροντος», </w:t>
      </w:r>
      <w:r w:rsidRPr="00512234">
        <w:rPr>
          <w:szCs w:val="22"/>
          <w:lang w:val="el-GR" w:eastAsia="en-US"/>
        </w:rPr>
        <w:t>όπου περιλαμβάνονται</w:t>
      </w:r>
      <w:r w:rsidRPr="00512234">
        <w:rPr>
          <w:b/>
          <w:szCs w:val="22"/>
          <w:lang w:val="el-GR" w:eastAsia="en-US"/>
        </w:rPr>
        <w:t xml:space="preserve"> </w:t>
      </w:r>
      <w:r w:rsidRPr="00512234">
        <w:rPr>
          <w:szCs w:val="22"/>
          <w:lang w:val="el-GR" w:eastAsia="en-US"/>
        </w:rPr>
        <w:t>τα στοιχεία του προσφέροντος (όνομα, επωνυμία, διεύθυνση, στοιχεία επικοινωνίας, όνομα αρμοδίου εκπροσώπου για την προσφορά), περιγραφή της επιχειρηματικής δομής (νομική μορφή, οργανόγραμμα, σύντομο ιστορικό κλπ,) και του συνόλου των δραστηριοτήτων (αντικείμενο, υπηρεσίες, πελατολόγιο- αποδεκτές δημόσιοι  ή ιδιωτικοί φορείς κλπ.) του, καθώς και κάθε άλλο στοιχείο που τεκμηριώνει την επάρκεια προσφέροντος για τη συγκεκριμένη σύμβαση.</w:t>
      </w:r>
    </w:p>
    <w:p w:rsidR="003B0F25" w:rsidRPr="00512234" w:rsidRDefault="00CA2830" w:rsidP="003B0F25">
      <w:pPr>
        <w:suppressAutoHyphens w:val="0"/>
        <w:autoSpaceDE w:val="0"/>
        <w:autoSpaceDN w:val="0"/>
        <w:adjustRightInd w:val="0"/>
        <w:spacing w:before="120" w:after="0"/>
        <w:ind w:left="284"/>
        <w:rPr>
          <w:szCs w:val="22"/>
          <w:lang w:val="el-GR"/>
        </w:rPr>
      </w:pPr>
      <w:r w:rsidRPr="00512234">
        <w:rPr>
          <w:b/>
          <w:szCs w:val="22"/>
          <w:lang w:val="el-GR" w:eastAsia="en-US"/>
        </w:rPr>
        <w:t xml:space="preserve">2.2) </w:t>
      </w:r>
      <w:r w:rsidRPr="00512234">
        <w:rPr>
          <w:szCs w:val="22"/>
          <w:u w:val="single"/>
          <w:lang w:val="el-GR" w:eastAsia="en-US"/>
        </w:rPr>
        <w:t>Ενότητα με τίτλο</w:t>
      </w:r>
      <w:r w:rsidRPr="00512234">
        <w:rPr>
          <w:szCs w:val="22"/>
          <w:lang w:val="el-GR" w:eastAsia="en-US"/>
        </w:rPr>
        <w:t xml:space="preserve">: </w:t>
      </w:r>
      <w:r w:rsidRPr="00512234">
        <w:rPr>
          <w:b/>
          <w:szCs w:val="22"/>
          <w:lang w:val="el-GR" w:eastAsia="en-US"/>
        </w:rPr>
        <w:t xml:space="preserve">«Υπεργολαβία» </w:t>
      </w:r>
      <w:r w:rsidRPr="00512234">
        <w:rPr>
          <w:szCs w:val="22"/>
          <w:lang w:val="el-GR" w:eastAsia="en-US"/>
        </w:rPr>
        <w:t xml:space="preserve">(μόνο στην περίπτωση που γίνει χρήση αυτής): </w:t>
      </w:r>
      <w:r w:rsidRPr="00512234">
        <w:rPr>
          <w:szCs w:val="22"/>
          <w:lang w:val="el-GR"/>
        </w:rPr>
        <w:t xml:space="preserve">Οι οικονομικοί φορείς αναφέρουν το τμήμα (ποσοστό) της σύμβασης που προτίθενται να αναθέσουν υπό μορφή υπεργολαβίας σε τρίτους, καθώς και τους υπεργολάβους που προτείνουν ότι θα χρησιμοποιήσουν με πλήρη αναφορά των επαγγελματικών τους στοιχείων, και το είδος της δέσμευσης που επιθυμούν ως ελάχιστο αποδεικτικό της μεταξύ τους σχέσης. </w:t>
      </w:r>
    </w:p>
    <w:p w:rsidR="003B0F25" w:rsidRPr="00512234" w:rsidRDefault="00CA2830" w:rsidP="003B0F25">
      <w:pPr>
        <w:tabs>
          <w:tab w:val="left" w:pos="284"/>
        </w:tabs>
        <w:suppressAutoHyphens w:val="0"/>
        <w:autoSpaceDE w:val="0"/>
        <w:autoSpaceDN w:val="0"/>
        <w:adjustRightInd w:val="0"/>
        <w:spacing w:before="120" w:after="0"/>
        <w:ind w:left="284"/>
        <w:rPr>
          <w:szCs w:val="22"/>
          <w:lang w:val="el-GR" w:eastAsia="en-US"/>
        </w:rPr>
      </w:pPr>
      <w:r w:rsidRPr="00512234">
        <w:rPr>
          <w:b/>
          <w:szCs w:val="22"/>
          <w:lang w:val="el-GR" w:eastAsia="en-US"/>
        </w:rPr>
        <w:t>2.3)</w:t>
      </w:r>
      <w:r w:rsidRPr="00512234">
        <w:rPr>
          <w:szCs w:val="22"/>
          <w:lang w:val="el-GR" w:eastAsia="en-US"/>
        </w:rPr>
        <w:t xml:space="preserve"> </w:t>
      </w:r>
      <w:r w:rsidRPr="00512234">
        <w:rPr>
          <w:szCs w:val="22"/>
          <w:u w:val="single"/>
          <w:lang w:val="el-GR" w:eastAsia="en-US"/>
        </w:rPr>
        <w:t>Ενότητα με τίτλο</w:t>
      </w:r>
      <w:r w:rsidRPr="00512234">
        <w:rPr>
          <w:szCs w:val="22"/>
          <w:lang w:val="el-GR" w:eastAsia="en-US"/>
        </w:rPr>
        <w:t xml:space="preserve">: </w:t>
      </w:r>
      <w:r w:rsidRPr="00512234">
        <w:rPr>
          <w:b/>
          <w:szCs w:val="22"/>
          <w:lang w:val="el-GR" w:eastAsia="en-US"/>
        </w:rPr>
        <w:t>«Πίνακας Συμμόρφωσης Τεχνικής Προσφοράς»</w:t>
      </w:r>
      <w:r w:rsidRPr="00512234">
        <w:rPr>
          <w:szCs w:val="22"/>
          <w:lang w:val="el-GR" w:eastAsia="en-US"/>
        </w:rPr>
        <w:t xml:space="preserve">. </w:t>
      </w:r>
      <w:r w:rsidRPr="00512234">
        <w:rPr>
          <w:bCs/>
          <w:szCs w:val="22"/>
          <w:lang w:val="el-GR"/>
        </w:rPr>
        <w:t xml:space="preserve">Ειδικότερα, για την </w:t>
      </w:r>
      <w:r w:rsidRPr="00512234">
        <w:rPr>
          <w:bCs/>
          <w:szCs w:val="22"/>
          <w:u w:val="single"/>
          <w:lang w:val="el-GR"/>
        </w:rPr>
        <w:t>απόδειξη της συμμόρφωσης τους με τις απαιτήσεις- τεχνικές προδιαγραφές</w:t>
      </w:r>
      <w:r w:rsidRPr="00512234">
        <w:rPr>
          <w:b/>
          <w:bCs/>
          <w:szCs w:val="22"/>
          <w:lang w:val="el-GR"/>
        </w:rPr>
        <w:t xml:space="preserve"> </w:t>
      </w:r>
      <w:r w:rsidRPr="00512234">
        <w:rPr>
          <w:bCs/>
          <w:szCs w:val="22"/>
          <w:lang w:val="el-GR"/>
        </w:rPr>
        <w:t xml:space="preserve">του Παραρτήματος Ι της παρούσας Διακήρυξης, οι οικονομικοί φορείς, </w:t>
      </w:r>
      <w:r w:rsidRPr="00512234">
        <w:rPr>
          <w:bCs/>
          <w:szCs w:val="22"/>
          <w:u w:val="single"/>
          <w:lang w:val="el-GR"/>
        </w:rPr>
        <w:t>επί ποινή αποκλεισμού</w:t>
      </w:r>
      <w:r w:rsidRPr="00512234">
        <w:rPr>
          <w:bCs/>
          <w:szCs w:val="22"/>
          <w:lang w:val="el-GR"/>
        </w:rPr>
        <w:t>, υποβάλλουν</w:t>
      </w:r>
      <w:r w:rsidRPr="00512234">
        <w:rPr>
          <w:szCs w:val="22"/>
          <w:lang w:val="el-GR"/>
        </w:rPr>
        <w:t xml:space="preserve"> </w:t>
      </w:r>
      <w:r w:rsidRPr="00512234">
        <w:rPr>
          <w:bCs/>
          <w:szCs w:val="22"/>
          <w:lang w:val="el-GR"/>
        </w:rPr>
        <w:t>συμπληρωμένο και ψηφιακά υπογεγραμμένο τον «ΠΙΝΑΚΑΣ ΣΥΜΜΟΡΦΩΣΗΣ ΤΕΧΝΙΚΗΣ ΠΡΟΣΦΟΡΑΣ» του Παραρτήματος ΙΙ της Διακήρυξης.</w:t>
      </w:r>
    </w:p>
    <w:p w:rsidR="003B0F25" w:rsidRPr="00512234" w:rsidRDefault="00CA2830" w:rsidP="003B0F25">
      <w:pPr>
        <w:suppressAutoHyphens w:val="0"/>
        <w:autoSpaceDE w:val="0"/>
        <w:autoSpaceDN w:val="0"/>
        <w:adjustRightInd w:val="0"/>
        <w:spacing w:before="120" w:after="0"/>
        <w:ind w:left="284"/>
        <w:rPr>
          <w:szCs w:val="22"/>
          <w:lang w:val="el-GR" w:eastAsia="en-US"/>
        </w:rPr>
      </w:pPr>
      <w:r w:rsidRPr="00512234">
        <w:rPr>
          <w:b/>
          <w:szCs w:val="22"/>
          <w:lang w:val="el-GR" w:eastAsia="en-US"/>
        </w:rPr>
        <w:t>2.4)</w:t>
      </w:r>
      <w:r w:rsidRPr="00512234">
        <w:rPr>
          <w:szCs w:val="22"/>
          <w:lang w:val="el-GR" w:eastAsia="en-US"/>
        </w:rPr>
        <w:t xml:space="preserve"> Κάθε άλλο έγγραφο που τεκμηριώνει τη συμβατότητα των προσφερόμενων προδιαγραφών με τις απαιτήσεις της παρούσας διακήρυξης.</w:t>
      </w:r>
    </w:p>
    <w:p w:rsidR="003B0F25" w:rsidRPr="00512234" w:rsidRDefault="00C70B91" w:rsidP="003B0F25">
      <w:pPr>
        <w:rPr>
          <w:lang w:val="el-GR"/>
        </w:rPr>
      </w:pPr>
    </w:p>
    <w:p w:rsidR="003B0F25" w:rsidRPr="00512234" w:rsidRDefault="00CA2830" w:rsidP="003B0F25">
      <w:pPr>
        <w:contextualSpacing/>
        <w:rPr>
          <w:szCs w:val="22"/>
          <w:lang w:val="el-GR"/>
        </w:rPr>
      </w:pPr>
      <w:r w:rsidRPr="00512234">
        <w:rPr>
          <w:szCs w:val="22"/>
          <w:lang w:val="el-GR"/>
        </w:rPr>
        <w:t>Για τις ενώσεις οικονομικών φορέων που υποβάλλουν κοινή προσφορά, η τεχνική προσφορά υποβάλλεται και υπογράφεται ψηφιακά είτε από όλα τα μέλη της ή από εκπρόσωπό τους εξουσιοδοτημένο με συμβολαιογραφική πράξη.</w:t>
      </w:r>
    </w:p>
    <w:p w:rsidR="003B0F25" w:rsidRPr="00512234" w:rsidRDefault="00C70B91" w:rsidP="003B0F25">
      <w:pPr>
        <w:contextualSpacing/>
        <w:rPr>
          <w:szCs w:val="22"/>
          <w:lang w:val="el-GR"/>
        </w:rPr>
      </w:pPr>
    </w:p>
    <w:p w:rsidR="003B0F25" w:rsidRPr="00512234" w:rsidRDefault="00CA2830" w:rsidP="003B0F25">
      <w:pPr>
        <w:rPr>
          <w:szCs w:val="22"/>
          <w:u w:val="single"/>
          <w:lang w:val="el-GR"/>
        </w:rPr>
      </w:pPr>
      <w:r w:rsidRPr="00512234">
        <w:rPr>
          <w:szCs w:val="22"/>
          <w:u w:val="single"/>
          <w:lang w:val="el-GR"/>
        </w:rPr>
        <w:t>Επισημαίνεται ότι στα περιεχόμενα της τεχνικής προσφοράς δεν πρέπει σε καμιά περίπτωση  να εμφανίζονται οικονομικά στοιχεία. Τυχόν εμφάνιση οικονομικών στοιχείων αποτελεί λόγο απόρριψης της προφοράς.</w:t>
      </w:r>
    </w:p>
    <w:p w:rsidR="00590126" w:rsidRPr="00512234" w:rsidRDefault="00CA2830" w:rsidP="00590126">
      <w:pPr>
        <w:pStyle w:val="32"/>
        <w:rPr>
          <w:lang w:val="el-GR"/>
        </w:rPr>
      </w:pPr>
      <w:bookmarkStart w:id="59" w:name="_Toc73103929"/>
      <w:r w:rsidRPr="00512234">
        <w:rPr>
          <w:lang w:val="el-GR"/>
        </w:rPr>
        <w:t>2.4.4</w:t>
      </w:r>
      <w:r w:rsidRPr="00512234">
        <w:rPr>
          <w:lang w:val="el-GR"/>
        </w:rPr>
        <w:tab/>
        <w:t>Περιεχόμενα Φακέλου «Οικονομική Προσφορά» / Τρόπος σύνταξης και υποβολής οικονομικών προσφορών</w:t>
      </w:r>
      <w:bookmarkEnd w:id="59"/>
      <w:r w:rsidRPr="00512234">
        <w:rPr>
          <w:lang w:val="el-GR"/>
        </w:rPr>
        <w:t xml:space="preserve"> </w:t>
      </w:r>
    </w:p>
    <w:p w:rsidR="003B0F25" w:rsidRPr="00512234" w:rsidRDefault="00CA2830" w:rsidP="003B0F25">
      <w:pPr>
        <w:contextualSpacing/>
        <w:rPr>
          <w:szCs w:val="22"/>
          <w:lang w:val="el-GR"/>
        </w:rPr>
      </w:pPr>
      <w:r w:rsidRPr="00512234">
        <w:rPr>
          <w:szCs w:val="22"/>
          <w:lang w:val="el-GR"/>
        </w:rPr>
        <w:t xml:space="preserve">Η Οικονομική Προσφορά συντάσσεται με βάση το αναγραφόμενο στην παρούσα κριτήριο ανάθεσης του άρθρου 2.3 [πλέον συμφέρουσα από οικονομική άποψη προσφορά με βάση τη </w:t>
      </w:r>
      <w:r>
        <w:rPr>
          <w:szCs w:val="22"/>
          <w:lang w:val="el-GR"/>
        </w:rPr>
        <w:t>τιμή</w:t>
      </w:r>
      <w:r w:rsidRPr="00512234">
        <w:rPr>
          <w:szCs w:val="22"/>
          <w:lang w:val="el-GR"/>
        </w:rPr>
        <w:t>], σύμφωνα με τα οριζόμενα στο Παράρτημα Ι</w:t>
      </w:r>
      <w:r w:rsidRPr="00512234">
        <w:rPr>
          <w:szCs w:val="22"/>
          <w:lang w:val="en-US"/>
        </w:rPr>
        <w:t>V</w:t>
      </w:r>
      <w:r w:rsidRPr="00512234">
        <w:rPr>
          <w:szCs w:val="22"/>
          <w:lang w:val="el-GR"/>
        </w:rPr>
        <w:t>: ΥΠΟΔΕΙΓΜΑ ΟΙΚΟΝΟΜΙΚΗΣ ΠΡΟΣΦΟΡΑΣ της διακήρυξης. Οι οικονομικοί φορείς υποβάλλουν ηλεκτρονικά, επί ποινή απόρριψης, στον (υπο)φάκελο «Οικονομική Προσφορά» του Συστήματος ΕΣΗΔΗΣ, την οικονομική τους προσφορά, σύμφωνα με το υπόδειγμα του Παραρτήματος Ι</w:t>
      </w:r>
      <w:r w:rsidRPr="00512234">
        <w:rPr>
          <w:szCs w:val="22"/>
          <w:lang w:val="en-US"/>
        </w:rPr>
        <w:t>V</w:t>
      </w:r>
      <w:r w:rsidRPr="00512234">
        <w:rPr>
          <w:szCs w:val="22"/>
          <w:lang w:val="el-GR"/>
        </w:rPr>
        <w:t xml:space="preserve">. </w:t>
      </w:r>
    </w:p>
    <w:p w:rsidR="003B0F25" w:rsidRPr="00512234" w:rsidRDefault="00C70B91" w:rsidP="003B0F25">
      <w:pPr>
        <w:contextualSpacing/>
        <w:rPr>
          <w:szCs w:val="22"/>
          <w:lang w:val="el-GR"/>
        </w:rPr>
      </w:pPr>
    </w:p>
    <w:p w:rsidR="003B0F25" w:rsidRPr="00512234" w:rsidRDefault="00CA2830" w:rsidP="003B0F25">
      <w:pPr>
        <w:contextualSpacing/>
        <w:rPr>
          <w:szCs w:val="22"/>
          <w:lang w:val="el-GR"/>
        </w:rPr>
      </w:pPr>
      <w:r w:rsidRPr="00512234">
        <w:rPr>
          <w:szCs w:val="22"/>
          <w:lang w:val="el-GR"/>
        </w:rPr>
        <w:t xml:space="preserve">Η Οικονομική Προσφορά υποβάλλεται ηλεκτρονικά επί ποινή απόρριψης στον (υπο)φάκελο «ΟΙΚΟΝΟΜΙΚΗ ΠΡΟΣΦΟΡΑ». Η Οικονομική προσφορά συντάσσεται συμπληρώνοντας την αντίστοιχη ειδική ηλεκτρονική φόρμα του συστήματος. Στη συνέχεια το σύστημα παράγει σχετικό ηλεκτρονικό αρχείο σε μορφή </w:t>
      </w:r>
      <w:r w:rsidRPr="00512234">
        <w:rPr>
          <w:szCs w:val="22"/>
        </w:rPr>
        <w:t>pdf</w:t>
      </w:r>
      <w:r w:rsidRPr="00512234">
        <w:rPr>
          <w:szCs w:val="22"/>
          <w:lang w:val="el-GR"/>
        </w:rPr>
        <w:t xml:space="preserve">,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512234">
        <w:rPr>
          <w:szCs w:val="22"/>
        </w:rPr>
        <w:t>pdf</w:t>
      </w:r>
      <w:r w:rsidRPr="00512234">
        <w:rPr>
          <w:szCs w:val="22"/>
          <w:lang w:val="el-GR"/>
        </w:rPr>
        <w:t>.</w:t>
      </w:r>
    </w:p>
    <w:p w:rsidR="003B0F25" w:rsidRPr="00512234" w:rsidRDefault="00CA2830" w:rsidP="003B0F25">
      <w:pPr>
        <w:contextualSpacing/>
        <w:rPr>
          <w:szCs w:val="22"/>
          <w:lang w:val="el-GR"/>
        </w:rPr>
      </w:pPr>
      <w:r w:rsidRPr="00512234">
        <w:rPr>
          <w:szCs w:val="22"/>
          <w:lang w:val="el-GR"/>
        </w:rPr>
        <w:t>Εφόσον στο ηλεκτρονικό σύστημα δεν μπορεί να αποτυπωθεί αναλυτικά η οικονομική προσφορά, ο προσφέρων επισυνάπτει στον (υπο)φάκελο «οικονομική προσφορά» την ηλεκτρονική οικονομική προσφορά του ψηφιακά υπογεγραμμένη και τα σχετικά ηλεκτρονικά αρχεία (σύμφωνα με το υπόδειγμα που υπάρχει στο Παράρτημα Ι</w:t>
      </w:r>
      <w:r w:rsidRPr="00512234">
        <w:rPr>
          <w:szCs w:val="22"/>
        </w:rPr>
        <w:t>V</w:t>
      </w:r>
      <w:r w:rsidRPr="00512234">
        <w:rPr>
          <w:szCs w:val="22"/>
          <w:lang w:val="el-GR"/>
        </w:rPr>
        <w:t xml:space="preserve">: ΥΠΟΔΕΙΓΜΑ ΟΙΚΟΝΟΜΙΚΗΣ ΠΡΟΣΦΟΡΑΣ της παρούσας διακήρυξης) σε μορφή </w:t>
      </w:r>
      <w:r w:rsidRPr="00512234">
        <w:rPr>
          <w:szCs w:val="22"/>
        </w:rPr>
        <w:t>pdf</w:t>
      </w:r>
      <w:r w:rsidRPr="00512234">
        <w:rPr>
          <w:szCs w:val="22"/>
          <w:lang w:val="el-GR"/>
        </w:rPr>
        <w:t>.</w:t>
      </w:r>
    </w:p>
    <w:p w:rsidR="003B0F25" w:rsidRPr="00512234" w:rsidRDefault="00CA2830" w:rsidP="003B0F25">
      <w:pPr>
        <w:contextualSpacing/>
        <w:rPr>
          <w:szCs w:val="22"/>
          <w:lang w:val="el-GR"/>
        </w:rPr>
      </w:pPr>
      <w:r w:rsidRPr="00512234">
        <w:rPr>
          <w:szCs w:val="22"/>
          <w:lang w:val="el-GR"/>
        </w:rPr>
        <w:t>Επομένως, ο  (υπο)φάκελος «οικονομική προσφορά» θα περιλαμβάνει:</w:t>
      </w:r>
    </w:p>
    <w:p w:rsidR="003B0F25" w:rsidRPr="00512234" w:rsidRDefault="00CA2830" w:rsidP="003B0F25">
      <w:pPr>
        <w:contextualSpacing/>
        <w:rPr>
          <w:szCs w:val="22"/>
          <w:lang w:val="el-GR"/>
        </w:rPr>
      </w:pPr>
      <w:r w:rsidRPr="00512234">
        <w:rPr>
          <w:szCs w:val="22"/>
          <w:lang w:val="el-GR"/>
        </w:rPr>
        <w:t>1) την ηλεκτρονική οικονομική προσφορά του, όπως αυτή εξάγεται από το σύστημα, ηλεκτρονικά (ψηφιακά) υπογεγραμμένη, και</w:t>
      </w:r>
    </w:p>
    <w:p w:rsidR="003B0F25" w:rsidRPr="00512234" w:rsidRDefault="00CA2830" w:rsidP="003B0F25">
      <w:pPr>
        <w:contextualSpacing/>
        <w:rPr>
          <w:szCs w:val="22"/>
          <w:lang w:val="el-GR"/>
        </w:rPr>
      </w:pPr>
      <w:r w:rsidRPr="00512234">
        <w:rPr>
          <w:szCs w:val="22"/>
          <w:lang w:val="el-GR"/>
        </w:rPr>
        <w:lastRenderedPageBreak/>
        <w:t>2) την οικονομική του προσφορά σύμφωνα με το υπόδειγμα του Παραρτήματος Ι</w:t>
      </w:r>
      <w:r w:rsidRPr="00512234">
        <w:rPr>
          <w:szCs w:val="22"/>
        </w:rPr>
        <w:t>V</w:t>
      </w:r>
      <w:r w:rsidRPr="00512234">
        <w:rPr>
          <w:szCs w:val="22"/>
          <w:lang w:val="el-GR"/>
        </w:rPr>
        <w:t xml:space="preserve">: ΥΠΟΔΕΙΓΜΑ ΟΙΚΟΝΟΜΙΚΗΣ ΠΡΟΣΦΟΡΑΣ της παρούσας διακήρυξης σε μορφή </w:t>
      </w:r>
      <w:r w:rsidRPr="00512234">
        <w:rPr>
          <w:szCs w:val="22"/>
        </w:rPr>
        <w:t>pdf</w:t>
      </w:r>
      <w:r w:rsidRPr="00512234">
        <w:rPr>
          <w:szCs w:val="22"/>
          <w:lang w:val="el-GR"/>
        </w:rPr>
        <w:t>, επίσης ηλεκτρονικά (ψηφιακά) υπογεγραμμένη.</w:t>
      </w:r>
    </w:p>
    <w:p w:rsidR="003B0F25" w:rsidRPr="00512234" w:rsidRDefault="00C70B91" w:rsidP="003B0F25">
      <w:pPr>
        <w:contextualSpacing/>
        <w:rPr>
          <w:szCs w:val="22"/>
          <w:lang w:val="el-GR"/>
        </w:rPr>
      </w:pPr>
    </w:p>
    <w:p w:rsidR="003B0F25" w:rsidRPr="00512234" w:rsidRDefault="00CA2830" w:rsidP="003B0F25">
      <w:pPr>
        <w:contextualSpacing/>
        <w:rPr>
          <w:b/>
          <w:szCs w:val="22"/>
          <w:lang w:val="el-GR"/>
        </w:rPr>
      </w:pPr>
      <w:r w:rsidRPr="00512234">
        <w:rPr>
          <w:b/>
          <w:szCs w:val="22"/>
          <w:lang w:val="el-GR"/>
        </w:rPr>
        <w:t>Α. Τιμές:</w:t>
      </w:r>
    </w:p>
    <w:p w:rsidR="003B0F25" w:rsidRPr="00512234" w:rsidRDefault="00CA2830" w:rsidP="003B0F25">
      <w:pPr>
        <w:contextualSpacing/>
        <w:rPr>
          <w:szCs w:val="22"/>
          <w:lang w:val="el-GR"/>
        </w:rPr>
      </w:pPr>
      <w:r w:rsidRPr="00512234">
        <w:rPr>
          <w:szCs w:val="22"/>
          <w:lang w:val="el-GR"/>
        </w:rPr>
        <w:t>Το τίμημα της προσφοράς κάθε προσφέροντος θα δοθεί με μια και μοναδική τιμή σύμφωνα με τις απαιτήσεις και τις οδηγίες συμπλήρωσης του Παραρτήματος Ι</w:t>
      </w:r>
      <w:r w:rsidRPr="00512234">
        <w:rPr>
          <w:szCs w:val="22"/>
          <w:lang w:val="en-US"/>
        </w:rPr>
        <w:t>V</w:t>
      </w:r>
      <w:r w:rsidRPr="00512234">
        <w:rPr>
          <w:szCs w:val="22"/>
          <w:lang w:val="el-GR"/>
        </w:rPr>
        <w:t>: ΥΠΟΔΕΙΓΜΑ ΟΙΚΟΝΟΜΙΚΗΣ ΠΡΟΣΦΟΡΑΣ.</w:t>
      </w:r>
    </w:p>
    <w:p w:rsidR="003B0F25" w:rsidRPr="00512234" w:rsidRDefault="00CA2830" w:rsidP="003B0F25">
      <w:pPr>
        <w:contextualSpacing/>
        <w:rPr>
          <w:szCs w:val="22"/>
          <w:lang w:val="el-GR"/>
        </w:rPr>
      </w:pPr>
      <w:r w:rsidRPr="00512234">
        <w:rPr>
          <w:szCs w:val="22"/>
          <w:lang w:val="el-GR"/>
        </w:rPr>
        <w:t>Επισημαίνεται ότι η συνολική αξία χωρίς Φ.Π.Α. αποτυπώνεται στο ηλεκτρονικό σύστημα, και το εκάστοτε ποσοστό Φ.Π.Α. επί τοις εκατό, της ανωτέρω τιμής θα υπολογίζεται αυτόματα από αυτό.</w:t>
      </w:r>
    </w:p>
    <w:p w:rsidR="003B0F25" w:rsidRPr="00512234" w:rsidRDefault="00C70B91" w:rsidP="003B0F25">
      <w:pPr>
        <w:contextualSpacing/>
        <w:rPr>
          <w:sz w:val="10"/>
          <w:szCs w:val="22"/>
          <w:lang w:val="el-GR"/>
        </w:rPr>
      </w:pPr>
    </w:p>
    <w:p w:rsidR="003B0F25" w:rsidRPr="00512234" w:rsidRDefault="00CA2830" w:rsidP="003B0F25">
      <w:pPr>
        <w:contextualSpacing/>
        <w:rPr>
          <w:szCs w:val="22"/>
          <w:lang w:val="el-GR"/>
        </w:rPr>
      </w:pPr>
      <w:r w:rsidRPr="00512234">
        <w:rPr>
          <w:szCs w:val="22"/>
          <w:lang w:val="el-GR"/>
        </w:rPr>
        <w:t>Οι προσφερόμενες τιμές είναι σταθερές καθ’ όλη τη διάρκεια της σύμβασης και δεν αναπροσαρμόζονται.</w:t>
      </w:r>
    </w:p>
    <w:p w:rsidR="003B0F25" w:rsidRPr="00D71535" w:rsidRDefault="00C70B91" w:rsidP="003B0F25">
      <w:pPr>
        <w:contextualSpacing/>
        <w:rPr>
          <w:sz w:val="10"/>
          <w:szCs w:val="22"/>
          <w:u w:val="single"/>
          <w:lang w:val="el-GR"/>
        </w:rPr>
      </w:pPr>
    </w:p>
    <w:p w:rsidR="003B0F25" w:rsidRPr="00512234" w:rsidRDefault="00CA2830" w:rsidP="003B0F25">
      <w:pPr>
        <w:contextualSpacing/>
        <w:rPr>
          <w:szCs w:val="22"/>
          <w:lang w:val="el-GR"/>
        </w:rPr>
      </w:pPr>
      <w:r w:rsidRPr="00512234">
        <w:rPr>
          <w:szCs w:val="22"/>
          <w:lang w:val="el-GR"/>
        </w:rPr>
        <w:t>Ως απαράδεκτες θα απορρίπτονται προσφορές, στις οποίες:</w:t>
      </w:r>
    </w:p>
    <w:p w:rsidR="003B0F25" w:rsidRPr="00512234" w:rsidRDefault="00CA2830" w:rsidP="003B0F25">
      <w:pPr>
        <w:contextualSpacing/>
        <w:rPr>
          <w:szCs w:val="22"/>
          <w:lang w:val="el-GR"/>
        </w:rPr>
      </w:pPr>
      <w:r w:rsidRPr="00512234">
        <w:rPr>
          <w:szCs w:val="22"/>
          <w:lang w:val="el-GR"/>
        </w:rPr>
        <w:t xml:space="preserve"> α) δεν δίνεται τιμή σε ΕΥΡΩ ή που καθορίζεται σχέση ΕΥΡΩ προς ξένο νόμισμα,</w:t>
      </w:r>
    </w:p>
    <w:p w:rsidR="003B0F25" w:rsidRPr="00512234" w:rsidRDefault="00CA2830" w:rsidP="003B0F25">
      <w:pPr>
        <w:contextualSpacing/>
        <w:rPr>
          <w:szCs w:val="22"/>
          <w:lang w:val="el-GR"/>
        </w:rPr>
      </w:pPr>
      <w:r w:rsidRPr="00512234">
        <w:rPr>
          <w:szCs w:val="22"/>
          <w:lang w:val="el-GR"/>
        </w:rPr>
        <w:t xml:space="preserve"> β) δεν προκύπτει με σαφήνεια η προσφερόμενη τιμή, με την επιφύλαξη της παρ. 4 του άρθρου 102 του Ν. 4412/2016 και </w:t>
      </w:r>
    </w:p>
    <w:p w:rsidR="003B0F25" w:rsidRPr="00512234" w:rsidRDefault="00CA2830" w:rsidP="003B0F25">
      <w:pPr>
        <w:contextualSpacing/>
        <w:rPr>
          <w:szCs w:val="22"/>
          <w:lang w:val="el-GR"/>
        </w:rPr>
      </w:pPr>
      <w:r w:rsidRPr="00512234">
        <w:rPr>
          <w:szCs w:val="22"/>
          <w:lang w:val="el-GR"/>
        </w:rPr>
        <w:t>γ) η τιμή υπερβαίνει τον προϋπολογισμό της σύμβασης που καθορίζεται στην παράγραφο 1.3.2. της παρούσας διακήρυξης.</w:t>
      </w:r>
    </w:p>
    <w:p w:rsidR="003B0F25" w:rsidRPr="00512234" w:rsidRDefault="00CA2830" w:rsidP="003B0F25">
      <w:pPr>
        <w:contextualSpacing/>
        <w:rPr>
          <w:szCs w:val="22"/>
          <w:lang w:val="el-GR"/>
        </w:rPr>
      </w:pPr>
      <w:r w:rsidRPr="00512234">
        <w:rPr>
          <w:szCs w:val="22"/>
          <w:lang w:val="el-GR"/>
        </w:rPr>
        <w:t>Ως μη κανονικές απορρίπτονται προσφορές, οι οποίες:</w:t>
      </w:r>
    </w:p>
    <w:p w:rsidR="003B0F25" w:rsidRPr="00512234" w:rsidRDefault="00CA2830" w:rsidP="003B0F25">
      <w:pPr>
        <w:contextualSpacing/>
        <w:rPr>
          <w:szCs w:val="22"/>
          <w:lang w:val="el-GR"/>
        </w:rPr>
      </w:pPr>
      <w:r w:rsidRPr="00512234">
        <w:rPr>
          <w:szCs w:val="22"/>
          <w:lang w:val="el-GR"/>
        </w:rPr>
        <w:t>α) δεν πληρούν τις προϋποθέσεις των εγγράφων της σύμβασης,</w:t>
      </w:r>
    </w:p>
    <w:p w:rsidR="003B0F25" w:rsidRPr="00512234" w:rsidRDefault="00CA2830" w:rsidP="003B0F25">
      <w:pPr>
        <w:contextualSpacing/>
        <w:rPr>
          <w:szCs w:val="22"/>
          <w:lang w:val="el-GR"/>
        </w:rPr>
      </w:pPr>
      <w:r w:rsidRPr="00512234">
        <w:rPr>
          <w:szCs w:val="22"/>
          <w:lang w:val="el-GR"/>
        </w:rPr>
        <w:t>β) υποβλήθηκαν εκπρόθεσμα,</w:t>
      </w:r>
    </w:p>
    <w:p w:rsidR="003B0F25" w:rsidRPr="00512234" w:rsidRDefault="00CA2830" w:rsidP="003B0F25">
      <w:pPr>
        <w:contextualSpacing/>
        <w:rPr>
          <w:szCs w:val="22"/>
          <w:lang w:val="el-GR"/>
        </w:rPr>
      </w:pPr>
      <w:r w:rsidRPr="00512234">
        <w:rPr>
          <w:szCs w:val="22"/>
          <w:lang w:val="el-GR"/>
        </w:rPr>
        <w:t>γ) όταν υπάρχουν αποδεικτικά στοιχεία αθέμιτης πρακτικής, όπως συμπαιγνίας ή διαφθοράς,</w:t>
      </w:r>
    </w:p>
    <w:p w:rsidR="003B0F25" w:rsidRPr="00512234" w:rsidRDefault="00CA2830" w:rsidP="003B0F25">
      <w:pPr>
        <w:contextualSpacing/>
        <w:rPr>
          <w:szCs w:val="22"/>
          <w:lang w:val="el-GR"/>
        </w:rPr>
      </w:pPr>
      <w:r w:rsidRPr="00512234">
        <w:rPr>
          <w:szCs w:val="22"/>
          <w:lang w:val="el-GR"/>
        </w:rPr>
        <w:t>δ) κρίνονται από την αναθέτουσα αρχή ασυνήθιστα χαμηλές.</w:t>
      </w:r>
    </w:p>
    <w:p w:rsidR="00590126" w:rsidRPr="00512234" w:rsidRDefault="00CA2830" w:rsidP="00590126">
      <w:pPr>
        <w:pStyle w:val="32"/>
        <w:rPr>
          <w:lang w:val="el-GR" w:eastAsia="el-GR"/>
        </w:rPr>
      </w:pPr>
      <w:bookmarkStart w:id="60" w:name="_Toc73103930"/>
      <w:r w:rsidRPr="00512234">
        <w:rPr>
          <w:lang w:val="el-GR"/>
        </w:rPr>
        <w:t>2.4.5</w:t>
      </w:r>
      <w:r w:rsidRPr="00512234">
        <w:rPr>
          <w:lang w:val="el-GR"/>
        </w:rPr>
        <w:tab/>
        <w:t>Χρόνος ισχύος των προσφορών</w:t>
      </w:r>
      <w:bookmarkEnd w:id="60"/>
    </w:p>
    <w:p w:rsidR="003B0F25" w:rsidRPr="00512234" w:rsidRDefault="00CA2830" w:rsidP="003B0F25">
      <w:pPr>
        <w:rPr>
          <w:lang w:val="el-GR" w:eastAsia="el-GR"/>
        </w:rPr>
      </w:pPr>
      <w:r w:rsidRPr="00512234">
        <w:rPr>
          <w:lang w:val="el-GR" w:eastAsia="el-GR"/>
        </w:rPr>
        <w:t>Οι υποβαλλόμενες προσφορές ισχύουν και δεσμεύουν τους οικονομικούς φορείς για διάστημα δώδεκα (12) μηνών από την επόμενη της διενέργειας του διαγωνισμού. Ο χρόνος ισχύος της προσφοράς δηλώνεται στο έντυπο της οικονομικής προσφοράς του Παραρτήματος ΙV: ΥΠΟΔΕΙΓΜΑ ΟΙΚΟΝΟΜΙΚΗΣ ΠΡΟΣΦΟΡΑΣ.</w:t>
      </w:r>
    </w:p>
    <w:p w:rsidR="003B0F25" w:rsidRPr="00512234" w:rsidRDefault="00CA2830" w:rsidP="003B0F25">
      <w:pPr>
        <w:rPr>
          <w:lang w:val="el-GR"/>
        </w:rPr>
      </w:pPr>
      <w:r w:rsidRPr="00512234">
        <w:rPr>
          <w:lang w:val="el-GR" w:eastAsia="el-GR"/>
        </w:rPr>
        <w:t>Προσφορά η οποία ορίζει χρόνο ισχύος μικρότερο από τον ανωτέρω προβλεπόμενο απορρίπτεται.</w:t>
      </w:r>
    </w:p>
    <w:p w:rsidR="003B0F25" w:rsidRPr="00512234" w:rsidRDefault="00CA2830" w:rsidP="003B0F25">
      <w:pPr>
        <w:rPr>
          <w:lang w:val="el-GR"/>
        </w:rPr>
      </w:pPr>
      <w:r w:rsidRPr="00512234">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512234">
        <w:rPr>
          <w:lang w:val="el-GR"/>
        </w:rPr>
        <w:t xml:space="preserve">την παράγραφο </w:t>
      </w:r>
      <w:r w:rsidRPr="00512234">
        <w:rPr>
          <w:lang w:val="el-GR" w:eastAsia="el-GR"/>
        </w:rPr>
        <w:t>2.2.2. της παρούσας, κατ' ανώτατο όριο για χρονικό διάστημα ίσο με την προβλεπόμενη ως άνω αρχική διάρκεια.</w:t>
      </w:r>
    </w:p>
    <w:p w:rsidR="003B0F25" w:rsidRPr="00512234" w:rsidRDefault="00CA2830" w:rsidP="003B0F25">
      <w:pPr>
        <w:rPr>
          <w:lang w:val="el-GR" w:eastAsia="el-GR"/>
        </w:rPr>
      </w:pPr>
      <w:r w:rsidRPr="00512234">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3B0F25" w:rsidRPr="00512234" w:rsidRDefault="00CA2830" w:rsidP="003B0F25">
      <w:pPr>
        <w:rPr>
          <w:lang w:val="el-GR" w:eastAsia="el-GR"/>
        </w:rPr>
      </w:pPr>
      <w:r w:rsidRPr="00512234">
        <w:rPr>
          <w:lang w:val="el-GR" w:eastAsia="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rsidR="00590126" w:rsidRPr="00512234" w:rsidRDefault="00CA2830" w:rsidP="00590126">
      <w:pPr>
        <w:pStyle w:val="32"/>
        <w:rPr>
          <w:lang w:val="el-GR"/>
        </w:rPr>
      </w:pPr>
      <w:bookmarkStart w:id="61" w:name="_Toc73103931"/>
      <w:r w:rsidRPr="00512234">
        <w:rPr>
          <w:lang w:val="el-GR"/>
        </w:rPr>
        <w:t>2.4.6</w:t>
      </w:r>
      <w:r w:rsidRPr="00512234">
        <w:rPr>
          <w:lang w:val="el-GR"/>
        </w:rPr>
        <w:tab/>
        <w:t>Λόγοι απόρριψης προσφορών</w:t>
      </w:r>
      <w:bookmarkEnd w:id="61"/>
    </w:p>
    <w:p w:rsidR="006D31E7" w:rsidRPr="00512234" w:rsidRDefault="00CA2830" w:rsidP="006D31E7">
      <w:pPr>
        <w:rPr>
          <w:lang w:val="el-GR"/>
        </w:rPr>
      </w:pPr>
      <w:r w:rsidRPr="00512234">
        <w:rPr>
          <w:lang w:val="en-US"/>
        </w:rPr>
        <w:t>H</w:t>
      </w:r>
      <w:r w:rsidRPr="00512234">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rsidR="006D31E7" w:rsidRPr="00512234" w:rsidRDefault="00CA2830" w:rsidP="006D31E7">
      <w:pPr>
        <w:rPr>
          <w:lang w:val="el-GR"/>
        </w:rPr>
      </w:pPr>
      <w:r w:rsidRPr="00512234">
        <w:rPr>
          <w:lang w:val="el-GR"/>
        </w:rPr>
        <w:t xml:space="preserve">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w:t>
      </w:r>
      <w:r w:rsidRPr="00512234">
        <w:rPr>
          <w:lang w:val="el-GR"/>
        </w:rPr>
        <w:lastRenderedPageBreak/>
        <w:t xml:space="preserve">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 προσφορών), 3.2 (Πρόσκληση υποβολής δικαιολογητικών προσωρινού αναδόχου) της παρούσας, </w:t>
      </w:r>
    </w:p>
    <w:p w:rsidR="006D31E7" w:rsidRPr="00512234" w:rsidRDefault="00CA2830" w:rsidP="006D31E7">
      <w:pPr>
        <w:rPr>
          <w:lang w:val="el-GR"/>
        </w:rPr>
      </w:pPr>
      <w:r w:rsidRPr="00512234">
        <w:rPr>
          <w:lang w:val="el-GR"/>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6D31E7" w:rsidRPr="00512234" w:rsidRDefault="00CA2830" w:rsidP="006D31E7">
      <w:pPr>
        <w:rPr>
          <w:lang w:val="el-GR"/>
        </w:rPr>
      </w:pPr>
      <w:r w:rsidRPr="00512234">
        <w:rPr>
          <w:lang w:val="el-GR"/>
        </w:rPr>
        <w:t xml:space="preserve">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w:t>
      </w:r>
      <w:r w:rsidRPr="00512234">
        <w:rPr>
          <w:lang w:val="en-US"/>
        </w:rPr>
        <w:t>N</w:t>
      </w:r>
      <w:r w:rsidRPr="00512234">
        <w:rPr>
          <w:lang w:val="el-GR"/>
        </w:rPr>
        <w:t>. 4412/2016,</w:t>
      </w:r>
    </w:p>
    <w:p w:rsidR="006D31E7" w:rsidRPr="00512234" w:rsidRDefault="00CA2830" w:rsidP="006D31E7">
      <w:pPr>
        <w:rPr>
          <w:lang w:val="el-GR"/>
        </w:rPr>
      </w:pPr>
      <w:r w:rsidRPr="00512234">
        <w:rPr>
          <w:lang w:val="el-GR"/>
        </w:rPr>
        <w:t>δ)</w:t>
      </w:r>
      <w:r w:rsidRPr="00512234">
        <w:rPr>
          <w:iCs/>
          <w:color w:val="5B9BD5"/>
          <w:lang w:val="el-GR"/>
        </w:rPr>
        <w:t>.</w:t>
      </w:r>
      <w:r w:rsidRPr="00512234">
        <w:rPr>
          <w:lang w:val="el-GR"/>
        </w:rPr>
        <w:t xml:space="preserve">η οποία είναι εναλλακτική προσφορά, </w:t>
      </w:r>
    </w:p>
    <w:p w:rsidR="006D31E7" w:rsidRPr="00512234" w:rsidRDefault="00CA2830" w:rsidP="006D31E7">
      <w:pPr>
        <w:rPr>
          <w:lang w:val="el-GR"/>
        </w:rPr>
      </w:pPr>
      <w:r w:rsidRPr="00512234">
        <w:rPr>
          <w:lang w:val="el-GR"/>
        </w:rPr>
        <w:t xml:space="preserve">ε) η οποία υποβάλλεται από έναν προσφέροντα που έχει υποβάλλει δύο ή περισσότερες προσφορές. Ο περιορισμός αυτός ισχύει, υπό τους όρους της παραγράφου 2.2.3.3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6D31E7" w:rsidRPr="00512234" w:rsidRDefault="00CA2830" w:rsidP="006D31E7">
      <w:pPr>
        <w:rPr>
          <w:lang w:val="el-GR"/>
        </w:rPr>
      </w:pPr>
      <w:r w:rsidRPr="00512234">
        <w:rPr>
          <w:lang w:val="el-GR"/>
        </w:rPr>
        <w:t>στ) η οποία είναι υπό αίρεση,</w:t>
      </w:r>
    </w:p>
    <w:p w:rsidR="006D31E7" w:rsidRPr="00512234" w:rsidRDefault="00CA2830" w:rsidP="006D31E7">
      <w:pPr>
        <w:rPr>
          <w:lang w:val="el-GR"/>
        </w:rPr>
      </w:pPr>
      <w:r w:rsidRPr="00512234">
        <w:rPr>
          <w:lang w:val="el-GR"/>
        </w:rPr>
        <w:t xml:space="preserve">ζ) η οποία θέτει όρο αναπροσαρμογής, </w:t>
      </w:r>
    </w:p>
    <w:p w:rsidR="006D31E7" w:rsidRPr="00512234" w:rsidRDefault="00CA2830" w:rsidP="006D31E7">
      <w:pPr>
        <w:rPr>
          <w:lang w:val="el-GR"/>
        </w:rPr>
      </w:pPr>
      <w:r w:rsidRPr="00512234">
        <w:rPr>
          <w:lang w:val="el-GR"/>
        </w:rPr>
        <w:t>η)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590126" w:rsidRPr="00512234" w:rsidRDefault="00CA2830" w:rsidP="00590126">
      <w:pPr>
        <w:pStyle w:val="10"/>
        <w:tabs>
          <w:tab w:val="left" w:pos="567"/>
        </w:tabs>
        <w:ind w:left="567" w:hanging="567"/>
        <w:rPr>
          <w:lang w:val="el-GR"/>
        </w:rPr>
      </w:pPr>
      <w:bookmarkStart w:id="62" w:name="_Toc73103932"/>
      <w:r w:rsidRPr="00512234">
        <w:rPr>
          <w:lang w:val="el-GR"/>
        </w:rPr>
        <w:lastRenderedPageBreak/>
        <w:t>3.</w:t>
      </w:r>
      <w:r w:rsidRPr="00512234">
        <w:rPr>
          <w:lang w:val="el-GR"/>
        </w:rPr>
        <w:tab/>
        <w:t>ΔΙΕΝΕΡΓΕΙΑ ΔΙΑΔΙΚΑΣΙΑΣ - ΑΞΙΟΛΟΓΗΣΗ ΠΡΟΣΦΟΡΩΝ</w:t>
      </w:r>
      <w:bookmarkEnd w:id="62"/>
      <w:r w:rsidRPr="00512234">
        <w:rPr>
          <w:lang w:val="el-GR"/>
        </w:rPr>
        <w:t xml:space="preserve">  </w:t>
      </w:r>
    </w:p>
    <w:p w:rsidR="00590126" w:rsidRPr="00512234" w:rsidRDefault="00CA2830" w:rsidP="00590126">
      <w:pPr>
        <w:pStyle w:val="20"/>
        <w:rPr>
          <w:lang w:val="el-GR"/>
        </w:rPr>
      </w:pPr>
      <w:bookmarkStart w:id="63" w:name="_Toc73103933"/>
      <w:r w:rsidRPr="00512234">
        <w:rPr>
          <w:lang w:val="el-GR"/>
        </w:rPr>
        <w:t>3.1</w:t>
      </w:r>
      <w:r w:rsidRPr="00512234">
        <w:rPr>
          <w:lang w:val="el-GR"/>
        </w:rPr>
        <w:tab/>
        <w:t>Αποσφράγιση και αξιολόγηση προσφορών</w:t>
      </w:r>
      <w:bookmarkEnd w:id="63"/>
      <w:r w:rsidRPr="00512234">
        <w:rPr>
          <w:lang w:val="el-GR"/>
        </w:rPr>
        <w:t xml:space="preserve"> </w:t>
      </w:r>
    </w:p>
    <w:p w:rsidR="00590126" w:rsidRPr="00512234" w:rsidRDefault="00CA2830" w:rsidP="00590126">
      <w:pPr>
        <w:pStyle w:val="32"/>
        <w:rPr>
          <w:lang w:val="el-GR"/>
        </w:rPr>
      </w:pPr>
      <w:bookmarkStart w:id="64" w:name="_Toc73103934"/>
      <w:r w:rsidRPr="00512234">
        <w:rPr>
          <w:lang w:val="el-GR"/>
        </w:rPr>
        <w:t>3.1.1</w:t>
      </w:r>
      <w:r w:rsidRPr="00512234">
        <w:rPr>
          <w:lang w:val="el-GR"/>
        </w:rPr>
        <w:tab/>
        <w:t>Ηλεκτρονική αποσφράγιση προσφορών</w:t>
      </w:r>
      <w:bookmarkEnd w:id="64"/>
    </w:p>
    <w:p w:rsidR="00F0069A" w:rsidRPr="00512234" w:rsidRDefault="00CA2830" w:rsidP="00F0069A">
      <w:pPr>
        <w:textAlignment w:val="baseline"/>
        <w:rPr>
          <w:lang w:val="el-GR"/>
        </w:rPr>
      </w:pPr>
      <w:r w:rsidRPr="00512234">
        <w:rPr>
          <w:kern w:val="1"/>
          <w:lang w:val="el-GR"/>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695C9C" w:rsidRPr="00512234" w:rsidRDefault="00CA2830" w:rsidP="00581308">
      <w:pPr>
        <w:widowControl w:val="0"/>
        <w:numPr>
          <w:ilvl w:val="0"/>
          <w:numId w:val="5"/>
        </w:numPr>
        <w:tabs>
          <w:tab w:val="clear" w:pos="66"/>
          <w:tab w:val="num" w:pos="0"/>
        </w:tabs>
        <w:spacing w:after="60"/>
        <w:ind w:left="360"/>
        <w:textAlignment w:val="baseline"/>
        <w:rPr>
          <w:kern w:val="1"/>
          <w:lang w:val="el-GR"/>
        </w:rPr>
      </w:pPr>
      <w:r w:rsidRPr="00512234">
        <w:rPr>
          <w:kern w:val="1"/>
          <w:lang w:val="el-GR"/>
        </w:rPr>
        <w:t xml:space="preserve">Ηλεκτρονική Αποσφράγιση του (υπό)φακέλου «Δικαιολογητικά Συμμετοχής-Τεχνική Προσφορά» την </w:t>
      </w:r>
      <w:r>
        <w:rPr>
          <w:kern w:val="1"/>
          <w:lang w:val="el-GR"/>
        </w:rPr>
        <w:t xml:space="preserve">21/07/2021 </w:t>
      </w:r>
      <w:r w:rsidRPr="00B53BAC">
        <w:rPr>
          <w:kern w:val="1"/>
          <w:lang w:val="el-GR"/>
        </w:rPr>
        <w:t>και ώρα 11:00 π.μ.</w:t>
      </w:r>
      <w:r w:rsidRPr="00512234">
        <w:rPr>
          <w:kern w:val="1"/>
          <w:lang w:val="el-GR"/>
        </w:rPr>
        <w:t xml:space="preserve">, </w:t>
      </w:r>
      <w:r w:rsidRPr="00B53BAC">
        <w:rPr>
          <w:kern w:val="1"/>
          <w:lang w:val="el-GR"/>
        </w:rPr>
        <w:t>ήτοι τέσσερις (4) εργάσιμες ημέρες μετά την καταληκτική ημερομηνία υποβολής προσφορών.</w:t>
      </w:r>
      <w:r w:rsidRPr="00512234">
        <w:rPr>
          <w:kern w:val="1"/>
          <w:lang w:val="el-GR"/>
        </w:rPr>
        <w:t xml:space="preserve"> Κατά την προαναφερόμενη ημερομηνία και ώρα γίνεται αποσφράγιση μόνο των ηλεκτρονικών (υπο)φακέλων «Δικαιολογητικά συμμετοχής – Τεχνική προσφορά». Οι ηλεκτρονικοί (υπο)φάκελοι των οικονομικών προσφορών δεν αποσφραγίζονται.</w:t>
      </w:r>
    </w:p>
    <w:p w:rsidR="00F0069A" w:rsidRPr="00512234" w:rsidRDefault="00CA2830" w:rsidP="00581308">
      <w:pPr>
        <w:widowControl w:val="0"/>
        <w:numPr>
          <w:ilvl w:val="0"/>
          <w:numId w:val="5"/>
        </w:numPr>
        <w:tabs>
          <w:tab w:val="clear" w:pos="66"/>
          <w:tab w:val="num" w:pos="0"/>
        </w:tabs>
        <w:spacing w:after="60"/>
        <w:ind w:left="360"/>
        <w:jc w:val="left"/>
        <w:textAlignment w:val="baseline"/>
        <w:rPr>
          <w:kern w:val="1"/>
          <w:lang w:val="el-GR"/>
        </w:rPr>
      </w:pPr>
      <w:r w:rsidRPr="00512234">
        <w:rPr>
          <w:kern w:val="1"/>
          <w:lang w:val="el-GR"/>
        </w:rPr>
        <w:t>Ηλεκτρονική Αποσφράγιση του (υπό)φακέλου «Οικονομική Προσφορά», κατά την ημερομηνία και ώρα που θα ορίσει η αναθέτουσα αρχή.</w:t>
      </w:r>
    </w:p>
    <w:p w:rsidR="00F0069A" w:rsidRPr="00512234" w:rsidRDefault="00CA2830" w:rsidP="00581308">
      <w:pPr>
        <w:widowControl w:val="0"/>
        <w:numPr>
          <w:ilvl w:val="0"/>
          <w:numId w:val="5"/>
        </w:numPr>
        <w:tabs>
          <w:tab w:val="clear" w:pos="66"/>
          <w:tab w:val="num" w:pos="0"/>
        </w:tabs>
        <w:spacing w:after="60"/>
        <w:ind w:left="360"/>
        <w:textAlignment w:val="baseline"/>
        <w:rPr>
          <w:kern w:val="1"/>
          <w:lang w:val="el-GR"/>
        </w:rPr>
      </w:pPr>
      <w:r w:rsidRPr="00512234">
        <w:rPr>
          <w:kern w:val="1"/>
          <w:lang w:val="el-GR"/>
        </w:rPr>
        <w:t xml:space="preserve">  Ηλεκτρονική Αποσφράγιση του (υπό)φακέλου «Δικαιολογητικά προσωρινού αναδόχου», κατά την ημερομηνία και ώρα που θα ορίσει η αναθέτουσα αρχή.</w:t>
      </w:r>
    </w:p>
    <w:p w:rsidR="00F0069A" w:rsidRPr="00512234" w:rsidRDefault="00CA2830" w:rsidP="00F0069A">
      <w:pPr>
        <w:textAlignment w:val="baseline"/>
        <w:rPr>
          <w:lang w:val="el-GR"/>
        </w:rPr>
      </w:pPr>
      <w:r w:rsidRPr="00512234">
        <w:rPr>
          <w:kern w:val="1"/>
          <w:lang w:val="el-GR"/>
        </w:rPr>
        <w:t>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rsidR="00F0069A" w:rsidRPr="00725D10" w:rsidRDefault="00CA2830" w:rsidP="00F0069A">
      <w:pPr>
        <w:rPr>
          <w:kern w:val="1"/>
          <w:lang w:val="el-GR"/>
        </w:rPr>
      </w:pPr>
      <w:r w:rsidRPr="00512234">
        <w:rPr>
          <w:kern w:val="1"/>
          <w:lang w:val="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 Σε κάθε περίπτωση, η ευθύνη για την ακρίβεια των αναφερομένων βαρύνει αποκλειστικά τον προσφέροντα.</w:t>
      </w:r>
      <w:r>
        <w:rPr>
          <w:kern w:val="1"/>
          <w:lang w:val="el-GR"/>
        </w:rPr>
        <w:t xml:space="preserve"> </w:t>
      </w:r>
    </w:p>
    <w:p w:rsidR="00F0069A" w:rsidRPr="00512234" w:rsidRDefault="00CA2830" w:rsidP="00F0069A">
      <w:pPr>
        <w:rPr>
          <w:szCs w:val="22"/>
          <w:lang w:val="el-GR"/>
        </w:rPr>
      </w:pPr>
      <w:r w:rsidRPr="00512234">
        <w:rPr>
          <w:szCs w:val="22"/>
          <w:lang w:val="el-GR"/>
        </w:rPr>
        <w:t>Υπενθυμίζεται ότι, σύμφωνα με το άρθρο 16 της υπ’ αρ. 56902/215/2.6.2018 Υ.Α., η υποβολή των πρακτικών, γνωμοδοτήσεων και εισηγήσεων των γνωμοδοτικών οργάνων, οι κοινοποιήσεις και οι προσκλήσεις της Αναθέτουσας Αρχής προς τους οικονομικούς φορείς, οι διευκρινίσεις-συμπληρώσεις των τελευταίων προς την Αναθέτουσα Αρχή καθώς και κάθε άλλη επικοινωνία μεταξύ οικονομικών φορέων και της Αναθέτουσας Αρχής πραγματοποιούνται μέσω της λειτουργικότητας «Επικοινωνία» του Συστήματος.</w:t>
      </w:r>
    </w:p>
    <w:p w:rsidR="00F0069A" w:rsidRPr="00512234" w:rsidRDefault="00CA2830" w:rsidP="00F0069A">
      <w:pPr>
        <w:pStyle w:val="32"/>
        <w:rPr>
          <w:lang w:val="el-GR"/>
        </w:rPr>
      </w:pPr>
      <w:bookmarkStart w:id="65" w:name="_Toc13849993"/>
      <w:bookmarkStart w:id="66" w:name="_Toc73103935"/>
      <w:r w:rsidRPr="00512234">
        <w:rPr>
          <w:lang w:val="el-GR"/>
        </w:rPr>
        <w:t>3.1.2</w:t>
      </w:r>
      <w:r w:rsidRPr="00512234">
        <w:rPr>
          <w:lang w:val="el-GR"/>
        </w:rPr>
        <w:tab/>
        <w:t>Αξιολόγηση προσφορών</w:t>
      </w:r>
      <w:bookmarkEnd w:id="65"/>
      <w:bookmarkEnd w:id="66"/>
    </w:p>
    <w:p w:rsidR="00F0069A" w:rsidRPr="00512234" w:rsidRDefault="00CA2830" w:rsidP="00F0069A">
      <w:pPr>
        <w:textAlignment w:val="baseline"/>
        <w:rPr>
          <w:lang w:val="el-GR"/>
        </w:rPr>
      </w:pPr>
      <w:r w:rsidRPr="00512234">
        <w:rPr>
          <w:kern w:val="1"/>
          <w:lang w:val="el-GR"/>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F0069A" w:rsidRPr="00512234" w:rsidRDefault="00CA2830" w:rsidP="00F0069A">
      <w:pPr>
        <w:textAlignment w:val="baseline"/>
        <w:rPr>
          <w:lang w:val="el-GR"/>
        </w:rPr>
      </w:pPr>
      <w:r w:rsidRPr="00512234">
        <w:rPr>
          <w:kern w:val="1"/>
          <w:lang w:val="el-GR"/>
        </w:rPr>
        <w:t>Ειδικότερα :</w:t>
      </w:r>
    </w:p>
    <w:p w:rsidR="00F0069A" w:rsidRPr="00512234" w:rsidRDefault="00CA2830" w:rsidP="00F0069A">
      <w:pPr>
        <w:textAlignment w:val="baseline"/>
        <w:rPr>
          <w:lang w:val="el-GR"/>
        </w:rPr>
      </w:pPr>
      <w:r w:rsidRPr="00512234">
        <w:rPr>
          <w:kern w:val="1"/>
          <w:lang w:val="el-GR"/>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rsidR="00F0069A" w:rsidRPr="00512234" w:rsidRDefault="00CA2830" w:rsidP="00F0069A">
      <w:pPr>
        <w:textAlignment w:val="baseline"/>
        <w:rPr>
          <w:lang w:val="el-GR"/>
        </w:rPr>
      </w:pPr>
      <w:r w:rsidRPr="00512234">
        <w:rPr>
          <w:kern w:val="1"/>
          <w:lang w:val="el-GR"/>
        </w:rPr>
        <w:t xml:space="preserve">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τα σχετικώς προβλεπόμενα στον Ν. 4412/2016, τους όρους της παρούσας και τα ειδικότερα αναφερόμενα στο Παράρτημα Ι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των τεχνικών προσφορών, </w:t>
      </w:r>
      <w:r w:rsidRPr="001C53C8">
        <w:rPr>
          <w:kern w:val="1"/>
          <w:lang w:val="el-GR"/>
        </w:rPr>
        <w:t>αντίστοιχα που πληρούν τα ανωτέρω</w:t>
      </w:r>
      <w:r w:rsidRPr="00512234">
        <w:rPr>
          <w:kern w:val="1"/>
          <w:lang w:val="el-GR"/>
        </w:rPr>
        <w:t>.</w:t>
      </w:r>
    </w:p>
    <w:p w:rsidR="00F0069A" w:rsidRPr="00512234" w:rsidRDefault="00CA2830" w:rsidP="00F0069A">
      <w:pPr>
        <w:textAlignment w:val="baseline"/>
        <w:rPr>
          <w:lang w:val="el-GR"/>
        </w:rPr>
      </w:pPr>
      <w:r w:rsidRPr="00512234">
        <w:rPr>
          <w:kern w:val="1"/>
          <w:lang w:val="el-GR"/>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στην αναθέτουσα αρχή προς έγκριση.</w:t>
      </w:r>
    </w:p>
    <w:p w:rsidR="00530B43" w:rsidRPr="00512234" w:rsidRDefault="00CA2830" w:rsidP="00530B43">
      <w:pPr>
        <w:textAlignment w:val="baseline"/>
        <w:rPr>
          <w:kern w:val="1"/>
          <w:lang w:val="el-GR"/>
        </w:rPr>
      </w:pPr>
      <w:r>
        <w:rPr>
          <w:kern w:val="1"/>
          <w:lang w:val="el-GR"/>
        </w:rPr>
        <w:lastRenderedPageBreak/>
        <w:t>γ</w:t>
      </w:r>
      <w:r w:rsidRPr="00512234">
        <w:rPr>
          <w:kern w:val="1"/>
          <w:lang w:val="el-GR"/>
        </w:rPr>
        <w:t>) Μετά την ολοκλήρωση της αξιολόγησης, σύμφωνα με τα ανωτέρω, αποσφραγίζονται, κατά την ημερομηνία και ώρα που ορίζεται στην ειδική πρόσκληση οι φάκελοι των οικονομικών προσφορών εκείνων των προσφερόντων που δεν έχουν απορριφθεί σύμφωνα με τα ανωτέρω.</w:t>
      </w:r>
    </w:p>
    <w:p w:rsidR="00AF70E7" w:rsidRPr="00512234" w:rsidRDefault="00CA2830" w:rsidP="00AF70E7">
      <w:pPr>
        <w:textAlignment w:val="baseline"/>
        <w:rPr>
          <w:lang w:val="el-GR"/>
        </w:rPr>
      </w:pPr>
      <w:r>
        <w:rPr>
          <w:kern w:val="1"/>
          <w:lang w:val="el-GR"/>
        </w:rPr>
        <w:t xml:space="preserve">δ) </w:t>
      </w:r>
      <w:r w:rsidRPr="00512234">
        <w:rPr>
          <w:kern w:val="1"/>
          <w:lang w:val="el-GR"/>
        </w:rPr>
        <w:t>Η Επιτροπή Αξιολόγησης προβαίνει στην αξιολόγηση των οικονομικών προσφορών που αποσφραγίστηκαν και συντάσσει πρακτικό στο οποίο εισηγείται αιτιολογημένα την αποδοχή ή απόρριψή το</w:t>
      </w:r>
      <w:r>
        <w:rPr>
          <w:kern w:val="1"/>
          <w:lang w:val="el-GR"/>
        </w:rPr>
        <w:t xml:space="preserve">υς, την κατάταξη των προσφορών </w:t>
      </w:r>
      <w:r w:rsidRPr="00512234">
        <w:rPr>
          <w:kern w:val="1"/>
          <w:lang w:val="el-GR"/>
        </w:rPr>
        <w:t>και την ανάδειξη του προσωρινού αναδόχου.</w:t>
      </w:r>
      <w:r w:rsidRPr="001C53C8">
        <w:rPr>
          <w:kern w:val="1"/>
          <w:lang w:val="el-GR"/>
        </w:rPr>
        <w:t xml:space="preserve"> Το εν λόγω πρακτικό κοινοποιείται από το ως άνω όργανο, μέσω της λειτουργικότητας της «Επικοινωνίας», στην αναθέτουσα αρχή</w:t>
      </w:r>
      <w:r w:rsidRPr="00D71535">
        <w:rPr>
          <w:lang w:val="el-GR"/>
        </w:rPr>
        <w:t xml:space="preserve"> </w:t>
      </w:r>
      <w:r w:rsidRPr="001C53C8">
        <w:rPr>
          <w:kern w:val="1"/>
          <w:lang w:val="el-GR"/>
        </w:rPr>
        <w:t>προς έγκρι</w:t>
      </w:r>
      <w:r>
        <w:rPr>
          <w:kern w:val="1"/>
          <w:lang w:val="el-GR"/>
        </w:rPr>
        <w:t>ση</w:t>
      </w:r>
      <w:r w:rsidRPr="001C53C8">
        <w:rPr>
          <w:kern w:val="1"/>
          <w:lang w:val="el-GR"/>
        </w:rPr>
        <w:t>.</w:t>
      </w:r>
    </w:p>
    <w:p w:rsidR="00F0069A" w:rsidRPr="00512234" w:rsidRDefault="00CA2830" w:rsidP="00F0069A">
      <w:pPr>
        <w:textAlignment w:val="baseline"/>
        <w:rPr>
          <w:iCs/>
          <w:color w:val="5B9BD5"/>
          <w:kern w:val="1"/>
          <w:lang w:val="el-GR" w:eastAsia="el-GR"/>
        </w:rPr>
      </w:pPr>
      <w:r w:rsidRPr="00512234">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r w:rsidRPr="00512234">
        <w:rPr>
          <w:iCs/>
          <w:color w:val="5B9BD5"/>
          <w:kern w:val="1"/>
          <w:lang w:val="el-GR" w:eastAsia="el-GR"/>
        </w:rPr>
        <w:t xml:space="preserve"> </w:t>
      </w:r>
    </w:p>
    <w:p w:rsidR="00F0069A" w:rsidRPr="00512234" w:rsidRDefault="00CA2830" w:rsidP="00F0069A">
      <w:pPr>
        <w:textAlignment w:val="baseline"/>
        <w:rPr>
          <w:szCs w:val="22"/>
          <w:lang w:val="el-GR"/>
        </w:rPr>
      </w:pPr>
      <w:r w:rsidRPr="00512234">
        <w:rPr>
          <w:szCs w:val="22"/>
          <w:lang w:val="el-GR"/>
        </w:rPr>
        <w:t>Επισημαίνεται ότι, η εκτίμηση και τα σχετικά αιτήματα προς τους προσφέροντες για την παροχή εξηγήσεων σχετικά με το αν μία προσφορά φαίνεται ασυνήθιστα χαμηλή εναπόκεινται στην κρίση είτε της Επιτροπής του Διαγωνισμού, κατά την αξιολόγηση των υποβληθεισών προσφορών, είτε του αποφαινομένου οργάνου της αναθέτουσας αρχής, κατά τη διαδικασία έγκρισης του πρακτικού της Επιτροπής του Διαγωνισμού. Σε κάθε περίπτωση η κρίση της αναθέτουσας αρχής σχετικά με τις ασυνήθιστα χαμηλές προσφορές και την αποδοχή ή όχι των σχετικών εξηγήσεων εκ μέρους των προσφερόντων ενσωματώνεται στην ως κατωτέρω ενιαία απόφαση.</w:t>
      </w:r>
    </w:p>
    <w:p w:rsidR="00F0069A" w:rsidRPr="00512234" w:rsidRDefault="00CA2830" w:rsidP="00F0069A">
      <w:pPr>
        <w:textAlignment w:val="baseline"/>
        <w:rPr>
          <w:kern w:val="1"/>
          <w:lang w:val="el-GR"/>
        </w:rPr>
      </w:pPr>
      <w:r w:rsidRPr="00512234">
        <w:rPr>
          <w:kern w:val="1"/>
          <w:lang w:val="el-GR"/>
        </w:rPr>
        <w:t xml:space="preserve">Στην περίπτωση ισοδύναμων προφορών, 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 </w:t>
      </w:r>
    </w:p>
    <w:p w:rsidR="001C53C8" w:rsidRPr="001C53C8" w:rsidRDefault="00CA2830" w:rsidP="00F0069A">
      <w:pPr>
        <w:textAlignment w:val="baseline"/>
        <w:rPr>
          <w:kern w:val="1"/>
          <w:lang w:val="el-GR"/>
        </w:rPr>
      </w:pPr>
      <w:r w:rsidRPr="001C53C8">
        <w:rPr>
          <w:kern w:val="1"/>
          <w:lang w:val="el-GR"/>
        </w:rPr>
        <w:t>Στη συνέχεια εκδίδεται από την αναθέτουσα αρχή μια απόφαση, με την οποία επικυρώνονται τα αποτελέσματα  όλων των ανωτέρω σταδίων («Δικαιολογητικά Συμμετοχής», «Τεχνική Προσφορά» και «Οικονομική Προσφορά»), η οποία κοινοποιείται με επιμέλεια αυτής στους προσφέροντες μέσω της λειτουργικότητας της «Επικοινωνίας» του συστήματος ΕΣΗΔΗΣ, μαζί με αντίγραφο των αντιστοίχων πρακτικών της διαδικασίας ελέγχου και αξιολόγησης των προσφορών των ως άνω σταδίων</w:t>
      </w:r>
      <w:r>
        <w:rPr>
          <w:kern w:val="1"/>
          <w:lang w:val="el-GR"/>
        </w:rPr>
        <w:t>.</w:t>
      </w:r>
    </w:p>
    <w:p w:rsidR="00F0069A" w:rsidRPr="00512234" w:rsidRDefault="00CA2830" w:rsidP="00F0069A">
      <w:pPr>
        <w:textAlignment w:val="baseline"/>
        <w:rPr>
          <w:b/>
          <w:bCs/>
          <w:kern w:val="1"/>
          <w:lang w:val="el-GR" w:eastAsia="el-GR"/>
        </w:rPr>
      </w:pPr>
      <w:r w:rsidRPr="00512234">
        <w:rPr>
          <w:b/>
          <w:bCs/>
          <w:kern w:val="1"/>
          <w:lang w:val="el-GR" w:eastAsia="el-GR"/>
        </w:rPr>
        <w:t xml:space="preserve">Κατά της εν λόγω απόφασης χωρεί προδικαστική προσφυγή, σύμφωνα με τα οριζόμενα στο άρθρο 3.4 της παρούσας. </w:t>
      </w:r>
    </w:p>
    <w:p w:rsidR="00F0069A" w:rsidRPr="00512234" w:rsidRDefault="00C70B91" w:rsidP="00F0069A">
      <w:pPr>
        <w:rPr>
          <w:szCs w:val="22"/>
          <w:lang w:val="el-GR"/>
        </w:rPr>
      </w:pPr>
    </w:p>
    <w:p w:rsidR="00590126" w:rsidRPr="00512234" w:rsidRDefault="00CA2830" w:rsidP="00590126">
      <w:pPr>
        <w:pStyle w:val="20"/>
        <w:rPr>
          <w:lang w:val="el-GR"/>
        </w:rPr>
      </w:pPr>
      <w:bookmarkStart w:id="67" w:name="_Toc73103936"/>
      <w:r w:rsidRPr="00512234">
        <w:rPr>
          <w:lang w:val="el-GR"/>
        </w:rPr>
        <w:t>3.2</w:t>
      </w:r>
      <w:r w:rsidRPr="00512234">
        <w:rPr>
          <w:lang w:val="el-GR"/>
        </w:rPr>
        <w:tab/>
        <w:t>Πρόσκληση υποβολής δικαιολογητικών προσωρινού αναδόχου - Δικαιολογητικά προσωρινού αναδόχου</w:t>
      </w:r>
      <w:bookmarkEnd w:id="67"/>
    </w:p>
    <w:p w:rsidR="00801BA9" w:rsidRPr="00512234" w:rsidRDefault="00CA2830" w:rsidP="00801BA9">
      <w:pPr>
        <w:rPr>
          <w:szCs w:val="22"/>
          <w:lang w:val="el-GR"/>
        </w:rPr>
      </w:pPr>
      <w:r w:rsidRPr="00512234">
        <w:rPr>
          <w:szCs w:val="22"/>
          <w:lang w:val="el-GR"/>
        </w:rPr>
        <w:t xml:space="preserve">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να υποβάλει εντός προθεσμίας, δέκα (10) ημερών από την κοινοποίηση της σχετικής  </w:t>
      </w:r>
      <w:r w:rsidRPr="00512234">
        <w:rPr>
          <w:lang w:val="el-GR"/>
        </w:rPr>
        <w:t>έγγραφης</w:t>
      </w:r>
      <w:r w:rsidRPr="00512234">
        <w:rPr>
          <w:szCs w:val="22"/>
          <w:lang w:val="el-GR"/>
        </w:rPr>
        <w:t xml:space="preserve">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rsidR="00827711" w:rsidRPr="00512234" w:rsidRDefault="00CA2830" w:rsidP="00827711">
      <w:pPr>
        <w:rPr>
          <w:lang w:val="el-GR"/>
        </w:rPr>
      </w:pPr>
      <w:r w:rsidRPr="00512234">
        <w:rPr>
          <w:lang w:val="el-GR"/>
        </w:rPr>
        <w:t xml:space="preserve">Τα εν λόγω δικαιολογητικά, υποβάλλονται από τον προσφέροντα («προσωρινό ανάδοχο»), ηλεκτρονικά μέσω του συστήματος, σε μορφή αρχείων </w:t>
      </w:r>
      <w:r w:rsidRPr="00512234">
        <w:rPr>
          <w:lang w:val="en-US"/>
        </w:rPr>
        <w:t>pdf</w:t>
      </w:r>
      <w:r w:rsidRPr="00512234">
        <w:rPr>
          <w:lang w:val="el-GR"/>
        </w:rPr>
        <w:t xml:space="preserve"> και προσκομίζονται κατά περίπτωση από αυτόν εντός τριών (3) εργάσιμων ημερών από την ημερομηνία υποβολής του τους, κατά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 Όταν υπογράφονται από τον ίδιο φέρουν ηλεκτρονική υπογραφή. </w:t>
      </w:r>
    </w:p>
    <w:p w:rsidR="00801BA9" w:rsidRPr="00512234" w:rsidRDefault="00CA2830" w:rsidP="00801BA9">
      <w:pPr>
        <w:rPr>
          <w:szCs w:val="22"/>
          <w:lang w:val="el-GR"/>
        </w:rPr>
      </w:pPr>
      <w:r w:rsidRPr="00512234">
        <w:rPr>
          <w:szCs w:val="22"/>
          <w:lang w:val="el-GR"/>
        </w:rPr>
        <w:lastRenderedPageBreak/>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rsidR="00801BA9" w:rsidRPr="00512234" w:rsidRDefault="00CA2830" w:rsidP="00801BA9">
      <w:pPr>
        <w:rPr>
          <w:strike/>
          <w:szCs w:val="22"/>
          <w:lang w:val="el-GR"/>
        </w:rPr>
      </w:pPr>
      <w:r w:rsidRPr="00512234">
        <w:rPr>
          <w:bCs/>
          <w:szCs w:val="22"/>
          <w:lang w:val="el-GR"/>
        </w:rPr>
        <w:t>Αν δεν προσκομισθούν τα παραπάνω δικαιολογητικά ή υπάρχουν ελλείψεις σε αυτά που υπ</w:t>
      </w:r>
      <w:r w:rsidRPr="00512234">
        <w:rPr>
          <w:bCs/>
          <w:szCs w:val="22"/>
        </w:rPr>
        <w:t>o</w:t>
      </w:r>
      <w:r w:rsidRPr="00512234">
        <w:rPr>
          <w:bCs/>
          <w:szCs w:val="22"/>
          <w:lang w:val="el-GR"/>
        </w:rPr>
        <w:t xml:space="preserve">βλήθηκαν και ο προσωρινός ανάδοχος υποβάλλει εντός της προθεσμίας της παραγράφου 1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 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παράγραφος 5 εδάφιο α΄, τηρουμένων των αρχών της ίσης μεταχείρισης και της διαφάνειας. </w:t>
      </w:r>
    </w:p>
    <w:p w:rsidR="00560E5B" w:rsidRPr="00512234" w:rsidRDefault="00CA2830" w:rsidP="00560E5B">
      <w:pPr>
        <w:rPr>
          <w:lang w:val="el-GR"/>
        </w:rPr>
      </w:pPr>
      <w:r w:rsidRPr="00512234">
        <w:rPr>
          <w:lang w:val="el-GR"/>
        </w:rPr>
        <w:t>Όσοι δεν έχουν αποκλειστεί οριστικά λαμβάνουν γνώση των παραπάνω δικαιολογητικών που κατατέθηκαν.</w:t>
      </w:r>
    </w:p>
    <w:p w:rsidR="00801BA9" w:rsidRPr="00512234" w:rsidRDefault="00CA2830" w:rsidP="00801BA9">
      <w:pPr>
        <w:rPr>
          <w:szCs w:val="22"/>
          <w:lang w:val="el-GR"/>
        </w:rPr>
      </w:pPr>
      <w:r w:rsidRPr="00512234">
        <w:rPr>
          <w:szCs w:val="22"/>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801BA9" w:rsidRPr="00512234" w:rsidRDefault="00CA2830" w:rsidP="00801BA9">
      <w:pPr>
        <w:rPr>
          <w:szCs w:val="22"/>
          <w:lang w:val="el-GR"/>
        </w:rPr>
      </w:pPr>
      <w:r w:rsidRPr="00512234">
        <w:rPr>
          <w:szCs w:val="22"/>
          <w:lang w:val="el-GR"/>
        </w:rPr>
        <w:t xml:space="preserve">i) κατά τον έλεγχο των παραπάνω δικαιολογητικών διαπιστωθεί ότι τα στοιχεία που δηλώθηκαν με </w:t>
      </w:r>
    </w:p>
    <w:p w:rsidR="00801BA9" w:rsidRPr="00512234" w:rsidRDefault="00CA2830" w:rsidP="00801BA9">
      <w:pPr>
        <w:rPr>
          <w:szCs w:val="22"/>
          <w:lang w:val="el-GR"/>
        </w:rPr>
      </w:pPr>
      <w:r w:rsidRPr="00512234">
        <w:rPr>
          <w:szCs w:val="22"/>
          <w:lang w:val="el-GR"/>
        </w:rPr>
        <w:t xml:space="preserve">το Ευρωπαϊκό Ενιαίο Έγγραφο Σύμβασης, είναι ψευδή ή ανακριβή, ή </w:t>
      </w:r>
    </w:p>
    <w:p w:rsidR="00801BA9" w:rsidRPr="00512234" w:rsidRDefault="00CA2830" w:rsidP="00801BA9">
      <w:pPr>
        <w:rPr>
          <w:szCs w:val="22"/>
          <w:lang w:val="el-GR"/>
        </w:rPr>
      </w:pPr>
      <w:r w:rsidRPr="00512234">
        <w:rPr>
          <w:szCs w:val="22"/>
          <w:lang w:val="el-GR"/>
        </w:rPr>
        <w:t xml:space="preserve">ii) δεν υποβληθούν στο προκαθορισμένο χρονικό διάστημα τα απαιτούμενα πρωτότυπα ή αντίγραφα των παραπάνω δικαιολογητικών ή </w:t>
      </w:r>
    </w:p>
    <w:p w:rsidR="00801BA9" w:rsidRPr="00512234" w:rsidRDefault="00CA2830" w:rsidP="00801BA9">
      <w:pPr>
        <w:rPr>
          <w:szCs w:val="22"/>
          <w:lang w:val="el-GR"/>
        </w:rPr>
      </w:pPr>
      <w:r w:rsidRPr="00512234">
        <w:rPr>
          <w:szCs w:val="22"/>
          <w:lang w:val="el-GR"/>
        </w:rPr>
        <w:t xml:space="preserve">iii) 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έως 2.2.8 (κριτήρια ποιοτικής επιλογής) της παρούσας, </w:t>
      </w:r>
    </w:p>
    <w:p w:rsidR="00801BA9" w:rsidRPr="00512234" w:rsidRDefault="00CA2830" w:rsidP="00801BA9">
      <w:pPr>
        <w:rPr>
          <w:szCs w:val="22"/>
          <w:lang w:val="el-GR"/>
        </w:rPr>
      </w:pPr>
      <w:r w:rsidRPr="00512234">
        <w:rPr>
          <w:szCs w:val="22"/>
          <w:lang w:val="el-GR"/>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(οψιγενείς μεταβολές), δεν καταπίπτει υπέρ της αναθέτουσας αρχής η εγγύηση συμμετοχής του. </w:t>
      </w:r>
    </w:p>
    <w:p w:rsidR="00801BA9" w:rsidRPr="00512234" w:rsidRDefault="00CA2830" w:rsidP="00801BA9">
      <w:pPr>
        <w:rPr>
          <w:szCs w:val="22"/>
          <w:lang w:val="el-GR"/>
        </w:rPr>
      </w:pPr>
      <w:r w:rsidRPr="00512234">
        <w:rPr>
          <w:szCs w:val="22"/>
          <w:lang w:val="el-GR"/>
        </w:rPr>
        <w:t xml:space="preserve">Αν κανένας από τους προσφέροντες δεν υποβάλλει αληθή ή ακριβή δήλωση </w:t>
      </w:r>
      <w:r w:rsidRPr="00512234">
        <w:rPr>
          <w:b/>
          <w:szCs w:val="22"/>
          <w:lang w:val="el-GR"/>
        </w:rPr>
        <w:t>ή</w:t>
      </w:r>
      <w:r w:rsidRPr="00512234">
        <w:rPr>
          <w:szCs w:val="22"/>
          <w:lang w:val="el-GR"/>
        </w:rPr>
        <w:t xml:space="preserve"> δεν προσκομίσει ένα ή περισσότερα από τα απαιτούμενα δικαιολογητικά </w:t>
      </w:r>
      <w:r w:rsidRPr="00512234">
        <w:rPr>
          <w:b/>
          <w:szCs w:val="22"/>
          <w:lang w:val="el-GR"/>
        </w:rPr>
        <w:t>ή</w:t>
      </w:r>
      <w:r w:rsidRPr="00512234">
        <w:rPr>
          <w:szCs w:val="22"/>
          <w:lang w:val="el-GR"/>
        </w:rPr>
        <w:t xml:space="preserve"> δεν αποδείξει ότι πληροί τα κριτήρια ποιοτικής επιλογής σύμφωνα με τις παραγράφους 2.2.4 -2.2.8 της παρούσας διακήρυξης, η διαδικασία ματαιώνεται. </w:t>
      </w:r>
    </w:p>
    <w:p w:rsidR="00560E5B" w:rsidRPr="00512234" w:rsidRDefault="00CA2830" w:rsidP="00560E5B">
      <w:pPr>
        <w:rPr>
          <w:szCs w:val="22"/>
          <w:lang w:val="el-GR"/>
        </w:rPr>
      </w:pPr>
      <w:r w:rsidRPr="00512234">
        <w:rPr>
          <w:szCs w:val="22"/>
          <w:lang w:val="el-GR"/>
        </w:rPr>
        <w:t xml:space="preserve">Η διαδικασία ελέγχου των παραπάνω δικαιολογητικών ολοκληρώνεται με τη σύνταξη πρακτικού από την Επιτροπή του Διαγωνισμού, </w:t>
      </w:r>
      <w:r w:rsidRPr="00512234">
        <w:rPr>
          <w:lang w:val="el-GR"/>
        </w:rPr>
        <w:t>στο οποίο αναγράφεται η τυχόν συμπλήρωση δικαιολογητικών κατά τα οριζόμενα ανωτέρω</w:t>
      </w:r>
      <w:r w:rsidRPr="00512234">
        <w:rPr>
          <w:szCs w:val="22"/>
          <w:lang w:val="el-GR"/>
        </w:rPr>
        <w:t xml:space="preserve">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w:t>
      </w:r>
    </w:p>
    <w:p w:rsidR="00801BA9" w:rsidRPr="00512234" w:rsidRDefault="00CA2830" w:rsidP="00801BA9">
      <w:pPr>
        <w:rPr>
          <w:szCs w:val="22"/>
          <w:lang w:val="el-GR"/>
        </w:rPr>
      </w:pPr>
      <w:r w:rsidRPr="00512234">
        <w:rPr>
          <w:szCs w:val="22"/>
          <w:lang w:val="el-GR"/>
        </w:rPr>
        <w:t xml:space="preserve">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 ποσοστό 15% στην περίπτωση της μεγαλύτερης ποσότητας και ποσοστό 50% στην περίπτωση μικρότερης ποσότητας (παρ. 1, άρθρο 105, Ν. 4412/2016). Για κατακύρωση μέρους της ποσότητας κάτω του καθοριζόμενου ως ανωτέρω ποσοστού, απαιτείται προηγούμενη αποδοχή από τον προσωρινό ανάδοχο. </w:t>
      </w:r>
    </w:p>
    <w:p w:rsidR="00801BA9" w:rsidRPr="00512234" w:rsidRDefault="00CA2830" w:rsidP="00801BA9">
      <w:pPr>
        <w:rPr>
          <w:szCs w:val="22"/>
          <w:lang w:val="el-GR"/>
        </w:rPr>
      </w:pPr>
      <w:r w:rsidRPr="00512234">
        <w:rPr>
          <w:szCs w:val="22"/>
          <w:lang w:val="el-GR"/>
        </w:rPr>
        <w:t xml:space="preserve">Τα αποτελέσματα του ελέγχου των παραπάνω δικαιολογητικών και της εισήγησης της Επιτροπής επικυρώνονται με την απόφαση κατακύρωσης </w:t>
      </w:r>
      <w:r w:rsidRPr="00512234">
        <w:rPr>
          <w:color w:val="000000"/>
          <w:szCs w:val="22"/>
          <w:lang w:val="el-GR"/>
        </w:rPr>
        <w:t>του αρ. 105 του Ν. 4412/16.</w:t>
      </w:r>
    </w:p>
    <w:p w:rsidR="00590126" w:rsidRPr="00512234" w:rsidRDefault="00CA2830" w:rsidP="00590126">
      <w:pPr>
        <w:pStyle w:val="20"/>
        <w:rPr>
          <w:lang w:val="el-GR"/>
        </w:rPr>
      </w:pPr>
      <w:bookmarkStart w:id="68" w:name="_Toc73103937"/>
      <w:r w:rsidRPr="00512234">
        <w:rPr>
          <w:lang w:val="el-GR"/>
        </w:rPr>
        <w:lastRenderedPageBreak/>
        <w:t>3.3</w:t>
      </w:r>
      <w:r w:rsidRPr="00512234">
        <w:rPr>
          <w:lang w:val="el-GR"/>
        </w:rPr>
        <w:tab/>
        <w:t>Κατακύρωση - σύναψη σύμβασης</w:t>
      </w:r>
      <w:bookmarkEnd w:id="68"/>
      <w:r w:rsidRPr="00512234">
        <w:rPr>
          <w:lang w:val="el-GR"/>
        </w:rPr>
        <w:t xml:space="preserve"> </w:t>
      </w:r>
    </w:p>
    <w:p w:rsidR="00590126" w:rsidRPr="00512234" w:rsidRDefault="00CA2830" w:rsidP="00590126">
      <w:pPr>
        <w:rPr>
          <w:lang w:val="el-GR"/>
        </w:rPr>
      </w:pPr>
      <w:r w:rsidRPr="00512234">
        <w:rPr>
          <w:lang w:val="el-GR"/>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δεν έχει αποκλειστεί οριστικά, σύμφωνα με το άρθρο 100 του Ν. 4412/2016, εκτός από τον προσωρινό ανάδοχο, ηλεκτρονικά μέσω του συστήματος.  </w:t>
      </w:r>
    </w:p>
    <w:p w:rsidR="0038402F" w:rsidRPr="00512234" w:rsidRDefault="00CA2830" w:rsidP="0038402F">
      <w:pPr>
        <w:rPr>
          <w:lang w:val="el-GR"/>
        </w:rPr>
      </w:pPr>
      <w:r w:rsidRPr="00512234">
        <w:rPr>
          <w:lang w:val="el-GR"/>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συντρέξουν σωρευτικά τα εξής:</w:t>
      </w:r>
    </w:p>
    <w:p w:rsidR="0038402F" w:rsidRPr="00512234" w:rsidRDefault="00CA2830" w:rsidP="0038402F">
      <w:pPr>
        <w:rPr>
          <w:lang w:val="el-GR"/>
        </w:rPr>
      </w:pPr>
      <w:r w:rsidRPr="00512234">
        <w:rPr>
          <w:lang w:val="el-GR"/>
        </w:rPr>
        <w:t xml:space="preserve">α)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w:t>
      </w:r>
      <w:hyperlink r:id="rId34" w:anchor="art372_4" w:history="1">
        <w:r w:rsidRPr="00512234">
          <w:rPr>
            <w:lang w:val="el-GR"/>
          </w:rPr>
          <w:t>παραγράφου 4 του άρθρου 372</w:t>
        </w:r>
      </w:hyperlink>
      <w:r w:rsidRPr="00512234">
        <w:rPr>
          <w:lang w:val="el-GR"/>
        </w:rPr>
        <w:t xml:space="preserve"> του Ν. 4412/2016,</w:t>
      </w:r>
    </w:p>
    <w:p w:rsidR="0038402F" w:rsidRPr="00512234" w:rsidRDefault="00CA2830" w:rsidP="0038402F">
      <w:pPr>
        <w:pStyle w:val="-HTML"/>
        <w:jc w:val="both"/>
        <w:rPr>
          <w:rFonts w:ascii="Calibri" w:hAnsi="Calibri" w:cs="Calibri"/>
          <w:sz w:val="22"/>
          <w:szCs w:val="24"/>
          <w:lang w:val="el-GR"/>
        </w:rPr>
      </w:pPr>
      <w:r w:rsidRPr="00512234">
        <w:rPr>
          <w:rFonts w:ascii="Calibri" w:hAnsi="Calibri" w:cs="Calibri"/>
          <w:sz w:val="22"/>
          <w:szCs w:val="24"/>
          <w:lang w:val="el-GR"/>
        </w:rPr>
        <w:t>β) ολοκληρωθεί επιτυχώς ο προσυμβατικός έλεγχος από το Ελεγκτικό Συνέδριο, σύμφωνα με τα άρθρα 35 και 36 του Ν. 4129/2013, εφόσον απαιτείται,</w:t>
      </w:r>
    </w:p>
    <w:p w:rsidR="0038402F" w:rsidRPr="00512234" w:rsidRDefault="00CA2830" w:rsidP="0038402F">
      <w:pPr>
        <w:rPr>
          <w:lang w:val="el-GR"/>
        </w:rPr>
      </w:pPr>
      <w:r w:rsidRPr="00512234">
        <w:rPr>
          <w:lang w:val="el-GR"/>
        </w:rPr>
        <w:t>και</w:t>
      </w:r>
    </w:p>
    <w:p w:rsidR="0038402F" w:rsidRPr="00512234" w:rsidRDefault="00CA2830" w:rsidP="0038402F">
      <w:pPr>
        <w:rPr>
          <w:lang w:val="el-GR"/>
        </w:rPr>
      </w:pPr>
      <w:r w:rsidRPr="00512234">
        <w:rPr>
          <w:lang w:val="el-GR"/>
        </w:rPr>
        <w:t xml:space="preserve">γ) κοινοποιηθεί η απόφαση κατακύρωσης στον προσωρινό ανάδοχο, εφόσον ο τελευταίος υποβάλλει, στην περίπτωση που απαιτείται, έπειτα από σχετική πρόσκληση, υπεύθυνη δήλωση, που υπογράφεται κατά τα οριζόμενα στο </w:t>
      </w:r>
      <w:hyperlink r:id="rId35" w:history="1">
        <w:r w:rsidRPr="00512234">
          <w:rPr>
            <w:lang w:val="el-GR"/>
          </w:rPr>
          <w:t>άρθρο 79Α</w:t>
        </w:r>
      </w:hyperlink>
      <w:r w:rsidRPr="00512234">
        <w:rPr>
          <w:lang w:val="el-GR"/>
        </w:rPr>
        <w:t xml:space="preserve"> του Ν. 4412/2016, στην οποία θα δηλώνεται ότι, δεν έχουν επέλθει στο πρόσωπό του οψιγενείς μεταβολές κατά την έννοια του </w:t>
      </w:r>
      <w:hyperlink r:id="rId36" w:anchor="art104" w:history="1">
        <w:r w:rsidRPr="00512234">
          <w:rPr>
            <w:lang w:val="el-GR"/>
          </w:rPr>
          <w:t>άρθρου 104</w:t>
        </w:r>
      </w:hyperlink>
      <w:r w:rsidRPr="00512234">
        <w:rPr>
          <w:lang w:val="el-GR"/>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αρμόδια Επιτροπή Διαγωνισμού, η οποία συντάσσει πρακτικό που συνοδεύει τη σύμβαση.</w:t>
      </w:r>
    </w:p>
    <w:p w:rsidR="00804796" w:rsidRPr="00512234" w:rsidRDefault="00CA2830" w:rsidP="00804796">
      <w:pPr>
        <w:rPr>
          <w:lang w:val="el-GR"/>
        </w:rPr>
      </w:pPr>
      <w:r w:rsidRPr="00512234">
        <w:rPr>
          <w:lang w:val="el-GR"/>
        </w:rPr>
        <w:t xml:space="preserve">Η αναθέτουσα αρχή προσκαλεί τον ανάδοχο να προσέλθει για υπογραφή του συμφωνητικού εντός προθεσμίας που δεν μπορεί να υπερβαίνει τις είκοσι (20) ημέρες από την κοινοποίηση της σχετικής ειδικής πρόσκλησης. Το συμφωνητικό έχει αποδεικτικό χαρακτήρα. </w:t>
      </w:r>
    </w:p>
    <w:p w:rsidR="00801BA9" w:rsidRPr="00512234" w:rsidRDefault="00CA2830" w:rsidP="00801BA9">
      <w:pPr>
        <w:contextualSpacing/>
        <w:rPr>
          <w:szCs w:val="22"/>
          <w:lang w:val="el-GR"/>
        </w:rPr>
      </w:pPr>
      <w:r w:rsidRPr="00512234">
        <w:rPr>
          <w:szCs w:val="22"/>
          <w:lang w:val="el-GR"/>
        </w:rPr>
        <w:t>Πριν ή κατά την υπογραφή του συμφωνητικού εγγράφου, ο ανάδοχος είναι υποχρεωμένος να καταθέσει:</w:t>
      </w:r>
    </w:p>
    <w:p w:rsidR="00801BA9" w:rsidRPr="00512234" w:rsidRDefault="00CA2830" w:rsidP="00801BA9">
      <w:pPr>
        <w:contextualSpacing/>
        <w:rPr>
          <w:szCs w:val="22"/>
          <w:lang w:val="el-GR"/>
        </w:rPr>
      </w:pPr>
      <w:r w:rsidRPr="00512234">
        <w:rPr>
          <w:szCs w:val="22"/>
          <w:lang w:val="el-GR"/>
        </w:rPr>
        <w:t>1. επικαιροποιημένα δικαιολογητικά, εφόσον υφίσταται αλλαγή</w:t>
      </w:r>
    </w:p>
    <w:p w:rsidR="00801BA9" w:rsidRPr="00512234" w:rsidRDefault="00CA2830" w:rsidP="00801BA9">
      <w:pPr>
        <w:contextualSpacing/>
        <w:rPr>
          <w:szCs w:val="22"/>
          <w:lang w:val="el-GR"/>
        </w:rPr>
      </w:pPr>
      <w:r w:rsidRPr="00512234">
        <w:rPr>
          <w:szCs w:val="22"/>
          <w:lang w:val="el-GR"/>
        </w:rPr>
        <w:t>2. εγγυητική επιστολή καλής εκτέλεσης, που να καλύπτει το 5% επί της αξίας της προμήθειας και διετούς συντήρησης (χωρίς ΦΠΑ), σύμφωνα με τα ειδικότερα οριζόμενα στην παράγραφο 4.1 «Εγγύηση καλής εκτέλεσης» της παρούσας διακήρυξης,</w:t>
      </w:r>
    </w:p>
    <w:p w:rsidR="00801BA9" w:rsidRPr="00512234" w:rsidRDefault="00CA2830" w:rsidP="00801BA9">
      <w:pPr>
        <w:contextualSpacing/>
        <w:rPr>
          <w:szCs w:val="22"/>
          <w:lang w:val="el-GR"/>
        </w:rPr>
      </w:pPr>
      <w:r w:rsidRPr="00512234">
        <w:rPr>
          <w:szCs w:val="22"/>
          <w:lang w:val="el-GR"/>
        </w:rPr>
        <w:t>3. τα νομιμοποιητικά έγγραφα του υπογράφοντος τη σύμβαση –αν πρόκειται για άλλο πρόσωπα από τον νόμιμο εκπρόσωπο,</w:t>
      </w:r>
    </w:p>
    <w:p w:rsidR="00801BA9" w:rsidRPr="00512234" w:rsidRDefault="00CA2830" w:rsidP="00801BA9">
      <w:pPr>
        <w:contextualSpacing/>
        <w:rPr>
          <w:szCs w:val="22"/>
          <w:lang w:val="el-GR"/>
        </w:rPr>
      </w:pPr>
      <w:r w:rsidRPr="00512234">
        <w:rPr>
          <w:szCs w:val="22"/>
          <w:lang w:val="el-GR"/>
        </w:rPr>
        <w:t>4. συμφωνητικά/δηλώσεις συνεργασίας σε περίπτωση υπεργολαβίας κατά τα ειδικότερα οριζόμενα της παραγράφου 4.4.</w:t>
      </w:r>
    </w:p>
    <w:p w:rsidR="00801BA9" w:rsidRPr="00512234" w:rsidRDefault="00CA2830" w:rsidP="00801BA9">
      <w:pPr>
        <w:rPr>
          <w:szCs w:val="22"/>
          <w:lang w:val="el-GR"/>
        </w:rPr>
      </w:pPr>
      <w:r w:rsidRPr="00512234">
        <w:rPr>
          <w:szCs w:val="22"/>
          <w:lang w:val="el-GR"/>
        </w:rPr>
        <w:t xml:space="preserve">5. πιστοποιητικό εγγραφής στο Εθνικό Μητρώο Παραγωγών (εφόσον απαιτείται). </w:t>
      </w:r>
    </w:p>
    <w:p w:rsidR="0060227C" w:rsidRPr="00512234" w:rsidRDefault="00CA2830" w:rsidP="00801BA9">
      <w:pPr>
        <w:rPr>
          <w:szCs w:val="22"/>
          <w:lang w:val="el-GR"/>
        </w:rPr>
      </w:pPr>
      <w:r w:rsidRPr="00512234">
        <w:rPr>
          <w:szCs w:val="22"/>
          <w:lang w:val="el-GR"/>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ακολουθείται η διαδικασία του άρθρου 103 του Ν. 4412/2016 για τον προσφέροντα που υπέβαλε την  αμέσως επόμενη πλέον συμφέρουσα από οικονομική άποψη προσφορά. </w:t>
      </w:r>
    </w:p>
    <w:p w:rsidR="00801BA9" w:rsidRDefault="00CA2830" w:rsidP="00801BA9">
      <w:pPr>
        <w:rPr>
          <w:szCs w:val="22"/>
          <w:lang w:val="el-GR"/>
        </w:rPr>
      </w:pPr>
      <w:r w:rsidRPr="00512234">
        <w:rPr>
          <w:szCs w:val="22"/>
          <w:lang w:val="el-GR"/>
        </w:rPr>
        <w:t>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 4412/16.</w:t>
      </w:r>
    </w:p>
    <w:p w:rsidR="00725D10" w:rsidRPr="00512234" w:rsidRDefault="00CA2830" w:rsidP="00801BA9">
      <w:pPr>
        <w:rPr>
          <w:szCs w:val="22"/>
          <w:lang w:val="el-GR"/>
        </w:rPr>
      </w:pPr>
      <w:r w:rsidRPr="003E14A5">
        <w:rPr>
          <w:szCs w:val="22"/>
          <w:lang w:val="el-GR"/>
        </w:rPr>
        <w:t>Σημειώνεται ότι, εφόσον τα δικαιολογητικά κατακύρωσης ζητηθούν μετά την 01/06/2021, θα εφαρμοστούν οι διατάξεις του άρθρου 103 του Ν. 4412/2016, όπως τροποποιήθηκαν με τον Ν. 4782/2021 (ΦΕΚ Α36/09-03-2021).</w:t>
      </w:r>
    </w:p>
    <w:p w:rsidR="00590126" w:rsidRPr="00512234" w:rsidRDefault="00CA2830" w:rsidP="00590126">
      <w:pPr>
        <w:pStyle w:val="20"/>
        <w:rPr>
          <w:color w:val="000000"/>
          <w:lang w:val="el-GR"/>
        </w:rPr>
      </w:pPr>
      <w:bookmarkStart w:id="69" w:name="_Toc73103938"/>
      <w:r w:rsidRPr="00512234">
        <w:rPr>
          <w:lang w:val="el-GR"/>
        </w:rPr>
        <w:lastRenderedPageBreak/>
        <w:t>3.4</w:t>
      </w:r>
      <w:r w:rsidRPr="00512234">
        <w:rPr>
          <w:lang w:val="el-GR"/>
        </w:rPr>
        <w:tab/>
        <w:t>Προδικαστικές Προσφυγές - Προσωρινή Δικαστική Προστασία</w:t>
      </w:r>
      <w:bookmarkEnd w:id="69"/>
    </w:p>
    <w:p w:rsidR="00801BA9" w:rsidRPr="00512234" w:rsidRDefault="00CA2830" w:rsidP="00801BA9">
      <w:pPr>
        <w:rPr>
          <w:lang w:val="el-GR"/>
        </w:rPr>
      </w:pPr>
      <w:r w:rsidRPr="00512234">
        <w:rPr>
          <w:color w:val="000000"/>
          <w:lang w:val="el-GR"/>
        </w:rP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πράξης της αναθέτουσας αρχής η προθεσμία για την άσκηση της προδικαστικής προσφυγής είναι:</w:t>
      </w:r>
    </w:p>
    <w:p w:rsidR="00801BA9" w:rsidRPr="00512234" w:rsidRDefault="00CA2830" w:rsidP="00801BA9">
      <w:pPr>
        <w:rPr>
          <w:lang w:val="el-GR"/>
        </w:rPr>
      </w:pPr>
      <w:r w:rsidRPr="00512234">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801BA9" w:rsidRPr="00512234" w:rsidRDefault="00CA2830" w:rsidP="00801BA9">
      <w:pPr>
        <w:rPr>
          <w:lang w:val="el-GR"/>
        </w:rPr>
      </w:pPr>
      <w:r w:rsidRPr="00512234">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rsidR="00801BA9" w:rsidRPr="00512234" w:rsidRDefault="00CA2830" w:rsidP="00801BA9">
      <w:pPr>
        <w:rPr>
          <w:lang w:val="el-GR"/>
        </w:rPr>
      </w:pPr>
      <w:r w:rsidRPr="00512234">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rsidR="00801BA9" w:rsidRPr="00512234" w:rsidRDefault="00CA2830" w:rsidP="00801BA9">
      <w:pPr>
        <w:rPr>
          <w:color w:val="000000"/>
          <w:lang w:val="el-GR"/>
        </w:rPr>
      </w:pPr>
      <w:r w:rsidRPr="00512234">
        <w:rPr>
          <w:color w:val="000000"/>
          <w:lang w:val="el-GR"/>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801BA9" w:rsidRPr="00512234" w:rsidRDefault="00CA2830" w:rsidP="00801BA9">
      <w:pPr>
        <w:rPr>
          <w:szCs w:val="22"/>
          <w:lang w:val="el-GR"/>
        </w:rPr>
      </w:pPr>
      <w:r w:rsidRPr="00512234">
        <w:rPr>
          <w:szCs w:val="22"/>
          <w:lang w:val="el-GR"/>
        </w:rPr>
        <w:t xml:space="preserve">Ειδικά για την άσκηση προσφυγής κατά προκήρυξης, η πλήρης γνώση αυτής τεκμαίρεται μετά την πάροδο δεκαπέντε (15) ημερών από τη δημοσίευση στο ΚΗΜΔΗΣ. </w:t>
      </w:r>
    </w:p>
    <w:p w:rsidR="00801BA9" w:rsidRPr="00512234" w:rsidRDefault="00CA2830" w:rsidP="00801BA9">
      <w:pPr>
        <w:rPr>
          <w:color w:val="000000"/>
          <w:lang w:val="el-GR"/>
        </w:rPr>
      </w:pPr>
      <w:r w:rsidRPr="00512234">
        <w:rPr>
          <w:color w:val="000000"/>
          <w:lang w:val="el-GR"/>
        </w:rPr>
        <w:t>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Portable Document Format (PDF), το οποίο φέρει εγκεκριμένη προηγμένη ηλεκτρονική υπογραφή ή προηγμένη ηλεκτρονική υπογραφή με χρήση εγκεκριμένων πιστοποιητικών.</w:t>
      </w:r>
    </w:p>
    <w:p w:rsidR="00801BA9" w:rsidRPr="00512234" w:rsidRDefault="00CA2830" w:rsidP="00801BA9">
      <w:pPr>
        <w:rPr>
          <w:lang w:val="el-GR"/>
        </w:rPr>
      </w:pPr>
      <w:r w:rsidRPr="00512234">
        <w:rPr>
          <w:color w:val="000000"/>
          <w:lang w:val="el-GR"/>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στο άρθρο 19 παρ. 1.1 και στο άρθρο 7 της με αριθμ. 56902/215 Υ.Α. </w:t>
      </w:r>
    </w:p>
    <w:p w:rsidR="00801BA9" w:rsidRPr="00512234" w:rsidRDefault="00CA2830" w:rsidP="00801BA9">
      <w:pPr>
        <w:rPr>
          <w:lang w:val="el-GR"/>
        </w:rPr>
      </w:pPr>
      <w:r w:rsidRPr="00512234">
        <w:rPr>
          <w:color w:val="000000"/>
          <w:lang w:val="el-GR"/>
        </w:rPr>
        <w:t xml:space="preserve">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191188" w:rsidRPr="00512234" w:rsidRDefault="00CA2830" w:rsidP="00191188">
      <w:pPr>
        <w:rPr>
          <w:lang w:val="el-GR"/>
        </w:rPr>
      </w:pPr>
      <w:r w:rsidRPr="00512234">
        <w:rPr>
          <w:color w:val="000000"/>
          <w:lang w:val="el-GR"/>
        </w:rPr>
        <w:t xml:space="preserve">Η προθεσμία για την άσκηση της προδικαστικής προσφυγής και η άσκησή της κωλύουν τη σύναψη της σύμβασης επί ποινή ακυρότητας, </w:t>
      </w:r>
      <w:r w:rsidRPr="00512234">
        <w:rPr>
          <w:iCs/>
          <w:color w:val="000000"/>
          <w:szCs w:val="22"/>
          <w:lang w:val="el-GR" w:eastAsia="el-GR"/>
        </w:rPr>
        <w:t>η οποία διαπιστώνεται με απόφαση της ΑΕΠΠ μετά από άσκηση προσφυγής, σύμφωνα με το άρθρο 368 του Ν. 4412/2016. Κατ’ εξαίρεση, δεν κωλύεται η σύναψη της σύμβασης εάν υποβλήθηκε μόνο  μία (1)  προσφορά  και δεν υπάρχουν ενδιαφερόμενοι υποψήφιοι</w:t>
      </w:r>
      <w:r w:rsidRPr="00512234">
        <w:rPr>
          <w:color w:val="000000"/>
          <w:lang w:val="el-GR"/>
        </w:rPr>
        <w:t>. 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 4412/2016.</w:t>
      </w:r>
    </w:p>
    <w:p w:rsidR="00A711FF" w:rsidRPr="00512234" w:rsidRDefault="00CA2830" w:rsidP="00A711FF">
      <w:pPr>
        <w:rPr>
          <w:lang w:val="el-GR"/>
        </w:rPr>
      </w:pPr>
      <w:r w:rsidRPr="00512234">
        <w:rPr>
          <w:color w:val="000000"/>
          <w:lang w:val="el-GR"/>
        </w:rPr>
        <w:t>Οι αναθέτουσες αρχές μέσω της λειτουργίας της «Επικοινωνίας» του ΕΣΗΔΗΣ:</w:t>
      </w:r>
    </w:p>
    <w:p w:rsidR="00A711FF" w:rsidRPr="00512234" w:rsidRDefault="00CA2830" w:rsidP="00A711FF">
      <w:pPr>
        <w:rPr>
          <w:color w:val="000000"/>
          <w:lang w:val="el-GR"/>
        </w:rPr>
      </w:pPr>
      <w:r w:rsidRPr="00512234">
        <w:rPr>
          <w:rFonts w:eastAsia="Calibri"/>
          <w:color w:val="000000"/>
          <w:lang w:val="el-GR"/>
        </w:rPr>
        <w:t xml:space="preserve">• </w:t>
      </w:r>
      <w:r w:rsidRPr="00512234">
        <w:rPr>
          <w:color w:val="000000"/>
          <w:lang w:val="el-GR"/>
        </w:rPr>
        <w:t>κοινοποιούν την προσφυγή σε κάθε ενδιαφερόμενο τρίτο σύμφωνα με τα προβλεπόμενα στην περ. α του πρώτου εδαφίου της παρ.1 του αρ. 365 του Ν. 4412/2016 και την περ. α΄ της παρ. 1 του άρθρου 9 του π.δ. 39/2017.</w:t>
      </w:r>
    </w:p>
    <w:p w:rsidR="00A711FF" w:rsidRPr="00512234" w:rsidRDefault="00CA2830" w:rsidP="00A711FF">
      <w:pPr>
        <w:rPr>
          <w:color w:val="000000"/>
          <w:lang w:val="el-GR"/>
        </w:rPr>
      </w:pPr>
      <w:r w:rsidRPr="00512234">
        <w:rPr>
          <w:rFonts w:eastAsia="Calibri"/>
          <w:color w:val="000000"/>
          <w:lang w:val="el-GR"/>
        </w:rPr>
        <w:t xml:space="preserve">• </w:t>
      </w:r>
      <w:r w:rsidRPr="00512234">
        <w:rPr>
          <w:color w:val="000000"/>
          <w:lang w:val="el-GR"/>
        </w:rPr>
        <w:t>διαβιβάζουν στην Αρχή Εξέτασης Προδικαστικών Προσφυγών (ΑΕΠΠ) τα προβλεπόμενα στην περ. β του πρώτου εδαφίου της παρ. 1 του αρ. 365 του Ν. 4412/2016 και την περ. α΄ της παρ. 1 του άρθρου 9 του π.δ. 39/2017.</w:t>
      </w:r>
    </w:p>
    <w:p w:rsidR="00801BA9" w:rsidRPr="00512234" w:rsidRDefault="00CA2830" w:rsidP="00801BA9">
      <w:pPr>
        <w:rPr>
          <w:color w:val="000000"/>
          <w:lang w:val="el-GR"/>
        </w:rPr>
      </w:pPr>
      <w:r w:rsidRPr="00512234">
        <w:rPr>
          <w:color w:val="000000"/>
          <w:lang w:val="el-GR"/>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rsidR="003B44C0" w:rsidRPr="00512234" w:rsidRDefault="00CA2830" w:rsidP="003B44C0">
      <w:pPr>
        <w:pStyle w:val="-HTML"/>
        <w:jc w:val="both"/>
        <w:rPr>
          <w:rFonts w:ascii="Calibri" w:hAnsi="Calibri"/>
          <w:sz w:val="22"/>
          <w:szCs w:val="22"/>
          <w:lang w:val="el-GR"/>
        </w:rPr>
      </w:pPr>
      <w:r w:rsidRPr="00512234">
        <w:rPr>
          <w:rFonts w:ascii="Calibri" w:hAnsi="Calibri" w:cs="Calibri"/>
          <w:color w:val="000000"/>
          <w:sz w:val="22"/>
          <w:szCs w:val="22"/>
          <w:lang w:val="el-GR"/>
        </w:rPr>
        <w:lastRenderedPageBreak/>
        <w:t>Η Αρχή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τη διενέργεια της διαδικασίας</w:t>
      </w:r>
      <w:r>
        <w:rPr>
          <w:rStyle w:val="WW-FootnoteReference16"/>
          <w:rFonts w:ascii="Calibri" w:hAnsi="Calibri"/>
          <w:color w:val="000000"/>
          <w:sz w:val="22"/>
          <w:szCs w:val="22"/>
        </w:rPr>
        <w:footnoteReference w:id="8"/>
      </w:r>
    </w:p>
    <w:p w:rsidR="003B44C0" w:rsidRPr="00512234" w:rsidRDefault="00CA2830" w:rsidP="003B44C0">
      <w:pPr>
        <w:rPr>
          <w:lang w:val="el-GR"/>
        </w:rPr>
      </w:pPr>
      <w:r w:rsidRPr="00512234">
        <w:rPr>
          <w:rFonts w:eastAsia="Andale Sans UI"/>
          <w:kern w:val="1"/>
          <w:szCs w:val="22"/>
          <w:lang w:val="el-GR" w:bidi="en-US"/>
        </w:rPr>
        <w:t>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 κατατίθενται μέσω της πλατφόρμας του ΕΣΗΔΗΣ έως πέντε (5) ημέρες πριν από τη συζήτηση της προσφυγής.</w:t>
      </w:r>
    </w:p>
    <w:p w:rsidR="00801BA9" w:rsidRPr="00512234" w:rsidRDefault="00CA2830" w:rsidP="00801BA9">
      <w:pPr>
        <w:rPr>
          <w:lang w:val="el-GR"/>
        </w:rPr>
      </w:pPr>
      <w:r w:rsidRPr="00512234">
        <w:rPr>
          <w:color w:val="000000"/>
          <w:lang w:val="el-GR"/>
        </w:rPr>
        <w:t>Οι χρήστες - οικονομικοί φορείς ενημερώνονται για την αποδοχή ή την απόρριψη της προσφυγής από την ΑΕΠΠ.</w:t>
      </w:r>
    </w:p>
    <w:p w:rsidR="003B44C0" w:rsidRPr="00512234" w:rsidRDefault="00CA2830" w:rsidP="003B44C0">
      <w:pPr>
        <w:rPr>
          <w:lang w:val="el-GR"/>
        </w:rPr>
      </w:pPr>
      <w:r w:rsidRPr="00512234">
        <w:rPr>
          <w:color w:val="000000"/>
          <w:lang w:val="el-GR"/>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rsidR="003B44C0" w:rsidRPr="00512234" w:rsidRDefault="00CA2830" w:rsidP="003B44C0">
      <w:pPr>
        <w:pStyle w:val="para-1"/>
        <w:tabs>
          <w:tab w:val="clear" w:pos="1021"/>
          <w:tab w:val="left" w:pos="0"/>
          <w:tab w:val="left" w:pos="1276"/>
        </w:tabs>
        <w:ind w:left="0" w:firstLine="0"/>
        <w:rPr>
          <w:rFonts w:ascii="Calibri" w:hAnsi="Calibri" w:cs="Calibri"/>
          <w:iCs/>
          <w:szCs w:val="22"/>
        </w:rPr>
      </w:pPr>
      <w:r w:rsidRPr="00512234">
        <w:rPr>
          <w:rFonts w:ascii="Calibri" w:hAnsi="Calibri" w:cs="Calibri"/>
          <w:iCs/>
          <w:szCs w:val="22"/>
        </w:rPr>
        <w:t>Όποιος έχει έννομο συμφέρον μπορεί να ζητήσει την αναστολή της εκτέλεσης της απόφασης της ΑΕΠΠ και την ακύρωσή της ενώπιον του αρμοδίου δικαστηρίου. Δικαίωμα άσκησης των ίδιων</w:t>
      </w:r>
      <w:r w:rsidRPr="00512234">
        <w:rPr>
          <w:rFonts w:ascii="Cambria" w:hAnsi="Cambria" w:cs="Cambria"/>
          <w:iCs/>
          <w:szCs w:val="22"/>
        </w:rPr>
        <w:t xml:space="preserve"> </w:t>
      </w:r>
      <w:r w:rsidRPr="00512234">
        <w:rPr>
          <w:rFonts w:ascii="Calibri" w:hAnsi="Calibri" w:cs="Calibri"/>
          <w:iCs/>
          <w:szCs w:val="22"/>
        </w:rPr>
        <w:t>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συμπροσβαλλόμενες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p>
    <w:p w:rsidR="003B44C0" w:rsidRPr="00512234" w:rsidRDefault="00C70B91" w:rsidP="003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iCs/>
          <w:szCs w:val="22"/>
          <w:lang w:val="el-GR"/>
        </w:rPr>
      </w:pPr>
    </w:p>
    <w:p w:rsidR="003B44C0" w:rsidRPr="00512234" w:rsidRDefault="00CA2830" w:rsidP="003B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iCs/>
          <w:szCs w:val="22"/>
          <w:lang w:val="el-GR"/>
        </w:rPr>
      </w:pPr>
      <w:r w:rsidRPr="00512234">
        <w:rPr>
          <w:iCs/>
          <w:szCs w:val="22"/>
          <w:lang w:val="el-GR"/>
        </w:rPr>
        <w:t>Η άσκηση της αίτησης αναστολής δεν εξαρτάται από την προηγούμενη άσκηση της αίτησης ακύρωσης.</w:t>
      </w:r>
    </w:p>
    <w:p w:rsidR="003B44C0" w:rsidRPr="00512234" w:rsidRDefault="00CA2830" w:rsidP="003B44C0">
      <w:pPr>
        <w:rPr>
          <w:szCs w:val="22"/>
          <w:lang w:val="el-GR"/>
        </w:rPr>
      </w:pPr>
      <w:r w:rsidRPr="00512234">
        <w:rPr>
          <w:color w:val="000000"/>
          <w:szCs w:val="22"/>
          <w:lang w:val="el-GR"/>
        </w:rPr>
        <w:t>Η αίτηση αναστολής κατατίθεται στο αρμόδιο δικαστήριο μέσα σε προθεσμία δέκα (10) ημερών από την κοινοποίηση ή την πλήρη γνώση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rsidR="003B44C0" w:rsidRPr="00512234" w:rsidRDefault="00CA2830" w:rsidP="003B44C0">
      <w:pPr>
        <w:rPr>
          <w:color w:val="000000"/>
          <w:szCs w:val="22"/>
          <w:lang w:val="el-GR"/>
        </w:rPr>
      </w:pPr>
      <w:r w:rsidRPr="00512234">
        <w:rPr>
          <w:color w:val="000000"/>
          <w:szCs w:val="22"/>
          <w:lang w:val="el-GR"/>
        </w:rPr>
        <w:t>Η άσκηση αίτησης αναστολής κωλύει τη σύναψη της σύμβασης, εκτός εάν με την προσωρινή διαταγή ο αρμόδιος δικαστής αποφανθεί διαφορετικά</w:t>
      </w:r>
      <w:r>
        <w:rPr>
          <w:rStyle w:val="WW-FootnoteReference16"/>
          <w:color w:val="000000"/>
          <w:szCs w:val="22"/>
          <w:lang w:val="el-GR"/>
        </w:rPr>
        <w:footnoteReference w:id="9"/>
      </w:r>
      <w:r w:rsidRPr="00512234">
        <w:rPr>
          <w:color w:val="000000"/>
          <w:szCs w:val="22"/>
          <w:lang w:val="el-GR"/>
        </w:rPr>
        <w:t>.</w:t>
      </w:r>
    </w:p>
    <w:p w:rsidR="003B44C0" w:rsidRPr="00512234" w:rsidRDefault="00CA2830" w:rsidP="003B44C0">
      <w:pPr>
        <w:rPr>
          <w:szCs w:val="22"/>
          <w:lang w:val="el-GR"/>
        </w:rPr>
      </w:pPr>
      <w:r w:rsidRPr="00512234">
        <w:rPr>
          <w:color w:val="000000"/>
          <w:szCs w:val="22"/>
          <w:lang w:val="el-GR"/>
        </w:rPr>
        <w:t xml:space="preserve">Τέλος, </w:t>
      </w:r>
      <w:r w:rsidRPr="00512234">
        <w:rPr>
          <w:szCs w:val="22"/>
          <w:lang w:val="el-GR"/>
        </w:rPr>
        <w:t>είναι δυνατή η άσκηση προδικαστικής προσφυγής στην ΑΕΠΠ, για την κήρυξη ακυρότητας της συναφθείσας σύμβασης, κατά τα ειδικότερα οριζόμενα στα άρθρα 368 έως και 371 του Ν. 4412/2016.</w:t>
      </w:r>
    </w:p>
    <w:p w:rsidR="00590126" w:rsidRPr="00512234" w:rsidRDefault="00CA2830" w:rsidP="00590126">
      <w:pPr>
        <w:pStyle w:val="20"/>
        <w:rPr>
          <w:lang w:val="el-GR"/>
        </w:rPr>
      </w:pPr>
      <w:bookmarkStart w:id="70" w:name="_Toc73103939"/>
      <w:r w:rsidRPr="00512234">
        <w:rPr>
          <w:lang w:val="el-GR"/>
        </w:rPr>
        <w:t>3.5</w:t>
      </w:r>
      <w:r w:rsidRPr="00512234">
        <w:rPr>
          <w:lang w:val="el-GR"/>
        </w:rPr>
        <w:tab/>
        <w:t>Ματαίωση Διαδικασίας</w:t>
      </w:r>
      <w:bookmarkEnd w:id="70"/>
    </w:p>
    <w:p w:rsidR="00801BA9" w:rsidRPr="00512234" w:rsidRDefault="00CA2830" w:rsidP="00801BA9">
      <w:pPr>
        <w:rPr>
          <w:szCs w:val="22"/>
          <w:lang w:val="el-GR"/>
        </w:rPr>
      </w:pPr>
      <w:r w:rsidRPr="00512234">
        <w:rPr>
          <w:szCs w:val="22"/>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6056D3" w:rsidRPr="00512234" w:rsidRDefault="00C70B91" w:rsidP="00801BA9">
      <w:pPr>
        <w:rPr>
          <w:szCs w:val="22"/>
          <w:lang w:val="el-GR"/>
        </w:rPr>
      </w:pPr>
    </w:p>
    <w:p w:rsidR="006056D3" w:rsidRPr="00512234" w:rsidRDefault="00CA2830" w:rsidP="006056D3">
      <w:pPr>
        <w:pStyle w:val="10"/>
        <w:rPr>
          <w:lang w:val="el-GR"/>
        </w:rPr>
      </w:pPr>
      <w:bookmarkStart w:id="71" w:name="_Toc73103940"/>
      <w:r w:rsidRPr="00512234">
        <w:rPr>
          <w:lang w:val="el-GR"/>
        </w:rPr>
        <w:lastRenderedPageBreak/>
        <w:t>4.</w:t>
      </w:r>
      <w:r w:rsidRPr="00512234">
        <w:rPr>
          <w:lang w:val="el-GR"/>
        </w:rPr>
        <w:tab/>
        <w:t>ΟΡΟΙ ΕΚΤΕΛΕΣΗΣ ΤΗΣ ΣΥΜΒΑΣΗΣ</w:t>
      </w:r>
      <w:bookmarkEnd w:id="71"/>
      <w:r w:rsidRPr="00512234">
        <w:rPr>
          <w:lang w:val="el-GR"/>
        </w:rPr>
        <w:t xml:space="preserve"> </w:t>
      </w:r>
    </w:p>
    <w:p w:rsidR="006056D3" w:rsidRPr="00512234" w:rsidRDefault="00CA2830" w:rsidP="006056D3">
      <w:pPr>
        <w:pStyle w:val="20"/>
        <w:rPr>
          <w:lang w:val="el-GR"/>
        </w:rPr>
      </w:pPr>
      <w:bookmarkStart w:id="72" w:name="_Toc73103941"/>
      <w:r w:rsidRPr="00512234">
        <w:rPr>
          <w:lang w:val="el-GR"/>
        </w:rPr>
        <w:t>4.1</w:t>
      </w:r>
      <w:r w:rsidRPr="00512234">
        <w:rPr>
          <w:lang w:val="el-GR"/>
        </w:rPr>
        <w:tab/>
        <w:t>Εγγυήσεις  (καλής εκτέλεσης, προκαταβολής, καλής λειτουργίας)</w:t>
      </w:r>
      <w:bookmarkEnd w:id="72"/>
    </w:p>
    <w:p w:rsidR="006056D3" w:rsidRPr="00512234" w:rsidRDefault="00CA2830" w:rsidP="006056D3">
      <w:pPr>
        <w:spacing w:before="120"/>
        <w:rPr>
          <w:b/>
          <w:lang w:val="el-GR"/>
        </w:rPr>
      </w:pPr>
      <w:r w:rsidRPr="00512234">
        <w:rPr>
          <w:b/>
          <w:lang w:val="el-GR"/>
        </w:rPr>
        <w:t xml:space="preserve">4.1.1 Εγγύηση καλής εκτέλεσης </w:t>
      </w:r>
    </w:p>
    <w:p w:rsidR="00A458BA" w:rsidRDefault="00CA2830" w:rsidP="006056D3">
      <w:pPr>
        <w:rPr>
          <w:lang w:val="el-GR"/>
        </w:rPr>
      </w:pPr>
      <w:r w:rsidRPr="00512234">
        <w:rPr>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πέντε τοις εκατό (5%) επί της αξίας του αντικειμένου της σύμβασης (ήτοι της αξίας προμήθειας και παροχής υπηρεσιών διετούς συντήρησης), χωρίς ΦΠΑ, μη συμπεριλαμβανομένου του δικαιώματος προαίρεσης πενταετούς συντήρησης, και κατατίθεται πριν ή κατά την υπογραφή της σύμβασης. </w:t>
      </w:r>
    </w:p>
    <w:p w:rsidR="006056D3" w:rsidRPr="00512234" w:rsidRDefault="00CA2830" w:rsidP="006056D3">
      <w:pPr>
        <w:rPr>
          <w:lang w:val="el-GR"/>
        </w:rPr>
      </w:pPr>
      <w:r w:rsidRPr="00512234">
        <w:rPr>
          <w:lang w:val="el-GR"/>
        </w:rPr>
        <w:t xml:space="preserve">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V της Διακήρυξης και τα οριζόμενα στο άρθρο 72 του </w:t>
      </w:r>
      <w:r w:rsidRPr="00512234">
        <w:rPr>
          <w:lang w:val="en-US"/>
        </w:rPr>
        <w:t>N</w:t>
      </w:r>
      <w:r w:rsidRPr="00512234">
        <w:rPr>
          <w:lang w:val="el-GR"/>
        </w:rPr>
        <w:t>. 4412/2016.</w:t>
      </w:r>
    </w:p>
    <w:p w:rsidR="006056D3" w:rsidRPr="00512234" w:rsidRDefault="00CA2830" w:rsidP="006056D3">
      <w:pPr>
        <w:rPr>
          <w:strike/>
          <w:lang w:val="el-GR"/>
        </w:rPr>
      </w:pPr>
      <w:r w:rsidRPr="00512234">
        <w:rPr>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 </w:t>
      </w:r>
    </w:p>
    <w:p w:rsidR="00AF70E7" w:rsidRPr="00512234" w:rsidRDefault="00CA2830" w:rsidP="006056D3">
      <w:pPr>
        <w:rPr>
          <w:lang w:val="el-GR"/>
        </w:rPr>
      </w:pPr>
      <w:r w:rsidRPr="00512234">
        <w:rPr>
          <w:lang w:val="el-GR"/>
        </w:rPr>
        <w:t xml:space="preserve">Η Εγγύηση καλής εκτέλεσης των όρων της Σύμβασης αποδεσμεύεται μετά την οριστική ποσοτική και ποιοτική παραλαβή των παραδοτέων της σύμβασης. </w:t>
      </w:r>
    </w:p>
    <w:p w:rsidR="006056D3" w:rsidRPr="00512234" w:rsidRDefault="00CA2830" w:rsidP="006056D3">
      <w:pPr>
        <w:rPr>
          <w:szCs w:val="20"/>
          <w:lang w:val="el-GR"/>
        </w:rPr>
      </w:pPr>
      <w:r w:rsidRPr="00512234">
        <w:rPr>
          <w:szCs w:val="20"/>
          <w:lang w:val="el-GR"/>
        </w:rPr>
        <w:t xml:space="preserve">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6056D3" w:rsidRPr="00512234" w:rsidRDefault="00CA2830" w:rsidP="006056D3">
      <w:pPr>
        <w:rPr>
          <w:lang w:val="el-GR"/>
        </w:rPr>
      </w:pPr>
      <w:r w:rsidRPr="00512234">
        <w:rPr>
          <w:lang w:val="el-GR"/>
        </w:rPr>
        <w:t xml:space="preserve">Σε περίπτωση τροποποίησης της σύμβασης κατά την παράγραφο 4.5 της παρούσας, η οποία συνεπάγεται είτε αύξηση της συμβατικής αξίας είτε χρήση του δικαιώματος προαίρεσης αναφορικά με την παροχή υπηρεσιών συντήρησης μετά την λήξη της περιόδου εγγύησης καλής λειτουργίας και της διετούς περιόδου συντήρησης, ο ανάδοχος είναι υποχρεωμένος να καταθέσει πριν την τροποποίηση, συμπληρωματική εγγύηση καλής εκτέλεσης συντήρησης το ύψος της οποίας ανέρχεται σε ποσοστό 5% επί του ποσού του ετήσιου κόστους συντήρησης χωρίς ΦΠΑ. </w:t>
      </w:r>
    </w:p>
    <w:p w:rsidR="006056D3" w:rsidRPr="00512234" w:rsidRDefault="00CA2830" w:rsidP="006056D3">
      <w:pPr>
        <w:rPr>
          <w:lang w:val="el-GR"/>
        </w:rPr>
      </w:pPr>
      <w:r w:rsidRPr="00512234">
        <w:rPr>
          <w:lang w:val="el-GR"/>
        </w:rPr>
        <w:t>Η εγγύηση καλής εκτέλεσης συντήρησης αποδεσμεύεται μετά την οριστική παραλαβή των παρασχεθεισών υπηρεσιών του έτους συντήρησης.</w:t>
      </w:r>
    </w:p>
    <w:p w:rsidR="006056D3" w:rsidRPr="00512234" w:rsidRDefault="00CA2830" w:rsidP="006056D3">
      <w:pPr>
        <w:rPr>
          <w:lang w:val="el-GR"/>
        </w:rPr>
      </w:pPr>
      <w:r w:rsidRPr="00512234">
        <w:rPr>
          <w:lang w:val="el-GR"/>
        </w:rPr>
        <w:t xml:space="preserve">Η Εγγυητική επιστολή καλής εκτέλεσης καταπίπτει σε περίπτωση παράβασης των όρων της σύμβασης, όπως αυτή ειδικότερα ορίζει. </w:t>
      </w:r>
    </w:p>
    <w:p w:rsidR="006056D3" w:rsidRPr="00512234" w:rsidRDefault="00CA2830" w:rsidP="006056D3">
      <w:pPr>
        <w:rPr>
          <w:szCs w:val="22"/>
          <w:lang w:val="el-GR"/>
        </w:rPr>
      </w:pPr>
      <w:r w:rsidRPr="00512234">
        <w:rPr>
          <w:szCs w:val="22"/>
          <w:lang w:val="el-GR"/>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8E277C" w:rsidRPr="00512234" w:rsidRDefault="00C70B91" w:rsidP="006056D3">
      <w:pPr>
        <w:rPr>
          <w:b/>
          <w:lang w:val="el-GR"/>
        </w:rPr>
      </w:pPr>
    </w:p>
    <w:p w:rsidR="006056D3" w:rsidRPr="00512234" w:rsidRDefault="00CA2830" w:rsidP="006056D3">
      <w:pPr>
        <w:rPr>
          <w:b/>
          <w:lang w:val="el-GR"/>
        </w:rPr>
      </w:pPr>
      <w:r w:rsidRPr="00512234">
        <w:rPr>
          <w:b/>
          <w:lang w:val="el-GR"/>
        </w:rPr>
        <w:t>4.1.2 Εγγύηση Προκαταβολής</w:t>
      </w:r>
    </w:p>
    <w:p w:rsidR="006056D3" w:rsidRPr="00512234" w:rsidRDefault="00CA2830" w:rsidP="006056D3">
      <w:pPr>
        <w:rPr>
          <w:lang w:val="el-GR"/>
        </w:rPr>
      </w:pPr>
      <w:r w:rsidRPr="00512234">
        <w:rPr>
          <w:lang w:val="el-GR"/>
        </w:rPr>
        <w:t>Στην περίπτωση χορήγησης προκαταβολής, μεγαλύτερου ύψους από αυτό που καλύπτεται με την εγγύηση καλής εκτέλεσης, προσκομίζεται από τον ανάδοχο εγγύησης προκαταβολής, σύμφωνα με το υπόδειγμα που περιλαμβάνεται στο Παράρτημα V της Διακήρυξης,  που θα καλύπτει τη διαφορά μεταξύ του ποσού της εγγύησης καλής εκτέλεσης και του ποσού της καταβαλλομένης προκαταβολής. Η προκαταβολή και η εγγύηση προκαταβολής μπορούν να χορηγούνται τμηματικά, σύμφωνα με την παράγραφο 5.1. της παρούσας.</w:t>
      </w:r>
    </w:p>
    <w:p w:rsidR="006056D3" w:rsidRPr="00512234" w:rsidRDefault="00CA2830" w:rsidP="006056D3">
      <w:pPr>
        <w:rPr>
          <w:lang w:val="el-GR"/>
        </w:rPr>
      </w:pPr>
      <w:r w:rsidRPr="00512234">
        <w:rPr>
          <w:lang w:val="el-GR"/>
        </w:rPr>
        <w:t xml:space="preserve">Η εγγύηση καλής εκτέλεσης και η εγγύηση προκαταβολής επιστρέφονται στο σύνολό τους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8E277C" w:rsidRPr="00512234" w:rsidRDefault="00C70B91" w:rsidP="006056D3">
      <w:pPr>
        <w:rPr>
          <w:lang w:val="el-GR"/>
        </w:rPr>
      </w:pPr>
    </w:p>
    <w:p w:rsidR="006056D3" w:rsidRPr="00512234" w:rsidRDefault="00CA2830" w:rsidP="006056D3">
      <w:pPr>
        <w:rPr>
          <w:b/>
          <w:lang w:val="el-GR"/>
        </w:rPr>
      </w:pPr>
      <w:r w:rsidRPr="00512234">
        <w:rPr>
          <w:b/>
          <w:lang w:val="el-GR"/>
        </w:rPr>
        <w:t>4.1.3 Εγγύηση Καλής Λειτουργίας</w:t>
      </w:r>
    </w:p>
    <w:p w:rsidR="006056D3" w:rsidRPr="00512234" w:rsidRDefault="00CA2830" w:rsidP="006056D3">
      <w:pPr>
        <w:rPr>
          <w:lang w:val="el-GR"/>
        </w:rPr>
      </w:pPr>
      <w:r w:rsidRPr="00512234">
        <w:rPr>
          <w:szCs w:val="22"/>
          <w:lang w:val="el-GR"/>
        </w:rPr>
        <w:t xml:space="preserve">Ο Ανάδοχος οφείλει να παρέχει εγγυητική επιστολή καλής λειτουργίας, </w:t>
      </w:r>
      <w:r w:rsidRPr="009617A6">
        <w:rPr>
          <w:szCs w:val="22"/>
          <w:lang w:val="el-GR"/>
        </w:rPr>
        <w:t>ύψους ίσο με το 2% του εκτιμώμενου κόστους  προμήθειας χωρίς ΦΠΑ του συνόλου των μεταφερόμενων συστημάτων ζύγισης φορτηγών (γεφυροπλάστιγγες),</w:t>
      </w:r>
      <w:r w:rsidRPr="00512234">
        <w:rPr>
          <w:lang w:val="el-GR"/>
        </w:rPr>
        <w:t xml:space="preserve"> ήτοι ποσού ύψους </w:t>
      </w:r>
      <w:r>
        <w:rPr>
          <w:szCs w:val="22"/>
          <w:lang w:val="el-GR"/>
        </w:rPr>
        <w:t>4</w:t>
      </w:r>
      <w:r w:rsidRPr="00512234">
        <w:rPr>
          <w:szCs w:val="22"/>
          <w:lang w:val="el-GR"/>
        </w:rPr>
        <w:t>.</w:t>
      </w:r>
      <w:r>
        <w:rPr>
          <w:szCs w:val="22"/>
          <w:lang w:val="el-GR"/>
        </w:rPr>
        <w:t>950</w:t>
      </w:r>
      <w:r w:rsidRPr="00512234">
        <w:rPr>
          <w:szCs w:val="22"/>
          <w:lang w:val="el-GR"/>
        </w:rPr>
        <w:t>,</w:t>
      </w:r>
      <w:r>
        <w:rPr>
          <w:szCs w:val="22"/>
          <w:lang w:val="el-GR"/>
        </w:rPr>
        <w:t>00</w:t>
      </w:r>
      <w:r w:rsidRPr="00512234">
        <w:rPr>
          <w:lang w:val="el-GR"/>
        </w:rPr>
        <w:t>€,</w:t>
      </w:r>
      <w:r w:rsidRPr="00512234">
        <w:rPr>
          <w:szCs w:val="22"/>
          <w:lang w:val="el-GR"/>
        </w:rPr>
        <w:t xml:space="preserve"> για την καλή και απρόσκοπτη λειτουργία των συσκευών από την ημερομηνία ένταξής τους σε επιχειρησιακή λειτουργία, </w:t>
      </w:r>
      <w:r w:rsidRPr="00512234">
        <w:rPr>
          <w:lang w:val="el-GR"/>
        </w:rPr>
        <w:t>σύμφωνα με το άρθρο 72 παράγραφος 2 του Ν. 4412/2016.</w:t>
      </w:r>
    </w:p>
    <w:p w:rsidR="006056D3" w:rsidRPr="00512234" w:rsidRDefault="00CA2830" w:rsidP="006056D3">
      <w:pPr>
        <w:rPr>
          <w:szCs w:val="22"/>
          <w:lang w:val="el-GR"/>
        </w:rPr>
      </w:pPr>
      <w:r w:rsidRPr="00512234">
        <w:rPr>
          <w:szCs w:val="22"/>
          <w:lang w:val="el-GR"/>
        </w:rPr>
        <w:t xml:space="preserve">Για τις ανάγκες της εγγύησης καλής λειτουργίας, ως ημερομηνία ένταξης των </w:t>
      </w:r>
      <w:r w:rsidRPr="00512234">
        <w:rPr>
          <w:lang w:val="el-GR"/>
        </w:rPr>
        <w:t>συσκευών</w:t>
      </w:r>
      <w:r w:rsidRPr="00512234">
        <w:rPr>
          <w:szCs w:val="22"/>
          <w:lang w:val="el-GR"/>
        </w:rPr>
        <w:t xml:space="preserve"> σε επιχειρησιακή λειτουργία νοείται η ημερομηνία έκδοσης της απόφασης έγκρισης των πρωτοκόλλων οριστικής παραλαβής αυτών για την καλή και απρόσκοπτη λειτουργία τους, σύμφωνα με το άρθρο 72 παράγραφος 2 του Ν. 4412/2016.</w:t>
      </w:r>
    </w:p>
    <w:p w:rsidR="006056D3" w:rsidRPr="00512234" w:rsidRDefault="00CA2830" w:rsidP="006056D3">
      <w:pPr>
        <w:rPr>
          <w:lang w:val="el-GR"/>
        </w:rPr>
      </w:pPr>
      <w:r w:rsidRPr="00512234">
        <w:rPr>
          <w:lang w:val="el-GR"/>
        </w:rPr>
        <w:t>Ο χρόνος ισχύος της εγγυητικής καλής λειτουργίας είναι κατά δύο (2) μήνες μεγαλύτερος από το χρόνο της περιόδου εγγυημένης λειτουργίας που θα προσφέρει ο Ανάδοχος για τα υπό προμήθεια είδη.</w:t>
      </w:r>
    </w:p>
    <w:p w:rsidR="006056D3" w:rsidRPr="00512234" w:rsidRDefault="00CA2830" w:rsidP="006056D3">
      <w:pPr>
        <w:rPr>
          <w:lang w:val="el-GR"/>
        </w:rPr>
      </w:pPr>
      <w:r w:rsidRPr="00512234">
        <w:rPr>
          <w:lang w:val="el-GR"/>
        </w:rPr>
        <w:t xml:space="preserve">Η εγγύηση καλής λειτουργίας,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σύμβασης. Το περιεχόμενό της είναι σύμφωνο με το υπόδειγμα που περιλαμβάνεται στο Παράρτημα VΙ της Διακήρυξης και τα οριζόμενα στο άρθρο 72 του Ν. 4412/2016. </w:t>
      </w:r>
    </w:p>
    <w:p w:rsidR="006056D3" w:rsidRPr="00512234" w:rsidRDefault="00CA2830" w:rsidP="006056D3">
      <w:pPr>
        <w:rPr>
          <w:lang w:val="el-GR"/>
        </w:rPr>
      </w:pPr>
      <w:r w:rsidRPr="00512234">
        <w:rPr>
          <w:lang w:val="el-GR"/>
        </w:rPr>
        <w:t>Η εγγύηση καλής  λειτουργίας παρέχεται για την αποκατάσταση των ελαττωμάτων που ανακύπτουν ή των ζημιών που προκαλούνται από δυσλειτουργία των αγαθών κατά την περίοδο εγγυημένης λειτουργίας (παρ. 2 άρθρου 72 Ν. 4412/2016).</w:t>
      </w:r>
    </w:p>
    <w:p w:rsidR="006056D3" w:rsidRPr="00512234" w:rsidRDefault="00CA2830" w:rsidP="006056D3">
      <w:pPr>
        <w:rPr>
          <w:lang w:val="el-GR"/>
        </w:rPr>
      </w:pPr>
      <w:r w:rsidRPr="0055011B">
        <w:rPr>
          <w:szCs w:val="20"/>
          <w:lang w:val="el-GR"/>
        </w:rPr>
        <w:t>Η εγγύηση καλής λειτουργίας αποδεσμεύεται μετά τη λήξη της εγγυητικής περιόδου του εξοπλισμού, την οριστική παραλαβή της εγγυημένης λειτουργίας, και την συμμόρφωση του αναδόχου στις απαιτήσεις της σύμβασης</w:t>
      </w:r>
      <w:r w:rsidRPr="00512234">
        <w:rPr>
          <w:lang w:val="el-GR"/>
        </w:rPr>
        <w:t>.</w:t>
      </w:r>
    </w:p>
    <w:p w:rsidR="006056D3" w:rsidRPr="00512234" w:rsidRDefault="00CA2830" w:rsidP="006056D3">
      <w:pPr>
        <w:rPr>
          <w:szCs w:val="22"/>
          <w:lang w:val="el-GR"/>
        </w:rPr>
      </w:pPr>
      <w:r w:rsidRPr="00512234">
        <w:rPr>
          <w:szCs w:val="22"/>
          <w:lang w:val="el-GR"/>
        </w:rPr>
        <w:t xml:space="preserve">Η εγγύηση καλής λειτουργίας καταπίπτει σε περίπτωση παράβασης των όρων της σύμβασης, όπως αυτή ειδικότερα ορίζει. </w:t>
      </w:r>
    </w:p>
    <w:p w:rsidR="006056D3" w:rsidRPr="00512234" w:rsidRDefault="00CA2830" w:rsidP="006056D3">
      <w:pPr>
        <w:rPr>
          <w:szCs w:val="22"/>
          <w:lang w:val="el-GR"/>
        </w:rPr>
      </w:pPr>
      <w:r w:rsidRPr="00512234">
        <w:rPr>
          <w:szCs w:val="22"/>
          <w:lang w:val="el-GR"/>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6056D3" w:rsidRPr="00512234" w:rsidRDefault="00CA2830" w:rsidP="006056D3">
      <w:pPr>
        <w:pStyle w:val="20"/>
        <w:rPr>
          <w:lang w:val="el-GR"/>
        </w:rPr>
      </w:pPr>
      <w:bookmarkStart w:id="73" w:name="_Toc73103942"/>
      <w:r w:rsidRPr="00512234">
        <w:rPr>
          <w:lang w:val="el-GR"/>
        </w:rPr>
        <w:t xml:space="preserve">4.2 </w:t>
      </w:r>
      <w:r w:rsidRPr="00512234">
        <w:rPr>
          <w:lang w:val="el-GR"/>
        </w:rPr>
        <w:tab/>
        <w:t>Συμβατικό Πλαίσιο - Εφαρμοστέα Νομοθεσία</w:t>
      </w:r>
      <w:bookmarkEnd w:id="73"/>
      <w:r w:rsidRPr="00512234">
        <w:rPr>
          <w:lang w:val="el-GR"/>
        </w:rPr>
        <w:t xml:space="preserve"> </w:t>
      </w:r>
    </w:p>
    <w:p w:rsidR="006056D3" w:rsidRPr="00512234" w:rsidRDefault="00CA2830" w:rsidP="006056D3">
      <w:pPr>
        <w:rPr>
          <w:szCs w:val="22"/>
          <w:lang w:val="el-GR"/>
        </w:rPr>
      </w:pPr>
      <w:r w:rsidRPr="00512234">
        <w:rPr>
          <w:szCs w:val="22"/>
          <w:lang w:val="el-GR"/>
        </w:rPr>
        <w:t>Η παρούσα σύμβαση διέπεται από το Ελληνικό δίκαιο. Κατά την εκτέλεση της σύμβασης εφαρμόζονται οι διατάξεις του Ν. 4412/2016 όπως τροποποιήθηκε και ισχύει, οι όροι της παρούσας διακήρυξης και συμπληρωματικά ο Αστικός Κώδικας.</w:t>
      </w:r>
    </w:p>
    <w:p w:rsidR="006056D3" w:rsidRPr="00512234" w:rsidRDefault="00CA2830" w:rsidP="006056D3">
      <w:pPr>
        <w:pStyle w:val="20"/>
        <w:rPr>
          <w:lang w:val="el-GR"/>
        </w:rPr>
      </w:pPr>
      <w:bookmarkStart w:id="74" w:name="_Toc73103943"/>
      <w:r w:rsidRPr="00512234">
        <w:rPr>
          <w:lang w:val="el-GR"/>
        </w:rPr>
        <w:t>4.3</w:t>
      </w:r>
      <w:r w:rsidRPr="00512234">
        <w:rPr>
          <w:lang w:val="el-GR"/>
        </w:rPr>
        <w:tab/>
        <w:t>Όροι εκτέλεσης της σύμβασης</w:t>
      </w:r>
      <w:bookmarkEnd w:id="74"/>
    </w:p>
    <w:p w:rsidR="006056D3" w:rsidRPr="00512234" w:rsidRDefault="00CA2830" w:rsidP="006056D3">
      <w:pPr>
        <w:suppressAutoHyphens w:val="0"/>
        <w:autoSpaceDE w:val="0"/>
        <w:autoSpaceDN w:val="0"/>
        <w:adjustRightInd w:val="0"/>
        <w:spacing w:before="120" w:after="0"/>
        <w:rPr>
          <w:color w:val="000000"/>
          <w:szCs w:val="22"/>
          <w:lang w:val="el-GR" w:eastAsia="el-GR"/>
        </w:rPr>
      </w:pPr>
      <w:r w:rsidRPr="00512234">
        <w:rPr>
          <w:b/>
          <w:lang w:val="el-GR"/>
        </w:rPr>
        <w:t>4.3.1 Υποχρεώσεις Αναδόχου</w:t>
      </w:r>
    </w:p>
    <w:p w:rsidR="006056D3" w:rsidRPr="00512234" w:rsidRDefault="00CA2830" w:rsidP="006056D3">
      <w:pPr>
        <w:contextualSpacing/>
        <w:rPr>
          <w:szCs w:val="20"/>
          <w:lang w:val="el-GR"/>
        </w:rPr>
      </w:pPr>
      <w:r w:rsidRPr="00512234">
        <w:rPr>
          <w:szCs w:val="20"/>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6056D3" w:rsidRPr="00512234" w:rsidRDefault="00CA2830" w:rsidP="006056D3">
      <w:pPr>
        <w:rPr>
          <w:i/>
          <w:iCs/>
          <w:color w:val="5B9BD5"/>
          <w:spacing w:val="5"/>
          <w:kern w:val="1"/>
          <w:szCs w:val="20"/>
          <w:lang w:val="el-GR"/>
        </w:rPr>
      </w:pPr>
      <w:r w:rsidRPr="00512234">
        <w:rPr>
          <w:szCs w:val="20"/>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6056D3" w:rsidRPr="00512234" w:rsidRDefault="00CA2830" w:rsidP="006056D3">
      <w:pPr>
        <w:rPr>
          <w:szCs w:val="20"/>
          <w:lang w:val="el-GR"/>
        </w:rPr>
      </w:pPr>
      <w:r w:rsidRPr="00512234">
        <w:rPr>
          <w:szCs w:val="20"/>
          <w:lang w:val="el-GR"/>
        </w:rPr>
        <w:t xml:space="preserve">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w:t>
      </w:r>
      <w:r w:rsidRPr="00512234">
        <w:rPr>
          <w:szCs w:val="20"/>
          <w:lang w:val="el-GR"/>
        </w:rPr>
        <w:lastRenderedPageBreak/>
        <w:t>σελίδα του Ε.Ο.ΑΝ. εντός της προθεσμίας της παραγράφου 4 του άρθρου 105 του Ν. 4412/2016και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5 του άρθρου 105 του Ν. 4412/2016.</w:t>
      </w:r>
    </w:p>
    <w:p w:rsidR="006056D3" w:rsidRPr="00512234" w:rsidRDefault="00CA2830" w:rsidP="006056D3">
      <w:pPr>
        <w:suppressAutoHyphens w:val="0"/>
        <w:autoSpaceDE w:val="0"/>
        <w:autoSpaceDN w:val="0"/>
        <w:adjustRightInd w:val="0"/>
        <w:spacing w:before="120" w:after="0"/>
        <w:rPr>
          <w:color w:val="000000"/>
          <w:szCs w:val="22"/>
          <w:lang w:val="el-GR" w:eastAsia="el-GR"/>
        </w:rPr>
      </w:pPr>
      <w:r w:rsidRPr="00512234">
        <w:rPr>
          <w:b/>
          <w:lang w:val="el-GR"/>
        </w:rPr>
        <w:t>4.3.2 Υποχρεώσεις Αναθέτουσας Αρχής</w:t>
      </w:r>
    </w:p>
    <w:p w:rsidR="006056D3" w:rsidRPr="00512234" w:rsidRDefault="00CA2830" w:rsidP="006056D3">
      <w:pPr>
        <w:contextualSpacing/>
        <w:rPr>
          <w:szCs w:val="22"/>
          <w:lang w:val="el-GR"/>
        </w:rPr>
      </w:pPr>
      <w:r w:rsidRPr="00512234">
        <w:rPr>
          <w:szCs w:val="22"/>
          <w:lang w:val="el-GR"/>
        </w:rPr>
        <w:t>Η Ανεξάρτητη Αρχή Δημοσίων Εσόδων υποχρεούται να παρέχει στον Ανάδοχο πρόσβαση στους χώρους που θα μεταφερθούν το προς προμήθεια είδη τις εργάσιμες ημέρες και ώρες, εκτός αν συμφωνηθεί διαφορετικά μεταξύ Αναθέτουσας Αρχής και Αναδόχου (ειδικά για τις Υπηρεσίες της Α.Α.Δ.Ε. που έχουν συναλλαγή με κοινό).</w:t>
      </w:r>
    </w:p>
    <w:p w:rsidR="006056D3" w:rsidRPr="00512234" w:rsidRDefault="00CA2830" w:rsidP="006056D3">
      <w:pPr>
        <w:pStyle w:val="20"/>
        <w:rPr>
          <w:bCs/>
          <w:lang w:val="el-GR"/>
        </w:rPr>
      </w:pPr>
      <w:bookmarkStart w:id="75" w:name="_Toc73103944"/>
      <w:r w:rsidRPr="00512234">
        <w:rPr>
          <w:lang w:val="el-GR"/>
        </w:rPr>
        <w:t>4.4</w:t>
      </w:r>
      <w:r w:rsidRPr="00512234">
        <w:rPr>
          <w:lang w:val="el-GR"/>
        </w:rPr>
        <w:tab/>
        <w:t>Υπεργολαβία</w:t>
      </w:r>
      <w:bookmarkEnd w:id="75"/>
    </w:p>
    <w:p w:rsidR="006056D3" w:rsidRPr="00512234" w:rsidRDefault="00CA2830" w:rsidP="006056D3">
      <w:pPr>
        <w:rPr>
          <w:lang w:val="el-GR"/>
        </w:rPr>
      </w:pPr>
      <w:r w:rsidRPr="00512234">
        <w:rPr>
          <w:b/>
          <w:bCs/>
          <w:lang w:val="el-GR"/>
        </w:rPr>
        <w:t xml:space="preserve">4.4.1. </w:t>
      </w:r>
      <w:r w:rsidRPr="00512234">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6056D3" w:rsidRPr="00512234" w:rsidRDefault="00CA2830" w:rsidP="006056D3">
      <w:pPr>
        <w:rPr>
          <w:lang w:val="el-GR"/>
        </w:rPr>
      </w:pPr>
      <w:r w:rsidRPr="00512234">
        <w:rPr>
          <w:b/>
          <w:bCs/>
          <w:lang w:val="el-GR"/>
        </w:rPr>
        <w:t xml:space="preserve">4.4.2. </w:t>
      </w:r>
      <w:r w:rsidRPr="00512234">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sidRPr="00512234">
        <w:rPr>
          <w:szCs w:val="22"/>
          <w:lang w:val="el-GR"/>
        </w:rPr>
        <w:t>προσκομίζοντας τα σχετικά συμφωνητικά/δηλώσεις συνεργασίας</w:t>
      </w:r>
      <w:r w:rsidRPr="00512234">
        <w:rPr>
          <w:rFonts w:eastAsia="SimSun"/>
          <w:iCs/>
          <w:color w:val="0099FF"/>
          <w:kern w:val="1"/>
          <w:szCs w:val="22"/>
          <w:lang w:val="el-GR" w:bidi="hi-IN"/>
        </w:rPr>
        <w:t>.</w:t>
      </w:r>
      <w:r w:rsidRPr="00512234">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r w:rsidRPr="00512234">
        <w:rPr>
          <w:iCs/>
          <w:spacing w:val="5"/>
          <w:kern w:val="1"/>
          <w:lang w:val="el-GR"/>
        </w:rPr>
        <w:t>Οι όροι σχετικά με την διαδικασία και τις προϋποθέσεις αντικατάστασης του/τους διέπονται από τις διατάξεις του Ν. 4412/16.</w:t>
      </w:r>
    </w:p>
    <w:p w:rsidR="006056D3" w:rsidRPr="00512234" w:rsidRDefault="00CA2830" w:rsidP="006056D3">
      <w:pPr>
        <w:rPr>
          <w:lang w:val="el-GR"/>
        </w:rPr>
      </w:pPr>
      <w:r w:rsidRPr="00512234">
        <w:rPr>
          <w:b/>
          <w:bCs/>
          <w:lang w:val="el-GR"/>
        </w:rPr>
        <w:t>4.4.3.</w:t>
      </w:r>
      <w:r w:rsidRPr="00512234">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6056D3" w:rsidRPr="00512234" w:rsidRDefault="00CA2830" w:rsidP="006056D3">
      <w:pPr>
        <w:rPr>
          <w:lang w:val="el-GR"/>
        </w:rPr>
      </w:pPr>
      <w:r w:rsidRPr="00512234">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6056D3" w:rsidRPr="00512234" w:rsidRDefault="00CA2830" w:rsidP="006056D3">
      <w:pPr>
        <w:pStyle w:val="20"/>
        <w:rPr>
          <w:lang w:val="el-GR"/>
        </w:rPr>
      </w:pPr>
      <w:bookmarkStart w:id="76" w:name="_Toc73103945"/>
      <w:r w:rsidRPr="00512234">
        <w:rPr>
          <w:lang w:val="el-GR"/>
        </w:rPr>
        <w:t>4.5</w:t>
      </w:r>
      <w:r w:rsidRPr="00512234">
        <w:rPr>
          <w:lang w:val="el-GR"/>
        </w:rPr>
        <w:tab/>
        <w:t xml:space="preserve">Τροποποίηση σύμβασης κατά τη διάρκειά της </w:t>
      </w:r>
      <w:r>
        <w:rPr>
          <w:lang w:val="el-GR"/>
        </w:rPr>
        <w:t xml:space="preserve">- </w:t>
      </w:r>
      <w:r w:rsidRPr="0055011B">
        <w:rPr>
          <w:lang w:val="el-GR"/>
        </w:rPr>
        <w:t>Δικαίωμα προαίρεσης</w:t>
      </w:r>
      <w:bookmarkEnd w:id="76"/>
    </w:p>
    <w:p w:rsidR="006056D3" w:rsidRPr="00512234" w:rsidRDefault="00CA2830" w:rsidP="006056D3">
      <w:pPr>
        <w:rPr>
          <w:lang w:val="el-GR"/>
        </w:rPr>
      </w:pPr>
      <w:r w:rsidRPr="00512234">
        <w:rPr>
          <w:lang w:val="el-GR"/>
        </w:rPr>
        <w:t xml:space="preserve">Η σύμβαση μπορεί να τροποποιείται κατά τη διάρκειά της, σύμφωνα με τους όρους και τις προϋποθέσεις του άρθρου 132 του Ν. 4412/2016 και κατόπιν γνωμοδότησης του αρμοδίου οργάνου του άρθρου 201 του Ν. 4412/2016, κατόπιν γνωμοδότησης της Επιτροπής της περ. β της παρ. 11 του άρθρου 221 του Ν. 4412/2016. </w:t>
      </w:r>
    </w:p>
    <w:p w:rsidR="006056D3" w:rsidRPr="00512234" w:rsidRDefault="00CA2830" w:rsidP="006056D3">
      <w:pPr>
        <w:rPr>
          <w:iCs/>
          <w:spacing w:val="5"/>
          <w:kern w:val="1"/>
          <w:lang w:val="el-GR"/>
        </w:rPr>
      </w:pPr>
      <w:r w:rsidRPr="00512234">
        <w:rPr>
          <w:lang w:val="el-GR"/>
        </w:rPr>
        <w:t xml:space="preserve">Ο Ανάδοχος υποχρεούται εφόσον ζητηθεί από την Αναθέτουσα Αρχή να παρέχει υπηρεσίες Συντήρησης </w:t>
      </w:r>
      <w:r w:rsidRPr="00512234">
        <w:rPr>
          <w:szCs w:val="22"/>
          <w:lang w:val="el-GR"/>
        </w:rPr>
        <w:t xml:space="preserve">και Επισκευής του εξοπλισμού για διάστημα </w:t>
      </w:r>
      <w:r w:rsidRPr="00512234">
        <w:rPr>
          <w:lang w:val="el-GR"/>
        </w:rPr>
        <w:t xml:space="preserve">πέντε (5) </w:t>
      </w:r>
      <w:r w:rsidRPr="00512234">
        <w:rPr>
          <w:szCs w:val="22"/>
          <w:lang w:val="el-GR"/>
        </w:rPr>
        <w:t xml:space="preserve">ετών μετά τη λήξη </w:t>
      </w:r>
      <w:r w:rsidRPr="00512234">
        <w:rPr>
          <w:lang w:val="el-GR"/>
        </w:rPr>
        <w:t>της περιόδου εγγυημένης λειτουργίας</w:t>
      </w:r>
      <w:r w:rsidRPr="00512234">
        <w:rPr>
          <w:szCs w:val="22"/>
          <w:lang w:val="el-GR"/>
        </w:rPr>
        <w:t xml:space="preserve"> και της διετούς περιόδου συντήρησης</w:t>
      </w:r>
      <w:r w:rsidRPr="00512234">
        <w:rPr>
          <w:iCs/>
          <w:spacing w:val="5"/>
          <w:kern w:val="1"/>
          <w:lang w:val="el-GR"/>
        </w:rPr>
        <w:t xml:space="preserve">, </w:t>
      </w:r>
      <w:r w:rsidRPr="00512234">
        <w:rPr>
          <w:lang w:val="el-GR"/>
        </w:rPr>
        <w:t xml:space="preserve">σύμφωνα με τα αναλυτικώς αναφερόμενα </w:t>
      </w:r>
      <w:r>
        <w:rPr>
          <w:lang w:val="el-GR"/>
        </w:rPr>
        <w:t>στο</w:t>
      </w:r>
      <w:r w:rsidRPr="00512234">
        <w:rPr>
          <w:lang w:val="el-GR"/>
        </w:rPr>
        <w:t xml:space="preserve"> Παρ</w:t>
      </w:r>
      <w:r>
        <w:rPr>
          <w:lang w:val="el-GR"/>
        </w:rPr>
        <w:t>ά</w:t>
      </w:r>
      <w:r w:rsidRPr="00512234">
        <w:rPr>
          <w:lang w:val="el-GR"/>
        </w:rPr>
        <w:t>ρτ</w:t>
      </w:r>
      <w:r>
        <w:rPr>
          <w:lang w:val="el-GR"/>
        </w:rPr>
        <w:t>ημα</w:t>
      </w:r>
      <w:r w:rsidRPr="00512234">
        <w:rPr>
          <w:lang w:val="el-GR"/>
        </w:rPr>
        <w:t xml:space="preserve"> Ι της παρούσας. </w:t>
      </w:r>
    </w:p>
    <w:p w:rsidR="00D179BF" w:rsidRPr="00512234" w:rsidRDefault="00CA2830" w:rsidP="00D179BF">
      <w:pPr>
        <w:rPr>
          <w:iCs/>
          <w:spacing w:val="5"/>
          <w:kern w:val="1"/>
          <w:lang w:val="el-GR"/>
        </w:rPr>
      </w:pPr>
      <w:r w:rsidRPr="00512234">
        <w:rPr>
          <w:iCs/>
          <w:spacing w:val="5"/>
          <w:kern w:val="1"/>
          <w:lang w:val="el-GR"/>
        </w:rPr>
        <w:t xml:space="preserve">Η ενεργοποίηση των προσφερόμενων υπηρεσιών συντήρησης θα γίνει, εφόσον το επιθυμεί η Αναθέτουσα Αρχή και εξασφαλισθούν οι απαραίτητες πιστώσεις, πριν τη λήξη των υπηρεσιών </w:t>
      </w:r>
      <w:r w:rsidRPr="00512234">
        <w:rPr>
          <w:lang w:val="el-GR"/>
        </w:rPr>
        <w:t xml:space="preserve">διετούς </w:t>
      </w:r>
      <w:r w:rsidRPr="00512234">
        <w:rPr>
          <w:lang w:val="el-GR"/>
        </w:rPr>
        <w:lastRenderedPageBreak/>
        <w:t>συντήρησης</w:t>
      </w:r>
      <w:r w:rsidRPr="00512234">
        <w:rPr>
          <w:iCs/>
          <w:spacing w:val="5"/>
          <w:kern w:val="1"/>
          <w:lang w:val="el-GR"/>
        </w:rPr>
        <w:t>, με τη έκδοση σχετικής Απόφασης ενεργοποίησης δικαιώματος προαίρεσης της Αναθέτουσας Αρχής και την κοινοποίηση αυτής στον Ανάδοχο.</w:t>
      </w:r>
    </w:p>
    <w:p w:rsidR="006056D3" w:rsidRPr="00512234" w:rsidRDefault="00CA2830" w:rsidP="006056D3">
      <w:pPr>
        <w:spacing w:before="120"/>
        <w:rPr>
          <w:lang w:val="el-GR"/>
        </w:rPr>
      </w:pPr>
      <w:r w:rsidRPr="00512234">
        <w:rPr>
          <w:lang w:val="el-GR"/>
        </w:rPr>
        <w:t>Η σύμβαση συντήρησης δύναται να ανανεώνεται σε ετήσια βάση. Οι Υποψήφιοι Ανάδοχοι θα πρέπει να υποβάλουν στην οικονομική τους προσφορά σταθερό κόστος Προληπτικής Ετήσιας Συντήρησης για κάθε έτος.</w:t>
      </w:r>
    </w:p>
    <w:p w:rsidR="006056D3" w:rsidRPr="00512234" w:rsidRDefault="00CA2830" w:rsidP="006056D3">
      <w:pPr>
        <w:pStyle w:val="20"/>
        <w:ind w:left="0" w:firstLine="0"/>
        <w:rPr>
          <w:bCs/>
          <w:lang w:val="el-GR"/>
        </w:rPr>
      </w:pPr>
      <w:bookmarkStart w:id="77" w:name="_Toc73103946"/>
      <w:r w:rsidRPr="00512234">
        <w:rPr>
          <w:lang w:val="el-GR"/>
        </w:rPr>
        <w:t>4.6</w:t>
      </w:r>
      <w:r w:rsidRPr="00512234">
        <w:rPr>
          <w:lang w:val="el-GR"/>
        </w:rPr>
        <w:tab/>
        <w:t>Δικαίωμα μονομερούς λύσης της σύμβασης</w:t>
      </w:r>
      <w:bookmarkEnd w:id="77"/>
      <w:r w:rsidRPr="00512234">
        <w:rPr>
          <w:lang w:val="el-GR"/>
        </w:rPr>
        <w:t xml:space="preserve"> </w:t>
      </w:r>
    </w:p>
    <w:p w:rsidR="006056D3" w:rsidRPr="00512234" w:rsidRDefault="00CA2830" w:rsidP="006056D3">
      <w:pPr>
        <w:rPr>
          <w:lang w:val="el-GR"/>
        </w:rPr>
      </w:pPr>
      <w:r w:rsidRPr="00512234">
        <w:rPr>
          <w:b/>
          <w:bCs/>
          <w:lang w:val="el-GR"/>
        </w:rPr>
        <w:t>4.6.1.</w:t>
      </w:r>
      <w:r w:rsidRPr="00512234">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6056D3" w:rsidRPr="00512234" w:rsidRDefault="00CA2830" w:rsidP="006056D3">
      <w:pPr>
        <w:rPr>
          <w:lang w:val="el-GR"/>
        </w:rPr>
      </w:pPr>
      <w:r w:rsidRPr="00512234">
        <w:rPr>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6056D3" w:rsidRPr="00512234" w:rsidRDefault="00CA2830" w:rsidP="006056D3">
      <w:pPr>
        <w:rPr>
          <w:szCs w:val="22"/>
          <w:lang w:val="el-GR"/>
        </w:rPr>
      </w:pPr>
      <w:r w:rsidRPr="00512234">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6056D3" w:rsidRPr="00512234" w:rsidRDefault="00CA2830" w:rsidP="006056D3">
      <w:pPr>
        <w:rPr>
          <w:lang w:val="el-GR"/>
        </w:rPr>
      </w:pPr>
      <w:r w:rsidRPr="00512234">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6056D3" w:rsidRPr="00512234" w:rsidRDefault="00CA2830" w:rsidP="006056D3">
      <w:pPr>
        <w:pStyle w:val="10"/>
        <w:rPr>
          <w:lang w:val="el-GR"/>
        </w:rPr>
      </w:pPr>
      <w:bookmarkStart w:id="78" w:name="_Toc73103947"/>
      <w:r w:rsidRPr="00512234">
        <w:rPr>
          <w:lang w:val="el-GR"/>
        </w:rPr>
        <w:lastRenderedPageBreak/>
        <w:t>5.</w:t>
      </w:r>
      <w:r w:rsidRPr="00512234">
        <w:rPr>
          <w:lang w:val="el-GR"/>
        </w:rPr>
        <w:tab/>
        <w:t>ΕΙΔΙΚΟΙ ΟΡΟΙ ΕΚΤΕΛΕΣΗΣ ΤΗΣ ΣΥΜΒΑΣΗΣ</w:t>
      </w:r>
      <w:bookmarkEnd w:id="78"/>
      <w:r w:rsidRPr="00512234">
        <w:rPr>
          <w:lang w:val="el-GR"/>
        </w:rPr>
        <w:t xml:space="preserve"> </w:t>
      </w:r>
    </w:p>
    <w:p w:rsidR="006056D3" w:rsidRPr="00512234" w:rsidRDefault="00CA2830" w:rsidP="006056D3">
      <w:pPr>
        <w:pStyle w:val="20"/>
        <w:rPr>
          <w:bCs/>
          <w:lang w:val="el-GR"/>
        </w:rPr>
      </w:pPr>
      <w:bookmarkStart w:id="79" w:name="_Toc73103948"/>
      <w:r w:rsidRPr="00512234">
        <w:rPr>
          <w:lang w:val="el-GR"/>
        </w:rPr>
        <w:t>5.1</w:t>
      </w:r>
      <w:r w:rsidRPr="00512234">
        <w:rPr>
          <w:lang w:val="el-GR"/>
        </w:rPr>
        <w:tab/>
        <w:t>Τρόπος πληρωμής</w:t>
      </w:r>
      <w:bookmarkEnd w:id="79"/>
      <w:r w:rsidRPr="00512234">
        <w:rPr>
          <w:lang w:val="el-GR"/>
        </w:rPr>
        <w:t xml:space="preserve"> </w:t>
      </w:r>
    </w:p>
    <w:p w:rsidR="006056D3" w:rsidRPr="00512234" w:rsidRDefault="00CA2830" w:rsidP="006056D3">
      <w:pPr>
        <w:suppressAutoHyphens w:val="0"/>
        <w:autoSpaceDE w:val="0"/>
        <w:rPr>
          <w:lang w:val="el-GR"/>
        </w:rPr>
      </w:pPr>
      <w:r w:rsidRPr="00512234">
        <w:rPr>
          <w:b/>
          <w:bCs/>
          <w:lang w:val="el-GR"/>
        </w:rPr>
        <w:t>5.1.1.</w:t>
      </w:r>
      <w:r w:rsidRPr="00512234">
        <w:rPr>
          <w:lang w:val="el-GR"/>
        </w:rPr>
        <w:t xml:space="preserve"> Η πληρωμή του αναδόχου θα πραγματοποιηθεί με έναν από τους κάτωθι τρόπους, όποιον ο Ανάδοχος έχει επιλέξει με σαφήνεια στην Οικονομική Προσφορά του ή με τον 1ο τρόπο, εφόσον στην Οικονομική Προσφορά δεν δηλώνεται προτίμηση: </w:t>
      </w:r>
    </w:p>
    <w:p w:rsidR="00450682" w:rsidRPr="00D71535" w:rsidRDefault="00CA2830" w:rsidP="006056D3">
      <w:pPr>
        <w:rPr>
          <w:lang w:val="el-GR"/>
        </w:rPr>
      </w:pPr>
      <w:r w:rsidRPr="00512234">
        <w:rPr>
          <w:b/>
          <w:lang w:val="el-GR"/>
        </w:rPr>
        <w:t>α)</w:t>
      </w:r>
      <w:r w:rsidRPr="00512234">
        <w:rPr>
          <w:lang w:val="el-GR"/>
        </w:rPr>
        <w:t xml:space="preserve"> </w:t>
      </w:r>
      <w:r w:rsidRPr="00512234">
        <w:rPr>
          <w:lang w:val="en-US"/>
        </w:rPr>
        <w:t>i</w:t>
      </w:r>
      <w:r w:rsidRPr="00512234">
        <w:rPr>
          <w:lang w:val="el-GR"/>
        </w:rPr>
        <w:t xml:space="preserve">. Για την προμήθεια των </w:t>
      </w:r>
      <w:r w:rsidRPr="00C26654">
        <w:rPr>
          <w:lang w:val="el-GR"/>
        </w:rPr>
        <w:t>πέντε (5) μεταφερόμενων συστημάτων ζύγισης φορτηγών (γεφυροπλάστιγγες)</w:t>
      </w:r>
      <w:r w:rsidRPr="00512234">
        <w:rPr>
          <w:lang w:val="el-GR"/>
        </w:rPr>
        <w:t>, ως εξής:</w:t>
      </w:r>
    </w:p>
    <w:p w:rsidR="006056D3" w:rsidRPr="00512234" w:rsidRDefault="00CA2830" w:rsidP="006056D3">
      <w:pPr>
        <w:rPr>
          <w:lang w:val="el-GR"/>
        </w:rPr>
      </w:pPr>
      <w:r w:rsidRPr="00512234">
        <w:rPr>
          <w:lang w:val="el-GR"/>
        </w:rPr>
        <w:t xml:space="preserve">Το </w:t>
      </w:r>
      <w:r w:rsidRPr="00512234">
        <w:rPr>
          <w:b/>
          <w:lang w:val="el-GR"/>
        </w:rPr>
        <w:t>100%</w:t>
      </w:r>
      <w:r w:rsidRPr="00512234">
        <w:rPr>
          <w:lang w:val="el-GR"/>
        </w:rPr>
        <w:t xml:space="preserve"> της συμβατικής αξίας προμηθείας των </w:t>
      </w:r>
      <w:r w:rsidRPr="00C26654">
        <w:rPr>
          <w:lang w:val="el-GR"/>
        </w:rPr>
        <w:t>πέντε (5) μεταφερόμενων συστημάτων ζύγισης φορτηγών (γεφυροπλάστιγγες)</w:t>
      </w:r>
      <w:r w:rsidRPr="00D71535">
        <w:rPr>
          <w:lang w:val="el-GR"/>
        </w:rPr>
        <w:t>,</w:t>
      </w:r>
      <w:r>
        <w:rPr>
          <w:lang w:val="el-GR"/>
        </w:rPr>
        <w:t xml:space="preserve"> μετά την έκδοση της απόφασης έγκρισης των πρακτικών της οριστικής ποιοτικής και ποσοτικής παραλαβής των συστημάτων από τις αρμόδιες Επιτροπές Παρακολούθησης και Παραλαβής, οι οποίες θα συσταθούν στα Τελωνεία που αναφέρονται στην παράγραφο 6.1.1..</w:t>
      </w:r>
    </w:p>
    <w:p w:rsidR="006056D3" w:rsidRPr="00512234" w:rsidRDefault="00CA2830" w:rsidP="006056D3">
      <w:pPr>
        <w:rPr>
          <w:lang w:val="el-GR"/>
        </w:rPr>
      </w:pPr>
      <w:r w:rsidRPr="00512234">
        <w:rPr>
          <w:lang w:val="en-US"/>
        </w:rPr>
        <w:t>ii</w:t>
      </w:r>
      <w:r w:rsidRPr="00512234">
        <w:rPr>
          <w:lang w:val="el-GR"/>
        </w:rPr>
        <w:t>. Για την παροχή υπηρεσιών διετούς περιόδου συντήρησης, ως εξής:</w:t>
      </w:r>
    </w:p>
    <w:p w:rsidR="00450682" w:rsidRDefault="00CA2830" w:rsidP="00450682">
      <w:pPr>
        <w:rPr>
          <w:lang w:val="el-GR"/>
        </w:rPr>
      </w:pPr>
      <w:r>
        <w:rPr>
          <w:lang w:val="el-GR"/>
        </w:rPr>
        <w:t>Η πληρωμή θα γίνεται ανά εξάμηνο, μετά την έκδοση της απόφασης έγκρισης των αντίστοιχων πρακτικών της οριστικής παραλαβής υπηρεσιών συντήρησης (για το αντίστοιχο χρονικό διάστημα) από τις αρμόδιες Επιτροπές παραλαβής, οι οποίες θα συσταθούν στα Τελωνεία που αναφέρονται στην παράγραφο 6.1.1.</w:t>
      </w:r>
    </w:p>
    <w:p w:rsidR="006056D3" w:rsidRPr="00512234" w:rsidRDefault="00CA2830" w:rsidP="006056D3">
      <w:pPr>
        <w:rPr>
          <w:b/>
          <w:bCs/>
          <w:lang w:val="el-GR"/>
        </w:rPr>
      </w:pPr>
      <w:r w:rsidRPr="00512234">
        <w:rPr>
          <w:b/>
          <w:lang w:val="el-GR"/>
        </w:rPr>
        <w:t>β)</w:t>
      </w:r>
      <w:r w:rsidRPr="00512234">
        <w:rPr>
          <w:b/>
          <w:bCs/>
          <w:lang w:val="el-GR"/>
        </w:rPr>
        <w:t xml:space="preserve"> </w:t>
      </w:r>
      <w:r w:rsidRPr="00512234">
        <w:rPr>
          <w:lang w:val="en-US"/>
        </w:rPr>
        <w:t>i</w:t>
      </w:r>
      <w:r w:rsidRPr="00512234">
        <w:rPr>
          <w:lang w:val="el-GR"/>
        </w:rPr>
        <w:t xml:space="preserve">. Για την προμήθεια των </w:t>
      </w:r>
      <w:r w:rsidRPr="00C26654">
        <w:rPr>
          <w:lang w:val="el-GR"/>
        </w:rPr>
        <w:t>πέντε (5) μεταφερόμενων συστημάτων ζύγισης φορτηγών (γεφυροπλάστιγγες)</w:t>
      </w:r>
      <w:r w:rsidRPr="00512234">
        <w:rPr>
          <w:lang w:val="el-GR"/>
        </w:rPr>
        <w:t>, ως εξής:</w:t>
      </w:r>
    </w:p>
    <w:p w:rsidR="006056D3" w:rsidRPr="00512234" w:rsidRDefault="00CA2830" w:rsidP="006056D3">
      <w:pPr>
        <w:rPr>
          <w:lang w:val="el-GR"/>
        </w:rPr>
      </w:pPr>
      <w:r w:rsidRPr="00512234">
        <w:rPr>
          <w:lang w:val="el-GR"/>
        </w:rPr>
        <w:t xml:space="preserve">Με τη χορήγηση έντοκης προκαταβολής μέχρι ποσοστού τριάντα τοις εκατό (30%)  της συμβατικής αξίας της προμήθειας του εξοπλισμού χωρίς Φ.Π.Α </w:t>
      </w:r>
      <w:r w:rsidRPr="00512234">
        <w:rPr>
          <w:u w:val="single"/>
          <w:lang w:val="el-GR"/>
        </w:rPr>
        <w:t>με την κατάθεση ισόποσης εγγύησης προκαταβολής, συντεταγμένης, σύμφωνα με το υπόδειγμα που παρατίθεται στο Παράρτημα V, η οποία θα καλύπτει τη διαφορά μεταξύ του ποσού της εγγύησης καλής εκτέλεσης και του ποσού της καταβαλλόμενης προκαταβολής</w:t>
      </w:r>
      <w:r w:rsidRPr="00512234">
        <w:rPr>
          <w:lang w:val="el-GR"/>
        </w:rPr>
        <w:t xml:space="preserve">,  σύμφωνα με τα οριζόμενα στο άρθρο 72 παρ. 1 περ. δ’ του Ν. 4412/2016 και της παραγράφου 4.1. της παρούσας Διακήρυξης και την καταβολή του εναπομείναντος Συμβατικού Τιμήματος συμπεριλαμβανομένου του αναλογούντος ΦΠΑ, μαζί με τον ΦΠΑ του αναλογούντος ποσού προκαταβολής, μετά την έκδοση της απόφασης έγκρισης του πρακτικού της οριστικής ποιοτικής και ποσοτικής παραλαβή των υλικών της Επιτροπής Παρακολούθησης και Παραλαβής. </w:t>
      </w:r>
    </w:p>
    <w:p w:rsidR="006056D3" w:rsidRPr="00512234" w:rsidRDefault="00CA2830" w:rsidP="006056D3">
      <w:pPr>
        <w:rPr>
          <w:lang w:val="el-GR"/>
        </w:rPr>
      </w:pPr>
      <w:r w:rsidRPr="00512234">
        <w:rPr>
          <w:lang w:val="el-GR"/>
        </w:rPr>
        <w:t>Η παραπάνω προκαταβολή θα είναι έντοκη, σύμφωνα με το αρ. 200 του Ν. 4412/16. Κατά την εξόφληση θα παρακρατείται τόκος επί της εισπραχθείσας προκαταβολής και για το χρονικό διάστημα υπολογιζόμενου από την ημερομηνία λήψεως της προκαταβολής μέχρι την ημερομηνία οριστικής και ποιοτικής παραλαβής της προμήθειας.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 το οποίο  θα παραμένει σταθερό μέχρι την εξάντληση του ποσού της χορηγηθείσας προκαταβολής.</w:t>
      </w:r>
    </w:p>
    <w:p w:rsidR="006056D3" w:rsidRPr="00512234" w:rsidRDefault="00CA2830" w:rsidP="006056D3">
      <w:pPr>
        <w:rPr>
          <w:lang w:val="el-GR"/>
        </w:rPr>
      </w:pPr>
      <w:r w:rsidRPr="00512234">
        <w:rPr>
          <w:lang w:val="el-GR"/>
        </w:rPr>
        <w:t>Η Εγγυητική Επιστολή Προκαταβολής θα αποδεσμευτεί άπαξ και θα επιστραφεί με την οριστική ποιοτική και ποσοτική παραλαβή της προμήθειας των συσκευών.</w:t>
      </w:r>
    </w:p>
    <w:p w:rsidR="006056D3" w:rsidRPr="00512234" w:rsidRDefault="00CA2830" w:rsidP="006056D3">
      <w:pPr>
        <w:rPr>
          <w:lang w:val="el-GR"/>
        </w:rPr>
      </w:pPr>
      <w:r w:rsidRPr="00512234">
        <w:rPr>
          <w:lang w:val="en-US"/>
        </w:rPr>
        <w:t>ii</w:t>
      </w:r>
      <w:r w:rsidRPr="00512234">
        <w:rPr>
          <w:lang w:val="el-GR"/>
        </w:rPr>
        <w:t>. Για την παροχή υπηρεσιών διετούς περιόδου συντήρησης, ως εξής:</w:t>
      </w:r>
    </w:p>
    <w:p w:rsidR="006056D3" w:rsidRPr="00512234" w:rsidRDefault="00CA2830" w:rsidP="006056D3">
      <w:pPr>
        <w:rPr>
          <w:lang w:val="el-GR"/>
        </w:rPr>
      </w:pPr>
      <w:r w:rsidRPr="00512234">
        <w:rPr>
          <w:lang w:val="el-GR"/>
        </w:rPr>
        <w:t>Η πληρωμή θα γίνεται ανά εξάμηνο, μετά την έκδοση της απόφασης έγκρισης των αντίστοιχων πρακτικών της οριστικής παραλαβής υπηρεσιών συντήρησης (για το αντίστοιχο χρονικό διάστημα) από τις αρμόδιες Επιτροπές παραλαβής, οι οποίες θα συσταθούν στα Τελωνεία που αναφέρονται στην παράγραφο 6.1.1.</w:t>
      </w:r>
    </w:p>
    <w:p w:rsidR="006056D3" w:rsidRPr="00512234" w:rsidRDefault="00CA2830" w:rsidP="006056D3">
      <w:pPr>
        <w:rPr>
          <w:u w:val="single"/>
          <w:lang w:val="el-GR"/>
        </w:rPr>
      </w:pPr>
      <w:r w:rsidRPr="00512234">
        <w:rPr>
          <w:lang w:val="el-GR"/>
        </w:rPr>
        <w:t xml:space="preserve">Η πληρωμή του συμβατικού τιμήματος θα γίνεται με την προσκόμιση των νομίμων παραστατικών και </w:t>
      </w:r>
      <w:r w:rsidRPr="00450682">
        <w:rPr>
          <w:lang w:val="el-GR"/>
        </w:rPr>
        <w:t>δικαιολογητικών που προβλέπονται από τις διατάξεις του άρθρου 200 παρ. 4 &amp; 5 του Ν. 4412/2016, καθώς και κάθε άλλου δικαιολογητικού που τυχόν ήθελε ζητηθεί από τις αρμόδιες υπηρεσίες που διενεργούν τον έλεγχο και την πληρωμή.</w:t>
      </w:r>
      <w:r w:rsidRPr="00512234">
        <w:rPr>
          <w:u w:val="single"/>
          <w:lang w:val="el-GR"/>
        </w:rPr>
        <w:t xml:space="preserve"> </w:t>
      </w:r>
    </w:p>
    <w:p w:rsidR="006056D3" w:rsidRPr="00512234" w:rsidRDefault="00C70B91" w:rsidP="006056D3">
      <w:pPr>
        <w:rPr>
          <w:lang w:val="el-GR"/>
        </w:rPr>
      </w:pPr>
    </w:p>
    <w:p w:rsidR="00E51D02" w:rsidRPr="00512234" w:rsidRDefault="00C70B91" w:rsidP="006056D3">
      <w:pPr>
        <w:rPr>
          <w:lang w:val="el-GR"/>
        </w:rPr>
      </w:pPr>
    </w:p>
    <w:p w:rsidR="00E51D02" w:rsidRPr="00512234" w:rsidRDefault="00C70B91" w:rsidP="006056D3">
      <w:pPr>
        <w:rPr>
          <w:lang w:val="el-GR"/>
        </w:rPr>
      </w:pPr>
    </w:p>
    <w:p w:rsidR="00E51D02" w:rsidRPr="00512234" w:rsidRDefault="00C70B91" w:rsidP="006056D3">
      <w:pPr>
        <w:rPr>
          <w:lang w:val="el-GR"/>
        </w:rPr>
      </w:pPr>
    </w:p>
    <w:p w:rsidR="006056D3" w:rsidRPr="00512234" w:rsidRDefault="00CA2830" w:rsidP="006056D3">
      <w:pPr>
        <w:rPr>
          <w:szCs w:val="20"/>
          <w:lang w:val="el-GR"/>
        </w:rPr>
      </w:pPr>
      <w:r w:rsidRPr="00512234">
        <w:rPr>
          <w:b/>
          <w:bCs/>
          <w:lang w:val="el-GR"/>
        </w:rPr>
        <w:t>5.1.2.</w:t>
      </w:r>
      <w:r w:rsidRPr="00512234">
        <w:rPr>
          <w:lang w:val="el-GR"/>
        </w:rPr>
        <w:t xml:space="preserve"> </w:t>
      </w:r>
      <w:r w:rsidRPr="00512234">
        <w:rPr>
          <w:szCs w:val="20"/>
          <w:lang w:val="el-GR"/>
        </w:rPr>
        <w:t xml:space="preserve">Τον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και της παροχής της υπηρεσίας στον τόπο και με τον τρόπο που προβλέπεται στα έγγραφα της σύμβασης. Ιδίως βαρύνεται με τις ακόλουθες κρατήσεις: </w:t>
      </w:r>
    </w:p>
    <w:p w:rsidR="006056D3" w:rsidRPr="00512234" w:rsidRDefault="00CA2830" w:rsidP="006056D3">
      <w:pPr>
        <w:contextualSpacing/>
        <w:rPr>
          <w:szCs w:val="20"/>
          <w:lang w:val="el-GR"/>
        </w:rPr>
      </w:pPr>
      <w:r w:rsidRPr="00512234">
        <w:rPr>
          <w:szCs w:val="20"/>
          <w:lang w:val="el-GR"/>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6056D3" w:rsidRPr="00512234" w:rsidRDefault="00CA2830" w:rsidP="006056D3">
      <w:pPr>
        <w:contextualSpacing/>
        <w:rPr>
          <w:szCs w:val="20"/>
          <w:lang w:val="el-GR"/>
        </w:rPr>
      </w:pPr>
      <w:r w:rsidRPr="00512234">
        <w:rPr>
          <w:szCs w:val="20"/>
          <w:lang w:val="el-GR"/>
        </w:rPr>
        <w:t xml:space="preserve">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 . </w:t>
      </w:r>
    </w:p>
    <w:p w:rsidR="006056D3" w:rsidRPr="00512234" w:rsidRDefault="00CA2830" w:rsidP="006056D3">
      <w:pPr>
        <w:contextualSpacing/>
        <w:rPr>
          <w:szCs w:val="20"/>
          <w:lang w:val="el-GR"/>
        </w:rPr>
      </w:pPr>
      <w:r w:rsidRPr="00512234">
        <w:rPr>
          <w:szCs w:val="20"/>
          <w:lang w:val="el-GR"/>
        </w:rPr>
        <w:t>γ) Κράτηση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παράγραφο 6 του άρθρου 36 του Ν. 4412/2016. Ο χρόνος, ο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παραγράφου 6 του άρθρου 36 του Ν. 4412/2016 (Υπό την προϋπόθεση έκδοσης της ΚΥΑ).</w:t>
      </w:r>
    </w:p>
    <w:p w:rsidR="006056D3" w:rsidRPr="00512234" w:rsidRDefault="00CA2830" w:rsidP="006056D3">
      <w:pPr>
        <w:contextualSpacing/>
        <w:rPr>
          <w:szCs w:val="20"/>
          <w:lang w:val="el-GR"/>
        </w:rPr>
      </w:pPr>
      <w:r w:rsidRPr="00512234">
        <w:rPr>
          <w:szCs w:val="20"/>
          <w:lang w:val="el-GR"/>
        </w:rPr>
        <w:t>δ) Κάθε άλλη νόμιμη κράτηση που τυχόν θεσμοθετηθεί κατά τη διάρκεια της υπογραφείσας σύμβασης με τον ανάδοχο.</w:t>
      </w:r>
    </w:p>
    <w:p w:rsidR="006056D3" w:rsidRPr="00512234" w:rsidRDefault="00CA2830" w:rsidP="006056D3">
      <w:pPr>
        <w:contextualSpacing/>
        <w:rPr>
          <w:szCs w:val="20"/>
          <w:lang w:val="el-GR"/>
        </w:rPr>
      </w:pPr>
      <w:r w:rsidRPr="00512234">
        <w:rPr>
          <w:szCs w:val="20"/>
          <w:lang w:val="el-GR"/>
        </w:rPr>
        <w:t>Οι υπέρ τρίτων κρατήσεις υπόκεινται στο εκάστοτε ισχύον αναλογικό τέλος χαρτοσήμου 3% και στην επ’ αυτού εισφορά υπέρ ΟΓΑ 20%.</w:t>
      </w:r>
    </w:p>
    <w:p w:rsidR="006056D3" w:rsidRPr="00512234" w:rsidRDefault="00CA2830" w:rsidP="006056D3">
      <w:pPr>
        <w:contextualSpacing/>
        <w:rPr>
          <w:szCs w:val="20"/>
          <w:lang w:val="el-GR"/>
        </w:rPr>
      </w:pPr>
      <w:r w:rsidRPr="00512234">
        <w:rPr>
          <w:szCs w:val="20"/>
          <w:lang w:val="el-GR"/>
        </w:rPr>
        <w:t>Με κάθε πληρωμή θα γίνεται η προβλεπόμενη από την κείμενη νομοθεσία παρακράτηση φόρου εισοδήματος αξίας 4% επί του καθαρού ποσού για την προμήθεια κ</w:t>
      </w:r>
      <w:r w:rsidRPr="00512234">
        <w:rPr>
          <w:lang w:val="el-GR"/>
        </w:rPr>
        <w:t xml:space="preserve">αι 8% </w:t>
      </w:r>
      <w:r w:rsidRPr="00512234">
        <w:rPr>
          <w:szCs w:val="20"/>
          <w:lang w:val="el-GR"/>
        </w:rPr>
        <w:t xml:space="preserve">επί του καθαρού ποσού </w:t>
      </w:r>
      <w:r w:rsidRPr="00512234">
        <w:rPr>
          <w:lang w:val="el-GR"/>
        </w:rPr>
        <w:t>για τη συντήρηση.</w:t>
      </w:r>
    </w:p>
    <w:p w:rsidR="006056D3" w:rsidRPr="00512234" w:rsidRDefault="00C70B91" w:rsidP="006056D3">
      <w:pPr>
        <w:suppressAutoHyphens w:val="0"/>
        <w:autoSpaceDE w:val="0"/>
        <w:rPr>
          <w:rFonts w:eastAsia="SimSun"/>
          <w:szCs w:val="22"/>
          <w:lang w:val="el-GR"/>
        </w:rPr>
      </w:pPr>
    </w:p>
    <w:p w:rsidR="006056D3" w:rsidRPr="00512234" w:rsidRDefault="00CA2830" w:rsidP="006056D3">
      <w:pPr>
        <w:pStyle w:val="20"/>
        <w:rPr>
          <w:bCs/>
          <w:lang w:val="el-GR"/>
        </w:rPr>
      </w:pPr>
      <w:bookmarkStart w:id="80" w:name="_Toc73103949"/>
      <w:r w:rsidRPr="00512234">
        <w:rPr>
          <w:lang w:val="el-GR"/>
        </w:rPr>
        <w:t>5.2</w:t>
      </w:r>
      <w:r w:rsidRPr="00512234">
        <w:rPr>
          <w:lang w:val="el-GR"/>
        </w:rPr>
        <w:tab/>
        <w:t>Κήρυξη οικονομικού φορέα εκπτώτου - Κυρώσεις</w:t>
      </w:r>
      <w:bookmarkEnd w:id="80"/>
      <w:r w:rsidRPr="00512234">
        <w:rPr>
          <w:lang w:val="el-GR"/>
        </w:rPr>
        <w:t xml:space="preserve"> </w:t>
      </w:r>
    </w:p>
    <w:p w:rsidR="006056D3" w:rsidRPr="00512234" w:rsidRDefault="00CA2830" w:rsidP="006056D3">
      <w:pPr>
        <w:suppressAutoHyphens w:val="0"/>
        <w:autoSpaceDE w:val="0"/>
        <w:rPr>
          <w:lang w:val="el-GR"/>
        </w:rPr>
      </w:pPr>
      <w:r w:rsidRPr="00512234">
        <w:rPr>
          <w:b/>
          <w:bCs/>
          <w:lang w:val="el-GR" w:eastAsia="el-GR"/>
        </w:rPr>
        <w:t>5.2.1.</w:t>
      </w:r>
      <w:r w:rsidRPr="00512234">
        <w:rPr>
          <w:lang w:val="el-GR" w:eastAsia="el-GR"/>
        </w:rPr>
        <w:t xml:space="preserve"> </w:t>
      </w:r>
      <w:r w:rsidRPr="00512234">
        <w:rPr>
          <w:lang w:val="el-GR"/>
        </w:rPr>
        <w:t>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στις κάτωθι περιπτώσεις:</w:t>
      </w:r>
    </w:p>
    <w:p w:rsidR="006056D3" w:rsidRPr="00512234" w:rsidRDefault="00CA2830" w:rsidP="006056D3">
      <w:pPr>
        <w:suppressAutoHyphens w:val="0"/>
        <w:autoSpaceDE w:val="0"/>
        <w:rPr>
          <w:lang w:val="el-GR"/>
        </w:rPr>
      </w:pPr>
      <w:r w:rsidRPr="00512234">
        <w:rPr>
          <w:lang w:val="el-GR"/>
        </w:rPr>
        <w:t xml:space="preserve">α) Όσον αφορά την προμήθεια των </w:t>
      </w:r>
      <w:r w:rsidRPr="00C26654">
        <w:rPr>
          <w:lang w:val="el-GR"/>
        </w:rPr>
        <w:t>πέντε (5) μεταφερόμενων συστημάτων ζύγισης φορτηγών (γεφυροπλάστιγγες)</w:t>
      </w:r>
      <w:r w:rsidRPr="00512234">
        <w:rPr>
          <w:lang w:val="el-GR"/>
        </w:rPr>
        <w:t>:</w:t>
      </w:r>
    </w:p>
    <w:p w:rsidR="006056D3" w:rsidRPr="00512234" w:rsidRDefault="00CA2830" w:rsidP="006056D3">
      <w:pPr>
        <w:suppressAutoHyphens w:val="0"/>
        <w:autoSpaceDE w:val="0"/>
        <w:rPr>
          <w:lang w:val="el-GR"/>
        </w:rPr>
      </w:pPr>
      <w:r w:rsidRPr="00512234">
        <w:rPr>
          <w:lang w:val="el-GR"/>
        </w:rPr>
        <w:t>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και τους όρους της παρούσας διακήρυξης.</w:t>
      </w:r>
    </w:p>
    <w:p w:rsidR="006056D3" w:rsidRPr="00512234" w:rsidRDefault="00CA2830" w:rsidP="006056D3">
      <w:pPr>
        <w:suppressAutoHyphens w:val="0"/>
        <w:autoSpaceDE w:val="0"/>
        <w:rPr>
          <w:lang w:val="el-GR"/>
        </w:rPr>
      </w:pPr>
      <w:r w:rsidRPr="00512234">
        <w:rPr>
          <w:lang w:val="el-GR"/>
        </w:rPr>
        <w:t>β) Όσον αφορά την παροχή υπηρεσιών εγγύησης και διετούς συντήρησης:</w:t>
      </w:r>
    </w:p>
    <w:p w:rsidR="006056D3" w:rsidRPr="00512234" w:rsidRDefault="00CA2830" w:rsidP="006056D3">
      <w:pPr>
        <w:suppressAutoHyphens w:val="0"/>
        <w:autoSpaceDE w:val="0"/>
        <w:rPr>
          <w:rFonts w:eastAsia="SimSun"/>
          <w:szCs w:val="22"/>
          <w:lang w:val="el-GR"/>
        </w:rPr>
      </w:pPr>
      <w:r w:rsidRPr="00512234">
        <w:rPr>
          <w:rFonts w:eastAsia="SimSun"/>
          <w:szCs w:val="22"/>
          <w:lang w:val="el-GR"/>
        </w:rPr>
        <w:t>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rsidR="006056D3" w:rsidRPr="00512234" w:rsidRDefault="00CA2830" w:rsidP="006056D3">
      <w:pPr>
        <w:suppressAutoHyphens w:val="0"/>
        <w:autoSpaceDE w:val="0"/>
        <w:rPr>
          <w:rFonts w:eastAsia="SimSun"/>
          <w:szCs w:val="22"/>
          <w:lang w:val="el-GR"/>
        </w:rPr>
      </w:pPr>
      <w:r w:rsidRPr="00512234">
        <w:rPr>
          <w:rFonts w:eastAsia="SimSun"/>
          <w:szCs w:val="22"/>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6056D3" w:rsidRPr="00512234" w:rsidRDefault="00CA2830" w:rsidP="006056D3">
      <w:pPr>
        <w:suppressAutoHyphens w:val="0"/>
        <w:autoSpaceDE w:val="0"/>
        <w:rPr>
          <w:lang w:val="el-GR"/>
        </w:rPr>
      </w:pPr>
      <w:r w:rsidRPr="00512234">
        <w:rPr>
          <w:lang w:val="el-GR"/>
        </w:rPr>
        <w:t>Δεν κηρύσσεται έκπτωτος  όταν:</w:t>
      </w:r>
    </w:p>
    <w:p w:rsidR="006056D3" w:rsidRPr="00512234" w:rsidRDefault="00CA2830" w:rsidP="006056D3">
      <w:pPr>
        <w:suppressAutoHyphens w:val="0"/>
        <w:autoSpaceDE w:val="0"/>
        <w:rPr>
          <w:lang w:val="el-GR"/>
        </w:rPr>
      </w:pPr>
      <w:r w:rsidRPr="00512234">
        <w:rPr>
          <w:lang w:val="el-GR"/>
        </w:rPr>
        <w:t>α) το υλικό δεν φορτωθεί ή παραδοθεί ή αντικατασταθεί με ευθύνη του φορέα που εκτελεί τη σύμβαση.</w:t>
      </w:r>
    </w:p>
    <w:p w:rsidR="006056D3" w:rsidRPr="00512234" w:rsidRDefault="00CA2830" w:rsidP="006056D3">
      <w:pPr>
        <w:suppressAutoHyphens w:val="0"/>
        <w:autoSpaceDE w:val="0"/>
        <w:rPr>
          <w:lang w:val="el-GR"/>
        </w:rPr>
      </w:pPr>
      <w:r w:rsidRPr="00512234">
        <w:rPr>
          <w:lang w:val="el-GR"/>
        </w:rPr>
        <w:lastRenderedPageBreak/>
        <w:t>β) συντρέχουν λόγοι ανωτέρας βίας</w:t>
      </w:r>
    </w:p>
    <w:p w:rsidR="006056D3" w:rsidRPr="00512234" w:rsidRDefault="00CA2830" w:rsidP="006056D3">
      <w:pPr>
        <w:suppressAutoHyphens w:val="0"/>
        <w:autoSpaceDE w:val="0"/>
        <w:rPr>
          <w:lang w:val="el-GR"/>
        </w:rPr>
      </w:pPr>
      <w:r w:rsidRPr="00512234">
        <w:rPr>
          <w:lang w:val="el-GR"/>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t>
      </w:r>
    </w:p>
    <w:p w:rsidR="006056D3" w:rsidRPr="00512234" w:rsidRDefault="00CA2830" w:rsidP="006056D3">
      <w:pPr>
        <w:suppressAutoHyphens w:val="0"/>
        <w:autoSpaceDE w:val="0"/>
        <w:rPr>
          <w:lang w:val="el-GR"/>
        </w:rPr>
      </w:pPr>
      <w:r w:rsidRPr="00512234">
        <w:rPr>
          <w:lang w:val="el-GR"/>
        </w:rPr>
        <w:t>α) ολική κατάπτωση της εγγύησης καλής εκτέλεσης της σύμβασης,</w:t>
      </w:r>
    </w:p>
    <w:p w:rsidR="006056D3" w:rsidRPr="00512234" w:rsidRDefault="00CA2830" w:rsidP="006056D3">
      <w:pPr>
        <w:suppressAutoHyphens w:val="0"/>
        <w:autoSpaceDE w:val="0"/>
        <w:rPr>
          <w:lang w:val="el-GR"/>
        </w:rPr>
      </w:pPr>
      <w:r w:rsidRPr="00512234">
        <w:rPr>
          <w:lang w:val="el-GR"/>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rsidR="006056D3" w:rsidRPr="00512234" w:rsidRDefault="00CA2830" w:rsidP="006056D3">
      <w:pPr>
        <w:suppressAutoHyphens w:val="0"/>
        <w:autoSpaceDE w:val="0"/>
        <w:rPr>
          <w:szCs w:val="20"/>
          <w:lang w:val="el-GR"/>
        </w:rPr>
      </w:pPr>
      <w:r w:rsidRPr="00512234">
        <w:rPr>
          <w:szCs w:val="20"/>
          <w:lang w:val="el-GR"/>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6056D3" w:rsidRPr="00512234" w:rsidRDefault="00CA2830" w:rsidP="006056D3">
      <w:pPr>
        <w:suppressAutoHyphens w:val="0"/>
        <w:autoSpaceDE w:val="0"/>
        <w:rPr>
          <w:lang w:val="el-GR"/>
        </w:rPr>
      </w:pPr>
      <w:r w:rsidRPr="00512234">
        <w:rPr>
          <w:b/>
          <w:bCs/>
          <w:lang w:val="el-GR"/>
        </w:rPr>
        <w:t>5.2.2.</w:t>
      </w:r>
      <w:r w:rsidRPr="00512234">
        <w:rPr>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 4412/16, επιβάλλεται πρόστιμο 5% επί της συμβατικής αξίας της ποσότητας που παραδόθηκε εκπρόθεσμα, σύμφωνα με το άρθρο 207 του Ν. 4412/16.</w:t>
      </w:r>
    </w:p>
    <w:p w:rsidR="006056D3" w:rsidRPr="00512234" w:rsidRDefault="00CA2830" w:rsidP="006056D3">
      <w:pPr>
        <w:suppressAutoHyphens w:val="0"/>
        <w:autoSpaceDE w:val="0"/>
        <w:rPr>
          <w:lang w:val="el-GR"/>
        </w:rPr>
      </w:pPr>
      <w:r w:rsidRPr="00512234">
        <w:rPr>
          <w:lang w:val="el-GR"/>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6056D3" w:rsidRPr="00512234" w:rsidRDefault="00CA2830" w:rsidP="006056D3">
      <w:pPr>
        <w:suppressAutoHyphens w:val="0"/>
        <w:autoSpaceDE w:val="0"/>
        <w:rPr>
          <w:lang w:val="el-GR"/>
        </w:rPr>
      </w:pPr>
      <w:r w:rsidRPr="00512234">
        <w:rPr>
          <w:lang w:val="el-GR"/>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D57ED1" w:rsidRPr="00512234" w:rsidRDefault="00CA2830" w:rsidP="006056D3">
      <w:pPr>
        <w:suppressAutoHyphens w:val="0"/>
        <w:autoSpaceDE w:val="0"/>
        <w:rPr>
          <w:lang w:val="el-GR"/>
        </w:rPr>
      </w:pPr>
      <w:r w:rsidRPr="00512234">
        <w:rPr>
          <w:lang w:val="el-GR"/>
        </w:rPr>
        <w:t xml:space="preserve">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 </w:t>
      </w:r>
    </w:p>
    <w:p w:rsidR="006056D3" w:rsidRPr="00512234" w:rsidRDefault="00CA2830" w:rsidP="006056D3">
      <w:pPr>
        <w:suppressAutoHyphens w:val="0"/>
        <w:autoSpaceDE w:val="0"/>
        <w:rPr>
          <w:lang w:val="el-GR"/>
        </w:rPr>
      </w:pPr>
      <w:r w:rsidRPr="00512234">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rsidR="006056D3" w:rsidRPr="00512234" w:rsidRDefault="00CA2830" w:rsidP="006056D3">
      <w:pPr>
        <w:suppressAutoHyphens w:val="0"/>
        <w:autoSpaceDE w:val="0"/>
        <w:rPr>
          <w:lang w:val="el-GR"/>
        </w:rPr>
      </w:pPr>
      <w:r w:rsidRPr="00512234">
        <w:rPr>
          <w:lang w:val="el-GR"/>
        </w:rPr>
        <w:t>Σε περίπτωση ένωσης οικονομικών φορέων, το πρόστιμο και οι τόκοι επιβάλλονται αναλόγως σε όλα τα μέλη της ένωσης.</w:t>
      </w:r>
    </w:p>
    <w:p w:rsidR="006056D3" w:rsidRPr="00512234" w:rsidRDefault="00CA2830" w:rsidP="006056D3">
      <w:pPr>
        <w:suppressAutoHyphens w:val="0"/>
        <w:autoSpaceDE w:val="0"/>
        <w:rPr>
          <w:color w:val="000000"/>
          <w:szCs w:val="22"/>
          <w:lang w:val="el-GR" w:eastAsia="el-GR"/>
        </w:rPr>
      </w:pPr>
      <w:r w:rsidRPr="00512234">
        <w:rPr>
          <w:b/>
          <w:bCs/>
          <w:szCs w:val="22"/>
          <w:lang w:val="el-GR"/>
        </w:rPr>
        <w:t>5.2.3.</w:t>
      </w:r>
      <w:r w:rsidRPr="00512234">
        <w:rPr>
          <w:szCs w:val="22"/>
          <w:lang w:val="el-GR"/>
        </w:rPr>
        <w:t xml:space="preserve"> </w:t>
      </w:r>
      <w:r w:rsidRPr="00512234">
        <w:rPr>
          <w:color w:val="000000"/>
          <w:szCs w:val="22"/>
          <w:lang w:val="el-GR" w:eastAsia="el-GR"/>
        </w:rPr>
        <w:t xml:space="preserve">Για πλημμελή εκτέλεση των υπηρεσιών συντήρησης επιβάλλονται ποινικές ρήτρες, σύμφωνα με τα αναφερόμενα στην παράγραφο </w:t>
      </w:r>
      <w:r>
        <w:rPr>
          <w:color w:val="000000"/>
          <w:szCs w:val="22"/>
          <w:lang w:val="el-GR" w:eastAsia="el-GR"/>
        </w:rPr>
        <w:t xml:space="preserve">8.2 </w:t>
      </w:r>
      <w:r w:rsidRPr="00512234">
        <w:rPr>
          <w:color w:val="000000"/>
          <w:szCs w:val="22"/>
          <w:lang w:val="el-GR" w:eastAsia="el-GR"/>
        </w:rPr>
        <w:t xml:space="preserve">του Παραρτήματος </w:t>
      </w:r>
      <w:r w:rsidRPr="00512234">
        <w:rPr>
          <w:szCs w:val="22"/>
          <w:lang w:val="el-GR"/>
        </w:rPr>
        <w:t xml:space="preserve">Ι της παρούσας </w:t>
      </w:r>
      <w:r w:rsidRPr="00512234">
        <w:rPr>
          <w:color w:val="000000"/>
          <w:szCs w:val="22"/>
          <w:lang w:val="el-GR" w:eastAsia="el-GR"/>
        </w:rPr>
        <w:t>ως εξής:</w:t>
      </w:r>
    </w:p>
    <w:p w:rsidR="003E0F73" w:rsidRDefault="00CA2830" w:rsidP="006056D3">
      <w:pPr>
        <w:rPr>
          <w:color w:val="000000"/>
          <w:szCs w:val="22"/>
          <w:lang w:val="el-GR"/>
        </w:rPr>
      </w:pPr>
      <w:r w:rsidRPr="00740D11">
        <w:rPr>
          <w:color w:val="000000"/>
          <w:szCs w:val="22"/>
          <w:lang w:val="el-GR"/>
        </w:rPr>
        <w:t xml:space="preserve">Ο ανάδοχος </w:t>
      </w:r>
      <w:r w:rsidRPr="00740D11">
        <w:rPr>
          <w:szCs w:val="22"/>
          <w:lang w:val="el-GR"/>
        </w:rPr>
        <w:t>καθ' όλη τη διάρκεια ισχύος της εγγύησης της γεφυροπλάστιγγας</w:t>
      </w:r>
      <w:r w:rsidRPr="00740D11">
        <w:rPr>
          <w:color w:val="000000"/>
          <w:szCs w:val="22"/>
          <w:lang w:val="el-GR"/>
        </w:rPr>
        <w:t xml:space="preserve"> πρέπει να διενεργεί διαγνωστικό έλεγχο και να αποκαθιστά οποιαδήποτε βλάβη εντός τριών (3) εργάσιμων ημερών από την αναγγελία της βλάβης (τηλεφωνικά ή εγγράφως). Αν ο εξοπλισμός παραμείνει ανενεργός λόγω βλάβης για χρονικό διάστημα συνολικά μεγαλύτερο από το επιτρεπτό διάστημα </w:t>
      </w:r>
      <w:r w:rsidRPr="00740D11">
        <w:rPr>
          <w:color w:val="000000"/>
          <w:szCs w:val="22"/>
          <w:lang w:val="en-US"/>
        </w:rPr>
        <w:t>downtime</w:t>
      </w:r>
      <w:r w:rsidRPr="00740D11">
        <w:rPr>
          <w:color w:val="000000"/>
          <w:szCs w:val="22"/>
          <w:lang w:val="el-GR"/>
        </w:rPr>
        <w:t xml:space="preserve"> (ελάχιστη διαθεσιμότητα 95 % για λειτουργία 365 ημέρες το έτος σε 24ωρη βάση, ήτοι 18 ημέρες ανά σύστημα γεφυροπλάστιγγας), ρητά αναγνωρίζεται το δικαίωμα της υπηρεσίας να επιβάλει ποινική ρήτρα για κάθε μέρα καθυστέρησης. Αυτή θα είναι ίση με το 1% του ύψους του συμβολαίου της ετήσιας συντήρησης την επόμενη φορά που η διάρκεια αποκατάστασης βλάβης θα υπερβεί τις προαναφερόμενες 3 ημέρες, με εξαίρεση περιπτώσεις ανωτέρας βίας. Περιπτώσεις ανωτέρας βίας θεωρούνται όλα τα περιστατικά που ξεφεύγουν από τον έλεγχο του αναδόχου και που είναι αναπότρεπτα. Η υπηρεσία έχει δικαίωμα να παρακρατήσει το ποσό </w:t>
      </w:r>
      <w:r w:rsidRPr="00740D11">
        <w:rPr>
          <w:color w:val="000000"/>
          <w:szCs w:val="22"/>
          <w:lang w:val="el-GR"/>
        </w:rPr>
        <w:lastRenderedPageBreak/>
        <w:t>της ποινικής ρήτρας από το τίμημα της ετήσιας συντήρησης και της εγγύησης καλής λειτουργίας, με εξαίρεση τις περιπτώσεις ανωτέρας βίας.</w:t>
      </w:r>
    </w:p>
    <w:p w:rsidR="006056D3" w:rsidRPr="00512234" w:rsidRDefault="00CA2830" w:rsidP="006056D3">
      <w:pPr>
        <w:rPr>
          <w:szCs w:val="22"/>
          <w:lang w:val="el-GR"/>
        </w:rPr>
      </w:pPr>
      <w:r w:rsidRPr="00512234">
        <w:rPr>
          <w:szCs w:val="22"/>
          <w:lang w:val="el-GR"/>
        </w:rPr>
        <w:t>Το επίπεδο διαθεσιμότητας (</w:t>
      </w:r>
      <w:r w:rsidRPr="00512234">
        <w:rPr>
          <w:szCs w:val="22"/>
          <w:lang w:val="en-US"/>
        </w:rPr>
        <w:t>availability</w:t>
      </w:r>
      <w:r w:rsidRPr="00512234">
        <w:rPr>
          <w:szCs w:val="22"/>
          <w:lang w:val="el-GR"/>
        </w:rPr>
        <w:t xml:space="preserve">) της κάθε συσκευής, θα ελέγχεται σε ετήσια βάση από </w:t>
      </w:r>
      <w:r w:rsidRPr="003E0F73">
        <w:rPr>
          <w:szCs w:val="22"/>
          <w:lang w:val="el-GR"/>
        </w:rPr>
        <w:t>το Τελωνείο στο οποίο έχει εγκατασταθεί</w:t>
      </w:r>
      <w:r w:rsidRPr="00512234">
        <w:rPr>
          <w:szCs w:val="22"/>
          <w:lang w:val="el-GR"/>
        </w:rPr>
        <w:t>.</w:t>
      </w:r>
    </w:p>
    <w:p w:rsidR="006056D3" w:rsidRPr="00512234" w:rsidRDefault="00CA2830" w:rsidP="006056D3">
      <w:pPr>
        <w:rPr>
          <w:szCs w:val="22"/>
          <w:lang w:val="el-GR"/>
        </w:rPr>
      </w:pPr>
      <w:r w:rsidRPr="00512234">
        <w:rPr>
          <w:szCs w:val="22"/>
          <w:lang w:val="el-GR"/>
        </w:rPr>
        <w:t>Οι ως άνω ρήτρες ισχύουν τόσο για την περίοδο εγγύησης, όσο και για την περίοδο που θα καλύπτει το συμβόλαιο συντήρησης.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λειτουργίας αν η ρήτρα αφορά την περίοδο εγγύησης ή ως έκπτωση επί του συμβολαίου συντήρησης που θα ακολουθήσει.</w:t>
      </w:r>
    </w:p>
    <w:p w:rsidR="00EF5D6D" w:rsidRPr="00512234" w:rsidRDefault="00CA2830" w:rsidP="00EF5D6D">
      <w:pPr>
        <w:rPr>
          <w:szCs w:val="22"/>
          <w:lang w:val="el-GR"/>
        </w:rPr>
      </w:pPr>
      <w:r w:rsidRPr="00512234">
        <w:rPr>
          <w:szCs w:val="22"/>
          <w:lang w:val="el-GR"/>
        </w:rPr>
        <w:t>Σημειώνεται ότι, το σύνολο των ρητρών δεν δύναται να υπερβαίνει το 10% του ετήσιου κόστους συμβολαίου συντήρησης για το σύνολο των συσκευών εκτός αν αιτιολογημένα η αναθέτουσα αρχή αποφασίσει άλλως.</w:t>
      </w:r>
    </w:p>
    <w:p w:rsidR="006056D3" w:rsidRPr="00512234" w:rsidRDefault="00CA2830" w:rsidP="00DC5373">
      <w:pPr>
        <w:pStyle w:val="20"/>
        <w:suppressAutoHyphens w:val="0"/>
        <w:autoSpaceDE w:val="0"/>
        <w:rPr>
          <w:lang w:val="el-GR"/>
        </w:rPr>
      </w:pPr>
      <w:bookmarkStart w:id="81" w:name="_Toc73103950"/>
      <w:r w:rsidRPr="00512234">
        <w:rPr>
          <w:lang w:val="el-GR"/>
        </w:rPr>
        <w:t>5.3</w:t>
      </w:r>
      <w:r w:rsidRPr="00512234">
        <w:rPr>
          <w:lang w:val="el-GR"/>
        </w:rPr>
        <w:tab/>
        <w:t>Διοικητικές προσφυγές κατά τη διαδικασία εκτέλεσης των συμβάσεων</w:t>
      </w:r>
      <w:bookmarkEnd w:id="81"/>
      <w:r w:rsidRPr="00512234">
        <w:rPr>
          <w:lang w:val="el-GR"/>
        </w:rPr>
        <w:t xml:space="preserve">  </w:t>
      </w:r>
    </w:p>
    <w:p w:rsidR="006056D3" w:rsidRPr="00512234" w:rsidRDefault="00CA2830" w:rsidP="006056D3">
      <w:pPr>
        <w:autoSpaceDE w:val="0"/>
        <w:rPr>
          <w:bCs/>
          <w:lang w:val="el-GR"/>
        </w:rPr>
      </w:pPr>
      <w:r w:rsidRPr="00512234">
        <w:rPr>
          <w:bCs/>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w:t>
      </w:r>
      <w:r>
        <w:rPr>
          <w:bCs/>
          <w:lang w:val="el-GR"/>
        </w:rPr>
        <w:t>3</w:t>
      </w:r>
      <w:r w:rsidRPr="00512234">
        <w:rPr>
          <w:bCs/>
          <w:lang w:val="el-GR"/>
        </w:rPr>
        <w:t xml:space="preserve">. (Απόρριψη συμβατικών υλικών – αντικατάσταση), 6.6 (Απόρριψη ολόκληρου ή μέρους των παρεχόμενων υπηρεσιών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 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w:t>
      </w:r>
    </w:p>
    <w:p w:rsidR="006056D3" w:rsidRPr="00512234" w:rsidRDefault="00CA2830" w:rsidP="006056D3">
      <w:pPr>
        <w:autoSpaceDE w:val="0"/>
        <w:rPr>
          <w:bCs/>
          <w:lang w:val="el-GR"/>
        </w:rPr>
      </w:pPr>
      <w:r w:rsidRPr="00512234">
        <w:rPr>
          <w:bCs/>
          <w:lang w:val="el-GR"/>
        </w:rPr>
        <w:t>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6056D3" w:rsidRPr="00512234" w:rsidRDefault="00CA2830" w:rsidP="006056D3">
      <w:pPr>
        <w:pStyle w:val="20"/>
        <w:suppressAutoHyphens w:val="0"/>
        <w:autoSpaceDE w:val="0"/>
        <w:rPr>
          <w:lang w:val="el-GR"/>
        </w:rPr>
      </w:pPr>
      <w:bookmarkStart w:id="82" w:name="_Toc13850009"/>
      <w:bookmarkStart w:id="83" w:name="_Toc73103951"/>
      <w:r w:rsidRPr="00512234">
        <w:rPr>
          <w:lang w:val="el-GR"/>
        </w:rPr>
        <w:t>5.4</w:t>
      </w:r>
      <w:r w:rsidRPr="00512234">
        <w:rPr>
          <w:lang w:val="el-GR"/>
        </w:rPr>
        <w:tab/>
        <w:t>Δικαστική επίλυση διαφορών</w:t>
      </w:r>
      <w:bookmarkEnd w:id="82"/>
      <w:bookmarkEnd w:id="83"/>
    </w:p>
    <w:p w:rsidR="006056D3" w:rsidRPr="00512234" w:rsidRDefault="00CA2830" w:rsidP="006056D3">
      <w:pPr>
        <w:rPr>
          <w:b/>
          <w:sz w:val="24"/>
          <w:lang w:val="el-GR"/>
        </w:rPr>
      </w:pPr>
      <w:r w:rsidRPr="00512234">
        <w:rPr>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sidRPr="00512234">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w:t>
      </w:r>
      <w:r>
        <w:rPr>
          <w:rStyle w:val="af0"/>
          <w:lang w:val="el-GR"/>
        </w:rPr>
        <w:footnoteReference w:id="10"/>
      </w:r>
      <w:r w:rsidRPr="00512234">
        <w:rPr>
          <w:lang w:val="el-GR"/>
        </w:rPr>
        <w:t>.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p>
    <w:p w:rsidR="006056D3" w:rsidRPr="00512234" w:rsidRDefault="00CA2830" w:rsidP="006056D3">
      <w:pPr>
        <w:pStyle w:val="10"/>
        <w:tabs>
          <w:tab w:val="left" w:pos="851"/>
        </w:tabs>
        <w:ind w:left="851" w:hanging="851"/>
        <w:rPr>
          <w:lang w:val="el-GR"/>
        </w:rPr>
      </w:pPr>
      <w:bookmarkStart w:id="84" w:name="_Toc73103952"/>
      <w:r w:rsidRPr="00512234">
        <w:rPr>
          <w:lang w:val="el-GR"/>
        </w:rPr>
        <w:lastRenderedPageBreak/>
        <w:t>6.</w:t>
      </w:r>
      <w:r w:rsidRPr="00512234">
        <w:rPr>
          <w:lang w:val="el-GR"/>
        </w:rPr>
        <w:tab/>
        <w:t>ΕΙΔΙΚΟΙ ΟΡΟΙ ΕΚΤΕΛΕΣΗΣ</w:t>
      </w:r>
      <w:bookmarkEnd w:id="84"/>
      <w:r w:rsidRPr="00512234">
        <w:rPr>
          <w:lang w:val="el-GR"/>
        </w:rPr>
        <w:t xml:space="preserve"> </w:t>
      </w:r>
    </w:p>
    <w:p w:rsidR="006056D3" w:rsidRPr="00512234" w:rsidRDefault="00CA2830" w:rsidP="006056D3">
      <w:pPr>
        <w:pStyle w:val="20"/>
        <w:rPr>
          <w:bCs/>
          <w:sz w:val="22"/>
          <w:lang w:val="el-GR" w:eastAsia="el-GR"/>
        </w:rPr>
      </w:pPr>
      <w:bookmarkStart w:id="85" w:name="_Toc73103953"/>
      <w:r w:rsidRPr="00512234">
        <w:rPr>
          <w:lang w:val="el-GR"/>
        </w:rPr>
        <w:t xml:space="preserve">6.1 </w:t>
      </w:r>
      <w:r w:rsidRPr="00512234">
        <w:rPr>
          <w:lang w:val="el-GR"/>
        </w:rPr>
        <w:tab/>
        <w:t>Χρόνος και τόπος παράδοσης υλικών</w:t>
      </w:r>
      <w:bookmarkEnd w:id="85"/>
    </w:p>
    <w:p w:rsidR="006056D3" w:rsidRPr="00512234" w:rsidRDefault="00CA2830" w:rsidP="006056D3">
      <w:pPr>
        <w:rPr>
          <w:lang w:val="el-GR" w:eastAsia="el-GR"/>
        </w:rPr>
      </w:pPr>
      <w:r w:rsidRPr="00512234">
        <w:rPr>
          <w:b/>
          <w:bCs/>
          <w:lang w:val="el-GR" w:eastAsia="el-GR"/>
        </w:rPr>
        <w:t>6.1.1.</w:t>
      </w:r>
      <w:r w:rsidRPr="00512234">
        <w:rPr>
          <w:lang w:val="el-GR" w:eastAsia="el-GR"/>
        </w:rPr>
        <w:t xml:space="preserve"> Ο ανάδοχος υποχρεούται να παραδώσει και να εγκαταστήσει σε κατάσταση πλήρους λειτουργίας τις προς προμήθεια συσκευές</w:t>
      </w:r>
      <w:r w:rsidRPr="00512234">
        <w:rPr>
          <w:shd w:val="clear" w:color="auto" w:fill="FFFFFF"/>
          <w:lang w:val="el-GR" w:eastAsia="el-GR"/>
        </w:rPr>
        <w:t>, με σειρά προτεραιότητας</w:t>
      </w:r>
      <w:r w:rsidRPr="00512234">
        <w:rPr>
          <w:lang w:val="el-GR" w:eastAsia="el-GR"/>
        </w:rPr>
        <w:t xml:space="preserve"> στα ακόλουθα τελωνεία</w:t>
      </w:r>
      <w:r>
        <w:rPr>
          <w:rStyle w:val="af0"/>
          <w:lang w:val="el-GR" w:eastAsia="el-GR"/>
        </w:rPr>
        <w:footnoteReference w:id="11"/>
      </w:r>
      <w:r w:rsidRPr="00512234">
        <w:rPr>
          <w:lang w:val="el-GR" w:eastAsia="el-G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5673"/>
        <w:gridCol w:w="2650"/>
      </w:tblGrid>
      <w:tr w:rsidR="00E81FCD" w:rsidTr="00A5309D">
        <w:trPr>
          <w:trHeight w:val="437"/>
          <w:jc w:val="center"/>
        </w:trPr>
        <w:tc>
          <w:tcPr>
            <w:tcW w:w="596" w:type="dxa"/>
            <w:tcBorders>
              <w:bottom w:val="single" w:sz="4" w:space="0" w:color="auto"/>
            </w:tcBorders>
            <w:vAlign w:val="center"/>
          </w:tcPr>
          <w:p w:rsidR="006056D3" w:rsidRPr="00512234" w:rsidRDefault="00CA2830" w:rsidP="00A5309D">
            <w:pPr>
              <w:pStyle w:val="aff5"/>
              <w:ind w:left="26" w:right="-3"/>
              <w:jc w:val="center"/>
              <w:rPr>
                <w:b/>
                <w:szCs w:val="22"/>
              </w:rPr>
            </w:pPr>
            <w:r w:rsidRPr="00512234">
              <w:rPr>
                <w:b/>
                <w:szCs w:val="22"/>
              </w:rPr>
              <w:t>α/α</w:t>
            </w:r>
          </w:p>
        </w:tc>
        <w:tc>
          <w:tcPr>
            <w:tcW w:w="5673" w:type="dxa"/>
            <w:tcBorders>
              <w:bottom w:val="single" w:sz="4" w:space="0" w:color="auto"/>
            </w:tcBorders>
            <w:vAlign w:val="center"/>
          </w:tcPr>
          <w:p w:rsidR="006056D3" w:rsidRPr="00512234" w:rsidRDefault="00CA2830" w:rsidP="00A5309D">
            <w:pPr>
              <w:pStyle w:val="aff5"/>
              <w:ind w:left="-137"/>
              <w:jc w:val="center"/>
              <w:rPr>
                <w:b/>
                <w:szCs w:val="22"/>
              </w:rPr>
            </w:pPr>
            <w:r w:rsidRPr="00512234">
              <w:rPr>
                <w:b/>
                <w:szCs w:val="22"/>
              </w:rPr>
              <w:t>ΠΕΡΙΟΧΗ ΤΕΛΩΝΕΙΟΥ</w:t>
            </w:r>
          </w:p>
        </w:tc>
        <w:tc>
          <w:tcPr>
            <w:tcW w:w="2650" w:type="dxa"/>
            <w:tcBorders>
              <w:bottom w:val="single" w:sz="4" w:space="0" w:color="auto"/>
            </w:tcBorders>
            <w:vAlign w:val="center"/>
          </w:tcPr>
          <w:p w:rsidR="006056D3" w:rsidRPr="00512234" w:rsidRDefault="00CA2830" w:rsidP="00A5309D">
            <w:pPr>
              <w:spacing w:after="0"/>
              <w:jc w:val="center"/>
              <w:rPr>
                <w:b/>
                <w:szCs w:val="22"/>
                <w:lang w:val="en-US" w:eastAsia="el-GR"/>
              </w:rPr>
            </w:pPr>
            <w:r w:rsidRPr="00512234">
              <w:rPr>
                <w:b/>
                <w:szCs w:val="22"/>
                <w:lang w:val="el-GR" w:eastAsia="el-GR"/>
              </w:rPr>
              <w:t>ΑΡΙΘΜΟΣ</w:t>
            </w:r>
            <w:r w:rsidRPr="00512234">
              <w:rPr>
                <w:b/>
                <w:szCs w:val="22"/>
                <w:lang w:val="en-US" w:eastAsia="el-GR"/>
              </w:rPr>
              <w:t xml:space="preserve"> X-RAYS</w:t>
            </w:r>
          </w:p>
        </w:tc>
      </w:tr>
      <w:tr w:rsidR="00E81FCD" w:rsidTr="00A5309D">
        <w:trPr>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26654" w:rsidRPr="00512234" w:rsidRDefault="00C70B91" w:rsidP="00581308">
            <w:pPr>
              <w:pStyle w:val="aff5"/>
              <w:numPr>
                <w:ilvl w:val="0"/>
                <w:numId w:val="39"/>
              </w:numPr>
              <w:ind w:right="-3"/>
              <w:contextualSpacing/>
              <w:jc w:val="right"/>
              <w:rPr>
                <w:szCs w:val="22"/>
              </w:rPr>
            </w:pPr>
          </w:p>
        </w:tc>
        <w:tc>
          <w:tcPr>
            <w:tcW w:w="5673" w:type="dxa"/>
            <w:tcBorders>
              <w:top w:val="single" w:sz="4" w:space="0" w:color="auto"/>
              <w:left w:val="single" w:sz="4" w:space="0" w:color="auto"/>
              <w:bottom w:val="single" w:sz="4" w:space="0" w:color="auto"/>
              <w:right w:val="single" w:sz="4" w:space="0" w:color="auto"/>
            </w:tcBorders>
            <w:shd w:val="clear" w:color="auto" w:fill="FFFFFF"/>
          </w:tcPr>
          <w:p w:rsidR="00C26654" w:rsidRPr="00C26654" w:rsidRDefault="00CA2830" w:rsidP="00A5309D">
            <w:pPr>
              <w:pStyle w:val="aff5"/>
              <w:ind w:left="-137"/>
              <w:jc w:val="center"/>
              <w:rPr>
                <w:lang w:val="el-GR"/>
              </w:rPr>
            </w:pPr>
            <w:r w:rsidRPr="00C26654">
              <w:rPr>
                <w:szCs w:val="22"/>
                <w:lang w:val="el-GR" w:eastAsia="el-GR"/>
              </w:rPr>
              <w:t>Ξάνθης</w:t>
            </w: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C26654" w:rsidRPr="00C26654" w:rsidRDefault="00CA2830" w:rsidP="00C26654">
            <w:pPr>
              <w:spacing w:after="0"/>
              <w:jc w:val="center"/>
            </w:pPr>
            <w:r w:rsidRPr="00C26654">
              <w:rPr>
                <w:szCs w:val="22"/>
                <w:lang w:val="el-GR"/>
              </w:rPr>
              <w:t>ένα (1)</w:t>
            </w:r>
          </w:p>
        </w:tc>
      </w:tr>
      <w:tr w:rsidR="00E81FCD" w:rsidTr="00A5309D">
        <w:trPr>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26654" w:rsidRPr="00512234" w:rsidRDefault="00C70B91" w:rsidP="00581308">
            <w:pPr>
              <w:pStyle w:val="aff5"/>
              <w:numPr>
                <w:ilvl w:val="0"/>
                <w:numId w:val="39"/>
              </w:numPr>
              <w:ind w:left="26" w:right="-3"/>
              <w:contextualSpacing/>
              <w:jc w:val="right"/>
              <w:rPr>
                <w:szCs w:val="22"/>
              </w:rPr>
            </w:pPr>
          </w:p>
        </w:tc>
        <w:tc>
          <w:tcPr>
            <w:tcW w:w="5673" w:type="dxa"/>
            <w:tcBorders>
              <w:top w:val="single" w:sz="4" w:space="0" w:color="auto"/>
              <w:left w:val="single" w:sz="4" w:space="0" w:color="auto"/>
              <w:bottom w:val="single" w:sz="4" w:space="0" w:color="auto"/>
              <w:right w:val="single" w:sz="4" w:space="0" w:color="auto"/>
            </w:tcBorders>
            <w:shd w:val="clear" w:color="auto" w:fill="FFFFFF"/>
          </w:tcPr>
          <w:p w:rsidR="00C26654" w:rsidRPr="00C26654" w:rsidRDefault="00CA2830" w:rsidP="00A5309D">
            <w:pPr>
              <w:pStyle w:val="aff5"/>
              <w:ind w:left="-137"/>
              <w:jc w:val="center"/>
              <w:rPr>
                <w:lang w:val="en-US"/>
              </w:rPr>
            </w:pPr>
            <w:r w:rsidRPr="00C26654">
              <w:rPr>
                <w:szCs w:val="22"/>
                <w:lang w:val="el-GR" w:eastAsia="el-GR"/>
              </w:rPr>
              <w:t>Καστοριάς</w:t>
            </w: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C26654" w:rsidRPr="00C26654" w:rsidRDefault="00CA2830" w:rsidP="00C26654">
            <w:pPr>
              <w:spacing w:after="0"/>
              <w:jc w:val="center"/>
            </w:pPr>
            <w:r w:rsidRPr="00C26654">
              <w:rPr>
                <w:szCs w:val="22"/>
                <w:lang w:val="el-GR"/>
              </w:rPr>
              <w:t>ένα (1)</w:t>
            </w:r>
          </w:p>
        </w:tc>
      </w:tr>
      <w:tr w:rsidR="00E81FCD" w:rsidTr="00A5309D">
        <w:trPr>
          <w:jc w:val="center"/>
        </w:trPr>
        <w:tc>
          <w:tcPr>
            <w:tcW w:w="596" w:type="dxa"/>
            <w:tcBorders>
              <w:top w:val="single" w:sz="4" w:space="0" w:color="auto"/>
              <w:left w:val="single" w:sz="4" w:space="0" w:color="auto"/>
              <w:bottom w:val="single" w:sz="4" w:space="0" w:color="auto"/>
              <w:right w:val="single" w:sz="4" w:space="0" w:color="auto"/>
            </w:tcBorders>
          </w:tcPr>
          <w:p w:rsidR="00C26654" w:rsidRPr="00512234" w:rsidRDefault="00C70B91" w:rsidP="00581308">
            <w:pPr>
              <w:pStyle w:val="aff5"/>
              <w:numPr>
                <w:ilvl w:val="0"/>
                <w:numId w:val="39"/>
              </w:numPr>
              <w:ind w:left="26" w:right="-3"/>
              <w:contextualSpacing/>
              <w:jc w:val="right"/>
              <w:rPr>
                <w:szCs w:val="22"/>
              </w:rPr>
            </w:pPr>
          </w:p>
        </w:tc>
        <w:tc>
          <w:tcPr>
            <w:tcW w:w="5673" w:type="dxa"/>
            <w:tcBorders>
              <w:top w:val="single" w:sz="4" w:space="0" w:color="auto"/>
              <w:left w:val="single" w:sz="4" w:space="0" w:color="auto"/>
              <w:bottom w:val="single" w:sz="4" w:space="0" w:color="auto"/>
              <w:right w:val="single" w:sz="4" w:space="0" w:color="auto"/>
            </w:tcBorders>
          </w:tcPr>
          <w:p w:rsidR="00C26654" w:rsidRPr="00C26654" w:rsidRDefault="00CA2830" w:rsidP="00A5309D">
            <w:pPr>
              <w:pStyle w:val="aff5"/>
              <w:ind w:left="-137"/>
              <w:jc w:val="center"/>
            </w:pPr>
            <w:r w:rsidRPr="00C26654">
              <w:rPr>
                <w:szCs w:val="22"/>
                <w:lang w:val="el-GR" w:eastAsia="el-GR"/>
              </w:rPr>
              <w:t>Καβάλας</w:t>
            </w:r>
          </w:p>
        </w:tc>
        <w:tc>
          <w:tcPr>
            <w:tcW w:w="2650" w:type="dxa"/>
            <w:tcBorders>
              <w:top w:val="single" w:sz="4" w:space="0" w:color="auto"/>
              <w:left w:val="single" w:sz="4" w:space="0" w:color="auto"/>
              <w:bottom w:val="single" w:sz="4" w:space="0" w:color="auto"/>
              <w:right w:val="single" w:sz="4" w:space="0" w:color="auto"/>
            </w:tcBorders>
          </w:tcPr>
          <w:p w:rsidR="00C26654" w:rsidRPr="00C26654" w:rsidRDefault="00CA2830" w:rsidP="00C26654">
            <w:pPr>
              <w:spacing w:after="0"/>
              <w:jc w:val="center"/>
            </w:pPr>
            <w:r w:rsidRPr="00C26654">
              <w:rPr>
                <w:szCs w:val="22"/>
                <w:lang w:val="el-GR"/>
              </w:rPr>
              <w:t>ένα (1)</w:t>
            </w:r>
          </w:p>
        </w:tc>
      </w:tr>
      <w:tr w:rsidR="00E81FCD" w:rsidTr="00A5309D">
        <w:trPr>
          <w:jc w:val="center"/>
        </w:trPr>
        <w:tc>
          <w:tcPr>
            <w:tcW w:w="596" w:type="dxa"/>
            <w:tcBorders>
              <w:top w:val="single" w:sz="4" w:space="0" w:color="auto"/>
              <w:left w:val="single" w:sz="4" w:space="0" w:color="auto"/>
              <w:bottom w:val="single" w:sz="4" w:space="0" w:color="auto"/>
              <w:right w:val="single" w:sz="4" w:space="0" w:color="auto"/>
            </w:tcBorders>
          </w:tcPr>
          <w:p w:rsidR="00C26654" w:rsidRPr="00512234" w:rsidRDefault="00C70B91" w:rsidP="00581308">
            <w:pPr>
              <w:pStyle w:val="aff5"/>
              <w:numPr>
                <w:ilvl w:val="0"/>
                <w:numId w:val="39"/>
              </w:numPr>
              <w:ind w:left="26" w:right="-3"/>
              <w:contextualSpacing/>
              <w:jc w:val="right"/>
              <w:rPr>
                <w:szCs w:val="22"/>
              </w:rPr>
            </w:pPr>
          </w:p>
        </w:tc>
        <w:tc>
          <w:tcPr>
            <w:tcW w:w="5673" w:type="dxa"/>
            <w:tcBorders>
              <w:top w:val="single" w:sz="4" w:space="0" w:color="auto"/>
              <w:left w:val="single" w:sz="4" w:space="0" w:color="auto"/>
              <w:bottom w:val="single" w:sz="4" w:space="0" w:color="auto"/>
              <w:right w:val="single" w:sz="4" w:space="0" w:color="auto"/>
            </w:tcBorders>
          </w:tcPr>
          <w:p w:rsidR="00C26654" w:rsidRPr="00C26654" w:rsidRDefault="00CA2830" w:rsidP="00A5309D">
            <w:pPr>
              <w:pStyle w:val="aff5"/>
              <w:ind w:left="-137"/>
              <w:jc w:val="center"/>
              <w:rPr>
                <w:lang w:val="el-GR"/>
              </w:rPr>
            </w:pPr>
            <w:r w:rsidRPr="00C26654">
              <w:rPr>
                <w:szCs w:val="22"/>
                <w:lang w:val="el-GR" w:eastAsia="el-GR"/>
              </w:rPr>
              <w:t>Ευζώνων</w:t>
            </w:r>
          </w:p>
        </w:tc>
        <w:tc>
          <w:tcPr>
            <w:tcW w:w="2650" w:type="dxa"/>
            <w:tcBorders>
              <w:top w:val="single" w:sz="4" w:space="0" w:color="auto"/>
              <w:left w:val="single" w:sz="4" w:space="0" w:color="auto"/>
              <w:bottom w:val="single" w:sz="4" w:space="0" w:color="auto"/>
              <w:right w:val="single" w:sz="4" w:space="0" w:color="auto"/>
            </w:tcBorders>
          </w:tcPr>
          <w:p w:rsidR="00C26654" w:rsidRPr="00C26654" w:rsidRDefault="00CA2830" w:rsidP="00C26654">
            <w:pPr>
              <w:spacing w:after="0"/>
              <w:jc w:val="center"/>
            </w:pPr>
            <w:r w:rsidRPr="00C26654">
              <w:rPr>
                <w:szCs w:val="22"/>
                <w:lang w:val="el-GR"/>
              </w:rPr>
              <w:t>ένα (1)</w:t>
            </w:r>
          </w:p>
        </w:tc>
      </w:tr>
      <w:tr w:rsidR="00E81FCD" w:rsidTr="00A5309D">
        <w:trPr>
          <w:jc w:val="center"/>
        </w:trPr>
        <w:tc>
          <w:tcPr>
            <w:tcW w:w="596" w:type="dxa"/>
            <w:tcBorders>
              <w:top w:val="single" w:sz="4" w:space="0" w:color="auto"/>
              <w:left w:val="single" w:sz="4" w:space="0" w:color="auto"/>
              <w:bottom w:val="single" w:sz="4" w:space="0" w:color="auto"/>
              <w:right w:val="single" w:sz="4" w:space="0" w:color="auto"/>
            </w:tcBorders>
          </w:tcPr>
          <w:p w:rsidR="00C26654" w:rsidRPr="00512234" w:rsidRDefault="00C70B91" w:rsidP="00581308">
            <w:pPr>
              <w:pStyle w:val="aff5"/>
              <w:numPr>
                <w:ilvl w:val="0"/>
                <w:numId w:val="39"/>
              </w:numPr>
              <w:ind w:left="26" w:right="-3"/>
              <w:contextualSpacing/>
              <w:jc w:val="right"/>
              <w:rPr>
                <w:szCs w:val="22"/>
              </w:rPr>
            </w:pPr>
          </w:p>
        </w:tc>
        <w:tc>
          <w:tcPr>
            <w:tcW w:w="5673" w:type="dxa"/>
            <w:tcBorders>
              <w:top w:val="single" w:sz="4" w:space="0" w:color="auto"/>
              <w:left w:val="single" w:sz="4" w:space="0" w:color="auto"/>
              <w:bottom w:val="single" w:sz="4" w:space="0" w:color="auto"/>
              <w:right w:val="single" w:sz="4" w:space="0" w:color="auto"/>
            </w:tcBorders>
          </w:tcPr>
          <w:p w:rsidR="00C26654" w:rsidRPr="00C26654" w:rsidRDefault="00CA2830" w:rsidP="00A5309D">
            <w:pPr>
              <w:pStyle w:val="aff5"/>
              <w:ind w:left="-137"/>
              <w:jc w:val="center"/>
              <w:rPr>
                <w:lang w:val="el-GR"/>
              </w:rPr>
            </w:pPr>
            <w:r w:rsidRPr="00C26654">
              <w:rPr>
                <w:szCs w:val="22"/>
                <w:lang w:val="el-GR" w:eastAsia="el-GR"/>
              </w:rPr>
              <w:t>Σκύδρας</w:t>
            </w:r>
          </w:p>
        </w:tc>
        <w:tc>
          <w:tcPr>
            <w:tcW w:w="2650" w:type="dxa"/>
            <w:tcBorders>
              <w:top w:val="single" w:sz="4" w:space="0" w:color="auto"/>
              <w:left w:val="single" w:sz="4" w:space="0" w:color="auto"/>
              <w:bottom w:val="single" w:sz="4" w:space="0" w:color="auto"/>
              <w:right w:val="single" w:sz="4" w:space="0" w:color="auto"/>
            </w:tcBorders>
          </w:tcPr>
          <w:p w:rsidR="00C26654" w:rsidRPr="00C26654" w:rsidRDefault="00CA2830" w:rsidP="00C26654">
            <w:pPr>
              <w:spacing w:after="0"/>
              <w:jc w:val="center"/>
            </w:pPr>
            <w:r w:rsidRPr="00C26654">
              <w:rPr>
                <w:szCs w:val="22"/>
                <w:lang w:val="el-GR"/>
              </w:rPr>
              <w:t>ένα (1)</w:t>
            </w:r>
          </w:p>
        </w:tc>
      </w:tr>
      <w:tr w:rsidR="00E81FCD" w:rsidTr="00A5309D">
        <w:trPr>
          <w:jc w:val="center"/>
        </w:trPr>
        <w:tc>
          <w:tcPr>
            <w:tcW w:w="596" w:type="dxa"/>
            <w:tcBorders>
              <w:top w:val="single" w:sz="4" w:space="0" w:color="auto"/>
              <w:left w:val="single" w:sz="4" w:space="0" w:color="auto"/>
              <w:bottom w:val="single" w:sz="4" w:space="0" w:color="auto"/>
              <w:right w:val="single" w:sz="4" w:space="0" w:color="auto"/>
            </w:tcBorders>
          </w:tcPr>
          <w:p w:rsidR="006056D3" w:rsidRPr="00512234" w:rsidRDefault="00C70B91" w:rsidP="00A5309D">
            <w:pPr>
              <w:spacing w:after="0"/>
              <w:ind w:left="26" w:right="-3"/>
              <w:jc w:val="left"/>
              <w:rPr>
                <w:szCs w:val="22"/>
              </w:rPr>
            </w:pPr>
          </w:p>
        </w:tc>
        <w:tc>
          <w:tcPr>
            <w:tcW w:w="5673" w:type="dxa"/>
            <w:tcBorders>
              <w:top w:val="single" w:sz="4" w:space="0" w:color="auto"/>
              <w:left w:val="single" w:sz="4" w:space="0" w:color="auto"/>
              <w:bottom w:val="single" w:sz="4" w:space="0" w:color="auto"/>
              <w:right w:val="single" w:sz="4" w:space="0" w:color="auto"/>
            </w:tcBorders>
          </w:tcPr>
          <w:p w:rsidR="006056D3" w:rsidRPr="00C26654" w:rsidRDefault="00CA2830" w:rsidP="00A5309D">
            <w:pPr>
              <w:spacing w:after="0"/>
              <w:ind w:left="-137"/>
              <w:rPr>
                <w:szCs w:val="22"/>
              </w:rPr>
            </w:pPr>
            <w:r w:rsidRPr="00C26654">
              <w:rPr>
                <w:szCs w:val="22"/>
              </w:rPr>
              <w:t xml:space="preserve">                           </w:t>
            </w:r>
          </w:p>
        </w:tc>
        <w:tc>
          <w:tcPr>
            <w:tcW w:w="2650" w:type="dxa"/>
            <w:tcBorders>
              <w:top w:val="single" w:sz="4" w:space="0" w:color="auto"/>
              <w:left w:val="single" w:sz="4" w:space="0" w:color="auto"/>
              <w:bottom w:val="single" w:sz="4" w:space="0" w:color="auto"/>
              <w:right w:val="single" w:sz="4" w:space="0" w:color="auto"/>
            </w:tcBorders>
          </w:tcPr>
          <w:p w:rsidR="006056D3" w:rsidRPr="00C26654" w:rsidRDefault="00CA2830" w:rsidP="00C26654">
            <w:pPr>
              <w:spacing w:after="0"/>
              <w:rPr>
                <w:szCs w:val="22"/>
              </w:rPr>
            </w:pPr>
            <w:r w:rsidRPr="00C26654">
              <w:rPr>
                <w:szCs w:val="22"/>
              </w:rPr>
              <w:t xml:space="preserve">Σύνολο </w:t>
            </w:r>
            <w:r w:rsidRPr="00C26654">
              <w:rPr>
                <w:szCs w:val="22"/>
                <w:lang w:val="el-GR"/>
              </w:rPr>
              <w:t>πέντε</w:t>
            </w:r>
            <w:r w:rsidRPr="00C26654">
              <w:rPr>
                <w:szCs w:val="22"/>
              </w:rPr>
              <w:t xml:space="preserve"> (</w:t>
            </w:r>
            <w:r w:rsidRPr="00C26654">
              <w:rPr>
                <w:szCs w:val="22"/>
                <w:lang w:val="el-GR"/>
              </w:rPr>
              <w:t>5</w:t>
            </w:r>
            <w:r w:rsidRPr="00C26654">
              <w:rPr>
                <w:szCs w:val="22"/>
              </w:rPr>
              <w:t xml:space="preserve">)   </w:t>
            </w:r>
          </w:p>
        </w:tc>
      </w:tr>
    </w:tbl>
    <w:p w:rsidR="006056D3" w:rsidRPr="00512234" w:rsidRDefault="00C70B91" w:rsidP="006056D3">
      <w:pPr>
        <w:rPr>
          <w:lang w:val="el-GR"/>
        </w:rPr>
      </w:pPr>
    </w:p>
    <w:p w:rsidR="006056D3" w:rsidRPr="00512234" w:rsidRDefault="00CA2830" w:rsidP="006056D3">
      <w:pPr>
        <w:pStyle w:val="Normal1"/>
        <w:keepNext w:val="0"/>
        <w:keepLines w:val="0"/>
        <w:spacing w:after="120"/>
        <w:rPr>
          <w:rFonts w:eastAsia="SimSun"/>
          <w:kern w:val="1"/>
          <w:lang w:val="el-GR"/>
        </w:rPr>
      </w:pPr>
      <w:r w:rsidRPr="00512234">
        <w:rPr>
          <w:szCs w:val="22"/>
          <w:lang w:val="el-GR"/>
        </w:rPr>
        <w:t xml:space="preserve">Ο χρόνος παράδοσης των </w:t>
      </w:r>
      <w:r>
        <w:rPr>
          <w:szCs w:val="22"/>
          <w:lang w:val="el-GR"/>
        </w:rPr>
        <w:t xml:space="preserve">γεφυροπλαστιγγών </w:t>
      </w:r>
      <w:r w:rsidRPr="00512234">
        <w:rPr>
          <w:szCs w:val="22"/>
          <w:lang w:val="el-GR"/>
        </w:rPr>
        <w:t xml:space="preserve">δεν πρέπει να υπερβαίνει τους </w:t>
      </w:r>
      <w:r w:rsidRPr="00512234">
        <w:rPr>
          <w:rFonts w:eastAsia="SimSun"/>
          <w:kern w:val="1"/>
          <w:szCs w:val="22"/>
          <w:lang w:val="el-GR"/>
        </w:rPr>
        <w:t xml:space="preserve">οκτώ (8) </w:t>
      </w:r>
      <w:r w:rsidRPr="00512234">
        <w:rPr>
          <w:bCs/>
          <w:iCs/>
          <w:szCs w:val="22"/>
          <w:lang w:val="el-GR"/>
        </w:rPr>
        <w:t>μήνες</w:t>
      </w:r>
      <w:r w:rsidRPr="00512234">
        <w:rPr>
          <w:szCs w:val="22"/>
          <w:lang w:val="el-GR"/>
        </w:rPr>
        <w:t xml:space="preserve"> από την ημερομηνία </w:t>
      </w:r>
      <w:r>
        <w:rPr>
          <w:szCs w:val="22"/>
          <w:lang w:val="el-GR"/>
        </w:rPr>
        <w:t>έκδοσης της απαιτούμενης οικοδομικής άδειας για την εγκατάστασή τους. Η έκδοση της εν λόγω αδείας ανήκει στις αρμοδιότητες της αναθέτουσας αρχής. Στην περίπτωση που δεν απαιτείται η έκδοση οικοδομικής άδειας, ο</w:t>
      </w:r>
      <w:r w:rsidRPr="00512234">
        <w:rPr>
          <w:szCs w:val="22"/>
          <w:lang w:val="el-GR"/>
        </w:rPr>
        <w:t xml:space="preserve"> χρόνος παράδοσης δεν πρέπει να υπερβαίνει τους </w:t>
      </w:r>
      <w:r w:rsidRPr="00512234">
        <w:rPr>
          <w:rFonts w:eastAsia="SimSun"/>
          <w:kern w:val="1"/>
          <w:szCs w:val="22"/>
          <w:lang w:val="el-GR"/>
        </w:rPr>
        <w:t xml:space="preserve">οκτώ (8) </w:t>
      </w:r>
      <w:r w:rsidRPr="00512234">
        <w:rPr>
          <w:bCs/>
          <w:iCs/>
          <w:szCs w:val="22"/>
          <w:lang w:val="el-GR"/>
        </w:rPr>
        <w:t>μήνες</w:t>
      </w:r>
      <w:r>
        <w:rPr>
          <w:bCs/>
          <w:iCs/>
          <w:szCs w:val="22"/>
          <w:lang w:val="el-GR"/>
        </w:rPr>
        <w:t xml:space="preserve"> από την ημερομηνία υπογραφής της σύμβασης και της ανάρτησής της στο ΚΗΜΔΗΣ.</w:t>
      </w:r>
      <w:r w:rsidRPr="00512234">
        <w:rPr>
          <w:rFonts w:eastAsia="SimSun"/>
          <w:kern w:val="1"/>
          <w:lang w:val="el-GR"/>
        </w:rPr>
        <w:t xml:space="preserve"> Κατά την παράδοση οι συσκευές πρέπει να συνοδεύονται και από τα παρελκόμενά τους και τα εγχειρίδιά τους όπως προσδιορίζονται στο Παράρτημα </w:t>
      </w:r>
      <w:r w:rsidRPr="00512234">
        <w:rPr>
          <w:rFonts w:eastAsia="SimSun"/>
          <w:kern w:val="1"/>
          <w:lang w:val="en-US"/>
        </w:rPr>
        <w:t>I</w:t>
      </w:r>
      <w:r w:rsidRPr="00512234">
        <w:rPr>
          <w:rFonts w:eastAsia="SimSun"/>
          <w:kern w:val="1"/>
          <w:lang w:val="el-GR"/>
        </w:rPr>
        <w:t xml:space="preserve"> της παρούσας, καθώς και με ό,τι άλλο έχει προσφερθεί επιπλέον.</w:t>
      </w:r>
    </w:p>
    <w:p w:rsidR="006056D3" w:rsidRPr="00512234" w:rsidRDefault="00CA2830" w:rsidP="006056D3">
      <w:pPr>
        <w:spacing w:after="100"/>
        <w:rPr>
          <w:szCs w:val="22"/>
          <w:lang w:val="el-GR" w:eastAsia="el-GR"/>
        </w:rPr>
      </w:pPr>
      <w:r w:rsidRPr="00512234">
        <w:rPr>
          <w:szCs w:val="22"/>
          <w:lang w:val="el-GR" w:eastAsia="el-GR"/>
        </w:rPr>
        <w:t>Ο συμβατικός χρόνος παράδοσης των συσκευών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6056D3" w:rsidRPr="00512234" w:rsidRDefault="00CA2830" w:rsidP="006056D3">
      <w:pPr>
        <w:pStyle w:val="Standard"/>
        <w:widowControl/>
        <w:spacing w:after="120"/>
        <w:jc w:val="both"/>
        <w:textAlignment w:val="auto"/>
        <w:rPr>
          <w:b/>
          <w:bCs/>
          <w:sz w:val="22"/>
          <w:lang w:eastAsia="el-GR" w:bidi="ar-SA"/>
        </w:rPr>
      </w:pPr>
      <w:r w:rsidRPr="00512234">
        <w:rPr>
          <w:b/>
          <w:bCs/>
          <w:sz w:val="22"/>
          <w:lang w:eastAsia="el-GR" w:bidi="ar-SA"/>
        </w:rPr>
        <w:t xml:space="preserve">6.1.2. </w:t>
      </w:r>
      <w:r w:rsidRPr="00512234">
        <w:rPr>
          <w:sz w:val="22"/>
          <w:lang w:eastAsia="el-GR"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6056D3" w:rsidRPr="00512234" w:rsidRDefault="00CA2830" w:rsidP="006056D3">
      <w:pPr>
        <w:pStyle w:val="Standard"/>
        <w:widowControl/>
        <w:spacing w:after="120"/>
        <w:jc w:val="both"/>
        <w:textAlignment w:val="auto"/>
        <w:rPr>
          <w:sz w:val="22"/>
          <w:lang w:eastAsia="el-GR" w:bidi="ar-SA"/>
        </w:rPr>
      </w:pPr>
      <w:r w:rsidRPr="00512234">
        <w:rPr>
          <w:b/>
          <w:bCs/>
          <w:sz w:val="22"/>
          <w:lang w:eastAsia="el-GR" w:bidi="ar-SA"/>
        </w:rPr>
        <w:t>6.1.3.</w:t>
      </w:r>
      <w:r w:rsidRPr="00512234">
        <w:rPr>
          <w:sz w:val="22"/>
          <w:lang w:eastAsia="el-GR" w:bidi="ar-SA"/>
        </w:rPr>
        <w:t xml:space="preserve"> Ο ανάδοχος υποχρεούται να ειδοποιεί την υπηρεσία που εκτελεί την προμήθεια, την αποθήκη υποδοχής των υλικών κάθε Τελωνείου και την αρμόδια Επιτροπή Παρακολούθησης και Παραλαβής, για την ημερομηνία που προτίθεται να παραδώσει το υλικό, τουλάχιστον πέντε (5) εργάσιμες ημέρες νωρίτερα.</w:t>
      </w:r>
    </w:p>
    <w:p w:rsidR="006056D3" w:rsidRPr="00512234" w:rsidRDefault="00CA2830" w:rsidP="006056D3">
      <w:pPr>
        <w:pStyle w:val="Standard"/>
        <w:widowControl/>
        <w:spacing w:after="120"/>
        <w:jc w:val="both"/>
        <w:textAlignment w:val="auto"/>
        <w:rPr>
          <w:sz w:val="22"/>
          <w:lang w:eastAsia="el-GR" w:bidi="ar-SA"/>
        </w:rPr>
      </w:pPr>
      <w:r w:rsidRPr="00512234">
        <w:rPr>
          <w:sz w:val="22"/>
          <w:lang w:eastAsia="el-GR" w:bidi="ar-SA"/>
        </w:rPr>
        <w:t>Μετά από κάθε προσκόμιση υλικού στην αποθήκη υποδοχής αυτών, ο ανάδοχος υποχρεούται να</w:t>
      </w:r>
      <w:r>
        <w:rPr>
          <w:sz w:val="22"/>
          <w:lang w:eastAsia="el-GR" w:bidi="ar-SA"/>
        </w:rPr>
        <w:t xml:space="preserve"> υποβάλει στην Δ/νση Προμηθειών </w:t>
      </w:r>
      <w:r w:rsidRPr="00512234">
        <w:rPr>
          <w:sz w:val="22"/>
          <w:lang w:eastAsia="el-GR" w:bidi="ar-SA"/>
        </w:rPr>
        <w:t>και Κτιριακών Υποδομών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rsidR="006056D3" w:rsidRPr="00512234" w:rsidRDefault="00CA2830" w:rsidP="006056D3">
      <w:pPr>
        <w:spacing w:before="120"/>
        <w:rPr>
          <w:lang w:val="el-GR"/>
        </w:rPr>
      </w:pPr>
      <w:r w:rsidRPr="00512234">
        <w:rPr>
          <w:rFonts w:eastAsia="SimSun"/>
          <w:kern w:val="1"/>
          <w:lang w:val="el-GR"/>
        </w:rPr>
        <w:t>Η μεταφορά και η εγκατάσταση των συσκευών μαζί με το σύνολο των παρελκόμενων τους σε πλήρη και κανονική λειτουργία πρέπει να γίνει με αποκλειστική ευθύνη, μέριμνα και δαπάνη του αναδόχου.</w:t>
      </w:r>
      <w:r w:rsidRPr="00512234">
        <w:rPr>
          <w:lang w:val="el-GR"/>
        </w:rPr>
        <w:t xml:space="preserve"> </w:t>
      </w:r>
    </w:p>
    <w:p w:rsidR="006056D3" w:rsidRPr="00512234" w:rsidRDefault="00CA2830" w:rsidP="006056D3">
      <w:pPr>
        <w:pStyle w:val="20"/>
        <w:ind w:left="0" w:firstLine="0"/>
        <w:rPr>
          <w:lang w:val="el-GR"/>
        </w:rPr>
      </w:pPr>
      <w:bookmarkStart w:id="86" w:name="_Toc73103954"/>
      <w:r w:rsidRPr="00512234">
        <w:rPr>
          <w:lang w:val="el-GR"/>
        </w:rPr>
        <w:t xml:space="preserve">6.2 </w:t>
      </w:r>
      <w:r w:rsidRPr="00512234">
        <w:rPr>
          <w:lang w:val="el-GR"/>
        </w:rPr>
        <w:tab/>
        <w:t>Παραλαβή υλικών - Χρόνος και τρόπος παραλαβής υλικών</w:t>
      </w:r>
      <w:bookmarkEnd w:id="86"/>
    </w:p>
    <w:p w:rsidR="006056D3" w:rsidRPr="00512234" w:rsidRDefault="00CA2830" w:rsidP="006056D3">
      <w:pPr>
        <w:rPr>
          <w:lang w:val="el-GR"/>
        </w:rPr>
      </w:pPr>
      <w:r w:rsidRPr="00512234">
        <w:rPr>
          <w:b/>
          <w:lang w:val="el-GR"/>
        </w:rPr>
        <w:t>6.2.1.</w:t>
      </w:r>
      <w:r w:rsidRPr="00512234">
        <w:rPr>
          <w:lang w:val="el-GR"/>
        </w:rPr>
        <w:t xml:space="preserve"> </w:t>
      </w:r>
      <w:r w:rsidRPr="003E0F73">
        <w:rPr>
          <w:lang w:val="el-GR"/>
        </w:rPr>
        <w:t>Η παραλαβή των υλικών γίνεται από την αρμόδια Επιτροπή Παρακολούθησης και Παραλαβής η οποία έχει συγκροτηθεί για τον σκοπό αυτό σύμφωνα με την περίπτωση β της παραγράφου 11 του άρθρου 221 του ν. 4412/2016.</w:t>
      </w:r>
    </w:p>
    <w:p w:rsidR="005A4B06" w:rsidRPr="00512234" w:rsidRDefault="00CA2830" w:rsidP="005A4B06">
      <w:pPr>
        <w:rPr>
          <w:lang w:val="el-GR"/>
        </w:rPr>
      </w:pPr>
      <w:r w:rsidRPr="00512234">
        <w:rPr>
          <w:lang w:val="el-GR"/>
        </w:rPr>
        <w:t xml:space="preserve">Κατά την διαδικασία παραλαβής των υλικών διενεργείται ποσοτικός και ποιοτικός έλεγχος (μακροσκοπικός έλεγχος και πρακτική δοκιμασία </w:t>
      </w:r>
      <w:r w:rsidRPr="00512234">
        <w:rPr>
          <w:rFonts w:eastAsia="SimSun"/>
          <w:kern w:val="1"/>
          <w:lang w:val="el-GR"/>
        </w:rPr>
        <w:t xml:space="preserve">λαμβάνοντας υπόψη τις απαιτήσεις που περιγράφονται </w:t>
      </w:r>
      <w:r w:rsidRPr="00512234">
        <w:rPr>
          <w:rFonts w:eastAsia="SimSun"/>
          <w:kern w:val="1"/>
          <w:lang w:val="el-GR"/>
        </w:rPr>
        <w:lastRenderedPageBreak/>
        <w:t>στις τεχνικές προδιαγραφές του Παραρτήματος Ι</w:t>
      </w:r>
      <w:r w:rsidRPr="00512234">
        <w:rPr>
          <w:lang w:val="el-GR"/>
        </w:rPr>
        <w:t xml:space="preserve">) και εφόσον το επιθυμεί μπορεί να παραστεί και ο ανάδοχος. </w:t>
      </w:r>
    </w:p>
    <w:p w:rsidR="006056D3" w:rsidRPr="00512234" w:rsidRDefault="00CA2830" w:rsidP="006056D3">
      <w:pPr>
        <w:rPr>
          <w:lang w:val="el-GR"/>
        </w:rPr>
      </w:pPr>
      <w:r w:rsidRPr="00512234">
        <w:rPr>
          <w:lang w:val="el-GR"/>
        </w:rPr>
        <w:t>Το κόστος της διενέργειας των ελέγχων βαρύνει τον ανάδοχο.</w:t>
      </w:r>
    </w:p>
    <w:p w:rsidR="006056D3" w:rsidRPr="00512234" w:rsidRDefault="00CA2830" w:rsidP="006056D3">
      <w:pPr>
        <w:rPr>
          <w:lang w:val="el-GR"/>
        </w:rPr>
      </w:pPr>
      <w:r w:rsidRPr="00512234">
        <w:rPr>
          <w:lang w:val="el-GR"/>
        </w:rPr>
        <w:t>Η Επιτροπή Παρακολούθησης και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rsidR="006056D3" w:rsidRPr="00512234" w:rsidRDefault="00CA2830" w:rsidP="006056D3">
      <w:pPr>
        <w:rPr>
          <w:lang w:val="el-GR"/>
        </w:rPr>
      </w:pPr>
      <w:r w:rsidRPr="00512234">
        <w:rPr>
          <w:lang w:val="el-GR"/>
        </w:rPr>
        <w:t>Τα πρωτόκολλα που συντάσσονται από τ</w:t>
      </w:r>
      <w:r>
        <w:rPr>
          <w:lang w:val="el-GR"/>
        </w:rPr>
        <w:t>ην</w:t>
      </w:r>
      <w:r w:rsidRPr="00512234">
        <w:rPr>
          <w:lang w:val="el-GR"/>
        </w:rPr>
        <w:t xml:space="preserve"> </w:t>
      </w:r>
      <w:r>
        <w:rPr>
          <w:lang w:val="el-GR"/>
        </w:rPr>
        <w:t xml:space="preserve">αρμόδια </w:t>
      </w:r>
      <w:r w:rsidRPr="00512234">
        <w:rPr>
          <w:lang w:val="el-GR"/>
        </w:rPr>
        <w:t>επιτροπ</w:t>
      </w:r>
      <w:r>
        <w:rPr>
          <w:lang w:val="el-GR"/>
        </w:rPr>
        <w:t>ή</w:t>
      </w:r>
      <w:r w:rsidRPr="00512234">
        <w:rPr>
          <w:lang w:val="el-GR"/>
        </w:rPr>
        <w:t xml:space="preserve"> κοινοποιούνται υποχρεωτικά και στους αναδόχους.</w:t>
      </w:r>
    </w:p>
    <w:p w:rsidR="006056D3" w:rsidRPr="00512234" w:rsidRDefault="00CA2830" w:rsidP="006056D3">
      <w:pPr>
        <w:rPr>
          <w:lang w:val="el-GR"/>
        </w:rPr>
      </w:pPr>
      <w:r w:rsidRPr="00512234">
        <w:rPr>
          <w:lang w:val="el-GR"/>
        </w:rPr>
        <w:t>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 4412/16. Τα έξοδα βαρύνουν σε κάθε περίπτωση τον ανάδοχο.</w:t>
      </w:r>
    </w:p>
    <w:p w:rsidR="006056D3" w:rsidRPr="00512234" w:rsidRDefault="00CA2830" w:rsidP="006056D3">
      <w:pPr>
        <w:rPr>
          <w:lang w:val="el-GR"/>
        </w:rPr>
      </w:pPr>
      <w:r w:rsidRPr="00512234">
        <w:rPr>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κατ΄εφεση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 4412/16.</w:t>
      </w:r>
    </w:p>
    <w:p w:rsidR="006056D3" w:rsidRPr="00D71535" w:rsidRDefault="00CA2830" w:rsidP="006056D3">
      <w:pPr>
        <w:rPr>
          <w:lang w:val="el-GR"/>
        </w:rPr>
      </w:pPr>
      <w:r w:rsidRPr="00512234">
        <w:rPr>
          <w:lang w:val="el-GR"/>
        </w:rPr>
        <w:t>Το αποτέλεσμα  της κατ΄έφεση εξέτασης είναι υποχρεωτικό και τελεσίδικο και για τα δύο μέρη.</w:t>
      </w:r>
    </w:p>
    <w:p w:rsidR="000159BC" w:rsidRDefault="00CA2830" w:rsidP="000159BC">
      <w:pPr>
        <w:rPr>
          <w:lang w:val="el-GR"/>
        </w:rPr>
      </w:pPr>
      <w:r w:rsidRPr="00512234">
        <w:rPr>
          <w:b/>
          <w:lang w:val="el-GR"/>
        </w:rPr>
        <w:t>6.2.2.</w:t>
      </w:r>
      <w:r w:rsidRPr="00512234">
        <w:rPr>
          <w:lang w:val="el-GR"/>
        </w:rPr>
        <w:t xml:space="preserve"> </w:t>
      </w:r>
      <w:r>
        <w:rPr>
          <w:lang w:val="el-GR"/>
        </w:rPr>
        <w:t xml:space="preserve">Η παραλαβή των υλικών και η έκδοση των σχετικών πρωτοκόλλων παραλαβής πραγματοποιείται μέσα στους κατωτέρω καθοριζόμενους χρόνους: </w:t>
      </w:r>
    </w:p>
    <w:p w:rsidR="003E0F73" w:rsidRPr="00D71535" w:rsidRDefault="00CA2830" w:rsidP="0038616C">
      <w:pPr>
        <w:rPr>
          <w:szCs w:val="22"/>
          <w:lang w:val="el-GR"/>
        </w:rPr>
      </w:pPr>
      <w:r>
        <w:rPr>
          <w:szCs w:val="22"/>
          <w:lang w:val="el-GR"/>
        </w:rPr>
        <w:t>Η οριστική παραλαβή των συστημάτων θα πραγματοποιηθεί με την έκδοση της απόφασης έγκρισης των σχετικών Πρωτοκόλλων Παραλαβής των Επιτροπών Παρακολούθησης και Παραλαβής των Τελωνείων</w:t>
      </w:r>
      <w:r>
        <w:rPr>
          <w:lang w:val="el-GR"/>
        </w:rPr>
        <w:t xml:space="preserve"> που αναφέρονται στην παράγραφο 6.1.1. της παρούσας διακήρυξης,</w:t>
      </w:r>
      <w:r>
        <w:rPr>
          <w:szCs w:val="22"/>
          <w:lang w:val="el-GR"/>
        </w:rPr>
        <w:t xml:space="preserve"> εντός τριών (3) μηνών από την έκδοση του πρωτοκόλλου παραλαβής και του τελευταίου συστήματος από την αρμόδια Επιτροπή Παρακολούθησης και Παραλαβής.</w:t>
      </w:r>
    </w:p>
    <w:p w:rsidR="00D05FBF" w:rsidRDefault="00CA2830" w:rsidP="00D05FBF">
      <w:pPr>
        <w:suppressAutoHyphens w:val="0"/>
        <w:autoSpaceDE w:val="0"/>
        <w:autoSpaceDN w:val="0"/>
        <w:adjustRightInd w:val="0"/>
        <w:spacing w:after="0"/>
        <w:rPr>
          <w:lang w:val="el-GR"/>
        </w:rPr>
      </w:pPr>
      <w:r>
        <w:rPr>
          <w:lang w:val="el-GR"/>
        </w:rPr>
        <w:t xml:space="preserve">Αν η παραλαβή των υλικών και η σύνταξη του σχετικού πρωτοκόλλου δεν πραγματοποιηθεί από την Επιτροπή Παρακολούθησης και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 </w:t>
      </w:r>
    </w:p>
    <w:p w:rsidR="00D05FBF" w:rsidRDefault="00CA2830" w:rsidP="00D05FBF">
      <w:pPr>
        <w:pStyle w:val="Normal1"/>
        <w:keepNext w:val="0"/>
        <w:keepLines w:val="0"/>
        <w:spacing w:after="120"/>
        <w:rPr>
          <w:rFonts w:ascii="Calibri" w:hAnsi="Calibri" w:cs="Calibri"/>
          <w:lang w:val="el-GR" w:eastAsia="zh-CN"/>
        </w:rPr>
      </w:pPr>
      <w:r>
        <w:rPr>
          <w:rFonts w:ascii="Calibri" w:hAnsi="Calibri" w:cs="Calibri"/>
          <w:lang w:val="el-GR" w:eastAsia="zh-CN"/>
        </w:rPr>
        <w:t xml:space="preserve">Ανεξάρτητα από την, κατά τα ανωτέρω, αυτοδίκαιη παραλαβή και την πληρωμή του προμηθευτή,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προβαίνει σε όλες τις διαδικασίες παραλαβής που προβλέπονται από την σύμβαση και το άρθρο 208 του Ν. 4412/16 και συντάσσει τα σχετικά πρωτόκολλα. </w:t>
      </w:r>
    </w:p>
    <w:p w:rsidR="00D05FBF" w:rsidRDefault="00CA2830" w:rsidP="00D05FBF">
      <w:pPr>
        <w:pStyle w:val="Normal1"/>
        <w:keepNext w:val="0"/>
        <w:keepLines w:val="0"/>
        <w:spacing w:after="120"/>
        <w:rPr>
          <w:rFonts w:ascii="Calibri" w:hAnsi="Calibri" w:cs="Calibri"/>
          <w:lang w:val="el-GR" w:eastAsia="zh-CN"/>
        </w:rPr>
      </w:pPr>
      <w:r>
        <w:rPr>
          <w:rFonts w:ascii="Calibri" w:hAnsi="Calibri" w:cs="Calibri"/>
          <w:lang w:val="el-GR" w:eastAsia="zh-CN"/>
        </w:rPr>
        <w:t>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p>
    <w:p w:rsidR="00D05FBF" w:rsidRPr="00D71535" w:rsidRDefault="00CA2830" w:rsidP="00D05FBF">
      <w:pPr>
        <w:rPr>
          <w:szCs w:val="22"/>
          <w:lang w:val="el-GR"/>
        </w:rPr>
      </w:pPr>
      <w:r>
        <w:rPr>
          <w:szCs w:val="22"/>
          <w:lang w:val="el-GR"/>
        </w:rPr>
        <w:t>Από την ημερομηνία έκδοσης της απόφασης έγκρισης των Πρωτοκόλλων Οριστικής Παραλαβής άρχεται η εγγυητική περίοδος του εξοπλισμού.</w:t>
      </w:r>
    </w:p>
    <w:p w:rsidR="006056D3" w:rsidRPr="00512234" w:rsidRDefault="00CA2830" w:rsidP="006056D3">
      <w:pPr>
        <w:pStyle w:val="20"/>
        <w:rPr>
          <w:rFonts w:eastAsia="SimSun"/>
          <w:bCs/>
          <w:lang w:val="el-GR"/>
        </w:rPr>
      </w:pPr>
      <w:bookmarkStart w:id="87" w:name="_Toc73103955"/>
      <w:r w:rsidRPr="00512234">
        <w:rPr>
          <w:lang w:val="el-GR"/>
        </w:rPr>
        <w:t xml:space="preserve">6.3 </w:t>
      </w:r>
      <w:r w:rsidRPr="00512234">
        <w:rPr>
          <w:lang w:val="el-GR"/>
        </w:rPr>
        <w:tab/>
        <w:t>Απόρριψη συμβατικών υλικών – Αντικατάσταση</w:t>
      </w:r>
      <w:bookmarkEnd w:id="87"/>
    </w:p>
    <w:p w:rsidR="006056D3" w:rsidRPr="00512234" w:rsidRDefault="00CA2830" w:rsidP="006056D3">
      <w:pPr>
        <w:rPr>
          <w:rFonts w:eastAsia="SimSun"/>
          <w:b/>
          <w:bCs/>
          <w:szCs w:val="22"/>
          <w:lang w:val="el-GR"/>
        </w:rPr>
      </w:pPr>
      <w:r w:rsidRPr="00512234">
        <w:rPr>
          <w:rFonts w:eastAsia="SimSun"/>
          <w:b/>
          <w:bCs/>
          <w:szCs w:val="22"/>
          <w:lang w:val="el-GR"/>
        </w:rPr>
        <w:t>6.3.1.</w:t>
      </w:r>
      <w:r w:rsidRPr="00512234">
        <w:rPr>
          <w:rFonts w:eastAsia="SimSun"/>
          <w:szCs w:val="22"/>
          <w:lang w:val="el-GR"/>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w:t>
      </w:r>
      <w:r w:rsidRPr="00512234">
        <w:rPr>
          <w:rFonts w:eastAsia="SimSun"/>
          <w:szCs w:val="22"/>
          <w:lang w:val="el-GR"/>
        </w:rPr>
        <w:lastRenderedPageBreak/>
        <w:t>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6056D3" w:rsidRPr="00512234" w:rsidRDefault="00CA2830" w:rsidP="006056D3">
      <w:pPr>
        <w:rPr>
          <w:rFonts w:eastAsia="SimSun"/>
          <w:szCs w:val="22"/>
          <w:lang w:val="el-GR"/>
        </w:rPr>
      </w:pPr>
      <w:r w:rsidRPr="00512234">
        <w:rPr>
          <w:rFonts w:eastAsia="SimSun"/>
          <w:b/>
          <w:bCs/>
          <w:szCs w:val="22"/>
          <w:lang w:val="el-GR"/>
        </w:rPr>
        <w:t>6.3.2.</w:t>
      </w:r>
      <w:r w:rsidRPr="00512234">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p>
    <w:p w:rsidR="006056D3" w:rsidRPr="00512234" w:rsidRDefault="00CA2830" w:rsidP="006056D3">
      <w:pPr>
        <w:rPr>
          <w:rFonts w:eastAsia="SimSun"/>
          <w:b/>
          <w:bCs/>
          <w:szCs w:val="22"/>
          <w:lang w:val="el-GR"/>
        </w:rPr>
      </w:pPr>
      <w:r w:rsidRPr="00512234">
        <w:rPr>
          <w:rFonts w:eastAsia="SimSun"/>
          <w:szCs w:val="22"/>
          <w:lang w:val="el-GR"/>
        </w:rP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6056D3" w:rsidRPr="00512234" w:rsidRDefault="00CA2830" w:rsidP="006056D3">
      <w:pPr>
        <w:rPr>
          <w:lang w:val="el-GR"/>
        </w:rPr>
      </w:pPr>
      <w:r w:rsidRPr="00512234">
        <w:rPr>
          <w:rFonts w:eastAsia="SimSun"/>
          <w:b/>
          <w:bCs/>
          <w:szCs w:val="22"/>
          <w:lang w:val="el-GR"/>
        </w:rPr>
        <w:t>6.3.3.</w:t>
      </w:r>
      <w:r w:rsidRPr="00512234">
        <w:rPr>
          <w:rFonts w:eastAsia="SimSun"/>
          <w:szCs w:val="22"/>
          <w:lang w:val="el-GR"/>
        </w:rPr>
        <w:t xml:space="preserve"> Η επιστροφή των υλικών που απορρίφθηκαν γίνεται σύμφωνα με τα προβλεπόμενα στις παρ. 2 και 3  του άρθρου 213 του Ν. 4412/2016.</w:t>
      </w:r>
    </w:p>
    <w:p w:rsidR="006056D3" w:rsidRPr="00512234" w:rsidRDefault="00CA2830" w:rsidP="006056D3">
      <w:pPr>
        <w:pStyle w:val="20"/>
        <w:rPr>
          <w:lang w:val="el-GR"/>
        </w:rPr>
      </w:pPr>
      <w:bookmarkStart w:id="88" w:name="_Toc73103956"/>
      <w:r w:rsidRPr="00512234">
        <w:rPr>
          <w:lang w:val="el-GR"/>
        </w:rPr>
        <w:t>6.4</w:t>
      </w:r>
      <w:r w:rsidRPr="00512234">
        <w:rPr>
          <w:lang w:val="el-GR"/>
        </w:rPr>
        <w:tab/>
        <w:t>Εγγυημένη λειτουργία προμήθειας</w:t>
      </w:r>
      <w:bookmarkEnd w:id="88"/>
    </w:p>
    <w:p w:rsidR="00D179BF" w:rsidRPr="00D71535" w:rsidRDefault="00CA2830" w:rsidP="00D179BF">
      <w:pPr>
        <w:rPr>
          <w:lang w:val="el-GR"/>
        </w:rPr>
      </w:pPr>
      <w:r w:rsidRPr="00512234">
        <w:rPr>
          <w:lang w:val="el-GR"/>
        </w:rPr>
        <w:t xml:space="preserve">Κατά την διετή περίοδο της εγγυημένης λειτουργίας, ο ανάδοχος ευθύνεται για την καλή λειτουργία του συνόλου των </w:t>
      </w:r>
      <w:r w:rsidRPr="00C26654">
        <w:rPr>
          <w:lang w:val="el-GR"/>
        </w:rPr>
        <w:t>πέντε (5) μεταφερόμενων συστημάτων ζύγισης φορτηγών (γεφυροπλάστιγγες)</w:t>
      </w:r>
      <w:r w:rsidRPr="00512234">
        <w:rPr>
          <w:lang w:val="el-GR"/>
        </w:rPr>
        <w:t>. Επίσης, οφείλει κατά το χρόνο της εγγυημένης λειτουργίας να προβαίνει στην προβλεπόμενη συντήρηση και να αποκαθιστά οποιαδήποτε βλάβη με τρόπο και σε χρόνο που περιγράφεται στις τεχνικές προδιαγραφές (Παράρτημα I, παρ. 11.2), στα λοιπά τεύχη της σύμβασης  και στην προσφορά του αναδόχου.</w:t>
      </w:r>
    </w:p>
    <w:p w:rsidR="00450682" w:rsidRPr="00D71535" w:rsidRDefault="00CA2830" w:rsidP="00D179BF">
      <w:pPr>
        <w:rPr>
          <w:rFonts w:eastAsia="SimSun"/>
          <w:b/>
          <w:szCs w:val="20"/>
          <w:lang w:val="el-GR"/>
        </w:rPr>
      </w:pPr>
      <w:r>
        <w:rPr>
          <w:szCs w:val="20"/>
          <w:lang w:val="el-GR"/>
        </w:rPr>
        <w:t xml:space="preserve">Η παρακολούθηση του έργου του Αναδόχου από την Επιτροπή Παρακολούθησης και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 </w:t>
      </w:r>
      <w:r>
        <w:rPr>
          <w:rFonts w:eastAsia="SimSun"/>
          <w:b/>
          <w:szCs w:val="20"/>
          <w:lang w:val="el-GR"/>
        </w:rPr>
        <w:t xml:space="preserve"> </w:t>
      </w:r>
    </w:p>
    <w:p w:rsidR="00B141FD" w:rsidRPr="00512234" w:rsidRDefault="00CA2830" w:rsidP="00B141FD">
      <w:pPr>
        <w:rPr>
          <w:lang w:val="el-GR"/>
        </w:rPr>
      </w:pPr>
      <w:r w:rsidRPr="00512234">
        <w:rPr>
          <w:lang w:val="el-GR"/>
        </w:rPr>
        <w:t>Για την παρακολούθηση της εκπλήρωσης των συμβατικών υποχρεώσεων του αναδόχου η Επιτροπή Παρακολούθησης και Παραλαβής,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rsidR="00B141FD" w:rsidRPr="00512234" w:rsidRDefault="00CA2830" w:rsidP="00B141FD">
      <w:pPr>
        <w:rPr>
          <w:lang w:val="el-GR"/>
        </w:rPr>
      </w:pPr>
      <w:r w:rsidRPr="00512234">
        <w:rPr>
          <w:lang w:val="el-GR"/>
        </w:rPr>
        <w:t>Μέσα σε ένα (1) μήνα από την λήξη του προβλεπόμενου χρόνου της εγγυημένης λειτουργίας η Επιτροπή Παρακολούθησης και Παραλαβής 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λειτουργίας που προβλέπεται στο άρθρο 4.1.2 της παρούσας. Το πρωτόκολλο εγκρίνεται από το αρμόδιο αποφαινόμενο όργανο.</w:t>
      </w:r>
    </w:p>
    <w:p w:rsidR="006056D3" w:rsidRPr="00512234" w:rsidRDefault="00CA2830" w:rsidP="006056D3">
      <w:pPr>
        <w:pStyle w:val="20"/>
        <w:ind w:left="0" w:firstLine="0"/>
        <w:rPr>
          <w:lang w:val="el-GR"/>
        </w:rPr>
      </w:pPr>
      <w:bookmarkStart w:id="89" w:name="_Toc73103957"/>
      <w:r w:rsidRPr="00512234">
        <w:rPr>
          <w:lang w:val="el-GR"/>
        </w:rPr>
        <w:t xml:space="preserve">6.5 </w:t>
      </w:r>
      <w:r w:rsidRPr="00512234">
        <w:rPr>
          <w:lang w:val="el-GR"/>
        </w:rPr>
        <w:tab/>
      </w:r>
      <w:r w:rsidRPr="003E0F73">
        <w:rPr>
          <w:lang w:val="el-GR"/>
        </w:rPr>
        <w:t xml:space="preserve">Παρακολούθηση - </w:t>
      </w:r>
      <w:r w:rsidRPr="00512234">
        <w:rPr>
          <w:lang w:val="el-GR"/>
        </w:rPr>
        <w:t>Παραλαβή υπηρεσιών συντήρησης</w:t>
      </w:r>
      <w:r>
        <w:rPr>
          <w:lang w:val="el-GR"/>
        </w:rPr>
        <w:t xml:space="preserve"> </w:t>
      </w:r>
      <w:r w:rsidRPr="00512234">
        <w:rPr>
          <w:lang w:val="el-GR"/>
        </w:rPr>
        <w:t>-</w:t>
      </w:r>
      <w:r>
        <w:rPr>
          <w:lang w:val="el-GR"/>
        </w:rPr>
        <w:t xml:space="preserve"> </w:t>
      </w:r>
      <w:r w:rsidRPr="00512234">
        <w:rPr>
          <w:lang w:val="el-GR"/>
        </w:rPr>
        <w:t>Χρόνος και τρόπος παραλαβής υπηρεσιών συντήρησης</w:t>
      </w:r>
      <w:bookmarkEnd w:id="89"/>
    </w:p>
    <w:p w:rsidR="001D57BB" w:rsidRDefault="00CA2830" w:rsidP="006056D3">
      <w:pPr>
        <w:rPr>
          <w:lang w:val="el-GR"/>
        </w:rPr>
      </w:pPr>
      <w:r w:rsidRPr="00512234">
        <w:rPr>
          <w:b/>
          <w:lang w:val="el-GR"/>
        </w:rPr>
        <w:t>6.5.1</w:t>
      </w:r>
      <w:r w:rsidRPr="00512234">
        <w:rPr>
          <w:lang w:val="el-GR"/>
        </w:rPr>
        <w:t xml:space="preserve"> </w:t>
      </w:r>
      <w:r w:rsidRPr="001D57BB">
        <w:rPr>
          <w:lang w:val="el-GR"/>
        </w:rPr>
        <w:t>Η παρακολούθηση της εκτέλεσης της σύμβασης παροχής υπηρεσιών συντήρησης και η διοίκηση αυτής θα διενεργηθεί από τις καθ’ ύλην αρμόδιες υπηρεσίες, οι οποίες και θα εισηγούνται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Κατά τα λοιπά εφαρμόζεται το άρθρο 216 του ν. 4412/2016</w:t>
      </w:r>
    </w:p>
    <w:p w:rsidR="006056D3" w:rsidRPr="00512234" w:rsidRDefault="00CA2830" w:rsidP="006056D3">
      <w:pPr>
        <w:rPr>
          <w:lang w:val="el-GR"/>
        </w:rPr>
      </w:pPr>
      <w:r w:rsidRPr="001D57BB">
        <w:rPr>
          <w:b/>
          <w:lang w:val="el-GR"/>
        </w:rPr>
        <w:t>6.5.2</w:t>
      </w:r>
      <w:r w:rsidRPr="001D57BB">
        <w:rPr>
          <w:lang w:val="el-GR"/>
        </w:rPr>
        <w:t xml:space="preserve"> Η παραλαβή των παρεχόμενων υπηρεσιών συντήρησης θα πραγματοποιηθεί από επιτροπή παραλαβής που θα συγκροτηθεί, σύμφωνα με τις παραγράφους 3 και 11 περ. δ’ του άρθρου 221 του Ν. 4412/2016και το Παράρτημα I της παρούσας.</w:t>
      </w:r>
    </w:p>
    <w:p w:rsidR="006056D3" w:rsidRPr="00512234" w:rsidRDefault="00CA2830" w:rsidP="006056D3">
      <w:pPr>
        <w:rPr>
          <w:lang w:val="el-GR"/>
        </w:rPr>
      </w:pPr>
      <w:r w:rsidRPr="00512234">
        <w:rPr>
          <w:b/>
          <w:lang w:val="el-GR"/>
        </w:rPr>
        <w:t>6.5.</w:t>
      </w:r>
      <w:r>
        <w:rPr>
          <w:b/>
          <w:lang w:val="el-GR"/>
        </w:rPr>
        <w:t>3</w:t>
      </w:r>
      <w:r w:rsidRPr="00512234">
        <w:rPr>
          <w:lang w:val="el-GR"/>
        </w:rPr>
        <w:t xml:space="preserve"> 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εφόσον καλύπτονται οι απαιτήσεις </w:t>
      </w:r>
      <w:r w:rsidRPr="00512234">
        <w:rPr>
          <w:lang w:val="el-GR"/>
        </w:rPr>
        <w:lastRenderedPageBreak/>
        <w:t xml:space="preserve">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σύμφωνα με τις παραγράφους 3 και 4 του άρθρου 219 του Ν. 4412/16. Τα ανωτέρω εφαρμόζονται και σε τμηματικές παραλαβές. </w:t>
      </w:r>
    </w:p>
    <w:p w:rsidR="006056D3" w:rsidRPr="00512234" w:rsidRDefault="00CA2830" w:rsidP="006056D3">
      <w:pPr>
        <w:rPr>
          <w:lang w:val="el-GR"/>
        </w:rPr>
      </w:pPr>
      <w:r w:rsidRPr="00512234">
        <w:rPr>
          <w:b/>
          <w:lang w:val="el-GR"/>
        </w:rPr>
        <w:t>6.5.</w:t>
      </w:r>
      <w:r>
        <w:rPr>
          <w:b/>
          <w:lang w:val="el-GR"/>
        </w:rPr>
        <w:t>4</w:t>
      </w:r>
      <w:r w:rsidRPr="00512234">
        <w:rPr>
          <w:lang w:val="el-GR"/>
        </w:rPr>
        <w:t xml:space="preserve"> Αν η επιτροπή παραλαβής κρίνει ότι οι παρεχόμενες υπηρεσίες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και συνεπώς αν μπορούν οι τελευταίες να καλύψουν τις σχετικές ανάγκες. </w:t>
      </w:r>
    </w:p>
    <w:p w:rsidR="006056D3" w:rsidRPr="00512234" w:rsidRDefault="00CA2830" w:rsidP="006056D3">
      <w:pPr>
        <w:rPr>
          <w:lang w:val="el-GR"/>
        </w:rPr>
      </w:pPr>
      <w:r w:rsidRPr="00512234">
        <w:rPr>
          <w:b/>
          <w:lang w:val="el-GR"/>
        </w:rPr>
        <w:t>6.5.</w:t>
      </w:r>
      <w:r>
        <w:rPr>
          <w:b/>
          <w:lang w:val="el-GR"/>
        </w:rPr>
        <w:t>5</w:t>
      </w:r>
      <w:r w:rsidRPr="00512234">
        <w:rPr>
          <w:lang w:val="el-GR"/>
        </w:rPr>
        <w:t xml:space="preserve"> Για την εφαρμογή της προηγούμενης παραγράφου ορίζονται τα ακόλουθα: </w:t>
      </w:r>
    </w:p>
    <w:p w:rsidR="006056D3" w:rsidRPr="00512234" w:rsidRDefault="00CA2830" w:rsidP="006056D3">
      <w:pPr>
        <w:rPr>
          <w:lang w:val="el-GR"/>
        </w:rPr>
      </w:pPr>
      <w:r w:rsidRPr="00512234">
        <w:rPr>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της σύμβασης και να συντάξει σχετικό πρωτόκολλο οριστικής παραλαβής, σύμφωνα με τα αναφερόμενα στην απόφαση. </w:t>
      </w:r>
    </w:p>
    <w:p w:rsidR="006056D3" w:rsidRPr="00512234" w:rsidRDefault="00CA2830" w:rsidP="006056D3">
      <w:pPr>
        <w:rPr>
          <w:lang w:val="el-GR"/>
        </w:rPr>
      </w:pPr>
      <w:r w:rsidRPr="00512234">
        <w:rPr>
          <w:lang w:val="el-GR"/>
        </w:rPr>
        <w:t>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του Ν. 4412/16.</w:t>
      </w:r>
    </w:p>
    <w:p w:rsidR="00D179BF" w:rsidRPr="00512234" w:rsidRDefault="00CA2830" w:rsidP="00D179BF">
      <w:pPr>
        <w:rPr>
          <w:lang w:val="el-GR"/>
        </w:rPr>
      </w:pPr>
      <w:r w:rsidRPr="00512234">
        <w:rPr>
          <w:b/>
          <w:lang w:val="el-GR"/>
        </w:rPr>
        <w:t>6.5.</w:t>
      </w:r>
      <w:r>
        <w:rPr>
          <w:b/>
          <w:lang w:val="el-GR"/>
        </w:rPr>
        <w:t>6</w:t>
      </w:r>
      <w:r w:rsidRPr="00512234">
        <w:rPr>
          <w:lang w:val="el-GR"/>
        </w:rPr>
        <w:t xml:space="preserve"> </w:t>
      </w:r>
      <w:r w:rsidRPr="001D57BB">
        <w:rPr>
          <w:lang w:val="el-GR"/>
        </w:rPr>
        <w:t>Η παραλαβή των υπηρεσιών συντήρησης και η έκδοση των σχετικών πρωτοκόλλων παραλαβής πραγματοποιείται ανά εξάμηνο, με την έκδοση της απόφασης έγκρισης των αντίστοιχων πρακτικών παραλαβής υπηρεσιών συντήρησης (για το αντίστοιχο χρονικό διάστημα) από τις αρμόδια Επιτροπή παραλαβής.</w:t>
      </w:r>
    </w:p>
    <w:p w:rsidR="006056D3" w:rsidRPr="00512234" w:rsidRDefault="00CA2830" w:rsidP="006056D3">
      <w:pPr>
        <w:rPr>
          <w:lang w:val="el-GR"/>
        </w:rPr>
      </w:pPr>
      <w:r w:rsidRPr="00512234">
        <w:rPr>
          <w:lang w:val="el-GR"/>
        </w:rPr>
        <w:t xml:space="preserve">Αν παρέλθει χρονικό διάστημα μεγαλύτερο των τριάντα (30) ημερών από την ανωτέρω προθεσμία και δεν έχει εκδοθεί πρωτόκολλο παραλαβής της παραγράφου 2 ή πρωτόκολλο με παρατηρήσεις της παραγράφου 3 του άρθρου 219 του Ν. 4412/16, θεωρείται ότι η παραλαβή έχει συντελεσθεί αυτοδίκαια. </w:t>
      </w:r>
    </w:p>
    <w:p w:rsidR="006056D3" w:rsidRPr="00512234" w:rsidRDefault="00CA2830" w:rsidP="006056D3">
      <w:pPr>
        <w:rPr>
          <w:lang w:val="el-GR"/>
        </w:rPr>
      </w:pPr>
      <w:r w:rsidRPr="00512234">
        <w:rPr>
          <w:b/>
          <w:lang w:val="el-GR"/>
        </w:rPr>
        <w:t>6.5.</w:t>
      </w:r>
      <w:r>
        <w:rPr>
          <w:b/>
          <w:lang w:val="el-GR"/>
        </w:rPr>
        <w:t>7</w:t>
      </w:r>
      <w:r w:rsidRPr="00512234">
        <w:rPr>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1 του άρθρου 219 του Ν. 4412/16. Η παραπάνω επιτροπή παραλαβής προβαίνει σε όλες τις διαδικασίες παραλαβής που προβλέπονται από την σύμβαση και συντάσσει τα σχετικά πρωτόκολλα. </w:t>
      </w:r>
    </w:p>
    <w:p w:rsidR="006056D3" w:rsidRPr="00512234" w:rsidRDefault="00CA2830" w:rsidP="006056D3">
      <w:pPr>
        <w:pStyle w:val="20"/>
        <w:rPr>
          <w:lang w:val="el-GR"/>
        </w:rPr>
      </w:pPr>
      <w:bookmarkStart w:id="90" w:name="_Toc13748956"/>
      <w:bookmarkStart w:id="91" w:name="_Toc73103958"/>
      <w:r w:rsidRPr="00512234">
        <w:rPr>
          <w:rFonts w:ascii="Calibri" w:hAnsi="Calibri"/>
          <w:lang w:val="el-GR"/>
        </w:rPr>
        <w:t xml:space="preserve">6.6 </w:t>
      </w:r>
      <w:r w:rsidRPr="00512234">
        <w:rPr>
          <w:rFonts w:ascii="Calibri" w:hAnsi="Calibri"/>
          <w:lang w:val="el-GR"/>
        </w:rPr>
        <w:tab/>
        <w:t>Απόρριψη ολόκληρου ή μέρους των παρεχόμενων υπηρεσιών – Αντικατάσταση</w:t>
      </w:r>
      <w:bookmarkEnd w:id="90"/>
      <w:bookmarkEnd w:id="91"/>
      <w:r w:rsidRPr="00512234">
        <w:rPr>
          <w:rFonts w:ascii="Calibri" w:hAnsi="Calibri"/>
          <w:lang w:val="el-GR"/>
        </w:rPr>
        <w:t xml:space="preserve"> </w:t>
      </w:r>
    </w:p>
    <w:p w:rsidR="006056D3" w:rsidRPr="00512234" w:rsidRDefault="00CA2830" w:rsidP="006056D3">
      <w:pPr>
        <w:rPr>
          <w:lang w:val="el-GR"/>
        </w:rPr>
      </w:pPr>
      <w:r w:rsidRPr="00512234">
        <w:rPr>
          <w:rFonts w:eastAsia="SimSun"/>
          <w:szCs w:val="22"/>
          <w:lang w:val="el-GR"/>
        </w:rPr>
        <w:t>Σε περίπτωση οριστικής απόρριψης ολόκληρου ή μέρους των παρεχόμενων υπηρεσιών, με έκπτωση επί της συμβατικής αξίας, με απόφαση της αναθέτουσας αρχής μπορεί να εγκρίνεται αντικατάσταση των υπηρεσιών αυτών με άλλες, που να είναι σύμφωνες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rsidR="006056D3" w:rsidRPr="00512234" w:rsidRDefault="00CA2830" w:rsidP="006056D3">
      <w:pPr>
        <w:rPr>
          <w:lang w:val="el-GR"/>
        </w:rPr>
      </w:pPr>
      <w:r w:rsidRPr="00512234">
        <w:rPr>
          <w:lang w:val="el-GR"/>
        </w:rPr>
        <w:t>Αν ο ανάδοχος δεν αντικαταστήσει τις υπηρεσίες διάρκεια, κηρύσσεται έκπτωτος και υπόκειται στις προβλεπόμενες κυρώσεις.</w:t>
      </w:r>
    </w:p>
    <w:p w:rsidR="006056D3" w:rsidRPr="00512234" w:rsidRDefault="00CA2830" w:rsidP="006056D3">
      <w:pPr>
        <w:pStyle w:val="20"/>
        <w:rPr>
          <w:lang w:val="el-GR"/>
        </w:rPr>
      </w:pPr>
      <w:bookmarkStart w:id="92" w:name="_Toc516476996"/>
      <w:bookmarkStart w:id="93" w:name="_Toc12873600"/>
      <w:bookmarkStart w:id="94" w:name="_Toc13850015"/>
      <w:bookmarkStart w:id="95" w:name="_Toc73103959"/>
      <w:r w:rsidRPr="00512234">
        <w:rPr>
          <w:lang w:val="el-GR"/>
        </w:rPr>
        <w:t>6.7</w:t>
      </w:r>
      <w:r w:rsidRPr="00512234">
        <w:rPr>
          <w:lang w:val="el-GR"/>
        </w:rPr>
        <w:tab/>
        <w:t>Αναπροσαρμογή τιμής</w:t>
      </w:r>
      <w:bookmarkEnd w:id="92"/>
      <w:bookmarkEnd w:id="93"/>
      <w:bookmarkEnd w:id="94"/>
      <w:bookmarkEnd w:id="95"/>
      <w:r w:rsidRPr="00512234">
        <w:rPr>
          <w:lang w:val="el-GR"/>
        </w:rPr>
        <w:t xml:space="preserve"> </w:t>
      </w:r>
    </w:p>
    <w:p w:rsidR="006056D3" w:rsidRPr="00512234" w:rsidRDefault="00CA2830" w:rsidP="006056D3">
      <w:pPr>
        <w:rPr>
          <w:lang w:val="el-GR"/>
        </w:rPr>
      </w:pPr>
      <w:r w:rsidRPr="00512234">
        <w:rPr>
          <w:lang w:val="el-GR"/>
        </w:rPr>
        <w:t xml:space="preserve">Δεν προβλέπεται αναπροσαρμογή τιμής στην παρούσα διακήρυξη. </w:t>
      </w:r>
    </w:p>
    <w:p w:rsidR="00494616" w:rsidRPr="00512234" w:rsidRDefault="00CA2830" w:rsidP="00494616">
      <w:pPr>
        <w:pStyle w:val="20"/>
        <w:rPr>
          <w:lang w:val="el-GR"/>
        </w:rPr>
      </w:pPr>
      <w:bookmarkStart w:id="96" w:name="_Toc13752346"/>
      <w:bookmarkStart w:id="97" w:name="_Toc73103960"/>
      <w:bookmarkStart w:id="98" w:name="_Toc8305731"/>
      <w:r w:rsidRPr="00512234">
        <w:rPr>
          <w:lang w:val="el-GR"/>
        </w:rPr>
        <w:lastRenderedPageBreak/>
        <w:t xml:space="preserve">6.8 </w:t>
      </w:r>
      <w:r w:rsidRPr="00512234">
        <w:rPr>
          <w:lang w:val="el-GR"/>
        </w:rPr>
        <w:tab/>
        <w:t>Καταγγελία της σύμβασης- Υποκατάσταση αναδόχου-</w:t>
      </w:r>
      <w:bookmarkEnd w:id="96"/>
      <w:bookmarkEnd w:id="97"/>
      <w:r w:rsidRPr="00512234">
        <w:rPr>
          <w:lang w:val="el-GR"/>
        </w:rPr>
        <w:t xml:space="preserve"> </w:t>
      </w:r>
      <w:bookmarkEnd w:id="98"/>
    </w:p>
    <w:p w:rsidR="00494616" w:rsidRPr="00512234" w:rsidRDefault="00CA2830" w:rsidP="00494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SimSun"/>
          <w:szCs w:val="22"/>
          <w:lang w:val="el-GR"/>
        </w:rPr>
      </w:pPr>
      <w:r>
        <w:rPr>
          <w:rFonts w:eastAsia="SimSun"/>
          <w:b/>
          <w:szCs w:val="22"/>
          <w:lang w:val="el-GR"/>
        </w:rPr>
        <w:t>6.</w:t>
      </w:r>
      <w:r w:rsidRPr="00D71535">
        <w:rPr>
          <w:rFonts w:eastAsia="SimSun"/>
          <w:b/>
          <w:szCs w:val="22"/>
          <w:lang w:val="el-GR"/>
        </w:rPr>
        <w:t>8</w:t>
      </w:r>
      <w:r w:rsidRPr="00512234">
        <w:rPr>
          <w:rFonts w:eastAsia="SimSun"/>
          <w:b/>
          <w:szCs w:val="22"/>
          <w:lang w:val="el-GR"/>
        </w:rPr>
        <w:t>.1</w:t>
      </w:r>
      <w:r w:rsidRPr="00512234">
        <w:rPr>
          <w:rFonts w:eastAsia="SimSun"/>
          <w:szCs w:val="22"/>
          <w:lang w:val="el-GR"/>
        </w:rPr>
        <w:t xml:space="preserve"> Στην περίπτωση που, κατά την εκτέλεση της σύμβασης, ο ανάδοχος καταδικαστεί αμετάκλητα για ένα από τα αδικήματα που αναφέρονται στην παρ. 2.2.3.1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rsidR="00494616" w:rsidRPr="00512234" w:rsidRDefault="00C70B91" w:rsidP="00494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SimSun"/>
          <w:szCs w:val="22"/>
          <w:lang w:val="el-GR"/>
        </w:rPr>
      </w:pPr>
    </w:p>
    <w:p w:rsidR="00494616" w:rsidRPr="00512234" w:rsidRDefault="00CA2830" w:rsidP="00494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SimSun"/>
          <w:szCs w:val="22"/>
          <w:lang w:val="el-GR"/>
        </w:rPr>
      </w:pPr>
      <w:r w:rsidRPr="00512234">
        <w:rPr>
          <w:rFonts w:eastAsia="SimSun"/>
          <w:b/>
          <w:szCs w:val="22"/>
          <w:lang w:val="el-GR"/>
        </w:rPr>
        <w:t>6.</w:t>
      </w:r>
      <w:r w:rsidRPr="00D71535">
        <w:rPr>
          <w:rFonts w:eastAsia="SimSun"/>
          <w:b/>
          <w:szCs w:val="22"/>
          <w:lang w:val="el-GR"/>
        </w:rPr>
        <w:t>8</w:t>
      </w:r>
      <w:r w:rsidRPr="00512234">
        <w:rPr>
          <w:rFonts w:eastAsia="SimSun"/>
          <w:b/>
          <w:szCs w:val="22"/>
          <w:lang w:val="el-GR"/>
        </w:rPr>
        <w:t>.2</w:t>
      </w:r>
      <w:r w:rsidRPr="00512234">
        <w:rPr>
          <w:rFonts w:eastAsia="SimSun"/>
          <w:szCs w:val="22"/>
          <w:lang w:val="el-GR"/>
        </w:rPr>
        <w:t xml:space="preserve"> Εάν ο ανάδοχος 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rsidR="00494616" w:rsidRPr="00512234" w:rsidRDefault="00C70B91" w:rsidP="00494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SimSun"/>
          <w:szCs w:val="22"/>
          <w:lang w:val="el-GR"/>
        </w:rPr>
      </w:pPr>
    </w:p>
    <w:p w:rsidR="00494616" w:rsidRPr="00512234" w:rsidRDefault="00CA2830" w:rsidP="00494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SimSun"/>
          <w:szCs w:val="22"/>
          <w:lang w:val="el-GR"/>
        </w:rPr>
      </w:pPr>
      <w:r>
        <w:rPr>
          <w:rFonts w:eastAsia="SimSun"/>
          <w:b/>
          <w:szCs w:val="22"/>
          <w:lang w:val="el-GR"/>
        </w:rPr>
        <w:t>6.</w:t>
      </w:r>
      <w:r w:rsidRPr="00D71535">
        <w:rPr>
          <w:rFonts w:eastAsia="SimSun"/>
          <w:b/>
          <w:szCs w:val="22"/>
          <w:lang w:val="el-GR"/>
        </w:rPr>
        <w:t>8</w:t>
      </w:r>
      <w:r w:rsidRPr="00512234">
        <w:rPr>
          <w:rFonts w:eastAsia="SimSun"/>
          <w:b/>
          <w:szCs w:val="22"/>
          <w:lang w:val="el-GR"/>
        </w:rPr>
        <w:t>.3</w:t>
      </w:r>
      <w:r w:rsidRPr="00512234">
        <w:rPr>
          <w:rFonts w:eastAsia="SimSun"/>
          <w:szCs w:val="22"/>
          <w:lang w:val="el-GR"/>
        </w:rPr>
        <w:t xml:space="preserve">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αναλάβει/ουν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p>
    <w:p w:rsidR="00494616" w:rsidRPr="00512234" w:rsidRDefault="00C70B91" w:rsidP="00801BA9">
      <w:pPr>
        <w:rPr>
          <w:szCs w:val="22"/>
          <w:lang w:val="el-GR"/>
        </w:rPr>
      </w:pPr>
    </w:p>
    <w:p w:rsidR="00590126" w:rsidRPr="00512234" w:rsidRDefault="00CA2830" w:rsidP="00590126">
      <w:pPr>
        <w:pStyle w:val="10"/>
        <w:rPr>
          <w:lang w:val="el-GR"/>
        </w:rPr>
      </w:pPr>
      <w:bookmarkStart w:id="99" w:name="_Toc73103961"/>
      <w:r w:rsidRPr="00512234">
        <w:rPr>
          <w:lang w:val="el-GR"/>
        </w:rPr>
        <w:lastRenderedPageBreak/>
        <w:t>ΠΑΡΑΡΤΗΜΑΤΑ</w:t>
      </w:r>
      <w:bookmarkEnd w:id="99"/>
    </w:p>
    <w:p w:rsidR="00590126" w:rsidRPr="00512234" w:rsidRDefault="00CA2830" w:rsidP="00590126">
      <w:pPr>
        <w:pStyle w:val="20"/>
        <w:tabs>
          <w:tab w:val="clear" w:pos="567"/>
          <w:tab w:val="left" w:pos="0"/>
        </w:tabs>
        <w:ind w:left="0" w:firstLine="0"/>
        <w:rPr>
          <w:lang w:val="el-GR"/>
        </w:rPr>
      </w:pPr>
      <w:bookmarkStart w:id="100" w:name="_Toc73103962"/>
      <w:r w:rsidRPr="00512234">
        <w:rPr>
          <w:lang w:val="el-GR"/>
        </w:rPr>
        <w:t xml:space="preserve">ΠΑΡΑΡΤΗΜΑ Ι </w:t>
      </w:r>
      <w:r w:rsidRPr="00512234">
        <w:rPr>
          <w:rFonts w:ascii="Symbol" w:hAnsi="Symbol"/>
          <w:lang w:val="el-GR"/>
        </w:rPr>
        <w:sym w:font="Symbol" w:char="F02D"/>
      </w:r>
      <w:r w:rsidRPr="00512234">
        <w:rPr>
          <w:lang w:val="el-GR"/>
        </w:rPr>
        <w:t xml:space="preserve"> ΑΝΑΛΥΤΙΚΗ ΠΕΡΙΓΡΑΦΗ ΤΟΥ ΦΥΣΙΚΟΥ ΑΝΤΙΚΕΙΜΕΝΟΥ ΤΗΣ ΣΥΜΒΑΣΗΣ </w:t>
      </w:r>
      <w:r w:rsidRPr="00512234">
        <w:rPr>
          <w:rFonts w:ascii="Symbol" w:hAnsi="Symbol"/>
          <w:lang w:val="el-GR"/>
        </w:rPr>
        <w:sym w:font="Symbol" w:char="F02D"/>
      </w:r>
      <w:r w:rsidRPr="00512234">
        <w:rPr>
          <w:lang w:val="el-GR"/>
        </w:rPr>
        <w:t xml:space="preserve"> ΑΠΑΙΤΗΣΕΙΣ </w:t>
      </w:r>
      <w:r w:rsidRPr="00512234">
        <w:rPr>
          <w:rFonts w:ascii="Symbol" w:hAnsi="Symbol"/>
          <w:lang w:val="el-GR"/>
        </w:rPr>
        <w:sym w:font="Symbol" w:char="F02D"/>
      </w:r>
      <w:r w:rsidRPr="00512234">
        <w:rPr>
          <w:lang w:val="el-GR"/>
        </w:rPr>
        <w:t xml:space="preserve"> ΤΕΧΝΙΚΕΣ ΠΡΟΔΙΑΓΡΑΦΕΣ</w:t>
      </w:r>
      <w:bookmarkEnd w:id="100"/>
    </w:p>
    <w:p w:rsidR="00590126" w:rsidRPr="00512234" w:rsidRDefault="00C70B91" w:rsidP="00590126">
      <w:pPr>
        <w:pStyle w:val="normalwithoutspacing"/>
        <w:jc w:val="center"/>
        <w:rPr>
          <w:rFonts w:eastAsia="SimSun"/>
          <w:i/>
          <w:iCs/>
          <w:color w:val="5B9BD5"/>
          <w:szCs w:val="22"/>
        </w:rPr>
      </w:pPr>
    </w:p>
    <w:p w:rsidR="00FE3A38" w:rsidRPr="00512234" w:rsidRDefault="00CA2830" w:rsidP="00FE3A38">
      <w:pPr>
        <w:pStyle w:val="20"/>
        <w:tabs>
          <w:tab w:val="clear" w:pos="567"/>
          <w:tab w:val="left" w:pos="0"/>
        </w:tabs>
        <w:ind w:left="0" w:firstLine="0"/>
        <w:rPr>
          <w:sz w:val="22"/>
          <w:lang w:val="el-GR"/>
        </w:rPr>
      </w:pPr>
      <w:bookmarkStart w:id="101" w:name="_Toc73103963"/>
      <w:r w:rsidRPr="00512234">
        <w:rPr>
          <w:sz w:val="22"/>
          <w:lang w:val="el-GR"/>
        </w:rPr>
        <w:t>ΤΕΧΝΙΚΕΣ ΠΡΟΔΙΑΓΡΑΦΕΣ</w:t>
      </w:r>
      <w:bookmarkEnd w:id="101"/>
    </w:p>
    <w:p w:rsidR="00740D11" w:rsidRPr="00972558" w:rsidRDefault="00C70B91" w:rsidP="00740D11">
      <w:pPr>
        <w:spacing w:after="0"/>
        <w:rPr>
          <w:b/>
          <w:szCs w:val="22"/>
          <w:u w:val="single"/>
          <w:lang w:val="el-GR"/>
        </w:rPr>
      </w:pPr>
    </w:p>
    <w:p w:rsidR="00740D11" w:rsidRPr="00740D11" w:rsidRDefault="00CA2830" w:rsidP="00740D11">
      <w:pPr>
        <w:spacing w:after="0"/>
        <w:rPr>
          <w:b/>
          <w:szCs w:val="22"/>
          <w:u w:val="single"/>
          <w:lang w:val="el-GR"/>
        </w:rPr>
      </w:pPr>
      <w:r w:rsidRPr="00740D11">
        <w:rPr>
          <w:b/>
          <w:szCs w:val="22"/>
          <w:u w:val="single"/>
          <w:lang w:val="el-GR"/>
        </w:rPr>
        <w:t>1. ΣΚΟΠΟΣ</w:t>
      </w:r>
    </w:p>
    <w:p w:rsidR="00740D11" w:rsidRPr="00972558" w:rsidRDefault="00CA2830" w:rsidP="00740D11">
      <w:pPr>
        <w:spacing w:after="0"/>
        <w:rPr>
          <w:szCs w:val="22"/>
          <w:lang w:val="el-GR"/>
        </w:rPr>
      </w:pPr>
      <w:r w:rsidRPr="00740D11">
        <w:rPr>
          <w:szCs w:val="22"/>
          <w:lang w:val="el-GR"/>
        </w:rPr>
        <w:t xml:space="preserve">Σκοπός του υπό προκήρυξη διαγωνισμού είναι η προμήθεια ηλεκτρονικής μεταφερόμενης </w:t>
      </w:r>
      <w:r w:rsidRPr="00740D11">
        <w:rPr>
          <w:bCs/>
          <w:szCs w:val="22"/>
          <w:lang w:val="el-GR"/>
        </w:rPr>
        <w:t xml:space="preserve">γεφυροπλάστιγγας </w:t>
      </w:r>
      <w:r w:rsidRPr="00740D11">
        <w:rPr>
          <w:szCs w:val="22"/>
          <w:lang w:val="el-GR"/>
        </w:rPr>
        <w:t>για την υποστήριξη του έργου των τελωνείων στον έλεγχο διακίνησης φορτηγών και εμπορευματοκιβωτίων</w:t>
      </w:r>
      <w:r w:rsidRPr="00972558">
        <w:rPr>
          <w:szCs w:val="22"/>
          <w:lang w:val="el-GR"/>
        </w:rPr>
        <w:t>.</w:t>
      </w:r>
    </w:p>
    <w:p w:rsidR="00740D11" w:rsidRPr="00972558" w:rsidRDefault="00C70B91" w:rsidP="00740D11">
      <w:pPr>
        <w:spacing w:after="0"/>
        <w:rPr>
          <w:b/>
          <w:szCs w:val="22"/>
          <w:u w:val="single"/>
          <w:lang w:val="el-GR"/>
        </w:rPr>
      </w:pPr>
    </w:p>
    <w:p w:rsidR="00740D11" w:rsidRPr="00972558" w:rsidRDefault="00CA2830" w:rsidP="00740D11">
      <w:pPr>
        <w:spacing w:after="0"/>
        <w:rPr>
          <w:szCs w:val="22"/>
          <w:lang w:val="el-GR"/>
        </w:rPr>
      </w:pPr>
      <w:r w:rsidRPr="00972558">
        <w:rPr>
          <w:b/>
          <w:szCs w:val="22"/>
          <w:u w:val="single"/>
          <w:lang w:val="el-GR"/>
        </w:rPr>
        <w:t xml:space="preserve">2. </w:t>
      </w:r>
      <w:r w:rsidRPr="00740D11">
        <w:rPr>
          <w:b/>
          <w:szCs w:val="22"/>
          <w:u w:val="single"/>
          <w:lang w:val="el-GR"/>
        </w:rPr>
        <w:t>ΤΕΚΜΗΡΙΩΣΗ</w:t>
      </w:r>
    </w:p>
    <w:p w:rsidR="00740D11" w:rsidRPr="00740D11" w:rsidRDefault="00CA2830" w:rsidP="00740D11">
      <w:pPr>
        <w:spacing w:after="0"/>
        <w:rPr>
          <w:szCs w:val="22"/>
          <w:lang w:val="el-GR"/>
        </w:rPr>
      </w:pPr>
      <w:r w:rsidRPr="00740D11">
        <w:rPr>
          <w:szCs w:val="22"/>
          <w:lang w:val="el-GR"/>
        </w:rPr>
        <w:t>Η γεφυροπλάστιγγα πρέπει να:</w:t>
      </w:r>
    </w:p>
    <w:p w:rsidR="00740D11" w:rsidRPr="00740D11" w:rsidRDefault="00CA2830" w:rsidP="00740D11">
      <w:pPr>
        <w:spacing w:after="0"/>
        <w:ind w:left="709" w:hanging="709"/>
        <w:rPr>
          <w:b/>
          <w:szCs w:val="22"/>
          <w:lang w:val="el-GR"/>
        </w:rPr>
      </w:pPr>
      <w:r w:rsidRPr="00740D11">
        <w:rPr>
          <w:b/>
          <w:szCs w:val="22"/>
          <w:lang w:val="el-GR"/>
        </w:rPr>
        <w:t>2.1</w:t>
      </w:r>
      <w:r w:rsidRPr="00740D11">
        <w:rPr>
          <w:b/>
          <w:szCs w:val="22"/>
          <w:lang w:val="el-GR"/>
        </w:rPr>
        <w:tab/>
      </w:r>
      <w:r w:rsidRPr="00740D11">
        <w:rPr>
          <w:szCs w:val="22"/>
          <w:lang w:val="el-GR"/>
        </w:rPr>
        <w:t>πληροί όλες τις κατασκευαστικές και τεχνικές απαιτήσεις, που προβλέπονται από την Οδηγία «Μη αυτόματα όργανα ζύγισης» (Οδηγία 2009/23/</w:t>
      </w:r>
      <w:r w:rsidRPr="00740D11">
        <w:rPr>
          <w:szCs w:val="22"/>
          <w:lang w:val="en-US"/>
        </w:rPr>
        <w:t>E</w:t>
      </w:r>
      <w:r w:rsidRPr="00740D11">
        <w:rPr>
          <w:szCs w:val="22"/>
          <w:lang w:val="el-GR"/>
        </w:rPr>
        <w:t>Κ - ΚΥΑ Φ2-1347/2013 (284 Β') ή Οδηγία 2014/31/ΕΕ- ΥΑ ΔΠΠ 1417/2016 (1230 Β'))</w:t>
      </w:r>
      <w:r w:rsidRPr="00740D11">
        <w:rPr>
          <w:b/>
          <w:szCs w:val="22"/>
          <w:lang w:val="el-GR"/>
        </w:rPr>
        <w:t>,</w:t>
      </w:r>
    </w:p>
    <w:p w:rsidR="00740D11" w:rsidRPr="00740D11" w:rsidRDefault="00CA2830" w:rsidP="00740D11">
      <w:pPr>
        <w:spacing w:after="0"/>
        <w:ind w:left="709" w:hanging="709"/>
        <w:rPr>
          <w:szCs w:val="22"/>
          <w:lang w:val="el-GR"/>
        </w:rPr>
      </w:pPr>
      <w:r w:rsidRPr="00740D11">
        <w:rPr>
          <w:b/>
          <w:szCs w:val="22"/>
          <w:lang w:val="el-GR"/>
        </w:rPr>
        <w:t>2.2</w:t>
      </w:r>
      <w:r w:rsidRPr="00740D11">
        <w:rPr>
          <w:b/>
          <w:szCs w:val="22"/>
          <w:lang w:val="el-GR"/>
        </w:rPr>
        <w:tab/>
      </w:r>
      <w:r w:rsidRPr="00740D11">
        <w:rPr>
          <w:szCs w:val="22"/>
          <w:lang w:val="el-GR"/>
        </w:rPr>
        <w:t>έχει πιστοποιητικό Έγκρισης Τύπου Ε.Κ. ή Εξέτασης Τύπου Ε.Ε.από κοινοποιημένο φορέα σε ισχύ,</w:t>
      </w:r>
    </w:p>
    <w:p w:rsidR="00740D11" w:rsidRPr="00740D11" w:rsidRDefault="00CA2830" w:rsidP="00740D11">
      <w:pPr>
        <w:spacing w:after="0"/>
        <w:ind w:left="709" w:hanging="709"/>
        <w:rPr>
          <w:szCs w:val="22"/>
          <w:lang w:val="el-GR"/>
        </w:rPr>
      </w:pPr>
      <w:r w:rsidRPr="00740D11">
        <w:rPr>
          <w:b/>
          <w:szCs w:val="22"/>
          <w:lang w:val="el-GR"/>
        </w:rPr>
        <w:t>2.3</w:t>
      </w:r>
      <w:r w:rsidRPr="00740D11">
        <w:rPr>
          <w:b/>
          <w:szCs w:val="22"/>
          <w:lang w:val="el-GR"/>
        </w:rPr>
        <w:tab/>
      </w:r>
      <w:r w:rsidRPr="00740D11">
        <w:rPr>
          <w:szCs w:val="22"/>
          <w:lang w:val="el-GR"/>
        </w:rPr>
        <w:t>έχει πιστοποιητικό συμμόρφωσης ή πιστοποιητικό έγκρισης του συστήματος ποιότητας του κατασκευαστή από κοινοποιημένο φορέα σε ισχύ,</w:t>
      </w:r>
    </w:p>
    <w:p w:rsidR="00740D11" w:rsidRPr="00740D11" w:rsidRDefault="00CA2830" w:rsidP="00740D11">
      <w:pPr>
        <w:spacing w:after="0"/>
        <w:ind w:left="709" w:hanging="709"/>
        <w:rPr>
          <w:b/>
          <w:szCs w:val="22"/>
          <w:lang w:val="el-GR"/>
        </w:rPr>
      </w:pPr>
      <w:r w:rsidRPr="00740D11">
        <w:rPr>
          <w:b/>
          <w:szCs w:val="22"/>
          <w:lang w:val="el-GR"/>
        </w:rPr>
        <w:t>2.4</w:t>
      </w:r>
      <w:r w:rsidRPr="00740D11">
        <w:rPr>
          <w:b/>
          <w:szCs w:val="22"/>
          <w:lang w:val="el-GR"/>
        </w:rPr>
        <w:tab/>
      </w:r>
      <w:r w:rsidRPr="00740D11">
        <w:rPr>
          <w:szCs w:val="22"/>
          <w:lang w:val="el-GR"/>
        </w:rPr>
        <w:t>έχει Δήλωση Συμμόρφωσης ΕΕ ως προς την Οδηγία 2009/23/</w:t>
      </w:r>
      <w:r w:rsidRPr="00740D11">
        <w:rPr>
          <w:szCs w:val="22"/>
          <w:lang w:val="en-US"/>
        </w:rPr>
        <w:t>E</w:t>
      </w:r>
      <w:r w:rsidRPr="00740D11">
        <w:rPr>
          <w:szCs w:val="22"/>
          <w:lang w:val="el-GR"/>
        </w:rPr>
        <w:t>Κ ή 2014/31/ΕΕ,</w:t>
      </w:r>
    </w:p>
    <w:p w:rsidR="00740D11" w:rsidRPr="00740D11" w:rsidRDefault="00CA2830" w:rsidP="00740D11">
      <w:pPr>
        <w:spacing w:after="0"/>
        <w:ind w:left="709" w:hanging="709"/>
        <w:rPr>
          <w:b/>
          <w:szCs w:val="22"/>
          <w:lang w:val="el-GR"/>
        </w:rPr>
      </w:pPr>
      <w:r w:rsidRPr="00740D11">
        <w:rPr>
          <w:b/>
          <w:szCs w:val="22"/>
          <w:lang w:val="el-GR"/>
        </w:rPr>
        <w:t>2.5</w:t>
      </w:r>
      <w:r w:rsidRPr="00740D11">
        <w:rPr>
          <w:b/>
          <w:szCs w:val="22"/>
          <w:lang w:val="el-GR"/>
        </w:rPr>
        <w:tab/>
      </w:r>
      <w:r w:rsidRPr="00740D11">
        <w:rPr>
          <w:szCs w:val="22"/>
          <w:lang w:val="el-GR"/>
        </w:rPr>
        <w:t xml:space="preserve">φέρει τη σήμανση συμμόρφωσης </w:t>
      </w:r>
      <w:r w:rsidRPr="00740D11">
        <w:rPr>
          <w:b/>
          <w:szCs w:val="22"/>
          <w:lang w:val="el-GR"/>
        </w:rPr>
        <w:t xml:space="preserve">CE </w:t>
      </w:r>
      <w:r w:rsidRPr="00740D11">
        <w:rPr>
          <w:szCs w:val="22"/>
          <w:lang w:val="el-GR"/>
        </w:rPr>
        <w:t xml:space="preserve">καθώς και τη συμπληρωματική μετρολογική σήμανση </w:t>
      </w:r>
      <w:r w:rsidRPr="00740D11">
        <w:rPr>
          <w:b/>
          <w:szCs w:val="22"/>
          <w:lang w:val="el-GR"/>
        </w:rPr>
        <w:t>Μ,</w:t>
      </w:r>
    </w:p>
    <w:p w:rsidR="00740D11" w:rsidRPr="00740D11" w:rsidRDefault="00CA2830" w:rsidP="00740D11">
      <w:pPr>
        <w:spacing w:after="0"/>
        <w:ind w:left="709" w:hanging="709"/>
        <w:rPr>
          <w:szCs w:val="22"/>
          <w:lang w:val="el-GR"/>
        </w:rPr>
      </w:pPr>
      <w:r w:rsidRPr="00740D11">
        <w:rPr>
          <w:b/>
          <w:szCs w:val="22"/>
          <w:lang w:val="el-GR"/>
        </w:rPr>
        <w:t>2.6</w:t>
      </w:r>
      <w:r w:rsidRPr="00740D11">
        <w:rPr>
          <w:b/>
          <w:szCs w:val="22"/>
          <w:lang w:val="el-GR"/>
        </w:rPr>
        <w:tab/>
      </w:r>
      <w:r w:rsidRPr="00740D11">
        <w:rPr>
          <w:szCs w:val="22"/>
          <w:lang w:val="el-GR"/>
        </w:rPr>
        <w:t>φέρει πινακίδα σήμανσης, η οποία είναι σύμφωνη με τις απαιτήσεις της ισχύουσας νομοθεσίας,</w:t>
      </w:r>
    </w:p>
    <w:p w:rsidR="00740D11" w:rsidRPr="00740D11" w:rsidRDefault="00CA2830" w:rsidP="00740D11">
      <w:pPr>
        <w:spacing w:after="0"/>
        <w:ind w:left="709" w:hanging="709"/>
        <w:rPr>
          <w:bCs/>
          <w:szCs w:val="22"/>
          <w:lang w:val="el-GR"/>
        </w:rPr>
      </w:pPr>
      <w:r w:rsidRPr="00740D11">
        <w:rPr>
          <w:b/>
          <w:szCs w:val="22"/>
          <w:lang w:val="el-GR"/>
        </w:rPr>
        <w:t>2.7</w:t>
      </w:r>
      <w:r w:rsidRPr="00740D11">
        <w:rPr>
          <w:b/>
          <w:szCs w:val="22"/>
          <w:lang w:val="el-GR"/>
        </w:rPr>
        <w:tab/>
      </w:r>
      <w:r w:rsidRPr="00740D11">
        <w:rPr>
          <w:szCs w:val="22"/>
          <w:lang w:val="el-GR"/>
        </w:rPr>
        <w:t>φέρει φάκελο τεκμηρίωσης σύμφωνα με την παρ. 13, του Άρθρου 82, της υπ' αριθ. 91354/2017 υ.α. "Κανόνες ΔΙ.Ε.Π.Π.Υ." (2983 Β'), όπως τροποποιήθηκε από την υπ' αριθ. 109034/2018 κ.υ.α. (4913 Β').</w:t>
      </w:r>
    </w:p>
    <w:p w:rsidR="00740D11" w:rsidRPr="00972558" w:rsidRDefault="00C70B91" w:rsidP="00740D11">
      <w:pPr>
        <w:spacing w:after="0"/>
        <w:rPr>
          <w:b/>
          <w:szCs w:val="22"/>
          <w:u w:val="single"/>
          <w:lang w:val="el-GR"/>
        </w:rPr>
      </w:pPr>
      <w:bookmarkStart w:id="102" w:name="ΓΕΝΙΚΕΣ"/>
      <w:bookmarkEnd w:id="102"/>
    </w:p>
    <w:p w:rsidR="00740D11" w:rsidRPr="00740D11" w:rsidRDefault="00CA2830" w:rsidP="00740D11">
      <w:pPr>
        <w:spacing w:after="0"/>
        <w:rPr>
          <w:b/>
          <w:szCs w:val="22"/>
          <w:u w:val="single"/>
          <w:lang w:val="el-GR"/>
        </w:rPr>
      </w:pPr>
      <w:r w:rsidRPr="00740D11">
        <w:rPr>
          <w:b/>
          <w:szCs w:val="22"/>
          <w:u w:val="single"/>
          <w:lang w:val="el-GR"/>
        </w:rPr>
        <w:t>3. ΓΕΝΙΚΕΣ ΑΠΑΙΤΗΣΕΙΣ</w:t>
      </w:r>
    </w:p>
    <w:p w:rsidR="00740D11" w:rsidRPr="00740D11" w:rsidRDefault="00CA2830" w:rsidP="00740D11">
      <w:pPr>
        <w:spacing w:after="0"/>
        <w:ind w:left="709" w:hanging="709"/>
        <w:rPr>
          <w:szCs w:val="22"/>
          <w:lang w:val="el-GR"/>
        </w:rPr>
      </w:pPr>
      <w:r w:rsidRPr="00740D11">
        <w:rPr>
          <w:b/>
          <w:szCs w:val="22"/>
          <w:lang w:val="el-GR"/>
        </w:rPr>
        <w:t>3.1</w:t>
      </w:r>
      <w:r w:rsidRPr="00740D11">
        <w:rPr>
          <w:szCs w:val="22"/>
          <w:lang w:val="el-GR"/>
        </w:rPr>
        <w:tab/>
        <w:t>Οι παρούσες τεχνικές προδιαγραφές αναφέρονται σε σύστημα (γεφυροπλάστιγγα - λογισμικό), το οποίο θα παραδοθεί σε τόπο / τόπους που θα καθορίσει η υπηρεσία εντός της ελληνικής επικράτειας, σε λειτουργία και σε πλήρη επιχειρησιακή ετοιμότητα. Το σύστημα πρέπει να είναι καινούργιο και αμεταχείριστο.</w:t>
      </w:r>
    </w:p>
    <w:p w:rsidR="00740D11" w:rsidRPr="00740D11" w:rsidRDefault="00CA2830" w:rsidP="00740D11">
      <w:pPr>
        <w:spacing w:after="0"/>
        <w:ind w:left="709" w:hanging="709"/>
        <w:rPr>
          <w:szCs w:val="22"/>
          <w:lang w:val="el-GR"/>
        </w:rPr>
      </w:pPr>
      <w:r w:rsidRPr="00740D11">
        <w:rPr>
          <w:b/>
          <w:szCs w:val="22"/>
          <w:lang w:val="el-GR"/>
        </w:rPr>
        <w:t>3.2</w:t>
      </w:r>
      <w:r w:rsidRPr="00740D11">
        <w:rPr>
          <w:b/>
          <w:szCs w:val="22"/>
          <w:lang w:val="el-GR"/>
        </w:rPr>
        <w:tab/>
      </w:r>
      <w:r w:rsidRPr="00740D11">
        <w:rPr>
          <w:szCs w:val="22"/>
          <w:lang w:val="el-GR"/>
        </w:rPr>
        <w:t>Η γεφυροπλάστιγγα πρέπει να είναι κατάλληλη για χρήση και εύχρηστη για ζύγιση του συνολικού βάρους οχημάτων από αρμόδιους υπαλλήλους της Υπηρεσίας.</w:t>
      </w:r>
    </w:p>
    <w:p w:rsidR="00740D11" w:rsidRPr="00740D11" w:rsidRDefault="00CA2830" w:rsidP="00740D11">
      <w:pPr>
        <w:spacing w:after="0"/>
        <w:ind w:left="709" w:hanging="709"/>
        <w:rPr>
          <w:szCs w:val="22"/>
          <w:lang w:val="el-GR"/>
        </w:rPr>
      </w:pPr>
      <w:r w:rsidRPr="00740D11">
        <w:rPr>
          <w:b/>
          <w:szCs w:val="22"/>
          <w:lang w:val="el-GR"/>
        </w:rPr>
        <w:t>3.3</w:t>
      </w:r>
      <w:r w:rsidRPr="00740D11">
        <w:rPr>
          <w:b/>
          <w:szCs w:val="22"/>
          <w:lang w:val="el-GR"/>
        </w:rPr>
        <w:tab/>
      </w:r>
      <w:r w:rsidRPr="00740D11">
        <w:rPr>
          <w:szCs w:val="22"/>
          <w:lang w:val="el-GR"/>
        </w:rPr>
        <w:t>Λειτουργία ανίχνευσης κίνησης και εντοπισμού σωστής ένδειξης ακόμη και σε δυσμενείς συνθήκες.</w:t>
      </w:r>
    </w:p>
    <w:p w:rsidR="00740D11" w:rsidRPr="00740D11" w:rsidRDefault="00CA2830" w:rsidP="00740D11">
      <w:pPr>
        <w:spacing w:after="0"/>
        <w:ind w:left="709" w:hanging="709"/>
        <w:rPr>
          <w:bCs/>
          <w:szCs w:val="22"/>
          <w:lang w:val="el-GR"/>
        </w:rPr>
      </w:pPr>
      <w:r w:rsidRPr="00740D11">
        <w:rPr>
          <w:b/>
          <w:szCs w:val="22"/>
          <w:lang w:val="el-GR"/>
        </w:rPr>
        <w:t>3.4</w:t>
      </w:r>
      <w:r w:rsidRPr="00740D11">
        <w:rPr>
          <w:b/>
          <w:szCs w:val="22"/>
          <w:lang w:val="el-GR"/>
        </w:rPr>
        <w:tab/>
      </w:r>
      <w:r w:rsidRPr="00740D11">
        <w:rPr>
          <w:bCs/>
          <w:szCs w:val="22"/>
          <w:lang w:val="el-GR"/>
        </w:rPr>
        <w:t>Θερμοκρασία λειτουργίας: -10</w:t>
      </w:r>
      <w:r w:rsidRPr="00740D11">
        <w:rPr>
          <w:bCs/>
          <w:szCs w:val="22"/>
          <w:vertAlign w:val="superscript"/>
          <w:lang w:val="el-GR"/>
        </w:rPr>
        <w:t>0</w:t>
      </w:r>
      <w:r w:rsidRPr="00740D11">
        <w:rPr>
          <w:bCs/>
          <w:szCs w:val="22"/>
          <w:lang w:val="en-US"/>
        </w:rPr>
        <w:t>C</w:t>
      </w:r>
      <w:r w:rsidRPr="00740D11">
        <w:rPr>
          <w:bCs/>
          <w:szCs w:val="22"/>
          <w:lang w:val="el-GR"/>
        </w:rPr>
        <w:t xml:space="preserve"> έως + 40</w:t>
      </w:r>
      <w:r w:rsidRPr="00740D11">
        <w:rPr>
          <w:bCs/>
          <w:szCs w:val="22"/>
          <w:vertAlign w:val="superscript"/>
          <w:lang w:val="el-GR"/>
        </w:rPr>
        <w:t>0</w:t>
      </w:r>
      <w:r w:rsidRPr="00740D11">
        <w:rPr>
          <w:bCs/>
          <w:szCs w:val="22"/>
          <w:lang w:val="en-US"/>
        </w:rPr>
        <w:t>C</w:t>
      </w:r>
      <w:r w:rsidRPr="00740D11">
        <w:rPr>
          <w:bCs/>
          <w:szCs w:val="22"/>
          <w:lang w:val="el-GR"/>
        </w:rPr>
        <w:t xml:space="preserve"> (βαθμούς Κελσίου) τουλάχιστον.</w:t>
      </w:r>
    </w:p>
    <w:p w:rsidR="00740D11" w:rsidRPr="00740D11" w:rsidRDefault="00CA2830" w:rsidP="00740D11">
      <w:pPr>
        <w:spacing w:after="0"/>
        <w:ind w:left="709" w:hanging="709"/>
        <w:rPr>
          <w:b/>
          <w:szCs w:val="22"/>
          <w:lang w:val="el-GR"/>
        </w:rPr>
      </w:pPr>
      <w:r w:rsidRPr="00740D11">
        <w:rPr>
          <w:b/>
          <w:bCs/>
          <w:szCs w:val="22"/>
          <w:lang w:val="el-GR"/>
        </w:rPr>
        <w:t>3.5</w:t>
      </w:r>
      <w:r w:rsidRPr="00740D11">
        <w:rPr>
          <w:b/>
          <w:bCs/>
          <w:szCs w:val="22"/>
          <w:lang w:val="el-GR"/>
        </w:rPr>
        <w:tab/>
      </w:r>
      <w:r w:rsidRPr="00740D11">
        <w:rPr>
          <w:bCs/>
          <w:szCs w:val="22"/>
          <w:lang w:val="el-GR"/>
        </w:rPr>
        <w:t xml:space="preserve">Τα ηλεκτρονικά όργανα πρέπει να πληρούν τις μετρολογικές απαιτήσεις υπό συνθήκες υψηλής σχετικής υγρασίας στο μέγιστο όριο της θερμοκρασιακής περιοχής κανονικής λειτουργίας τους </w:t>
      </w:r>
      <w:r w:rsidRPr="00740D11">
        <w:rPr>
          <w:szCs w:val="22"/>
          <w:lang w:val="el-GR"/>
        </w:rPr>
        <w:t>(υ.α. ΔΠΠ 1417/2016 (1230 Β΄)).</w:t>
      </w:r>
    </w:p>
    <w:p w:rsidR="00740D11" w:rsidRPr="00740D11" w:rsidRDefault="00CA2830" w:rsidP="00740D11">
      <w:pPr>
        <w:spacing w:after="0"/>
        <w:ind w:left="709" w:hanging="709"/>
        <w:rPr>
          <w:szCs w:val="22"/>
          <w:lang w:val="el-GR"/>
        </w:rPr>
      </w:pPr>
      <w:r w:rsidRPr="00740D11">
        <w:rPr>
          <w:b/>
          <w:szCs w:val="22"/>
          <w:lang w:val="el-GR"/>
        </w:rPr>
        <w:t>3.6</w:t>
      </w:r>
      <w:r w:rsidRPr="00740D11">
        <w:rPr>
          <w:b/>
          <w:szCs w:val="22"/>
          <w:lang w:val="el-GR"/>
        </w:rPr>
        <w:tab/>
      </w:r>
      <w:r w:rsidRPr="00740D11">
        <w:rPr>
          <w:szCs w:val="22"/>
          <w:lang w:val="el-GR"/>
        </w:rPr>
        <w:t xml:space="preserve">Η τάση τροφοδοσίας να είναι 230 </w:t>
      </w:r>
      <w:r w:rsidRPr="00740D11">
        <w:rPr>
          <w:szCs w:val="22"/>
          <w:lang w:val="en-US"/>
        </w:rPr>
        <w:t>VAC</w:t>
      </w:r>
      <w:r w:rsidRPr="00740D11">
        <w:rPr>
          <w:szCs w:val="22"/>
          <w:lang w:val="el-GR"/>
        </w:rPr>
        <w:t xml:space="preserve"> (-10% +15%).</w:t>
      </w:r>
    </w:p>
    <w:p w:rsidR="00740D11" w:rsidRPr="00740D11" w:rsidRDefault="00CA2830" w:rsidP="00740D11">
      <w:pPr>
        <w:spacing w:after="0"/>
        <w:ind w:left="709" w:hanging="709"/>
        <w:rPr>
          <w:szCs w:val="22"/>
          <w:lang w:val="el-GR"/>
        </w:rPr>
      </w:pPr>
      <w:r w:rsidRPr="00740D11">
        <w:rPr>
          <w:b/>
          <w:szCs w:val="22"/>
          <w:lang w:val="el-GR"/>
        </w:rPr>
        <w:t>3.7</w:t>
      </w:r>
      <w:r w:rsidRPr="00740D11">
        <w:rPr>
          <w:b/>
          <w:szCs w:val="22"/>
          <w:lang w:val="el-GR"/>
        </w:rPr>
        <w:tab/>
      </w:r>
      <w:r w:rsidRPr="00740D11">
        <w:rPr>
          <w:szCs w:val="22"/>
          <w:lang w:val="el-GR"/>
        </w:rPr>
        <w:t>Το σημείο εγκατάστασης της γεφυροπλάστιγγας προτείνεται να είναι εκτός της συνεχούς ροής των οχημάτων, αφενός για την αποφυγή καταπόνησής της και αφετέρου για να μην παρεμποδίζεται η ομαλή ροή της κυκλοφορίας.</w:t>
      </w:r>
    </w:p>
    <w:p w:rsidR="00740D11" w:rsidRPr="00740D11" w:rsidRDefault="00CA2830" w:rsidP="00740D11">
      <w:pPr>
        <w:spacing w:after="0"/>
        <w:ind w:left="709" w:hanging="709"/>
        <w:rPr>
          <w:szCs w:val="22"/>
          <w:lang w:val="el-GR"/>
        </w:rPr>
      </w:pPr>
      <w:r w:rsidRPr="00740D11">
        <w:rPr>
          <w:b/>
          <w:szCs w:val="22"/>
          <w:lang w:val="el-GR"/>
        </w:rPr>
        <w:t>3.8</w:t>
      </w:r>
      <w:r w:rsidRPr="00740D11">
        <w:rPr>
          <w:szCs w:val="22"/>
          <w:lang w:val="el-GR"/>
        </w:rPr>
        <w:tab/>
        <w:t>Οι ιδιότητες των γεφυροπλαστιγγών είτε αναφέρονται αναλυτικά στο παρόν πρακτικό είτε όχι δεν επιτρέπεται να είναι σε αντίθεση με την ισχύουσα νομοθεσία σχετικά με τα «Μη αυτόματα όργανα ζύγισης» (ΚΥΑ Φ2-1347/2013 ή ΥΑ ΔΠΠ 1417/2016).</w:t>
      </w:r>
    </w:p>
    <w:p w:rsidR="00740D11" w:rsidRPr="00972558" w:rsidRDefault="00C70B91" w:rsidP="00740D11">
      <w:pPr>
        <w:spacing w:after="0"/>
        <w:rPr>
          <w:b/>
          <w:szCs w:val="22"/>
          <w:u w:val="single"/>
          <w:lang w:val="el-GR"/>
        </w:rPr>
      </w:pPr>
      <w:bookmarkStart w:id="103" w:name="ΧΑΡΑΚΤΗΡΙΣΤΙΚΑ"/>
      <w:bookmarkEnd w:id="103"/>
    </w:p>
    <w:p w:rsidR="00740D11" w:rsidRDefault="00CA2830">
      <w:pPr>
        <w:suppressAutoHyphens w:val="0"/>
        <w:spacing w:after="0"/>
        <w:jc w:val="left"/>
        <w:rPr>
          <w:b/>
          <w:szCs w:val="22"/>
          <w:u w:val="single"/>
          <w:lang w:val="el-GR"/>
        </w:rPr>
      </w:pPr>
      <w:r>
        <w:rPr>
          <w:b/>
          <w:szCs w:val="22"/>
          <w:u w:val="single"/>
          <w:lang w:val="el-GR"/>
        </w:rPr>
        <w:br w:type="page"/>
      </w:r>
    </w:p>
    <w:p w:rsidR="00740D11" w:rsidRPr="00740D11" w:rsidRDefault="00CA2830" w:rsidP="00740D11">
      <w:pPr>
        <w:spacing w:after="0"/>
        <w:rPr>
          <w:b/>
          <w:szCs w:val="22"/>
          <w:u w:val="single"/>
          <w:lang w:val="el-GR"/>
        </w:rPr>
      </w:pPr>
      <w:r w:rsidRPr="00740D11">
        <w:rPr>
          <w:b/>
          <w:szCs w:val="22"/>
          <w:u w:val="single"/>
          <w:lang w:val="el-GR"/>
        </w:rPr>
        <w:lastRenderedPageBreak/>
        <w:t>4. ΤΕΧΝΙΚΑ ΧΑΡΑΚΤΗΡΙΣΤΙΚΑ</w:t>
      </w:r>
    </w:p>
    <w:p w:rsidR="00740D11" w:rsidRPr="00972558" w:rsidRDefault="00C70B91" w:rsidP="00740D11">
      <w:pPr>
        <w:spacing w:after="0"/>
        <w:rPr>
          <w:b/>
          <w:szCs w:val="22"/>
          <w:u w:val="single"/>
          <w:lang w:val="el-GR"/>
        </w:rPr>
      </w:pPr>
      <w:bookmarkStart w:id="104" w:name="ΓΕΦΥΡΟΠΛΑΣΤΙΓΓΑ"/>
      <w:bookmarkEnd w:id="104"/>
    </w:p>
    <w:p w:rsidR="00740D11" w:rsidRPr="00740D11" w:rsidRDefault="00CA2830" w:rsidP="00740D11">
      <w:pPr>
        <w:spacing w:after="0"/>
        <w:rPr>
          <w:b/>
          <w:szCs w:val="22"/>
          <w:u w:val="single"/>
          <w:lang w:val="el-GR"/>
        </w:rPr>
      </w:pPr>
      <w:r w:rsidRPr="00740D11">
        <w:rPr>
          <w:b/>
          <w:szCs w:val="22"/>
          <w:u w:val="single"/>
          <w:lang w:val="el-GR"/>
        </w:rPr>
        <w:t>4.1 ΓΕΦΥΡΟΠΛΑΣΤΙΓΓΑ</w:t>
      </w:r>
    </w:p>
    <w:p w:rsidR="00740D11" w:rsidRPr="00740D11" w:rsidRDefault="00CA2830" w:rsidP="00740D11">
      <w:pPr>
        <w:spacing w:after="0"/>
        <w:ind w:left="709" w:hanging="709"/>
        <w:rPr>
          <w:szCs w:val="22"/>
          <w:lang w:val="el-GR"/>
        </w:rPr>
      </w:pPr>
      <w:r w:rsidRPr="00740D11">
        <w:rPr>
          <w:b/>
          <w:szCs w:val="22"/>
          <w:lang w:val="el-GR"/>
        </w:rPr>
        <w:t>4.1.1</w:t>
      </w:r>
      <w:r w:rsidRPr="00740D11">
        <w:rPr>
          <w:b/>
          <w:szCs w:val="22"/>
          <w:lang w:val="el-GR"/>
        </w:rPr>
        <w:tab/>
      </w:r>
      <w:r w:rsidRPr="00740D11">
        <w:rPr>
          <w:szCs w:val="22"/>
          <w:lang w:val="el-GR"/>
        </w:rPr>
        <w:t>Μέγιστη δυναμικότητα (</w:t>
      </w:r>
      <w:r w:rsidRPr="00740D11">
        <w:rPr>
          <w:szCs w:val="22"/>
          <w:lang w:val="en-US"/>
        </w:rPr>
        <w:t>Max</w:t>
      </w:r>
      <w:r w:rsidRPr="00740D11">
        <w:rPr>
          <w:szCs w:val="22"/>
          <w:lang w:val="el-GR"/>
        </w:rPr>
        <w:t xml:space="preserve">) τουλάχιστον 60 000 </w:t>
      </w:r>
      <w:r w:rsidRPr="00740D11">
        <w:rPr>
          <w:szCs w:val="22"/>
          <w:lang w:val="en-US"/>
        </w:rPr>
        <w:t>kg</w:t>
      </w:r>
    </w:p>
    <w:p w:rsidR="00740D11" w:rsidRPr="00740D11" w:rsidRDefault="00CA2830" w:rsidP="00740D11">
      <w:pPr>
        <w:spacing w:after="0"/>
        <w:ind w:left="709" w:hanging="709"/>
        <w:rPr>
          <w:szCs w:val="22"/>
          <w:lang w:val="el-GR"/>
        </w:rPr>
      </w:pPr>
      <w:r w:rsidRPr="00740D11">
        <w:rPr>
          <w:b/>
          <w:szCs w:val="22"/>
          <w:lang w:val="el-GR"/>
        </w:rPr>
        <w:t>4.1.2</w:t>
      </w:r>
      <w:r w:rsidRPr="00740D11">
        <w:rPr>
          <w:b/>
          <w:szCs w:val="22"/>
          <w:lang w:val="el-GR"/>
        </w:rPr>
        <w:tab/>
      </w:r>
      <w:r w:rsidRPr="00740D11">
        <w:rPr>
          <w:szCs w:val="22"/>
          <w:lang w:val="el-GR"/>
        </w:rPr>
        <w:t>Υποδιαίρεση (</w:t>
      </w:r>
      <w:r w:rsidRPr="00740D11">
        <w:rPr>
          <w:szCs w:val="22"/>
          <w:lang w:val="en-US"/>
        </w:rPr>
        <w:t>e</w:t>
      </w:r>
      <w:r w:rsidRPr="00740D11">
        <w:rPr>
          <w:szCs w:val="22"/>
          <w:lang w:val="el-GR"/>
        </w:rPr>
        <w:t xml:space="preserve">):20 </w:t>
      </w:r>
      <w:r w:rsidRPr="00740D11">
        <w:rPr>
          <w:szCs w:val="22"/>
          <w:lang w:val="en-US"/>
        </w:rPr>
        <w:t>kg</w:t>
      </w:r>
    </w:p>
    <w:p w:rsidR="00740D11" w:rsidRPr="00740D11" w:rsidRDefault="00CA2830" w:rsidP="00740D11">
      <w:pPr>
        <w:spacing w:after="0"/>
        <w:ind w:left="709" w:hanging="709"/>
        <w:rPr>
          <w:szCs w:val="22"/>
          <w:lang w:val="el-GR"/>
        </w:rPr>
      </w:pPr>
      <w:r w:rsidRPr="00740D11">
        <w:rPr>
          <w:b/>
          <w:szCs w:val="22"/>
          <w:lang w:val="el-GR"/>
        </w:rPr>
        <w:t>4.1.3</w:t>
      </w:r>
      <w:r w:rsidRPr="00740D11">
        <w:rPr>
          <w:b/>
          <w:szCs w:val="22"/>
          <w:lang w:val="el-GR"/>
        </w:rPr>
        <w:tab/>
      </w:r>
      <w:r w:rsidRPr="00740D11">
        <w:rPr>
          <w:szCs w:val="22"/>
          <w:lang w:val="el-GR"/>
        </w:rPr>
        <w:t xml:space="preserve">Προστασία από υπερφόρτωση: &gt; 70 000 </w:t>
      </w:r>
      <w:r w:rsidRPr="00740D11">
        <w:rPr>
          <w:szCs w:val="22"/>
          <w:lang w:val="en-US"/>
        </w:rPr>
        <w:t>kg</w:t>
      </w:r>
    </w:p>
    <w:p w:rsidR="00740D11" w:rsidRPr="00740D11" w:rsidRDefault="00CA2830" w:rsidP="00740D11">
      <w:pPr>
        <w:spacing w:after="0"/>
        <w:ind w:left="709" w:hanging="709"/>
        <w:rPr>
          <w:szCs w:val="22"/>
          <w:lang w:val="el-GR"/>
        </w:rPr>
      </w:pPr>
      <w:r w:rsidRPr="00740D11">
        <w:rPr>
          <w:b/>
          <w:szCs w:val="22"/>
          <w:lang w:val="el-GR"/>
        </w:rPr>
        <w:t>4.1.4</w:t>
      </w:r>
      <w:r w:rsidRPr="00740D11">
        <w:rPr>
          <w:b/>
          <w:szCs w:val="22"/>
          <w:lang w:val="el-GR"/>
        </w:rPr>
        <w:tab/>
      </w:r>
      <w:r w:rsidRPr="00740D11">
        <w:rPr>
          <w:szCs w:val="22"/>
          <w:lang w:val="el-GR"/>
        </w:rPr>
        <w:t xml:space="preserve">Όριο θραύσης: </w:t>
      </w:r>
      <w:r w:rsidRPr="00740D11">
        <w:rPr>
          <w:rFonts w:ascii="Symbol" w:hAnsi="Symbol"/>
          <w:szCs w:val="22"/>
          <w:lang w:val="en-US"/>
        </w:rPr>
        <w:sym w:font="Symbol" w:char="F0B3"/>
      </w:r>
      <w:r w:rsidRPr="00740D11">
        <w:rPr>
          <w:szCs w:val="22"/>
          <w:lang w:val="el-GR"/>
        </w:rPr>
        <w:t xml:space="preserve"> 150 % </w:t>
      </w:r>
      <w:r w:rsidRPr="00740D11">
        <w:rPr>
          <w:szCs w:val="22"/>
          <w:lang w:val="en-US"/>
        </w:rPr>
        <w:t>Max</w:t>
      </w:r>
    </w:p>
    <w:p w:rsidR="00740D11" w:rsidRPr="00740D11" w:rsidRDefault="00CA2830" w:rsidP="00740D11">
      <w:pPr>
        <w:spacing w:after="0"/>
        <w:ind w:left="709" w:hanging="709"/>
        <w:rPr>
          <w:szCs w:val="22"/>
          <w:lang w:val="el-GR"/>
        </w:rPr>
      </w:pPr>
      <w:r w:rsidRPr="00740D11">
        <w:rPr>
          <w:b/>
          <w:szCs w:val="22"/>
          <w:lang w:val="el-GR"/>
        </w:rPr>
        <w:t>4.1.5</w:t>
      </w:r>
      <w:r w:rsidRPr="00740D11">
        <w:rPr>
          <w:b/>
          <w:szCs w:val="22"/>
          <w:lang w:val="el-GR"/>
        </w:rPr>
        <w:tab/>
      </w:r>
      <w:r w:rsidRPr="00740D11">
        <w:rPr>
          <w:szCs w:val="22"/>
          <w:lang w:val="el-GR"/>
        </w:rPr>
        <w:t>Μέγιστα επιτρεπόμενα σφάλματα κατά την αρχική επαλήθευση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4"/>
        <w:gridCol w:w="4264"/>
      </w:tblGrid>
      <w:tr w:rsidR="00E81FCD" w:rsidTr="002D355A">
        <w:trPr>
          <w:jc w:val="center"/>
        </w:trPr>
        <w:tc>
          <w:tcPr>
            <w:tcW w:w="4264" w:type="dxa"/>
          </w:tcPr>
          <w:p w:rsidR="00740D11" w:rsidRPr="00740D11" w:rsidRDefault="00CA2830" w:rsidP="00740D11">
            <w:pPr>
              <w:spacing w:after="0"/>
              <w:ind w:left="360"/>
              <w:jc w:val="center"/>
              <w:rPr>
                <w:szCs w:val="22"/>
                <w:lang w:val="el-GR"/>
              </w:rPr>
            </w:pPr>
            <w:r w:rsidRPr="00740D11">
              <w:rPr>
                <w:szCs w:val="22"/>
                <w:lang w:val="el-GR"/>
              </w:rPr>
              <w:t>Κατηγορία ΙΙΙ</w:t>
            </w:r>
          </w:p>
        </w:tc>
        <w:tc>
          <w:tcPr>
            <w:tcW w:w="4264" w:type="dxa"/>
          </w:tcPr>
          <w:p w:rsidR="00740D11" w:rsidRPr="00740D11" w:rsidRDefault="00CA2830" w:rsidP="00740D11">
            <w:pPr>
              <w:spacing w:after="0"/>
              <w:ind w:left="360"/>
              <w:jc w:val="center"/>
              <w:rPr>
                <w:szCs w:val="22"/>
                <w:lang w:val="el-GR"/>
              </w:rPr>
            </w:pPr>
            <w:r w:rsidRPr="00740D11">
              <w:rPr>
                <w:szCs w:val="22"/>
                <w:lang w:val="el-GR"/>
              </w:rPr>
              <w:t>Μέγιστο επιτρεπόμενο σφάλμα</w:t>
            </w:r>
          </w:p>
        </w:tc>
      </w:tr>
      <w:tr w:rsidR="00E81FCD" w:rsidTr="002D355A">
        <w:trPr>
          <w:jc w:val="center"/>
        </w:trPr>
        <w:tc>
          <w:tcPr>
            <w:tcW w:w="4264" w:type="dxa"/>
          </w:tcPr>
          <w:p w:rsidR="00740D11" w:rsidRPr="00740D11" w:rsidRDefault="00CA2830" w:rsidP="00740D11">
            <w:pPr>
              <w:spacing w:after="0"/>
              <w:ind w:left="360"/>
              <w:jc w:val="center"/>
              <w:rPr>
                <w:szCs w:val="22"/>
                <w:lang w:val="el-GR"/>
              </w:rPr>
            </w:pPr>
            <w:r w:rsidRPr="00740D11">
              <w:rPr>
                <w:szCs w:val="22"/>
                <w:lang w:val="el-GR"/>
              </w:rPr>
              <w:t>0 &lt;</w:t>
            </w:r>
            <w:r w:rsidRPr="00740D11">
              <w:rPr>
                <w:szCs w:val="22"/>
                <w:lang w:val="de-DE"/>
              </w:rPr>
              <w:t>m</w:t>
            </w:r>
            <w:r w:rsidRPr="00740D11">
              <w:rPr>
                <w:szCs w:val="22"/>
                <w:lang w:val="el-GR"/>
              </w:rPr>
              <w:t xml:space="preserve"> </w:t>
            </w:r>
            <w:r w:rsidRPr="00740D11">
              <w:rPr>
                <w:rFonts w:ascii="Symbol" w:hAnsi="Symbol"/>
                <w:szCs w:val="22"/>
                <w:lang w:val="el-GR"/>
              </w:rPr>
              <w:sym w:font="Symbol" w:char="F0A3"/>
            </w:r>
            <w:r w:rsidRPr="00740D11">
              <w:rPr>
                <w:szCs w:val="22"/>
                <w:lang w:val="el-GR"/>
              </w:rPr>
              <w:t xml:space="preserve"> 500 </w:t>
            </w:r>
            <w:r w:rsidRPr="00740D11">
              <w:rPr>
                <w:szCs w:val="22"/>
                <w:lang w:val="de-DE"/>
              </w:rPr>
              <w:t>e</w:t>
            </w:r>
          </w:p>
        </w:tc>
        <w:tc>
          <w:tcPr>
            <w:tcW w:w="4264" w:type="dxa"/>
          </w:tcPr>
          <w:p w:rsidR="00740D11" w:rsidRPr="00740D11" w:rsidRDefault="00CA2830" w:rsidP="00740D11">
            <w:pPr>
              <w:spacing w:after="0"/>
              <w:ind w:left="360"/>
              <w:jc w:val="center"/>
              <w:rPr>
                <w:szCs w:val="22"/>
                <w:lang w:val="el-GR"/>
              </w:rPr>
            </w:pPr>
            <w:r w:rsidRPr="00740D11">
              <w:rPr>
                <w:rFonts w:ascii="Symbol" w:hAnsi="Symbol"/>
                <w:szCs w:val="22"/>
                <w:lang w:val="de-DE"/>
              </w:rPr>
              <w:sym w:font="Symbol" w:char="F0B1"/>
            </w:r>
            <w:r w:rsidRPr="00740D11">
              <w:rPr>
                <w:szCs w:val="22"/>
                <w:lang w:val="el-GR"/>
              </w:rPr>
              <w:t xml:space="preserve"> 0,5 </w:t>
            </w:r>
            <w:r w:rsidRPr="00740D11">
              <w:rPr>
                <w:szCs w:val="22"/>
                <w:lang w:val="de-DE"/>
              </w:rPr>
              <w:t>e</w:t>
            </w:r>
          </w:p>
        </w:tc>
      </w:tr>
      <w:tr w:rsidR="00E81FCD" w:rsidTr="002D355A">
        <w:trPr>
          <w:jc w:val="center"/>
        </w:trPr>
        <w:tc>
          <w:tcPr>
            <w:tcW w:w="4264" w:type="dxa"/>
          </w:tcPr>
          <w:p w:rsidR="00740D11" w:rsidRPr="00740D11" w:rsidRDefault="00CA2830" w:rsidP="00740D11">
            <w:pPr>
              <w:spacing w:after="0"/>
              <w:ind w:left="360"/>
              <w:jc w:val="center"/>
              <w:rPr>
                <w:szCs w:val="22"/>
                <w:lang w:val="el-GR"/>
              </w:rPr>
            </w:pPr>
            <w:r w:rsidRPr="00740D11">
              <w:rPr>
                <w:szCs w:val="22"/>
                <w:lang w:val="el-GR"/>
              </w:rPr>
              <w:t xml:space="preserve">500 </w:t>
            </w:r>
            <w:r w:rsidRPr="00740D11">
              <w:rPr>
                <w:szCs w:val="22"/>
                <w:lang w:val="de-DE"/>
              </w:rPr>
              <w:t>e</w:t>
            </w:r>
            <w:r w:rsidRPr="00740D11">
              <w:rPr>
                <w:szCs w:val="22"/>
                <w:lang w:val="el-GR"/>
              </w:rPr>
              <w:t xml:space="preserve"> </w:t>
            </w:r>
            <w:r w:rsidRPr="00740D11">
              <w:rPr>
                <w:rFonts w:ascii="Symbol" w:hAnsi="Symbol"/>
                <w:szCs w:val="22"/>
                <w:lang w:val="de-DE"/>
              </w:rPr>
              <w:sym w:font="Symbol" w:char="F03C"/>
            </w:r>
            <w:r w:rsidRPr="00740D11">
              <w:rPr>
                <w:szCs w:val="22"/>
                <w:lang w:val="el-GR"/>
              </w:rPr>
              <w:t xml:space="preserve"> </w:t>
            </w:r>
            <w:r w:rsidRPr="00740D11">
              <w:rPr>
                <w:szCs w:val="22"/>
                <w:lang w:val="de-DE"/>
              </w:rPr>
              <w:t>m</w:t>
            </w:r>
            <w:r w:rsidRPr="00740D11">
              <w:rPr>
                <w:szCs w:val="22"/>
                <w:lang w:val="el-GR"/>
              </w:rPr>
              <w:t xml:space="preserve"> </w:t>
            </w:r>
            <w:r w:rsidRPr="00740D11">
              <w:rPr>
                <w:rFonts w:ascii="Symbol" w:hAnsi="Symbol"/>
                <w:szCs w:val="22"/>
                <w:lang w:val="el-GR"/>
              </w:rPr>
              <w:sym w:font="Symbol" w:char="F0A3"/>
            </w:r>
            <w:r w:rsidRPr="00740D11">
              <w:rPr>
                <w:szCs w:val="22"/>
                <w:lang w:val="el-GR"/>
              </w:rPr>
              <w:t xml:space="preserve"> 2.000 </w:t>
            </w:r>
            <w:r w:rsidRPr="00740D11">
              <w:rPr>
                <w:szCs w:val="22"/>
                <w:lang w:val="de-DE"/>
              </w:rPr>
              <w:t>e</w:t>
            </w:r>
          </w:p>
        </w:tc>
        <w:tc>
          <w:tcPr>
            <w:tcW w:w="4264" w:type="dxa"/>
          </w:tcPr>
          <w:p w:rsidR="00740D11" w:rsidRPr="00740D11" w:rsidRDefault="00CA2830" w:rsidP="00740D11">
            <w:pPr>
              <w:spacing w:after="0"/>
              <w:ind w:left="360"/>
              <w:jc w:val="center"/>
              <w:rPr>
                <w:szCs w:val="22"/>
                <w:lang w:val="el-GR"/>
              </w:rPr>
            </w:pPr>
            <w:r w:rsidRPr="00740D11">
              <w:rPr>
                <w:rFonts w:ascii="Symbol" w:hAnsi="Symbol"/>
                <w:szCs w:val="22"/>
                <w:lang w:val="de-DE"/>
              </w:rPr>
              <w:sym w:font="Symbol" w:char="F0B1"/>
            </w:r>
            <w:r w:rsidRPr="00740D11">
              <w:rPr>
                <w:szCs w:val="22"/>
                <w:lang w:val="el-GR"/>
              </w:rPr>
              <w:t xml:space="preserve"> 1,0 </w:t>
            </w:r>
            <w:r w:rsidRPr="00740D11">
              <w:rPr>
                <w:szCs w:val="22"/>
                <w:lang w:val="de-DE"/>
              </w:rPr>
              <w:t>e</w:t>
            </w:r>
          </w:p>
        </w:tc>
      </w:tr>
      <w:tr w:rsidR="00E81FCD" w:rsidTr="002D355A">
        <w:trPr>
          <w:jc w:val="center"/>
        </w:trPr>
        <w:tc>
          <w:tcPr>
            <w:tcW w:w="4264" w:type="dxa"/>
          </w:tcPr>
          <w:p w:rsidR="00740D11" w:rsidRPr="00740D11" w:rsidRDefault="00CA2830" w:rsidP="00740D11">
            <w:pPr>
              <w:spacing w:after="0"/>
              <w:ind w:left="360"/>
              <w:jc w:val="center"/>
              <w:rPr>
                <w:szCs w:val="22"/>
                <w:lang w:val="el-GR"/>
              </w:rPr>
            </w:pPr>
            <w:r w:rsidRPr="00740D11">
              <w:rPr>
                <w:szCs w:val="22"/>
                <w:lang w:val="el-GR"/>
              </w:rPr>
              <w:t xml:space="preserve">2.000 </w:t>
            </w:r>
            <w:r w:rsidRPr="00740D11">
              <w:rPr>
                <w:szCs w:val="22"/>
                <w:lang w:val="de-DE"/>
              </w:rPr>
              <w:t>e</w:t>
            </w:r>
            <w:r w:rsidRPr="00740D11">
              <w:rPr>
                <w:szCs w:val="22"/>
                <w:lang w:val="el-GR"/>
              </w:rPr>
              <w:t xml:space="preserve"> </w:t>
            </w:r>
            <w:r w:rsidRPr="00740D11">
              <w:rPr>
                <w:rFonts w:ascii="Symbol" w:hAnsi="Symbol"/>
                <w:szCs w:val="22"/>
                <w:lang w:val="de-DE"/>
              </w:rPr>
              <w:sym w:font="Symbol" w:char="F03C"/>
            </w:r>
            <w:r w:rsidRPr="00740D11">
              <w:rPr>
                <w:szCs w:val="22"/>
                <w:lang w:val="el-GR"/>
              </w:rPr>
              <w:t xml:space="preserve"> </w:t>
            </w:r>
            <w:r w:rsidRPr="00740D11">
              <w:rPr>
                <w:szCs w:val="22"/>
                <w:lang w:val="de-DE"/>
              </w:rPr>
              <w:t>m</w:t>
            </w:r>
            <w:r w:rsidRPr="00740D11">
              <w:rPr>
                <w:szCs w:val="22"/>
                <w:lang w:val="el-GR"/>
              </w:rPr>
              <w:t xml:space="preserve"> </w:t>
            </w:r>
            <w:r w:rsidRPr="00740D11">
              <w:rPr>
                <w:rFonts w:ascii="Symbol" w:hAnsi="Symbol"/>
                <w:szCs w:val="22"/>
                <w:lang w:val="el-GR"/>
              </w:rPr>
              <w:sym w:font="Symbol" w:char="F0A3"/>
            </w:r>
            <w:r w:rsidRPr="00740D11">
              <w:rPr>
                <w:szCs w:val="22"/>
                <w:lang w:val="el-GR"/>
              </w:rPr>
              <w:t xml:space="preserve"> 10.000 </w:t>
            </w:r>
            <w:r w:rsidRPr="00740D11">
              <w:rPr>
                <w:szCs w:val="22"/>
                <w:lang w:val="de-DE"/>
              </w:rPr>
              <w:t>e</w:t>
            </w:r>
          </w:p>
        </w:tc>
        <w:tc>
          <w:tcPr>
            <w:tcW w:w="4264" w:type="dxa"/>
          </w:tcPr>
          <w:p w:rsidR="00740D11" w:rsidRPr="00740D11" w:rsidRDefault="00CA2830" w:rsidP="00740D11">
            <w:pPr>
              <w:spacing w:after="0"/>
              <w:ind w:left="360"/>
              <w:jc w:val="center"/>
              <w:rPr>
                <w:szCs w:val="22"/>
                <w:lang w:val="el-GR"/>
              </w:rPr>
            </w:pPr>
            <w:r w:rsidRPr="00740D11">
              <w:rPr>
                <w:rFonts w:ascii="Symbol" w:hAnsi="Symbol"/>
                <w:szCs w:val="22"/>
                <w:lang w:val="de-DE"/>
              </w:rPr>
              <w:sym w:font="Symbol" w:char="F0B1"/>
            </w:r>
            <w:r w:rsidRPr="00740D11">
              <w:rPr>
                <w:szCs w:val="22"/>
                <w:lang w:val="el-GR"/>
              </w:rPr>
              <w:t xml:space="preserve"> 1,5 </w:t>
            </w:r>
            <w:r w:rsidRPr="00740D11">
              <w:rPr>
                <w:szCs w:val="22"/>
                <w:lang w:val="de-DE"/>
              </w:rPr>
              <w:t>e</w:t>
            </w:r>
          </w:p>
        </w:tc>
      </w:tr>
    </w:tbl>
    <w:p w:rsidR="00740D11" w:rsidRPr="00740D11" w:rsidRDefault="00C70B91" w:rsidP="00740D11">
      <w:pPr>
        <w:spacing w:after="0"/>
        <w:rPr>
          <w:bCs/>
          <w:szCs w:val="22"/>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4"/>
        <w:gridCol w:w="4264"/>
      </w:tblGrid>
      <w:tr w:rsidR="00E81FCD" w:rsidTr="002D355A">
        <w:trPr>
          <w:jc w:val="center"/>
        </w:trPr>
        <w:tc>
          <w:tcPr>
            <w:tcW w:w="4264" w:type="dxa"/>
          </w:tcPr>
          <w:p w:rsidR="00740D11" w:rsidRPr="00740D11" w:rsidRDefault="00CA2830" w:rsidP="00740D11">
            <w:pPr>
              <w:spacing w:after="0"/>
              <w:ind w:left="360"/>
              <w:jc w:val="center"/>
              <w:rPr>
                <w:szCs w:val="22"/>
                <w:lang w:val="el-GR"/>
              </w:rPr>
            </w:pPr>
            <w:r w:rsidRPr="00740D11">
              <w:rPr>
                <w:szCs w:val="22"/>
                <w:lang w:val="el-GR"/>
              </w:rPr>
              <w:t>Κατηγορία ΙΙΙΙ</w:t>
            </w:r>
          </w:p>
        </w:tc>
        <w:tc>
          <w:tcPr>
            <w:tcW w:w="4264" w:type="dxa"/>
          </w:tcPr>
          <w:p w:rsidR="00740D11" w:rsidRPr="00740D11" w:rsidRDefault="00CA2830" w:rsidP="00740D11">
            <w:pPr>
              <w:spacing w:after="0"/>
              <w:ind w:left="360"/>
              <w:jc w:val="center"/>
              <w:rPr>
                <w:szCs w:val="22"/>
                <w:lang w:val="el-GR"/>
              </w:rPr>
            </w:pPr>
            <w:r w:rsidRPr="00740D11">
              <w:rPr>
                <w:szCs w:val="22"/>
                <w:lang w:val="el-GR"/>
              </w:rPr>
              <w:t>Μέγιστο επιτρεπόμενο σφάλμα</w:t>
            </w:r>
          </w:p>
        </w:tc>
      </w:tr>
      <w:tr w:rsidR="00E81FCD" w:rsidTr="002D355A">
        <w:trPr>
          <w:jc w:val="center"/>
        </w:trPr>
        <w:tc>
          <w:tcPr>
            <w:tcW w:w="4264" w:type="dxa"/>
          </w:tcPr>
          <w:p w:rsidR="00740D11" w:rsidRPr="00740D11" w:rsidRDefault="00CA2830" w:rsidP="00740D11">
            <w:pPr>
              <w:spacing w:after="0"/>
              <w:ind w:left="360"/>
              <w:jc w:val="center"/>
              <w:rPr>
                <w:szCs w:val="22"/>
                <w:lang w:val="el-GR"/>
              </w:rPr>
            </w:pPr>
            <w:r w:rsidRPr="00740D11">
              <w:rPr>
                <w:szCs w:val="22"/>
                <w:lang w:val="el-GR"/>
              </w:rPr>
              <w:t>0 &lt;</w:t>
            </w:r>
            <w:r w:rsidRPr="00740D11">
              <w:rPr>
                <w:szCs w:val="22"/>
                <w:lang w:val="de-DE"/>
              </w:rPr>
              <w:t>m</w:t>
            </w:r>
            <w:r w:rsidRPr="00740D11">
              <w:rPr>
                <w:szCs w:val="22"/>
                <w:lang w:val="el-GR"/>
              </w:rPr>
              <w:t xml:space="preserve"> </w:t>
            </w:r>
            <w:r w:rsidRPr="00740D11">
              <w:rPr>
                <w:rFonts w:ascii="Symbol" w:hAnsi="Symbol"/>
                <w:szCs w:val="22"/>
                <w:lang w:val="el-GR"/>
              </w:rPr>
              <w:sym w:font="Symbol" w:char="F0A3"/>
            </w:r>
            <w:r w:rsidRPr="00740D11">
              <w:rPr>
                <w:szCs w:val="22"/>
                <w:lang w:val="el-GR"/>
              </w:rPr>
              <w:t xml:space="preserve"> 50 </w:t>
            </w:r>
            <w:r w:rsidRPr="00740D11">
              <w:rPr>
                <w:szCs w:val="22"/>
                <w:lang w:val="de-DE"/>
              </w:rPr>
              <w:t>e</w:t>
            </w:r>
          </w:p>
        </w:tc>
        <w:tc>
          <w:tcPr>
            <w:tcW w:w="4264" w:type="dxa"/>
          </w:tcPr>
          <w:p w:rsidR="00740D11" w:rsidRPr="00740D11" w:rsidRDefault="00CA2830" w:rsidP="00740D11">
            <w:pPr>
              <w:spacing w:after="0"/>
              <w:ind w:left="360"/>
              <w:jc w:val="center"/>
              <w:rPr>
                <w:szCs w:val="22"/>
                <w:lang w:val="el-GR"/>
              </w:rPr>
            </w:pPr>
            <w:r w:rsidRPr="00740D11">
              <w:rPr>
                <w:rFonts w:ascii="Symbol" w:hAnsi="Symbol"/>
                <w:szCs w:val="22"/>
                <w:lang w:val="de-DE"/>
              </w:rPr>
              <w:sym w:font="Symbol" w:char="F0B1"/>
            </w:r>
            <w:r w:rsidRPr="00740D11">
              <w:rPr>
                <w:szCs w:val="22"/>
                <w:lang w:val="el-GR"/>
              </w:rPr>
              <w:t xml:space="preserve"> 0,5 </w:t>
            </w:r>
            <w:r w:rsidRPr="00740D11">
              <w:rPr>
                <w:szCs w:val="22"/>
                <w:lang w:val="de-DE"/>
              </w:rPr>
              <w:t>e</w:t>
            </w:r>
          </w:p>
        </w:tc>
      </w:tr>
      <w:tr w:rsidR="00E81FCD" w:rsidTr="002D355A">
        <w:trPr>
          <w:jc w:val="center"/>
        </w:trPr>
        <w:tc>
          <w:tcPr>
            <w:tcW w:w="4264" w:type="dxa"/>
          </w:tcPr>
          <w:p w:rsidR="00740D11" w:rsidRPr="00740D11" w:rsidRDefault="00CA2830" w:rsidP="00740D11">
            <w:pPr>
              <w:spacing w:after="0"/>
              <w:ind w:left="360"/>
              <w:jc w:val="center"/>
              <w:rPr>
                <w:szCs w:val="22"/>
                <w:lang w:val="el-GR"/>
              </w:rPr>
            </w:pPr>
            <w:r w:rsidRPr="00740D11">
              <w:rPr>
                <w:szCs w:val="22"/>
                <w:lang w:val="el-GR"/>
              </w:rPr>
              <w:t xml:space="preserve">50 </w:t>
            </w:r>
            <w:r w:rsidRPr="00740D11">
              <w:rPr>
                <w:szCs w:val="22"/>
                <w:lang w:val="de-DE"/>
              </w:rPr>
              <w:t>e</w:t>
            </w:r>
            <w:r w:rsidRPr="00740D11">
              <w:rPr>
                <w:szCs w:val="22"/>
                <w:lang w:val="el-GR"/>
              </w:rPr>
              <w:t xml:space="preserve"> </w:t>
            </w:r>
            <w:r w:rsidRPr="00740D11">
              <w:rPr>
                <w:rFonts w:ascii="Symbol" w:hAnsi="Symbol"/>
                <w:szCs w:val="22"/>
                <w:lang w:val="de-DE"/>
              </w:rPr>
              <w:sym w:font="Symbol" w:char="F03C"/>
            </w:r>
            <w:r w:rsidRPr="00740D11">
              <w:rPr>
                <w:szCs w:val="22"/>
                <w:lang w:val="el-GR"/>
              </w:rPr>
              <w:t xml:space="preserve"> </w:t>
            </w:r>
            <w:r w:rsidRPr="00740D11">
              <w:rPr>
                <w:szCs w:val="22"/>
                <w:lang w:val="de-DE"/>
              </w:rPr>
              <w:t>m</w:t>
            </w:r>
            <w:r w:rsidRPr="00740D11">
              <w:rPr>
                <w:szCs w:val="22"/>
                <w:lang w:val="el-GR"/>
              </w:rPr>
              <w:t xml:space="preserve"> </w:t>
            </w:r>
            <w:r w:rsidRPr="00740D11">
              <w:rPr>
                <w:rFonts w:ascii="Symbol" w:hAnsi="Symbol"/>
                <w:szCs w:val="22"/>
                <w:lang w:val="el-GR"/>
              </w:rPr>
              <w:sym w:font="Symbol" w:char="F0A3"/>
            </w:r>
            <w:r w:rsidRPr="00740D11">
              <w:rPr>
                <w:szCs w:val="22"/>
                <w:lang w:val="el-GR"/>
              </w:rPr>
              <w:t xml:space="preserve"> 200 </w:t>
            </w:r>
            <w:r w:rsidRPr="00740D11">
              <w:rPr>
                <w:szCs w:val="22"/>
                <w:lang w:val="de-DE"/>
              </w:rPr>
              <w:t>e</w:t>
            </w:r>
          </w:p>
        </w:tc>
        <w:tc>
          <w:tcPr>
            <w:tcW w:w="4264" w:type="dxa"/>
          </w:tcPr>
          <w:p w:rsidR="00740D11" w:rsidRPr="00740D11" w:rsidRDefault="00CA2830" w:rsidP="00740D11">
            <w:pPr>
              <w:spacing w:after="0"/>
              <w:ind w:left="360"/>
              <w:jc w:val="center"/>
              <w:rPr>
                <w:szCs w:val="22"/>
                <w:lang w:val="el-GR"/>
              </w:rPr>
            </w:pPr>
            <w:r w:rsidRPr="00740D11">
              <w:rPr>
                <w:rFonts w:ascii="Symbol" w:hAnsi="Symbol"/>
                <w:szCs w:val="22"/>
                <w:lang w:val="de-DE"/>
              </w:rPr>
              <w:sym w:font="Symbol" w:char="F0B1"/>
            </w:r>
            <w:r w:rsidRPr="00740D11">
              <w:rPr>
                <w:szCs w:val="22"/>
                <w:lang w:val="el-GR"/>
              </w:rPr>
              <w:t xml:space="preserve"> 1,0 </w:t>
            </w:r>
            <w:r w:rsidRPr="00740D11">
              <w:rPr>
                <w:szCs w:val="22"/>
                <w:lang w:val="de-DE"/>
              </w:rPr>
              <w:t>e</w:t>
            </w:r>
          </w:p>
        </w:tc>
      </w:tr>
      <w:tr w:rsidR="00E81FCD" w:rsidTr="002D355A">
        <w:trPr>
          <w:jc w:val="center"/>
        </w:trPr>
        <w:tc>
          <w:tcPr>
            <w:tcW w:w="4264" w:type="dxa"/>
          </w:tcPr>
          <w:p w:rsidR="00740D11" w:rsidRPr="00740D11" w:rsidRDefault="00CA2830" w:rsidP="00740D11">
            <w:pPr>
              <w:spacing w:after="0"/>
              <w:ind w:left="360"/>
              <w:jc w:val="center"/>
              <w:rPr>
                <w:szCs w:val="22"/>
                <w:lang w:val="el-GR"/>
              </w:rPr>
            </w:pPr>
            <w:r w:rsidRPr="00740D11">
              <w:rPr>
                <w:szCs w:val="22"/>
                <w:lang w:val="el-GR"/>
              </w:rPr>
              <w:t xml:space="preserve">200 </w:t>
            </w:r>
            <w:r w:rsidRPr="00740D11">
              <w:rPr>
                <w:szCs w:val="22"/>
                <w:lang w:val="de-DE"/>
              </w:rPr>
              <w:t>e</w:t>
            </w:r>
            <w:r w:rsidRPr="00740D11">
              <w:rPr>
                <w:szCs w:val="22"/>
                <w:lang w:val="el-GR"/>
              </w:rPr>
              <w:t xml:space="preserve"> </w:t>
            </w:r>
            <w:r w:rsidRPr="00740D11">
              <w:rPr>
                <w:rFonts w:ascii="Symbol" w:hAnsi="Symbol"/>
                <w:szCs w:val="22"/>
                <w:lang w:val="de-DE"/>
              </w:rPr>
              <w:sym w:font="Symbol" w:char="F03C"/>
            </w:r>
            <w:r w:rsidRPr="00740D11">
              <w:rPr>
                <w:szCs w:val="22"/>
                <w:lang w:val="el-GR"/>
              </w:rPr>
              <w:t xml:space="preserve"> </w:t>
            </w:r>
            <w:r w:rsidRPr="00740D11">
              <w:rPr>
                <w:szCs w:val="22"/>
                <w:lang w:val="de-DE"/>
              </w:rPr>
              <w:t>m</w:t>
            </w:r>
            <w:r w:rsidRPr="00740D11">
              <w:rPr>
                <w:szCs w:val="22"/>
                <w:lang w:val="el-GR"/>
              </w:rPr>
              <w:t xml:space="preserve"> </w:t>
            </w:r>
            <w:r w:rsidRPr="00740D11">
              <w:rPr>
                <w:rFonts w:ascii="Symbol" w:hAnsi="Symbol"/>
                <w:szCs w:val="22"/>
                <w:lang w:val="el-GR"/>
              </w:rPr>
              <w:sym w:font="Symbol" w:char="F0A3"/>
            </w:r>
            <w:r w:rsidRPr="00740D11">
              <w:rPr>
                <w:szCs w:val="22"/>
                <w:lang w:val="el-GR"/>
              </w:rPr>
              <w:t xml:space="preserve"> 1.000 </w:t>
            </w:r>
            <w:r w:rsidRPr="00740D11">
              <w:rPr>
                <w:szCs w:val="22"/>
                <w:lang w:val="de-DE"/>
              </w:rPr>
              <w:t>e</w:t>
            </w:r>
          </w:p>
        </w:tc>
        <w:tc>
          <w:tcPr>
            <w:tcW w:w="4264" w:type="dxa"/>
          </w:tcPr>
          <w:p w:rsidR="00740D11" w:rsidRPr="00740D11" w:rsidRDefault="00CA2830" w:rsidP="00740D11">
            <w:pPr>
              <w:spacing w:after="0"/>
              <w:ind w:left="360"/>
              <w:jc w:val="center"/>
              <w:rPr>
                <w:szCs w:val="22"/>
                <w:lang w:val="el-GR"/>
              </w:rPr>
            </w:pPr>
            <w:r w:rsidRPr="00740D11">
              <w:rPr>
                <w:rFonts w:ascii="Symbol" w:hAnsi="Symbol"/>
                <w:szCs w:val="22"/>
                <w:lang w:val="de-DE"/>
              </w:rPr>
              <w:sym w:font="Symbol" w:char="F0B1"/>
            </w:r>
            <w:r w:rsidRPr="00740D11">
              <w:rPr>
                <w:szCs w:val="22"/>
                <w:lang w:val="el-GR"/>
              </w:rPr>
              <w:t xml:space="preserve"> 1,5 </w:t>
            </w:r>
            <w:r w:rsidRPr="00740D11">
              <w:rPr>
                <w:szCs w:val="22"/>
                <w:lang w:val="de-DE"/>
              </w:rPr>
              <w:t>e</w:t>
            </w:r>
          </w:p>
        </w:tc>
      </w:tr>
    </w:tbl>
    <w:p w:rsidR="00740D11" w:rsidRPr="00740D11" w:rsidRDefault="00C70B91" w:rsidP="00740D11">
      <w:pPr>
        <w:spacing w:after="0"/>
        <w:rPr>
          <w:bCs/>
          <w:szCs w:val="22"/>
          <w:lang w:val="el-GR"/>
        </w:rPr>
      </w:pPr>
    </w:p>
    <w:p w:rsidR="00740D11" w:rsidRPr="00740D11" w:rsidRDefault="00CA2830" w:rsidP="00740D11">
      <w:pPr>
        <w:spacing w:after="0"/>
        <w:ind w:left="709" w:hanging="709"/>
        <w:rPr>
          <w:szCs w:val="22"/>
          <w:lang w:val="el-GR"/>
        </w:rPr>
      </w:pPr>
      <w:r w:rsidRPr="00740D11">
        <w:rPr>
          <w:b/>
          <w:szCs w:val="22"/>
          <w:lang w:val="el-GR"/>
        </w:rPr>
        <w:t>4.1.6</w:t>
      </w:r>
      <w:r w:rsidRPr="00740D11">
        <w:rPr>
          <w:b/>
          <w:szCs w:val="22"/>
          <w:lang w:val="el-GR"/>
        </w:rPr>
        <w:tab/>
      </w:r>
      <w:r w:rsidRPr="00740D11">
        <w:rPr>
          <w:szCs w:val="22"/>
          <w:lang w:val="el-GR"/>
        </w:rPr>
        <w:t>Μέγιστα επιτρεπόμενα σφάλματα κατά τη χρήση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4"/>
        <w:gridCol w:w="4264"/>
      </w:tblGrid>
      <w:tr w:rsidR="00E81FCD" w:rsidTr="002D355A">
        <w:trPr>
          <w:jc w:val="center"/>
        </w:trPr>
        <w:tc>
          <w:tcPr>
            <w:tcW w:w="4264" w:type="dxa"/>
          </w:tcPr>
          <w:p w:rsidR="00740D11" w:rsidRPr="00740D11" w:rsidRDefault="00CA2830" w:rsidP="00740D11">
            <w:pPr>
              <w:spacing w:after="0"/>
              <w:ind w:left="360"/>
              <w:jc w:val="center"/>
              <w:rPr>
                <w:szCs w:val="22"/>
                <w:lang w:val="el-GR"/>
              </w:rPr>
            </w:pPr>
            <w:r w:rsidRPr="00740D11">
              <w:rPr>
                <w:szCs w:val="22"/>
                <w:lang w:val="el-GR"/>
              </w:rPr>
              <w:t>Κατηγορία ΙΙΙ</w:t>
            </w:r>
          </w:p>
        </w:tc>
        <w:tc>
          <w:tcPr>
            <w:tcW w:w="4264" w:type="dxa"/>
          </w:tcPr>
          <w:p w:rsidR="00740D11" w:rsidRPr="00740D11" w:rsidRDefault="00CA2830" w:rsidP="00740D11">
            <w:pPr>
              <w:spacing w:after="0"/>
              <w:ind w:left="360"/>
              <w:jc w:val="center"/>
              <w:rPr>
                <w:szCs w:val="22"/>
                <w:lang w:val="el-GR"/>
              </w:rPr>
            </w:pPr>
            <w:r w:rsidRPr="00740D11">
              <w:rPr>
                <w:szCs w:val="22"/>
                <w:lang w:val="el-GR"/>
              </w:rPr>
              <w:t>Μέγιστο επιτρεπόμενο σφάλμα</w:t>
            </w:r>
          </w:p>
        </w:tc>
      </w:tr>
      <w:tr w:rsidR="00E81FCD" w:rsidTr="002D355A">
        <w:trPr>
          <w:jc w:val="center"/>
        </w:trPr>
        <w:tc>
          <w:tcPr>
            <w:tcW w:w="4264" w:type="dxa"/>
          </w:tcPr>
          <w:p w:rsidR="00740D11" w:rsidRPr="00740D11" w:rsidRDefault="00CA2830" w:rsidP="00740D11">
            <w:pPr>
              <w:spacing w:after="0"/>
              <w:ind w:left="360"/>
              <w:jc w:val="center"/>
              <w:rPr>
                <w:szCs w:val="22"/>
                <w:lang w:val="el-GR"/>
              </w:rPr>
            </w:pPr>
            <w:r w:rsidRPr="00740D11">
              <w:rPr>
                <w:szCs w:val="22"/>
                <w:lang w:val="el-GR"/>
              </w:rPr>
              <w:t xml:space="preserve">0 &lt; </w:t>
            </w:r>
            <w:r w:rsidRPr="00740D11">
              <w:rPr>
                <w:szCs w:val="22"/>
                <w:lang w:val="de-DE"/>
              </w:rPr>
              <w:t>m</w:t>
            </w:r>
            <w:r w:rsidRPr="00740D11">
              <w:rPr>
                <w:szCs w:val="22"/>
                <w:lang w:val="el-GR"/>
              </w:rPr>
              <w:t xml:space="preserve"> </w:t>
            </w:r>
            <w:r w:rsidRPr="00740D11">
              <w:rPr>
                <w:rFonts w:ascii="Symbol" w:hAnsi="Symbol"/>
                <w:szCs w:val="22"/>
                <w:lang w:val="el-GR"/>
              </w:rPr>
              <w:sym w:font="Symbol" w:char="F0A3"/>
            </w:r>
            <w:r w:rsidRPr="00740D11">
              <w:rPr>
                <w:szCs w:val="22"/>
                <w:lang w:val="el-GR"/>
              </w:rPr>
              <w:t xml:space="preserve"> 500 </w:t>
            </w:r>
            <w:r w:rsidRPr="00740D11">
              <w:rPr>
                <w:szCs w:val="22"/>
                <w:lang w:val="de-DE"/>
              </w:rPr>
              <w:t>e</w:t>
            </w:r>
          </w:p>
        </w:tc>
        <w:tc>
          <w:tcPr>
            <w:tcW w:w="4264" w:type="dxa"/>
          </w:tcPr>
          <w:p w:rsidR="00740D11" w:rsidRPr="00740D11" w:rsidRDefault="00CA2830" w:rsidP="00740D11">
            <w:pPr>
              <w:spacing w:after="0"/>
              <w:ind w:left="360"/>
              <w:jc w:val="center"/>
              <w:rPr>
                <w:szCs w:val="22"/>
                <w:lang w:val="el-GR"/>
              </w:rPr>
            </w:pPr>
            <w:r w:rsidRPr="00740D11">
              <w:rPr>
                <w:rFonts w:ascii="Symbol" w:hAnsi="Symbol"/>
                <w:szCs w:val="22"/>
                <w:lang w:val="de-DE"/>
              </w:rPr>
              <w:sym w:font="Symbol" w:char="F0B1"/>
            </w:r>
            <w:r w:rsidRPr="00740D11">
              <w:rPr>
                <w:szCs w:val="22"/>
                <w:lang w:val="el-GR"/>
              </w:rPr>
              <w:t>1</w:t>
            </w:r>
            <w:r w:rsidRPr="00740D11">
              <w:rPr>
                <w:szCs w:val="22"/>
                <w:lang w:val="de-DE"/>
              </w:rPr>
              <w:t>e</w:t>
            </w:r>
          </w:p>
        </w:tc>
      </w:tr>
      <w:tr w:rsidR="00E81FCD" w:rsidTr="002D355A">
        <w:trPr>
          <w:jc w:val="center"/>
        </w:trPr>
        <w:tc>
          <w:tcPr>
            <w:tcW w:w="4264" w:type="dxa"/>
          </w:tcPr>
          <w:p w:rsidR="00740D11" w:rsidRPr="00740D11" w:rsidRDefault="00CA2830" w:rsidP="00740D11">
            <w:pPr>
              <w:spacing w:after="0"/>
              <w:ind w:left="360"/>
              <w:jc w:val="center"/>
              <w:rPr>
                <w:szCs w:val="22"/>
                <w:lang w:val="el-GR"/>
              </w:rPr>
            </w:pPr>
            <w:r w:rsidRPr="00740D11">
              <w:rPr>
                <w:szCs w:val="22"/>
                <w:lang w:val="el-GR"/>
              </w:rPr>
              <w:t xml:space="preserve">500 </w:t>
            </w:r>
            <w:r w:rsidRPr="00740D11">
              <w:rPr>
                <w:szCs w:val="22"/>
                <w:lang w:val="de-DE"/>
              </w:rPr>
              <w:t>e</w:t>
            </w:r>
            <w:r w:rsidRPr="00740D11">
              <w:rPr>
                <w:szCs w:val="22"/>
                <w:lang w:val="el-GR"/>
              </w:rPr>
              <w:t xml:space="preserve"> </w:t>
            </w:r>
            <w:r w:rsidRPr="00740D11">
              <w:rPr>
                <w:rFonts w:ascii="Symbol" w:hAnsi="Symbol"/>
                <w:szCs w:val="22"/>
                <w:lang w:val="de-DE"/>
              </w:rPr>
              <w:sym w:font="Symbol" w:char="F03C"/>
            </w:r>
            <w:r w:rsidRPr="00740D11">
              <w:rPr>
                <w:szCs w:val="22"/>
                <w:lang w:val="el-GR"/>
              </w:rPr>
              <w:t xml:space="preserve"> </w:t>
            </w:r>
            <w:r w:rsidRPr="00740D11">
              <w:rPr>
                <w:szCs w:val="22"/>
                <w:lang w:val="de-DE"/>
              </w:rPr>
              <w:t>m</w:t>
            </w:r>
            <w:r w:rsidRPr="00740D11">
              <w:rPr>
                <w:szCs w:val="22"/>
                <w:lang w:val="el-GR"/>
              </w:rPr>
              <w:t xml:space="preserve"> </w:t>
            </w:r>
            <w:r w:rsidRPr="00740D11">
              <w:rPr>
                <w:rFonts w:ascii="Symbol" w:hAnsi="Symbol"/>
                <w:szCs w:val="22"/>
                <w:lang w:val="el-GR"/>
              </w:rPr>
              <w:sym w:font="Symbol" w:char="F0A3"/>
            </w:r>
            <w:r w:rsidRPr="00740D11">
              <w:rPr>
                <w:szCs w:val="22"/>
                <w:lang w:val="el-GR"/>
              </w:rPr>
              <w:t xml:space="preserve"> 2.000 </w:t>
            </w:r>
            <w:r w:rsidRPr="00740D11">
              <w:rPr>
                <w:szCs w:val="22"/>
                <w:lang w:val="de-DE"/>
              </w:rPr>
              <w:t>e</w:t>
            </w:r>
          </w:p>
        </w:tc>
        <w:tc>
          <w:tcPr>
            <w:tcW w:w="4264" w:type="dxa"/>
          </w:tcPr>
          <w:p w:rsidR="00740D11" w:rsidRPr="00740D11" w:rsidRDefault="00CA2830" w:rsidP="00740D11">
            <w:pPr>
              <w:spacing w:after="0"/>
              <w:ind w:left="360"/>
              <w:jc w:val="center"/>
              <w:rPr>
                <w:szCs w:val="22"/>
                <w:lang w:val="el-GR"/>
              </w:rPr>
            </w:pPr>
            <w:r w:rsidRPr="00740D11">
              <w:rPr>
                <w:rFonts w:ascii="Symbol" w:hAnsi="Symbol"/>
                <w:szCs w:val="22"/>
                <w:lang w:val="de-DE"/>
              </w:rPr>
              <w:sym w:font="Symbol" w:char="F0B1"/>
            </w:r>
            <w:r w:rsidRPr="00740D11">
              <w:rPr>
                <w:szCs w:val="22"/>
                <w:lang w:val="el-GR"/>
              </w:rPr>
              <w:t>2</w:t>
            </w:r>
            <w:r w:rsidRPr="00740D11">
              <w:rPr>
                <w:szCs w:val="22"/>
                <w:lang w:val="de-DE"/>
              </w:rPr>
              <w:t>e</w:t>
            </w:r>
          </w:p>
        </w:tc>
      </w:tr>
      <w:tr w:rsidR="00E81FCD" w:rsidTr="002D355A">
        <w:trPr>
          <w:jc w:val="center"/>
        </w:trPr>
        <w:tc>
          <w:tcPr>
            <w:tcW w:w="4264" w:type="dxa"/>
          </w:tcPr>
          <w:p w:rsidR="00740D11" w:rsidRPr="00740D11" w:rsidRDefault="00CA2830" w:rsidP="00740D11">
            <w:pPr>
              <w:spacing w:after="0"/>
              <w:ind w:left="360"/>
              <w:jc w:val="center"/>
              <w:rPr>
                <w:szCs w:val="22"/>
                <w:lang w:val="el-GR"/>
              </w:rPr>
            </w:pPr>
            <w:r w:rsidRPr="00740D11">
              <w:rPr>
                <w:szCs w:val="22"/>
                <w:lang w:val="el-GR"/>
              </w:rPr>
              <w:t xml:space="preserve">2.000 </w:t>
            </w:r>
            <w:r w:rsidRPr="00740D11">
              <w:rPr>
                <w:szCs w:val="22"/>
                <w:lang w:val="de-DE"/>
              </w:rPr>
              <w:t>e</w:t>
            </w:r>
            <w:r w:rsidRPr="00740D11">
              <w:rPr>
                <w:szCs w:val="22"/>
                <w:lang w:val="el-GR"/>
              </w:rPr>
              <w:t xml:space="preserve"> </w:t>
            </w:r>
            <w:r w:rsidRPr="00740D11">
              <w:rPr>
                <w:rFonts w:ascii="Symbol" w:hAnsi="Symbol"/>
                <w:szCs w:val="22"/>
                <w:lang w:val="de-DE"/>
              </w:rPr>
              <w:sym w:font="Symbol" w:char="F03C"/>
            </w:r>
            <w:r w:rsidRPr="00740D11">
              <w:rPr>
                <w:szCs w:val="22"/>
                <w:lang w:val="el-GR"/>
              </w:rPr>
              <w:t xml:space="preserve"> </w:t>
            </w:r>
            <w:r w:rsidRPr="00740D11">
              <w:rPr>
                <w:szCs w:val="22"/>
                <w:lang w:val="de-DE"/>
              </w:rPr>
              <w:t>m</w:t>
            </w:r>
            <w:r w:rsidRPr="00740D11">
              <w:rPr>
                <w:szCs w:val="22"/>
                <w:lang w:val="el-GR"/>
              </w:rPr>
              <w:t xml:space="preserve"> </w:t>
            </w:r>
            <w:r w:rsidRPr="00740D11">
              <w:rPr>
                <w:rFonts w:ascii="Symbol" w:hAnsi="Symbol"/>
                <w:szCs w:val="22"/>
                <w:lang w:val="el-GR"/>
              </w:rPr>
              <w:sym w:font="Symbol" w:char="F0A3"/>
            </w:r>
            <w:r w:rsidRPr="00740D11">
              <w:rPr>
                <w:szCs w:val="22"/>
                <w:lang w:val="el-GR"/>
              </w:rPr>
              <w:t xml:space="preserve"> 10.000 </w:t>
            </w:r>
            <w:r w:rsidRPr="00740D11">
              <w:rPr>
                <w:szCs w:val="22"/>
                <w:lang w:val="de-DE"/>
              </w:rPr>
              <w:t>e</w:t>
            </w:r>
          </w:p>
        </w:tc>
        <w:tc>
          <w:tcPr>
            <w:tcW w:w="4264" w:type="dxa"/>
          </w:tcPr>
          <w:p w:rsidR="00740D11" w:rsidRPr="00740D11" w:rsidRDefault="00CA2830" w:rsidP="00740D11">
            <w:pPr>
              <w:spacing w:after="0"/>
              <w:ind w:left="360"/>
              <w:jc w:val="center"/>
              <w:rPr>
                <w:szCs w:val="22"/>
                <w:lang w:val="el-GR"/>
              </w:rPr>
            </w:pPr>
            <w:r w:rsidRPr="00740D11">
              <w:rPr>
                <w:rFonts w:ascii="Symbol" w:hAnsi="Symbol"/>
                <w:szCs w:val="22"/>
                <w:lang w:val="de-DE"/>
              </w:rPr>
              <w:sym w:font="Symbol" w:char="F0B1"/>
            </w:r>
            <w:r w:rsidRPr="00740D11">
              <w:rPr>
                <w:szCs w:val="22"/>
                <w:lang w:val="el-GR"/>
              </w:rPr>
              <w:t>3</w:t>
            </w:r>
            <w:r w:rsidRPr="00740D11">
              <w:rPr>
                <w:szCs w:val="22"/>
                <w:lang w:val="de-DE"/>
              </w:rPr>
              <w:t>e</w:t>
            </w:r>
          </w:p>
        </w:tc>
      </w:tr>
    </w:tbl>
    <w:p w:rsidR="00740D11" w:rsidRPr="00740D11" w:rsidRDefault="00C70B91" w:rsidP="00740D11">
      <w:pPr>
        <w:spacing w:after="0"/>
        <w:ind w:left="567" w:hanging="567"/>
        <w:rPr>
          <w:szCs w:val="22"/>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4"/>
        <w:gridCol w:w="4264"/>
      </w:tblGrid>
      <w:tr w:rsidR="00E81FCD" w:rsidTr="002D355A">
        <w:trPr>
          <w:jc w:val="center"/>
        </w:trPr>
        <w:tc>
          <w:tcPr>
            <w:tcW w:w="4264" w:type="dxa"/>
          </w:tcPr>
          <w:p w:rsidR="00740D11" w:rsidRPr="00740D11" w:rsidRDefault="00CA2830" w:rsidP="00740D11">
            <w:pPr>
              <w:spacing w:after="0"/>
              <w:ind w:left="360"/>
              <w:jc w:val="center"/>
              <w:rPr>
                <w:szCs w:val="22"/>
                <w:lang w:val="el-GR"/>
              </w:rPr>
            </w:pPr>
            <w:r w:rsidRPr="00740D11">
              <w:rPr>
                <w:szCs w:val="22"/>
                <w:lang w:val="el-GR"/>
              </w:rPr>
              <w:t>Κατηγορία ΙΙΙΙ</w:t>
            </w:r>
          </w:p>
        </w:tc>
        <w:tc>
          <w:tcPr>
            <w:tcW w:w="4264" w:type="dxa"/>
          </w:tcPr>
          <w:p w:rsidR="00740D11" w:rsidRPr="00740D11" w:rsidRDefault="00CA2830" w:rsidP="00740D11">
            <w:pPr>
              <w:spacing w:after="0"/>
              <w:ind w:left="360"/>
              <w:jc w:val="center"/>
              <w:rPr>
                <w:szCs w:val="22"/>
                <w:lang w:val="el-GR"/>
              </w:rPr>
            </w:pPr>
            <w:r w:rsidRPr="00740D11">
              <w:rPr>
                <w:szCs w:val="22"/>
                <w:lang w:val="el-GR"/>
              </w:rPr>
              <w:t>Μέγιστο επιτρεπόμενο σφάλμα</w:t>
            </w:r>
          </w:p>
        </w:tc>
      </w:tr>
      <w:tr w:rsidR="00E81FCD" w:rsidTr="002D355A">
        <w:trPr>
          <w:jc w:val="center"/>
        </w:trPr>
        <w:tc>
          <w:tcPr>
            <w:tcW w:w="4264" w:type="dxa"/>
          </w:tcPr>
          <w:p w:rsidR="00740D11" w:rsidRPr="00740D11" w:rsidRDefault="00CA2830" w:rsidP="00740D11">
            <w:pPr>
              <w:spacing w:after="0"/>
              <w:ind w:left="360"/>
              <w:jc w:val="center"/>
              <w:rPr>
                <w:szCs w:val="22"/>
                <w:lang w:val="el-GR"/>
              </w:rPr>
            </w:pPr>
            <w:r w:rsidRPr="00740D11">
              <w:rPr>
                <w:szCs w:val="22"/>
                <w:lang w:val="el-GR"/>
              </w:rPr>
              <w:t xml:space="preserve">0 &lt; </w:t>
            </w:r>
            <w:r w:rsidRPr="00740D11">
              <w:rPr>
                <w:szCs w:val="22"/>
                <w:lang w:val="de-DE"/>
              </w:rPr>
              <w:t>m</w:t>
            </w:r>
            <w:r w:rsidRPr="00740D11">
              <w:rPr>
                <w:szCs w:val="22"/>
                <w:lang w:val="el-GR"/>
              </w:rPr>
              <w:t xml:space="preserve"> </w:t>
            </w:r>
            <w:r w:rsidRPr="00740D11">
              <w:rPr>
                <w:rFonts w:ascii="Symbol" w:hAnsi="Symbol"/>
                <w:szCs w:val="22"/>
                <w:lang w:val="el-GR"/>
              </w:rPr>
              <w:sym w:font="Symbol" w:char="F0A3"/>
            </w:r>
            <w:r w:rsidRPr="00740D11">
              <w:rPr>
                <w:szCs w:val="22"/>
                <w:lang w:val="el-GR"/>
              </w:rPr>
              <w:t xml:space="preserve"> 50 </w:t>
            </w:r>
            <w:r w:rsidRPr="00740D11">
              <w:rPr>
                <w:szCs w:val="22"/>
                <w:lang w:val="de-DE"/>
              </w:rPr>
              <w:t>e</w:t>
            </w:r>
          </w:p>
        </w:tc>
        <w:tc>
          <w:tcPr>
            <w:tcW w:w="4264" w:type="dxa"/>
          </w:tcPr>
          <w:p w:rsidR="00740D11" w:rsidRPr="00740D11" w:rsidRDefault="00CA2830" w:rsidP="00740D11">
            <w:pPr>
              <w:spacing w:after="0"/>
              <w:ind w:left="360"/>
              <w:jc w:val="center"/>
              <w:rPr>
                <w:szCs w:val="22"/>
                <w:lang w:val="el-GR"/>
              </w:rPr>
            </w:pPr>
            <w:r w:rsidRPr="00740D11">
              <w:rPr>
                <w:rFonts w:ascii="Symbol" w:hAnsi="Symbol"/>
                <w:szCs w:val="22"/>
                <w:lang w:val="de-DE"/>
              </w:rPr>
              <w:sym w:font="Symbol" w:char="F0B1"/>
            </w:r>
            <w:r w:rsidRPr="00740D11">
              <w:rPr>
                <w:szCs w:val="22"/>
                <w:lang w:val="el-GR"/>
              </w:rPr>
              <w:t>1</w:t>
            </w:r>
            <w:r w:rsidRPr="00740D11">
              <w:rPr>
                <w:szCs w:val="22"/>
                <w:lang w:val="de-DE"/>
              </w:rPr>
              <w:t>e</w:t>
            </w:r>
          </w:p>
        </w:tc>
      </w:tr>
      <w:tr w:rsidR="00E81FCD" w:rsidTr="002D355A">
        <w:trPr>
          <w:jc w:val="center"/>
        </w:trPr>
        <w:tc>
          <w:tcPr>
            <w:tcW w:w="4264" w:type="dxa"/>
          </w:tcPr>
          <w:p w:rsidR="00740D11" w:rsidRPr="00740D11" w:rsidRDefault="00CA2830" w:rsidP="00740D11">
            <w:pPr>
              <w:spacing w:after="0"/>
              <w:ind w:left="360"/>
              <w:jc w:val="center"/>
              <w:rPr>
                <w:szCs w:val="22"/>
                <w:lang w:val="el-GR"/>
              </w:rPr>
            </w:pPr>
            <w:r w:rsidRPr="00740D11">
              <w:rPr>
                <w:szCs w:val="22"/>
                <w:lang w:val="el-GR"/>
              </w:rPr>
              <w:t xml:space="preserve">50 </w:t>
            </w:r>
            <w:r w:rsidRPr="00740D11">
              <w:rPr>
                <w:szCs w:val="22"/>
                <w:lang w:val="de-DE"/>
              </w:rPr>
              <w:t>e</w:t>
            </w:r>
            <w:r w:rsidRPr="00740D11">
              <w:rPr>
                <w:szCs w:val="22"/>
                <w:lang w:val="el-GR"/>
              </w:rPr>
              <w:t xml:space="preserve"> </w:t>
            </w:r>
            <w:r w:rsidRPr="00740D11">
              <w:rPr>
                <w:rFonts w:ascii="Symbol" w:hAnsi="Symbol"/>
                <w:szCs w:val="22"/>
                <w:lang w:val="de-DE"/>
              </w:rPr>
              <w:sym w:font="Symbol" w:char="F03C"/>
            </w:r>
            <w:r w:rsidRPr="00740D11">
              <w:rPr>
                <w:szCs w:val="22"/>
                <w:lang w:val="el-GR"/>
              </w:rPr>
              <w:t xml:space="preserve"> </w:t>
            </w:r>
            <w:r w:rsidRPr="00740D11">
              <w:rPr>
                <w:szCs w:val="22"/>
                <w:lang w:val="de-DE"/>
              </w:rPr>
              <w:t>m</w:t>
            </w:r>
            <w:r w:rsidRPr="00740D11">
              <w:rPr>
                <w:szCs w:val="22"/>
                <w:lang w:val="el-GR"/>
              </w:rPr>
              <w:t xml:space="preserve"> </w:t>
            </w:r>
            <w:r w:rsidRPr="00740D11">
              <w:rPr>
                <w:rFonts w:ascii="Symbol" w:hAnsi="Symbol"/>
                <w:szCs w:val="22"/>
                <w:lang w:val="el-GR"/>
              </w:rPr>
              <w:sym w:font="Symbol" w:char="F0A3"/>
            </w:r>
            <w:r w:rsidRPr="00740D11">
              <w:rPr>
                <w:szCs w:val="22"/>
                <w:lang w:val="el-GR"/>
              </w:rPr>
              <w:t xml:space="preserve"> 200 </w:t>
            </w:r>
            <w:r w:rsidRPr="00740D11">
              <w:rPr>
                <w:szCs w:val="22"/>
                <w:lang w:val="de-DE"/>
              </w:rPr>
              <w:t>e</w:t>
            </w:r>
          </w:p>
        </w:tc>
        <w:tc>
          <w:tcPr>
            <w:tcW w:w="4264" w:type="dxa"/>
          </w:tcPr>
          <w:p w:rsidR="00740D11" w:rsidRPr="00740D11" w:rsidRDefault="00CA2830" w:rsidP="00740D11">
            <w:pPr>
              <w:spacing w:after="0"/>
              <w:ind w:left="360"/>
              <w:jc w:val="center"/>
              <w:rPr>
                <w:szCs w:val="22"/>
                <w:lang w:val="el-GR"/>
              </w:rPr>
            </w:pPr>
            <w:r w:rsidRPr="00740D11">
              <w:rPr>
                <w:rFonts w:ascii="Symbol" w:hAnsi="Symbol"/>
                <w:szCs w:val="22"/>
                <w:lang w:val="de-DE"/>
              </w:rPr>
              <w:sym w:font="Symbol" w:char="F0B1"/>
            </w:r>
            <w:r w:rsidRPr="00740D11">
              <w:rPr>
                <w:szCs w:val="22"/>
                <w:lang w:val="el-GR"/>
              </w:rPr>
              <w:t>2</w:t>
            </w:r>
            <w:r w:rsidRPr="00740D11">
              <w:rPr>
                <w:szCs w:val="22"/>
                <w:lang w:val="de-DE"/>
              </w:rPr>
              <w:t>e</w:t>
            </w:r>
          </w:p>
        </w:tc>
      </w:tr>
      <w:tr w:rsidR="00E81FCD" w:rsidTr="002D355A">
        <w:trPr>
          <w:jc w:val="center"/>
        </w:trPr>
        <w:tc>
          <w:tcPr>
            <w:tcW w:w="4264" w:type="dxa"/>
          </w:tcPr>
          <w:p w:rsidR="00740D11" w:rsidRPr="00740D11" w:rsidRDefault="00CA2830" w:rsidP="00740D11">
            <w:pPr>
              <w:spacing w:after="0"/>
              <w:ind w:left="360"/>
              <w:jc w:val="center"/>
              <w:rPr>
                <w:szCs w:val="22"/>
                <w:lang w:val="el-GR"/>
              </w:rPr>
            </w:pPr>
            <w:r w:rsidRPr="00740D11">
              <w:rPr>
                <w:szCs w:val="22"/>
                <w:lang w:val="el-GR"/>
              </w:rPr>
              <w:t xml:space="preserve">200 </w:t>
            </w:r>
            <w:r w:rsidRPr="00740D11">
              <w:rPr>
                <w:szCs w:val="22"/>
                <w:lang w:val="de-DE"/>
              </w:rPr>
              <w:t>e</w:t>
            </w:r>
            <w:r w:rsidRPr="00740D11">
              <w:rPr>
                <w:szCs w:val="22"/>
                <w:lang w:val="el-GR"/>
              </w:rPr>
              <w:t xml:space="preserve"> </w:t>
            </w:r>
            <w:r w:rsidRPr="00740D11">
              <w:rPr>
                <w:rFonts w:ascii="Symbol" w:hAnsi="Symbol"/>
                <w:szCs w:val="22"/>
                <w:lang w:val="de-DE"/>
              </w:rPr>
              <w:sym w:font="Symbol" w:char="F03C"/>
            </w:r>
            <w:r w:rsidRPr="00740D11">
              <w:rPr>
                <w:szCs w:val="22"/>
                <w:lang w:val="el-GR"/>
              </w:rPr>
              <w:t xml:space="preserve"> </w:t>
            </w:r>
            <w:r w:rsidRPr="00740D11">
              <w:rPr>
                <w:szCs w:val="22"/>
                <w:lang w:val="de-DE"/>
              </w:rPr>
              <w:t>m</w:t>
            </w:r>
            <w:r w:rsidRPr="00740D11">
              <w:rPr>
                <w:szCs w:val="22"/>
                <w:lang w:val="el-GR"/>
              </w:rPr>
              <w:t xml:space="preserve"> </w:t>
            </w:r>
            <w:r w:rsidRPr="00740D11">
              <w:rPr>
                <w:rFonts w:ascii="Symbol" w:hAnsi="Symbol"/>
                <w:szCs w:val="22"/>
                <w:lang w:val="el-GR"/>
              </w:rPr>
              <w:sym w:font="Symbol" w:char="F0A3"/>
            </w:r>
            <w:r w:rsidRPr="00740D11">
              <w:rPr>
                <w:szCs w:val="22"/>
                <w:lang w:val="el-GR"/>
              </w:rPr>
              <w:t xml:space="preserve"> 1.000 </w:t>
            </w:r>
            <w:r w:rsidRPr="00740D11">
              <w:rPr>
                <w:szCs w:val="22"/>
                <w:lang w:val="de-DE"/>
              </w:rPr>
              <w:t>e</w:t>
            </w:r>
          </w:p>
        </w:tc>
        <w:tc>
          <w:tcPr>
            <w:tcW w:w="4264" w:type="dxa"/>
          </w:tcPr>
          <w:p w:rsidR="00740D11" w:rsidRPr="00740D11" w:rsidRDefault="00CA2830" w:rsidP="00740D11">
            <w:pPr>
              <w:spacing w:after="0"/>
              <w:ind w:left="360"/>
              <w:jc w:val="center"/>
              <w:rPr>
                <w:szCs w:val="22"/>
                <w:lang w:val="el-GR"/>
              </w:rPr>
            </w:pPr>
            <w:r w:rsidRPr="00740D11">
              <w:rPr>
                <w:rFonts w:ascii="Symbol" w:hAnsi="Symbol"/>
                <w:szCs w:val="22"/>
                <w:lang w:val="de-DE"/>
              </w:rPr>
              <w:sym w:font="Symbol" w:char="F0B1"/>
            </w:r>
            <w:r w:rsidRPr="00740D11">
              <w:rPr>
                <w:szCs w:val="22"/>
                <w:lang w:val="el-GR"/>
              </w:rPr>
              <w:t>3</w:t>
            </w:r>
            <w:r w:rsidRPr="00740D11">
              <w:rPr>
                <w:szCs w:val="22"/>
                <w:lang w:val="de-DE"/>
              </w:rPr>
              <w:t>e</w:t>
            </w:r>
          </w:p>
        </w:tc>
      </w:tr>
    </w:tbl>
    <w:p w:rsidR="00740D11" w:rsidRDefault="00C70B91" w:rsidP="00740D11">
      <w:pPr>
        <w:spacing w:after="0"/>
        <w:rPr>
          <w:b/>
          <w:bCs/>
          <w:szCs w:val="22"/>
          <w:u w:val="single"/>
          <w:lang w:val="en-US"/>
        </w:rPr>
      </w:pPr>
      <w:bookmarkStart w:id="105" w:name="ΖΥΓΙΣΤΗΡΙΟ"/>
      <w:bookmarkEnd w:id="105"/>
    </w:p>
    <w:p w:rsidR="00740D11" w:rsidRPr="00740D11" w:rsidRDefault="00CA2830" w:rsidP="00740D11">
      <w:pPr>
        <w:spacing w:after="0"/>
        <w:rPr>
          <w:b/>
          <w:color w:val="FF0000"/>
          <w:szCs w:val="22"/>
          <w:u w:val="single"/>
          <w:lang w:val="el-GR"/>
        </w:rPr>
      </w:pPr>
      <w:r w:rsidRPr="00740D11">
        <w:rPr>
          <w:b/>
          <w:bCs/>
          <w:szCs w:val="22"/>
          <w:u w:val="single"/>
          <w:lang w:val="en-US"/>
        </w:rPr>
        <w:t xml:space="preserve">4.2 </w:t>
      </w:r>
      <w:r w:rsidRPr="00740D11">
        <w:rPr>
          <w:b/>
          <w:szCs w:val="22"/>
          <w:u w:val="single"/>
          <w:lang w:val="el-GR"/>
        </w:rPr>
        <w:t>ΗΛΕΚΤΡΟΝΙΚΟ ΖΥΓΙΣΤΗΡΙΟ (ΕΝΔΕΙΚΤΗΣ)</w:t>
      </w:r>
    </w:p>
    <w:p w:rsidR="00740D11" w:rsidRPr="00740D11" w:rsidRDefault="00CA2830" w:rsidP="00740D11">
      <w:pPr>
        <w:spacing w:after="0"/>
        <w:rPr>
          <w:bCs/>
          <w:szCs w:val="22"/>
          <w:lang w:val="el-GR"/>
        </w:rPr>
      </w:pPr>
      <w:r w:rsidRPr="00740D11">
        <w:rPr>
          <w:bCs/>
          <w:szCs w:val="22"/>
          <w:lang w:val="el-GR"/>
        </w:rPr>
        <w:t>Να είναι συνδεδεμένη με ενδείκτη βάρους ο οποίος να έχει τουλάχιστον τις ακόλουθες δυνατότητες:</w:t>
      </w:r>
    </w:p>
    <w:p w:rsidR="00740D11" w:rsidRPr="00740D11" w:rsidRDefault="00CA2830" w:rsidP="00BB62C6">
      <w:pPr>
        <w:pStyle w:val="aff5"/>
        <w:numPr>
          <w:ilvl w:val="0"/>
          <w:numId w:val="54"/>
        </w:numPr>
        <w:ind w:left="993" w:hanging="284"/>
        <w:contextualSpacing/>
        <w:jc w:val="both"/>
        <w:rPr>
          <w:szCs w:val="22"/>
          <w:lang w:val="el-GR"/>
        </w:rPr>
      </w:pPr>
      <w:r w:rsidRPr="00740D11">
        <w:rPr>
          <w:szCs w:val="22"/>
          <w:lang w:val="el-GR"/>
        </w:rPr>
        <w:t>να έχει αυτόματο μηδενισμό,</w:t>
      </w:r>
    </w:p>
    <w:p w:rsidR="00740D11" w:rsidRPr="00740D11" w:rsidRDefault="00CA2830" w:rsidP="00BB62C6">
      <w:pPr>
        <w:pStyle w:val="aff5"/>
        <w:numPr>
          <w:ilvl w:val="0"/>
          <w:numId w:val="54"/>
        </w:numPr>
        <w:ind w:left="993" w:hanging="284"/>
        <w:contextualSpacing/>
        <w:jc w:val="both"/>
        <w:rPr>
          <w:szCs w:val="22"/>
          <w:lang w:val="el-GR"/>
        </w:rPr>
      </w:pPr>
      <w:r w:rsidRPr="00740D11">
        <w:rPr>
          <w:szCs w:val="22"/>
          <w:lang w:val="el-GR"/>
        </w:rPr>
        <w:t>να έχει ένδειξη απόβαρου,</w:t>
      </w:r>
    </w:p>
    <w:p w:rsidR="00740D11" w:rsidRPr="00740D11" w:rsidRDefault="00CA2830" w:rsidP="00BB62C6">
      <w:pPr>
        <w:pStyle w:val="aff5"/>
        <w:numPr>
          <w:ilvl w:val="0"/>
          <w:numId w:val="54"/>
        </w:numPr>
        <w:ind w:left="993" w:hanging="284"/>
        <w:contextualSpacing/>
        <w:jc w:val="both"/>
        <w:rPr>
          <w:szCs w:val="22"/>
          <w:lang w:val="el-GR"/>
        </w:rPr>
      </w:pPr>
      <w:r w:rsidRPr="00740D11">
        <w:rPr>
          <w:szCs w:val="22"/>
          <w:lang w:val="el-GR"/>
        </w:rPr>
        <w:t>να έχει αλφαριθμητικό πληκτρολόγιο για την εισαγωγή αλφαριθμητικών στοιχείων (γραμμάτων και αριθμών),</w:t>
      </w:r>
    </w:p>
    <w:p w:rsidR="00740D11" w:rsidRPr="00740D11" w:rsidRDefault="00CA2830" w:rsidP="00BB62C6">
      <w:pPr>
        <w:pStyle w:val="aff5"/>
        <w:numPr>
          <w:ilvl w:val="0"/>
          <w:numId w:val="54"/>
        </w:numPr>
        <w:ind w:left="993" w:hanging="284"/>
        <w:contextualSpacing/>
        <w:jc w:val="both"/>
        <w:rPr>
          <w:szCs w:val="22"/>
          <w:lang w:val="el-GR"/>
        </w:rPr>
      </w:pPr>
      <w:r w:rsidRPr="00740D11">
        <w:rPr>
          <w:szCs w:val="22"/>
          <w:lang w:val="el-GR"/>
        </w:rPr>
        <w:t>να έχει τη δυνατότητα εισαγωγής προσωρινής ζύγισης οχήματος στη μνήμη,</w:t>
      </w:r>
    </w:p>
    <w:p w:rsidR="00740D11" w:rsidRPr="00740D11" w:rsidRDefault="00CA2830" w:rsidP="00BB62C6">
      <w:pPr>
        <w:pStyle w:val="aff5"/>
        <w:numPr>
          <w:ilvl w:val="0"/>
          <w:numId w:val="54"/>
        </w:numPr>
        <w:ind w:left="993" w:hanging="284"/>
        <w:contextualSpacing/>
        <w:jc w:val="both"/>
        <w:rPr>
          <w:szCs w:val="22"/>
          <w:lang w:val="el-GR"/>
        </w:rPr>
      </w:pPr>
      <w:r w:rsidRPr="00740D11">
        <w:rPr>
          <w:szCs w:val="22"/>
          <w:lang w:val="el-GR"/>
        </w:rPr>
        <w:t>να έχει τη δυνατότητα εισαγωγής απόβαρου οχήματος μόνιμα στη μνήμη,</w:t>
      </w:r>
    </w:p>
    <w:p w:rsidR="00740D11" w:rsidRPr="00740D11" w:rsidRDefault="00CA2830" w:rsidP="00740D11">
      <w:pPr>
        <w:pStyle w:val="aff5"/>
        <w:ind w:left="0"/>
        <w:jc w:val="both"/>
        <w:rPr>
          <w:bCs/>
          <w:szCs w:val="22"/>
          <w:lang w:val="el-GR"/>
        </w:rPr>
      </w:pPr>
      <w:r w:rsidRPr="00740D11">
        <w:rPr>
          <w:bCs/>
          <w:szCs w:val="22"/>
          <w:lang w:val="el-GR"/>
        </w:rPr>
        <w:t>Ο ηλεκτρονικός ενδείκτης βάρους πρέπει να συνδέεται με ηλεκτρονικό υπολογιστή.</w:t>
      </w:r>
    </w:p>
    <w:p w:rsidR="00740D11" w:rsidRPr="00740D11" w:rsidRDefault="00C70B91" w:rsidP="00740D11">
      <w:pPr>
        <w:spacing w:after="0"/>
        <w:ind w:left="851" w:hanging="851"/>
        <w:rPr>
          <w:b/>
          <w:bCs/>
          <w:szCs w:val="22"/>
          <w:lang w:val="el-GR"/>
        </w:rPr>
      </w:pPr>
    </w:p>
    <w:p w:rsidR="00740D11" w:rsidRPr="00740D11" w:rsidRDefault="00CA2830" w:rsidP="00740D11">
      <w:pPr>
        <w:spacing w:after="0"/>
        <w:ind w:left="851" w:hanging="851"/>
        <w:rPr>
          <w:b/>
          <w:bCs/>
          <w:szCs w:val="22"/>
          <w:u w:val="single"/>
          <w:lang w:val="el-GR"/>
        </w:rPr>
      </w:pPr>
      <w:bookmarkStart w:id="106" w:name="ΥΠΟΛΟΓΙΣΤΗΣ"/>
      <w:bookmarkEnd w:id="106"/>
      <w:r w:rsidRPr="00740D11">
        <w:rPr>
          <w:b/>
          <w:bCs/>
          <w:szCs w:val="22"/>
          <w:u w:val="single"/>
          <w:lang w:val="el-GR"/>
        </w:rPr>
        <w:t>4.3 ΥΠΟΛΟΓΙΣΤΙΚΟ ΣΥΣΤΗΜΑ</w:t>
      </w:r>
    </w:p>
    <w:p w:rsidR="00740D11" w:rsidRPr="00740D11" w:rsidRDefault="00CA2830" w:rsidP="00740D11">
      <w:pPr>
        <w:spacing w:after="0"/>
        <w:ind w:left="851" w:hanging="851"/>
        <w:rPr>
          <w:bCs/>
          <w:color w:val="FF0000"/>
          <w:szCs w:val="22"/>
          <w:lang w:val="el-GR"/>
        </w:rPr>
      </w:pPr>
      <w:r w:rsidRPr="00740D11">
        <w:rPr>
          <w:b/>
          <w:bCs/>
          <w:szCs w:val="22"/>
          <w:lang w:val="el-GR"/>
        </w:rPr>
        <w:t>4.3.1</w:t>
      </w:r>
      <w:r w:rsidRPr="00740D11">
        <w:rPr>
          <w:b/>
          <w:bCs/>
          <w:szCs w:val="22"/>
          <w:lang w:val="el-GR"/>
        </w:rPr>
        <w:tab/>
      </w:r>
      <w:r w:rsidRPr="00740D11">
        <w:rPr>
          <w:bCs/>
          <w:szCs w:val="22"/>
          <w:lang w:val="el-GR"/>
        </w:rPr>
        <w:t>Να διαθέτει υπολογιστή με εγκατεστημένο κατάλληλο λογισμικό για την επεξεργασία των δεδομένων.</w:t>
      </w:r>
    </w:p>
    <w:p w:rsidR="00740D11" w:rsidRPr="00740D11" w:rsidRDefault="00CA2830" w:rsidP="00740D11">
      <w:pPr>
        <w:spacing w:after="0"/>
        <w:ind w:left="851" w:hanging="851"/>
        <w:rPr>
          <w:b/>
          <w:bCs/>
          <w:szCs w:val="22"/>
          <w:lang w:val="el-GR"/>
        </w:rPr>
      </w:pPr>
      <w:r w:rsidRPr="00740D11">
        <w:rPr>
          <w:b/>
          <w:bCs/>
          <w:szCs w:val="22"/>
          <w:lang w:val="el-GR"/>
        </w:rPr>
        <w:t>4.3.2</w:t>
      </w:r>
      <w:r w:rsidRPr="00740D11">
        <w:rPr>
          <w:b/>
          <w:bCs/>
          <w:szCs w:val="22"/>
          <w:lang w:val="el-GR"/>
        </w:rPr>
        <w:tab/>
      </w:r>
      <w:r w:rsidRPr="00740D11">
        <w:rPr>
          <w:bCs/>
          <w:szCs w:val="22"/>
          <w:lang w:val="el-GR"/>
        </w:rPr>
        <w:t xml:space="preserve">Να διαθέτει εκτυπωτή τύπου </w:t>
      </w:r>
      <w:r w:rsidRPr="00740D11">
        <w:rPr>
          <w:bCs/>
          <w:szCs w:val="22"/>
          <w:lang w:val="en-US"/>
        </w:rPr>
        <w:t>laser</w:t>
      </w:r>
      <w:r w:rsidRPr="00740D11">
        <w:rPr>
          <w:bCs/>
          <w:szCs w:val="22"/>
          <w:lang w:val="el-GR"/>
        </w:rPr>
        <w:t xml:space="preserve"> υψηλής ευκρίνειας.</w:t>
      </w:r>
    </w:p>
    <w:p w:rsidR="00740D11" w:rsidRPr="00740D11" w:rsidRDefault="00CA2830" w:rsidP="00740D11">
      <w:pPr>
        <w:spacing w:after="0"/>
        <w:ind w:left="851" w:hanging="851"/>
        <w:rPr>
          <w:bCs/>
          <w:szCs w:val="22"/>
          <w:lang w:val="el-GR"/>
        </w:rPr>
      </w:pPr>
      <w:r w:rsidRPr="00740D11">
        <w:rPr>
          <w:b/>
          <w:bCs/>
          <w:szCs w:val="22"/>
          <w:lang w:val="el-GR"/>
        </w:rPr>
        <w:t>4.3.3</w:t>
      </w:r>
      <w:r w:rsidRPr="00740D11">
        <w:rPr>
          <w:b/>
          <w:bCs/>
          <w:szCs w:val="22"/>
          <w:lang w:val="el-GR"/>
        </w:rPr>
        <w:tab/>
      </w:r>
      <w:r w:rsidRPr="00740D11">
        <w:rPr>
          <w:szCs w:val="22"/>
          <w:lang w:val="el-GR"/>
        </w:rPr>
        <w:t>Να διαθέτει κατάλληλο σταθεροποιητή τάσης (</w:t>
      </w:r>
      <w:r w:rsidRPr="00740D11">
        <w:rPr>
          <w:szCs w:val="22"/>
          <w:lang w:val="en-US"/>
        </w:rPr>
        <w:t>UPS</w:t>
      </w:r>
      <w:r w:rsidRPr="00740D11">
        <w:rPr>
          <w:szCs w:val="22"/>
          <w:lang w:val="el-GR"/>
        </w:rPr>
        <w:t>) για την προστασία των δεδομένων και των ηλεκτρονικών συσκευών / αισθητηρίων από διακοπές ή αυξομειώσεις της τάσης τροφοδοσίας.</w:t>
      </w:r>
    </w:p>
    <w:p w:rsidR="00740D11" w:rsidRPr="00740D11" w:rsidRDefault="00CA2830" w:rsidP="00740D11">
      <w:pPr>
        <w:spacing w:after="0"/>
        <w:ind w:left="851" w:hanging="851"/>
        <w:rPr>
          <w:bCs/>
          <w:szCs w:val="22"/>
          <w:lang w:val="el-GR"/>
        </w:rPr>
      </w:pPr>
      <w:r w:rsidRPr="00740D11">
        <w:rPr>
          <w:b/>
          <w:bCs/>
          <w:szCs w:val="22"/>
          <w:lang w:val="el-GR"/>
        </w:rPr>
        <w:t>4.3.4</w:t>
      </w:r>
      <w:r w:rsidRPr="00740D11">
        <w:rPr>
          <w:b/>
          <w:bCs/>
          <w:szCs w:val="22"/>
          <w:lang w:val="el-GR"/>
        </w:rPr>
        <w:tab/>
      </w:r>
      <w:r w:rsidRPr="00740D11">
        <w:rPr>
          <w:bCs/>
          <w:szCs w:val="22"/>
          <w:lang w:val="el-GR"/>
        </w:rPr>
        <w:t xml:space="preserve">Να υπάρχει δυνατότητα αποθήκευσης των δεδομένων σε εξωτερικό σκληρό δίσκο με σύνδεση </w:t>
      </w:r>
      <w:r w:rsidRPr="00740D11">
        <w:rPr>
          <w:bCs/>
          <w:szCs w:val="22"/>
          <w:lang w:val="en-US"/>
        </w:rPr>
        <w:t>USB</w:t>
      </w:r>
      <w:r w:rsidRPr="00740D11">
        <w:rPr>
          <w:bCs/>
          <w:szCs w:val="22"/>
          <w:lang w:val="el-GR"/>
        </w:rPr>
        <w:t>3 ή καλύτερων προδιαγραφών.</w:t>
      </w:r>
    </w:p>
    <w:p w:rsidR="00740D11" w:rsidRPr="00740D11" w:rsidRDefault="00CA2830" w:rsidP="00740D11">
      <w:pPr>
        <w:spacing w:after="0"/>
        <w:ind w:left="851" w:hanging="851"/>
        <w:rPr>
          <w:bCs/>
          <w:szCs w:val="22"/>
          <w:lang w:val="el-GR"/>
        </w:rPr>
      </w:pPr>
      <w:r w:rsidRPr="00740D11">
        <w:rPr>
          <w:b/>
          <w:bCs/>
          <w:szCs w:val="22"/>
          <w:lang w:val="el-GR"/>
        </w:rPr>
        <w:t>4.3.5</w:t>
      </w:r>
      <w:r w:rsidRPr="00740D11">
        <w:rPr>
          <w:b/>
          <w:bCs/>
          <w:szCs w:val="22"/>
          <w:lang w:val="el-GR"/>
        </w:rPr>
        <w:tab/>
      </w:r>
      <w:r w:rsidRPr="00740D11">
        <w:rPr>
          <w:bCs/>
          <w:szCs w:val="22"/>
          <w:lang w:val="el-GR"/>
        </w:rPr>
        <w:t>Να διαθέτει σαρωτή (</w:t>
      </w:r>
      <w:r w:rsidRPr="00740D11">
        <w:rPr>
          <w:bCs/>
          <w:szCs w:val="22"/>
          <w:lang w:val="en-US"/>
        </w:rPr>
        <w:t>scanner</w:t>
      </w:r>
      <w:r w:rsidRPr="00740D11">
        <w:rPr>
          <w:bCs/>
          <w:szCs w:val="22"/>
          <w:lang w:val="el-GR"/>
        </w:rPr>
        <w:t xml:space="preserve">) </w:t>
      </w:r>
      <w:r w:rsidRPr="00740D11">
        <w:rPr>
          <w:bCs/>
          <w:szCs w:val="22"/>
          <w:lang w:val="en-US"/>
        </w:rPr>
        <w:t>A</w:t>
      </w:r>
      <w:r w:rsidRPr="00740D11">
        <w:rPr>
          <w:bCs/>
          <w:szCs w:val="22"/>
          <w:lang w:val="el-GR"/>
        </w:rPr>
        <w:t>4 με αυτόματο τροφοδότη εγγράφων.</w:t>
      </w:r>
    </w:p>
    <w:p w:rsidR="00740D11" w:rsidRPr="00740D11" w:rsidRDefault="00CA2830" w:rsidP="00740D11">
      <w:pPr>
        <w:spacing w:after="0"/>
        <w:ind w:left="851" w:hanging="851"/>
        <w:rPr>
          <w:bCs/>
          <w:szCs w:val="22"/>
          <w:lang w:val="el-GR"/>
        </w:rPr>
      </w:pPr>
      <w:r w:rsidRPr="00740D11">
        <w:rPr>
          <w:b/>
          <w:bCs/>
          <w:szCs w:val="22"/>
          <w:lang w:val="el-GR"/>
        </w:rPr>
        <w:t>4.3.6</w:t>
      </w:r>
      <w:r w:rsidRPr="00740D11">
        <w:rPr>
          <w:b/>
          <w:bCs/>
          <w:szCs w:val="22"/>
          <w:lang w:val="el-GR"/>
        </w:rPr>
        <w:tab/>
      </w:r>
      <w:r w:rsidRPr="00740D11">
        <w:rPr>
          <w:bCs/>
          <w:szCs w:val="22"/>
          <w:lang w:val="el-GR"/>
        </w:rPr>
        <w:t>Το υπολογιστικό σύστημα και όλα τα περιφερειακά του πρέπει να είναι λειτουργικά συνδεδεμένα μεταξύ τους.</w:t>
      </w:r>
    </w:p>
    <w:p w:rsidR="00740D11" w:rsidRPr="00740D11" w:rsidRDefault="00C70B91" w:rsidP="00740D11">
      <w:pPr>
        <w:spacing w:after="0"/>
        <w:ind w:left="851" w:hanging="851"/>
        <w:rPr>
          <w:b/>
          <w:bCs/>
          <w:szCs w:val="22"/>
          <w:lang w:val="el-GR"/>
        </w:rPr>
      </w:pPr>
    </w:p>
    <w:p w:rsidR="00740D11" w:rsidRDefault="00CA2830">
      <w:pPr>
        <w:suppressAutoHyphens w:val="0"/>
        <w:spacing w:after="0"/>
        <w:jc w:val="left"/>
        <w:rPr>
          <w:b/>
          <w:bCs/>
          <w:szCs w:val="22"/>
          <w:u w:val="single"/>
          <w:lang w:val="el-GR"/>
        </w:rPr>
      </w:pPr>
      <w:bookmarkStart w:id="107" w:name="ΛΟΓΙΣΜΙΚΟ"/>
      <w:bookmarkEnd w:id="107"/>
      <w:r>
        <w:rPr>
          <w:b/>
          <w:bCs/>
          <w:szCs w:val="22"/>
          <w:u w:val="single"/>
          <w:lang w:val="el-GR"/>
        </w:rPr>
        <w:br w:type="page"/>
      </w:r>
    </w:p>
    <w:p w:rsidR="00740D11" w:rsidRPr="00740D11" w:rsidRDefault="00CA2830" w:rsidP="00740D11">
      <w:pPr>
        <w:spacing w:after="0"/>
        <w:rPr>
          <w:b/>
          <w:bCs/>
          <w:szCs w:val="22"/>
          <w:u w:val="single"/>
          <w:lang w:val="el-GR"/>
        </w:rPr>
      </w:pPr>
      <w:r w:rsidRPr="00740D11">
        <w:rPr>
          <w:b/>
          <w:bCs/>
          <w:szCs w:val="22"/>
          <w:u w:val="single"/>
          <w:lang w:val="el-GR"/>
        </w:rPr>
        <w:lastRenderedPageBreak/>
        <w:t>4.4 ΛΟΓΙΣΜΙΚΟ</w:t>
      </w:r>
    </w:p>
    <w:p w:rsidR="00740D11" w:rsidRPr="00740D11" w:rsidRDefault="00CA2830" w:rsidP="00740D11">
      <w:pPr>
        <w:spacing w:after="0"/>
        <w:ind w:left="709" w:hanging="709"/>
        <w:rPr>
          <w:bCs/>
          <w:szCs w:val="22"/>
          <w:lang w:val="el-GR"/>
        </w:rPr>
      </w:pPr>
      <w:r w:rsidRPr="00740D11">
        <w:rPr>
          <w:b/>
          <w:bCs/>
          <w:szCs w:val="22"/>
          <w:lang w:val="el-GR"/>
        </w:rPr>
        <w:t>4.4.1</w:t>
      </w:r>
      <w:r w:rsidRPr="00740D11">
        <w:rPr>
          <w:b/>
          <w:bCs/>
          <w:szCs w:val="22"/>
          <w:lang w:val="el-GR"/>
        </w:rPr>
        <w:tab/>
      </w:r>
      <w:r w:rsidRPr="00740D11">
        <w:rPr>
          <w:bCs/>
          <w:szCs w:val="22"/>
          <w:lang w:val="el-GR"/>
        </w:rPr>
        <w:t>Να είναι εύχρηστο προς τον χρήστη.</w:t>
      </w:r>
    </w:p>
    <w:p w:rsidR="00740D11" w:rsidRPr="00740D11" w:rsidRDefault="00CA2830" w:rsidP="00740D11">
      <w:pPr>
        <w:spacing w:after="0"/>
        <w:ind w:left="709" w:hanging="709"/>
        <w:rPr>
          <w:b/>
          <w:bCs/>
          <w:szCs w:val="22"/>
          <w:u w:val="single"/>
          <w:lang w:val="el-GR"/>
        </w:rPr>
      </w:pPr>
      <w:r w:rsidRPr="00740D11">
        <w:rPr>
          <w:b/>
          <w:color w:val="000000"/>
          <w:szCs w:val="22"/>
          <w:lang w:val="el-GR"/>
        </w:rPr>
        <w:t>4.4.2</w:t>
      </w:r>
      <w:r w:rsidRPr="00740D11">
        <w:rPr>
          <w:b/>
          <w:color w:val="000000"/>
          <w:szCs w:val="22"/>
          <w:lang w:val="el-GR"/>
        </w:rPr>
        <w:tab/>
      </w:r>
      <w:r w:rsidRPr="00740D11">
        <w:rPr>
          <w:bCs/>
          <w:szCs w:val="22"/>
          <w:lang w:val="el-GR"/>
        </w:rPr>
        <w:t xml:space="preserve">Να παρέχονται όλες οι απαραίτητες διατάξεις λογισμικού για </w:t>
      </w:r>
      <w:r w:rsidRPr="00740D11">
        <w:rPr>
          <w:color w:val="000000"/>
          <w:szCs w:val="22"/>
          <w:lang w:val="el-GR"/>
        </w:rPr>
        <w:t>ζυγίσεις σε γεφυροπλάστιγγες με μεγάλη κίνηση οχημάτων και όπου είναι αναγκαία η άμεση λήψη και επεξεργασία των στοιχείων ζύγισης και των σχετικών δεδομένων.</w:t>
      </w:r>
    </w:p>
    <w:p w:rsidR="00740D11" w:rsidRPr="00740D11" w:rsidRDefault="00CA2830" w:rsidP="00740D11">
      <w:pPr>
        <w:spacing w:after="0"/>
        <w:rPr>
          <w:bCs/>
          <w:szCs w:val="22"/>
          <w:lang w:val="el-GR"/>
        </w:rPr>
      </w:pPr>
      <w:r w:rsidRPr="00740D11">
        <w:rPr>
          <w:b/>
          <w:bCs/>
          <w:szCs w:val="22"/>
          <w:lang w:val="el-GR"/>
        </w:rPr>
        <w:t>4.4.3</w:t>
      </w:r>
      <w:r w:rsidRPr="00740D11">
        <w:rPr>
          <w:b/>
          <w:bCs/>
          <w:szCs w:val="22"/>
          <w:lang w:val="el-GR"/>
        </w:rPr>
        <w:tab/>
      </w:r>
      <w:r w:rsidRPr="00740D11">
        <w:rPr>
          <w:color w:val="000000"/>
          <w:szCs w:val="22"/>
          <w:lang w:val="el-GR"/>
        </w:rPr>
        <w:t xml:space="preserve">Να </w:t>
      </w:r>
      <w:r w:rsidRPr="00740D11">
        <w:rPr>
          <w:bCs/>
          <w:szCs w:val="22"/>
          <w:lang w:val="el-GR"/>
        </w:rPr>
        <w:t>υπάρχει δυνατότητα:</w:t>
      </w:r>
    </w:p>
    <w:p w:rsidR="00740D11" w:rsidRPr="00740D11" w:rsidRDefault="00CA2830" w:rsidP="00BB62C6">
      <w:pPr>
        <w:pStyle w:val="aff5"/>
        <w:numPr>
          <w:ilvl w:val="0"/>
          <w:numId w:val="57"/>
        </w:numPr>
        <w:ind w:left="993" w:hanging="284"/>
        <w:contextualSpacing/>
        <w:jc w:val="both"/>
        <w:rPr>
          <w:color w:val="000000"/>
          <w:szCs w:val="22"/>
          <w:lang w:val="el-GR"/>
        </w:rPr>
      </w:pPr>
      <w:r w:rsidRPr="00740D11">
        <w:rPr>
          <w:color w:val="000000"/>
          <w:szCs w:val="22"/>
          <w:lang w:val="el-GR"/>
        </w:rPr>
        <w:t>Εξαγωγής των αποτελεσμάτων / δεδομένων ζύγισης σε μορφή xml, excel,ή text.</w:t>
      </w:r>
    </w:p>
    <w:p w:rsidR="00740D11" w:rsidRPr="00740D11" w:rsidRDefault="00CA2830" w:rsidP="00BB62C6">
      <w:pPr>
        <w:pStyle w:val="aff5"/>
        <w:numPr>
          <w:ilvl w:val="0"/>
          <w:numId w:val="57"/>
        </w:numPr>
        <w:ind w:left="993" w:hanging="284"/>
        <w:contextualSpacing/>
        <w:jc w:val="both"/>
        <w:rPr>
          <w:bCs/>
          <w:szCs w:val="22"/>
          <w:lang w:val="el-GR"/>
        </w:rPr>
      </w:pPr>
      <w:r w:rsidRPr="00740D11">
        <w:rPr>
          <w:bCs/>
          <w:szCs w:val="22"/>
          <w:lang w:val="el-GR"/>
        </w:rPr>
        <w:t>Έκδοσης ζυγολογίων.</w:t>
      </w:r>
    </w:p>
    <w:p w:rsidR="00740D11" w:rsidRPr="00740D11" w:rsidRDefault="00CA2830" w:rsidP="00BB62C6">
      <w:pPr>
        <w:pStyle w:val="aff5"/>
        <w:numPr>
          <w:ilvl w:val="0"/>
          <w:numId w:val="57"/>
        </w:numPr>
        <w:ind w:left="993" w:hanging="284"/>
        <w:contextualSpacing/>
        <w:jc w:val="both"/>
        <w:rPr>
          <w:bCs/>
          <w:szCs w:val="22"/>
          <w:lang w:val="el-GR"/>
        </w:rPr>
      </w:pPr>
      <w:r w:rsidRPr="00740D11">
        <w:rPr>
          <w:bCs/>
          <w:szCs w:val="22"/>
          <w:lang w:val="el-GR"/>
        </w:rPr>
        <w:t>Εκτύπωσης απολογιστικών καταστάσεων σχετικά με την κίνηση των φορτίων, αυτοκινήτων και κάθε άλλου στοιχείου που σχετίζεται με τη ζύγιση.</w:t>
      </w:r>
    </w:p>
    <w:p w:rsidR="00740D11" w:rsidRPr="00740D11" w:rsidRDefault="00CA2830" w:rsidP="00BB62C6">
      <w:pPr>
        <w:pStyle w:val="aff5"/>
        <w:numPr>
          <w:ilvl w:val="0"/>
          <w:numId w:val="57"/>
        </w:numPr>
        <w:ind w:left="993" w:hanging="284"/>
        <w:contextualSpacing/>
        <w:jc w:val="both"/>
        <w:rPr>
          <w:bCs/>
          <w:szCs w:val="22"/>
          <w:lang w:val="el-GR"/>
        </w:rPr>
      </w:pPr>
      <w:r w:rsidRPr="00740D11">
        <w:rPr>
          <w:bCs/>
          <w:szCs w:val="22"/>
          <w:lang w:val="el-GR"/>
        </w:rPr>
        <w:t>Εισαγωγής στοιχείων μέσω σάρωσης από τον χρήστη.</w:t>
      </w:r>
    </w:p>
    <w:p w:rsidR="00740D11" w:rsidRPr="00740D11" w:rsidRDefault="00CA2830" w:rsidP="00BB62C6">
      <w:pPr>
        <w:pStyle w:val="aff5"/>
        <w:numPr>
          <w:ilvl w:val="0"/>
          <w:numId w:val="57"/>
        </w:numPr>
        <w:ind w:left="993" w:hanging="284"/>
        <w:contextualSpacing/>
        <w:jc w:val="both"/>
        <w:rPr>
          <w:color w:val="000000"/>
          <w:szCs w:val="22"/>
          <w:lang w:val="el-GR"/>
        </w:rPr>
      </w:pPr>
      <w:r w:rsidRPr="00740D11">
        <w:rPr>
          <w:bCs/>
          <w:szCs w:val="22"/>
          <w:lang w:val="el-GR"/>
        </w:rPr>
        <w:t xml:space="preserve">Εισαγωγής δεδομένων που αφορούν τον έλεγχο μέσω κατάλληλης φόρμας. Τα σχετικά πεδία στην εφαρμογή θα προσδιοριστούν σε </w:t>
      </w:r>
      <w:r w:rsidRPr="00740D11">
        <w:rPr>
          <w:color w:val="000000"/>
          <w:szCs w:val="22"/>
          <w:lang w:val="el-GR"/>
        </w:rPr>
        <w:t>συνεργασία με την υπηρεσία.</w:t>
      </w:r>
    </w:p>
    <w:p w:rsidR="00740D11" w:rsidRPr="00740D11" w:rsidRDefault="00CA2830" w:rsidP="00BB62C6">
      <w:pPr>
        <w:pStyle w:val="aff5"/>
        <w:numPr>
          <w:ilvl w:val="0"/>
          <w:numId w:val="57"/>
        </w:numPr>
        <w:ind w:left="993" w:hanging="284"/>
        <w:contextualSpacing/>
        <w:jc w:val="both"/>
        <w:rPr>
          <w:color w:val="000000"/>
          <w:szCs w:val="22"/>
          <w:lang w:val="el-GR"/>
        </w:rPr>
      </w:pPr>
      <w:r w:rsidRPr="00740D11">
        <w:rPr>
          <w:color w:val="000000"/>
          <w:szCs w:val="22"/>
          <w:lang w:val="el-GR"/>
        </w:rPr>
        <w:t>Υπολογισμού επαληθευμένου μικτού βάρους εμπορευματοκιβωτίων (VGM).</w:t>
      </w:r>
    </w:p>
    <w:p w:rsidR="00740D11" w:rsidRPr="00740D11" w:rsidRDefault="00CA2830" w:rsidP="00BB62C6">
      <w:pPr>
        <w:pStyle w:val="aff5"/>
        <w:numPr>
          <w:ilvl w:val="0"/>
          <w:numId w:val="57"/>
        </w:numPr>
        <w:ind w:left="993" w:hanging="284"/>
        <w:contextualSpacing/>
        <w:jc w:val="both"/>
        <w:rPr>
          <w:color w:val="000000"/>
          <w:szCs w:val="22"/>
          <w:lang w:val="el-GR"/>
        </w:rPr>
      </w:pPr>
      <w:r w:rsidRPr="00740D11">
        <w:rPr>
          <w:color w:val="000000"/>
          <w:szCs w:val="22"/>
          <w:lang w:val="el-GR"/>
        </w:rPr>
        <w:t>Οπτικής και ηχητικής ένδειξης σε περίπτωση υπέρβαρων οχημάτων (ALARM).</w:t>
      </w:r>
    </w:p>
    <w:p w:rsidR="00740D11" w:rsidRPr="00740D11" w:rsidRDefault="00CA2830" w:rsidP="00740D11">
      <w:pPr>
        <w:pStyle w:val="aff5"/>
        <w:ind w:left="709" w:hanging="709"/>
        <w:jc w:val="both"/>
        <w:rPr>
          <w:bCs/>
          <w:szCs w:val="22"/>
          <w:lang w:val="el-GR"/>
        </w:rPr>
      </w:pPr>
      <w:r w:rsidRPr="00740D11">
        <w:rPr>
          <w:b/>
          <w:bCs/>
          <w:szCs w:val="22"/>
          <w:lang w:val="el-GR"/>
        </w:rPr>
        <w:t>4.4.4</w:t>
      </w:r>
      <w:r w:rsidRPr="00740D11">
        <w:rPr>
          <w:b/>
          <w:bCs/>
          <w:szCs w:val="22"/>
          <w:lang w:val="el-GR"/>
        </w:rPr>
        <w:tab/>
      </w:r>
      <w:r w:rsidRPr="00740D11">
        <w:rPr>
          <w:bCs/>
          <w:szCs w:val="22"/>
          <w:lang w:val="el-GR"/>
        </w:rPr>
        <w:t>Κατά την παράδοση ο ανάδοχος υποχρεούται να παραδώσει όλες τις άδειες χρήσης του λογισμικού.</w:t>
      </w:r>
    </w:p>
    <w:p w:rsidR="00740D11" w:rsidRPr="00740D11" w:rsidRDefault="00C70B91" w:rsidP="00740D11">
      <w:pPr>
        <w:spacing w:after="0"/>
        <w:ind w:left="709" w:hanging="709"/>
        <w:rPr>
          <w:b/>
          <w:bCs/>
          <w:szCs w:val="22"/>
          <w:lang w:val="el-GR"/>
        </w:rPr>
      </w:pPr>
    </w:p>
    <w:p w:rsidR="00740D11" w:rsidRPr="00740D11" w:rsidRDefault="00CA2830" w:rsidP="00740D11">
      <w:pPr>
        <w:spacing w:after="0"/>
        <w:ind w:left="709" w:hanging="709"/>
        <w:rPr>
          <w:b/>
          <w:bCs/>
          <w:szCs w:val="22"/>
          <w:u w:val="single"/>
          <w:lang w:val="el-GR"/>
        </w:rPr>
      </w:pPr>
      <w:bookmarkStart w:id="108" w:name="ΖΥΓΟΛΟΓΙΟ"/>
      <w:bookmarkEnd w:id="108"/>
      <w:r w:rsidRPr="00740D11">
        <w:rPr>
          <w:b/>
          <w:bCs/>
          <w:szCs w:val="22"/>
          <w:u w:val="single"/>
          <w:lang w:val="el-GR"/>
        </w:rPr>
        <w:t>4.5 ΖΥΓΟΛΟΓΙΟ</w:t>
      </w:r>
    </w:p>
    <w:p w:rsidR="00740D11" w:rsidRPr="00740D11" w:rsidRDefault="00CA2830" w:rsidP="00740D11">
      <w:pPr>
        <w:spacing w:after="0"/>
        <w:ind w:left="709" w:hanging="709"/>
        <w:rPr>
          <w:bCs/>
          <w:szCs w:val="22"/>
          <w:lang w:val="el-GR"/>
        </w:rPr>
      </w:pPr>
      <w:r w:rsidRPr="00740D11">
        <w:rPr>
          <w:szCs w:val="22"/>
          <w:lang w:val="el-GR"/>
        </w:rPr>
        <w:t>Στο ζυγολόγιο θα αναφέρονται τουλάχιστον τα παρακάτω στοιχεία</w:t>
      </w:r>
      <w:r w:rsidRPr="00740D11">
        <w:rPr>
          <w:bCs/>
          <w:szCs w:val="22"/>
          <w:lang w:val="el-GR"/>
        </w:rPr>
        <w:t>:</w:t>
      </w:r>
    </w:p>
    <w:p w:rsidR="00740D11" w:rsidRPr="00740D11" w:rsidRDefault="00CA2830" w:rsidP="00740D11">
      <w:pPr>
        <w:spacing w:after="0"/>
        <w:ind w:left="709" w:hanging="709"/>
        <w:rPr>
          <w:szCs w:val="22"/>
          <w:lang w:val="el-GR"/>
        </w:rPr>
      </w:pPr>
      <w:r w:rsidRPr="00740D11">
        <w:rPr>
          <w:b/>
          <w:bCs/>
          <w:szCs w:val="22"/>
          <w:lang w:val="el-GR"/>
        </w:rPr>
        <w:t>4.5.1</w:t>
      </w:r>
      <w:r w:rsidRPr="00740D11">
        <w:rPr>
          <w:b/>
          <w:bCs/>
          <w:szCs w:val="22"/>
          <w:lang w:val="el-GR"/>
        </w:rPr>
        <w:tab/>
      </w:r>
      <w:r w:rsidRPr="00740D11">
        <w:rPr>
          <w:szCs w:val="22"/>
          <w:lang w:val="el-GR"/>
        </w:rPr>
        <w:t>Ημερομηνία, ώρα, αύξων αριθμός ζυγίσεων</w:t>
      </w:r>
    </w:p>
    <w:p w:rsidR="00740D11" w:rsidRPr="00740D11" w:rsidRDefault="00CA2830" w:rsidP="00740D11">
      <w:pPr>
        <w:spacing w:after="0"/>
        <w:ind w:left="709" w:hanging="709"/>
        <w:rPr>
          <w:szCs w:val="22"/>
          <w:lang w:val="el-GR"/>
        </w:rPr>
      </w:pPr>
      <w:r w:rsidRPr="00740D11">
        <w:rPr>
          <w:b/>
          <w:bCs/>
          <w:szCs w:val="22"/>
          <w:lang w:val="el-GR"/>
        </w:rPr>
        <w:t>4.5.2</w:t>
      </w:r>
      <w:r w:rsidRPr="00740D11">
        <w:rPr>
          <w:b/>
          <w:bCs/>
          <w:szCs w:val="22"/>
          <w:lang w:val="el-GR"/>
        </w:rPr>
        <w:tab/>
      </w:r>
      <w:r w:rsidRPr="00740D11">
        <w:rPr>
          <w:bCs/>
          <w:szCs w:val="22"/>
          <w:lang w:val="el-GR"/>
        </w:rPr>
        <w:t>Μεικτό β</w:t>
      </w:r>
      <w:r w:rsidRPr="00740D11">
        <w:rPr>
          <w:szCs w:val="22"/>
          <w:lang w:val="el-GR"/>
        </w:rPr>
        <w:t>άρος αυτοκινήτου</w:t>
      </w:r>
    </w:p>
    <w:p w:rsidR="00740D11" w:rsidRPr="00740D11" w:rsidRDefault="00CA2830" w:rsidP="00740D11">
      <w:pPr>
        <w:spacing w:after="0"/>
        <w:ind w:left="709" w:hanging="709"/>
        <w:rPr>
          <w:szCs w:val="22"/>
          <w:lang w:val="el-GR"/>
        </w:rPr>
      </w:pPr>
      <w:r w:rsidRPr="00740D11">
        <w:rPr>
          <w:b/>
          <w:szCs w:val="22"/>
          <w:lang w:val="el-GR"/>
        </w:rPr>
        <w:t>4.5.3</w:t>
      </w:r>
      <w:r w:rsidRPr="00740D11">
        <w:rPr>
          <w:szCs w:val="22"/>
          <w:lang w:val="el-GR"/>
        </w:rPr>
        <w:tab/>
        <w:t>Απόβαρο αυτοκινήτου</w:t>
      </w:r>
    </w:p>
    <w:p w:rsidR="00740D11" w:rsidRPr="00740D11" w:rsidRDefault="00CA2830" w:rsidP="00740D11">
      <w:pPr>
        <w:spacing w:after="0"/>
        <w:ind w:left="709" w:hanging="709"/>
        <w:rPr>
          <w:szCs w:val="22"/>
          <w:lang w:val="el-GR"/>
        </w:rPr>
      </w:pPr>
      <w:r w:rsidRPr="00740D11">
        <w:rPr>
          <w:b/>
          <w:szCs w:val="22"/>
          <w:lang w:val="el-GR"/>
        </w:rPr>
        <w:t>4.5.4</w:t>
      </w:r>
      <w:r w:rsidRPr="00740D11">
        <w:rPr>
          <w:szCs w:val="22"/>
          <w:lang w:val="el-GR"/>
        </w:rPr>
        <w:tab/>
        <w:t>Είδος φορτίου</w:t>
      </w:r>
    </w:p>
    <w:p w:rsidR="00740D11" w:rsidRPr="00740D11" w:rsidRDefault="00CA2830" w:rsidP="00740D11">
      <w:pPr>
        <w:spacing w:after="0"/>
        <w:ind w:left="709" w:hanging="709"/>
        <w:rPr>
          <w:szCs w:val="22"/>
          <w:lang w:val="el-GR"/>
        </w:rPr>
      </w:pPr>
      <w:r w:rsidRPr="00740D11">
        <w:rPr>
          <w:b/>
          <w:bCs/>
          <w:szCs w:val="22"/>
          <w:lang w:val="el-GR"/>
        </w:rPr>
        <w:t>4.5.5</w:t>
      </w:r>
      <w:r w:rsidRPr="00740D11">
        <w:rPr>
          <w:b/>
          <w:bCs/>
          <w:szCs w:val="22"/>
          <w:lang w:val="el-GR"/>
        </w:rPr>
        <w:tab/>
      </w:r>
      <w:r w:rsidRPr="00740D11">
        <w:rPr>
          <w:szCs w:val="22"/>
          <w:lang w:val="el-GR"/>
        </w:rPr>
        <w:t>Αριθμός αυτοκινήτου</w:t>
      </w:r>
    </w:p>
    <w:p w:rsidR="00740D11" w:rsidRPr="00740D11" w:rsidRDefault="00CA2830" w:rsidP="00740D11">
      <w:pPr>
        <w:spacing w:after="0"/>
        <w:ind w:left="709" w:hanging="709"/>
        <w:rPr>
          <w:szCs w:val="22"/>
          <w:lang w:val="el-GR"/>
        </w:rPr>
      </w:pPr>
      <w:r w:rsidRPr="00740D11">
        <w:rPr>
          <w:b/>
          <w:bCs/>
          <w:szCs w:val="22"/>
          <w:lang w:val="el-GR"/>
        </w:rPr>
        <w:t>4.5.7</w:t>
      </w:r>
      <w:r w:rsidRPr="00740D11">
        <w:rPr>
          <w:szCs w:val="22"/>
          <w:lang w:val="el-GR"/>
        </w:rPr>
        <w:tab/>
        <w:t>Στοιχεία οδηγού (ονοματεπώνυμο-αριθμός διαβατηρίου)</w:t>
      </w:r>
    </w:p>
    <w:p w:rsidR="00740D11" w:rsidRPr="00740D11" w:rsidRDefault="00CA2830" w:rsidP="00740D11">
      <w:pPr>
        <w:spacing w:after="0"/>
        <w:ind w:left="709" w:hanging="709"/>
        <w:rPr>
          <w:b/>
          <w:bCs/>
          <w:szCs w:val="22"/>
          <w:lang w:val="el-GR"/>
        </w:rPr>
      </w:pPr>
      <w:r w:rsidRPr="00740D11">
        <w:rPr>
          <w:b/>
          <w:bCs/>
          <w:szCs w:val="22"/>
          <w:lang w:val="el-GR"/>
        </w:rPr>
        <w:t>4.5.8</w:t>
      </w:r>
      <w:r w:rsidRPr="00740D11">
        <w:rPr>
          <w:b/>
          <w:bCs/>
          <w:szCs w:val="22"/>
          <w:lang w:val="el-GR"/>
        </w:rPr>
        <w:tab/>
      </w:r>
      <w:r w:rsidRPr="00740D11">
        <w:rPr>
          <w:bCs/>
          <w:szCs w:val="22"/>
          <w:lang w:val="el-GR"/>
        </w:rPr>
        <w:t>Χώρα/ες φόρτωσης</w:t>
      </w:r>
    </w:p>
    <w:p w:rsidR="00740D11" w:rsidRPr="00740D11" w:rsidRDefault="00CA2830" w:rsidP="00740D11">
      <w:pPr>
        <w:spacing w:after="0"/>
        <w:ind w:left="709" w:hanging="709"/>
        <w:rPr>
          <w:szCs w:val="22"/>
          <w:lang w:val="el-GR"/>
        </w:rPr>
      </w:pPr>
      <w:r w:rsidRPr="00740D11">
        <w:rPr>
          <w:b/>
          <w:bCs/>
          <w:szCs w:val="22"/>
          <w:lang w:val="el-GR"/>
        </w:rPr>
        <w:t>4.5.9</w:t>
      </w:r>
      <w:r w:rsidRPr="00740D11">
        <w:rPr>
          <w:szCs w:val="22"/>
          <w:lang w:val="el-GR"/>
        </w:rPr>
        <w:tab/>
        <w:t>Χώρα/ες προορισμού</w:t>
      </w:r>
    </w:p>
    <w:p w:rsidR="00740D11" w:rsidRPr="00740D11" w:rsidRDefault="00CA2830" w:rsidP="00740D11">
      <w:pPr>
        <w:spacing w:after="0"/>
        <w:ind w:left="709" w:hanging="709"/>
        <w:rPr>
          <w:szCs w:val="22"/>
          <w:lang w:val="el-GR"/>
        </w:rPr>
      </w:pPr>
      <w:r w:rsidRPr="00740D11">
        <w:rPr>
          <w:b/>
          <w:bCs/>
          <w:szCs w:val="22"/>
          <w:lang w:val="el-GR"/>
        </w:rPr>
        <w:t>4.5.10</w:t>
      </w:r>
      <w:r w:rsidRPr="00740D11">
        <w:rPr>
          <w:szCs w:val="22"/>
          <w:lang w:val="el-GR"/>
        </w:rPr>
        <w:tab/>
        <w:t>Χώρα έκδοσης άδειαςαυτοκινήτου</w:t>
      </w:r>
    </w:p>
    <w:p w:rsidR="00740D11" w:rsidRPr="00740D11" w:rsidRDefault="00CA2830" w:rsidP="00740D11">
      <w:pPr>
        <w:spacing w:after="0"/>
        <w:rPr>
          <w:szCs w:val="22"/>
          <w:lang w:val="el-GR"/>
        </w:rPr>
      </w:pPr>
      <w:r w:rsidRPr="00740D11">
        <w:rPr>
          <w:szCs w:val="22"/>
          <w:lang w:val="el-GR"/>
        </w:rPr>
        <w:t>Η φόρμα έκδοσης ζυγολογίου να είναι παραμετροποιήσιμη και να μπορεί να πραγματοποιεί υπολογισμό επαληθευμένου μεικτού βάρους.</w:t>
      </w:r>
    </w:p>
    <w:p w:rsidR="00740D11" w:rsidRPr="00740D11" w:rsidRDefault="00CA2830" w:rsidP="00740D11">
      <w:pPr>
        <w:spacing w:after="0"/>
        <w:rPr>
          <w:b/>
          <w:bCs/>
          <w:szCs w:val="22"/>
          <w:u w:val="single"/>
          <w:lang w:val="el-GR"/>
        </w:rPr>
      </w:pPr>
      <w:r w:rsidRPr="00740D11">
        <w:rPr>
          <w:szCs w:val="22"/>
          <w:lang w:val="el-GR"/>
        </w:rPr>
        <w:t>Σε περίπτωση που η ένδειξη δεν είναι σταθερή η εκτύπωση του ζυγολογίου δεν πρέπει να είναι δυνατή.</w:t>
      </w:r>
    </w:p>
    <w:p w:rsidR="00740D11" w:rsidRPr="00740D11" w:rsidRDefault="00C70B91" w:rsidP="00740D11">
      <w:pPr>
        <w:spacing w:after="0"/>
        <w:ind w:left="709" w:hanging="709"/>
        <w:rPr>
          <w:b/>
          <w:bCs/>
          <w:szCs w:val="22"/>
          <w:lang w:val="el-GR"/>
        </w:rPr>
      </w:pPr>
    </w:p>
    <w:p w:rsidR="00740D11" w:rsidRPr="00740D11" w:rsidRDefault="00CA2830" w:rsidP="00740D11">
      <w:pPr>
        <w:spacing w:after="0"/>
        <w:rPr>
          <w:b/>
          <w:szCs w:val="22"/>
          <w:u w:val="single"/>
          <w:lang w:val="el-GR"/>
        </w:rPr>
      </w:pPr>
      <w:bookmarkStart w:id="109" w:name="ΚΑΤΑΣΚΕΥΗ"/>
      <w:bookmarkEnd w:id="109"/>
      <w:r w:rsidRPr="00740D11">
        <w:rPr>
          <w:b/>
          <w:szCs w:val="22"/>
          <w:u w:val="single"/>
          <w:lang w:val="el-GR"/>
        </w:rPr>
        <w:t>5. ΚΑΝΟΝΙΣΜΟΣ ΚΑΤΑΣΚΕΥΗΣ</w:t>
      </w:r>
    </w:p>
    <w:p w:rsidR="00740D11" w:rsidRPr="00740D11" w:rsidRDefault="00CA2830" w:rsidP="00740D11">
      <w:pPr>
        <w:spacing w:after="0"/>
        <w:ind w:left="709" w:hanging="709"/>
        <w:rPr>
          <w:szCs w:val="22"/>
          <w:lang w:val="el-GR"/>
        </w:rPr>
      </w:pPr>
      <w:r w:rsidRPr="00740D11">
        <w:rPr>
          <w:b/>
          <w:szCs w:val="22"/>
          <w:lang w:val="el-GR"/>
        </w:rPr>
        <w:t>5.1</w:t>
      </w:r>
      <w:r w:rsidRPr="00740D11">
        <w:rPr>
          <w:b/>
          <w:szCs w:val="22"/>
          <w:lang w:val="el-GR"/>
        </w:rPr>
        <w:tab/>
      </w:r>
      <w:r w:rsidRPr="00740D11">
        <w:rPr>
          <w:szCs w:val="22"/>
          <w:lang w:val="el-GR"/>
        </w:rPr>
        <w:t>Ο ανάδοχος αναλαμβάνει και όλες τις απαραίτητες εργασίες τοποθέτησης / συναρμολόγησης, ηλεκτρολογικής σύνδεσης των επί μέρους τμημάτων και λειτουργίας των γεφυροπλαστιγγών (έδραση, εγκατάσταση, θέση σε λειτουργία κλπ).</w:t>
      </w:r>
    </w:p>
    <w:p w:rsidR="00740D11" w:rsidRPr="00972558" w:rsidRDefault="00CA2830" w:rsidP="00740D11">
      <w:pPr>
        <w:pStyle w:val="34"/>
        <w:rPr>
          <w:b/>
          <w:sz w:val="22"/>
          <w:szCs w:val="22"/>
          <w:lang w:val="el-GR"/>
        </w:rPr>
      </w:pPr>
      <w:r w:rsidRPr="00972558">
        <w:rPr>
          <w:b/>
          <w:sz w:val="22"/>
          <w:szCs w:val="22"/>
          <w:lang w:val="el-GR"/>
        </w:rPr>
        <w:t>5.2</w:t>
      </w:r>
      <w:r w:rsidRPr="00972558">
        <w:rPr>
          <w:b/>
          <w:sz w:val="22"/>
          <w:szCs w:val="22"/>
          <w:lang w:val="el-GR"/>
        </w:rPr>
        <w:tab/>
      </w:r>
      <w:r w:rsidRPr="00972558">
        <w:rPr>
          <w:sz w:val="22"/>
          <w:szCs w:val="22"/>
          <w:lang w:val="el-GR"/>
        </w:rPr>
        <w:t>Ο ανάδοχος αναλαμβάνει όλες τις απαραίτητες εργασίες ομαλοποίησης του εδάφους καθώς και την παροχή των απαιτούμενων στατικών μελετών και σχεδίων που αφορούν την έκδοση των απαιτούμενων οικοδομικών αδειών ή τυχόν άλλων εγκρίσεων.</w:t>
      </w:r>
    </w:p>
    <w:p w:rsidR="00740D11" w:rsidRPr="00972558" w:rsidRDefault="00CA2830" w:rsidP="00740D11">
      <w:pPr>
        <w:pStyle w:val="34"/>
        <w:rPr>
          <w:b/>
          <w:sz w:val="22"/>
          <w:szCs w:val="22"/>
          <w:lang w:val="el-GR"/>
        </w:rPr>
      </w:pPr>
      <w:r w:rsidRPr="00972558">
        <w:rPr>
          <w:b/>
          <w:sz w:val="22"/>
          <w:szCs w:val="22"/>
          <w:lang w:val="el-GR"/>
        </w:rPr>
        <w:t>5.3</w:t>
      </w:r>
      <w:r w:rsidRPr="00972558">
        <w:rPr>
          <w:b/>
          <w:sz w:val="22"/>
          <w:szCs w:val="22"/>
          <w:lang w:val="el-GR"/>
        </w:rPr>
        <w:tab/>
      </w:r>
      <w:r w:rsidRPr="00972558">
        <w:rPr>
          <w:sz w:val="22"/>
          <w:szCs w:val="22"/>
          <w:lang w:val="el-GR"/>
        </w:rPr>
        <w:t>Η όλη κατασκευή θα είναι επιφανειακή μεταλλική ούτως ώστε να καταστεί δυνατή η μεταφορά της γεφυροπλάστιγγας σε νέο χώρο για μετεγκατάσταση και λειτουργία.</w:t>
      </w:r>
    </w:p>
    <w:p w:rsidR="00740D11" w:rsidRPr="00972558" w:rsidRDefault="00CA2830" w:rsidP="00740D11">
      <w:pPr>
        <w:pStyle w:val="34"/>
        <w:rPr>
          <w:sz w:val="22"/>
          <w:szCs w:val="22"/>
          <w:lang w:val="el-GR"/>
        </w:rPr>
      </w:pPr>
      <w:r w:rsidRPr="00972558">
        <w:rPr>
          <w:b/>
          <w:sz w:val="22"/>
          <w:szCs w:val="22"/>
          <w:lang w:val="el-GR"/>
        </w:rPr>
        <w:t>5.4</w:t>
      </w:r>
      <w:r w:rsidRPr="00972558">
        <w:rPr>
          <w:b/>
          <w:sz w:val="22"/>
          <w:szCs w:val="22"/>
          <w:lang w:val="el-GR"/>
        </w:rPr>
        <w:tab/>
      </w:r>
      <w:r w:rsidRPr="00972558">
        <w:rPr>
          <w:sz w:val="22"/>
          <w:szCs w:val="22"/>
          <w:lang w:val="el-GR"/>
        </w:rPr>
        <w:t>Η έδραση και η αγκύρωσή της γεφυροπλάστιγγας πρέπει να εξασφαλίζουν μηδενική οριζόντια μετακίνησή της από τυχόν οριζόντια φορτία και από τυχόν πλάγιες δυνάμεις που αναπτύσσονται κατά την πέδηση των οχημάτων επί της πλατφόρμας της γεφυροπλάστιγγας.</w:t>
      </w:r>
    </w:p>
    <w:p w:rsidR="00740D11" w:rsidRPr="00972558" w:rsidRDefault="00CA2830" w:rsidP="00740D11">
      <w:pPr>
        <w:pStyle w:val="34"/>
        <w:ind w:left="0" w:firstLine="0"/>
        <w:rPr>
          <w:sz w:val="22"/>
          <w:szCs w:val="22"/>
          <w:lang w:val="el-GR"/>
        </w:rPr>
      </w:pPr>
      <w:r w:rsidRPr="00972558">
        <w:rPr>
          <w:b/>
          <w:sz w:val="22"/>
          <w:szCs w:val="22"/>
          <w:lang w:val="el-GR"/>
        </w:rPr>
        <w:t>5.5</w:t>
      </w:r>
      <w:r w:rsidRPr="00972558">
        <w:rPr>
          <w:b/>
          <w:sz w:val="22"/>
          <w:szCs w:val="22"/>
          <w:lang w:val="el-GR"/>
        </w:rPr>
        <w:tab/>
      </w:r>
      <w:r w:rsidRPr="00972558">
        <w:rPr>
          <w:sz w:val="22"/>
          <w:szCs w:val="22"/>
          <w:lang w:val="el-GR"/>
        </w:rPr>
        <w:t>Το δάπεδο να είναι αντιολισθητικό.</w:t>
      </w:r>
    </w:p>
    <w:p w:rsidR="00740D11" w:rsidRPr="00972558" w:rsidRDefault="00CA2830" w:rsidP="00740D11">
      <w:pPr>
        <w:pStyle w:val="34"/>
        <w:ind w:left="0" w:firstLine="0"/>
        <w:rPr>
          <w:sz w:val="22"/>
          <w:szCs w:val="22"/>
          <w:lang w:val="el-GR"/>
        </w:rPr>
      </w:pPr>
      <w:r w:rsidRPr="00972558">
        <w:rPr>
          <w:b/>
          <w:sz w:val="22"/>
          <w:szCs w:val="22"/>
          <w:lang w:val="el-GR"/>
        </w:rPr>
        <w:t>5.6</w:t>
      </w:r>
      <w:r w:rsidRPr="00972558">
        <w:rPr>
          <w:b/>
          <w:sz w:val="22"/>
          <w:szCs w:val="22"/>
          <w:lang w:val="el-GR"/>
        </w:rPr>
        <w:tab/>
      </w:r>
      <w:r w:rsidRPr="00972558">
        <w:rPr>
          <w:sz w:val="22"/>
          <w:szCs w:val="22"/>
          <w:lang w:val="el-GR"/>
        </w:rPr>
        <w:t>Υλικό κατασκευής: χάλυβας κατάλληλης αντοχής.</w:t>
      </w:r>
    </w:p>
    <w:p w:rsidR="00740D11" w:rsidRPr="00972558" w:rsidRDefault="00CA2830" w:rsidP="00740D11">
      <w:pPr>
        <w:pStyle w:val="34"/>
        <w:rPr>
          <w:sz w:val="22"/>
          <w:szCs w:val="22"/>
          <w:lang w:val="el-GR"/>
        </w:rPr>
      </w:pPr>
      <w:r w:rsidRPr="00972558">
        <w:rPr>
          <w:b/>
          <w:sz w:val="22"/>
          <w:szCs w:val="22"/>
          <w:lang w:val="el-GR"/>
        </w:rPr>
        <w:t>5.7</w:t>
      </w:r>
      <w:r w:rsidRPr="00972558">
        <w:rPr>
          <w:b/>
          <w:sz w:val="22"/>
          <w:szCs w:val="22"/>
          <w:lang w:val="el-GR"/>
        </w:rPr>
        <w:tab/>
      </w:r>
      <w:r w:rsidRPr="00972558">
        <w:rPr>
          <w:sz w:val="22"/>
          <w:szCs w:val="22"/>
          <w:lang w:val="el-GR"/>
        </w:rPr>
        <w:t xml:space="preserve">Διαστάσεις πλατφόρμας: 18 </w:t>
      </w:r>
      <w:r w:rsidRPr="00740D11">
        <w:rPr>
          <w:sz w:val="22"/>
          <w:szCs w:val="22"/>
          <w:lang w:val="en-US"/>
        </w:rPr>
        <w:t>m</w:t>
      </w:r>
      <w:r w:rsidRPr="00972558">
        <w:rPr>
          <w:sz w:val="22"/>
          <w:szCs w:val="22"/>
          <w:lang w:val="el-GR"/>
        </w:rPr>
        <w:t xml:space="preserve"> μήκος / 3 </w:t>
      </w:r>
      <w:r w:rsidRPr="00740D11">
        <w:rPr>
          <w:sz w:val="22"/>
          <w:szCs w:val="22"/>
          <w:lang w:val="en-US"/>
        </w:rPr>
        <w:t>m</w:t>
      </w:r>
      <w:r w:rsidRPr="00972558">
        <w:rPr>
          <w:sz w:val="22"/>
          <w:szCs w:val="22"/>
          <w:lang w:val="el-GR"/>
        </w:rPr>
        <w:t xml:space="preserve"> πλάτος.</w:t>
      </w:r>
    </w:p>
    <w:p w:rsidR="00740D11" w:rsidRPr="00972558" w:rsidRDefault="00CA2830" w:rsidP="00740D11">
      <w:pPr>
        <w:pStyle w:val="34"/>
        <w:rPr>
          <w:b/>
          <w:sz w:val="22"/>
          <w:szCs w:val="22"/>
          <w:lang w:val="el-GR"/>
        </w:rPr>
      </w:pPr>
      <w:r w:rsidRPr="00972558">
        <w:rPr>
          <w:b/>
          <w:sz w:val="22"/>
          <w:szCs w:val="22"/>
          <w:lang w:val="el-GR"/>
        </w:rPr>
        <w:t>5.8</w:t>
      </w:r>
      <w:r w:rsidRPr="00972558">
        <w:rPr>
          <w:b/>
          <w:sz w:val="22"/>
          <w:szCs w:val="22"/>
          <w:lang w:val="el-GR"/>
        </w:rPr>
        <w:tab/>
      </w:r>
      <w:r w:rsidRPr="00972558">
        <w:rPr>
          <w:sz w:val="22"/>
          <w:szCs w:val="22"/>
          <w:lang w:val="el-GR"/>
        </w:rPr>
        <w:t>Τα μεταλλικά στοιχεία της γεφυροπλάστιγγας να φέρουν κατάλληλη προστασία έναντι οξείδωσης και ηλιακής ακτινοβολίας με επιστρώσεις υψηλής αντοχής.</w:t>
      </w:r>
    </w:p>
    <w:p w:rsidR="00740D11" w:rsidRPr="00972558" w:rsidRDefault="00CA2830" w:rsidP="00740D11">
      <w:pPr>
        <w:pStyle w:val="34"/>
        <w:rPr>
          <w:b/>
          <w:sz w:val="22"/>
          <w:szCs w:val="22"/>
          <w:lang w:val="el-GR"/>
        </w:rPr>
      </w:pPr>
      <w:r w:rsidRPr="00972558">
        <w:rPr>
          <w:b/>
          <w:sz w:val="22"/>
          <w:szCs w:val="22"/>
          <w:lang w:val="el-GR"/>
        </w:rPr>
        <w:t>5.9</w:t>
      </w:r>
      <w:r w:rsidRPr="00972558">
        <w:rPr>
          <w:b/>
          <w:sz w:val="22"/>
          <w:szCs w:val="22"/>
          <w:lang w:val="el-GR"/>
        </w:rPr>
        <w:tab/>
      </w:r>
      <w:r w:rsidRPr="00972558">
        <w:rPr>
          <w:sz w:val="22"/>
          <w:szCs w:val="22"/>
          <w:lang w:val="el-GR"/>
        </w:rPr>
        <w:t>Στην όλη κατασκευή να προβλεφθεί η αποχέτευση των όμβριων υδάτων περιμετρικά της γεφυροπλάστιγγας, η τοποθέτηση αντικεραυνικής προστασίας και ο επαρκής φωτισμός του χώρου για νυχτερινή λειτουργία.</w:t>
      </w:r>
    </w:p>
    <w:p w:rsidR="00740D11" w:rsidRPr="00740D11" w:rsidRDefault="00CA2830" w:rsidP="00740D11">
      <w:pPr>
        <w:spacing w:after="0"/>
        <w:ind w:left="709" w:hanging="709"/>
        <w:rPr>
          <w:szCs w:val="22"/>
          <w:lang w:val="el-GR"/>
        </w:rPr>
      </w:pPr>
      <w:r w:rsidRPr="00740D11">
        <w:rPr>
          <w:b/>
          <w:szCs w:val="22"/>
          <w:lang w:val="el-GR"/>
        </w:rPr>
        <w:t>5.10</w:t>
      </w:r>
      <w:r w:rsidRPr="00740D11">
        <w:rPr>
          <w:b/>
          <w:szCs w:val="22"/>
          <w:lang w:val="el-GR"/>
        </w:rPr>
        <w:tab/>
      </w:r>
      <w:r w:rsidRPr="00740D11">
        <w:rPr>
          <w:szCs w:val="22"/>
          <w:lang w:val="el-GR"/>
        </w:rPr>
        <w:t>Πρέπει να παρέχονται ανάλογες μεταλλικές ράμπες εισόδου-εξόδου.</w:t>
      </w:r>
    </w:p>
    <w:p w:rsidR="00740D11" w:rsidRPr="00740D11" w:rsidRDefault="00CA2830" w:rsidP="00740D11">
      <w:pPr>
        <w:spacing w:after="0"/>
        <w:ind w:left="709" w:hanging="709"/>
        <w:rPr>
          <w:szCs w:val="22"/>
          <w:lang w:val="el-GR"/>
        </w:rPr>
      </w:pPr>
      <w:r w:rsidRPr="00740D11">
        <w:rPr>
          <w:b/>
          <w:bCs/>
          <w:szCs w:val="22"/>
          <w:lang w:val="el-GR"/>
        </w:rPr>
        <w:lastRenderedPageBreak/>
        <w:t>5.11</w:t>
      </w:r>
      <w:r w:rsidRPr="00740D11">
        <w:rPr>
          <w:b/>
          <w:bCs/>
          <w:szCs w:val="22"/>
          <w:lang w:val="el-GR"/>
        </w:rPr>
        <w:tab/>
      </w:r>
      <w:r w:rsidRPr="00740D11">
        <w:rPr>
          <w:szCs w:val="22"/>
          <w:lang w:val="el-GR"/>
        </w:rPr>
        <w:t>Πρέπει να υπάρχουν μπάρες αυτόματης λειτουργίας πριν και μετά από την γεφυροπλάστιγγα.</w:t>
      </w:r>
    </w:p>
    <w:p w:rsidR="00740D11" w:rsidRPr="00740D11" w:rsidRDefault="00CA2830" w:rsidP="00740D11">
      <w:pPr>
        <w:spacing w:after="0"/>
        <w:ind w:left="709" w:hanging="709"/>
        <w:rPr>
          <w:szCs w:val="22"/>
          <w:lang w:val="el-GR"/>
        </w:rPr>
      </w:pPr>
      <w:r w:rsidRPr="00740D11">
        <w:rPr>
          <w:b/>
          <w:bCs/>
          <w:szCs w:val="22"/>
          <w:lang w:val="el-GR"/>
        </w:rPr>
        <w:t>5.12</w:t>
      </w:r>
      <w:r w:rsidRPr="00740D11">
        <w:rPr>
          <w:b/>
          <w:bCs/>
          <w:szCs w:val="22"/>
          <w:lang w:val="el-GR"/>
        </w:rPr>
        <w:tab/>
      </w:r>
      <w:r w:rsidRPr="00740D11">
        <w:rPr>
          <w:bCs/>
          <w:szCs w:val="22"/>
          <w:lang w:val="el-GR"/>
        </w:rPr>
        <w:t>Πρέπει να υπάρχει η</w:t>
      </w:r>
      <w:r w:rsidRPr="00740D11">
        <w:rPr>
          <w:szCs w:val="22"/>
          <w:lang w:val="el-GR"/>
        </w:rPr>
        <w:t xml:space="preserve"> δυνατότητα φυσικής πρόσβασης για τον έλεγχο και την παρακολούθηση της καλής λειτουργίας των δυναμοκυψελών.</w:t>
      </w:r>
    </w:p>
    <w:p w:rsidR="00740D11" w:rsidRPr="00740D11" w:rsidRDefault="00CA2830" w:rsidP="00740D11">
      <w:pPr>
        <w:spacing w:after="0"/>
        <w:ind w:left="709" w:hanging="709"/>
        <w:rPr>
          <w:szCs w:val="22"/>
          <w:lang w:val="el-GR"/>
        </w:rPr>
      </w:pPr>
      <w:r w:rsidRPr="00740D11">
        <w:rPr>
          <w:b/>
          <w:szCs w:val="22"/>
          <w:lang w:val="el-GR"/>
        </w:rPr>
        <w:t>5.13</w:t>
      </w:r>
      <w:r w:rsidRPr="00740D11">
        <w:rPr>
          <w:b/>
          <w:szCs w:val="22"/>
          <w:lang w:val="el-GR"/>
        </w:rPr>
        <w:tab/>
      </w:r>
      <w:r w:rsidRPr="00740D11">
        <w:rPr>
          <w:szCs w:val="22"/>
          <w:lang w:val="el-GR"/>
        </w:rPr>
        <w:t>Οι καλωδιώσεις, όπου αυτές δεν θα είναι υπόγειες, θα οδεύουν σε προστατευτικά κανάλια –σπιράλ.</w:t>
      </w:r>
    </w:p>
    <w:p w:rsidR="00740D11" w:rsidRPr="00740D11" w:rsidRDefault="00CA2830" w:rsidP="00740D11">
      <w:pPr>
        <w:spacing w:after="0"/>
        <w:ind w:left="709" w:hanging="709"/>
        <w:rPr>
          <w:szCs w:val="22"/>
          <w:lang w:val="el-GR"/>
        </w:rPr>
      </w:pPr>
      <w:r w:rsidRPr="00740D11">
        <w:rPr>
          <w:b/>
          <w:szCs w:val="22"/>
          <w:lang w:val="el-GR"/>
        </w:rPr>
        <w:t>5.14</w:t>
      </w:r>
      <w:r w:rsidRPr="00740D11">
        <w:rPr>
          <w:bCs/>
          <w:szCs w:val="22"/>
          <w:lang w:val="el-GR"/>
        </w:rPr>
        <w:tab/>
        <w:t>Η υπηρεσία είναι υπεύθυνη για την παροχή ηλεκτρικού ρεύματος καθώς και τηλεφωνικού δικτύου στις καμπίνες χειρισμού (control room).</w:t>
      </w:r>
    </w:p>
    <w:p w:rsidR="00740D11" w:rsidRPr="00740D11" w:rsidRDefault="00C70B91" w:rsidP="00740D11">
      <w:pPr>
        <w:spacing w:after="0"/>
        <w:rPr>
          <w:szCs w:val="22"/>
          <w:lang w:val="el-GR"/>
        </w:rPr>
      </w:pPr>
    </w:p>
    <w:p w:rsidR="00740D11" w:rsidRPr="00740D11" w:rsidRDefault="00C70B91" w:rsidP="00740D11">
      <w:pPr>
        <w:spacing w:after="0"/>
        <w:rPr>
          <w:szCs w:val="22"/>
          <w:lang w:val="el-GR"/>
        </w:rPr>
      </w:pPr>
    </w:p>
    <w:p w:rsidR="00740D11" w:rsidRPr="00740D11" w:rsidRDefault="00CA2830" w:rsidP="00740D11">
      <w:pPr>
        <w:spacing w:after="0"/>
        <w:rPr>
          <w:b/>
          <w:bCs/>
          <w:szCs w:val="22"/>
          <w:u w:val="single"/>
          <w:lang w:val="el-GR"/>
        </w:rPr>
      </w:pPr>
      <w:bookmarkStart w:id="110" w:name="ΚΑΜΠΙΝΑ"/>
      <w:bookmarkEnd w:id="110"/>
      <w:r w:rsidRPr="00740D11">
        <w:rPr>
          <w:b/>
          <w:bCs/>
          <w:szCs w:val="22"/>
          <w:u w:val="single"/>
          <w:lang w:val="el-GR"/>
        </w:rPr>
        <w:t xml:space="preserve">6. ΚΑΜΠΙΝΑ ΧΕΙΡΙΣΜΟΥ - </w:t>
      </w:r>
      <w:r w:rsidRPr="00740D11">
        <w:rPr>
          <w:b/>
          <w:bCs/>
          <w:szCs w:val="22"/>
          <w:u w:val="single"/>
          <w:lang w:val="en-US"/>
        </w:rPr>
        <w:t>CONTROLROOM</w:t>
      </w:r>
      <w:r w:rsidRPr="00740D11">
        <w:rPr>
          <w:b/>
          <w:bCs/>
          <w:szCs w:val="22"/>
          <w:u w:val="single"/>
          <w:lang w:val="el-GR"/>
        </w:rPr>
        <w:t xml:space="preserve"> (όπου απαιτηθεί)</w:t>
      </w:r>
    </w:p>
    <w:p w:rsidR="00740D11" w:rsidRPr="00740D11" w:rsidRDefault="00CA2830" w:rsidP="00740D11">
      <w:pPr>
        <w:spacing w:after="0"/>
        <w:ind w:left="709" w:hanging="709"/>
        <w:rPr>
          <w:bCs/>
          <w:szCs w:val="22"/>
          <w:lang w:val="el-GR"/>
        </w:rPr>
      </w:pPr>
      <w:r w:rsidRPr="00740D11">
        <w:rPr>
          <w:b/>
          <w:bCs/>
          <w:szCs w:val="22"/>
          <w:lang w:val="el-GR"/>
        </w:rPr>
        <w:t>6.1</w:t>
      </w:r>
      <w:r w:rsidRPr="00740D11">
        <w:rPr>
          <w:b/>
          <w:bCs/>
          <w:szCs w:val="22"/>
          <w:lang w:val="el-GR"/>
        </w:rPr>
        <w:tab/>
      </w:r>
      <w:r w:rsidRPr="00740D11">
        <w:rPr>
          <w:bCs/>
          <w:szCs w:val="22"/>
          <w:lang w:val="el-GR"/>
        </w:rPr>
        <w:t>Η απαιτούμενη ηλεκτρολογική και μηχανολογική εγκατάσταση στην καμπίνα χειρισμού για τη λειτουργία του συστήματος (γεφυροπλάστιγγα - λογισμικό) θα υλοποιηθεί από τον ανάδοχο.</w:t>
      </w:r>
    </w:p>
    <w:p w:rsidR="00740D11" w:rsidRPr="00740D11" w:rsidRDefault="00CA2830" w:rsidP="00740D11">
      <w:pPr>
        <w:spacing w:after="0"/>
        <w:ind w:left="709" w:hanging="709"/>
        <w:rPr>
          <w:szCs w:val="22"/>
          <w:lang w:val="el-GR"/>
        </w:rPr>
      </w:pPr>
      <w:r w:rsidRPr="00740D11">
        <w:rPr>
          <w:b/>
          <w:bCs/>
          <w:szCs w:val="22"/>
          <w:lang w:val="el-GR"/>
        </w:rPr>
        <w:t>6.2</w:t>
      </w:r>
      <w:r w:rsidRPr="00740D11">
        <w:rPr>
          <w:b/>
          <w:bCs/>
          <w:szCs w:val="22"/>
          <w:lang w:val="el-GR"/>
        </w:rPr>
        <w:tab/>
      </w:r>
      <w:r w:rsidRPr="00740D11">
        <w:rPr>
          <w:bCs/>
          <w:szCs w:val="22"/>
          <w:lang w:val="el-GR"/>
        </w:rPr>
        <w:t xml:space="preserve">Η </w:t>
      </w:r>
      <w:r w:rsidRPr="00740D11">
        <w:rPr>
          <w:szCs w:val="22"/>
          <w:lang w:val="el-GR"/>
        </w:rPr>
        <w:t>καμπίνα χειρισμού πρέπει να είναι τουλάχιστον έξι (6) τ.μ., να φέρει σύστημα θέρμανσης και κλιματισμού και να διαθέτει παράθυρο παρατήρησης.</w:t>
      </w:r>
    </w:p>
    <w:p w:rsidR="00740D11" w:rsidRPr="00740D11" w:rsidRDefault="00CA2830" w:rsidP="00740D11">
      <w:pPr>
        <w:spacing w:after="0"/>
        <w:ind w:left="709" w:hanging="709"/>
        <w:rPr>
          <w:szCs w:val="22"/>
          <w:lang w:val="el-GR"/>
        </w:rPr>
      </w:pPr>
      <w:r w:rsidRPr="00740D11">
        <w:rPr>
          <w:b/>
          <w:szCs w:val="22"/>
          <w:lang w:val="el-GR"/>
        </w:rPr>
        <w:t>6.3</w:t>
      </w:r>
      <w:r w:rsidRPr="00740D11">
        <w:rPr>
          <w:b/>
          <w:szCs w:val="22"/>
          <w:lang w:val="el-GR"/>
        </w:rPr>
        <w:tab/>
      </w:r>
      <w:r w:rsidRPr="00740D11">
        <w:rPr>
          <w:szCs w:val="22"/>
          <w:lang w:val="el-GR"/>
        </w:rPr>
        <w:t xml:space="preserve">Εξωτερικά της καμπίνας χειρισμού θα τοποθετηθεί ενδείκτης (δευτερεύουσα οθόνη) με μέγεθος ψηφίων τουλάχιστον 5 </w:t>
      </w:r>
      <w:r w:rsidRPr="00740D11">
        <w:rPr>
          <w:szCs w:val="22"/>
          <w:lang w:val="en-US"/>
        </w:rPr>
        <w:t>cm</w:t>
      </w:r>
      <w:r w:rsidRPr="00740D11">
        <w:rPr>
          <w:szCs w:val="22"/>
          <w:lang w:val="el-GR"/>
        </w:rPr>
        <w:t>, προκειμένου να είναι ορατός στον οδηγό του οχήματος.</w:t>
      </w:r>
    </w:p>
    <w:p w:rsidR="00740D11" w:rsidRPr="00740D11" w:rsidRDefault="00CA2830" w:rsidP="00740D11">
      <w:pPr>
        <w:spacing w:after="0"/>
        <w:ind w:left="709" w:hanging="709"/>
        <w:rPr>
          <w:szCs w:val="22"/>
          <w:lang w:val="el-GR"/>
        </w:rPr>
      </w:pPr>
      <w:r w:rsidRPr="00740D11">
        <w:rPr>
          <w:b/>
          <w:szCs w:val="22"/>
          <w:lang w:val="el-GR"/>
        </w:rPr>
        <w:t>6.4</w:t>
      </w:r>
      <w:r w:rsidRPr="00740D11">
        <w:rPr>
          <w:b/>
          <w:szCs w:val="22"/>
          <w:lang w:val="el-GR"/>
        </w:rPr>
        <w:tab/>
      </w:r>
      <w:r w:rsidRPr="00740D11">
        <w:rPr>
          <w:szCs w:val="22"/>
          <w:lang w:val="el-GR"/>
        </w:rPr>
        <w:t xml:space="preserve">Θα </w:t>
      </w:r>
      <w:r w:rsidRPr="00740D11">
        <w:rPr>
          <w:bCs/>
          <w:szCs w:val="22"/>
          <w:lang w:val="el-GR"/>
        </w:rPr>
        <w:t>τοποθετηθούν δύο (2) εξωτερικές κάμερες ελέγχου ζύγισης,</w:t>
      </w:r>
      <w:r w:rsidRPr="00740D11">
        <w:rPr>
          <w:b/>
          <w:bCs/>
          <w:szCs w:val="22"/>
          <w:lang w:val="el-GR"/>
        </w:rPr>
        <w:t xml:space="preserve"> </w:t>
      </w:r>
      <w:r w:rsidRPr="00740D11">
        <w:rPr>
          <w:szCs w:val="22"/>
          <w:lang w:val="el-GR"/>
        </w:rPr>
        <w:t>προκειμένου να εξασφαλίζονται:</w:t>
      </w:r>
    </w:p>
    <w:p w:rsidR="00740D11" w:rsidRPr="00740D11" w:rsidRDefault="00CA2830" w:rsidP="00BB62C6">
      <w:pPr>
        <w:pStyle w:val="aff5"/>
        <w:numPr>
          <w:ilvl w:val="0"/>
          <w:numId w:val="51"/>
        </w:numPr>
        <w:ind w:left="993" w:hanging="284"/>
        <w:contextualSpacing/>
        <w:jc w:val="both"/>
        <w:rPr>
          <w:szCs w:val="22"/>
          <w:lang w:val="el-GR"/>
        </w:rPr>
      </w:pPr>
      <w:r w:rsidRPr="00740D11">
        <w:rPr>
          <w:szCs w:val="22"/>
          <w:lang w:val="el-GR"/>
        </w:rPr>
        <w:t>ο έλεγχος της σωστής θέσης του αυτοκινήτου επί της γεφυροπλάστιγγας,</w:t>
      </w:r>
    </w:p>
    <w:p w:rsidR="00740D11" w:rsidRPr="00740D11" w:rsidRDefault="00CA2830" w:rsidP="00BB62C6">
      <w:pPr>
        <w:pStyle w:val="aff5"/>
        <w:numPr>
          <w:ilvl w:val="0"/>
          <w:numId w:val="51"/>
        </w:numPr>
        <w:ind w:left="993" w:hanging="284"/>
        <w:contextualSpacing/>
        <w:jc w:val="both"/>
        <w:rPr>
          <w:szCs w:val="22"/>
          <w:lang w:val="el-GR"/>
        </w:rPr>
      </w:pPr>
      <w:r w:rsidRPr="00740D11">
        <w:rPr>
          <w:szCs w:val="22"/>
          <w:lang w:val="el-GR"/>
        </w:rPr>
        <w:t>ο έλεγχος για το αν είναι ο οδηγός στο αυτοκίνητο,</w:t>
      </w:r>
    </w:p>
    <w:p w:rsidR="00740D11" w:rsidRPr="00740D11" w:rsidRDefault="00CA2830" w:rsidP="00BB62C6">
      <w:pPr>
        <w:pStyle w:val="aff5"/>
        <w:numPr>
          <w:ilvl w:val="0"/>
          <w:numId w:val="51"/>
        </w:numPr>
        <w:ind w:left="993" w:hanging="284"/>
        <w:contextualSpacing/>
        <w:jc w:val="both"/>
        <w:rPr>
          <w:szCs w:val="22"/>
          <w:lang w:val="el-GR"/>
        </w:rPr>
      </w:pPr>
      <w:r w:rsidRPr="00740D11">
        <w:rPr>
          <w:szCs w:val="22"/>
          <w:lang w:val="el-GR"/>
        </w:rPr>
        <w:t>η επαλήθευση του οδηγού,</w:t>
      </w:r>
    </w:p>
    <w:p w:rsidR="00740D11" w:rsidRPr="00740D11" w:rsidRDefault="00CA2830" w:rsidP="00BB62C6">
      <w:pPr>
        <w:pStyle w:val="aff5"/>
        <w:numPr>
          <w:ilvl w:val="0"/>
          <w:numId w:val="51"/>
        </w:numPr>
        <w:ind w:left="993" w:hanging="284"/>
        <w:contextualSpacing/>
        <w:jc w:val="both"/>
        <w:rPr>
          <w:szCs w:val="22"/>
          <w:lang w:val="el-GR"/>
        </w:rPr>
      </w:pPr>
      <w:r w:rsidRPr="00740D11">
        <w:rPr>
          <w:szCs w:val="22"/>
          <w:lang w:val="el-GR"/>
        </w:rPr>
        <w:t>η επιβεβαίωση του αριθμού της πινακίδας του αυτοκινήτου,</w:t>
      </w:r>
    </w:p>
    <w:p w:rsidR="00740D11" w:rsidRPr="00740D11" w:rsidRDefault="00CA2830" w:rsidP="00BB62C6">
      <w:pPr>
        <w:pStyle w:val="aff5"/>
        <w:numPr>
          <w:ilvl w:val="0"/>
          <w:numId w:val="51"/>
        </w:numPr>
        <w:ind w:left="993" w:hanging="284"/>
        <w:contextualSpacing/>
        <w:jc w:val="both"/>
        <w:rPr>
          <w:szCs w:val="22"/>
          <w:lang w:val="el-GR"/>
        </w:rPr>
      </w:pPr>
      <w:r w:rsidRPr="00740D11">
        <w:rPr>
          <w:szCs w:val="22"/>
          <w:lang w:val="el-GR"/>
        </w:rPr>
        <w:t>η παρακολούθηση των ζυγίσεων.</w:t>
      </w:r>
    </w:p>
    <w:p w:rsidR="00740D11" w:rsidRPr="00740D11" w:rsidRDefault="00CA2830" w:rsidP="00740D11">
      <w:pPr>
        <w:spacing w:after="0"/>
        <w:ind w:left="709"/>
        <w:rPr>
          <w:b/>
          <w:szCs w:val="22"/>
          <w:lang w:val="el-GR"/>
        </w:rPr>
      </w:pPr>
      <w:r w:rsidRPr="00740D11">
        <w:rPr>
          <w:szCs w:val="22"/>
          <w:lang w:val="el-GR"/>
        </w:rPr>
        <w:t>Κατά την εκτύπωση του ζυγολογίου, αυτόματα δύο φωτογραφίες (η μπροστινή και η πίσω πλευρά του αυτοκινήτου) αποθηκεύονται στην μνήμη του συστήματος.</w:t>
      </w:r>
    </w:p>
    <w:p w:rsidR="00740D11" w:rsidRPr="00740D11" w:rsidRDefault="00C70B91" w:rsidP="00740D11">
      <w:pPr>
        <w:spacing w:after="0"/>
        <w:ind w:left="709" w:hanging="709"/>
        <w:rPr>
          <w:bCs/>
          <w:szCs w:val="22"/>
          <w:lang w:val="el-GR"/>
        </w:rPr>
      </w:pPr>
    </w:p>
    <w:p w:rsidR="00740D11" w:rsidRPr="00740D11" w:rsidRDefault="00CA2830" w:rsidP="00740D11">
      <w:pPr>
        <w:spacing w:after="0"/>
        <w:rPr>
          <w:szCs w:val="22"/>
          <w:u w:val="single"/>
          <w:lang w:val="el-GR"/>
        </w:rPr>
      </w:pPr>
      <w:bookmarkStart w:id="111" w:name="ΕΙΔΙΚΕΣ"/>
      <w:bookmarkEnd w:id="111"/>
      <w:r w:rsidRPr="00740D11">
        <w:rPr>
          <w:b/>
          <w:bCs/>
          <w:szCs w:val="22"/>
          <w:u w:val="single"/>
          <w:lang w:val="el-GR"/>
        </w:rPr>
        <w:t>7. ΕΙΔΙΚΕΣ ΛΕΙΤΟΥΡΓΙΕΣ</w:t>
      </w:r>
    </w:p>
    <w:p w:rsidR="00740D11" w:rsidRPr="00740D11" w:rsidRDefault="00CA2830" w:rsidP="00740D11">
      <w:pPr>
        <w:spacing w:after="0"/>
        <w:rPr>
          <w:bCs/>
          <w:szCs w:val="22"/>
          <w:lang w:val="el-GR"/>
        </w:rPr>
      </w:pPr>
      <w:r w:rsidRPr="00740D11">
        <w:rPr>
          <w:bCs/>
          <w:szCs w:val="22"/>
          <w:lang w:val="el-GR"/>
        </w:rPr>
        <w:t>Η γεφυροπλάστιγγα επιπλέον πρέπει να διαθέτει:</w:t>
      </w:r>
    </w:p>
    <w:p w:rsidR="00740D11" w:rsidRPr="00740D11" w:rsidRDefault="00CA2830" w:rsidP="00740D11">
      <w:pPr>
        <w:spacing w:after="0"/>
        <w:ind w:left="709" w:hanging="709"/>
        <w:rPr>
          <w:szCs w:val="22"/>
          <w:lang w:val="el-GR"/>
        </w:rPr>
      </w:pPr>
      <w:r w:rsidRPr="00740D11">
        <w:rPr>
          <w:b/>
          <w:bCs/>
          <w:szCs w:val="22"/>
          <w:lang w:val="el-GR"/>
        </w:rPr>
        <w:t>7.1</w:t>
      </w:r>
      <w:r w:rsidRPr="00740D11">
        <w:rPr>
          <w:szCs w:val="22"/>
          <w:lang w:val="el-GR"/>
        </w:rPr>
        <w:tab/>
        <w:t>Ρολόι πραγματικού χρόνου (Ημέρα, Μήνας, Έτος, Ώρα) που θα προκύπτει από σύνδεση με το διαδίκτυο.</w:t>
      </w:r>
    </w:p>
    <w:p w:rsidR="00740D11" w:rsidRPr="00740D11" w:rsidRDefault="00CA2830" w:rsidP="00740D11">
      <w:pPr>
        <w:spacing w:after="0"/>
        <w:ind w:left="709" w:hanging="709"/>
        <w:rPr>
          <w:szCs w:val="22"/>
          <w:lang w:val="el-GR"/>
        </w:rPr>
      </w:pPr>
      <w:r w:rsidRPr="00740D11">
        <w:rPr>
          <w:b/>
          <w:bCs/>
          <w:szCs w:val="22"/>
          <w:lang w:val="el-GR"/>
        </w:rPr>
        <w:t>7.2</w:t>
      </w:r>
      <w:r w:rsidRPr="00740D11">
        <w:rPr>
          <w:szCs w:val="22"/>
          <w:lang w:val="el-GR"/>
        </w:rPr>
        <w:tab/>
        <w:t>Σύστημα αυτοδιάγνωσης και εντοπισμού σφαλμάτων.</w:t>
      </w:r>
    </w:p>
    <w:p w:rsidR="00740D11" w:rsidRPr="00740D11" w:rsidRDefault="00CA2830" w:rsidP="00740D11">
      <w:pPr>
        <w:spacing w:after="0"/>
        <w:ind w:left="709" w:hanging="709"/>
        <w:rPr>
          <w:szCs w:val="22"/>
          <w:lang w:val="el-GR"/>
        </w:rPr>
      </w:pPr>
      <w:r w:rsidRPr="00740D11">
        <w:rPr>
          <w:b/>
          <w:bCs/>
          <w:szCs w:val="22"/>
          <w:lang w:val="el-GR"/>
        </w:rPr>
        <w:t>7.3</w:t>
      </w:r>
      <w:r w:rsidRPr="00740D11">
        <w:rPr>
          <w:szCs w:val="22"/>
          <w:lang w:val="el-GR"/>
        </w:rPr>
        <w:tab/>
        <w:t>Αυτοέλεγχο- αυτοπροστασία- αυτοδιόρθωση του προγράμματος.</w:t>
      </w:r>
    </w:p>
    <w:p w:rsidR="00740D11" w:rsidRPr="00740D11" w:rsidRDefault="00C70B91" w:rsidP="00740D11">
      <w:pPr>
        <w:spacing w:after="0"/>
        <w:rPr>
          <w:b/>
          <w:bCs/>
          <w:szCs w:val="22"/>
          <w:u w:val="single"/>
          <w:lang w:val="el-GR"/>
        </w:rPr>
      </w:pPr>
    </w:p>
    <w:p w:rsidR="00740D11" w:rsidRPr="00972558" w:rsidRDefault="00CA2830" w:rsidP="00740D11">
      <w:pPr>
        <w:pStyle w:val="af3"/>
        <w:spacing w:after="0"/>
        <w:rPr>
          <w:color w:val="FF0000"/>
          <w:szCs w:val="22"/>
          <w:u w:val="single"/>
          <w:lang w:val="el-GR"/>
        </w:rPr>
      </w:pPr>
      <w:bookmarkStart w:id="112" w:name="ΣΥΝΤΗΡΗΣΗ"/>
      <w:bookmarkEnd w:id="112"/>
      <w:r w:rsidRPr="00740D11">
        <w:rPr>
          <w:b/>
          <w:bCs/>
          <w:szCs w:val="22"/>
          <w:u w:val="single"/>
          <w:lang w:val="el-GR"/>
        </w:rPr>
        <w:t>8. ΣΥΝΤΗΡΗΣΗ - ΕΠΙΣΚΕΥΗ - ΔΙΑΚΡΙΒΩΣΗ</w:t>
      </w:r>
    </w:p>
    <w:p w:rsidR="00740D11" w:rsidRPr="00740D11" w:rsidRDefault="00CA2830" w:rsidP="00740D11">
      <w:pPr>
        <w:autoSpaceDE w:val="0"/>
        <w:autoSpaceDN w:val="0"/>
        <w:adjustRightInd w:val="0"/>
        <w:spacing w:after="0"/>
        <w:ind w:left="709" w:hanging="709"/>
        <w:rPr>
          <w:color w:val="000000"/>
          <w:szCs w:val="22"/>
          <w:lang w:val="el-GR"/>
        </w:rPr>
      </w:pPr>
      <w:r w:rsidRPr="00740D11">
        <w:rPr>
          <w:b/>
          <w:color w:val="000000"/>
          <w:szCs w:val="22"/>
          <w:lang w:val="el-GR"/>
        </w:rPr>
        <w:t>8.1.</w:t>
      </w:r>
      <w:r w:rsidRPr="00740D11">
        <w:rPr>
          <w:b/>
          <w:color w:val="000000"/>
          <w:szCs w:val="22"/>
          <w:lang w:val="el-GR"/>
        </w:rPr>
        <w:tab/>
      </w:r>
      <w:r w:rsidRPr="00740D11">
        <w:rPr>
          <w:szCs w:val="22"/>
          <w:lang w:val="el-GR"/>
        </w:rPr>
        <w:t>Ο ανάδοχος είναι υπεύθυνος για τη συντήρηση, την επισκευή και τη διακρίβωση του συνόλου του συστήματος. Αναλαμβάνει την υποχρέωση να διακριβώνει, να συντηρεί και να επισκευάζει τις βλάβες στον τόπο όπου αυτό θα εγκατασταθεί.</w:t>
      </w:r>
    </w:p>
    <w:p w:rsidR="00740D11" w:rsidRPr="00740D11" w:rsidRDefault="00CA2830" w:rsidP="00740D11">
      <w:pPr>
        <w:spacing w:after="0"/>
        <w:ind w:left="709" w:hanging="709"/>
        <w:rPr>
          <w:color w:val="000000"/>
          <w:szCs w:val="22"/>
          <w:lang w:val="el-GR"/>
        </w:rPr>
      </w:pPr>
      <w:r w:rsidRPr="00740D11">
        <w:rPr>
          <w:b/>
          <w:color w:val="000000"/>
          <w:szCs w:val="22"/>
          <w:lang w:val="el-GR"/>
        </w:rPr>
        <w:t>8.2</w:t>
      </w:r>
      <w:r w:rsidRPr="00740D11">
        <w:rPr>
          <w:color w:val="000000"/>
          <w:szCs w:val="22"/>
          <w:lang w:val="el-GR"/>
        </w:rPr>
        <w:t>.</w:t>
      </w:r>
      <w:r w:rsidRPr="00740D11">
        <w:rPr>
          <w:color w:val="000000"/>
          <w:szCs w:val="22"/>
          <w:lang w:val="el-GR"/>
        </w:rPr>
        <w:tab/>
        <w:t xml:space="preserve">Ο ανάδοχος </w:t>
      </w:r>
      <w:r w:rsidRPr="00740D11">
        <w:rPr>
          <w:szCs w:val="22"/>
          <w:lang w:val="el-GR"/>
        </w:rPr>
        <w:t>καθ' όλη τη διάρκεια ισχύος της εγγύησης της γεφυροπλάστιγγας</w:t>
      </w:r>
      <w:r w:rsidRPr="00740D11">
        <w:rPr>
          <w:color w:val="000000"/>
          <w:szCs w:val="22"/>
          <w:lang w:val="el-GR"/>
        </w:rPr>
        <w:t xml:space="preserve"> πρέπει να διενεργεί διαγνωστικό έλεγχο και να αποκαθιστά οποιαδήποτε βλάβη εντός τριών (3) εργάσιμων ημερών από την αναγγελία της βλάβης (τηλεφωνικά ή εγγράφως). Αν ο εξοπλισμός παραμείνει ανενεργός λόγω βλάβης για χρονικό διάστημα συνολικά μεγαλύτερο από το επιτρεπτό διάστημα </w:t>
      </w:r>
      <w:r w:rsidRPr="00740D11">
        <w:rPr>
          <w:color w:val="000000"/>
          <w:szCs w:val="22"/>
          <w:lang w:val="en-US"/>
        </w:rPr>
        <w:t>downtime</w:t>
      </w:r>
      <w:r w:rsidRPr="00740D11">
        <w:rPr>
          <w:color w:val="000000"/>
          <w:szCs w:val="22"/>
          <w:lang w:val="el-GR"/>
        </w:rPr>
        <w:t xml:space="preserve"> (ελάχιστη διαθεσιμότητα 95 % για λειτουργία 365 ημέρες το έτος σε 24ωρη βάση, ήτοι 18 ημέρες ανά σύστημα γεφυροπλάστιγγας), ρητά αναγνωρίζεται το δικαίωμα της υπηρεσίας να επιβάλει ποινική ρήτρα για κάθε μέρα καθυστέρησης. Αυτή θα είναι ίση με το 1% του ύψους του συμβολαίου της ετήσιας συντήρησης την επόμενη φορά που η διάρκεια αποκατάστασης βλάβης θα υπερβεί τις προαναφερόμενες 3 ημέρες, με εξαίρεση περιπτώσεις ανωτέρας βίας. Περιπτώσεις ανωτέρας βίας θεωρούνται όλα τα περιστατικά που ξεφεύγουν από τον έλεγχο του αναδόχου και που είναι αναπότρεπτα. Η υπηρεσία έχει δικαίωμα να παρακρατήσει το ποσό της ποινικής ρήτρας από το τίμημα της ετήσιας συντήρησης και της εγγύησης καλής λειτουργίας, με εξαίρεση τις περιπτώσεις ανωτέρας βίας.</w:t>
      </w:r>
    </w:p>
    <w:p w:rsidR="00740D11" w:rsidRPr="00740D11" w:rsidRDefault="00CA2830" w:rsidP="00740D11">
      <w:pPr>
        <w:spacing w:after="0"/>
        <w:ind w:left="709" w:hanging="709"/>
        <w:rPr>
          <w:color w:val="000000"/>
          <w:szCs w:val="22"/>
          <w:lang w:val="el-GR"/>
        </w:rPr>
      </w:pPr>
      <w:r w:rsidRPr="00740D11">
        <w:rPr>
          <w:b/>
          <w:color w:val="000000"/>
          <w:szCs w:val="22"/>
          <w:lang w:val="el-GR"/>
        </w:rPr>
        <w:t>8.3.</w:t>
      </w:r>
      <w:r w:rsidRPr="00740D11">
        <w:rPr>
          <w:b/>
          <w:color w:val="000000"/>
          <w:szCs w:val="22"/>
          <w:lang w:val="el-GR"/>
        </w:rPr>
        <w:tab/>
      </w:r>
      <w:r w:rsidRPr="00740D11">
        <w:rPr>
          <w:color w:val="000000"/>
          <w:szCs w:val="22"/>
          <w:lang w:val="el-GR"/>
        </w:rPr>
        <w:t>Οι διαγωνιζόμενοι πρέπει να αναφέρουν στις προσφορές τους πλήρες σχέδιο συντήρησης / διακρίβωσης στο οποίο θα δηλώνονται:</w:t>
      </w:r>
    </w:p>
    <w:p w:rsidR="00740D11" w:rsidRPr="00740D11" w:rsidRDefault="00CA2830" w:rsidP="00BB62C6">
      <w:pPr>
        <w:numPr>
          <w:ilvl w:val="0"/>
          <w:numId w:val="53"/>
        </w:numPr>
        <w:suppressAutoHyphens w:val="0"/>
        <w:spacing w:after="0"/>
        <w:ind w:left="1134" w:hanging="425"/>
        <w:rPr>
          <w:color w:val="000000"/>
          <w:szCs w:val="22"/>
          <w:lang w:val="el-GR"/>
        </w:rPr>
      </w:pPr>
      <w:r w:rsidRPr="00740D11">
        <w:rPr>
          <w:color w:val="000000"/>
          <w:szCs w:val="22"/>
          <w:lang w:val="el-GR"/>
        </w:rPr>
        <w:t>Ο τρόπος με τον οποίο θα γίνεται η προληπτική συντήρηση / διακρίβωση (μία φορά ανά έτος).</w:t>
      </w:r>
    </w:p>
    <w:p w:rsidR="00740D11" w:rsidRPr="00740D11" w:rsidRDefault="00CA2830" w:rsidP="00BB62C6">
      <w:pPr>
        <w:numPr>
          <w:ilvl w:val="0"/>
          <w:numId w:val="53"/>
        </w:numPr>
        <w:suppressAutoHyphens w:val="0"/>
        <w:spacing w:after="0"/>
        <w:ind w:left="1134" w:hanging="425"/>
        <w:rPr>
          <w:color w:val="000000"/>
          <w:szCs w:val="22"/>
          <w:lang w:val="el-GR"/>
        </w:rPr>
      </w:pPr>
      <w:r w:rsidRPr="00740D11">
        <w:rPr>
          <w:color w:val="000000"/>
          <w:szCs w:val="22"/>
          <w:lang w:val="el-GR"/>
        </w:rPr>
        <w:t>Ο τρόπος με τον οποίο θα γίνεται η επανορθωτική συντήρηση.</w:t>
      </w:r>
    </w:p>
    <w:p w:rsidR="00740D11" w:rsidRPr="00740D11" w:rsidRDefault="00CA2830" w:rsidP="00BB62C6">
      <w:pPr>
        <w:numPr>
          <w:ilvl w:val="0"/>
          <w:numId w:val="53"/>
        </w:numPr>
        <w:suppressAutoHyphens w:val="0"/>
        <w:spacing w:after="0"/>
        <w:ind w:left="1134" w:hanging="425"/>
        <w:rPr>
          <w:color w:val="000000"/>
          <w:szCs w:val="22"/>
          <w:lang w:val="el-GR"/>
        </w:rPr>
      </w:pPr>
      <w:r w:rsidRPr="00740D11">
        <w:rPr>
          <w:color w:val="000000"/>
          <w:szCs w:val="22"/>
          <w:lang w:val="el-GR"/>
        </w:rPr>
        <w:lastRenderedPageBreak/>
        <w:t>Η περιγραφή των βασικών εξαρτημάτων που απαιτείται συχνή αντικατάσταση τους (χρονικός προσδιορισμός).</w:t>
      </w:r>
    </w:p>
    <w:p w:rsidR="00740D11" w:rsidRPr="00740D11" w:rsidRDefault="00CA2830" w:rsidP="00740D11">
      <w:pPr>
        <w:spacing w:after="0"/>
        <w:ind w:left="709"/>
        <w:rPr>
          <w:color w:val="000000"/>
          <w:szCs w:val="22"/>
          <w:lang w:val="el-GR"/>
        </w:rPr>
      </w:pPr>
      <w:r w:rsidRPr="00740D11">
        <w:rPr>
          <w:color w:val="000000"/>
          <w:szCs w:val="22"/>
          <w:lang w:val="el-GR"/>
        </w:rPr>
        <w:t>Οι συμμετέχοντες στο διαγωνισμό υποχρεούνται να προσκομίσουν στο φάκελο της τεχνικής προσφοράς πλήρη κατάλογο αναλωσίμων μερών του εξοπλισμού και ανταλλακτικών, των οποίων προβλέπεται η αντικατάσταση στα πλαίσια της προληπτικής συντήρησης στα δέκα (10) πρώτα έτη λειτουργίας του συστήματος. Στο φάκελο δε της οικονομικής προσφοράς τον ίδιο κατάλογο με τις τρέχουσες τιμές.</w:t>
      </w:r>
    </w:p>
    <w:p w:rsidR="00740D11" w:rsidRPr="00740D11" w:rsidRDefault="00CA2830" w:rsidP="00740D11">
      <w:pPr>
        <w:spacing w:after="0"/>
        <w:ind w:left="709" w:hanging="709"/>
        <w:rPr>
          <w:color w:val="000000"/>
          <w:szCs w:val="22"/>
          <w:lang w:val="el-GR"/>
        </w:rPr>
      </w:pPr>
      <w:r w:rsidRPr="00740D11">
        <w:rPr>
          <w:b/>
          <w:color w:val="000000"/>
          <w:szCs w:val="22"/>
          <w:lang w:val="el-GR"/>
        </w:rPr>
        <w:t>8.4.</w:t>
      </w:r>
      <w:r w:rsidRPr="00740D11">
        <w:rPr>
          <w:b/>
          <w:color w:val="000000"/>
          <w:szCs w:val="22"/>
          <w:lang w:val="el-GR"/>
        </w:rPr>
        <w:tab/>
      </w:r>
      <w:r w:rsidRPr="00740D11">
        <w:rPr>
          <w:color w:val="000000"/>
          <w:szCs w:val="22"/>
          <w:lang w:val="el-GR"/>
        </w:rPr>
        <w:t>Τα υλικά και τα εξαρτήματα που θα χρησιμοποιηθούν κατά τη συντήρηση πρέπει να είναι καινούργια και να πληρούν τους διεθνείς κανόνες ασφαλείας.</w:t>
      </w:r>
    </w:p>
    <w:p w:rsidR="00740D11" w:rsidRPr="00972558" w:rsidRDefault="00CA2830" w:rsidP="00740D11">
      <w:pPr>
        <w:spacing w:after="0"/>
        <w:ind w:left="709" w:hanging="709"/>
        <w:rPr>
          <w:strike/>
          <w:color w:val="000000"/>
          <w:szCs w:val="22"/>
          <w:lang w:val="el-GR"/>
        </w:rPr>
      </w:pPr>
      <w:r w:rsidRPr="00740D11">
        <w:rPr>
          <w:b/>
          <w:color w:val="000000"/>
          <w:szCs w:val="22"/>
          <w:lang w:val="el-GR"/>
        </w:rPr>
        <w:t>8.5.</w:t>
      </w:r>
      <w:r w:rsidRPr="00740D11">
        <w:rPr>
          <w:b/>
          <w:color w:val="000000"/>
          <w:szCs w:val="22"/>
          <w:lang w:val="el-GR"/>
        </w:rPr>
        <w:tab/>
      </w:r>
      <w:r w:rsidRPr="00740D11">
        <w:rPr>
          <w:color w:val="000000"/>
          <w:szCs w:val="22"/>
          <w:lang w:val="el-GR"/>
        </w:rPr>
        <w:t xml:space="preserve">Μετά την πάροδο της εγγυητικής περιόδου και, εφόσον η υπηρεσία το επιθυμεί, μπορεί να αναθέσει στον ανάδοχο τη συντήρηση και την επισκευή του εξοπλισμού.Για το λόγο αυτό ο ανάδοχος υποχρεούται να προσφέρει τιμή συντήρησης και επισκευής του εξοπλισμού για βλάβες για τις οποίες δεν είναι υπεύθυνος ο χρήστης του συστήματος και δεν οφείλονται σε ανωτέρα βία, σε ετήσια βάση για χρονική περίοδο επτά (7) ετών. </w:t>
      </w:r>
    </w:p>
    <w:p w:rsidR="00740D11" w:rsidRPr="00740D11" w:rsidRDefault="00CA2830" w:rsidP="00740D11">
      <w:pPr>
        <w:spacing w:after="0"/>
        <w:ind w:left="709" w:hanging="709"/>
        <w:rPr>
          <w:color w:val="000000"/>
          <w:szCs w:val="22"/>
          <w:lang w:val="el-GR"/>
        </w:rPr>
      </w:pPr>
      <w:r w:rsidRPr="00740D11">
        <w:rPr>
          <w:b/>
          <w:color w:val="000000"/>
          <w:szCs w:val="22"/>
          <w:lang w:val="el-GR"/>
        </w:rPr>
        <w:t>8.6</w:t>
      </w:r>
      <w:r w:rsidRPr="00740D11">
        <w:rPr>
          <w:b/>
          <w:color w:val="000000"/>
          <w:szCs w:val="22"/>
          <w:lang w:val="el-GR"/>
        </w:rPr>
        <w:tab/>
      </w:r>
      <w:r w:rsidRPr="00740D11">
        <w:rPr>
          <w:color w:val="000000"/>
          <w:szCs w:val="22"/>
          <w:lang w:val="el-GR"/>
        </w:rPr>
        <w:t>Ο ανάδοχος υποχρεούται να διαθέτει ανταλλακτικά και αναλώσιμα για δέκα (10) χρόνια από την παράδοση των γεφυροπλαστιγγών.</w:t>
      </w:r>
    </w:p>
    <w:p w:rsidR="00740D11" w:rsidRPr="00740D11" w:rsidRDefault="00CA2830" w:rsidP="00740D11">
      <w:pPr>
        <w:spacing w:after="0"/>
        <w:ind w:left="709" w:hanging="709"/>
        <w:rPr>
          <w:color w:val="000000"/>
          <w:szCs w:val="22"/>
          <w:lang w:val="el-GR"/>
        </w:rPr>
      </w:pPr>
      <w:r w:rsidRPr="00740D11">
        <w:rPr>
          <w:b/>
          <w:color w:val="000000"/>
          <w:szCs w:val="22"/>
          <w:lang w:val="el-GR"/>
        </w:rPr>
        <w:t>8.7.</w:t>
      </w:r>
      <w:r w:rsidRPr="00740D11">
        <w:rPr>
          <w:b/>
          <w:color w:val="000000"/>
          <w:szCs w:val="22"/>
          <w:lang w:val="el-GR"/>
        </w:rPr>
        <w:tab/>
      </w:r>
      <w:r w:rsidRPr="00740D11">
        <w:rPr>
          <w:color w:val="000000"/>
          <w:szCs w:val="22"/>
          <w:lang w:val="el-GR"/>
        </w:rPr>
        <w:t>Ο ανάδοχος υποχρεούται να έχει οργανώσει τμήμα τεχνικής υποστήριξης στην Ελλάδα, με πιστοποιημένο προσωπικό από την κατασκευάστρια εταιρεία μέχρι την ημερομηνία παράδοσης της γεφυροπλάστιγγας.</w:t>
      </w:r>
    </w:p>
    <w:p w:rsidR="00740D11" w:rsidRPr="00740D11" w:rsidRDefault="00CA2830" w:rsidP="00740D11">
      <w:pPr>
        <w:spacing w:after="0"/>
        <w:ind w:left="709" w:hanging="709"/>
        <w:rPr>
          <w:color w:val="000000"/>
          <w:szCs w:val="22"/>
          <w:lang w:val="el-GR"/>
        </w:rPr>
      </w:pPr>
      <w:r w:rsidRPr="00740D11">
        <w:rPr>
          <w:b/>
          <w:color w:val="000000"/>
          <w:szCs w:val="22"/>
          <w:lang w:val="el-GR"/>
        </w:rPr>
        <w:t>8.8</w:t>
      </w:r>
      <w:r w:rsidRPr="00740D11">
        <w:rPr>
          <w:b/>
          <w:color w:val="000000"/>
          <w:szCs w:val="22"/>
          <w:lang w:val="el-GR"/>
        </w:rPr>
        <w:tab/>
      </w:r>
      <w:r w:rsidRPr="00740D11">
        <w:rPr>
          <w:color w:val="000000"/>
          <w:szCs w:val="22"/>
          <w:lang w:val="el-GR"/>
        </w:rPr>
        <w:t>Μετά την πάροδο της εγγυητικής περιόδου και, εφόσον η υπηρεσία το επιθυμεί, μπορεί να αναθέσει στον ανάδοχο τη διακρίβωση της γεφυροπλάστιγγας. Για το λόγο αυτό ο ανάδοχος υποχρεούται να προσφέρει τιμή διακρίβωσης της γεφυροπλάστιγγας σε ετήσια βάση για χρονική περίοδο επτά (7) ετών.</w:t>
      </w:r>
    </w:p>
    <w:p w:rsidR="00740D11" w:rsidRPr="00740D11" w:rsidRDefault="00CA2830" w:rsidP="00740D11">
      <w:pPr>
        <w:spacing w:after="0"/>
        <w:ind w:left="709" w:hanging="709"/>
        <w:rPr>
          <w:color w:val="000000"/>
          <w:szCs w:val="22"/>
          <w:lang w:val="el-GR"/>
        </w:rPr>
      </w:pPr>
      <w:r w:rsidRPr="00740D11">
        <w:rPr>
          <w:b/>
          <w:color w:val="000000"/>
          <w:szCs w:val="22"/>
          <w:lang w:val="el-GR"/>
        </w:rPr>
        <w:t>8.9</w:t>
      </w:r>
      <w:r w:rsidRPr="00740D11">
        <w:rPr>
          <w:b/>
          <w:color w:val="000000"/>
          <w:szCs w:val="22"/>
          <w:lang w:val="el-GR"/>
        </w:rPr>
        <w:tab/>
      </w:r>
      <w:r w:rsidRPr="00740D11">
        <w:rPr>
          <w:color w:val="000000"/>
          <w:szCs w:val="22"/>
          <w:lang w:val="el-GR"/>
        </w:rPr>
        <w:t>To ετήσιο κόστος συντήρησης και διακρίβωσης ανά σύστημα γεφυροπλάστιγγας δεν δύναται να υπερβαίνει το ποσό των χιλίων πεντακοσίων ευρώ (1500€) πλέον αναλογούντος ΦΠΑ. To ετήσιο κόστος συντήρησης και διακρίβωσης ανά σύστημα γεφυροπλάστιγγας περιλαμβάνει μία ετήσια προληπτική συντήρηση των τμημάτων της γεφυροπλάστιγγας με αποκατάσταση τυχόν δυσλειτουργιών και μία ετήσια διακρίβωση από διαπιστευμένο φορέα κατά ISO 17025 με έκδοση του αντίστοιχου Πιστοποιητικού Διακρίβωσης.</w:t>
      </w:r>
    </w:p>
    <w:p w:rsidR="00740D11" w:rsidRPr="00740D11" w:rsidRDefault="00C70B91" w:rsidP="00740D11">
      <w:pPr>
        <w:spacing w:after="0"/>
        <w:ind w:left="709" w:hanging="709"/>
        <w:rPr>
          <w:b/>
          <w:bCs/>
          <w:szCs w:val="22"/>
          <w:u w:val="single"/>
          <w:lang w:val="el-GR"/>
        </w:rPr>
      </w:pPr>
    </w:p>
    <w:p w:rsidR="00740D11" w:rsidRPr="00740D11" w:rsidRDefault="00CA2830" w:rsidP="00740D11">
      <w:pPr>
        <w:pStyle w:val="af3"/>
        <w:spacing w:after="0"/>
        <w:rPr>
          <w:b/>
          <w:bCs/>
          <w:szCs w:val="22"/>
          <w:u w:val="single"/>
          <w:lang w:val="el-GR"/>
        </w:rPr>
      </w:pPr>
      <w:bookmarkStart w:id="113" w:name="ΕΚΠΑΙΔΕΥΣΗ"/>
      <w:bookmarkEnd w:id="113"/>
      <w:r w:rsidRPr="00740D11">
        <w:rPr>
          <w:b/>
          <w:bCs/>
          <w:szCs w:val="22"/>
          <w:u w:val="single"/>
          <w:lang w:val="el-GR"/>
        </w:rPr>
        <w:t>9. ΑΠΑΙΤΗΣΕΙΣ ΕΚΠΑΙΔΕΥΣΗΣ</w:t>
      </w:r>
    </w:p>
    <w:p w:rsidR="00740D11" w:rsidRPr="00972558" w:rsidRDefault="00CA2830" w:rsidP="00740D11">
      <w:pPr>
        <w:pStyle w:val="af3"/>
        <w:spacing w:after="0"/>
        <w:ind w:left="709" w:hanging="709"/>
        <w:rPr>
          <w:b/>
          <w:szCs w:val="22"/>
          <w:lang w:val="el-GR"/>
        </w:rPr>
      </w:pPr>
      <w:r w:rsidRPr="00972558">
        <w:rPr>
          <w:szCs w:val="22"/>
          <w:lang w:val="el-GR"/>
        </w:rPr>
        <w:t>9.1</w:t>
      </w:r>
      <w:r w:rsidRPr="00972558">
        <w:rPr>
          <w:szCs w:val="22"/>
          <w:lang w:val="el-GR"/>
        </w:rPr>
        <w:tab/>
        <w:t>Ο ανάδοχος υποχρεούται να εκπαιδεύσει δωρεάν τους χειριστές της γεφυροπλάστιγγας με την εγκατάστασή της, καθώς και σε κάθε αναβάθμιση της λειτουργίας της. Η υπηρεσία έχει το δικαίωμα να ζητήσει συμπληρωματική εκπαίδευση εφόσον παραστεί ανάγκη και ο ανάδοχος υποχρεούται να την παρέχει χωρίς πρόσθετη επιβάρυνση της υπηρεσίας.</w:t>
      </w:r>
    </w:p>
    <w:p w:rsidR="00740D11" w:rsidRPr="00972558" w:rsidRDefault="00CA2830" w:rsidP="00740D11">
      <w:pPr>
        <w:pStyle w:val="af3"/>
        <w:spacing w:after="0"/>
        <w:ind w:left="709" w:hanging="709"/>
        <w:rPr>
          <w:b/>
          <w:szCs w:val="22"/>
          <w:lang w:val="el-GR"/>
        </w:rPr>
      </w:pPr>
      <w:r w:rsidRPr="00972558">
        <w:rPr>
          <w:szCs w:val="22"/>
          <w:lang w:val="el-GR"/>
        </w:rPr>
        <w:t>9.2</w:t>
      </w:r>
      <w:r w:rsidRPr="00972558">
        <w:rPr>
          <w:szCs w:val="22"/>
          <w:lang w:val="el-GR"/>
        </w:rPr>
        <w:tab/>
        <w:t>Κάθε πρόγραμμα εκπαίδευσης θα περιλαμβάνει τουλάχιστον τις ακόλουθες ενότητες:</w:t>
      </w:r>
    </w:p>
    <w:p w:rsidR="00740D11" w:rsidRPr="00740D11" w:rsidRDefault="00CA2830" w:rsidP="00BB62C6">
      <w:pPr>
        <w:pStyle w:val="af3"/>
        <w:numPr>
          <w:ilvl w:val="0"/>
          <w:numId w:val="52"/>
        </w:numPr>
        <w:suppressAutoHyphens w:val="0"/>
        <w:spacing w:after="0"/>
        <w:ind w:left="993" w:hanging="284"/>
        <w:rPr>
          <w:b/>
          <w:szCs w:val="22"/>
        </w:rPr>
      </w:pPr>
      <w:r w:rsidRPr="00740D11">
        <w:rPr>
          <w:szCs w:val="22"/>
        </w:rPr>
        <w:t xml:space="preserve">Λειτουργία </w:t>
      </w:r>
      <w:r w:rsidRPr="00740D11">
        <w:rPr>
          <w:szCs w:val="22"/>
          <w:lang w:val="en-US"/>
        </w:rPr>
        <w:t>on – off</w:t>
      </w:r>
    </w:p>
    <w:p w:rsidR="00740D11" w:rsidRPr="00972558" w:rsidRDefault="00CA2830" w:rsidP="00BB62C6">
      <w:pPr>
        <w:pStyle w:val="af3"/>
        <w:numPr>
          <w:ilvl w:val="0"/>
          <w:numId w:val="52"/>
        </w:numPr>
        <w:suppressAutoHyphens w:val="0"/>
        <w:spacing w:after="0"/>
        <w:ind w:left="993" w:hanging="284"/>
        <w:rPr>
          <w:b/>
          <w:szCs w:val="22"/>
          <w:lang w:val="el-GR"/>
        </w:rPr>
      </w:pPr>
      <w:r w:rsidRPr="00972558">
        <w:rPr>
          <w:szCs w:val="22"/>
          <w:lang w:val="el-GR"/>
        </w:rPr>
        <w:t>Χειρισμός της γεφυροπλάστιγγας και του λογισμικού της</w:t>
      </w:r>
    </w:p>
    <w:p w:rsidR="00740D11" w:rsidRPr="00972558" w:rsidRDefault="00CA2830" w:rsidP="00BB62C6">
      <w:pPr>
        <w:pStyle w:val="af3"/>
        <w:numPr>
          <w:ilvl w:val="0"/>
          <w:numId w:val="52"/>
        </w:numPr>
        <w:suppressAutoHyphens w:val="0"/>
        <w:spacing w:after="0"/>
        <w:ind w:left="993" w:hanging="284"/>
        <w:rPr>
          <w:b/>
          <w:szCs w:val="22"/>
          <w:lang w:val="el-GR"/>
        </w:rPr>
      </w:pPr>
      <w:r w:rsidRPr="00972558">
        <w:rPr>
          <w:szCs w:val="22"/>
          <w:lang w:val="el-GR"/>
        </w:rPr>
        <w:t>Διασυνδεσιμότητα και διαλειτουργικότητα του υπολογιστικού συστήματος</w:t>
      </w:r>
    </w:p>
    <w:p w:rsidR="00740D11" w:rsidRPr="00740D11" w:rsidRDefault="00CA2830" w:rsidP="00BB62C6">
      <w:pPr>
        <w:pStyle w:val="af3"/>
        <w:numPr>
          <w:ilvl w:val="0"/>
          <w:numId w:val="52"/>
        </w:numPr>
        <w:suppressAutoHyphens w:val="0"/>
        <w:spacing w:after="0"/>
        <w:ind w:left="993" w:hanging="284"/>
        <w:rPr>
          <w:b/>
          <w:szCs w:val="22"/>
        </w:rPr>
      </w:pPr>
      <w:r w:rsidRPr="00740D11">
        <w:rPr>
          <w:szCs w:val="22"/>
        </w:rPr>
        <w:t>Διαχείριση ελεγχόμενων φορτηγών και εμπορευματοκιβωτίων</w:t>
      </w:r>
    </w:p>
    <w:p w:rsidR="00740D11" w:rsidRPr="00740D11" w:rsidRDefault="00CA2830" w:rsidP="00BB62C6">
      <w:pPr>
        <w:pStyle w:val="af3"/>
        <w:numPr>
          <w:ilvl w:val="0"/>
          <w:numId w:val="52"/>
        </w:numPr>
        <w:suppressAutoHyphens w:val="0"/>
        <w:spacing w:after="0"/>
        <w:ind w:left="993" w:hanging="284"/>
        <w:rPr>
          <w:b/>
          <w:szCs w:val="22"/>
        </w:rPr>
      </w:pPr>
      <w:r w:rsidRPr="00740D11">
        <w:rPr>
          <w:szCs w:val="22"/>
        </w:rPr>
        <w:t>Αντιμετώπιση βλαβών</w:t>
      </w:r>
    </w:p>
    <w:p w:rsidR="00740D11" w:rsidRPr="00740D11" w:rsidRDefault="00CA2830" w:rsidP="00740D11">
      <w:pPr>
        <w:spacing w:after="0"/>
        <w:ind w:left="709" w:hanging="709"/>
        <w:rPr>
          <w:szCs w:val="22"/>
          <w:lang w:val="el-GR"/>
        </w:rPr>
      </w:pPr>
      <w:r w:rsidRPr="00740D11">
        <w:rPr>
          <w:b/>
          <w:szCs w:val="22"/>
          <w:lang w:val="el-GR"/>
        </w:rPr>
        <w:t>9.3</w:t>
      </w:r>
      <w:r w:rsidRPr="00740D11">
        <w:rPr>
          <w:szCs w:val="22"/>
          <w:lang w:val="el-GR"/>
        </w:rPr>
        <w:tab/>
        <w:t>Μετά το πέρας της εκπαίδευσης θα χορηγηθεί σε κάθε εκπαιδευόμενο το εκπαιδευτικό υλικό και ένα εγχειρίδιο χρήσης σε έντυπη και ηλεκτρονική μορφή στην ελληνική γλώσσα.</w:t>
      </w:r>
    </w:p>
    <w:p w:rsidR="00740D11" w:rsidRPr="00740D11" w:rsidRDefault="00C70B91" w:rsidP="00740D11">
      <w:pPr>
        <w:spacing w:after="0"/>
        <w:ind w:left="709" w:hanging="709"/>
        <w:rPr>
          <w:b/>
          <w:bCs/>
          <w:szCs w:val="22"/>
          <w:u w:val="single"/>
          <w:lang w:val="el-GR"/>
        </w:rPr>
      </w:pPr>
    </w:p>
    <w:p w:rsidR="00740D11" w:rsidRPr="00740D11" w:rsidRDefault="00CA2830" w:rsidP="00740D11">
      <w:pPr>
        <w:spacing w:after="0"/>
        <w:rPr>
          <w:b/>
          <w:bCs/>
          <w:szCs w:val="22"/>
          <w:u w:val="single"/>
          <w:lang w:val="el-GR"/>
        </w:rPr>
      </w:pPr>
      <w:bookmarkStart w:id="114" w:name="ΕΓΓΥΗΣΗ"/>
      <w:bookmarkEnd w:id="114"/>
      <w:r w:rsidRPr="00740D11">
        <w:rPr>
          <w:b/>
          <w:bCs/>
          <w:szCs w:val="22"/>
          <w:u w:val="single"/>
          <w:lang w:val="el-GR"/>
        </w:rPr>
        <w:t>10. ΕΓΓΥΗΣΗ ΚΑΛΗΣ ΛΕΙΤΟΥΡΓΙΑΣ</w:t>
      </w:r>
    </w:p>
    <w:p w:rsidR="00740D11" w:rsidRPr="00740D11" w:rsidRDefault="00CA2830" w:rsidP="00740D11">
      <w:pPr>
        <w:spacing w:after="0"/>
        <w:ind w:left="709" w:hanging="709"/>
        <w:rPr>
          <w:szCs w:val="22"/>
          <w:lang w:val="el-GR"/>
        </w:rPr>
      </w:pPr>
      <w:r w:rsidRPr="00740D11">
        <w:rPr>
          <w:b/>
          <w:bCs/>
          <w:szCs w:val="22"/>
          <w:lang w:val="el-GR"/>
        </w:rPr>
        <w:t>10.1</w:t>
      </w:r>
      <w:r w:rsidRPr="00740D11">
        <w:rPr>
          <w:b/>
          <w:bCs/>
          <w:szCs w:val="22"/>
          <w:lang w:val="el-GR"/>
        </w:rPr>
        <w:tab/>
      </w:r>
      <w:r w:rsidRPr="00740D11">
        <w:rPr>
          <w:bCs/>
          <w:szCs w:val="22"/>
          <w:lang w:val="el-GR"/>
        </w:rPr>
        <w:t xml:space="preserve">Ο ανάδοχος πρέπει </w:t>
      </w:r>
      <w:r w:rsidRPr="00740D11">
        <w:rPr>
          <w:szCs w:val="22"/>
          <w:lang w:val="el-GR"/>
        </w:rPr>
        <w:t xml:space="preserve">να παρέχει εγγύηση καλής κατασκευής και λειτουργίας δύο (2) ετών τουλάχιστον, </w:t>
      </w:r>
      <w:bookmarkStart w:id="115" w:name="_Hlk12527851"/>
      <w:r w:rsidRPr="00740D11">
        <w:rPr>
          <w:szCs w:val="22"/>
          <w:lang w:val="el-GR"/>
        </w:rPr>
        <w:t>η οποία θα αρχίζει από την οριστική παραλαβή της γεφυροπλάστιγγας από την αρμόδια επιτροπή.</w:t>
      </w:r>
      <w:bookmarkEnd w:id="115"/>
      <w:r w:rsidRPr="00740D11">
        <w:rPr>
          <w:szCs w:val="22"/>
          <w:lang w:val="el-GR"/>
        </w:rPr>
        <w:t xml:space="preserve"> Η εγγύηση αυτή πρέπει να καλύπτει όλα τα ως άνω αναφερόμενα υποσυστήματα (παρ. 4 του παρόντος).</w:t>
      </w:r>
    </w:p>
    <w:p w:rsidR="00740D11" w:rsidRPr="00740D11" w:rsidRDefault="00CA2830" w:rsidP="00740D11">
      <w:pPr>
        <w:spacing w:after="0"/>
        <w:ind w:left="709" w:hanging="709"/>
        <w:rPr>
          <w:szCs w:val="22"/>
          <w:lang w:val="el-GR"/>
        </w:rPr>
      </w:pPr>
      <w:r w:rsidRPr="00740D11">
        <w:rPr>
          <w:b/>
          <w:bCs/>
          <w:szCs w:val="22"/>
          <w:lang w:val="el-GR"/>
        </w:rPr>
        <w:t>10.2</w:t>
      </w:r>
      <w:r w:rsidRPr="00740D11">
        <w:rPr>
          <w:bCs/>
          <w:szCs w:val="22"/>
          <w:lang w:val="el-GR"/>
        </w:rPr>
        <w:tab/>
      </w:r>
      <w:r w:rsidRPr="00740D11">
        <w:rPr>
          <w:szCs w:val="22"/>
          <w:lang w:val="el-GR"/>
        </w:rPr>
        <w:t>Το λογισμικό λειτουργίας της γεφυροπλάστιγγας θα πρέπει να καλύπτεται από εγγύηση τουλάχιστον δύο (2) ετών συμπεριλαμβανομένων των αναβαθμίσεων,η οποία θα αρχίζει από την οριστική παραλαβή της γεφυροπλάστιγγας από την αρμόδια επιτροπή.</w:t>
      </w:r>
    </w:p>
    <w:p w:rsidR="00740D11" w:rsidRPr="00740D11" w:rsidRDefault="00CA2830" w:rsidP="00740D11">
      <w:pPr>
        <w:spacing w:after="0"/>
        <w:ind w:left="709" w:hanging="709"/>
        <w:rPr>
          <w:szCs w:val="22"/>
          <w:lang w:val="el-GR"/>
        </w:rPr>
      </w:pPr>
      <w:r w:rsidRPr="00740D11">
        <w:rPr>
          <w:szCs w:val="22"/>
          <w:lang w:val="el-GR"/>
        </w:rPr>
        <w:lastRenderedPageBreak/>
        <w:tab/>
        <w:t>Η εγγύηση περιλαμβάνει τη διόρθωση σφαλμάτων λογισμικού σε σχέση με την προδιαγεγραμμένη λειτουργία και εξαιρούνται από αυτή τυχόν προβλήματα που θα προκύψουν από ενδεχόμενη αλλαγή του λειτουργικού συστήματος (OS) καθώς και του εξοπλισμού (hardware).</w:t>
      </w:r>
    </w:p>
    <w:p w:rsidR="00740D11" w:rsidRPr="00740D11" w:rsidRDefault="00CA2830" w:rsidP="00740D11">
      <w:pPr>
        <w:spacing w:after="0"/>
        <w:ind w:left="709" w:hanging="709"/>
        <w:rPr>
          <w:szCs w:val="22"/>
          <w:lang w:val="el-GR"/>
        </w:rPr>
      </w:pPr>
      <w:r w:rsidRPr="00740D11">
        <w:rPr>
          <w:b/>
          <w:bCs/>
          <w:szCs w:val="22"/>
          <w:lang w:val="el-GR"/>
        </w:rPr>
        <w:t>10.3</w:t>
      </w:r>
      <w:r w:rsidRPr="00740D11">
        <w:rPr>
          <w:b/>
          <w:bCs/>
          <w:szCs w:val="22"/>
          <w:lang w:val="el-GR"/>
        </w:rPr>
        <w:tab/>
      </w:r>
      <w:r w:rsidRPr="00740D11">
        <w:rPr>
          <w:szCs w:val="22"/>
          <w:lang w:val="el-GR"/>
        </w:rPr>
        <w:t>Εφόσον απαιτηθεί επισκευή στα πλαίσια της εγγύησης, αυτή πρέπει να πραγματοποιηθεί άμεσα σύμφωνα με τα οριζόμενα στην παρ. 8.2.</w:t>
      </w:r>
    </w:p>
    <w:p w:rsidR="00740D11" w:rsidRPr="00740D11" w:rsidRDefault="00CA2830" w:rsidP="00740D11">
      <w:pPr>
        <w:spacing w:after="0"/>
        <w:ind w:left="709" w:hanging="709"/>
        <w:rPr>
          <w:szCs w:val="22"/>
          <w:lang w:val="el-GR"/>
        </w:rPr>
      </w:pPr>
      <w:r w:rsidRPr="00740D11">
        <w:rPr>
          <w:b/>
          <w:szCs w:val="22"/>
          <w:lang w:val="el-GR"/>
        </w:rPr>
        <w:t>10.4</w:t>
      </w:r>
      <w:r w:rsidRPr="00740D11">
        <w:rPr>
          <w:b/>
          <w:szCs w:val="22"/>
          <w:lang w:val="el-GR"/>
        </w:rPr>
        <w:tab/>
      </w:r>
      <w:r w:rsidRPr="00740D11">
        <w:rPr>
          <w:szCs w:val="22"/>
          <w:lang w:val="el-GR"/>
        </w:rPr>
        <w:t>Η φθορά οποιουδήποτε εξαρτήματος ή ανταλλακτικού οφειλόμενη σε βλάβη, κακή σχεδίαση ή κακή κατασκευή, εντός του προαναφερόμενου χρόνου εγγύησης θα αποκαθίσταται από τον ανάδοχο χωρίς πρόσθετη επιβάρυνση της υπηρεσίας.</w:t>
      </w:r>
    </w:p>
    <w:p w:rsidR="00740D11" w:rsidRPr="00740D11" w:rsidRDefault="00CA2830" w:rsidP="00740D11">
      <w:pPr>
        <w:spacing w:after="0"/>
        <w:ind w:left="709" w:hanging="709"/>
        <w:rPr>
          <w:szCs w:val="22"/>
          <w:lang w:val="el-GR"/>
        </w:rPr>
      </w:pPr>
      <w:r w:rsidRPr="00740D11">
        <w:rPr>
          <w:b/>
          <w:bCs/>
          <w:szCs w:val="22"/>
          <w:lang w:val="el-GR"/>
        </w:rPr>
        <w:t>10.5</w:t>
      </w:r>
      <w:r w:rsidRPr="00740D11">
        <w:rPr>
          <w:b/>
          <w:bCs/>
          <w:szCs w:val="22"/>
          <w:lang w:val="el-GR"/>
        </w:rPr>
        <w:tab/>
      </w:r>
      <w:r w:rsidRPr="00740D11">
        <w:rPr>
          <w:bCs/>
          <w:szCs w:val="22"/>
          <w:lang w:val="el-GR"/>
        </w:rPr>
        <w:t>Ο ανάδοχος πρέπει ν</w:t>
      </w:r>
      <w:r w:rsidRPr="00740D11">
        <w:rPr>
          <w:szCs w:val="22"/>
          <w:lang w:val="el-GR"/>
        </w:rPr>
        <w:t>α διαθέτει την απαιτούμενη τεχνική υποστήριξη καθώς και ανταλλακτικά για δέκα (10) έτη τουλάχιστον από την παράδοση της γεφυροπλάστιγγας.</w:t>
      </w:r>
    </w:p>
    <w:p w:rsidR="00740D11" w:rsidRPr="00740D11" w:rsidRDefault="00CA2830" w:rsidP="00740D11">
      <w:pPr>
        <w:spacing w:after="0"/>
        <w:ind w:left="709" w:hanging="709"/>
        <w:rPr>
          <w:bCs/>
          <w:color w:val="FF0000"/>
          <w:szCs w:val="22"/>
          <w:lang w:val="el-GR"/>
        </w:rPr>
      </w:pPr>
      <w:r w:rsidRPr="00740D11">
        <w:rPr>
          <w:b/>
          <w:szCs w:val="22"/>
          <w:lang w:val="el-GR"/>
        </w:rPr>
        <w:t>10.6</w:t>
      </w:r>
      <w:r w:rsidRPr="00740D11">
        <w:rPr>
          <w:b/>
          <w:szCs w:val="22"/>
          <w:lang w:val="el-GR"/>
        </w:rPr>
        <w:tab/>
      </w:r>
      <w:r w:rsidRPr="00740D11">
        <w:rPr>
          <w:szCs w:val="22"/>
          <w:lang w:val="el-GR"/>
        </w:rPr>
        <w:t>Ο ανάδοχος πρέπει να παρέχει την απαιτούμενη υποστήριξη λογισμικού για δέκα (10) έτη τουλάχιστον από την παράδοση της γεφυροπλάστιγγας.</w:t>
      </w:r>
    </w:p>
    <w:p w:rsidR="00740D11" w:rsidRPr="00740D11" w:rsidRDefault="00C70B91" w:rsidP="00740D11">
      <w:pPr>
        <w:spacing w:after="0"/>
        <w:rPr>
          <w:szCs w:val="22"/>
          <w:lang w:val="el-GR"/>
        </w:rPr>
      </w:pPr>
    </w:p>
    <w:p w:rsidR="00740D11" w:rsidRPr="00740D11" w:rsidRDefault="00CA2830" w:rsidP="00740D11">
      <w:pPr>
        <w:pStyle w:val="af3"/>
        <w:spacing w:after="0"/>
        <w:rPr>
          <w:b/>
          <w:bCs/>
          <w:szCs w:val="22"/>
          <w:u w:val="single"/>
          <w:lang w:val="el-GR"/>
        </w:rPr>
      </w:pPr>
      <w:bookmarkStart w:id="116" w:name="ΥΠΟΧΡΕΩΣΕΙΣ"/>
      <w:bookmarkEnd w:id="116"/>
      <w:r w:rsidRPr="00740D11">
        <w:rPr>
          <w:b/>
          <w:bCs/>
          <w:szCs w:val="22"/>
          <w:u w:val="single"/>
          <w:lang w:val="el-GR"/>
        </w:rPr>
        <w:t>11. ΥΠΟΧΡΕΩΣΕΙΣ ΓΙΑ ΤΟΝ ΑΝΑΔΟΧΟ</w:t>
      </w:r>
    </w:p>
    <w:p w:rsidR="00740D11" w:rsidRPr="00972558" w:rsidRDefault="00CA2830" w:rsidP="00740D11">
      <w:pPr>
        <w:pStyle w:val="af3"/>
        <w:spacing w:after="0"/>
        <w:ind w:left="709" w:hanging="709"/>
        <w:rPr>
          <w:b/>
          <w:bCs/>
          <w:szCs w:val="22"/>
          <w:lang w:val="el-GR"/>
        </w:rPr>
      </w:pPr>
      <w:r w:rsidRPr="00972558">
        <w:rPr>
          <w:szCs w:val="22"/>
          <w:lang w:val="el-GR"/>
        </w:rPr>
        <w:t>11.1</w:t>
      </w:r>
      <w:r w:rsidRPr="00972558">
        <w:rPr>
          <w:szCs w:val="22"/>
          <w:lang w:val="el-GR"/>
        </w:rPr>
        <w:tab/>
        <w:t>Ο ανάδοχος πρέπει να έχει οργανωμένη τεχνική υποστήριξη για ηλεκτρονικές γεφυροπλάστιγγες στην Ελλάδα κατά τα οριζόμενα στην παρ. 8.7. Σε περίπτωση που ο ανάδοχος δεν ταυτίζεται με τον κατασκευαστή θα πρέπει να προσκομίσει εξουσιοδότηση από την κατασκευάστρια εταιρεία.</w:t>
      </w:r>
    </w:p>
    <w:p w:rsidR="00740D11" w:rsidRPr="00972558" w:rsidRDefault="00CA2830" w:rsidP="00740D11">
      <w:pPr>
        <w:pStyle w:val="af3"/>
        <w:spacing w:after="0"/>
        <w:ind w:left="709" w:hanging="709"/>
        <w:rPr>
          <w:b/>
          <w:bCs/>
          <w:szCs w:val="22"/>
          <w:lang w:val="el-GR"/>
        </w:rPr>
      </w:pPr>
      <w:r w:rsidRPr="00972558">
        <w:rPr>
          <w:szCs w:val="22"/>
          <w:lang w:val="el-GR"/>
        </w:rPr>
        <w:t>11.2</w:t>
      </w:r>
      <w:r w:rsidRPr="00972558">
        <w:rPr>
          <w:szCs w:val="22"/>
          <w:lang w:val="el-GR"/>
        </w:rPr>
        <w:tab/>
        <w:t>Ο ανάδοχος υποχρεούται να παραδώσει λίστα πελατολογίου στην Ελλάδα.</w:t>
      </w:r>
    </w:p>
    <w:p w:rsidR="00740D11" w:rsidRPr="00972558" w:rsidRDefault="00CA2830" w:rsidP="00740D11">
      <w:pPr>
        <w:pStyle w:val="af3"/>
        <w:spacing w:after="0"/>
        <w:ind w:left="709" w:hanging="709"/>
        <w:rPr>
          <w:b/>
          <w:szCs w:val="22"/>
          <w:lang w:val="el-GR"/>
        </w:rPr>
      </w:pPr>
      <w:r w:rsidRPr="00972558">
        <w:rPr>
          <w:szCs w:val="22"/>
          <w:lang w:val="el-GR"/>
        </w:rPr>
        <w:t>11.3</w:t>
      </w:r>
      <w:r w:rsidRPr="00972558">
        <w:rPr>
          <w:szCs w:val="22"/>
          <w:lang w:val="el-GR"/>
        </w:rPr>
        <w:tab/>
        <w:t>Με ευθύνη και δαπάνες του αναδόχου, οι γεφυροπλάστιγγες, προτού παραληφθούν και χρησιμοποιηθούν, θα πρέπει να υποβληθούν σε διακρίβωση από διαπιστευμένο φορέα.</w:t>
      </w:r>
    </w:p>
    <w:p w:rsidR="00740D11" w:rsidRPr="00972558" w:rsidRDefault="00CA2830" w:rsidP="00740D11">
      <w:pPr>
        <w:pStyle w:val="af3"/>
        <w:spacing w:after="0"/>
        <w:ind w:left="709" w:hanging="709"/>
        <w:rPr>
          <w:b/>
          <w:szCs w:val="22"/>
          <w:lang w:val="el-GR"/>
        </w:rPr>
      </w:pPr>
      <w:r w:rsidRPr="00972558">
        <w:rPr>
          <w:szCs w:val="22"/>
          <w:lang w:val="el-GR"/>
        </w:rPr>
        <w:t>11.4</w:t>
      </w:r>
      <w:r w:rsidRPr="00972558">
        <w:rPr>
          <w:szCs w:val="22"/>
          <w:lang w:val="el-GR"/>
        </w:rPr>
        <w:tab/>
        <w:t>Ο ανάδοχος υποχρεούται με την παράδοση να διαθέσει στην υπηρεσία τρία (3) εγχειρίδια χρήσης ανά γεφυροπλάστιγγα στα ελληνικά με φωτογραφίες και σχεδιαγράμματα της γεφυροπλάστιγγας, καθώς και το σχετικό εκπαιδευτικό υλικό σε έντυπη και ηλεκτρονική μορφή.</w:t>
      </w:r>
    </w:p>
    <w:p w:rsidR="00740D11" w:rsidRPr="00972558" w:rsidRDefault="00CA2830" w:rsidP="00740D11">
      <w:pPr>
        <w:pStyle w:val="af3"/>
        <w:spacing w:after="0"/>
        <w:rPr>
          <w:szCs w:val="22"/>
          <w:lang w:val="el-GR"/>
        </w:rPr>
      </w:pPr>
      <w:r w:rsidRPr="00972558">
        <w:rPr>
          <w:szCs w:val="22"/>
          <w:lang w:val="el-GR"/>
        </w:rPr>
        <w:t>11.5</w:t>
      </w:r>
      <w:r w:rsidRPr="00972558">
        <w:rPr>
          <w:szCs w:val="22"/>
          <w:lang w:val="el-GR"/>
        </w:rPr>
        <w:tab/>
        <w:t>Στην προσφορά πρέπει να αναφέρονται:</w:t>
      </w:r>
    </w:p>
    <w:p w:rsidR="00740D11" w:rsidRPr="00972558" w:rsidRDefault="00CA2830" w:rsidP="00BB62C6">
      <w:pPr>
        <w:pStyle w:val="af3"/>
        <w:numPr>
          <w:ilvl w:val="0"/>
          <w:numId w:val="55"/>
        </w:numPr>
        <w:suppressAutoHyphens w:val="0"/>
        <w:spacing w:after="0"/>
        <w:ind w:left="1134" w:hanging="425"/>
        <w:rPr>
          <w:b/>
          <w:bCs/>
          <w:szCs w:val="22"/>
          <w:lang w:val="el-GR"/>
        </w:rPr>
      </w:pPr>
      <w:r w:rsidRPr="00972558">
        <w:rPr>
          <w:szCs w:val="22"/>
          <w:lang w:val="el-GR"/>
        </w:rPr>
        <w:t>η επωνυμία της κατασκευάστριας εταιρείας,</w:t>
      </w:r>
    </w:p>
    <w:p w:rsidR="00740D11" w:rsidRPr="00740D11" w:rsidRDefault="00CA2830" w:rsidP="00BB62C6">
      <w:pPr>
        <w:pStyle w:val="af3"/>
        <w:numPr>
          <w:ilvl w:val="0"/>
          <w:numId w:val="55"/>
        </w:numPr>
        <w:suppressAutoHyphens w:val="0"/>
        <w:spacing w:after="0"/>
        <w:ind w:left="1134" w:hanging="425"/>
        <w:rPr>
          <w:b/>
          <w:bCs/>
          <w:szCs w:val="22"/>
        </w:rPr>
      </w:pPr>
      <w:r w:rsidRPr="00740D11">
        <w:rPr>
          <w:szCs w:val="22"/>
        </w:rPr>
        <w:t>ο τύπος της γεφυροπλάστιγγας,</w:t>
      </w:r>
    </w:p>
    <w:p w:rsidR="00740D11" w:rsidRPr="00972558" w:rsidRDefault="00CA2830" w:rsidP="00BB62C6">
      <w:pPr>
        <w:pStyle w:val="af3"/>
        <w:numPr>
          <w:ilvl w:val="0"/>
          <w:numId w:val="55"/>
        </w:numPr>
        <w:suppressAutoHyphens w:val="0"/>
        <w:spacing w:after="0"/>
        <w:ind w:left="1134" w:hanging="425"/>
        <w:rPr>
          <w:b/>
          <w:bCs/>
          <w:szCs w:val="22"/>
          <w:lang w:val="el-GR"/>
        </w:rPr>
      </w:pPr>
      <w:r w:rsidRPr="00972558">
        <w:rPr>
          <w:szCs w:val="22"/>
          <w:lang w:val="el-GR"/>
        </w:rPr>
        <w:t xml:space="preserve">τα μετρολογικά χαρακτηριστικά </w:t>
      </w:r>
      <w:r w:rsidRPr="00740D11">
        <w:rPr>
          <w:szCs w:val="22"/>
          <w:lang w:val="en-US"/>
        </w:rPr>
        <w:t>Max</w:t>
      </w:r>
      <w:r w:rsidRPr="00972558">
        <w:rPr>
          <w:szCs w:val="22"/>
          <w:lang w:val="el-GR"/>
        </w:rPr>
        <w:t xml:space="preserve">, </w:t>
      </w:r>
      <w:r w:rsidRPr="00740D11">
        <w:rPr>
          <w:szCs w:val="22"/>
          <w:lang w:val="en-US"/>
        </w:rPr>
        <w:t>Min</w:t>
      </w:r>
      <w:r w:rsidRPr="00972558">
        <w:rPr>
          <w:szCs w:val="22"/>
          <w:lang w:val="el-GR"/>
        </w:rPr>
        <w:t xml:space="preserve">, απόβαρο Τ, υποδιαίρεση </w:t>
      </w:r>
      <w:r w:rsidRPr="00740D11">
        <w:rPr>
          <w:szCs w:val="22"/>
          <w:lang w:val="en-US"/>
        </w:rPr>
        <w:t>e</w:t>
      </w:r>
      <w:r w:rsidRPr="00972558">
        <w:rPr>
          <w:szCs w:val="22"/>
          <w:lang w:val="el-GR"/>
        </w:rPr>
        <w:t xml:space="preserve"> της γεφυροπλάστιγγας,</w:t>
      </w:r>
    </w:p>
    <w:p w:rsidR="00740D11" w:rsidRPr="00972558" w:rsidRDefault="00CA2830" w:rsidP="00BB62C6">
      <w:pPr>
        <w:pStyle w:val="af3"/>
        <w:numPr>
          <w:ilvl w:val="0"/>
          <w:numId w:val="55"/>
        </w:numPr>
        <w:suppressAutoHyphens w:val="0"/>
        <w:spacing w:after="0"/>
        <w:ind w:left="1134" w:hanging="425"/>
        <w:rPr>
          <w:b/>
          <w:bCs/>
          <w:szCs w:val="22"/>
          <w:lang w:val="el-GR"/>
        </w:rPr>
      </w:pPr>
      <w:r w:rsidRPr="00972558">
        <w:rPr>
          <w:szCs w:val="22"/>
          <w:lang w:val="el-GR"/>
        </w:rPr>
        <w:t>ο αριθμός και η ημερομηνία του πιστοποιητικού έγκρισης τύπου Ε.Κ. ή εξέτασης τύπου ΕΕ καθώς και ο αριθμός του κοινοποιημένου οργανισμού που το εξέδωσε,</w:t>
      </w:r>
    </w:p>
    <w:p w:rsidR="00740D11" w:rsidRPr="00972558" w:rsidRDefault="00CA2830" w:rsidP="00BB62C6">
      <w:pPr>
        <w:pStyle w:val="af3"/>
        <w:numPr>
          <w:ilvl w:val="0"/>
          <w:numId w:val="55"/>
        </w:numPr>
        <w:suppressAutoHyphens w:val="0"/>
        <w:spacing w:after="0"/>
        <w:ind w:left="1134" w:hanging="425"/>
        <w:rPr>
          <w:b/>
          <w:bCs/>
          <w:szCs w:val="22"/>
          <w:lang w:val="el-GR"/>
        </w:rPr>
      </w:pPr>
      <w:r w:rsidRPr="00972558">
        <w:rPr>
          <w:szCs w:val="22"/>
          <w:lang w:val="el-GR"/>
        </w:rPr>
        <w:t>ο τύπος του υπολογιστή και εκτυπωτή,</w:t>
      </w:r>
    </w:p>
    <w:p w:rsidR="00740D11" w:rsidRPr="00972558" w:rsidRDefault="00CA2830" w:rsidP="00BB62C6">
      <w:pPr>
        <w:pStyle w:val="af3"/>
        <w:numPr>
          <w:ilvl w:val="0"/>
          <w:numId w:val="55"/>
        </w:numPr>
        <w:suppressAutoHyphens w:val="0"/>
        <w:spacing w:after="0"/>
        <w:ind w:left="1134" w:hanging="425"/>
        <w:rPr>
          <w:bCs/>
          <w:szCs w:val="22"/>
          <w:lang w:val="el-GR"/>
        </w:rPr>
      </w:pPr>
      <w:r w:rsidRPr="00972558">
        <w:rPr>
          <w:szCs w:val="22"/>
          <w:lang w:val="el-GR"/>
        </w:rPr>
        <w:t>ο τύπος της θύρας σύνδεσης.</w:t>
      </w:r>
    </w:p>
    <w:p w:rsidR="00740D11" w:rsidRPr="00972558" w:rsidRDefault="00CA2830" w:rsidP="00740D11">
      <w:pPr>
        <w:pStyle w:val="af3"/>
        <w:spacing w:after="0"/>
        <w:rPr>
          <w:szCs w:val="22"/>
          <w:lang w:val="el-GR"/>
        </w:rPr>
      </w:pPr>
      <w:r w:rsidRPr="00972558">
        <w:rPr>
          <w:szCs w:val="22"/>
          <w:lang w:val="el-GR"/>
        </w:rPr>
        <w:t>11.6</w:t>
      </w:r>
      <w:r w:rsidRPr="00972558">
        <w:rPr>
          <w:szCs w:val="22"/>
          <w:lang w:val="el-GR"/>
        </w:rPr>
        <w:tab/>
        <w:t>Στην προσφορά πρέπει να επισυνάπτονται:</w:t>
      </w:r>
    </w:p>
    <w:p w:rsidR="00740D11" w:rsidRPr="00972558" w:rsidRDefault="00CA2830" w:rsidP="00BB62C6">
      <w:pPr>
        <w:pStyle w:val="af3"/>
        <w:numPr>
          <w:ilvl w:val="0"/>
          <w:numId w:val="56"/>
        </w:numPr>
        <w:suppressAutoHyphens w:val="0"/>
        <w:spacing w:after="0"/>
        <w:ind w:left="1134" w:hanging="425"/>
        <w:rPr>
          <w:b/>
          <w:bCs/>
          <w:szCs w:val="22"/>
          <w:lang w:val="el-GR"/>
        </w:rPr>
      </w:pPr>
      <w:r w:rsidRPr="00972558">
        <w:rPr>
          <w:szCs w:val="22"/>
          <w:lang w:val="el-GR"/>
        </w:rPr>
        <w:t>το πιστοποιητικό έγκρισης τύπου Ε.Κ. ή εξέτασης τύπου ΕΕ,</w:t>
      </w:r>
    </w:p>
    <w:p w:rsidR="00740D11" w:rsidRPr="00972558" w:rsidRDefault="00CA2830" w:rsidP="00BB62C6">
      <w:pPr>
        <w:pStyle w:val="af3"/>
        <w:numPr>
          <w:ilvl w:val="0"/>
          <w:numId w:val="56"/>
        </w:numPr>
        <w:suppressAutoHyphens w:val="0"/>
        <w:spacing w:after="0"/>
        <w:ind w:left="1134" w:hanging="425"/>
        <w:rPr>
          <w:b/>
          <w:bCs/>
          <w:szCs w:val="22"/>
          <w:lang w:val="el-GR"/>
        </w:rPr>
      </w:pPr>
      <w:r w:rsidRPr="00972558">
        <w:rPr>
          <w:szCs w:val="22"/>
          <w:lang w:val="el-GR"/>
        </w:rPr>
        <w:t>το πιστοποιητικό της έγκρισης του συστήματος ποιότητας του κατασκευαστή ή έγγραφη δέσμευσή του ότι κατά την παράδοση θα πραγματοποιηθεί αρχική επαλήθευση της γεφυροπλάστιγγας από κοινοποιημένο οργανισμό και θα δοθεί το σχετικό πιστοποιητικό συμμόρφωσης,</w:t>
      </w:r>
    </w:p>
    <w:p w:rsidR="00740D11" w:rsidRPr="00972558" w:rsidRDefault="00CA2830" w:rsidP="00BB62C6">
      <w:pPr>
        <w:pStyle w:val="af3"/>
        <w:numPr>
          <w:ilvl w:val="0"/>
          <w:numId w:val="56"/>
        </w:numPr>
        <w:suppressAutoHyphens w:val="0"/>
        <w:spacing w:after="0"/>
        <w:ind w:left="1134" w:hanging="425"/>
        <w:rPr>
          <w:b/>
          <w:bCs/>
          <w:szCs w:val="22"/>
          <w:lang w:val="el-GR"/>
        </w:rPr>
      </w:pPr>
      <w:r w:rsidRPr="00972558">
        <w:rPr>
          <w:szCs w:val="22"/>
          <w:lang w:val="el-GR"/>
        </w:rPr>
        <w:t>η Δήλωση Συμμόρφωσης Ε</w:t>
      </w:r>
      <w:r w:rsidRPr="00740D11">
        <w:rPr>
          <w:szCs w:val="22"/>
          <w:lang w:val="en-US"/>
        </w:rPr>
        <w:t>E</w:t>
      </w:r>
      <w:r w:rsidRPr="00972558">
        <w:rPr>
          <w:szCs w:val="22"/>
          <w:lang w:val="el-GR"/>
        </w:rPr>
        <w:t xml:space="preserve"> ως προς την Οδηγία 2009/23/</w:t>
      </w:r>
      <w:r w:rsidRPr="00740D11">
        <w:rPr>
          <w:szCs w:val="22"/>
          <w:lang w:val="en-US"/>
        </w:rPr>
        <w:t>E</w:t>
      </w:r>
      <w:r w:rsidRPr="00972558">
        <w:rPr>
          <w:szCs w:val="22"/>
          <w:lang w:val="el-GR"/>
        </w:rPr>
        <w:t>Κ ή 2014/31/ΕΕ,</w:t>
      </w:r>
    </w:p>
    <w:p w:rsidR="00740D11" w:rsidRPr="00972558" w:rsidRDefault="00CA2830" w:rsidP="00BB62C6">
      <w:pPr>
        <w:pStyle w:val="af3"/>
        <w:numPr>
          <w:ilvl w:val="0"/>
          <w:numId w:val="56"/>
        </w:numPr>
        <w:suppressAutoHyphens w:val="0"/>
        <w:spacing w:after="0"/>
        <w:ind w:left="1134" w:hanging="425"/>
        <w:rPr>
          <w:b/>
          <w:bCs/>
          <w:szCs w:val="22"/>
          <w:lang w:val="el-GR"/>
        </w:rPr>
      </w:pPr>
      <w:r w:rsidRPr="00972558">
        <w:rPr>
          <w:szCs w:val="22"/>
          <w:lang w:val="el-GR"/>
        </w:rPr>
        <w:t>το εγχειρίδιο χρήσης με αναλυτικές οδηγίες λειτουργίας (γεφυροπλάστιγγα – λογισμικό) στα ελληνικά,</w:t>
      </w:r>
    </w:p>
    <w:p w:rsidR="00740D11" w:rsidRPr="00972558" w:rsidRDefault="00CA2830" w:rsidP="00BB62C6">
      <w:pPr>
        <w:pStyle w:val="af3"/>
        <w:numPr>
          <w:ilvl w:val="0"/>
          <w:numId w:val="56"/>
        </w:numPr>
        <w:suppressAutoHyphens w:val="0"/>
        <w:spacing w:after="0"/>
        <w:ind w:left="1134" w:hanging="425"/>
        <w:rPr>
          <w:b/>
          <w:bCs/>
          <w:szCs w:val="22"/>
          <w:lang w:val="el-GR"/>
        </w:rPr>
      </w:pPr>
      <w:r w:rsidRPr="00972558">
        <w:rPr>
          <w:szCs w:val="22"/>
          <w:lang w:val="el-GR"/>
        </w:rPr>
        <w:t>το εγχειρίδιο προγραμματισμού του ηλεκτρονικού ζυγιστηρίου,</w:t>
      </w:r>
    </w:p>
    <w:p w:rsidR="00740D11" w:rsidRPr="00972558" w:rsidRDefault="00CA2830" w:rsidP="00BB62C6">
      <w:pPr>
        <w:pStyle w:val="af3"/>
        <w:numPr>
          <w:ilvl w:val="0"/>
          <w:numId w:val="56"/>
        </w:numPr>
        <w:suppressAutoHyphens w:val="0"/>
        <w:spacing w:after="0"/>
        <w:ind w:left="1134" w:hanging="425"/>
        <w:rPr>
          <w:b/>
          <w:bCs/>
          <w:szCs w:val="22"/>
          <w:lang w:val="el-GR"/>
        </w:rPr>
      </w:pPr>
      <w:r w:rsidRPr="00972558">
        <w:rPr>
          <w:szCs w:val="22"/>
          <w:lang w:val="el-GR"/>
        </w:rPr>
        <w:t>η περιγραφή λειτουργιών του πληκτρολογίου,</w:t>
      </w:r>
    </w:p>
    <w:p w:rsidR="00740D11" w:rsidRPr="00972558" w:rsidRDefault="00CA2830" w:rsidP="00BB62C6">
      <w:pPr>
        <w:pStyle w:val="af3"/>
        <w:numPr>
          <w:ilvl w:val="0"/>
          <w:numId w:val="56"/>
        </w:numPr>
        <w:suppressAutoHyphens w:val="0"/>
        <w:spacing w:after="0"/>
        <w:ind w:left="1134" w:hanging="425"/>
        <w:rPr>
          <w:b/>
          <w:bCs/>
          <w:szCs w:val="22"/>
          <w:lang w:val="el-GR"/>
        </w:rPr>
      </w:pPr>
      <w:r w:rsidRPr="00972558">
        <w:rPr>
          <w:szCs w:val="22"/>
          <w:lang w:val="el-GR"/>
        </w:rPr>
        <w:t xml:space="preserve">οι πληροφορίες σχετικά με τα περιφερειακά και </w:t>
      </w:r>
      <w:r w:rsidRPr="00740D11">
        <w:rPr>
          <w:szCs w:val="22"/>
          <w:lang w:val="en-US"/>
        </w:rPr>
        <w:t>interface</w:t>
      </w:r>
      <w:r w:rsidRPr="00972558">
        <w:rPr>
          <w:szCs w:val="22"/>
          <w:lang w:val="el-GR"/>
        </w:rPr>
        <w:t>,</w:t>
      </w:r>
    </w:p>
    <w:p w:rsidR="00740D11" w:rsidRPr="00972558" w:rsidRDefault="00CA2830" w:rsidP="00BB62C6">
      <w:pPr>
        <w:pStyle w:val="af3"/>
        <w:numPr>
          <w:ilvl w:val="0"/>
          <w:numId w:val="56"/>
        </w:numPr>
        <w:suppressAutoHyphens w:val="0"/>
        <w:spacing w:after="0"/>
        <w:ind w:left="1134" w:hanging="425"/>
        <w:rPr>
          <w:b/>
          <w:bCs/>
          <w:szCs w:val="22"/>
          <w:lang w:val="el-GR"/>
        </w:rPr>
      </w:pPr>
      <w:r w:rsidRPr="00972558">
        <w:rPr>
          <w:szCs w:val="22"/>
          <w:lang w:val="el-GR"/>
        </w:rPr>
        <w:t>οι οδηγίες σύνδεσης με Η/Υ,</w:t>
      </w:r>
    </w:p>
    <w:p w:rsidR="00740D11" w:rsidRPr="00972558" w:rsidRDefault="00CA2830" w:rsidP="00BB62C6">
      <w:pPr>
        <w:pStyle w:val="af3"/>
        <w:numPr>
          <w:ilvl w:val="0"/>
          <w:numId w:val="56"/>
        </w:numPr>
        <w:suppressAutoHyphens w:val="0"/>
        <w:spacing w:after="0"/>
        <w:ind w:left="1134" w:hanging="425"/>
        <w:rPr>
          <w:b/>
          <w:bCs/>
          <w:szCs w:val="22"/>
          <w:lang w:val="el-GR"/>
        </w:rPr>
      </w:pPr>
      <w:r w:rsidRPr="00972558">
        <w:rPr>
          <w:szCs w:val="22"/>
          <w:lang w:val="el-GR"/>
        </w:rPr>
        <w:t>οι πληροφορίες σχετικά με τη δυνατότητα εκτύπωσης καθώς και τα δείγματα των εκτυπώσεων / ζυγολογίων,</w:t>
      </w:r>
    </w:p>
    <w:p w:rsidR="00740D11" w:rsidRPr="00972558" w:rsidRDefault="00CA2830" w:rsidP="00BB62C6">
      <w:pPr>
        <w:pStyle w:val="af3"/>
        <w:numPr>
          <w:ilvl w:val="0"/>
          <w:numId w:val="56"/>
        </w:numPr>
        <w:suppressAutoHyphens w:val="0"/>
        <w:spacing w:after="0"/>
        <w:ind w:left="1134" w:hanging="425"/>
        <w:rPr>
          <w:b/>
          <w:bCs/>
          <w:szCs w:val="22"/>
          <w:lang w:val="el-GR"/>
        </w:rPr>
      </w:pPr>
      <w:r w:rsidRPr="00972558">
        <w:rPr>
          <w:szCs w:val="22"/>
          <w:lang w:val="el-GR"/>
        </w:rPr>
        <w:t>οι οδηγίες χρήσης για τις κάμερες ελέγχου,</w:t>
      </w:r>
    </w:p>
    <w:p w:rsidR="00740D11" w:rsidRPr="00972558" w:rsidRDefault="00CA2830" w:rsidP="00BB62C6">
      <w:pPr>
        <w:pStyle w:val="af3"/>
        <w:numPr>
          <w:ilvl w:val="0"/>
          <w:numId w:val="56"/>
        </w:numPr>
        <w:suppressAutoHyphens w:val="0"/>
        <w:spacing w:after="0"/>
        <w:ind w:left="1134" w:hanging="425"/>
        <w:rPr>
          <w:b/>
          <w:bCs/>
          <w:szCs w:val="22"/>
          <w:lang w:val="el-GR"/>
        </w:rPr>
      </w:pPr>
      <w:r w:rsidRPr="00972558">
        <w:rPr>
          <w:szCs w:val="22"/>
          <w:lang w:val="el-GR"/>
        </w:rPr>
        <w:t>τα σχέδια συναρμολόγησης των οργάνων και ο κατάλογος των επί μέρους εξαρτημάτων με πλήρη τεχνική περιγραφή,</w:t>
      </w:r>
    </w:p>
    <w:p w:rsidR="00740D11" w:rsidRPr="00740D11" w:rsidRDefault="00CA2830" w:rsidP="00BB62C6">
      <w:pPr>
        <w:pStyle w:val="af3"/>
        <w:numPr>
          <w:ilvl w:val="0"/>
          <w:numId w:val="56"/>
        </w:numPr>
        <w:suppressAutoHyphens w:val="0"/>
        <w:spacing w:after="0"/>
        <w:ind w:left="1134" w:hanging="425"/>
        <w:rPr>
          <w:b/>
          <w:bCs/>
          <w:szCs w:val="22"/>
        </w:rPr>
      </w:pPr>
      <w:r w:rsidRPr="00740D11">
        <w:rPr>
          <w:szCs w:val="22"/>
        </w:rPr>
        <w:t>η λίστα πελατολογίου,</w:t>
      </w:r>
    </w:p>
    <w:p w:rsidR="00740D11" w:rsidRPr="00740D11" w:rsidRDefault="00CA2830" w:rsidP="00BB62C6">
      <w:pPr>
        <w:pStyle w:val="af3"/>
        <w:numPr>
          <w:ilvl w:val="0"/>
          <w:numId w:val="56"/>
        </w:numPr>
        <w:suppressAutoHyphens w:val="0"/>
        <w:spacing w:after="0"/>
        <w:ind w:left="1134" w:hanging="425"/>
        <w:rPr>
          <w:b/>
          <w:bCs/>
          <w:szCs w:val="22"/>
        </w:rPr>
      </w:pPr>
      <w:r w:rsidRPr="00740D11">
        <w:rPr>
          <w:szCs w:val="22"/>
        </w:rPr>
        <w:t>το εκπαιδευτικό υλικό,</w:t>
      </w:r>
    </w:p>
    <w:p w:rsidR="00740D11" w:rsidRPr="00972558" w:rsidRDefault="00CA2830" w:rsidP="00BB62C6">
      <w:pPr>
        <w:pStyle w:val="af3"/>
        <w:numPr>
          <w:ilvl w:val="0"/>
          <w:numId w:val="56"/>
        </w:numPr>
        <w:suppressAutoHyphens w:val="0"/>
        <w:spacing w:after="0"/>
        <w:ind w:left="1134" w:hanging="425"/>
        <w:rPr>
          <w:b/>
          <w:bCs/>
          <w:szCs w:val="22"/>
          <w:lang w:val="el-GR"/>
        </w:rPr>
      </w:pPr>
      <w:r w:rsidRPr="00972558">
        <w:rPr>
          <w:szCs w:val="22"/>
          <w:lang w:val="el-GR"/>
        </w:rPr>
        <w:t>ο πίνακας με τις πιθανές βλάβες και οδηγίες αντιμετώπισης τους,</w:t>
      </w:r>
    </w:p>
    <w:p w:rsidR="00740D11" w:rsidRPr="00972558" w:rsidRDefault="00CA2830" w:rsidP="00BB62C6">
      <w:pPr>
        <w:pStyle w:val="af3"/>
        <w:numPr>
          <w:ilvl w:val="0"/>
          <w:numId w:val="56"/>
        </w:numPr>
        <w:suppressAutoHyphens w:val="0"/>
        <w:spacing w:after="0"/>
        <w:ind w:left="1134" w:hanging="425"/>
        <w:rPr>
          <w:b/>
          <w:bCs/>
          <w:szCs w:val="22"/>
          <w:lang w:val="el-GR"/>
        </w:rPr>
      </w:pPr>
      <w:r w:rsidRPr="00972558">
        <w:rPr>
          <w:szCs w:val="22"/>
          <w:lang w:val="el-GR"/>
        </w:rPr>
        <w:lastRenderedPageBreak/>
        <w:t>έγγραφη δέσμευσή του ότι κατά την παράδοση θα πραγματοποιηθεί διακρίβωση της γεφυροπλάστιγγας από διαπιστευμένο φορέα και θα δοθεί το σχετικό πιστοποιητικό διακρίβωσης.</w:t>
      </w:r>
    </w:p>
    <w:p w:rsidR="00740D11" w:rsidRPr="00972558" w:rsidRDefault="00C70B91" w:rsidP="00740D11">
      <w:pPr>
        <w:pStyle w:val="af3"/>
        <w:spacing w:after="0"/>
        <w:ind w:left="1134"/>
        <w:rPr>
          <w:b/>
          <w:bCs/>
          <w:szCs w:val="22"/>
          <w:lang w:val="el-GR"/>
        </w:rPr>
      </w:pPr>
    </w:p>
    <w:p w:rsidR="00740D11" w:rsidRPr="00740D11" w:rsidRDefault="00CA2830" w:rsidP="00740D11">
      <w:pPr>
        <w:pStyle w:val="af3"/>
        <w:spacing w:after="0"/>
        <w:rPr>
          <w:b/>
          <w:bCs/>
          <w:szCs w:val="22"/>
          <w:u w:val="single"/>
          <w:lang w:val="el-GR"/>
        </w:rPr>
      </w:pPr>
      <w:bookmarkStart w:id="117" w:name="ΠΑΡΑΔΟΣΗ"/>
      <w:bookmarkEnd w:id="117"/>
      <w:r w:rsidRPr="00740D11">
        <w:rPr>
          <w:b/>
          <w:bCs/>
          <w:szCs w:val="22"/>
          <w:u w:val="single"/>
          <w:lang w:val="el-GR"/>
        </w:rPr>
        <w:t>12. ΠΑΡΑΔΟΣΗ - ΠΑΡΑΛΑΒΗ</w:t>
      </w:r>
    </w:p>
    <w:p w:rsidR="00740D11" w:rsidRPr="00740D11" w:rsidRDefault="00CA2830" w:rsidP="00740D11">
      <w:pPr>
        <w:spacing w:after="0"/>
        <w:ind w:left="709" w:hanging="709"/>
        <w:rPr>
          <w:szCs w:val="22"/>
          <w:lang w:val="el-GR" w:eastAsia="el-GR"/>
        </w:rPr>
      </w:pPr>
      <w:r w:rsidRPr="00740D11">
        <w:rPr>
          <w:b/>
          <w:szCs w:val="22"/>
          <w:lang w:val="el-GR" w:eastAsia="el-GR"/>
        </w:rPr>
        <w:t>12.1</w:t>
      </w:r>
      <w:r w:rsidRPr="00740D11">
        <w:rPr>
          <w:b/>
          <w:szCs w:val="22"/>
          <w:lang w:val="el-GR" w:eastAsia="el-GR"/>
        </w:rPr>
        <w:tab/>
      </w:r>
      <w:r w:rsidRPr="00512234">
        <w:rPr>
          <w:szCs w:val="22"/>
          <w:lang w:val="el-GR"/>
        </w:rPr>
        <w:t xml:space="preserve">Ο χρόνος παράδοσης των </w:t>
      </w:r>
      <w:r>
        <w:rPr>
          <w:szCs w:val="22"/>
          <w:lang w:val="el-GR"/>
        </w:rPr>
        <w:t xml:space="preserve">γεφυροπλαστιγγών </w:t>
      </w:r>
      <w:r w:rsidRPr="00512234">
        <w:rPr>
          <w:szCs w:val="22"/>
          <w:lang w:val="el-GR"/>
        </w:rPr>
        <w:t xml:space="preserve">δεν πρέπει να υπερβαίνει τους </w:t>
      </w:r>
      <w:r w:rsidRPr="00512234">
        <w:rPr>
          <w:rFonts w:eastAsia="SimSun"/>
          <w:kern w:val="1"/>
          <w:szCs w:val="22"/>
          <w:lang w:val="el-GR"/>
        </w:rPr>
        <w:t xml:space="preserve">οκτώ (8) </w:t>
      </w:r>
      <w:r w:rsidRPr="00512234">
        <w:rPr>
          <w:bCs/>
          <w:iCs/>
          <w:szCs w:val="22"/>
          <w:lang w:val="el-GR"/>
        </w:rPr>
        <w:t>μήνες</w:t>
      </w:r>
      <w:r w:rsidRPr="00512234">
        <w:rPr>
          <w:szCs w:val="22"/>
          <w:lang w:val="el-GR"/>
        </w:rPr>
        <w:t xml:space="preserve"> από την ημερομηνία </w:t>
      </w:r>
      <w:r>
        <w:rPr>
          <w:szCs w:val="22"/>
          <w:lang w:val="el-GR"/>
        </w:rPr>
        <w:t>έκδοσης της απαιτούμενης οικοδομικής άδειας για την εγκατάστασή τους. Η έκδοση της εν λόγω αδείας ανήκει στις αρμοδιότητες της αναθέτουσας αρχής. Στην περίπτωση που δεν απαιτείται η έκδοση οικοδομικής άδειας, ο</w:t>
      </w:r>
      <w:r w:rsidRPr="00512234">
        <w:rPr>
          <w:szCs w:val="22"/>
          <w:lang w:val="el-GR"/>
        </w:rPr>
        <w:t xml:space="preserve"> χρόνος παράδοσης δεν πρέπει να υπερβαίνει τους </w:t>
      </w:r>
      <w:r w:rsidRPr="00512234">
        <w:rPr>
          <w:rFonts w:eastAsia="SimSun"/>
          <w:kern w:val="1"/>
          <w:szCs w:val="22"/>
          <w:lang w:val="el-GR"/>
        </w:rPr>
        <w:t xml:space="preserve">οκτώ (8) </w:t>
      </w:r>
      <w:r w:rsidRPr="00512234">
        <w:rPr>
          <w:bCs/>
          <w:iCs/>
          <w:szCs w:val="22"/>
          <w:lang w:val="el-GR"/>
        </w:rPr>
        <w:t>μήνες</w:t>
      </w:r>
      <w:r>
        <w:rPr>
          <w:bCs/>
          <w:iCs/>
          <w:szCs w:val="22"/>
          <w:lang w:val="el-GR"/>
        </w:rPr>
        <w:t xml:space="preserve"> από την ημερομηνία υπογραφής της σύμβασης και της ανάρτησής της στο ΚΗΜΔΗΣ.</w:t>
      </w:r>
      <w:r w:rsidRPr="00512234">
        <w:rPr>
          <w:rFonts w:eastAsia="SimSun"/>
          <w:kern w:val="1"/>
          <w:lang w:val="el-GR"/>
        </w:rPr>
        <w:t xml:space="preserve"> </w:t>
      </w:r>
      <w:r w:rsidRPr="00740D11">
        <w:rPr>
          <w:szCs w:val="22"/>
          <w:lang w:val="el-GR" w:eastAsia="el-GR"/>
        </w:rPr>
        <w:t>Τυχόν παράταση του χρόνου παράδοσης θα γίνεται σύμφωνα με τα προβλεπόμενα στο ν.4412/2016, όπως ισχύει.</w:t>
      </w:r>
    </w:p>
    <w:p w:rsidR="00740D11" w:rsidRPr="00740D11" w:rsidRDefault="00CA2830" w:rsidP="00740D11">
      <w:pPr>
        <w:spacing w:after="0"/>
        <w:ind w:left="709" w:hanging="709"/>
        <w:rPr>
          <w:szCs w:val="22"/>
          <w:lang w:val="el-GR" w:eastAsia="el-GR"/>
        </w:rPr>
      </w:pPr>
      <w:r w:rsidRPr="00740D11">
        <w:rPr>
          <w:b/>
          <w:szCs w:val="22"/>
          <w:lang w:val="el-GR" w:eastAsia="el-GR"/>
        </w:rPr>
        <w:t>12.2</w:t>
      </w:r>
      <w:r w:rsidRPr="00740D11">
        <w:rPr>
          <w:b/>
          <w:szCs w:val="22"/>
          <w:lang w:val="el-GR" w:eastAsia="el-GR"/>
        </w:rPr>
        <w:tab/>
      </w:r>
      <w:r w:rsidRPr="00740D11">
        <w:rPr>
          <w:szCs w:val="22"/>
          <w:lang w:val="el-GR" w:eastAsia="el-GR"/>
        </w:rPr>
        <w:t>Κατά την παραλαβή των γεφυροπλαστιγγών θα συνταχθεί σχετικό πρωτόκολλο παράδοσης – παραλαβής. Πριν από την παραλαβή τους, οι γεφυροπλάστιγγες θα ελεγχθούν από την Επιτροπή Παραλαβής, προκειμένου να πιστοποιηθεί η επιχειρησιακή και ασφαλής λειτουργία τους σύμφωνα και με τις τεχνικές προδιαγραφές.</w:t>
      </w:r>
    </w:p>
    <w:p w:rsidR="00740D11" w:rsidRPr="00740D11" w:rsidRDefault="00C70B91" w:rsidP="00740D11">
      <w:pPr>
        <w:spacing w:after="0"/>
        <w:ind w:left="709" w:hanging="709"/>
        <w:rPr>
          <w:szCs w:val="22"/>
          <w:lang w:val="el-GR" w:eastAsia="el-GR"/>
        </w:rPr>
      </w:pPr>
    </w:p>
    <w:p w:rsidR="00740D11" w:rsidRPr="00740D11" w:rsidRDefault="00CA2830" w:rsidP="00740D11">
      <w:pPr>
        <w:spacing w:after="0"/>
        <w:ind w:left="709" w:hanging="709"/>
        <w:rPr>
          <w:b/>
          <w:szCs w:val="22"/>
          <w:u w:val="single"/>
          <w:lang w:val="el-GR" w:eastAsia="el-GR"/>
        </w:rPr>
      </w:pPr>
      <w:bookmarkStart w:id="118" w:name="ΚΡΙΤΗΡΙΑ"/>
      <w:bookmarkEnd w:id="118"/>
      <w:r w:rsidRPr="00740D11">
        <w:rPr>
          <w:b/>
          <w:szCs w:val="22"/>
          <w:u w:val="single"/>
          <w:lang w:val="el-GR" w:eastAsia="el-GR"/>
        </w:rPr>
        <w:t>13. ΚΡΙΤΗΡΙΑ ΚΑΤΑΚΥΡΩΣΗΣ</w:t>
      </w:r>
    </w:p>
    <w:p w:rsidR="00740D11" w:rsidRPr="00740D11" w:rsidRDefault="00CA2830" w:rsidP="00740D11">
      <w:pPr>
        <w:spacing w:after="0"/>
        <w:rPr>
          <w:szCs w:val="22"/>
          <w:lang w:val="el-GR" w:eastAsia="el-GR"/>
        </w:rPr>
      </w:pPr>
      <w:r w:rsidRPr="00740D11">
        <w:rPr>
          <w:szCs w:val="22"/>
          <w:lang w:val="el-GR" w:eastAsia="el-GR"/>
        </w:rPr>
        <w:t>Κριτήριο αξιολόγησης των προσφορών του διαγωνισμού θα είναι η πλέον συμφέρουσα από οικονομική άποψη προσφορά βάσει τιμής και η κάλυψη των απαιτούμενων προδιαγραφών που αναφέρονται στον κάτωθι πίνακα:</w:t>
      </w: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3549"/>
        <w:gridCol w:w="4500"/>
      </w:tblGrid>
      <w:tr w:rsidR="00E81FCD" w:rsidTr="002D355A">
        <w:trPr>
          <w:jc w:val="center"/>
        </w:trPr>
        <w:tc>
          <w:tcPr>
            <w:tcW w:w="578" w:type="dxa"/>
            <w:shd w:val="clear" w:color="auto" w:fill="A6A6A6"/>
          </w:tcPr>
          <w:p w:rsidR="00740D11" w:rsidRPr="00740D11" w:rsidRDefault="00CA2830" w:rsidP="00740D11">
            <w:pPr>
              <w:autoSpaceDE w:val="0"/>
              <w:autoSpaceDN w:val="0"/>
              <w:adjustRightInd w:val="0"/>
              <w:spacing w:after="0"/>
              <w:jc w:val="center"/>
              <w:rPr>
                <w:b/>
                <w:lang w:val="el-GR"/>
              </w:rPr>
            </w:pPr>
            <w:r w:rsidRPr="00740D11">
              <w:rPr>
                <w:b/>
                <w:lang w:val="el-GR"/>
              </w:rPr>
              <w:t>α/α</w:t>
            </w:r>
          </w:p>
        </w:tc>
        <w:tc>
          <w:tcPr>
            <w:tcW w:w="3549" w:type="dxa"/>
            <w:shd w:val="clear" w:color="auto" w:fill="A6A6A6"/>
          </w:tcPr>
          <w:p w:rsidR="00740D11" w:rsidRPr="00740D11" w:rsidRDefault="00CA2830" w:rsidP="00740D11">
            <w:pPr>
              <w:autoSpaceDE w:val="0"/>
              <w:autoSpaceDN w:val="0"/>
              <w:adjustRightInd w:val="0"/>
              <w:spacing w:after="0"/>
              <w:jc w:val="center"/>
              <w:rPr>
                <w:b/>
                <w:lang w:val="el-GR"/>
              </w:rPr>
            </w:pPr>
            <w:r w:rsidRPr="00740D11">
              <w:rPr>
                <w:b/>
                <w:lang w:val="el-GR"/>
              </w:rPr>
              <w:t>Προδιαγραφή</w:t>
            </w:r>
          </w:p>
        </w:tc>
        <w:tc>
          <w:tcPr>
            <w:tcW w:w="4500" w:type="dxa"/>
            <w:shd w:val="clear" w:color="auto" w:fill="A6A6A6"/>
          </w:tcPr>
          <w:p w:rsidR="00740D11" w:rsidRPr="00740D11" w:rsidRDefault="00CA2830" w:rsidP="00740D11">
            <w:pPr>
              <w:autoSpaceDE w:val="0"/>
              <w:autoSpaceDN w:val="0"/>
              <w:adjustRightInd w:val="0"/>
              <w:spacing w:after="0"/>
              <w:jc w:val="center"/>
              <w:rPr>
                <w:b/>
                <w:lang w:val="el-GR"/>
              </w:rPr>
            </w:pPr>
            <w:r w:rsidRPr="00740D11">
              <w:rPr>
                <w:b/>
                <w:lang w:val="el-GR"/>
              </w:rPr>
              <w:t>Υποχρεωτική Απαίτηση</w:t>
            </w:r>
          </w:p>
        </w:tc>
      </w:tr>
      <w:tr w:rsidR="00E81FCD" w:rsidRPr="00DF4075"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1</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Χρήση γεφυροπλάστιγγας</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Για τον έλεγχο διακίνησης φορτηγών και εμπορευματοκιβωτίων</w:t>
            </w:r>
          </w:p>
        </w:tc>
      </w:tr>
      <w:tr w:rsidR="00E81FCD" w:rsidRPr="00DF4075"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2</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Έγγραφα τεκμηρίωσης γεφυροπλάστιγγας</w:t>
            </w:r>
          </w:p>
        </w:tc>
        <w:tc>
          <w:tcPr>
            <w:tcW w:w="4500" w:type="dxa"/>
            <w:vAlign w:val="center"/>
          </w:tcPr>
          <w:p w:rsidR="00740D11" w:rsidRPr="00740D11" w:rsidRDefault="00CA2830" w:rsidP="00BB62C6">
            <w:pPr>
              <w:pStyle w:val="aff5"/>
              <w:numPr>
                <w:ilvl w:val="0"/>
                <w:numId w:val="50"/>
              </w:numPr>
              <w:autoSpaceDE w:val="0"/>
              <w:autoSpaceDN w:val="0"/>
              <w:adjustRightInd w:val="0"/>
              <w:ind w:left="199" w:hanging="199"/>
              <w:contextualSpacing/>
              <w:jc w:val="both"/>
              <w:rPr>
                <w:lang w:val="el-GR"/>
              </w:rPr>
            </w:pPr>
            <w:r w:rsidRPr="00740D11">
              <w:rPr>
                <w:lang w:val="el-GR"/>
              </w:rPr>
              <w:t>Πιστοποιητικό έγκρισης τύπου Ε.Κ. ή Εξέτασης τύπου Ε.Ε., από κοινοποιημένο φορέα, σε ισχύ</w:t>
            </w:r>
          </w:p>
          <w:p w:rsidR="00740D11" w:rsidRPr="00740D11" w:rsidRDefault="00CA2830" w:rsidP="00BB62C6">
            <w:pPr>
              <w:pStyle w:val="aff5"/>
              <w:numPr>
                <w:ilvl w:val="0"/>
                <w:numId w:val="50"/>
              </w:numPr>
              <w:autoSpaceDE w:val="0"/>
              <w:autoSpaceDN w:val="0"/>
              <w:adjustRightInd w:val="0"/>
              <w:ind w:left="199" w:hanging="199"/>
              <w:contextualSpacing/>
              <w:jc w:val="both"/>
              <w:rPr>
                <w:lang w:val="el-GR"/>
              </w:rPr>
            </w:pPr>
            <w:r w:rsidRPr="00740D11">
              <w:rPr>
                <w:lang w:val="el-GR"/>
              </w:rPr>
              <w:t>Πιστοποιητικό Συμμόρφωσης ή Πιστοποιητικό έγκρισης του συστήματος ποιότητας του κατασκευαστή, από κοινοποιημένο φορέα, σε ισχύ</w:t>
            </w:r>
          </w:p>
          <w:p w:rsidR="00740D11" w:rsidRPr="00740D11" w:rsidRDefault="00CA2830" w:rsidP="00BB62C6">
            <w:pPr>
              <w:pStyle w:val="aff5"/>
              <w:numPr>
                <w:ilvl w:val="0"/>
                <w:numId w:val="50"/>
              </w:numPr>
              <w:autoSpaceDE w:val="0"/>
              <w:autoSpaceDN w:val="0"/>
              <w:adjustRightInd w:val="0"/>
              <w:ind w:left="199" w:hanging="199"/>
              <w:contextualSpacing/>
              <w:jc w:val="both"/>
              <w:rPr>
                <w:lang w:val="el-GR"/>
              </w:rPr>
            </w:pPr>
            <w:r w:rsidRPr="00740D11">
              <w:rPr>
                <w:lang w:val="el-GR"/>
              </w:rPr>
              <w:t>Δήλωση Συμμόρφωσης Ε</w:t>
            </w:r>
            <w:r w:rsidRPr="00740D11">
              <w:rPr>
                <w:lang w:val="en-US"/>
              </w:rPr>
              <w:t>E</w:t>
            </w:r>
            <w:r w:rsidRPr="00740D11">
              <w:rPr>
                <w:lang w:val="el-GR"/>
              </w:rPr>
              <w:t>, ως προς την Οδηγία 2009/23/ΕΚ ή 2014/31/ΕΕ</w:t>
            </w:r>
          </w:p>
          <w:p w:rsidR="00740D11" w:rsidRPr="00740D11" w:rsidRDefault="00CA2830" w:rsidP="00BB62C6">
            <w:pPr>
              <w:pStyle w:val="aff5"/>
              <w:numPr>
                <w:ilvl w:val="0"/>
                <w:numId w:val="50"/>
              </w:numPr>
              <w:autoSpaceDE w:val="0"/>
              <w:autoSpaceDN w:val="0"/>
              <w:adjustRightInd w:val="0"/>
              <w:ind w:left="199" w:hanging="199"/>
              <w:contextualSpacing/>
              <w:jc w:val="both"/>
              <w:rPr>
                <w:lang w:val="el-GR"/>
              </w:rPr>
            </w:pPr>
            <w:r w:rsidRPr="00740D11">
              <w:rPr>
                <w:lang w:val="el-GR"/>
              </w:rPr>
              <w:t>Πινακίδα Σήμανσης, σύμφωνα με τις απαιτήσεις της κείμενης νομοθεσίας</w:t>
            </w:r>
          </w:p>
          <w:p w:rsidR="00740D11" w:rsidRPr="00740D11" w:rsidRDefault="00CA2830" w:rsidP="00BB62C6">
            <w:pPr>
              <w:pStyle w:val="aff5"/>
              <w:numPr>
                <w:ilvl w:val="0"/>
                <w:numId w:val="50"/>
              </w:numPr>
              <w:autoSpaceDE w:val="0"/>
              <w:autoSpaceDN w:val="0"/>
              <w:adjustRightInd w:val="0"/>
              <w:ind w:left="199" w:hanging="199"/>
              <w:contextualSpacing/>
              <w:jc w:val="both"/>
              <w:rPr>
                <w:lang w:val="el-GR"/>
              </w:rPr>
            </w:pPr>
            <w:r w:rsidRPr="00740D11">
              <w:rPr>
                <w:lang w:val="el-GR"/>
              </w:rPr>
              <w:t>Φάκελος Τεκμηρίωσης, βάσει της υπ’ αριθ. 91354/2017 υ.α., όπως τροποποιήθηκε και ισχύει</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3</w:t>
            </w:r>
          </w:p>
        </w:tc>
        <w:tc>
          <w:tcPr>
            <w:tcW w:w="3549" w:type="dxa"/>
            <w:vAlign w:val="center"/>
          </w:tcPr>
          <w:p w:rsidR="00740D11" w:rsidRPr="00740D11" w:rsidRDefault="00CA2830" w:rsidP="00740D11">
            <w:pPr>
              <w:autoSpaceDE w:val="0"/>
              <w:autoSpaceDN w:val="0"/>
              <w:adjustRightInd w:val="0"/>
              <w:spacing w:after="0"/>
              <w:rPr>
                <w:lang w:val="el-GR"/>
              </w:rPr>
            </w:pPr>
            <w:r w:rsidRPr="00740D11">
              <w:rPr>
                <w:lang w:val="el-GR"/>
              </w:rPr>
              <w:t xml:space="preserve">Σήμανση Συμμόρφωσης </w:t>
            </w:r>
            <w:r w:rsidRPr="00740D11">
              <w:rPr>
                <w:b/>
                <w:lang w:val="en-US"/>
              </w:rPr>
              <w:t>CE</w:t>
            </w:r>
            <w:r w:rsidRPr="00740D11">
              <w:rPr>
                <w:lang w:val="el-GR"/>
              </w:rPr>
              <w:t xml:space="preserve"> και Συμπληρωματική Μετρολογική Σήμανση </w:t>
            </w:r>
            <w:r w:rsidRPr="00740D11">
              <w:rPr>
                <w:b/>
                <w:lang w:val="el-GR"/>
              </w:rPr>
              <w:t>Μ</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ΝΑΙ</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4</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Θερμοκρασία λειτουργίας</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bCs/>
                <w:lang w:val="el-GR"/>
              </w:rPr>
              <w:t>-10</w:t>
            </w:r>
            <w:r w:rsidRPr="00740D11">
              <w:rPr>
                <w:bCs/>
                <w:vertAlign w:val="superscript"/>
                <w:lang w:val="el-GR"/>
              </w:rPr>
              <w:t xml:space="preserve">0 </w:t>
            </w:r>
            <w:r w:rsidRPr="00740D11">
              <w:rPr>
                <w:bCs/>
                <w:lang w:val="en-US"/>
              </w:rPr>
              <w:t>C</w:t>
            </w:r>
            <w:r w:rsidRPr="00740D11">
              <w:rPr>
                <w:bCs/>
                <w:lang w:val="el-GR"/>
              </w:rPr>
              <w:t xml:space="preserve"> έως + 40</w:t>
            </w:r>
            <w:r w:rsidRPr="00740D11">
              <w:rPr>
                <w:bCs/>
                <w:vertAlign w:val="superscript"/>
                <w:lang w:val="el-GR"/>
              </w:rPr>
              <w:t>0</w:t>
            </w:r>
            <w:r w:rsidRPr="00740D11">
              <w:rPr>
                <w:bCs/>
                <w:lang w:val="en-US"/>
              </w:rPr>
              <w:t>C</w:t>
            </w:r>
            <w:r w:rsidRPr="00740D11">
              <w:rPr>
                <w:bCs/>
                <w:lang w:val="el-GR"/>
              </w:rPr>
              <w:t xml:space="preserve"> τουλάχιστον</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5</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Τάση τροφοδοσίας</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 xml:space="preserve">230 </w:t>
            </w:r>
            <w:r w:rsidRPr="00740D11">
              <w:rPr>
                <w:lang w:val="en-US"/>
              </w:rPr>
              <w:t>VAC</w:t>
            </w:r>
            <w:r w:rsidRPr="00740D11">
              <w:rPr>
                <w:lang w:val="el-GR"/>
              </w:rPr>
              <w:t xml:space="preserve"> (-10% +15%)</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6</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Ο εξοπλισμός είναι καινούργιος και αμεταχείριστος</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ΝΑΙ</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7</w:t>
            </w:r>
          </w:p>
        </w:tc>
        <w:tc>
          <w:tcPr>
            <w:tcW w:w="3549" w:type="dxa"/>
            <w:vAlign w:val="center"/>
          </w:tcPr>
          <w:p w:rsidR="00740D11" w:rsidRPr="00740D11" w:rsidRDefault="00CA2830" w:rsidP="00740D11">
            <w:pPr>
              <w:autoSpaceDE w:val="0"/>
              <w:autoSpaceDN w:val="0"/>
              <w:adjustRightInd w:val="0"/>
              <w:spacing w:after="0"/>
              <w:jc w:val="center"/>
              <w:rPr>
                <w:lang w:val="en-US"/>
              </w:rPr>
            </w:pPr>
            <w:r w:rsidRPr="00740D11">
              <w:rPr>
                <w:lang w:val="el-GR"/>
              </w:rPr>
              <w:t>Μέγιστη δυναμικότητα</w:t>
            </w:r>
            <w:r w:rsidRPr="00740D11">
              <w:rPr>
                <w:lang w:val="en-US"/>
              </w:rPr>
              <w:t xml:space="preserve"> (Max)</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60.000</w:t>
            </w:r>
            <w:r w:rsidRPr="00740D11">
              <w:rPr>
                <w:lang w:val="en-US"/>
              </w:rPr>
              <w:t xml:space="preserve"> kg </w:t>
            </w:r>
            <w:r w:rsidRPr="00740D11">
              <w:rPr>
                <w:lang w:val="el-GR"/>
              </w:rPr>
              <w:t>τουλάχιστον</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8</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Υποδιαίρεση (</w:t>
            </w:r>
            <w:r w:rsidRPr="00740D11">
              <w:rPr>
                <w:lang w:val="en-US"/>
              </w:rPr>
              <w:t>e)</w:t>
            </w:r>
          </w:p>
        </w:tc>
        <w:tc>
          <w:tcPr>
            <w:tcW w:w="4500" w:type="dxa"/>
            <w:vAlign w:val="center"/>
          </w:tcPr>
          <w:p w:rsidR="00740D11" w:rsidRPr="00740D11" w:rsidRDefault="00CA2830" w:rsidP="00740D11">
            <w:pPr>
              <w:autoSpaceDE w:val="0"/>
              <w:autoSpaceDN w:val="0"/>
              <w:adjustRightInd w:val="0"/>
              <w:spacing w:after="0"/>
              <w:jc w:val="center"/>
              <w:rPr>
                <w:lang w:val="en-US"/>
              </w:rPr>
            </w:pPr>
            <w:r w:rsidRPr="00740D11">
              <w:rPr>
                <w:lang w:val="el-GR"/>
              </w:rPr>
              <w:t xml:space="preserve">20 </w:t>
            </w:r>
            <w:r w:rsidRPr="00740D11">
              <w:rPr>
                <w:lang w:val="en-US"/>
              </w:rPr>
              <w:t>kg</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9</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Ηλεκτρονικό ζυγιστήριο (ενδείκτης βάρους)</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ΝΑΙ</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10</w:t>
            </w:r>
          </w:p>
        </w:tc>
        <w:tc>
          <w:tcPr>
            <w:tcW w:w="3549" w:type="dxa"/>
            <w:vAlign w:val="center"/>
          </w:tcPr>
          <w:p w:rsidR="00740D11" w:rsidRPr="00740D11" w:rsidRDefault="00CA2830" w:rsidP="00740D11">
            <w:pPr>
              <w:autoSpaceDE w:val="0"/>
              <w:autoSpaceDN w:val="0"/>
              <w:adjustRightInd w:val="0"/>
              <w:spacing w:after="0"/>
              <w:rPr>
                <w:lang w:val="el-GR"/>
              </w:rPr>
            </w:pPr>
            <w:r w:rsidRPr="00740D11">
              <w:rPr>
                <w:lang w:val="el-GR"/>
              </w:rPr>
              <w:t>Υπολογιστικό σύστημα με ειδικό λογισμικό διαχείρισης των λειτουργιών της γεφυροπλάστιγγας</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ΝΑΙ</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11</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Εκτυπωτής / Σαρωτής (</w:t>
            </w:r>
            <w:r w:rsidRPr="00740D11">
              <w:rPr>
                <w:lang w:val="en-US"/>
              </w:rPr>
              <w:t>scanner</w:t>
            </w:r>
            <w:r w:rsidRPr="00740D11">
              <w:rPr>
                <w:lang w:val="el-GR"/>
              </w:rPr>
              <w:t xml:space="preserve">) / Εξωτερικός δίσκος αποθήκευσης / </w:t>
            </w:r>
            <w:r w:rsidRPr="00740D11">
              <w:rPr>
                <w:lang w:val="el-GR"/>
              </w:rPr>
              <w:lastRenderedPageBreak/>
              <w:t>Σταθεροποιητής τάσης (</w:t>
            </w:r>
            <w:r w:rsidRPr="00740D11">
              <w:rPr>
                <w:lang w:val="en-US"/>
              </w:rPr>
              <w:t>ups</w:t>
            </w:r>
            <w:r w:rsidRPr="00740D11">
              <w:rPr>
                <w:lang w:val="el-GR"/>
              </w:rPr>
              <w:t>)</w:t>
            </w:r>
          </w:p>
        </w:tc>
        <w:tc>
          <w:tcPr>
            <w:tcW w:w="4500" w:type="dxa"/>
            <w:vAlign w:val="center"/>
          </w:tcPr>
          <w:p w:rsidR="00740D11" w:rsidRPr="00740D11" w:rsidRDefault="00CA2830" w:rsidP="00740D11">
            <w:pPr>
              <w:autoSpaceDE w:val="0"/>
              <w:autoSpaceDN w:val="0"/>
              <w:adjustRightInd w:val="0"/>
              <w:spacing w:after="0"/>
              <w:jc w:val="center"/>
              <w:rPr>
                <w:lang w:val="en-US"/>
              </w:rPr>
            </w:pPr>
            <w:r w:rsidRPr="00740D11">
              <w:rPr>
                <w:lang w:val="en-US"/>
              </w:rPr>
              <w:lastRenderedPageBreak/>
              <w:t>NAI</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lastRenderedPageBreak/>
              <w:t>12</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Είδος γεφυροπλάστιγγας</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Επιφανειακή – Μεταφερόμενη</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13</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Υλικό κατασκευής</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Χάλυβας κατάλληλης αντοχής – Αντιολισθητικό</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14</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Διαστάσεις πλατφόρμας</w:t>
            </w:r>
          </w:p>
        </w:tc>
        <w:tc>
          <w:tcPr>
            <w:tcW w:w="4500" w:type="dxa"/>
            <w:vAlign w:val="center"/>
          </w:tcPr>
          <w:p w:rsidR="00740D11" w:rsidRPr="00740D11" w:rsidRDefault="00CA2830" w:rsidP="00740D11">
            <w:pPr>
              <w:autoSpaceDE w:val="0"/>
              <w:autoSpaceDN w:val="0"/>
              <w:adjustRightInd w:val="0"/>
              <w:spacing w:after="0"/>
              <w:jc w:val="center"/>
              <w:rPr>
                <w:lang w:val="en-US"/>
              </w:rPr>
            </w:pPr>
            <w:r w:rsidRPr="00740D11">
              <w:rPr>
                <w:lang w:val="el-GR"/>
              </w:rPr>
              <w:t>18</w:t>
            </w:r>
            <w:r w:rsidRPr="00740D11">
              <w:rPr>
                <w:lang w:val="en-US"/>
              </w:rPr>
              <w:t>m x 3m</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15</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Ράμπες &amp; Εμπόδια εισόδου - εξόδου</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ΝΑΙ</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16</w:t>
            </w:r>
          </w:p>
        </w:tc>
        <w:tc>
          <w:tcPr>
            <w:tcW w:w="3549" w:type="dxa"/>
            <w:vAlign w:val="center"/>
          </w:tcPr>
          <w:p w:rsidR="00740D11" w:rsidRPr="00740D11" w:rsidRDefault="00CA2830" w:rsidP="00740D11">
            <w:pPr>
              <w:autoSpaceDE w:val="0"/>
              <w:autoSpaceDN w:val="0"/>
              <w:adjustRightInd w:val="0"/>
              <w:spacing w:after="0"/>
              <w:rPr>
                <w:lang w:val="el-GR"/>
              </w:rPr>
            </w:pPr>
            <w:r w:rsidRPr="00740D11">
              <w:rPr>
                <w:lang w:val="el-GR"/>
              </w:rPr>
              <w:t>Προστασία μεταλλικών εξαρτημάτων έναντι οξείδωσης &amp; ηλιακής ακτινοβολίας</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ΝΑΙ</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17</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Αποχέτευση όμβριων υδάτων – Αντικεραυνική προστασία – Επαρκής φωτισμός</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ΝΑΙ</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18</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Καμπίνα χειρισμού</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ΝΑΙ</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19</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Δευτερεύουσα οθόνη</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ΝΑΙ</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20</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Κάμερες ελέγχου</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ΝΑΙ</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21</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Χρόνος αποκατάστασης βλάβης</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Τρείς (3) εργάσιμες ημέρες</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22</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Σχέδιο συντήρησης - διακρίβωσης</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ΝΑΙ</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23</w:t>
            </w:r>
          </w:p>
        </w:tc>
        <w:tc>
          <w:tcPr>
            <w:tcW w:w="3549" w:type="dxa"/>
            <w:vAlign w:val="center"/>
          </w:tcPr>
          <w:p w:rsidR="00740D11" w:rsidRPr="00740D11" w:rsidRDefault="00CA2830" w:rsidP="00740D11">
            <w:pPr>
              <w:autoSpaceDE w:val="0"/>
              <w:autoSpaceDN w:val="0"/>
              <w:adjustRightInd w:val="0"/>
              <w:spacing w:after="0"/>
              <w:rPr>
                <w:lang w:val="el-GR"/>
              </w:rPr>
            </w:pPr>
            <w:r w:rsidRPr="00740D11">
              <w:rPr>
                <w:lang w:val="el-GR"/>
              </w:rPr>
              <w:t>Τα υλικά και τα εξαρτήματα που θα χρησιμοποιηθούν κατά τη συντήρηση θα είναι καινούργια</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ΝΑΙ</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24</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Εκπαιδευτικό υλικό – Εγχειρίδια χρήσης</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ΝΑΙ</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25</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Εγγύηση καλής κατασκευής και λειτουργίας γεφυροπλάστιγγας</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Δύο (2) έτη τουλάχιστον</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26</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Εγγύηση λογισμικού</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Δέκα (10) έτη τουλάχιστον</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27</w:t>
            </w:r>
          </w:p>
        </w:tc>
        <w:tc>
          <w:tcPr>
            <w:tcW w:w="3549" w:type="dxa"/>
            <w:vAlign w:val="center"/>
          </w:tcPr>
          <w:p w:rsidR="00740D11" w:rsidRPr="00740D11" w:rsidRDefault="00CA2830" w:rsidP="00740D11">
            <w:pPr>
              <w:autoSpaceDE w:val="0"/>
              <w:autoSpaceDN w:val="0"/>
              <w:adjustRightInd w:val="0"/>
              <w:spacing w:after="0"/>
              <w:rPr>
                <w:lang w:val="el-GR"/>
              </w:rPr>
            </w:pPr>
            <w:r w:rsidRPr="00740D11">
              <w:rPr>
                <w:lang w:val="el-GR"/>
              </w:rPr>
              <w:t>Χρονική διάρκεια τεχνικής υποστήριξης και παροχής ανταλλακτικών</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Δέκα (10) έτη τουλάχιστον</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28</w:t>
            </w:r>
          </w:p>
        </w:tc>
        <w:tc>
          <w:tcPr>
            <w:tcW w:w="3549" w:type="dxa"/>
            <w:vAlign w:val="center"/>
          </w:tcPr>
          <w:p w:rsidR="00740D11" w:rsidRPr="00972558" w:rsidRDefault="00CA2830" w:rsidP="00740D11">
            <w:pPr>
              <w:pStyle w:val="af3"/>
              <w:spacing w:after="0"/>
              <w:ind w:left="39" w:hanging="39"/>
              <w:rPr>
                <w:lang w:val="el-GR"/>
              </w:rPr>
            </w:pPr>
            <w:r w:rsidRPr="00972558">
              <w:rPr>
                <w:lang w:val="el-GR"/>
              </w:rPr>
              <w:t>Σχέδια συναρμολόγησης των οργάνων και κατάλογος των επί μέρους εξαρτημάτων με πλήρη τεχνική περιγραφή</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ΝΑΙ</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29</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Λίστα πελατολογίου</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ΝΑΙ</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30</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Πίνακας πιθανών προβλημάτων και οδηγίες αντιμετώπισης τους</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ΝΑΙ</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31</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Χρόνος παράδοσης</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Οχτώ (8) μήνες</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32</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Πιστοποιητικό διακρίβωσης γεφυροπλάστιγγας</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ΝΑΙ</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33</w:t>
            </w:r>
          </w:p>
        </w:tc>
        <w:tc>
          <w:tcPr>
            <w:tcW w:w="3549"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Υπόδειγμα ζυγολογίου (παρ. 4.5)</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ΝΑΙ</w:t>
            </w:r>
          </w:p>
        </w:tc>
      </w:tr>
      <w:tr w:rsidR="00E81FCD" w:rsidTr="002D355A">
        <w:trPr>
          <w:jc w:val="center"/>
        </w:trPr>
        <w:tc>
          <w:tcPr>
            <w:tcW w:w="578"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34</w:t>
            </w:r>
          </w:p>
        </w:tc>
        <w:tc>
          <w:tcPr>
            <w:tcW w:w="3549" w:type="dxa"/>
            <w:vAlign w:val="center"/>
          </w:tcPr>
          <w:p w:rsidR="00740D11" w:rsidRPr="00740D11" w:rsidRDefault="00CA2830" w:rsidP="00740D11">
            <w:pPr>
              <w:autoSpaceDE w:val="0"/>
              <w:autoSpaceDN w:val="0"/>
              <w:adjustRightInd w:val="0"/>
              <w:spacing w:after="0"/>
              <w:rPr>
                <w:lang w:val="el-GR"/>
              </w:rPr>
            </w:pPr>
            <w:r w:rsidRPr="00740D11">
              <w:rPr>
                <w:lang w:val="el-GR"/>
              </w:rPr>
              <w:t>Πλήρης συμμόρφωση με τις Κ.Υ.Α. Φ2-1347/2013 (284 Β’) &amp; Υ.Α. ΔΠΠ 1417/2016 (1230 Β’)</w:t>
            </w:r>
          </w:p>
        </w:tc>
        <w:tc>
          <w:tcPr>
            <w:tcW w:w="4500" w:type="dxa"/>
            <w:vAlign w:val="center"/>
          </w:tcPr>
          <w:p w:rsidR="00740D11" w:rsidRPr="00740D11" w:rsidRDefault="00CA2830" w:rsidP="00740D11">
            <w:pPr>
              <w:autoSpaceDE w:val="0"/>
              <w:autoSpaceDN w:val="0"/>
              <w:adjustRightInd w:val="0"/>
              <w:spacing w:after="0"/>
              <w:jc w:val="center"/>
              <w:rPr>
                <w:lang w:val="el-GR"/>
              </w:rPr>
            </w:pPr>
            <w:r w:rsidRPr="00740D11">
              <w:rPr>
                <w:lang w:val="el-GR"/>
              </w:rPr>
              <w:t>ΝΑΙ</w:t>
            </w:r>
          </w:p>
        </w:tc>
      </w:tr>
    </w:tbl>
    <w:p w:rsidR="00740D11" w:rsidRPr="00740D11" w:rsidRDefault="00CA2830" w:rsidP="00740D11">
      <w:pPr>
        <w:spacing w:after="0"/>
        <w:jc w:val="center"/>
        <w:rPr>
          <w:b/>
          <w:szCs w:val="22"/>
          <w:lang w:val="el-GR" w:eastAsia="el-GR"/>
        </w:rPr>
      </w:pPr>
      <w:r w:rsidRPr="00740D11">
        <w:rPr>
          <w:b/>
          <w:szCs w:val="22"/>
          <w:lang w:val="el-GR" w:eastAsia="el-GR"/>
        </w:rPr>
        <w:t>Πίνακας απαιτούμενων προδιαγραφών</w:t>
      </w:r>
      <w:bookmarkStart w:id="119" w:name="ΚΟΣΤΟΛΟΓΗΣΗ"/>
      <w:bookmarkEnd w:id="119"/>
    </w:p>
    <w:p w:rsidR="00740D11" w:rsidRPr="00740D11" w:rsidRDefault="00C70B91" w:rsidP="00740D11">
      <w:pPr>
        <w:spacing w:after="0"/>
        <w:ind w:left="709" w:hanging="709"/>
        <w:rPr>
          <w:b/>
          <w:szCs w:val="22"/>
          <w:u w:val="single"/>
          <w:lang w:val="el-GR" w:eastAsia="el-GR"/>
        </w:rPr>
      </w:pPr>
    </w:p>
    <w:p w:rsidR="00740D11" w:rsidRPr="00740D11" w:rsidRDefault="00CA2830" w:rsidP="00740D11">
      <w:pPr>
        <w:spacing w:after="0"/>
        <w:ind w:left="709" w:hanging="709"/>
        <w:rPr>
          <w:b/>
          <w:szCs w:val="22"/>
          <w:u w:val="single"/>
          <w:lang w:val="el-GR" w:eastAsia="el-GR"/>
        </w:rPr>
      </w:pPr>
      <w:r w:rsidRPr="00740D11">
        <w:rPr>
          <w:b/>
          <w:szCs w:val="22"/>
          <w:u w:val="single"/>
          <w:lang w:val="el-GR" w:eastAsia="el-GR"/>
        </w:rPr>
        <w:t>14. ΚΟΣΤΟΛΟΓΗΣΗ</w:t>
      </w:r>
    </w:p>
    <w:p w:rsidR="00740D11" w:rsidRPr="00740D11" w:rsidRDefault="00C70B91" w:rsidP="00740D11">
      <w:pPr>
        <w:autoSpaceDE w:val="0"/>
        <w:autoSpaceDN w:val="0"/>
        <w:adjustRightInd w:val="0"/>
        <w:spacing w:after="0"/>
        <w:rPr>
          <w:szCs w:val="22"/>
          <w:highlight w:val="yellow"/>
          <w:lang w:val="el-GR"/>
        </w:rPr>
      </w:pPr>
    </w:p>
    <w:p w:rsidR="00740D11" w:rsidRPr="00740D11" w:rsidRDefault="00CA2830" w:rsidP="00740D11">
      <w:pPr>
        <w:autoSpaceDE w:val="0"/>
        <w:autoSpaceDN w:val="0"/>
        <w:adjustRightInd w:val="0"/>
        <w:spacing w:after="0"/>
        <w:ind w:left="709" w:hanging="709"/>
        <w:rPr>
          <w:szCs w:val="22"/>
          <w:lang w:val="el-GR"/>
        </w:rPr>
      </w:pPr>
      <w:r w:rsidRPr="00740D11">
        <w:rPr>
          <w:b/>
          <w:szCs w:val="22"/>
          <w:lang w:val="el-GR"/>
        </w:rPr>
        <w:t>14.1</w:t>
      </w:r>
      <w:r w:rsidRPr="00740D11">
        <w:rPr>
          <w:b/>
          <w:szCs w:val="22"/>
          <w:lang w:val="el-GR"/>
        </w:rPr>
        <w:tab/>
      </w:r>
      <w:r w:rsidRPr="00740D11">
        <w:rPr>
          <w:szCs w:val="22"/>
          <w:lang w:val="el-GR"/>
        </w:rPr>
        <w:t>Παρατίθεται πίνακας ενδεικτικής κοστολόγησης του υπό προκήρυξη διαγωνισμού, στις τιμές του οποίου δεν συμπεριλαμβάνεται ο Φ.Π.Α.</w:t>
      </w:r>
    </w:p>
    <w:p w:rsidR="00740D11" w:rsidRPr="00740D11" w:rsidRDefault="00C70B91" w:rsidP="00740D11">
      <w:pPr>
        <w:autoSpaceDE w:val="0"/>
        <w:autoSpaceDN w:val="0"/>
        <w:adjustRightInd w:val="0"/>
        <w:spacing w:after="0"/>
        <w:ind w:left="709" w:hanging="709"/>
        <w:rPr>
          <w:szCs w:val="22"/>
          <w:lang w:val="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4498"/>
        <w:gridCol w:w="1284"/>
      </w:tblGrid>
      <w:tr w:rsidR="00E81FCD" w:rsidTr="002D355A">
        <w:trPr>
          <w:jc w:val="center"/>
        </w:trPr>
        <w:tc>
          <w:tcPr>
            <w:tcW w:w="712" w:type="dxa"/>
            <w:shd w:val="clear" w:color="auto" w:fill="A6A6A6"/>
          </w:tcPr>
          <w:p w:rsidR="00740D11" w:rsidRPr="00740D11" w:rsidRDefault="00CA2830" w:rsidP="00740D11">
            <w:pPr>
              <w:autoSpaceDE w:val="0"/>
              <w:autoSpaceDN w:val="0"/>
              <w:adjustRightInd w:val="0"/>
              <w:spacing w:after="0"/>
              <w:jc w:val="center"/>
              <w:rPr>
                <w:b/>
                <w:lang w:val="el-GR"/>
              </w:rPr>
            </w:pPr>
            <w:r w:rsidRPr="00740D11">
              <w:rPr>
                <w:b/>
                <w:lang w:val="el-GR"/>
              </w:rPr>
              <w:t>α/α</w:t>
            </w:r>
          </w:p>
        </w:tc>
        <w:tc>
          <w:tcPr>
            <w:tcW w:w="4498" w:type="dxa"/>
            <w:shd w:val="clear" w:color="auto" w:fill="A6A6A6"/>
          </w:tcPr>
          <w:p w:rsidR="00740D11" w:rsidRPr="00740D11" w:rsidRDefault="00CA2830" w:rsidP="00740D11">
            <w:pPr>
              <w:autoSpaceDE w:val="0"/>
              <w:autoSpaceDN w:val="0"/>
              <w:adjustRightInd w:val="0"/>
              <w:spacing w:after="0"/>
              <w:jc w:val="center"/>
              <w:rPr>
                <w:b/>
                <w:lang w:val="el-GR"/>
              </w:rPr>
            </w:pPr>
            <w:r w:rsidRPr="00740D11">
              <w:rPr>
                <w:b/>
                <w:lang w:val="el-GR"/>
              </w:rPr>
              <w:t>Περιγραφή</w:t>
            </w:r>
          </w:p>
        </w:tc>
        <w:tc>
          <w:tcPr>
            <w:tcW w:w="1284" w:type="dxa"/>
            <w:shd w:val="clear" w:color="auto" w:fill="A6A6A6"/>
          </w:tcPr>
          <w:p w:rsidR="00740D11" w:rsidRPr="00740D11" w:rsidRDefault="00CA2830" w:rsidP="00740D11">
            <w:pPr>
              <w:autoSpaceDE w:val="0"/>
              <w:autoSpaceDN w:val="0"/>
              <w:adjustRightInd w:val="0"/>
              <w:spacing w:after="0"/>
              <w:jc w:val="center"/>
              <w:rPr>
                <w:b/>
                <w:lang w:val="el-GR"/>
              </w:rPr>
            </w:pPr>
            <w:r w:rsidRPr="00740D11">
              <w:rPr>
                <w:b/>
                <w:lang w:val="el-GR"/>
              </w:rPr>
              <w:t>Κόστος</w:t>
            </w:r>
          </w:p>
        </w:tc>
      </w:tr>
      <w:tr w:rsidR="00E81FCD" w:rsidTr="002D355A">
        <w:trPr>
          <w:jc w:val="center"/>
        </w:trPr>
        <w:tc>
          <w:tcPr>
            <w:tcW w:w="712" w:type="dxa"/>
          </w:tcPr>
          <w:p w:rsidR="00740D11" w:rsidRPr="00740D11" w:rsidRDefault="00CA2830" w:rsidP="00740D11">
            <w:pPr>
              <w:autoSpaceDE w:val="0"/>
              <w:autoSpaceDN w:val="0"/>
              <w:adjustRightInd w:val="0"/>
              <w:spacing w:after="0"/>
              <w:jc w:val="center"/>
              <w:rPr>
                <w:b/>
                <w:lang w:val="el-GR"/>
              </w:rPr>
            </w:pPr>
            <w:r w:rsidRPr="00740D11">
              <w:rPr>
                <w:b/>
                <w:lang w:val="el-GR"/>
              </w:rPr>
              <w:t>1</w:t>
            </w:r>
          </w:p>
        </w:tc>
        <w:tc>
          <w:tcPr>
            <w:tcW w:w="4498" w:type="dxa"/>
          </w:tcPr>
          <w:p w:rsidR="00740D11" w:rsidRPr="00740D11" w:rsidRDefault="00CA2830" w:rsidP="00740D11">
            <w:pPr>
              <w:autoSpaceDE w:val="0"/>
              <w:autoSpaceDN w:val="0"/>
              <w:adjustRightInd w:val="0"/>
              <w:spacing w:after="0"/>
              <w:jc w:val="center"/>
              <w:rPr>
                <w:lang w:val="el-GR"/>
              </w:rPr>
            </w:pPr>
            <w:r w:rsidRPr="00740D11">
              <w:rPr>
                <w:lang w:val="el-GR"/>
              </w:rPr>
              <w:t>Γεφυροπλάστιγγα</w:t>
            </w:r>
          </w:p>
        </w:tc>
        <w:tc>
          <w:tcPr>
            <w:tcW w:w="1284" w:type="dxa"/>
          </w:tcPr>
          <w:p w:rsidR="00740D11" w:rsidRPr="00740D11" w:rsidRDefault="00CA2830" w:rsidP="00740D11">
            <w:pPr>
              <w:autoSpaceDE w:val="0"/>
              <w:autoSpaceDN w:val="0"/>
              <w:adjustRightInd w:val="0"/>
              <w:spacing w:after="0"/>
              <w:jc w:val="center"/>
              <w:rPr>
                <w:highlight w:val="yellow"/>
                <w:lang w:val="el-GR"/>
              </w:rPr>
            </w:pPr>
            <w:r w:rsidRPr="00740D11">
              <w:rPr>
                <w:lang w:val="el-GR"/>
              </w:rPr>
              <w:t>35.000 €</w:t>
            </w:r>
          </w:p>
        </w:tc>
      </w:tr>
      <w:tr w:rsidR="00E81FCD" w:rsidTr="002D355A">
        <w:trPr>
          <w:jc w:val="center"/>
        </w:trPr>
        <w:tc>
          <w:tcPr>
            <w:tcW w:w="712" w:type="dxa"/>
            <w:vAlign w:val="center"/>
          </w:tcPr>
          <w:p w:rsidR="00740D11" w:rsidRPr="00740D11" w:rsidRDefault="00CA2830" w:rsidP="00740D11">
            <w:pPr>
              <w:autoSpaceDE w:val="0"/>
              <w:autoSpaceDN w:val="0"/>
              <w:adjustRightInd w:val="0"/>
              <w:spacing w:after="0"/>
              <w:jc w:val="center"/>
              <w:rPr>
                <w:b/>
                <w:lang w:val="el-GR"/>
              </w:rPr>
            </w:pPr>
            <w:r w:rsidRPr="00740D11">
              <w:rPr>
                <w:b/>
                <w:lang w:val="el-GR"/>
              </w:rPr>
              <w:t>2</w:t>
            </w:r>
          </w:p>
        </w:tc>
        <w:tc>
          <w:tcPr>
            <w:tcW w:w="4498" w:type="dxa"/>
            <w:vAlign w:val="center"/>
          </w:tcPr>
          <w:p w:rsidR="00740D11" w:rsidRPr="00740D11" w:rsidRDefault="00CA2830" w:rsidP="00740D11">
            <w:pPr>
              <w:autoSpaceDE w:val="0"/>
              <w:autoSpaceDN w:val="0"/>
              <w:adjustRightInd w:val="0"/>
              <w:spacing w:after="0"/>
              <w:jc w:val="center"/>
              <w:rPr>
                <w:color w:val="FF0000"/>
                <w:lang w:val="el-GR"/>
              </w:rPr>
            </w:pPr>
            <w:r w:rsidRPr="00740D11">
              <w:rPr>
                <w:lang w:val="el-GR"/>
              </w:rPr>
              <w:t>Λογισμικό - Ηλεκτρονικό Ζυγιστήριο - Υπολογιστικό Σύστημα</w:t>
            </w:r>
          </w:p>
        </w:tc>
        <w:tc>
          <w:tcPr>
            <w:tcW w:w="1284" w:type="dxa"/>
            <w:vAlign w:val="center"/>
          </w:tcPr>
          <w:p w:rsidR="00740D11" w:rsidRPr="00740D11" w:rsidRDefault="00CA2830" w:rsidP="00740D11">
            <w:pPr>
              <w:autoSpaceDE w:val="0"/>
              <w:autoSpaceDN w:val="0"/>
              <w:adjustRightInd w:val="0"/>
              <w:spacing w:after="0"/>
              <w:jc w:val="center"/>
              <w:rPr>
                <w:highlight w:val="yellow"/>
                <w:lang w:val="el-GR"/>
              </w:rPr>
            </w:pPr>
            <w:r w:rsidRPr="00740D11">
              <w:rPr>
                <w:lang w:val="el-GR"/>
              </w:rPr>
              <w:t>4.500 €</w:t>
            </w:r>
          </w:p>
        </w:tc>
      </w:tr>
      <w:tr w:rsidR="00E81FCD" w:rsidTr="002D355A">
        <w:trPr>
          <w:jc w:val="center"/>
        </w:trPr>
        <w:tc>
          <w:tcPr>
            <w:tcW w:w="712" w:type="dxa"/>
          </w:tcPr>
          <w:p w:rsidR="00740D11" w:rsidRPr="00740D11" w:rsidRDefault="00CA2830" w:rsidP="00740D11">
            <w:pPr>
              <w:autoSpaceDE w:val="0"/>
              <w:autoSpaceDN w:val="0"/>
              <w:adjustRightInd w:val="0"/>
              <w:spacing w:after="0"/>
              <w:jc w:val="center"/>
              <w:rPr>
                <w:b/>
                <w:lang w:val="el-GR"/>
              </w:rPr>
            </w:pPr>
            <w:r w:rsidRPr="00740D11">
              <w:rPr>
                <w:b/>
                <w:lang w:val="el-GR"/>
              </w:rPr>
              <w:lastRenderedPageBreak/>
              <w:t>3</w:t>
            </w:r>
          </w:p>
        </w:tc>
        <w:tc>
          <w:tcPr>
            <w:tcW w:w="4498" w:type="dxa"/>
          </w:tcPr>
          <w:p w:rsidR="00740D11" w:rsidRPr="00740D11" w:rsidRDefault="00CA2830" w:rsidP="00740D11">
            <w:pPr>
              <w:autoSpaceDE w:val="0"/>
              <w:autoSpaceDN w:val="0"/>
              <w:adjustRightInd w:val="0"/>
              <w:spacing w:after="0"/>
              <w:jc w:val="center"/>
              <w:rPr>
                <w:lang w:val="el-GR"/>
              </w:rPr>
            </w:pPr>
            <w:r w:rsidRPr="00740D11">
              <w:rPr>
                <w:lang w:val="el-GR"/>
              </w:rPr>
              <w:t>Καμπίνα χειρισμού (παρ.6)</w:t>
            </w:r>
          </w:p>
        </w:tc>
        <w:tc>
          <w:tcPr>
            <w:tcW w:w="1284" w:type="dxa"/>
          </w:tcPr>
          <w:p w:rsidR="00740D11" w:rsidRPr="00740D11" w:rsidRDefault="00CA2830" w:rsidP="00740D11">
            <w:pPr>
              <w:autoSpaceDE w:val="0"/>
              <w:autoSpaceDN w:val="0"/>
              <w:adjustRightInd w:val="0"/>
              <w:spacing w:after="0"/>
              <w:jc w:val="center"/>
              <w:rPr>
                <w:highlight w:val="yellow"/>
                <w:lang w:val="el-GR"/>
              </w:rPr>
            </w:pPr>
            <w:r w:rsidRPr="00740D11">
              <w:rPr>
                <w:lang w:val="el-GR"/>
              </w:rPr>
              <w:t>7.000 €</w:t>
            </w:r>
          </w:p>
        </w:tc>
      </w:tr>
      <w:tr w:rsidR="00E81FCD" w:rsidTr="002D355A">
        <w:trPr>
          <w:jc w:val="center"/>
        </w:trPr>
        <w:tc>
          <w:tcPr>
            <w:tcW w:w="712" w:type="dxa"/>
          </w:tcPr>
          <w:p w:rsidR="00740D11" w:rsidRPr="00740D11" w:rsidRDefault="00CA2830" w:rsidP="00740D11">
            <w:pPr>
              <w:autoSpaceDE w:val="0"/>
              <w:autoSpaceDN w:val="0"/>
              <w:adjustRightInd w:val="0"/>
              <w:spacing w:after="0"/>
              <w:jc w:val="center"/>
              <w:rPr>
                <w:b/>
                <w:lang w:val="el-GR"/>
              </w:rPr>
            </w:pPr>
            <w:r w:rsidRPr="00740D11">
              <w:rPr>
                <w:b/>
                <w:lang w:val="el-GR"/>
              </w:rPr>
              <w:t>4</w:t>
            </w:r>
          </w:p>
        </w:tc>
        <w:tc>
          <w:tcPr>
            <w:tcW w:w="4498" w:type="dxa"/>
          </w:tcPr>
          <w:p w:rsidR="00740D11" w:rsidRPr="00740D11" w:rsidRDefault="00CA2830" w:rsidP="00740D11">
            <w:pPr>
              <w:autoSpaceDE w:val="0"/>
              <w:autoSpaceDN w:val="0"/>
              <w:adjustRightInd w:val="0"/>
              <w:spacing w:after="0"/>
              <w:jc w:val="center"/>
              <w:rPr>
                <w:lang w:val="el-GR"/>
              </w:rPr>
            </w:pPr>
            <w:r w:rsidRPr="00740D11">
              <w:rPr>
                <w:lang w:val="el-GR"/>
              </w:rPr>
              <w:t>Ετήσια Συντήρηση - Διακρίβωση</w:t>
            </w:r>
            <w:r>
              <w:rPr>
                <w:rStyle w:val="af0"/>
                <w:lang w:val="el-GR"/>
              </w:rPr>
              <w:footnoteReference w:id="12"/>
            </w:r>
          </w:p>
        </w:tc>
        <w:tc>
          <w:tcPr>
            <w:tcW w:w="1284" w:type="dxa"/>
          </w:tcPr>
          <w:p w:rsidR="00740D11" w:rsidRPr="00740D11" w:rsidRDefault="00CA2830" w:rsidP="00740D11">
            <w:pPr>
              <w:autoSpaceDE w:val="0"/>
              <w:autoSpaceDN w:val="0"/>
              <w:adjustRightInd w:val="0"/>
              <w:spacing w:after="0"/>
              <w:jc w:val="center"/>
              <w:rPr>
                <w:highlight w:val="yellow"/>
                <w:lang w:val="el-GR"/>
              </w:rPr>
            </w:pPr>
            <w:r w:rsidRPr="00740D11">
              <w:rPr>
                <w:lang w:val="el-GR"/>
              </w:rPr>
              <w:t>1.500 €</w:t>
            </w:r>
          </w:p>
        </w:tc>
      </w:tr>
      <w:tr w:rsidR="00E81FCD" w:rsidTr="002D355A">
        <w:trPr>
          <w:jc w:val="center"/>
        </w:trPr>
        <w:tc>
          <w:tcPr>
            <w:tcW w:w="712" w:type="dxa"/>
          </w:tcPr>
          <w:p w:rsidR="00740D11" w:rsidRPr="00740D11" w:rsidRDefault="00C70B91" w:rsidP="00740D11">
            <w:pPr>
              <w:autoSpaceDE w:val="0"/>
              <w:autoSpaceDN w:val="0"/>
              <w:adjustRightInd w:val="0"/>
              <w:spacing w:after="0"/>
              <w:jc w:val="center"/>
              <w:rPr>
                <w:b/>
                <w:lang w:val="el-GR"/>
              </w:rPr>
            </w:pPr>
          </w:p>
        </w:tc>
        <w:tc>
          <w:tcPr>
            <w:tcW w:w="4498" w:type="dxa"/>
          </w:tcPr>
          <w:p w:rsidR="00740D11" w:rsidRPr="00740D11" w:rsidRDefault="00CA2830" w:rsidP="00740D11">
            <w:pPr>
              <w:autoSpaceDE w:val="0"/>
              <w:autoSpaceDN w:val="0"/>
              <w:adjustRightInd w:val="0"/>
              <w:spacing w:after="0"/>
              <w:jc w:val="center"/>
              <w:rPr>
                <w:b/>
                <w:bCs/>
                <w:lang w:val="el-GR"/>
              </w:rPr>
            </w:pPr>
            <w:r w:rsidRPr="00740D11">
              <w:rPr>
                <w:b/>
                <w:bCs/>
                <w:lang w:val="el-GR"/>
              </w:rPr>
              <w:t>Σύνολο</w:t>
            </w:r>
          </w:p>
        </w:tc>
        <w:tc>
          <w:tcPr>
            <w:tcW w:w="1284" w:type="dxa"/>
          </w:tcPr>
          <w:p w:rsidR="00740D11" w:rsidRPr="00740D11" w:rsidRDefault="00CA2830" w:rsidP="00740D11">
            <w:pPr>
              <w:autoSpaceDE w:val="0"/>
              <w:autoSpaceDN w:val="0"/>
              <w:adjustRightInd w:val="0"/>
              <w:spacing w:after="0"/>
              <w:jc w:val="center"/>
              <w:rPr>
                <w:lang w:val="el-GR"/>
              </w:rPr>
            </w:pPr>
            <w:r w:rsidRPr="00740D11">
              <w:rPr>
                <w:lang w:val="el-GR"/>
              </w:rPr>
              <w:t>48.000 €</w:t>
            </w:r>
          </w:p>
        </w:tc>
      </w:tr>
    </w:tbl>
    <w:p w:rsidR="00740D11" w:rsidRPr="00740D11" w:rsidRDefault="00CA2830" w:rsidP="00740D11">
      <w:pPr>
        <w:autoSpaceDE w:val="0"/>
        <w:autoSpaceDN w:val="0"/>
        <w:adjustRightInd w:val="0"/>
        <w:spacing w:after="0"/>
        <w:ind w:left="709" w:hanging="709"/>
        <w:jc w:val="center"/>
        <w:rPr>
          <w:b/>
          <w:szCs w:val="22"/>
          <w:lang w:val="el-GR"/>
        </w:rPr>
      </w:pPr>
      <w:r w:rsidRPr="00740D11">
        <w:rPr>
          <w:b/>
          <w:szCs w:val="22"/>
          <w:lang w:val="el-GR"/>
        </w:rPr>
        <w:t>Πίνακας ενδεικτικής κοστολόγησης</w:t>
      </w:r>
    </w:p>
    <w:p w:rsidR="00740D11" w:rsidRPr="00740D11" w:rsidRDefault="00C70B91" w:rsidP="00740D11">
      <w:pPr>
        <w:autoSpaceDE w:val="0"/>
        <w:autoSpaceDN w:val="0"/>
        <w:adjustRightInd w:val="0"/>
        <w:spacing w:after="0"/>
        <w:ind w:left="709" w:hanging="709"/>
        <w:jc w:val="center"/>
        <w:rPr>
          <w:b/>
          <w:szCs w:val="22"/>
          <w:lang w:val="el-GR"/>
        </w:rPr>
      </w:pPr>
    </w:p>
    <w:p w:rsidR="00740D11" w:rsidRPr="00740D11" w:rsidRDefault="00CA2830" w:rsidP="00740D11">
      <w:pPr>
        <w:autoSpaceDE w:val="0"/>
        <w:autoSpaceDN w:val="0"/>
        <w:adjustRightInd w:val="0"/>
        <w:spacing w:after="0"/>
        <w:ind w:left="709" w:hanging="709"/>
        <w:rPr>
          <w:szCs w:val="22"/>
          <w:lang w:val="el-GR"/>
        </w:rPr>
      </w:pPr>
      <w:r w:rsidRPr="00740D11">
        <w:rPr>
          <w:b/>
          <w:szCs w:val="22"/>
          <w:lang w:val="el-GR"/>
        </w:rPr>
        <w:t>14.2</w:t>
      </w:r>
      <w:r w:rsidRPr="00740D11">
        <w:rPr>
          <w:b/>
          <w:szCs w:val="22"/>
          <w:lang w:val="el-GR"/>
        </w:rPr>
        <w:tab/>
      </w:r>
      <w:r w:rsidRPr="00740D11">
        <w:rPr>
          <w:szCs w:val="22"/>
          <w:lang w:val="el-GR"/>
        </w:rPr>
        <w:t>Το κόστος της ετήσιας συντήρησης και επίβλεψης εκάστης μεταφερόμενης γεφυροπλάστιγγας από εξειδικευμένο και καταρτισμένο τεχνικό συνεργείο της αναδόχου εταιρείας, καθώς επίσης και της ετήσιας διακρίβωσής της από διαπιστευμένο φορέα, έτσι ώστε να διασφαλίζεται η ακριβής και νόμιμη λειτουργία της, όπως ορίζεται στην υ.α. ΔΠΠ 1417/2016 (1230 Β’), να ανέλθει στο ποσό των χιλίων πεντακοσίων ευρώ (1.500 €) πλέον αναλογούντος Φ.Π.Α.</w:t>
      </w:r>
    </w:p>
    <w:p w:rsidR="00FE3A38" w:rsidRPr="00512234" w:rsidRDefault="00C70B91" w:rsidP="00FE3A38">
      <w:pPr>
        <w:rPr>
          <w:szCs w:val="22"/>
          <w:lang w:val="el-GR"/>
        </w:rPr>
      </w:pPr>
    </w:p>
    <w:p w:rsidR="00590126" w:rsidRPr="00512234" w:rsidRDefault="00CA2830" w:rsidP="00590126">
      <w:pPr>
        <w:pStyle w:val="20"/>
        <w:tabs>
          <w:tab w:val="clear" w:pos="567"/>
          <w:tab w:val="left" w:pos="0"/>
        </w:tabs>
        <w:ind w:left="0" w:firstLine="0"/>
        <w:rPr>
          <w:lang w:val="el-GR"/>
        </w:rPr>
      </w:pPr>
      <w:r w:rsidRPr="00512234">
        <w:rPr>
          <w:sz w:val="22"/>
          <w:lang w:val="el-GR"/>
        </w:rPr>
        <w:br w:type="page"/>
      </w:r>
      <w:bookmarkStart w:id="120" w:name="_Toc73103964"/>
      <w:r w:rsidRPr="00512234">
        <w:rPr>
          <w:lang w:val="el-GR"/>
        </w:rPr>
        <w:lastRenderedPageBreak/>
        <w:t xml:space="preserve">ΠΑΡΑΡΤΗΜΑ ΙΙ – </w:t>
      </w:r>
      <w:r w:rsidRPr="00512234">
        <w:rPr>
          <w:bCs/>
          <w:sz w:val="22"/>
          <w:lang w:val="el-GR"/>
        </w:rPr>
        <w:t>ΠΙΝΑΚΑΣ ΣΥΜΜΟΡΦΩΣΗΣ ΤΕΧΝΙΚΗΣ ΠΡΟΣΦΟΡΑΣ</w:t>
      </w:r>
      <w:bookmarkEnd w:id="120"/>
    </w:p>
    <w:p w:rsidR="00590126" w:rsidRPr="00512234" w:rsidRDefault="00CA2830" w:rsidP="00590126">
      <w:pPr>
        <w:rPr>
          <w:szCs w:val="22"/>
          <w:lang w:val="el-GR"/>
        </w:rPr>
      </w:pPr>
      <w:r w:rsidRPr="00512234">
        <w:rPr>
          <w:szCs w:val="22"/>
          <w:lang w:val="el-GR"/>
        </w:rPr>
        <w:t>Ο υποψήφιος Ανάδοχος συμπληρώνει τον παρακάτω πίνακα συμμόρφωσης με την απόλυτη ευθύνη της ακρίβειας των δεδομένων.</w:t>
      </w:r>
    </w:p>
    <w:p w:rsidR="000F1BC8" w:rsidRPr="00512234" w:rsidRDefault="00CA2830" w:rsidP="000F1BC8">
      <w:pPr>
        <w:spacing w:after="0"/>
        <w:contextualSpacing/>
        <w:rPr>
          <w:szCs w:val="22"/>
          <w:lang w:val="el-GR"/>
        </w:rPr>
      </w:pPr>
      <w:r w:rsidRPr="00512234">
        <w:rPr>
          <w:szCs w:val="22"/>
          <w:lang w:val="el-GR"/>
        </w:rPr>
        <w:t>Επισημαίνεται ότι:</w:t>
      </w:r>
    </w:p>
    <w:p w:rsidR="000F1BC8" w:rsidRPr="00512234" w:rsidRDefault="00CA2830" w:rsidP="000F1BC8">
      <w:pPr>
        <w:spacing w:after="0"/>
        <w:contextualSpacing/>
        <w:rPr>
          <w:szCs w:val="22"/>
          <w:lang w:val="el-GR"/>
        </w:rPr>
      </w:pPr>
      <w:r w:rsidRPr="00512234">
        <w:rPr>
          <w:b/>
          <w:szCs w:val="22"/>
          <w:lang w:val="el-GR"/>
        </w:rPr>
        <w:t>α)</w:t>
      </w:r>
      <w:r w:rsidRPr="00512234">
        <w:rPr>
          <w:szCs w:val="22"/>
          <w:lang w:val="el-GR"/>
        </w:rPr>
        <w:t xml:space="preserve"> </w:t>
      </w:r>
      <w:r w:rsidRPr="00512234">
        <w:rPr>
          <w:szCs w:val="22"/>
          <w:u w:val="single"/>
          <w:lang w:val="el-GR"/>
        </w:rPr>
        <w:t xml:space="preserve">Στην στήλη </w:t>
      </w:r>
      <w:r w:rsidRPr="00512234">
        <w:rPr>
          <w:b/>
          <w:szCs w:val="22"/>
          <w:u w:val="single"/>
          <w:lang w:val="el-GR"/>
        </w:rPr>
        <w:t>«ΑΠΑΙΤΗΣΗ»</w:t>
      </w:r>
      <w:r w:rsidRPr="00512234">
        <w:rPr>
          <w:szCs w:val="22"/>
          <w:lang w:val="el-GR"/>
        </w:rPr>
        <w:t xml:space="preserve"> 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w:t>
      </w:r>
    </w:p>
    <w:p w:rsidR="000F1BC8" w:rsidRPr="00512234" w:rsidRDefault="00CA2830" w:rsidP="000F1BC8">
      <w:pPr>
        <w:spacing w:after="0"/>
        <w:contextualSpacing/>
        <w:rPr>
          <w:szCs w:val="22"/>
          <w:lang w:val="el-GR"/>
        </w:rPr>
      </w:pPr>
      <w:r w:rsidRPr="00512234">
        <w:rPr>
          <w:b/>
          <w:szCs w:val="22"/>
          <w:lang w:val="el-GR"/>
        </w:rPr>
        <w:t>β)</w:t>
      </w:r>
      <w:r w:rsidRPr="00512234">
        <w:rPr>
          <w:szCs w:val="22"/>
          <w:lang w:val="el-GR"/>
        </w:rPr>
        <w:t xml:space="preserve"> </w:t>
      </w:r>
      <w:r w:rsidRPr="00512234">
        <w:rPr>
          <w:szCs w:val="22"/>
          <w:u w:val="single"/>
          <w:lang w:val="el-GR"/>
        </w:rPr>
        <w:t xml:space="preserve">Στην στήλη </w:t>
      </w:r>
      <w:r w:rsidRPr="00512234">
        <w:rPr>
          <w:b/>
          <w:szCs w:val="22"/>
          <w:u w:val="single"/>
          <w:lang w:val="el-GR"/>
        </w:rPr>
        <w:t>«ΑΠΑΝΤΗΣΗ»</w:t>
      </w:r>
      <w:r w:rsidRPr="00512234">
        <w:rPr>
          <w:szCs w:val="22"/>
          <w:lang w:val="el-GR"/>
        </w:rPr>
        <w:t xml:space="preserve"> σημειώνεται η απάντηση του Αναδόχου που έχει τη μορφή ΝΑΙ/ΟΧΙ εάν η αντίστοιχη προδιαγραφή πληρούται ή όχι από την προσφορά.</w:t>
      </w:r>
    </w:p>
    <w:p w:rsidR="000F1BC8" w:rsidRPr="00512234" w:rsidRDefault="00CA2830" w:rsidP="000F1BC8">
      <w:pPr>
        <w:rPr>
          <w:szCs w:val="22"/>
          <w:lang w:val="el-GR"/>
        </w:rPr>
      </w:pPr>
      <w:r w:rsidRPr="00512234">
        <w:rPr>
          <w:b/>
          <w:szCs w:val="22"/>
          <w:lang w:val="el-GR"/>
        </w:rPr>
        <w:t>γ)</w:t>
      </w:r>
      <w:r w:rsidRPr="00512234">
        <w:rPr>
          <w:szCs w:val="22"/>
          <w:lang w:val="el-GR"/>
        </w:rPr>
        <w:t xml:space="preserve"> </w:t>
      </w:r>
      <w:r w:rsidRPr="00512234">
        <w:rPr>
          <w:szCs w:val="22"/>
          <w:u w:val="single"/>
          <w:lang w:val="el-GR"/>
        </w:rPr>
        <w:t xml:space="preserve">Στην στήλη </w:t>
      </w:r>
      <w:r w:rsidRPr="00512234">
        <w:rPr>
          <w:b/>
          <w:szCs w:val="22"/>
          <w:u w:val="single"/>
          <w:lang w:val="el-GR"/>
        </w:rPr>
        <w:t>«ΠΑΡΑΠΟΜΠΗ</w:t>
      </w:r>
      <w:r w:rsidRPr="00512234">
        <w:rPr>
          <w:b/>
          <w:szCs w:val="22"/>
          <w:lang w:val="el-GR"/>
        </w:rPr>
        <w:t>»</w:t>
      </w:r>
      <w:r w:rsidRPr="00512234">
        <w:rPr>
          <w:szCs w:val="22"/>
          <w:lang w:val="el-GR"/>
        </w:rPr>
        <w:t xml:space="preserve"> δύναται να δηλωθεί η σχετική παραπομπή στην τεχνική προσφορά.</w:t>
      </w:r>
    </w:p>
    <w:p w:rsidR="000F1BC8" w:rsidRPr="00512234" w:rsidRDefault="00C70B91" w:rsidP="00590126">
      <w:pPr>
        <w:rPr>
          <w:lang w:val="el-GR"/>
        </w:rPr>
      </w:pPr>
    </w:p>
    <w:p w:rsidR="002B747C" w:rsidRPr="00D71535" w:rsidRDefault="00C70B91" w:rsidP="002B747C">
      <w:pPr>
        <w:rPr>
          <w:lang w:val="el-GR"/>
        </w:rPr>
      </w:pP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4738"/>
        <w:gridCol w:w="1170"/>
        <w:gridCol w:w="1508"/>
        <w:gridCol w:w="1697"/>
      </w:tblGrid>
      <w:tr w:rsidR="00E81FCD" w:rsidTr="00D05FBF">
        <w:trPr>
          <w:jc w:val="center"/>
        </w:trPr>
        <w:tc>
          <w:tcPr>
            <w:tcW w:w="578" w:type="dxa"/>
            <w:shd w:val="clear" w:color="auto" w:fill="D9D9D9"/>
            <w:vAlign w:val="center"/>
          </w:tcPr>
          <w:p w:rsidR="002B747C" w:rsidRPr="002B747C" w:rsidRDefault="00CA2830" w:rsidP="002B747C">
            <w:r w:rsidRPr="002B747C">
              <w:t>Α/Α</w:t>
            </w:r>
          </w:p>
        </w:tc>
        <w:tc>
          <w:tcPr>
            <w:tcW w:w="4738" w:type="dxa"/>
            <w:shd w:val="clear" w:color="auto" w:fill="D9D9D9"/>
            <w:vAlign w:val="center"/>
          </w:tcPr>
          <w:p w:rsidR="002B747C" w:rsidRPr="002B747C" w:rsidRDefault="00CA2830" w:rsidP="002B747C">
            <w:r w:rsidRPr="002B747C">
              <w:t>ΠΡΟΔΙΑΓΡΑΦΗ</w:t>
            </w:r>
          </w:p>
        </w:tc>
        <w:tc>
          <w:tcPr>
            <w:tcW w:w="1170" w:type="dxa"/>
            <w:shd w:val="clear" w:color="auto" w:fill="D9D9D9"/>
            <w:vAlign w:val="center"/>
          </w:tcPr>
          <w:p w:rsidR="002B747C" w:rsidRPr="002B747C" w:rsidRDefault="00CA2830" w:rsidP="002B747C">
            <w:r w:rsidRPr="002B747C">
              <w:t>ΑΠΑΙΤΗΣΗ</w:t>
            </w:r>
          </w:p>
        </w:tc>
        <w:tc>
          <w:tcPr>
            <w:tcW w:w="1508" w:type="dxa"/>
            <w:shd w:val="clear" w:color="auto" w:fill="D9D9D9"/>
            <w:vAlign w:val="center"/>
          </w:tcPr>
          <w:p w:rsidR="002B747C" w:rsidRPr="002B747C" w:rsidRDefault="00CA2830" w:rsidP="002B747C">
            <w:r w:rsidRPr="002B747C">
              <w:t>ΑΠΑΝΤΗΣΗ</w:t>
            </w:r>
          </w:p>
        </w:tc>
        <w:tc>
          <w:tcPr>
            <w:tcW w:w="1697" w:type="dxa"/>
            <w:shd w:val="clear" w:color="auto" w:fill="D9D9D9"/>
            <w:vAlign w:val="center"/>
          </w:tcPr>
          <w:p w:rsidR="002B747C" w:rsidRPr="002B747C" w:rsidRDefault="00CA2830" w:rsidP="002B747C">
            <w:r w:rsidRPr="002B747C">
              <w:t>ΠΑΡΑΠΟΜΠΗ ΤΕΚΜΗΡΙΩΣΗΣ</w:t>
            </w:r>
          </w:p>
        </w:tc>
      </w:tr>
      <w:tr w:rsidR="00E81FCD" w:rsidTr="00D05FBF">
        <w:trPr>
          <w:jc w:val="center"/>
        </w:trPr>
        <w:tc>
          <w:tcPr>
            <w:tcW w:w="578" w:type="dxa"/>
            <w:shd w:val="clear" w:color="auto" w:fill="F2F2F2"/>
            <w:vAlign w:val="center"/>
          </w:tcPr>
          <w:p w:rsidR="002B747C" w:rsidRPr="002B747C" w:rsidRDefault="00CA2830" w:rsidP="002B747C">
            <w:r w:rsidRPr="002B747C">
              <w:t>1</w:t>
            </w:r>
          </w:p>
        </w:tc>
        <w:tc>
          <w:tcPr>
            <w:tcW w:w="4738" w:type="dxa"/>
          </w:tcPr>
          <w:p w:rsidR="002B747C" w:rsidRPr="00D71535" w:rsidRDefault="00CA2830" w:rsidP="002B747C">
            <w:pPr>
              <w:rPr>
                <w:lang w:val="el-GR"/>
              </w:rPr>
            </w:pPr>
            <w:r w:rsidRPr="00D71535">
              <w:rPr>
                <w:lang w:val="el-GR"/>
              </w:rPr>
              <w:t>Πληροί όλες τις κατασκευαστικές και τεχνικές απαιτήσεις, που προβλέπονται από την Οδηγία «Μη αυτόματα όργανα ζύγισης» (Οδηγία 2009/23/</w:t>
            </w:r>
            <w:r w:rsidRPr="002B747C">
              <w:t>E</w:t>
            </w:r>
            <w:r w:rsidRPr="00D71535">
              <w:rPr>
                <w:lang w:val="el-GR"/>
              </w:rPr>
              <w:t>Κ - ΚΥΑ Φ2-1347/2013 (284 Β') ή Οδηγία 2014/31/ΕΕ- ΥΑ ΔΠΠ 1417/2016 (1230 Β'))</w:t>
            </w:r>
          </w:p>
        </w:tc>
        <w:tc>
          <w:tcPr>
            <w:tcW w:w="1170" w:type="dxa"/>
            <w:vAlign w:val="center"/>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2</w:t>
            </w:r>
          </w:p>
        </w:tc>
        <w:tc>
          <w:tcPr>
            <w:tcW w:w="4738" w:type="dxa"/>
          </w:tcPr>
          <w:p w:rsidR="002B747C" w:rsidRPr="00D71535" w:rsidRDefault="00CA2830" w:rsidP="002B747C">
            <w:pPr>
              <w:rPr>
                <w:lang w:val="el-GR"/>
              </w:rPr>
            </w:pPr>
            <w:r w:rsidRPr="00D71535">
              <w:rPr>
                <w:lang w:val="el-GR"/>
              </w:rPr>
              <w:t>Έχει πιστοποιητικό Έγκρισης Τύπου Ε.Κ. ή Εξέτασης Τύπου Ε.Ε.από κοινοποιημένο φορέα σε ισχύ.</w:t>
            </w:r>
          </w:p>
        </w:tc>
        <w:tc>
          <w:tcPr>
            <w:tcW w:w="1170" w:type="dxa"/>
            <w:vAlign w:val="center"/>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3</w:t>
            </w:r>
          </w:p>
        </w:tc>
        <w:tc>
          <w:tcPr>
            <w:tcW w:w="4738" w:type="dxa"/>
          </w:tcPr>
          <w:p w:rsidR="002B747C" w:rsidRPr="00D71535" w:rsidRDefault="00CA2830" w:rsidP="002B747C">
            <w:pPr>
              <w:rPr>
                <w:lang w:val="el-GR"/>
              </w:rPr>
            </w:pPr>
            <w:r w:rsidRPr="00D71535">
              <w:rPr>
                <w:lang w:val="el-GR"/>
              </w:rPr>
              <w:t>Έχει πιστοποιητικό συμμόρφωσης ή πιστοποιητικό έγκρισης του συστήματος ποιότητας του κατασκευαστή από κοινοποιημένο φορέα σε ισχύ</w:t>
            </w:r>
          </w:p>
        </w:tc>
        <w:tc>
          <w:tcPr>
            <w:tcW w:w="1170" w:type="dxa"/>
            <w:vAlign w:val="center"/>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4</w:t>
            </w:r>
          </w:p>
        </w:tc>
        <w:tc>
          <w:tcPr>
            <w:tcW w:w="4738" w:type="dxa"/>
          </w:tcPr>
          <w:p w:rsidR="002B747C" w:rsidRPr="00D71535" w:rsidRDefault="00CA2830" w:rsidP="002B747C">
            <w:pPr>
              <w:rPr>
                <w:lang w:val="el-GR"/>
              </w:rPr>
            </w:pPr>
            <w:r w:rsidRPr="00D71535">
              <w:rPr>
                <w:lang w:val="el-GR"/>
              </w:rPr>
              <w:t>Έχει Δήλωση Συμμόρφωσης ΕΕ ως προς την Οδηγία 2009/23/</w:t>
            </w:r>
            <w:r w:rsidRPr="002B747C">
              <w:t>E</w:t>
            </w:r>
            <w:r w:rsidRPr="00D71535">
              <w:rPr>
                <w:lang w:val="el-GR"/>
              </w:rPr>
              <w:t>Κ ή 2014/31/ΕΕ</w:t>
            </w:r>
          </w:p>
        </w:tc>
        <w:tc>
          <w:tcPr>
            <w:tcW w:w="1170" w:type="dxa"/>
            <w:vAlign w:val="center"/>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5</w:t>
            </w:r>
          </w:p>
        </w:tc>
        <w:tc>
          <w:tcPr>
            <w:tcW w:w="4738" w:type="dxa"/>
          </w:tcPr>
          <w:p w:rsidR="002B747C" w:rsidRPr="00D71535" w:rsidRDefault="00CA2830" w:rsidP="002B747C">
            <w:pPr>
              <w:rPr>
                <w:lang w:val="el-GR"/>
              </w:rPr>
            </w:pPr>
            <w:r w:rsidRPr="00D71535">
              <w:rPr>
                <w:lang w:val="el-GR"/>
              </w:rPr>
              <w:t xml:space="preserve">Φέρει τη σήμανση συμμόρφωσης </w:t>
            </w:r>
            <w:r w:rsidRPr="002B747C">
              <w:t>CE</w:t>
            </w:r>
            <w:r w:rsidRPr="00D71535">
              <w:rPr>
                <w:lang w:val="el-GR"/>
              </w:rPr>
              <w:t xml:space="preserve"> καθώς και τη συμπληρωματική μετρολογική σήμανση Μ,</w:t>
            </w:r>
          </w:p>
        </w:tc>
        <w:tc>
          <w:tcPr>
            <w:tcW w:w="1170" w:type="dxa"/>
            <w:vAlign w:val="center"/>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6</w:t>
            </w:r>
          </w:p>
        </w:tc>
        <w:tc>
          <w:tcPr>
            <w:tcW w:w="4738" w:type="dxa"/>
          </w:tcPr>
          <w:p w:rsidR="002B747C" w:rsidRPr="00D71535" w:rsidRDefault="00CA2830" w:rsidP="002B747C">
            <w:pPr>
              <w:rPr>
                <w:lang w:val="el-GR"/>
              </w:rPr>
            </w:pPr>
            <w:r w:rsidRPr="00D71535">
              <w:rPr>
                <w:lang w:val="el-GR"/>
              </w:rPr>
              <w:t>Φέρει πινακίδα σήμανσης, η οποία είναι σύμφωνη με τις απαιτήσεις της ισχύουσας νομοθεσίας</w:t>
            </w:r>
          </w:p>
        </w:tc>
        <w:tc>
          <w:tcPr>
            <w:tcW w:w="1170" w:type="dxa"/>
            <w:vAlign w:val="center"/>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7</w:t>
            </w:r>
          </w:p>
        </w:tc>
        <w:tc>
          <w:tcPr>
            <w:tcW w:w="4738" w:type="dxa"/>
          </w:tcPr>
          <w:p w:rsidR="002B747C" w:rsidRPr="002B747C" w:rsidRDefault="00CA2830" w:rsidP="002B747C">
            <w:r w:rsidRPr="00D71535">
              <w:rPr>
                <w:lang w:val="el-GR"/>
              </w:rPr>
              <w:t xml:space="preserve">Φέρει φάκελο τεκμηρίωσης σύμφωνα με την παρ. 13, του Άρθρου 82, της υπ' αριθ. 91354/2017 υ.α. "Κανόνες ΔΙ.Ε.Π.Π.Υ." (2983 Β'), όπως τροποποιήθηκε από την υπ' αριθ. </w:t>
            </w:r>
            <w:r w:rsidRPr="002B747C">
              <w:t>109034/2018 κ.υ.α. (4913 Β').</w:t>
            </w:r>
          </w:p>
        </w:tc>
        <w:tc>
          <w:tcPr>
            <w:tcW w:w="1170" w:type="dxa"/>
            <w:vAlign w:val="center"/>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vAlign w:val="center"/>
          </w:tcPr>
          <w:p w:rsidR="002B747C" w:rsidRPr="002B747C" w:rsidRDefault="00CA2830" w:rsidP="002B747C">
            <w:r w:rsidRPr="002B747C">
              <w:t>8</w:t>
            </w:r>
          </w:p>
        </w:tc>
        <w:tc>
          <w:tcPr>
            <w:tcW w:w="4738" w:type="dxa"/>
          </w:tcPr>
          <w:p w:rsidR="002B747C" w:rsidRPr="002B747C" w:rsidRDefault="00CA2830" w:rsidP="002B747C">
            <w:r w:rsidRPr="00D71535">
              <w:rPr>
                <w:lang w:val="el-GR"/>
              </w:rPr>
              <w:t xml:space="preserve">Σύστημα (γεφυροπλάστιγγα - λογισμικό), το οποίο θα παραδοθεί σε τόπο / τόπους που θα καθορίσει η υπηρεσία εντός της ελληνικής επικράτειας, σε λειτουργία και σε πλήρη επιχειρησιακή ετοιμότητα. </w:t>
            </w:r>
            <w:r w:rsidRPr="002B747C">
              <w:t>Το σύστημα πρέπει να είναι καινούργιο και αμεταχείριστο.</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vAlign w:val="center"/>
          </w:tcPr>
          <w:p w:rsidR="002B747C" w:rsidRPr="002B747C" w:rsidRDefault="00CA2830" w:rsidP="002B747C">
            <w:r w:rsidRPr="002B747C">
              <w:t>9</w:t>
            </w:r>
          </w:p>
        </w:tc>
        <w:tc>
          <w:tcPr>
            <w:tcW w:w="4738" w:type="dxa"/>
          </w:tcPr>
          <w:p w:rsidR="002B747C" w:rsidRPr="00D71535" w:rsidRDefault="00CA2830" w:rsidP="002B747C">
            <w:pPr>
              <w:rPr>
                <w:lang w:val="el-GR"/>
              </w:rPr>
            </w:pPr>
            <w:r w:rsidRPr="00D71535">
              <w:rPr>
                <w:lang w:val="el-GR"/>
              </w:rPr>
              <w:t xml:space="preserve">Η γεφυροπλάστιγγα είναι κατάλληλη για χρήση </w:t>
            </w:r>
            <w:r w:rsidRPr="00D71535">
              <w:rPr>
                <w:lang w:val="el-GR"/>
              </w:rPr>
              <w:lastRenderedPageBreak/>
              <w:t>και εύχρηστη για ζύγιση του συνολικού βάρους οχημάτων από αρμόδιους υπαλλήλους της Υπηρεσίας.</w:t>
            </w:r>
          </w:p>
        </w:tc>
        <w:tc>
          <w:tcPr>
            <w:tcW w:w="1170" w:type="dxa"/>
          </w:tcPr>
          <w:p w:rsidR="002B747C" w:rsidRPr="002B747C" w:rsidRDefault="00CA2830" w:rsidP="002B747C">
            <w:r w:rsidRPr="002B747C">
              <w:lastRenderedPageBreak/>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vAlign w:val="center"/>
          </w:tcPr>
          <w:p w:rsidR="002B747C" w:rsidRPr="002B747C" w:rsidRDefault="00CA2830" w:rsidP="002B747C">
            <w:r w:rsidRPr="002B747C">
              <w:lastRenderedPageBreak/>
              <w:t>10</w:t>
            </w:r>
          </w:p>
        </w:tc>
        <w:tc>
          <w:tcPr>
            <w:tcW w:w="4738" w:type="dxa"/>
          </w:tcPr>
          <w:p w:rsidR="002B747C" w:rsidRPr="00D71535" w:rsidRDefault="00CA2830" w:rsidP="002B747C">
            <w:pPr>
              <w:rPr>
                <w:lang w:val="el-GR"/>
              </w:rPr>
            </w:pPr>
            <w:r w:rsidRPr="00D71535">
              <w:rPr>
                <w:lang w:val="el-GR"/>
              </w:rPr>
              <w:t>Λειτουργία ανίχνευσης κίνησης και εντοπισμού σωστής ένδειξης ακόμη και σε δυσμενείς συνθήκες.</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vAlign w:val="center"/>
          </w:tcPr>
          <w:p w:rsidR="002B747C" w:rsidRPr="002B747C" w:rsidRDefault="00CA2830" w:rsidP="002B747C">
            <w:r w:rsidRPr="002B747C">
              <w:t>11</w:t>
            </w:r>
          </w:p>
        </w:tc>
        <w:tc>
          <w:tcPr>
            <w:tcW w:w="4738" w:type="dxa"/>
          </w:tcPr>
          <w:p w:rsidR="002B747C" w:rsidRPr="00D71535" w:rsidRDefault="00CA2830" w:rsidP="002B747C">
            <w:pPr>
              <w:rPr>
                <w:lang w:val="el-GR"/>
              </w:rPr>
            </w:pPr>
            <w:r w:rsidRPr="00D71535">
              <w:rPr>
                <w:lang w:val="el-GR"/>
              </w:rPr>
              <w:t>Θερμοκρασία λειτουργίας: -100</w:t>
            </w:r>
            <w:r w:rsidRPr="002B747C">
              <w:t>C</w:t>
            </w:r>
            <w:r w:rsidRPr="00D71535">
              <w:rPr>
                <w:lang w:val="el-GR"/>
              </w:rPr>
              <w:t xml:space="preserve"> έως + 400</w:t>
            </w:r>
            <w:r w:rsidRPr="002B747C">
              <w:t>C</w:t>
            </w:r>
            <w:r w:rsidRPr="00D71535">
              <w:rPr>
                <w:lang w:val="el-GR"/>
              </w:rPr>
              <w:t xml:space="preserve"> (βαθμούς Κελσίου) τουλάχιστον.</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vAlign w:val="center"/>
          </w:tcPr>
          <w:p w:rsidR="002B747C" w:rsidRPr="002B747C" w:rsidRDefault="00CA2830" w:rsidP="002B747C">
            <w:r w:rsidRPr="002B747C">
              <w:t>12</w:t>
            </w:r>
          </w:p>
        </w:tc>
        <w:tc>
          <w:tcPr>
            <w:tcW w:w="4738" w:type="dxa"/>
          </w:tcPr>
          <w:p w:rsidR="002B747C" w:rsidRPr="00D71535" w:rsidRDefault="00CA2830" w:rsidP="002B747C">
            <w:pPr>
              <w:rPr>
                <w:lang w:val="el-GR"/>
              </w:rPr>
            </w:pPr>
            <w:r w:rsidRPr="00D71535">
              <w:rPr>
                <w:lang w:val="el-GR"/>
              </w:rPr>
              <w:t>Τα ηλεκτρονικά όργανα πληρούν τις μετρολογικές απαιτήσεις υπό συνθήκες υψηλής σχετικής υγρασίας στο μέγιστο όριο της θερμοκρασιακής περιοχής κανονικής λειτουργίας τους (υ.α. ΔΠΠ 1417/2016 (1230 Β΄)).</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vAlign w:val="center"/>
          </w:tcPr>
          <w:p w:rsidR="002B747C" w:rsidRPr="002B747C" w:rsidRDefault="00CA2830" w:rsidP="002B747C">
            <w:r w:rsidRPr="002B747C">
              <w:t>13</w:t>
            </w:r>
          </w:p>
        </w:tc>
        <w:tc>
          <w:tcPr>
            <w:tcW w:w="4738" w:type="dxa"/>
          </w:tcPr>
          <w:p w:rsidR="002B747C" w:rsidRPr="00D71535" w:rsidRDefault="00CA2830" w:rsidP="002B747C">
            <w:pPr>
              <w:rPr>
                <w:lang w:val="el-GR"/>
              </w:rPr>
            </w:pPr>
            <w:r w:rsidRPr="00D71535">
              <w:rPr>
                <w:lang w:val="el-GR"/>
              </w:rPr>
              <w:t xml:space="preserve">Η τάση τροφοδοσίας είναι 230 </w:t>
            </w:r>
            <w:r w:rsidRPr="002B747C">
              <w:t>VAC</w:t>
            </w:r>
            <w:r w:rsidRPr="00D71535">
              <w:rPr>
                <w:lang w:val="el-GR"/>
              </w:rPr>
              <w:t xml:space="preserve"> (-10% +15%).</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vAlign w:val="center"/>
          </w:tcPr>
          <w:p w:rsidR="002B747C" w:rsidRPr="002B747C" w:rsidRDefault="00CA2830" w:rsidP="002B747C">
            <w:r w:rsidRPr="002B747C">
              <w:t>14</w:t>
            </w:r>
          </w:p>
        </w:tc>
        <w:tc>
          <w:tcPr>
            <w:tcW w:w="4738" w:type="dxa"/>
          </w:tcPr>
          <w:p w:rsidR="002B747C" w:rsidRPr="00D71535" w:rsidRDefault="00CA2830" w:rsidP="002B747C">
            <w:pPr>
              <w:rPr>
                <w:lang w:val="el-GR"/>
              </w:rPr>
            </w:pPr>
            <w:r w:rsidRPr="00D71535">
              <w:rPr>
                <w:lang w:val="el-GR"/>
              </w:rPr>
              <w:t>Το σημείο εγκατάστασης της γεφυροπλάστιγγας είναι εκτός της συνεχούς ροής των οχημάτων, αφενός για την αποφυγή καταπόνησής της και αφετέρου για να μην παρεμποδίζεται η ομαλή ροή της κυκλοφορίας.</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vAlign w:val="center"/>
          </w:tcPr>
          <w:p w:rsidR="002B747C" w:rsidRPr="002B747C" w:rsidRDefault="00CA2830" w:rsidP="002B747C">
            <w:r w:rsidRPr="002B747C">
              <w:t>15</w:t>
            </w:r>
          </w:p>
        </w:tc>
        <w:tc>
          <w:tcPr>
            <w:tcW w:w="4738" w:type="dxa"/>
          </w:tcPr>
          <w:p w:rsidR="002B747C" w:rsidRPr="00D71535" w:rsidRDefault="00CA2830" w:rsidP="002B747C">
            <w:pPr>
              <w:rPr>
                <w:lang w:val="el-GR"/>
              </w:rPr>
            </w:pPr>
            <w:r w:rsidRPr="00D71535">
              <w:rPr>
                <w:lang w:val="el-GR"/>
              </w:rPr>
              <w:t>Οι ιδιότητες των γεφυροπλαστιγγών είτε αναφέρονται αναλυτικά στο παρόν πρακτικό είτε όχι δεν επιτρέπεται να είναι σε αντίθεση με την ισχύουσα νομοθεσία σχετικά με τα «Μη αυτόματα όργανα ζύγισης» (ΚΥΑ Φ2-1347/2013 ή ΥΑ ΔΠΠ 1417/2016).</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16</w:t>
            </w:r>
          </w:p>
        </w:tc>
        <w:tc>
          <w:tcPr>
            <w:tcW w:w="4738" w:type="dxa"/>
          </w:tcPr>
          <w:p w:rsidR="002B747C" w:rsidRPr="00D71535" w:rsidRDefault="00CA2830" w:rsidP="002B747C">
            <w:pPr>
              <w:rPr>
                <w:lang w:val="el-GR"/>
              </w:rPr>
            </w:pPr>
            <w:r w:rsidRPr="00D71535">
              <w:rPr>
                <w:lang w:val="el-GR"/>
              </w:rPr>
              <w:t>Μέγιστη δυναμικότητα (</w:t>
            </w:r>
            <w:r w:rsidRPr="002B747C">
              <w:t>Max</w:t>
            </w:r>
            <w:r w:rsidRPr="00D71535">
              <w:rPr>
                <w:lang w:val="el-GR"/>
              </w:rPr>
              <w:t xml:space="preserve">) τουλάχιστον 60 000 </w:t>
            </w:r>
            <w:r w:rsidRPr="002B747C">
              <w:t>kg</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17</w:t>
            </w:r>
          </w:p>
        </w:tc>
        <w:tc>
          <w:tcPr>
            <w:tcW w:w="4738" w:type="dxa"/>
          </w:tcPr>
          <w:p w:rsidR="002B747C" w:rsidRPr="002B747C" w:rsidRDefault="00CA2830" w:rsidP="002B747C">
            <w:r w:rsidRPr="002B747C">
              <w:t>Υποδιαίρεση (e):20 kg</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18</w:t>
            </w:r>
          </w:p>
        </w:tc>
        <w:tc>
          <w:tcPr>
            <w:tcW w:w="4738" w:type="dxa"/>
          </w:tcPr>
          <w:p w:rsidR="002B747C" w:rsidRPr="002B747C" w:rsidRDefault="00CA2830" w:rsidP="002B747C">
            <w:r w:rsidRPr="002B747C">
              <w:t>Προστασία από υπερφόρτωση: &gt; 70 000 kg</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19</w:t>
            </w:r>
          </w:p>
        </w:tc>
        <w:tc>
          <w:tcPr>
            <w:tcW w:w="4738" w:type="dxa"/>
          </w:tcPr>
          <w:p w:rsidR="002B747C" w:rsidRPr="002B747C" w:rsidRDefault="00CA2830" w:rsidP="002B747C">
            <w:r w:rsidRPr="002B747C">
              <w:t xml:space="preserve">Όριο θραύσης: </w:t>
            </w:r>
            <w:r w:rsidRPr="002B747C">
              <w:rPr>
                <w:rFonts w:ascii="Symbol" w:hAnsi="Symbol"/>
              </w:rPr>
              <w:sym w:font="Symbol" w:char="F0B3"/>
            </w:r>
            <w:r w:rsidRPr="002B747C">
              <w:t xml:space="preserve"> 150 % Max</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20</w:t>
            </w:r>
          </w:p>
        </w:tc>
        <w:tc>
          <w:tcPr>
            <w:tcW w:w="4738" w:type="dxa"/>
          </w:tcPr>
          <w:p w:rsidR="002B747C" w:rsidRPr="00D71535" w:rsidRDefault="00CA2830" w:rsidP="002B747C">
            <w:pPr>
              <w:rPr>
                <w:lang w:val="el-GR"/>
              </w:rPr>
            </w:pPr>
            <w:r w:rsidRPr="00D71535">
              <w:rPr>
                <w:lang w:val="el-GR"/>
              </w:rPr>
              <w:t>Μέγιστα επιτρεπόμενα σφάλματα κατά την αρχική επαλήθευση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4"/>
              <w:gridCol w:w="2358"/>
            </w:tblGrid>
            <w:tr w:rsidR="00E81FCD" w:rsidTr="00D05FBF">
              <w:trPr>
                <w:jc w:val="center"/>
              </w:trPr>
              <w:tc>
                <w:tcPr>
                  <w:tcW w:w="4264" w:type="dxa"/>
                </w:tcPr>
                <w:p w:rsidR="002B747C" w:rsidRPr="002B747C" w:rsidRDefault="00CA2830" w:rsidP="002B747C">
                  <w:r w:rsidRPr="002B747C">
                    <w:t>Κατηγορία ΙΙΙ</w:t>
                  </w:r>
                </w:p>
              </w:tc>
              <w:tc>
                <w:tcPr>
                  <w:tcW w:w="4264" w:type="dxa"/>
                </w:tcPr>
                <w:p w:rsidR="002B747C" w:rsidRPr="002B747C" w:rsidRDefault="00CA2830" w:rsidP="002B747C">
                  <w:r w:rsidRPr="002B747C">
                    <w:t>Μέγιστο επιτρεπόμενο σφάλμα</w:t>
                  </w:r>
                </w:p>
              </w:tc>
            </w:tr>
            <w:tr w:rsidR="00E81FCD" w:rsidTr="00D05FBF">
              <w:trPr>
                <w:jc w:val="center"/>
              </w:trPr>
              <w:tc>
                <w:tcPr>
                  <w:tcW w:w="4264" w:type="dxa"/>
                </w:tcPr>
                <w:p w:rsidR="002B747C" w:rsidRPr="002B747C" w:rsidRDefault="00CA2830" w:rsidP="002B747C">
                  <w:r w:rsidRPr="002B747C">
                    <w:t xml:space="preserve">0 &lt;m </w:t>
                  </w:r>
                  <w:r w:rsidRPr="002B747C">
                    <w:rPr>
                      <w:rFonts w:ascii="Symbol" w:hAnsi="Symbol"/>
                    </w:rPr>
                    <w:sym w:font="Symbol" w:char="F0A3"/>
                  </w:r>
                  <w:r w:rsidRPr="002B747C">
                    <w:t xml:space="preserve"> 500 e</w:t>
                  </w:r>
                </w:p>
              </w:tc>
              <w:tc>
                <w:tcPr>
                  <w:tcW w:w="4264" w:type="dxa"/>
                </w:tcPr>
                <w:p w:rsidR="002B747C" w:rsidRPr="002B747C" w:rsidRDefault="00CA2830" w:rsidP="002B747C">
                  <w:r w:rsidRPr="002B747C">
                    <w:rPr>
                      <w:rFonts w:ascii="Symbol" w:hAnsi="Symbol"/>
                    </w:rPr>
                    <w:sym w:font="Symbol" w:char="F0B1"/>
                  </w:r>
                  <w:r w:rsidRPr="002B747C">
                    <w:t xml:space="preserve"> 0,5 e</w:t>
                  </w:r>
                </w:p>
              </w:tc>
            </w:tr>
            <w:tr w:rsidR="00E81FCD" w:rsidTr="00D05FBF">
              <w:trPr>
                <w:jc w:val="center"/>
              </w:trPr>
              <w:tc>
                <w:tcPr>
                  <w:tcW w:w="4264" w:type="dxa"/>
                </w:tcPr>
                <w:p w:rsidR="002B747C" w:rsidRPr="002B747C" w:rsidRDefault="00CA2830" w:rsidP="002B747C">
                  <w:r w:rsidRPr="002B747C">
                    <w:t xml:space="preserve">500 e </w:t>
                  </w:r>
                  <w:r w:rsidRPr="002B747C">
                    <w:rPr>
                      <w:rFonts w:ascii="Symbol" w:hAnsi="Symbol"/>
                    </w:rPr>
                    <w:sym w:font="Symbol" w:char="F03C"/>
                  </w:r>
                  <w:r w:rsidRPr="002B747C">
                    <w:t xml:space="preserve"> m </w:t>
                  </w:r>
                  <w:r w:rsidRPr="002B747C">
                    <w:rPr>
                      <w:rFonts w:ascii="Symbol" w:hAnsi="Symbol"/>
                    </w:rPr>
                    <w:sym w:font="Symbol" w:char="F0A3"/>
                  </w:r>
                  <w:r w:rsidRPr="002B747C">
                    <w:t xml:space="preserve"> 2.000 e</w:t>
                  </w:r>
                </w:p>
              </w:tc>
              <w:tc>
                <w:tcPr>
                  <w:tcW w:w="4264" w:type="dxa"/>
                </w:tcPr>
                <w:p w:rsidR="002B747C" w:rsidRPr="002B747C" w:rsidRDefault="00CA2830" w:rsidP="002B747C">
                  <w:r w:rsidRPr="002B747C">
                    <w:rPr>
                      <w:rFonts w:ascii="Symbol" w:hAnsi="Symbol"/>
                    </w:rPr>
                    <w:sym w:font="Symbol" w:char="F0B1"/>
                  </w:r>
                  <w:r w:rsidRPr="002B747C">
                    <w:t xml:space="preserve"> 1,0 e</w:t>
                  </w:r>
                </w:p>
              </w:tc>
            </w:tr>
            <w:tr w:rsidR="00E81FCD" w:rsidTr="00D05FBF">
              <w:trPr>
                <w:jc w:val="center"/>
              </w:trPr>
              <w:tc>
                <w:tcPr>
                  <w:tcW w:w="4264" w:type="dxa"/>
                </w:tcPr>
                <w:p w:rsidR="002B747C" w:rsidRPr="002B747C" w:rsidRDefault="00CA2830" w:rsidP="002B747C">
                  <w:r w:rsidRPr="002B747C">
                    <w:t xml:space="preserve">2.000 e </w:t>
                  </w:r>
                  <w:r w:rsidRPr="002B747C">
                    <w:rPr>
                      <w:rFonts w:ascii="Symbol" w:hAnsi="Symbol"/>
                    </w:rPr>
                    <w:sym w:font="Symbol" w:char="F03C"/>
                  </w:r>
                  <w:r w:rsidRPr="002B747C">
                    <w:t xml:space="preserve"> m </w:t>
                  </w:r>
                  <w:r w:rsidRPr="002B747C">
                    <w:rPr>
                      <w:rFonts w:ascii="Symbol" w:hAnsi="Symbol"/>
                    </w:rPr>
                    <w:sym w:font="Symbol" w:char="F0A3"/>
                  </w:r>
                  <w:r w:rsidRPr="002B747C">
                    <w:t xml:space="preserve"> 10.000 e</w:t>
                  </w:r>
                </w:p>
              </w:tc>
              <w:tc>
                <w:tcPr>
                  <w:tcW w:w="4264" w:type="dxa"/>
                </w:tcPr>
                <w:p w:rsidR="002B747C" w:rsidRPr="002B747C" w:rsidRDefault="00CA2830" w:rsidP="002B747C">
                  <w:r w:rsidRPr="002B747C">
                    <w:rPr>
                      <w:rFonts w:ascii="Symbol" w:hAnsi="Symbol"/>
                    </w:rPr>
                    <w:sym w:font="Symbol" w:char="F0B1"/>
                  </w:r>
                  <w:r w:rsidRPr="002B747C">
                    <w:t xml:space="preserve"> 1,5 e</w:t>
                  </w:r>
                </w:p>
              </w:tc>
            </w:tr>
          </w:tbl>
          <w:p w:rsidR="002B747C" w:rsidRPr="002B747C" w:rsidRDefault="00C70B91" w:rsidP="002B747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4"/>
              <w:gridCol w:w="2358"/>
            </w:tblGrid>
            <w:tr w:rsidR="00E81FCD" w:rsidTr="00D05FBF">
              <w:trPr>
                <w:jc w:val="center"/>
              </w:trPr>
              <w:tc>
                <w:tcPr>
                  <w:tcW w:w="4264" w:type="dxa"/>
                </w:tcPr>
                <w:p w:rsidR="002B747C" w:rsidRPr="002B747C" w:rsidRDefault="00CA2830" w:rsidP="002B747C">
                  <w:r w:rsidRPr="002B747C">
                    <w:t>Κατηγορία ΙΙΙΙ</w:t>
                  </w:r>
                </w:p>
              </w:tc>
              <w:tc>
                <w:tcPr>
                  <w:tcW w:w="4264" w:type="dxa"/>
                </w:tcPr>
                <w:p w:rsidR="002B747C" w:rsidRPr="002B747C" w:rsidRDefault="00CA2830" w:rsidP="002B747C">
                  <w:r w:rsidRPr="002B747C">
                    <w:t>Μέγιστο επιτρεπόμενο σφάλμα</w:t>
                  </w:r>
                </w:p>
              </w:tc>
            </w:tr>
            <w:tr w:rsidR="00E81FCD" w:rsidTr="00D05FBF">
              <w:trPr>
                <w:jc w:val="center"/>
              </w:trPr>
              <w:tc>
                <w:tcPr>
                  <w:tcW w:w="4264" w:type="dxa"/>
                </w:tcPr>
                <w:p w:rsidR="002B747C" w:rsidRPr="002B747C" w:rsidRDefault="00CA2830" w:rsidP="002B747C">
                  <w:r w:rsidRPr="002B747C">
                    <w:t xml:space="preserve">0 &lt;m </w:t>
                  </w:r>
                  <w:r w:rsidRPr="002B747C">
                    <w:rPr>
                      <w:rFonts w:ascii="Symbol" w:hAnsi="Symbol"/>
                    </w:rPr>
                    <w:sym w:font="Symbol" w:char="F0A3"/>
                  </w:r>
                  <w:r w:rsidRPr="002B747C">
                    <w:t xml:space="preserve"> 50 e</w:t>
                  </w:r>
                </w:p>
              </w:tc>
              <w:tc>
                <w:tcPr>
                  <w:tcW w:w="4264" w:type="dxa"/>
                </w:tcPr>
                <w:p w:rsidR="002B747C" w:rsidRPr="002B747C" w:rsidRDefault="00CA2830" w:rsidP="002B747C">
                  <w:r w:rsidRPr="002B747C">
                    <w:rPr>
                      <w:rFonts w:ascii="Symbol" w:hAnsi="Symbol"/>
                    </w:rPr>
                    <w:sym w:font="Symbol" w:char="F0B1"/>
                  </w:r>
                  <w:r w:rsidRPr="002B747C">
                    <w:t xml:space="preserve"> 0,5 e</w:t>
                  </w:r>
                </w:p>
              </w:tc>
            </w:tr>
            <w:tr w:rsidR="00E81FCD" w:rsidTr="00D05FBF">
              <w:trPr>
                <w:jc w:val="center"/>
              </w:trPr>
              <w:tc>
                <w:tcPr>
                  <w:tcW w:w="4264" w:type="dxa"/>
                </w:tcPr>
                <w:p w:rsidR="002B747C" w:rsidRPr="002B747C" w:rsidRDefault="00CA2830" w:rsidP="002B747C">
                  <w:r w:rsidRPr="002B747C">
                    <w:t xml:space="preserve">50 e </w:t>
                  </w:r>
                  <w:r w:rsidRPr="002B747C">
                    <w:rPr>
                      <w:rFonts w:ascii="Symbol" w:hAnsi="Symbol"/>
                    </w:rPr>
                    <w:sym w:font="Symbol" w:char="F03C"/>
                  </w:r>
                  <w:r w:rsidRPr="002B747C">
                    <w:t xml:space="preserve"> m </w:t>
                  </w:r>
                  <w:r w:rsidRPr="002B747C">
                    <w:rPr>
                      <w:rFonts w:ascii="Symbol" w:hAnsi="Symbol"/>
                    </w:rPr>
                    <w:sym w:font="Symbol" w:char="F0A3"/>
                  </w:r>
                  <w:r w:rsidRPr="002B747C">
                    <w:t xml:space="preserve"> 200 e</w:t>
                  </w:r>
                </w:p>
              </w:tc>
              <w:tc>
                <w:tcPr>
                  <w:tcW w:w="4264" w:type="dxa"/>
                </w:tcPr>
                <w:p w:rsidR="002B747C" w:rsidRPr="002B747C" w:rsidRDefault="00CA2830" w:rsidP="002B747C">
                  <w:r w:rsidRPr="002B747C">
                    <w:rPr>
                      <w:rFonts w:ascii="Symbol" w:hAnsi="Symbol"/>
                    </w:rPr>
                    <w:sym w:font="Symbol" w:char="F0B1"/>
                  </w:r>
                  <w:r w:rsidRPr="002B747C">
                    <w:t xml:space="preserve"> 1,0 e</w:t>
                  </w:r>
                </w:p>
              </w:tc>
            </w:tr>
            <w:tr w:rsidR="00E81FCD" w:rsidTr="00D05FBF">
              <w:trPr>
                <w:jc w:val="center"/>
              </w:trPr>
              <w:tc>
                <w:tcPr>
                  <w:tcW w:w="4264" w:type="dxa"/>
                </w:tcPr>
                <w:p w:rsidR="002B747C" w:rsidRPr="002B747C" w:rsidRDefault="00CA2830" w:rsidP="002B747C">
                  <w:r w:rsidRPr="002B747C">
                    <w:lastRenderedPageBreak/>
                    <w:t xml:space="preserve">200 e </w:t>
                  </w:r>
                  <w:r w:rsidRPr="002B747C">
                    <w:rPr>
                      <w:rFonts w:ascii="Symbol" w:hAnsi="Symbol"/>
                    </w:rPr>
                    <w:sym w:font="Symbol" w:char="F03C"/>
                  </w:r>
                  <w:r w:rsidRPr="002B747C">
                    <w:t xml:space="preserve"> m </w:t>
                  </w:r>
                  <w:r w:rsidRPr="002B747C">
                    <w:rPr>
                      <w:rFonts w:ascii="Symbol" w:hAnsi="Symbol"/>
                    </w:rPr>
                    <w:sym w:font="Symbol" w:char="F0A3"/>
                  </w:r>
                  <w:r w:rsidRPr="002B747C">
                    <w:t xml:space="preserve"> 1.000 e</w:t>
                  </w:r>
                </w:p>
              </w:tc>
              <w:tc>
                <w:tcPr>
                  <w:tcW w:w="4264" w:type="dxa"/>
                </w:tcPr>
                <w:p w:rsidR="002B747C" w:rsidRPr="002B747C" w:rsidRDefault="00CA2830" w:rsidP="002B747C">
                  <w:r w:rsidRPr="002B747C">
                    <w:rPr>
                      <w:rFonts w:ascii="Symbol" w:hAnsi="Symbol"/>
                    </w:rPr>
                    <w:sym w:font="Symbol" w:char="F0B1"/>
                  </w:r>
                  <w:r w:rsidRPr="002B747C">
                    <w:t xml:space="preserve"> 1,5 e</w:t>
                  </w:r>
                </w:p>
              </w:tc>
            </w:tr>
          </w:tbl>
          <w:p w:rsidR="002B747C" w:rsidRPr="002B747C" w:rsidRDefault="00C70B91" w:rsidP="002B747C"/>
        </w:tc>
        <w:tc>
          <w:tcPr>
            <w:tcW w:w="1170" w:type="dxa"/>
          </w:tcPr>
          <w:p w:rsidR="002B747C" w:rsidRPr="002B747C" w:rsidRDefault="00CA2830" w:rsidP="002B747C">
            <w:r w:rsidRPr="002B747C">
              <w:lastRenderedPageBreak/>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lastRenderedPageBreak/>
              <w:t>21</w:t>
            </w:r>
          </w:p>
        </w:tc>
        <w:tc>
          <w:tcPr>
            <w:tcW w:w="4738" w:type="dxa"/>
          </w:tcPr>
          <w:p w:rsidR="002B747C" w:rsidRPr="00D71535" w:rsidRDefault="00CA2830" w:rsidP="002B747C">
            <w:pPr>
              <w:rPr>
                <w:lang w:val="el-GR"/>
              </w:rPr>
            </w:pPr>
            <w:r w:rsidRPr="00D71535">
              <w:rPr>
                <w:lang w:val="el-GR"/>
              </w:rPr>
              <w:t>Μέγιστα επιτρεπόμενα σφάλματα κατά τη χρήση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4"/>
              <w:gridCol w:w="2358"/>
            </w:tblGrid>
            <w:tr w:rsidR="00E81FCD" w:rsidTr="00D05FBF">
              <w:trPr>
                <w:jc w:val="center"/>
              </w:trPr>
              <w:tc>
                <w:tcPr>
                  <w:tcW w:w="4264" w:type="dxa"/>
                </w:tcPr>
                <w:p w:rsidR="002B747C" w:rsidRPr="002B747C" w:rsidRDefault="00CA2830" w:rsidP="002B747C">
                  <w:r w:rsidRPr="002B747C">
                    <w:t>Κατηγορία ΙΙΙ</w:t>
                  </w:r>
                </w:p>
              </w:tc>
              <w:tc>
                <w:tcPr>
                  <w:tcW w:w="4264" w:type="dxa"/>
                </w:tcPr>
                <w:p w:rsidR="002B747C" w:rsidRPr="002B747C" w:rsidRDefault="00CA2830" w:rsidP="002B747C">
                  <w:r w:rsidRPr="002B747C">
                    <w:t>Μέγιστο επιτρεπόμενο σφάλμα</w:t>
                  </w:r>
                </w:p>
              </w:tc>
            </w:tr>
            <w:tr w:rsidR="00E81FCD" w:rsidTr="00D05FBF">
              <w:trPr>
                <w:jc w:val="center"/>
              </w:trPr>
              <w:tc>
                <w:tcPr>
                  <w:tcW w:w="4264" w:type="dxa"/>
                </w:tcPr>
                <w:p w:rsidR="002B747C" w:rsidRPr="002B747C" w:rsidRDefault="00CA2830" w:rsidP="002B747C">
                  <w:r w:rsidRPr="002B747C">
                    <w:t xml:space="preserve">0 &lt; m </w:t>
                  </w:r>
                  <w:r w:rsidRPr="002B747C">
                    <w:rPr>
                      <w:rFonts w:ascii="Symbol" w:hAnsi="Symbol"/>
                    </w:rPr>
                    <w:sym w:font="Symbol" w:char="F0A3"/>
                  </w:r>
                  <w:r w:rsidRPr="002B747C">
                    <w:t xml:space="preserve"> 500 e</w:t>
                  </w:r>
                </w:p>
              </w:tc>
              <w:tc>
                <w:tcPr>
                  <w:tcW w:w="4264" w:type="dxa"/>
                </w:tcPr>
                <w:p w:rsidR="002B747C" w:rsidRPr="002B747C" w:rsidRDefault="00CA2830" w:rsidP="002B747C">
                  <w:r w:rsidRPr="002B747C">
                    <w:rPr>
                      <w:rFonts w:ascii="Symbol" w:hAnsi="Symbol"/>
                    </w:rPr>
                    <w:sym w:font="Symbol" w:char="F0B1"/>
                  </w:r>
                  <w:r w:rsidRPr="002B747C">
                    <w:t>1e</w:t>
                  </w:r>
                </w:p>
              </w:tc>
            </w:tr>
            <w:tr w:rsidR="00E81FCD" w:rsidTr="00D05FBF">
              <w:trPr>
                <w:jc w:val="center"/>
              </w:trPr>
              <w:tc>
                <w:tcPr>
                  <w:tcW w:w="4264" w:type="dxa"/>
                </w:tcPr>
                <w:p w:rsidR="002B747C" w:rsidRPr="002B747C" w:rsidRDefault="00CA2830" w:rsidP="002B747C">
                  <w:r w:rsidRPr="002B747C">
                    <w:t xml:space="preserve">500 e </w:t>
                  </w:r>
                  <w:r w:rsidRPr="002B747C">
                    <w:rPr>
                      <w:rFonts w:ascii="Symbol" w:hAnsi="Symbol"/>
                    </w:rPr>
                    <w:sym w:font="Symbol" w:char="F03C"/>
                  </w:r>
                  <w:r w:rsidRPr="002B747C">
                    <w:t xml:space="preserve"> m </w:t>
                  </w:r>
                  <w:r w:rsidRPr="002B747C">
                    <w:rPr>
                      <w:rFonts w:ascii="Symbol" w:hAnsi="Symbol"/>
                    </w:rPr>
                    <w:sym w:font="Symbol" w:char="F0A3"/>
                  </w:r>
                  <w:r w:rsidRPr="002B747C">
                    <w:t xml:space="preserve"> 2.000 e</w:t>
                  </w:r>
                </w:p>
              </w:tc>
              <w:tc>
                <w:tcPr>
                  <w:tcW w:w="4264" w:type="dxa"/>
                </w:tcPr>
                <w:p w:rsidR="002B747C" w:rsidRPr="002B747C" w:rsidRDefault="00CA2830" w:rsidP="002B747C">
                  <w:r w:rsidRPr="002B747C">
                    <w:rPr>
                      <w:rFonts w:ascii="Symbol" w:hAnsi="Symbol"/>
                    </w:rPr>
                    <w:sym w:font="Symbol" w:char="F0B1"/>
                  </w:r>
                  <w:r w:rsidRPr="002B747C">
                    <w:t>2e</w:t>
                  </w:r>
                </w:p>
              </w:tc>
            </w:tr>
            <w:tr w:rsidR="00E81FCD" w:rsidTr="00D05FBF">
              <w:trPr>
                <w:jc w:val="center"/>
              </w:trPr>
              <w:tc>
                <w:tcPr>
                  <w:tcW w:w="4264" w:type="dxa"/>
                </w:tcPr>
                <w:p w:rsidR="002B747C" w:rsidRPr="002B747C" w:rsidRDefault="00CA2830" w:rsidP="002B747C">
                  <w:r w:rsidRPr="002B747C">
                    <w:t xml:space="preserve">2.000 e </w:t>
                  </w:r>
                  <w:r w:rsidRPr="002B747C">
                    <w:rPr>
                      <w:rFonts w:ascii="Symbol" w:hAnsi="Symbol"/>
                    </w:rPr>
                    <w:sym w:font="Symbol" w:char="F03C"/>
                  </w:r>
                  <w:r w:rsidRPr="002B747C">
                    <w:t xml:space="preserve"> m </w:t>
                  </w:r>
                  <w:r w:rsidRPr="002B747C">
                    <w:rPr>
                      <w:rFonts w:ascii="Symbol" w:hAnsi="Symbol"/>
                    </w:rPr>
                    <w:sym w:font="Symbol" w:char="F0A3"/>
                  </w:r>
                  <w:r w:rsidRPr="002B747C">
                    <w:t xml:space="preserve"> 10.000 e</w:t>
                  </w:r>
                </w:p>
              </w:tc>
              <w:tc>
                <w:tcPr>
                  <w:tcW w:w="4264" w:type="dxa"/>
                </w:tcPr>
                <w:p w:rsidR="002B747C" w:rsidRPr="002B747C" w:rsidRDefault="00CA2830" w:rsidP="002B747C">
                  <w:r w:rsidRPr="002B747C">
                    <w:rPr>
                      <w:rFonts w:ascii="Symbol" w:hAnsi="Symbol"/>
                    </w:rPr>
                    <w:sym w:font="Symbol" w:char="F0B1"/>
                  </w:r>
                  <w:r w:rsidRPr="002B747C">
                    <w:t>3e</w:t>
                  </w:r>
                </w:p>
              </w:tc>
            </w:tr>
          </w:tbl>
          <w:p w:rsidR="002B747C" w:rsidRPr="002B747C" w:rsidRDefault="00C70B91" w:rsidP="002B747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4"/>
              <w:gridCol w:w="2358"/>
            </w:tblGrid>
            <w:tr w:rsidR="00E81FCD" w:rsidTr="00D05FBF">
              <w:trPr>
                <w:jc w:val="center"/>
              </w:trPr>
              <w:tc>
                <w:tcPr>
                  <w:tcW w:w="4264" w:type="dxa"/>
                </w:tcPr>
                <w:p w:rsidR="002B747C" w:rsidRPr="002B747C" w:rsidRDefault="00CA2830" w:rsidP="002B747C">
                  <w:r w:rsidRPr="002B747C">
                    <w:t>Κατηγορία ΙΙΙΙ</w:t>
                  </w:r>
                </w:p>
              </w:tc>
              <w:tc>
                <w:tcPr>
                  <w:tcW w:w="4264" w:type="dxa"/>
                </w:tcPr>
                <w:p w:rsidR="002B747C" w:rsidRPr="002B747C" w:rsidRDefault="00CA2830" w:rsidP="002B747C">
                  <w:r w:rsidRPr="002B747C">
                    <w:t>Μέγιστο επιτρεπόμενο σφάλμα</w:t>
                  </w:r>
                </w:p>
              </w:tc>
            </w:tr>
            <w:tr w:rsidR="00E81FCD" w:rsidTr="00D05FBF">
              <w:trPr>
                <w:jc w:val="center"/>
              </w:trPr>
              <w:tc>
                <w:tcPr>
                  <w:tcW w:w="4264" w:type="dxa"/>
                </w:tcPr>
                <w:p w:rsidR="002B747C" w:rsidRPr="002B747C" w:rsidRDefault="00CA2830" w:rsidP="002B747C">
                  <w:r w:rsidRPr="002B747C">
                    <w:t xml:space="preserve">0 &lt; m </w:t>
                  </w:r>
                  <w:r w:rsidRPr="002B747C">
                    <w:rPr>
                      <w:rFonts w:ascii="Symbol" w:hAnsi="Symbol"/>
                    </w:rPr>
                    <w:sym w:font="Symbol" w:char="F0A3"/>
                  </w:r>
                  <w:r w:rsidRPr="002B747C">
                    <w:t xml:space="preserve"> 50 e</w:t>
                  </w:r>
                </w:p>
              </w:tc>
              <w:tc>
                <w:tcPr>
                  <w:tcW w:w="4264" w:type="dxa"/>
                </w:tcPr>
                <w:p w:rsidR="002B747C" w:rsidRPr="002B747C" w:rsidRDefault="00CA2830" w:rsidP="002B747C">
                  <w:r w:rsidRPr="002B747C">
                    <w:rPr>
                      <w:rFonts w:ascii="Symbol" w:hAnsi="Symbol"/>
                    </w:rPr>
                    <w:sym w:font="Symbol" w:char="F0B1"/>
                  </w:r>
                  <w:r w:rsidRPr="002B747C">
                    <w:t>1e</w:t>
                  </w:r>
                </w:p>
              </w:tc>
            </w:tr>
            <w:tr w:rsidR="00E81FCD" w:rsidTr="00D05FBF">
              <w:trPr>
                <w:jc w:val="center"/>
              </w:trPr>
              <w:tc>
                <w:tcPr>
                  <w:tcW w:w="4264" w:type="dxa"/>
                </w:tcPr>
                <w:p w:rsidR="002B747C" w:rsidRPr="002B747C" w:rsidRDefault="00CA2830" w:rsidP="002B747C">
                  <w:r w:rsidRPr="002B747C">
                    <w:t xml:space="preserve">50 e </w:t>
                  </w:r>
                  <w:r w:rsidRPr="002B747C">
                    <w:rPr>
                      <w:rFonts w:ascii="Symbol" w:hAnsi="Symbol"/>
                    </w:rPr>
                    <w:sym w:font="Symbol" w:char="F03C"/>
                  </w:r>
                  <w:r w:rsidRPr="002B747C">
                    <w:t xml:space="preserve"> m </w:t>
                  </w:r>
                  <w:r w:rsidRPr="002B747C">
                    <w:rPr>
                      <w:rFonts w:ascii="Symbol" w:hAnsi="Symbol"/>
                    </w:rPr>
                    <w:sym w:font="Symbol" w:char="F0A3"/>
                  </w:r>
                  <w:r w:rsidRPr="002B747C">
                    <w:t xml:space="preserve"> 200 e</w:t>
                  </w:r>
                </w:p>
              </w:tc>
              <w:tc>
                <w:tcPr>
                  <w:tcW w:w="4264" w:type="dxa"/>
                </w:tcPr>
                <w:p w:rsidR="002B747C" w:rsidRPr="002B747C" w:rsidRDefault="00CA2830" w:rsidP="002B747C">
                  <w:r w:rsidRPr="002B747C">
                    <w:rPr>
                      <w:rFonts w:ascii="Symbol" w:hAnsi="Symbol"/>
                    </w:rPr>
                    <w:sym w:font="Symbol" w:char="F0B1"/>
                  </w:r>
                  <w:r w:rsidRPr="002B747C">
                    <w:t>2e</w:t>
                  </w:r>
                </w:p>
              </w:tc>
            </w:tr>
            <w:tr w:rsidR="00E81FCD" w:rsidTr="00D05FBF">
              <w:trPr>
                <w:jc w:val="center"/>
              </w:trPr>
              <w:tc>
                <w:tcPr>
                  <w:tcW w:w="4264" w:type="dxa"/>
                </w:tcPr>
                <w:p w:rsidR="002B747C" w:rsidRPr="002B747C" w:rsidRDefault="00CA2830" w:rsidP="002B747C">
                  <w:r w:rsidRPr="002B747C">
                    <w:t xml:space="preserve">200 e </w:t>
                  </w:r>
                  <w:r w:rsidRPr="002B747C">
                    <w:rPr>
                      <w:rFonts w:ascii="Symbol" w:hAnsi="Symbol"/>
                    </w:rPr>
                    <w:sym w:font="Symbol" w:char="F03C"/>
                  </w:r>
                  <w:r w:rsidRPr="002B747C">
                    <w:t xml:space="preserve"> m </w:t>
                  </w:r>
                  <w:r w:rsidRPr="002B747C">
                    <w:rPr>
                      <w:rFonts w:ascii="Symbol" w:hAnsi="Symbol"/>
                    </w:rPr>
                    <w:sym w:font="Symbol" w:char="F0A3"/>
                  </w:r>
                  <w:r w:rsidRPr="002B747C">
                    <w:t xml:space="preserve"> 1.000 e</w:t>
                  </w:r>
                </w:p>
              </w:tc>
              <w:tc>
                <w:tcPr>
                  <w:tcW w:w="4264" w:type="dxa"/>
                </w:tcPr>
                <w:p w:rsidR="002B747C" w:rsidRPr="002B747C" w:rsidRDefault="00CA2830" w:rsidP="002B747C">
                  <w:r w:rsidRPr="002B747C">
                    <w:rPr>
                      <w:rFonts w:ascii="Symbol" w:hAnsi="Symbol"/>
                    </w:rPr>
                    <w:sym w:font="Symbol" w:char="F0B1"/>
                  </w:r>
                  <w:r w:rsidRPr="002B747C">
                    <w:t>3e</w:t>
                  </w:r>
                </w:p>
              </w:tc>
            </w:tr>
          </w:tbl>
          <w:p w:rsidR="002B747C" w:rsidRPr="002B747C" w:rsidRDefault="00C70B91" w:rsidP="002B747C"/>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RPr="00DF4075" w:rsidTr="00D05FBF">
        <w:trPr>
          <w:trHeight w:val="65"/>
          <w:jc w:val="center"/>
        </w:trPr>
        <w:tc>
          <w:tcPr>
            <w:tcW w:w="578" w:type="dxa"/>
            <w:vMerge w:val="restart"/>
            <w:shd w:val="clear" w:color="auto" w:fill="auto"/>
            <w:vAlign w:val="center"/>
          </w:tcPr>
          <w:p w:rsidR="002B747C" w:rsidRPr="002B747C" w:rsidRDefault="00CA2830" w:rsidP="002B747C">
            <w:r w:rsidRPr="002B747C">
              <w:t>22</w:t>
            </w:r>
          </w:p>
        </w:tc>
        <w:tc>
          <w:tcPr>
            <w:tcW w:w="4738" w:type="dxa"/>
          </w:tcPr>
          <w:p w:rsidR="002B747C" w:rsidRPr="00D71535" w:rsidRDefault="00CA2830" w:rsidP="002B747C">
            <w:pPr>
              <w:rPr>
                <w:lang w:val="el-GR"/>
              </w:rPr>
            </w:pPr>
            <w:r w:rsidRPr="00D71535">
              <w:rPr>
                <w:lang w:val="el-GR"/>
              </w:rPr>
              <w:t>Είναι συνδεδεμένη με ενδείκτη βάρους ο οποίος να έχει τουλάχιστον τις ακόλουθες δυνατότητες:</w:t>
            </w:r>
          </w:p>
        </w:tc>
        <w:tc>
          <w:tcPr>
            <w:tcW w:w="1170" w:type="dxa"/>
            <w:vAlign w:val="center"/>
          </w:tcPr>
          <w:p w:rsidR="002B747C" w:rsidRPr="00D71535" w:rsidRDefault="00C70B91" w:rsidP="002B747C">
            <w:pPr>
              <w:rPr>
                <w:lang w:val="el-GR"/>
              </w:rPr>
            </w:pPr>
          </w:p>
        </w:tc>
        <w:tc>
          <w:tcPr>
            <w:tcW w:w="1508" w:type="dxa"/>
            <w:vMerge w:val="restart"/>
          </w:tcPr>
          <w:p w:rsidR="002B747C" w:rsidRPr="00D71535" w:rsidRDefault="00C70B91" w:rsidP="002B747C">
            <w:pPr>
              <w:rPr>
                <w:lang w:val="el-GR"/>
              </w:rPr>
            </w:pPr>
          </w:p>
        </w:tc>
        <w:tc>
          <w:tcPr>
            <w:tcW w:w="1697" w:type="dxa"/>
            <w:vMerge w:val="restart"/>
          </w:tcPr>
          <w:p w:rsidR="002B747C" w:rsidRPr="00D71535" w:rsidRDefault="00C70B91" w:rsidP="002B747C">
            <w:pPr>
              <w:rPr>
                <w:lang w:val="el-GR"/>
              </w:rPr>
            </w:pPr>
          </w:p>
        </w:tc>
      </w:tr>
      <w:tr w:rsidR="00E81FCD" w:rsidTr="00D05FBF">
        <w:trPr>
          <w:trHeight w:val="65"/>
          <w:jc w:val="center"/>
        </w:trPr>
        <w:tc>
          <w:tcPr>
            <w:tcW w:w="578" w:type="dxa"/>
            <w:vMerge/>
            <w:shd w:val="clear" w:color="auto" w:fill="auto"/>
            <w:vAlign w:val="center"/>
          </w:tcPr>
          <w:p w:rsidR="002B747C" w:rsidRPr="00D71535" w:rsidRDefault="00C70B91" w:rsidP="002B747C">
            <w:pPr>
              <w:rPr>
                <w:lang w:val="el-GR"/>
              </w:rPr>
            </w:pPr>
          </w:p>
        </w:tc>
        <w:tc>
          <w:tcPr>
            <w:tcW w:w="4738" w:type="dxa"/>
          </w:tcPr>
          <w:p w:rsidR="002B747C" w:rsidRPr="002B747C" w:rsidRDefault="00CA2830" w:rsidP="002B747C">
            <w:r w:rsidRPr="002B747C">
              <w:t>έχει αυτόματο μηδενισμό</w:t>
            </w:r>
          </w:p>
        </w:tc>
        <w:tc>
          <w:tcPr>
            <w:tcW w:w="1170" w:type="dxa"/>
            <w:vAlign w:val="center"/>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65"/>
          <w:jc w:val="center"/>
        </w:trPr>
        <w:tc>
          <w:tcPr>
            <w:tcW w:w="578" w:type="dxa"/>
            <w:vMerge/>
            <w:shd w:val="clear" w:color="auto" w:fill="auto"/>
            <w:vAlign w:val="center"/>
          </w:tcPr>
          <w:p w:rsidR="002B747C" w:rsidRPr="002B747C" w:rsidRDefault="00C70B91" w:rsidP="002B747C"/>
        </w:tc>
        <w:tc>
          <w:tcPr>
            <w:tcW w:w="4738" w:type="dxa"/>
          </w:tcPr>
          <w:p w:rsidR="002B747C" w:rsidRPr="002B747C" w:rsidRDefault="00CA2830" w:rsidP="002B747C">
            <w:r w:rsidRPr="002B747C">
              <w:t>έχει ένδειξη απόβαρου</w:t>
            </w:r>
          </w:p>
        </w:tc>
        <w:tc>
          <w:tcPr>
            <w:tcW w:w="1170" w:type="dxa"/>
            <w:vAlign w:val="center"/>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65"/>
          <w:jc w:val="center"/>
        </w:trPr>
        <w:tc>
          <w:tcPr>
            <w:tcW w:w="578" w:type="dxa"/>
            <w:vMerge/>
            <w:shd w:val="clear" w:color="auto" w:fill="auto"/>
            <w:vAlign w:val="center"/>
          </w:tcPr>
          <w:p w:rsidR="002B747C" w:rsidRPr="002B747C" w:rsidRDefault="00C70B91" w:rsidP="002B747C"/>
        </w:tc>
        <w:tc>
          <w:tcPr>
            <w:tcW w:w="4738" w:type="dxa"/>
          </w:tcPr>
          <w:p w:rsidR="002B747C" w:rsidRPr="00D71535" w:rsidRDefault="00CA2830" w:rsidP="002B747C">
            <w:pPr>
              <w:rPr>
                <w:lang w:val="el-GR"/>
              </w:rPr>
            </w:pPr>
            <w:r w:rsidRPr="00D71535">
              <w:rPr>
                <w:lang w:val="el-GR"/>
              </w:rPr>
              <w:t>έχει αλφαριθμητικό πληκτρολόγιο για την εισαγωγή αλφαριθμητικών στοιχείων (γραμμάτων και αριθμών)</w:t>
            </w:r>
          </w:p>
        </w:tc>
        <w:tc>
          <w:tcPr>
            <w:tcW w:w="1170" w:type="dxa"/>
            <w:vAlign w:val="center"/>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65"/>
          <w:jc w:val="center"/>
        </w:trPr>
        <w:tc>
          <w:tcPr>
            <w:tcW w:w="578" w:type="dxa"/>
            <w:vMerge/>
            <w:shd w:val="clear" w:color="auto" w:fill="auto"/>
            <w:vAlign w:val="center"/>
          </w:tcPr>
          <w:p w:rsidR="002B747C" w:rsidRPr="002B747C" w:rsidRDefault="00C70B91" w:rsidP="002B747C"/>
        </w:tc>
        <w:tc>
          <w:tcPr>
            <w:tcW w:w="4738" w:type="dxa"/>
          </w:tcPr>
          <w:p w:rsidR="002B747C" w:rsidRPr="00D71535" w:rsidRDefault="00CA2830" w:rsidP="002B747C">
            <w:pPr>
              <w:rPr>
                <w:lang w:val="el-GR"/>
              </w:rPr>
            </w:pPr>
            <w:r w:rsidRPr="00D71535">
              <w:rPr>
                <w:lang w:val="el-GR"/>
              </w:rPr>
              <w:t>έχει τη δυνατότητα εισαγωγής προσωρινής ζύγισης οχήματος στη μνήμη</w:t>
            </w:r>
          </w:p>
        </w:tc>
        <w:tc>
          <w:tcPr>
            <w:tcW w:w="1170" w:type="dxa"/>
            <w:vAlign w:val="center"/>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65"/>
          <w:jc w:val="center"/>
        </w:trPr>
        <w:tc>
          <w:tcPr>
            <w:tcW w:w="578" w:type="dxa"/>
            <w:vMerge/>
            <w:shd w:val="clear" w:color="auto" w:fill="auto"/>
            <w:vAlign w:val="center"/>
          </w:tcPr>
          <w:p w:rsidR="002B747C" w:rsidRPr="002B747C" w:rsidRDefault="00C70B91" w:rsidP="002B747C"/>
        </w:tc>
        <w:tc>
          <w:tcPr>
            <w:tcW w:w="4738" w:type="dxa"/>
          </w:tcPr>
          <w:p w:rsidR="002B747C" w:rsidRPr="00D71535" w:rsidRDefault="00CA2830" w:rsidP="002B747C">
            <w:pPr>
              <w:rPr>
                <w:lang w:val="el-GR"/>
              </w:rPr>
            </w:pPr>
            <w:r w:rsidRPr="00D71535">
              <w:rPr>
                <w:lang w:val="el-GR"/>
              </w:rPr>
              <w:t>έχει τη δυνατότητα εισαγωγής απόβαρου οχήματος μόνιμα στη μνήμη</w:t>
            </w:r>
          </w:p>
        </w:tc>
        <w:tc>
          <w:tcPr>
            <w:tcW w:w="1170" w:type="dxa"/>
            <w:vAlign w:val="center"/>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jc w:val="center"/>
        </w:trPr>
        <w:tc>
          <w:tcPr>
            <w:tcW w:w="578" w:type="dxa"/>
            <w:shd w:val="clear" w:color="auto" w:fill="auto"/>
            <w:vAlign w:val="center"/>
          </w:tcPr>
          <w:p w:rsidR="002B747C" w:rsidRPr="002B747C" w:rsidRDefault="00CA2830" w:rsidP="002B747C">
            <w:r w:rsidRPr="002B747C">
              <w:t>23</w:t>
            </w:r>
          </w:p>
        </w:tc>
        <w:tc>
          <w:tcPr>
            <w:tcW w:w="4738" w:type="dxa"/>
          </w:tcPr>
          <w:p w:rsidR="002B747C" w:rsidRPr="00D71535" w:rsidRDefault="00CA2830" w:rsidP="002B747C">
            <w:pPr>
              <w:rPr>
                <w:lang w:val="el-GR"/>
              </w:rPr>
            </w:pPr>
            <w:r w:rsidRPr="00D71535">
              <w:rPr>
                <w:lang w:val="el-GR"/>
              </w:rPr>
              <w:t>Ο ηλεκτρονικός ενδείκτης βάρους συνδέεται με ηλεκτρονικό υπολογιστή.</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24</w:t>
            </w:r>
          </w:p>
        </w:tc>
        <w:tc>
          <w:tcPr>
            <w:tcW w:w="4738" w:type="dxa"/>
          </w:tcPr>
          <w:p w:rsidR="002B747C" w:rsidRPr="00D71535" w:rsidRDefault="00CA2830" w:rsidP="002B747C">
            <w:pPr>
              <w:rPr>
                <w:lang w:val="el-GR"/>
              </w:rPr>
            </w:pPr>
            <w:r w:rsidRPr="00D71535">
              <w:rPr>
                <w:lang w:val="el-GR"/>
              </w:rPr>
              <w:t>Διαθέτει υπολογιστή με εγκατεστημένο κατάλληλο λογισμικό για την επεξεργασία των δεδομένων.</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25</w:t>
            </w:r>
          </w:p>
        </w:tc>
        <w:tc>
          <w:tcPr>
            <w:tcW w:w="4738" w:type="dxa"/>
          </w:tcPr>
          <w:p w:rsidR="002B747C" w:rsidRPr="00D71535" w:rsidRDefault="00CA2830" w:rsidP="002B747C">
            <w:pPr>
              <w:rPr>
                <w:lang w:val="el-GR"/>
              </w:rPr>
            </w:pPr>
            <w:r w:rsidRPr="00D71535">
              <w:rPr>
                <w:lang w:val="el-GR"/>
              </w:rPr>
              <w:t xml:space="preserve">Διαθέτει εκτυπωτή τύπου </w:t>
            </w:r>
            <w:r w:rsidRPr="002B747C">
              <w:t>laser</w:t>
            </w:r>
            <w:r w:rsidRPr="00D71535">
              <w:rPr>
                <w:lang w:val="el-GR"/>
              </w:rPr>
              <w:t xml:space="preserve"> υψηλής ευκρίνειας.</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26</w:t>
            </w:r>
          </w:p>
        </w:tc>
        <w:tc>
          <w:tcPr>
            <w:tcW w:w="4738" w:type="dxa"/>
          </w:tcPr>
          <w:p w:rsidR="002B747C" w:rsidRPr="00D71535" w:rsidRDefault="00CA2830" w:rsidP="002B747C">
            <w:pPr>
              <w:rPr>
                <w:lang w:val="el-GR"/>
              </w:rPr>
            </w:pPr>
            <w:r w:rsidRPr="00D71535">
              <w:rPr>
                <w:lang w:val="el-GR"/>
              </w:rPr>
              <w:t>Διαθέτει κατάλληλο σταθεροποιητή τάσης (</w:t>
            </w:r>
            <w:r w:rsidRPr="002B747C">
              <w:t>UPS</w:t>
            </w:r>
            <w:r w:rsidRPr="00D71535">
              <w:rPr>
                <w:lang w:val="el-GR"/>
              </w:rPr>
              <w:t>) για την προστασία των δεδομένων και των ηλεκτρονικών συσκευών / αισθητηρίων από διακοπές ή αυξομειώσεις της τάσης τροφοδοσίας.</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27</w:t>
            </w:r>
          </w:p>
        </w:tc>
        <w:tc>
          <w:tcPr>
            <w:tcW w:w="4738" w:type="dxa"/>
          </w:tcPr>
          <w:p w:rsidR="002B747C" w:rsidRPr="00D71535" w:rsidRDefault="00CA2830" w:rsidP="002B747C">
            <w:pPr>
              <w:rPr>
                <w:lang w:val="el-GR"/>
              </w:rPr>
            </w:pPr>
            <w:r w:rsidRPr="00D71535">
              <w:rPr>
                <w:lang w:val="el-GR"/>
              </w:rPr>
              <w:t xml:space="preserve">Υπάρχει δυνατότητα αποθήκευσης των δεδομένων σε εξωτερικό σκληρό δίσκο με σύνδεση </w:t>
            </w:r>
            <w:r w:rsidRPr="002B747C">
              <w:t>USB</w:t>
            </w:r>
            <w:r w:rsidRPr="00D71535">
              <w:rPr>
                <w:lang w:val="el-GR"/>
              </w:rPr>
              <w:t>3 ή καλύτερων προδιαγραφών.</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28</w:t>
            </w:r>
          </w:p>
        </w:tc>
        <w:tc>
          <w:tcPr>
            <w:tcW w:w="4738" w:type="dxa"/>
          </w:tcPr>
          <w:p w:rsidR="002B747C" w:rsidRPr="00D71535" w:rsidRDefault="00CA2830" w:rsidP="002B747C">
            <w:pPr>
              <w:rPr>
                <w:lang w:val="el-GR"/>
              </w:rPr>
            </w:pPr>
            <w:r w:rsidRPr="00D71535">
              <w:rPr>
                <w:lang w:val="el-GR"/>
              </w:rPr>
              <w:t>Διαθέτει σαρωτή (</w:t>
            </w:r>
            <w:r w:rsidRPr="002B747C">
              <w:t>scanner</w:t>
            </w:r>
            <w:r w:rsidRPr="00D71535">
              <w:rPr>
                <w:lang w:val="el-GR"/>
              </w:rPr>
              <w:t xml:space="preserve">) </w:t>
            </w:r>
            <w:r w:rsidRPr="002B747C">
              <w:t>A</w:t>
            </w:r>
            <w:r w:rsidRPr="00D71535">
              <w:rPr>
                <w:lang w:val="el-GR"/>
              </w:rPr>
              <w:t>4 με αυτόματο τροφοδότη εγγράφων.</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29</w:t>
            </w:r>
          </w:p>
        </w:tc>
        <w:tc>
          <w:tcPr>
            <w:tcW w:w="4738" w:type="dxa"/>
          </w:tcPr>
          <w:p w:rsidR="002B747C" w:rsidRPr="00D71535" w:rsidRDefault="00CA2830" w:rsidP="002B747C">
            <w:pPr>
              <w:rPr>
                <w:lang w:val="el-GR"/>
              </w:rPr>
            </w:pPr>
            <w:r w:rsidRPr="00D71535">
              <w:rPr>
                <w:lang w:val="el-GR"/>
              </w:rPr>
              <w:t xml:space="preserve">Το υπολογιστικό σύστημα και όλα τα </w:t>
            </w:r>
            <w:r w:rsidRPr="00D71535">
              <w:rPr>
                <w:lang w:val="el-GR"/>
              </w:rPr>
              <w:lastRenderedPageBreak/>
              <w:t>περιφερειακά του είναι λειτουργικά συνδεδεμένα μεταξύ τους.</w:t>
            </w:r>
          </w:p>
        </w:tc>
        <w:tc>
          <w:tcPr>
            <w:tcW w:w="1170" w:type="dxa"/>
          </w:tcPr>
          <w:p w:rsidR="002B747C" w:rsidRPr="002B747C" w:rsidRDefault="00CA2830" w:rsidP="002B747C">
            <w:r w:rsidRPr="002B747C">
              <w:lastRenderedPageBreak/>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auto"/>
            <w:vAlign w:val="center"/>
          </w:tcPr>
          <w:p w:rsidR="002B747C" w:rsidRPr="002B747C" w:rsidRDefault="00CA2830" w:rsidP="002B747C">
            <w:r w:rsidRPr="002B747C">
              <w:lastRenderedPageBreak/>
              <w:t>30</w:t>
            </w:r>
          </w:p>
        </w:tc>
        <w:tc>
          <w:tcPr>
            <w:tcW w:w="4738" w:type="dxa"/>
          </w:tcPr>
          <w:p w:rsidR="002B747C" w:rsidRPr="00D71535" w:rsidRDefault="00CA2830" w:rsidP="002B747C">
            <w:pPr>
              <w:rPr>
                <w:lang w:val="el-GR"/>
              </w:rPr>
            </w:pPr>
            <w:r w:rsidRPr="00D71535">
              <w:rPr>
                <w:lang w:val="el-GR"/>
              </w:rPr>
              <w:t>Είναι εύχρηστο προς τον χρήστη.</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auto"/>
            <w:vAlign w:val="center"/>
          </w:tcPr>
          <w:p w:rsidR="002B747C" w:rsidRPr="002B747C" w:rsidRDefault="00CA2830" w:rsidP="002B747C">
            <w:r w:rsidRPr="002B747C">
              <w:t>31</w:t>
            </w:r>
          </w:p>
        </w:tc>
        <w:tc>
          <w:tcPr>
            <w:tcW w:w="4738" w:type="dxa"/>
          </w:tcPr>
          <w:p w:rsidR="002B747C" w:rsidRPr="00D71535" w:rsidRDefault="00CA2830" w:rsidP="002B747C">
            <w:pPr>
              <w:rPr>
                <w:lang w:val="el-GR"/>
              </w:rPr>
            </w:pPr>
            <w:r w:rsidRPr="00D71535">
              <w:rPr>
                <w:lang w:val="el-GR"/>
              </w:rPr>
              <w:t>Παρέχονται όλες οι απαραίτητες διατάξεις λογισμικού για ζυγίσεις σε γεφυροπλάστιγγες με μεγάλη κίνηση οχημάτων και όπου είναι αναγκαία η άμεση λήψη και επεξεργασία των στοιχείων ζύγισης και των σχετικών δεδομένων.</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auto"/>
            <w:vAlign w:val="center"/>
          </w:tcPr>
          <w:p w:rsidR="002B747C" w:rsidRPr="002B747C" w:rsidRDefault="00CA2830" w:rsidP="002B747C">
            <w:r w:rsidRPr="002B747C">
              <w:t>32</w:t>
            </w:r>
          </w:p>
        </w:tc>
        <w:tc>
          <w:tcPr>
            <w:tcW w:w="4738" w:type="dxa"/>
          </w:tcPr>
          <w:p w:rsidR="002B747C" w:rsidRPr="00D71535" w:rsidRDefault="00CA2830" w:rsidP="002B747C">
            <w:pPr>
              <w:rPr>
                <w:lang w:val="el-GR"/>
              </w:rPr>
            </w:pPr>
            <w:r w:rsidRPr="00D71535">
              <w:rPr>
                <w:lang w:val="el-GR"/>
              </w:rPr>
              <w:t>Υπάρχει δυνατότητα:</w:t>
            </w:r>
          </w:p>
          <w:p w:rsidR="002B747C" w:rsidRPr="00D71535" w:rsidRDefault="00CA2830" w:rsidP="002B747C">
            <w:pPr>
              <w:rPr>
                <w:lang w:val="el-GR"/>
              </w:rPr>
            </w:pPr>
            <w:r w:rsidRPr="00D71535">
              <w:rPr>
                <w:lang w:val="el-GR"/>
              </w:rPr>
              <w:t xml:space="preserve">Εξαγωγής των αποτελεσμάτων / δεδομένων ζύγισης σε μορφή </w:t>
            </w:r>
            <w:r w:rsidRPr="002B747C">
              <w:t>xml</w:t>
            </w:r>
            <w:r w:rsidRPr="00D71535">
              <w:rPr>
                <w:lang w:val="el-GR"/>
              </w:rPr>
              <w:t xml:space="preserve">, </w:t>
            </w:r>
            <w:r w:rsidRPr="002B747C">
              <w:t>excel</w:t>
            </w:r>
            <w:r w:rsidRPr="00D71535">
              <w:rPr>
                <w:lang w:val="el-GR"/>
              </w:rPr>
              <w:t xml:space="preserve">,ή </w:t>
            </w:r>
            <w:r w:rsidRPr="002B747C">
              <w:t>text</w:t>
            </w:r>
            <w:r w:rsidRPr="00D71535">
              <w:rPr>
                <w:lang w:val="el-GR"/>
              </w:rPr>
              <w:t>.</w:t>
            </w:r>
          </w:p>
          <w:p w:rsidR="002B747C" w:rsidRPr="00D71535" w:rsidRDefault="00CA2830" w:rsidP="002B747C">
            <w:pPr>
              <w:rPr>
                <w:lang w:val="el-GR"/>
              </w:rPr>
            </w:pPr>
            <w:r w:rsidRPr="00D71535">
              <w:rPr>
                <w:lang w:val="el-GR"/>
              </w:rPr>
              <w:t>Έκδοσης ζυγολογίων.</w:t>
            </w:r>
          </w:p>
          <w:p w:rsidR="002B747C" w:rsidRPr="00D71535" w:rsidRDefault="00CA2830" w:rsidP="002B747C">
            <w:pPr>
              <w:rPr>
                <w:lang w:val="el-GR"/>
              </w:rPr>
            </w:pPr>
            <w:r w:rsidRPr="00D71535">
              <w:rPr>
                <w:lang w:val="el-GR"/>
              </w:rPr>
              <w:t>Εκτύπωσης απολογιστικών καταστάσεων σχετικά με την κίνηση των φορτίων, αυτοκινήτων και κάθε άλλου στοιχείου που σχετίζεται με τη ζύγιση.</w:t>
            </w:r>
          </w:p>
          <w:p w:rsidR="002B747C" w:rsidRPr="00D71535" w:rsidRDefault="00CA2830" w:rsidP="002B747C">
            <w:pPr>
              <w:rPr>
                <w:lang w:val="el-GR"/>
              </w:rPr>
            </w:pPr>
            <w:r w:rsidRPr="00D71535">
              <w:rPr>
                <w:lang w:val="el-GR"/>
              </w:rPr>
              <w:t>Εισαγωγής στοιχείων μέσω σάρωσης από τον χρήστη.</w:t>
            </w:r>
          </w:p>
          <w:p w:rsidR="002B747C" w:rsidRPr="00D71535" w:rsidRDefault="00CA2830" w:rsidP="002B747C">
            <w:pPr>
              <w:rPr>
                <w:lang w:val="el-GR"/>
              </w:rPr>
            </w:pPr>
            <w:r w:rsidRPr="00D71535">
              <w:rPr>
                <w:lang w:val="el-GR"/>
              </w:rPr>
              <w:t>Εισαγωγής δεδομένων που αφορούν τον έλεγχο μέσω κατάλληλης φόρμας. Τα σχετικά πεδία στην εφαρμογή θα προσδιοριστούν σε συνεργασία με την υπηρεσία.</w:t>
            </w:r>
          </w:p>
          <w:p w:rsidR="002B747C" w:rsidRPr="00D71535" w:rsidRDefault="00CA2830" w:rsidP="002B747C">
            <w:pPr>
              <w:rPr>
                <w:lang w:val="el-GR"/>
              </w:rPr>
            </w:pPr>
            <w:r w:rsidRPr="00D71535">
              <w:rPr>
                <w:lang w:val="el-GR"/>
              </w:rPr>
              <w:t>Υπολογισμού επαληθευμένου μικτού βάρους εμπορευματοκιβωτίων (</w:t>
            </w:r>
            <w:r w:rsidRPr="002B747C">
              <w:t>VGM</w:t>
            </w:r>
            <w:r w:rsidRPr="00D71535">
              <w:rPr>
                <w:lang w:val="el-GR"/>
              </w:rPr>
              <w:t>).</w:t>
            </w:r>
          </w:p>
          <w:p w:rsidR="002B747C" w:rsidRPr="00D71535" w:rsidRDefault="00CA2830" w:rsidP="002B747C">
            <w:pPr>
              <w:rPr>
                <w:lang w:val="el-GR"/>
              </w:rPr>
            </w:pPr>
            <w:r w:rsidRPr="00D71535">
              <w:rPr>
                <w:lang w:val="el-GR"/>
              </w:rPr>
              <w:t>Οπτικής και ηχητικής ένδειξης σε περίπτωση υπέρβαρων οχημάτων (</w:t>
            </w:r>
            <w:r w:rsidRPr="002B747C">
              <w:t>ALARM</w:t>
            </w:r>
            <w:r w:rsidRPr="00D71535">
              <w:rPr>
                <w:lang w:val="el-GR"/>
              </w:rPr>
              <w:t>).</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auto"/>
            <w:vAlign w:val="center"/>
          </w:tcPr>
          <w:p w:rsidR="002B747C" w:rsidRPr="002B747C" w:rsidRDefault="00CA2830" w:rsidP="002B747C">
            <w:r w:rsidRPr="002B747C">
              <w:t>33</w:t>
            </w:r>
          </w:p>
        </w:tc>
        <w:tc>
          <w:tcPr>
            <w:tcW w:w="4738" w:type="dxa"/>
          </w:tcPr>
          <w:p w:rsidR="002B747C" w:rsidRPr="00D71535" w:rsidRDefault="00CA2830" w:rsidP="002B747C">
            <w:pPr>
              <w:rPr>
                <w:lang w:val="el-GR"/>
              </w:rPr>
            </w:pPr>
            <w:r w:rsidRPr="00D71535">
              <w:rPr>
                <w:lang w:val="el-GR"/>
              </w:rPr>
              <w:t>Παραδίνονται όλες τις άδειες χρήσης του λογισμικού.</w:t>
            </w:r>
          </w:p>
        </w:tc>
        <w:tc>
          <w:tcPr>
            <w:tcW w:w="1170" w:type="dxa"/>
            <w:vAlign w:val="center"/>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495"/>
          <w:jc w:val="center"/>
        </w:trPr>
        <w:tc>
          <w:tcPr>
            <w:tcW w:w="578" w:type="dxa"/>
            <w:vMerge w:val="restart"/>
            <w:shd w:val="clear" w:color="auto" w:fill="auto"/>
            <w:vAlign w:val="center"/>
          </w:tcPr>
          <w:p w:rsidR="002B747C" w:rsidRPr="002B747C" w:rsidRDefault="00CA2830" w:rsidP="002B747C">
            <w:r w:rsidRPr="002B747C">
              <w:t>34</w:t>
            </w:r>
          </w:p>
        </w:tc>
        <w:tc>
          <w:tcPr>
            <w:tcW w:w="4738" w:type="dxa"/>
          </w:tcPr>
          <w:p w:rsidR="002B747C" w:rsidRPr="00D71535" w:rsidRDefault="00CA2830" w:rsidP="002B747C">
            <w:pPr>
              <w:rPr>
                <w:lang w:val="el-GR"/>
              </w:rPr>
            </w:pPr>
            <w:r w:rsidRPr="00D71535">
              <w:rPr>
                <w:lang w:val="el-GR"/>
              </w:rPr>
              <w:t>Στο ζυγολόγιο αναφέρονται τουλάχιστον τα παρακάτω στοιχεία:</w:t>
            </w:r>
          </w:p>
        </w:tc>
        <w:tc>
          <w:tcPr>
            <w:tcW w:w="1170" w:type="dxa"/>
          </w:tcPr>
          <w:p w:rsidR="002B747C" w:rsidRPr="002B747C" w:rsidRDefault="00CA2830" w:rsidP="002B747C">
            <w:r w:rsidRPr="002B747C">
              <w:t>ΝΑΙ</w:t>
            </w:r>
          </w:p>
        </w:tc>
        <w:tc>
          <w:tcPr>
            <w:tcW w:w="1508" w:type="dxa"/>
            <w:vMerge w:val="restart"/>
          </w:tcPr>
          <w:p w:rsidR="002B747C" w:rsidRPr="002B747C" w:rsidRDefault="00C70B91" w:rsidP="002B747C"/>
        </w:tc>
        <w:tc>
          <w:tcPr>
            <w:tcW w:w="1697" w:type="dxa"/>
            <w:vMerge w:val="restart"/>
          </w:tcPr>
          <w:p w:rsidR="002B747C" w:rsidRPr="002B747C" w:rsidRDefault="00C70B91" w:rsidP="002B747C"/>
        </w:tc>
      </w:tr>
      <w:tr w:rsidR="00E81FCD" w:rsidTr="00D05FBF">
        <w:trPr>
          <w:trHeight w:val="490"/>
          <w:jc w:val="center"/>
        </w:trPr>
        <w:tc>
          <w:tcPr>
            <w:tcW w:w="578" w:type="dxa"/>
            <w:vMerge/>
            <w:shd w:val="clear" w:color="auto" w:fill="auto"/>
            <w:vAlign w:val="center"/>
          </w:tcPr>
          <w:p w:rsidR="002B747C" w:rsidRPr="002B747C" w:rsidRDefault="00C70B91" w:rsidP="002B747C"/>
        </w:tc>
        <w:tc>
          <w:tcPr>
            <w:tcW w:w="4738" w:type="dxa"/>
          </w:tcPr>
          <w:p w:rsidR="002B747C" w:rsidRPr="00D71535" w:rsidRDefault="00CA2830" w:rsidP="002B747C">
            <w:pPr>
              <w:rPr>
                <w:lang w:val="el-GR"/>
              </w:rPr>
            </w:pPr>
            <w:r w:rsidRPr="00D71535">
              <w:rPr>
                <w:lang w:val="el-GR"/>
              </w:rPr>
              <w:t>Ημερομηνία, ώρα, αύξων αριθμός ζυγίσεων</w:t>
            </w:r>
          </w:p>
        </w:tc>
        <w:tc>
          <w:tcPr>
            <w:tcW w:w="1170" w:type="dxa"/>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490"/>
          <w:jc w:val="center"/>
        </w:trPr>
        <w:tc>
          <w:tcPr>
            <w:tcW w:w="578" w:type="dxa"/>
            <w:vMerge/>
            <w:shd w:val="clear" w:color="auto" w:fill="auto"/>
            <w:vAlign w:val="center"/>
          </w:tcPr>
          <w:p w:rsidR="002B747C" w:rsidRPr="002B747C" w:rsidRDefault="00C70B91" w:rsidP="002B747C"/>
        </w:tc>
        <w:tc>
          <w:tcPr>
            <w:tcW w:w="4738" w:type="dxa"/>
          </w:tcPr>
          <w:p w:rsidR="002B747C" w:rsidRPr="002B747C" w:rsidRDefault="00CA2830" w:rsidP="002B747C">
            <w:r w:rsidRPr="002B747C">
              <w:t>Μεικτό βάρος αυτοκινήτου</w:t>
            </w:r>
          </w:p>
        </w:tc>
        <w:tc>
          <w:tcPr>
            <w:tcW w:w="1170" w:type="dxa"/>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490"/>
          <w:jc w:val="center"/>
        </w:trPr>
        <w:tc>
          <w:tcPr>
            <w:tcW w:w="578" w:type="dxa"/>
            <w:vMerge/>
            <w:shd w:val="clear" w:color="auto" w:fill="auto"/>
            <w:vAlign w:val="center"/>
          </w:tcPr>
          <w:p w:rsidR="002B747C" w:rsidRPr="002B747C" w:rsidRDefault="00C70B91" w:rsidP="002B747C"/>
        </w:tc>
        <w:tc>
          <w:tcPr>
            <w:tcW w:w="4738" w:type="dxa"/>
          </w:tcPr>
          <w:p w:rsidR="002B747C" w:rsidRPr="002B747C" w:rsidRDefault="00CA2830" w:rsidP="002B747C">
            <w:r w:rsidRPr="002B747C">
              <w:t>- Απόβαρο αυτοκινήτου</w:t>
            </w:r>
          </w:p>
        </w:tc>
        <w:tc>
          <w:tcPr>
            <w:tcW w:w="1170" w:type="dxa"/>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490"/>
          <w:jc w:val="center"/>
        </w:trPr>
        <w:tc>
          <w:tcPr>
            <w:tcW w:w="578" w:type="dxa"/>
            <w:vMerge/>
            <w:shd w:val="clear" w:color="auto" w:fill="auto"/>
            <w:vAlign w:val="center"/>
          </w:tcPr>
          <w:p w:rsidR="002B747C" w:rsidRPr="002B747C" w:rsidRDefault="00C70B91" w:rsidP="002B747C"/>
        </w:tc>
        <w:tc>
          <w:tcPr>
            <w:tcW w:w="4738" w:type="dxa"/>
          </w:tcPr>
          <w:p w:rsidR="002B747C" w:rsidRPr="002B747C" w:rsidRDefault="00CA2830" w:rsidP="002B747C">
            <w:r w:rsidRPr="002B747C">
              <w:t>- Είδος φορτίου</w:t>
            </w:r>
          </w:p>
        </w:tc>
        <w:tc>
          <w:tcPr>
            <w:tcW w:w="1170" w:type="dxa"/>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490"/>
          <w:jc w:val="center"/>
        </w:trPr>
        <w:tc>
          <w:tcPr>
            <w:tcW w:w="578" w:type="dxa"/>
            <w:vMerge/>
            <w:shd w:val="clear" w:color="auto" w:fill="auto"/>
            <w:vAlign w:val="center"/>
          </w:tcPr>
          <w:p w:rsidR="002B747C" w:rsidRPr="002B747C" w:rsidRDefault="00C70B91" w:rsidP="002B747C"/>
        </w:tc>
        <w:tc>
          <w:tcPr>
            <w:tcW w:w="4738" w:type="dxa"/>
          </w:tcPr>
          <w:p w:rsidR="002B747C" w:rsidRPr="002B747C" w:rsidRDefault="00CA2830" w:rsidP="002B747C">
            <w:r w:rsidRPr="002B747C">
              <w:t>- Αριθμός αυτοκινήτου</w:t>
            </w:r>
          </w:p>
        </w:tc>
        <w:tc>
          <w:tcPr>
            <w:tcW w:w="1170" w:type="dxa"/>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490"/>
          <w:jc w:val="center"/>
        </w:trPr>
        <w:tc>
          <w:tcPr>
            <w:tcW w:w="578" w:type="dxa"/>
            <w:vMerge/>
            <w:shd w:val="clear" w:color="auto" w:fill="auto"/>
            <w:vAlign w:val="center"/>
          </w:tcPr>
          <w:p w:rsidR="002B747C" w:rsidRPr="002B747C" w:rsidRDefault="00C70B91" w:rsidP="002B747C"/>
        </w:tc>
        <w:tc>
          <w:tcPr>
            <w:tcW w:w="4738" w:type="dxa"/>
          </w:tcPr>
          <w:p w:rsidR="002B747C" w:rsidRPr="00D71535" w:rsidRDefault="00CA2830" w:rsidP="002B747C">
            <w:pPr>
              <w:rPr>
                <w:lang w:val="el-GR"/>
              </w:rPr>
            </w:pPr>
            <w:r w:rsidRPr="00D71535">
              <w:rPr>
                <w:lang w:val="el-GR"/>
              </w:rPr>
              <w:t xml:space="preserve">Στοιχεία οδηγού </w:t>
            </w:r>
          </w:p>
          <w:p w:rsidR="002B747C" w:rsidRPr="00D71535" w:rsidRDefault="00CA2830" w:rsidP="002B747C">
            <w:pPr>
              <w:rPr>
                <w:lang w:val="el-GR"/>
              </w:rPr>
            </w:pPr>
            <w:r w:rsidRPr="00D71535">
              <w:rPr>
                <w:lang w:val="el-GR"/>
              </w:rPr>
              <w:t>(ονοματεπώνυμο-αριθμός διαβατηρίου)</w:t>
            </w:r>
          </w:p>
        </w:tc>
        <w:tc>
          <w:tcPr>
            <w:tcW w:w="1170" w:type="dxa"/>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490"/>
          <w:jc w:val="center"/>
        </w:trPr>
        <w:tc>
          <w:tcPr>
            <w:tcW w:w="578" w:type="dxa"/>
            <w:vMerge/>
            <w:shd w:val="clear" w:color="auto" w:fill="auto"/>
            <w:vAlign w:val="center"/>
          </w:tcPr>
          <w:p w:rsidR="002B747C" w:rsidRPr="002B747C" w:rsidRDefault="00C70B91" w:rsidP="002B747C"/>
        </w:tc>
        <w:tc>
          <w:tcPr>
            <w:tcW w:w="4738" w:type="dxa"/>
          </w:tcPr>
          <w:p w:rsidR="002B747C" w:rsidRPr="002B747C" w:rsidRDefault="00CA2830" w:rsidP="002B747C">
            <w:r w:rsidRPr="002B747C">
              <w:t>Χώρα/ες φόρτωσης</w:t>
            </w:r>
          </w:p>
        </w:tc>
        <w:tc>
          <w:tcPr>
            <w:tcW w:w="1170" w:type="dxa"/>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490"/>
          <w:jc w:val="center"/>
        </w:trPr>
        <w:tc>
          <w:tcPr>
            <w:tcW w:w="578" w:type="dxa"/>
            <w:vMerge/>
            <w:shd w:val="clear" w:color="auto" w:fill="auto"/>
            <w:vAlign w:val="center"/>
          </w:tcPr>
          <w:p w:rsidR="002B747C" w:rsidRPr="002B747C" w:rsidRDefault="00C70B91" w:rsidP="002B747C"/>
        </w:tc>
        <w:tc>
          <w:tcPr>
            <w:tcW w:w="4738" w:type="dxa"/>
          </w:tcPr>
          <w:p w:rsidR="002B747C" w:rsidRPr="002B747C" w:rsidRDefault="00CA2830" w:rsidP="002B747C">
            <w:r w:rsidRPr="002B747C">
              <w:t>Χώρα/ες προορισμού</w:t>
            </w:r>
          </w:p>
        </w:tc>
        <w:tc>
          <w:tcPr>
            <w:tcW w:w="1170" w:type="dxa"/>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490"/>
          <w:jc w:val="center"/>
        </w:trPr>
        <w:tc>
          <w:tcPr>
            <w:tcW w:w="578" w:type="dxa"/>
            <w:vMerge/>
            <w:shd w:val="clear" w:color="auto" w:fill="auto"/>
            <w:vAlign w:val="center"/>
          </w:tcPr>
          <w:p w:rsidR="002B747C" w:rsidRPr="002B747C" w:rsidRDefault="00C70B91" w:rsidP="002B747C"/>
        </w:tc>
        <w:tc>
          <w:tcPr>
            <w:tcW w:w="4738" w:type="dxa"/>
          </w:tcPr>
          <w:p w:rsidR="002B747C" w:rsidRPr="002B747C" w:rsidRDefault="00CA2830" w:rsidP="002B747C">
            <w:r w:rsidRPr="002B747C">
              <w:t>Χώρα έκδοσης άδειας αυτοκινήτου</w:t>
            </w:r>
          </w:p>
        </w:tc>
        <w:tc>
          <w:tcPr>
            <w:tcW w:w="1170" w:type="dxa"/>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jc w:val="center"/>
        </w:trPr>
        <w:tc>
          <w:tcPr>
            <w:tcW w:w="578" w:type="dxa"/>
            <w:shd w:val="clear" w:color="auto" w:fill="auto"/>
            <w:vAlign w:val="center"/>
          </w:tcPr>
          <w:p w:rsidR="002B747C" w:rsidRPr="002B747C" w:rsidRDefault="00CA2830" w:rsidP="002B747C">
            <w:r w:rsidRPr="002B747C">
              <w:lastRenderedPageBreak/>
              <w:t>35</w:t>
            </w:r>
          </w:p>
        </w:tc>
        <w:tc>
          <w:tcPr>
            <w:tcW w:w="4738" w:type="dxa"/>
          </w:tcPr>
          <w:p w:rsidR="002B747C" w:rsidRPr="00D71535" w:rsidRDefault="00CA2830" w:rsidP="002B747C">
            <w:pPr>
              <w:rPr>
                <w:lang w:val="el-GR"/>
              </w:rPr>
            </w:pPr>
            <w:r w:rsidRPr="00D71535">
              <w:rPr>
                <w:lang w:val="el-GR"/>
              </w:rPr>
              <w:t>Η φόρμα έκδοσης ζυγολογίου είναι παραμετροποιήσιμη και μπορεί να πραγματοποιεί υπολογισμό επαληθευμένου μεικτού βάρους.</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auto"/>
            <w:vAlign w:val="center"/>
          </w:tcPr>
          <w:p w:rsidR="002B747C" w:rsidRPr="002B747C" w:rsidRDefault="00CA2830" w:rsidP="002B747C">
            <w:r w:rsidRPr="002B747C">
              <w:t>36</w:t>
            </w:r>
          </w:p>
        </w:tc>
        <w:tc>
          <w:tcPr>
            <w:tcW w:w="4738" w:type="dxa"/>
          </w:tcPr>
          <w:p w:rsidR="002B747C" w:rsidRPr="00D71535" w:rsidRDefault="00CA2830" w:rsidP="002B747C">
            <w:pPr>
              <w:rPr>
                <w:lang w:val="el-GR"/>
              </w:rPr>
            </w:pPr>
            <w:r w:rsidRPr="00D71535">
              <w:rPr>
                <w:lang w:val="el-GR"/>
              </w:rPr>
              <w:t>Σε περίπτωση που η ένδειξη δεν είναι σταθερή η εκτύπωση του ζυγολογίου δεν είναι δυνατή.</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37</w:t>
            </w:r>
          </w:p>
        </w:tc>
        <w:tc>
          <w:tcPr>
            <w:tcW w:w="4738" w:type="dxa"/>
          </w:tcPr>
          <w:p w:rsidR="002B747C" w:rsidRPr="00D71535" w:rsidRDefault="00CA2830" w:rsidP="002B747C">
            <w:pPr>
              <w:rPr>
                <w:lang w:val="el-GR"/>
              </w:rPr>
            </w:pPr>
            <w:r w:rsidRPr="00D71535">
              <w:rPr>
                <w:lang w:val="el-GR"/>
              </w:rPr>
              <w:t>Αναλαμβάνονται όλες οι απαραίτητες εργασίες τοποθέτησης / συναρμολόγησης, ηλεκτρολογικής σύνδεσης των επί μέρους τμημάτων και λειτουργίας των γεφυροπλαστιγγών (έδραση, εγκατάσταση, θέση σε λειτουργία κλπ).</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38</w:t>
            </w:r>
          </w:p>
        </w:tc>
        <w:tc>
          <w:tcPr>
            <w:tcW w:w="4738" w:type="dxa"/>
          </w:tcPr>
          <w:p w:rsidR="002B747C" w:rsidRPr="00D71535" w:rsidRDefault="00CA2830" w:rsidP="002B747C">
            <w:pPr>
              <w:rPr>
                <w:lang w:val="el-GR"/>
              </w:rPr>
            </w:pPr>
            <w:r w:rsidRPr="00D71535">
              <w:rPr>
                <w:lang w:val="el-GR"/>
              </w:rPr>
              <w:t>Αναλαμβάνονται όλες οι  απαραίτητες εργασίες ομαλοποίησης του εδάφους καθώς και η παροχή των απαιτούμενων στατικών μελετών και σχεδίων που αφορούν την έκδοση των απαιτούμενων οικοδομικών αδειών ή τυχόν άλλων εγκρίσεων.</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39</w:t>
            </w:r>
          </w:p>
        </w:tc>
        <w:tc>
          <w:tcPr>
            <w:tcW w:w="4738" w:type="dxa"/>
          </w:tcPr>
          <w:p w:rsidR="002B747C" w:rsidRPr="00D71535" w:rsidRDefault="00CA2830" w:rsidP="002B747C">
            <w:pPr>
              <w:rPr>
                <w:lang w:val="el-GR"/>
              </w:rPr>
            </w:pPr>
            <w:r w:rsidRPr="00D71535">
              <w:rPr>
                <w:lang w:val="el-GR"/>
              </w:rPr>
              <w:t>Η όλη κατασκευή είναι επιφανειακή μεταλλική ούτως ώστε να είναι δυνατή η μεταφορά της γεφυροπλάστιγγας σε νέο χώρο για μετεγκατάσταση και λειτουργία.</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40</w:t>
            </w:r>
          </w:p>
        </w:tc>
        <w:tc>
          <w:tcPr>
            <w:tcW w:w="4738" w:type="dxa"/>
          </w:tcPr>
          <w:p w:rsidR="002B747C" w:rsidRPr="00D71535" w:rsidRDefault="00CA2830" w:rsidP="002B747C">
            <w:pPr>
              <w:rPr>
                <w:lang w:val="el-GR"/>
              </w:rPr>
            </w:pPr>
            <w:r w:rsidRPr="00D71535">
              <w:rPr>
                <w:lang w:val="el-GR"/>
              </w:rPr>
              <w:t>Η έδραση και η αγκύρωσή της γεφυροπλάστιγγας εξασφαλίζουν μηδενική οριζόντια μετακίνησή της από τυχόν οριζόντια φορτία και από τυχόν πλάγιες δυνάμεις που αναπτύσσονται κατά την πέδηση των οχημάτων επί της πλατφόρμας της γεφυροπλάστιγγας.</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41</w:t>
            </w:r>
          </w:p>
        </w:tc>
        <w:tc>
          <w:tcPr>
            <w:tcW w:w="4738" w:type="dxa"/>
          </w:tcPr>
          <w:p w:rsidR="002B747C" w:rsidRPr="002B747C" w:rsidRDefault="00CA2830" w:rsidP="002B747C">
            <w:r w:rsidRPr="002B747C">
              <w:t>Το δάπεδο είναι αντιολισθητικό.</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42</w:t>
            </w:r>
          </w:p>
        </w:tc>
        <w:tc>
          <w:tcPr>
            <w:tcW w:w="4738" w:type="dxa"/>
          </w:tcPr>
          <w:p w:rsidR="002B747C" w:rsidRPr="00D71535" w:rsidRDefault="00CA2830" w:rsidP="002B747C">
            <w:pPr>
              <w:rPr>
                <w:lang w:val="el-GR"/>
              </w:rPr>
            </w:pPr>
            <w:r w:rsidRPr="00D71535">
              <w:rPr>
                <w:lang w:val="el-GR"/>
              </w:rPr>
              <w:t>Υλικό κατασκευής: χάλυβας κατάλληλης αντοχής.</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43</w:t>
            </w:r>
          </w:p>
        </w:tc>
        <w:tc>
          <w:tcPr>
            <w:tcW w:w="4738" w:type="dxa"/>
          </w:tcPr>
          <w:p w:rsidR="002B747C" w:rsidRPr="00D71535" w:rsidRDefault="00CA2830" w:rsidP="002B747C">
            <w:pPr>
              <w:rPr>
                <w:lang w:val="el-GR"/>
              </w:rPr>
            </w:pPr>
            <w:r w:rsidRPr="00D71535">
              <w:rPr>
                <w:lang w:val="el-GR"/>
              </w:rPr>
              <w:t xml:space="preserve">Διαστάσεις πλατφόρμας: 18 </w:t>
            </w:r>
            <w:r w:rsidRPr="002B747C">
              <w:t>m</w:t>
            </w:r>
            <w:r w:rsidRPr="00D71535">
              <w:rPr>
                <w:lang w:val="el-GR"/>
              </w:rPr>
              <w:t xml:space="preserve"> μήκος / 3 </w:t>
            </w:r>
            <w:r w:rsidRPr="002B747C">
              <w:t>m</w:t>
            </w:r>
            <w:r w:rsidRPr="00D71535">
              <w:rPr>
                <w:lang w:val="el-GR"/>
              </w:rPr>
              <w:t xml:space="preserve"> πλάτος.</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44</w:t>
            </w:r>
          </w:p>
        </w:tc>
        <w:tc>
          <w:tcPr>
            <w:tcW w:w="4738" w:type="dxa"/>
          </w:tcPr>
          <w:p w:rsidR="002B747C" w:rsidRPr="00D71535" w:rsidRDefault="00CA2830" w:rsidP="002B747C">
            <w:pPr>
              <w:rPr>
                <w:lang w:val="el-GR"/>
              </w:rPr>
            </w:pPr>
            <w:r w:rsidRPr="00D71535">
              <w:rPr>
                <w:lang w:val="el-GR"/>
              </w:rPr>
              <w:t>Τα μεταλλικά στοιχεία της γεφυροπλάστιγγας φέρουν κατάλληλη προστασία έναντι οξείδωσης και ηλιακής ακτινοβολίας με επιστρώσεις υψηλής αντοχής.</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45</w:t>
            </w:r>
          </w:p>
        </w:tc>
        <w:tc>
          <w:tcPr>
            <w:tcW w:w="4738" w:type="dxa"/>
          </w:tcPr>
          <w:p w:rsidR="002B747C" w:rsidRPr="00D71535" w:rsidRDefault="00CA2830" w:rsidP="002B747C">
            <w:pPr>
              <w:rPr>
                <w:lang w:val="el-GR"/>
              </w:rPr>
            </w:pPr>
            <w:r w:rsidRPr="00D71535">
              <w:rPr>
                <w:lang w:val="el-GR"/>
              </w:rPr>
              <w:t>Στην όλη κατασκευή προβλέπεται η αποχέτευση των ομβρίων υδάτων περιμετρικά της γεφυροπλάστιγγας, η τοποθέτηση αντικεραυνικής προστασίας και ο επαρκής φωτισμός του χώρου για νυχτερινή λειτουργία.</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46</w:t>
            </w:r>
          </w:p>
        </w:tc>
        <w:tc>
          <w:tcPr>
            <w:tcW w:w="4738" w:type="dxa"/>
          </w:tcPr>
          <w:p w:rsidR="002B747C" w:rsidRPr="00D71535" w:rsidRDefault="00CA2830" w:rsidP="002B747C">
            <w:pPr>
              <w:rPr>
                <w:lang w:val="el-GR"/>
              </w:rPr>
            </w:pPr>
            <w:r w:rsidRPr="00D71535">
              <w:rPr>
                <w:lang w:val="el-GR"/>
              </w:rPr>
              <w:t>Παρέχονται ανάλογες μεταλλικές ράμπες εισόδου-εξόδου.</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47</w:t>
            </w:r>
          </w:p>
        </w:tc>
        <w:tc>
          <w:tcPr>
            <w:tcW w:w="4738" w:type="dxa"/>
          </w:tcPr>
          <w:p w:rsidR="002B747C" w:rsidRPr="00D71535" w:rsidRDefault="00CA2830" w:rsidP="002B747C">
            <w:pPr>
              <w:rPr>
                <w:lang w:val="el-GR"/>
              </w:rPr>
            </w:pPr>
            <w:r w:rsidRPr="00D71535">
              <w:rPr>
                <w:lang w:val="el-GR"/>
              </w:rPr>
              <w:t>Υπάρχουν μπάρες αυτόματης λειτουργίας πριν και μετά από την γεφυροπλάστιγγα.</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48</w:t>
            </w:r>
          </w:p>
        </w:tc>
        <w:tc>
          <w:tcPr>
            <w:tcW w:w="4738" w:type="dxa"/>
          </w:tcPr>
          <w:p w:rsidR="002B747C" w:rsidRPr="00D71535" w:rsidRDefault="00CA2830" w:rsidP="002B747C">
            <w:pPr>
              <w:rPr>
                <w:lang w:val="el-GR"/>
              </w:rPr>
            </w:pPr>
            <w:r w:rsidRPr="00D71535">
              <w:rPr>
                <w:lang w:val="el-GR"/>
              </w:rPr>
              <w:t>Υπάρχει η δυνατότητα φυσικής πρόσβασης για τον έλεγχο και την παρακολούθηση της καλής λειτουργίας των δυναμοκυψελών.</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lastRenderedPageBreak/>
              <w:t>49</w:t>
            </w:r>
          </w:p>
        </w:tc>
        <w:tc>
          <w:tcPr>
            <w:tcW w:w="4738" w:type="dxa"/>
          </w:tcPr>
          <w:p w:rsidR="002B747C" w:rsidRPr="00D71535" w:rsidRDefault="00CA2830" w:rsidP="002B747C">
            <w:pPr>
              <w:rPr>
                <w:lang w:val="el-GR"/>
              </w:rPr>
            </w:pPr>
            <w:r w:rsidRPr="00D71535">
              <w:rPr>
                <w:lang w:val="el-GR"/>
              </w:rPr>
              <w:t>Οι καλωδιώσεις, όπου αυτές δεν θα είναι υπόγειες, οδεύουν σε προστατευτικά κανάλια –σπιράλ.</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F2F2F2"/>
            <w:vAlign w:val="center"/>
          </w:tcPr>
          <w:p w:rsidR="002B747C" w:rsidRPr="002B747C" w:rsidRDefault="00CA2830" w:rsidP="002B747C">
            <w:r w:rsidRPr="002B747C">
              <w:t>50</w:t>
            </w:r>
          </w:p>
        </w:tc>
        <w:tc>
          <w:tcPr>
            <w:tcW w:w="4738" w:type="dxa"/>
          </w:tcPr>
          <w:p w:rsidR="002B747C" w:rsidRPr="00D71535" w:rsidRDefault="00CA2830" w:rsidP="002B747C">
            <w:pPr>
              <w:rPr>
                <w:lang w:val="el-GR"/>
              </w:rPr>
            </w:pPr>
            <w:r w:rsidRPr="00D71535">
              <w:rPr>
                <w:lang w:val="el-GR"/>
              </w:rPr>
              <w:t>Η υπηρεσία είναι υπεύθυνη για την παροχή ηλεκτρικού ρεύματος καθώς και τηλεφωνικού δικτύου στις καμπίνες χειρισμού (</w:t>
            </w:r>
            <w:r w:rsidRPr="002B747C">
              <w:t>control</w:t>
            </w:r>
            <w:r w:rsidRPr="00D71535">
              <w:rPr>
                <w:lang w:val="el-GR"/>
              </w:rPr>
              <w:t xml:space="preserve"> </w:t>
            </w:r>
            <w:r w:rsidRPr="002B747C">
              <w:t>room</w:t>
            </w:r>
            <w:r w:rsidRPr="00D71535">
              <w:rPr>
                <w:lang w:val="el-GR"/>
              </w:rPr>
              <w:t>).</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auto"/>
            <w:vAlign w:val="center"/>
          </w:tcPr>
          <w:p w:rsidR="002B747C" w:rsidRPr="002B747C" w:rsidRDefault="00CA2830" w:rsidP="002B747C">
            <w:r w:rsidRPr="002B747C">
              <w:t>51</w:t>
            </w:r>
          </w:p>
        </w:tc>
        <w:tc>
          <w:tcPr>
            <w:tcW w:w="4738" w:type="dxa"/>
          </w:tcPr>
          <w:p w:rsidR="002B747C" w:rsidRPr="00D71535" w:rsidRDefault="00CA2830" w:rsidP="002B747C">
            <w:pPr>
              <w:rPr>
                <w:lang w:val="el-GR"/>
              </w:rPr>
            </w:pPr>
            <w:r w:rsidRPr="00D71535">
              <w:rPr>
                <w:lang w:val="el-GR"/>
              </w:rPr>
              <w:t>Η απαιτούμενη ηλεκτρολογική και μηχανολογική εγκατάσταση στην καμπίνα χειρισμού για τη λειτουργία του συστήματος (γεφυροπλάστιγγα - λογισμικό) θα υλοποιηθεί από τον ανάδοχο.</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auto"/>
            <w:vAlign w:val="center"/>
          </w:tcPr>
          <w:p w:rsidR="002B747C" w:rsidRPr="002B747C" w:rsidRDefault="00CA2830" w:rsidP="002B747C">
            <w:r w:rsidRPr="002B747C">
              <w:t>52</w:t>
            </w:r>
          </w:p>
        </w:tc>
        <w:tc>
          <w:tcPr>
            <w:tcW w:w="4738" w:type="dxa"/>
          </w:tcPr>
          <w:p w:rsidR="002B747C" w:rsidRPr="00D71535" w:rsidRDefault="00CA2830" w:rsidP="002B747C">
            <w:pPr>
              <w:rPr>
                <w:lang w:val="el-GR"/>
              </w:rPr>
            </w:pPr>
            <w:r w:rsidRPr="00D71535">
              <w:rPr>
                <w:lang w:val="el-GR"/>
              </w:rPr>
              <w:t>Η καμπίνα χειρισμού είναι τουλάχιστον έξι (6) τ.μ., φέρει σύστημα θέρμανσης και κλιματισμού και διαθέτει παράθυρο παρατήρησης.</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jc w:val="center"/>
        </w:trPr>
        <w:tc>
          <w:tcPr>
            <w:tcW w:w="578" w:type="dxa"/>
            <w:shd w:val="clear" w:color="auto" w:fill="auto"/>
            <w:vAlign w:val="center"/>
          </w:tcPr>
          <w:p w:rsidR="002B747C" w:rsidRPr="002B747C" w:rsidRDefault="00CA2830" w:rsidP="002B747C">
            <w:r w:rsidRPr="002B747C">
              <w:t>53</w:t>
            </w:r>
          </w:p>
        </w:tc>
        <w:tc>
          <w:tcPr>
            <w:tcW w:w="4738" w:type="dxa"/>
          </w:tcPr>
          <w:p w:rsidR="002B747C" w:rsidRPr="00D71535" w:rsidRDefault="00CA2830" w:rsidP="002B747C">
            <w:pPr>
              <w:rPr>
                <w:lang w:val="el-GR"/>
              </w:rPr>
            </w:pPr>
            <w:r w:rsidRPr="00D71535">
              <w:rPr>
                <w:lang w:val="el-GR"/>
              </w:rPr>
              <w:t xml:space="preserve">Εξωτερικά της καμπίνας χειρισμού θα τοποθετηθεί ενδείκτης (δευτερεύουσα οθόνη) με μέγεθος ψηφίων τουλάχιστον 5 </w:t>
            </w:r>
            <w:r w:rsidRPr="002B747C">
              <w:t>cm</w:t>
            </w:r>
            <w:r w:rsidRPr="00D71535">
              <w:rPr>
                <w:lang w:val="el-GR"/>
              </w:rPr>
              <w:t>, προκειμένου να είναι ορατός στον οδηγό του οχήματος.</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RPr="00DF4075" w:rsidTr="00D05FBF">
        <w:trPr>
          <w:trHeight w:val="75"/>
          <w:jc w:val="center"/>
        </w:trPr>
        <w:tc>
          <w:tcPr>
            <w:tcW w:w="578" w:type="dxa"/>
            <w:vMerge w:val="restart"/>
            <w:shd w:val="clear" w:color="auto" w:fill="auto"/>
            <w:vAlign w:val="center"/>
          </w:tcPr>
          <w:p w:rsidR="002B747C" w:rsidRPr="002B747C" w:rsidRDefault="00CA2830" w:rsidP="002B747C">
            <w:r w:rsidRPr="002B747C">
              <w:t>54</w:t>
            </w:r>
          </w:p>
        </w:tc>
        <w:tc>
          <w:tcPr>
            <w:tcW w:w="4738" w:type="dxa"/>
          </w:tcPr>
          <w:p w:rsidR="002B747C" w:rsidRPr="00D71535" w:rsidRDefault="00CA2830" w:rsidP="002B747C">
            <w:pPr>
              <w:rPr>
                <w:lang w:val="el-GR"/>
              </w:rPr>
            </w:pPr>
            <w:r w:rsidRPr="00D71535">
              <w:rPr>
                <w:lang w:val="el-GR"/>
              </w:rPr>
              <w:t>Θα τοποθετηθούν δύο (2) εξωτερικές κάμερες ελέγχου ζύγισης προκειμένου να εξασφαλίζονται:</w:t>
            </w:r>
          </w:p>
        </w:tc>
        <w:tc>
          <w:tcPr>
            <w:tcW w:w="1170" w:type="dxa"/>
            <w:vAlign w:val="center"/>
          </w:tcPr>
          <w:p w:rsidR="002B747C" w:rsidRPr="00D71535" w:rsidRDefault="00C70B91" w:rsidP="002B747C">
            <w:pPr>
              <w:rPr>
                <w:lang w:val="el-GR"/>
              </w:rPr>
            </w:pPr>
          </w:p>
        </w:tc>
        <w:tc>
          <w:tcPr>
            <w:tcW w:w="1508" w:type="dxa"/>
            <w:vMerge w:val="restart"/>
          </w:tcPr>
          <w:p w:rsidR="002B747C" w:rsidRPr="00D71535" w:rsidRDefault="00C70B91" w:rsidP="002B747C">
            <w:pPr>
              <w:rPr>
                <w:lang w:val="el-GR"/>
              </w:rPr>
            </w:pPr>
          </w:p>
        </w:tc>
        <w:tc>
          <w:tcPr>
            <w:tcW w:w="1697" w:type="dxa"/>
            <w:vMerge w:val="restart"/>
          </w:tcPr>
          <w:p w:rsidR="002B747C" w:rsidRPr="00D71535" w:rsidRDefault="00C70B91" w:rsidP="002B747C">
            <w:pPr>
              <w:rPr>
                <w:lang w:val="el-GR"/>
              </w:rPr>
            </w:pPr>
          </w:p>
        </w:tc>
      </w:tr>
      <w:tr w:rsidR="00E81FCD" w:rsidTr="00D05FBF">
        <w:trPr>
          <w:trHeight w:val="72"/>
          <w:jc w:val="center"/>
        </w:trPr>
        <w:tc>
          <w:tcPr>
            <w:tcW w:w="578" w:type="dxa"/>
            <w:vMerge/>
            <w:shd w:val="clear" w:color="auto" w:fill="auto"/>
            <w:vAlign w:val="center"/>
          </w:tcPr>
          <w:p w:rsidR="002B747C" w:rsidRPr="00D71535" w:rsidRDefault="00C70B91" w:rsidP="002B747C">
            <w:pPr>
              <w:rPr>
                <w:lang w:val="el-GR"/>
              </w:rPr>
            </w:pPr>
          </w:p>
        </w:tc>
        <w:tc>
          <w:tcPr>
            <w:tcW w:w="4738" w:type="dxa"/>
          </w:tcPr>
          <w:p w:rsidR="002B747C" w:rsidRPr="00D71535" w:rsidRDefault="00CA2830" w:rsidP="002B747C">
            <w:pPr>
              <w:rPr>
                <w:lang w:val="el-GR"/>
              </w:rPr>
            </w:pPr>
            <w:r w:rsidRPr="00D71535">
              <w:rPr>
                <w:lang w:val="el-GR"/>
              </w:rPr>
              <w:t>ο έλεγχος της σωστής θέσης του αυτοκινήτου επί της γεφυροπλάστιγγας,</w:t>
            </w:r>
          </w:p>
        </w:tc>
        <w:tc>
          <w:tcPr>
            <w:tcW w:w="1170" w:type="dxa"/>
            <w:vAlign w:val="center"/>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72"/>
          <w:jc w:val="center"/>
        </w:trPr>
        <w:tc>
          <w:tcPr>
            <w:tcW w:w="578" w:type="dxa"/>
            <w:vMerge/>
            <w:shd w:val="clear" w:color="auto" w:fill="auto"/>
            <w:vAlign w:val="center"/>
          </w:tcPr>
          <w:p w:rsidR="002B747C" w:rsidRPr="002B747C" w:rsidRDefault="00C70B91" w:rsidP="002B747C"/>
        </w:tc>
        <w:tc>
          <w:tcPr>
            <w:tcW w:w="4738" w:type="dxa"/>
          </w:tcPr>
          <w:p w:rsidR="002B747C" w:rsidRPr="00D71535" w:rsidRDefault="00CA2830" w:rsidP="002B747C">
            <w:pPr>
              <w:rPr>
                <w:lang w:val="el-GR"/>
              </w:rPr>
            </w:pPr>
            <w:r w:rsidRPr="00D71535">
              <w:rPr>
                <w:lang w:val="el-GR"/>
              </w:rPr>
              <w:t>ο έλεγχος για το αν είναι ο οδηγός στο αυτοκίνητο,</w:t>
            </w:r>
          </w:p>
        </w:tc>
        <w:tc>
          <w:tcPr>
            <w:tcW w:w="1170" w:type="dxa"/>
            <w:vAlign w:val="center"/>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72"/>
          <w:jc w:val="center"/>
        </w:trPr>
        <w:tc>
          <w:tcPr>
            <w:tcW w:w="578" w:type="dxa"/>
            <w:vMerge/>
            <w:shd w:val="clear" w:color="auto" w:fill="auto"/>
            <w:vAlign w:val="center"/>
          </w:tcPr>
          <w:p w:rsidR="002B747C" w:rsidRPr="002B747C" w:rsidRDefault="00C70B91" w:rsidP="002B747C"/>
        </w:tc>
        <w:tc>
          <w:tcPr>
            <w:tcW w:w="4738" w:type="dxa"/>
          </w:tcPr>
          <w:p w:rsidR="002B747C" w:rsidRPr="002B747C" w:rsidRDefault="00CA2830" w:rsidP="002B747C">
            <w:r w:rsidRPr="002B747C">
              <w:t>η επαλήθευση του οδηγού,</w:t>
            </w:r>
          </w:p>
        </w:tc>
        <w:tc>
          <w:tcPr>
            <w:tcW w:w="1170" w:type="dxa"/>
            <w:vAlign w:val="center"/>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72"/>
          <w:jc w:val="center"/>
        </w:trPr>
        <w:tc>
          <w:tcPr>
            <w:tcW w:w="578" w:type="dxa"/>
            <w:vMerge/>
            <w:shd w:val="clear" w:color="auto" w:fill="auto"/>
            <w:vAlign w:val="center"/>
          </w:tcPr>
          <w:p w:rsidR="002B747C" w:rsidRPr="002B747C" w:rsidRDefault="00C70B91" w:rsidP="002B747C"/>
        </w:tc>
        <w:tc>
          <w:tcPr>
            <w:tcW w:w="4738" w:type="dxa"/>
          </w:tcPr>
          <w:p w:rsidR="002B747C" w:rsidRPr="00D71535" w:rsidRDefault="00CA2830" w:rsidP="002B747C">
            <w:pPr>
              <w:rPr>
                <w:lang w:val="el-GR"/>
              </w:rPr>
            </w:pPr>
            <w:r w:rsidRPr="00D71535">
              <w:rPr>
                <w:lang w:val="el-GR"/>
              </w:rPr>
              <w:t>η επιβεβαίωση του αριθμού της πινακίδας του αυτοκινήτου,</w:t>
            </w:r>
          </w:p>
        </w:tc>
        <w:tc>
          <w:tcPr>
            <w:tcW w:w="1170" w:type="dxa"/>
            <w:vAlign w:val="center"/>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72"/>
          <w:jc w:val="center"/>
        </w:trPr>
        <w:tc>
          <w:tcPr>
            <w:tcW w:w="578" w:type="dxa"/>
            <w:vMerge/>
            <w:shd w:val="clear" w:color="auto" w:fill="auto"/>
            <w:vAlign w:val="center"/>
          </w:tcPr>
          <w:p w:rsidR="002B747C" w:rsidRPr="002B747C" w:rsidRDefault="00C70B91" w:rsidP="002B747C"/>
        </w:tc>
        <w:tc>
          <w:tcPr>
            <w:tcW w:w="4738" w:type="dxa"/>
          </w:tcPr>
          <w:p w:rsidR="002B747C" w:rsidRPr="002B747C" w:rsidRDefault="00CA2830" w:rsidP="002B747C">
            <w:r w:rsidRPr="002B747C">
              <w:t>η παρακολούθηση των ζυγίσεων.</w:t>
            </w:r>
          </w:p>
        </w:tc>
        <w:tc>
          <w:tcPr>
            <w:tcW w:w="1170" w:type="dxa"/>
            <w:vAlign w:val="center"/>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72"/>
          <w:jc w:val="center"/>
        </w:trPr>
        <w:tc>
          <w:tcPr>
            <w:tcW w:w="578" w:type="dxa"/>
            <w:shd w:val="clear" w:color="auto" w:fill="auto"/>
            <w:vAlign w:val="center"/>
          </w:tcPr>
          <w:p w:rsidR="002B747C" w:rsidRPr="002B747C" w:rsidRDefault="00CA2830" w:rsidP="002B747C">
            <w:r w:rsidRPr="002B747C">
              <w:t>55</w:t>
            </w:r>
          </w:p>
        </w:tc>
        <w:tc>
          <w:tcPr>
            <w:tcW w:w="4738" w:type="dxa"/>
          </w:tcPr>
          <w:p w:rsidR="002B747C" w:rsidRPr="00D71535" w:rsidRDefault="00CA2830" w:rsidP="002B747C">
            <w:pPr>
              <w:rPr>
                <w:lang w:val="el-GR"/>
              </w:rPr>
            </w:pPr>
            <w:r w:rsidRPr="00D71535">
              <w:rPr>
                <w:lang w:val="el-GR"/>
              </w:rPr>
              <w:t>Κατά την εκτύπωση του ζυγολογίου, αυτόματα δύο φωτογραφίες (η μπροστινή και η πίσω πλευρά του αυτοκινήτου) αποθηκεύονται στην μνήμη του συστήματος.</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2F2F2"/>
            <w:vAlign w:val="center"/>
          </w:tcPr>
          <w:p w:rsidR="002B747C" w:rsidRPr="002B747C" w:rsidRDefault="00CA2830" w:rsidP="002B747C">
            <w:r w:rsidRPr="002B747C">
              <w:t>56</w:t>
            </w:r>
          </w:p>
        </w:tc>
        <w:tc>
          <w:tcPr>
            <w:tcW w:w="4738" w:type="dxa"/>
          </w:tcPr>
          <w:p w:rsidR="002B747C" w:rsidRPr="00D71535" w:rsidRDefault="00CA2830" w:rsidP="002B747C">
            <w:pPr>
              <w:rPr>
                <w:lang w:val="el-GR"/>
              </w:rPr>
            </w:pPr>
            <w:r w:rsidRPr="00D71535">
              <w:rPr>
                <w:lang w:val="el-GR"/>
              </w:rPr>
              <w:t>Η γεφυροπλάστιγγα διαθέτει ρολόι πραγματικού χρόνου (Ημέρα, Μήνας, Έτος, Ώρα) που προκύπτει από σύνδεση με το διαδίκτυο.</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2F2F2"/>
            <w:vAlign w:val="center"/>
          </w:tcPr>
          <w:p w:rsidR="002B747C" w:rsidRPr="002B747C" w:rsidRDefault="00CA2830" w:rsidP="002B747C">
            <w:r w:rsidRPr="002B747C">
              <w:t>57</w:t>
            </w:r>
          </w:p>
        </w:tc>
        <w:tc>
          <w:tcPr>
            <w:tcW w:w="4738" w:type="dxa"/>
          </w:tcPr>
          <w:p w:rsidR="002B747C" w:rsidRPr="00D71535" w:rsidRDefault="00CA2830" w:rsidP="002B747C">
            <w:pPr>
              <w:rPr>
                <w:lang w:val="el-GR"/>
              </w:rPr>
            </w:pPr>
            <w:r w:rsidRPr="00D71535">
              <w:rPr>
                <w:lang w:val="el-GR"/>
              </w:rPr>
              <w:t>Η γεφυροπλάστιγγα διαθέτει σύστημα αυτοδιάγνωσης και εντοπισμού σφαλμάτων.</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2F2F2"/>
            <w:vAlign w:val="center"/>
          </w:tcPr>
          <w:p w:rsidR="002B747C" w:rsidRPr="002B747C" w:rsidRDefault="00CA2830" w:rsidP="002B747C">
            <w:r w:rsidRPr="002B747C">
              <w:t>58</w:t>
            </w:r>
          </w:p>
        </w:tc>
        <w:tc>
          <w:tcPr>
            <w:tcW w:w="4738" w:type="dxa"/>
          </w:tcPr>
          <w:p w:rsidR="002B747C" w:rsidRPr="00D71535" w:rsidRDefault="00CA2830" w:rsidP="002B747C">
            <w:pPr>
              <w:rPr>
                <w:lang w:val="el-GR"/>
              </w:rPr>
            </w:pPr>
            <w:r w:rsidRPr="00D71535">
              <w:rPr>
                <w:lang w:val="el-GR"/>
              </w:rPr>
              <w:t>Η γεφυροπλάστιγγα διαθέτει αυτοέλεγχο- αυτοπροστασία- αυτοδιόρθωση του προγράμματος.</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FFFFF"/>
            <w:vAlign w:val="center"/>
          </w:tcPr>
          <w:p w:rsidR="002B747C" w:rsidRPr="002B747C" w:rsidRDefault="00CA2830" w:rsidP="002B747C">
            <w:r w:rsidRPr="002B747C">
              <w:t>59</w:t>
            </w:r>
          </w:p>
        </w:tc>
        <w:tc>
          <w:tcPr>
            <w:tcW w:w="4738" w:type="dxa"/>
          </w:tcPr>
          <w:p w:rsidR="002B747C" w:rsidRPr="00D71535" w:rsidRDefault="00CA2830" w:rsidP="002B747C">
            <w:pPr>
              <w:rPr>
                <w:lang w:val="el-GR"/>
              </w:rPr>
            </w:pPr>
            <w:r w:rsidRPr="00D71535">
              <w:rPr>
                <w:lang w:val="el-GR"/>
              </w:rPr>
              <w:t xml:space="preserve">Αναλαμβάνεται η συντήρηση, η επισκευή και η διακρίβωση του συνόλου του συστήματος. </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FFFFF"/>
            <w:vAlign w:val="center"/>
          </w:tcPr>
          <w:p w:rsidR="002B747C" w:rsidRPr="002B747C" w:rsidRDefault="00CA2830" w:rsidP="002B747C">
            <w:r w:rsidRPr="002B747C">
              <w:t>60</w:t>
            </w:r>
          </w:p>
        </w:tc>
        <w:tc>
          <w:tcPr>
            <w:tcW w:w="4738" w:type="dxa"/>
          </w:tcPr>
          <w:p w:rsidR="002B747C" w:rsidRPr="00D71535" w:rsidRDefault="00CA2830" w:rsidP="002B747C">
            <w:pPr>
              <w:rPr>
                <w:lang w:val="el-GR"/>
              </w:rPr>
            </w:pPr>
            <w:r w:rsidRPr="00D71535">
              <w:rPr>
                <w:lang w:val="el-GR"/>
              </w:rPr>
              <w:t>Αναλαμβάνεται η υποχρέωση να διακριβώνει, να συντηρεί και να επισκευάζει τις βλάβες στον τόπο όπου αυτό θα εγκατασταθεί.</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FFFFF"/>
            <w:vAlign w:val="center"/>
          </w:tcPr>
          <w:p w:rsidR="002B747C" w:rsidRPr="002B747C" w:rsidRDefault="00CA2830" w:rsidP="002B747C">
            <w:r w:rsidRPr="002B747C">
              <w:t>61</w:t>
            </w:r>
          </w:p>
        </w:tc>
        <w:tc>
          <w:tcPr>
            <w:tcW w:w="4738" w:type="dxa"/>
          </w:tcPr>
          <w:p w:rsidR="002B747C" w:rsidRPr="00D71535" w:rsidRDefault="00CA2830" w:rsidP="002B747C">
            <w:pPr>
              <w:rPr>
                <w:lang w:val="el-GR"/>
              </w:rPr>
            </w:pPr>
            <w:r w:rsidRPr="00D71535">
              <w:rPr>
                <w:lang w:val="el-GR"/>
              </w:rPr>
              <w:t xml:space="preserve">Καθ' όλη τη διάρκεια ισχύος της εγγύησης της </w:t>
            </w:r>
            <w:r w:rsidRPr="00D71535">
              <w:rPr>
                <w:lang w:val="el-GR"/>
              </w:rPr>
              <w:lastRenderedPageBreak/>
              <w:t xml:space="preserve">γεφυροπλάστιγγας θα διενεργείται διαγνωστικός έλεγχος και θα αποκαθίσταται οποιαδήποτε βλάβη εντός τριών (3) εργάσιμων ημερών από την αναγγελία της βλάβης (τηλεφωνικά ή εγγράφως). Αν ο εξοπλισμός παραμείνει ανενεργός λόγω βλάβης για χρονικό διάστημα συνολικά μεγαλύτερο από το επιτρεπτό διάστημα </w:t>
            </w:r>
            <w:r w:rsidRPr="002B747C">
              <w:t>downtime</w:t>
            </w:r>
            <w:r w:rsidRPr="00D71535">
              <w:rPr>
                <w:lang w:val="el-GR"/>
              </w:rPr>
              <w:t xml:space="preserve"> (ελάχιστη διαθεσιμότητα 95 % για λειτουργία 365 ημέρες το έτος σε 24ωρη βάση, ήτοι 18 ημέρες ανά σύστημα γεφυροπλάστιγγας), ρητά αναγνωρίζεται το δικαίωμα της υπηρεσίας να επιβάλει ποινική ρήτρα για κάθε μέρα καθυστέρησης. Αυτή θα είναι ίση με το 1% του ύψους του συμβολαίου της ετήσιας συντήρησης την επόμενη φορά που η διάρκεια αποκατάστασης βλάβης θα υπερβεί τις προαναφερόμενες 3 ημέρες, με εξαίρεση περιπτώσεις ανωτέρας βίας. Περιπτώσεις ανωτέρας βίας θεωρούνται όλα τα περιστατικά που ξεφεύγουν από τον έλεγχο του αναδόχου και που είναι αναπότρεπτα. Η υπηρεσία έχει δικαίωμα να παρακρατήσει το ποσό της ποινικής ρήτρας από το τίμημα της ετήσιας συντήρησης και της εγγύησης καλής λειτουργίας, με εξαίρεση τις περιπτώσεις ανωτέρας βίας.</w:t>
            </w:r>
          </w:p>
        </w:tc>
        <w:tc>
          <w:tcPr>
            <w:tcW w:w="1170" w:type="dxa"/>
            <w:vAlign w:val="center"/>
          </w:tcPr>
          <w:p w:rsidR="002B747C" w:rsidRPr="002B747C" w:rsidRDefault="00CA2830" w:rsidP="002B747C">
            <w:r w:rsidRPr="002B747C">
              <w:lastRenderedPageBreak/>
              <w:t>ΝΑΙ</w:t>
            </w:r>
          </w:p>
        </w:tc>
        <w:tc>
          <w:tcPr>
            <w:tcW w:w="1508" w:type="dxa"/>
          </w:tcPr>
          <w:p w:rsidR="002B747C" w:rsidRPr="002B747C" w:rsidRDefault="00C70B91" w:rsidP="002B747C"/>
        </w:tc>
        <w:tc>
          <w:tcPr>
            <w:tcW w:w="1697" w:type="dxa"/>
          </w:tcPr>
          <w:p w:rsidR="002B747C" w:rsidRPr="002B747C" w:rsidRDefault="00C70B91" w:rsidP="002B747C"/>
        </w:tc>
      </w:tr>
      <w:tr w:rsidR="00E81FCD" w:rsidRPr="00DF4075" w:rsidTr="00D05FBF">
        <w:trPr>
          <w:trHeight w:val="99"/>
          <w:jc w:val="center"/>
        </w:trPr>
        <w:tc>
          <w:tcPr>
            <w:tcW w:w="578" w:type="dxa"/>
            <w:vMerge w:val="restart"/>
            <w:shd w:val="clear" w:color="auto" w:fill="FFFFFF"/>
            <w:vAlign w:val="center"/>
          </w:tcPr>
          <w:p w:rsidR="002B747C" w:rsidRPr="002B747C" w:rsidRDefault="00CA2830" w:rsidP="002B747C">
            <w:r w:rsidRPr="002B747C">
              <w:lastRenderedPageBreak/>
              <w:t>62</w:t>
            </w:r>
          </w:p>
        </w:tc>
        <w:tc>
          <w:tcPr>
            <w:tcW w:w="4738" w:type="dxa"/>
          </w:tcPr>
          <w:p w:rsidR="002B747C" w:rsidRPr="00D71535" w:rsidRDefault="00CA2830" w:rsidP="002B747C">
            <w:pPr>
              <w:rPr>
                <w:lang w:val="el-GR"/>
              </w:rPr>
            </w:pPr>
            <w:r w:rsidRPr="00D71535">
              <w:rPr>
                <w:lang w:val="el-GR"/>
              </w:rPr>
              <w:t>Αναφέρεται στην προσφορά πλήρες σχέδιο συντήρησης/διακρίβωσης στο οποίο δηλώνονται:</w:t>
            </w:r>
          </w:p>
        </w:tc>
        <w:tc>
          <w:tcPr>
            <w:tcW w:w="1170" w:type="dxa"/>
            <w:vAlign w:val="center"/>
          </w:tcPr>
          <w:p w:rsidR="002B747C" w:rsidRPr="00D71535" w:rsidRDefault="00C70B91" w:rsidP="002B747C">
            <w:pPr>
              <w:rPr>
                <w:lang w:val="el-GR"/>
              </w:rPr>
            </w:pPr>
          </w:p>
        </w:tc>
        <w:tc>
          <w:tcPr>
            <w:tcW w:w="1508" w:type="dxa"/>
            <w:vMerge w:val="restart"/>
          </w:tcPr>
          <w:p w:rsidR="002B747C" w:rsidRPr="00D71535" w:rsidRDefault="00C70B91" w:rsidP="002B747C">
            <w:pPr>
              <w:rPr>
                <w:lang w:val="el-GR"/>
              </w:rPr>
            </w:pPr>
          </w:p>
        </w:tc>
        <w:tc>
          <w:tcPr>
            <w:tcW w:w="1697" w:type="dxa"/>
            <w:vMerge w:val="restart"/>
          </w:tcPr>
          <w:p w:rsidR="002B747C" w:rsidRPr="00D71535" w:rsidRDefault="00C70B91" w:rsidP="002B747C">
            <w:pPr>
              <w:rPr>
                <w:lang w:val="el-GR"/>
              </w:rPr>
            </w:pPr>
          </w:p>
        </w:tc>
      </w:tr>
      <w:tr w:rsidR="00E81FCD" w:rsidTr="00D05FBF">
        <w:trPr>
          <w:trHeight w:val="97"/>
          <w:jc w:val="center"/>
        </w:trPr>
        <w:tc>
          <w:tcPr>
            <w:tcW w:w="578" w:type="dxa"/>
            <w:vMerge/>
            <w:shd w:val="clear" w:color="auto" w:fill="FFFFFF"/>
            <w:vAlign w:val="center"/>
          </w:tcPr>
          <w:p w:rsidR="002B747C" w:rsidRPr="00D71535" w:rsidRDefault="00C70B91" w:rsidP="002B747C">
            <w:pPr>
              <w:rPr>
                <w:lang w:val="el-GR"/>
              </w:rPr>
            </w:pPr>
          </w:p>
        </w:tc>
        <w:tc>
          <w:tcPr>
            <w:tcW w:w="4738" w:type="dxa"/>
          </w:tcPr>
          <w:p w:rsidR="002B747C" w:rsidRPr="00D71535" w:rsidRDefault="00CA2830" w:rsidP="002B747C">
            <w:pPr>
              <w:rPr>
                <w:lang w:val="el-GR"/>
              </w:rPr>
            </w:pPr>
            <w:r w:rsidRPr="00D71535">
              <w:rPr>
                <w:lang w:val="el-GR"/>
              </w:rPr>
              <w:t>Ο τρόπος με τον οποίο θα γίνεται η προληπτική συντήρηση / διακρίβωση (μία φορά ανά έτος).</w:t>
            </w:r>
          </w:p>
        </w:tc>
        <w:tc>
          <w:tcPr>
            <w:tcW w:w="1170" w:type="dxa"/>
            <w:vAlign w:val="center"/>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97"/>
          <w:jc w:val="center"/>
        </w:trPr>
        <w:tc>
          <w:tcPr>
            <w:tcW w:w="578" w:type="dxa"/>
            <w:vMerge/>
            <w:shd w:val="clear" w:color="auto" w:fill="FFFFFF"/>
            <w:vAlign w:val="center"/>
          </w:tcPr>
          <w:p w:rsidR="002B747C" w:rsidRPr="002B747C" w:rsidRDefault="00C70B91" w:rsidP="002B747C"/>
        </w:tc>
        <w:tc>
          <w:tcPr>
            <w:tcW w:w="4738" w:type="dxa"/>
          </w:tcPr>
          <w:p w:rsidR="002B747C" w:rsidRPr="00D71535" w:rsidRDefault="00CA2830" w:rsidP="002B747C">
            <w:pPr>
              <w:rPr>
                <w:lang w:val="el-GR"/>
              </w:rPr>
            </w:pPr>
            <w:r w:rsidRPr="00D71535">
              <w:rPr>
                <w:lang w:val="el-GR"/>
              </w:rPr>
              <w:t>Ο τρόπος με τον οποίο θα γίνεται η επανορθωτική συντήρηση.</w:t>
            </w:r>
          </w:p>
        </w:tc>
        <w:tc>
          <w:tcPr>
            <w:tcW w:w="1170" w:type="dxa"/>
            <w:vAlign w:val="center"/>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97"/>
          <w:jc w:val="center"/>
        </w:trPr>
        <w:tc>
          <w:tcPr>
            <w:tcW w:w="578" w:type="dxa"/>
            <w:vMerge/>
            <w:shd w:val="clear" w:color="auto" w:fill="FFFFFF"/>
            <w:vAlign w:val="center"/>
          </w:tcPr>
          <w:p w:rsidR="002B747C" w:rsidRPr="002B747C" w:rsidRDefault="00C70B91" w:rsidP="002B747C"/>
        </w:tc>
        <w:tc>
          <w:tcPr>
            <w:tcW w:w="4738" w:type="dxa"/>
          </w:tcPr>
          <w:p w:rsidR="002B747C" w:rsidRPr="00D71535" w:rsidRDefault="00CA2830" w:rsidP="002B747C">
            <w:pPr>
              <w:rPr>
                <w:lang w:val="el-GR"/>
              </w:rPr>
            </w:pPr>
            <w:r w:rsidRPr="00D71535">
              <w:rPr>
                <w:lang w:val="el-GR"/>
              </w:rPr>
              <w:t>Η περιγραφή των βασικών εξαρτημάτων που απαιτείται συχνή αντικατάσταση τους (χρονικός προσδιορισμός).</w:t>
            </w:r>
          </w:p>
        </w:tc>
        <w:tc>
          <w:tcPr>
            <w:tcW w:w="1170" w:type="dxa"/>
            <w:vAlign w:val="center"/>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145"/>
          <w:jc w:val="center"/>
        </w:trPr>
        <w:tc>
          <w:tcPr>
            <w:tcW w:w="578" w:type="dxa"/>
            <w:shd w:val="clear" w:color="auto" w:fill="FFFFFF"/>
            <w:vAlign w:val="center"/>
          </w:tcPr>
          <w:p w:rsidR="002B747C" w:rsidRPr="002B747C" w:rsidRDefault="00CA2830" w:rsidP="002B747C">
            <w:r w:rsidRPr="002B747C">
              <w:t>63</w:t>
            </w:r>
          </w:p>
        </w:tc>
        <w:tc>
          <w:tcPr>
            <w:tcW w:w="4738" w:type="dxa"/>
          </w:tcPr>
          <w:p w:rsidR="002B747C" w:rsidRPr="00D71535" w:rsidRDefault="00CA2830" w:rsidP="002B747C">
            <w:pPr>
              <w:rPr>
                <w:lang w:val="el-GR"/>
              </w:rPr>
            </w:pPr>
            <w:r w:rsidRPr="00D71535">
              <w:rPr>
                <w:lang w:val="el-GR"/>
              </w:rPr>
              <w:t>Προσκομίζεται στο φάκελο της τεχνικής προσφοράς πλήρης κατάλογος αναλωσίμων μερών του εξοπλισμού και ανταλλακτικών, των οποίων προβλέπεται η αντικατάσταση στα πλαίσια της προληπτικής συντήρησης στα δέκα (10) πρώτα έτη λειτουργίας του συστήματος.</w:t>
            </w:r>
          </w:p>
        </w:tc>
        <w:tc>
          <w:tcPr>
            <w:tcW w:w="1170" w:type="dxa"/>
            <w:vAlign w:val="center"/>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145"/>
          <w:jc w:val="center"/>
        </w:trPr>
        <w:tc>
          <w:tcPr>
            <w:tcW w:w="578" w:type="dxa"/>
            <w:shd w:val="clear" w:color="auto" w:fill="FFFFFF"/>
            <w:vAlign w:val="center"/>
          </w:tcPr>
          <w:p w:rsidR="002B747C" w:rsidRPr="002B747C" w:rsidRDefault="00CA2830" w:rsidP="002B747C">
            <w:r w:rsidRPr="002B747C">
              <w:t>64</w:t>
            </w:r>
          </w:p>
        </w:tc>
        <w:tc>
          <w:tcPr>
            <w:tcW w:w="4738" w:type="dxa"/>
          </w:tcPr>
          <w:p w:rsidR="002B747C" w:rsidRPr="00D71535" w:rsidRDefault="00CA2830" w:rsidP="002B747C">
            <w:pPr>
              <w:rPr>
                <w:lang w:val="el-GR"/>
              </w:rPr>
            </w:pPr>
            <w:r w:rsidRPr="00D71535">
              <w:rPr>
                <w:lang w:val="el-GR"/>
              </w:rPr>
              <w:t>Προσκομίζεται στο φάκελο της οικονομικής προσφοράς ο παραπάνω κατάλογος  κατάλογο με τις τρέχουσες τιμές.</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FFFFF"/>
            <w:vAlign w:val="center"/>
          </w:tcPr>
          <w:p w:rsidR="002B747C" w:rsidRPr="002B747C" w:rsidRDefault="00CA2830" w:rsidP="002B747C">
            <w:r w:rsidRPr="002B747C">
              <w:t>65</w:t>
            </w:r>
          </w:p>
        </w:tc>
        <w:tc>
          <w:tcPr>
            <w:tcW w:w="4738" w:type="dxa"/>
          </w:tcPr>
          <w:p w:rsidR="002B747C" w:rsidRPr="00D71535" w:rsidRDefault="00CA2830" w:rsidP="002B747C">
            <w:pPr>
              <w:rPr>
                <w:lang w:val="el-GR"/>
              </w:rPr>
            </w:pPr>
            <w:r w:rsidRPr="00D71535">
              <w:rPr>
                <w:lang w:val="el-GR"/>
              </w:rPr>
              <w:t>Τα υλικά και τα εξαρτήματα που θα χρησιμοποιηθούν κατά τη συντήρηση είναι καινούργια και πληρούν τους διεθνείς κανόνες ασφαλείας.</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FFFFF"/>
            <w:vAlign w:val="center"/>
          </w:tcPr>
          <w:p w:rsidR="002B747C" w:rsidRPr="002B747C" w:rsidRDefault="00CA2830" w:rsidP="002B747C">
            <w:r w:rsidRPr="002B747C">
              <w:t>66</w:t>
            </w:r>
          </w:p>
        </w:tc>
        <w:tc>
          <w:tcPr>
            <w:tcW w:w="4738" w:type="dxa"/>
          </w:tcPr>
          <w:p w:rsidR="002B747C" w:rsidRPr="00D71535" w:rsidRDefault="00CA2830" w:rsidP="002B747C">
            <w:pPr>
              <w:rPr>
                <w:lang w:val="el-GR"/>
              </w:rPr>
            </w:pPr>
            <w:r w:rsidRPr="00D71535">
              <w:rPr>
                <w:lang w:val="el-GR"/>
              </w:rPr>
              <w:t xml:space="preserve">Μετά την πάροδο της εγγυητικής περιόδου και, εφόσον η υπηρεσία το επιθυμεί, μπορεί να αναθέσει στον ανάδοχο τη συντήρηση και την </w:t>
            </w:r>
            <w:r w:rsidRPr="00D71535">
              <w:rPr>
                <w:lang w:val="el-GR"/>
              </w:rPr>
              <w:lastRenderedPageBreak/>
              <w:t>επισκευή του εξοπλισμού. Για το λόγο αυτό ο ανάδοχος προσφέρει τιμή συντήρησης και επισκευής του εξοπλισμού για βλάβες για τις οποίες δεν είναι υπεύθυνος ο χρήστης του συστήματος και δεν οφείλονται σε ανωτέρα βία, σε ετήσια βάση για χρονική περίοδο επτά (7) ετών.</w:t>
            </w:r>
          </w:p>
        </w:tc>
        <w:tc>
          <w:tcPr>
            <w:tcW w:w="1170" w:type="dxa"/>
          </w:tcPr>
          <w:p w:rsidR="002B747C" w:rsidRPr="002B747C" w:rsidRDefault="00CA2830" w:rsidP="002B747C">
            <w:r w:rsidRPr="002B747C">
              <w:lastRenderedPageBreak/>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FFFFF"/>
            <w:vAlign w:val="center"/>
          </w:tcPr>
          <w:p w:rsidR="002B747C" w:rsidRPr="002B747C" w:rsidRDefault="00CA2830" w:rsidP="002B747C">
            <w:r w:rsidRPr="002B747C">
              <w:lastRenderedPageBreak/>
              <w:t>67</w:t>
            </w:r>
          </w:p>
        </w:tc>
        <w:tc>
          <w:tcPr>
            <w:tcW w:w="4738" w:type="dxa"/>
          </w:tcPr>
          <w:p w:rsidR="002B747C" w:rsidRPr="00D71535" w:rsidRDefault="00CA2830" w:rsidP="002B747C">
            <w:pPr>
              <w:rPr>
                <w:lang w:val="el-GR"/>
              </w:rPr>
            </w:pPr>
            <w:r w:rsidRPr="00D71535">
              <w:rPr>
                <w:lang w:val="el-GR"/>
              </w:rPr>
              <w:t>Ο ανάδοχος διαθέτει ανταλλακτικά και αναλώσιμα για δέκα (10) χρόνια από την παράδοση των γεφυροπλαστιγγών.</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FFFFF"/>
            <w:vAlign w:val="center"/>
          </w:tcPr>
          <w:p w:rsidR="002B747C" w:rsidRPr="002B747C" w:rsidRDefault="00CA2830" w:rsidP="002B747C">
            <w:r w:rsidRPr="002B747C">
              <w:t>68</w:t>
            </w:r>
          </w:p>
        </w:tc>
        <w:tc>
          <w:tcPr>
            <w:tcW w:w="4738" w:type="dxa"/>
          </w:tcPr>
          <w:p w:rsidR="002B747C" w:rsidRPr="00D71535" w:rsidRDefault="00CA2830" w:rsidP="002B747C">
            <w:pPr>
              <w:rPr>
                <w:lang w:val="el-GR"/>
              </w:rPr>
            </w:pPr>
            <w:r w:rsidRPr="00D71535">
              <w:rPr>
                <w:lang w:val="el-GR"/>
              </w:rPr>
              <w:t>Ο ανάδοχος θα έχει οργανώσει τμήμα τεχνικής υποστήριξης στην Ελλάδα, με πιστοποιημένο προσωπικό από την κατασκευάστρια εταιρεία μέχρι την ημερομηνία παράδοσης της γεφυροπλάστιγγας.</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FFFFF"/>
            <w:vAlign w:val="center"/>
          </w:tcPr>
          <w:p w:rsidR="002B747C" w:rsidRPr="002B747C" w:rsidRDefault="00CA2830" w:rsidP="002B747C">
            <w:r w:rsidRPr="002B747C">
              <w:t>69</w:t>
            </w:r>
          </w:p>
        </w:tc>
        <w:tc>
          <w:tcPr>
            <w:tcW w:w="4738" w:type="dxa"/>
          </w:tcPr>
          <w:p w:rsidR="002B747C" w:rsidRPr="00D71535" w:rsidRDefault="00CA2830" w:rsidP="002B747C">
            <w:pPr>
              <w:rPr>
                <w:lang w:val="el-GR"/>
              </w:rPr>
            </w:pPr>
            <w:r w:rsidRPr="00D71535">
              <w:rPr>
                <w:lang w:val="el-GR"/>
              </w:rPr>
              <w:t>Μετά την πάροδο της εγγυητικής περιόδου και, εφόσον η υπηρεσία το επιθυμεί, μπορεί να αναθέσει στον ανάδοχο τη διακρίβωση της γεφυροπλάστιγγας. Για το λόγο αυτό ο ανάδοχος προσφέρει τιμή διακρίβωσης της γεφυροπλάστιγγας σε ετήσια βάση για χρονική περίοδο επτά (7) ετών.</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FFFFF"/>
            <w:vAlign w:val="center"/>
          </w:tcPr>
          <w:p w:rsidR="002B747C" w:rsidRPr="002B747C" w:rsidRDefault="00CA2830" w:rsidP="002B747C">
            <w:r w:rsidRPr="002B747C">
              <w:t>70</w:t>
            </w:r>
          </w:p>
        </w:tc>
        <w:tc>
          <w:tcPr>
            <w:tcW w:w="4738" w:type="dxa"/>
          </w:tcPr>
          <w:p w:rsidR="002B747C" w:rsidRPr="00D71535" w:rsidRDefault="00CA2830" w:rsidP="002B747C">
            <w:pPr>
              <w:rPr>
                <w:lang w:val="el-GR"/>
              </w:rPr>
            </w:pPr>
            <w:r w:rsidRPr="00D71535">
              <w:rPr>
                <w:lang w:val="el-GR"/>
              </w:rPr>
              <w:t>Τ</w:t>
            </w:r>
            <w:r w:rsidRPr="002B747C">
              <w:t>o</w:t>
            </w:r>
            <w:r w:rsidRPr="00D71535">
              <w:rPr>
                <w:lang w:val="el-GR"/>
              </w:rPr>
              <w:t xml:space="preserve"> ετήσιο κόστος συντήρησης και διακρίβωσης ανά σύστημα γεφυροπλάστιγγας δεν δύναται να υπερβαίνει το ποσό των χιλίων πεντακοσίων ευρώ (1500€) πλέον αναλογούντος ΦΠΑ. </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FFFFF"/>
            <w:vAlign w:val="center"/>
          </w:tcPr>
          <w:p w:rsidR="002B747C" w:rsidRPr="002B747C" w:rsidRDefault="00CA2830" w:rsidP="002B747C">
            <w:r w:rsidRPr="002B747C">
              <w:t>71</w:t>
            </w:r>
          </w:p>
        </w:tc>
        <w:tc>
          <w:tcPr>
            <w:tcW w:w="4738" w:type="dxa"/>
          </w:tcPr>
          <w:p w:rsidR="002B747C" w:rsidRPr="00D71535" w:rsidRDefault="00CA2830" w:rsidP="002B747C">
            <w:pPr>
              <w:rPr>
                <w:lang w:val="el-GR"/>
              </w:rPr>
            </w:pPr>
            <w:r w:rsidRPr="002B747C">
              <w:t>To</w:t>
            </w:r>
            <w:r w:rsidRPr="00D71535">
              <w:rPr>
                <w:lang w:val="el-GR"/>
              </w:rPr>
              <w:t xml:space="preserve"> ετήσιο κόστος συντήρησης και διακρίβωσης ανά σύστημα γεφυροπλάστιγγας περιλαμβάνει μία ετήσια προληπτική συντήρηση των τμημάτων της γεφυροπλάστιγγας με αποκατάσταση τυχόν δυσλειτουργιών και μία ετήσια διακρίβωση από διαπιστευμένο φορέα κατά </w:t>
            </w:r>
            <w:r w:rsidRPr="002B747C">
              <w:t>ISO</w:t>
            </w:r>
            <w:r w:rsidRPr="00D71535">
              <w:rPr>
                <w:lang w:val="el-GR"/>
              </w:rPr>
              <w:t xml:space="preserve"> 17025 με έκδοση του αντίστοιχου Πιστοποιητικού Διακρίβωσης.</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2F2F2"/>
            <w:vAlign w:val="center"/>
          </w:tcPr>
          <w:p w:rsidR="002B747C" w:rsidRPr="002B747C" w:rsidRDefault="00CA2830" w:rsidP="002B747C">
            <w:r w:rsidRPr="002B747C">
              <w:t>72</w:t>
            </w:r>
          </w:p>
        </w:tc>
        <w:tc>
          <w:tcPr>
            <w:tcW w:w="4738" w:type="dxa"/>
          </w:tcPr>
          <w:p w:rsidR="002B747C" w:rsidRPr="00D71535" w:rsidRDefault="00CA2830" w:rsidP="002B747C">
            <w:pPr>
              <w:rPr>
                <w:lang w:val="el-GR"/>
              </w:rPr>
            </w:pPr>
            <w:r w:rsidRPr="00D71535">
              <w:rPr>
                <w:lang w:val="el-GR"/>
              </w:rPr>
              <w:t>Παρέχεται εκαπίδευση δωρεάν τους χειριστές της γεφυροπλάστιγγας με την εγκατάστασή της, καθώς και σε κάθε αναβάθμιση της λειτουργίας της. Η υπηρεσία έχει το δικαίωμα να ζητήσει συμπληρωματική εκπαίδευση εφόσον παραστεί ανάγκη και ο ανάδοχος την παρέχει χωρίς πρόσθετη επιβάρυνση της υπηρεσίας.</w:t>
            </w:r>
          </w:p>
        </w:tc>
        <w:tc>
          <w:tcPr>
            <w:tcW w:w="1170" w:type="dxa"/>
            <w:vAlign w:val="center"/>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RPr="00DF4075" w:rsidTr="00D05FBF">
        <w:trPr>
          <w:trHeight w:val="593"/>
          <w:jc w:val="center"/>
        </w:trPr>
        <w:tc>
          <w:tcPr>
            <w:tcW w:w="578" w:type="dxa"/>
            <w:vMerge w:val="restart"/>
            <w:shd w:val="clear" w:color="auto" w:fill="F2F2F2"/>
            <w:vAlign w:val="center"/>
          </w:tcPr>
          <w:p w:rsidR="002B747C" w:rsidRPr="002B747C" w:rsidRDefault="00CA2830" w:rsidP="002B747C">
            <w:r w:rsidRPr="002B747C">
              <w:t>73</w:t>
            </w:r>
          </w:p>
        </w:tc>
        <w:tc>
          <w:tcPr>
            <w:tcW w:w="4738" w:type="dxa"/>
          </w:tcPr>
          <w:p w:rsidR="002B747C" w:rsidRPr="00D71535" w:rsidRDefault="00CA2830" w:rsidP="002B747C">
            <w:pPr>
              <w:rPr>
                <w:lang w:val="el-GR"/>
              </w:rPr>
            </w:pPr>
            <w:r w:rsidRPr="00D71535">
              <w:rPr>
                <w:lang w:val="el-GR"/>
              </w:rPr>
              <w:t>Κάθε πρόγραμμα εκπαίδευσης περιλαμβάνει τουλάχιστον τις ακόλουθες ενότητες:</w:t>
            </w:r>
          </w:p>
        </w:tc>
        <w:tc>
          <w:tcPr>
            <w:tcW w:w="1170" w:type="dxa"/>
            <w:vAlign w:val="center"/>
          </w:tcPr>
          <w:p w:rsidR="002B747C" w:rsidRPr="00D71535" w:rsidRDefault="00C70B91" w:rsidP="002B747C">
            <w:pPr>
              <w:rPr>
                <w:lang w:val="el-GR"/>
              </w:rPr>
            </w:pPr>
          </w:p>
        </w:tc>
        <w:tc>
          <w:tcPr>
            <w:tcW w:w="1508" w:type="dxa"/>
            <w:vMerge w:val="restart"/>
          </w:tcPr>
          <w:p w:rsidR="002B747C" w:rsidRPr="00D71535" w:rsidRDefault="00C70B91" w:rsidP="002B747C">
            <w:pPr>
              <w:rPr>
                <w:lang w:val="el-GR"/>
              </w:rPr>
            </w:pPr>
          </w:p>
        </w:tc>
        <w:tc>
          <w:tcPr>
            <w:tcW w:w="1697" w:type="dxa"/>
            <w:vMerge w:val="restart"/>
          </w:tcPr>
          <w:p w:rsidR="002B747C" w:rsidRPr="00D71535" w:rsidRDefault="00C70B91" w:rsidP="002B747C">
            <w:pPr>
              <w:rPr>
                <w:lang w:val="el-GR"/>
              </w:rPr>
            </w:pPr>
          </w:p>
        </w:tc>
      </w:tr>
      <w:tr w:rsidR="00E81FCD" w:rsidTr="00D05FBF">
        <w:trPr>
          <w:trHeight w:val="592"/>
          <w:jc w:val="center"/>
        </w:trPr>
        <w:tc>
          <w:tcPr>
            <w:tcW w:w="578" w:type="dxa"/>
            <w:vMerge/>
            <w:shd w:val="clear" w:color="auto" w:fill="F2F2F2"/>
            <w:vAlign w:val="center"/>
          </w:tcPr>
          <w:p w:rsidR="002B747C" w:rsidRPr="00D71535" w:rsidRDefault="00C70B91" w:rsidP="002B747C">
            <w:pPr>
              <w:rPr>
                <w:lang w:val="el-GR"/>
              </w:rPr>
            </w:pPr>
          </w:p>
        </w:tc>
        <w:tc>
          <w:tcPr>
            <w:tcW w:w="4738" w:type="dxa"/>
          </w:tcPr>
          <w:p w:rsidR="002B747C" w:rsidRPr="002B747C" w:rsidRDefault="00CA2830" w:rsidP="002B747C">
            <w:r w:rsidRPr="002B747C">
              <w:t>Αντιμετώπιση βλαβών</w:t>
            </w:r>
          </w:p>
        </w:tc>
        <w:tc>
          <w:tcPr>
            <w:tcW w:w="1170" w:type="dxa"/>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87"/>
          <w:jc w:val="center"/>
        </w:trPr>
        <w:tc>
          <w:tcPr>
            <w:tcW w:w="578" w:type="dxa"/>
            <w:vMerge/>
            <w:shd w:val="clear" w:color="auto" w:fill="F2F2F2"/>
            <w:vAlign w:val="center"/>
          </w:tcPr>
          <w:p w:rsidR="002B747C" w:rsidRPr="002B747C" w:rsidRDefault="00C70B91" w:rsidP="002B747C"/>
        </w:tc>
        <w:tc>
          <w:tcPr>
            <w:tcW w:w="4738" w:type="dxa"/>
          </w:tcPr>
          <w:p w:rsidR="002B747C" w:rsidRPr="002B747C" w:rsidRDefault="00CA2830" w:rsidP="002B747C">
            <w:r w:rsidRPr="002B747C">
              <w:t>Λειτουργία on – off</w:t>
            </w:r>
          </w:p>
        </w:tc>
        <w:tc>
          <w:tcPr>
            <w:tcW w:w="1170" w:type="dxa"/>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87"/>
          <w:jc w:val="center"/>
        </w:trPr>
        <w:tc>
          <w:tcPr>
            <w:tcW w:w="578" w:type="dxa"/>
            <w:vMerge/>
            <w:shd w:val="clear" w:color="auto" w:fill="F2F2F2"/>
            <w:vAlign w:val="center"/>
          </w:tcPr>
          <w:p w:rsidR="002B747C" w:rsidRPr="002B747C" w:rsidRDefault="00C70B91" w:rsidP="002B747C"/>
        </w:tc>
        <w:tc>
          <w:tcPr>
            <w:tcW w:w="4738" w:type="dxa"/>
          </w:tcPr>
          <w:p w:rsidR="002B747C" w:rsidRPr="00D71535" w:rsidRDefault="00CA2830" w:rsidP="002B747C">
            <w:pPr>
              <w:rPr>
                <w:lang w:val="el-GR"/>
              </w:rPr>
            </w:pPr>
            <w:r w:rsidRPr="00D71535">
              <w:rPr>
                <w:lang w:val="el-GR"/>
              </w:rPr>
              <w:t>Χειρισμός της γεφυροπλάστιγγας και του λογισμικού της</w:t>
            </w:r>
          </w:p>
        </w:tc>
        <w:tc>
          <w:tcPr>
            <w:tcW w:w="1170" w:type="dxa"/>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87"/>
          <w:jc w:val="center"/>
        </w:trPr>
        <w:tc>
          <w:tcPr>
            <w:tcW w:w="578" w:type="dxa"/>
            <w:vMerge/>
            <w:shd w:val="clear" w:color="auto" w:fill="F2F2F2"/>
            <w:vAlign w:val="center"/>
          </w:tcPr>
          <w:p w:rsidR="002B747C" w:rsidRPr="002B747C" w:rsidRDefault="00C70B91" w:rsidP="002B747C"/>
        </w:tc>
        <w:tc>
          <w:tcPr>
            <w:tcW w:w="4738" w:type="dxa"/>
          </w:tcPr>
          <w:p w:rsidR="002B747C" w:rsidRPr="00D71535" w:rsidRDefault="00CA2830" w:rsidP="002B747C">
            <w:pPr>
              <w:rPr>
                <w:lang w:val="el-GR"/>
              </w:rPr>
            </w:pPr>
            <w:r w:rsidRPr="00D71535">
              <w:rPr>
                <w:lang w:val="el-GR"/>
              </w:rPr>
              <w:t xml:space="preserve">Διασυνδεσιμότητα και διαλειτουργικότητα του </w:t>
            </w:r>
            <w:r w:rsidRPr="00D71535">
              <w:rPr>
                <w:lang w:val="el-GR"/>
              </w:rPr>
              <w:lastRenderedPageBreak/>
              <w:t>υπολογιστικού συστήματος</w:t>
            </w:r>
          </w:p>
        </w:tc>
        <w:tc>
          <w:tcPr>
            <w:tcW w:w="1170" w:type="dxa"/>
          </w:tcPr>
          <w:p w:rsidR="002B747C" w:rsidRPr="002B747C" w:rsidRDefault="00CA2830" w:rsidP="002B747C">
            <w:r w:rsidRPr="002B747C">
              <w:lastRenderedPageBreak/>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87"/>
          <w:jc w:val="center"/>
        </w:trPr>
        <w:tc>
          <w:tcPr>
            <w:tcW w:w="578" w:type="dxa"/>
            <w:vMerge/>
            <w:shd w:val="clear" w:color="auto" w:fill="F2F2F2"/>
            <w:vAlign w:val="center"/>
          </w:tcPr>
          <w:p w:rsidR="002B747C" w:rsidRPr="002B747C" w:rsidRDefault="00C70B91" w:rsidP="002B747C"/>
        </w:tc>
        <w:tc>
          <w:tcPr>
            <w:tcW w:w="4738" w:type="dxa"/>
          </w:tcPr>
          <w:p w:rsidR="002B747C" w:rsidRPr="00D71535" w:rsidRDefault="00CA2830" w:rsidP="002B747C">
            <w:pPr>
              <w:rPr>
                <w:lang w:val="el-GR"/>
              </w:rPr>
            </w:pPr>
            <w:r w:rsidRPr="00D71535">
              <w:rPr>
                <w:lang w:val="el-GR"/>
              </w:rPr>
              <w:t>Διαχείριση ελεγχόμενων φορτηγών και εμπορευματοκιβωτίων</w:t>
            </w:r>
          </w:p>
        </w:tc>
        <w:tc>
          <w:tcPr>
            <w:tcW w:w="1170" w:type="dxa"/>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72"/>
          <w:jc w:val="center"/>
        </w:trPr>
        <w:tc>
          <w:tcPr>
            <w:tcW w:w="578" w:type="dxa"/>
            <w:shd w:val="clear" w:color="auto" w:fill="F2F2F2"/>
            <w:vAlign w:val="center"/>
          </w:tcPr>
          <w:p w:rsidR="002B747C" w:rsidRPr="002B747C" w:rsidRDefault="00CA2830" w:rsidP="002B747C">
            <w:r w:rsidRPr="002B747C">
              <w:t>74</w:t>
            </w:r>
          </w:p>
        </w:tc>
        <w:tc>
          <w:tcPr>
            <w:tcW w:w="4738" w:type="dxa"/>
          </w:tcPr>
          <w:p w:rsidR="002B747C" w:rsidRPr="00D71535" w:rsidRDefault="00CA2830" w:rsidP="002B747C">
            <w:pPr>
              <w:rPr>
                <w:lang w:val="el-GR"/>
              </w:rPr>
            </w:pPr>
            <w:r w:rsidRPr="00D71535">
              <w:rPr>
                <w:lang w:val="el-GR"/>
              </w:rPr>
              <w:t>Μετά το πέρας της εκπαίδευσης θα χορηγηθεί σε κάθε εκπαιδευόμενο το εκπαιδευτικό υλικό και ένα εγχειρίδιο χρήσης σε έντυπη και ηλεκτρονική μορφή στην ελληνική γλώσσα.</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FFFFF"/>
            <w:vAlign w:val="center"/>
          </w:tcPr>
          <w:p w:rsidR="002B747C" w:rsidRPr="002B747C" w:rsidRDefault="00CA2830" w:rsidP="002B747C">
            <w:r w:rsidRPr="002B747C">
              <w:t>75</w:t>
            </w:r>
          </w:p>
        </w:tc>
        <w:tc>
          <w:tcPr>
            <w:tcW w:w="4738" w:type="dxa"/>
          </w:tcPr>
          <w:p w:rsidR="002B747C" w:rsidRPr="00D71535" w:rsidRDefault="00CA2830" w:rsidP="002B747C">
            <w:pPr>
              <w:rPr>
                <w:lang w:val="el-GR"/>
              </w:rPr>
            </w:pPr>
            <w:r w:rsidRPr="00D71535">
              <w:rPr>
                <w:lang w:val="el-GR"/>
              </w:rPr>
              <w:t>Παρέχεται εγγύηση καλής κατασκευής και λειτουργίας δύο (2) ετών τουλάχιστον, η οποία θα αρχίζει από την οριστική παραλαβή της γεφυροπλάστιγγας από την αρμόδια επιτροπή. Η εγγύηση αυτή καλύπτει όλα τα ως άνω αναφερόμενα υποσυστήματα (παρ. 4 των τεχνικών προδιαγραφών Παράτημα Ι).</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FFFFF"/>
            <w:vAlign w:val="center"/>
          </w:tcPr>
          <w:p w:rsidR="002B747C" w:rsidRPr="002B747C" w:rsidRDefault="00CA2830" w:rsidP="002B747C">
            <w:r w:rsidRPr="002B747C">
              <w:t>76</w:t>
            </w:r>
          </w:p>
        </w:tc>
        <w:tc>
          <w:tcPr>
            <w:tcW w:w="4738" w:type="dxa"/>
          </w:tcPr>
          <w:p w:rsidR="002B747C" w:rsidRPr="00D71535" w:rsidRDefault="00CA2830" w:rsidP="002B747C">
            <w:pPr>
              <w:rPr>
                <w:lang w:val="el-GR"/>
              </w:rPr>
            </w:pPr>
            <w:r w:rsidRPr="00D71535">
              <w:rPr>
                <w:lang w:val="el-GR"/>
              </w:rPr>
              <w:t>Το λογισμικό λειτουργίας της γεφυροπλάστιγγας καλύπτεται από εγγύηση τουλάχιστον δύο (2) ετών συμπεριλαμβανομένων των αναβαθμίσεων, η οποία θα αρχίζει από την οριστική παραλαβή της γεφυροπλάστιγγας από την αρμόδια επιτροπή.</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FFFFF"/>
            <w:vAlign w:val="center"/>
          </w:tcPr>
          <w:p w:rsidR="002B747C" w:rsidRPr="002B747C" w:rsidRDefault="00CA2830" w:rsidP="002B747C">
            <w:r w:rsidRPr="002B747C">
              <w:t>77</w:t>
            </w:r>
          </w:p>
        </w:tc>
        <w:tc>
          <w:tcPr>
            <w:tcW w:w="4738" w:type="dxa"/>
          </w:tcPr>
          <w:p w:rsidR="002B747C" w:rsidRPr="00D71535" w:rsidRDefault="00CA2830" w:rsidP="002B747C">
            <w:pPr>
              <w:rPr>
                <w:lang w:val="el-GR"/>
              </w:rPr>
            </w:pPr>
            <w:r w:rsidRPr="00D71535">
              <w:rPr>
                <w:lang w:val="el-GR"/>
              </w:rPr>
              <w:t>Η εγγύηση περιλαμβάνει τη διόρθωση σφαλμάτων λογισμικού σε σχέση με την προδιαγεγραμμένη λειτουργία και εξαιρούνται από αυτή τυχόν προβλήματα που θα προκύψουν από ενδεχόμενη αλλαγή του λειτουργικού συστήματος (</w:t>
            </w:r>
            <w:r w:rsidRPr="002B747C">
              <w:t>OS</w:t>
            </w:r>
            <w:r w:rsidRPr="00D71535">
              <w:rPr>
                <w:lang w:val="el-GR"/>
              </w:rPr>
              <w:t>) καθώς και του εξοπλισμού (</w:t>
            </w:r>
            <w:r w:rsidRPr="002B747C">
              <w:t>hardware</w:t>
            </w:r>
            <w:r w:rsidRPr="00D71535">
              <w:rPr>
                <w:lang w:val="el-GR"/>
              </w:rPr>
              <w:t>).</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FFFFF"/>
            <w:vAlign w:val="center"/>
          </w:tcPr>
          <w:p w:rsidR="002B747C" w:rsidRPr="002B747C" w:rsidRDefault="00CA2830" w:rsidP="002B747C">
            <w:r w:rsidRPr="002B747C">
              <w:t>78</w:t>
            </w:r>
          </w:p>
        </w:tc>
        <w:tc>
          <w:tcPr>
            <w:tcW w:w="4738" w:type="dxa"/>
          </w:tcPr>
          <w:p w:rsidR="002B747C" w:rsidRPr="00D71535" w:rsidRDefault="00CA2830" w:rsidP="002B747C">
            <w:pPr>
              <w:rPr>
                <w:lang w:val="el-GR"/>
              </w:rPr>
            </w:pPr>
            <w:r w:rsidRPr="00D71535">
              <w:rPr>
                <w:lang w:val="el-GR"/>
              </w:rPr>
              <w:t>Εφόσον απαιτηθεί επισκευή στα πλαίσια της εγγύησης, αυτή θα πραγματοποιηθεί άμεσα σύμφωνα με τα οριζόμενα στην παρ. 8.2. των τεχνικών προδιαγραφών Παράτημα Ι.</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FFFFF"/>
            <w:vAlign w:val="center"/>
          </w:tcPr>
          <w:p w:rsidR="002B747C" w:rsidRPr="002B747C" w:rsidRDefault="00CA2830" w:rsidP="002B747C">
            <w:r w:rsidRPr="002B747C">
              <w:t>79</w:t>
            </w:r>
          </w:p>
        </w:tc>
        <w:tc>
          <w:tcPr>
            <w:tcW w:w="4738" w:type="dxa"/>
          </w:tcPr>
          <w:p w:rsidR="002B747C" w:rsidRPr="00D71535" w:rsidRDefault="00CA2830" w:rsidP="002B747C">
            <w:pPr>
              <w:rPr>
                <w:lang w:val="el-GR"/>
              </w:rPr>
            </w:pPr>
            <w:r w:rsidRPr="00D71535">
              <w:rPr>
                <w:lang w:val="el-GR"/>
              </w:rPr>
              <w:t>Η φθορά οποιουδήποτε εξαρτήματος ή ανταλλακτικού οφειλόμενη σε βλάβη, κακή σχεδίαση ή κακή κατασκευή, εντός του προαναφερόμενου χρόνου εγγύησης αποκαθίσταται από τον ανάδοχο χωρίς πρόσθετη επιβάρυνση της υπηρεσίας.</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FFFFF"/>
            <w:vAlign w:val="center"/>
          </w:tcPr>
          <w:p w:rsidR="002B747C" w:rsidRPr="002B747C" w:rsidRDefault="00CA2830" w:rsidP="002B747C">
            <w:r w:rsidRPr="002B747C">
              <w:t>80</w:t>
            </w:r>
          </w:p>
        </w:tc>
        <w:tc>
          <w:tcPr>
            <w:tcW w:w="4738" w:type="dxa"/>
          </w:tcPr>
          <w:p w:rsidR="002B747C" w:rsidRPr="00D71535" w:rsidRDefault="00CA2830" w:rsidP="002B747C">
            <w:pPr>
              <w:rPr>
                <w:lang w:val="el-GR"/>
              </w:rPr>
            </w:pPr>
            <w:r w:rsidRPr="00D71535">
              <w:rPr>
                <w:lang w:val="el-GR"/>
              </w:rPr>
              <w:t>Ο ανάδοχος διαθέτει την απαιτούμενη τεχνική υποστήριξη καθώς και ανταλλακτικά για δέκα (10) έτη τουλάχιστον από την παράδοση της γεφυροπλάστιγγας.</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FFFFF"/>
            <w:vAlign w:val="center"/>
          </w:tcPr>
          <w:p w:rsidR="002B747C" w:rsidRPr="002B747C" w:rsidRDefault="00CA2830" w:rsidP="002B747C">
            <w:r w:rsidRPr="002B747C">
              <w:t>81</w:t>
            </w:r>
          </w:p>
        </w:tc>
        <w:tc>
          <w:tcPr>
            <w:tcW w:w="4738" w:type="dxa"/>
          </w:tcPr>
          <w:p w:rsidR="002B747C" w:rsidRPr="00D71535" w:rsidRDefault="00CA2830" w:rsidP="002B747C">
            <w:pPr>
              <w:rPr>
                <w:lang w:val="el-GR"/>
              </w:rPr>
            </w:pPr>
            <w:r w:rsidRPr="00D71535">
              <w:rPr>
                <w:lang w:val="el-GR"/>
              </w:rPr>
              <w:t>Ο ανάδοχος παρέχει την απαιτούμενη υποστήριξη λογισμικού για δέκα (10) έτη τουλάχιστον από την παράδοση της γεφυροπλάστιγγας.</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2F2F2"/>
            <w:vAlign w:val="center"/>
          </w:tcPr>
          <w:p w:rsidR="002B747C" w:rsidRPr="002B747C" w:rsidRDefault="00CA2830" w:rsidP="002B747C">
            <w:r w:rsidRPr="002B747C">
              <w:t>82</w:t>
            </w:r>
          </w:p>
        </w:tc>
        <w:tc>
          <w:tcPr>
            <w:tcW w:w="4738" w:type="dxa"/>
          </w:tcPr>
          <w:p w:rsidR="002B747C" w:rsidRPr="00D71535" w:rsidRDefault="00CA2830" w:rsidP="002B747C">
            <w:pPr>
              <w:rPr>
                <w:lang w:val="el-GR"/>
              </w:rPr>
            </w:pPr>
            <w:r w:rsidRPr="00D71535">
              <w:rPr>
                <w:lang w:val="el-GR"/>
              </w:rPr>
              <w:t xml:space="preserve">Υπάρχει οργανωμένη τεχνική υποστήριξη για ηλεκτρονικές γεφυροπλάστιγγες στην Ελλάδα κατά τα οριζόμενα στην παρ. 8.7 των τεχνικών </w:t>
            </w:r>
            <w:r w:rsidRPr="00D71535">
              <w:rPr>
                <w:lang w:val="el-GR"/>
              </w:rPr>
              <w:lastRenderedPageBreak/>
              <w:t xml:space="preserve">προδιαγραφών Παράτημα Ι. </w:t>
            </w:r>
          </w:p>
          <w:p w:rsidR="002B747C" w:rsidRPr="00D71535" w:rsidRDefault="00CA2830" w:rsidP="002B747C">
            <w:pPr>
              <w:rPr>
                <w:lang w:val="el-GR"/>
              </w:rPr>
            </w:pPr>
            <w:r w:rsidRPr="00D71535">
              <w:rPr>
                <w:lang w:val="el-GR"/>
              </w:rPr>
              <w:t>Σε περίπτωση που ο ανάδοχος δεν ταυτίζεται με τον κατασκευαστή προσκομίζεται εξουσιοδότηση από την κατασκευάστρια εταιρεία.</w:t>
            </w:r>
          </w:p>
        </w:tc>
        <w:tc>
          <w:tcPr>
            <w:tcW w:w="1170" w:type="dxa"/>
          </w:tcPr>
          <w:p w:rsidR="002B747C" w:rsidRPr="002B747C" w:rsidRDefault="00CA2830" w:rsidP="002B747C">
            <w:r w:rsidRPr="002B747C">
              <w:lastRenderedPageBreak/>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2F2F2"/>
            <w:vAlign w:val="center"/>
          </w:tcPr>
          <w:p w:rsidR="002B747C" w:rsidRPr="002B747C" w:rsidRDefault="00CA2830" w:rsidP="002B747C">
            <w:r w:rsidRPr="002B747C">
              <w:lastRenderedPageBreak/>
              <w:t>83</w:t>
            </w:r>
          </w:p>
        </w:tc>
        <w:tc>
          <w:tcPr>
            <w:tcW w:w="4738" w:type="dxa"/>
          </w:tcPr>
          <w:p w:rsidR="002B747C" w:rsidRPr="00D71535" w:rsidRDefault="00CA2830" w:rsidP="002B747C">
            <w:pPr>
              <w:rPr>
                <w:lang w:val="el-GR"/>
              </w:rPr>
            </w:pPr>
            <w:r w:rsidRPr="00D71535">
              <w:rPr>
                <w:lang w:val="el-GR"/>
              </w:rPr>
              <w:t>Ο ανάδοχος παραδίδει λίστα πελατολογίου στην Ελλάδα.</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2F2F2"/>
            <w:vAlign w:val="center"/>
          </w:tcPr>
          <w:p w:rsidR="002B747C" w:rsidRPr="002B747C" w:rsidRDefault="00CA2830" w:rsidP="002B747C">
            <w:r w:rsidRPr="002B747C">
              <w:t>84</w:t>
            </w:r>
          </w:p>
        </w:tc>
        <w:tc>
          <w:tcPr>
            <w:tcW w:w="4738" w:type="dxa"/>
          </w:tcPr>
          <w:p w:rsidR="002B747C" w:rsidRPr="00D71535" w:rsidRDefault="00CA2830" w:rsidP="002B747C">
            <w:pPr>
              <w:rPr>
                <w:lang w:val="el-GR"/>
              </w:rPr>
            </w:pPr>
            <w:r w:rsidRPr="00D71535">
              <w:rPr>
                <w:lang w:val="el-GR"/>
              </w:rPr>
              <w:t>Με ευθύνη και δαπάνες του αναδόχου, οι γεφυροπλάστιγγες, προτού παραληφθούν και χρησιμοποιηθούν, θα υποβληθούν σε διακρίβωση από διαπιστευμένο φορέα.</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72"/>
          <w:jc w:val="center"/>
        </w:trPr>
        <w:tc>
          <w:tcPr>
            <w:tcW w:w="578" w:type="dxa"/>
            <w:shd w:val="clear" w:color="auto" w:fill="F2F2F2"/>
            <w:vAlign w:val="center"/>
          </w:tcPr>
          <w:p w:rsidR="002B747C" w:rsidRPr="002B747C" w:rsidRDefault="00CA2830" w:rsidP="002B747C">
            <w:r w:rsidRPr="002B747C">
              <w:t>85</w:t>
            </w:r>
          </w:p>
        </w:tc>
        <w:tc>
          <w:tcPr>
            <w:tcW w:w="4738" w:type="dxa"/>
          </w:tcPr>
          <w:p w:rsidR="002B747C" w:rsidRPr="00D71535" w:rsidRDefault="00CA2830" w:rsidP="002B747C">
            <w:pPr>
              <w:rPr>
                <w:lang w:val="el-GR"/>
              </w:rPr>
            </w:pPr>
            <w:r w:rsidRPr="00D71535">
              <w:rPr>
                <w:lang w:val="el-GR"/>
              </w:rPr>
              <w:t>Ο ανάδοχος με την παράδοση διαθέτει στην υπηρεσία τρία (3) εγχειρίδια χρήσης ανά γεφυροπλάστιγγα στα ελληνικά με φωτογραφίες και σχεδιαγράμματα της γεφυροπλάστιγγας, καθώς και το σχετικό εκπαιδευτικό υλικό σε έντυπη και ηλεκτρονική μορφή.</w:t>
            </w:r>
          </w:p>
        </w:tc>
        <w:tc>
          <w:tcPr>
            <w:tcW w:w="1170" w:type="dxa"/>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81"/>
          <w:jc w:val="center"/>
        </w:trPr>
        <w:tc>
          <w:tcPr>
            <w:tcW w:w="578" w:type="dxa"/>
            <w:vMerge w:val="restart"/>
            <w:shd w:val="clear" w:color="auto" w:fill="F2F2F2"/>
            <w:vAlign w:val="center"/>
          </w:tcPr>
          <w:p w:rsidR="002B747C" w:rsidRPr="002B747C" w:rsidRDefault="00CA2830" w:rsidP="002B747C">
            <w:r w:rsidRPr="002B747C">
              <w:t>86</w:t>
            </w:r>
          </w:p>
        </w:tc>
        <w:tc>
          <w:tcPr>
            <w:tcW w:w="4738" w:type="dxa"/>
          </w:tcPr>
          <w:p w:rsidR="002B747C" w:rsidRPr="002B747C" w:rsidRDefault="00CA2830" w:rsidP="002B747C">
            <w:r w:rsidRPr="002B747C">
              <w:t>Στην προσφορά αναφέρονται:</w:t>
            </w:r>
          </w:p>
        </w:tc>
        <w:tc>
          <w:tcPr>
            <w:tcW w:w="1170" w:type="dxa"/>
            <w:vAlign w:val="center"/>
          </w:tcPr>
          <w:p w:rsidR="002B747C" w:rsidRPr="002B747C" w:rsidRDefault="00C70B91" w:rsidP="002B747C"/>
        </w:tc>
        <w:tc>
          <w:tcPr>
            <w:tcW w:w="1508" w:type="dxa"/>
            <w:vMerge w:val="restart"/>
          </w:tcPr>
          <w:p w:rsidR="002B747C" w:rsidRPr="002B747C" w:rsidRDefault="00C70B91" w:rsidP="002B747C"/>
        </w:tc>
        <w:tc>
          <w:tcPr>
            <w:tcW w:w="1697" w:type="dxa"/>
            <w:vMerge w:val="restart"/>
          </w:tcPr>
          <w:p w:rsidR="002B747C" w:rsidRPr="002B747C" w:rsidRDefault="00C70B91" w:rsidP="002B747C"/>
        </w:tc>
      </w:tr>
      <w:tr w:rsidR="00E81FCD" w:rsidTr="00D05FBF">
        <w:trPr>
          <w:trHeight w:val="79"/>
          <w:jc w:val="center"/>
        </w:trPr>
        <w:tc>
          <w:tcPr>
            <w:tcW w:w="578" w:type="dxa"/>
            <w:vMerge/>
            <w:shd w:val="clear" w:color="auto" w:fill="F2F2F2"/>
            <w:vAlign w:val="center"/>
          </w:tcPr>
          <w:p w:rsidR="002B747C" w:rsidRPr="002B747C" w:rsidRDefault="00C70B91" w:rsidP="002B747C"/>
        </w:tc>
        <w:tc>
          <w:tcPr>
            <w:tcW w:w="4738" w:type="dxa"/>
          </w:tcPr>
          <w:p w:rsidR="002B747C" w:rsidRPr="00D71535" w:rsidRDefault="00CA2830" w:rsidP="002B747C">
            <w:pPr>
              <w:rPr>
                <w:lang w:val="el-GR"/>
              </w:rPr>
            </w:pPr>
            <w:r w:rsidRPr="00D71535">
              <w:rPr>
                <w:lang w:val="el-GR"/>
              </w:rPr>
              <w:t>η επωνυμία της κατασκευάστριας εταιρείας,</w:t>
            </w:r>
          </w:p>
        </w:tc>
        <w:tc>
          <w:tcPr>
            <w:tcW w:w="1170" w:type="dxa"/>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79"/>
          <w:jc w:val="center"/>
        </w:trPr>
        <w:tc>
          <w:tcPr>
            <w:tcW w:w="578" w:type="dxa"/>
            <w:vMerge/>
            <w:shd w:val="clear" w:color="auto" w:fill="F2F2F2"/>
            <w:vAlign w:val="center"/>
          </w:tcPr>
          <w:p w:rsidR="002B747C" w:rsidRPr="002B747C" w:rsidRDefault="00C70B91" w:rsidP="002B747C"/>
        </w:tc>
        <w:tc>
          <w:tcPr>
            <w:tcW w:w="4738" w:type="dxa"/>
          </w:tcPr>
          <w:p w:rsidR="002B747C" w:rsidRPr="002B747C" w:rsidRDefault="00CA2830" w:rsidP="002B747C">
            <w:r w:rsidRPr="002B747C">
              <w:t>ο τύπος της γεφυροπλάστιγγας,</w:t>
            </w:r>
          </w:p>
          <w:p w:rsidR="002B747C" w:rsidRPr="002B747C" w:rsidRDefault="00C70B91" w:rsidP="002B747C"/>
        </w:tc>
        <w:tc>
          <w:tcPr>
            <w:tcW w:w="1170" w:type="dxa"/>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79"/>
          <w:jc w:val="center"/>
        </w:trPr>
        <w:tc>
          <w:tcPr>
            <w:tcW w:w="578" w:type="dxa"/>
            <w:vMerge/>
            <w:shd w:val="clear" w:color="auto" w:fill="F2F2F2"/>
            <w:vAlign w:val="center"/>
          </w:tcPr>
          <w:p w:rsidR="002B747C" w:rsidRPr="002B747C" w:rsidRDefault="00C70B91" w:rsidP="002B747C"/>
        </w:tc>
        <w:tc>
          <w:tcPr>
            <w:tcW w:w="4738" w:type="dxa"/>
          </w:tcPr>
          <w:p w:rsidR="002B747C" w:rsidRPr="00D71535" w:rsidRDefault="00CA2830" w:rsidP="002B747C">
            <w:pPr>
              <w:rPr>
                <w:lang w:val="el-GR"/>
              </w:rPr>
            </w:pPr>
            <w:r w:rsidRPr="00D71535">
              <w:rPr>
                <w:lang w:val="el-GR"/>
              </w:rPr>
              <w:t xml:space="preserve">τα μετρολογικά χαρακτηριστικά </w:t>
            </w:r>
            <w:r w:rsidRPr="002B747C">
              <w:t>Max</w:t>
            </w:r>
            <w:r w:rsidRPr="00D71535">
              <w:rPr>
                <w:lang w:val="el-GR"/>
              </w:rPr>
              <w:t xml:space="preserve">, </w:t>
            </w:r>
            <w:r w:rsidRPr="002B747C">
              <w:t>Min</w:t>
            </w:r>
            <w:r w:rsidRPr="00D71535">
              <w:rPr>
                <w:lang w:val="el-GR"/>
              </w:rPr>
              <w:t xml:space="preserve">, απόβαρο Τ, υποδιαίρεση </w:t>
            </w:r>
            <w:r w:rsidRPr="002B747C">
              <w:t>e</w:t>
            </w:r>
            <w:r w:rsidRPr="00D71535">
              <w:rPr>
                <w:lang w:val="el-GR"/>
              </w:rPr>
              <w:t xml:space="preserve"> της γεφυροπλάστιγγας,</w:t>
            </w:r>
          </w:p>
        </w:tc>
        <w:tc>
          <w:tcPr>
            <w:tcW w:w="1170" w:type="dxa"/>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79"/>
          <w:jc w:val="center"/>
        </w:trPr>
        <w:tc>
          <w:tcPr>
            <w:tcW w:w="578" w:type="dxa"/>
            <w:vMerge/>
            <w:shd w:val="clear" w:color="auto" w:fill="F2F2F2"/>
            <w:vAlign w:val="center"/>
          </w:tcPr>
          <w:p w:rsidR="002B747C" w:rsidRPr="002B747C" w:rsidRDefault="00C70B91" w:rsidP="002B747C"/>
        </w:tc>
        <w:tc>
          <w:tcPr>
            <w:tcW w:w="4738" w:type="dxa"/>
          </w:tcPr>
          <w:p w:rsidR="002B747C" w:rsidRPr="00D71535" w:rsidRDefault="00CA2830" w:rsidP="002B747C">
            <w:pPr>
              <w:rPr>
                <w:lang w:val="el-GR"/>
              </w:rPr>
            </w:pPr>
            <w:r w:rsidRPr="00D71535">
              <w:rPr>
                <w:lang w:val="el-GR"/>
              </w:rPr>
              <w:t>ο αριθμός και η ημερομηνία του πιστοποιητικού έγκρισης τύπου Ε.Κ. ή εξέτασης τύπου ΕΕ καθώς και ο αριθμός του κοινοποιημένου οργανισμού που το εξέδωσε,</w:t>
            </w:r>
          </w:p>
        </w:tc>
        <w:tc>
          <w:tcPr>
            <w:tcW w:w="1170" w:type="dxa"/>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79"/>
          <w:jc w:val="center"/>
        </w:trPr>
        <w:tc>
          <w:tcPr>
            <w:tcW w:w="578" w:type="dxa"/>
            <w:vMerge/>
            <w:shd w:val="clear" w:color="auto" w:fill="F2F2F2"/>
            <w:vAlign w:val="center"/>
          </w:tcPr>
          <w:p w:rsidR="002B747C" w:rsidRPr="002B747C" w:rsidRDefault="00C70B91" w:rsidP="002B747C"/>
        </w:tc>
        <w:tc>
          <w:tcPr>
            <w:tcW w:w="4738" w:type="dxa"/>
          </w:tcPr>
          <w:p w:rsidR="002B747C" w:rsidRPr="00D71535" w:rsidRDefault="00CA2830" w:rsidP="002B747C">
            <w:pPr>
              <w:rPr>
                <w:lang w:val="el-GR"/>
              </w:rPr>
            </w:pPr>
            <w:r w:rsidRPr="00D71535">
              <w:rPr>
                <w:lang w:val="el-GR"/>
              </w:rPr>
              <w:t>ο τύπος του υπολογιστή και εκτυπωτή,</w:t>
            </w:r>
          </w:p>
        </w:tc>
        <w:tc>
          <w:tcPr>
            <w:tcW w:w="1170" w:type="dxa"/>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79"/>
          <w:jc w:val="center"/>
        </w:trPr>
        <w:tc>
          <w:tcPr>
            <w:tcW w:w="578" w:type="dxa"/>
            <w:vMerge/>
            <w:shd w:val="clear" w:color="auto" w:fill="F2F2F2"/>
            <w:vAlign w:val="center"/>
          </w:tcPr>
          <w:p w:rsidR="002B747C" w:rsidRPr="002B747C" w:rsidRDefault="00C70B91" w:rsidP="002B747C"/>
        </w:tc>
        <w:tc>
          <w:tcPr>
            <w:tcW w:w="4738" w:type="dxa"/>
          </w:tcPr>
          <w:p w:rsidR="002B747C" w:rsidRPr="00D71535" w:rsidRDefault="00CA2830" w:rsidP="002B747C">
            <w:pPr>
              <w:rPr>
                <w:lang w:val="el-GR"/>
              </w:rPr>
            </w:pPr>
            <w:r w:rsidRPr="00D71535">
              <w:rPr>
                <w:lang w:val="el-GR"/>
              </w:rPr>
              <w:t>ο τύπος της θύρας σύνδεσης.</w:t>
            </w:r>
          </w:p>
        </w:tc>
        <w:tc>
          <w:tcPr>
            <w:tcW w:w="1170" w:type="dxa"/>
          </w:tcPr>
          <w:p w:rsidR="002B747C" w:rsidRPr="002B747C" w:rsidRDefault="00CA2830" w:rsidP="002B747C">
            <w:r w:rsidRPr="002B747C">
              <w:t>ΝΑΙ</w:t>
            </w:r>
          </w:p>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30"/>
          <w:jc w:val="center"/>
        </w:trPr>
        <w:tc>
          <w:tcPr>
            <w:tcW w:w="578" w:type="dxa"/>
            <w:vMerge w:val="restart"/>
            <w:shd w:val="clear" w:color="auto" w:fill="F2F2F2"/>
            <w:vAlign w:val="center"/>
          </w:tcPr>
          <w:p w:rsidR="002B747C" w:rsidRPr="002B747C" w:rsidRDefault="00CA2830" w:rsidP="002B747C">
            <w:r w:rsidRPr="002B747C">
              <w:t>87</w:t>
            </w:r>
          </w:p>
        </w:tc>
        <w:tc>
          <w:tcPr>
            <w:tcW w:w="4738" w:type="dxa"/>
          </w:tcPr>
          <w:p w:rsidR="002B747C" w:rsidRPr="002B747C" w:rsidRDefault="00CA2830" w:rsidP="002B747C">
            <w:r w:rsidRPr="002B747C">
              <w:t>Στην προσφορά επισυνάπτονται:</w:t>
            </w:r>
          </w:p>
        </w:tc>
        <w:tc>
          <w:tcPr>
            <w:tcW w:w="1170" w:type="dxa"/>
            <w:vMerge w:val="restart"/>
            <w:vAlign w:val="center"/>
          </w:tcPr>
          <w:p w:rsidR="002B747C" w:rsidRPr="002B747C" w:rsidRDefault="00CA2830" w:rsidP="002B747C">
            <w:r w:rsidRPr="002B747C">
              <w:t>ΝΑΙ</w:t>
            </w:r>
          </w:p>
        </w:tc>
        <w:tc>
          <w:tcPr>
            <w:tcW w:w="1508" w:type="dxa"/>
            <w:vMerge w:val="restart"/>
          </w:tcPr>
          <w:p w:rsidR="002B747C" w:rsidRPr="002B747C" w:rsidRDefault="00C70B91" w:rsidP="002B747C"/>
        </w:tc>
        <w:tc>
          <w:tcPr>
            <w:tcW w:w="1697" w:type="dxa"/>
            <w:vMerge w:val="restart"/>
          </w:tcPr>
          <w:p w:rsidR="002B747C" w:rsidRPr="002B747C" w:rsidRDefault="00C70B91" w:rsidP="002B747C"/>
        </w:tc>
      </w:tr>
      <w:tr w:rsidR="00E81FCD" w:rsidRPr="00DF4075" w:rsidTr="00D05FBF">
        <w:trPr>
          <w:trHeight w:val="24"/>
          <w:jc w:val="center"/>
        </w:trPr>
        <w:tc>
          <w:tcPr>
            <w:tcW w:w="578" w:type="dxa"/>
            <w:vMerge/>
            <w:shd w:val="clear" w:color="auto" w:fill="F2F2F2"/>
            <w:vAlign w:val="center"/>
          </w:tcPr>
          <w:p w:rsidR="002B747C" w:rsidRPr="002B747C" w:rsidRDefault="00C70B91" w:rsidP="002B747C"/>
        </w:tc>
        <w:tc>
          <w:tcPr>
            <w:tcW w:w="4738" w:type="dxa"/>
          </w:tcPr>
          <w:p w:rsidR="002B747C" w:rsidRPr="00D71535" w:rsidRDefault="00CA2830" w:rsidP="002B747C">
            <w:pPr>
              <w:rPr>
                <w:lang w:val="el-GR"/>
              </w:rPr>
            </w:pPr>
            <w:r w:rsidRPr="00D71535">
              <w:rPr>
                <w:lang w:val="el-GR"/>
              </w:rPr>
              <w:t>το πιστοποιητικό έγκρισης τύπου Ε.Κ. ή εξέτασης τύπου ΕΕ,</w:t>
            </w:r>
          </w:p>
        </w:tc>
        <w:tc>
          <w:tcPr>
            <w:tcW w:w="1170" w:type="dxa"/>
            <w:vMerge/>
            <w:vAlign w:val="center"/>
          </w:tcPr>
          <w:p w:rsidR="002B747C" w:rsidRPr="00D71535" w:rsidRDefault="00C70B91" w:rsidP="002B747C">
            <w:pPr>
              <w:rPr>
                <w:lang w:val="el-GR"/>
              </w:rPr>
            </w:pPr>
          </w:p>
        </w:tc>
        <w:tc>
          <w:tcPr>
            <w:tcW w:w="1508" w:type="dxa"/>
            <w:vMerge/>
          </w:tcPr>
          <w:p w:rsidR="002B747C" w:rsidRPr="00D71535" w:rsidRDefault="00C70B91" w:rsidP="002B747C">
            <w:pPr>
              <w:rPr>
                <w:lang w:val="el-GR"/>
              </w:rPr>
            </w:pPr>
          </w:p>
        </w:tc>
        <w:tc>
          <w:tcPr>
            <w:tcW w:w="1697" w:type="dxa"/>
            <w:vMerge/>
          </w:tcPr>
          <w:p w:rsidR="002B747C" w:rsidRPr="00D71535" w:rsidRDefault="00C70B91" w:rsidP="002B747C">
            <w:pPr>
              <w:rPr>
                <w:lang w:val="el-GR"/>
              </w:rPr>
            </w:pPr>
          </w:p>
        </w:tc>
      </w:tr>
      <w:tr w:rsidR="00E81FCD" w:rsidRPr="00DF4075" w:rsidTr="00D05FBF">
        <w:trPr>
          <w:trHeight w:val="24"/>
          <w:jc w:val="center"/>
        </w:trPr>
        <w:tc>
          <w:tcPr>
            <w:tcW w:w="578" w:type="dxa"/>
            <w:vMerge/>
            <w:shd w:val="clear" w:color="auto" w:fill="F2F2F2"/>
            <w:vAlign w:val="center"/>
          </w:tcPr>
          <w:p w:rsidR="002B747C" w:rsidRPr="00D71535" w:rsidRDefault="00C70B91" w:rsidP="002B747C">
            <w:pPr>
              <w:rPr>
                <w:lang w:val="el-GR"/>
              </w:rPr>
            </w:pPr>
          </w:p>
        </w:tc>
        <w:tc>
          <w:tcPr>
            <w:tcW w:w="4738" w:type="dxa"/>
          </w:tcPr>
          <w:p w:rsidR="002B747C" w:rsidRPr="00D71535" w:rsidRDefault="00CA2830" w:rsidP="002B747C">
            <w:pPr>
              <w:rPr>
                <w:lang w:val="el-GR"/>
              </w:rPr>
            </w:pPr>
            <w:r w:rsidRPr="00D71535">
              <w:rPr>
                <w:lang w:val="el-GR"/>
              </w:rPr>
              <w:t>το πιστοποιητικό της έγκρισης του συστήματος ποιότητας του κατασκευαστή ή έγγραφη δέσμευσή του ότι κατά την παράδοση θα πραγματοποιηθεί αρχική επαλήθευση της γεφυροπλάστιγγας από κοινοποιημένο οργανισμό και θα δοθεί το σχετικό πιστοποιητικό συμμόρφωσης,</w:t>
            </w:r>
          </w:p>
        </w:tc>
        <w:tc>
          <w:tcPr>
            <w:tcW w:w="1170" w:type="dxa"/>
            <w:vMerge/>
            <w:vAlign w:val="center"/>
          </w:tcPr>
          <w:p w:rsidR="002B747C" w:rsidRPr="00D71535" w:rsidRDefault="00C70B91" w:rsidP="002B747C">
            <w:pPr>
              <w:rPr>
                <w:lang w:val="el-GR"/>
              </w:rPr>
            </w:pPr>
          </w:p>
        </w:tc>
        <w:tc>
          <w:tcPr>
            <w:tcW w:w="1508" w:type="dxa"/>
            <w:vMerge/>
          </w:tcPr>
          <w:p w:rsidR="002B747C" w:rsidRPr="00D71535" w:rsidRDefault="00C70B91" w:rsidP="002B747C">
            <w:pPr>
              <w:rPr>
                <w:lang w:val="el-GR"/>
              </w:rPr>
            </w:pPr>
          </w:p>
        </w:tc>
        <w:tc>
          <w:tcPr>
            <w:tcW w:w="1697" w:type="dxa"/>
            <w:vMerge/>
          </w:tcPr>
          <w:p w:rsidR="002B747C" w:rsidRPr="00D71535" w:rsidRDefault="00C70B91" w:rsidP="002B747C">
            <w:pPr>
              <w:rPr>
                <w:lang w:val="el-GR"/>
              </w:rPr>
            </w:pPr>
          </w:p>
        </w:tc>
      </w:tr>
      <w:tr w:rsidR="00E81FCD" w:rsidRPr="00DF4075" w:rsidTr="00D05FBF">
        <w:trPr>
          <w:trHeight w:val="24"/>
          <w:jc w:val="center"/>
        </w:trPr>
        <w:tc>
          <w:tcPr>
            <w:tcW w:w="578" w:type="dxa"/>
            <w:vMerge/>
            <w:shd w:val="clear" w:color="auto" w:fill="F2F2F2"/>
            <w:vAlign w:val="center"/>
          </w:tcPr>
          <w:p w:rsidR="002B747C" w:rsidRPr="00D71535" w:rsidRDefault="00C70B91" w:rsidP="002B747C">
            <w:pPr>
              <w:rPr>
                <w:lang w:val="el-GR"/>
              </w:rPr>
            </w:pPr>
          </w:p>
        </w:tc>
        <w:tc>
          <w:tcPr>
            <w:tcW w:w="4738" w:type="dxa"/>
          </w:tcPr>
          <w:p w:rsidR="002B747C" w:rsidRPr="00D71535" w:rsidRDefault="00CA2830" w:rsidP="002B747C">
            <w:pPr>
              <w:rPr>
                <w:lang w:val="el-GR"/>
              </w:rPr>
            </w:pPr>
            <w:r w:rsidRPr="00D71535">
              <w:rPr>
                <w:lang w:val="el-GR"/>
              </w:rPr>
              <w:t>η Δήλωση Συμμόρφωσης Ε</w:t>
            </w:r>
            <w:r w:rsidRPr="002B747C">
              <w:t>E</w:t>
            </w:r>
            <w:r w:rsidRPr="00D71535">
              <w:rPr>
                <w:lang w:val="el-GR"/>
              </w:rPr>
              <w:t xml:space="preserve"> ως προς την Οδηγία 2009/23/</w:t>
            </w:r>
            <w:r w:rsidRPr="002B747C">
              <w:t>E</w:t>
            </w:r>
            <w:r w:rsidRPr="00D71535">
              <w:rPr>
                <w:lang w:val="el-GR"/>
              </w:rPr>
              <w:t>Κ ή 2014/31/ΕΕ,</w:t>
            </w:r>
          </w:p>
        </w:tc>
        <w:tc>
          <w:tcPr>
            <w:tcW w:w="1170" w:type="dxa"/>
            <w:vMerge/>
            <w:vAlign w:val="center"/>
          </w:tcPr>
          <w:p w:rsidR="002B747C" w:rsidRPr="00D71535" w:rsidRDefault="00C70B91" w:rsidP="002B747C">
            <w:pPr>
              <w:rPr>
                <w:lang w:val="el-GR"/>
              </w:rPr>
            </w:pPr>
          </w:p>
        </w:tc>
        <w:tc>
          <w:tcPr>
            <w:tcW w:w="1508" w:type="dxa"/>
            <w:vMerge/>
          </w:tcPr>
          <w:p w:rsidR="002B747C" w:rsidRPr="00D71535" w:rsidRDefault="00C70B91" w:rsidP="002B747C">
            <w:pPr>
              <w:rPr>
                <w:lang w:val="el-GR"/>
              </w:rPr>
            </w:pPr>
          </w:p>
        </w:tc>
        <w:tc>
          <w:tcPr>
            <w:tcW w:w="1697" w:type="dxa"/>
            <w:vMerge/>
          </w:tcPr>
          <w:p w:rsidR="002B747C" w:rsidRPr="00D71535" w:rsidRDefault="00C70B91" w:rsidP="002B747C">
            <w:pPr>
              <w:rPr>
                <w:lang w:val="el-GR"/>
              </w:rPr>
            </w:pPr>
          </w:p>
        </w:tc>
      </w:tr>
      <w:tr w:rsidR="00E81FCD" w:rsidRPr="00DF4075" w:rsidTr="00D05FBF">
        <w:trPr>
          <w:trHeight w:val="24"/>
          <w:jc w:val="center"/>
        </w:trPr>
        <w:tc>
          <w:tcPr>
            <w:tcW w:w="578" w:type="dxa"/>
            <w:vMerge/>
            <w:shd w:val="clear" w:color="auto" w:fill="F2F2F2"/>
            <w:vAlign w:val="center"/>
          </w:tcPr>
          <w:p w:rsidR="002B747C" w:rsidRPr="00D71535" w:rsidRDefault="00C70B91" w:rsidP="002B747C">
            <w:pPr>
              <w:rPr>
                <w:lang w:val="el-GR"/>
              </w:rPr>
            </w:pPr>
          </w:p>
        </w:tc>
        <w:tc>
          <w:tcPr>
            <w:tcW w:w="4738" w:type="dxa"/>
          </w:tcPr>
          <w:p w:rsidR="002B747C" w:rsidRPr="00D71535" w:rsidRDefault="00CA2830" w:rsidP="002B747C">
            <w:pPr>
              <w:rPr>
                <w:lang w:val="el-GR"/>
              </w:rPr>
            </w:pPr>
            <w:r w:rsidRPr="00D71535">
              <w:rPr>
                <w:lang w:val="el-GR"/>
              </w:rPr>
              <w:t>το εγχειρίδιο χρήσης με αναλυτικές οδηγίες λειτουργίας (γεφυροπλάστιγγα – λογισμικό) στα ελληνικά,</w:t>
            </w:r>
          </w:p>
        </w:tc>
        <w:tc>
          <w:tcPr>
            <w:tcW w:w="1170" w:type="dxa"/>
            <w:vMerge/>
            <w:vAlign w:val="center"/>
          </w:tcPr>
          <w:p w:rsidR="002B747C" w:rsidRPr="00D71535" w:rsidRDefault="00C70B91" w:rsidP="002B747C">
            <w:pPr>
              <w:rPr>
                <w:lang w:val="el-GR"/>
              </w:rPr>
            </w:pPr>
          </w:p>
        </w:tc>
        <w:tc>
          <w:tcPr>
            <w:tcW w:w="1508" w:type="dxa"/>
            <w:vMerge/>
          </w:tcPr>
          <w:p w:rsidR="002B747C" w:rsidRPr="00D71535" w:rsidRDefault="00C70B91" w:rsidP="002B747C">
            <w:pPr>
              <w:rPr>
                <w:lang w:val="el-GR"/>
              </w:rPr>
            </w:pPr>
          </w:p>
        </w:tc>
        <w:tc>
          <w:tcPr>
            <w:tcW w:w="1697" w:type="dxa"/>
            <w:vMerge/>
          </w:tcPr>
          <w:p w:rsidR="002B747C" w:rsidRPr="00D71535" w:rsidRDefault="00C70B91" w:rsidP="002B747C">
            <w:pPr>
              <w:rPr>
                <w:lang w:val="el-GR"/>
              </w:rPr>
            </w:pPr>
          </w:p>
        </w:tc>
      </w:tr>
      <w:tr w:rsidR="00E81FCD" w:rsidRPr="00DF4075" w:rsidTr="00D05FBF">
        <w:trPr>
          <w:trHeight w:val="24"/>
          <w:jc w:val="center"/>
        </w:trPr>
        <w:tc>
          <w:tcPr>
            <w:tcW w:w="578" w:type="dxa"/>
            <w:vMerge/>
            <w:shd w:val="clear" w:color="auto" w:fill="F2F2F2"/>
            <w:vAlign w:val="center"/>
          </w:tcPr>
          <w:p w:rsidR="002B747C" w:rsidRPr="00D71535" w:rsidRDefault="00C70B91" w:rsidP="002B747C">
            <w:pPr>
              <w:rPr>
                <w:lang w:val="el-GR"/>
              </w:rPr>
            </w:pPr>
          </w:p>
        </w:tc>
        <w:tc>
          <w:tcPr>
            <w:tcW w:w="4738" w:type="dxa"/>
          </w:tcPr>
          <w:p w:rsidR="002B747C" w:rsidRPr="00D71535" w:rsidRDefault="00CA2830" w:rsidP="002B747C">
            <w:pPr>
              <w:rPr>
                <w:lang w:val="el-GR"/>
              </w:rPr>
            </w:pPr>
            <w:r w:rsidRPr="00D71535">
              <w:rPr>
                <w:lang w:val="el-GR"/>
              </w:rPr>
              <w:t xml:space="preserve">το εγχειρίδιο προγραμματισμού του </w:t>
            </w:r>
            <w:r w:rsidRPr="00D71535">
              <w:rPr>
                <w:lang w:val="el-GR"/>
              </w:rPr>
              <w:lastRenderedPageBreak/>
              <w:t>ηλεκτρονικού ζυγιστηρίου,</w:t>
            </w:r>
          </w:p>
        </w:tc>
        <w:tc>
          <w:tcPr>
            <w:tcW w:w="1170" w:type="dxa"/>
            <w:vMerge/>
            <w:vAlign w:val="center"/>
          </w:tcPr>
          <w:p w:rsidR="002B747C" w:rsidRPr="00D71535" w:rsidRDefault="00C70B91" w:rsidP="002B747C">
            <w:pPr>
              <w:rPr>
                <w:lang w:val="el-GR"/>
              </w:rPr>
            </w:pPr>
          </w:p>
        </w:tc>
        <w:tc>
          <w:tcPr>
            <w:tcW w:w="1508" w:type="dxa"/>
            <w:vMerge/>
          </w:tcPr>
          <w:p w:rsidR="002B747C" w:rsidRPr="00D71535" w:rsidRDefault="00C70B91" w:rsidP="002B747C">
            <w:pPr>
              <w:rPr>
                <w:lang w:val="el-GR"/>
              </w:rPr>
            </w:pPr>
          </w:p>
        </w:tc>
        <w:tc>
          <w:tcPr>
            <w:tcW w:w="1697" w:type="dxa"/>
            <w:vMerge/>
          </w:tcPr>
          <w:p w:rsidR="002B747C" w:rsidRPr="00D71535" w:rsidRDefault="00C70B91" w:rsidP="002B747C">
            <w:pPr>
              <w:rPr>
                <w:lang w:val="el-GR"/>
              </w:rPr>
            </w:pPr>
          </w:p>
        </w:tc>
      </w:tr>
      <w:tr w:rsidR="00E81FCD" w:rsidRPr="00DF4075" w:rsidTr="00D05FBF">
        <w:trPr>
          <w:trHeight w:val="24"/>
          <w:jc w:val="center"/>
        </w:trPr>
        <w:tc>
          <w:tcPr>
            <w:tcW w:w="578" w:type="dxa"/>
            <w:vMerge/>
            <w:shd w:val="clear" w:color="auto" w:fill="F2F2F2"/>
            <w:vAlign w:val="center"/>
          </w:tcPr>
          <w:p w:rsidR="002B747C" w:rsidRPr="00D71535" w:rsidRDefault="00C70B91" w:rsidP="002B747C">
            <w:pPr>
              <w:rPr>
                <w:lang w:val="el-GR"/>
              </w:rPr>
            </w:pPr>
          </w:p>
        </w:tc>
        <w:tc>
          <w:tcPr>
            <w:tcW w:w="4738" w:type="dxa"/>
          </w:tcPr>
          <w:p w:rsidR="002B747C" w:rsidRPr="00D71535" w:rsidRDefault="00CA2830" w:rsidP="002B747C">
            <w:pPr>
              <w:rPr>
                <w:lang w:val="el-GR"/>
              </w:rPr>
            </w:pPr>
            <w:r w:rsidRPr="00D71535">
              <w:rPr>
                <w:lang w:val="el-GR"/>
              </w:rPr>
              <w:t>η περιγραφή λειτουργιών του πληκτρολογίου,</w:t>
            </w:r>
          </w:p>
        </w:tc>
        <w:tc>
          <w:tcPr>
            <w:tcW w:w="1170" w:type="dxa"/>
            <w:vMerge/>
            <w:vAlign w:val="center"/>
          </w:tcPr>
          <w:p w:rsidR="002B747C" w:rsidRPr="00D71535" w:rsidRDefault="00C70B91" w:rsidP="002B747C">
            <w:pPr>
              <w:rPr>
                <w:lang w:val="el-GR"/>
              </w:rPr>
            </w:pPr>
          </w:p>
        </w:tc>
        <w:tc>
          <w:tcPr>
            <w:tcW w:w="1508" w:type="dxa"/>
            <w:vMerge/>
          </w:tcPr>
          <w:p w:rsidR="002B747C" w:rsidRPr="00D71535" w:rsidRDefault="00C70B91" w:rsidP="002B747C">
            <w:pPr>
              <w:rPr>
                <w:lang w:val="el-GR"/>
              </w:rPr>
            </w:pPr>
          </w:p>
        </w:tc>
        <w:tc>
          <w:tcPr>
            <w:tcW w:w="1697" w:type="dxa"/>
            <w:vMerge/>
          </w:tcPr>
          <w:p w:rsidR="002B747C" w:rsidRPr="00D71535" w:rsidRDefault="00C70B91" w:rsidP="002B747C">
            <w:pPr>
              <w:rPr>
                <w:lang w:val="el-GR"/>
              </w:rPr>
            </w:pPr>
          </w:p>
        </w:tc>
      </w:tr>
      <w:tr w:rsidR="00E81FCD" w:rsidRPr="00DF4075" w:rsidTr="00D05FBF">
        <w:trPr>
          <w:trHeight w:val="24"/>
          <w:jc w:val="center"/>
        </w:trPr>
        <w:tc>
          <w:tcPr>
            <w:tcW w:w="578" w:type="dxa"/>
            <w:vMerge/>
            <w:shd w:val="clear" w:color="auto" w:fill="F2F2F2"/>
            <w:vAlign w:val="center"/>
          </w:tcPr>
          <w:p w:rsidR="002B747C" w:rsidRPr="00D71535" w:rsidRDefault="00C70B91" w:rsidP="002B747C">
            <w:pPr>
              <w:rPr>
                <w:lang w:val="el-GR"/>
              </w:rPr>
            </w:pPr>
          </w:p>
        </w:tc>
        <w:tc>
          <w:tcPr>
            <w:tcW w:w="4738" w:type="dxa"/>
          </w:tcPr>
          <w:p w:rsidR="002B747C" w:rsidRPr="00D71535" w:rsidRDefault="00CA2830" w:rsidP="002B747C">
            <w:pPr>
              <w:rPr>
                <w:lang w:val="el-GR"/>
              </w:rPr>
            </w:pPr>
            <w:r w:rsidRPr="00D71535">
              <w:rPr>
                <w:lang w:val="el-GR"/>
              </w:rPr>
              <w:t xml:space="preserve">οι πληροφορίες σχετικά με τα περιφερειακά και </w:t>
            </w:r>
            <w:r w:rsidRPr="002B747C">
              <w:t>interface</w:t>
            </w:r>
            <w:r w:rsidRPr="00D71535">
              <w:rPr>
                <w:lang w:val="el-GR"/>
              </w:rPr>
              <w:t>,</w:t>
            </w:r>
          </w:p>
          <w:p w:rsidR="002B747C" w:rsidRPr="00D71535" w:rsidRDefault="00CA2830" w:rsidP="002B747C">
            <w:pPr>
              <w:rPr>
                <w:lang w:val="el-GR"/>
              </w:rPr>
            </w:pPr>
            <w:r w:rsidRPr="00D71535">
              <w:rPr>
                <w:lang w:val="el-GR"/>
              </w:rPr>
              <w:t>οι οδηγίες σύνδεσης με Η/Υ,</w:t>
            </w:r>
          </w:p>
        </w:tc>
        <w:tc>
          <w:tcPr>
            <w:tcW w:w="1170" w:type="dxa"/>
            <w:vMerge/>
            <w:vAlign w:val="center"/>
          </w:tcPr>
          <w:p w:rsidR="002B747C" w:rsidRPr="00D71535" w:rsidRDefault="00C70B91" w:rsidP="002B747C">
            <w:pPr>
              <w:rPr>
                <w:lang w:val="el-GR"/>
              </w:rPr>
            </w:pPr>
          </w:p>
        </w:tc>
        <w:tc>
          <w:tcPr>
            <w:tcW w:w="1508" w:type="dxa"/>
            <w:vMerge/>
          </w:tcPr>
          <w:p w:rsidR="002B747C" w:rsidRPr="00D71535" w:rsidRDefault="00C70B91" w:rsidP="002B747C">
            <w:pPr>
              <w:rPr>
                <w:lang w:val="el-GR"/>
              </w:rPr>
            </w:pPr>
          </w:p>
        </w:tc>
        <w:tc>
          <w:tcPr>
            <w:tcW w:w="1697" w:type="dxa"/>
            <w:vMerge/>
          </w:tcPr>
          <w:p w:rsidR="002B747C" w:rsidRPr="00D71535" w:rsidRDefault="00C70B91" w:rsidP="002B747C">
            <w:pPr>
              <w:rPr>
                <w:lang w:val="el-GR"/>
              </w:rPr>
            </w:pPr>
          </w:p>
        </w:tc>
      </w:tr>
      <w:tr w:rsidR="00E81FCD" w:rsidRPr="00DF4075" w:rsidTr="00D05FBF">
        <w:trPr>
          <w:trHeight w:val="24"/>
          <w:jc w:val="center"/>
        </w:trPr>
        <w:tc>
          <w:tcPr>
            <w:tcW w:w="578" w:type="dxa"/>
            <w:vMerge/>
            <w:shd w:val="clear" w:color="auto" w:fill="F2F2F2"/>
            <w:vAlign w:val="center"/>
          </w:tcPr>
          <w:p w:rsidR="002B747C" w:rsidRPr="00D71535" w:rsidRDefault="00C70B91" w:rsidP="002B747C">
            <w:pPr>
              <w:rPr>
                <w:lang w:val="el-GR"/>
              </w:rPr>
            </w:pPr>
          </w:p>
        </w:tc>
        <w:tc>
          <w:tcPr>
            <w:tcW w:w="4738" w:type="dxa"/>
          </w:tcPr>
          <w:p w:rsidR="002B747C" w:rsidRPr="00D71535" w:rsidRDefault="00CA2830" w:rsidP="002B747C">
            <w:pPr>
              <w:rPr>
                <w:lang w:val="el-GR"/>
              </w:rPr>
            </w:pPr>
            <w:r w:rsidRPr="00D71535">
              <w:rPr>
                <w:lang w:val="el-GR"/>
              </w:rPr>
              <w:t>οι πληροφορίες σχετικά με τη δυνατότητα εκτύπωσης καθώς και τα δείγματα των εκτυπώσεων / ζυγολογίων,</w:t>
            </w:r>
          </w:p>
        </w:tc>
        <w:tc>
          <w:tcPr>
            <w:tcW w:w="1170" w:type="dxa"/>
            <w:vMerge/>
            <w:vAlign w:val="center"/>
          </w:tcPr>
          <w:p w:rsidR="002B747C" w:rsidRPr="00D71535" w:rsidRDefault="00C70B91" w:rsidP="002B747C">
            <w:pPr>
              <w:rPr>
                <w:lang w:val="el-GR"/>
              </w:rPr>
            </w:pPr>
          </w:p>
        </w:tc>
        <w:tc>
          <w:tcPr>
            <w:tcW w:w="1508" w:type="dxa"/>
            <w:vMerge/>
          </w:tcPr>
          <w:p w:rsidR="002B747C" w:rsidRPr="00D71535" w:rsidRDefault="00C70B91" w:rsidP="002B747C">
            <w:pPr>
              <w:rPr>
                <w:lang w:val="el-GR"/>
              </w:rPr>
            </w:pPr>
          </w:p>
        </w:tc>
        <w:tc>
          <w:tcPr>
            <w:tcW w:w="1697" w:type="dxa"/>
            <w:vMerge/>
          </w:tcPr>
          <w:p w:rsidR="002B747C" w:rsidRPr="00D71535" w:rsidRDefault="00C70B91" w:rsidP="002B747C">
            <w:pPr>
              <w:rPr>
                <w:lang w:val="el-GR"/>
              </w:rPr>
            </w:pPr>
          </w:p>
        </w:tc>
      </w:tr>
      <w:tr w:rsidR="00E81FCD" w:rsidRPr="00DF4075" w:rsidTr="00D05FBF">
        <w:trPr>
          <w:trHeight w:val="24"/>
          <w:jc w:val="center"/>
        </w:trPr>
        <w:tc>
          <w:tcPr>
            <w:tcW w:w="578" w:type="dxa"/>
            <w:vMerge/>
            <w:shd w:val="clear" w:color="auto" w:fill="F2F2F2"/>
            <w:vAlign w:val="center"/>
          </w:tcPr>
          <w:p w:rsidR="002B747C" w:rsidRPr="00D71535" w:rsidRDefault="00C70B91" w:rsidP="002B747C">
            <w:pPr>
              <w:rPr>
                <w:lang w:val="el-GR"/>
              </w:rPr>
            </w:pPr>
          </w:p>
        </w:tc>
        <w:tc>
          <w:tcPr>
            <w:tcW w:w="4738" w:type="dxa"/>
          </w:tcPr>
          <w:p w:rsidR="002B747C" w:rsidRPr="00D71535" w:rsidRDefault="00CA2830" w:rsidP="002B747C">
            <w:pPr>
              <w:rPr>
                <w:lang w:val="el-GR"/>
              </w:rPr>
            </w:pPr>
            <w:r w:rsidRPr="00D71535">
              <w:rPr>
                <w:lang w:val="el-GR"/>
              </w:rPr>
              <w:t>οι οδηγίες χρήσης για τις κάμερες ελέγχου,</w:t>
            </w:r>
          </w:p>
        </w:tc>
        <w:tc>
          <w:tcPr>
            <w:tcW w:w="1170" w:type="dxa"/>
            <w:vMerge/>
            <w:vAlign w:val="center"/>
          </w:tcPr>
          <w:p w:rsidR="002B747C" w:rsidRPr="00D71535" w:rsidRDefault="00C70B91" w:rsidP="002B747C">
            <w:pPr>
              <w:rPr>
                <w:lang w:val="el-GR"/>
              </w:rPr>
            </w:pPr>
          </w:p>
        </w:tc>
        <w:tc>
          <w:tcPr>
            <w:tcW w:w="1508" w:type="dxa"/>
            <w:vMerge/>
          </w:tcPr>
          <w:p w:rsidR="002B747C" w:rsidRPr="00D71535" w:rsidRDefault="00C70B91" w:rsidP="002B747C">
            <w:pPr>
              <w:rPr>
                <w:lang w:val="el-GR"/>
              </w:rPr>
            </w:pPr>
          </w:p>
        </w:tc>
        <w:tc>
          <w:tcPr>
            <w:tcW w:w="1697" w:type="dxa"/>
            <w:vMerge/>
          </w:tcPr>
          <w:p w:rsidR="002B747C" w:rsidRPr="00D71535" w:rsidRDefault="00C70B91" w:rsidP="002B747C">
            <w:pPr>
              <w:rPr>
                <w:lang w:val="el-GR"/>
              </w:rPr>
            </w:pPr>
          </w:p>
        </w:tc>
      </w:tr>
      <w:tr w:rsidR="00E81FCD" w:rsidRPr="00DF4075" w:rsidTr="00D05FBF">
        <w:trPr>
          <w:trHeight w:val="24"/>
          <w:jc w:val="center"/>
        </w:trPr>
        <w:tc>
          <w:tcPr>
            <w:tcW w:w="578" w:type="dxa"/>
            <w:vMerge/>
            <w:shd w:val="clear" w:color="auto" w:fill="F2F2F2"/>
            <w:vAlign w:val="center"/>
          </w:tcPr>
          <w:p w:rsidR="002B747C" w:rsidRPr="00D71535" w:rsidRDefault="00C70B91" w:rsidP="002B747C">
            <w:pPr>
              <w:rPr>
                <w:lang w:val="el-GR"/>
              </w:rPr>
            </w:pPr>
          </w:p>
        </w:tc>
        <w:tc>
          <w:tcPr>
            <w:tcW w:w="4738" w:type="dxa"/>
          </w:tcPr>
          <w:p w:rsidR="002B747C" w:rsidRPr="00D71535" w:rsidRDefault="00CA2830" w:rsidP="002B747C">
            <w:pPr>
              <w:rPr>
                <w:lang w:val="el-GR"/>
              </w:rPr>
            </w:pPr>
            <w:r w:rsidRPr="00D71535">
              <w:rPr>
                <w:lang w:val="el-GR"/>
              </w:rPr>
              <w:t>τα σχέδια συναρμολόγησης των οργάνων και ο κατάλογος των επί μέρους εξαρτημάτων με πλήρη τεχνική περιγραφή,</w:t>
            </w:r>
          </w:p>
        </w:tc>
        <w:tc>
          <w:tcPr>
            <w:tcW w:w="1170" w:type="dxa"/>
            <w:vMerge/>
            <w:vAlign w:val="center"/>
          </w:tcPr>
          <w:p w:rsidR="002B747C" w:rsidRPr="00D71535" w:rsidRDefault="00C70B91" w:rsidP="002B747C">
            <w:pPr>
              <w:rPr>
                <w:lang w:val="el-GR"/>
              </w:rPr>
            </w:pPr>
          </w:p>
        </w:tc>
        <w:tc>
          <w:tcPr>
            <w:tcW w:w="1508" w:type="dxa"/>
            <w:vMerge/>
          </w:tcPr>
          <w:p w:rsidR="002B747C" w:rsidRPr="00D71535" w:rsidRDefault="00C70B91" w:rsidP="002B747C">
            <w:pPr>
              <w:rPr>
                <w:lang w:val="el-GR"/>
              </w:rPr>
            </w:pPr>
          </w:p>
        </w:tc>
        <w:tc>
          <w:tcPr>
            <w:tcW w:w="1697" w:type="dxa"/>
            <w:vMerge/>
          </w:tcPr>
          <w:p w:rsidR="002B747C" w:rsidRPr="00D71535" w:rsidRDefault="00C70B91" w:rsidP="002B747C">
            <w:pPr>
              <w:rPr>
                <w:lang w:val="el-GR"/>
              </w:rPr>
            </w:pPr>
          </w:p>
        </w:tc>
      </w:tr>
      <w:tr w:rsidR="00E81FCD" w:rsidTr="00D05FBF">
        <w:trPr>
          <w:trHeight w:val="24"/>
          <w:jc w:val="center"/>
        </w:trPr>
        <w:tc>
          <w:tcPr>
            <w:tcW w:w="578" w:type="dxa"/>
            <w:vMerge/>
            <w:shd w:val="clear" w:color="auto" w:fill="F2F2F2"/>
            <w:vAlign w:val="center"/>
          </w:tcPr>
          <w:p w:rsidR="002B747C" w:rsidRPr="00D71535" w:rsidRDefault="00C70B91" w:rsidP="002B747C">
            <w:pPr>
              <w:rPr>
                <w:lang w:val="el-GR"/>
              </w:rPr>
            </w:pPr>
          </w:p>
        </w:tc>
        <w:tc>
          <w:tcPr>
            <w:tcW w:w="4738" w:type="dxa"/>
          </w:tcPr>
          <w:p w:rsidR="002B747C" w:rsidRPr="002B747C" w:rsidRDefault="00CA2830" w:rsidP="002B747C">
            <w:r w:rsidRPr="002B747C">
              <w:t>η λίστα πελατολογίου,</w:t>
            </w:r>
          </w:p>
        </w:tc>
        <w:tc>
          <w:tcPr>
            <w:tcW w:w="1170" w:type="dxa"/>
            <w:vMerge/>
            <w:vAlign w:val="center"/>
          </w:tcPr>
          <w:p w:rsidR="002B747C" w:rsidRPr="002B747C" w:rsidRDefault="00C70B91" w:rsidP="002B747C"/>
        </w:tc>
        <w:tc>
          <w:tcPr>
            <w:tcW w:w="1508" w:type="dxa"/>
            <w:vMerge/>
          </w:tcPr>
          <w:p w:rsidR="002B747C" w:rsidRPr="002B747C" w:rsidRDefault="00C70B91" w:rsidP="002B747C"/>
        </w:tc>
        <w:tc>
          <w:tcPr>
            <w:tcW w:w="1697" w:type="dxa"/>
            <w:vMerge/>
          </w:tcPr>
          <w:p w:rsidR="002B747C" w:rsidRPr="002B747C" w:rsidRDefault="00C70B91" w:rsidP="002B747C"/>
        </w:tc>
      </w:tr>
      <w:tr w:rsidR="00E81FCD" w:rsidTr="00D05FBF">
        <w:trPr>
          <w:trHeight w:val="24"/>
          <w:jc w:val="center"/>
        </w:trPr>
        <w:tc>
          <w:tcPr>
            <w:tcW w:w="578" w:type="dxa"/>
            <w:vMerge/>
            <w:shd w:val="clear" w:color="auto" w:fill="F2F2F2"/>
            <w:vAlign w:val="center"/>
          </w:tcPr>
          <w:p w:rsidR="002B747C" w:rsidRPr="002B747C" w:rsidRDefault="00C70B91" w:rsidP="002B747C"/>
        </w:tc>
        <w:tc>
          <w:tcPr>
            <w:tcW w:w="4738" w:type="dxa"/>
          </w:tcPr>
          <w:p w:rsidR="002B747C" w:rsidRPr="002B747C" w:rsidRDefault="00CA2830" w:rsidP="002B747C">
            <w:r w:rsidRPr="002B747C">
              <w:t>το εκπαιδευτικό υλικό,</w:t>
            </w:r>
          </w:p>
        </w:tc>
        <w:tc>
          <w:tcPr>
            <w:tcW w:w="1170" w:type="dxa"/>
            <w:vMerge/>
            <w:vAlign w:val="center"/>
          </w:tcPr>
          <w:p w:rsidR="002B747C" w:rsidRPr="002B747C" w:rsidRDefault="00C70B91" w:rsidP="002B747C"/>
        </w:tc>
        <w:tc>
          <w:tcPr>
            <w:tcW w:w="1508" w:type="dxa"/>
            <w:vMerge/>
          </w:tcPr>
          <w:p w:rsidR="002B747C" w:rsidRPr="002B747C" w:rsidRDefault="00C70B91" w:rsidP="002B747C"/>
        </w:tc>
        <w:tc>
          <w:tcPr>
            <w:tcW w:w="1697" w:type="dxa"/>
            <w:vMerge/>
          </w:tcPr>
          <w:p w:rsidR="002B747C" w:rsidRPr="002B747C" w:rsidRDefault="00C70B91" w:rsidP="002B747C"/>
        </w:tc>
      </w:tr>
      <w:tr w:rsidR="00E81FCD" w:rsidRPr="00DF4075" w:rsidTr="00D05FBF">
        <w:trPr>
          <w:trHeight w:val="24"/>
          <w:jc w:val="center"/>
        </w:trPr>
        <w:tc>
          <w:tcPr>
            <w:tcW w:w="578" w:type="dxa"/>
            <w:vMerge/>
            <w:shd w:val="clear" w:color="auto" w:fill="F2F2F2"/>
            <w:vAlign w:val="center"/>
          </w:tcPr>
          <w:p w:rsidR="002B747C" w:rsidRPr="002B747C" w:rsidRDefault="00C70B91" w:rsidP="002B747C"/>
        </w:tc>
        <w:tc>
          <w:tcPr>
            <w:tcW w:w="4738" w:type="dxa"/>
          </w:tcPr>
          <w:p w:rsidR="002B747C" w:rsidRPr="00D71535" w:rsidRDefault="00CA2830" w:rsidP="002B747C">
            <w:pPr>
              <w:rPr>
                <w:lang w:val="el-GR"/>
              </w:rPr>
            </w:pPr>
            <w:r w:rsidRPr="00D71535">
              <w:rPr>
                <w:lang w:val="el-GR"/>
              </w:rPr>
              <w:t>ο πίνακας με τις πιθανές βλάβες και οδηγίες αντιμετώπισης τους,</w:t>
            </w:r>
          </w:p>
        </w:tc>
        <w:tc>
          <w:tcPr>
            <w:tcW w:w="1170" w:type="dxa"/>
            <w:vMerge/>
            <w:vAlign w:val="center"/>
          </w:tcPr>
          <w:p w:rsidR="002B747C" w:rsidRPr="00D71535" w:rsidRDefault="00C70B91" w:rsidP="002B747C">
            <w:pPr>
              <w:rPr>
                <w:lang w:val="el-GR"/>
              </w:rPr>
            </w:pPr>
          </w:p>
        </w:tc>
        <w:tc>
          <w:tcPr>
            <w:tcW w:w="1508" w:type="dxa"/>
            <w:vMerge/>
          </w:tcPr>
          <w:p w:rsidR="002B747C" w:rsidRPr="00D71535" w:rsidRDefault="00C70B91" w:rsidP="002B747C">
            <w:pPr>
              <w:rPr>
                <w:lang w:val="el-GR"/>
              </w:rPr>
            </w:pPr>
          </w:p>
        </w:tc>
        <w:tc>
          <w:tcPr>
            <w:tcW w:w="1697" w:type="dxa"/>
            <w:vMerge/>
          </w:tcPr>
          <w:p w:rsidR="002B747C" w:rsidRPr="00D71535" w:rsidRDefault="00C70B91" w:rsidP="002B747C">
            <w:pPr>
              <w:rPr>
                <w:lang w:val="el-GR"/>
              </w:rPr>
            </w:pPr>
          </w:p>
        </w:tc>
      </w:tr>
      <w:tr w:rsidR="00E81FCD" w:rsidRPr="00DF4075" w:rsidTr="00D05FBF">
        <w:trPr>
          <w:trHeight w:val="24"/>
          <w:jc w:val="center"/>
        </w:trPr>
        <w:tc>
          <w:tcPr>
            <w:tcW w:w="578" w:type="dxa"/>
            <w:vMerge/>
            <w:shd w:val="clear" w:color="auto" w:fill="F2F2F2"/>
            <w:vAlign w:val="center"/>
          </w:tcPr>
          <w:p w:rsidR="002B747C" w:rsidRPr="00D71535" w:rsidRDefault="00C70B91" w:rsidP="002B747C">
            <w:pPr>
              <w:rPr>
                <w:lang w:val="el-GR"/>
              </w:rPr>
            </w:pPr>
          </w:p>
        </w:tc>
        <w:tc>
          <w:tcPr>
            <w:tcW w:w="4738" w:type="dxa"/>
          </w:tcPr>
          <w:p w:rsidR="002B747C" w:rsidRPr="00D71535" w:rsidRDefault="00CA2830" w:rsidP="002B747C">
            <w:pPr>
              <w:rPr>
                <w:lang w:val="el-GR"/>
              </w:rPr>
            </w:pPr>
            <w:r w:rsidRPr="00D71535">
              <w:rPr>
                <w:lang w:val="el-GR"/>
              </w:rPr>
              <w:t>έγγραφη δέσμευσή του ότι κατά την παράδοση θα πραγματοποιηθεί διακρίβωση της γεφυροπλάστιγγας από διαπιστευμένο φορέα και θα δοθεί το σχετικό πιστοποιητικό διακρίβωσης.</w:t>
            </w:r>
          </w:p>
        </w:tc>
        <w:tc>
          <w:tcPr>
            <w:tcW w:w="1170" w:type="dxa"/>
            <w:vMerge/>
            <w:vAlign w:val="center"/>
          </w:tcPr>
          <w:p w:rsidR="002B747C" w:rsidRPr="00D71535" w:rsidRDefault="00C70B91" w:rsidP="002B747C">
            <w:pPr>
              <w:rPr>
                <w:lang w:val="el-GR"/>
              </w:rPr>
            </w:pPr>
          </w:p>
        </w:tc>
        <w:tc>
          <w:tcPr>
            <w:tcW w:w="1508" w:type="dxa"/>
            <w:vMerge/>
          </w:tcPr>
          <w:p w:rsidR="002B747C" w:rsidRPr="00D71535" w:rsidRDefault="00C70B91" w:rsidP="002B747C">
            <w:pPr>
              <w:rPr>
                <w:lang w:val="el-GR"/>
              </w:rPr>
            </w:pPr>
          </w:p>
        </w:tc>
        <w:tc>
          <w:tcPr>
            <w:tcW w:w="1697" w:type="dxa"/>
            <w:vMerge/>
          </w:tcPr>
          <w:p w:rsidR="002B747C" w:rsidRPr="00D71535" w:rsidRDefault="00C70B91" w:rsidP="002B747C">
            <w:pPr>
              <w:rPr>
                <w:lang w:val="el-GR"/>
              </w:rPr>
            </w:pPr>
          </w:p>
        </w:tc>
      </w:tr>
      <w:tr w:rsidR="00E81FCD" w:rsidTr="00D05FBF">
        <w:trPr>
          <w:trHeight w:val="24"/>
          <w:jc w:val="center"/>
        </w:trPr>
        <w:tc>
          <w:tcPr>
            <w:tcW w:w="578" w:type="dxa"/>
            <w:shd w:val="clear" w:color="auto" w:fill="FFFFFF"/>
            <w:vAlign w:val="center"/>
          </w:tcPr>
          <w:p w:rsidR="002B747C" w:rsidRPr="002B747C" w:rsidRDefault="00CA2830" w:rsidP="002B747C">
            <w:r w:rsidRPr="002B747C">
              <w:t>88</w:t>
            </w:r>
          </w:p>
        </w:tc>
        <w:tc>
          <w:tcPr>
            <w:tcW w:w="4738" w:type="dxa"/>
          </w:tcPr>
          <w:p w:rsidR="002B747C" w:rsidRPr="00D71535" w:rsidRDefault="00CA2830" w:rsidP="002B747C">
            <w:pPr>
              <w:rPr>
                <w:lang w:val="el-GR"/>
              </w:rPr>
            </w:pPr>
            <w:r w:rsidRPr="00D71535">
              <w:rPr>
                <w:lang w:val="el-GR"/>
              </w:rPr>
              <w:t xml:space="preserve"> Ο χρόνος παράδοσης των γεφυροπλαστιγγών δεν πρέπει να υπερβαίνει τους </w:t>
            </w:r>
            <w:r w:rsidRPr="00D71535">
              <w:rPr>
                <w:rFonts w:eastAsia="SimSun"/>
                <w:lang w:val="el-GR"/>
              </w:rPr>
              <w:t xml:space="preserve">οκτώ (8) </w:t>
            </w:r>
            <w:r w:rsidRPr="00D71535">
              <w:rPr>
                <w:lang w:val="el-GR"/>
              </w:rPr>
              <w:t xml:space="preserve">μήνες από την ημερομηνία έκδοσης της απαιτούμενης οικοδομικής άδειας για την εγκατάστασή τους. Η έκδοση της εν λόγω αδείας ανήκει στις αρμοδιότητες της αναθέτουσας αρχής. Στην περίπτωση που δεν απαιτείται η έκδοση οικοδομικής άδειας, ο χρόνος παράδοσης δεν πρέπει να υπερβαίνει τους </w:t>
            </w:r>
            <w:r w:rsidRPr="00D71535">
              <w:rPr>
                <w:rFonts w:eastAsia="SimSun"/>
                <w:lang w:val="el-GR"/>
              </w:rPr>
              <w:t xml:space="preserve">οκτώ (8) </w:t>
            </w:r>
            <w:r w:rsidRPr="00D71535">
              <w:rPr>
                <w:lang w:val="el-GR"/>
              </w:rPr>
              <w:t>μήνες από την ημερομηνία υπογραφής της σύμβασης και της ανάρτησής της στο ΚΗΜΔΗΣ.</w:t>
            </w:r>
            <w:r w:rsidRPr="00D71535">
              <w:rPr>
                <w:rFonts w:eastAsia="SimSun"/>
                <w:lang w:val="el-GR"/>
              </w:rPr>
              <w:t xml:space="preserve"> </w:t>
            </w:r>
            <w:r w:rsidRPr="00D71535">
              <w:rPr>
                <w:lang w:val="el-GR"/>
              </w:rPr>
              <w:t>Τυχόν παράταση του χρόνου παράδοσης θα γίνεται σύμφωνα με τα προβλεπόμενα στο ν.4412/2016, όπως ισχύει.</w:t>
            </w:r>
          </w:p>
        </w:tc>
        <w:tc>
          <w:tcPr>
            <w:tcW w:w="1170" w:type="dxa"/>
            <w:vAlign w:val="center"/>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24"/>
          <w:jc w:val="center"/>
        </w:trPr>
        <w:tc>
          <w:tcPr>
            <w:tcW w:w="578" w:type="dxa"/>
            <w:shd w:val="clear" w:color="auto" w:fill="FFFFFF"/>
            <w:vAlign w:val="center"/>
          </w:tcPr>
          <w:p w:rsidR="002B747C" w:rsidRPr="002B747C" w:rsidRDefault="00CA2830" w:rsidP="002B747C">
            <w:r w:rsidRPr="002B747C">
              <w:t>89</w:t>
            </w:r>
          </w:p>
        </w:tc>
        <w:tc>
          <w:tcPr>
            <w:tcW w:w="4738" w:type="dxa"/>
          </w:tcPr>
          <w:p w:rsidR="002B747C" w:rsidRPr="00D71535" w:rsidRDefault="00CA2830" w:rsidP="002B747C">
            <w:pPr>
              <w:rPr>
                <w:lang w:val="el-GR"/>
              </w:rPr>
            </w:pPr>
            <w:r w:rsidRPr="00D71535">
              <w:rPr>
                <w:lang w:val="el-GR"/>
              </w:rPr>
              <w:t>Κατά την παραλαβή των γεφυροπλαστιγγών θα συνταχθεί σχετικό πρωτόκολλο παράδοσης – παραλαβής. Πριν από την παραλαβή τους, οι γεφυροπλάστιγγες θα ελεγχθούν από την Επιτροπή Παραλαβής, προκειμένου να πιστοποιηθεί η επιχειρησιακή και ασφαλής λειτουργία τους σύμφωνα και με τις τεχνικές προδιαγραφές.</w:t>
            </w:r>
          </w:p>
        </w:tc>
        <w:tc>
          <w:tcPr>
            <w:tcW w:w="1170" w:type="dxa"/>
            <w:vAlign w:val="center"/>
          </w:tcPr>
          <w:p w:rsidR="002B747C" w:rsidRPr="002B747C" w:rsidRDefault="00CA2830" w:rsidP="002B747C">
            <w:r w:rsidRPr="002B747C">
              <w:t>ΝΑΙ</w:t>
            </w:r>
          </w:p>
        </w:tc>
        <w:tc>
          <w:tcPr>
            <w:tcW w:w="1508" w:type="dxa"/>
          </w:tcPr>
          <w:p w:rsidR="002B747C" w:rsidRPr="002B747C" w:rsidRDefault="00C70B91" w:rsidP="002B747C"/>
        </w:tc>
        <w:tc>
          <w:tcPr>
            <w:tcW w:w="1697" w:type="dxa"/>
          </w:tcPr>
          <w:p w:rsidR="002B747C" w:rsidRPr="002B747C" w:rsidRDefault="00C70B91" w:rsidP="002B747C"/>
        </w:tc>
      </w:tr>
      <w:tr w:rsidR="00E81FCD" w:rsidTr="00D05FBF">
        <w:trPr>
          <w:trHeight w:val="24"/>
          <w:jc w:val="center"/>
        </w:trPr>
        <w:tc>
          <w:tcPr>
            <w:tcW w:w="578" w:type="dxa"/>
            <w:shd w:val="clear" w:color="auto" w:fill="F2F2F2"/>
            <w:vAlign w:val="center"/>
          </w:tcPr>
          <w:p w:rsidR="002B747C" w:rsidRPr="002B747C" w:rsidRDefault="00CA2830" w:rsidP="002B747C">
            <w:r w:rsidRPr="002B747C">
              <w:t>90</w:t>
            </w:r>
          </w:p>
        </w:tc>
        <w:tc>
          <w:tcPr>
            <w:tcW w:w="4738" w:type="dxa"/>
          </w:tcPr>
          <w:p w:rsidR="002B747C" w:rsidRPr="00D71535" w:rsidRDefault="00CA2830" w:rsidP="002B747C">
            <w:pPr>
              <w:rPr>
                <w:lang w:val="el-GR"/>
              </w:rPr>
            </w:pPr>
            <w:r w:rsidRPr="00D71535">
              <w:rPr>
                <w:lang w:val="el-GR"/>
              </w:rPr>
              <w:t xml:space="preserve">Το κόστος της ετήσιας συντήρησης και επίβλεψης εκάστης μεταφερόμενης γεφυροπλάστιγγας από εξειδικευμένο και καταρτισμένο τεχνικό συνεργείο, καθώς επίσης και της ετήσιας διακρίβωσής της από διαπιστευμένο φορέα, έτσι ώστε να διασφαλίζεται η ακριβής και νόμιμη </w:t>
            </w:r>
            <w:r w:rsidRPr="00D71535">
              <w:rPr>
                <w:lang w:val="el-GR"/>
              </w:rPr>
              <w:lastRenderedPageBreak/>
              <w:t>λειτουργία της, όπως ορίζεται στην υ.α. ΔΠΠ 1417/2016 (1230 Β’), δεν ξεπερνά το ποσό των χιλίων πεντακοσίων ευρώ (1.500 €) πλέον αναλογούντος Φ.Π.Α.</w:t>
            </w:r>
          </w:p>
        </w:tc>
        <w:tc>
          <w:tcPr>
            <w:tcW w:w="1170" w:type="dxa"/>
            <w:vAlign w:val="center"/>
          </w:tcPr>
          <w:p w:rsidR="002B747C" w:rsidRPr="002B747C" w:rsidRDefault="00CA2830" w:rsidP="002B747C">
            <w:r w:rsidRPr="002B747C">
              <w:lastRenderedPageBreak/>
              <w:t>ΝΑΙ</w:t>
            </w:r>
          </w:p>
        </w:tc>
        <w:tc>
          <w:tcPr>
            <w:tcW w:w="1508" w:type="dxa"/>
          </w:tcPr>
          <w:p w:rsidR="002B747C" w:rsidRPr="002B747C" w:rsidRDefault="00C70B91" w:rsidP="002B747C"/>
        </w:tc>
        <w:tc>
          <w:tcPr>
            <w:tcW w:w="1697" w:type="dxa"/>
          </w:tcPr>
          <w:p w:rsidR="002B747C" w:rsidRPr="002B747C" w:rsidRDefault="00C70B91" w:rsidP="002B747C"/>
        </w:tc>
      </w:tr>
    </w:tbl>
    <w:p w:rsidR="003D1354" w:rsidRPr="00512234" w:rsidRDefault="00C70B91" w:rsidP="003D1354">
      <w:pPr>
        <w:rPr>
          <w:lang w:val="el-GR"/>
        </w:rPr>
      </w:pPr>
    </w:p>
    <w:p w:rsidR="003D1354" w:rsidRPr="00512234" w:rsidRDefault="00C70B91" w:rsidP="003D1354">
      <w:pPr>
        <w:rPr>
          <w:lang w:val="el-GR"/>
        </w:rPr>
      </w:pPr>
    </w:p>
    <w:p w:rsidR="005D3B5F" w:rsidRDefault="00CA2830">
      <w:pPr>
        <w:suppressAutoHyphens w:val="0"/>
        <w:spacing w:after="0"/>
        <w:jc w:val="left"/>
        <w:rPr>
          <w:b/>
          <w:color w:val="002060"/>
          <w:sz w:val="24"/>
          <w:szCs w:val="22"/>
          <w:lang w:val="el-GR"/>
        </w:rPr>
      </w:pPr>
      <w:r>
        <w:rPr>
          <w:lang w:val="el-GR"/>
        </w:rPr>
        <w:br w:type="page"/>
      </w:r>
    </w:p>
    <w:p w:rsidR="00463AD3" w:rsidRPr="00512234" w:rsidRDefault="00CA2830" w:rsidP="00F365C3">
      <w:pPr>
        <w:pStyle w:val="20"/>
        <w:tabs>
          <w:tab w:val="clear" w:pos="567"/>
          <w:tab w:val="left" w:pos="0"/>
        </w:tabs>
        <w:spacing w:before="57" w:after="57"/>
        <w:ind w:left="0" w:firstLine="0"/>
        <w:rPr>
          <w:lang w:val="el-GR"/>
        </w:rPr>
      </w:pPr>
      <w:bookmarkStart w:id="121" w:name="_Toc73103965"/>
      <w:r w:rsidRPr="00512234">
        <w:rPr>
          <w:lang w:val="el-GR"/>
        </w:rPr>
        <w:lastRenderedPageBreak/>
        <w:t>ΠΑΡΑΡΤΗΜΑ Ι</w:t>
      </w:r>
      <w:r w:rsidRPr="00512234">
        <w:rPr>
          <w:lang w:val="en-US"/>
        </w:rPr>
        <w:t>II</w:t>
      </w:r>
      <w:r w:rsidRPr="00512234">
        <w:rPr>
          <w:lang w:val="el-GR"/>
        </w:rPr>
        <w:t xml:space="preserve"> </w:t>
      </w:r>
      <w:r w:rsidRPr="00512234">
        <w:rPr>
          <w:rFonts w:ascii="Symbol" w:hAnsi="Symbol"/>
          <w:lang w:val="el-GR"/>
        </w:rPr>
        <w:sym w:font="Symbol" w:char="F02D"/>
      </w:r>
      <w:r w:rsidRPr="00512234">
        <w:rPr>
          <w:lang w:val="el-GR"/>
        </w:rPr>
        <w:t xml:space="preserve"> ΕΥΡΩΠΑΙΚΟ ΕΝΙΑΙΟ ΕΓΓΡΑΦΟ ΣΥΜΒΑΣΗΣ ΕΕΕΣ ........................</w:t>
      </w:r>
      <w:bookmarkEnd w:id="121"/>
    </w:p>
    <w:p w:rsidR="00463AD3" w:rsidRPr="00512234" w:rsidRDefault="00CA2830" w:rsidP="00463AD3">
      <w:pPr>
        <w:pStyle w:val="normalwithoutspacing"/>
        <w:rPr>
          <w:szCs w:val="22"/>
        </w:rPr>
      </w:pPr>
      <w:r w:rsidRPr="00512234">
        <w:rPr>
          <w:szCs w:val="22"/>
        </w:rPr>
        <w:t xml:space="preserve">Συνημμένα της παρούσας διακήρυξης περιλαμβάνονται : </w:t>
      </w:r>
    </w:p>
    <w:p w:rsidR="00463AD3" w:rsidRPr="00512234" w:rsidRDefault="00CA2830" w:rsidP="00581308">
      <w:pPr>
        <w:pStyle w:val="normalwithoutspacing"/>
        <w:numPr>
          <w:ilvl w:val="0"/>
          <w:numId w:val="40"/>
        </w:numPr>
        <w:spacing w:before="120"/>
        <w:rPr>
          <w:szCs w:val="22"/>
        </w:rPr>
      </w:pPr>
      <w:r w:rsidRPr="00512234">
        <w:rPr>
          <w:szCs w:val="22"/>
        </w:rPr>
        <w:t>Πρότυπο του Ευρωπαϊκού Ενιαίου Εγγράφου Σύμβασης (ΕΕΕΣ) της παρούσας διακήρυξης σε μορφή αρχείου</w:t>
      </w:r>
      <w:r w:rsidRPr="00315E16">
        <w:rPr>
          <w:szCs w:val="22"/>
        </w:rPr>
        <w:t xml:space="preserve"> pdf</w:t>
      </w:r>
      <w:r w:rsidRPr="00512234">
        <w:rPr>
          <w:szCs w:val="22"/>
        </w:rPr>
        <w:t xml:space="preserve"> ψηφιακά υπογεγραμμένο, το οποίο αποτελεί αναπόσπαστο μέρος της διακήρυξης.  </w:t>
      </w:r>
    </w:p>
    <w:p w:rsidR="00463AD3" w:rsidRPr="00512234" w:rsidRDefault="00CA2830" w:rsidP="00581308">
      <w:pPr>
        <w:pStyle w:val="normalwithoutspacing"/>
        <w:numPr>
          <w:ilvl w:val="0"/>
          <w:numId w:val="40"/>
        </w:numPr>
        <w:spacing w:before="120"/>
        <w:rPr>
          <w:szCs w:val="22"/>
        </w:rPr>
      </w:pPr>
      <w:r w:rsidRPr="00512234">
        <w:rPr>
          <w:szCs w:val="22"/>
        </w:rPr>
        <w:t>Το Ευρωπαϊκό Ενιαίο Έγγραφο Σύμβασης (ΕΕΕΣ) σε μορφή αρχείου .</w:t>
      </w:r>
      <w:r w:rsidRPr="00512234">
        <w:rPr>
          <w:szCs w:val="22"/>
          <w:lang w:val="en-US"/>
        </w:rPr>
        <w:t>xml</w:t>
      </w:r>
      <w:r w:rsidRPr="00512234">
        <w:rPr>
          <w:szCs w:val="22"/>
        </w:rPr>
        <w:t xml:space="preserve"> το οποίο θα μπορούν να χρησιμοποιήσουν οι ενδιαφερόμενοι οικονομικοί φορείς, προκειμένου να το συμπληρώσουν  μέσω της υπηρεσίας </w:t>
      </w:r>
      <w:r w:rsidRPr="00512234">
        <w:rPr>
          <w:szCs w:val="22"/>
          <w:lang w:val="en-US"/>
        </w:rPr>
        <w:t>e</w:t>
      </w:r>
      <w:r w:rsidRPr="00512234">
        <w:rPr>
          <w:szCs w:val="22"/>
        </w:rPr>
        <w:t>ΕΕΕΣ  της ΕΕ (</w:t>
      </w:r>
      <w:hyperlink r:id="rId37" w:history="1">
        <w:r w:rsidRPr="00512234">
          <w:rPr>
            <w:rStyle w:val="-"/>
            <w:szCs w:val="22"/>
          </w:rPr>
          <w:t>https://ec.europa.eu/tools/espd/filter?lang=el</w:t>
        </w:r>
      </w:hyperlink>
      <w:r w:rsidRPr="00512234">
        <w:rPr>
          <w:szCs w:val="22"/>
        </w:rPr>
        <w:t>)</w:t>
      </w:r>
    </w:p>
    <w:p w:rsidR="00463AD3" w:rsidRPr="00512234" w:rsidRDefault="00C70B91" w:rsidP="00463AD3">
      <w:pPr>
        <w:pStyle w:val="normalwithoutspacing"/>
        <w:spacing w:before="120"/>
        <w:ind w:left="360"/>
        <w:rPr>
          <w:szCs w:val="22"/>
        </w:rPr>
      </w:pPr>
    </w:p>
    <w:p w:rsidR="00463AD3" w:rsidRPr="00512234" w:rsidRDefault="00CA2830" w:rsidP="004D3154">
      <w:pPr>
        <w:pStyle w:val="normalwithoutspacing"/>
        <w:rPr>
          <w:szCs w:val="22"/>
        </w:rPr>
      </w:pPr>
      <w:r w:rsidRPr="00512234">
        <w:rPr>
          <w:szCs w:val="22"/>
        </w:rPr>
        <w:t>Το ΕΕΕΣ μπορεί να υπογράφεται έως δέκα (10) ημέρες πριν την καταληκτική ημερομηνία υποβολής των προσφορών.</w:t>
      </w:r>
    </w:p>
    <w:p w:rsidR="00463AD3" w:rsidRPr="00512234" w:rsidRDefault="00C70B91" w:rsidP="00463AD3">
      <w:pPr>
        <w:pStyle w:val="normalwithoutspacing"/>
        <w:spacing w:before="120"/>
        <w:rPr>
          <w:szCs w:val="22"/>
        </w:rPr>
      </w:pPr>
    </w:p>
    <w:p w:rsidR="00463AD3" w:rsidRPr="00512234" w:rsidRDefault="00C70B91" w:rsidP="00463AD3">
      <w:pPr>
        <w:pStyle w:val="normalwithoutspacing"/>
      </w:pPr>
    </w:p>
    <w:p w:rsidR="00463AD3" w:rsidRPr="00512234" w:rsidRDefault="00CA2830" w:rsidP="00463AD3">
      <w:pPr>
        <w:pStyle w:val="20"/>
        <w:tabs>
          <w:tab w:val="clear" w:pos="567"/>
          <w:tab w:val="left" w:pos="0"/>
        </w:tabs>
        <w:ind w:left="0" w:firstLine="0"/>
        <w:rPr>
          <w:lang w:val="el-GR"/>
        </w:rPr>
      </w:pPr>
      <w:r w:rsidRPr="00512234">
        <w:rPr>
          <w:lang w:val="el-GR"/>
        </w:rPr>
        <w:br w:type="page"/>
      </w:r>
    </w:p>
    <w:p w:rsidR="00590126" w:rsidRPr="00512234" w:rsidRDefault="00CA2830" w:rsidP="00590126">
      <w:pPr>
        <w:pStyle w:val="20"/>
        <w:tabs>
          <w:tab w:val="clear" w:pos="567"/>
          <w:tab w:val="left" w:pos="0"/>
        </w:tabs>
        <w:ind w:left="0" w:firstLine="0"/>
        <w:rPr>
          <w:i/>
          <w:color w:val="5B9BD5"/>
          <w:lang w:val="el-GR"/>
        </w:rPr>
      </w:pPr>
      <w:bookmarkStart w:id="122" w:name="_Toc73103966"/>
      <w:r w:rsidRPr="00512234">
        <w:rPr>
          <w:lang w:val="el-GR"/>
        </w:rPr>
        <w:lastRenderedPageBreak/>
        <w:t>ΠΑΡΑΡΤΗΜΑ Ι</w:t>
      </w:r>
      <w:r w:rsidRPr="00512234">
        <w:rPr>
          <w:lang w:val="en-US"/>
        </w:rPr>
        <w:t>V</w:t>
      </w:r>
      <w:r w:rsidRPr="00512234">
        <w:rPr>
          <w:lang w:val="el-GR"/>
        </w:rPr>
        <w:t xml:space="preserve">  – ΥΠΟΔΕΙΓΜΑ ΟΙΚΟΝΟΜΙΚΗΣ ΠΡΟΣΦΟΡΑΣ</w:t>
      </w:r>
      <w:bookmarkEnd w:id="122"/>
    </w:p>
    <w:p w:rsidR="0056266F" w:rsidRPr="00512234" w:rsidRDefault="00C70B91" w:rsidP="00590126">
      <w:pPr>
        <w:pStyle w:val="normalwithoutspacing"/>
        <w:rPr>
          <w:i/>
          <w:color w:val="5B9BD5"/>
          <w:szCs w:val="22"/>
        </w:rPr>
      </w:pPr>
    </w:p>
    <w:tbl>
      <w:tblPr>
        <w:tblW w:w="50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5"/>
        <w:gridCol w:w="4014"/>
      </w:tblGrid>
      <w:tr w:rsidR="00E81FCD" w:rsidRPr="00DF4075" w:rsidTr="0046521B">
        <w:trPr>
          <w:trHeight w:val="887"/>
        </w:trPr>
        <w:tc>
          <w:tcPr>
            <w:tcW w:w="5000" w:type="pct"/>
            <w:gridSpan w:val="2"/>
            <w:shd w:val="clear" w:color="auto" w:fill="auto"/>
            <w:vAlign w:val="center"/>
          </w:tcPr>
          <w:p w:rsidR="00DD79ED" w:rsidRPr="00512234" w:rsidRDefault="00CA2830" w:rsidP="00573EA2">
            <w:pPr>
              <w:spacing w:after="0"/>
              <w:rPr>
                <w:b/>
                <w:szCs w:val="22"/>
                <w:lang w:val="el-GR"/>
              </w:rPr>
            </w:pPr>
            <w:r w:rsidRPr="00512234">
              <w:rPr>
                <w:b/>
                <w:u w:val="single"/>
                <w:lang w:val="el-GR"/>
              </w:rPr>
              <w:t>ΕΙΔΟΣ:</w:t>
            </w:r>
            <w:r>
              <w:rPr>
                <w:b/>
                <w:lang w:val="el-GR"/>
              </w:rPr>
              <w:t xml:space="preserve"> Μ</w:t>
            </w:r>
            <w:r w:rsidRPr="00573EA2">
              <w:rPr>
                <w:b/>
                <w:lang w:val="el-GR"/>
              </w:rPr>
              <w:t>εταφερόμενο σύστημα ζύγισης φορτηγών (γεφυροπλάστιγγα)</w:t>
            </w:r>
          </w:p>
        </w:tc>
      </w:tr>
      <w:tr w:rsidR="00E81FCD" w:rsidRPr="00DF4075" w:rsidTr="0046521B">
        <w:tc>
          <w:tcPr>
            <w:tcW w:w="2999" w:type="pct"/>
            <w:shd w:val="clear" w:color="auto" w:fill="auto"/>
            <w:vAlign w:val="center"/>
          </w:tcPr>
          <w:p w:rsidR="00590126" w:rsidRPr="00512234" w:rsidRDefault="00CA2830" w:rsidP="00E06CB6">
            <w:pPr>
              <w:spacing w:after="0" w:line="276" w:lineRule="auto"/>
              <w:rPr>
                <w:szCs w:val="22"/>
                <w:lang w:val="el-GR"/>
              </w:rPr>
            </w:pPr>
            <w:r w:rsidRPr="00512234">
              <w:rPr>
                <w:szCs w:val="22"/>
                <w:lang w:val="el-GR"/>
              </w:rPr>
              <w:t>Τιμή προσφοράς τεμαχίου χωρίς ΦΠΑ (€)</w:t>
            </w:r>
          </w:p>
        </w:tc>
        <w:tc>
          <w:tcPr>
            <w:tcW w:w="2001" w:type="pct"/>
            <w:shd w:val="clear" w:color="auto" w:fill="auto"/>
            <w:vAlign w:val="center"/>
          </w:tcPr>
          <w:p w:rsidR="00590126" w:rsidRPr="00512234" w:rsidRDefault="00C70B91" w:rsidP="00E06CB6">
            <w:pPr>
              <w:spacing w:after="0" w:line="360" w:lineRule="auto"/>
              <w:rPr>
                <w:b/>
                <w:szCs w:val="22"/>
                <w:lang w:val="el-GR"/>
              </w:rPr>
            </w:pPr>
          </w:p>
        </w:tc>
      </w:tr>
      <w:tr w:rsidR="00E81FCD" w:rsidTr="0046521B">
        <w:tc>
          <w:tcPr>
            <w:tcW w:w="2999" w:type="pct"/>
            <w:shd w:val="clear" w:color="auto" w:fill="auto"/>
            <w:vAlign w:val="center"/>
          </w:tcPr>
          <w:p w:rsidR="00590126" w:rsidRPr="00512234" w:rsidRDefault="00CA2830" w:rsidP="00E06CB6">
            <w:pPr>
              <w:spacing w:after="0" w:line="276" w:lineRule="auto"/>
              <w:rPr>
                <w:szCs w:val="22"/>
                <w:lang w:val="el-GR"/>
              </w:rPr>
            </w:pPr>
            <w:r w:rsidRPr="00512234">
              <w:rPr>
                <w:szCs w:val="22"/>
                <w:lang w:val="el-GR"/>
              </w:rPr>
              <w:t>ΦΠΑ 24% (€)</w:t>
            </w:r>
          </w:p>
        </w:tc>
        <w:tc>
          <w:tcPr>
            <w:tcW w:w="2001" w:type="pct"/>
            <w:shd w:val="clear" w:color="auto" w:fill="auto"/>
            <w:vAlign w:val="center"/>
          </w:tcPr>
          <w:p w:rsidR="00590126" w:rsidRPr="00512234" w:rsidRDefault="00C70B91" w:rsidP="00E06CB6">
            <w:pPr>
              <w:spacing w:after="0" w:line="360" w:lineRule="auto"/>
              <w:rPr>
                <w:b/>
                <w:szCs w:val="22"/>
                <w:lang w:val="el-GR"/>
              </w:rPr>
            </w:pPr>
          </w:p>
        </w:tc>
      </w:tr>
      <w:tr w:rsidR="00E81FCD" w:rsidRPr="00DF4075" w:rsidTr="0046521B">
        <w:tc>
          <w:tcPr>
            <w:tcW w:w="2999" w:type="pct"/>
            <w:shd w:val="clear" w:color="auto" w:fill="auto"/>
            <w:vAlign w:val="center"/>
          </w:tcPr>
          <w:p w:rsidR="00590126" w:rsidRPr="00512234" w:rsidRDefault="00CA2830" w:rsidP="00E06CB6">
            <w:pPr>
              <w:spacing w:after="0" w:line="276" w:lineRule="auto"/>
              <w:rPr>
                <w:szCs w:val="22"/>
                <w:lang w:val="el-GR"/>
              </w:rPr>
            </w:pPr>
            <w:r w:rsidRPr="00512234">
              <w:rPr>
                <w:szCs w:val="22"/>
                <w:lang w:val="el-GR"/>
              </w:rPr>
              <w:t>Συνολική τιμή προσφοράς τεμαχίου με ΦΠΑ (€)</w:t>
            </w:r>
          </w:p>
        </w:tc>
        <w:tc>
          <w:tcPr>
            <w:tcW w:w="2001" w:type="pct"/>
            <w:shd w:val="clear" w:color="auto" w:fill="auto"/>
            <w:vAlign w:val="center"/>
          </w:tcPr>
          <w:p w:rsidR="00590126" w:rsidRPr="00512234" w:rsidRDefault="00C70B91" w:rsidP="00E06CB6">
            <w:pPr>
              <w:spacing w:after="0" w:line="360" w:lineRule="auto"/>
              <w:rPr>
                <w:b/>
                <w:szCs w:val="22"/>
                <w:lang w:val="el-GR"/>
              </w:rPr>
            </w:pPr>
          </w:p>
        </w:tc>
      </w:tr>
      <w:tr w:rsidR="00E81FCD" w:rsidRPr="00DF4075" w:rsidTr="0046521B">
        <w:tc>
          <w:tcPr>
            <w:tcW w:w="2999" w:type="pct"/>
            <w:shd w:val="clear" w:color="auto" w:fill="auto"/>
            <w:vAlign w:val="center"/>
          </w:tcPr>
          <w:p w:rsidR="001163A2" w:rsidRPr="00512234" w:rsidRDefault="00CA2830" w:rsidP="00573EA2">
            <w:pPr>
              <w:spacing w:after="0" w:line="276" w:lineRule="auto"/>
              <w:rPr>
                <w:szCs w:val="22"/>
                <w:lang w:val="el-GR"/>
              </w:rPr>
            </w:pPr>
            <w:r w:rsidRPr="00512234">
              <w:rPr>
                <w:b/>
                <w:szCs w:val="22"/>
                <w:lang w:val="el-GR"/>
              </w:rPr>
              <w:t xml:space="preserve">Α. τιμή προσφοράς </w:t>
            </w:r>
            <w:r>
              <w:rPr>
                <w:b/>
                <w:szCs w:val="22"/>
                <w:lang w:val="el-GR"/>
              </w:rPr>
              <w:t>5</w:t>
            </w:r>
            <w:r w:rsidRPr="00512234">
              <w:rPr>
                <w:b/>
                <w:szCs w:val="22"/>
                <w:lang w:val="el-GR"/>
              </w:rPr>
              <w:t xml:space="preserve"> τεμαχίων χωρίς ΦΠΑ </w:t>
            </w:r>
            <w:r w:rsidRPr="00512234">
              <w:rPr>
                <w:b/>
                <w:lang w:val="el-GR"/>
              </w:rPr>
              <w:t>(€)</w:t>
            </w:r>
          </w:p>
        </w:tc>
        <w:tc>
          <w:tcPr>
            <w:tcW w:w="2001" w:type="pct"/>
            <w:shd w:val="clear" w:color="auto" w:fill="auto"/>
            <w:vAlign w:val="center"/>
          </w:tcPr>
          <w:p w:rsidR="001163A2" w:rsidRPr="00512234" w:rsidRDefault="00C70B91" w:rsidP="00E06CB6">
            <w:pPr>
              <w:spacing w:after="0" w:line="360" w:lineRule="auto"/>
              <w:rPr>
                <w:b/>
                <w:szCs w:val="22"/>
                <w:lang w:val="el-GR"/>
              </w:rPr>
            </w:pPr>
          </w:p>
        </w:tc>
      </w:tr>
      <w:tr w:rsidR="00E81FCD" w:rsidTr="0046521B">
        <w:tc>
          <w:tcPr>
            <w:tcW w:w="2999" w:type="pct"/>
            <w:shd w:val="clear" w:color="auto" w:fill="auto"/>
            <w:vAlign w:val="center"/>
          </w:tcPr>
          <w:p w:rsidR="001163A2" w:rsidRPr="00512234" w:rsidRDefault="00CA2830" w:rsidP="00E06CB6">
            <w:pPr>
              <w:spacing w:after="0" w:line="276" w:lineRule="auto"/>
              <w:rPr>
                <w:szCs w:val="22"/>
                <w:lang w:val="el-GR"/>
              </w:rPr>
            </w:pPr>
            <w:r w:rsidRPr="00512234">
              <w:rPr>
                <w:b/>
                <w:szCs w:val="22"/>
                <w:lang w:val="el-GR"/>
              </w:rPr>
              <w:t>ΦΠΑ 24%</w:t>
            </w:r>
            <w:r w:rsidRPr="00512234">
              <w:rPr>
                <w:b/>
                <w:lang w:val="el-GR"/>
              </w:rPr>
              <w:t>(€)</w:t>
            </w:r>
          </w:p>
        </w:tc>
        <w:tc>
          <w:tcPr>
            <w:tcW w:w="2001" w:type="pct"/>
            <w:shd w:val="clear" w:color="auto" w:fill="auto"/>
            <w:vAlign w:val="center"/>
          </w:tcPr>
          <w:p w:rsidR="001163A2" w:rsidRPr="00512234" w:rsidRDefault="00C70B91" w:rsidP="00E06CB6">
            <w:pPr>
              <w:spacing w:after="0" w:line="360" w:lineRule="auto"/>
              <w:rPr>
                <w:b/>
                <w:szCs w:val="22"/>
                <w:lang w:val="el-GR"/>
              </w:rPr>
            </w:pPr>
          </w:p>
        </w:tc>
      </w:tr>
      <w:tr w:rsidR="00E81FCD" w:rsidRPr="00DF4075" w:rsidTr="0046521B">
        <w:tc>
          <w:tcPr>
            <w:tcW w:w="2999" w:type="pct"/>
            <w:shd w:val="clear" w:color="auto" w:fill="auto"/>
            <w:vAlign w:val="center"/>
          </w:tcPr>
          <w:p w:rsidR="00590126" w:rsidRPr="00512234" w:rsidRDefault="00CA2830" w:rsidP="00573EA2">
            <w:pPr>
              <w:spacing w:after="0" w:line="276" w:lineRule="auto"/>
              <w:rPr>
                <w:b/>
                <w:szCs w:val="22"/>
                <w:lang w:val="el-GR"/>
              </w:rPr>
            </w:pPr>
            <w:r w:rsidRPr="00512234">
              <w:rPr>
                <w:b/>
                <w:szCs w:val="22"/>
                <w:lang w:val="el-GR"/>
              </w:rPr>
              <w:t xml:space="preserve">Συνολική τιμή προσφοράς </w:t>
            </w:r>
            <w:r>
              <w:rPr>
                <w:b/>
                <w:szCs w:val="22"/>
                <w:lang w:val="el-GR"/>
              </w:rPr>
              <w:t>5</w:t>
            </w:r>
            <w:r w:rsidRPr="00512234">
              <w:rPr>
                <w:b/>
                <w:szCs w:val="22"/>
                <w:lang w:val="el-GR"/>
              </w:rPr>
              <w:t xml:space="preserve"> τεμαχίων με Φ.Π.Α. 24% (αριθμητικά)*</w:t>
            </w:r>
          </w:p>
        </w:tc>
        <w:tc>
          <w:tcPr>
            <w:tcW w:w="2001" w:type="pct"/>
            <w:shd w:val="clear" w:color="auto" w:fill="auto"/>
            <w:vAlign w:val="center"/>
          </w:tcPr>
          <w:p w:rsidR="00590126" w:rsidRPr="00512234" w:rsidRDefault="00C70B91" w:rsidP="00E06CB6">
            <w:pPr>
              <w:spacing w:after="0" w:line="360" w:lineRule="auto"/>
              <w:rPr>
                <w:b/>
                <w:szCs w:val="22"/>
                <w:lang w:val="el-GR"/>
              </w:rPr>
            </w:pPr>
          </w:p>
        </w:tc>
      </w:tr>
      <w:tr w:rsidR="00E81FCD" w:rsidRPr="00DF4075" w:rsidTr="0046521B">
        <w:tc>
          <w:tcPr>
            <w:tcW w:w="2999" w:type="pct"/>
            <w:shd w:val="clear" w:color="auto" w:fill="auto"/>
            <w:vAlign w:val="center"/>
          </w:tcPr>
          <w:p w:rsidR="00590126" w:rsidRPr="00512234" w:rsidRDefault="00CA2830" w:rsidP="00573EA2">
            <w:pPr>
              <w:spacing w:after="0" w:line="276" w:lineRule="auto"/>
              <w:rPr>
                <w:b/>
                <w:szCs w:val="22"/>
                <w:lang w:val="el-GR"/>
              </w:rPr>
            </w:pPr>
            <w:r w:rsidRPr="00512234">
              <w:rPr>
                <w:b/>
                <w:szCs w:val="22"/>
                <w:lang w:val="el-GR"/>
              </w:rPr>
              <w:t xml:space="preserve">Συνολική τιμή προσφοράς </w:t>
            </w:r>
            <w:r>
              <w:rPr>
                <w:b/>
                <w:szCs w:val="22"/>
                <w:lang w:val="el-GR"/>
              </w:rPr>
              <w:t>5</w:t>
            </w:r>
            <w:r w:rsidRPr="00512234">
              <w:rPr>
                <w:b/>
                <w:szCs w:val="22"/>
                <w:lang w:val="el-GR"/>
              </w:rPr>
              <w:t xml:space="preserve"> τεμαχίων με Φ.Π.Α. 24% (ολογράφως)*</w:t>
            </w:r>
          </w:p>
        </w:tc>
        <w:tc>
          <w:tcPr>
            <w:tcW w:w="2001" w:type="pct"/>
            <w:shd w:val="clear" w:color="auto" w:fill="auto"/>
            <w:vAlign w:val="center"/>
          </w:tcPr>
          <w:p w:rsidR="00590126" w:rsidRPr="00512234" w:rsidRDefault="00C70B91" w:rsidP="00E06CB6">
            <w:pPr>
              <w:spacing w:after="0" w:line="360" w:lineRule="auto"/>
              <w:rPr>
                <w:b/>
                <w:szCs w:val="22"/>
                <w:lang w:val="el-GR"/>
              </w:rPr>
            </w:pPr>
          </w:p>
        </w:tc>
      </w:tr>
    </w:tbl>
    <w:p w:rsidR="00590126" w:rsidRPr="00512234" w:rsidRDefault="00C70B91" w:rsidP="00590126">
      <w:pPr>
        <w:pStyle w:val="normalwithoutspacing"/>
        <w:rPr>
          <w:i/>
          <w:color w:val="5B9BD5"/>
          <w:szCs w:val="22"/>
        </w:rPr>
      </w:pPr>
    </w:p>
    <w:tbl>
      <w:tblPr>
        <w:tblW w:w="50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2"/>
        <w:gridCol w:w="906"/>
        <w:gridCol w:w="906"/>
        <w:gridCol w:w="907"/>
        <w:gridCol w:w="907"/>
        <w:gridCol w:w="907"/>
        <w:gridCol w:w="907"/>
        <w:gridCol w:w="907"/>
      </w:tblGrid>
      <w:tr w:rsidR="00E81FCD" w:rsidTr="0046521B">
        <w:trPr>
          <w:trHeight w:val="343"/>
        </w:trPr>
        <w:tc>
          <w:tcPr>
            <w:tcW w:w="1836" w:type="pct"/>
            <w:vMerge w:val="restart"/>
            <w:shd w:val="clear" w:color="auto" w:fill="auto"/>
            <w:vAlign w:val="center"/>
          </w:tcPr>
          <w:p w:rsidR="005917D0" w:rsidRPr="00512234" w:rsidRDefault="00CA2830" w:rsidP="00BF6830">
            <w:pPr>
              <w:spacing w:after="0"/>
              <w:jc w:val="left"/>
              <w:rPr>
                <w:b/>
                <w:lang w:val="el-GR"/>
              </w:rPr>
            </w:pPr>
            <w:r w:rsidRPr="00512234">
              <w:rPr>
                <w:b/>
                <w:u w:val="single"/>
                <w:lang w:val="el-GR"/>
              </w:rPr>
              <w:t>ΥΠΗΡΕΣΙΑ :</w:t>
            </w:r>
            <w:r w:rsidRPr="00512234">
              <w:rPr>
                <w:b/>
                <w:lang w:val="el-GR"/>
              </w:rPr>
              <w:t xml:space="preserve">  Συντήρηση </w:t>
            </w:r>
            <w:r w:rsidRPr="00573EA2">
              <w:rPr>
                <w:b/>
                <w:lang w:val="el-GR"/>
              </w:rPr>
              <w:t>πέντε (5) μεταφερόμε</w:t>
            </w:r>
            <w:r>
              <w:rPr>
                <w:b/>
                <w:lang w:val="el-GR"/>
              </w:rPr>
              <w:t xml:space="preserve">νων συστημάτων ζύγισης φορτηγών </w:t>
            </w:r>
            <w:r w:rsidRPr="00573EA2">
              <w:rPr>
                <w:b/>
                <w:lang w:val="el-GR"/>
              </w:rPr>
              <w:t>(γεφυροπλάστιγγες)</w:t>
            </w:r>
            <w:r>
              <w:rPr>
                <w:b/>
                <w:bCs/>
                <w:color w:val="333399"/>
                <w:sz w:val="26"/>
                <w:szCs w:val="26"/>
                <w:lang w:val="el-GR" w:eastAsia="el-GR"/>
              </w:rPr>
              <w:t xml:space="preserve"> </w:t>
            </w:r>
            <w:r w:rsidRPr="00512234">
              <w:rPr>
                <w:b/>
                <w:lang w:val="el-GR"/>
              </w:rPr>
              <w:t>(μετά τη διετή εγγύηση καλής λειτουργίας και για επτά χρόνια).</w:t>
            </w:r>
          </w:p>
        </w:tc>
        <w:tc>
          <w:tcPr>
            <w:tcW w:w="3164" w:type="pct"/>
            <w:gridSpan w:val="7"/>
            <w:shd w:val="clear" w:color="auto" w:fill="auto"/>
            <w:vAlign w:val="center"/>
          </w:tcPr>
          <w:p w:rsidR="005067C0" w:rsidRPr="00512234" w:rsidRDefault="00CA2830">
            <w:pPr>
              <w:spacing w:after="0" w:line="360" w:lineRule="auto"/>
              <w:jc w:val="center"/>
              <w:rPr>
                <w:b/>
                <w:szCs w:val="22"/>
                <w:lang w:val="el-GR"/>
              </w:rPr>
            </w:pPr>
            <w:r w:rsidRPr="00512234">
              <w:rPr>
                <w:b/>
                <w:szCs w:val="22"/>
                <w:lang w:val="el-GR"/>
              </w:rPr>
              <w:t>Έτος</w:t>
            </w:r>
          </w:p>
        </w:tc>
      </w:tr>
      <w:tr w:rsidR="00E81FCD" w:rsidTr="0046521B">
        <w:trPr>
          <w:trHeight w:val="2000"/>
        </w:trPr>
        <w:tc>
          <w:tcPr>
            <w:tcW w:w="1836" w:type="pct"/>
            <w:vMerge/>
            <w:shd w:val="clear" w:color="auto" w:fill="auto"/>
            <w:vAlign w:val="center"/>
          </w:tcPr>
          <w:p w:rsidR="004B7E55" w:rsidRPr="00512234" w:rsidRDefault="00C70B91">
            <w:pPr>
              <w:rPr>
                <w:b/>
                <w:lang w:val="el-GR"/>
              </w:rPr>
            </w:pPr>
          </w:p>
        </w:tc>
        <w:tc>
          <w:tcPr>
            <w:tcW w:w="452" w:type="pct"/>
            <w:shd w:val="clear" w:color="auto" w:fill="auto"/>
            <w:vAlign w:val="bottom"/>
          </w:tcPr>
          <w:p w:rsidR="005067C0" w:rsidRPr="00512234" w:rsidRDefault="00CA2830">
            <w:pPr>
              <w:spacing w:after="0" w:line="360" w:lineRule="auto"/>
              <w:jc w:val="center"/>
              <w:rPr>
                <w:b/>
                <w:szCs w:val="22"/>
                <w:lang w:val="el-GR"/>
              </w:rPr>
            </w:pPr>
            <w:r w:rsidRPr="00512234">
              <w:rPr>
                <w:b/>
                <w:szCs w:val="22"/>
                <w:lang w:val="el-GR"/>
              </w:rPr>
              <w:t>1ο</w:t>
            </w:r>
          </w:p>
        </w:tc>
        <w:tc>
          <w:tcPr>
            <w:tcW w:w="452" w:type="pct"/>
            <w:vAlign w:val="bottom"/>
          </w:tcPr>
          <w:p w:rsidR="005067C0" w:rsidRPr="00512234" w:rsidRDefault="00CA2830">
            <w:pPr>
              <w:spacing w:after="0" w:line="360" w:lineRule="auto"/>
              <w:jc w:val="center"/>
              <w:rPr>
                <w:b/>
                <w:szCs w:val="22"/>
                <w:lang w:val="el-GR"/>
              </w:rPr>
            </w:pPr>
            <w:r w:rsidRPr="00512234">
              <w:rPr>
                <w:b/>
                <w:szCs w:val="22"/>
                <w:lang w:val="el-GR"/>
              </w:rPr>
              <w:t>2ο</w:t>
            </w:r>
          </w:p>
        </w:tc>
        <w:tc>
          <w:tcPr>
            <w:tcW w:w="452" w:type="pct"/>
            <w:vAlign w:val="bottom"/>
          </w:tcPr>
          <w:p w:rsidR="005067C0" w:rsidRPr="00512234" w:rsidRDefault="00CA2830">
            <w:pPr>
              <w:spacing w:after="0" w:line="360" w:lineRule="auto"/>
              <w:jc w:val="center"/>
              <w:rPr>
                <w:b/>
                <w:szCs w:val="22"/>
                <w:lang w:val="el-GR"/>
              </w:rPr>
            </w:pPr>
            <w:r w:rsidRPr="00512234">
              <w:rPr>
                <w:b/>
                <w:szCs w:val="22"/>
                <w:lang w:val="el-GR"/>
              </w:rPr>
              <w:t>3ο</w:t>
            </w:r>
          </w:p>
        </w:tc>
        <w:tc>
          <w:tcPr>
            <w:tcW w:w="452" w:type="pct"/>
            <w:vAlign w:val="bottom"/>
          </w:tcPr>
          <w:p w:rsidR="005067C0" w:rsidRPr="00512234" w:rsidRDefault="00CA2830">
            <w:pPr>
              <w:spacing w:after="0" w:line="360" w:lineRule="auto"/>
              <w:jc w:val="center"/>
              <w:rPr>
                <w:b/>
                <w:szCs w:val="22"/>
                <w:lang w:val="el-GR"/>
              </w:rPr>
            </w:pPr>
            <w:r w:rsidRPr="00512234">
              <w:rPr>
                <w:b/>
                <w:szCs w:val="22"/>
                <w:lang w:val="el-GR"/>
              </w:rPr>
              <w:t>4ο</w:t>
            </w:r>
          </w:p>
        </w:tc>
        <w:tc>
          <w:tcPr>
            <w:tcW w:w="452" w:type="pct"/>
            <w:vAlign w:val="bottom"/>
          </w:tcPr>
          <w:p w:rsidR="005067C0" w:rsidRPr="00512234" w:rsidRDefault="00CA2830">
            <w:pPr>
              <w:spacing w:after="0" w:line="360" w:lineRule="auto"/>
              <w:jc w:val="center"/>
              <w:rPr>
                <w:b/>
                <w:szCs w:val="22"/>
                <w:lang w:val="el-GR"/>
              </w:rPr>
            </w:pPr>
            <w:r w:rsidRPr="00512234">
              <w:rPr>
                <w:b/>
                <w:szCs w:val="22"/>
                <w:lang w:val="el-GR"/>
              </w:rPr>
              <w:t>5ο</w:t>
            </w:r>
          </w:p>
        </w:tc>
        <w:tc>
          <w:tcPr>
            <w:tcW w:w="452" w:type="pct"/>
            <w:vAlign w:val="bottom"/>
          </w:tcPr>
          <w:p w:rsidR="005067C0" w:rsidRPr="00512234" w:rsidRDefault="00CA2830">
            <w:pPr>
              <w:spacing w:after="0" w:line="360" w:lineRule="auto"/>
              <w:jc w:val="center"/>
              <w:rPr>
                <w:b/>
                <w:szCs w:val="22"/>
                <w:lang w:val="el-GR"/>
              </w:rPr>
            </w:pPr>
            <w:r w:rsidRPr="00512234">
              <w:rPr>
                <w:b/>
                <w:szCs w:val="22"/>
                <w:lang w:val="el-GR"/>
              </w:rPr>
              <w:t>6ο</w:t>
            </w:r>
          </w:p>
        </w:tc>
        <w:tc>
          <w:tcPr>
            <w:tcW w:w="452" w:type="pct"/>
            <w:vAlign w:val="bottom"/>
          </w:tcPr>
          <w:p w:rsidR="005067C0" w:rsidRPr="00512234" w:rsidRDefault="00CA2830">
            <w:pPr>
              <w:spacing w:after="0" w:line="360" w:lineRule="auto"/>
              <w:jc w:val="center"/>
              <w:rPr>
                <w:b/>
                <w:szCs w:val="22"/>
                <w:lang w:val="el-GR"/>
              </w:rPr>
            </w:pPr>
            <w:r w:rsidRPr="00512234">
              <w:rPr>
                <w:b/>
                <w:szCs w:val="22"/>
                <w:lang w:val="el-GR"/>
              </w:rPr>
              <w:t>7ο</w:t>
            </w:r>
          </w:p>
        </w:tc>
      </w:tr>
      <w:tr w:rsidR="00E81FCD" w:rsidRPr="00DF4075" w:rsidTr="0046521B">
        <w:tc>
          <w:tcPr>
            <w:tcW w:w="1836" w:type="pct"/>
            <w:shd w:val="clear" w:color="auto" w:fill="auto"/>
            <w:vAlign w:val="center"/>
          </w:tcPr>
          <w:p w:rsidR="004B7E55" w:rsidRPr="00512234" w:rsidRDefault="00CA2830" w:rsidP="00E06CB6">
            <w:pPr>
              <w:spacing w:after="0" w:line="276" w:lineRule="auto"/>
              <w:rPr>
                <w:szCs w:val="22"/>
                <w:lang w:val="el-GR"/>
              </w:rPr>
            </w:pPr>
            <w:r w:rsidRPr="00512234">
              <w:rPr>
                <w:lang w:val="el-GR"/>
              </w:rPr>
              <w:t>Ετήσια τ</w:t>
            </w:r>
            <w:r w:rsidRPr="00512234">
              <w:rPr>
                <w:szCs w:val="22"/>
                <w:lang w:val="el-GR"/>
              </w:rPr>
              <w:t>ιμή προσφοράς υπηρεσίας χωρίς ΦΠΑ (€)</w:t>
            </w:r>
          </w:p>
        </w:tc>
        <w:tc>
          <w:tcPr>
            <w:tcW w:w="452" w:type="pct"/>
            <w:shd w:val="clear" w:color="auto" w:fill="auto"/>
            <w:vAlign w:val="center"/>
          </w:tcPr>
          <w:p w:rsidR="004B7E55" w:rsidRPr="00512234" w:rsidRDefault="00C70B91" w:rsidP="00E06CB6">
            <w:pPr>
              <w:spacing w:after="0" w:line="360" w:lineRule="auto"/>
              <w:rPr>
                <w:b/>
                <w:szCs w:val="22"/>
                <w:lang w:val="el-GR"/>
              </w:rPr>
            </w:pPr>
          </w:p>
        </w:tc>
        <w:tc>
          <w:tcPr>
            <w:tcW w:w="452" w:type="pct"/>
          </w:tcPr>
          <w:p w:rsidR="004B7E55" w:rsidRPr="00512234" w:rsidRDefault="00C70B91" w:rsidP="00E06CB6">
            <w:pPr>
              <w:spacing w:after="0" w:line="360" w:lineRule="auto"/>
              <w:rPr>
                <w:b/>
                <w:szCs w:val="22"/>
                <w:lang w:val="el-GR"/>
              </w:rPr>
            </w:pPr>
          </w:p>
        </w:tc>
        <w:tc>
          <w:tcPr>
            <w:tcW w:w="452" w:type="pct"/>
          </w:tcPr>
          <w:p w:rsidR="004B7E55" w:rsidRPr="00512234" w:rsidRDefault="00C70B91" w:rsidP="00E06CB6">
            <w:pPr>
              <w:spacing w:after="0" w:line="360" w:lineRule="auto"/>
              <w:rPr>
                <w:b/>
                <w:szCs w:val="22"/>
                <w:lang w:val="el-GR"/>
              </w:rPr>
            </w:pPr>
          </w:p>
        </w:tc>
        <w:tc>
          <w:tcPr>
            <w:tcW w:w="452" w:type="pct"/>
          </w:tcPr>
          <w:p w:rsidR="004B7E55" w:rsidRPr="00512234" w:rsidRDefault="00C70B91" w:rsidP="00E06CB6">
            <w:pPr>
              <w:spacing w:after="0" w:line="360" w:lineRule="auto"/>
              <w:rPr>
                <w:b/>
                <w:szCs w:val="22"/>
                <w:lang w:val="el-GR"/>
              </w:rPr>
            </w:pPr>
          </w:p>
        </w:tc>
        <w:tc>
          <w:tcPr>
            <w:tcW w:w="452" w:type="pct"/>
          </w:tcPr>
          <w:p w:rsidR="004B7E55" w:rsidRPr="00512234" w:rsidRDefault="00C70B91" w:rsidP="00E06CB6">
            <w:pPr>
              <w:spacing w:after="0" w:line="360" w:lineRule="auto"/>
              <w:rPr>
                <w:b/>
                <w:szCs w:val="22"/>
                <w:lang w:val="el-GR"/>
              </w:rPr>
            </w:pPr>
          </w:p>
        </w:tc>
        <w:tc>
          <w:tcPr>
            <w:tcW w:w="452" w:type="pct"/>
          </w:tcPr>
          <w:p w:rsidR="004B7E55" w:rsidRPr="00512234" w:rsidRDefault="00C70B91" w:rsidP="00E06CB6">
            <w:pPr>
              <w:spacing w:after="0" w:line="360" w:lineRule="auto"/>
              <w:rPr>
                <w:b/>
                <w:szCs w:val="22"/>
                <w:lang w:val="el-GR"/>
              </w:rPr>
            </w:pPr>
          </w:p>
        </w:tc>
        <w:tc>
          <w:tcPr>
            <w:tcW w:w="452" w:type="pct"/>
          </w:tcPr>
          <w:p w:rsidR="004B7E55" w:rsidRPr="00512234" w:rsidRDefault="00C70B91" w:rsidP="00E06CB6">
            <w:pPr>
              <w:spacing w:after="0" w:line="360" w:lineRule="auto"/>
              <w:rPr>
                <w:b/>
                <w:szCs w:val="22"/>
                <w:lang w:val="el-GR"/>
              </w:rPr>
            </w:pPr>
          </w:p>
        </w:tc>
      </w:tr>
      <w:tr w:rsidR="00E81FCD" w:rsidTr="0046521B">
        <w:tc>
          <w:tcPr>
            <w:tcW w:w="1836" w:type="pct"/>
            <w:shd w:val="clear" w:color="auto" w:fill="auto"/>
            <w:vAlign w:val="center"/>
          </w:tcPr>
          <w:p w:rsidR="004B7E55" w:rsidRPr="00512234" w:rsidRDefault="00CA2830" w:rsidP="00E06CB6">
            <w:pPr>
              <w:spacing w:after="0" w:line="276" w:lineRule="auto"/>
              <w:rPr>
                <w:szCs w:val="22"/>
                <w:lang w:val="el-GR"/>
              </w:rPr>
            </w:pPr>
            <w:r w:rsidRPr="00512234">
              <w:rPr>
                <w:szCs w:val="22"/>
                <w:lang w:val="el-GR"/>
              </w:rPr>
              <w:t>ΦΠΑ 24% (€)</w:t>
            </w:r>
          </w:p>
        </w:tc>
        <w:tc>
          <w:tcPr>
            <w:tcW w:w="452" w:type="pct"/>
            <w:shd w:val="clear" w:color="auto" w:fill="auto"/>
            <w:vAlign w:val="center"/>
          </w:tcPr>
          <w:p w:rsidR="004B7E55" w:rsidRPr="00512234" w:rsidRDefault="00C70B91" w:rsidP="00E06CB6">
            <w:pPr>
              <w:spacing w:after="0" w:line="360" w:lineRule="auto"/>
              <w:rPr>
                <w:b/>
                <w:szCs w:val="22"/>
                <w:lang w:val="el-GR"/>
              </w:rPr>
            </w:pPr>
          </w:p>
        </w:tc>
        <w:tc>
          <w:tcPr>
            <w:tcW w:w="452" w:type="pct"/>
          </w:tcPr>
          <w:p w:rsidR="004B7E55" w:rsidRPr="00512234" w:rsidRDefault="00C70B91" w:rsidP="00E06CB6">
            <w:pPr>
              <w:spacing w:after="0" w:line="360" w:lineRule="auto"/>
              <w:rPr>
                <w:b/>
                <w:szCs w:val="22"/>
                <w:lang w:val="el-GR"/>
              </w:rPr>
            </w:pPr>
          </w:p>
        </w:tc>
        <w:tc>
          <w:tcPr>
            <w:tcW w:w="452" w:type="pct"/>
          </w:tcPr>
          <w:p w:rsidR="004B7E55" w:rsidRPr="00512234" w:rsidRDefault="00C70B91" w:rsidP="00E06CB6">
            <w:pPr>
              <w:spacing w:after="0" w:line="360" w:lineRule="auto"/>
              <w:rPr>
                <w:b/>
                <w:szCs w:val="22"/>
                <w:lang w:val="el-GR"/>
              </w:rPr>
            </w:pPr>
          </w:p>
        </w:tc>
        <w:tc>
          <w:tcPr>
            <w:tcW w:w="452" w:type="pct"/>
          </w:tcPr>
          <w:p w:rsidR="004B7E55" w:rsidRPr="00512234" w:rsidRDefault="00C70B91" w:rsidP="00E06CB6">
            <w:pPr>
              <w:spacing w:after="0" w:line="360" w:lineRule="auto"/>
              <w:rPr>
                <w:b/>
                <w:szCs w:val="22"/>
                <w:lang w:val="el-GR"/>
              </w:rPr>
            </w:pPr>
          </w:p>
        </w:tc>
        <w:tc>
          <w:tcPr>
            <w:tcW w:w="452" w:type="pct"/>
          </w:tcPr>
          <w:p w:rsidR="004B7E55" w:rsidRPr="00512234" w:rsidRDefault="00C70B91" w:rsidP="00E06CB6">
            <w:pPr>
              <w:spacing w:after="0" w:line="360" w:lineRule="auto"/>
              <w:rPr>
                <w:b/>
                <w:szCs w:val="22"/>
                <w:lang w:val="el-GR"/>
              </w:rPr>
            </w:pPr>
          </w:p>
        </w:tc>
        <w:tc>
          <w:tcPr>
            <w:tcW w:w="452" w:type="pct"/>
          </w:tcPr>
          <w:p w:rsidR="004B7E55" w:rsidRPr="00512234" w:rsidRDefault="00C70B91" w:rsidP="00E06CB6">
            <w:pPr>
              <w:spacing w:after="0" w:line="360" w:lineRule="auto"/>
              <w:rPr>
                <w:b/>
                <w:szCs w:val="22"/>
                <w:lang w:val="el-GR"/>
              </w:rPr>
            </w:pPr>
          </w:p>
        </w:tc>
        <w:tc>
          <w:tcPr>
            <w:tcW w:w="452" w:type="pct"/>
          </w:tcPr>
          <w:p w:rsidR="004B7E55" w:rsidRPr="00512234" w:rsidRDefault="00C70B91" w:rsidP="00E06CB6">
            <w:pPr>
              <w:spacing w:after="0" w:line="360" w:lineRule="auto"/>
              <w:rPr>
                <w:b/>
                <w:szCs w:val="22"/>
                <w:lang w:val="el-GR"/>
              </w:rPr>
            </w:pPr>
          </w:p>
        </w:tc>
      </w:tr>
      <w:tr w:rsidR="00E81FCD" w:rsidRPr="00DF4075" w:rsidTr="0046521B">
        <w:tc>
          <w:tcPr>
            <w:tcW w:w="1836" w:type="pct"/>
            <w:shd w:val="clear" w:color="auto" w:fill="auto"/>
            <w:vAlign w:val="center"/>
          </w:tcPr>
          <w:p w:rsidR="004B7E55" w:rsidRPr="00512234" w:rsidRDefault="00CA2830" w:rsidP="00E06CB6">
            <w:pPr>
              <w:spacing w:after="0" w:line="276" w:lineRule="auto"/>
              <w:rPr>
                <w:szCs w:val="22"/>
                <w:lang w:val="el-GR"/>
              </w:rPr>
            </w:pPr>
            <w:r w:rsidRPr="00512234">
              <w:rPr>
                <w:lang w:val="el-GR"/>
              </w:rPr>
              <w:t xml:space="preserve">Ετήσια </w:t>
            </w:r>
            <w:r w:rsidRPr="00512234">
              <w:rPr>
                <w:szCs w:val="22"/>
                <w:lang w:val="el-GR"/>
              </w:rPr>
              <w:t>τιμή προσφοράς υπηρεσίας με ΦΠΑ (€)</w:t>
            </w:r>
          </w:p>
        </w:tc>
        <w:tc>
          <w:tcPr>
            <w:tcW w:w="452" w:type="pct"/>
            <w:shd w:val="clear" w:color="auto" w:fill="auto"/>
            <w:vAlign w:val="center"/>
          </w:tcPr>
          <w:p w:rsidR="004B7E55" w:rsidRPr="00512234" w:rsidRDefault="00C70B91" w:rsidP="00E06CB6">
            <w:pPr>
              <w:spacing w:after="0" w:line="360" w:lineRule="auto"/>
              <w:rPr>
                <w:b/>
                <w:szCs w:val="22"/>
                <w:lang w:val="el-GR"/>
              </w:rPr>
            </w:pPr>
          </w:p>
        </w:tc>
        <w:tc>
          <w:tcPr>
            <w:tcW w:w="452" w:type="pct"/>
          </w:tcPr>
          <w:p w:rsidR="004B7E55" w:rsidRPr="00512234" w:rsidRDefault="00C70B91" w:rsidP="00E06CB6">
            <w:pPr>
              <w:spacing w:after="0" w:line="360" w:lineRule="auto"/>
              <w:rPr>
                <w:b/>
                <w:szCs w:val="22"/>
                <w:lang w:val="el-GR"/>
              </w:rPr>
            </w:pPr>
          </w:p>
        </w:tc>
        <w:tc>
          <w:tcPr>
            <w:tcW w:w="452" w:type="pct"/>
          </w:tcPr>
          <w:p w:rsidR="004B7E55" w:rsidRPr="00512234" w:rsidRDefault="00C70B91" w:rsidP="00E06CB6">
            <w:pPr>
              <w:spacing w:after="0" w:line="360" w:lineRule="auto"/>
              <w:rPr>
                <w:b/>
                <w:szCs w:val="22"/>
                <w:lang w:val="el-GR"/>
              </w:rPr>
            </w:pPr>
          </w:p>
        </w:tc>
        <w:tc>
          <w:tcPr>
            <w:tcW w:w="452" w:type="pct"/>
          </w:tcPr>
          <w:p w:rsidR="004B7E55" w:rsidRPr="00512234" w:rsidRDefault="00C70B91" w:rsidP="00E06CB6">
            <w:pPr>
              <w:spacing w:after="0" w:line="360" w:lineRule="auto"/>
              <w:rPr>
                <w:b/>
                <w:szCs w:val="22"/>
                <w:lang w:val="el-GR"/>
              </w:rPr>
            </w:pPr>
          </w:p>
        </w:tc>
        <w:tc>
          <w:tcPr>
            <w:tcW w:w="452" w:type="pct"/>
          </w:tcPr>
          <w:p w:rsidR="004B7E55" w:rsidRPr="00512234" w:rsidRDefault="00C70B91" w:rsidP="00E06CB6">
            <w:pPr>
              <w:spacing w:after="0" w:line="360" w:lineRule="auto"/>
              <w:rPr>
                <w:b/>
                <w:szCs w:val="22"/>
                <w:lang w:val="el-GR"/>
              </w:rPr>
            </w:pPr>
          </w:p>
        </w:tc>
        <w:tc>
          <w:tcPr>
            <w:tcW w:w="452" w:type="pct"/>
          </w:tcPr>
          <w:p w:rsidR="004B7E55" w:rsidRPr="00512234" w:rsidRDefault="00C70B91" w:rsidP="00E06CB6">
            <w:pPr>
              <w:spacing w:after="0" w:line="360" w:lineRule="auto"/>
              <w:rPr>
                <w:b/>
                <w:szCs w:val="22"/>
                <w:lang w:val="el-GR"/>
              </w:rPr>
            </w:pPr>
          </w:p>
        </w:tc>
        <w:tc>
          <w:tcPr>
            <w:tcW w:w="452" w:type="pct"/>
          </w:tcPr>
          <w:p w:rsidR="004B7E55" w:rsidRPr="00512234" w:rsidRDefault="00C70B91" w:rsidP="00E06CB6">
            <w:pPr>
              <w:spacing w:after="0" w:line="360" w:lineRule="auto"/>
              <w:rPr>
                <w:b/>
                <w:szCs w:val="22"/>
                <w:lang w:val="el-GR"/>
              </w:rPr>
            </w:pPr>
          </w:p>
        </w:tc>
      </w:tr>
      <w:tr w:rsidR="00E81FCD" w:rsidRPr="00DF4075" w:rsidTr="0046521B">
        <w:tc>
          <w:tcPr>
            <w:tcW w:w="1836" w:type="pct"/>
            <w:shd w:val="clear" w:color="auto" w:fill="auto"/>
            <w:vAlign w:val="center"/>
          </w:tcPr>
          <w:p w:rsidR="001163A2" w:rsidRPr="00512234" w:rsidRDefault="00CA2830" w:rsidP="00573EA2">
            <w:pPr>
              <w:spacing w:after="0" w:line="276" w:lineRule="auto"/>
              <w:jc w:val="left"/>
              <w:rPr>
                <w:b/>
                <w:szCs w:val="22"/>
                <w:lang w:val="el-GR"/>
              </w:rPr>
            </w:pPr>
            <w:r w:rsidRPr="00512234">
              <w:rPr>
                <w:b/>
                <w:szCs w:val="22"/>
                <w:lang w:val="el-GR"/>
              </w:rPr>
              <w:t xml:space="preserve">Β. τιμή προσφοράς επταετούς συντήρησης </w:t>
            </w:r>
            <w:r>
              <w:rPr>
                <w:b/>
                <w:szCs w:val="22"/>
                <w:lang w:val="el-GR"/>
              </w:rPr>
              <w:t xml:space="preserve">5 </w:t>
            </w:r>
            <w:r w:rsidRPr="00512234">
              <w:rPr>
                <w:b/>
                <w:szCs w:val="22"/>
                <w:lang w:val="el-GR"/>
              </w:rPr>
              <w:t>τεμαχίων χωρίς Φ.Π.Α.</w:t>
            </w:r>
            <w:r w:rsidRPr="00512234">
              <w:rPr>
                <w:b/>
                <w:lang w:val="el-GR"/>
              </w:rPr>
              <w:t xml:space="preserve"> (€)</w:t>
            </w:r>
          </w:p>
        </w:tc>
        <w:tc>
          <w:tcPr>
            <w:tcW w:w="3164" w:type="pct"/>
            <w:gridSpan w:val="7"/>
            <w:shd w:val="clear" w:color="auto" w:fill="auto"/>
            <w:vAlign w:val="center"/>
          </w:tcPr>
          <w:p w:rsidR="001163A2" w:rsidRPr="00512234" w:rsidRDefault="00C70B91" w:rsidP="00E06CB6">
            <w:pPr>
              <w:spacing w:after="0" w:line="360" w:lineRule="auto"/>
              <w:rPr>
                <w:b/>
                <w:szCs w:val="22"/>
                <w:lang w:val="el-GR"/>
              </w:rPr>
            </w:pPr>
          </w:p>
        </w:tc>
      </w:tr>
      <w:tr w:rsidR="00E81FCD" w:rsidTr="0046521B">
        <w:tc>
          <w:tcPr>
            <w:tcW w:w="1836" w:type="pct"/>
            <w:shd w:val="clear" w:color="auto" w:fill="auto"/>
            <w:vAlign w:val="center"/>
          </w:tcPr>
          <w:p w:rsidR="001163A2" w:rsidRPr="00512234" w:rsidRDefault="00CA2830" w:rsidP="0046521B">
            <w:pPr>
              <w:spacing w:after="0" w:line="276" w:lineRule="auto"/>
              <w:jc w:val="left"/>
              <w:rPr>
                <w:b/>
                <w:szCs w:val="22"/>
                <w:lang w:val="el-GR"/>
              </w:rPr>
            </w:pPr>
            <w:r w:rsidRPr="00512234">
              <w:rPr>
                <w:b/>
                <w:szCs w:val="22"/>
                <w:lang w:val="el-GR"/>
              </w:rPr>
              <w:t>ΦΠΑ 24%</w:t>
            </w:r>
          </w:p>
        </w:tc>
        <w:tc>
          <w:tcPr>
            <w:tcW w:w="3164" w:type="pct"/>
            <w:gridSpan w:val="7"/>
            <w:shd w:val="clear" w:color="auto" w:fill="auto"/>
            <w:vAlign w:val="center"/>
          </w:tcPr>
          <w:p w:rsidR="001163A2" w:rsidRPr="00512234" w:rsidRDefault="00C70B91" w:rsidP="00E06CB6">
            <w:pPr>
              <w:spacing w:after="0" w:line="360" w:lineRule="auto"/>
              <w:rPr>
                <w:b/>
                <w:szCs w:val="22"/>
                <w:lang w:val="el-GR"/>
              </w:rPr>
            </w:pPr>
          </w:p>
        </w:tc>
      </w:tr>
      <w:tr w:rsidR="00E81FCD" w:rsidRPr="00DF4075" w:rsidTr="0046521B">
        <w:tc>
          <w:tcPr>
            <w:tcW w:w="1836" w:type="pct"/>
            <w:shd w:val="clear" w:color="auto" w:fill="auto"/>
            <w:vAlign w:val="center"/>
          </w:tcPr>
          <w:p w:rsidR="00E54703" w:rsidRPr="00512234" w:rsidRDefault="00CA2830" w:rsidP="00573EA2">
            <w:pPr>
              <w:spacing w:after="0" w:line="276" w:lineRule="auto"/>
              <w:jc w:val="left"/>
              <w:rPr>
                <w:b/>
                <w:szCs w:val="22"/>
                <w:lang w:val="el-GR"/>
              </w:rPr>
            </w:pPr>
            <w:r w:rsidRPr="00512234">
              <w:rPr>
                <w:b/>
                <w:szCs w:val="22"/>
                <w:lang w:val="el-GR"/>
              </w:rPr>
              <w:t xml:space="preserve">Συνολική τιμή προσφοράς επταετούς συντήρησης </w:t>
            </w:r>
            <w:r>
              <w:rPr>
                <w:b/>
                <w:szCs w:val="22"/>
                <w:lang w:val="el-GR"/>
              </w:rPr>
              <w:t xml:space="preserve">5 </w:t>
            </w:r>
            <w:r w:rsidRPr="00512234">
              <w:rPr>
                <w:b/>
                <w:szCs w:val="22"/>
                <w:lang w:val="el-GR"/>
              </w:rPr>
              <w:t>τεμαχίων με Φ.Π.Α. 24% (αριθμητικά)*</w:t>
            </w:r>
          </w:p>
        </w:tc>
        <w:tc>
          <w:tcPr>
            <w:tcW w:w="3164" w:type="pct"/>
            <w:gridSpan w:val="7"/>
            <w:shd w:val="clear" w:color="auto" w:fill="auto"/>
            <w:vAlign w:val="center"/>
          </w:tcPr>
          <w:p w:rsidR="000C7BC3" w:rsidRPr="00512234" w:rsidRDefault="00C70B91" w:rsidP="00E06CB6">
            <w:pPr>
              <w:spacing w:after="0" w:line="360" w:lineRule="auto"/>
              <w:rPr>
                <w:b/>
                <w:szCs w:val="22"/>
                <w:lang w:val="el-GR"/>
              </w:rPr>
            </w:pPr>
          </w:p>
        </w:tc>
      </w:tr>
      <w:tr w:rsidR="00E81FCD" w:rsidRPr="00DF4075" w:rsidTr="0046521B">
        <w:tc>
          <w:tcPr>
            <w:tcW w:w="1836" w:type="pct"/>
            <w:shd w:val="clear" w:color="auto" w:fill="auto"/>
            <w:vAlign w:val="center"/>
          </w:tcPr>
          <w:p w:rsidR="000C7BC3" w:rsidRPr="00512234" w:rsidRDefault="00CA2830" w:rsidP="0046521B">
            <w:pPr>
              <w:spacing w:after="0" w:line="276" w:lineRule="auto"/>
              <w:jc w:val="left"/>
              <w:rPr>
                <w:b/>
                <w:szCs w:val="22"/>
                <w:lang w:val="el-GR"/>
              </w:rPr>
            </w:pPr>
            <w:r w:rsidRPr="00512234">
              <w:rPr>
                <w:b/>
                <w:szCs w:val="22"/>
                <w:lang w:val="el-GR"/>
              </w:rPr>
              <w:t xml:space="preserve">Συνολική τιμή προσφοράς επταετούς συντήρησης </w:t>
            </w:r>
            <w:r>
              <w:rPr>
                <w:b/>
                <w:szCs w:val="22"/>
                <w:lang w:val="el-GR"/>
              </w:rPr>
              <w:t xml:space="preserve">5 </w:t>
            </w:r>
            <w:r w:rsidRPr="00512234">
              <w:rPr>
                <w:b/>
                <w:szCs w:val="22"/>
                <w:lang w:val="el-GR"/>
              </w:rPr>
              <w:t>τεμαχίων με Φ.Π.Α. 24% (ολογράφως)*</w:t>
            </w:r>
          </w:p>
        </w:tc>
        <w:tc>
          <w:tcPr>
            <w:tcW w:w="3164" w:type="pct"/>
            <w:gridSpan w:val="7"/>
            <w:shd w:val="clear" w:color="auto" w:fill="auto"/>
            <w:vAlign w:val="center"/>
          </w:tcPr>
          <w:p w:rsidR="000C7BC3" w:rsidRPr="00512234" w:rsidRDefault="00C70B91" w:rsidP="00E06CB6">
            <w:pPr>
              <w:spacing w:after="0" w:line="360" w:lineRule="auto"/>
              <w:rPr>
                <w:b/>
                <w:szCs w:val="22"/>
                <w:lang w:val="el-GR"/>
              </w:rPr>
            </w:pPr>
          </w:p>
        </w:tc>
      </w:tr>
    </w:tbl>
    <w:p w:rsidR="0056266F" w:rsidRPr="00512234" w:rsidRDefault="00C70B91" w:rsidP="00590126">
      <w:pPr>
        <w:pStyle w:val="normalwithoutspacing"/>
        <w:rPr>
          <w:i/>
          <w:color w:val="5B9BD5"/>
          <w:szCs w:val="22"/>
        </w:rPr>
      </w:pPr>
    </w:p>
    <w:p w:rsidR="0052131C" w:rsidRPr="00512234" w:rsidRDefault="00C70B91" w:rsidP="00590126">
      <w:pPr>
        <w:pStyle w:val="normalwithoutspacing"/>
        <w:rPr>
          <w:i/>
          <w:color w:val="5B9BD5"/>
          <w:szCs w:val="22"/>
        </w:rPr>
      </w:pPr>
    </w:p>
    <w:p w:rsidR="0052131C" w:rsidRPr="00512234" w:rsidRDefault="00C70B91" w:rsidP="00590126">
      <w:pPr>
        <w:pStyle w:val="normalwithoutspacing"/>
        <w:rPr>
          <w:i/>
          <w:color w:val="5B9BD5"/>
          <w:szCs w:val="22"/>
        </w:rPr>
      </w:pPr>
    </w:p>
    <w:p w:rsidR="0052131C" w:rsidRPr="00512234" w:rsidRDefault="00C70B91" w:rsidP="00590126">
      <w:pPr>
        <w:pStyle w:val="normalwithoutspacing"/>
        <w:rPr>
          <w:i/>
          <w:color w:val="5B9BD5"/>
          <w:szCs w:val="22"/>
        </w:rPr>
      </w:pPr>
    </w:p>
    <w:tbl>
      <w:tblPr>
        <w:tblW w:w="50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5"/>
        <w:gridCol w:w="4014"/>
      </w:tblGrid>
      <w:tr w:rsidR="00E81FCD" w:rsidRPr="00DF4075" w:rsidTr="0046521B">
        <w:tc>
          <w:tcPr>
            <w:tcW w:w="2999" w:type="pct"/>
            <w:tcBorders>
              <w:top w:val="single" w:sz="4" w:space="0" w:color="auto"/>
              <w:left w:val="single" w:sz="4" w:space="0" w:color="auto"/>
              <w:bottom w:val="single" w:sz="4" w:space="0" w:color="auto"/>
              <w:right w:val="single" w:sz="4" w:space="0" w:color="auto"/>
            </w:tcBorders>
            <w:shd w:val="clear" w:color="auto" w:fill="auto"/>
            <w:vAlign w:val="center"/>
          </w:tcPr>
          <w:p w:rsidR="00E54703" w:rsidRPr="00512234" w:rsidRDefault="00CA2830" w:rsidP="00573EA2">
            <w:pPr>
              <w:spacing w:after="0" w:line="276" w:lineRule="auto"/>
              <w:rPr>
                <w:b/>
                <w:lang w:val="el-GR"/>
              </w:rPr>
            </w:pPr>
            <w:r w:rsidRPr="00512234">
              <w:rPr>
                <w:b/>
                <w:i/>
                <w:color w:val="5B9BD5"/>
                <w:szCs w:val="22"/>
                <w:lang w:val="el-GR"/>
              </w:rPr>
              <w:br w:type="page"/>
            </w:r>
            <w:r w:rsidRPr="00512234">
              <w:rPr>
                <w:b/>
                <w:lang w:val="el-GR"/>
              </w:rPr>
              <w:t xml:space="preserve"> Α+Β, Συνολική συγκριτική τιμή προσφοράς χωρίς ΦΠΑ **(€)</w:t>
            </w:r>
          </w:p>
        </w:tc>
        <w:tc>
          <w:tcPr>
            <w:tcW w:w="2001" w:type="pct"/>
            <w:tcBorders>
              <w:top w:val="single" w:sz="4" w:space="0" w:color="auto"/>
              <w:left w:val="single" w:sz="4" w:space="0" w:color="auto"/>
              <w:bottom w:val="single" w:sz="4" w:space="0" w:color="auto"/>
              <w:right w:val="single" w:sz="4" w:space="0" w:color="auto"/>
            </w:tcBorders>
            <w:shd w:val="clear" w:color="auto" w:fill="auto"/>
            <w:vAlign w:val="center"/>
          </w:tcPr>
          <w:p w:rsidR="000C7BC3" w:rsidRPr="00512234" w:rsidRDefault="00C70B91" w:rsidP="00E871E2">
            <w:pPr>
              <w:spacing w:after="0" w:line="360" w:lineRule="auto"/>
              <w:rPr>
                <w:b/>
                <w:szCs w:val="22"/>
                <w:lang w:val="el-GR"/>
              </w:rPr>
            </w:pPr>
          </w:p>
        </w:tc>
      </w:tr>
      <w:tr w:rsidR="00E81FCD" w:rsidTr="0046521B">
        <w:tc>
          <w:tcPr>
            <w:tcW w:w="2999" w:type="pct"/>
            <w:tcBorders>
              <w:top w:val="single" w:sz="4" w:space="0" w:color="auto"/>
              <w:left w:val="single" w:sz="4" w:space="0" w:color="auto"/>
              <w:bottom w:val="single" w:sz="4" w:space="0" w:color="auto"/>
              <w:right w:val="single" w:sz="4" w:space="0" w:color="auto"/>
            </w:tcBorders>
            <w:shd w:val="clear" w:color="auto" w:fill="auto"/>
            <w:vAlign w:val="center"/>
          </w:tcPr>
          <w:p w:rsidR="000C7BC3" w:rsidRPr="00512234" w:rsidRDefault="00CA2830" w:rsidP="00E871E2">
            <w:pPr>
              <w:spacing w:after="0" w:line="276" w:lineRule="auto"/>
              <w:rPr>
                <w:b/>
                <w:lang w:val="el-GR"/>
              </w:rPr>
            </w:pPr>
            <w:r w:rsidRPr="00512234">
              <w:rPr>
                <w:b/>
                <w:lang w:val="el-GR"/>
              </w:rPr>
              <w:lastRenderedPageBreak/>
              <w:t>ΦΠΑ 24% (€)</w:t>
            </w:r>
          </w:p>
        </w:tc>
        <w:tc>
          <w:tcPr>
            <w:tcW w:w="2001" w:type="pct"/>
            <w:tcBorders>
              <w:top w:val="single" w:sz="4" w:space="0" w:color="auto"/>
              <w:left w:val="single" w:sz="4" w:space="0" w:color="auto"/>
              <w:bottom w:val="single" w:sz="4" w:space="0" w:color="auto"/>
              <w:right w:val="single" w:sz="4" w:space="0" w:color="auto"/>
            </w:tcBorders>
            <w:shd w:val="clear" w:color="auto" w:fill="auto"/>
            <w:vAlign w:val="center"/>
          </w:tcPr>
          <w:p w:rsidR="000C7BC3" w:rsidRPr="00512234" w:rsidRDefault="00C70B91" w:rsidP="00E871E2">
            <w:pPr>
              <w:spacing w:after="0" w:line="360" w:lineRule="auto"/>
              <w:rPr>
                <w:b/>
                <w:szCs w:val="22"/>
                <w:lang w:val="el-GR"/>
              </w:rPr>
            </w:pPr>
          </w:p>
        </w:tc>
      </w:tr>
      <w:tr w:rsidR="00E81FCD" w:rsidRPr="00DF4075" w:rsidTr="0046521B">
        <w:tc>
          <w:tcPr>
            <w:tcW w:w="2999" w:type="pct"/>
            <w:shd w:val="clear" w:color="auto" w:fill="auto"/>
            <w:vAlign w:val="center"/>
          </w:tcPr>
          <w:p w:rsidR="00E54703" w:rsidRPr="00512234" w:rsidRDefault="00CA2830" w:rsidP="00B51A92">
            <w:pPr>
              <w:spacing w:after="0" w:line="276" w:lineRule="auto"/>
              <w:rPr>
                <w:b/>
                <w:lang w:val="el-GR"/>
              </w:rPr>
            </w:pPr>
            <w:r w:rsidRPr="00512234">
              <w:rPr>
                <w:b/>
                <w:lang w:val="el-GR"/>
              </w:rPr>
              <w:t xml:space="preserve">Συνολική τιμή προσφοράς </w:t>
            </w:r>
            <w:r w:rsidRPr="00512234">
              <w:rPr>
                <w:b/>
                <w:szCs w:val="22"/>
                <w:lang w:val="el-GR"/>
              </w:rPr>
              <w:t xml:space="preserve">με Φ.Π.Α. 24% </w:t>
            </w:r>
            <w:r w:rsidRPr="00512234">
              <w:rPr>
                <w:b/>
                <w:lang w:val="el-GR"/>
              </w:rPr>
              <w:t>(αριθμητικά)*</w:t>
            </w:r>
          </w:p>
        </w:tc>
        <w:tc>
          <w:tcPr>
            <w:tcW w:w="2001" w:type="pct"/>
            <w:shd w:val="clear" w:color="auto" w:fill="auto"/>
            <w:vAlign w:val="center"/>
          </w:tcPr>
          <w:p w:rsidR="000C7BC3" w:rsidRPr="00512234" w:rsidRDefault="00CA2830" w:rsidP="00E871E2">
            <w:pPr>
              <w:spacing w:after="0" w:line="360" w:lineRule="auto"/>
              <w:rPr>
                <w:b/>
                <w:szCs w:val="22"/>
                <w:lang w:val="el-GR"/>
              </w:rPr>
            </w:pPr>
            <w:r w:rsidRPr="00512234">
              <w:rPr>
                <w:b/>
                <w:szCs w:val="22"/>
                <w:lang w:val="el-GR"/>
              </w:rPr>
              <w:t xml:space="preserve"> </w:t>
            </w:r>
          </w:p>
        </w:tc>
      </w:tr>
      <w:tr w:rsidR="00E81FCD" w:rsidRPr="00DF4075" w:rsidTr="0046521B">
        <w:tc>
          <w:tcPr>
            <w:tcW w:w="2999" w:type="pct"/>
            <w:shd w:val="clear" w:color="auto" w:fill="auto"/>
            <w:vAlign w:val="center"/>
          </w:tcPr>
          <w:p w:rsidR="000C7BC3" w:rsidRPr="00512234" w:rsidRDefault="00CA2830" w:rsidP="00B51A92">
            <w:pPr>
              <w:spacing w:after="0" w:line="276" w:lineRule="auto"/>
              <w:rPr>
                <w:b/>
                <w:lang w:val="el-GR"/>
              </w:rPr>
            </w:pPr>
            <w:r w:rsidRPr="00512234">
              <w:rPr>
                <w:b/>
                <w:lang w:val="el-GR"/>
              </w:rPr>
              <w:t xml:space="preserve">Συνολική τιμή προσφοράς </w:t>
            </w:r>
            <w:r w:rsidRPr="00512234">
              <w:rPr>
                <w:b/>
                <w:szCs w:val="22"/>
                <w:lang w:val="el-GR"/>
              </w:rPr>
              <w:t xml:space="preserve">με Φ.Π.Α. 24% </w:t>
            </w:r>
            <w:r w:rsidRPr="00512234">
              <w:rPr>
                <w:b/>
                <w:lang w:val="el-GR"/>
              </w:rPr>
              <w:t xml:space="preserve"> (ολογράφως)*</w:t>
            </w:r>
          </w:p>
        </w:tc>
        <w:tc>
          <w:tcPr>
            <w:tcW w:w="2001" w:type="pct"/>
            <w:shd w:val="clear" w:color="auto" w:fill="auto"/>
            <w:vAlign w:val="center"/>
          </w:tcPr>
          <w:p w:rsidR="000C7BC3" w:rsidRPr="00512234" w:rsidRDefault="00C70B91" w:rsidP="00E871E2">
            <w:pPr>
              <w:spacing w:after="0" w:line="360" w:lineRule="auto"/>
              <w:rPr>
                <w:b/>
                <w:szCs w:val="22"/>
                <w:lang w:val="el-GR"/>
              </w:rPr>
            </w:pPr>
          </w:p>
        </w:tc>
      </w:tr>
    </w:tbl>
    <w:p w:rsidR="000C7BC3" w:rsidRPr="00512234" w:rsidRDefault="00C70B91" w:rsidP="00590126">
      <w:pPr>
        <w:tabs>
          <w:tab w:val="left" w:pos="0"/>
          <w:tab w:val="right" w:pos="8953"/>
        </w:tabs>
        <w:spacing w:line="240" w:lineRule="atLeast"/>
        <w:rPr>
          <w:i/>
          <w:iCs/>
          <w:sz w:val="20"/>
          <w:szCs w:val="20"/>
          <w:lang w:val="el-GR"/>
        </w:rPr>
      </w:pPr>
    </w:p>
    <w:p w:rsidR="00590126" w:rsidRPr="00512234" w:rsidRDefault="00CA2830" w:rsidP="00590126">
      <w:pPr>
        <w:tabs>
          <w:tab w:val="left" w:pos="0"/>
          <w:tab w:val="right" w:pos="8953"/>
        </w:tabs>
        <w:spacing w:line="240" w:lineRule="atLeast"/>
        <w:rPr>
          <w:i/>
          <w:iCs/>
          <w:sz w:val="20"/>
          <w:szCs w:val="20"/>
          <w:lang w:val="el-GR"/>
        </w:rPr>
      </w:pPr>
      <w:r w:rsidRPr="00512234">
        <w:rPr>
          <w:i/>
          <w:iCs/>
          <w:sz w:val="20"/>
          <w:szCs w:val="20"/>
          <w:lang w:val="el-GR"/>
        </w:rPr>
        <w:t>(*) Οι προσφερόμενες τιμές δε δύναται να υπερβούν τον εγκεκριμένο Προϋπολογισμό.</w:t>
      </w:r>
    </w:p>
    <w:p w:rsidR="00590126" w:rsidRPr="00573EA2" w:rsidRDefault="00CA2830" w:rsidP="00590126">
      <w:pPr>
        <w:pStyle w:val="Default"/>
        <w:jc w:val="both"/>
        <w:rPr>
          <w:i/>
          <w:iCs/>
          <w:color w:val="auto"/>
          <w:sz w:val="20"/>
          <w:szCs w:val="20"/>
          <w:lang w:eastAsia="en-US"/>
        </w:rPr>
      </w:pPr>
      <w:r w:rsidRPr="00512234">
        <w:rPr>
          <w:b/>
          <w:i/>
          <w:iCs/>
          <w:color w:val="auto"/>
          <w:sz w:val="20"/>
          <w:szCs w:val="20"/>
          <w:lang w:eastAsia="en-US"/>
        </w:rPr>
        <w:t xml:space="preserve">Είδος: </w:t>
      </w:r>
      <w:r>
        <w:rPr>
          <w:i/>
          <w:iCs/>
          <w:color w:val="auto"/>
          <w:sz w:val="20"/>
          <w:szCs w:val="20"/>
          <w:lang w:eastAsia="en-US"/>
        </w:rPr>
        <w:t>Ένα</w:t>
      </w:r>
      <w:r w:rsidRPr="00512234">
        <w:rPr>
          <w:i/>
          <w:iCs/>
          <w:color w:val="auto"/>
          <w:sz w:val="20"/>
          <w:szCs w:val="20"/>
          <w:lang w:eastAsia="en-US"/>
        </w:rPr>
        <w:t xml:space="preserve"> (1) </w:t>
      </w:r>
      <w:r w:rsidRPr="00573EA2">
        <w:rPr>
          <w:i/>
          <w:iCs/>
          <w:color w:val="auto"/>
          <w:sz w:val="20"/>
          <w:szCs w:val="20"/>
          <w:lang w:eastAsia="en-US"/>
        </w:rPr>
        <w:t>Μεταφερόμενο σύστημα ζύγισης φορτηγών (γεφυροπλάστιγγα)</w:t>
      </w:r>
      <w:r w:rsidRPr="00512234">
        <w:rPr>
          <w:i/>
          <w:iCs/>
          <w:color w:val="auto"/>
          <w:sz w:val="20"/>
          <w:szCs w:val="20"/>
          <w:lang w:eastAsia="en-US"/>
        </w:rPr>
        <w:t xml:space="preserve">: </w:t>
      </w:r>
      <w:r w:rsidRPr="00573EA2">
        <w:rPr>
          <w:i/>
          <w:iCs/>
          <w:color w:val="auto"/>
          <w:sz w:val="20"/>
          <w:szCs w:val="20"/>
          <w:lang w:eastAsia="en-US"/>
        </w:rPr>
        <w:t xml:space="preserve">46.500,00€ , </w:t>
      </w:r>
      <w:r>
        <w:rPr>
          <w:i/>
          <w:iCs/>
          <w:color w:val="auto"/>
          <w:sz w:val="20"/>
          <w:szCs w:val="20"/>
          <w:lang w:eastAsia="en-US"/>
        </w:rPr>
        <w:t>πλέον</w:t>
      </w:r>
      <w:r w:rsidRPr="00573EA2">
        <w:rPr>
          <w:i/>
          <w:iCs/>
          <w:color w:val="auto"/>
          <w:sz w:val="20"/>
          <w:szCs w:val="20"/>
          <w:lang w:eastAsia="en-US"/>
        </w:rPr>
        <w:t xml:space="preserve"> ΦΠΑ.</w:t>
      </w:r>
    </w:p>
    <w:p w:rsidR="00590126" w:rsidRPr="00512234" w:rsidRDefault="00CA2830" w:rsidP="00590126">
      <w:pPr>
        <w:pStyle w:val="Default"/>
        <w:jc w:val="both"/>
        <w:rPr>
          <w:b/>
          <w:i/>
          <w:iCs/>
          <w:color w:val="auto"/>
          <w:sz w:val="20"/>
          <w:szCs w:val="20"/>
          <w:lang w:eastAsia="en-US"/>
        </w:rPr>
      </w:pPr>
      <w:r w:rsidRPr="00573EA2">
        <w:rPr>
          <w:b/>
          <w:i/>
          <w:iCs/>
          <w:color w:val="auto"/>
          <w:sz w:val="20"/>
          <w:szCs w:val="20"/>
          <w:lang w:eastAsia="en-US"/>
        </w:rPr>
        <w:t>Υπηρεσία</w:t>
      </w:r>
      <w:r w:rsidRPr="00573EA2">
        <w:rPr>
          <w:i/>
          <w:iCs/>
          <w:color w:val="auto"/>
          <w:sz w:val="20"/>
          <w:szCs w:val="20"/>
          <w:lang w:eastAsia="en-US"/>
        </w:rPr>
        <w:t xml:space="preserve">: </w:t>
      </w:r>
      <w:r w:rsidRPr="00512234">
        <w:rPr>
          <w:i/>
          <w:iCs/>
          <w:color w:val="auto"/>
          <w:sz w:val="20"/>
          <w:szCs w:val="20"/>
          <w:lang w:eastAsia="en-US"/>
        </w:rPr>
        <w:t xml:space="preserve">Ετήσια συντήρηση </w:t>
      </w:r>
      <w:r>
        <w:rPr>
          <w:i/>
          <w:iCs/>
          <w:color w:val="auto"/>
          <w:sz w:val="20"/>
          <w:szCs w:val="20"/>
          <w:lang w:eastAsia="en-US"/>
        </w:rPr>
        <w:t>ενός</w:t>
      </w:r>
      <w:r w:rsidRPr="00512234">
        <w:rPr>
          <w:i/>
          <w:iCs/>
          <w:color w:val="auto"/>
          <w:sz w:val="20"/>
          <w:szCs w:val="20"/>
          <w:lang w:eastAsia="en-US"/>
        </w:rPr>
        <w:t xml:space="preserve"> (1) </w:t>
      </w:r>
      <w:r w:rsidRPr="00573EA2">
        <w:rPr>
          <w:i/>
          <w:iCs/>
          <w:color w:val="auto"/>
          <w:sz w:val="20"/>
          <w:szCs w:val="20"/>
          <w:lang w:eastAsia="en-US"/>
        </w:rPr>
        <w:t>Μεταφερόμενο</w:t>
      </w:r>
      <w:r>
        <w:rPr>
          <w:i/>
          <w:iCs/>
          <w:color w:val="auto"/>
          <w:sz w:val="20"/>
          <w:szCs w:val="20"/>
          <w:lang w:eastAsia="en-US"/>
        </w:rPr>
        <w:t>υ</w:t>
      </w:r>
      <w:r w:rsidRPr="00573EA2">
        <w:rPr>
          <w:i/>
          <w:iCs/>
          <w:color w:val="auto"/>
          <w:sz w:val="20"/>
          <w:szCs w:val="20"/>
          <w:lang w:eastAsia="en-US"/>
        </w:rPr>
        <w:t xml:space="preserve"> σ</w:t>
      </w:r>
      <w:r>
        <w:rPr>
          <w:i/>
          <w:iCs/>
          <w:color w:val="auto"/>
          <w:sz w:val="20"/>
          <w:szCs w:val="20"/>
          <w:lang w:eastAsia="en-US"/>
        </w:rPr>
        <w:t>υστή</w:t>
      </w:r>
      <w:r w:rsidRPr="00573EA2">
        <w:rPr>
          <w:i/>
          <w:iCs/>
          <w:color w:val="auto"/>
          <w:sz w:val="20"/>
          <w:szCs w:val="20"/>
          <w:lang w:eastAsia="en-US"/>
        </w:rPr>
        <w:t>μα</w:t>
      </w:r>
      <w:r>
        <w:rPr>
          <w:i/>
          <w:iCs/>
          <w:color w:val="auto"/>
          <w:sz w:val="20"/>
          <w:szCs w:val="20"/>
          <w:lang w:eastAsia="en-US"/>
        </w:rPr>
        <w:t>τος</w:t>
      </w:r>
      <w:r w:rsidRPr="00573EA2">
        <w:rPr>
          <w:i/>
          <w:iCs/>
          <w:color w:val="auto"/>
          <w:sz w:val="20"/>
          <w:szCs w:val="20"/>
          <w:lang w:eastAsia="en-US"/>
        </w:rPr>
        <w:t xml:space="preserve"> ζύγισης φορτηγών (γεφυροπλάστιγγα)</w:t>
      </w:r>
      <w:r w:rsidRPr="00512234">
        <w:rPr>
          <w:i/>
          <w:iCs/>
          <w:color w:val="auto"/>
          <w:sz w:val="20"/>
          <w:szCs w:val="20"/>
          <w:lang w:eastAsia="en-US"/>
        </w:rPr>
        <w:t xml:space="preserve">: </w:t>
      </w:r>
      <w:r>
        <w:rPr>
          <w:i/>
          <w:iCs/>
          <w:color w:val="auto"/>
          <w:sz w:val="20"/>
          <w:szCs w:val="20"/>
          <w:lang w:eastAsia="en-US"/>
        </w:rPr>
        <w:t>1.500,00</w:t>
      </w:r>
      <w:r w:rsidRPr="00D71535">
        <w:rPr>
          <w:i/>
          <w:iCs/>
          <w:color w:val="auto"/>
          <w:sz w:val="20"/>
          <w:szCs w:val="20"/>
          <w:lang w:eastAsia="en-US"/>
        </w:rPr>
        <w:t xml:space="preserve"> </w:t>
      </w:r>
      <w:r>
        <w:rPr>
          <w:i/>
          <w:iCs/>
          <w:color w:val="auto"/>
          <w:sz w:val="20"/>
          <w:szCs w:val="20"/>
          <w:lang w:eastAsia="en-US"/>
        </w:rPr>
        <w:t>€</w:t>
      </w:r>
      <w:r w:rsidRPr="00D71535">
        <w:rPr>
          <w:i/>
          <w:iCs/>
          <w:color w:val="auto"/>
          <w:sz w:val="20"/>
          <w:szCs w:val="20"/>
          <w:lang w:eastAsia="en-US"/>
        </w:rPr>
        <w:t>,</w:t>
      </w:r>
      <w:r w:rsidRPr="00573EA2">
        <w:rPr>
          <w:i/>
          <w:iCs/>
          <w:color w:val="auto"/>
          <w:sz w:val="20"/>
          <w:szCs w:val="20"/>
          <w:lang w:eastAsia="en-US"/>
        </w:rPr>
        <w:t xml:space="preserve"> </w:t>
      </w:r>
      <w:r>
        <w:rPr>
          <w:i/>
          <w:iCs/>
          <w:color w:val="auto"/>
          <w:sz w:val="20"/>
          <w:szCs w:val="20"/>
          <w:lang w:eastAsia="en-US"/>
        </w:rPr>
        <w:t>πλεόν</w:t>
      </w:r>
      <w:r w:rsidRPr="00573EA2">
        <w:rPr>
          <w:i/>
          <w:iCs/>
          <w:color w:val="auto"/>
          <w:sz w:val="20"/>
          <w:szCs w:val="20"/>
          <w:lang w:eastAsia="en-US"/>
        </w:rPr>
        <w:t xml:space="preserve"> ΦΠΑ..</w:t>
      </w:r>
    </w:p>
    <w:p w:rsidR="000C7BC3" w:rsidRPr="00512234" w:rsidRDefault="00C70B91" w:rsidP="00590126">
      <w:pPr>
        <w:pStyle w:val="Default"/>
        <w:jc w:val="both"/>
        <w:rPr>
          <w:b/>
          <w:i/>
          <w:iCs/>
          <w:color w:val="auto"/>
          <w:sz w:val="20"/>
          <w:szCs w:val="20"/>
          <w:lang w:eastAsia="en-US"/>
        </w:rPr>
      </w:pPr>
    </w:p>
    <w:p w:rsidR="004D3154" w:rsidRPr="00512234" w:rsidRDefault="00CA2830" w:rsidP="004D3154">
      <w:pPr>
        <w:rPr>
          <w:rFonts w:eastAsia="SimSun"/>
          <w:i/>
          <w:iCs/>
          <w:sz w:val="20"/>
          <w:szCs w:val="20"/>
          <w:lang w:val="el-GR" w:eastAsia="en-US" w:bidi="hi-IN"/>
        </w:rPr>
      </w:pPr>
      <w:r w:rsidRPr="00512234">
        <w:rPr>
          <w:b/>
          <w:i/>
          <w:iCs/>
          <w:sz w:val="20"/>
          <w:szCs w:val="20"/>
          <w:lang w:val="el-GR" w:eastAsia="en-US"/>
        </w:rPr>
        <w:t>(**)</w:t>
      </w:r>
      <w:r>
        <w:rPr>
          <w:rFonts w:eastAsia="SimSun"/>
          <w:i/>
          <w:iCs/>
          <w:sz w:val="20"/>
          <w:szCs w:val="20"/>
          <w:lang w:val="el-GR" w:eastAsia="en-US" w:bidi="hi-IN"/>
        </w:rPr>
        <w:t xml:space="preserve"> </w:t>
      </w:r>
      <w:r w:rsidRPr="00573EA2">
        <w:rPr>
          <w:rFonts w:eastAsia="SimSun"/>
          <w:i/>
          <w:iCs/>
          <w:sz w:val="20"/>
          <w:szCs w:val="20"/>
          <w:lang w:val="el-GR" w:eastAsia="en-US" w:bidi="hi-IN"/>
        </w:rPr>
        <w:t>Α+Β</w:t>
      </w:r>
      <w:r w:rsidRPr="00512234">
        <w:rPr>
          <w:rFonts w:eastAsia="SimSun"/>
          <w:i/>
          <w:iCs/>
          <w:sz w:val="20"/>
          <w:szCs w:val="20"/>
          <w:lang w:val="el-GR" w:eastAsia="en-US" w:bidi="hi-IN"/>
        </w:rPr>
        <w:t xml:space="preserve"> (κριτήριο αξιολόγησης) = το συνολικό συγκριτικό κόστος της οικονομικής προσφοράς του διαγωνιζομένου που περιλαμβάνει το κόστος προμήθειας και το κόστος συντήρησης χωρίς ΦΠΑ (Το κόστος συντήρησης που περιλαμβάνεται στον όρο </w:t>
      </w:r>
      <w:r w:rsidRPr="00573EA2">
        <w:rPr>
          <w:rFonts w:eastAsia="SimSun"/>
          <w:i/>
          <w:iCs/>
          <w:sz w:val="20"/>
          <w:szCs w:val="20"/>
          <w:lang w:val="el-GR" w:eastAsia="en-US" w:bidi="hi-IN"/>
        </w:rPr>
        <w:t>Β</w:t>
      </w:r>
      <w:r w:rsidRPr="00512234">
        <w:rPr>
          <w:rFonts w:eastAsia="SimSun"/>
          <w:i/>
          <w:iCs/>
          <w:sz w:val="20"/>
          <w:szCs w:val="20"/>
          <w:lang w:val="el-GR" w:eastAsia="en-US" w:bidi="hi-IN"/>
        </w:rPr>
        <w:t>, είναι το επταετές κόστος συντήρησης μετά την λήξη της εγγύησης καλής λειτουργίας χωρίς ΦΠΑ). (βλέπε παρ. 2.3.2)</w:t>
      </w:r>
    </w:p>
    <w:p w:rsidR="000C7BC3" w:rsidRPr="00512234" w:rsidRDefault="00C70B91" w:rsidP="000C7BC3">
      <w:pPr>
        <w:rPr>
          <w:rFonts w:eastAsia="SimSun"/>
          <w:i/>
          <w:iCs/>
          <w:sz w:val="20"/>
          <w:szCs w:val="20"/>
          <w:lang w:val="el-GR" w:eastAsia="en-US" w:bidi="hi-IN"/>
        </w:rPr>
      </w:pPr>
    </w:p>
    <w:p w:rsidR="004D3154" w:rsidRPr="00512234" w:rsidRDefault="00C70B91" w:rsidP="000C7BC3">
      <w:pPr>
        <w:rPr>
          <w:rFonts w:eastAsia="SimSun"/>
          <w:i/>
          <w:iCs/>
          <w:sz w:val="20"/>
          <w:szCs w:val="20"/>
          <w:lang w:val="el-GR" w:eastAsia="en-US" w:bidi="hi-IN"/>
        </w:rPr>
      </w:pPr>
    </w:p>
    <w:p w:rsidR="004D3154" w:rsidRPr="00512234" w:rsidRDefault="00C70B91" w:rsidP="000C7BC3">
      <w:pPr>
        <w:rPr>
          <w:lang w:val="el-GR"/>
        </w:rPr>
      </w:pPr>
    </w:p>
    <w:p w:rsidR="00463AD3" w:rsidRPr="00512234" w:rsidRDefault="00CA2830" w:rsidP="00463AD3">
      <w:pPr>
        <w:pStyle w:val="20"/>
        <w:tabs>
          <w:tab w:val="clear" w:pos="567"/>
          <w:tab w:val="left" w:pos="0"/>
        </w:tabs>
        <w:ind w:left="0" w:firstLine="0"/>
        <w:rPr>
          <w:lang w:val="el-GR"/>
        </w:rPr>
      </w:pPr>
      <w:r w:rsidRPr="00512234">
        <w:rPr>
          <w:lang w:val="el-GR"/>
        </w:rPr>
        <w:br w:type="page"/>
      </w:r>
    </w:p>
    <w:p w:rsidR="00590126" w:rsidRPr="00512234" w:rsidRDefault="00CA2830" w:rsidP="00590126">
      <w:pPr>
        <w:pStyle w:val="20"/>
        <w:tabs>
          <w:tab w:val="clear" w:pos="567"/>
          <w:tab w:val="left" w:pos="0"/>
        </w:tabs>
        <w:ind w:left="0" w:firstLine="0"/>
        <w:rPr>
          <w:lang w:val="el-GR"/>
        </w:rPr>
      </w:pPr>
      <w:bookmarkStart w:id="123" w:name="_Toc73103967"/>
      <w:r w:rsidRPr="00512234">
        <w:rPr>
          <w:lang w:val="el-GR"/>
        </w:rPr>
        <w:lastRenderedPageBreak/>
        <w:t>ΠΑΡΑΡΤΗΜΑ V – ΥΠΟΔΕΙΓΜΑΤΑ ΕΓΓΥΗΤΙΚΩΝ ΕΠΙΣΤΟΛΩΝ</w:t>
      </w:r>
      <w:bookmarkEnd w:id="123"/>
      <w:r w:rsidRPr="00512234">
        <w:rPr>
          <w:lang w:val="el-GR"/>
        </w:rPr>
        <w:t xml:space="preserve"> </w:t>
      </w:r>
    </w:p>
    <w:p w:rsidR="00A103A4" w:rsidRPr="00512234" w:rsidRDefault="00CA2830" w:rsidP="00A103A4">
      <w:pPr>
        <w:autoSpaceDE w:val="0"/>
        <w:autoSpaceDN w:val="0"/>
        <w:adjustRightInd w:val="0"/>
        <w:spacing w:after="0"/>
        <w:contextualSpacing/>
        <w:jc w:val="center"/>
        <w:rPr>
          <w:b/>
          <w:color w:val="000000"/>
          <w:szCs w:val="22"/>
          <w:lang w:val="el-GR"/>
        </w:rPr>
      </w:pPr>
      <w:r w:rsidRPr="00512234">
        <w:rPr>
          <w:b/>
          <w:color w:val="000000"/>
          <w:szCs w:val="22"/>
          <w:lang w:val="el-GR"/>
        </w:rPr>
        <w:t>ΥΠΟΔΕΙΓΜΑ ΕΓΓΥΗΤΙΚΗΣ ΕΠΙΣΤΟΛΗΣ ΣΥΜΜΕΤΟΧΗΣ</w:t>
      </w:r>
    </w:p>
    <w:p w:rsidR="00561B97" w:rsidRPr="00512234" w:rsidRDefault="00CA2830" w:rsidP="00561B97">
      <w:pPr>
        <w:autoSpaceDE w:val="0"/>
        <w:autoSpaceDN w:val="0"/>
        <w:adjustRightInd w:val="0"/>
        <w:spacing w:before="120"/>
        <w:rPr>
          <w:szCs w:val="20"/>
          <w:lang w:val="el-GR"/>
        </w:rPr>
      </w:pPr>
      <w:r w:rsidRPr="00512234">
        <w:rPr>
          <w:szCs w:val="20"/>
          <w:lang w:val="el-GR"/>
        </w:rPr>
        <w:t xml:space="preserve">Εκδότης: (Πλήρης επωνυμία Πιστωτικού/Χρηματοδοτικού Ιδρύματος ή Ασφαλιστικής επιχείρησης) </w:t>
      </w:r>
    </w:p>
    <w:p w:rsidR="00A103A4" w:rsidRPr="00512234" w:rsidRDefault="00CA2830" w:rsidP="00A103A4">
      <w:pPr>
        <w:autoSpaceDE w:val="0"/>
        <w:autoSpaceDN w:val="0"/>
        <w:adjustRightInd w:val="0"/>
        <w:spacing w:before="120"/>
        <w:rPr>
          <w:color w:val="000000"/>
          <w:szCs w:val="22"/>
          <w:lang w:val="el-GR"/>
        </w:rPr>
      </w:pPr>
      <w:r w:rsidRPr="00512234">
        <w:rPr>
          <w:color w:val="000000"/>
          <w:szCs w:val="22"/>
          <w:lang w:val="el-GR"/>
        </w:rPr>
        <w:t>Ημερομηνία έκδοσης: ……………………………..</w:t>
      </w:r>
    </w:p>
    <w:tbl>
      <w:tblPr>
        <w:tblW w:w="0" w:type="auto"/>
        <w:tblInd w:w="108" w:type="dxa"/>
        <w:tblLook w:val="04A0"/>
      </w:tblPr>
      <w:tblGrid>
        <w:gridCol w:w="740"/>
        <w:gridCol w:w="9006"/>
      </w:tblGrid>
      <w:tr w:rsidR="00E81FCD" w:rsidTr="00F56321">
        <w:tc>
          <w:tcPr>
            <w:tcW w:w="693" w:type="dxa"/>
          </w:tcPr>
          <w:p w:rsidR="00A103A4" w:rsidRPr="00512234" w:rsidRDefault="00CA2830" w:rsidP="00F56321">
            <w:pPr>
              <w:autoSpaceDE w:val="0"/>
              <w:autoSpaceDN w:val="0"/>
              <w:adjustRightInd w:val="0"/>
              <w:spacing w:after="0"/>
              <w:contextualSpacing/>
              <w:jc w:val="left"/>
              <w:rPr>
                <w:b/>
                <w:color w:val="000000"/>
                <w:szCs w:val="22"/>
                <w:lang w:val="en-US"/>
              </w:rPr>
            </w:pPr>
            <w:r w:rsidRPr="00512234">
              <w:rPr>
                <w:b/>
                <w:color w:val="000000"/>
                <w:szCs w:val="22"/>
                <w:lang w:val="el-GR"/>
              </w:rPr>
              <w:t>Προς:</w:t>
            </w:r>
          </w:p>
        </w:tc>
        <w:tc>
          <w:tcPr>
            <w:tcW w:w="9478" w:type="dxa"/>
          </w:tcPr>
          <w:p w:rsidR="00A103A4" w:rsidRPr="00512234" w:rsidRDefault="00CA2830" w:rsidP="00F56321">
            <w:pPr>
              <w:autoSpaceDE w:val="0"/>
              <w:autoSpaceDN w:val="0"/>
              <w:adjustRightInd w:val="0"/>
              <w:spacing w:after="0"/>
              <w:contextualSpacing/>
              <w:rPr>
                <w:color w:val="000000"/>
                <w:szCs w:val="22"/>
                <w:lang w:val="el-GR"/>
              </w:rPr>
            </w:pPr>
            <w:r w:rsidRPr="00512234">
              <w:rPr>
                <w:color w:val="000000"/>
                <w:szCs w:val="22"/>
                <w:lang w:val="el-GR"/>
              </w:rPr>
              <w:t>Ανεξάρτητη Αρχή Δημοσίων Εσόδων</w:t>
            </w:r>
          </w:p>
          <w:p w:rsidR="00A103A4" w:rsidRPr="00512234" w:rsidRDefault="00CA2830" w:rsidP="00F56321">
            <w:pPr>
              <w:autoSpaceDE w:val="0"/>
              <w:autoSpaceDN w:val="0"/>
              <w:adjustRightInd w:val="0"/>
              <w:spacing w:after="0"/>
              <w:contextualSpacing/>
              <w:rPr>
                <w:color w:val="00000A"/>
                <w:szCs w:val="22"/>
                <w:lang w:val="el-GR"/>
              </w:rPr>
            </w:pPr>
            <w:r w:rsidRPr="00512234">
              <w:rPr>
                <w:color w:val="000000"/>
                <w:szCs w:val="22"/>
                <w:lang w:val="el-GR"/>
              </w:rPr>
              <w:t>Γενική Διεύθυνση Οικονομικών Υπηρεσιών</w:t>
            </w:r>
          </w:p>
          <w:p w:rsidR="00A103A4" w:rsidRPr="00512234" w:rsidRDefault="00CA2830" w:rsidP="00F56321">
            <w:pPr>
              <w:autoSpaceDE w:val="0"/>
              <w:autoSpaceDN w:val="0"/>
              <w:adjustRightInd w:val="0"/>
              <w:spacing w:after="0"/>
              <w:contextualSpacing/>
              <w:rPr>
                <w:color w:val="000000"/>
                <w:szCs w:val="22"/>
                <w:lang w:val="el-GR"/>
              </w:rPr>
            </w:pPr>
            <w:r>
              <w:rPr>
                <w:color w:val="000000"/>
                <w:szCs w:val="22"/>
                <w:lang w:val="el-GR"/>
              </w:rPr>
              <w:t xml:space="preserve">Διεύθυνση Προμηθειών </w:t>
            </w:r>
            <w:r w:rsidRPr="00512234">
              <w:rPr>
                <w:color w:val="000000"/>
                <w:szCs w:val="22"/>
                <w:lang w:val="el-GR"/>
              </w:rPr>
              <w:t>&amp; Κτιριακών Υποδομών</w:t>
            </w:r>
          </w:p>
          <w:p w:rsidR="00A103A4" w:rsidRPr="00512234" w:rsidRDefault="00CA2830" w:rsidP="00F56321">
            <w:pPr>
              <w:autoSpaceDE w:val="0"/>
              <w:autoSpaceDN w:val="0"/>
              <w:adjustRightInd w:val="0"/>
              <w:spacing w:after="0"/>
              <w:contextualSpacing/>
              <w:rPr>
                <w:color w:val="000000"/>
                <w:szCs w:val="22"/>
                <w:lang w:val="el-GR"/>
              </w:rPr>
            </w:pPr>
            <w:r w:rsidRPr="00512234">
              <w:rPr>
                <w:color w:val="000000"/>
                <w:szCs w:val="22"/>
                <w:lang w:val="el-GR"/>
              </w:rPr>
              <w:t>Τμήμα Α’-</w:t>
            </w:r>
            <w:r>
              <w:rPr>
                <w:color w:val="000000"/>
                <w:szCs w:val="22"/>
                <w:lang w:val="el-GR"/>
              </w:rPr>
              <w:t xml:space="preserve">Εκτέλεσης </w:t>
            </w:r>
            <w:r w:rsidRPr="00512234">
              <w:rPr>
                <w:color w:val="000000"/>
                <w:szCs w:val="22"/>
                <w:lang w:val="el-GR"/>
              </w:rPr>
              <w:t>Προμηθειών</w:t>
            </w:r>
          </w:p>
          <w:p w:rsidR="00A103A4" w:rsidRPr="00512234" w:rsidRDefault="00CA2830" w:rsidP="00F56321">
            <w:pPr>
              <w:autoSpaceDE w:val="0"/>
              <w:autoSpaceDN w:val="0"/>
              <w:adjustRightInd w:val="0"/>
              <w:spacing w:after="0"/>
              <w:contextualSpacing/>
              <w:rPr>
                <w:color w:val="000000"/>
                <w:szCs w:val="22"/>
                <w:lang w:val="el-GR"/>
              </w:rPr>
            </w:pPr>
            <w:r w:rsidRPr="00512234">
              <w:rPr>
                <w:color w:val="000000"/>
                <w:szCs w:val="22"/>
                <w:lang w:val="el-GR"/>
              </w:rPr>
              <w:t xml:space="preserve">Ερμού 23-25, </w:t>
            </w:r>
            <w:r w:rsidRPr="00512234">
              <w:rPr>
                <w:szCs w:val="22"/>
                <w:lang w:val="el-GR"/>
              </w:rPr>
              <w:t>105 63. Αθήνα</w:t>
            </w:r>
          </w:p>
        </w:tc>
      </w:tr>
    </w:tbl>
    <w:p w:rsidR="00A103A4" w:rsidRPr="00512234" w:rsidRDefault="00C70B91" w:rsidP="00A103A4">
      <w:pPr>
        <w:autoSpaceDE w:val="0"/>
        <w:autoSpaceDN w:val="0"/>
        <w:adjustRightInd w:val="0"/>
        <w:spacing w:after="0"/>
        <w:contextualSpacing/>
        <w:rPr>
          <w:color w:val="000000"/>
          <w:sz w:val="14"/>
          <w:szCs w:val="22"/>
          <w:lang w:val="el-GR"/>
        </w:rPr>
      </w:pPr>
    </w:p>
    <w:p w:rsidR="00A103A4" w:rsidRPr="00512234" w:rsidRDefault="00CA2830" w:rsidP="00A103A4">
      <w:pPr>
        <w:autoSpaceDE w:val="0"/>
        <w:autoSpaceDN w:val="0"/>
        <w:adjustRightInd w:val="0"/>
        <w:spacing w:after="0"/>
        <w:contextualSpacing/>
        <w:rPr>
          <w:color w:val="000000"/>
          <w:szCs w:val="22"/>
          <w:lang w:val="el-GR"/>
        </w:rPr>
      </w:pPr>
      <w:r w:rsidRPr="00512234">
        <w:rPr>
          <w:color w:val="000000"/>
          <w:szCs w:val="22"/>
          <w:lang w:val="el-GR"/>
        </w:rPr>
        <w:t>Εγγύηση μας υπ’ αριθμ. ……………….. ποσού ………………….……. ευρώ.</w:t>
      </w:r>
    </w:p>
    <w:p w:rsidR="00A103A4" w:rsidRPr="00512234" w:rsidRDefault="00CA2830" w:rsidP="00A103A4">
      <w:pPr>
        <w:autoSpaceDE w:val="0"/>
        <w:autoSpaceDN w:val="0"/>
        <w:adjustRightInd w:val="0"/>
        <w:spacing w:after="0"/>
        <w:contextualSpacing/>
        <w:rPr>
          <w:color w:val="000000"/>
          <w:szCs w:val="22"/>
          <w:lang w:val="el-GR"/>
        </w:rPr>
      </w:pPr>
      <w:r w:rsidRPr="00512234">
        <w:rPr>
          <w:color w:val="000000"/>
          <w:szCs w:val="22"/>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 ………………………… υπέρ του</w:t>
      </w:r>
    </w:p>
    <w:p w:rsidR="00A103A4" w:rsidRPr="00512234" w:rsidRDefault="00CA2830" w:rsidP="00A103A4">
      <w:pPr>
        <w:autoSpaceDE w:val="0"/>
        <w:autoSpaceDN w:val="0"/>
        <w:adjustRightInd w:val="0"/>
        <w:spacing w:after="0"/>
        <w:contextualSpacing/>
        <w:rPr>
          <w:color w:val="000000"/>
          <w:szCs w:val="22"/>
          <w:lang w:val="el-GR"/>
        </w:rPr>
      </w:pPr>
      <w:r w:rsidRPr="00512234">
        <w:rPr>
          <w:color w:val="000000"/>
          <w:szCs w:val="22"/>
          <w:lang w:val="el-GR"/>
        </w:rPr>
        <w:t>(</w:t>
      </w:r>
      <w:r w:rsidRPr="00512234">
        <w:rPr>
          <w:color w:val="000000"/>
          <w:szCs w:val="22"/>
        </w:rPr>
        <w:t>i</w:t>
      </w:r>
      <w:r w:rsidRPr="00512234">
        <w:rPr>
          <w:color w:val="000000"/>
          <w:szCs w:val="22"/>
          <w:lang w:val="el-GR"/>
        </w:rPr>
        <w:t>) [σε περίπτωση φυσικού προσώπου]: (ονοματεπώνυμο, πατρώνυμο) ............., ΑΦΜ: ........... (διεύθυνση) ....................., ή</w:t>
      </w:r>
    </w:p>
    <w:p w:rsidR="00A103A4" w:rsidRPr="00512234" w:rsidRDefault="00CA2830" w:rsidP="00A103A4">
      <w:pPr>
        <w:autoSpaceDE w:val="0"/>
        <w:autoSpaceDN w:val="0"/>
        <w:adjustRightInd w:val="0"/>
        <w:spacing w:after="0"/>
        <w:contextualSpacing/>
        <w:rPr>
          <w:color w:val="000000"/>
          <w:szCs w:val="22"/>
          <w:lang w:val="el-GR"/>
        </w:rPr>
      </w:pPr>
      <w:r w:rsidRPr="00512234">
        <w:rPr>
          <w:color w:val="000000"/>
          <w:szCs w:val="22"/>
          <w:lang w:val="el-GR"/>
        </w:rPr>
        <w:t>(</w:t>
      </w:r>
      <w:r w:rsidRPr="00512234">
        <w:rPr>
          <w:color w:val="000000"/>
          <w:szCs w:val="22"/>
        </w:rPr>
        <w:t>ii</w:t>
      </w:r>
      <w:r w:rsidRPr="00512234">
        <w:rPr>
          <w:color w:val="000000"/>
          <w:szCs w:val="22"/>
          <w:lang w:val="el-GR"/>
        </w:rPr>
        <w:t>) [σε περίπτωση νομικού προσώπου]: (πλήρη επωνυμία) ........................, ΑΦΜ: ...................... (διεύθυνση) .....……………. ή</w:t>
      </w:r>
    </w:p>
    <w:p w:rsidR="00A103A4" w:rsidRPr="00512234" w:rsidRDefault="00CA2830" w:rsidP="00A103A4">
      <w:pPr>
        <w:autoSpaceDE w:val="0"/>
        <w:autoSpaceDN w:val="0"/>
        <w:adjustRightInd w:val="0"/>
        <w:spacing w:after="0"/>
        <w:contextualSpacing/>
        <w:rPr>
          <w:color w:val="000000"/>
          <w:szCs w:val="22"/>
          <w:lang w:val="el-GR"/>
        </w:rPr>
      </w:pPr>
      <w:r w:rsidRPr="00512234">
        <w:rPr>
          <w:color w:val="000000"/>
          <w:szCs w:val="22"/>
          <w:lang w:val="el-GR"/>
        </w:rPr>
        <w:t>(</w:t>
      </w:r>
      <w:r w:rsidRPr="00512234">
        <w:rPr>
          <w:color w:val="000000"/>
          <w:szCs w:val="22"/>
        </w:rPr>
        <w:t>iii</w:t>
      </w:r>
      <w:r w:rsidRPr="00512234">
        <w:rPr>
          <w:color w:val="000000"/>
          <w:szCs w:val="22"/>
          <w:lang w:val="el-GR"/>
        </w:rPr>
        <w:t>) [σε περίπτωση ένωσης ή κοινοπραξίας:] των φυσικών / νομικών προσώπων</w:t>
      </w:r>
    </w:p>
    <w:p w:rsidR="00A103A4" w:rsidRPr="00512234" w:rsidRDefault="00CA2830" w:rsidP="00A103A4">
      <w:pPr>
        <w:autoSpaceDE w:val="0"/>
        <w:autoSpaceDN w:val="0"/>
        <w:adjustRightInd w:val="0"/>
        <w:spacing w:after="0"/>
        <w:contextualSpacing/>
        <w:rPr>
          <w:color w:val="000000"/>
          <w:szCs w:val="22"/>
          <w:lang w:val="el-GR"/>
        </w:rPr>
      </w:pPr>
      <w:r w:rsidRPr="00512234">
        <w:rPr>
          <w:color w:val="000000"/>
          <w:szCs w:val="22"/>
          <w:lang w:val="el-GR"/>
        </w:rPr>
        <w:t>α) (πλήρη επωνυμία) ........................, ΑΦΜ: ...................... (διεύθυνση) .......................……………………..</w:t>
      </w:r>
    </w:p>
    <w:p w:rsidR="00A103A4" w:rsidRPr="00512234" w:rsidRDefault="00CA2830" w:rsidP="00A103A4">
      <w:pPr>
        <w:autoSpaceDE w:val="0"/>
        <w:autoSpaceDN w:val="0"/>
        <w:adjustRightInd w:val="0"/>
        <w:spacing w:after="0"/>
        <w:contextualSpacing/>
        <w:rPr>
          <w:color w:val="000000"/>
          <w:szCs w:val="22"/>
          <w:lang w:val="el-GR"/>
        </w:rPr>
      </w:pPr>
      <w:r w:rsidRPr="00512234">
        <w:rPr>
          <w:color w:val="000000"/>
          <w:szCs w:val="22"/>
          <w:lang w:val="el-GR"/>
        </w:rPr>
        <w:t>β) (πλήρη επωνυμία) ........................, ΑΦΜ: ...................... (διεύθυνση) .......................……………………..</w:t>
      </w:r>
    </w:p>
    <w:p w:rsidR="00A103A4" w:rsidRPr="00512234" w:rsidRDefault="00CA2830" w:rsidP="00A103A4">
      <w:pPr>
        <w:autoSpaceDE w:val="0"/>
        <w:autoSpaceDN w:val="0"/>
        <w:adjustRightInd w:val="0"/>
        <w:spacing w:after="0"/>
        <w:contextualSpacing/>
        <w:rPr>
          <w:color w:val="000000"/>
          <w:szCs w:val="22"/>
          <w:lang w:val="el-GR"/>
        </w:rPr>
      </w:pPr>
      <w:r w:rsidRPr="00512234">
        <w:rPr>
          <w:color w:val="000000"/>
          <w:szCs w:val="22"/>
          <w:lang w:val="el-GR"/>
        </w:rPr>
        <w:t>γ) (πλήρη επωνυμία) ........................, ΑΦΜ: ...................... (διεύθυνση) .......................</w:t>
      </w:r>
      <w:r w:rsidRPr="00512234">
        <w:rPr>
          <w:szCs w:val="22"/>
          <w:lang w:val="el-GR"/>
        </w:rPr>
        <w:t>……………………..</w:t>
      </w:r>
    </w:p>
    <w:p w:rsidR="00A103A4" w:rsidRPr="00512234" w:rsidRDefault="00CA2830" w:rsidP="00A103A4">
      <w:pPr>
        <w:autoSpaceDE w:val="0"/>
        <w:autoSpaceDN w:val="0"/>
        <w:adjustRightInd w:val="0"/>
        <w:spacing w:after="0"/>
        <w:contextualSpacing/>
        <w:rPr>
          <w:szCs w:val="22"/>
          <w:lang w:val="el-GR"/>
        </w:rPr>
      </w:pPr>
      <w:r w:rsidRPr="00512234">
        <w:rPr>
          <w:szCs w:val="22"/>
          <w:lang w:val="el-GR"/>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 συμμετοχή του/της/τους σύμφωνα με την (αριθμό/ ημερομηνία) ..................... Διακήρυξη ..................................................... της Ανεξάρτητης Αρχής Δημοσίων Εσόδων, για την ανάδειξη αναδόχου για την ανάθεση της σύμβασης: «Προμήθεια και εγκατάσταση </w:t>
      </w:r>
      <w:r w:rsidRPr="00B31CC9">
        <w:rPr>
          <w:szCs w:val="22"/>
          <w:lang w:val="el-GR"/>
        </w:rPr>
        <w:t>πέντε (5) μεταφερόμενων συστημάτων ζύγισης φορτηγών (γεφυροπλάστιγγες) για την υποστήριξη του έργου των συνοριακών Τελωνείων της Α.Α.Δ.Ε. και παροχή υπηρεσιών διετούς περιόδου συντήρησης αυτών</w:t>
      </w:r>
      <w:r w:rsidRPr="00D71535">
        <w:rPr>
          <w:lang w:val="el-GR"/>
        </w:rPr>
        <w:t xml:space="preserve"> </w:t>
      </w:r>
      <w:r w:rsidRPr="0094404F">
        <w:rPr>
          <w:szCs w:val="22"/>
          <w:lang w:val="el-GR"/>
        </w:rPr>
        <w:t>καθώς και δικαιώματος προαίρεσης παροχής υπηρεσιών συντήρησης για πέντε έτη</w:t>
      </w:r>
      <w:r w:rsidRPr="00512234">
        <w:rPr>
          <w:szCs w:val="22"/>
          <w:lang w:val="el-GR"/>
        </w:rPr>
        <w:t>» με Κωδικό MIS: 5010482, με καταληκτική ημερομηνία υποβολής προσφορών την …../…./20</w:t>
      </w:r>
      <w:r>
        <w:rPr>
          <w:szCs w:val="22"/>
          <w:lang w:val="el-GR"/>
        </w:rPr>
        <w:t>21</w:t>
      </w:r>
      <w:r w:rsidRPr="00512234">
        <w:rPr>
          <w:szCs w:val="22"/>
          <w:lang w:val="el-GR"/>
        </w:rPr>
        <w:t xml:space="preserve">. </w:t>
      </w:r>
    </w:p>
    <w:p w:rsidR="00A103A4" w:rsidRPr="00512234" w:rsidRDefault="00CA2830" w:rsidP="00A103A4">
      <w:pPr>
        <w:autoSpaceDE w:val="0"/>
        <w:autoSpaceDN w:val="0"/>
        <w:adjustRightInd w:val="0"/>
        <w:spacing w:after="0"/>
        <w:contextualSpacing/>
        <w:rPr>
          <w:szCs w:val="22"/>
          <w:lang w:val="el-GR"/>
        </w:rPr>
      </w:pPr>
      <w:r w:rsidRPr="00512234">
        <w:rPr>
          <w:szCs w:val="22"/>
          <w:lang w:val="el-GR"/>
        </w:rPr>
        <w:t>Η παρούσα εγγύηση καλύπτει μόνο τις από τη συμμετοχή στην ανωτέρω απορρέουσες υποχρεώσεις του/της (</w:t>
      </w:r>
      <w:r w:rsidRPr="00512234">
        <w:rPr>
          <w:i/>
          <w:iCs/>
          <w:szCs w:val="22"/>
          <w:lang w:val="el-GR"/>
        </w:rPr>
        <w:t>υπέρ ου η εγγύηση</w:t>
      </w:r>
      <w:r w:rsidRPr="00512234">
        <w:rPr>
          <w:szCs w:val="22"/>
          <w:lang w:val="el-GR"/>
        </w:rPr>
        <w:t>) καθ’ όλο τον χρόνο ισχύος της.</w:t>
      </w:r>
    </w:p>
    <w:p w:rsidR="00A103A4" w:rsidRPr="00512234" w:rsidRDefault="00CA2830" w:rsidP="00A103A4">
      <w:pPr>
        <w:autoSpaceDE w:val="0"/>
        <w:autoSpaceDN w:val="0"/>
        <w:adjustRightInd w:val="0"/>
        <w:spacing w:after="0"/>
        <w:contextualSpacing/>
        <w:rPr>
          <w:szCs w:val="22"/>
          <w:lang w:val="el-GR"/>
        </w:rPr>
      </w:pPr>
      <w:r w:rsidRPr="00512234">
        <w:rPr>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 από την απλή έγγραφη ειδοποίησή σας.</w:t>
      </w:r>
    </w:p>
    <w:p w:rsidR="00A103A4" w:rsidRPr="00512234" w:rsidRDefault="00CA2830" w:rsidP="00A103A4">
      <w:pPr>
        <w:autoSpaceDE w:val="0"/>
        <w:autoSpaceDN w:val="0"/>
        <w:adjustRightInd w:val="0"/>
        <w:spacing w:after="0"/>
        <w:contextualSpacing/>
        <w:rPr>
          <w:szCs w:val="22"/>
          <w:lang w:val="el-GR"/>
        </w:rPr>
      </w:pPr>
      <w:r w:rsidRPr="00512234">
        <w:rPr>
          <w:szCs w:val="22"/>
          <w:lang w:val="el-GR"/>
        </w:rPr>
        <w:t>Η παρούσα ισχύει μέχρι και την …………………………………………………...</w:t>
      </w:r>
    </w:p>
    <w:p w:rsidR="00A103A4" w:rsidRPr="00512234" w:rsidRDefault="00CA2830" w:rsidP="00A103A4">
      <w:pPr>
        <w:autoSpaceDE w:val="0"/>
        <w:autoSpaceDN w:val="0"/>
        <w:adjustRightInd w:val="0"/>
        <w:spacing w:after="0"/>
        <w:contextualSpacing/>
        <w:rPr>
          <w:szCs w:val="22"/>
          <w:lang w:val="el-GR"/>
        </w:rPr>
      </w:pPr>
      <w:r w:rsidRPr="00512234">
        <w:rPr>
          <w:szCs w:val="22"/>
          <w:lang w:val="el-GR"/>
        </w:rPr>
        <w:t>ή</w:t>
      </w:r>
    </w:p>
    <w:p w:rsidR="00A103A4" w:rsidRPr="00512234" w:rsidRDefault="00CA2830" w:rsidP="00A103A4">
      <w:pPr>
        <w:autoSpaceDE w:val="0"/>
        <w:autoSpaceDN w:val="0"/>
        <w:adjustRightInd w:val="0"/>
        <w:spacing w:after="0"/>
        <w:contextualSpacing/>
        <w:rPr>
          <w:szCs w:val="22"/>
          <w:lang w:val="el-GR"/>
        </w:rPr>
      </w:pPr>
      <w:r w:rsidRPr="00512234">
        <w:rPr>
          <w:szCs w:val="22"/>
          <w:lang w:val="el-GR"/>
        </w:rPr>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A103A4" w:rsidRPr="00512234" w:rsidRDefault="00CA2830" w:rsidP="00A103A4">
      <w:pPr>
        <w:autoSpaceDE w:val="0"/>
        <w:autoSpaceDN w:val="0"/>
        <w:adjustRightInd w:val="0"/>
        <w:spacing w:after="0"/>
        <w:contextualSpacing/>
        <w:rPr>
          <w:szCs w:val="22"/>
          <w:lang w:val="el-GR"/>
        </w:rPr>
      </w:pPr>
      <w:r w:rsidRPr="00512234">
        <w:rPr>
          <w:szCs w:val="22"/>
          <w:lang w:val="el-GR"/>
        </w:rPr>
        <w:t>Σε περίπτωση κατάπτωσης της εγγύησης, το ποσό της κατάπτωσης υπόκειται στο εκάστοτε ισχύον πάγιο τέλος χαρτοσήμου.</w:t>
      </w:r>
    </w:p>
    <w:p w:rsidR="00A103A4" w:rsidRPr="00512234" w:rsidRDefault="00CA2830" w:rsidP="00A103A4">
      <w:pPr>
        <w:autoSpaceDE w:val="0"/>
        <w:autoSpaceDN w:val="0"/>
        <w:adjustRightInd w:val="0"/>
        <w:spacing w:after="0"/>
        <w:contextualSpacing/>
        <w:rPr>
          <w:szCs w:val="22"/>
          <w:lang w:val="el-GR"/>
        </w:rPr>
      </w:pPr>
      <w:r w:rsidRPr="00512234">
        <w:rPr>
          <w:szCs w:val="22"/>
          <w:lang w:val="el-GR"/>
        </w:rPr>
        <w:t>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μας υποβληθεί πριν από την ημερομηνία λήξης της.</w:t>
      </w:r>
    </w:p>
    <w:p w:rsidR="00A103A4" w:rsidRPr="00512234" w:rsidRDefault="00CA2830" w:rsidP="00A103A4">
      <w:pPr>
        <w:autoSpaceDE w:val="0"/>
        <w:autoSpaceDN w:val="0"/>
        <w:adjustRightInd w:val="0"/>
        <w:spacing w:after="0"/>
        <w:contextualSpacing/>
        <w:rPr>
          <w:szCs w:val="22"/>
          <w:lang w:val="el-GR"/>
        </w:rPr>
      </w:pPr>
      <w:r w:rsidRPr="00512234">
        <w:rPr>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A103A4" w:rsidRPr="00512234" w:rsidRDefault="00CA2830" w:rsidP="00A103A4">
      <w:pPr>
        <w:spacing w:after="0"/>
        <w:contextualSpacing/>
        <w:jc w:val="right"/>
        <w:rPr>
          <w:szCs w:val="22"/>
          <w:lang w:val="el-GR"/>
        </w:rPr>
      </w:pPr>
      <w:r w:rsidRPr="00512234">
        <w:rPr>
          <w:szCs w:val="22"/>
          <w:lang w:val="el-GR"/>
        </w:rPr>
        <w:t>(Εξουσιοδοτημένη Υπογραφή)</w:t>
      </w:r>
    </w:p>
    <w:p w:rsidR="00A103A4" w:rsidRPr="00512234" w:rsidRDefault="00CA2830" w:rsidP="00A103A4">
      <w:pPr>
        <w:suppressAutoHyphens w:val="0"/>
        <w:spacing w:after="0"/>
        <w:jc w:val="left"/>
        <w:rPr>
          <w:b/>
          <w:color w:val="000000"/>
          <w:sz w:val="20"/>
          <w:szCs w:val="20"/>
          <w:lang w:val="el-GR"/>
        </w:rPr>
      </w:pPr>
      <w:r w:rsidRPr="00512234">
        <w:rPr>
          <w:b/>
          <w:color w:val="000000"/>
          <w:sz w:val="20"/>
          <w:szCs w:val="20"/>
          <w:lang w:val="el-GR"/>
        </w:rPr>
        <w:br w:type="page"/>
      </w:r>
    </w:p>
    <w:p w:rsidR="00A103A4" w:rsidRPr="00512234" w:rsidRDefault="00CA2830" w:rsidP="00A103A4">
      <w:pPr>
        <w:autoSpaceDE w:val="0"/>
        <w:autoSpaceDN w:val="0"/>
        <w:adjustRightInd w:val="0"/>
        <w:spacing w:after="0"/>
        <w:jc w:val="center"/>
        <w:rPr>
          <w:b/>
          <w:szCs w:val="20"/>
          <w:lang w:val="el-GR"/>
        </w:rPr>
      </w:pPr>
      <w:r w:rsidRPr="00512234">
        <w:rPr>
          <w:b/>
          <w:szCs w:val="20"/>
          <w:lang w:val="el-GR"/>
        </w:rPr>
        <w:lastRenderedPageBreak/>
        <w:t>ΥΠΟΔΕΙΓΜΑ ΕΓΓΥΗΤΙΚΗΣ ΕΠΙΣΤΟΛΗΣ ΚΑΛΗΣ ΕΚΤΕΛΕΣΗΣ</w:t>
      </w:r>
    </w:p>
    <w:p w:rsidR="00561B97" w:rsidRPr="00512234" w:rsidRDefault="00CA2830" w:rsidP="00561B97">
      <w:pPr>
        <w:autoSpaceDE w:val="0"/>
        <w:autoSpaceDN w:val="0"/>
        <w:adjustRightInd w:val="0"/>
        <w:spacing w:before="120"/>
        <w:rPr>
          <w:szCs w:val="20"/>
          <w:lang w:val="el-GR"/>
        </w:rPr>
      </w:pPr>
      <w:r w:rsidRPr="00512234">
        <w:rPr>
          <w:szCs w:val="20"/>
          <w:lang w:val="el-GR"/>
        </w:rPr>
        <w:t xml:space="preserve">Εκδότης: (Πλήρης επωνυμία Πιστωτικού/Χρηματοδοτικού Ιδρύματος ή Ασφαλιστικής επιχείρησης) </w:t>
      </w:r>
    </w:p>
    <w:p w:rsidR="00A103A4" w:rsidRPr="00512234" w:rsidRDefault="00CA2830" w:rsidP="00A103A4">
      <w:pPr>
        <w:autoSpaceDE w:val="0"/>
        <w:autoSpaceDN w:val="0"/>
        <w:adjustRightInd w:val="0"/>
        <w:spacing w:before="120"/>
        <w:rPr>
          <w:szCs w:val="20"/>
          <w:lang w:val="el-GR"/>
        </w:rPr>
      </w:pPr>
      <w:r w:rsidRPr="00512234">
        <w:rPr>
          <w:szCs w:val="20"/>
          <w:lang w:val="el-GR"/>
        </w:rPr>
        <w:t>Ημερομηνία έκδοσης ……………………………..</w:t>
      </w:r>
    </w:p>
    <w:tbl>
      <w:tblPr>
        <w:tblW w:w="0" w:type="auto"/>
        <w:tblInd w:w="108" w:type="dxa"/>
        <w:tblLook w:val="04A0"/>
      </w:tblPr>
      <w:tblGrid>
        <w:gridCol w:w="788"/>
        <w:gridCol w:w="8958"/>
      </w:tblGrid>
      <w:tr w:rsidR="00E81FCD" w:rsidTr="00F56321">
        <w:tc>
          <w:tcPr>
            <w:tcW w:w="693" w:type="dxa"/>
          </w:tcPr>
          <w:p w:rsidR="00A103A4" w:rsidRPr="00512234" w:rsidRDefault="00CA2830" w:rsidP="00F56321">
            <w:pPr>
              <w:autoSpaceDE w:val="0"/>
              <w:autoSpaceDN w:val="0"/>
              <w:adjustRightInd w:val="0"/>
              <w:spacing w:after="0"/>
              <w:contextualSpacing/>
              <w:jc w:val="left"/>
              <w:rPr>
                <w:b/>
                <w:sz w:val="24"/>
                <w:szCs w:val="20"/>
                <w:lang w:val="en-US"/>
              </w:rPr>
            </w:pPr>
            <w:r w:rsidRPr="00512234">
              <w:rPr>
                <w:b/>
                <w:sz w:val="24"/>
                <w:szCs w:val="20"/>
                <w:lang w:val="el-GR"/>
              </w:rPr>
              <w:t>Προς:</w:t>
            </w:r>
          </w:p>
        </w:tc>
        <w:tc>
          <w:tcPr>
            <w:tcW w:w="9478" w:type="dxa"/>
          </w:tcPr>
          <w:p w:rsidR="00A103A4" w:rsidRPr="00512234" w:rsidRDefault="00CA2830" w:rsidP="00F56321">
            <w:pPr>
              <w:autoSpaceDE w:val="0"/>
              <w:autoSpaceDN w:val="0"/>
              <w:adjustRightInd w:val="0"/>
              <w:spacing w:after="0"/>
              <w:contextualSpacing/>
              <w:rPr>
                <w:sz w:val="24"/>
                <w:szCs w:val="20"/>
                <w:lang w:val="el-GR"/>
              </w:rPr>
            </w:pPr>
            <w:r w:rsidRPr="00512234">
              <w:rPr>
                <w:sz w:val="24"/>
                <w:lang w:val="el-GR"/>
              </w:rPr>
              <w:t>Ανεξάρτητη Αρχή Δημοσίων Εσόδων</w:t>
            </w:r>
          </w:p>
          <w:p w:rsidR="00A103A4" w:rsidRPr="00512234" w:rsidRDefault="00CA2830" w:rsidP="00F56321">
            <w:pPr>
              <w:autoSpaceDE w:val="0"/>
              <w:autoSpaceDN w:val="0"/>
              <w:adjustRightInd w:val="0"/>
              <w:spacing w:after="0"/>
              <w:contextualSpacing/>
              <w:rPr>
                <w:sz w:val="24"/>
                <w:szCs w:val="20"/>
                <w:lang w:val="el-GR"/>
              </w:rPr>
            </w:pPr>
            <w:r w:rsidRPr="00512234">
              <w:rPr>
                <w:sz w:val="24"/>
                <w:lang w:val="el-GR"/>
              </w:rPr>
              <w:t>Γενική Διεύθυνση Οικονομικών Υπηρεσιών</w:t>
            </w:r>
          </w:p>
          <w:p w:rsidR="00A103A4" w:rsidRPr="00512234" w:rsidRDefault="00CA2830" w:rsidP="00F56321">
            <w:pPr>
              <w:autoSpaceDE w:val="0"/>
              <w:autoSpaceDN w:val="0"/>
              <w:adjustRightInd w:val="0"/>
              <w:spacing w:after="0"/>
              <w:contextualSpacing/>
              <w:rPr>
                <w:sz w:val="24"/>
                <w:lang w:val="el-GR"/>
              </w:rPr>
            </w:pPr>
            <w:r>
              <w:rPr>
                <w:sz w:val="24"/>
                <w:lang w:val="el-GR"/>
              </w:rPr>
              <w:t xml:space="preserve">Διεύθυνση Προμηθειών </w:t>
            </w:r>
            <w:r w:rsidRPr="00512234">
              <w:rPr>
                <w:sz w:val="24"/>
                <w:lang w:val="el-GR"/>
              </w:rPr>
              <w:t>&amp; Κτιριακών Υποδομών</w:t>
            </w:r>
          </w:p>
          <w:p w:rsidR="00A103A4" w:rsidRPr="00512234" w:rsidRDefault="00CA2830" w:rsidP="00F56321">
            <w:pPr>
              <w:autoSpaceDE w:val="0"/>
              <w:autoSpaceDN w:val="0"/>
              <w:adjustRightInd w:val="0"/>
              <w:spacing w:after="0"/>
              <w:contextualSpacing/>
              <w:rPr>
                <w:color w:val="000000"/>
                <w:szCs w:val="22"/>
                <w:lang w:val="el-GR"/>
              </w:rPr>
            </w:pPr>
            <w:r w:rsidRPr="00512234">
              <w:rPr>
                <w:color w:val="000000"/>
                <w:szCs w:val="22"/>
                <w:lang w:val="el-GR"/>
              </w:rPr>
              <w:t>Τμήμα Α’-</w:t>
            </w:r>
            <w:r>
              <w:rPr>
                <w:color w:val="000000"/>
                <w:szCs w:val="22"/>
                <w:lang w:val="el-GR"/>
              </w:rPr>
              <w:t xml:space="preserve"> Εκτέλεσης </w:t>
            </w:r>
            <w:r w:rsidRPr="00512234">
              <w:rPr>
                <w:color w:val="000000"/>
                <w:szCs w:val="22"/>
                <w:lang w:val="el-GR"/>
              </w:rPr>
              <w:t>Προμηθειών</w:t>
            </w:r>
          </w:p>
          <w:p w:rsidR="00A103A4" w:rsidRPr="00512234" w:rsidRDefault="00CA2830" w:rsidP="00F56321">
            <w:pPr>
              <w:autoSpaceDE w:val="0"/>
              <w:autoSpaceDN w:val="0"/>
              <w:adjustRightInd w:val="0"/>
              <w:spacing w:after="0"/>
              <w:contextualSpacing/>
              <w:rPr>
                <w:sz w:val="24"/>
                <w:lang w:val="el-GR"/>
              </w:rPr>
            </w:pPr>
            <w:r w:rsidRPr="00512234">
              <w:rPr>
                <w:sz w:val="24"/>
                <w:lang w:val="el-GR"/>
              </w:rPr>
              <w:t xml:space="preserve">Ερμού 23-25, </w:t>
            </w:r>
            <w:r w:rsidRPr="00512234">
              <w:rPr>
                <w:sz w:val="24"/>
                <w:szCs w:val="20"/>
                <w:lang w:val="el-GR"/>
              </w:rPr>
              <w:t>105 63. Αθήνα</w:t>
            </w:r>
          </w:p>
        </w:tc>
      </w:tr>
    </w:tbl>
    <w:p w:rsidR="00A103A4" w:rsidRPr="00512234" w:rsidRDefault="00C70B91" w:rsidP="00A103A4">
      <w:pPr>
        <w:autoSpaceDE w:val="0"/>
        <w:autoSpaceDN w:val="0"/>
        <w:adjustRightInd w:val="0"/>
        <w:spacing w:after="0" w:line="259" w:lineRule="auto"/>
        <w:contextualSpacing/>
        <w:rPr>
          <w:szCs w:val="20"/>
          <w:lang w:val="el-GR"/>
        </w:rPr>
      </w:pP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Εγγύηση μας υπ’ αριθμ. ……………….. ποσού ………………….……. ευρώ.</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 ………………………………………………………………………..</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υπέρ του:</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w:t>
      </w:r>
      <w:r w:rsidRPr="00512234">
        <w:rPr>
          <w:szCs w:val="20"/>
        </w:rPr>
        <w:t>i</w:t>
      </w:r>
      <w:r w:rsidRPr="00512234">
        <w:rPr>
          <w:szCs w:val="20"/>
          <w:lang w:val="el-GR"/>
        </w:rPr>
        <w:t>) [σε περίπτωση φυσικού προσώπου]: (ονοματεπώνυμο, πατρώνυμο) ......, ΑΦΜ: ......., (διεύθυνση) ..……………………….., ή</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w:t>
      </w:r>
      <w:r w:rsidRPr="00512234">
        <w:rPr>
          <w:szCs w:val="20"/>
        </w:rPr>
        <w:t>ii</w:t>
      </w:r>
      <w:r w:rsidRPr="00512234">
        <w:rPr>
          <w:szCs w:val="20"/>
          <w:lang w:val="el-GR"/>
        </w:rPr>
        <w:t>) [σε περίπτωση νομικού προσώπου]: (πλήρη επωνυμία).........., ΑΦΜ:............. (διεύθυνση).......................………………….. ή</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w:t>
      </w:r>
      <w:r w:rsidRPr="00512234">
        <w:rPr>
          <w:szCs w:val="20"/>
        </w:rPr>
        <w:t>iii</w:t>
      </w:r>
      <w:r w:rsidRPr="00512234">
        <w:rPr>
          <w:szCs w:val="20"/>
          <w:lang w:val="el-GR"/>
        </w:rPr>
        <w:t>) [σε περίπτωση ένωσης ή κοινοπραξίας:] των φυσικών / νομικών προσώπων</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α) (πλήρη επωνυμία) ........................, ΑΦΜ: ...................... (διεύθυνση) ........................</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β) (πλήρη επωνυμία) ........................, ΑΦΜ: ...................... (διεύθυνση) ........................</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γ) (πλήρη επωνυμία) ........................, ΑΦΜ: ...................... (διεύθυνση) ..................…….</w:t>
      </w:r>
    </w:p>
    <w:p w:rsidR="00A103A4" w:rsidRPr="00512234" w:rsidRDefault="00CA2830" w:rsidP="00A103A4">
      <w:pPr>
        <w:shd w:val="clear" w:color="auto" w:fill="FFFFFF"/>
        <w:spacing w:after="0"/>
        <w:rPr>
          <w:szCs w:val="20"/>
          <w:lang w:val="el-GR"/>
        </w:rPr>
      </w:pPr>
      <w:r w:rsidRPr="00512234">
        <w:rPr>
          <w:szCs w:val="20"/>
          <w:lang w:val="el-GR"/>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της υπ’ αριθ ..... σύμβασης </w:t>
      </w:r>
      <w:r w:rsidRPr="00512234">
        <w:rPr>
          <w:szCs w:val="22"/>
          <w:lang w:val="el-GR"/>
        </w:rPr>
        <w:t xml:space="preserve">«Προμήθεια και εγκατάσταση </w:t>
      </w:r>
      <w:r w:rsidRPr="00B31CC9">
        <w:rPr>
          <w:szCs w:val="22"/>
          <w:lang w:val="el-GR"/>
        </w:rPr>
        <w:t>πέντε (5) μεταφερόμενων συστημάτων ζύγισης φορτηγών (γεφυροπλάστιγγες) για την υποστήριξη του έργου των συνοριακών Τελωνείων της Α.Α.Δ.Ε. και παροχή υπηρεσιών διετούς περιόδου συντήρησης αυτών</w:t>
      </w:r>
      <w:r w:rsidRPr="00D71535">
        <w:rPr>
          <w:lang w:val="el-GR"/>
        </w:rPr>
        <w:t xml:space="preserve"> </w:t>
      </w:r>
      <w:r w:rsidRPr="0094404F">
        <w:rPr>
          <w:szCs w:val="22"/>
          <w:lang w:val="el-GR"/>
        </w:rPr>
        <w:t>καθώς και δικαιώματος προαίρεσης παροχής υπηρεσιών συντήρησης για πέντε έτη</w:t>
      </w:r>
      <w:r w:rsidRPr="00512234">
        <w:rPr>
          <w:szCs w:val="22"/>
          <w:lang w:val="el-GR"/>
        </w:rPr>
        <w:t xml:space="preserve">» </w:t>
      </w:r>
      <w:r w:rsidRPr="00512234">
        <w:rPr>
          <w:szCs w:val="20"/>
          <w:lang w:val="el-GR"/>
        </w:rPr>
        <w:t>με Κωδικό MIS: 5010482, σύμφωνα με την (αριθμό/ημερομηνία) ........................ Διακήρυξη........................... της Ανεξάρτητης Αρχής Δημοσίων Εσόδων, με καταληκτική ημερομηνία υποβολής προσφορών την …../…./20</w:t>
      </w:r>
      <w:r>
        <w:rPr>
          <w:szCs w:val="20"/>
          <w:lang w:val="el-GR"/>
        </w:rPr>
        <w:t>21</w:t>
      </w:r>
      <w:r w:rsidRPr="00512234">
        <w:rPr>
          <w:szCs w:val="20"/>
          <w:lang w:val="el-GR"/>
        </w:rPr>
        <w:t>.</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  από την απλή έγγραφη ειδοποίησή σας.</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Η παρούσα ισχύει μέχρι και την ............... (αν προβλέπεται ορισμένος χρόνος στα έγγραφα της σύμβασης)</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ή</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Σε περίπτωση κατάπτωσης της εγγύησης, το ποσό της κατάπτωσης υπόκειται στο εκάστοτε ισχύον πάγιο τέλος χαρτοσήμου.</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A103A4" w:rsidRPr="00512234" w:rsidRDefault="00C70B91" w:rsidP="00A103A4">
      <w:pPr>
        <w:rPr>
          <w:lang w:val="el-GR"/>
        </w:rPr>
      </w:pPr>
    </w:p>
    <w:p w:rsidR="00A103A4" w:rsidRPr="00512234" w:rsidRDefault="00CA2830" w:rsidP="00A103A4">
      <w:pPr>
        <w:spacing w:line="276" w:lineRule="auto"/>
        <w:jc w:val="right"/>
        <w:rPr>
          <w:szCs w:val="22"/>
          <w:lang w:val="el-GR"/>
        </w:rPr>
      </w:pPr>
      <w:r w:rsidRPr="00512234">
        <w:rPr>
          <w:szCs w:val="22"/>
          <w:lang w:val="el-GR"/>
        </w:rPr>
        <w:t xml:space="preserve"> (Εξουσιοδοτημένη υπογραφή)</w:t>
      </w:r>
    </w:p>
    <w:p w:rsidR="00A103A4" w:rsidRPr="00512234" w:rsidRDefault="00CA2830" w:rsidP="00A103A4">
      <w:pPr>
        <w:autoSpaceDE w:val="0"/>
        <w:autoSpaceDN w:val="0"/>
        <w:adjustRightInd w:val="0"/>
        <w:spacing w:after="0"/>
        <w:jc w:val="center"/>
        <w:rPr>
          <w:b/>
          <w:szCs w:val="20"/>
          <w:lang w:val="el-GR"/>
        </w:rPr>
      </w:pPr>
      <w:r w:rsidRPr="00512234">
        <w:rPr>
          <w:szCs w:val="22"/>
          <w:u w:val="single"/>
          <w:lang w:val="el-GR"/>
        </w:rPr>
        <w:br w:type="page"/>
      </w:r>
      <w:r w:rsidRPr="00512234">
        <w:rPr>
          <w:b/>
          <w:szCs w:val="20"/>
          <w:lang w:val="el-GR"/>
        </w:rPr>
        <w:lastRenderedPageBreak/>
        <w:t>ΥΠΟΔΕΙΓΜΑ ΕΓΓΥΗΤΙΚΗΣ ΕΠΙΣΤΟΛΗΣ ΚΑΛΗΣ ΛΕΙΤΟΥΡΓΙΑΣ</w:t>
      </w:r>
    </w:p>
    <w:p w:rsidR="009961A5" w:rsidRPr="00512234" w:rsidRDefault="00CA2830" w:rsidP="009961A5">
      <w:pPr>
        <w:autoSpaceDE w:val="0"/>
        <w:autoSpaceDN w:val="0"/>
        <w:adjustRightInd w:val="0"/>
        <w:spacing w:before="120"/>
        <w:rPr>
          <w:szCs w:val="20"/>
          <w:lang w:val="el-GR"/>
        </w:rPr>
      </w:pPr>
      <w:r w:rsidRPr="00512234">
        <w:rPr>
          <w:szCs w:val="20"/>
          <w:lang w:val="el-GR"/>
        </w:rPr>
        <w:t xml:space="preserve">Εκδότης: (Πλήρης επωνυμία Πιστωτικού/Χρηματοδοτικού Ιδρύματος ή Ασφαλιστικής επιχείρησης) </w:t>
      </w:r>
    </w:p>
    <w:p w:rsidR="00A103A4" w:rsidRPr="00512234" w:rsidRDefault="00CA2830" w:rsidP="00A103A4">
      <w:pPr>
        <w:autoSpaceDE w:val="0"/>
        <w:autoSpaceDN w:val="0"/>
        <w:adjustRightInd w:val="0"/>
        <w:spacing w:before="120"/>
        <w:rPr>
          <w:szCs w:val="20"/>
          <w:lang w:val="el-GR"/>
        </w:rPr>
      </w:pPr>
      <w:r w:rsidRPr="00512234">
        <w:rPr>
          <w:szCs w:val="20"/>
          <w:lang w:val="el-GR"/>
        </w:rPr>
        <w:t>Ημερομηνία έκδοσης ……………………………..</w:t>
      </w:r>
    </w:p>
    <w:tbl>
      <w:tblPr>
        <w:tblW w:w="0" w:type="auto"/>
        <w:tblInd w:w="108" w:type="dxa"/>
        <w:tblLook w:val="04A0"/>
      </w:tblPr>
      <w:tblGrid>
        <w:gridCol w:w="788"/>
        <w:gridCol w:w="8958"/>
      </w:tblGrid>
      <w:tr w:rsidR="00E81FCD" w:rsidTr="00F56321">
        <w:tc>
          <w:tcPr>
            <w:tcW w:w="693" w:type="dxa"/>
          </w:tcPr>
          <w:p w:rsidR="00A103A4" w:rsidRPr="00512234" w:rsidRDefault="00CA2830" w:rsidP="00F56321">
            <w:pPr>
              <w:autoSpaceDE w:val="0"/>
              <w:autoSpaceDN w:val="0"/>
              <w:adjustRightInd w:val="0"/>
              <w:spacing w:after="0"/>
              <w:contextualSpacing/>
              <w:jc w:val="left"/>
              <w:rPr>
                <w:b/>
                <w:sz w:val="24"/>
                <w:szCs w:val="20"/>
                <w:lang w:val="en-US"/>
              </w:rPr>
            </w:pPr>
            <w:r w:rsidRPr="00512234">
              <w:rPr>
                <w:b/>
                <w:sz w:val="24"/>
                <w:szCs w:val="20"/>
                <w:lang w:val="el-GR"/>
              </w:rPr>
              <w:t>Προς:</w:t>
            </w:r>
          </w:p>
        </w:tc>
        <w:tc>
          <w:tcPr>
            <w:tcW w:w="9478" w:type="dxa"/>
          </w:tcPr>
          <w:p w:rsidR="00A103A4" w:rsidRPr="00512234" w:rsidRDefault="00CA2830" w:rsidP="00F56321">
            <w:pPr>
              <w:autoSpaceDE w:val="0"/>
              <w:autoSpaceDN w:val="0"/>
              <w:adjustRightInd w:val="0"/>
              <w:spacing w:after="0"/>
              <w:contextualSpacing/>
              <w:rPr>
                <w:sz w:val="24"/>
                <w:szCs w:val="20"/>
                <w:lang w:val="el-GR"/>
              </w:rPr>
            </w:pPr>
            <w:r w:rsidRPr="00512234">
              <w:rPr>
                <w:sz w:val="24"/>
                <w:lang w:val="el-GR"/>
              </w:rPr>
              <w:t>Ανεξάρτητη Αρχή Δημοσίων Εσόδων</w:t>
            </w:r>
          </w:p>
          <w:p w:rsidR="00A103A4" w:rsidRPr="00512234" w:rsidRDefault="00CA2830" w:rsidP="00F56321">
            <w:pPr>
              <w:autoSpaceDE w:val="0"/>
              <w:autoSpaceDN w:val="0"/>
              <w:adjustRightInd w:val="0"/>
              <w:spacing w:after="0"/>
              <w:contextualSpacing/>
              <w:rPr>
                <w:sz w:val="24"/>
                <w:szCs w:val="20"/>
                <w:lang w:val="el-GR"/>
              </w:rPr>
            </w:pPr>
            <w:r w:rsidRPr="00512234">
              <w:rPr>
                <w:sz w:val="24"/>
                <w:lang w:val="el-GR"/>
              </w:rPr>
              <w:t>Γενική Διεύθυνση Οικονομικών Υπηρεσιών</w:t>
            </w:r>
          </w:p>
          <w:p w:rsidR="00A103A4" w:rsidRPr="00512234" w:rsidRDefault="00CA2830" w:rsidP="00F56321">
            <w:pPr>
              <w:autoSpaceDE w:val="0"/>
              <w:autoSpaceDN w:val="0"/>
              <w:adjustRightInd w:val="0"/>
              <w:spacing w:after="0"/>
              <w:contextualSpacing/>
              <w:rPr>
                <w:sz w:val="24"/>
                <w:lang w:val="el-GR"/>
              </w:rPr>
            </w:pPr>
            <w:r>
              <w:rPr>
                <w:sz w:val="24"/>
                <w:lang w:val="el-GR"/>
              </w:rPr>
              <w:t xml:space="preserve">Διεύθυνση Προμηθειών </w:t>
            </w:r>
            <w:r w:rsidRPr="00512234">
              <w:rPr>
                <w:sz w:val="24"/>
                <w:lang w:val="el-GR"/>
              </w:rPr>
              <w:t>&amp; Κτιριακών Υποδομών</w:t>
            </w:r>
          </w:p>
          <w:p w:rsidR="00B31CC9" w:rsidRPr="00512234" w:rsidRDefault="00CA2830" w:rsidP="00B31CC9">
            <w:pPr>
              <w:autoSpaceDE w:val="0"/>
              <w:autoSpaceDN w:val="0"/>
              <w:adjustRightInd w:val="0"/>
              <w:spacing w:after="0"/>
              <w:contextualSpacing/>
              <w:rPr>
                <w:color w:val="000000"/>
                <w:szCs w:val="22"/>
                <w:lang w:val="el-GR"/>
              </w:rPr>
            </w:pPr>
            <w:r w:rsidRPr="00512234">
              <w:rPr>
                <w:color w:val="000000"/>
                <w:szCs w:val="22"/>
                <w:lang w:val="el-GR"/>
              </w:rPr>
              <w:t>Τμήμα Α’-</w:t>
            </w:r>
            <w:r>
              <w:rPr>
                <w:color w:val="000000"/>
                <w:szCs w:val="22"/>
                <w:lang w:val="el-GR"/>
              </w:rPr>
              <w:t xml:space="preserve">Εκτέλεσης </w:t>
            </w:r>
            <w:r w:rsidRPr="00512234">
              <w:rPr>
                <w:color w:val="000000"/>
                <w:szCs w:val="22"/>
                <w:lang w:val="el-GR"/>
              </w:rPr>
              <w:t>Προμηθειών</w:t>
            </w:r>
          </w:p>
          <w:p w:rsidR="00A103A4" w:rsidRPr="00512234" w:rsidRDefault="00CA2830" w:rsidP="00F56321">
            <w:pPr>
              <w:autoSpaceDE w:val="0"/>
              <w:autoSpaceDN w:val="0"/>
              <w:adjustRightInd w:val="0"/>
              <w:spacing w:after="0"/>
              <w:contextualSpacing/>
              <w:rPr>
                <w:sz w:val="24"/>
                <w:lang w:val="el-GR"/>
              </w:rPr>
            </w:pPr>
            <w:r w:rsidRPr="00512234">
              <w:rPr>
                <w:sz w:val="24"/>
                <w:lang w:val="el-GR"/>
              </w:rPr>
              <w:t xml:space="preserve">Ερμού 23-25, </w:t>
            </w:r>
            <w:r w:rsidRPr="00512234">
              <w:rPr>
                <w:sz w:val="24"/>
                <w:szCs w:val="20"/>
                <w:lang w:val="el-GR"/>
              </w:rPr>
              <w:t>105 63. Αθήνα</w:t>
            </w:r>
          </w:p>
        </w:tc>
      </w:tr>
    </w:tbl>
    <w:p w:rsidR="00A103A4" w:rsidRPr="00512234" w:rsidRDefault="00C70B91" w:rsidP="00A103A4">
      <w:pPr>
        <w:autoSpaceDE w:val="0"/>
        <w:autoSpaceDN w:val="0"/>
        <w:adjustRightInd w:val="0"/>
        <w:spacing w:after="0" w:line="259" w:lineRule="auto"/>
        <w:contextualSpacing/>
        <w:rPr>
          <w:szCs w:val="20"/>
          <w:lang w:val="el-GR"/>
        </w:rPr>
      </w:pP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Εγγύηση μας υπ’ αριθμ. ……………….. ποσού ………………….……. ευρώ.</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 ………………………………………………………………………..</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υπέρ του:</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w:t>
      </w:r>
      <w:r w:rsidRPr="00512234">
        <w:rPr>
          <w:szCs w:val="20"/>
        </w:rPr>
        <w:t>i</w:t>
      </w:r>
      <w:r w:rsidRPr="00512234">
        <w:rPr>
          <w:szCs w:val="20"/>
          <w:lang w:val="el-GR"/>
        </w:rPr>
        <w:t>) [σε περίπτωση φυσικού προσώπου]: (ονοματεπώνυμο, πατρώνυμο) ......, ΑΦΜ: ......., (διεύθυνση) ..……………………….., ή</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w:t>
      </w:r>
      <w:r w:rsidRPr="00512234">
        <w:rPr>
          <w:szCs w:val="20"/>
        </w:rPr>
        <w:t>ii</w:t>
      </w:r>
      <w:r w:rsidRPr="00512234">
        <w:rPr>
          <w:szCs w:val="20"/>
          <w:lang w:val="el-GR"/>
        </w:rPr>
        <w:t>) [σε περίπτωση νομικού προσώπου]: (πλήρη επωνυμία).........., ΑΦΜ:............. (διεύθυνση).......................………………….. ή</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w:t>
      </w:r>
      <w:r w:rsidRPr="00512234">
        <w:rPr>
          <w:szCs w:val="20"/>
        </w:rPr>
        <w:t>iii</w:t>
      </w:r>
      <w:r w:rsidRPr="00512234">
        <w:rPr>
          <w:szCs w:val="20"/>
          <w:lang w:val="el-GR"/>
        </w:rPr>
        <w:t>) [σε περίπτωση ένωσης ή κοινοπραξίας:] των φυσικών / νομικών προσώπων</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α) (πλήρη επωνυμία) ........................, ΑΦΜ: ...................... (διεύθυνση) ........................</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β) (πλήρη επωνυμία) ........................, ΑΦΜ: ...................... (διεύθυνση) ........................</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γ) (πλήρη επωνυμία) ........................, ΑΦΜ: ...................... (διεύθυνση) ..................…….</w:t>
      </w:r>
    </w:p>
    <w:p w:rsidR="00A103A4" w:rsidRPr="00512234" w:rsidRDefault="00CA2830" w:rsidP="00A103A4">
      <w:pPr>
        <w:shd w:val="clear" w:color="auto" w:fill="FFFFFF"/>
        <w:spacing w:after="0"/>
        <w:rPr>
          <w:szCs w:val="20"/>
          <w:lang w:val="el-GR"/>
        </w:rPr>
      </w:pPr>
      <w:r w:rsidRPr="00512234">
        <w:rPr>
          <w:szCs w:val="20"/>
          <w:lang w:val="el-GR"/>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λειτουργία των παραδοθέντων από αυτή/ές ειδών, σύμφωνα με τους όρους της υπ’ αριθ ..... σύμβασης </w:t>
      </w:r>
      <w:r w:rsidRPr="00512234">
        <w:rPr>
          <w:szCs w:val="22"/>
          <w:lang w:val="el-GR"/>
        </w:rPr>
        <w:t xml:space="preserve">«Προμήθεια και εγκατάσταση </w:t>
      </w:r>
      <w:r w:rsidRPr="00B31CC9">
        <w:rPr>
          <w:szCs w:val="22"/>
          <w:lang w:val="el-GR"/>
        </w:rPr>
        <w:t>πέντε (5) μεταφερόμενων συστημάτων ζύγισης φορτηγών (γεφυροπλάστιγγες) για την υποστήριξη του έργου των συνοριακών Τελωνείων της Α.Α.Δ.Ε. και παροχή υπηρεσιών διετούς περιόδου συντήρησης αυτών</w:t>
      </w:r>
      <w:r w:rsidRPr="00512234">
        <w:rPr>
          <w:szCs w:val="22"/>
          <w:lang w:val="el-GR"/>
        </w:rPr>
        <w:t xml:space="preserve">» </w:t>
      </w:r>
      <w:r w:rsidRPr="00512234">
        <w:rPr>
          <w:szCs w:val="20"/>
          <w:lang w:val="el-GR"/>
        </w:rPr>
        <w:t>με Κωδικό MIS: 5010482 και την (αριθμό/ημερομηνία) ........................ Διακήρυξη........................... της Ανεξάρτητης Αρχής Δημοσίων Εσόδων, με καταληκτική ημερομηνία υποβολής προσφορών την …../…./20</w:t>
      </w:r>
      <w:r>
        <w:rPr>
          <w:szCs w:val="20"/>
          <w:lang w:val="el-GR"/>
        </w:rPr>
        <w:t>21</w:t>
      </w:r>
      <w:r w:rsidRPr="00512234">
        <w:rPr>
          <w:szCs w:val="20"/>
          <w:lang w:val="el-GR"/>
        </w:rPr>
        <w:t>.</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  από την απλή έγγραφη ειδοποίησή σας.</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Η παρούσα ισχύει μέχρι και την ............... (αν προβλέπεται ορισμένος χρόνος στα έγγραφα της σύμβασης)</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ή</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Σε περίπτωση κατάπτωσης της εγγύησης, το ποσό της κατάπτωσης υπόκειται στο εκάστοτε ισχύον πάγιο τέλος χαρτοσήμου.</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A103A4" w:rsidRPr="00512234" w:rsidRDefault="00C70B91" w:rsidP="00A103A4">
      <w:pPr>
        <w:rPr>
          <w:lang w:val="el-GR"/>
        </w:rPr>
      </w:pPr>
    </w:p>
    <w:p w:rsidR="00A103A4" w:rsidRPr="00512234" w:rsidRDefault="00CA2830" w:rsidP="00A103A4">
      <w:pPr>
        <w:spacing w:line="276" w:lineRule="auto"/>
        <w:jc w:val="right"/>
        <w:rPr>
          <w:szCs w:val="22"/>
          <w:lang w:val="el-GR"/>
        </w:rPr>
      </w:pPr>
      <w:r w:rsidRPr="00512234">
        <w:rPr>
          <w:szCs w:val="22"/>
          <w:lang w:val="el-GR"/>
        </w:rPr>
        <w:t xml:space="preserve"> (Εξουσιοδοτημένη υπογραφή)</w:t>
      </w:r>
    </w:p>
    <w:p w:rsidR="0073084B" w:rsidRPr="00512234" w:rsidRDefault="00CA2830">
      <w:pPr>
        <w:suppressAutoHyphens w:val="0"/>
        <w:spacing w:after="0"/>
        <w:jc w:val="left"/>
        <w:rPr>
          <w:b/>
          <w:bCs/>
          <w:szCs w:val="22"/>
          <w:lang w:val="el-GR"/>
        </w:rPr>
      </w:pPr>
      <w:bookmarkStart w:id="124" w:name="_Toc535247"/>
      <w:r w:rsidRPr="00512234">
        <w:rPr>
          <w:b/>
          <w:bCs/>
          <w:szCs w:val="22"/>
          <w:lang w:val="el-GR"/>
        </w:rPr>
        <w:br w:type="page"/>
      </w:r>
    </w:p>
    <w:p w:rsidR="0073084B" w:rsidRPr="00512234" w:rsidRDefault="00C70B91" w:rsidP="0073084B">
      <w:pPr>
        <w:autoSpaceDE w:val="0"/>
        <w:autoSpaceDN w:val="0"/>
        <w:adjustRightInd w:val="0"/>
        <w:spacing w:after="0"/>
        <w:jc w:val="center"/>
        <w:rPr>
          <w:b/>
          <w:szCs w:val="20"/>
          <w:lang w:val="el-GR"/>
        </w:rPr>
      </w:pPr>
    </w:p>
    <w:p w:rsidR="00A103A4" w:rsidRPr="00512234" w:rsidRDefault="00CA2830" w:rsidP="0073084B">
      <w:pPr>
        <w:autoSpaceDE w:val="0"/>
        <w:autoSpaceDN w:val="0"/>
        <w:adjustRightInd w:val="0"/>
        <w:spacing w:after="0"/>
        <w:jc w:val="center"/>
        <w:rPr>
          <w:b/>
          <w:szCs w:val="20"/>
          <w:lang w:val="el-GR"/>
        </w:rPr>
      </w:pPr>
      <w:r w:rsidRPr="00512234">
        <w:rPr>
          <w:b/>
          <w:szCs w:val="20"/>
          <w:lang w:val="el-GR"/>
        </w:rPr>
        <w:t>ΥΠΟΔΕΙΓΜΑ ΕΓΓΥΗΤΙΚΗΣ ΕΠΙΣΤΟΛΗΣ ΠΡΟΚΑΤΑΒΟΛΗΣ</w:t>
      </w:r>
      <w:bookmarkEnd w:id="124"/>
    </w:p>
    <w:p w:rsidR="009961A5" w:rsidRPr="00512234" w:rsidRDefault="00CA2830" w:rsidP="009961A5">
      <w:pPr>
        <w:autoSpaceDE w:val="0"/>
        <w:autoSpaceDN w:val="0"/>
        <w:adjustRightInd w:val="0"/>
        <w:spacing w:before="120"/>
        <w:rPr>
          <w:szCs w:val="20"/>
          <w:lang w:val="el-GR"/>
        </w:rPr>
      </w:pPr>
      <w:r w:rsidRPr="00512234">
        <w:rPr>
          <w:szCs w:val="20"/>
          <w:lang w:val="el-GR"/>
        </w:rPr>
        <w:t xml:space="preserve">Εκδότης: (Πλήρης επωνυμία Πιστωτικού/Χρηματοδοτικού Ιδρύματος ή Ασφαλιστικής επιχείρησης) </w:t>
      </w:r>
    </w:p>
    <w:p w:rsidR="00A103A4" w:rsidRPr="00512234" w:rsidRDefault="00CA2830" w:rsidP="00A103A4">
      <w:pPr>
        <w:autoSpaceDE w:val="0"/>
        <w:autoSpaceDN w:val="0"/>
        <w:adjustRightInd w:val="0"/>
        <w:spacing w:before="120"/>
        <w:rPr>
          <w:szCs w:val="20"/>
          <w:lang w:val="el-GR"/>
        </w:rPr>
      </w:pPr>
      <w:r w:rsidRPr="00512234">
        <w:rPr>
          <w:szCs w:val="20"/>
          <w:lang w:val="el-GR"/>
        </w:rPr>
        <w:t>Ημερομηνία έκδοσης ……………………………..</w:t>
      </w:r>
    </w:p>
    <w:tbl>
      <w:tblPr>
        <w:tblW w:w="0" w:type="auto"/>
        <w:tblInd w:w="108" w:type="dxa"/>
        <w:tblLook w:val="04A0"/>
      </w:tblPr>
      <w:tblGrid>
        <w:gridCol w:w="788"/>
        <w:gridCol w:w="8958"/>
      </w:tblGrid>
      <w:tr w:rsidR="00E81FCD" w:rsidTr="00F56321">
        <w:tc>
          <w:tcPr>
            <w:tcW w:w="693" w:type="dxa"/>
          </w:tcPr>
          <w:p w:rsidR="00A103A4" w:rsidRPr="00512234" w:rsidRDefault="00CA2830" w:rsidP="00F56321">
            <w:pPr>
              <w:autoSpaceDE w:val="0"/>
              <w:autoSpaceDN w:val="0"/>
              <w:adjustRightInd w:val="0"/>
              <w:spacing w:after="0"/>
              <w:contextualSpacing/>
              <w:jc w:val="left"/>
              <w:rPr>
                <w:b/>
                <w:sz w:val="24"/>
                <w:szCs w:val="20"/>
                <w:lang w:val="en-US"/>
              </w:rPr>
            </w:pPr>
            <w:r w:rsidRPr="00512234">
              <w:rPr>
                <w:b/>
                <w:sz w:val="24"/>
                <w:szCs w:val="20"/>
                <w:lang w:val="el-GR"/>
              </w:rPr>
              <w:t>Προς:</w:t>
            </w:r>
          </w:p>
        </w:tc>
        <w:tc>
          <w:tcPr>
            <w:tcW w:w="9478" w:type="dxa"/>
          </w:tcPr>
          <w:p w:rsidR="00A103A4" w:rsidRPr="00512234" w:rsidRDefault="00CA2830" w:rsidP="00F56321">
            <w:pPr>
              <w:autoSpaceDE w:val="0"/>
              <w:autoSpaceDN w:val="0"/>
              <w:adjustRightInd w:val="0"/>
              <w:spacing w:after="0"/>
              <w:contextualSpacing/>
              <w:rPr>
                <w:sz w:val="24"/>
                <w:szCs w:val="20"/>
                <w:lang w:val="el-GR"/>
              </w:rPr>
            </w:pPr>
            <w:r w:rsidRPr="00512234">
              <w:rPr>
                <w:sz w:val="24"/>
                <w:lang w:val="el-GR"/>
              </w:rPr>
              <w:t>Ανεξάρτητη Αρχή Δημοσίων Εσόδων</w:t>
            </w:r>
          </w:p>
          <w:p w:rsidR="00A103A4" w:rsidRPr="00512234" w:rsidRDefault="00CA2830" w:rsidP="00F56321">
            <w:pPr>
              <w:autoSpaceDE w:val="0"/>
              <w:autoSpaceDN w:val="0"/>
              <w:adjustRightInd w:val="0"/>
              <w:spacing w:after="0"/>
              <w:contextualSpacing/>
              <w:rPr>
                <w:sz w:val="24"/>
                <w:szCs w:val="20"/>
                <w:lang w:val="el-GR"/>
              </w:rPr>
            </w:pPr>
            <w:r w:rsidRPr="00512234">
              <w:rPr>
                <w:sz w:val="24"/>
                <w:lang w:val="el-GR"/>
              </w:rPr>
              <w:t>Γενική Διεύθυνση Οικονομικών Υπηρεσιών</w:t>
            </w:r>
          </w:p>
          <w:p w:rsidR="00A103A4" w:rsidRPr="00512234" w:rsidRDefault="00CA2830" w:rsidP="00F56321">
            <w:pPr>
              <w:autoSpaceDE w:val="0"/>
              <w:autoSpaceDN w:val="0"/>
              <w:adjustRightInd w:val="0"/>
              <w:spacing w:after="0"/>
              <w:contextualSpacing/>
              <w:rPr>
                <w:sz w:val="24"/>
                <w:lang w:val="el-GR"/>
              </w:rPr>
            </w:pPr>
            <w:r>
              <w:rPr>
                <w:sz w:val="24"/>
                <w:lang w:val="el-GR"/>
              </w:rPr>
              <w:t xml:space="preserve">Διεύθυνση Προμηθειών </w:t>
            </w:r>
            <w:r w:rsidRPr="00512234">
              <w:rPr>
                <w:sz w:val="24"/>
                <w:lang w:val="el-GR"/>
              </w:rPr>
              <w:t>&amp; Κτιριακών Υποδομών</w:t>
            </w:r>
          </w:p>
          <w:p w:rsidR="00B31CC9" w:rsidRPr="00512234" w:rsidRDefault="00CA2830" w:rsidP="00B31CC9">
            <w:pPr>
              <w:autoSpaceDE w:val="0"/>
              <w:autoSpaceDN w:val="0"/>
              <w:adjustRightInd w:val="0"/>
              <w:spacing w:after="0"/>
              <w:contextualSpacing/>
              <w:rPr>
                <w:color w:val="000000"/>
                <w:szCs w:val="22"/>
                <w:lang w:val="el-GR"/>
              </w:rPr>
            </w:pPr>
            <w:r w:rsidRPr="00512234">
              <w:rPr>
                <w:color w:val="000000"/>
                <w:szCs w:val="22"/>
                <w:lang w:val="el-GR"/>
              </w:rPr>
              <w:t>Τμήμα Α’-</w:t>
            </w:r>
            <w:r>
              <w:rPr>
                <w:color w:val="000000"/>
                <w:szCs w:val="22"/>
                <w:lang w:val="el-GR"/>
              </w:rPr>
              <w:t xml:space="preserve">Εκτέλεσης </w:t>
            </w:r>
            <w:r w:rsidRPr="00512234">
              <w:rPr>
                <w:color w:val="000000"/>
                <w:szCs w:val="22"/>
                <w:lang w:val="el-GR"/>
              </w:rPr>
              <w:t>Προμηθειών</w:t>
            </w:r>
          </w:p>
          <w:p w:rsidR="00A103A4" w:rsidRPr="00512234" w:rsidRDefault="00CA2830" w:rsidP="00F56321">
            <w:pPr>
              <w:autoSpaceDE w:val="0"/>
              <w:autoSpaceDN w:val="0"/>
              <w:adjustRightInd w:val="0"/>
              <w:spacing w:after="0"/>
              <w:contextualSpacing/>
              <w:rPr>
                <w:sz w:val="24"/>
                <w:lang w:val="el-GR"/>
              </w:rPr>
            </w:pPr>
            <w:r w:rsidRPr="00512234">
              <w:rPr>
                <w:sz w:val="24"/>
                <w:lang w:val="el-GR"/>
              </w:rPr>
              <w:t xml:space="preserve">Ερμού 23-25, </w:t>
            </w:r>
            <w:r w:rsidRPr="00512234">
              <w:rPr>
                <w:sz w:val="24"/>
                <w:szCs w:val="20"/>
                <w:lang w:val="el-GR"/>
              </w:rPr>
              <w:t>105 63. Αθήνα</w:t>
            </w:r>
          </w:p>
        </w:tc>
      </w:tr>
    </w:tbl>
    <w:p w:rsidR="00A103A4" w:rsidRPr="00512234" w:rsidRDefault="00C70B91" w:rsidP="00A103A4">
      <w:pPr>
        <w:autoSpaceDE w:val="0"/>
        <w:autoSpaceDN w:val="0"/>
        <w:adjustRightInd w:val="0"/>
        <w:spacing w:after="0" w:line="259" w:lineRule="auto"/>
        <w:contextualSpacing/>
        <w:rPr>
          <w:szCs w:val="20"/>
          <w:lang w:val="el-GR"/>
        </w:rPr>
      </w:pP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Εγγύηση μας υπ’ αριθμ. ……………….. ποσού ………………….……. ευρώ.</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 ………………………………………………………………………..</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υπέρ του:</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w:t>
      </w:r>
      <w:r w:rsidRPr="00512234">
        <w:rPr>
          <w:szCs w:val="20"/>
        </w:rPr>
        <w:t>i</w:t>
      </w:r>
      <w:r w:rsidRPr="00512234">
        <w:rPr>
          <w:szCs w:val="20"/>
          <w:lang w:val="el-GR"/>
        </w:rPr>
        <w:t>) [σε περίπτωση φυσικού προσώπου]: (ονοματεπώνυμο, πατρώνυμο) ......, ΑΦΜ: ......., (διεύθυνση) ..……………………….., ή</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w:t>
      </w:r>
      <w:r w:rsidRPr="00512234">
        <w:rPr>
          <w:szCs w:val="20"/>
        </w:rPr>
        <w:t>ii</w:t>
      </w:r>
      <w:r w:rsidRPr="00512234">
        <w:rPr>
          <w:szCs w:val="20"/>
          <w:lang w:val="el-GR"/>
        </w:rPr>
        <w:t>) [σε περίπτωση νομικού προσώπου]: (πλήρη επωνυμία).........., ΑΦΜ:............. (διεύθυνση).......................………………….. ή</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w:t>
      </w:r>
      <w:r w:rsidRPr="00512234">
        <w:rPr>
          <w:szCs w:val="20"/>
        </w:rPr>
        <w:t>iii</w:t>
      </w:r>
      <w:r w:rsidRPr="00512234">
        <w:rPr>
          <w:szCs w:val="20"/>
          <w:lang w:val="el-GR"/>
        </w:rPr>
        <w:t>) [σε περίπτωση ένωσης ή κοινοπραξίας:] των φυσικών / νομικών προσώπων</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α) (πλήρη επωνυμία) ........................, ΑΦΜ: ...................... (διεύθυνση) ........................</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β) (πλήρη επωνυμία) ........................, ΑΦΜ: ...................... (διεύθυνση) ........................</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γ) (πλήρη επωνυμία) ........................, ΑΦΜ: ...................... (διεύθυνση) ..................…….</w:t>
      </w:r>
    </w:p>
    <w:p w:rsidR="00A103A4" w:rsidRPr="00512234" w:rsidRDefault="00CA2830" w:rsidP="00A103A4">
      <w:pPr>
        <w:shd w:val="clear" w:color="auto" w:fill="FFFFFF"/>
        <w:spacing w:after="0"/>
        <w:rPr>
          <w:szCs w:val="20"/>
          <w:lang w:val="el-GR"/>
        </w:rPr>
      </w:pPr>
      <w:r w:rsidRPr="00512234">
        <w:rPr>
          <w:szCs w:val="20"/>
          <w:lang w:val="el-GR"/>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λήψη προκαταβολής ίσης με το ………% της συμβατικής αξίας προ ΦΠΑ, σύμφωνα με τους όρους της υπ’ αριθ ..... σύμβασης </w:t>
      </w:r>
      <w:r w:rsidRPr="00512234">
        <w:rPr>
          <w:szCs w:val="22"/>
          <w:lang w:val="el-GR"/>
        </w:rPr>
        <w:t xml:space="preserve">«Προμήθεια και εγκατάσταση </w:t>
      </w:r>
      <w:r w:rsidRPr="00B31CC9">
        <w:rPr>
          <w:szCs w:val="22"/>
          <w:lang w:val="el-GR"/>
        </w:rPr>
        <w:t>πέντε (5) μεταφερόμενων συστημάτων ζύγισης φορτηγών (γεφυροπλάστιγγες) για την υποστήριξη του έργου των συνοριακών Τελωνείων της Α.Α.Δ.Ε. και παροχή υπηρεσιών διετούς περιόδου συντήρησης αυτών</w:t>
      </w:r>
      <w:r w:rsidRPr="00D71535">
        <w:rPr>
          <w:lang w:val="el-GR"/>
        </w:rPr>
        <w:t xml:space="preserve"> </w:t>
      </w:r>
      <w:r w:rsidRPr="0094404F">
        <w:rPr>
          <w:szCs w:val="22"/>
          <w:lang w:val="el-GR"/>
        </w:rPr>
        <w:t>καθώς και δικαιώματος προαίρεσης παροχής υπηρεσιών συντήρησης για πέντε έτη</w:t>
      </w:r>
      <w:r w:rsidRPr="00512234">
        <w:rPr>
          <w:szCs w:val="22"/>
          <w:lang w:val="el-GR"/>
        </w:rPr>
        <w:t>»</w:t>
      </w:r>
      <w:r w:rsidRPr="00512234">
        <w:rPr>
          <w:szCs w:val="20"/>
          <w:lang w:val="el-GR"/>
        </w:rPr>
        <w:t xml:space="preserve"> με Κωδικό MIS: 5010482 και την (αριθμό/ημερομηνία) ........................ Διακήρυξη........................... της Ανεξάρτητης Αρχής Δημοσίων Εσόδων, με καταληκτική ημερομηνία υποβολής προσφορών την …../…./2019.</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  από την απλή έγγραφη ειδοποίησή σας.</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Η παρούσα ισχύει μέχρι και την ............... (αν προβλέπεται ορισμένος χρόνος στα έγγραφα της σύμβασης)</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ή</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Σε περίπτωση κατάπτωσης της εγγύησης, το ποσό της κατάπτωσης υπόκειται στο εκάστοτε ισχύον πάγιο τέλος χαρτοσήμου.</w:t>
      </w:r>
    </w:p>
    <w:p w:rsidR="00A103A4" w:rsidRPr="00512234" w:rsidRDefault="00CA2830" w:rsidP="00A103A4">
      <w:pPr>
        <w:autoSpaceDE w:val="0"/>
        <w:autoSpaceDN w:val="0"/>
        <w:adjustRightInd w:val="0"/>
        <w:spacing w:after="0" w:line="259" w:lineRule="auto"/>
        <w:contextualSpacing/>
        <w:rPr>
          <w:szCs w:val="20"/>
          <w:lang w:val="el-GR"/>
        </w:rPr>
      </w:pPr>
      <w:r w:rsidRPr="00512234">
        <w:rPr>
          <w:szCs w:val="20"/>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A103A4" w:rsidRPr="00512234" w:rsidRDefault="00C70B91" w:rsidP="00A103A4">
      <w:pPr>
        <w:rPr>
          <w:lang w:val="el-GR"/>
        </w:rPr>
      </w:pPr>
    </w:p>
    <w:p w:rsidR="00A103A4" w:rsidRPr="00512234" w:rsidRDefault="00CA2830" w:rsidP="00A103A4">
      <w:pPr>
        <w:spacing w:line="276" w:lineRule="auto"/>
        <w:jc w:val="right"/>
        <w:rPr>
          <w:szCs w:val="22"/>
          <w:lang w:val="el-GR"/>
        </w:rPr>
      </w:pPr>
      <w:r w:rsidRPr="00512234">
        <w:rPr>
          <w:szCs w:val="22"/>
          <w:lang w:val="el-GR"/>
        </w:rPr>
        <w:t>(Εξουσιοδοτημένη υπογραφή)</w:t>
      </w:r>
    </w:p>
    <w:p w:rsidR="00DC594D" w:rsidRPr="00512234" w:rsidRDefault="00C70B91" w:rsidP="00DC594D">
      <w:pPr>
        <w:suppressAutoHyphens w:val="0"/>
        <w:spacing w:after="0"/>
        <w:jc w:val="left"/>
        <w:rPr>
          <w:szCs w:val="22"/>
          <w:lang w:val="el-GR"/>
        </w:rPr>
        <w:sectPr w:rsidR="00DC594D" w:rsidRPr="00512234" w:rsidSect="00DC594D">
          <w:footerReference w:type="default" r:id="rId38"/>
          <w:type w:val="continuous"/>
          <w:pgSz w:w="11906" w:h="16838"/>
          <w:pgMar w:top="1134" w:right="1134" w:bottom="1134" w:left="1134" w:header="720" w:footer="709" w:gutter="0"/>
          <w:cols w:space="720"/>
          <w:titlePg/>
          <w:docGrid w:linePitch="360"/>
        </w:sectPr>
      </w:pPr>
    </w:p>
    <w:p w:rsidR="008F09E2" w:rsidRPr="00512234" w:rsidRDefault="00C70B91" w:rsidP="00DC594D">
      <w:pPr>
        <w:suppressAutoHyphens w:val="0"/>
        <w:spacing w:after="0"/>
        <w:jc w:val="left"/>
        <w:rPr>
          <w:szCs w:val="22"/>
          <w:lang w:val="el-GR"/>
        </w:rPr>
      </w:pPr>
    </w:p>
    <w:p w:rsidR="00DC594D" w:rsidRPr="00512234" w:rsidRDefault="00C70B91" w:rsidP="00DC594D">
      <w:pPr>
        <w:suppressAutoHyphens w:val="0"/>
        <w:spacing w:after="0"/>
        <w:jc w:val="left"/>
        <w:rPr>
          <w:szCs w:val="22"/>
          <w:lang w:val="el-GR"/>
        </w:rPr>
      </w:pPr>
    </w:p>
    <w:p w:rsidR="00DC594D" w:rsidRPr="00512234" w:rsidRDefault="00C70B91" w:rsidP="00DC594D">
      <w:pPr>
        <w:suppressAutoHyphens w:val="0"/>
        <w:spacing w:after="0"/>
        <w:jc w:val="left"/>
        <w:rPr>
          <w:szCs w:val="22"/>
          <w:lang w:val="el-GR"/>
        </w:rPr>
      </w:pPr>
    </w:p>
    <w:p w:rsidR="00DC594D" w:rsidRPr="00512234" w:rsidRDefault="00C70B91" w:rsidP="00DC594D">
      <w:pPr>
        <w:suppressAutoHyphens w:val="0"/>
        <w:spacing w:after="0"/>
        <w:jc w:val="left"/>
        <w:rPr>
          <w:szCs w:val="22"/>
          <w:lang w:val="el-GR"/>
        </w:rPr>
        <w:sectPr w:rsidR="00DC594D" w:rsidRPr="00512234" w:rsidSect="00DC594D">
          <w:type w:val="continuous"/>
          <w:pgSz w:w="11906" w:h="16838"/>
          <w:pgMar w:top="1134" w:right="1134" w:bottom="1134" w:left="1134" w:header="720" w:footer="709" w:gutter="0"/>
          <w:pgBorders w:offsetFrom="page">
            <w:top w:val="double" w:sz="4" w:space="24" w:color="auto"/>
            <w:left w:val="double" w:sz="4" w:space="24" w:color="auto"/>
            <w:bottom w:val="double" w:sz="4" w:space="24" w:color="auto"/>
            <w:right w:val="double" w:sz="4" w:space="24" w:color="auto"/>
          </w:pgBorders>
          <w:cols w:space="720"/>
          <w:titlePg/>
          <w:docGrid w:linePitch="360"/>
        </w:sectPr>
      </w:pPr>
      <w:bookmarkStart w:id="125" w:name="_Toc516143534"/>
      <w:bookmarkStart w:id="126" w:name="_Toc13850023"/>
    </w:p>
    <w:p w:rsidR="004232E1" w:rsidRPr="00512234" w:rsidRDefault="00CA2830" w:rsidP="004232E1">
      <w:pPr>
        <w:pStyle w:val="20"/>
        <w:pBdr>
          <w:bottom w:val="single" w:sz="12" w:space="3" w:color="000080"/>
        </w:pBdr>
        <w:tabs>
          <w:tab w:val="clear" w:pos="567"/>
          <w:tab w:val="left" w:pos="0"/>
        </w:tabs>
        <w:ind w:left="0" w:firstLine="0"/>
        <w:rPr>
          <w:lang w:val="el-GR"/>
        </w:rPr>
      </w:pPr>
      <w:bookmarkStart w:id="127" w:name="_Toc73103968"/>
      <w:r w:rsidRPr="00512234">
        <w:rPr>
          <w:lang w:val="el-GR"/>
        </w:rPr>
        <w:lastRenderedPageBreak/>
        <w:t xml:space="preserve">ΠΑΡΑΡΤΗΜΑ </w:t>
      </w:r>
      <w:r w:rsidRPr="00512234">
        <w:rPr>
          <w:lang w:val="en-US"/>
        </w:rPr>
        <w:t>V</w:t>
      </w:r>
      <w:r w:rsidRPr="00512234">
        <w:rPr>
          <w:lang w:val="el-GR"/>
        </w:rPr>
        <w:t>I – ΣΧΕΔΙΟ ΣΥΜΒΑΣΗΣ</w:t>
      </w:r>
      <w:bookmarkEnd w:id="125"/>
      <w:bookmarkEnd w:id="126"/>
      <w:bookmarkEnd w:id="127"/>
      <w:r w:rsidRPr="00512234">
        <w:rPr>
          <w:lang w:val="el-GR"/>
        </w:rPr>
        <w:t xml:space="preserve"> </w:t>
      </w:r>
    </w:p>
    <w:p w:rsidR="004232E1" w:rsidRPr="00512234" w:rsidRDefault="00C70B91" w:rsidP="004232E1">
      <w:pPr>
        <w:suppressAutoHyphens w:val="0"/>
        <w:spacing w:line="276" w:lineRule="auto"/>
        <w:rPr>
          <w:b/>
          <w:szCs w:val="22"/>
          <w:lang w:val="el-GR"/>
        </w:rPr>
      </w:pPr>
    </w:p>
    <w:p w:rsidR="004232E1" w:rsidRPr="00512234" w:rsidRDefault="00CA2830" w:rsidP="004232E1">
      <w:pPr>
        <w:suppressAutoHyphens w:val="0"/>
        <w:spacing w:line="276" w:lineRule="auto"/>
        <w:jc w:val="right"/>
        <w:rPr>
          <w:b/>
          <w:szCs w:val="22"/>
          <w:lang w:val="el-GR"/>
        </w:rPr>
      </w:pPr>
      <w:r w:rsidRPr="00512234">
        <w:rPr>
          <w:b/>
          <w:szCs w:val="22"/>
          <w:lang w:val="el-GR"/>
        </w:rPr>
        <w:t>ΚΑΤΑΧΩΡΙΣΤΕΟ ΣΤΟ ΚΗΜΔΗΣ</w:t>
      </w:r>
    </w:p>
    <w:p w:rsidR="004232E1" w:rsidRPr="00512234" w:rsidRDefault="00CA2830" w:rsidP="004232E1">
      <w:pPr>
        <w:suppressAutoHyphens w:val="0"/>
        <w:spacing w:line="276" w:lineRule="auto"/>
        <w:ind w:left="6480"/>
        <w:jc w:val="left"/>
        <w:rPr>
          <w:b/>
          <w:szCs w:val="22"/>
          <w:lang w:val="el-GR"/>
        </w:rPr>
      </w:pPr>
      <w:r w:rsidRPr="00512234">
        <w:rPr>
          <w:b/>
          <w:szCs w:val="22"/>
          <w:lang w:val="el-GR"/>
        </w:rPr>
        <w:t xml:space="preserve">            ΑΔΑΜ:</w:t>
      </w:r>
    </w:p>
    <w:p w:rsidR="004232E1" w:rsidRPr="00512234" w:rsidRDefault="00C70B91" w:rsidP="004232E1">
      <w:pPr>
        <w:suppressAutoHyphens w:val="0"/>
        <w:spacing w:line="276" w:lineRule="auto"/>
        <w:rPr>
          <w:szCs w:val="22"/>
          <w:lang w:val="el-GR"/>
        </w:rPr>
      </w:pPr>
    </w:p>
    <w:p w:rsidR="004232E1" w:rsidRPr="00512234" w:rsidRDefault="00C70B91" w:rsidP="004232E1">
      <w:pPr>
        <w:suppressAutoHyphens w:val="0"/>
        <w:spacing w:line="276" w:lineRule="auto"/>
        <w:jc w:val="center"/>
        <w:rPr>
          <w:szCs w:val="22"/>
          <w:lang w:val="el-GR"/>
        </w:rPr>
      </w:pPr>
    </w:p>
    <w:p w:rsidR="004232E1" w:rsidRPr="00512234" w:rsidRDefault="00CA2830" w:rsidP="004232E1">
      <w:pPr>
        <w:rPr>
          <w:lang w:val="el-GR"/>
        </w:rPr>
      </w:pPr>
      <w:r w:rsidRPr="00512234">
        <w:rPr>
          <w:noProof/>
          <w:lang w:val="el-GR" w:eastAsia="el-GR"/>
        </w:rPr>
        <w:drawing>
          <wp:anchor distT="0" distB="0" distL="114300" distR="114300" simplePos="0" relativeHeight="251661312" behindDoc="0" locked="0" layoutInCell="1" allowOverlap="1">
            <wp:simplePos x="0" y="0"/>
            <wp:positionH relativeFrom="column">
              <wp:posOffset>2108835</wp:posOffset>
            </wp:positionH>
            <wp:positionV relativeFrom="paragraph">
              <wp:posOffset>10795</wp:posOffset>
            </wp:positionV>
            <wp:extent cx="2028825" cy="558165"/>
            <wp:effectExtent l="19050" t="0" r="9525" b="0"/>
            <wp:wrapSquare wrapText="bothSides"/>
            <wp:docPr id="103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tretch>
                      <a:fillRect/>
                    </a:stretch>
                  </pic:blipFill>
                  <pic:spPr bwMode="auto">
                    <a:xfrm>
                      <a:off x="0" y="0"/>
                      <a:ext cx="2028825" cy="558165"/>
                    </a:xfrm>
                    <a:prstGeom prst="rect">
                      <a:avLst/>
                    </a:prstGeom>
                    <a:noFill/>
                    <a:ln w="9525">
                      <a:noFill/>
                      <a:miter lim="800000"/>
                    </a:ln>
                  </pic:spPr>
                </pic:pic>
              </a:graphicData>
            </a:graphic>
          </wp:anchor>
        </w:drawing>
      </w:r>
    </w:p>
    <w:p w:rsidR="004232E1" w:rsidRPr="00512234" w:rsidRDefault="00C70B91" w:rsidP="004232E1">
      <w:pPr>
        <w:rPr>
          <w:lang w:val="el-GR"/>
        </w:rPr>
      </w:pPr>
    </w:p>
    <w:p w:rsidR="004232E1" w:rsidRPr="00512234" w:rsidRDefault="00C70B91" w:rsidP="004232E1">
      <w:pPr>
        <w:rPr>
          <w:lang w:val="el-GR"/>
        </w:rPr>
      </w:pPr>
    </w:p>
    <w:p w:rsidR="004232E1" w:rsidRPr="00512234" w:rsidRDefault="00CA2830" w:rsidP="004232E1">
      <w:pPr>
        <w:tabs>
          <w:tab w:val="left" w:pos="1485"/>
        </w:tabs>
        <w:jc w:val="center"/>
        <w:rPr>
          <w:b/>
          <w:sz w:val="24"/>
          <w:lang w:val="el-GR"/>
        </w:rPr>
      </w:pPr>
      <w:r w:rsidRPr="00512234">
        <w:rPr>
          <w:b/>
          <w:sz w:val="24"/>
          <w:lang w:val="el-GR"/>
        </w:rPr>
        <w:t>ΑΡΙΘΜΟΣ ΣΥΜΒΑΣΗΣ: ……/20</w:t>
      </w:r>
      <w:r w:rsidRPr="00972558">
        <w:rPr>
          <w:b/>
          <w:sz w:val="24"/>
          <w:lang w:val="el-GR"/>
        </w:rPr>
        <w:t>2</w:t>
      </w:r>
      <w:r w:rsidRPr="00512234">
        <w:rPr>
          <w:b/>
          <w:sz w:val="24"/>
          <w:lang w:val="el-GR"/>
        </w:rPr>
        <w:t>..</w:t>
      </w:r>
    </w:p>
    <w:p w:rsidR="004232E1" w:rsidRPr="00512234" w:rsidRDefault="00C70B91" w:rsidP="004232E1">
      <w:pPr>
        <w:tabs>
          <w:tab w:val="left" w:pos="1485"/>
        </w:tabs>
        <w:jc w:val="center"/>
        <w:rPr>
          <w:b/>
          <w:sz w:val="24"/>
          <w:lang w:val="el-GR"/>
        </w:rPr>
      </w:pPr>
    </w:p>
    <w:p w:rsidR="004232E1" w:rsidRPr="00512234" w:rsidRDefault="00C70B91" w:rsidP="004232E1">
      <w:pPr>
        <w:tabs>
          <w:tab w:val="left" w:pos="1485"/>
        </w:tabs>
        <w:jc w:val="center"/>
        <w:rPr>
          <w:b/>
          <w:sz w:val="24"/>
          <w:lang w:val="el-GR"/>
        </w:rPr>
      </w:pPr>
    </w:p>
    <w:p w:rsidR="004232E1" w:rsidRPr="00512234" w:rsidRDefault="00CA2830" w:rsidP="004232E1">
      <w:pPr>
        <w:tabs>
          <w:tab w:val="left" w:pos="1485"/>
        </w:tabs>
        <w:jc w:val="center"/>
        <w:rPr>
          <w:b/>
          <w:sz w:val="24"/>
          <w:lang w:val="el-GR"/>
        </w:rPr>
      </w:pPr>
      <w:r w:rsidRPr="00512234">
        <w:rPr>
          <w:b/>
          <w:sz w:val="24"/>
          <w:lang w:val="el-GR"/>
        </w:rPr>
        <w:t>ΣΥΜΒΑΣΗ</w:t>
      </w:r>
    </w:p>
    <w:p w:rsidR="004232E1" w:rsidRPr="00512234" w:rsidRDefault="00CA2830" w:rsidP="004232E1">
      <w:pPr>
        <w:tabs>
          <w:tab w:val="left" w:pos="1485"/>
        </w:tabs>
        <w:jc w:val="center"/>
        <w:rPr>
          <w:b/>
          <w:sz w:val="24"/>
          <w:lang w:val="el-GR"/>
        </w:rPr>
      </w:pPr>
      <w:r w:rsidRPr="00512234">
        <w:rPr>
          <w:b/>
          <w:sz w:val="24"/>
          <w:lang w:val="el-GR"/>
        </w:rPr>
        <w:t>ΜΕΤΑΞΥ</w:t>
      </w:r>
    </w:p>
    <w:p w:rsidR="004232E1" w:rsidRPr="00512234" w:rsidRDefault="00C70B91" w:rsidP="004232E1">
      <w:pPr>
        <w:tabs>
          <w:tab w:val="left" w:pos="1485"/>
        </w:tabs>
        <w:jc w:val="center"/>
        <w:rPr>
          <w:b/>
          <w:sz w:val="24"/>
          <w:lang w:val="el-GR"/>
        </w:rPr>
      </w:pPr>
    </w:p>
    <w:p w:rsidR="004232E1" w:rsidRPr="00512234" w:rsidRDefault="00CA2830" w:rsidP="004232E1">
      <w:pPr>
        <w:tabs>
          <w:tab w:val="left" w:pos="1485"/>
        </w:tabs>
        <w:jc w:val="center"/>
        <w:rPr>
          <w:b/>
          <w:sz w:val="24"/>
          <w:lang w:val="el-GR"/>
        </w:rPr>
      </w:pPr>
      <w:r w:rsidRPr="00512234">
        <w:rPr>
          <w:b/>
          <w:sz w:val="24"/>
          <w:lang w:val="el-GR"/>
        </w:rPr>
        <w:t xml:space="preserve">ΤΗΣ ΑΝΕΞΑΡΤΗΤΗΣ ΑΡΧΗΣ ΔΗΜΟΣΙΩΝ ΕΣΟΔΩΝ </w:t>
      </w:r>
    </w:p>
    <w:p w:rsidR="004232E1" w:rsidRPr="00512234" w:rsidRDefault="00CA2830" w:rsidP="004232E1">
      <w:pPr>
        <w:tabs>
          <w:tab w:val="left" w:pos="1485"/>
        </w:tabs>
        <w:jc w:val="center"/>
        <w:rPr>
          <w:b/>
          <w:sz w:val="24"/>
          <w:lang w:val="el-GR"/>
        </w:rPr>
      </w:pPr>
      <w:r w:rsidRPr="00512234">
        <w:rPr>
          <w:b/>
          <w:sz w:val="24"/>
          <w:lang w:val="el-GR"/>
        </w:rPr>
        <w:t>ΚΑΙ</w:t>
      </w:r>
    </w:p>
    <w:p w:rsidR="004232E1" w:rsidRPr="00512234" w:rsidRDefault="00C70B91" w:rsidP="004232E1">
      <w:pPr>
        <w:tabs>
          <w:tab w:val="left" w:pos="1485"/>
        </w:tabs>
        <w:jc w:val="center"/>
        <w:rPr>
          <w:b/>
          <w:sz w:val="24"/>
          <w:lang w:val="el-GR"/>
        </w:rPr>
      </w:pPr>
    </w:p>
    <w:p w:rsidR="004232E1" w:rsidRPr="00512234" w:rsidRDefault="00CA2830" w:rsidP="004232E1">
      <w:pPr>
        <w:tabs>
          <w:tab w:val="left" w:pos="1485"/>
        </w:tabs>
        <w:jc w:val="center"/>
        <w:rPr>
          <w:b/>
          <w:sz w:val="24"/>
          <w:lang w:val="el-GR"/>
        </w:rPr>
      </w:pPr>
      <w:r w:rsidRPr="00512234">
        <w:rPr>
          <w:b/>
          <w:sz w:val="24"/>
          <w:lang w:val="el-GR"/>
        </w:rPr>
        <w:t>[ΕΠΩΝΥΜΙΑ ΑΝΑΔΟΧΟΥ]</w:t>
      </w:r>
    </w:p>
    <w:p w:rsidR="004232E1" w:rsidRPr="00512234" w:rsidRDefault="00C70B91" w:rsidP="004232E1">
      <w:pPr>
        <w:tabs>
          <w:tab w:val="left" w:pos="1485"/>
        </w:tabs>
        <w:jc w:val="center"/>
        <w:rPr>
          <w:b/>
          <w:sz w:val="24"/>
          <w:lang w:val="el-GR"/>
        </w:rPr>
      </w:pPr>
    </w:p>
    <w:p w:rsidR="004232E1" w:rsidRPr="00512234" w:rsidRDefault="00CA2830" w:rsidP="004232E1">
      <w:pPr>
        <w:tabs>
          <w:tab w:val="left" w:pos="7088"/>
        </w:tabs>
        <w:jc w:val="center"/>
        <w:rPr>
          <w:b/>
          <w:bCs/>
          <w:szCs w:val="22"/>
          <w:lang w:val="el-GR"/>
        </w:rPr>
      </w:pPr>
      <w:r w:rsidRPr="00512234">
        <w:rPr>
          <w:b/>
          <w:bCs/>
          <w:szCs w:val="22"/>
          <w:lang w:val="el-GR"/>
        </w:rPr>
        <w:t xml:space="preserve"> «Για την προμήθεια και εγκατάσταση </w:t>
      </w:r>
      <w:r w:rsidRPr="00CF6D2A">
        <w:rPr>
          <w:b/>
          <w:bCs/>
          <w:szCs w:val="22"/>
          <w:lang w:val="el-GR"/>
        </w:rPr>
        <w:t>Προμήθεια και εγκατάσταση πέντε (5) μεταφερόμενων συστημάτων ζύγισης φορτηγών (γεφυροπλάστιγγες) για την υποστήριξη του έργου των συνοριακών Τελωνείων της Α.Α.Δ.Ε. και παροχή υπηρεσιών διετούς περιόδου συντήρησης αυτών</w:t>
      </w:r>
      <w:r w:rsidRPr="00D71535">
        <w:rPr>
          <w:lang w:val="el-GR"/>
        </w:rPr>
        <w:t xml:space="preserve"> </w:t>
      </w:r>
      <w:r w:rsidRPr="0094404F">
        <w:rPr>
          <w:b/>
          <w:bCs/>
          <w:szCs w:val="22"/>
          <w:lang w:val="el-GR"/>
        </w:rPr>
        <w:t>καθώς και δικαιώματος προαίρεσης παροχής υπηρεσιών συντήρησης για πέντε έτη</w:t>
      </w:r>
      <w:r w:rsidRPr="00512234">
        <w:rPr>
          <w:b/>
          <w:bCs/>
          <w:szCs w:val="22"/>
          <w:lang w:val="el-GR"/>
        </w:rPr>
        <w:t>»</w:t>
      </w:r>
    </w:p>
    <w:p w:rsidR="006C3590" w:rsidRPr="00512234" w:rsidRDefault="00CA2830" w:rsidP="006C3590">
      <w:pPr>
        <w:tabs>
          <w:tab w:val="left" w:pos="6300"/>
        </w:tabs>
        <w:jc w:val="center"/>
        <w:rPr>
          <w:b/>
          <w:bCs/>
          <w:szCs w:val="22"/>
          <w:lang w:val="el-GR"/>
        </w:rPr>
      </w:pPr>
      <w:r w:rsidRPr="00512234">
        <w:rPr>
          <w:b/>
          <w:szCs w:val="22"/>
          <w:lang w:val="el-GR"/>
        </w:rPr>
        <w:t>με Κωδικό MIS: 5010482 και Κωδικό ΣΑΕ:  1411</w:t>
      </w:r>
    </w:p>
    <w:p w:rsidR="004232E1" w:rsidRPr="00512234" w:rsidRDefault="00C70B91" w:rsidP="004232E1">
      <w:pPr>
        <w:tabs>
          <w:tab w:val="left" w:pos="7088"/>
        </w:tabs>
        <w:jc w:val="center"/>
        <w:rPr>
          <w:b/>
          <w:bCs/>
          <w:szCs w:val="22"/>
          <w:lang w:val="el-GR"/>
        </w:rPr>
      </w:pPr>
    </w:p>
    <w:p w:rsidR="004232E1" w:rsidRPr="00512234" w:rsidRDefault="00CA2830" w:rsidP="004232E1">
      <w:pPr>
        <w:tabs>
          <w:tab w:val="left" w:pos="7088"/>
        </w:tabs>
        <w:jc w:val="center"/>
        <w:rPr>
          <w:b/>
          <w:bCs/>
          <w:szCs w:val="22"/>
          <w:lang w:val="el-GR"/>
        </w:rPr>
      </w:pPr>
      <w:r w:rsidRPr="00512234">
        <w:rPr>
          <w:b/>
          <w:bCs/>
          <w:szCs w:val="22"/>
          <w:lang w:val="el-GR"/>
        </w:rPr>
        <w:t xml:space="preserve">Υποέργο Νο </w:t>
      </w:r>
      <w:r>
        <w:rPr>
          <w:b/>
          <w:bCs/>
          <w:szCs w:val="22"/>
          <w:lang w:val="el-GR"/>
        </w:rPr>
        <w:t>3</w:t>
      </w:r>
      <w:r w:rsidRPr="00512234">
        <w:rPr>
          <w:b/>
          <w:bCs/>
          <w:szCs w:val="22"/>
          <w:lang w:val="el-GR"/>
        </w:rPr>
        <w:t xml:space="preserve"> της Πράξης : «Προμήθεια Μέσων Δίωξης για την Τελωνειακή Υπηρεσία της Ανεξάρτητης Αρχής Δημοσίων Εσόδων (Α.Α.Δ.Ε.) για την αντιμετώπιση του λαθρεμπορίου», η οποία έχει ενταχθεί στο Επιχειρησιακό Πρόγραμμα «Ανταγωνιστικότητα Επιχειρηματικότητα και Καινοτομία 2014-2020» με βάση την απόφαση ένταξης με αρ. πρωτ. 4791/1495/A2/29-09-2017.</w:t>
      </w:r>
    </w:p>
    <w:p w:rsidR="004232E1" w:rsidRPr="00512234" w:rsidRDefault="00C70B91" w:rsidP="004232E1">
      <w:pPr>
        <w:tabs>
          <w:tab w:val="left" w:pos="7088"/>
        </w:tabs>
        <w:jc w:val="center"/>
        <w:rPr>
          <w:b/>
          <w:bCs/>
          <w:szCs w:val="22"/>
          <w:lang w:val="el-GR"/>
        </w:rPr>
      </w:pPr>
    </w:p>
    <w:p w:rsidR="004232E1" w:rsidRPr="00512234" w:rsidRDefault="00C70B91" w:rsidP="004232E1">
      <w:pPr>
        <w:spacing w:after="100"/>
        <w:rPr>
          <w:b/>
          <w:bCs/>
          <w:szCs w:val="22"/>
          <w:lang w:val="el-GR"/>
        </w:rPr>
      </w:pPr>
    </w:p>
    <w:p w:rsidR="004232E1" w:rsidRPr="00512234" w:rsidRDefault="00CA2830" w:rsidP="006C3590">
      <w:pPr>
        <w:spacing w:after="100"/>
        <w:rPr>
          <w:sz w:val="28"/>
          <w:lang w:val="el-GR"/>
        </w:rPr>
      </w:pPr>
      <w:r w:rsidRPr="00512234">
        <w:rPr>
          <w:b/>
          <w:bCs/>
          <w:noProof/>
          <w:szCs w:val="22"/>
          <w:lang w:val="el-GR" w:eastAsia="el-GR"/>
        </w:rPr>
        <w:drawing>
          <wp:anchor distT="0" distB="0" distL="114300" distR="114300" simplePos="0" relativeHeight="251662336" behindDoc="0" locked="0" layoutInCell="1" allowOverlap="1">
            <wp:simplePos x="0" y="0"/>
            <wp:positionH relativeFrom="column">
              <wp:posOffset>-286385</wp:posOffset>
            </wp:positionH>
            <wp:positionV relativeFrom="paragraph">
              <wp:posOffset>702310</wp:posOffset>
            </wp:positionV>
            <wp:extent cx="6754495" cy="977900"/>
            <wp:effectExtent l="19050" t="0" r="8255" b="0"/>
            <wp:wrapTopAndBottom/>
            <wp:docPr id="10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tretch>
                      <a:fillRect/>
                    </a:stretch>
                  </pic:blipFill>
                  <pic:spPr bwMode="auto">
                    <a:xfrm>
                      <a:off x="0" y="0"/>
                      <a:ext cx="6754495" cy="977900"/>
                    </a:xfrm>
                    <a:prstGeom prst="rect">
                      <a:avLst/>
                    </a:prstGeom>
                    <a:noFill/>
                    <a:ln>
                      <a:noFill/>
                    </a:ln>
                  </pic:spPr>
                </pic:pic>
              </a:graphicData>
            </a:graphic>
          </wp:anchor>
        </w:drawing>
      </w:r>
    </w:p>
    <w:p w:rsidR="004232E1" w:rsidRPr="00512234" w:rsidRDefault="00C70B91" w:rsidP="004232E1">
      <w:pPr>
        <w:jc w:val="left"/>
        <w:rPr>
          <w:sz w:val="24"/>
          <w:szCs w:val="20"/>
          <w:lang w:val="el-GR"/>
        </w:rPr>
        <w:sectPr w:rsidR="004232E1" w:rsidRPr="00512234" w:rsidSect="00DC594D">
          <w:type w:val="continuous"/>
          <w:pgSz w:w="11906" w:h="16838"/>
          <w:pgMar w:top="1134" w:right="1134" w:bottom="1134" w:left="1134" w:header="720" w:footer="709" w:gutter="0"/>
          <w:pgBorders w:display="firstPage" w:offsetFrom="page">
            <w:top w:val="double" w:sz="4" w:space="24" w:color="auto"/>
            <w:left w:val="double" w:sz="4" w:space="24" w:color="auto"/>
            <w:bottom w:val="double" w:sz="4" w:space="24" w:color="auto"/>
            <w:right w:val="double" w:sz="4" w:space="24" w:color="auto"/>
          </w:pgBorders>
          <w:cols w:space="720"/>
          <w:titlePg/>
          <w:docGrid w:linePitch="360"/>
        </w:sectPr>
      </w:pPr>
    </w:p>
    <w:p w:rsidR="004232E1" w:rsidRPr="00512234" w:rsidRDefault="00C70B91" w:rsidP="004232E1">
      <w:pPr>
        <w:jc w:val="left"/>
        <w:rPr>
          <w:sz w:val="28"/>
          <w:lang w:val="el-GR"/>
        </w:rPr>
      </w:pPr>
    </w:p>
    <w:p w:rsidR="004232E1" w:rsidRPr="00512234" w:rsidRDefault="00CA2830" w:rsidP="004232E1">
      <w:pPr>
        <w:rPr>
          <w:szCs w:val="22"/>
          <w:lang w:val="el-GR"/>
        </w:rPr>
      </w:pPr>
      <w:r w:rsidRPr="00512234">
        <w:rPr>
          <w:szCs w:val="22"/>
          <w:lang w:val="el-GR"/>
        </w:rPr>
        <w:lastRenderedPageBreak/>
        <w:t>Σήμερα στην Αθήνα την __</w:t>
      </w:r>
      <w:r w:rsidRPr="00512234">
        <w:rPr>
          <w:szCs w:val="22"/>
          <w:vertAlign w:val="superscript"/>
          <w:lang w:val="el-GR"/>
        </w:rPr>
        <w:t>η</w:t>
      </w:r>
      <w:r w:rsidRPr="00512234">
        <w:rPr>
          <w:szCs w:val="22"/>
          <w:lang w:val="el-GR"/>
        </w:rPr>
        <w:t xml:space="preserve"> του μηνός (ΜΗΝΑΣ) του έτους (ΕΤΟΣ) ημέρα (ΗΜΕΡΑ), οι πιο κάτω συμβαλλόμενοι:</w:t>
      </w:r>
    </w:p>
    <w:p w:rsidR="004232E1" w:rsidRPr="00512234" w:rsidRDefault="00CA2830" w:rsidP="004232E1">
      <w:pPr>
        <w:jc w:val="center"/>
        <w:rPr>
          <w:b/>
          <w:szCs w:val="22"/>
          <w:lang w:val="el-GR"/>
        </w:rPr>
      </w:pPr>
      <w:r w:rsidRPr="00512234">
        <w:rPr>
          <w:b/>
          <w:szCs w:val="22"/>
          <w:lang w:val="el-GR"/>
        </w:rPr>
        <w:t>Αφενός</w:t>
      </w:r>
    </w:p>
    <w:p w:rsidR="004232E1" w:rsidRPr="00512234" w:rsidRDefault="00CA2830" w:rsidP="00E340E5">
      <w:pPr>
        <w:rPr>
          <w:szCs w:val="22"/>
          <w:lang w:val="el-GR"/>
        </w:rPr>
      </w:pPr>
      <w:r w:rsidRPr="00512234">
        <w:rPr>
          <w:szCs w:val="22"/>
          <w:lang w:val="el-GR"/>
        </w:rPr>
        <w:t>Το Ελληνικό Δημόσιο – Ανεξάρτητη Αρχή Δημοσίων Εσόδων, που εκπροσωπείται νομίμως από τον Διοικητή της Ανεξάρτητης Αρχής Δημοσίων Εσόδων (στο εξής Α.Α.Δ.Ε.), ύστερα από την υπ’ αρ. πρωτ. Δ.Π.Δ.Υ.Κ.Υ. Α.Α.Δ.Ε. Α ………………… ΕΞ 20</w:t>
      </w:r>
      <w:r>
        <w:rPr>
          <w:szCs w:val="22"/>
          <w:lang w:val="el-GR"/>
        </w:rPr>
        <w:t>2.</w:t>
      </w:r>
      <w:r w:rsidRPr="00512234">
        <w:rPr>
          <w:szCs w:val="22"/>
          <w:lang w:val="el-GR"/>
        </w:rPr>
        <w:t>/…-…-20</w:t>
      </w:r>
      <w:r>
        <w:rPr>
          <w:szCs w:val="22"/>
          <w:lang w:val="el-GR"/>
        </w:rPr>
        <w:t>2</w:t>
      </w:r>
      <w:r w:rsidRPr="00512234">
        <w:rPr>
          <w:szCs w:val="22"/>
          <w:lang w:val="el-GR"/>
        </w:rPr>
        <w:t xml:space="preserve">.. (ΑΔΑΜ ………………….) διακήρυξη ανοικτού ηλεκτρονικού διαγωνισμού για την ανάθεση προμήθειας </w:t>
      </w:r>
      <w:r w:rsidRPr="00CF6D2A">
        <w:rPr>
          <w:szCs w:val="22"/>
          <w:lang w:val="el-GR"/>
        </w:rPr>
        <w:t>και εγκατάσταση</w:t>
      </w:r>
      <w:r>
        <w:rPr>
          <w:szCs w:val="22"/>
          <w:lang w:val="el-GR"/>
        </w:rPr>
        <w:t>ς</w:t>
      </w:r>
      <w:r w:rsidRPr="00CF6D2A">
        <w:rPr>
          <w:szCs w:val="22"/>
          <w:lang w:val="el-GR"/>
        </w:rPr>
        <w:t xml:space="preserve"> πέντε (5) μεταφερόμενων συστημάτων ζύγισης φορτηγών (γεφυροπλάστιγγες) για την υποστήριξη του έργου των συνοριακών Τελωνείων της Α.Α.Δ.Ε. και παροχή υπηρεσιών διετούς περιόδου συντήρησης αυτών</w:t>
      </w:r>
      <w:r>
        <w:rPr>
          <w:szCs w:val="22"/>
          <w:lang w:val="el-GR"/>
        </w:rPr>
        <w:t xml:space="preserve"> </w:t>
      </w:r>
      <w:r w:rsidRPr="00512234">
        <w:rPr>
          <w:szCs w:val="22"/>
          <w:lang w:val="el-GR"/>
        </w:rPr>
        <w:t>και την υπ’ αρ. πρωτ. Δ.Π.Δ.Υ.Κ.Υ. Α.Α.Δ.Ε. Α …………… ΕΞ 201../..-..-20</w:t>
      </w:r>
      <w:r>
        <w:rPr>
          <w:szCs w:val="22"/>
          <w:lang w:val="el-GR"/>
        </w:rPr>
        <w:t>2</w:t>
      </w:r>
      <w:r w:rsidRPr="00512234">
        <w:rPr>
          <w:szCs w:val="22"/>
          <w:lang w:val="el-GR"/>
        </w:rPr>
        <w:t>.. απόφαση έγκρισης πρακτικών αξιολόγησης δικαιολογητικών κατακύρωσης και κατακύρωσης των αποτελεσμάτων, του ως άνω ανοικτού ηλεκτρονικού διαγωνισμού.</w:t>
      </w:r>
    </w:p>
    <w:p w:rsidR="004232E1" w:rsidRPr="00512234" w:rsidRDefault="00CA2830" w:rsidP="004232E1">
      <w:pPr>
        <w:contextualSpacing/>
        <w:jc w:val="center"/>
        <w:rPr>
          <w:b/>
          <w:szCs w:val="22"/>
          <w:lang w:val="el-GR"/>
        </w:rPr>
      </w:pPr>
      <w:r w:rsidRPr="00512234">
        <w:rPr>
          <w:b/>
          <w:szCs w:val="22"/>
          <w:lang w:val="el-GR"/>
        </w:rPr>
        <w:t>και αφετέρου</w:t>
      </w:r>
    </w:p>
    <w:p w:rsidR="004232E1" w:rsidRPr="00512234" w:rsidRDefault="00CA2830" w:rsidP="004232E1">
      <w:pPr>
        <w:jc w:val="center"/>
        <w:rPr>
          <w:b/>
          <w:szCs w:val="22"/>
          <w:lang w:val="el-GR"/>
        </w:rPr>
      </w:pPr>
      <w:r w:rsidRPr="00512234">
        <w:rPr>
          <w:b/>
          <w:szCs w:val="22"/>
          <w:lang w:val="el-GR"/>
        </w:rPr>
        <w:t xml:space="preserve">(αναλυτική μνεία των στοιχείων του Αναδόχου και της εκπροσώπησής του) </w:t>
      </w:r>
    </w:p>
    <w:p w:rsidR="004232E1" w:rsidRDefault="00CA2830" w:rsidP="004232E1">
      <w:pPr>
        <w:rPr>
          <w:szCs w:val="22"/>
          <w:lang w:val="el-GR"/>
        </w:rPr>
      </w:pPr>
      <w:r w:rsidRPr="00512234">
        <w:rPr>
          <w:szCs w:val="22"/>
          <w:lang w:val="el-GR"/>
        </w:rPr>
        <w:t>ο/η  ……… (φυσικό πρόσωπο/ ομόρρυθμη/ ετερόρρυθμη/ αστική εταιρεία/ (μονοπρόσωπη) εταιρεία περιορισμένης ευθύνης/ (μονοπρόσωπη) ιδιωτική κεφαλαιουχική εταιρεία/ ανώνυμη εταιρεία/ συνεταιρισμός/ κοινοπραξία) με την επωνυμία «ΕΠΩΝΥΜΙΑ ΑΝΑΔΟΧΟΥ» και το διακριτικό τίτλο «ΔΙΑΚΡΙΤΙΚΟΣ ΤΙΤΛΟΣ» που εδρεύει στην (Περιοχή), [οδός – αριθμός – θέση – ΤΚ ], με Α.Φ.Μ: (Αριθμός) της Δ.Ο.Υ. (Δ.Ο.Υ.), η οποία (εταιρεία) συστάθηκε δυνάμει του …………………. και νόμιμα εκπροσωπείται για την υπογραφή της παρούσας από την/τον κα/κο [όνομα-επώνυμο-πατρώνυμο] με ΑΔΤ: ……. και Α.Φ.Μ: (αριθμός), ως νόμιμο εκπρόσωπο και διαχειριστή, δυνάμει του από … τροποποιημένου και κωδικοποιημένου καταστατικού ή του από ….. Πρακτικού του Διοικητικού Συμβουλίου που καταχωρήθηκε νόμιμα στο Γ.Ε.ΜΗ. την ../../…. με ΚΑΚ: ………. και αρ. πρωτ. ………., καλούμενη/καλούμενος στο εξής</w:t>
      </w:r>
      <w:r w:rsidRPr="00512234">
        <w:rPr>
          <w:b/>
          <w:szCs w:val="22"/>
          <w:lang w:val="el-GR"/>
        </w:rPr>
        <w:t xml:space="preserve"> </w:t>
      </w:r>
      <w:r w:rsidRPr="00512234">
        <w:rPr>
          <w:szCs w:val="22"/>
          <w:lang w:val="el-GR"/>
        </w:rPr>
        <w:t>«ο Ανάδοχος»</w:t>
      </w:r>
    </w:p>
    <w:p w:rsidR="00512234" w:rsidRPr="00512234" w:rsidRDefault="00C70B91" w:rsidP="004232E1">
      <w:pPr>
        <w:rPr>
          <w:szCs w:val="22"/>
          <w:lang w:val="el-GR"/>
        </w:rPr>
      </w:pPr>
    </w:p>
    <w:p w:rsidR="004232E1" w:rsidRPr="00512234" w:rsidRDefault="00CA2830" w:rsidP="004232E1">
      <w:pPr>
        <w:jc w:val="center"/>
        <w:rPr>
          <w:b/>
          <w:szCs w:val="22"/>
          <w:lang w:val="el-GR"/>
        </w:rPr>
      </w:pPr>
      <w:r w:rsidRPr="00512234">
        <w:rPr>
          <w:b/>
          <w:szCs w:val="22"/>
          <w:lang w:val="el-GR"/>
        </w:rPr>
        <w:t>συμφώνησαν και έκαναν αμοιβαίως αποδεκτά τα παρακάτω:</w:t>
      </w:r>
    </w:p>
    <w:p w:rsidR="00512234" w:rsidRDefault="00C70B91" w:rsidP="004232E1">
      <w:pPr>
        <w:contextualSpacing/>
        <w:jc w:val="center"/>
        <w:rPr>
          <w:b/>
          <w:szCs w:val="22"/>
          <w:lang w:val="el-GR"/>
        </w:rPr>
      </w:pPr>
    </w:p>
    <w:p w:rsidR="004232E1" w:rsidRPr="00512234" w:rsidRDefault="00CA2830" w:rsidP="004232E1">
      <w:pPr>
        <w:contextualSpacing/>
        <w:jc w:val="center"/>
        <w:rPr>
          <w:b/>
          <w:szCs w:val="22"/>
          <w:lang w:val="el-GR"/>
        </w:rPr>
      </w:pPr>
      <w:r w:rsidRPr="00512234">
        <w:rPr>
          <w:b/>
          <w:szCs w:val="22"/>
          <w:lang w:val="el-GR"/>
        </w:rPr>
        <w:t>ΑΡΘΡΟ 1</w:t>
      </w:r>
      <w:r w:rsidRPr="00512234">
        <w:rPr>
          <w:b/>
          <w:szCs w:val="22"/>
          <w:vertAlign w:val="superscript"/>
          <w:lang w:val="el-GR"/>
        </w:rPr>
        <w:t>ο</w:t>
      </w:r>
    </w:p>
    <w:p w:rsidR="004232E1" w:rsidRPr="00512234" w:rsidRDefault="00CA2830" w:rsidP="004232E1">
      <w:pPr>
        <w:contextualSpacing/>
        <w:jc w:val="center"/>
        <w:rPr>
          <w:b/>
          <w:szCs w:val="22"/>
          <w:lang w:val="el-GR"/>
        </w:rPr>
      </w:pPr>
      <w:r w:rsidRPr="00512234">
        <w:rPr>
          <w:b/>
          <w:szCs w:val="22"/>
          <w:lang w:val="el-GR"/>
        </w:rPr>
        <w:t xml:space="preserve">ΑΝΤΙΚΕΙΜΕΝΟ ΤΗΣ ΣΥΜΒΑΣΗΣ </w:t>
      </w:r>
    </w:p>
    <w:p w:rsidR="004232E1" w:rsidRPr="00512234" w:rsidRDefault="00CA2830" w:rsidP="004232E1">
      <w:pPr>
        <w:rPr>
          <w:szCs w:val="22"/>
          <w:lang w:val="el-GR"/>
        </w:rPr>
      </w:pPr>
      <w:r w:rsidRPr="00512234">
        <w:rPr>
          <w:szCs w:val="22"/>
          <w:lang w:val="el-GR"/>
        </w:rPr>
        <w:t xml:space="preserve">Με την παρούσα Σύμβαση η Α.Α.Δ.Ε. αναθέτει και ο Ανάδοχος αναλαμβάνει την υποχρέωση: Προμήθειας  </w:t>
      </w:r>
      <w:r w:rsidRPr="00CF6D2A">
        <w:rPr>
          <w:szCs w:val="22"/>
          <w:lang w:val="el-GR"/>
        </w:rPr>
        <w:t>και εγκατάσταση</w:t>
      </w:r>
      <w:r>
        <w:rPr>
          <w:szCs w:val="22"/>
          <w:lang w:val="el-GR"/>
        </w:rPr>
        <w:t>ς</w:t>
      </w:r>
      <w:r w:rsidRPr="00CF6D2A">
        <w:rPr>
          <w:szCs w:val="22"/>
          <w:lang w:val="el-GR"/>
        </w:rPr>
        <w:t xml:space="preserve"> πέντε (5) μεταφερόμενων συστημάτων ζύγισης φορτηγών (γεφυροπλάστιγγες) για την υποστήριξη του έργου των συνοριακών Τελωνείων της Α.Α.Δ.Ε. και παροχή υπηρεσιών διετούς περιόδου συντήρησης αυτών</w:t>
      </w:r>
      <w:r w:rsidRPr="00512234">
        <w:rPr>
          <w:szCs w:val="22"/>
          <w:lang w:val="el-GR"/>
        </w:rPr>
        <w:t>.</w:t>
      </w:r>
    </w:p>
    <w:p w:rsidR="00CC1CA5" w:rsidRPr="00512234" w:rsidRDefault="00CA2830" w:rsidP="00CC1CA5">
      <w:pPr>
        <w:rPr>
          <w:szCs w:val="22"/>
          <w:lang w:val="el-GR"/>
        </w:rPr>
      </w:pPr>
      <w:r w:rsidRPr="00512234">
        <w:rPr>
          <w:szCs w:val="22"/>
          <w:lang w:val="el-GR"/>
        </w:rPr>
        <w:t xml:space="preserve">Η προμήθεια και η συντήρηση θα πραγματοποιηθούν σύμφωνα με τις διατάξεις του Ν. 4412/2016, τους όρους της υπ’ αρ. Δ.Π.Δ.Υ.Κ.Υ. Α.Α.Δ.Ε. Α ………. ΕΞ 201../..-..-201.. (ΑΔΑ: ………….., ΑΔΑΜ: …………) Διακήρυξης ανοικτού ηλεκτρονικού διαγωνισμού </w:t>
      </w:r>
      <w:r w:rsidRPr="00512234">
        <w:rPr>
          <w:szCs w:val="22"/>
          <w:lang w:val="el-GR" w:eastAsia="en-US"/>
        </w:rPr>
        <w:t>και τα προβλεπόμενα μετά την υπ’ αρ. Δ.Π.Δ.Υ.Κ.Υ. Α.Α.Δ.Ε. Α …….. ΕΞ 201../..-..-201.. απόφαση έγκρισης πρακτικών αξιολόγησης δικαιολογητικών κατακύρωσης</w:t>
      </w:r>
      <w:r w:rsidRPr="00512234">
        <w:rPr>
          <w:szCs w:val="22"/>
          <w:lang w:val="el-GR"/>
        </w:rPr>
        <w:t xml:space="preserve"> και κατακύρωσης των αποτελεσμάτων, του ανοικτού ηλεκτρονικού </w:t>
      </w:r>
      <w:r w:rsidRPr="00512234">
        <w:rPr>
          <w:szCs w:val="22"/>
          <w:lang w:val="el-GR" w:eastAsia="en-US"/>
        </w:rPr>
        <w:t xml:space="preserve">διαγωνισμού για την ανάθεση </w:t>
      </w:r>
      <w:r w:rsidRPr="00512234">
        <w:rPr>
          <w:szCs w:val="22"/>
          <w:lang w:val="el-GR"/>
        </w:rPr>
        <w:t xml:space="preserve">προμήθειας </w:t>
      </w:r>
      <w:r w:rsidRPr="00CF6D2A">
        <w:rPr>
          <w:szCs w:val="22"/>
          <w:lang w:val="el-GR"/>
        </w:rPr>
        <w:t>και εγκατάσταση</w:t>
      </w:r>
      <w:r>
        <w:rPr>
          <w:szCs w:val="22"/>
          <w:lang w:val="el-GR"/>
        </w:rPr>
        <w:t>ς</w:t>
      </w:r>
      <w:r w:rsidRPr="00CF6D2A">
        <w:rPr>
          <w:szCs w:val="22"/>
          <w:lang w:val="el-GR"/>
        </w:rPr>
        <w:t xml:space="preserve"> πέντε (5) μεταφερόμενων συστημάτων ζύγισης φορτηγών (γεφυροπλάστιγγες) για την υποστήριξη του έργου των συνοριακών Τελωνείων της Α.Α.Δ.Ε. και παροχή υπηρεσιών διετούς περιόδου συντήρησης αυτών</w:t>
      </w:r>
      <w:r w:rsidRPr="00512234">
        <w:rPr>
          <w:szCs w:val="22"/>
          <w:lang w:val="el-GR"/>
        </w:rPr>
        <w:t>.</w:t>
      </w:r>
    </w:p>
    <w:p w:rsidR="004232E1" w:rsidRPr="00512234" w:rsidRDefault="00C70B91" w:rsidP="004232E1">
      <w:pPr>
        <w:contextualSpacing/>
        <w:rPr>
          <w:szCs w:val="22"/>
          <w:lang w:val="el-GR"/>
        </w:rPr>
      </w:pPr>
    </w:p>
    <w:p w:rsidR="004232E1" w:rsidRPr="00512234" w:rsidRDefault="00CA2830" w:rsidP="004232E1">
      <w:pPr>
        <w:contextualSpacing/>
        <w:jc w:val="center"/>
        <w:rPr>
          <w:b/>
          <w:szCs w:val="22"/>
          <w:lang w:val="el-GR"/>
        </w:rPr>
      </w:pPr>
      <w:r w:rsidRPr="00512234">
        <w:rPr>
          <w:b/>
          <w:szCs w:val="22"/>
          <w:lang w:val="el-GR"/>
        </w:rPr>
        <w:t>ΑΡΘΡΟ 2</w:t>
      </w:r>
      <w:r w:rsidRPr="00512234">
        <w:rPr>
          <w:b/>
          <w:szCs w:val="22"/>
          <w:vertAlign w:val="superscript"/>
          <w:lang w:val="el-GR"/>
        </w:rPr>
        <w:t>ο</w:t>
      </w:r>
      <w:r w:rsidRPr="00512234">
        <w:rPr>
          <w:b/>
          <w:szCs w:val="22"/>
          <w:lang w:val="el-GR"/>
        </w:rPr>
        <w:t xml:space="preserve"> </w:t>
      </w:r>
    </w:p>
    <w:p w:rsidR="004232E1" w:rsidRPr="00512234" w:rsidRDefault="00CA2830" w:rsidP="004232E1">
      <w:pPr>
        <w:spacing w:after="0"/>
        <w:jc w:val="center"/>
        <w:rPr>
          <w:b/>
          <w:szCs w:val="22"/>
          <w:lang w:val="el-GR"/>
        </w:rPr>
      </w:pPr>
      <w:r w:rsidRPr="00512234">
        <w:rPr>
          <w:b/>
          <w:szCs w:val="22"/>
          <w:lang w:val="el-GR"/>
        </w:rPr>
        <w:t>ΤΕΧΝΙΚΕΣ ΠΡΟΔΙΑΓΡΑΦΕΣ</w:t>
      </w:r>
    </w:p>
    <w:p w:rsidR="004232E1" w:rsidRPr="00512234" w:rsidRDefault="00CA2830" w:rsidP="004232E1">
      <w:pPr>
        <w:pStyle w:val="Default"/>
        <w:jc w:val="both"/>
        <w:rPr>
          <w:sz w:val="22"/>
          <w:szCs w:val="22"/>
        </w:rPr>
      </w:pPr>
      <w:r w:rsidRPr="00512234">
        <w:rPr>
          <w:sz w:val="22"/>
          <w:szCs w:val="22"/>
        </w:rPr>
        <w:t xml:space="preserve">Η προμήθεια των συσκευών και οι υπηρεσίες συντήρησης που θα παρασχεθούν περιγράφονται αναλυτικά στο Παράρτημα Τεχνικών Προδιαγραφών της παρούσας σύμβασης, το οποίο αποτελεί αναπόσπαστο τμήμα αυτής, και οι οποίες είναι σε συμφωνία με εκείνες του Παραρτήματος Ι – Αναλυτική Περιγραφή του Φυσικού Αντικειμένου της Σύμβασης-Απαιτήσεις-Τεχνικές Προδιαγραφές, της υπ’ αρ. Δ.Π.Δ.Υ.Κ.Υ. Α.Α.Δ.Ε. Α …………. ΕΞ 201../..-..-201.. (ΑΔΑ: ………….., ΑΔΑΜ: …………) Διακήρυξης ανοικτού ηλεκτρονικού διαγωνισμού για την </w:t>
      </w:r>
      <w:r>
        <w:rPr>
          <w:szCs w:val="22"/>
        </w:rPr>
        <w:t>προμήθεια</w:t>
      </w:r>
      <w:r w:rsidRPr="00512234">
        <w:rPr>
          <w:szCs w:val="22"/>
        </w:rPr>
        <w:t xml:space="preserve"> </w:t>
      </w:r>
      <w:r w:rsidRPr="00CF6D2A">
        <w:rPr>
          <w:szCs w:val="22"/>
        </w:rPr>
        <w:lastRenderedPageBreak/>
        <w:t xml:space="preserve">και εγκατάσταση </w:t>
      </w:r>
      <w:r w:rsidRPr="00CF6D2A">
        <w:rPr>
          <w:color w:val="auto"/>
          <w:sz w:val="22"/>
          <w:szCs w:val="22"/>
        </w:rPr>
        <w:t>πέντε (5) μεταφερόμενων συστημάτων ζύγισης φορτηγών (γεφυροπλάστιγγες) για την υποστήριξη του έργου των συνοριακών Τελωνείων της Α.Α.Δ.Ε. και παροχή υπηρεσιών διετούς περιόδου συντήρησης αυτών</w:t>
      </w:r>
      <w:r w:rsidRPr="0094404F">
        <w:t xml:space="preserve"> </w:t>
      </w:r>
      <w:r w:rsidRPr="0094404F">
        <w:rPr>
          <w:color w:val="auto"/>
          <w:sz w:val="22"/>
          <w:szCs w:val="22"/>
        </w:rPr>
        <w:t>καθώς και δικαιώματος προαίρεσης παροχής υπηρεσιών συντήρησης για πέντε έτη</w:t>
      </w:r>
      <w:r w:rsidRPr="00512234">
        <w:rPr>
          <w:sz w:val="22"/>
          <w:szCs w:val="22"/>
        </w:rPr>
        <w:t>, βάσει της με αρ. …………… προσφοράς του Αναδόχου.</w:t>
      </w:r>
    </w:p>
    <w:p w:rsidR="004232E1" w:rsidRPr="00512234" w:rsidRDefault="00CA2830" w:rsidP="004232E1">
      <w:pPr>
        <w:pStyle w:val="Default"/>
        <w:jc w:val="both"/>
        <w:rPr>
          <w:sz w:val="22"/>
          <w:szCs w:val="22"/>
        </w:rPr>
      </w:pPr>
      <w:r w:rsidRPr="00512234">
        <w:rPr>
          <w:sz w:val="22"/>
          <w:szCs w:val="22"/>
        </w:rPr>
        <w:t>Συγκεκριμένα, ο Ανάδοχος θα προμηθεύσει το κάτωθι είδος:</w:t>
      </w:r>
    </w:p>
    <w:p w:rsidR="004232E1" w:rsidRPr="00512234" w:rsidRDefault="00C70B91" w:rsidP="004232E1">
      <w:pPr>
        <w:spacing w:after="0"/>
        <w:rPr>
          <w:szCs w:val="22"/>
          <w:lang w:val="el-G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3402"/>
        <w:gridCol w:w="1701"/>
      </w:tblGrid>
      <w:tr w:rsidR="00E81FCD" w:rsidTr="00CF4981">
        <w:trPr>
          <w:trHeight w:val="295"/>
        </w:trPr>
        <w:tc>
          <w:tcPr>
            <w:tcW w:w="3969" w:type="dxa"/>
            <w:shd w:val="pct12" w:color="auto" w:fill="auto"/>
            <w:vAlign w:val="center"/>
          </w:tcPr>
          <w:p w:rsidR="004232E1" w:rsidRPr="00512234" w:rsidRDefault="00CA2830" w:rsidP="004232E1">
            <w:pPr>
              <w:jc w:val="center"/>
              <w:rPr>
                <w:b/>
                <w:szCs w:val="22"/>
              </w:rPr>
            </w:pPr>
            <w:r w:rsidRPr="00512234">
              <w:rPr>
                <w:b/>
                <w:szCs w:val="22"/>
                <w:lang w:val="el-GR"/>
              </w:rPr>
              <w:t>Ε</w:t>
            </w:r>
            <w:r w:rsidRPr="00512234">
              <w:rPr>
                <w:b/>
                <w:szCs w:val="22"/>
              </w:rPr>
              <w:t>ίδος</w:t>
            </w:r>
          </w:p>
        </w:tc>
        <w:tc>
          <w:tcPr>
            <w:tcW w:w="3402" w:type="dxa"/>
            <w:shd w:val="pct12" w:color="auto" w:fill="auto"/>
            <w:vAlign w:val="center"/>
          </w:tcPr>
          <w:p w:rsidR="004232E1" w:rsidRPr="00512234" w:rsidRDefault="00CA2830" w:rsidP="004232E1">
            <w:pPr>
              <w:jc w:val="center"/>
              <w:rPr>
                <w:b/>
                <w:szCs w:val="22"/>
              </w:rPr>
            </w:pPr>
            <w:r w:rsidRPr="00512234">
              <w:rPr>
                <w:b/>
                <w:szCs w:val="22"/>
              </w:rPr>
              <w:t>Μοντέλο/ Τύπος</w:t>
            </w:r>
          </w:p>
        </w:tc>
        <w:tc>
          <w:tcPr>
            <w:tcW w:w="1701" w:type="dxa"/>
            <w:shd w:val="pct12" w:color="auto" w:fill="auto"/>
            <w:vAlign w:val="center"/>
          </w:tcPr>
          <w:p w:rsidR="004232E1" w:rsidRPr="00512234" w:rsidRDefault="00CA2830" w:rsidP="004232E1">
            <w:pPr>
              <w:jc w:val="center"/>
              <w:rPr>
                <w:b/>
                <w:szCs w:val="22"/>
                <w:lang w:val="en-US"/>
              </w:rPr>
            </w:pPr>
            <w:r w:rsidRPr="00512234">
              <w:rPr>
                <w:b/>
                <w:szCs w:val="22"/>
              </w:rPr>
              <w:t>Αριθμός Τεμαχίων</w:t>
            </w:r>
          </w:p>
        </w:tc>
      </w:tr>
      <w:tr w:rsidR="00E81FCD" w:rsidTr="00CF4981">
        <w:trPr>
          <w:trHeight w:val="418"/>
        </w:trPr>
        <w:tc>
          <w:tcPr>
            <w:tcW w:w="3969" w:type="dxa"/>
            <w:vAlign w:val="center"/>
          </w:tcPr>
          <w:p w:rsidR="004232E1" w:rsidRPr="00512234" w:rsidRDefault="00C70B91" w:rsidP="004232E1">
            <w:pPr>
              <w:jc w:val="center"/>
              <w:rPr>
                <w:szCs w:val="22"/>
              </w:rPr>
            </w:pPr>
          </w:p>
        </w:tc>
        <w:tc>
          <w:tcPr>
            <w:tcW w:w="3402" w:type="dxa"/>
            <w:vAlign w:val="center"/>
          </w:tcPr>
          <w:p w:rsidR="004232E1" w:rsidRPr="00512234" w:rsidRDefault="00CA2830" w:rsidP="004232E1">
            <w:pPr>
              <w:jc w:val="center"/>
              <w:rPr>
                <w:szCs w:val="22"/>
              </w:rPr>
            </w:pPr>
            <w:r w:rsidRPr="00512234">
              <w:rPr>
                <w:szCs w:val="22"/>
              </w:rPr>
              <w:t>ΧΧΧΧΧΧΧΧΧΧΧΧΧΧ</w:t>
            </w:r>
          </w:p>
        </w:tc>
        <w:tc>
          <w:tcPr>
            <w:tcW w:w="1701" w:type="dxa"/>
            <w:vAlign w:val="center"/>
          </w:tcPr>
          <w:p w:rsidR="004232E1" w:rsidRPr="00512234" w:rsidRDefault="00CA2830" w:rsidP="004232E1">
            <w:pPr>
              <w:jc w:val="center"/>
              <w:rPr>
                <w:szCs w:val="22"/>
                <w:lang w:val="el-GR"/>
              </w:rPr>
            </w:pPr>
            <w:r>
              <w:rPr>
                <w:szCs w:val="22"/>
                <w:lang w:val="el-GR"/>
              </w:rPr>
              <w:t>5</w:t>
            </w:r>
          </w:p>
        </w:tc>
      </w:tr>
    </w:tbl>
    <w:p w:rsidR="004232E1" w:rsidRDefault="00C70B91" w:rsidP="004232E1">
      <w:pPr>
        <w:contextualSpacing/>
        <w:jc w:val="center"/>
        <w:rPr>
          <w:b/>
          <w:szCs w:val="22"/>
          <w:lang w:val="el-GR"/>
        </w:rPr>
      </w:pPr>
    </w:p>
    <w:p w:rsidR="00512234" w:rsidRPr="00512234" w:rsidRDefault="00C70B91" w:rsidP="004232E1">
      <w:pPr>
        <w:contextualSpacing/>
        <w:jc w:val="center"/>
        <w:rPr>
          <w:b/>
          <w:szCs w:val="22"/>
          <w:lang w:val="el-GR"/>
        </w:rPr>
      </w:pPr>
    </w:p>
    <w:p w:rsidR="004232E1" w:rsidRPr="00512234" w:rsidRDefault="00CA2830" w:rsidP="004232E1">
      <w:pPr>
        <w:contextualSpacing/>
        <w:jc w:val="center"/>
        <w:rPr>
          <w:b/>
          <w:szCs w:val="22"/>
          <w:lang w:val="el-GR"/>
        </w:rPr>
      </w:pPr>
      <w:r w:rsidRPr="00512234">
        <w:rPr>
          <w:b/>
          <w:szCs w:val="22"/>
          <w:lang w:val="el-GR"/>
        </w:rPr>
        <w:t xml:space="preserve">ΑΡΘΡΟ 3ο </w:t>
      </w:r>
    </w:p>
    <w:p w:rsidR="004232E1" w:rsidRPr="00512234" w:rsidRDefault="00CA2830" w:rsidP="004232E1">
      <w:pPr>
        <w:contextualSpacing/>
        <w:jc w:val="center"/>
        <w:rPr>
          <w:b/>
          <w:szCs w:val="22"/>
          <w:lang w:val="el-GR"/>
        </w:rPr>
      </w:pPr>
      <w:r w:rsidRPr="00512234">
        <w:rPr>
          <w:b/>
          <w:szCs w:val="22"/>
          <w:lang w:val="el-GR"/>
        </w:rPr>
        <w:t>ΔΙΑΡΚΕΙΑ ΣΥΜΒΑΣΗΣ – ΕΓΓΥΗΤΙΚΗ ΠΕΡΙΟΔΟΣ</w:t>
      </w:r>
    </w:p>
    <w:p w:rsidR="004232E1" w:rsidRPr="00512234" w:rsidRDefault="00CA2830" w:rsidP="004232E1">
      <w:pPr>
        <w:rPr>
          <w:szCs w:val="22"/>
          <w:lang w:val="el-GR"/>
        </w:rPr>
      </w:pPr>
      <w:r w:rsidRPr="00512234">
        <w:rPr>
          <w:szCs w:val="22"/>
          <w:lang w:val="el-GR"/>
        </w:rPr>
        <w:t>Η διάρκεια της σύμβασης ορίζεται από την ημερομηνία ανάρτησης της παρούσας σύμβασης στο ΚΗΜΔΗΣ μέχρι την ολοκλήρωση των εξής σταδίων:</w:t>
      </w:r>
    </w:p>
    <w:p w:rsidR="009375E4" w:rsidRPr="00512234" w:rsidRDefault="00CA2830" w:rsidP="00731C73">
      <w:pPr>
        <w:spacing w:after="40"/>
        <w:rPr>
          <w:szCs w:val="22"/>
          <w:lang w:val="el-GR"/>
        </w:rPr>
      </w:pPr>
      <w:r w:rsidRPr="00512234">
        <w:rPr>
          <w:szCs w:val="22"/>
          <w:lang w:val="el-GR"/>
        </w:rPr>
        <w:t xml:space="preserve">- παράδοση των </w:t>
      </w:r>
      <w:r w:rsidRPr="00CF6D2A">
        <w:rPr>
          <w:szCs w:val="22"/>
          <w:lang w:val="el-GR"/>
        </w:rPr>
        <w:t xml:space="preserve">πέντε (5) μεταφερόμενων συστημάτων ζύγισης φορτηγών (γεφυροπλάστιγγες) </w:t>
      </w:r>
      <w:r w:rsidRPr="00512234">
        <w:rPr>
          <w:szCs w:val="22"/>
          <w:lang w:val="el-GR"/>
        </w:rPr>
        <w:t>(</w:t>
      </w:r>
      <w:r w:rsidRPr="00512234">
        <w:rPr>
          <w:rFonts w:eastAsia="SimSun"/>
          <w:kern w:val="1"/>
          <w:lang w:val="el-GR"/>
        </w:rPr>
        <w:t>8</w:t>
      </w:r>
      <w:r w:rsidRPr="00512234">
        <w:rPr>
          <w:szCs w:val="22"/>
          <w:lang w:val="el-GR"/>
        </w:rPr>
        <w:t xml:space="preserve"> </w:t>
      </w:r>
      <w:r w:rsidRPr="00512234">
        <w:rPr>
          <w:bCs/>
          <w:iCs/>
          <w:szCs w:val="22"/>
          <w:lang w:val="el-GR"/>
        </w:rPr>
        <w:t>μήνες</w:t>
      </w:r>
      <w:r w:rsidRPr="00512234">
        <w:rPr>
          <w:szCs w:val="22"/>
          <w:lang w:val="el-GR"/>
        </w:rPr>
        <w:t xml:space="preserve"> από την ημερομηνία υπογραφής της σύμβασης</w:t>
      </w:r>
      <w:r w:rsidRPr="00972558">
        <w:rPr>
          <w:szCs w:val="22"/>
          <w:lang w:val="el-GR"/>
        </w:rPr>
        <w:t xml:space="preserve"> </w:t>
      </w:r>
      <w:r>
        <w:rPr>
          <w:szCs w:val="22"/>
          <w:lang w:val="el-GR"/>
        </w:rPr>
        <w:t>και ανάρτησης αυτής στο ΚΗΜΔΗΣ ή τους 8</w:t>
      </w:r>
      <w:r w:rsidRPr="005F77D2">
        <w:rPr>
          <w:szCs w:val="22"/>
          <w:lang w:val="el-GR"/>
        </w:rPr>
        <w:t xml:space="preserve"> μήνες από την ημερομηνία έκδοσης της απαιτούμενης οικοδομικής άδειας για την εγκατάστασή τους</w:t>
      </w:r>
      <w:r w:rsidRPr="00512234">
        <w:rPr>
          <w:szCs w:val="22"/>
          <w:lang w:val="el-GR"/>
        </w:rPr>
        <w:t xml:space="preserve">), </w:t>
      </w:r>
    </w:p>
    <w:p w:rsidR="009C4762" w:rsidRPr="00512234" w:rsidRDefault="00CA2830" w:rsidP="00731C73">
      <w:pPr>
        <w:spacing w:after="40"/>
        <w:rPr>
          <w:szCs w:val="22"/>
          <w:lang w:val="el-GR"/>
        </w:rPr>
      </w:pPr>
      <w:r w:rsidRPr="00512234">
        <w:rPr>
          <w:szCs w:val="22"/>
          <w:lang w:val="el-GR"/>
        </w:rPr>
        <w:t>-εκπαίδευση των χρηστών (2 μήνες από την παράδοση έκαστης συσκευής/ών ανά Τελωνείο),</w:t>
      </w:r>
    </w:p>
    <w:p w:rsidR="009C4762" w:rsidRPr="00512234" w:rsidRDefault="00CA2830" w:rsidP="00731C73">
      <w:pPr>
        <w:spacing w:after="40"/>
        <w:rPr>
          <w:szCs w:val="22"/>
          <w:lang w:val="el-GR"/>
        </w:rPr>
      </w:pPr>
      <w:r w:rsidRPr="00512234">
        <w:rPr>
          <w:szCs w:val="22"/>
          <w:lang w:val="el-GR"/>
        </w:rPr>
        <w:t>- περίοδος εγγυημένης λειτουργίας (τουλάχιστον 2 έτη από την οριστική παραλαβή των συσκευών),</w:t>
      </w:r>
    </w:p>
    <w:p w:rsidR="00731C73" w:rsidRPr="00512234" w:rsidRDefault="00CA2830" w:rsidP="00731C73">
      <w:pPr>
        <w:spacing w:after="40"/>
        <w:rPr>
          <w:szCs w:val="22"/>
          <w:lang w:val="el-GR"/>
        </w:rPr>
      </w:pPr>
      <w:r w:rsidRPr="00512234">
        <w:rPr>
          <w:szCs w:val="22"/>
          <w:lang w:val="el-GR"/>
        </w:rPr>
        <w:t>- διετής περίοδος συντήρησης από τη λήξη της περιόδου εγγυημένης λειτουργίας.</w:t>
      </w:r>
    </w:p>
    <w:p w:rsidR="004232E1" w:rsidRPr="00512234" w:rsidRDefault="00CA2830" w:rsidP="004232E1">
      <w:pPr>
        <w:rPr>
          <w:szCs w:val="22"/>
          <w:lang w:val="el-GR"/>
        </w:rPr>
      </w:pPr>
      <w:r w:rsidRPr="00512234">
        <w:rPr>
          <w:szCs w:val="22"/>
          <w:lang w:val="el-GR"/>
        </w:rPr>
        <w:t>Η εγγυητική περίοδος του εξοπλισμού άρχεται με την οριστική ποιοτική και ποσοτική παραλαβή αυτού, ήτοι την υπογραφή της απόφασης έγκρισης των σχετικών Πρωτοκόλλων Παραλαβής από τις Αρμόδιες Επιτροπές Παρακολούθησης και Παραλαβής που θα συσταθούν ειδικά για αυτό το σκοπό στα Τελωνεία</w:t>
      </w:r>
      <w:r w:rsidRPr="00512234">
        <w:rPr>
          <w:lang w:val="el-GR"/>
        </w:rPr>
        <w:t xml:space="preserve"> που αναφέρονται στο άρθρο 7 της παρούσας σύμβασης.</w:t>
      </w:r>
    </w:p>
    <w:p w:rsidR="004232E1" w:rsidRPr="00512234" w:rsidRDefault="00C70B91" w:rsidP="004232E1">
      <w:pPr>
        <w:contextualSpacing/>
        <w:jc w:val="center"/>
        <w:rPr>
          <w:b/>
          <w:szCs w:val="22"/>
          <w:lang w:val="el-GR"/>
        </w:rPr>
      </w:pPr>
    </w:p>
    <w:p w:rsidR="004232E1" w:rsidRPr="00512234" w:rsidRDefault="00CA2830" w:rsidP="004232E1">
      <w:pPr>
        <w:contextualSpacing/>
        <w:jc w:val="center"/>
        <w:rPr>
          <w:b/>
          <w:szCs w:val="22"/>
          <w:lang w:val="el-GR"/>
        </w:rPr>
      </w:pPr>
      <w:r w:rsidRPr="00512234">
        <w:rPr>
          <w:b/>
          <w:szCs w:val="22"/>
          <w:lang w:val="el-GR"/>
        </w:rPr>
        <w:t xml:space="preserve">ΑΡΘΡΟ 4ο </w:t>
      </w:r>
    </w:p>
    <w:p w:rsidR="004232E1" w:rsidRPr="00512234" w:rsidRDefault="00CA2830" w:rsidP="004232E1">
      <w:pPr>
        <w:contextualSpacing/>
        <w:jc w:val="center"/>
        <w:rPr>
          <w:b/>
          <w:szCs w:val="22"/>
          <w:lang w:val="el-GR"/>
        </w:rPr>
      </w:pPr>
      <w:r w:rsidRPr="00512234">
        <w:rPr>
          <w:b/>
          <w:szCs w:val="22"/>
          <w:lang w:val="el-GR"/>
        </w:rPr>
        <w:t>ΓΕΝΙΚΕΣ ΑΠΑΙΤΗΣΕΙΣ – ΥΠΟΧΡΕΩΣΕΙΣ ΑΝΑΔΟΧΟΥ</w:t>
      </w:r>
    </w:p>
    <w:p w:rsidR="004232E1" w:rsidRPr="00512234" w:rsidRDefault="00CA2830" w:rsidP="004232E1">
      <w:pPr>
        <w:rPr>
          <w:szCs w:val="22"/>
          <w:lang w:val="el-GR"/>
        </w:rPr>
      </w:pPr>
      <w:r w:rsidRPr="00512234">
        <w:rPr>
          <w:szCs w:val="22"/>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4232E1" w:rsidRPr="00512234" w:rsidRDefault="00CA2830" w:rsidP="004232E1">
      <w:pPr>
        <w:rPr>
          <w:szCs w:val="22"/>
          <w:lang w:val="el-GR"/>
        </w:rPr>
      </w:pPr>
      <w:r w:rsidRPr="00512234">
        <w:rPr>
          <w:szCs w:val="22"/>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4232E1" w:rsidRPr="00512234" w:rsidRDefault="00CA2830" w:rsidP="004232E1">
      <w:pPr>
        <w:rPr>
          <w:szCs w:val="22"/>
          <w:lang w:val="el-GR"/>
        </w:rPr>
      </w:pPr>
      <w:r w:rsidRPr="00512234">
        <w:rPr>
          <w:szCs w:val="22"/>
          <w:lang w:val="el-GR"/>
        </w:rPr>
        <w:t xml:space="preserve">Ο Ανάδοχος υποχρεούται να λαμβάνει όλα τα απαραίτητα μέτρα ασφαλείας βάσει των διατάξεων της κείμενης νομοθεσίας, όπως αυτές ισχύουν, καθ’ όλη τη διάρκεια της σύμβασης, καθώς επίσης υποχρεούται να τηρεί τις ισχύουσες διατάξεις της κείμενης νομοθεσίας περί μέτρων ασφαλείας και υγιεινής. Επιπλέον, είναι αποκλειστικός υπεύθυνος, ποινικώς και αστικώς, για οποιοδήποτε ατύχημα ήθελε προκληθεί εκ παραβάσεως των ισχυουσών διατάξεων της κείμενης νομοθεσίας, όπως αυτή κάθε φορά ισχύει. </w:t>
      </w:r>
    </w:p>
    <w:p w:rsidR="004232E1" w:rsidRPr="00512234" w:rsidRDefault="00CA2830" w:rsidP="004232E1">
      <w:pPr>
        <w:rPr>
          <w:szCs w:val="22"/>
          <w:lang w:val="el-GR"/>
        </w:rPr>
      </w:pPr>
      <w:r w:rsidRPr="00512234">
        <w:rPr>
          <w:szCs w:val="22"/>
          <w:lang w:val="el-GR"/>
        </w:rPr>
        <w:t xml:space="preserve">Ο Ανάδοχος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w:t>
      </w:r>
    </w:p>
    <w:p w:rsidR="004232E1" w:rsidRPr="00512234" w:rsidRDefault="00CA2830" w:rsidP="004232E1">
      <w:pPr>
        <w:rPr>
          <w:szCs w:val="22"/>
          <w:lang w:val="el-GR"/>
        </w:rPr>
      </w:pPr>
      <w:r w:rsidRPr="00512234">
        <w:rPr>
          <w:szCs w:val="22"/>
          <w:lang w:val="el-GR"/>
        </w:rPr>
        <w:t xml:space="preserve">Στις περιπτώσεις αυτές, αν τυχόν υποχρεωθεί η Ανεξάρτητη Αρχή Δημοσίων Εσόδων να καταβάλει οποιαδήποτε αποζημίωση, ο ανάδοχος υποχρεούται να καταβάλει σ’ αυτήν το αντίστοιχο ποσό, συμπεριλαμβανομένων τυχόν τόκων και εξόδων. Η Ανεξάρτητη Αρχή Δημοσίων Εσόδων δεν φέρει </w:t>
      </w:r>
      <w:r w:rsidRPr="00512234">
        <w:rPr>
          <w:szCs w:val="22"/>
          <w:lang w:val="el-GR"/>
        </w:rPr>
        <w:lastRenderedPageBreak/>
        <w:t>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Ανεξάρτητης Αρχής Δημοσίων Εσόδων στο πλαίσιο εκτέλεσης της σύμβασης, ο Ανάδοχος υποχρεούται για την αποκατάσταση αυτών, εφόσον αυτή οφείλεται σε υπαιτιότητα του.</w:t>
      </w:r>
    </w:p>
    <w:p w:rsidR="004232E1" w:rsidRPr="00512234" w:rsidRDefault="00CA2830" w:rsidP="004232E1">
      <w:pPr>
        <w:rPr>
          <w:szCs w:val="22"/>
          <w:lang w:val="el-GR"/>
        </w:rPr>
      </w:pPr>
      <w:r w:rsidRPr="00512234">
        <w:rPr>
          <w:szCs w:val="22"/>
          <w:lang w:val="el-GR"/>
        </w:rPr>
        <w:t>Το προσωπικό που θα χρησιμοποιηθεί από τον ανάδοχο για την εκτέλεση της σύμβασης, πρέπει να είναι ειδικευμένο στο είδος της εργασίας του και να τυγχάνει της αποδοχής της Α.Α.Δ.Ε. Το ως άνω προσωπικό δεν θα έχει καμία απολύτως σχέση ή υπηρεσιακή εξάρτηση από την Α.Α.Δ.Ε., αποκλειστικός δε εργοδότης του θα είναι ο ανάδοχος, ο οποίος υποχρεούται να καταβάλει σ’ αυτό τις νόμιμες αποδοχές του, τις ασφαλιστικές εισφορές (εργοδότη και εργαζομένου) στα οικεία ασφαλιστικά ταμεία, τους φόρους, αποζημιώσεις, κοινωνικές παροχές κλπ και να λαμβάνει όλα τα απαραίτητα μέτρα για την ασφαλή απασχόλησή του. Ο Ανάδοχος υποχρεούται στην απαρέγκλιτη τήρηση της εργατικής και ασφαλιστικής νομοθεσίας και της νομοθεσίας περί υγείας και ασφάλειας των εργαζομένων και πρόληψης του επαγγελματικού κινδύνου και υποχρεούται να λαμβάνει και να παρέχει όλα τα απαραίτητα μέτρα προστασίας ατομικά και ομαδικά για την πρόληψη ατυχημάτων για το προσωπικό του, το προσωπικό της Α.Α.Δ.Ε. και κάθε τρίτο. Η Α.Α.Δ.Ε. απαλλάσσεται από κάθε ευθύνη και υποχρέωση για αποζημίωση από τυχόν ατύχημα ή κάθε άλλη αιτία, που αφορά στο προσωπικό του αναδόχου. Ο Ανάδοχος υποχρεούται να αντικαταστήσει άμεσα οποιονδήποτε εκ του προσωπικού του, εφόσον, κατά την απόλυτη κρίση της Α.Α.Δ.Ε., είναι ανεπαρκής στην εκτέλεση των καθηκόντων του, ή δεν διαθέτει την απαιτούμενη εμπειρία ή η εν γένει συμπεριφορά του δεν είναι η προσήκουσα και η Α.Α.Δ.Ε. διατηρεί το δικαίωμα να αρνηθεί την εργασία και την είσοδο στις εγκαταστάσεις της σε τέτοιο εργαζόμενο του Αναδόχου.</w:t>
      </w:r>
    </w:p>
    <w:p w:rsidR="004232E1" w:rsidRPr="00512234" w:rsidRDefault="00CA2830" w:rsidP="004232E1">
      <w:pPr>
        <w:rPr>
          <w:szCs w:val="22"/>
          <w:lang w:val="el-GR"/>
        </w:rPr>
      </w:pPr>
      <w:r w:rsidRPr="00512234">
        <w:rPr>
          <w:szCs w:val="22"/>
          <w:lang w:val="el-GR"/>
        </w:rPr>
        <w:t>Ο ανάδοχος θα είναι αποκλειστικά υπεύθυνος αστικώς και ποινικώς για οποιοδήποτε ατύχημα, τραυματισμό ή ζημιά του προσωπικού που τυχόν θα χρησιμοποιήσει κατά την εκτέλεση της σύμβασης καθώς επίσης και για το προσωπικό της Α.Α.Δ.Ε. ή οποιονδήποτε τρίτο. Υποχρεούται επίσης στην πλήρη και έγκαιρη αποκατάσταση των ως άνω ζημιών ούτως ώστε η Α.Α.Δ.Ε. να μην υφίσταται καμία ενόχληση από οποιονδήποτε, ευθυνόμενου αποκλειστικά και μόνο του αναδόχου. Σε περίπτωση εγέρσεως αγωγής από οποιονδήποτε τρίτο κατά της Α.Α.Δ.Ε. που επιδιώκει αποζημίωση η ευθύνη της που έχει άμεση ή έμμεση σχέση με την εκτέλεση της σύμβασης ο ανάδοχος υποχρεούται αμέσως μόλις προσκληθεί από την Α.Α.Δ.Ε. να προσέλθει να αναλάβει τον δικαστικό αγώνα και να συμμετέχει στη δίκη σε κάθε περίπτωση προς υποστήριξη της Α.Α.Δ.Ε., καταβάλλοντας στην Α.Α.Δ.Ε. ότι τυχόν ήθελε υποχρεωθεί η Α.Α.Δ.Ε. να καταβάλλει προς τον ενάγοντα τρίτο. Σε περίπτωση έκδοσης απόφασης προσωρινώς εκτελεστής, ο ανάδοχος υποχρεούται να καταβάλει αμέσως το ποσό που θα επιδικασθεί ή να παράσχει εγγύηση προς αποφυγή εκτέλεσης της απόφασης κατά της Α.Α.Δ.Ε.</w:t>
      </w:r>
    </w:p>
    <w:p w:rsidR="004232E1" w:rsidRPr="00512234" w:rsidRDefault="00CA2830" w:rsidP="004232E1">
      <w:pPr>
        <w:rPr>
          <w:szCs w:val="22"/>
          <w:lang w:val="el-GR"/>
        </w:rPr>
      </w:pPr>
      <w:r w:rsidRPr="00512234">
        <w:rPr>
          <w:szCs w:val="22"/>
          <w:lang w:val="el-GR"/>
        </w:rPr>
        <w:t>Ο Ανάδοχος υποχρεούται να εκτελεί νομίμως, εμπροθέσμως και προσηκόντως όλες τις υποχρεώσεις που θα αναλάβει με τη σχετική σύμβαση που θα υπογραφεί.</w:t>
      </w:r>
    </w:p>
    <w:p w:rsidR="004232E1" w:rsidRPr="00512234" w:rsidRDefault="00CA2830" w:rsidP="004232E1">
      <w:pPr>
        <w:rPr>
          <w:szCs w:val="22"/>
          <w:lang w:val="el-GR"/>
        </w:rPr>
      </w:pPr>
      <w:r w:rsidRPr="00512234">
        <w:rPr>
          <w:szCs w:val="22"/>
          <w:lang w:val="el-GR"/>
        </w:rPr>
        <w:t>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παραγράφου 1 του άρθρου 12 ή και της παραγράφου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ηλεκτρονικό σελίδα του Ε.Ο.ΑΝ. εντός της προθεσμίας της παραγράφου 4 του άρθρου 105 του Ν. 4412/2016. Ο αριθμός ΕΜΠΑ του υπόχρεου παραγωγού είναι …………………………... Η μη τήρηση των  υποχρεώσεων της παρούσας παραγράφου έχει τις συνέπειες της παραγράφου 5 του άρθρου 105 του Ν. 4412/2016.</w:t>
      </w:r>
    </w:p>
    <w:p w:rsidR="004232E1" w:rsidRPr="00512234" w:rsidRDefault="00CA2830" w:rsidP="004232E1">
      <w:pPr>
        <w:spacing w:after="0"/>
        <w:rPr>
          <w:rFonts w:eastAsia="SimSun"/>
          <w:szCs w:val="22"/>
          <w:lang w:val="el-GR"/>
        </w:rPr>
      </w:pPr>
      <w:r w:rsidRPr="00512234">
        <w:rPr>
          <w:rFonts w:eastAsia="SimSun"/>
          <w:szCs w:val="22"/>
          <w:lang w:val="el-GR"/>
        </w:rPr>
        <w:t>Ο  Ανάδοχος  υποχρεούται  να  λαμβάνει  μέριμνα  για  την  τήρηση  όλων  των  μέτρων  πληροφόρησης  που προβλέπονται στον Εκτελεστικό Κανονισμό (ΕΕ) 1048/2014.</w:t>
      </w:r>
    </w:p>
    <w:p w:rsidR="00512234" w:rsidRPr="00512234" w:rsidRDefault="00C70B91" w:rsidP="004232E1">
      <w:pPr>
        <w:contextualSpacing/>
        <w:rPr>
          <w:szCs w:val="22"/>
          <w:lang w:val="el-GR"/>
        </w:rPr>
      </w:pPr>
    </w:p>
    <w:p w:rsidR="004232E1" w:rsidRPr="00512234" w:rsidRDefault="00C70B91" w:rsidP="004232E1">
      <w:pPr>
        <w:contextualSpacing/>
        <w:rPr>
          <w:szCs w:val="22"/>
          <w:lang w:val="el-GR"/>
        </w:rPr>
      </w:pPr>
    </w:p>
    <w:p w:rsidR="004232E1" w:rsidRPr="00512234" w:rsidRDefault="00CA2830" w:rsidP="004232E1">
      <w:pPr>
        <w:contextualSpacing/>
        <w:jc w:val="center"/>
        <w:rPr>
          <w:b/>
          <w:szCs w:val="22"/>
          <w:lang w:val="el-GR"/>
        </w:rPr>
      </w:pPr>
      <w:r w:rsidRPr="00512234">
        <w:rPr>
          <w:b/>
          <w:szCs w:val="22"/>
          <w:lang w:val="el-GR"/>
        </w:rPr>
        <w:t>ΑΡΘΡΟ 5</w:t>
      </w:r>
      <w:r w:rsidRPr="00512234">
        <w:rPr>
          <w:b/>
          <w:szCs w:val="22"/>
          <w:vertAlign w:val="superscript"/>
          <w:lang w:val="el-GR"/>
        </w:rPr>
        <w:t>ο</w:t>
      </w:r>
      <w:r w:rsidRPr="00512234">
        <w:rPr>
          <w:b/>
          <w:szCs w:val="22"/>
          <w:lang w:val="el-GR"/>
        </w:rPr>
        <w:t xml:space="preserve"> </w:t>
      </w:r>
    </w:p>
    <w:p w:rsidR="004232E1" w:rsidRPr="00512234" w:rsidRDefault="00CA2830" w:rsidP="004232E1">
      <w:pPr>
        <w:contextualSpacing/>
        <w:jc w:val="center"/>
        <w:rPr>
          <w:b/>
          <w:szCs w:val="22"/>
          <w:lang w:val="el-GR"/>
        </w:rPr>
      </w:pPr>
      <w:r w:rsidRPr="00512234">
        <w:rPr>
          <w:b/>
          <w:szCs w:val="22"/>
          <w:lang w:val="el-GR"/>
        </w:rPr>
        <w:t>ΥΠΟΧΡΕΩΣΕΙΣ ΑΝΑΘΕΤΟΥΣΑΣ ΑΡΧΗΣ</w:t>
      </w:r>
    </w:p>
    <w:p w:rsidR="004232E1" w:rsidRPr="00512234" w:rsidRDefault="00CA2830" w:rsidP="004232E1">
      <w:pPr>
        <w:contextualSpacing/>
        <w:rPr>
          <w:szCs w:val="22"/>
          <w:lang w:val="el-GR"/>
        </w:rPr>
      </w:pPr>
      <w:r w:rsidRPr="00512234">
        <w:rPr>
          <w:szCs w:val="22"/>
          <w:lang w:val="el-GR"/>
        </w:rPr>
        <w:lastRenderedPageBreak/>
        <w:t>Η Ανεξάρτητη Αρχή Δημοσίων Εσόδων υποχρεούται να παρέχει στον Ανάδοχο πρόσβαση στους χώρους που θα μεταφερθούν το προς προμήθεια είδη τις εργάσιμες ημέρες και ώρες, εκτός αν συμφωνηθεί διαφορετικά μεταξύ Αναθέτουσας Αρχής και Αναδόχου (ειδικά για τις Υπηρεσίες της Α.Α.Δ.Ε. που έχουν συναλλαγή με κοινό).</w:t>
      </w:r>
    </w:p>
    <w:p w:rsidR="004232E1" w:rsidRPr="00512234" w:rsidRDefault="00C70B91" w:rsidP="004232E1">
      <w:pPr>
        <w:contextualSpacing/>
        <w:jc w:val="center"/>
        <w:rPr>
          <w:b/>
          <w:szCs w:val="22"/>
          <w:lang w:val="el-GR"/>
        </w:rPr>
      </w:pPr>
    </w:p>
    <w:p w:rsidR="004232E1" w:rsidRPr="00512234" w:rsidRDefault="00CA2830" w:rsidP="004232E1">
      <w:pPr>
        <w:contextualSpacing/>
        <w:jc w:val="center"/>
        <w:rPr>
          <w:b/>
          <w:szCs w:val="22"/>
          <w:lang w:val="el-GR"/>
        </w:rPr>
      </w:pPr>
      <w:r w:rsidRPr="00512234">
        <w:rPr>
          <w:b/>
          <w:szCs w:val="22"/>
          <w:lang w:val="el-GR"/>
        </w:rPr>
        <w:t>ΑΡΘΡΟ 6</w:t>
      </w:r>
      <w:r w:rsidRPr="00512234">
        <w:rPr>
          <w:b/>
          <w:szCs w:val="22"/>
          <w:vertAlign w:val="superscript"/>
          <w:lang w:val="el-GR"/>
        </w:rPr>
        <w:t>ο</w:t>
      </w:r>
      <w:r w:rsidRPr="00512234">
        <w:rPr>
          <w:b/>
          <w:szCs w:val="22"/>
          <w:lang w:val="el-GR"/>
        </w:rPr>
        <w:t xml:space="preserve"> </w:t>
      </w:r>
    </w:p>
    <w:p w:rsidR="004232E1" w:rsidRPr="00512234" w:rsidRDefault="00CA2830" w:rsidP="004232E1">
      <w:pPr>
        <w:contextualSpacing/>
        <w:jc w:val="center"/>
        <w:rPr>
          <w:b/>
          <w:szCs w:val="22"/>
          <w:lang w:val="el-GR"/>
        </w:rPr>
      </w:pPr>
      <w:r w:rsidRPr="00512234">
        <w:rPr>
          <w:b/>
          <w:szCs w:val="22"/>
          <w:lang w:val="el-GR"/>
        </w:rPr>
        <w:t>ΣΥΜΒΑΤΙΚΗ ΑΜΟΙΒΗ – ΑΞΙΑ – ΧΡΗΜΑΤΟΔΟΤΗΣΗ ΣΥΜΒΑΣΗΣ</w:t>
      </w:r>
    </w:p>
    <w:p w:rsidR="004232E1" w:rsidRPr="00512234" w:rsidRDefault="00CA2830" w:rsidP="004232E1">
      <w:pPr>
        <w:contextualSpacing/>
        <w:rPr>
          <w:szCs w:val="22"/>
          <w:lang w:val="el-GR"/>
        </w:rPr>
      </w:pPr>
      <w:r w:rsidRPr="00512234">
        <w:rPr>
          <w:szCs w:val="22"/>
          <w:lang w:val="el-GR"/>
        </w:rPr>
        <w:t>Η συνολική αμοιβή για την προμήθεια των ανωτέρω συσκευών και την παροχή διετούς περιόδου συντήρησης αυτών ανέρχεται στο ποσό των ……………………………………………………. ευρώ (……………..,..€) συμπεριλαμβανομένου Φ.Π.Α., ήτοι …………………. ευρώ (………….,..€) πλέον Φ.Π.Α. 24% ύψους ………………………………. ευρώ (……………,..€).</w:t>
      </w:r>
    </w:p>
    <w:p w:rsidR="00BA6BAD" w:rsidRPr="00BA6BAD" w:rsidRDefault="00CA2830" w:rsidP="00BA6BAD">
      <w:pPr>
        <w:spacing w:after="100"/>
        <w:rPr>
          <w:szCs w:val="22"/>
          <w:lang w:val="el-GR"/>
        </w:rPr>
      </w:pPr>
      <w:r w:rsidRPr="00E83F83">
        <w:rPr>
          <w:iCs/>
          <w:lang w:val="el-GR"/>
        </w:rPr>
        <w:t>Η παρούσα σύμβαση χρηματοδοτείται ως προς την προμήθεια των (5) μεταφερόμενων συστημάτων ζύγισης φορτηγών από την Ευρωπαϊκή Ένωση (Ευρωπαϊκό Ταμείο Περιφερειακής Ανάπτυξης) και Εθνικούς Πόρους, στο πλαίσιο του Επιχειρησιακού Προγράμματος «Ανταγωνιστικότητα Επιχειρηματικότητα και Καινοτομία 2014-2020» - ΕΣΠΑ 2014-2020, μέσω των πιστώσεων του Προγράμματος Δημοσίων Επενδύσεων (Αρ. εναρίθμου έργου: 2017ΣΕ14110000)</w:t>
      </w:r>
      <w:r w:rsidRPr="00512234">
        <w:rPr>
          <w:szCs w:val="22"/>
          <w:lang w:val="el-GR"/>
        </w:rPr>
        <w:t xml:space="preserve"> και ως προς την παροχή υπηρεσιών διετούς περιόδου συντήρησης αυτών από τον Τακτικό Προϋπολογισμό Εξόδων της Α.Α.Δ.Ε. με ειδικό φορέα 1023-801-0000000 και ΑΛΕ 242</w:t>
      </w:r>
      <w:r>
        <w:rPr>
          <w:szCs w:val="22"/>
          <w:lang w:val="el-GR"/>
        </w:rPr>
        <w:t xml:space="preserve">0389001 &amp; </w:t>
      </w:r>
      <w:r>
        <w:rPr>
          <w:color w:val="000000"/>
          <w:sz w:val="24"/>
          <w:lang w:val="el-GR" w:eastAsia="el-GR"/>
        </w:rPr>
        <w:t>τ</w:t>
      </w:r>
      <w:r w:rsidRPr="00B77209">
        <w:rPr>
          <w:lang w:val="el-GR"/>
        </w:rPr>
        <w:t>ην υπ’ αριθ. Πρωτ.: Δ.Π.Δ.Α. Α.Α.Δ.Ε. Α 1113874 ΕΞ 2020/23-9-2020 Έγκριση ανάληψης πολυετούς υποχρέωσης συνολικού ποσού 65.100,00 € (εξήντα πέντε χιλιάδων εκατό ευρώ) για τα οικονομικά έτη 2024-2030, σε βάρος των πιστώσεων του προϋπολογισμού εξόδων της Ανεξάρτητης Αρχής Δημοσίων Εσόδων, του Ειδικού Φορέα 1023-801-0000000 ΑΛΕ 2420989001 «Έξοδα για λοιπές υπηρεσίες»</w:t>
      </w:r>
      <w:r>
        <w:rPr>
          <w:lang w:val="el-GR"/>
        </w:rPr>
        <w:t>.</w:t>
      </w:r>
    </w:p>
    <w:p w:rsidR="004232E1" w:rsidRPr="00512234" w:rsidRDefault="00CA2830" w:rsidP="0070594A">
      <w:pPr>
        <w:spacing w:after="100"/>
        <w:rPr>
          <w:szCs w:val="22"/>
          <w:lang w:val="el-GR"/>
        </w:rPr>
      </w:pPr>
      <w:r w:rsidRPr="00512234">
        <w:rPr>
          <w:szCs w:val="22"/>
          <w:lang w:val="el-GR"/>
        </w:rPr>
        <w:t xml:space="preserve">Η παρούσα σύμβαση αποτελεί το Υποέργο </w:t>
      </w:r>
      <w:r>
        <w:rPr>
          <w:szCs w:val="22"/>
          <w:lang w:val="el-GR"/>
        </w:rPr>
        <w:t xml:space="preserve">3 </w:t>
      </w:r>
      <w:r w:rsidRPr="00512234">
        <w:rPr>
          <w:szCs w:val="22"/>
          <w:lang w:val="el-GR"/>
        </w:rPr>
        <w:t>της Πράξης : «Προμήθεια Μέσων Δίωξης για την Τελωνειακή Υπηρεσία της Ανεξάρτητης Αρχής Δημοσίων Εσόδων (Α.Α.Δ.Ε.) για την αντιμετώπιση του λαθρεμπορίου», η οποία έχει ενταχθεί στο Επιχειρησιακό Πρόγραμμα «Ανταγωνιστικότητα Επιχειρηματικότητα και Καινοτομία 2014-2020» με την υπ’ αρ. πρωτ. 4791/1495/</w:t>
      </w:r>
      <w:r w:rsidRPr="00512234">
        <w:rPr>
          <w:szCs w:val="22"/>
        </w:rPr>
        <w:t>A</w:t>
      </w:r>
      <w:r w:rsidRPr="00512234">
        <w:rPr>
          <w:szCs w:val="22"/>
          <w:lang w:val="el-GR"/>
        </w:rPr>
        <w:t xml:space="preserve">2/29.9.2017 Απόφαση ένταξης (ΑΔΑ: ΩΓΓΑ465ΧΙ8-ΟΣΔ), όπως τροποποιήθηκε με την υπ’ αρ. πρωτ. 1562/Β4/80/13.03.2019 Απόφαση 1ης Τροποποίησής της (ΑΔΑ: 6ΑΥΕ465ΧΙ8-2Α5) και έχει λάβει κωδικό </w:t>
      </w:r>
      <w:r w:rsidRPr="00512234">
        <w:rPr>
          <w:szCs w:val="22"/>
        </w:rPr>
        <w:t>MIS</w:t>
      </w:r>
      <w:r w:rsidRPr="00512234">
        <w:rPr>
          <w:szCs w:val="22"/>
          <w:lang w:val="el-GR"/>
        </w:rPr>
        <w:t xml:space="preserve"> 5010482.  </w:t>
      </w:r>
    </w:p>
    <w:p w:rsidR="004232E1" w:rsidRPr="00512234" w:rsidRDefault="00CA2830" w:rsidP="004232E1">
      <w:pPr>
        <w:contextualSpacing/>
        <w:rPr>
          <w:szCs w:val="22"/>
          <w:lang w:val="el-GR"/>
        </w:rPr>
      </w:pPr>
      <w:r w:rsidRPr="00512234">
        <w:rPr>
          <w:szCs w:val="22"/>
          <w:lang w:val="el-GR"/>
        </w:rPr>
        <w:t xml:space="preserve">Η συνολική αμοιβή αναλύεται […] σύμφωνα με την υπ’ αρ. ………………… υποβληθείσα προσφορά του Αναδόχου. </w:t>
      </w:r>
    </w:p>
    <w:p w:rsidR="004232E1" w:rsidRPr="00512234" w:rsidRDefault="00C70B91" w:rsidP="004232E1">
      <w:pPr>
        <w:spacing w:after="0"/>
        <w:rPr>
          <w:szCs w:val="22"/>
          <w:lang w:val="el-GR"/>
        </w:rPr>
      </w:pPr>
    </w:p>
    <w:p w:rsidR="004232E1" w:rsidRPr="00512234" w:rsidRDefault="00C70B91" w:rsidP="004232E1">
      <w:pPr>
        <w:contextualSpacing/>
        <w:rPr>
          <w:szCs w:val="22"/>
          <w:lang w:val="el-G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014"/>
        <w:gridCol w:w="6491"/>
      </w:tblGrid>
      <w:tr w:rsidR="00E81FCD" w:rsidRPr="00DF4075" w:rsidTr="004232E1">
        <w:trPr>
          <w:trHeight w:val="625"/>
        </w:trPr>
        <w:tc>
          <w:tcPr>
            <w:tcW w:w="9747" w:type="dxa"/>
            <w:gridSpan w:val="3"/>
            <w:vAlign w:val="center"/>
          </w:tcPr>
          <w:p w:rsidR="00CF4981" w:rsidRDefault="00CA2830" w:rsidP="00CF4981">
            <w:pPr>
              <w:contextualSpacing/>
              <w:jc w:val="center"/>
              <w:rPr>
                <w:b/>
                <w:szCs w:val="22"/>
                <w:lang w:val="el-GR"/>
              </w:rPr>
            </w:pPr>
            <w:r w:rsidRPr="00512234">
              <w:rPr>
                <w:b/>
                <w:szCs w:val="22"/>
                <w:lang w:val="el-GR"/>
              </w:rPr>
              <w:t xml:space="preserve">ΠΙΝΑΚΑΣ ΚΟΣΤΟΥΣ ΠΡΟΜΗΘΕΙΑΣ </w:t>
            </w:r>
            <w:r w:rsidRPr="00CF4981">
              <w:rPr>
                <w:b/>
                <w:szCs w:val="22"/>
                <w:lang w:val="el-GR"/>
              </w:rPr>
              <w:t xml:space="preserve">ΠΕΝΤΕ (5) </w:t>
            </w:r>
          </w:p>
          <w:p w:rsidR="004232E1" w:rsidRPr="00512234" w:rsidRDefault="00CA2830" w:rsidP="00CF4981">
            <w:pPr>
              <w:contextualSpacing/>
              <w:jc w:val="center"/>
              <w:rPr>
                <w:b/>
                <w:szCs w:val="22"/>
                <w:lang w:val="el-GR"/>
              </w:rPr>
            </w:pPr>
            <w:r w:rsidRPr="00CF4981">
              <w:rPr>
                <w:b/>
                <w:szCs w:val="22"/>
                <w:lang w:val="el-GR"/>
              </w:rPr>
              <w:t>ΜΕΤΑΦΕΡΟΜΕΝΩΝ ΣΥΣΤΗΜΑΤΩΝ ΖΥΓΙΣΗΣ ΦΟΡΤΗΓΩΝ (ΓΕΦΥΡΟΠΛΑΣΤΙΓΓΕΣ)</w:t>
            </w:r>
            <w:r w:rsidRPr="00CF6D2A">
              <w:rPr>
                <w:szCs w:val="22"/>
                <w:lang w:val="el-GR"/>
              </w:rPr>
              <w:t xml:space="preserve"> </w:t>
            </w:r>
          </w:p>
        </w:tc>
      </w:tr>
      <w:tr w:rsidR="00E81FCD" w:rsidTr="004232E1">
        <w:tc>
          <w:tcPr>
            <w:tcW w:w="1242" w:type="dxa"/>
            <w:vMerge w:val="restart"/>
            <w:vAlign w:val="bottom"/>
          </w:tcPr>
          <w:p w:rsidR="004232E1" w:rsidRPr="00512234" w:rsidRDefault="00CA2830" w:rsidP="004232E1">
            <w:pPr>
              <w:contextualSpacing/>
              <w:jc w:val="center"/>
              <w:rPr>
                <w:b/>
                <w:szCs w:val="22"/>
                <w:lang w:val="el-GR"/>
              </w:rPr>
            </w:pPr>
            <w:r w:rsidRPr="00512234">
              <w:rPr>
                <w:b/>
                <w:szCs w:val="22"/>
                <w:lang w:val="el-GR"/>
              </w:rPr>
              <w:t>ΤΙΜΗΜΑ</w:t>
            </w:r>
          </w:p>
          <w:p w:rsidR="004232E1" w:rsidRPr="00512234" w:rsidRDefault="00CA2830" w:rsidP="004232E1">
            <w:pPr>
              <w:contextualSpacing/>
              <w:jc w:val="center"/>
              <w:rPr>
                <w:b/>
                <w:szCs w:val="22"/>
                <w:lang w:val="el-GR"/>
              </w:rPr>
            </w:pPr>
            <w:r w:rsidRPr="00512234">
              <w:rPr>
                <w:b/>
                <w:szCs w:val="22"/>
                <w:lang w:val="el-GR"/>
              </w:rPr>
              <w:t>(ΧΩΡΙΣ Φ.Π.Α.)</w:t>
            </w:r>
          </w:p>
        </w:tc>
        <w:tc>
          <w:tcPr>
            <w:tcW w:w="2014" w:type="dxa"/>
          </w:tcPr>
          <w:p w:rsidR="004232E1" w:rsidRPr="00512234" w:rsidRDefault="00CA2830" w:rsidP="004232E1">
            <w:pPr>
              <w:contextualSpacing/>
              <w:rPr>
                <w:szCs w:val="22"/>
              </w:rPr>
            </w:pPr>
            <w:r w:rsidRPr="00512234">
              <w:rPr>
                <w:szCs w:val="22"/>
              </w:rPr>
              <w:t>ΑΡΙΘΜΗΤΙΚΩΣ</w:t>
            </w:r>
            <w:r w:rsidRPr="00512234">
              <w:rPr>
                <w:szCs w:val="22"/>
                <w:lang w:val="en-US"/>
              </w:rPr>
              <w:t>:</w:t>
            </w:r>
          </w:p>
        </w:tc>
        <w:tc>
          <w:tcPr>
            <w:tcW w:w="6491" w:type="dxa"/>
          </w:tcPr>
          <w:p w:rsidR="004232E1" w:rsidRPr="00512234" w:rsidRDefault="00CA2830" w:rsidP="004232E1">
            <w:pPr>
              <w:contextualSpacing/>
              <w:jc w:val="right"/>
              <w:rPr>
                <w:szCs w:val="22"/>
              </w:rPr>
            </w:pPr>
            <w:r w:rsidRPr="00512234">
              <w:rPr>
                <w:szCs w:val="22"/>
              </w:rPr>
              <w:t>€</w:t>
            </w:r>
          </w:p>
        </w:tc>
      </w:tr>
      <w:tr w:rsidR="00E81FCD" w:rsidTr="004232E1">
        <w:tc>
          <w:tcPr>
            <w:tcW w:w="1242" w:type="dxa"/>
            <w:vMerge/>
            <w:vAlign w:val="bottom"/>
          </w:tcPr>
          <w:p w:rsidR="004232E1" w:rsidRPr="00512234" w:rsidRDefault="00C70B91" w:rsidP="004232E1">
            <w:pPr>
              <w:contextualSpacing/>
              <w:jc w:val="center"/>
              <w:rPr>
                <w:b/>
                <w:szCs w:val="22"/>
              </w:rPr>
            </w:pPr>
          </w:p>
        </w:tc>
        <w:tc>
          <w:tcPr>
            <w:tcW w:w="8505" w:type="dxa"/>
            <w:gridSpan w:val="2"/>
          </w:tcPr>
          <w:p w:rsidR="004232E1" w:rsidRPr="00512234" w:rsidRDefault="00CA2830" w:rsidP="004232E1">
            <w:pPr>
              <w:contextualSpacing/>
              <w:jc w:val="left"/>
              <w:rPr>
                <w:szCs w:val="22"/>
              </w:rPr>
            </w:pPr>
            <w:r w:rsidRPr="00512234">
              <w:rPr>
                <w:szCs w:val="22"/>
              </w:rPr>
              <w:t>ΟΛΟΓΡΑΦΩΣ</w:t>
            </w:r>
            <w:r w:rsidRPr="00512234">
              <w:rPr>
                <w:szCs w:val="22"/>
                <w:lang w:val="en-US"/>
              </w:rPr>
              <w:t>:</w:t>
            </w:r>
          </w:p>
        </w:tc>
      </w:tr>
      <w:tr w:rsidR="00E81FCD" w:rsidTr="004232E1">
        <w:tc>
          <w:tcPr>
            <w:tcW w:w="1242" w:type="dxa"/>
            <w:vMerge w:val="restart"/>
            <w:vAlign w:val="center"/>
          </w:tcPr>
          <w:p w:rsidR="004232E1" w:rsidRPr="00512234" w:rsidRDefault="00CA2830" w:rsidP="004232E1">
            <w:pPr>
              <w:contextualSpacing/>
              <w:jc w:val="center"/>
              <w:rPr>
                <w:b/>
                <w:szCs w:val="22"/>
                <w:lang w:val="en-US"/>
              </w:rPr>
            </w:pPr>
            <w:r w:rsidRPr="00512234">
              <w:rPr>
                <w:b/>
                <w:szCs w:val="22"/>
              </w:rPr>
              <w:t>Φ.Π.Α.</w:t>
            </w:r>
            <w:r w:rsidRPr="00512234">
              <w:rPr>
                <w:b/>
                <w:szCs w:val="22"/>
                <w:lang w:val="en-US"/>
              </w:rPr>
              <w:t xml:space="preserve"> 24%</w:t>
            </w:r>
          </w:p>
        </w:tc>
        <w:tc>
          <w:tcPr>
            <w:tcW w:w="2014" w:type="dxa"/>
          </w:tcPr>
          <w:p w:rsidR="004232E1" w:rsidRPr="00512234" w:rsidRDefault="00CA2830" w:rsidP="004232E1">
            <w:pPr>
              <w:contextualSpacing/>
              <w:rPr>
                <w:szCs w:val="22"/>
              </w:rPr>
            </w:pPr>
            <w:r w:rsidRPr="00512234">
              <w:rPr>
                <w:szCs w:val="22"/>
              </w:rPr>
              <w:t>ΑΡΙΘΜΗΤΙΚΩΣ</w:t>
            </w:r>
            <w:r w:rsidRPr="00512234">
              <w:rPr>
                <w:szCs w:val="22"/>
                <w:lang w:val="en-US"/>
              </w:rPr>
              <w:t>:</w:t>
            </w:r>
          </w:p>
        </w:tc>
        <w:tc>
          <w:tcPr>
            <w:tcW w:w="6491" w:type="dxa"/>
          </w:tcPr>
          <w:p w:rsidR="004232E1" w:rsidRPr="00512234" w:rsidRDefault="00CA2830" w:rsidP="004232E1">
            <w:pPr>
              <w:contextualSpacing/>
              <w:jc w:val="right"/>
              <w:rPr>
                <w:szCs w:val="22"/>
              </w:rPr>
            </w:pPr>
            <w:r w:rsidRPr="00512234">
              <w:rPr>
                <w:szCs w:val="22"/>
              </w:rPr>
              <w:t>€</w:t>
            </w:r>
          </w:p>
        </w:tc>
      </w:tr>
      <w:tr w:rsidR="00E81FCD" w:rsidTr="004232E1">
        <w:tc>
          <w:tcPr>
            <w:tcW w:w="1242" w:type="dxa"/>
            <w:vMerge/>
            <w:vAlign w:val="bottom"/>
          </w:tcPr>
          <w:p w:rsidR="004232E1" w:rsidRPr="00512234" w:rsidRDefault="00C70B91" w:rsidP="004232E1">
            <w:pPr>
              <w:contextualSpacing/>
              <w:jc w:val="center"/>
              <w:rPr>
                <w:b/>
                <w:szCs w:val="22"/>
              </w:rPr>
            </w:pPr>
          </w:p>
        </w:tc>
        <w:tc>
          <w:tcPr>
            <w:tcW w:w="8505" w:type="dxa"/>
            <w:gridSpan w:val="2"/>
          </w:tcPr>
          <w:p w:rsidR="004232E1" w:rsidRPr="00512234" w:rsidRDefault="00CA2830" w:rsidP="004232E1">
            <w:pPr>
              <w:contextualSpacing/>
              <w:rPr>
                <w:szCs w:val="22"/>
              </w:rPr>
            </w:pPr>
            <w:r w:rsidRPr="00512234">
              <w:rPr>
                <w:szCs w:val="22"/>
              </w:rPr>
              <w:t>ΟΛΟΓΡΑΦΩΣ</w:t>
            </w:r>
            <w:r w:rsidRPr="00512234">
              <w:rPr>
                <w:szCs w:val="22"/>
                <w:lang w:val="en-US"/>
              </w:rPr>
              <w:t>:</w:t>
            </w:r>
            <w:r w:rsidRPr="00512234">
              <w:rPr>
                <w:szCs w:val="22"/>
              </w:rPr>
              <w:t xml:space="preserve"> </w:t>
            </w:r>
          </w:p>
          <w:p w:rsidR="004232E1" w:rsidRPr="00512234" w:rsidRDefault="00C70B91" w:rsidP="004232E1">
            <w:pPr>
              <w:contextualSpacing/>
              <w:rPr>
                <w:szCs w:val="22"/>
              </w:rPr>
            </w:pPr>
          </w:p>
        </w:tc>
      </w:tr>
      <w:tr w:rsidR="00E81FCD" w:rsidTr="004232E1">
        <w:tc>
          <w:tcPr>
            <w:tcW w:w="1242" w:type="dxa"/>
            <w:vMerge w:val="restart"/>
            <w:vAlign w:val="bottom"/>
          </w:tcPr>
          <w:p w:rsidR="004232E1" w:rsidRPr="00512234" w:rsidRDefault="00CA2830" w:rsidP="004232E1">
            <w:pPr>
              <w:contextualSpacing/>
              <w:jc w:val="center"/>
              <w:rPr>
                <w:b/>
                <w:szCs w:val="22"/>
                <w:lang w:val="el-GR"/>
              </w:rPr>
            </w:pPr>
            <w:r w:rsidRPr="00512234">
              <w:rPr>
                <w:b/>
                <w:szCs w:val="22"/>
                <w:lang w:val="el-GR"/>
              </w:rPr>
              <w:t>ΣΥΝΟΛΟ (ΜΕ Φ.Π.Α.)**</w:t>
            </w:r>
          </w:p>
        </w:tc>
        <w:tc>
          <w:tcPr>
            <w:tcW w:w="2014" w:type="dxa"/>
          </w:tcPr>
          <w:p w:rsidR="004232E1" w:rsidRPr="00512234" w:rsidRDefault="00CA2830" w:rsidP="004232E1">
            <w:pPr>
              <w:contextualSpacing/>
              <w:rPr>
                <w:szCs w:val="22"/>
              </w:rPr>
            </w:pPr>
            <w:r w:rsidRPr="00512234">
              <w:rPr>
                <w:szCs w:val="22"/>
              </w:rPr>
              <w:t>ΑΡΙΘΜΗΤΙΚΩΣ</w:t>
            </w:r>
            <w:r w:rsidRPr="00512234">
              <w:rPr>
                <w:szCs w:val="22"/>
                <w:lang w:val="en-US"/>
              </w:rPr>
              <w:t>:</w:t>
            </w:r>
          </w:p>
        </w:tc>
        <w:tc>
          <w:tcPr>
            <w:tcW w:w="6491" w:type="dxa"/>
          </w:tcPr>
          <w:p w:rsidR="004232E1" w:rsidRPr="00512234" w:rsidRDefault="00CA2830" w:rsidP="004232E1">
            <w:pPr>
              <w:contextualSpacing/>
              <w:jc w:val="right"/>
              <w:rPr>
                <w:szCs w:val="22"/>
              </w:rPr>
            </w:pPr>
            <w:r w:rsidRPr="00512234">
              <w:rPr>
                <w:szCs w:val="22"/>
              </w:rPr>
              <w:t>€</w:t>
            </w:r>
          </w:p>
        </w:tc>
      </w:tr>
      <w:tr w:rsidR="00E81FCD" w:rsidTr="004232E1">
        <w:tc>
          <w:tcPr>
            <w:tcW w:w="1242" w:type="dxa"/>
            <w:vMerge/>
          </w:tcPr>
          <w:p w:rsidR="004232E1" w:rsidRPr="00512234" w:rsidRDefault="00C70B91" w:rsidP="004232E1">
            <w:pPr>
              <w:contextualSpacing/>
              <w:jc w:val="center"/>
              <w:rPr>
                <w:b/>
                <w:szCs w:val="22"/>
              </w:rPr>
            </w:pPr>
          </w:p>
        </w:tc>
        <w:tc>
          <w:tcPr>
            <w:tcW w:w="8505" w:type="dxa"/>
            <w:gridSpan w:val="2"/>
          </w:tcPr>
          <w:p w:rsidR="004232E1" w:rsidRPr="00512234" w:rsidRDefault="00CA2830" w:rsidP="004232E1">
            <w:pPr>
              <w:contextualSpacing/>
              <w:jc w:val="left"/>
              <w:rPr>
                <w:szCs w:val="22"/>
              </w:rPr>
            </w:pPr>
            <w:r w:rsidRPr="00512234">
              <w:rPr>
                <w:szCs w:val="22"/>
              </w:rPr>
              <w:t>ΟΛΟΓΡΑΦΩΣ</w:t>
            </w:r>
            <w:r w:rsidRPr="00512234">
              <w:rPr>
                <w:szCs w:val="22"/>
                <w:lang w:val="en-US"/>
              </w:rPr>
              <w:t>:</w:t>
            </w:r>
          </w:p>
        </w:tc>
      </w:tr>
    </w:tbl>
    <w:p w:rsidR="004232E1" w:rsidRPr="00512234" w:rsidRDefault="00C70B91" w:rsidP="004232E1">
      <w:pPr>
        <w:rPr>
          <w:b/>
          <w:szCs w:val="22"/>
          <w:lang w:val="el-G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014"/>
        <w:gridCol w:w="6491"/>
      </w:tblGrid>
      <w:tr w:rsidR="00E81FCD" w:rsidRPr="00DF4075" w:rsidTr="00C630EB">
        <w:trPr>
          <w:trHeight w:val="625"/>
        </w:trPr>
        <w:tc>
          <w:tcPr>
            <w:tcW w:w="9747" w:type="dxa"/>
            <w:gridSpan w:val="3"/>
            <w:vAlign w:val="center"/>
          </w:tcPr>
          <w:p w:rsidR="00CF4981" w:rsidRDefault="00CA2830" w:rsidP="00CF4981">
            <w:pPr>
              <w:contextualSpacing/>
              <w:jc w:val="center"/>
              <w:rPr>
                <w:b/>
                <w:szCs w:val="22"/>
                <w:lang w:val="el-GR"/>
              </w:rPr>
            </w:pPr>
            <w:r w:rsidRPr="00512234">
              <w:rPr>
                <w:b/>
                <w:szCs w:val="22"/>
                <w:lang w:val="el-GR"/>
              </w:rPr>
              <w:t xml:space="preserve">ΠΙΝΑΚΑΣ ΚΟΣΤΟΥΣ ΥΠΗΡΕΣΙΩΝ ΔΙΕΤΟΥΣ ΠΕΡΙΟΔΟΥ ΣΥΝΤΗΡΗΣΗΣ </w:t>
            </w:r>
            <w:r w:rsidRPr="00CF4981">
              <w:rPr>
                <w:b/>
                <w:szCs w:val="22"/>
                <w:lang w:val="el-GR"/>
              </w:rPr>
              <w:t xml:space="preserve">ΠΕΝΤΕ (5) </w:t>
            </w:r>
          </w:p>
          <w:p w:rsidR="009D620C" w:rsidRPr="00512234" w:rsidRDefault="00CA2830" w:rsidP="00CF4981">
            <w:pPr>
              <w:contextualSpacing/>
              <w:jc w:val="center"/>
              <w:rPr>
                <w:b/>
                <w:szCs w:val="22"/>
                <w:lang w:val="el-GR"/>
              </w:rPr>
            </w:pPr>
            <w:r w:rsidRPr="00CF4981">
              <w:rPr>
                <w:b/>
                <w:szCs w:val="22"/>
                <w:lang w:val="el-GR"/>
              </w:rPr>
              <w:t>ΜΕΤΑΦΕΡΟΜΕΝΩΝ ΣΥΣΤΗΜΑΤΩΝ ΖΥΓΙΣΗΣ ΦΟΡΤΗΓΩΝ (ΓΕΦΥΡΟΠΛΑΣΤΙΓΓΕΣ)</w:t>
            </w:r>
          </w:p>
        </w:tc>
      </w:tr>
      <w:tr w:rsidR="00E81FCD" w:rsidTr="00C630EB">
        <w:tc>
          <w:tcPr>
            <w:tcW w:w="1242" w:type="dxa"/>
            <w:vMerge w:val="restart"/>
            <w:vAlign w:val="bottom"/>
          </w:tcPr>
          <w:p w:rsidR="009D620C" w:rsidRPr="00512234" w:rsidRDefault="00CA2830" w:rsidP="00C630EB">
            <w:pPr>
              <w:contextualSpacing/>
              <w:jc w:val="center"/>
              <w:rPr>
                <w:b/>
                <w:szCs w:val="22"/>
                <w:lang w:val="el-GR"/>
              </w:rPr>
            </w:pPr>
            <w:r w:rsidRPr="00512234">
              <w:rPr>
                <w:b/>
                <w:szCs w:val="22"/>
                <w:lang w:val="el-GR"/>
              </w:rPr>
              <w:t>ΤΙΜΗΜΑ</w:t>
            </w:r>
          </w:p>
          <w:p w:rsidR="009D620C" w:rsidRPr="00512234" w:rsidRDefault="00CA2830" w:rsidP="00C630EB">
            <w:pPr>
              <w:contextualSpacing/>
              <w:jc w:val="center"/>
              <w:rPr>
                <w:b/>
                <w:szCs w:val="22"/>
                <w:lang w:val="el-GR"/>
              </w:rPr>
            </w:pPr>
            <w:r w:rsidRPr="00512234">
              <w:rPr>
                <w:b/>
                <w:szCs w:val="22"/>
                <w:lang w:val="el-GR"/>
              </w:rPr>
              <w:t>(ΧΩΡΙΣ Φ.Π.Α.)</w:t>
            </w:r>
          </w:p>
        </w:tc>
        <w:tc>
          <w:tcPr>
            <w:tcW w:w="2014" w:type="dxa"/>
          </w:tcPr>
          <w:p w:rsidR="009D620C" w:rsidRPr="00512234" w:rsidRDefault="00CA2830" w:rsidP="00C630EB">
            <w:pPr>
              <w:contextualSpacing/>
              <w:rPr>
                <w:szCs w:val="22"/>
              </w:rPr>
            </w:pPr>
            <w:r w:rsidRPr="00512234">
              <w:rPr>
                <w:szCs w:val="22"/>
              </w:rPr>
              <w:t>ΑΡΙΘΜΗΤΙΚΩΣ</w:t>
            </w:r>
            <w:r w:rsidRPr="00512234">
              <w:rPr>
                <w:szCs w:val="22"/>
                <w:lang w:val="en-US"/>
              </w:rPr>
              <w:t>:</w:t>
            </w:r>
          </w:p>
        </w:tc>
        <w:tc>
          <w:tcPr>
            <w:tcW w:w="6491" w:type="dxa"/>
          </w:tcPr>
          <w:p w:rsidR="009D620C" w:rsidRPr="00512234" w:rsidRDefault="00CA2830" w:rsidP="00C630EB">
            <w:pPr>
              <w:contextualSpacing/>
              <w:jc w:val="right"/>
              <w:rPr>
                <w:szCs w:val="22"/>
              </w:rPr>
            </w:pPr>
            <w:r w:rsidRPr="00512234">
              <w:rPr>
                <w:szCs w:val="22"/>
              </w:rPr>
              <w:t>€</w:t>
            </w:r>
          </w:p>
        </w:tc>
      </w:tr>
      <w:tr w:rsidR="00E81FCD" w:rsidTr="00C630EB">
        <w:tc>
          <w:tcPr>
            <w:tcW w:w="1242" w:type="dxa"/>
            <w:vMerge/>
            <w:vAlign w:val="bottom"/>
          </w:tcPr>
          <w:p w:rsidR="009D620C" w:rsidRPr="00512234" w:rsidRDefault="00C70B91" w:rsidP="00C630EB">
            <w:pPr>
              <w:contextualSpacing/>
              <w:jc w:val="center"/>
              <w:rPr>
                <w:b/>
                <w:szCs w:val="22"/>
              </w:rPr>
            </w:pPr>
          </w:p>
        </w:tc>
        <w:tc>
          <w:tcPr>
            <w:tcW w:w="8505" w:type="dxa"/>
            <w:gridSpan w:val="2"/>
          </w:tcPr>
          <w:p w:rsidR="009D620C" w:rsidRPr="00512234" w:rsidRDefault="00CA2830" w:rsidP="00C630EB">
            <w:pPr>
              <w:contextualSpacing/>
              <w:jc w:val="left"/>
              <w:rPr>
                <w:szCs w:val="22"/>
              </w:rPr>
            </w:pPr>
            <w:r w:rsidRPr="00512234">
              <w:rPr>
                <w:szCs w:val="22"/>
              </w:rPr>
              <w:t>ΟΛΟΓΡΑΦΩΣ</w:t>
            </w:r>
            <w:r w:rsidRPr="00512234">
              <w:rPr>
                <w:szCs w:val="22"/>
                <w:lang w:val="en-US"/>
              </w:rPr>
              <w:t>:</w:t>
            </w:r>
          </w:p>
        </w:tc>
      </w:tr>
      <w:tr w:rsidR="00E81FCD" w:rsidTr="00C630EB">
        <w:tc>
          <w:tcPr>
            <w:tcW w:w="1242" w:type="dxa"/>
            <w:vMerge w:val="restart"/>
            <w:vAlign w:val="center"/>
          </w:tcPr>
          <w:p w:rsidR="009D620C" w:rsidRPr="00512234" w:rsidRDefault="00CA2830" w:rsidP="00C630EB">
            <w:pPr>
              <w:contextualSpacing/>
              <w:jc w:val="center"/>
              <w:rPr>
                <w:b/>
                <w:szCs w:val="22"/>
                <w:lang w:val="en-US"/>
              </w:rPr>
            </w:pPr>
            <w:r w:rsidRPr="00512234">
              <w:rPr>
                <w:b/>
                <w:szCs w:val="22"/>
              </w:rPr>
              <w:t>Φ.Π.Α.</w:t>
            </w:r>
            <w:r w:rsidRPr="00512234">
              <w:rPr>
                <w:b/>
                <w:szCs w:val="22"/>
                <w:lang w:val="en-US"/>
              </w:rPr>
              <w:t xml:space="preserve"> 24%</w:t>
            </w:r>
          </w:p>
        </w:tc>
        <w:tc>
          <w:tcPr>
            <w:tcW w:w="2014" w:type="dxa"/>
          </w:tcPr>
          <w:p w:rsidR="009D620C" w:rsidRPr="00512234" w:rsidRDefault="00CA2830" w:rsidP="00C630EB">
            <w:pPr>
              <w:contextualSpacing/>
              <w:rPr>
                <w:szCs w:val="22"/>
              </w:rPr>
            </w:pPr>
            <w:r w:rsidRPr="00512234">
              <w:rPr>
                <w:szCs w:val="22"/>
              </w:rPr>
              <w:t>ΑΡΙΘΜΗΤΙΚΩΣ</w:t>
            </w:r>
            <w:r w:rsidRPr="00512234">
              <w:rPr>
                <w:szCs w:val="22"/>
                <w:lang w:val="en-US"/>
              </w:rPr>
              <w:t>:</w:t>
            </w:r>
          </w:p>
        </w:tc>
        <w:tc>
          <w:tcPr>
            <w:tcW w:w="6491" w:type="dxa"/>
          </w:tcPr>
          <w:p w:rsidR="009D620C" w:rsidRPr="00512234" w:rsidRDefault="00CA2830" w:rsidP="00C630EB">
            <w:pPr>
              <w:contextualSpacing/>
              <w:jc w:val="right"/>
              <w:rPr>
                <w:szCs w:val="22"/>
              </w:rPr>
            </w:pPr>
            <w:r w:rsidRPr="00512234">
              <w:rPr>
                <w:szCs w:val="22"/>
              </w:rPr>
              <w:t>€</w:t>
            </w:r>
          </w:p>
        </w:tc>
      </w:tr>
      <w:tr w:rsidR="00E81FCD" w:rsidTr="00C630EB">
        <w:tc>
          <w:tcPr>
            <w:tcW w:w="1242" w:type="dxa"/>
            <w:vMerge/>
            <w:vAlign w:val="bottom"/>
          </w:tcPr>
          <w:p w:rsidR="009D620C" w:rsidRPr="00512234" w:rsidRDefault="00C70B91" w:rsidP="00C630EB">
            <w:pPr>
              <w:contextualSpacing/>
              <w:jc w:val="center"/>
              <w:rPr>
                <w:b/>
                <w:szCs w:val="22"/>
              </w:rPr>
            </w:pPr>
          </w:p>
        </w:tc>
        <w:tc>
          <w:tcPr>
            <w:tcW w:w="8505" w:type="dxa"/>
            <w:gridSpan w:val="2"/>
          </w:tcPr>
          <w:p w:rsidR="009D620C" w:rsidRPr="00512234" w:rsidRDefault="00CA2830" w:rsidP="00C630EB">
            <w:pPr>
              <w:contextualSpacing/>
              <w:rPr>
                <w:szCs w:val="22"/>
              </w:rPr>
            </w:pPr>
            <w:r w:rsidRPr="00512234">
              <w:rPr>
                <w:szCs w:val="22"/>
              </w:rPr>
              <w:t>ΟΛΟΓΡΑΦΩΣ</w:t>
            </w:r>
            <w:r w:rsidRPr="00512234">
              <w:rPr>
                <w:szCs w:val="22"/>
                <w:lang w:val="en-US"/>
              </w:rPr>
              <w:t>:</w:t>
            </w:r>
            <w:r w:rsidRPr="00512234">
              <w:rPr>
                <w:szCs w:val="22"/>
              </w:rPr>
              <w:t xml:space="preserve"> </w:t>
            </w:r>
          </w:p>
          <w:p w:rsidR="009D620C" w:rsidRPr="00512234" w:rsidRDefault="00C70B91" w:rsidP="00C630EB">
            <w:pPr>
              <w:contextualSpacing/>
              <w:rPr>
                <w:szCs w:val="22"/>
              </w:rPr>
            </w:pPr>
          </w:p>
        </w:tc>
      </w:tr>
      <w:tr w:rsidR="00E81FCD" w:rsidTr="00C630EB">
        <w:tc>
          <w:tcPr>
            <w:tcW w:w="1242" w:type="dxa"/>
            <w:vMerge w:val="restart"/>
            <w:vAlign w:val="bottom"/>
          </w:tcPr>
          <w:p w:rsidR="009D620C" w:rsidRPr="00512234" w:rsidRDefault="00CA2830" w:rsidP="00C630EB">
            <w:pPr>
              <w:contextualSpacing/>
              <w:jc w:val="center"/>
              <w:rPr>
                <w:b/>
                <w:szCs w:val="22"/>
                <w:lang w:val="el-GR"/>
              </w:rPr>
            </w:pPr>
            <w:r w:rsidRPr="00512234">
              <w:rPr>
                <w:b/>
                <w:szCs w:val="22"/>
                <w:lang w:val="el-GR"/>
              </w:rPr>
              <w:lastRenderedPageBreak/>
              <w:t>ΣΥΝΟΛΟ (ΜΕ Φ.Π.Α.)**</w:t>
            </w:r>
          </w:p>
        </w:tc>
        <w:tc>
          <w:tcPr>
            <w:tcW w:w="2014" w:type="dxa"/>
          </w:tcPr>
          <w:p w:rsidR="009D620C" w:rsidRPr="00512234" w:rsidRDefault="00CA2830" w:rsidP="00C630EB">
            <w:pPr>
              <w:contextualSpacing/>
              <w:rPr>
                <w:szCs w:val="22"/>
              </w:rPr>
            </w:pPr>
            <w:r w:rsidRPr="00512234">
              <w:rPr>
                <w:szCs w:val="22"/>
              </w:rPr>
              <w:t>ΑΡΙΘΜΗΤΙΚΩΣ</w:t>
            </w:r>
            <w:r w:rsidRPr="00512234">
              <w:rPr>
                <w:szCs w:val="22"/>
                <w:lang w:val="en-US"/>
              </w:rPr>
              <w:t>:</w:t>
            </w:r>
          </w:p>
        </w:tc>
        <w:tc>
          <w:tcPr>
            <w:tcW w:w="6491" w:type="dxa"/>
          </w:tcPr>
          <w:p w:rsidR="009D620C" w:rsidRPr="00512234" w:rsidRDefault="00CA2830" w:rsidP="00C630EB">
            <w:pPr>
              <w:contextualSpacing/>
              <w:jc w:val="right"/>
              <w:rPr>
                <w:szCs w:val="22"/>
              </w:rPr>
            </w:pPr>
            <w:r w:rsidRPr="00512234">
              <w:rPr>
                <w:szCs w:val="22"/>
              </w:rPr>
              <w:t>€</w:t>
            </w:r>
          </w:p>
        </w:tc>
      </w:tr>
      <w:tr w:rsidR="00E81FCD" w:rsidTr="00C630EB">
        <w:tc>
          <w:tcPr>
            <w:tcW w:w="1242" w:type="dxa"/>
            <w:vMerge/>
          </w:tcPr>
          <w:p w:rsidR="009D620C" w:rsidRPr="00512234" w:rsidRDefault="00C70B91" w:rsidP="00C630EB">
            <w:pPr>
              <w:contextualSpacing/>
              <w:jc w:val="center"/>
              <w:rPr>
                <w:b/>
                <w:szCs w:val="22"/>
              </w:rPr>
            </w:pPr>
          </w:p>
        </w:tc>
        <w:tc>
          <w:tcPr>
            <w:tcW w:w="8505" w:type="dxa"/>
            <w:gridSpan w:val="2"/>
          </w:tcPr>
          <w:p w:rsidR="009D620C" w:rsidRPr="00512234" w:rsidRDefault="00CA2830" w:rsidP="00C630EB">
            <w:pPr>
              <w:contextualSpacing/>
              <w:jc w:val="left"/>
              <w:rPr>
                <w:szCs w:val="22"/>
              </w:rPr>
            </w:pPr>
            <w:r w:rsidRPr="00512234">
              <w:rPr>
                <w:szCs w:val="22"/>
              </w:rPr>
              <w:t>ΟΛΟΓΡΑΦΩΣ</w:t>
            </w:r>
            <w:r w:rsidRPr="00512234">
              <w:rPr>
                <w:szCs w:val="22"/>
                <w:lang w:val="en-US"/>
              </w:rPr>
              <w:t>:</w:t>
            </w:r>
          </w:p>
        </w:tc>
      </w:tr>
    </w:tbl>
    <w:p w:rsidR="009D620C" w:rsidRPr="00512234" w:rsidRDefault="00C70B91" w:rsidP="004232E1">
      <w:pPr>
        <w:rPr>
          <w:b/>
          <w:szCs w:val="22"/>
          <w:lang w:val="el-GR"/>
        </w:rPr>
      </w:pPr>
    </w:p>
    <w:p w:rsidR="00673CDE" w:rsidRPr="00512234" w:rsidRDefault="00CA2830" w:rsidP="00673CDE">
      <w:pPr>
        <w:rPr>
          <w:szCs w:val="22"/>
          <w:lang w:val="el-GR"/>
        </w:rPr>
      </w:pPr>
      <w:r w:rsidRPr="00512234">
        <w:rPr>
          <w:szCs w:val="22"/>
          <w:lang w:val="el-GR"/>
        </w:rPr>
        <w:t>Στην παραπάνω αξία περιλαμβάνεται η αξία των συσκευών, κάθε είδους δαπανών για την παράδοση, τα έξοδα μεταφοράς, εγκατάστασης και εγχειρίδια εγκατάστασης, χειρισμού και λειτουργίας στην ελληνική γλώσσα για κάθε συσκευή και τα απαραίτητα για τη σύνδεσή τους καλώδια, οι δαπάνες εκπαίδευσης του προσωπικού, η αξία των υπηρεσιών διετούς περιόδου συντήρησης των συσκευών, οι νόμιμες κρατήσεις και οι φόροι που βαρύνουν τον «Ανάδοχο», καθώς και ο Φ.Π.Α. που βαρύνει την «Ανεξάρτητη Αρχή Δημοσίων Εσόδων».</w:t>
      </w:r>
    </w:p>
    <w:p w:rsidR="009D620C" w:rsidRPr="00512234" w:rsidRDefault="00C70B91" w:rsidP="004232E1">
      <w:pPr>
        <w:rPr>
          <w:b/>
          <w:szCs w:val="22"/>
          <w:lang w:val="el-GR"/>
        </w:rPr>
      </w:pPr>
    </w:p>
    <w:p w:rsidR="004232E1" w:rsidRPr="00512234" w:rsidRDefault="00CA2830" w:rsidP="004232E1">
      <w:pPr>
        <w:contextualSpacing/>
        <w:jc w:val="center"/>
        <w:rPr>
          <w:b/>
          <w:szCs w:val="22"/>
          <w:lang w:val="el-GR"/>
        </w:rPr>
      </w:pPr>
      <w:r w:rsidRPr="00512234">
        <w:rPr>
          <w:b/>
          <w:szCs w:val="22"/>
          <w:lang w:val="el-GR"/>
        </w:rPr>
        <w:t>ΑΡΘΡΟ 7</w:t>
      </w:r>
      <w:r w:rsidRPr="00512234">
        <w:rPr>
          <w:b/>
          <w:szCs w:val="22"/>
          <w:vertAlign w:val="superscript"/>
          <w:lang w:val="el-GR"/>
        </w:rPr>
        <w:t>ο</w:t>
      </w:r>
      <w:r w:rsidRPr="00512234">
        <w:rPr>
          <w:b/>
          <w:szCs w:val="22"/>
          <w:lang w:val="el-GR"/>
        </w:rPr>
        <w:t xml:space="preserve"> </w:t>
      </w:r>
    </w:p>
    <w:p w:rsidR="004232E1" w:rsidRPr="00512234" w:rsidRDefault="00CA2830" w:rsidP="004232E1">
      <w:pPr>
        <w:spacing w:after="40"/>
        <w:jc w:val="center"/>
        <w:rPr>
          <w:b/>
          <w:szCs w:val="22"/>
          <w:lang w:val="el-GR"/>
        </w:rPr>
      </w:pPr>
      <w:r w:rsidRPr="00512234">
        <w:rPr>
          <w:b/>
          <w:szCs w:val="22"/>
          <w:lang w:val="el-GR"/>
        </w:rPr>
        <w:t>ΠΑΡΑΔΟΣΗ – ΠΑΡΑΛΑΒΗ ΥΛΙΚΩΝ</w:t>
      </w:r>
    </w:p>
    <w:p w:rsidR="004232E1" w:rsidRPr="00512234" w:rsidRDefault="00CA2830" w:rsidP="004232E1">
      <w:pPr>
        <w:spacing w:after="100"/>
        <w:rPr>
          <w:szCs w:val="22"/>
          <w:lang w:val="el-GR" w:eastAsia="el-GR"/>
        </w:rPr>
      </w:pPr>
      <w:r w:rsidRPr="00512234">
        <w:rPr>
          <w:szCs w:val="22"/>
          <w:lang w:val="el-GR"/>
        </w:rPr>
        <w:t xml:space="preserve"> </w:t>
      </w:r>
      <w:r w:rsidRPr="00512234">
        <w:rPr>
          <w:szCs w:val="22"/>
          <w:lang w:val="el-GR" w:eastAsia="el-GR"/>
        </w:rPr>
        <w:t>Ο ανάδοχος υποχρεούται να παραδώσει και να εγκαταστήσει σε κατάσταση πλήρους λειτουργίας τις προς προμήθεια συσκευές, με σειρά προτεραιότητας στα ακόλουθα τελωνεία</w:t>
      </w:r>
      <w:r>
        <w:rPr>
          <w:rStyle w:val="af0"/>
          <w:szCs w:val="22"/>
          <w:lang w:val="el-GR" w:eastAsia="el-GR"/>
        </w:rPr>
        <w:footnoteReference w:id="13"/>
      </w:r>
      <w:r w:rsidRPr="00512234">
        <w:rPr>
          <w:szCs w:val="22"/>
          <w:lang w:val="el-GR" w:eastAsia="el-G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5673"/>
        <w:gridCol w:w="2650"/>
      </w:tblGrid>
      <w:tr w:rsidR="00E81FCD" w:rsidTr="002D355A">
        <w:trPr>
          <w:trHeight w:val="437"/>
          <w:jc w:val="center"/>
        </w:trPr>
        <w:tc>
          <w:tcPr>
            <w:tcW w:w="596" w:type="dxa"/>
            <w:tcBorders>
              <w:bottom w:val="single" w:sz="4" w:space="0" w:color="auto"/>
            </w:tcBorders>
            <w:vAlign w:val="center"/>
          </w:tcPr>
          <w:p w:rsidR="00CF4981" w:rsidRPr="00512234" w:rsidRDefault="00CA2830" w:rsidP="002D355A">
            <w:pPr>
              <w:pStyle w:val="aff5"/>
              <w:ind w:left="26" w:right="-3"/>
              <w:jc w:val="center"/>
              <w:rPr>
                <w:b/>
                <w:szCs w:val="22"/>
              </w:rPr>
            </w:pPr>
            <w:r w:rsidRPr="00512234">
              <w:rPr>
                <w:b/>
                <w:szCs w:val="22"/>
              </w:rPr>
              <w:t>α/α</w:t>
            </w:r>
          </w:p>
        </w:tc>
        <w:tc>
          <w:tcPr>
            <w:tcW w:w="5673" w:type="dxa"/>
            <w:tcBorders>
              <w:bottom w:val="single" w:sz="4" w:space="0" w:color="auto"/>
            </w:tcBorders>
            <w:vAlign w:val="center"/>
          </w:tcPr>
          <w:p w:rsidR="00CF4981" w:rsidRPr="00512234" w:rsidRDefault="00CA2830" w:rsidP="002D355A">
            <w:pPr>
              <w:pStyle w:val="aff5"/>
              <w:ind w:left="-137"/>
              <w:jc w:val="center"/>
              <w:rPr>
                <w:b/>
                <w:szCs w:val="22"/>
              </w:rPr>
            </w:pPr>
            <w:r w:rsidRPr="00512234">
              <w:rPr>
                <w:b/>
                <w:szCs w:val="22"/>
              </w:rPr>
              <w:t>ΠΕΡΙΟΧΗ ΤΕΛΩΝΕΙΟΥ</w:t>
            </w:r>
          </w:p>
        </w:tc>
        <w:tc>
          <w:tcPr>
            <w:tcW w:w="2650" w:type="dxa"/>
            <w:tcBorders>
              <w:bottom w:val="single" w:sz="4" w:space="0" w:color="auto"/>
            </w:tcBorders>
            <w:vAlign w:val="center"/>
          </w:tcPr>
          <w:p w:rsidR="00CF4981" w:rsidRPr="00512234" w:rsidRDefault="00CA2830" w:rsidP="002D355A">
            <w:pPr>
              <w:spacing w:after="0"/>
              <w:jc w:val="center"/>
              <w:rPr>
                <w:b/>
                <w:szCs w:val="22"/>
                <w:lang w:val="en-US" w:eastAsia="el-GR"/>
              </w:rPr>
            </w:pPr>
            <w:r w:rsidRPr="00512234">
              <w:rPr>
                <w:b/>
                <w:szCs w:val="22"/>
                <w:lang w:val="el-GR" w:eastAsia="el-GR"/>
              </w:rPr>
              <w:t>ΑΡΙΘΜΟΣ</w:t>
            </w:r>
            <w:r w:rsidRPr="00512234">
              <w:rPr>
                <w:b/>
                <w:szCs w:val="22"/>
                <w:lang w:val="en-US" w:eastAsia="el-GR"/>
              </w:rPr>
              <w:t xml:space="preserve"> X-RAYS</w:t>
            </w:r>
          </w:p>
        </w:tc>
      </w:tr>
      <w:tr w:rsidR="00E81FCD" w:rsidTr="002D355A">
        <w:trPr>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F4981" w:rsidRPr="00512234" w:rsidRDefault="00C70B91" w:rsidP="00581308">
            <w:pPr>
              <w:pStyle w:val="aff5"/>
              <w:numPr>
                <w:ilvl w:val="0"/>
                <w:numId w:val="39"/>
              </w:numPr>
              <w:ind w:right="-3"/>
              <w:contextualSpacing/>
              <w:jc w:val="right"/>
              <w:rPr>
                <w:szCs w:val="22"/>
              </w:rPr>
            </w:pPr>
          </w:p>
        </w:tc>
        <w:tc>
          <w:tcPr>
            <w:tcW w:w="5673" w:type="dxa"/>
            <w:tcBorders>
              <w:top w:val="single" w:sz="4" w:space="0" w:color="auto"/>
              <w:left w:val="single" w:sz="4" w:space="0" w:color="auto"/>
              <w:bottom w:val="single" w:sz="4" w:space="0" w:color="auto"/>
              <w:right w:val="single" w:sz="4" w:space="0" w:color="auto"/>
            </w:tcBorders>
            <w:shd w:val="clear" w:color="auto" w:fill="FFFFFF"/>
          </w:tcPr>
          <w:p w:rsidR="00CF4981" w:rsidRPr="00C26654" w:rsidRDefault="00CA2830" w:rsidP="002D355A">
            <w:pPr>
              <w:pStyle w:val="aff5"/>
              <w:ind w:left="-137"/>
              <w:jc w:val="center"/>
              <w:rPr>
                <w:lang w:val="el-GR"/>
              </w:rPr>
            </w:pPr>
            <w:r w:rsidRPr="00C26654">
              <w:rPr>
                <w:szCs w:val="22"/>
                <w:lang w:val="el-GR" w:eastAsia="el-GR"/>
              </w:rPr>
              <w:t>Ξάνθης</w:t>
            </w: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CF4981" w:rsidRPr="00C26654" w:rsidRDefault="00CA2830" w:rsidP="002D355A">
            <w:pPr>
              <w:spacing w:after="0"/>
              <w:jc w:val="center"/>
            </w:pPr>
            <w:r w:rsidRPr="00C26654">
              <w:rPr>
                <w:szCs w:val="22"/>
                <w:lang w:val="el-GR"/>
              </w:rPr>
              <w:t>ένα (1)</w:t>
            </w:r>
          </w:p>
        </w:tc>
      </w:tr>
      <w:tr w:rsidR="00E81FCD" w:rsidTr="002D355A">
        <w:trPr>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F4981" w:rsidRPr="00512234" w:rsidRDefault="00C70B91" w:rsidP="00581308">
            <w:pPr>
              <w:pStyle w:val="aff5"/>
              <w:numPr>
                <w:ilvl w:val="0"/>
                <w:numId w:val="39"/>
              </w:numPr>
              <w:ind w:left="26" w:right="-3"/>
              <w:contextualSpacing/>
              <w:jc w:val="right"/>
              <w:rPr>
                <w:szCs w:val="22"/>
              </w:rPr>
            </w:pPr>
          </w:p>
        </w:tc>
        <w:tc>
          <w:tcPr>
            <w:tcW w:w="5673" w:type="dxa"/>
            <w:tcBorders>
              <w:top w:val="single" w:sz="4" w:space="0" w:color="auto"/>
              <w:left w:val="single" w:sz="4" w:space="0" w:color="auto"/>
              <w:bottom w:val="single" w:sz="4" w:space="0" w:color="auto"/>
              <w:right w:val="single" w:sz="4" w:space="0" w:color="auto"/>
            </w:tcBorders>
            <w:shd w:val="clear" w:color="auto" w:fill="FFFFFF"/>
          </w:tcPr>
          <w:p w:rsidR="00CF4981" w:rsidRPr="00C26654" w:rsidRDefault="00CA2830" w:rsidP="002D355A">
            <w:pPr>
              <w:pStyle w:val="aff5"/>
              <w:ind w:left="-137"/>
              <w:jc w:val="center"/>
              <w:rPr>
                <w:lang w:val="en-US"/>
              </w:rPr>
            </w:pPr>
            <w:r w:rsidRPr="00C26654">
              <w:rPr>
                <w:szCs w:val="22"/>
                <w:lang w:val="el-GR" w:eastAsia="el-GR"/>
              </w:rPr>
              <w:t>Καστοριάς</w:t>
            </w: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CF4981" w:rsidRPr="00C26654" w:rsidRDefault="00CA2830" w:rsidP="002D355A">
            <w:pPr>
              <w:spacing w:after="0"/>
              <w:jc w:val="center"/>
            </w:pPr>
            <w:r w:rsidRPr="00C26654">
              <w:rPr>
                <w:szCs w:val="22"/>
                <w:lang w:val="el-GR"/>
              </w:rPr>
              <w:t>ένα (1)</w:t>
            </w:r>
          </w:p>
        </w:tc>
      </w:tr>
      <w:tr w:rsidR="00E81FCD" w:rsidTr="002D355A">
        <w:trPr>
          <w:jc w:val="center"/>
        </w:trPr>
        <w:tc>
          <w:tcPr>
            <w:tcW w:w="596" w:type="dxa"/>
            <w:tcBorders>
              <w:top w:val="single" w:sz="4" w:space="0" w:color="auto"/>
              <w:left w:val="single" w:sz="4" w:space="0" w:color="auto"/>
              <w:bottom w:val="single" w:sz="4" w:space="0" w:color="auto"/>
              <w:right w:val="single" w:sz="4" w:space="0" w:color="auto"/>
            </w:tcBorders>
          </w:tcPr>
          <w:p w:rsidR="00CF4981" w:rsidRPr="00512234" w:rsidRDefault="00C70B91" w:rsidP="00581308">
            <w:pPr>
              <w:pStyle w:val="aff5"/>
              <w:numPr>
                <w:ilvl w:val="0"/>
                <w:numId w:val="39"/>
              </w:numPr>
              <w:ind w:left="26" w:right="-3"/>
              <w:contextualSpacing/>
              <w:jc w:val="right"/>
              <w:rPr>
                <w:szCs w:val="22"/>
              </w:rPr>
            </w:pPr>
          </w:p>
        </w:tc>
        <w:tc>
          <w:tcPr>
            <w:tcW w:w="5673" w:type="dxa"/>
            <w:tcBorders>
              <w:top w:val="single" w:sz="4" w:space="0" w:color="auto"/>
              <w:left w:val="single" w:sz="4" w:space="0" w:color="auto"/>
              <w:bottom w:val="single" w:sz="4" w:space="0" w:color="auto"/>
              <w:right w:val="single" w:sz="4" w:space="0" w:color="auto"/>
            </w:tcBorders>
          </w:tcPr>
          <w:p w:rsidR="00CF4981" w:rsidRPr="00C26654" w:rsidRDefault="00CA2830" w:rsidP="002D355A">
            <w:pPr>
              <w:pStyle w:val="aff5"/>
              <w:ind w:left="-137"/>
              <w:jc w:val="center"/>
            </w:pPr>
            <w:r w:rsidRPr="00C26654">
              <w:rPr>
                <w:szCs w:val="22"/>
                <w:lang w:val="el-GR" w:eastAsia="el-GR"/>
              </w:rPr>
              <w:t>Καβάλας</w:t>
            </w:r>
          </w:p>
        </w:tc>
        <w:tc>
          <w:tcPr>
            <w:tcW w:w="2650" w:type="dxa"/>
            <w:tcBorders>
              <w:top w:val="single" w:sz="4" w:space="0" w:color="auto"/>
              <w:left w:val="single" w:sz="4" w:space="0" w:color="auto"/>
              <w:bottom w:val="single" w:sz="4" w:space="0" w:color="auto"/>
              <w:right w:val="single" w:sz="4" w:space="0" w:color="auto"/>
            </w:tcBorders>
          </w:tcPr>
          <w:p w:rsidR="00CF4981" w:rsidRPr="00C26654" w:rsidRDefault="00CA2830" w:rsidP="002D355A">
            <w:pPr>
              <w:spacing w:after="0"/>
              <w:jc w:val="center"/>
            </w:pPr>
            <w:r w:rsidRPr="00C26654">
              <w:rPr>
                <w:szCs w:val="22"/>
                <w:lang w:val="el-GR"/>
              </w:rPr>
              <w:t>ένα (1)</w:t>
            </w:r>
          </w:p>
        </w:tc>
      </w:tr>
      <w:tr w:rsidR="00E81FCD" w:rsidTr="002D355A">
        <w:trPr>
          <w:jc w:val="center"/>
        </w:trPr>
        <w:tc>
          <w:tcPr>
            <w:tcW w:w="596" w:type="dxa"/>
            <w:tcBorders>
              <w:top w:val="single" w:sz="4" w:space="0" w:color="auto"/>
              <w:left w:val="single" w:sz="4" w:space="0" w:color="auto"/>
              <w:bottom w:val="single" w:sz="4" w:space="0" w:color="auto"/>
              <w:right w:val="single" w:sz="4" w:space="0" w:color="auto"/>
            </w:tcBorders>
          </w:tcPr>
          <w:p w:rsidR="00CF4981" w:rsidRPr="00512234" w:rsidRDefault="00C70B91" w:rsidP="00581308">
            <w:pPr>
              <w:pStyle w:val="aff5"/>
              <w:numPr>
                <w:ilvl w:val="0"/>
                <w:numId w:val="39"/>
              </w:numPr>
              <w:ind w:left="26" w:right="-3"/>
              <w:contextualSpacing/>
              <w:jc w:val="right"/>
              <w:rPr>
                <w:szCs w:val="22"/>
              </w:rPr>
            </w:pPr>
          </w:p>
        </w:tc>
        <w:tc>
          <w:tcPr>
            <w:tcW w:w="5673" w:type="dxa"/>
            <w:tcBorders>
              <w:top w:val="single" w:sz="4" w:space="0" w:color="auto"/>
              <w:left w:val="single" w:sz="4" w:space="0" w:color="auto"/>
              <w:bottom w:val="single" w:sz="4" w:space="0" w:color="auto"/>
              <w:right w:val="single" w:sz="4" w:space="0" w:color="auto"/>
            </w:tcBorders>
          </w:tcPr>
          <w:p w:rsidR="00CF4981" w:rsidRPr="00C26654" w:rsidRDefault="00CA2830" w:rsidP="002D355A">
            <w:pPr>
              <w:pStyle w:val="aff5"/>
              <w:ind w:left="-137"/>
              <w:jc w:val="center"/>
              <w:rPr>
                <w:lang w:val="el-GR"/>
              </w:rPr>
            </w:pPr>
            <w:r w:rsidRPr="00C26654">
              <w:rPr>
                <w:szCs w:val="22"/>
                <w:lang w:val="el-GR" w:eastAsia="el-GR"/>
              </w:rPr>
              <w:t>Ευζώνων</w:t>
            </w:r>
          </w:p>
        </w:tc>
        <w:tc>
          <w:tcPr>
            <w:tcW w:w="2650" w:type="dxa"/>
            <w:tcBorders>
              <w:top w:val="single" w:sz="4" w:space="0" w:color="auto"/>
              <w:left w:val="single" w:sz="4" w:space="0" w:color="auto"/>
              <w:bottom w:val="single" w:sz="4" w:space="0" w:color="auto"/>
              <w:right w:val="single" w:sz="4" w:space="0" w:color="auto"/>
            </w:tcBorders>
          </w:tcPr>
          <w:p w:rsidR="00CF4981" w:rsidRPr="00C26654" w:rsidRDefault="00CA2830" w:rsidP="002D355A">
            <w:pPr>
              <w:spacing w:after="0"/>
              <w:jc w:val="center"/>
            </w:pPr>
            <w:r w:rsidRPr="00C26654">
              <w:rPr>
                <w:szCs w:val="22"/>
                <w:lang w:val="el-GR"/>
              </w:rPr>
              <w:t>ένα (1)</w:t>
            </w:r>
          </w:p>
        </w:tc>
      </w:tr>
      <w:tr w:rsidR="00E81FCD" w:rsidTr="002D355A">
        <w:trPr>
          <w:jc w:val="center"/>
        </w:trPr>
        <w:tc>
          <w:tcPr>
            <w:tcW w:w="596" w:type="dxa"/>
            <w:tcBorders>
              <w:top w:val="single" w:sz="4" w:space="0" w:color="auto"/>
              <w:left w:val="single" w:sz="4" w:space="0" w:color="auto"/>
              <w:bottom w:val="single" w:sz="4" w:space="0" w:color="auto"/>
              <w:right w:val="single" w:sz="4" w:space="0" w:color="auto"/>
            </w:tcBorders>
          </w:tcPr>
          <w:p w:rsidR="00CF4981" w:rsidRPr="00512234" w:rsidRDefault="00C70B91" w:rsidP="00581308">
            <w:pPr>
              <w:pStyle w:val="aff5"/>
              <w:numPr>
                <w:ilvl w:val="0"/>
                <w:numId w:val="39"/>
              </w:numPr>
              <w:ind w:left="26" w:right="-3"/>
              <w:contextualSpacing/>
              <w:jc w:val="right"/>
              <w:rPr>
                <w:szCs w:val="22"/>
              </w:rPr>
            </w:pPr>
          </w:p>
        </w:tc>
        <w:tc>
          <w:tcPr>
            <w:tcW w:w="5673" w:type="dxa"/>
            <w:tcBorders>
              <w:top w:val="single" w:sz="4" w:space="0" w:color="auto"/>
              <w:left w:val="single" w:sz="4" w:space="0" w:color="auto"/>
              <w:bottom w:val="single" w:sz="4" w:space="0" w:color="auto"/>
              <w:right w:val="single" w:sz="4" w:space="0" w:color="auto"/>
            </w:tcBorders>
          </w:tcPr>
          <w:p w:rsidR="00CF4981" w:rsidRPr="00C26654" w:rsidRDefault="00CA2830" w:rsidP="002D355A">
            <w:pPr>
              <w:pStyle w:val="aff5"/>
              <w:ind w:left="-137"/>
              <w:jc w:val="center"/>
              <w:rPr>
                <w:lang w:val="el-GR"/>
              </w:rPr>
            </w:pPr>
            <w:r w:rsidRPr="00C26654">
              <w:rPr>
                <w:szCs w:val="22"/>
                <w:lang w:val="el-GR" w:eastAsia="el-GR"/>
              </w:rPr>
              <w:t>Σκύδρας</w:t>
            </w:r>
          </w:p>
        </w:tc>
        <w:tc>
          <w:tcPr>
            <w:tcW w:w="2650" w:type="dxa"/>
            <w:tcBorders>
              <w:top w:val="single" w:sz="4" w:space="0" w:color="auto"/>
              <w:left w:val="single" w:sz="4" w:space="0" w:color="auto"/>
              <w:bottom w:val="single" w:sz="4" w:space="0" w:color="auto"/>
              <w:right w:val="single" w:sz="4" w:space="0" w:color="auto"/>
            </w:tcBorders>
          </w:tcPr>
          <w:p w:rsidR="00CF4981" w:rsidRPr="00C26654" w:rsidRDefault="00CA2830" w:rsidP="002D355A">
            <w:pPr>
              <w:spacing w:after="0"/>
              <w:jc w:val="center"/>
            </w:pPr>
            <w:r w:rsidRPr="00C26654">
              <w:rPr>
                <w:szCs w:val="22"/>
                <w:lang w:val="el-GR"/>
              </w:rPr>
              <w:t>ένα (1)</w:t>
            </w:r>
          </w:p>
        </w:tc>
      </w:tr>
      <w:tr w:rsidR="00E81FCD" w:rsidTr="002D355A">
        <w:trPr>
          <w:jc w:val="center"/>
        </w:trPr>
        <w:tc>
          <w:tcPr>
            <w:tcW w:w="596" w:type="dxa"/>
            <w:tcBorders>
              <w:top w:val="single" w:sz="4" w:space="0" w:color="auto"/>
              <w:left w:val="single" w:sz="4" w:space="0" w:color="auto"/>
              <w:bottom w:val="single" w:sz="4" w:space="0" w:color="auto"/>
              <w:right w:val="single" w:sz="4" w:space="0" w:color="auto"/>
            </w:tcBorders>
          </w:tcPr>
          <w:p w:rsidR="00CF4981" w:rsidRPr="00512234" w:rsidRDefault="00C70B91" w:rsidP="002D355A">
            <w:pPr>
              <w:spacing w:after="0"/>
              <w:ind w:left="26" w:right="-3"/>
              <w:jc w:val="left"/>
              <w:rPr>
                <w:szCs w:val="22"/>
              </w:rPr>
            </w:pPr>
          </w:p>
        </w:tc>
        <w:tc>
          <w:tcPr>
            <w:tcW w:w="5673" w:type="dxa"/>
            <w:tcBorders>
              <w:top w:val="single" w:sz="4" w:space="0" w:color="auto"/>
              <w:left w:val="single" w:sz="4" w:space="0" w:color="auto"/>
              <w:bottom w:val="single" w:sz="4" w:space="0" w:color="auto"/>
              <w:right w:val="single" w:sz="4" w:space="0" w:color="auto"/>
            </w:tcBorders>
          </w:tcPr>
          <w:p w:rsidR="00CF4981" w:rsidRPr="00C26654" w:rsidRDefault="00CA2830" w:rsidP="002D355A">
            <w:pPr>
              <w:spacing w:after="0"/>
              <w:ind w:left="-137"/>
              <w:rPr>
                <w:szCs w:val="22"/>
              </w:rPr>
            </w:pPr>
            <w:r w:rsidRPr="00C26654">
              <w:rPr>
                <w:szCs w:val="22"/>
              </w:rPr>
              <w:t xml:space="preserve">                           </w:t>
            </w:r>
          </w:p>
        </w:tc>
        <w:tc>
          <w:tcPr>
            <w:tcW w:w="2650" w:type="dxa"/>
            <w:tcBorders>
              <w:top w:val="single" w:sz="4" w:space="0" w:color="auto"/>
              <w:left w:val="single" w:sz="4" w:space="0" w:color="auto"/>
              <w:bottom w:val="single" w:sz="4" w:space="0" w:color="auto"/>
              <w:right w:val="single" w:sz="4" w:space="0" w:color="auto"/>
            </w:tcBorders>
          </w:tcPr>
          <w:p w:rsidR="00CF4981" w:rsidRPr="00C26654" w:rsidRDefault="00CA2830" w:rsidP="002D355A">
            <w:pPr>
              <w:spacing w:after="0"/>
              <w:rPr>
                <w:szCs w:val="22"/>
              </w:rPr>
            </w:pPr>
            <w:r w:rsidRPr="00C26654">
              <w:rPr>
                <w:szCs w:val="22"/>
              </w:rPr>
              <w:t xml:space="preserve">Σύνολο </w:t>
            </w:r>
            <w:r w:rsidRPr="00C26654">
              <w:rPr>
                <w:szCs w:val="22"/>
                <w:lang w:val="el-GR"/>
              </w:rPr>
              <w:t>πέντε</w:t>
            </w:r>
            <w:r w:rsidRPr="00C26654">
              <w:rPr>
                <w:szCs w:val="22"/>
              </w:rPr>
              <w:t xml:space="preserve"> (</w:t>
            </w:r>
            <w:r w:rsidRPr="00C26654">
              <w:rPr>
                <w:szCs w:val="22"/>
                <w:lang w:val="el-GR"/>
              </w:rPr>
              <w:t>5</w:t>
            </w:r>
            <w:r w:rsidRPr="00C26654">
              <w:rPr>
                <w:szCs w:val="22"/>
              </w:rPr>
              <w:t xml:space="preserve">)   </w:t>
            </w:r>
          </w:p>
        </w:tc>
      </w:tr>
    </w:tbl>
    <w:p w:rsidR="004232E1" w:rsidRPr="00512234" w:rsidRDefault="00CA2830" w:rsidP="004232E1">
      <w:pPr>
        <w:spacing w:after="100"/>
        <w:rPr>
          <w:szCs w:val="22"/>
          <w:lang w:val="el-GR" w:eastAsia="el-GR"/>
        </w:rPr>
      </w:pPr>
      <w:r w:rsidRPr="00512234">
        <w:rPr>
          <w:szCs w:val="22"/>
          <w:lang w:val="el-GR"/>
        </w:rPr>
        <w:t xml:space="preserve">Ο χρόνος παράδοσης των </w:t>
      </w:r>
      <w:r>
        <w:rPr>
          <w:szCs w:val="22"/>
          <w:lang w:val="el-GR"/>
        </w:rPr>
        <w:t xml:space="preserve">γεφυροπλαστιγγών </w:t>
      </w:r>
      <w:r w:rsidRPr="00512234">
        <w:rPr>
          <w:szCs w:val="22"/>
          <w:lang w:val="el-GR"/>
        </w:rPr>
        <w:t xml:space="preserve">δεν πρέπει να υπερβαίνει τους </w:t>
      </w:r>
      <w:r w:rsidRPr="00512234">
        <w:rPr>
          <w:rFonts w:eastAsia="SimSun"/>
          <w:kern w:val="1"/>
          <w:szCs w:val="22"/>
          <w:lang w:val="el-GR"/>
        </w:rPr>
        <w:t xml:space="preserve">οκτώ (8) </w:t>
      </w:r>
      <w:r w:rsidRPr="00512234">
        <w:rPr>
          <w:bCs/>
          <w:iCs/>
          <w:szCs w:val="22"/>
          <w:lang w:val="el-GR"/>
        </w:rPr>
        <w:t>μήνες</w:t>
      </w:r>
      <w:r w:rsidRPr="00512234">
        <w:rPr>
          <w:szCs w:val="22"/>
          <w:lang w:val="el-GR"/>
        </w:rPr>
        <w:t xml:space="preserve"> από την ημερομηνία </w:t>
      </w:r>
      <w:r>
        <w:rPr>
          <w:szCs w:val="22"/>
          <w:lang w:val="el-GR"/>
        </w:rPr>
        <w:t>έκδοσης της απαιτούμενης οικοδομικής άδειας για την εγκατάστασή τους. Η έκδοση της εν λόγω αδείας ανήκει στις αρμοδιότητες της αναθέτουσας αρχής. Στην περίπτωση που δεν απαιτείται η έκδοση οικοδομικής άδειας, ο</w:t>
      </w:r>
      <w:r w:rsidRPr="00512234">
        <w:rPr>
          <w:szCs w:val="22"/>
          <w:lang w:val="el-GR"/>
        </w:rPr>
        <w:t xml:space="preserve"> χρόνος παράδοσης δεν πρέπει να υπερβαίνει τους </w:t>
      </w:r>
      <w:r w:rsidRPr="00512234">
        <w:rPr>
          <w:rFonts w:eastAsia="SimSun"/>
          <w:kern w:val="1"/>
          <w:szCs w:val="22"/>
          <w:lang w:val="el-GR"/>
        </w:rPr>
        <w:t xml:space="preserve">οκτώ (8) </w:t>
      </w:r>
      <w:r w:rsidRPr="00512234">
        <w:rPr>
          <w:bCs/>
          <w:iCs/>
          <w:szCs w:val="22"/>
          <w:lang w:val="el-GR"/>
        </w:rPr>
        <w:t>μήνες</w:t>
      </w:r>
      <w:r>
        <w:rPr>
          <w:bCs/>
          <w:iCs/>
          <w:szCs w:val="22"/>
          <w:lang w:val="el-GR"/>
        </w:rPr>
        <w:t xml:space="preserve"> από την ημερομηνία υπογραφής της σύμβασης και της ανάρτησής της στο ΚΗΜΔΗΣ.</w:t>
      </w:r>
      <w:r w:rsidRPr="00512234">
        <w:rPr>
          <w:rFonts w:eastAsia="SimSun"/>
          <w:kern w:val="1"/>
          <w:lang w:val="el-GR"/>
        </w:rPr>
        <w:t xml:space="preserve"> </w:t>
      </w:r>
      <w:r w:rsidRPr="00512234">
        <w:rPr>
          <w:szCs w:val="22"/>
          <w:lang w:val="el-GR" w:eastAsia="el-GR"/>
        </w:rPr>
        <w:t xml:space="preserve">Κατά την παράδοση οι συσκευές πρέπει να συνοδεύονται και από τα παρελκόμενά τους και τα εγχειρίδιά τους όπως προσδιορίζονται στο Παράρτημα </w:t>
      </w:r>
      <w:r w:rsidRPr="00512234">
        <w:rPr>
          <w:szCs w:val="22"/>
          <w:lang w:val="el-GR"/>
        </w:rPr>
        <w:t>Τεχνικών Προδιαγραφών της παρούσας σύμβασης</w:t>
      </w:r>
      <w:r w:rsidRPr="00512234">
        <w:rPr>
          <w:szCs w:val="22"/>
          <w:lang w:val="el-GR" w:eastAsia="el-GR"/>
        </w:rPr>
        <w:t>, καθώς και με ό,τι άλλο έχει προσφερθεί επιπλέον.</w:t>
      </w:r>
    </w:p>
    <w:p w:rsidR="00547040" w:rsidRPr="00512234" w:rsidRDefault="00CA2830" w:rsidP="00547040">
      <w:pPr>
        <w:spacing w:after="100"/>
        <w:rPr>
          <w:szCs w:val="22"/>
          <w:lang w:val="el-GR" w:eastAsia="el-GR"/>
        </w:rPr>
      </w:pPr>
      <w:r w:rsidRPr="00512234">
        <w:rPr>
          <w:szCs w:val="22"/>
          <w:lang w:val="el-GR" w:eastAsia="el-GR"/>
        </w:rPr>
        <w:t>Ο συμβατικός χρόνος παράδοσης των ειδών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400EFB" w:rsidRPr="00512234" w:rsidRDefault="00CA2830" w:rsidP="00547040">
      <w:pPr>
        <w:spacing w:after="100"/>
        <w:rPr>
          <w:szCs w:val="22"/>
          <w:lang w:val="el-GR" w:eastAsia="el-GR"/>
        </w:rPr>
      </w:pPr>
      <w:r w:rsidRPr="00512234">
        <w:rPr>
          <w:lang w:val="el-GR" w:eastAsia="el-GR"/>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4232E1" w:rsidRPr="00512234" w:rsidRDefault="00CA2830" w:rsidP="004232E1">
      <w:pPr>
        <w:spacing w:after="100"/>
        <w:rPr>
          <w:szCs w:val="22"/>
          <w:lang w:val="el-GR" w:eastAsia="el-GR"/>
        </w:rPr>
      </w:pPr>
      <w:r w:rsidRPr="00512234">
        <w:rPr>
          <w:szCs w:val="22"/>
          <w:lang w:val="el-GR" w:eastAsia="el-GR"/>
        </w:rPr>
        <w:t xml:space="preserve">Ο ανάδοχος υποχρεούται να ειδοποιεί την υπηρεσία παράδοσης του εξοπλισμού που εκτελεί την προμήθεια, την αποθήκη υποδοχής των υλικών </w:t>
      </w:r>
      <w:r w:rsidRPr="00512234">
        <w:rPr>
          <w:lang w:val="el-GR" w:eastAsia="el-GR"/>
        </w:rPr>
        <w:t xml:space="preserve">κάθε Τελωνείου </w:t>
      </w:r>
      <w:r w:rsidRPr="00512234">
        <w:rPr>
          <w:szCs w:val="22"/>
          <w:lang w:val="el-GR" w:eastAsia="el-GR"/>
        </w:rPr>
        <w:t>και την Επιτροπή Παρακολούθησης και Παραλαβής, για την ημερομηνία που προτίθεται να παραδώσει το υλικό, τουλάχιστον πέντε (5) εργάσιμες ημέρες νωρίτερα.</w:t>
      </w:r>
    </w:p>
    <w:p w:rsidR="004232E1" w:rsidRPr="00512234" w:rsidRDefault="00CA2830" w:rsidP="004232E1">
      <w:pPr>
        <w:spacing w:after="100"/>
        <w:rPr>
          <w:szCs w:val="22"/>
          <w:lang w:val="el-GR" w:eastAsia="el-GR"/>
        </w:rPr>
      </w:pPr>
      <w:r w:rsidRPr="00512234">
        <w:rPr>
          <w:szCs w:val="22"/>
          <w:lang w:val="el-GR" w:eastAsia="el-GR"/>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rsidR="004232E1" w:rsidRPr="00512234" w:rsidRDefault="00CA2830" w:rsidP="004232E1">
      <w:pPr>
        <w:spacing w:after="100"/>
        <w:rPr>
          <w:szCs w:val="22"/>
          <w:lang w:val="el-GR" w:eastAsia="el-GR"/>
        </w:rPr>
      </w:pPr>
      <w:r w:rsidRPr="00512234">
        <w:rPr>
          <w:szCs w:val="22"/>
          <w:lang w:val="el-GR" w:eastAsia="el-GR"/>
        </w:rPr>
        <w:lastRenderedPageBreak/>
        <w:t xml:space="preserve">Η μεταφορά και η εγκατάσταση των συσκευών μαζί με το σύνολο των παρελκόμενων τους σε πλήρη και κανονική λειτουργία πρέπει να γίνει με αποκλειστική ευθύνη, μέριμνα και δαπάνη του αναδόχου. </w:t>
      </w:r>
    </w:p>
    <w:p w:rsidR="00D61225" w:rsidRDefault="00CA2830" w:rsidP="00D61225">
      <w:pPr>
        <w:spacing w:after="100"/>
        <w:rPr>
          <w:szCs w:val="22"/>
          <w:lang w:val="el-GR"/>
        </w:rPr>
      </w:pPr>
      <w:r>
        <w:rPr>
          <w:szCs w:val="22"/>
          <w:lang w:val="el-GR"/>
        </w:rPr>
        <w:t xml:space="preserve">H παραλαβή των υλικών γίνεται από επιτροπές, πρωτοβάθμιες ή και δευτεροβάθμιες, που συγκροτούνται σύμφωνα με την παρ. 11 εδ. β του άρθρου 221 του Ν. 4412/16 </w:t>
      </w:r>
      <w:r>
        <w:rPr>
          <w:lang w:val="el-GR"/>
        </w:rPr>
        <w:t>στα Τελωνεία που αναφέρονται ανωτέρω, κατά τα αναλυτικώς αναφερόμενα στο άρθρο 208 του ως άνω νόμου</w:t>
      </w:r>
      <w:r>
        <w:rPr>
          <w:szCs w:val="22"/>
          <w:lang w:val="el-GR"/>
        </w:rPr>
        <w:t xml:space="preserve"> και το Παράρτημα </w:t>
      </w:r>
      <w:r>
        <w:rPr>
          <w:szCs w:val="22"/>
          <w:lang w:val="en-US"/>
        </w:rPr>
        <w:t>I</w:t>
      </w:r>
      <w:r>
        <w:rPr>
          <w:szCs w:val="22"/>
          <w:lang w:val="el-GR"/>
        </w:rPr>
        <w:t xml:space="preserve"> της με αρ. πρωτ. Δ.Π.Δ.Υ.Κ.Υ. Α.Α.Δ.Ε. Α …………… ΕΞ 2019/…-…-201.. (ΑΔΑΜ: ………….) Διακήρυξης. </w:t>
      </w:r>
    </w:p>
    <w:p w:rsidR="004232E1" w:rsidRPr="00512234" w:rsidRDefault="00CA2830" w:rsidP="004232E1">
      <w:pPr>
        <w:rPr>
          <w:szCs w:val="22"/>
          <w:lang w:val="el-GR"/>
        </w:rPr>
      </w:pPr>
      <w:r w:rsidRPr="00512234">
        <w:rPr>
          <w:szCs w:val="22"/>
          <w:lang w:val="el-GR"/>
        </w:rPr>
        <w:t xml:space="preserve">Κατά την διαδικασία παραλαβής των υλικών διενεργείται ποσοτικός και ποιοτικός έλεγχος και εφόσον το επιθυμεί μπορεί να παραστεί και ο ανάδοχος. </w:t>
      </w:r>
    </w:p>
    <w:p w:rsidR="004232E1" w:rsidRPr="00512234" w:rsidRDefault="00CA2830" w:rsidP="004232E1">
      <w:pPr>
        <w:rPr>
          <w:szCs w:val="22"/>
          <w:lang w:val="el-GR"/>
        </w:rPr>
      </w:pPr>
      <w:r w:rsidRPr="00512234">
        <w:rPr>
          <w:szCs w:val="22"/>
          <w:lang w:val="el-GR"/>
        </w:rPr>
        <w:t>Το κόστος της διενέργειας των ελέγχων βαρύνει τον ανάδοχο.</w:t>
      </w:r>
    </w:p>
    <w:p w:rsidR="004232E1" w:rsidRPr="00512234" w:rsidRDefault="00CA2830" w:rsidP="004232E1">
      <w:pPr>
        <w:rPr>
          <w:szCs w:val="22"/>
          <w:lang w:val="el-GR"/>
        </w:rPr>
      </w:pPr>
      <w:r w:rsidRPr="00512234">
        <w:rPr>
          <w:szCs w:val="22"/>
          <w:lang w:val="el-GR"/>
        </w:rPr>
        <w:t>Η Επιτροπή Παρακολούθησης και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rsidR="004232E1" w:rsidRPr="00512234" w:rsidRDefault="00CA2830" w:rsidP="004232E1">
      <w:pPr>
        <w:rPr>
          <w:szCs w:val="22"/>
          <w:lang w:val="el-GR"/>
        </w:rPr>
      </w:pPr>
      <w:r w:rsidRPr="00512234">
        <w:rPr>
          <w:szCs w:val="22"/>
          <w:lang w:val="el-GR"/>
        </w:rPr>
        <w:t>Τα πρωτόκολλα που συντάσσονται από τις επιτροπές (πρωτοβάθμιες – δευτεροβάθμιες) κοινοποιούνται υποχρεωτικά και στους αναδόχους.</w:t>
      </w:r>
    </w:p>
    <w:p w:rsidR="004232E1" w:rsidRPr="00512234" w:rsidRDefault="00CA2830" w:rsidP="004232E1">
      <w:pPr>
        <w:rPr>
          <w:szCs w:val="22"/>
          <w:lang w:val="el-GR"/>
        </w:rPr>
      </w:pPr>
      <w:r w:rsidRPr="00512234">
        <w:rPr>
          <w:szCs w:val="22"/>
          <w:lang w:val="el-GR"/>
        </w:rPr>
        <w:t>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 4412/16. Τα έξοδα βαρύνουν σε κάθε περίπτωση τον ανάδοχο.</w:t>
      </w:r>
    </w:p>
    <w:p w:rsidR="004232E1" w:rsidRPr="00512234" w:rsidRDefault="00CA2830" w:rsidP="004232E1">
      <w:pPr>
        <w:rPr>
          <w:szCs w:val="22"/>
          <w:lang w:val="el-GR"/>
        </w:rPr>
      </w:pPr>
      <w:r w:rsidRPr="00512234">
        <w:rPr>
          <w:szCs w:val="22"/>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κατ΄εφεση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 4412/16.</w:t>
      </w:r>
    </w:p>
    <w:p w:rsidR="004232E1" w:rsidRPr="00D71535" w:rsidRDefault="00CA2830" w:rsidP="004232E1">
      <w:pPr>
        <w:rPr>
          <w:szCs w:val="22"/>
          <w:lang w:val="el-GR"/>
        </w:rPr>
      </w:pPr>
      <w:r w:rsidRPr="00512234">
        <w:rPr>
          <w:szCs w:val="22"/>
          <w:lang w:val="el-GR"/>
        </w:rPr>
        <w:t>Το αποτέλεσμα  της κατ΄έφεση εξέτασης είναι υποχρεωτικό και τελεσίδικο και για τα δύο μέρη.</w:t>
      </w:r>
    </w:p>
    <w:p w:rsidR="003F119C" w:rsidRPr="00D71535" w:rsidRDefault="00CA2830" w:rsidP="004232E1">
      <w:pPr>
        <w:rPr>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rsidR="004232E1" w:rsidRPr="00512234" w:rsidRDefault="00CA2830" w:rsidP="004232E1">
      <w:pPr>
        <w:rPr>
          <w:szCs w:val="22"/>
          <w:lang w:val="el-GR"/>
        </w:rPr>
      </w:pPr>
      <w:r w:rsidRPr="00512234">
        <w:rPr>
          <w:szCs w:val="22"/>
          <w:lang w:val="el-GR"/>
        </w:rPr>
        <w:t xml:space="preserve">Η παραλαβή των υλικών και η έκδοση των σχετικών πρωτοκόλλων παραλαβής πραγματοποιείται μέσα στους κατωτέρω καθοριζόμενους χρόνους: </w:t>
      </w:r>
    </w:p>
    <w:p w:rsidR="00B230CF" w:rsidRDefault="00CA2830" w:rsidP="004232E1">
      <w:pPr>
        <w:rPr>
          <w:szCs w:val="22"/>
          <w:lang w:val="el-GR"/>
        </w:rPr>
      </w:pPr>
      <w:r w:rsidRPr="00B230CF">
        <w:rPr>
          <w:szCs w:val="22"/>
          <w:lang w:val="el-GR"/>
        </w:rPr>
        <w:t>Η οριστική παραλαβή των συσκευών θα πραγματοποιηθεί με την έκδοση της απόφασης έγκρισης του σχετικού Πρωτοκόλλου Παραλαβής της Επιτροπής Παρακολούθησης και Παραλαβής , εντός τριών (3) μηνών από την έκδοση του πρωτοκόλλου παραλαβής και της τελευταίας συσκευής από την αρμόδια Επιτροπή Παρακολούθησης και Παραλαβής.</w:t>
      </w:r>
    </w:p>
    <w:p w:rsidR="004232E1" w:rsidRPr="00512234" w:rsidRDefault="00CA2830" w:rsidP="004232E1">
      <w:pPr>
        <w:rPr>
          <w:szCs w:val="22"/>
          <w:lang w:val="el-GR"/>
        </w:rPr>
      </w:pPr>
      <w:r w:rsidRPr="00512234">
        <w:rPr>
          <w:szCs w:val="22"/>
          <w:lang w:val="el-GR"/>
        </w:rPr>
        <w:t xml:space="preserve">Αν η παραλαβή των υλικών και η σύνταξη του σχετικού πρωτοκόλλου δεν πραγματοποιηθεί από την Επιτροπή Παρακολούθησης και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 </w:t>
      </w:r>
    </w:p>
    <w:p w:rsidR="004232E1" w:rsidRPr="00512234" w:rsidRDefault="00CA2830" w:rsidP="004232E1">
      <w:pPr>
        <w:rPr>
          <w:szCs w:val="22"/>
          <w:lang w:val="el-GR"/>
        </w:rPr>
      </w:pPr>
      <w:r w:rsidRPr="00512234">
        <w:rPr>
          <w:szCs w:val="22"/>
          <w:lang w:val="el-GR"/>
        </w:rPr>
        <w:t xml:space="preserve">Ανεξάρτητα από την, κατά τα ανωτέρω, αυτοδίκαιη παραλαβή και την πληρωμή του προμηθευτή,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προβαίνει σε όλες τις διαδικασίες παραλαβής που προβλέπονται από την σύμβαση και το άρθρο 208 του Ν. 4412/16 και συντάσσει τα σχετικά πρωτόκολλα. </w:t>
      </w:r>
    </w:p>
    <w:p w:rsidR="004232E1" w:rsidRPr="00512234" w:rsidRDefault="00CA2830" w:rsidP="004232E1">
      <w:pPr>
        <w:rPr>
          <w:szCs w:val="22"/>
          <w:lang w:val="el-GR"/>
        </w:rPr>
      </w:pPr>
      <w:r w:rsidRPr="00512234">
        <w:rPr>
          <w:szCs w:val="22"/>
          <w:lang w:val="el-GR"/>
        </w:rPr>
        <w:lastRenderedPageBreak/>
        <w:t>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p>
    <w:p w:rsidR="004232E1" w:rsidRPr="00512234" w:rsidRDefault="00CA2830" w:rsidP="004232E1">
      <w:pPr>
        <w:contextualSpacing/>
        <w:rPr>
          <w:szCs w:val="22"/>
          <w:lang w:val="el-GR"/>
        </w:rPr>
      </w:pPr>
      <w:r w:rsidRPr="00512234">
        <w:rPr>
          <w:szCs w:val="22"/>
          <w:lang w:val="el-GR"/>
        </w:rPr>
        <w:t>Από την ημερομηνία έκδοσης της απόφασης έγκρισης των Πρωτοκόλλων Οριστικής Παραλαβής άρχεται η εγγυητική περίοδος του εξοπλισμού.</w:t>
      </w:r>
    </w:p>
    <w:p w:rsidR="004109DA" w:rsidRPr="00512234" w:rsidRDefault="00C70B91" w:rsidP="004232E1">
      <w:pPr>
        <w:contextualSpacing/>
        <w:rPr>
          <w:szCs w:val="22"/>
          <w:lang w:val="el-GR"/>
        </w:rPr>
      </w:pPr>
    </w:p>
    <w:p w:rsidR="004109DA" w:rsidRPr="00512234" w:rsidRDefault="00C70B91" w:rsidP="004232E1">
      <w:pPr>
        <w:contextualSpacing/>
        <w:rPr>
          <w:szCs w:val="22"/>
          <w:lang w:val="el-GR"/>
        </w:rPr>
      </w:pPr>
    </w:p>
    <w:p w:rsidR="004109DA" w:rsidRPr="00512234" w:rsidRDefault="00CA2830" w:rsidP="004109DA">
      <w:pPr>
        <w:contextualSpacing/>
        <w:jc w:val="center"/>
        <w:rPr>
          <w:b/>
          <w:szCs w:val="22"/>
          <w:lang w:val="el-GR"/>
        </w:rPr>
      </w:pPr>
      <w:r w:rsidRPr="00512234">
        <w:rPr>
          <w:b/>
          <w:szCs w:val="22"/>
          <w:lang w:val="el-GR"/>
        </w:rPr>
        <w:t>ΑΡΘΡΟ 8</w:t>
      </w:r>
      <w:r w:rsidRPr="00512234">
        <w:rPr>
          <w:b/>
          <w:szCs w:val="22"/>
          <w:vertAlign w:val="superscript"/>
          <w:lang w:val="el-GR"/>
        </w:rPr>
        <w:t>ο</w:t>
      </w:r>
      <w:r w:rsidRPr="00512234">
        <w:rPr>
          <w:b/>
          <w:szCs w:val="22"/>
          <w:lang w:val="el-GR"/>
        </w:rPr>
        <w:t xml:space="preserve"> </w:t>
      </w:r>
    </w:p>
    <w:p w:rsidR="004109DA" w:rsidRPr="00512234" w:rsidRDefault="00CA2830" w:rsidP="004109DA">
      <w:pPr>
        <w:contextualSpacing/>
        <w:jc w:val="center"/>
        <w:rPr>
          <w:b/>
          <w:szCs w:val="22"/>
          <w:lang w:val="el-GR"/>
        </w:rPr>
      </w:pPr>
      <w:r w:rsidRPr="00512234">
        <w:rPr>
          <w:b/>
          <w:szCs w:val="22"/>
          <w:lang w:val="el-GR"/>
        </w:rPr>
        <w:t>ΑΠΟΡΡΙΨΗ ΣΥΜΒΑΤΙΚΩΝ ΥΛΙΚΩΝ –ΑΝΤΙΚΑΤΑΣΤΑΣΗ</w:t>
      </w:r>
    </w:p>
    <w:p w:rsidR="00E80262" w:rsidRPr="00512234" w:rsidRDefault="00CA2830" w:rsidP="00E80262">
      <w:pPr>
        <w:rPr>
          <w:rFonts w:eastAsia="SimSun"/>
          <w:b/>
          <w:bCs/>
          <w:szCs w:val="22"/>
          <w:lang w:val="el-GR"/>
        </w:rPr>
      </w:pPr>
      <w:r w:rsidRPr="00512234">
        <w:rPr>
          <w:rFonts w:eastAsia="SimSun"/>
          <w:szCs w:val="22"/>
          <w:lang w:val="el-GR"/>
        </w:rPr>
        <w:t>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E80262" w:rsidRPr="00512234" w:rsidRDefault="00CA2830" w:rsidP="00E80262">
      <w:pPr>
        <w:rPr>
          <w:rFonts w:eastAsia="SimSun"/>
          <w:szCs w:val="22"/>
          <w:lang w:val="el-GR"/>
        </w:rPr>
      </w:pPr>
      <w:r w:rsidRPr="00512234">
        <w:rPr>
          <w:rFonts w:eastAsia="SimSun"/>
          <w:szCs w:val="22"/>
          <w:lang w:val="el-GR"/>
        </w:rPr>
        <w:t>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p>
    <w:p w:rsidR="00E80262" w:rsidRPr="00512234" w:rsidRDefault="00CA2830" w:rsidP="00E80262">
      <w:pPr>
        <w:rPr>
          <w:rFonts w:eastAsia="SimSun"/>
          <w:b/>
          <w:bCs/>
          <w:szCs w:val="22"/>
          <w:lang w:val="el-GR"/>
        </w:rPr>
      </w:pPr>
      <w:r w:rsidRPr="00512234">
        <w:rPr>
          <w:rFonts w:eastAsia="SimSun"/>
          <w:szCs w:val="22"/>
          <w:lang w:val="el-GR"/>
        </w:rP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E80262" w:rsidRPr="00512234" w:rsidRDefault="00CA2830" w:rsidP="00E80262">
      <w:pPr>
        <w:rPr>
          <w:lang w:val="el-GR"/>
        </w:rPr>
      </w:pPr>
      <w:r w:rsidRPr="00512234">
        <w:rPr>
          <w:rFonts w:eastAsia="SimSun"/>
          <w:szCs w:val="22"/>
          <w:lang w:val="el-GR"/>
        </w:rPr>
        <w:t>Η επιστροφή των υλικών που απορρίφθηκαν γίνεται σύμφωνα με τα προβλεπόμενα στις παρ. 2 και 3 του άρθρου 213 του Ν. 4412/2016.</w:t>
      </w:r>
    </w:p>
    <w:p w:rsidR="004109DA" w:rsidRPr="00512234" w:rsidRDefault="00C70B91" w:rsidP="004232E1">
      <w:pPr>
        <w:contextualSpacing/>
        <w:rPr>
          <w:szCs w:val="22"/>
          <w:lang w:val="el-GR"/>
        </w:rPr>
      </w:pPr>
    </w:p>
    <w:p w:rsidR="004109DA" w:rsidRPr="00512234" w:rsidRDefault="00CA2830" w:rsidP="004109DA">
      <w:pPr>
        <w:contextualSpacing/>
        <w:jc w:val="center"/>
        <w:rPr>
          <w:b/>
          <w:szCs w:val="22"/>
          <w:lang w:val="el-GR"/>
        </w:rPr>
      </w:pPr>
      <w:r w:rsidRPr="00512234">
        <w:rPr>
          <w:b/>
          <w:szCs w:val="22"/>
          <w:lang w:val="el-GR"/>
        </w:rPr>
        <w:t>ΑΡΘΡΟ 9</w:t>
      </w:r>
      <w:r w:rsidRPr="00512234">
        <w:rPr>
          <w:b/>
          <w:szCs w:val="22"/>
          <w:vertAlign w:val="superscript"/>
          <w:lang w:val="el-GR"/>
        </w:rPr>
        <w:t>ο</w:t>
      </w:r>
      <w:r w:rsidRPr="00512234">
        <w:rPr>
          <w:b/>
          <w:szCs w:val="22"/>
          <w:lang w:val="el-GR"/>
        </w:rPr>
        <w:t xml:space="preserve"> </w:t>
      </w:r>
    </w:p>
    <w:p w:rsidR="004109DA" w:rsidRPr="00512234" w:rsidRDefault="00CA2830" w:rsidP="004109DA">
      <w:pPr>
        <w:spacing w:after="40"/>
        <w:jc w:val="center"/>
        <w:rPr>
          <w:b/>
          <w:szCs w:val="22"/>
          <w:lang w:val="el-GR"/>
        </w:rPr>
      </w:pPr>
      <w:r w:rsidRPr="00512234">
        <w:rPr>
          <w:b/>
          <w:szCs w:val="22"/>
          <w:lang w:val="el-GR"/>
        </w:rPr>
        <w:t>ΠΑΡΑΛΑΒΗ ΥΠΗΡΕΣΙΩΝ ΣΥΝΤΗΡΗΣΗΣ</w:t>
      </w:r>
    </w:p>
    <w:p w:rsidR="00B230CF" w:rsidRDefault="00CA2830" w:rsidP="00E80262">
      <w:pPr>
        <w:rPr>
          <w:lang w:val="el-GR"/>
        </w:rPr>
      </w:pPr>
      <w:r w:rsidRPr="00B230CF">
        <w:rPr>
          <w:lang w:val="el-GR"/>
        </w:rPr>
        <w:t xml:space="preserve">Η παραλαβή των παρεχόμενων υπηρεσιών συντήρησης θα πραγματοποιηθεί από </w:t>
      </w:r>
      <w:r>
        <w:rPr>
          <w:lang w:val="el-GR"/>
        </w:rPr>
        <w:t>Επιτροπή</w:t>
      </w:r>
      <w:r w:rsidRPr="00B230CF">
        <w:rPr>
          <w:lang w:val="el-GR"/>
        </w:rPr>
        <w:t xml:space="preserve"> παραλαβής που θα συγκροτηθεί, σύμφωνα με τις παραγράφους 3 και 11 περ. δ’ του άρθρου 221 του Ν. 4412/2016 ς, κατά τα αναλυτικώς αναφερόμενα στο άρθρο 219 του ως άνω νόμου και στο Παράρτημα Τεχνικών Προδιαγραφών της παρούσας σύμβασης.</w:t>
      </w:r>
    </w:p>
    <w:p w:rsidR="00E80262" w:rsidRPr="00512234" w:rsidRDefault="00CA2830" w:rsidP="00E80262">
      <w:pPr>
        <w:rPr>
          <w:lang w:val="el-GR"/>
        </w:rPr>
      </w:pPr>
      <w:r w:rsidRPr="00512234">
        <w:rPr>
          <w:lang w:val="el-GR"/>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σύμφωνα με τις παραγράφους 3 και 4 του άρθρου 219 του Ν. 4412/16. Τα ανωτέρω εφαρμόζονται και σε τμηματικές παραλαβές. </w:t>
      </w:r>
    </w:p>
    <w:p w:rsidR="00E80262" w:rsidRPr="00512234" w:rsidRDefault="00CA2830" w:rsidP="00E80262">
      <w:pPr>
        <w:rPr>
          <w:lang w:val="el-GR"/>
        </w:rPr>
      </w:pPr>
      <w:r w:rsidRPr="00512234">
        <w:rPr>
          <w:lang w:val="el-GR"/>
        </w:rPr>
        <w:t xml:space="preserve">Αν η επιτροπή παραλαβής κρίνει ότι οι παρεχόμενες υπηρεσίες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και συνεπώς αν μπορούν οι τελευταίες να καλύψουν τις σχετικές ανάγκες. </w:t>
      </w:r>
    </w:p>
    <w:p w:rsidR="00E80262" w:rsidRPr="00512234" w:rsidRDefault="00CA2830" w:rsidP="00E80262">
      <w:pPr>
        <w:rPr>
          <w:lang w:val="el-GR"/>
        </w:rPr>
      </w:pPr>
      <w:r w:rsidRPr="00512234">
        <w:rPr>
          <w:lang w:val="el-GR"/>
        </w:rPr>
        <w:t xml:space="preserve">Για την εφαρμογή της προηγούμενης παραγράφου ορίζονται τα ακόλουθα: </w:t>
      </w:r>
    </w:p>
    <w:p w:rsidR="00E80262" w:rsidRPr="00512234" w:rsidRDefault="00CA2830" w:rsidP="00E80262">
      <w:pPr>
        <w:rPr>
          <w:lang w:val="el-GR"/>
        </w:rPr>
      </w:pPr>
      <w:r w:rsidRPr="00512234">
        <w:rPr>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της σύμβασης και να συντάξει σχετικό πρωτόκολλο οριστικής παραλαβής, σύμφωνα με τα αναφερόμενα στην απόφαση. </w:t>
      </w:r>
    </w:p>
    <w:p w:rsidR="00E80262" w:rsidRPr="00512234" w:rsidRDefault="00CA2830" w:rsidP="00E80262">
      <w:pPr>
        <w:rPr>
          <w:lang w:val="el-GR"/>
        </w:rPr>
      </w:pPr>
      <w:r w:rsidRPr="00512234">
        <w:rPr>
          <w:lang w:val="el-GR"/>
        </w:rPr>
        <w:lastRenderedPageBreak/>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του Ν. 4412/16. </w:t>
      </w:r>
    </w:p>
    <w:p w:rsidR="00E80262" w:rsidRPr="00512234" w:rsidRDefault="00CA2830" w:rsidP="00E80262">
      <w:pPr>
        <w:pStyle w:val="Normal1"/>
        <w:keepNext w:val="0"/>
        <w:keepLines w:val="0"/>
        <w:spacing w:after="120"/>
        <w:rPr>
          <w:lang w:val="el-GR" w:eastAsia="zh-CN"/>
        </w:rPr>
      </w:pPr>
      <w:r w:rsidRPr="00C9194E">
        <w:rPr>
          <w:lang w:val="el-GR" w:eastAsia="zh-CN"/>
        </w:rPr>
        <w:t>Η παραλαβή των υπηρεσιών διετούς περιόδου συντήρησης και η έκδοση των σχετικών πρωτοκόλλων παραλαβής πραγματοποιείται ανά εξάμηνο.</w:t>
      </w:r>
    </w:p>
    <w:p w:rsidR="00E80262" w:rsidRPr="00512234" w:rsidRDefault="00CA2830" w:rsidP="00E80262">
      <w:pPr>
        <w:rPr>
          <w:lang w:val="el-GR"/>
        </w:rPr>
      </w:pPr>
      <w:r w:rsidRPr="00512234">
        <w:rPr>
          <w:lang w:val="el-GR"/>
        </w:rPr>
        <w:t xml:space="preserve">Αν παρέλθει χρονικό διάστημα μεγαλύτερο των τριάντα (30) ημερών από την ανωτέρω προθεσμία και δεν έχει εκδοθεί πρωτόκολλο παραλαβής της παραγράφου 2 ή πρωτόκολλο με παρατηρήσεις της παραγράφου 3 του άρθρου 219 του Ν. 4412/16, θεωρείται ότι η παραλαβή έχει συντελεσθεί αυτοδίκαια. </w:t>
      </w:r>
    </w:p>
    <w:p w:rsidR="00E80262" w:rsidRPr="00512234" w:rsidRDefault="00CA2830" w:rsidP="00E80262">
      <w:pPr>
        <w:rPr>
          <w:lang w:val="el-GR"/>
        </w:rPr>
      </w:pPr>
      <w:r w:rsidRPr="00512234">
        <w:rPr>
          <w:lang w:val="el-GR"/>
        </w:rPr>
        <w:t xml:space="preserve">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1 του άρθρου 219 του Ν. 4412/16. Η παραπάνω επιτροπή παραλαβής προβαίνει σε όλες τις διαδικασίες παραλαβής που προβλέπονται από την σύμβαση και συντάσσει τα σχετικά πρωτόκολλα. </w:t>
      </w:r>
    </w:p>
    <w:p w:rsidR="004109DA" w:rsidRPr="00512234" w:rsidRDefault="00C70B91" w:rsidP="004109DA">
      <w:pPr>
        <w:rPr>
          <w:lang w:val="el-GR"/>
        </w:rPr>
      </w:pPr>
    </w:p>
    <w:p w:rsidR="004109DA" w:rsidRPr="00512234" w:rsidRDefault="00CA2830" w:rsidP="004109DA">
      <w:pPr>
        <w:contextualSpacing/>
        <w:jc w:val="center"/>
        <w:rPr>
          <w:b/>
          <w:szCs w:val="22"/>
          <w:lang w:val="el-GR"/>
        </w:rPr>
      </w:pPr>
      <w:r w:rsidRPr="00512234">
        <w:rPr>
          <w:b/>
          <w:szCs w:val="22"/>
          <w:lang w:val="el-GR"/>
        </w:rPr>
        <w:t>ΑΡΘΡΟ 10</w:t>
      </w:r>
      <w:r w:rsidRPr="00512234">
        <w:rPr>
          <w:b/>
          <w:szCs w:val="22"/>
          <w:vertAlign w:val="superscript"/>
          <w:lang w:val="el-GR"/>
        </w:rPr>
        <w:t>ο</w:t>
      </w:r>
      <w:r w:rsidRPr="00512234">
        <w:rPr>
          <w:b/>
          <w:szCs w:val="22"/>
          <w:lang w:val="el-GR"/>
        </w:rPr>
        <w:t xml:space="preserve"> </w:t>
      </w:r>
    </w:p>
    <w:p w:rsidR="004109DA" w:rsidRPr="00512234" w:rsidRDefault="00CA2830" w:rsidP="004109DA">
      <w:pPr>
        <w:spacing w:after="40"/>
        <w:jc w:val="center"/>
        <w:rPr>
          <w:lang w:val="el-GR"/>
        </w:rPr>
      </w:pPr>
      <w:r w:rsidRPr="00512234">
        <w:rPr>
          <w:b/>
          <w:szCs w:val="22"/>
          <w:lang w:val="el-GR"/>
        </w:rPr>
        <w:t>ΑΠΟΡΡΙΨΗ ΟΛΟΚΛΗΡΟΥ Η΄ ΜΕΡΟΥΣ ΤΩΝ ΠΑΡΕΧΟΜΕΝΩΝ ΥΠΗΡΕΣΙΩΝ – ΑΝΤΙΚΑΤΑΣΤΑΣΗ</w:t>
      </w:r>
      <w:r w:rsidRPr="00512234">
        <w:rPr>
          <w:lang w:val="el-GR"/>
        </w:rPr>
        <w:t xml:space="preserve"> </w:t>
      </w:r>
    </w:p>
    <w:p w:rsidR="004109DA" w:rsidRPr="00512234" w:rsidRDefault="00CA2830" w:rsidP="004109DA">
      <w:pPr>
        <w:rPr>
          <w:lang w:val="el-GR"/>
        </w:rPr>
      </w:pPr>
      <w:r w:rsidRPr="00512234">
        <w:rPr>
          <w:rFonts w:eastAsia="SimSun"/>
          <w:szCs w:val="22"/>
          <w:lang w:val="el-GR"/>
        </w:rPr>
        <w:t>Σε περίπτωση οριστικής απόρριψης ολόκληρου ή μέρους των παρεχόμενων υπηρεσιών, με έκπτωση επί της συμβατικής αξίας, με απόφαση της αναθέτουσας αρχής μπορεί να εγκρίνεται αντικατάσταση των υπηρεσιών αυτών με άλλες, που να είναι σύμφωνες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το άρθρο 18 της παρούσας, λόγω εκπρόθεσμης παράδοσης.</w:t>
      </w:r>
    </w:p>
    <w:p w:rsidR="004109DA" w:rsidRPr="00512234" w:rsidRDefault="00CA2830" w:rsidP="004109DA">
      <w:pPr>
        <w:rPr>
          <w:lang w:val="el-GR"/>
        </w:rPr>
      </w:pPr>
      <w:r w:rsidRPr="00512234">
        <w:rPr>
          <w:lang w:val="el-GR"/>
        </w:rPr>
        <w:t>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4232E1" w:rsidRPr="00512234" w:rsidRDefault="00C70B91" w:rsidP="004232E1">
      <w:pPr>
        <w:spacing w:after="0"/>
        <w:rPr>
          <w:b/>
          <w:szCs w:val="22"/>
          <w:lang w:val="el-GR"/>
        </w:rPr>
      </w:pPr>
    </w:p>
    <w:p w:rsidR="004232E1" w:rsidRPr="00512234" w:rsidRDefault="00CA2830" w:rsidP="004232E1">
      <w:pPr>
        <w:contextualSpacing/>
        <w:jc w:val="center"/>
        <w:rPr>
          <w:b/>
          <w:szCs w:val="22"/>
          <w:lang w:val="el-GR"/>
        </w:rPr>
      </w:pPr>
      <w:r w:rsidRPr="00512234">
        <w:rPr>
          <w:b/>
          <w:szCs w:val="22"/>
          <w:lang w:val="el-GR"/>
        </w:rPr>
        <w:t>ΑΡΘΡΟ 11</w:t>
      </w:r>
      <w:r w:rsidRPr="00512234">
        <w:rPr>
          <w:b/>
          <w:szCs w:val="22"/>
          <w:vertAlign w:val="superscript"/>
          <w:lang w:val="el-GR"/>
        </w:rPr>
        <w:t>ο</w:t>
      </w:r>
      <w:r w:rsidRPr="00512234">
        <w:rPr>
          <w:b/>
          <w:szCs w:val="22"/>
          <w:lang w:val="el-GR"/>
        </w:rPr>
        <w:t xml:space="preserve"> </w:t>
      </w:r>
    </w:p>
    <w:p w:rsidR="004232E1" w:rsidRPr="00512234" w:rsidRDefault="00CA2830" w:rsidP="004232E1">
      <w:pPr>
        <w:contextualSpacing/>
        <w:jc w:val="center"/>
        <w:rPr>
          <w:b/>
          <w:szCs w:val="22"/>
          <w:lang w:val="el-GR"/>
        </w:rPr>
      </w:pPr>
      <w:r w:rsidRPr="00512234">
        <w:rPr>
          <w:b/>
          <w:szCs w:val="22"/>
          <w:lang w:val="el-GR"/>
        </w:rPr>
        <w:t>ΠΛΗΡΩΜΗ – ΚΡΑΤΗΣΕΙΣ</w:t>
      </w:r>
    </w:p>
    <w:p w:rsidR="009852A0" w:rsidRPr="00512234" w:rsidRDefault="00CA2830" w:rsidP="009852A0">
      <w:pPr>
        <w:suppressAutoHyphens w:val="0"/>
        <w:autoSpaceDE w:val="0"/>
        <w:rPr>
          <w:lang w:val="el-GR"/>
        </w:rPr>
      </w:pPr>
      <w:r w:rsidRPr="00512234">
        <w:rPr>
          <w:lang w:val="el-GR"/>
        </w:rPr>
        <w:t xml:space="preserve">Η πληρωμή του αναδόχου θα πραγματοποιηθεί με έναν από τους κάτωθι τρόπους, όποιον ο Ανάδοχος έχει επιλέξει με σαφήνεια στην Οικονομική Προσφορά του ή με τον 1ο τρόπο, εφόσον στην Οικονομική Προσφορά δεν δηλώνεται προτίμηση: </w:t>
      </w:r>
    </w:p>
    <w:p w:rsidR="00E80262" w:rsidRPr="00512234" w:rsidRDefault="00CA2830" w:rsidP="00E80262">
      <w:pPr>
        <w:rPr>
          <w:lang w:val="el-GR"/>
        </w:rPr>
      </w:pPr>
      <w:r w:rsidRPr="00512234">
        <w:rPr>
          <w:b/>
          <w:lang w:val="el-GR"/>
        </w:rPr>
        <w:t>α)</w:t>
      </w:r>
      <w:r w:rsidRPr="00512234">
        <w:rPr>
          <w:lang w:val="el-GR"/>
        </w:rPr>
        <w:t xml:space="preserve"> </w:t>
      </w:r>
      <w:r w:rsidRPr="00512234">
        <w:rPr>
          <w:lang w:val="en-US"/>
        </w:rPr>
        <w:t>i</w:t>
      </w:r>
      <w:r w:rsidRPr="00512234">
        <w:rPr>
          <w:lang w:val="el-GR"/>
        </w:rPr>
        <w:t xml:space="preserve">. Για την προμήθεια των </w:t>
      </w:r>
      <w:r w:rsidRPr="00CF6D2A">
        <w:rPr>
          <w:szCs w:val="22"/>
          <w:lang w:val="el-GR"/>
        </w:rPr>
        <w:t>πέντε (5) μεταφερόμενων συστημάτων ζύγισης φορτηγών (γεφυροπλάστιγγες)</w:t>
      </w:r>
      <w:r w:rsidRPr="00512234">
        <w:rPr>
          <w:lang w:val="el-GR"/>
        </w:rPr>
        <w:t>, ως εξής:</w:t>
      </w:r>
    </w:p>
    <w:p w:rsidR="00C9194E" w:rsidRPr="00512234" w:rsidRDefault="00CA2830" w:rsidP="00C9194E">
      <w:pPr>
        <w:rPr>
          <w:lang w:val="el-GR"/>
        </w:rPr>
      </w:pPr>
      <w:r w:rsidRPr="00512234">
        <w:rPr>
          <w:lang w:val="el-GR"/>
        </w:rPr>
        <w:t xml:space="preserve">Το </w:t>
      </w:r>
      <w:r w:rsidRPr="00512234">
        <w:rPr>
          <w:b/>
          <w:lang w:val="el-GR"/>
        </w:rPr>
        <w:t>100%</w:t>
      </w:r>
      <w:r w:rsidRPr="00512234">
        <w:rPr>
          <w:lang w:val="el-GR"/>
        </w:rPr>
        <w:t xml:space="preserve"> της συμβατικής αξίας προμηθείας των </w:t>
      </w:r>
      <w:r w:rsidRPr="00CF6D2A">
        <w:rPr>
          <w:szCs w:val="22"/>
          <w:lang w:val="el-GR"/>
        </w:rPr>
        <w:t>πέντε (5) μεταφερόμενων συστημάτων ζύγισης φορτηγών (γεφυροπλάστιγγες)</w:t>
      </w:r>
      <w:r w:rsidRPr="00512234">
        <w:rPr>
          <w:lang w:val="el-GR"/>
        </w:rPr>
        <w:t>, μετά την έκδοση της απόφασης έγκρισης των πρακτικών της οριστικής ποιοτικής και ποσοτικής παραλαβής των συσκευών από τ</w:t>
      </w:r>
      <w:r>
        <w:rPr>
          <w:lang w:val="el-GR"/>
        </w:rPr>
        <w:t>ην</w:t>
      </w:r>
      <w:r w:rsidRPr="00512234">
        <w:rPr>
          <w:lang w:val="el-GR"/>
        </w:rPr>
        <w:t xml:space="preserve"> αρμόδι</w:t>
      </w:r>
      <w:r>
        <w:rPr>
          <w:lang w:val="el-GR"/>
        </w:rPr>
        <w:t>α</w:t>
      </w:r>
      <w:r w:rsidRPr="00512234">
        <w:rPr>
          <w:lang w:val="el-GR"/>
        </w:rPr>
        <w:t xml:space="preserve"> Επιτροπ</w:t>
      </w:r>
      <w:r>
        <w:rPr>
          <w:lang w:val="el-GR"/>
        </w:rPr>
        <w:t>ή</w:t>
      </w:r>
      <w:r w:rsidRPr="00512234">
        <w:rPr>
          <w:lang w:val="el-GR"/>
        </w:rPr>
        <w:t xml:space="preserve"> </w:t>
      </w:r>
      <w:r>
        <w:rPr>
          <w:lang w:val="el-GR"/>
        </w:rPr>
        <w:t>Παρακολούθησης και Παραλαβής</w:t>
      </w:r>
      <w:r w:rsidRPr="00512234">
        <w:rPr>
          <w:lang w:val="el-GR"/>
        </w:rPr>
        <w:t xml:space="preserve">. </w:t>
      </w:r>
    </w:p>
    <w:p w:rsidR="00C9194E" w:rsidRPr="00512234" w:rsidRDefault="00CA2830" w:rsidP="00C9194E">
      <w:pPr>
        <w:rPr>
          <w:lang w:val="el-GR"/>
        </w:rPr>
      </w:pPr>
      <w:r w:rsidRPr="00512234">
        <w:rPr>
          <w:lang w:val="en-US"/>
        </w:rPr>
        <w:t>ii</w:t>
      </w:r>
      <w:r w:rsidRPr="00512234">
        <w:rPr>
          <w:lang w:val="el-GR"/>
        </w:rPr>
        <w:t>. Για την παροχή υπηρεσιών διετούς περιόδου συντήρησης, ως εξής:</w:t>
      </w:r>
    </w:p>
    <w:p w:rsidR="00C9194E" w:rsidRPr="00512234" w:rsidRDefault="00CA2830" w:rsidP="00C9194E">
      <w:pPr>
        <w:rPr>
          <w:b/>
          <w:lang w:val="el-GR"/>
        </w:rPr>
      </w:pPr>
      <w:r w:rsidRPr="00512234">
        <w:rPr>
          <w:lang w:val="el-GR"/>
        </w:rPr>
        <w:t>Η πληρωμή θα γίνεται ανά εξάμηνο, μετά την έκδοση της απόφασης έγκρισης των αντίστοιχων πρακτικών της οριστικής παραλαβής υπηρεσιών συντήρησης (για το αντίστοιχο χρονικό διάστημα) από τ</w:t>
      </w:r>
      <w:r>
        <w:rPr>
          <w:lang w:val="el-GR"/>
        </w:rPr>
        <w:t>ην</w:t>
      </w:r>
      <w:r w:rsidRPr="00512234">
        <w:rPr>
          <w:lang w:val="el-GR"/>
        </w:rPr>
        <w:t xml:space="preserve"> αρμόδι</w:t>
      </w:r>
      <w:r>
        <w:rPr>
          <w:lang w:val="el-GR"/>
        </w:rPr>
        <w:t>α</w:t>
      </w:r>
      <w:r w:rsidRPr="00512234">
        <w:rPr>
          <w:lang w:val="el-GR"/>
        </w:rPr>
        <w:t xml:space="preserve"> Επιτροπ</w:t>
      </w:r>
      <w:r>
        <w:rPr>
          <w:lang w:val="el-GR"/>
        </w:rPr>
        <w:t>ή</w:t>
      </w:r>
      <w:r w:rsidRPr="00512234">
        <w:rPr>
          <w:lang w:val="el-GR"/>
        </w:rPr>
        <w:t xml:space="preserve"> παραλαβής,.</w:t>
      </w:r>
      <w:r w:rsidRPr="00512234">
        <w:rPr>
          <w:b/>
          <w:lang w:val="el-GR"/>
        </w:rPr>
        <w:t xml:space="preserve"> </w:t>
      </w:r>
    </w:p>
    <w:p w:rsidR="00E80262" w:rsidRPr="00512234" w:rsidRDefault="00CA2830" w:rsidP="00E80262">
      <w:pPr>
        <w:rPr>
          <w:b/>
          <w:bCs/>
          <w:lang w:val="el-GR"/>
        </w:rPr>
      </w:pPr>
      <w:r w:rsidRPr="00512234">
        <w:rPr>
          <w:b/>
          <w:lang w:val="el-GR"/>
        </w:rPr>
        <w:t>β)</w:t>
      </w:r>
      <w:r w:rsidRPr="00512234">
        <w:rPr>
          <w:b/>
          <w:bCs/>
          <w:lang w:val="el-GR"/>
        </w:rPr>
        <w:t xml:space="preserve"> </w:t>
      </w:r>
      <w:r w:rsidRPr="00512234">
        <w:rPr>
          <w:lang w:val="en-US"/>
        </w:rPr>
        <w:t>i</w:t>
      </w:r>
      <w:r w:rsidRPr="00512234">
        <w:rPr>
          <w:lang w:val="el-GR"/>
        </w:rPr>
        <w:t xml:space="preserve">. Για την προμήθεια των </w:t>
      </w:r>
      <w:r w:rsidRPr="00CF6D2A">
        <w:rPr>
          <w:szCs w:val="22"/>
          <w:lang w:val="el-GR"/>
        </w:rPr>
        <w:t>πέντε (5) μεταφερόμενων συστημάτων ζύγισης φορτηγών (γεφυροπλάστιγγες)</w:t>
      </w:r>
      <w:r w:rsidRPr="00512234">
        <w:rPr>
          <w:lang w:val="el-GR"/>
        </w:rPr>
        <w:t>, ως εξής:</w:t>
      </w:r>
    </w:p>
    <w:p w:rsidR="00E80262" w:rsidRPr="00512234" w:rsidRDefault="00CA2830" w:rsidP="00E80262">
      <w:pPr>
        <w:rPr>
          <w:lang w:val="el-GR"/>
        </w:rPr>
      </w:pPr>
      <w:r w:rsidRPr="00512234">
        <w:rPr>
          <w:lang w:val="el-GR"/>
        </w:rPr>
        <w:lastRenderedPageBreak/>
        <w:t xml:space="preserve">Με τη χορήγηση έντοκης προκαταβολής μέχρι ποσοστού τριάντα τοις εκατό (30%) της συμβατικής αξίας της προμήθειας του εξοπλισμού χωρίς Φ.Π.Α </w:t>
      </w:r>
      <w:r w:rsidRPr="00512234">
        <w:rPr>
          <w:u w:val="single"/>
          <w:lang w:val="el-GR"/>
        </w:rPr>
        <w:t>με την κατάθεση  ισόποσης εγγύησης προκαταβολής, συντεταγμένης, σύμφωνα με το υπόδειγμα που παρατίθεται στο Παράρτημα V της Διακήρυξης, η οποία θα καλύπτει τη διαφορά μεταξύ του ποσού της εγγύησης καλής εκτέλεσης και του ποσού της καταβαλλόμενης προκαταβολής</w:t>
      </w:r>
      <w:r w:rsidRPr="00512234">
        <w:rPr>
          <w:lang w:val="el-GR"/>
        </w:rPr>
        <w:t xml:space="preserve">, σύμφωνα με τα οριζόμενα στο άρθρο 72 παρ. 1 περ. δ’ του Ν. 4412/2016 και του άρθρου 12 της παρούσας σύμβασης και την καταβολή του εναπομείναντος Συμβατικού Τιμήματος συμπεριλαμβανομένου του αναλογούντος ΦΠΑ, μαζί με τον ΦΠΑ του αναλογούντος ποσού προκαταβολής, μετά την έκδοση της απόφασης έγκρισης του πρακτικού της οριστικής ποιοτικής και ποσοτικής παραλαβή των υλικών της Επιτροπής Παρακολούθησης και Παραλαβής. </w:t>
      </w:r>
    </w:p>
    <w:p w:rsidR="00E80262" w:rsidRPr="00512234" w:rsidRDefault="00CA2830" w:rsidP="00E80262">
      <w:pPr>
        <w:rPr>
          <w:lang w:val="el-GR"/>
        </w:rPr>
      </w:pPr>
      <w:r w:rsidRPr="00512234">
        <w:rPr>
          <w:lang w:val="el-GR"/>
        </w:rPr>
        <w:t>Η παραπάνω προκαταβολή θα είναι έντοκη, σύμφωνα με το αρ. 200 του Ν. 4412/16. Κατά την εξόφληση θα παρακρατείται τόκος επί της εισπραχθείσας προκαταβολής και για το χρονικό διάστημα υπολογιζόμενου από την ημερομηνία λήψεως μέχρι την ημερομηνία οριστικής και ποιοτικής παραλαβής της προμήθειας.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 το οποίο  θα παραμένει σταθερό μέχρι την εξάντληση του ποσού της χορηγηθείσας προκαταβολής.</w:t>
      </w:r>
    </w:p>
    <w:p w:rsidR="00E80262" w:rsidRPr="00512234" w:rsidRDefault="00CA2830" w:rsidP="00E80262">
      <w:pPr>
        <w:rPr>
          <w:lang w:val="el-GR"/>
        </w:rPr>
      </w:pPr>
      <w:r w:rsidRPr="00512234">
        <w:rPr>
          <w:lang w:val="el-GR"/>
        </w:rPr>
        <w:t>Η Εγγυητική Επιστολή Προκαταβολής θα αποδεσμευτεί άπαξ και θα επιστραφεί με την οριστική ποιοτική και ποσοτική παραλαβή της προμήθειας των συσκευών.</w:t>
      </w:r>
    </w:p>
    <w:p w:rsidR="00E80262" w:rsidRPr="00512234" w:rsidRDefault="00CA2830" w:rsidP="00E80262">
      <w:pPr>
        <w:rPr>
          <w:lang w:val="el-GR"/>
        </w:rPr>
      </w:pPr>
      <w:r w:rsidRPr="00512234">
        <w:rPr>
          <w:lang w:val="en-US"/>
        </w:rPr>
        <w:t>ii</w:t>
      </w:r>
      <w:r w:rsidRPr="00512234">
        <w:rPr>
          <w:lang w:val="el-GR"/>
        </w:rPr>
        <w:t>. Για την παροχή υπηρεσιών διετούς περιόδου συντήρησης, ως εξής:</w:t>
      </w:r>
    </w:p>
    <w:p w:rsidR="00C9194E" w:rsidRPr="00512234" w:rsidRDefault="00CA2830" w:rsidP="00E80262">
      <w:pPr>
        <w:rPr>
          <w:lang w:val="el-GR"/>
        </w:rPr>
      </w:pPr>
      <w:r w:rsidRPr="00512234">
        <w:rPr>
          <w:lang w:val="el-GR"/>
        </w:rPr>
        <w:t>Η πληρωμή θα γίνεται ανά εξάμηνο, μετά την έκδοση της απόφασης έγκρισης των αντίστοιχων πρακτικών της οριστικής παραλαβής υπηρεσιών συντήρησης (για το αντίστοιχο χρονικό διάστημα) από τις αρμόδι</w:t>
      </w:r>
      <w:r>
        <w:rPr>
          <w:lang w:val="el-GR"/>
        </w:rPr>
        <w:t>α</w:t>
      </w:r>
      <w:r w:rsidRPr="00512234">
        <w:rPr>
          <w:lang w:val="el-GR"/>
        </w:rPr>
        <w:t xml:space="preserve"> Επιτροπ</w:t>
      </w:r>
      <w:r>
        <w:rPr>
          <w:lang w:val="el-GR"/>
        </w:rPr>
        <w:t>ή</w:t>
      </w:r>
      <w:r w:rsidRPr="00512234">
        <w:rPr>
          <w:lang w:val="el-GR"/>
        </w:rPr>
        <w:t xml:space="preserve"> παραλαβής</w:t>
      </w:r>
      <w:r>
        <w:rPr>
          <w:lang w:val="el-GR"/>
        </w:rPr>
        <w:t xml:space="preserve">. </w:t>
      </w:r>
    </w:p>
    <w:p w:rsidR="00AE2090" w:rsidRPr="00512234" w:rsidRDefault="00CA2830" w:rsidP="00E80262">
      <w:pPr>
        <w:rPr>
          <w:lang w:val="el-GR"/>
        </w:rPr>
      </w:pPr>
      <w:r w:rsidRPr="00512234">
        <w:rPr>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p>
    <w:p w:rsidR="00E80262" w:rsidRPr="00512234" w:rsidRDefault="00CA2830" w:rsidP="00E80262">
      <w:pPr>
        <w:rPr>
          <w:szCs w:val="20"/>
          <w:lang w:val="el-GR"/>
        </w:rPr>
      </w:pPr>
      <w:r w:rsidRPr="00512234">
        <w:rPr>
          <w:szCs w:val="20"/>
          <w:lang w:val="el-GR"/>
        </w:rPr>
        <w:t xml:space="preserve">Τον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και της παροχής της υπηρεσίας στον τόπο και με τον τρόπο που προβλέπεται στα έγγραφα της σύμβασης. Ιδίως βαρύνεται με τις ακόλουθες κρατήσεις: </w:t>
      </w:r>
    </w:p>
    <w:p w:rsidR="00E80262" w:rsidRPr="00512234" w:rsidRDefault="00CA2830" w:rsidP="00E80262">
      <w:pPr>
        <w:contextualSpacing/>
        <w:rPr>
          <w:szCs w:val="20"/>
          <w:lang w:val="el-GR"/>
        </w:rPr>
      </w:pPr>
      <w:r w:rsidRPr="00512234">
        <w:rPr>
          <w:szCs w:val="20"/>
          <w:lang w:val="el-GR"/>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E80262" w:rsidRPr="00512234" w:rsidRDefault="00CA2830" w:rsidP="00E80262">
      <w:pPr>
        <w:contextualSpacing/>
        <w:rPr>
          <w:szCs w:val="20"/>
          <w:lang w:val="el-GR"/>
        </w:rPr>
      </w:pPr>
      <w:r w:rsidRPr="00512234">
        <w:rPr>
          <w:szCs w:val="20"/>
          <w:lang w:val="el-GR"/>
        </w:rPr>
        <w:t xml:space="preserve">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 </w:t>
      </w:r>
    </w:p>
    <w:p w:rsidR="00E80262" w:rsidRPr="00512234" w:rsidRDefault="00CA2830" w:rsidP="00E80262">
      <w:pPr>
        <w:contextualSpacing/>
        <w:rPr>
          <w:szCs w:val="20"/>
          <w:lang w:val="el-GR"/>
        </w:rPr>
      </w:pPr>
      <w:r w:rsidRPr="00512234">
        <w:rPr>
          <w:szCs w:val="20"/>
          <w:lang w:val="el-GR"/>
        </w:rPr>
        <w:t>γ) Κράτηση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παράγραφο 6 του άρθρου 36 του Ν. 4412/2016. Ο χρόνος, ο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παραγράφου 6 του άρθρου 36 του Ν. 4412/2016 (Υπό την προϋπόθεση έκδοσης της ΚΥΑ).</w:t>
      </w:r>
    </w:p>
    <w:p w:rsidR="00E80262" w:rsidRPr="00512234" w:rsidRDefault="00CA2830" w:rsidP="00E80262">
      <w:pPr>
        <w:contextualSpacing/>
        <w:rPr>
          <w:szCs w:val="20"/>
          <w:lang w:val="el-GR"/>
        </w:rPr>
      </w:pPr>
      <w:r w:rsidRPr="00512234">
        <w:rPr>
          <w:szCs w:val="20"/>
          <w:lang w:val="el-GR"/>
        </w:rPr>
        <w:t>δ) Κάθε άλλη νόμιμη κράτηση που τυχόν θεσμοθετηθεί κατά τη διάρκεια της υπογραφείσας σύμβασης με τον ανάδοχο.</w:t>
      </w:r>
    </w:p>
    <w:p w:rsidR="00E80262" w:rsidRPr="00512234" w:rsidRDefault="00CA2830" w:rsidP="00E80262">
      <w:pPr>
        <w:contextualSpacing/>
        <w:rPr>
          <w:szCs w:val="20"/>
          <w:lang w:val="el-GR"/>
        </w:rPr>
      </w:pPr>
      <w:r w:rsidRPr="00512234">
        <w:rPr>
          <w:szCs w:val="20"/>
          <w:lang w:val="el-GR"/>
        </w:rPr>
        <w:t>Οι υπέρ τρίτων κρατήσεις υπόκεινται στο εκάστοτε ισχύον αναλογικό τέλος χαρτοσήμου 3% και στην επ’ αυτού εισφορά υπέρ ΟΓΑ 20%.</w:t>
      </w:r>
    </w:p>
    <w:p w:rsidR="00E80262" w:rsidRPr="00512234" w:rsidRDefault="00CA2830" w:rsidP="00E80262">
      <w:pPr>
        <w:contextualSpacing/>
        <w:rPr>
          <w:szCs w:val="20"/>
          <w:lang w:val="el-GR"/>
        </w:rPr>
      </w:pPr>
      <w:r w:rsidRPr="00512234">
        <w:rPr>
          <w:szCs w:val="20"/>
          <w:lang w:val="el-GR"/>
        </w:rPr>
        <w:lastRenderedPageBreak/>
        <w:t>Με κάθε πληρωμή θα γίνεται η προβλεπόμενη από την κείμενη νομοθεσία παρακράτηση φόρου εισοδήματος αξίας 4% επί του καθαρού ποσού για την προμήθεια κ</w:t>
      </w:r>
      <w:r w:rsidRPr="00512234">
        <w:rPr>
          <w:lang w:val="el-GR"/>
        </w:rPr>
        <w:t xml:space="preserve">αι 8% </w:t>
      </w:r>
      <w:r w:rsidRPr="00512234">
        <w:rPr>
          <w:szCs w:val="20"/>
          <w:lang w:val="el-GR"/>
        </w:rPr>
        <w:t xml:space="preserve">επί του καθαρού ποσού </w:t>
      </w:r>
      <w:r w:rsidRPr="00512234">
        <w:rPr>
          <w:lang w:val="el-GR"/>
        </w:rPr>
        <w:t>για τη συντήρηση.</w:t>
      </w:r>
    </w:p>
    <w:p w:rsidR="009852A0" w:rsidRPr="00512234" w:rsidRDefault="00C70B91" w:rsidP="004232E1">
      <w:pPr>
        <w:contextualSpacing/>
        <w:rPr>
          <w:szCs w:val="22"/>
          <w:lang w:val="el-GR"/>
        </w:rPr>
      </w:pPr>
    </w:p>
    <w:p w:rsidR="004232E1" w:rsidRPr="00512234" w:rsidRDefault="00C70B91" w:rsidP="004232E1">
      <w:pPr>
        <w:spacing w:after="0"/>
        <w:jc w:val="center"/>
        <w:rPr>
          <w:b/>
          <w:szCs w:val="22"/>
          <w:lang w:val="el-GR"/>
        </w:rPr>
      </w:pPr>
    </w:p>
    <w:p w:rsidR="004232E1" w:rsidRPr="00512234" w:rsidRDefault="00CA2830" w:rsidP="004232E1">
      <w:pPr>
        <w:spacing w:after="0"/>
        <w:jc w:val="center"/>
        <w:rPr>
          <w:b/>
          <w:szCs w:val="22"/>
          <w:lang w:val="el-GR"/>
        </w:rPr>
      </w:pPr>
      <w:r w:rsidRPr="00512234">
        <w:rPr>
          <w:b/>
          <w:szCs w:val="22"/>
          <w:lang w:val="el-GR"/>
        </w:rPr>
        <w:t>ΑΡΘΡΟ 12</w:t>
      </w:r>
      <w:r w:rsidRPr="00512234">
        <w:rPr>
          <w:b/>
          <w:szCs w:val="22"/>
          <w:vertAlign w:val="superscript"/>
          <w:lang w:val="el-GR"/>
        </w:rPr>
        <w:t>ο</w:t>
      </w:r>
    </w:p>
    <w:p w:rsidR="004232E1" w:rsidRPr="00512234" w:rsidRDefault="00CA2830" w:rsidP="004232E1">
      <w:pPr>
        <w:contextualSpacing/>
        <w:jc w:val="center"/>
        <w:rPr>
          <w:b/>
          <w:szCs w:val="22"/>
          <w:lang w:val="el-GR"/>
        </w:rPr>
      </w:pPr>
      <w:r w:rsidRPr="00512234">
        <w:rPr>
          <w:b/>
          <w:szCs w:val="22"/>
          <w:lang w:val="el-GR"/>
        </w:rPr>
        <w:t>ΕΓΓΥΗΣΕΙΣ</w:t>
      </w:r>
    </w:p>
    <w:p w:rsidR="004232E1" w:rsidRPr="00512234" w:rsidRDefault="00CA2830" w:rsidP="004232E1">
      <w:pPr>
        <w:contextualSpacing/>
        <w:jc w:val="center"/>
        <w:rPr>
          <w:b/>
          <w:szCs w:val="22"/>
          <w:lang w:val="el-GR"/>
        </w:rPr>
      </w:pPr>
      <w:r w:rsidRPr="00512234">
        <w:rPr>
          <w:b/>
          <w:szCs w:val="22"/>
          <w:lang w:val="el-GR"/>
        </w:rPr>
        <w:t xml:space="preserve"> </w:t>
      </w:r>
    </w:p>
    <w:p w:rsidR="004232E1" w:rsidRPr="00512234" w:rsidRDefault="00CA2830" w:rsidP="004232E1">
      <w:pPr>
        <w:contextualSpacing/>
        <w:rPr>
          <w:szCs w:val="22"/>
          <w:lang w:val="el-GR"/>
        </w:rPr>
      </w:pPr>
      <w:r w:rsidRPr="00512234">
        <w:rPr>
          <w:b/>
          <w:szCs w:val="22"/>
          <w:lang w:val="el-GR"/>
        </w:rPr>
        <w:t>Εγγύηση καλής εκτέλεσης:</w:t>
      </w:r>
    </w:p>
    <w:p w:rsidR="004232E1" w:rsidRPr="00512234" w:rsidRDefault="00CA2830" w:rsidP="004232E1">
      <w:pPr>
        <w:rPr>
          <w:szCs w:val="22"/>
          <w:lang w:val="el-GR"/>
        </w:rPr>
      </w:pPr>
      <w:r w:rsidRPr="00512234">
        <w:rPr>
          <w:szCs w:val="22"/>
          <w:lang w:val="el-GR"/>
        </w:rPr>
        <w:t xml:space="preserve">Σύμφωνα με την παράγραφο 4.1 της με αρ. πρωτ. Δ.Π.Δ.Υ.Κ.Υ. Α.Α.Δ.Ε. Α …………… ΕΞ 2019/…-…-201.. (ΑΔΑΜ: …………..) Διακήρυξης Ανοικτού Ηλεκτρονικού Διαγωνισμού για την ανάθεση προμήθειας </w:t>
      </w:r>
      <w:r w:rsidRPr="00CF6D2A">
        <w:rPr>
          <w:szCs w:val="22"/>
          <w:lang w:val="el-GR"/>
        </w:rPr>
        <w:t>και εγκατάσταση</w:t>
      </w:r>
      <w:r>
        <w:rPr>
          <w:szCs w:val="22"/>
          <w:lang w:val="el-GR"/>
        </w:rPr>
        <w:t>ς</w:t>
      </w:r>
      <w:r w:rsidRPr="00CF6D2A">
        <w:rPr>
          <w:szCs w:val="22"/>
          <w:lang w:val="el-GR"/>
        </w:rPr>
        <w:t xml:space="preserve"> πέντε (5) μεταφερόμενων συστημάτων ζύγισης φορτηγών (γεφυροπλάστιγγες) για την υποστήριξη του έργου των συνοριακών Τελωνείων της Α.Α.Δ.Ε. και παροχή υπηρεσιών διετούς περιόδου συντήρησης αυτών</w:t>
      </w:r>
      <w:r w:rsidRPr="00512234">
        <w:rPr>
          <w:szCs w:val="22"/>
          <w:lang w:val="el-GR"/>
        </w:rPr>
        <w:t xml:space="preserve">, </w:t>
      </w:r>
      <w:r w:rsidRPr="00512234">
        <w:rPr>
          <w:szCs w:val="22"/>
          <w:u w:val="single"/>
          <w:lang w:val="el-GR"/>
        </w:rPr>
        <w:t>για την καλή εκτέλεση</w:t>
      </w:r>
      <w:r w:rsidRPr="00512234">
        <w:rPr>
          <w:szCs w:val="22"/>
          <w:lang w:val="el-GR"/>
        </w:rPr>
        <w:t xml:space="preserve"> όλων των όρων της σύμβασης κατατέθηκε η υπ’ αρ. [……………….] εγγυητική επιστολή καλής εκτέλεσης εκδόσεως [……………………..] με ημερομηνία έκδοσης …./…./……., ποσού ……………………………… ευρώ (………,..€), το οποίο καλύπτει το 5% της αξίας της σύμβασης εκτός Φ.Π.Α. Ο χρόνος ισχύος της εγγύησης καλής εκτέλεσης θα είναι ο διπλάσιος του χρόνου διά</w:t>
      </w:r>
      <w:r>
        <w:rPr>
          <w:szCs w:val="22"/>
          <w:lang w:val="el-GR"/>
        </w:rPr>
        <w:t>ρκειας της σύμβασης</w:t>
      </w:r>
      <w:r w:rsidRPr="00512234">
        <w:rPr>
          <w:szCs w:val="22"/>
          <w:lang w:val="el-GR"/>
        </w:rPr>
        <w:t>.</w:t>
      </w:r>
    </w:p>
    <w:p w:rsidR="004232E1" w:rsidRPr="00512234" w:rsidRDefault="00CA2830" w:rsidP="004232E1">
      <w:pPr>
        <w:rPr>
          <w:szCs w:val="22"/>
          <w:lang w:val="el-GR"/>
        </w:rPr>
      </w:pPr>
      <w:r w:rsidRPr="00512234">
        <w:rPr>
          <w:szCs w:val="22"/>
          <w:lang w:val="el-GR"/>
        </w:rPr>
        <w:t xml:space="preserve">Η εγγύηση καλής εκτέλεσης, προκειμένου να γίνει αποδεκτή , πρέπει να περιλαμβάνει κατ' ελάχιστον τα αναφερόμενα στην παράγραφο 2.1.5. της Διακήρυξης στοιχεία και επιπλέον τον αριθμό και τον τίτλο της σχετικής σύμβασης. Το περιεχόμενό της είναι σύμφωνο με το υπόδειγμα που περιλαμβάνεται στο Παράρτημα V της Διακήρυξης και τα οριζόμενα στο άρθρο 72 του </w:t>
      </w:r>
      <w:r w:rsidRPr="00512234">
        <w:rPr>
          <w:szCs w:val="22"/>
          <w:lang w:val="en-US"/>
        </w:rPr>
        <w:t>N</w:t>
      </w:r>
      <w:r w:rsidRPr="00512234">
        <w:rPr>
          <w:szCs w:val="22"/>
          <w:lang w:val="el-GR"/>
        </w:rPr>
        <w:t>. 4412/2016.</w:t>
      </w:r>
    </w:p>
    <w:p w:rsidR="004232E1" w:rsidRPr="00512234" w:rsidRDefault="00CA2830" w:rsidP="004232E1">
      <w:pPr>
        <w:rPr>
          <w:strike/>
          <w:szCs w:val="22"/>
          <w:lang w:val="el-GR"/>
        </w:rPr>
      </w:pPr>
      <w:r w:rsidRPr="00512234">
        <w:rPr>
          <w:szCs w:val="22"/>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 </w:t>
      </w:r>
    </w:p>
    <w:p w:rsidR="004232E1" w:rsidRPr="00512234" w:rsidRDefault="00CA2830" w:rsidP="004232E1">
      <w:pPr>
        <w:rPr>
          <w:szCs w:val="22"/>
          <w:lang w:val="el-GR"/>
        </w:rPr>
      </w:pPr>
      <w:r w:rsidRPr="00512234">
        <w:rPr>
          <w:szCs w:val="22"/>
          <w:lang w:val="el-GR"/>
        </w:rPr>
        <w:t>Η Εγγύηση καλής εκτέλεσης των όρων της Σύμβασης αποδεσμεύεται μετά την οριστική ποσοτική και ποιοτική παραλαβή των παραδοτέων της σύμβασης και ύστερα από την εκκαθάριση των τυχόν απαιτήσεων μεταξύ των συμβαλλόμενων.</w:t>
      </w:r>
    </w:p>
    <w:p w:rsidR="004232E1" w:rsidRPr="00512234" w:rsidRDefault="00CA2830" w:rsidP="004232E1">
      <w:pPr>
        <w:rPr>
          <w:szCs w:val="22"/>
          <w:lang w:val="el-GR"/>
        </w:rPr>
      </w:pPr>
      <w:r w:rsidRPr="00512234">
        <w:rPr>
          <w:szCs w:val="22"/>
          <w:lang w:val="el-GR"/>
        </w:rPr>
        <w:t xml:space="preserve">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9156AF" w:rsidRPr="00512234" w:rsidRDefault="00CA2830" w:rsidP="009156AF">
      <w:pPr>
        <w:rPr>
          <w:lang w:val="el-GR"/>
        </w:rPr>
      </w:pPr>
      <w:r w:rsidRPr="00512234">
        <w:rPr>
          <w:lang w:val="el-GR"/>
        </w:rPr>
        <w:t xml:space="preserve">Σε περίπτωση τροποποίησης της σύμβασης σύμφωνα με το άρθρο 15 της παρούσας σύμβασης, η οποία συνεπάγεται είτε αύξηση της συμβατικής αξίας είτε χρήση του δικαιώματος προαίρεσης αναφορικά με την παροχή υπηρεσιών συντήρησης μετά την λήξη της περιόδου εγγύησης καλής λειτουργίας και της διετούς περιόδου συντήρησης, ο ανάδοχος είναι υποχρεωμένος να καταθέσει πριν την τροποποίηση, συμπληρωματική εγγύηση καλής εκτέλεσης συντήρησης το ύψος της οποίας ανέρχεται σε ποσοστό 5% επί του ποσού του ετήσιου κόστους συντήρησης χωρίς ΦΠΑ. </w:t>
      </w:r>
    </w:p>
    <w:p w:rsidR="004232E1" w:rsidRPr="00512234" w:rsidRDefault="00CA2830" w:rsidP="004232E1">
      <w:pPr>
        <w:rPr>
          <w:szCs w:val="22"/>
          <w:lang w:val="el-GR"/>
        </w:rPr>
      </w:pPr>
      <w:r w:rsidRPr="00512234">
        <w:rPr>
          <w:szCs w:val="22"/>
          <w:lang w:val="el-GR"/>
        </w:rPr>
        <w:t>Η Εγγύηση καλής εκτέλεσης συντήρησης αποδεσμεύεται μετά την οριστική παραλαβή των παρασχεθεισών υπηρεσιών του έτους συντήρησης και την εκκαθάριση τυχόν απαιτήσεων μεταξύ των συμβαλλόμενων.</w:t>
      </w:r>
    </w:p>
    <w:p w:rsidR="004232E1" w:rsidRPr="00512234" w:rsidRDefault="00CA2830" w:rsidP="004232E1">
      <w:pPr>
        <w:rPr>
          <w:szCs w:val="22"/>
          <w:lang w:val="el-GR"/>
        </w:rPr>
      </w:pPr>
      <w:r w:rsidRPr="00512234">
        <w:rPr>
          <w:szCs w:val="22"/>
          <w:lang w:val="el-GR"/>
        </w:rPr>
        <w:t xml:space="preserve">Η Εγγυητική επιστολή καλής εκτέλεσης καταπίπτει σε περίπτωση παράβασης των όρων της σύμβασης, όπως αυτή ειδικότερα ορίζει. </w:t>
      </w:r>
    </w:p>
    <w:p w:rsidR="004232E1" w:rsidRPr="00512234" w:rsidRDefault="00CA2830" w:rsidP="004232E1">
      <w:pPr>
        <w:rPr>
          <w:szCs w:val="22"/>
          <w:lang w:val="el-GR"/>
        </w:rPr>
      </w:pPr>
      <w:r w:rsidRPr="00512234">
        <w:rPr>
          <w:szCs w:val="22"/>
          <w:lang w:val="el-GR"/>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4232E1" w:rsidRPr="00512234" w:rsidRDefault="00C70B91" w:rsidP="004232E1">
      <w:pPr>
        <w:rPr>
          <w:szCs w:val="22"/>
          <w:lang w:val="el-GR"/>
        </w:rPr>
      </w:pPr>
    </w:p>
    <w:p w:rsidR="004232E1" w:rsidRPr="00512234" w:rsidRDefault="00CA2830" w:rsidP="004232E1">
      <w:pPr>
        <w:rPr>
          <w:b/>
          <w:szCs w:val="22"/>
          <w:lang w:val="el-GR"/>
        </w:rPr>
      </w:pPr>
      <w:r w:rsidRPr="00512234">
        <w:rPr>
          <w:b/>
          <w:szCs w:val="22"/>
          <w:lang w:val="el-GR"/>
        </w:rPr>
        <w:t>Εγγύηση Προκαταβολής:</w:t>
      </w:r>
    </w:p>
    <w:p w:rsidR="009156AF" w:rsidRPr="00512234" w:rsidRDefault="00CA2830" w:rsidP="009156AF">
      <w:pPr>
        <w:rPr>
          <w:lang w:val="el-GR"/>
        </w:rPr>
      </w:pPr>
      <w:r w:rsidRPr="00512234">
        <w:rPr>
          <w:lang w:val="el-GR"/>
        </w:rPr>
        <w:lastRenderedPageBreak/>
        <w:t>Στην περίπτωση χορήγησης προκαταβολής, μεγαλύτερου ύψους από αυτό που καλύπτεται με την εγγύηση καλής εκτέλεσης, προσκομίζεται από τον ανάδοχο εγγύησης προκαταβολής, σύμφωνα με το υπόδειγμα που περιλαμβάνεται στο Παράρτημα V της Διακήρυξης,  που θα καλύπτει τη διαφορά μεταξύ του ποσού της εγγύησης καλής εκτέλεσης και του ποσού της καταβαλλομένης προκαταβολής. Η προκαταβολή και η εγγύηση προκαταβολής μπορούν να χορηγούνται τμηματικά, σύμφωνα με το άρθρο 11 της παρούσας σύμβασης.</w:t>
      </w:r>
    </w:p>
    <w:p w:rsidR="009156AF" w:rsidRPr="00512234" w:rsidRDefault="00CA2830" w:rsidP="009156AF">
      <w:pPr>
        <w:rPr>
          <w:lang w:val="el-GR"/>
        </w:rPr>
      </w:pPr>
      <w:r w:rsidRPr="00512234">
        <w:rPr>
          <w:lang w:val="el-GR"/>
        </w:rPr>
        <w:t xml:space="preserve">Η εγγύηση καλής εκτέλεσης και η εγγύηση προκαταβολής επιστρέφονται στο σύνολό τους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4232E1" w:rsidRPr="00512234" w:rsidRDefault="00C70B91" w:rsidP="004232E1">
      <w:pPr>
        <w:rPr>
          <w:szCs w:val="22"/>
          <w:lang w:val="el-GR"/>
        </w:rPr>
      </w:pPr>
    </w:p>
    <w:p w:rsidR="004232E1" w:rsidRPr="00512234" w:rsidRDefault="00CA2830" w:rsidP="004232E1">
      <w:pPr>
        <w:contextualSpacing/>
        <w:rPr>
          <w:szCs w:val="22"/>
          <w:lang w:val="el-GR"/>
        </w:rPr>
      </w:pPr>
      <w:r w:rsidRPr="00512234">
        <w:rPr>
          <w:b/>
          <w:szCs w:val="22"/>
          <w:lang w:val="el-GR"/>
        </w:rPr>
        <w:t>Εγγύηση Καλής Λειτουργίας:</w:t>
      </w:r>
    </w:p>
    <w:p w:rsidR="00BB0230" w:rsidRPr="00512234" w:rsidRDefault="00CA2830" w:rsidP="00BB0230">
      <w:pPr>
        <w:rPr>
          <w:lang w:val="el-GR"/>
        </w:rPr>
      </w:pPr>
      <w:r w:rsidRPr="00512234">
        <w:rPr>
          <w:szCs w:val="22"/>
          <w:lang w:val="el-GR"/>
        </w:rPr>
        <w:t>Σύμφωνα με την παράγραφο 4.1 της με αρ. πρωτ. Δ.Π.Δ.Υ.Κ.Υ. Α.Α.Δ.Ε. Α …………… ΕΞ 20</w:t>
      </w:r>
      <w:r>
        <w:rPr>
          <w:szCs w:val="22"/>
          <w:lang w:val="el-GR"/>
        </w:rPr>
        <w:t>2.</w:t>
      </w:r>
      <w:r w:rsidRPr="00512234">
        <w:rPr>
          <w:szCs w:val="22"/>
          <w:lang w:val="el-GR"/>
        </w:rPr>
        <w:t>/…-…-20</w:t>
      </w:r>
      <w:r>
        <w:rPr>
          <w:szCs w:val="22"/>
          <w:lang w:val="el-GR"/>
        </w:rPr>
        <w:t>2</w:t>
      </w:r>
      <w:r w:rsidRPr="00512234">
        <w:rPr>
          <w:szCs w:val="22"/>
          <w:lang w:val="el-GR"/>
        </w:rPr>
        <w:t xml:space="preserve">.. (ΑΔΑΜ: ………….) Διακήρυξης Ανοικτού Ηλεκτρονικού Διαγωνισμού για την ανάθεση προμήθειας </w:t>
      </w:r>
      <w:r w:rsidRPr="00CF6D2A">
        <w:rPr>
          <w:szCs w:val="22"/>
          <w:lang w:val="el-GR"/>
        </w:rPr>
        <w:t>πέντε (5) μεταφερόμενων συστημάτων ζύγισης φορτηγών (γεφυροπλάστιγγες)</w:t>
      </w:r>
      <w:r w:rsidRPr="00512234">
        <w:rPr>
          <w:szCs w:val="22"/>
          <w:lang w:val="el-GR"/>
        </w:rPr>
        <w:t xml:space="preserve">, για την καλή και απρόσκοπτη λειτουργία τους από την ημερομηνία ένταξής τους σε επιχειρησιακή λειτουργία, ο Ανάδοχος θα καταθέσει εγγυητική επιστολή καλής λειτουργίας, ύψους ίσο με το 2% του κόστους  προμήθειας χωρίς ΦΠΑ του συνόλου των συσκευών, ήτοι ποσού ύψους </w:t>
      </w:r>
      <w:r>
        <w:rPr>
          <w:szCs w:val="22"/>
          <w:lang w:val="el-GR"/>
        </w:rPr>
        <w:t>4</w:t>
      </w:r>
      <w:r w:rsidRPr="00512234">
        <w:rPr>
          <w:szCs w:val="22"/>
          <w:lang w:val="el-GR"/>
        </w:rPr>
        <w:t>.</w:t>
      </w:r>
      <w:r>
        <w:rPr>
          <w:szCs w:val="22"/>
          <w:lang w:val="el-GR"/>
        </w:rPr>
        <w:t>950</w:t>
      </w:r>
      <w:r w:rsidRPr="00512234">
        <w:rPr>
          <w:szCs w:val="22"/>
          <w:lang w:val="el-GR"/>
        </w:rPr>
        <w:t>,</w:t>
      </w:r>
      <w:r>
        <w:rPr>
          <w:szCs w:val="22"/>
          <w:lang w:val="el-GR"/>
        </w:rPr>
        <w:t>00</w:t>
      </w:r>
      <w:r w:rsidRPr="00512234">
        <w:rPr>
          <w:szCs w:val="22"/>
          <w:lang w:val="el-GR"/>
        </w:rPr>
        <w:t>€</w:t>
      </w:r>
      <w:r>
        <w:rPr>
          <w:szCs w:val="22"/>
          <w:lang w:val="el-GR"/>
        </w:rPr>
        <w:t xml:space="preserve">, </w:t>
      </w:r>
      <w:r w:rsidRPr="00512234">
        <w:rPr>
          <w:lang w:val="el-GR"/>
        </w:rPr>
        <w:t>σύμφωνα με το άρθρο 72 παράγραφος 2 του Ν. 4412/2016.</w:t>
      </w:r>
    </w:p>
    <w:p w:rsidR="00977B2D" w:rsidRPr="00512234" w:rsidRDefault="00CA2830" w:rsidP="00977B2D">
      <w:pPr>
        <w:rPr>
          <w:lang w:val="el-GR"/>
        </w:rPr>
      </w:pPr>
      <w:r w:rsidRPr="00512234">
        <w:rPr>
          <w:lang w:val="el-GR"/>
        </w:rPr>
        <w:t>Ο χρόνος ισχύος της εγγυητικής καλής λειτουργίας είναι κατά δύο (2) μήνες μεγαλύτερος από το χρόνο εγγυητικής περιόδου που θα προσφέρει ο Ανάδοχος για τα υπό προμήθεια είδη.</w:t>
      </w:r>
    </w:p>
    <w:p w:rsidR="00BB0230" w:rsidRPr="00512234" w:rsidRDefault="00CA2830" w:rsidP="00BB0230">
      <w:pPr>
        <w:rPr>
          <w:szCs w:val="22"/>
          <w:lang w:val="el-GR"/>
        </w:rPr>
      </w:pPr>
      <w:r w:rsidRPr="00512234">
        <w:rPr>
          <w:szCs w:val="22"/>
          <w:lang w:val="el-GR"/>
        </w:rPr>
        <w:t>Για τις ανάγκες της εγγύησης καλής λειτουργίας, ως ημερομηνία ένταξης των συσκευών σε επιχειρησιακή λειτουργία νοείται η ημερομηνία έκδοσης της απόφασης έγκρισης των πρωτοκόλλων οριστικής παραλαβής αυτών για την καλή και απρόσκοπτη λειτουργία τους, σύμφωνα με το άρθρο 72 παράγραφος 2 του Ν. 4412/2016.</w:t>
      </w:r>
    </w:p>
    <w:p w:rsidR="004232E1" w:rsidRPr="00512234" w:rsidRDefault="00CA2830" w:rsidP="004232E1">
      <w:pPr>
        <w:rPr>
          <w:szCs w:val="22"/>
          <w:lang w:val="el-GR"/>
        </w:rPr>
      </w:pPr>
      <w:r w:rsidRPr="00512234">
        <w:rPr>
          <w:szCs w:val="22"/>
          <w:lang w:val="el-GR"/>
        </w:rPr>
        <w:t xml:space="preserve">Η εγγύηση καλής λειτουργίας, προκειμένου να γίνει αποδεκτή, πρέπει να περιλαμβάνει κατ' ελάχιστον τα αναφερόμενα στην παράγραφο 2.1.5 της Διακήρυξης στοιχεία και επιπλέον τον αριθμό και τον τίτλο της σύμβασης. Το περιεχόμενό της είναι σύμφωνο με το υπόδειγμα που περιλαμβάνεται στο Παράρτημα V της Διακήρυξης και τα οριζόμενα στο άρθρο 72 του Ν. 4412/2016. </w:t>
      </w:r>
    </w:p>
    <w:p w:rsidR="00273717" w:rsidRPr="00512234" w:rsidRDefault="00CA2830" w:rsidP="00273717">
      <w:pPr>
        <w:rPr>
          <w:lang w:val="el-GR"/>
        </w:rPr>
      </w:pPr>
      <w:r w:rsidRPr="00512234">
        <w:rPr>
          <w:lang w:val="el-GR"/>
        </w:rPr>
        <w:t>Η εγγύηση καλής  λειτουργίας παρέχεται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 (παρ. 2 άρθρου 72 Ν. 4412/2016).</w:t>
      </w:r>
    </w:p>
    <w:p w:rsidR="004232E1" w:rsidRPr="00512234" w:rsidRDefault="00CA2830" w:rsidP="004232E1">
      <w:pPr>
        <w:rPr>
          <w:szCs w:val="22"/>
          <w:lang w:val="el-GR"/>
        </w:rPr>
      </w:pPr>
      <w:r w:rsidRPr="00512234">
        <w:rPr>
          <w:szCs w:val="22"/>
          <w:lang w:val="el-GR"/>
        </w:rPr>
        <w:t>Η εγγύηση καλής λειτουργίας αποδεσμεύεται μετά τη λήξη της εγγυητικής περιόδου του εξοπλισμού, ύστερα από την εκκαθάριση των τυχόν απαιτήσεων μεταξύ των συμβαλλόμενων.</w:t>
      </w:r>
    </w:p>
    <w:p w:rsidR="004232E1" w:rsidRPr="00512234" w:rsidRDefault="00CA2830" w:rsidP="004232E1">
      <w:pPr>
        <w:rPr>
          <w:szCs w:val="22"/>
          <w:lang w:val="el-GR"/>
        </w:rPr>
      </w:pPr>
      <w:r w:rsidRPr="00512234">
        <w:rPr>
          <w:szCs w:val="22"/>
          <w:lang w:val="el-GR"/>
        </w:rPr>
        <w:t>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rsidR="004232E1" w:rsidRPr="00512234" w:rsidRDefault="00CA2830" w:rsidP="004232E1">
      <w:pPr>
        <w:rPr>
          <w:szCs w:val="22"/>
          <w:lang w:val="el-GR"/>
        </w:rPr>
      </w:pPr>
      <w:r w:rsidRPr="00512234">
        <w:rPr>
          <w:szCs w:val="22"/>
          <w:lang w:val="el-GR"/>
        </w:rPr>
        <w:t xml:space="preserve">Η εγγύηση καλής λειτουργίας καταπίπτει σε περίπτωση παράβασης των όρων της σύμβασης, όπως αυτή ειδικότερα ορίζει. </w:t>
      </w:r>
    </w:p>
    <w:p w:rsidR="00977B2D" w:rsidRPr="00512234" w:rsidRDefault="00CA2830" w:rsidP="004232E1">
      <w:pPr>
        <w:rPr>
          <w:szCs w:val="22"/>
          <w:lang w:val="el-GR"/>
        </w:rPr>
      </w:pPr>
      <w:r w:rsidRPr="00512234">
        <w:rPr>
          <w:szCs w:val="22"/>
          <w:lang w:val="el-GR"/>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512234" w:rsidRPr="00512234" w:rsidRDefault="00C70B91" w:rsidP="002679A3">
      <w:pPr>
        <w:spacing w:after="0"/>
        <w:rPr>
          <w:szCs w:val="22"/>
          <w:lang w:val="el-GR"/>
        </w:rPr>
      </w:pPr>
    </w:p>
    <w:p w:rsidR="004232E1" w:rsidRPr="00512234" w:rsidRDefault="00CA2830" w:rsidP="004232E1">
      <w:pPr>
        <w:contextualSpacing/>
        <w:jc w:val="center"/>
        <w:rPr>
          <w:b/>
          <w:szCs w:val="22"/>
          <w:lang w:val="el-GR"/>
        </w:rPr>
      </w:pPr>
      <w:r w:rsidRPr="00512234">
        <w:rPr>
          <w:b/>
          <w:szCs w:val="22"/>
          <w:lang w:val="el-GR"/>
        </w:rPr>
        <w:t>ΑΡΘΡΟ 13</w:t>
      </w:r>
      <w:r w:rsidRPr="00512234">
        <w:rPr>
          <w:b/>
          <w:szCs w:val="22"/>
          <w:vertAlign w:val="superscript"/>
          <w:lang w:val="el-GR"/>
        </w:rPr>
        <w:t>ο</w:t>
      </w:r>
      <w:r w:rsidRPr="00512234">
        <w:rPr>
          <w:b/>
          <w:szCs w:val="22"/>
          <w:lang w:val="el-GR"/>
        </w:rPr>
        <w:t xml:space="preserve"> </w:t>
      </w:r>
    </w:p>
    <w:p w:rsidR="00EC0966" w:rsidRPr="00512234" w:rsidRDefault="00CA2830" w:rsidP="00A85E49">
      <w:pPr>
        <w:contextualSpacing/>
        <w:jc w:val="center"/>
        <w:rPr>
          <w:b/>
          <w:szCs w:val="22"/>
          <w:lang w:val="el-GR"/>
        </w:rPr>
      </w:pPr>
      <w:r w:rsidRPr="00512234">
        <w:rPr>
          <w:b/>
          <w:szCs w:val="22"/>
          <w:lang w:val="el-GR"/>
        </w:rPr>
        <w:t>ΔΙΟΙΚΗΤΙΚΕΣ ΠΡΟΣΦΥΓΕΣ ΚΑΤΑ ΤΗ ΔΙΑΔΙΚΑΣΙΑ ΕΚΤΕΛΕΣΗΣ ΤΗΣ ΣΥΜΒΑΣΗΣ</w:t>
      </w:r>
    </w:p>
    <w:p w:rsidR="00EC0966" w:rsidRPr="00512234" w:rsidRDefault="00CA2830" w:rsidP="00EC0966">
      <w:pPr>
        <w:suppressAutoHyphens w:val="0"/>
        <w:autoSpaceDE w:val="0"/>
        <w:rPr>
          <w:lang w:val="el-GR"/>
        </w:rPr>
      </w:pPr>
      <w:r w:rsidRPr="00512234">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Pr="00512234">
        <w:rPr>
          <w:lang w:val="el-GR"/>
        </w:rPr>
        <w:lastRenderedPageBreak/>
        <w:t>υλικών), 6.</w:t>
      </w:r>
      <w:r>
        <w:rPr>
          <w:lang w:val="el-GR"/>
        </w:rPr>
        <w:t>3</w:t>
      </w:r>
      <w:r w:rsidRPr="00512234">
        <w:rPr>
          <w:lang w:val="el-GR"/>
        </w:rPr>
        <w:t>. (Απόρριψη συμβατικών υλικών – αντικατάσταση),</w:t>
      </w:r>
      <w:r w:rsidRPr="00512234">
        <w:rPr>
          <w:bCs/>
          <w:lang w:val="el-GR"/>
        </w:rPr>
        <w:t xml:space="preserve"> 6.6 (Απόρριψη ολόκληρου ή μέρους των παρεχόμενων υπηρεσιών – Αντικατάσταση) </w:t>
      </w:r>
      <w:r w:rsidRPr="00512234">
        <w:rPr>
          <w:lang w:val="el-GR"/>
        </w:rPr>
        <w:t>της Διακήρυξης,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 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4232E1" w:rsidRPr="002679A3" w:rsidRDefault="00C70B91" w:rsidP="004232E1">
      <w:pPr>
        <w:spacing w:after="0"/>
        <w:rPr>
          <w:sz w:val="24"/>
          <w:szCs w:val="22"/>
          <w:lang w:val="el-GR"/>
        </w:rPr>
      </w:pPr>
    </w:p>
    <w:p w:rsidR="004232E1" w:rsidRPr="00512234" w:rsidRDefault="00CA2830" w:rsidP="004232E1">
      <w:pPr>
        <w:contextualSpacing/>
        <w:jc w:val="center"/>
        <w:rPr>
          <w:b/>
          <w:szCs w:val="22"/>
          <w:lang w:val="el-GR"/>
        </w:rPr>
      </w:pPr>
      <w:r w:rsidRPr="00512234">
        <w:rPr>
          <w:b/>
          <w:szCs w:val="22"/>
          <w:lang w:val="el-GR"/>
        </w:rPr>
        <w:t>ΑΡΘΡΟ 14</w:t>
      </w:r>
      <w:r w:rsidRPr="00512234">
        <w:rPr>
          <w:b/>
          <w:szCs w:val="22"/>
          <w:vertAlign w:val="superscript"/>
          <w:lang w:val="el-GR"/>
        </w:rPr>
        <w:t>ο</w:t>
      </w:r>
    </w:p>
    <w:p w:rsidR="004232E1" w:rsidRPr="00512234" w:rsidRDefault="00CA2830" w:rsidP="004232E1">
      <w:pPr>
        <w:contextualSpacing/>
        <w:jc w:val="center"/>
        <w:rPr>
          <w:b/>
          <w:szCs w:val="22"/>
          <w:lang w:val="el-GR"/>
        </w:rPr>
      </w:pPr>
      <w:r w:rsidRPr="00512234">
        <w:rPr>
          <w:b/>
          <w:szCs w:val="22"/>
          <w:lang w:val="el-GR"/>
        </w:rPr>
        <w:t>ΟΛΟΚΛΗΡΩΣΗ ΕΚΤΕΛΕΣΗΣ ΣΥΜΒΑΣΗΣ</w:t>
      </w:r>
    </w:p>
    <w:p w:rsidR="0014316E" w:rsidRPr="00512234" w:rsidRDefault="00CA2830" w:rsidP="007C12D5">
      <w:pPr>
        <w:suppressAutoHyphens w:val="0"/>
        <w:autoSpaceDE w:val="0"/>
        <w:rPr>
          <w:lang w:val="el-GR"/>
        </w:rPr>
      </w:pPr>
      <w:r w:rsidRPr="00512234">
        <w:rPr>
          <w:lang w:val="el-GR"/>
        </w:rPr>
        <w:t>Η σύμβαση θεωρείται ότι εκτελέστηκε όταν συντρέχουν οι εξής προϋποθέσεις:</w:t>
      </w:r>
    </w:p>
    <w:p w:rsidR="0014316E" w:rsidRPr="00512234" w:rsidRDefault="00CA2830" w:rsidP="007C12D5">
      <w:pPr>
        <w:suppressAutoHyphens w:val="0"/>
        <w:autoSpaceDE w:val="0"/>
        <w:rPr>
          <w:lang w:val="el-GR"/>
        </w:rPr>
      </w:pPr>
      <w:r w:rsidRPr="00512234">
        <w:rPr>
          <w:lang w:val="el-GR"/>
        </w:rPr>
        <w:t>α) Σε περίπτωση προμήθειας παραδόθηκε ολόκληρη η ποσότητα ή, σε περίπτωση διαιρετού υλικού, η ποσότητα που παραδόθηκε υπολείπεται της συμβατικής, κατά μέρος που κρίνεται ως ασήμαντο από το αρμόδιο όργανο. Σε περίπτωση παροχής υπηρεσιών αυτές παρασχέθηκαν στο σύνολο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 Διακήρυξη.</w:t>
      </w:r>
    </w:p>
    <w:p w:rsidR="0014316E" w:rsidRPr="00512234" w:rsidRDefault="00CA2830" w:rsidP="007C12D5">
      <w:pPr>
        <w:suppressAutoHyphens w:val="0"/>
        <w:autoSpaceDE w:val="0"/>
        <w:rPr>
          <w:lang w:val="el-GR"/>
        </w:rPr>
      </w:pPr>
      <w:r w:rsidRPr="00512234">
        <w:rPr>
          <w:lang w:val="el-GR"/>
        </w:rPr>
        <w:t>β) Παραλήφθηκαν οριστικά ποσοτικά και ποιοτικά τα υλικά ή οι υπηρεσίες που παραδόθηκαν.</w:t>
      </w:r>
    </w:p>
    <w:p w:rsidR="0014316E" w:rsidRPr="00512234" w:rsidRDefault="00CA2830" w:rsidP="007C12D5">
      <w:pPr>
        <w:suppressAutoHyphens w:val="0"/>
        <w:autoSpaceDE w:val="0"/>
        <w:rPr>
          <w:lang w:val="el-GR"/>
        </w:rPr>
      </w:pPr>
      <w:r w:rsidRPr="00512234">
        <w:rPr>
          <w:lang w:val="el-GR"/>
        </w:rPr>
        <w:t>γ) Έγινε η αποπληρωμή του συμβατικού τιμήματος, αφού προηγουμένως επιβλήθηκαν κυρώσεις ή εκπτώσεις και</w:t>
      </w:r>
    </w:p>
    <w:p w:rsidR="0014316E" w:rsidRPr="00512234" w:rsidRDefault="00CA2830" w:rsidP="007C12D5">
      <w:pPr>
        <w:suppressAutoHyphens w:val="0"/>
        <w:autoSpaceDE w:val="0"/>
        <w:rPr>
          <w:lang w:val="el-GR"/>
        </w:rPr>
      </w:pPr>
      <w:r w:rsidRPr="00512234">
        <w:rPr>
          <w:lang w:val="el-GR"/>
        </w:rPr>
        <w:t>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την παρούσα σύμβαση.</w:t>
      </w:r>
    </w:p>
    <w:p w:rsidR="0014316E" w:rsidRPr="002679A3" w:rsidRDefault="00C70B91" w:rsidP="004232E1">
      <w:pPr>
        <w:contextualSpacing/>
        <w:rPr>
          <w:sz w:val="28"/>
          <w:szCs w:val="22"/>
          <w:lang w:val="el-GR"/>
        </w:rPr>
      </w:pPr>
    </w:p>
    <w:p w:rsidR="004232E1" w:rsidRPr="00512234" w:rsidRDefault="00CA2830" w:rsidP="004232E1">
      <w:pPr>
        <w:contextualSpacing/>
        <w:jc w:val="center"/>
        <w:rPr>
          <w:b/>
          <w:szCs w:val="22"/>
          <w:lang w:val="el-GR"/>
        </w:rPr>
      </w:pPr>
      <w:r w:rsidRPr="00512234">
        <w:rPr>
          <w:b/>
          <w:szCs w:val="22"/>
          <w:lang w:val="el-GR"/>
        </w:rPr>
        <w:t>ΑΡΘΡΟ 15</w:t>
      </w:r>
      <w:r w:rsidRPr="00512234">
        <w:rPr>
          <w:b/>
          <w:szCs w:val="22"/>
          <w:vertAlign w:val="superscript"/>
          <w:lang w:val="el-GR"/>
        </w:rPr>
        <w:t>ο</w:t>
      </w:r>
      <w:r w:rsidRPr="00512234">
        <w:rPr>
          <w:b/>
          <w:szCs w:val="22"/>
          <w:lang w:val="el-GR"/>
        </w:rPr>
        <w:t xml:space="preserve"> </w:t>
      </w:r>
    </w:p>
    <w:p w:rsidR="004232E1" w:rsidRPr="00512234" w:rsidRDefault="00CA2830" w:rsidP="004232E1">
      <w:pPr>
        <w:contextualSpacing/>
        <w:jc w:val="center"/>
        <w:rPr>
          <w:b/>
          <w:szCs w:val="22"/>
          <w:lang w:val="el-GR"/>
        </w:rPr>
      </w:pPr>
      <w:r w:rsidRPr="00512234">
        <w:rPr>
          <w:b/>
          <w:szCs w:val="22"/>
          <w:lang w:val="el-GR"/>
        </w:rPr>
        <w:t>ΤΡΟΠΟΠΟΙΗΣΗ ΤΗΣ ΣΥΜΒΑΣΗΣ</w:t>
      </w:r>
    </w:p>
    <w:p w:rsidR="009156AF" w:rsidRPr="00512234" w:rsidRDefault="00CA2830" w:rsidP="009156AF">
      <w:pPr>
        <w:rPr>
          <w:lang w:val="el-GR"/>
        </w:rPr>
      </w:pPr>
      <w:r w:rsidRPr="00512234">
        <w:rPr>
          <w:lang w:val="el-GR"/>
        </w:rPr>
        <w:t xml:space="preserve">Η σύμβαση μπορεί να τροποποιείται κατά τη διάρκειά της, σύμφωνα με τους όρους και τις προϋποθέσεις του άρθρου 132 του Ν. 4412/2016 και κατόπιν γνωμοδότησης του αρμοδίου οργάνου του άρθρου 201 του Ν. 4412/2016, κατόπιν γνωμοδότησης της Επιτροπής της περ. β της παρ. 11 του άρθρου 221 του Ν. 4412/2016. </w:t>
      </w:r>
    </w:p>
    <w:p w:rsidR="00EB27E1" w:rsidRPr="00512234" w:rsidRDefault="00CA2830" w:rsidP="00EB27E1">
      <w:pPr>
        <w:rPr>
          <w:iCs/>
          <w:spacing w:val="5"/>
          <w:kern w:val="1"/>
          <w:lang w:val="el-GR"/>
        </w:rPr>
      </w:pPr>
      <w:r w:rsidRPr="00512234">
        <w:rPr>
          <w:lang w:val="el-GR"/>
        </w:rPr>
        <w:t xml:space="preserve">Ο Ανάδοχος υποχρεούται εφόσον ζητηθεί από την Αναθέτουσα Αρχή να παρέχει υπηρεσίες Συντήρησης </w:t>
      </w:r>
      <w:r w:rsidRPr="00512234">
        <w:rPr>
          <w:szCs w:val="22"/>
          <w:lang w:val="el-GR"/>
        </w:rPr>
        <w:t xml:space="preserve">και Επισκευής του εξοπλισμού για </w:t>
      </w:r>
      <w:r w:rsidRPr="00512234">
        <w:rPr>
          <w:lang w:val="el-GR"/>
        </w:rPr>
        <w:t xml:space="preserve">πέντε (5) </w:t>
      </w:r>
      <w:r w:rsidRPr="00512234">
        <w:rPr>
          <w:szCs w:val="22"/>
          <w:lang w:val="el-GR"/>
        </w:rPr>
        <w:t xml:space="preserve">έτη μετά τη λήξη </w:t>
      </w:r>
      <w:r w:rsidRPr="00512234">
        <w:rPr>
          <w:lang w:val="el-GR"/>
        </w:rPr>
        <w:t>της περιόδου εγγυημένης λειτουργίας</w:t>
      </w:r>
      <w:r w:rsidRPr="00512234">
        <w:rPr>
          <w:szCs w:val="22"/>
          <w:lang w:val="el-GR"/>
        </w:rPr>
        <w:t xml:space="preserve"> και της διετούς περιόδου συντήρησης</w:t>
      </w:r>
      <w:r w:rsidRPr="00512234">
        <w:rPr>
          <w:iCs/>
          <w:spacing w:val="5"/>
          <w:kern w:val="1"/>
          <w:lang w:val="el-GR"/>
        </w:rPr>
        <w:t xml:space="preserve">, </w:t>
      </w:r>
      <w:r w:rsidRPr="00512234">
        <w:rPr>
          <w:lang w:val="el-GR"/>
        </w:rPr>
        <w:t xml:space="preserve">σύμφωνα με τα αναλυτικώς αναφερόμενα στην παράγραφο 10 του Παραρτήματος Τεχνικών Προδιαγραφών της παρούσας σύμβασης. </w:t>
      </w:r>
    </w:p>
    <w:p w:rsidR="004232E1" w:rsidRPr="00512234" w:rsidRDefault="00CA2830" w:rsidP="004232E1">
      <w:pPr>
        <w:rPr>
          <w:iCs/>
          <w:spacing w:val="5"/>
          <w:kern w:val="1"/>
          <w:szCs w:val="22"/>
          <w:lang w:val="el-GR"/>
        </w:rPr>
      </w:pPr>
      <w:r w:rsidRPr="00512234">
        <w:rPr>
          <w:iCs/>
          <w:spacing w:val="5"/>
          <w:kern w:val="1"/>
          <w:szCs w:val="22"/>
          <w:lang w:val="el-GR"/>
        </w:rPr>
        <w:t xml:space="preserve">Η ενεργοποίηση των προσφερόμενων υπηρεσιών συντήρησης θα γίνει, εφόσον το επιθυμεί η Αναθέτουσα Αρχή, πριν τη λήξη των υπηρεσιών διετούς συντήρησης, με έγγραφη ειδοποίηση του της Αναθέτουσας Αρχής προς τον Ανάδοχο δύο (2) μήνες πριν και με την κατάρτιση νέας σύμβασης, που θα αφορά στις υπηρεσίες αυτές. </w:t>
      </w:r>
    </w:p>
    <w:p w:rsidR="004232E1" w:rsidRPr="00512234" w:rsidRDefault="00CA2830" w:rsidP="004232E1">
      <w:pPr>
        <w:rPr>
          <w:iCs/>
          <w:spacing w:val="5"/>
          <w:kern w:val="1"/>
          <w:szCs w:val="22"/>
          <w:lang w:val="el-GR"/>
        </w:rPr>
      </w:pPr>
      <w:r w:rsidRPr="00512234">
        <w:rPr>
          <w:iCs/>
          <w:spacing w:val="5"/>
          <w:kern w:val="1"/>
          <w:szCs w:val="22"/>
          <w:lang w:val="el-GR"/>
        </w:rPr>
        <w:t>Η σύμβαση συντήρησης δύναται να ανανεώνεται σε ετήσια βάση. Οι Υποψήφιοι Ανάδοχοι θα πρέπει να υποβάλουν στην οικονομική τους προσφορά σταθερό κόστος Προληπτικής Ετήσιας Συντήρησης για κάθε έτος.</w:t>
      </w:r>
    </w:p>
    <w:p w:rsidR="004232E1" w:rsidRPr="00512234" w:rsidRDefault="00C70B91" w:rsidP="004232E1">
      <w:pPr>
        <w:contextualSpacing/>
        <w:rPr>
          <w:szCs w:val="22"/>
          <w:lang w:val="el-GR"/>
        </w:rPr>
      </w:pPr>
    </w:p>
    <w:p w:rsidR="004232E1" w:rsidRPr="00512234" w:rsidRDefault="00CA2830" w:rsidP="004232E1">
      <w:pPr>
        <w:contextualSpacing/>
        <w:jc w:val="center"/>
        <w:rPr>
          <w:b/>
          <w:szCs w:val="22"/>
          <w:lang w:val="el-GR"/>
        </w:rPr>
      </w:pPr>
      <w:r w:rsidRPr="00512234">
        <w:rPr>
          <w:b/>
          <w:szCs w:val="22"/>
          <w:lang w:val="el-GR"/>
        </w:rPr>
        <w:t>ΑΡΘΡΟ 16</w:t>
      </w:r>
      <w:r w:rsidRPr="00512234">
        <w:rPr>
          <w:b/>
          <w:szCs w:val="22"/>
          <w:vertAlign w:val="superscript"/>
          <w:lang w:val="el-GR"/>
        </w:rPr>
        <w:t>ο</w:t>
      </w:r>
      <w:r w:rsidRPr="00512234">
        <w:rPr>
          <w:b/>
          <w:szCs w:val="22"/>
          <w:lang w:val="el-GR"/>
        </w:rPr>
        <w:t xml:space="preserve"> </w:t>
      </w:r>
    </w:p>
    <w:p w:rsidR="004232E1" w:rsidRPr="00512234" w:rsidRDefault="00CA2830" w:rsidP="004232E1">
      <w:pPr>
        <w:contextualSpacing/>
        <w:jc w:val="center"/>
        <w:rPr>
          <w:b/>
          <w:szCs w:val="22"/>
          <w:lang w:val="el-GR"/>
        </w:rPr>
      </w:pPr>
      <w:r w:rsidRPr="00512234">
        <w:rPr>
          <w:b/>
          <w:szCs w:val="22"/>
          <w:lang w:val="el-GR"/>
        </w:rPr>
        <w:t>ΥΠΕΡΓΟΛΑΒΙΑ</w:t>
      </w:r>
    </w:p>
    <w:p w:rsidR="004232E1" w:rsidRPr="00512234" w:rsidRDefault="00CA2830" w:rsidP="004232E1">
      <w:pPr>
        <w:contextualSpacing/>
        <w:rPr>
          <w:szCs w:val="22"/>
          <w:lang w:val="el-GR"/>
        </w:rPr>
      </w:pPr>
      <w:r w:rsidRPr="00512234">
        <w:rPr>
          <w:szCs w:val="22"/>
          <w:lang w:val="el-GR"/>
        </w:rPr>
        <w:lastRenderedPageBreak/>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4232E1" w:rsidRPr="00512234" w:rsidRDefault="00CA2830" w:rsidP="004232E1">
      <w:pPr>
        <w:contextualSpacing/>
        <w:rPr>
          <w:szCs w:val="22"/>
          <w:lang w:val="el-GR"/>
        </w:rPr>
      </w:pPr>
      <w:r w:rsidRPr="00512234">
        <w:rPr>
          <w:szCs w:val="22"/>
          <w:lang w:val="el-GR"/>
        </w:rPr>
        <w:t xml:space="preserve">Ο Ανάδοχος κατέθεσε το/τη από [….] συμφωνητικό/δήλωση συνεργασίας που να αναφέρει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Α.Α.Δ.Ε. κατά την ως άνω διαδικασία. </w:t>
      </w:r>
    </w:p>
    <w:p w:rsidR="004232E1" w:rsidRPr="00512234" w:rsidRDefault="00CA2830" w:rsidP="004232E1">
      <w:pPr>
        <w:contextualSpacing/>
        <w:rPr>
          <w:szCs w:val="22"/>
          <w:lang w:val="el-GR"/>
        </w:rPr>
      </w:pPr>
      <w:r w:rsidRPr="00512234">
        <w:rPr>
          <w:szCs w:val="22"/>
          <w:lang w:val="el-GR"/>
        </w:rPr>
        <w:t xml:space="preserve">Η Α.Α.Δ.Ε.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Διακήρυξης,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4232E1" w:rsidRPr="00512234" w:rsidRDefault="00CA2830" w:rsidP="004232E1">
      <w:pPr>
        <w:contextualSpacing/>
        <w:rPr>
          <w:szCs w:val="22"/>
          <w:lang w:val="el-GR"/>
        </w:rPr>
      </w:pPr>
      <w:r w:rsidRPr="00512234">
        <w:rPr>
          <w:szCs w:val="22"/>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4232E1" w:rsidRDefault="00C70B91" w:rsidP="004232E1">
      <w:pPr>
        <w:contextualSpacing/>
        <w:rPr>
          <w:szCs w:val="22"/>
          <w:lang w:val="el-GR"/>
        </w:rPr>
      </w:pPr>
    </w:p>
    <w:p w:rsidR="00512234" w:rsidRPr="00512234" w:rsidRDefault="00C70B91" w:rsidP="004232E1">
      <w:pPr>
        <w:contextualSpacing/>
        <w:rPr>
          <w:szCs w:val="22"/>
          <w:lang w:val="el-GR"/>
        </w:rPr>
      </w:pPr>
    </w:p>
    <w:p w:rsidR="004232E1" w:rsidRPr="00512234" w:rsidRDefault="00CA2830" w:rsidP="004232E1">
      <w:pPr>
        <w:contextualSpacing/>
        <w:jc w:val="center"/>
        <w:rPr>
          <w:b/>
          <w:szCs w:val="22"/>
          <w:lang w:val="el-GR"/>
        </w:rPr>
      </w:pPr>
      <w:r w:rsidRPr="00512234">
        <w:rPr>
          <w:b/>
          <w:szCs w:val="22"/>
          <w:lang w:val="el-GR"/>
        </w:rPr>
        <w:t>ΑΡΘΡΟ 17</w:t>
      </w:r>
      <w:r w:rsidRPr="00512234">
        <w:rPr>
          <w:b/>
          <w:szCs w:val="22"/>
          <w:vertAlign w:val="superscript"/>
          <w:lang w:val="el-GR"/>
        </w:rPr>
        <w:t>ο</w:t>
      </w:r>
      <w:r w:rsidRPr="00512234">
        <w:rPr>
          <w:b/>
          <w:szCs w:val="22"/>
          <w:lang w:val="el-GR"/>
        </w:rPr>
        <w:t xml:space="preserve"> </w:t>
      </w:r>
    </w:p>
    <w:p w:rsidR="004232E1" w:rsidRPr="00512234" w:rsidRDefault="00CA2830" w:rsidP="004232E1">
      <w:pPr>
        <w:contextualSpacing/>
        <w:jc w:val="center"/>
        <w:rPr>
          <w:b/>
          <w:szCs w:val="22"/>
          <w:lang w:val="el-GR"/>
        </w:rPr>
      </w:pPr>
      <w:r w:rsidRPr="00512234">
        <w:rPr>
          <w:b/>
          <w:szCs w:val="22"/>
          <w:lang w:val="el-GR"/>
        </w:rPr>
        <w:t>ΔΙΚΑΙΩΜΑ ΜΟΝΟΜΕΡΟΥΣ ΛΥΣΗΣ – ΚΑΤΑΓΓΕΛΙΑΣ ΤΗΣ ΣΥΜΒΑΣΗΣ</w:t>
      </w:r>
    </w:p>
    <w:p w:rsidR="004232E1" w:rsidRPr="00512234" w:rsidRDefault="00CA2830" w:rsidP="004232E1">
      <w:pPr>
        <w:contextualSpacing/>
        <w:rPr>
          <w:szCs w:val="22"/>
          <w:lang w:val="el-GR"/>
        </w:rPr>
      </w:pPr>
      <w:r w:rsidRPr="00512234">
        <w:rPr>
          <w:szCs w:val="22"/>
          <w:lang w:val="el-GR"/>
        </w:rPr>
        <w:t>Η Α.Α.Δ.Ε. μπορεί, με τις προϋποθέσεις που ορίζουν οι κείμενες διατάξεις, να καταγγείλει τη σύμβαση κατά τη διάρκεια της εκτέλεσής της, εφόσον:</w:t>
      </w:r>
    </w:p>
    <w:p w:rsidR="004232E1" w:rsidRPr="00512234" w:rsidRDefault="00CA2830" w:rsidP="004232E1">
      <w:pPr>
        <w:contextualSpacing/>
        <w:rPr>
          <w:szCs w:val="22"/>
          <w:lang w:val="el-GR"/>
        </w:rPr>
      </w:pPr>
      <w:r w:rsidRPr="00512234">
        <w:rPr>
          <w:szCs w:val="22"/>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4232E1" w:rsidRPr="00512234" w:rsidRDefault="00CA2830" w:rsidP="004232E1">
      <w:pPr>
        <w:contextualSpacing/>
        <w:rPr>
          <w:szCs w:val="22"/>
          <w:lang w:val="el-GR"/>
        </w:rPr>
      </w:pPr>
      <w:r w:rsidRPr="00512234">
        <w:rPr>
          <w:szCs w:val="22"/>
          <w:lang w:val="el-GR"/>
        </w:rPr>
        <w:t>β) ο ανάδοχος, κατά το χρόνο της ανάθεσης της σύμβασης, τελούσε σε μια από τις καταστάσεις που αναφέρονται στην παράγραφο 2.2.3.1 της Διακήρυξης και, ως εκ τούτου, θα έπρεπε να έχει αποκλειστεί από τη διαδικασία σύναψης της σύμβασης,</w:t>
      </w:r>
    </w:p>
    <w:p w:rsidR="004232E1" w:rsidRPr="00512234" w:rsidRDefault="00CA2830" w:rsidP="009156AF">
      <w:pPr>
        <w:contextualSpacing/>
        <w:rPr>
          <w:szCs w:val="22"/>
          <w:lang w:val="el-GR"/>
        </w:rPr>
      </w:pPr>
      <w:r w:rsidRPr="00512234">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4232E1" w:rsidRDefault="00C70B91" w:rsidP="004232E1">
      <w:pPr>
        <w:spacing w:after="0"/>
        <w:rPr>
          <w:szCs w:val="22"/>
          <w:lang w:val="el-GR"/>
        </w:rPr>
      </w:pPr>
    </w:p>
    <w:p w:rsidR="002679A3" w:rsidRDefault="00C70B91" w:rsidP="004232E1">
      <w:pPr>
        <w:contextualSpacing/>
        <w:jc w:val="center"/>
        <w:rPr>
          <w:b/>
          <w:szCs w:val="22"/>
          <w:lang w:val="el-GR"/>
        </w:rPr>
      </w:pPr>
    </w:p>
    <w:p w:rsidR="004232E1" w:rsidRPr="00512234" w:rsidRDefault="00CA2830" w:rsidP="004232E1">
      <w:pPr>
        <w:contextualSpacing/>
        <w:jc w:val="center"/>
        <w:rPr>
          <w:b/>
          <w:szCs w:val="22"/>
          <w:lang w:val="el-GR"/>
        </w:rPr>
      </w:pPr>
      <w:r w:rsidRPr="00512234">
        <w:rPr>
          <w:b/>
          <w:szCs w:val="22"/>
          <w:lang w:val="el-GR"/>
        </w:rPr>
        <w:t>ΑΡΘΡΟ 18</w:t>
      </w:r>
      <w:r w:rsidRPr="00512234">
        <w:rPr>
          <w:b/>
          <w:szCs w:val="22"/>
          <w:vertAlign w:val="superscript"/>
          <w:lang w:val="el-GR"/>
        </w:rPr>
        <w:t>ο</w:t>
      </w:r>
      <w:r w:rsidRPr="00512234">
        <w:rPr>
          <w:b/>
          <w:szCs w:val="22"/>
          <w:lang w:val="el-GR"/>
        </w:rPr>
        <w:t xml:space="preserve"> </w:t>
      </w:r>
    </w:p>
    <w:p w:rsidR="004232E1" w:rsidRPr="00512234" w:rsidRDefault="00CA2830" w:rsidP="004232E1">
      <w:pPr>
        <w:contextualSpacing/>
        <w:jc w:val="center"/>
        <w:rPr>
          <w:b/>
          <w:szCs w:val="22"/>
          <w:lang w:val="el-GR"/>
        </w:rPr>
      </w:pPr>
      <w:r w:rsidRPr="00512234">
        <w:rPr>
          <w:b/>
          <w:szCs w:val="22"/>
          <w:lang w:val="el-GR"/>
        </w:rPr>
        <w:t>ΚΗΡΥΞΗ ΟΙΚΟΝΟΜΙΚΟΥ ΦΟΡΕΑ ΕΚΠΤΩΤΟΥ – ΠΟΙΝΙΚΕΣ ΡΗΤΡΕΣ</w:t>
      </w:r>
    </w:p>
    <w:p w:rsidR="00EB27E1" w:rsidRPr="00512234" w:rsidRDefault="00CA2830" w:rsidP="00EB27E1">
      <w:pPr>
        <w:suppressAutoHyphens w:val="0"/>
        <w:autoSpaceDE w:val="0"/>
        <w:rPr>
          <w:lang w:val="el-GR"/>
        </w:rPr>
      </w:pPr>
      <w:r w:rsidRPr="00512234">
        <w:rPr>
          <w:lang w:val="el-GR"/>
        </w:rPr>
        <w:t>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στις κάτωθι περιπτώσεις:</w:t>
      </w:r>
    </w:p>
    <w:p w:rsidR="00EB27E1" w:rsidRPr="00512234" w:rsidRDefault="00CA2830" w:rsidP="00EB27E1">
      <w:pPr>
        <w:suppressAutoHyphens w:val="0"/>
        <w:autoSpaceDE w:val="0"/>
        <w:rPr>
          <w:lang w:val="el-GR"/>
        </w:rPr>
      </w:pPr>
      <w:r w:rsidRPr="00512234">
        <w:rPr>
          <w:lang w:val="el-GR"/>
        </w:rPr>
        <w:t xml:space="preserve">α) Όσον αφορά την προμήθεια των των </w:t>
      </w:r>
      <w:r w:rsidRPr="00CF6D2A">
        <w:rPr>
          <w:szCs w:val="22"/>
          <w:lang w:val="el-GR"/>
        </w:rPr>
        <w:t>πέντε (5) μεταφερόμενων συστημάτων ζύγισης φορτηγών (γεφυροπλάστιγγες)</w:t>
      </w:r>
      <w:r w:rsidRPr="00512234">
        <w:rPr>
          <w:lang w:val="el-GR"/>
        </w:rPr>
        <w:t>:</w:t>
      </w:r>
    </w:p>
    <w:p w:rsidR="00EB27E1" w:rsidRPr="00512234" w:rsidRDefault="00CA2830" w:rsidP="00EB27E1">
      <w:pPr>
        <w:suppressAutoHyphens w:val="0"/>
        <w:autoSpaceDE w:val="0"/>
        <w:rPr>
          <w:lang w:val="el-GR"/>
        </w:rPr>
      </w:pPr>
      <w:r w:rsidRPr="00512234">
        <w:rPr>
          <w:lang w:val="el-GR"/>
        </w:rPr>
        <w:t>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και τους όρους της Διακήρυξης.</w:t>
      </w:r>
    </w:p>
    <w:p w:rsidR="00EB27E1" w:rsidRPr="00512234" w:rsidRDefault="00CA2830" w:rsidP="00EB27E1">
      <w:pPr>
        <w:suppressAutoHyphens w:val="0"/>
        <w:autoSpaceDE w:val="0"/>
        <w:rPr>
          <w:lang w:val="el-GR"/>
        </w:rPr>
      </w:pPr>
      <w:r w:rsidRPr="00512234">
        <w:rPr>
          <w:lang w:val="el-GR"/>
        </w:rPr>
        <w:t>α) Όσον αφορά την παροχή υπηρεσιών διετούς συντήρησης:</w:t>
      </w:r>
    </w:p>
    <w:p w:rsidR="00EB27E1" w:rsidRPr="00512234" w:rsidRDefault="00CA2830" w:rsidP="00EB27E1">
      <w:pPr>
        <w:suppressAutoHyphens w:val="0"/>
        <w:autoSpaceDE w:val="0"/>
        <w:rPr>
          <w:rFonts w:eastAsia="SimSun"/>
          <w:szCs w:val="22"/>
          <w:lang w:val="el-GR"/>
        </w:rPr>
      </w:pPr>
      <w:r w:rsidRPr="00512234">
        <w:rPr>
          <w:rFonts w:eastAsia="SimSun"/>
          <w:szCs w:val="22"/>
          <w:lang w:val="el-GR"/>
        </w:rPr>
        <w:lastRenderedPageBreak/>
        <w:t>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rsidR="00EB27E1" w:rsidRPr="00512234" w:rsidRDefault="00CA2830" w:rsidP="00EB27E1">
      <w:pPr>
        <w:suppressAutoHyphens w:val="0"/>
        <w:autoSpaceDE w:val="0"/>
        <w:rPr>
          <w:rFonts w:eastAsia="SimSun"/>
          <w:szCs w:val="22"/>
          <w:lang w:val="el-GR"/>
        </w:rPr>
      </w:pPr>
      <w:r w:rsidRPr="00512234">
        <w:rPr>
          <w:rFonts w:eastAsia="SimSun"/>
          <w:szCs w:val="22"/>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EB27E1" w:rsidRPr="00512234" w:rsidRDefault="00CA2830" w:rsidP="00EB27E1">
      <w:pPr>
        <w:suppressAutoHyphens w:val="0"/>
        <w:autoSpaceDE w:val="0"/>
        <w:rPr>
          <w:lang w:val="el-GR"/>
        </w:rPr>
      </w:pPr>
      <w:r w:rsidRPr="00512234">
        <w:rPr>
          <w:lang w:val="el-GR"/>
        </w:rPr>
        <w:t>Δεν κηρύσσεται έκπτωτος όταν:</w:t>
      </w:r>
    </w:p>
    <w:p w:rsidR="00EB27E1" w:rsidRPr="00512234" w:rsidRDefault="00CA2830" w:rsidP="00EB27E1">
      <w:pPr>
        <w:suppressAutoHyphens w:val="0"/>
        <w:autoSpaceDE w:val="0"/>
        <w:rPr>
          <w:lang w:val="el-GR"/>
        </w:rPr>
      </w:pPr>
      <w:r w:rsidRPr="00512234">
        <w:rPr>
          <w:lang w:val="el-GR"/>
        </w:rPr>
        <w:t>α) το υλικό δεν φορτωθεί ή παραδοθεί ή αντικατασταθεί με ευθύνη του φορέα που εκτελεί τη σύμβαση.</w:t>
      </w:r>
    </w:p>
    <w:p w:rsidR="00EB27E1" w:rsidRPr="00512234" w:rsidRDefault="00CA2830" w:rsidP="00EB27E1">
      <w:pPr>
        <w:suppressAutoHyphens w:val="0"/>
        <w:autoSpaceDE w:val="0"/>
        <w:rPr>
          <w:lang w:val="el-GR"/>
        </w:rPr>
      </w:pPr>
      <w:r w:rsidRPr="00512234">
        <w:rPr>
          <w:lang w:val="el-GR"/>
        </w:rPr>
        <w:t>β) συντρέχουν λόγοι ανωτέρας βίας</w:t>
      </w:r>
    </w:p>
    <w:p w:rsidR="00EB27E1" w:rsidRPr="00512234" w:rsidRDefault="00CA2830" w:rsidP="00EB27E1">
      <w:pPr>
        <w:suppressAutoHyphens w:val="0"/>
        <w:autoSpaceDE w:val="0"/>
        <w:rPr>
          <w:lang w:val="el-GR"/>
        </w:rPr>
      </w:pPr>
      <w:r w:rsidRPr="00512234">
        <w:rPr>
          <w:lang w:val="el-GR"/>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t>
      </w:r>
    </w:p>
    <w:p w:rsidR="00EB27E1" w:rsidRPr="00512234" w:rsidRDefault="00CA2830" w:rsidP="00EB27E1">
      <w:pPr>
        <w:suppressAutoHyphens w:val="0"/>
        <w:autoSpaceDE w:val="0"/>
        <w:rPr>
          <w:lang w:val="el-GR"/>
        </w:rPr>
      </w:pPr>
      <w:r w:rsidRPr="00512234">
        <w:rPr>
          <w:lang w:val="el-GR"/>
        </w:rPr>
        <w:t>α) ολική κατάπτωση της εγγύησης καλής εκτέλεσης της σύμβασης,</w:t>
      </w:r>
    </w:p>
    <w:p w:rsidR="00EB27E1" w:rsidRPr="00512234" w:rsidRDefault="00CA2830" w:rsidP="00EB27E1">
      <w:pPr>
        <w:suppressAutoHyphens w:val="0"/>
        <w:autoSpaceDE w:val="0"/>
        <w:rPr>
          <w:lang w:val="el-GR"/>
        </w:rPr>
      </w:pPr>
      <w:r w:rsidRPr="00512234">
        <w:rPr>
          <w:lang w:val="el-GR"/>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rsidR="00EB27E1" w:rsidRPr="00512234" w:rsidRDefault="00CA2830" w:rsidP="00EB27E1">
      <w:pPr>
        <w:suppressAutoHyphens w:val="0"/>
        <w:autoSpaceDE w:val="0"/>
        <w:rPr>
          <w:szCs w:val="20"/>
          <w:lang w:val="el-GR"/>
        </w:rPr>
      </w:pPr>
      <w:r w:rsidRPr="00512234">
        <w:rPr>
          <w:szCs w:val="20"/>
          <w:lang w:val="el-GR"/>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EB27E1" w:rsidRPr="00512234" w:rsidRDefault="00CA2830" w:rsidP="00EB27E1">
      <w:pPr>
        <w:suppressAutoHyphens w:val="0"/>
        <w:autoSpaceDE w:val="0"/>
        <w:rPr>
          <w:lang w:val="el-GR"/>
        </w:rPr>
      </w:pPr>
      <w:r w:rsidRPr="00512234">
        <w:rPr>
          <w:lang w:val="el-GR"/>
        </w:rPr>
        <w:t>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 4412/16, επιβάλλεται πρόστιμο 5% επί της συμβατικής αξίας της ποσότητας που παραδόθηκε εκπρόθεσμα, σύμφωνα με το άρθρο 207 του Ν. 4412/16.</w:t>
      </w:r>
    </w:p>
    <w:p w:rsidR="00EB27E1" w:rsidRPr="00512234" w:rsidRDefault="00CA2830" w:rsidP="00EB27E1">
      <w:pPr>
        <w:suppressAutoHyphens w:val="0"/>
        <w:autoSpaceDE w:val="0"/>
        <w:rPr>
          <w:lang w:val="el-GR"/>
        </w:rPr>
      </w:pPr>
      <w:r w:rsidRPr="00512234">
        <w:rPr>
          <w:lang w:val="el-GR"/>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EB27E1" w:rsidRPr="00512234" w:rsidRDefault="00CA2830" w:rsidP="00EB27E1">
      <w:pPr>
        <w:suppressAutoHyphens w:val="0"/>
        <w:autoSpaceDE w:val="0"/>
        <w:rPr>
          <w:lang w:val="el-GR"/>
        </w:rPr>
      </w:pPr>
      <w:r w:rsidRPr="00512234">
        <w:rPr>
          <w:lang w:val="el-GR"/>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EB27E1" w:rsidRPr="00512234" w:rsidRDefault="00CA2830" w:rsidP="00EB27E1">
      <w:pPr>
        <w:suppressAutoHyphens w:val="0"/>
        <w:autoSpaceDE w:val="0"/>
        <w:rPr>
          <w:lang w:val="el-GR"/>
        </w:rPr>
      </w:pPr>
      <w:r w:rsidRPr="00512234">
        <w:rPr>
          <w:lang w:val="el-GR"/>
        </w:rPr>
        <w:t>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 [η περίπτωση αυτή συμπληρώνεται εφόσον προβλέπεται η χορήγηση προκαταβολής].</w:t>
      </w:r>
    </w:p>
    <w:p w:rsidR="00EB27E1" w:rsidRPr="00512234" w:rsidRDefault="00CA2830" w:rsidP="00EB27E1">
      <w:pPr>
        <w:suppressAutoHyphens w:val="0"/>
        <w:autoSpaceDE w:val="0"/>
        <w:rPr>
          <w:lang w:val="el-GR"/>
        </w:rPr>
      </w:pPr>
      <w:r w:rsidRPr="00512234">
        <w:rPr>
          <w:lang w:val="el-GR"/>
        </w:rPr>
        <w:t xml:space="preserve">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w:t>
      </w:r>
      <w:r w:rsidRPr="00512234">
        <w:rPr>
          <w:lang w:val="el-GR"/>
        </w:rPr>
        <w:lastRenderedPageBreak/>
        <w:t>κατάπτωση της εγγύησης καλής εκτέλεσης και προκαταβολής αντίστοιχα, εφόσον ο ανάδοχος δεν καταθέσει το απαιτούμενο ποσό.</w:t>
      </w:r>
    </w:p>
    <w:p w:rsidR="00EB27E1" w:rsidRPr="00512234" w:rsidRDefault="00CA2830" w:rsidP="00EB27E1">
      <w:pPr>
        <w:suppressAutoHyphens w:val="0"/>
        <w:autoSpaceDE w:val="0"/>
        <w:rPr>
          <w:lang w:val="el-GR"/>
        </w:rPr>
      </w:pPr>
      <w:r w:rsidRPr="00512234">
        <w:rPr>
          <w:lang w:val="el-GR"/>
        </w:rPr>
        <w:t>Σε περίπτωση ένωσης οικονομικών φορέων, το πρόστιμο και οι τόκοι επιβάλλονται αναλόγως σε όλα τα μέλη της ένωσης.</w:t>
      </w:r>
    </w:p>
    <w:p w:rsidR="00C9194E" w:rsidRDefault="00CA2830" w:rsidP="00C9194E">
      <w:pPr>
        <w:rPr>
          <w:szCs w:val="22"/>
          <w:lang w:val="el-GR"/>
        </w:rPr>
      </w:pPr>
      <w:r w:rsidRPr="00512234">
        <w:rPr>
          <w:color w:val="000000"/>
          <w:szCs w:val="22"/>
          <w:lang w:val="el-GR" w:eastAsia="el-GR"/>
        </w:rPr>
        <w:t xml:space="preserve">Για πλημμελή εκτέλεση των υπηρεσιών συντήρησης επιβάλλονται ποινικές ρήτρες, σύμφωνα με τα </w:t>
      </w:r>
      <w:r>
        <w:rPr>
          <w:color w:val="000000"/>
          <w:szCs w:val="22"/>
          <w:lang w:val="el-GR" w:eastAsia="el-GR"/>
        </w:rPr>
        <w:t>αναφερόμενα στην παράγραφο 8.2</w:t>
      </w:r>
      <w:r w:rsidRPr="00512234">
        <w:rPr>
          <w:color w:val="000000"/>
          <w:szCs w:val="22"/>
          <w:lang w:val="el-GR" w:eastAsia="el-GR"/>
        </w:rPr>
        <w:t xml:space="preserve"> του Παραρτήματος Τεχνικών Προδιαγραφών </w:t>
      </w:r>
      <w:r w:rsidRPr="00512234">
        <w:rPr>
          <w:szCs w:val="22"/>
          <w:lang w:val="el-GR"/>
        </w:rPr>
        <w:t>της παρούσας σύμβασης, ως εξής:</w:t>
      </w:r>
    </w:p>
    <w:p w:rsidR="00C9194E" w:rsidRPr="00C9194E" w:rsidRDefault="00CA2830" w:rsidP="00C9194E">
      <w:pPr>
        <w:rPr>
          <w:szCs w:val="22"/>
          <w:lang w:val="el-GR"/>
        </w:rPr>
      </w:pPr>
      <w:r w:rsidRPr="00740D11">
        <w:rPr>
          <w:color w:val="000000"/>
          <w:szCs w:val="22"/>
          <w:lang w:val="el-GR"/>
        </w:rPr>
        <w:t xml:space="preserve">Ο ανάδοχος </w:t>
      </w:r>
      <w:r w:rsidRPr="00740D11">
        <w:rPr>
          <w:szCs w:val="22"/>
          <w:lang w:val="el-GR"/>
        </w:rPr>
        <w:t>καθ' όλη τη διάρκεια ισχύος της εγγύησης της γεφυροπλάστιγγας</w:t>
      </w:r>
      <w:r w:rsidRPr="00740D11">
        <w:rPr>
          <w:color w:val="000000"/>
          <w:szCs w:val="22"/>
          <w:lang w:val="el-GR"/>
        </w:rPr>
        <w:t xml:space="preserve"> πρέπει να διενεργεί διαγνωστικό έλεγχο και να αποκαθιστά οποιαδήποτε βλάβη εντός τριών (3) εργάσιμων ημερών από την αναγγελία της βλάβης (τηλεφωνικά ή εγγράφως). Αν ο εξοπλισμός παραμείνει ανενεργός λόγω βλάβης για χρονικό διάστημα συνολικά μεγαλύτερο από το επιτρεπτό διάστημα </w:t>
      </w:r>
      <w:r w:rsidRPr="00740D11">
        <w:rPr>
          <w:color w:val="000000"/>
          <w:szCs w:val="22"/>
          <w:lang w:val="en-US"/>
        </w:rPr>
        <w:t>downtime</w:t>
      </w:r>
      <w:r w:rsidRPr="00740D11">
        <w:rPr>
          <w:color w:val="000000"/>
          <w:szCs w:val="22"/>
          <w:lang w:val="el-GR"/>
        </w:rPr>
        <w:t xml:space="preserve"> (ελάχιστη διαθεσιμότητα 95 % για λειτουργία 365 ημέρες το έτος σε 24ωρη βάση, ήτοι 18 ημέρες ανά σύστημα γεφυροπλάστιγγας), ρητά αναγνωρίζεται το δικαίωμα της υπηρεσίας να επιβάλει ποινική ρήτρα για κάθε μέρα καθυστέρησης. Αυτή θα είναι ίση με το 1% του ύψους του συμβολαίου της ετήσιας συντήρησης την επόμενη φορά που η διάρκεια αποκατάστασης βλάβης θα υπερβεί τις προαναφερόμενες 3 ημέρες, με εξαίρεση περιπτώσεις ανωτέρας βίας. Περιπτώσεις ανωτέρας βίας θεωρούνται όλα τα περιστατικά που ξεφεύγουν από τον έλεγχο του αναδόχου και που είναι αναπότρεπτα. Η υπηρεσία έχει δικαίωμα να παρακρατήσει το ποσό της ποινικής ρήτρας από το τίμημα της ετήσιας συντήρησης και της εγγύησης καλής λειτουργίας, με εξαίρεση τις περιπτώσεις ανωτέρας βίας.</w:t>
      </w:r>
    </w:p>
    <w:p w:rsidR="009156AF" w:rsidRPr="00512234" w:rsidRDefault="00CA2830" w:rsidP="009156AF">
      <w:pPr>
        <w:rPr>
          <w:szCs w:val="22"/>
          <w:lang w:val="el-GR"/>
        </w:rPr>
      </w:pPr>
      <w:r w:rsidRPr="00512234">
        <w:rPr>
          <w:szCs w:val="22"/>
          <w:lang w:val="el-GR"/>
        </w:rPr>
        <w:t>Οι ως άνω ρήτρες ισχύουν τόσο για την περίοδο εγγύησης, όσο και για την περίοδο που θα καλύπτει το συμβόλαιο συντήρησης.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λειτουργίας αν η ρήτρα αφορά την περίοδο εγγύησης ή ως έκπτωση επί του συμβολαίου συντήρησης που θα ακολουθήσει ή που ισχύει.</w:t>
      </w:r>
    </w:p>
    <w:p w:rsidR="00EF5D6D" w:rsidRPr="00512234" w:rsidRDefault="00CA2830" w:rsidP="00EF5D6D">
      <w:pPr>
        <w:rPr>
          <w:szCs w:val="22"/>
          <w:lang w:val="el-GR"/>
        </w:rPr>
      </w:pPr>
      <w:r w:rsidRPr="00512234">
        <w:rPr>
          <w:szCs w:val="22"/>
          <w:lang w:val="el-GR"/>
        </w:rPr>
        <w:t>Σημειώνεται ότι, το σύνολο των ρητρών δεν δύναται να υπερβαίνει το 10% του ετήσιου κόστους συμβολαίου συντήρησης για το σύνολο των συσκευών εκτός αν αιτιολογημένα η αναθέτουσα αρχή αποφασίσει άλλως.</w:t>
      </w:r>
    </w:p>
    <w:p w:rsidR="00811D8D" w:rsidRDefault="00C70B91" w:rsidP="00512234">
      <w:pPr>
        <w:spacing w:after="0"/>
        <w:rPr>
          <w:lang w:val="el-GR"/>
        </w:rPr>
      </w:pPr>
    </w:p>
    <w:p w:rsidR="004232E1" w:rsidRPr="00512234" w:rsidRDefault="00CA2830" w:rsidP="004232E1">
      <w:pPr>
        <w:contextualSpacing/>
        <w:jc w:val="center"/>
        <w:rPr>
          <w:b/>
          <w:szCs w:val="22"/>
          <w:lang w:val="el-GR"/>
        </w:rPr>
      </w:pPr>
      <w:r w:rsidRPr="00512234">
        <w:rPr>
          <w:b/>
          <w:szCs w:val="22"/>
          <w:lang w:val="el-GR"/>
        </w:rPr>
        <w:t>ΑΡΘΡΟ 19</w:t>
      </w:r>
      <w:r w:rsidRPr="00512234">
        <w:rPr>
          <w:b/>
          <w:szCs w:val="22"/>
          <w:vertAlign w:val="superscript"/>
          <w:lang w:val="el-GR"/>
        </w:rPr>
        <w:t>ο</w:t>
      </w:r>
      <w:r w:rsidRPr="00512234">
        <w:rPr>
          <w:b/>
          <w:szCs w:val="22"/>
          <w:lang w:val="el-GR"/>
        </w:rPr>
        <w:t xml:space="preserve"> </w:t>
      </w:r>
    </w:p>
    <w:p w:rsidR="004232E1" w:rsidRPr="00512234" w:rsidRDefault="00CA2830" w:rsidP="004232E1">
      <w:pPr>
        <w:contextualSpacing/>
        <w:jc w:val="center"/>
        <w:rPr>
          <w:b/>
          <w:szCs w:val="22"/>
          <w:lang w:val="el-GR"/>
        </w:rPr>
      </w:pPr>
      <w:r w:rsidRPr="00512234">
        <w:rPr>
          <w:b/>
          <w:szCs w:val="22"/>
          <w:lang w:val="el-GR"/>
        </w:rPr>
        <w:t>ΑΝΩΤΕΡΑ ΒΙΑ</w:t>
      </w:r>
    </w:p>
    <w:p w:rsidR="004232E1" w:rsidRPr="00512234" w:rsidRDefault="00CA2830" w:rsidP="004232E1">
      <w:pPr>
        <w:contextualSpacing/>
        <w:rPr>
          <w:szCs w:val="22"/>
          <w:lang w:val="el-GR"/>
        </w:rPr>
      </w:pPr>
      <w:r w:rsidRPr="00512234">
        <w:rPr>
          <w:szCs w:val="22"/>
          <w:lang w:val="el-GR"/>
        </w:rPr>
        <w:t>Στην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Α.Α.Δ.Ε. τα απαραίτητα αποδεικτικά στοιχεία.</w:t>
      </w:r>
    </w:p>
    <w:p w:rsidR="004232E1" w:rsidRPr="00512234" w:rsidRDefault="00C70B91" w:rsidP="004232E1">
      <w:pPr>
        <w:contextualSpacing/>
        <w:rPr>
          <w:szCs w:val="22"/>
          <w:lang w:val="el-GR"/>
        </w:rPr>
      </w:pPr>
    </w:p>
    <w:p w:rsidR="00512234" w:rsidRDefault="00C70B91" w:rsidP="004232E1">
      <w:pPr>
        <w:contextualSpacing/>
        <w:jc w:val="center"/>
        <w:rPr>
          <w:b/>
          <w:szCs w:val="22"/>
          <w:lang w:val="el-GR"/>
        </w:rPr>
      </w:pPr>
    </w:p>
    <w:p w:rsidR="00512234" w:rsidRDefault="00C70B91" w:rsidP="004232E1">
      <w:pPr>
        <w:contextualSpacing/>
        <w:jc w:val="center"/>
        <w:rPr>
          <w:b/>
          <w:szCs w:val="22"/>
          <w:lang w:val="el-GR"/>
        </w:rPr>
      </w:pPr>
    </w:p>
    <w:p w:rsidR="00512234" w:rsidRDefault="00C70B91" w:rsidP="004232E1">
      <w:pPr>
        <w:contextualSpacing/>
        <w:jc w:val="center"/>
        <w:rPr>
          <w:b/>
          <w:szCs w:val="22"/>
          <w:lang w:val="el-GR"/>
        </w:rPr>
      </w:pPr>
    </w:p>
    <w:p w:rsidR="004232E1" w:rsidRPr="00512234" w:rsidRDefault="00CA2830" w:rsidP="004232E1">
      <w:pPr>
        <w:contextualSpacing/>
        <w:jc w:val="center"/>
        <w:rPr>
          <w:b/>
          <w:szCs w:val="22"/>
          <w:lang w:val="el-GR"/>
        </w:rPr>
      </w:pPr>
      <w:r w:rsidRPr="00512234">
        <w:rPr>
          <w:b/>
          <w:szCs w:val="22"/>
          <w:lang w:val="el-GR"/>
        </w:rPr>
        <w:t>ΑΡΘΡΟ 20</w:t>
      </w:r>
      <w:r w:rsidRPr="00512234">
        <w:rPr>
          <w:b/>
          <w:szCs w:val="22"/>
          <w:vertAlign w:val="superscript"/>
          <w:lang w:val="el-GR"/>
        </w:rPr>
        <w:t>ο</w:t>
      </w:r>
      <w:r w:rsidRPr="00512234">
        <w:rPr>
          <w:b/>
          <w:szCs w:val="22"/>
          <w:lang w:val="el-GR"/>
        </w:rPr>
        <w:t xml:space="preserve"> </w:t>
      </w:r>
    </w:p>
    <w:p w:rsidR="004232E1" w:rsidRPr="00512234" w:rsidRDefault="00CA2830" w:rsidP="004232E1">
      <w:pPr>
        <w:contextualSpacing/>
        <w:jc w:val="center"/>
        <w:rPr>
          <w:b/>
          <w:szCs w:val="22"/>
          <w:lang w:val="el-GR"/>
        </w:rPr>
      </w:pPr>
      <w:r w:rsidRPr="00512234">
        <w:rPr>
          <w:b/>
          <w:szCs w:val="22"/>
          <w:lang w:val="el-GR"/>
        </w:rPr>
        <w:t>ΕΚΧΩΡΗΣΗ ΣΥΜΒΑΣΗΣ</w:t>
      </w:r>
    </w:p>
    <w:p w:rsidR="004232E1" w:rsidRPr="00512234" w:rsidRDefault="00CA2830" w:rsidP="004232E1">
      <w:pPr>
        <w:contextualSpacing/>
        <w:rPr>
          <w:szCs w:val="22"/>
          <w:lang w:val="el-GR"/>
        </w:rPr>
      </w:pPr>
      <w:r w:rsidRPr="00512234">
        <w:rPr>
          <w:szCs w:val="22"/>
          <w:lang w:val="el-GR"/>
        </w:rPr>
        <w:t xml:space="preserve">Η εκχώρηση των εισπρακτέων δικαιωμάτων που απορρέουν από την σύμβαση αυτή, επιτρέπεται μόνο σε αναγνωρισμένο χρηματοπιστωτικό ίδρυμα ή σε Νομικό Πρόσωπο Δημοσίου Δικαίου. Σε κάθε περίπτωση έχουν εφαρμογή οι κείμενες διατάξεις περί εκχώρησης απαιτήσεων κατά του Δημοσίου (άρθρο 145 Ν. 4270/2014). </w:t>
      </w:r>
    </w:p>
    <w:p w:rsidR="004232E1" w:rsidRPr="00512234" w:rsidRDefault="00C70B91" w:rsidP="004232E1">
      <w:pPr>
        <w:contextualSpacing/>
        <w:rPr>
          <w:szCs w:val="22"/>
          <w:lang w:val="el-GR"/>
        </w:rPr>
      </w:pPr>
    </w:p>
    <w:p w:rsidR="00512234" w:rsidRDefault="00C70B91" w:rsidP="004232E1">
      <w:pPr>
        <w:contextualSpacing/>
        <w:jc w:val="center"/>
        <w:rPr>
          <w:b/>
          <w:szCs w:val="22"/>
          <w:lang w:val="el-GR"/>
        </w:rPr>
      </w:pPr>
    </w:p>
    <w:p w:rsidR="004232E1" w:rsidRPr="00512234" w:rsidRDefault="00CA2830" w:rsidP="004232E1">
      <w:pPr>
        <w:contextualSpacing/>
        <w:jc w:val="center"/>
        <w:rPr>
          <w:b/>
          <w:szCs w:val="22"/>
          <w:lang w:val="el-GR"/>
        </w:rPr>
      </w:pPr>
      <w:r w:rsidRPr="00512234">
        <w:rPr>
          <w:b/>
          <w:szCs w:val="22"/>
          <w:lang w:val="el-GR"/>
        </w:rPr>
        <w:t>ΑΡΘΡΟ 21</w:t>
      </w:r>
      <w:r w:rsidRPr="00512234">
        <w:rPr>
          <w:b/>
          <w:szCs w:val="22"/>
          <w:vertAlign w:val="superscript"/>
          <w:lang w:val="el-GR"/>
        </w:rPr>
        <w:t>ο</w:t>
      </w:r>
      <w:r w:rsidRPr="00512234">
        <w:rPr>
          <w:b/>
          <w:szCs w:val="22"/>
          <w:lang w:val="el-GR"/>
        </w:rPr>
        <w:t xml:space="preserve"> </w:t>
      </w:r>
    </w:p>
    <w:p w:rsidR="004232E1" w:rsidRPr="00512234" w:rsidRDefault="00CA2830" w:rsidP="004232E1">
      <w:pPr>
        <w:contextualSpacing/>
        <w:jc w:val="center"/>
        <w:rPr>
          <w:b/>
          <w:szCs w:val="22"/>
          <w:lang w:val="el-GR"/>
        </w:rPr>
      </w:pPr>
      <w:r w:rsidRPr="00512234">
        <w:rPr>
          <w:b/>
          <w:szCs w:val="22"/>
          <w:lang w:val="el-GR"/>
        </w:rPr>
        <w:t>ΕΦΑΡΜΟΣΤΕΟ ΔΙΚΑΙΟ – ΕΠΙΛΥΣΗ ΔΙΑΦΟΡΩΝ</w:t>
      </w:r>
    </w:p>
    <w:p w:rsidR="004232E1" w:rsidRPr="00512234" w:rsidRDefault="00CA2830" w:rsidP="004232E1">
      <w:pPr>
        <w:contextualSpacing/>
        <w:rPr>
          <w:szCs w:val="22"/>
          <w:lang w:val="el-GR"/>
        </w:rPr>
      </w:pPr>
      <w:r w:rsidRPr="00512234">
        <w:rPr>
          <w:szCs w:val="22"/>
          <w:lang w:val="el-GR"/>
        </w:rPr>
        <w:t>Η Σύμβαση διέπεται από το Ελληνικό δίκαιο. Κατά την εκτέλεσή της εφαρμόζονται: α) οι διατάξεις του Ν. 4412/2016, όπως τροποποιήθηκε και ισχύει, β) οι όροι της παρούσας σύμβασης και γ) συμπληρωματικά ο Αστικός Κώδικας. Για όλες τις διαφορές από την παρούσα σύμβαση αρμόδια είναι τα Δικαστήρια της Αθήνας.</w:t>
      </w:r>
    </w:p>
    <w:p w:rsidR="004232E1" w:rsidRPr="00512234" w:rsidRDefault="00C70B91" w:rsidP="004232E1">
      <w:pPr>
        <w:contextualSpacing/>
        <w:rPr>
          <w:szCs w:val="22"/>
          <w:lang w:val="el-GR"/>
        </w:rPr>
      </w:pPr>
    </w:p>
    <w:p w:rsidR="00512234" w:rsidRDefault="00C70B91" w:rsidP="004232E1">
      <w:pPr>
        <w:contextualSpacing/>
        <w:jc w:val="center"/>
        <w:rPr>
          <w:b/>
          <w:szCs w:val="22"/>
          <w:lang w:val="el-GR"/>
        </w:rPr>
      </w:pPr>
    </w:p>
    <w:p w:rsidR="004232E1" w:rsidRPr="00512234" w:rsidRDefault="00CA2830" w:rsidP="004232E1">
      <w:pPr>
        <w:contextualSpacing/>
        <w:jc w:val="center"/>
        <w:rPr>
          <w:b/>
          <w:szCs w:val="22"/>
          <w:lang w:val="el-GR"/>
        </w:rPr>
      </w:pPr>
      <w:r w:rsidRPr="00512234">
        <w:rPr>
          <w:b/>
          <w:szCs w:val="22"/>
          <w:lang w:val="el-GR"/>
        </w:rPr>
        <w:t>ΑΡΘΡΟ 22</w:t>
      </w:r>
      <w:r w:rsidRPr="00512234">
        <w:rPr>
          <w:b/>
          <w:szCs w:val="22"/>
          <w:vertAlign w:val="superscript"/>
          <w:lang w:val="el-GR"/>
        </w:rPr>
        <w:t>ο</w:t>
      </w:r>
      <w:r w:rsidRPr="00512234">
        <w:rPr>
          <w:b/>
          <w:szCs w:val="22"/>
          <w:lang w:val="el-GR"/>
        </w:rPr>
        <w:t xml:space="preserve"> </w:t>
      </w:r>
    </w:p>
    <w:p w:rsidR="004232E1" w:rsidRPr="00512234" w:rsidRDefault="00CA2830" w:rsidP="004232E1">
      <w:pPr>
        <w:contextualSpacing/>
        <w:jc w:val="center"/>
        <w:rPr>
          <w:b/>
          <w:szCs w:val="22"/>
          <w:lang w:val="el-GR"/>
        </w:rPr>
      </w:pPr>
      <w:r w:rsidRPr="00512234">
        <w:rPr>
          <w:b/>
          <w:szCs w:val="22"/>
          <w:lang w:val="el-GR"/>
        </w:rPr>
        <w:t>ΤΕΛΙΚΕΣ ΔΙΑΤΑΞΕΙΣ</w:t>
      </w:r>
    </w:p>
    <w:p w:rsidR="004232E1" w:rsidRPr="00512234" w:rsidRDefault="00CA2830" w:rsidP="00B466D6">
      <w:pPr>
        <w:pStyle w:val="aff5"/>
        <w:ind w:left="0"/>
        <w:jc w:val="both"/>
        <w:rPr>
          <w:szCs w:val="22"/>
          <w:lang w:val="el-GR"/>
        </w:rPr>
      </w:pPr>
      <w:r w:rsidRPr="00512234">
        <w:rPr>
          <w:szCs w:val="22"/>
          <w:lang w:val="el-GR"/>
        </w:rPr>
        <w:t>Όλες οι προθεσμίες που αναφέρονται στην παρούσα Σύμβαση είναι σε ημερολογιακές ημέρες, μήνες ή έτη, εκτός αν ορίζεται ρητώς στην παρούσα ότι πρόκειται για εργάσιμες ημέρες. Για τον υπολογισμό των προθεσμιών εφαρμόζονται οι σχετικές διατάξεις του Αστικού Κώδικα.</w:t>
      </w:r>
    </w:p>
    <w:p w:rsidR="004232E1" w:rsidRPr="00512234" w:rsidRDefault="00CA2830" w:rsidP="00B466D6">
      <w:pPr>
        <w:pStyle w:val="aff5"/>
        <w:ind w:left="0"/>
        <w:jc w:val="both"/>
        <w:rPr>
          <w:szCs w:val="22"/>
          <w:lang w:val="el-GR"/>
        </w:rPr>
      </w:pPr>
      <w:r w:rsidRPr="00512234">
        <w:rPr>
          <w:szCs w:val="22"/>
          <w:lang w:val="el-GR"/>
        </w:rPr>
        <w:t>Όπου στην παρούσα Σύμβαση γίνεται παραπομπή σε αριθμό άρθρου, χωρίς άλλο προσδιορισμό, νοούνται τα άρθρα αυτής της Σύμβασης</w:t>
      </w:r>
      <w:r>
        <w:rPr>
          <w:szCs w:val="22"/>
          <w:lang w:val="el-GR"/>
        </w:rPr>
        <w:t xml:space="preserve"> </w:t>
      </w:r>
      <w:r w:rsidRPr="00C9194E">
        <w:rPr>
          <w:szCs w:val="22"/>
          <w:lang w:val="el-GR"/>
        </w:rPr>
        <w:t>υπό την επιφύλαξη του άρθρου 132 ν. 4412/2016υπό την επιφύλαξη του άρθρου 132 ν. 4412/2016</w:t>
      </w:r>
      <w:r w:rsidRPr="00512234">
        <w:rPr>
          <w:szCs w:val="22"/>
          <w:lang w:val="el-GR"/>
        </w:rPr>
        <w:t>.</w:t>
      </w:r>
    </w:p>
    <w:p w:rsidR="004232E1" w:rsidRPr="00512234" w:rsidRDefault="00CA2830" w:rsidP="00B466D6">
      <w:pPr>
        <w:pStyle w:val="aff5"/>
        <w:ind w:left="0"/>
        <w:jc w:val="both"/>
        <w:rPr>
          <w:szCs w:val="22"/>
          <w:lang w:val="el-GR"/>
        </w:rPr>
      </w:pPr>
      <w:r w:rsidRPr="00512234">
        <w:rPr>
          <w:szCs w:val="22"/>
          <w:lang w:val="el-GR"/>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w:t>
      </w:r>
    </w:p>
    <w:p w:rsidR="004232E1" w:rsidRPr="00512234" w:rsidRDefault="00CA2830" w:rsidP="00B466D6">
      <w:pPr>
        <w:pStyle w:val="aff5"/>
        <w:ind w:left="0"/>
        <w:jc w:val="both"/>
        <w:rPr>
          <w:szCs w:val="22"/>
          <w:lang w:val="el-GR"/>
        </w:rPr>
      </w:pPr>
      <w:r w:rsidRPr="00512234">
        <w:rPr>
          <w:szCs w:val="22"/>
          <w:lang w:val="el-GR"/>
        </w:rPr>
        <w:t xml:space="preserve">Η παράλειψη οποιοδήποτε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οποιοδήποτε των Μερών, εκτός αν συμφωνηθεί εγγράφως από εξουσιοδοτημένο εκπρόσωπο του Μέρους αυτού.     </w:t>
      </w:r>
    </w:p>
    <w:p w:rsidR="004232E1" w:rsidRPr="00512234" w:rsidRDefault="00CA2830" w:rsidP="00B466D6">
      <w:pPr>
        <w:autoSpaceDE w:val="0"/>
        <w:autoSpaceDN w:val="0"/>
        <w:adjustRightInd w:val="0"/>
        <w:rPr>
          <w:szCs w:val="22"/>
          <w:lang w:val="el-GR"/>
        </w:rPr>
      </w:pPr>
      <w:r w:rsidRPr="00512234">
        <w:rPr>
          <w:szCs w:val="22"/>
          <w:lang w:val="el-GR"/>
        </w:rPr>
        <w:t>Σε περίπτωση αμφιβολίας, οι όροι της παρούσας ερμηνεύονται έτσι, ώστε να διατηρείται η λειτουργικότητα της σύμβασης. Εάν κάποιος όρος της σύμβασης δεν είναι λειτουργικός, δεν επηρεάζεται η ισχύς των υπολοίπων όρων. Τα συμβαλλόμενα μέρη σε αυτήν την περίπτωση είναι υποχρεωμένα να βρουν μία δίκαιη και οικονομική λύση με την οποία θα διορθώνεται η μη λειτουργικότητα του όρου.</w:t>
      </w:r>
    </w:p>
    <w:p w:rsidR="004232E1" w:rsidRPr="00512234" w:rsidRDefault="00CA2830" w:rsidP="00B466D6">
      <w:pPr>
        <w:pStyle w:val="aff5"/>
        <w:ind w:left="0"/>
        <w:jc w:val="both"/>
        <w:rPr>
          <w:szCs w:val="22"/>
          <w:lang w:val="el-GR"/>
        </w:rPr>
      </w:pPr>
      <w:r w:rsidRPr="00512234">
        <w:rPr>
          <w:szCs w:val="22"/>
          <w:lang w:val="el-GR"/>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ισχύ και ενέργεια. </w:t>
      </w:r>
    </w:p>
    <w:p w:rsidR="004232E1" w:rsidRPr="00512234" w:rsidRDefault="00CA2830" w:rsidP="00B466D6">
      <w:pPr>
        <w:pStyle w:val="aff5"/>
        <w:ind w:left="0"/>
        <w:jc w:val="both"/>
        <w:rPr>
          <w:szCs w:val="22"/>
          <w:lang w:val="el-GR"/>
        </w:rPr>
      </w:pPr>
      <w:r w:rsidRPr="00512234">
        <w:rPr>
          <w:szCs w:val="22"/>
          <w:lang w:val="el-GR"/>
        </w:rPr>
        <w:t>Σε περίπτωση οποιασδήποτε διαφοροποίησης ανάμεσα στη Σύμβαση, την απόφαση κατακύρωσης, και τη Διακήρυξη και τα παραπάνω ισχύουν με φθίνουσα σειρά με επικρατέστερο το κείμενο της Σύμβασης.</w:t>
      </w:r>
    </w:p>
    <w:p w:rsidR="004232E1" w:rsidRPr="00512234" w:rsidRDefault="00CA2830" w:rsidP="00B466D6">
      <w:pPr>
        <w:contextualSpacing/>
        <w:rPr>
          <w:szCs w:val="22"/>
          <w:lang w:val="el-GR"/>
        </w:rPr>
      </w:pPr>
      <w:r w:rsidRPr="00512234">
        <w:rPr>
          <w:szCs w:val="22"/>
          <w:lang w:val="el-GR"/>
        </w:rPr>
        <w:t>Η παρούσα Σύμβαση διαβάστηκε, βεβαιώθηκε και υπεγράφη νόμιμα από τους συμβαλλόμενους σε τρία (3) όμοια πρωτότυπα. Από τα τρία (3) αυτά πρωτότυπα έλαβε το κάθε συμβαλλόμενο μέρος από ένα, το τρίτο θα διαβιβαστεί στη Διεύθυνση Οικονομικής Διαχείρισης με την υποβολή των δικαιολογητικών προς πληρωμή.</w:t>
      </w:r>
    </w:p>
    <w:p w:rsidR="0034453E" w:rsidRPr="00512234" w:rsidRDefault="00C70B91" w:rsidP="00B466D6">
      <w:pPr>
        <w:contextualSpacing/>
        <w:rPr>
          <w:szCs w:val="22"/>
          <w:lang w:val="el-GR"/>
        </w:rPr>
      </w:pPr>
    </w:p>
    <w:p w:rsidR="0034453E" w:rsidRPr="00512234" w:rsidRDefault="00C70B91" w:rsidP="00B466D6">
      <w:pPr>
        <w:contextualSpacing/>
        <w:rPr>
          <w:szCs w:val="22"/>
          <w:lang w:val="el-GR"/>
        </w:rPr>
      </w:pPr>
    </w:p>
    <w:p w:rsidR="004232E1" w:rsidRPr="00512234" w:rsidRDefault="00C70B91" w:rsidP="00B466D6">
      <w:pPr>
        <w:contextualSpacing/>
        <w:rPr>
          <w:szCs w:val="22"/>
          <w:lang w:val="el-GR"/>
        </w:rPr>
      </w:pPr>
    </w:p>
    <w:tbl>
      <w:tblPr>
        <w:tblW w:w="0" w:type="auto"/>
        <w:jc w:val="center"/>
        <w:tblLook w:val="04A0"/>
      </w:tblPr>
      <w:tblGrid>
        <w:gridCol w:w="3009"/>
        <w:gridCol w:w="2747"/>
        <w:gridCol w:w="3531"/>
      </w:tblGrid>
      <w:tr w:rsidR="00E81FCD" w:rsidTr="004232E1">
        <w:trPr>
          <w:jc w:val="center"/>
        </w:trPr>
        <w:tc>
          <w:tcPr>
            <w:tcW w:w="3151" w:type="dxa"/>
            <w:vAlign w:val="center"/>
          </w:tcPr>
          <w:p w:rsidR="004232E1" w:rsidRPr="00512234" w:rsidRDefault="00C70B91" w:rsidP="004232E1">
            <w:pPr>
              <w:tabs>
                <w:tab w:val="left" w:pos="4270"/>
              </w:tabs>
              <w:jc w:val="center"/>
              <w:rPr>
                <w:szCs w:val="22"/>
                <w:lang w:val="el-GR"/>
              </w:rPr>
            </w:pPr>
          </w:p>
        </w:tc>
        <w:tc>
          <w:tcPr>
            <w:tcW w:w="2825" w:type="dxa"/>
            <w:vAlign w:val="center"/>
          </w:tcPr>
          <w:p w:rsidR="004232E1" w:rsidRPr="00512234" w:rsidRDefault="00CA2830" w:rsidP="004232E1">
            <w:pPr>
              <w:tabs>
                <w:tab w:val="left" w:pos="4270"/>
              </w:tabs>
              <w:jc w:val="center"/>
              <w:rPr>
                <w:b/>
                <w:szCs w:val="22"/>
                <w:lang w:val="en-US"/>
              </w:rPr>
            </w:pPr>
            <w:r w:rsidRPr="00512234">
              <w:rPr>
                <w:b/>
                <w:szCs w:val="22"/>
              </w:rPr>
              <w:t>ΟΙ ΣΥΜΒΑΛΛΟΜΕΝΟΙ</w:t>
            </w:r>
          </w:p>
          <w:p w:rsidR="004232E1" w:rsidRPr="00512234" w:rsidRDefault="00C70B91" w:rsidP="004232E1">
            <w:pPr>
              <w:tabs>
                <w:tab w:val="left" w:pos="4270"/>
              </w:tabs>
              <w:jc w:val="center"/>
              <w:rPr>
                <w:b/>
                <w:szCs w:val="22"/>
                <w:lang w:val="en-US"/>
              </w:rPr>
            </w:pPr>
          </w:p>
        </w:tc>
        <w:tc>
          <w:tcPr>
            <w:tcW w:w="3662" w:type="dxa"/>
            <w:vAlign w:val="center"/>
          </w:tcPr>
          <w:p w:rsidR="004232E1" w:rsidRPr="00512234" w:rsidRDefault="00C70B91" w:rsidP="004232E1">
            <w:pPr>
              <w:tabs>
                <w:tab w:val="left" w:pos="4270"/>
              </w:tabs>
              <w:jc w:val="center"/>
              <w:rPr>
                <w:szCs w:val="22"/>
              </w:rPr>
            </w:pPr>
          </w:p>
        </w:tc>
      </w:tr>
      <w:tr w:rsidR="00E81FCD" w:rsidTr="004232E1">
        <w:trPr>
          <w:jc w:val="center"/>
        </w:trPr>
        <w:tc>
          <w:tcPr>
            <w:tcW w:w="3151" w:type="dxa"/>
            <w:vAlign w:val="center"/>
          </w:tcPr>
          <w:p w:rsidR="004232E1" w:rsidRPr="00512234" w:rsidRDefault="00CA2830" w:rsidP="004232E1">
            <w:pPr>
              <w:tabs>
                <w:tab w:val="left" w:pos="4270"/>
              </w:tabs>
              <w:jc w:val="center"/>
              <w:rPr>
                <w:szCs w:val="22"/>
                <w:lang w:val="el-GR"/>
              </w:rPr>
            </w:pPr>
            <w:r w:rsidRPr="00512234">
              <w:rPr>
                <w:szCs w:val="22"/>
                <w:lang w:val="el-GR"/>
              </w:rPr>
              <w:t>ΓΙΑ ΤΟ ΕΛΛΗΝΙΚΟ ΔΗΜΟΣΙΟ–ΑΑΔΕ</w:t>
            </w:r>
          </w:p>
        </w:tc>
        <w:tc>
          <w:tcPr>
            <w:tcW w:w="2825" w:type="dxa"/>
            <w:vAlign w:val="center"/>
          </w:tcPr>
          <w:p w:rsidR="004232E1" w:rsidRPr="00512234" w:rsidRDefault="00C70B91" w:rsidP="004232E1">
            <w:pPr>
              <w:tabs>
                <w:tab w:val="left" w:pos="4270"/>
              </w:tabs>
              <w:jc w:val="center"/>
              <w:rPr>
                <w:szCs w:val="22"/>
                <w:lang w:val="el-GR"/>
              </w:rPr>
            </w:pPr>
          </w:p>
        </w:tc>
        <w:tc>
          <w:tcPr>
            <w:tcW w:w="3662" w:type="dxa"/>
            <w:vAlign w:val="center"/>
          </w:tcPr>
          <w:p w:rsidR="004232E1" w:rsidRPr="00512234" w:rsidRDefault="00CA2830" w:rsidP="004232E1">
            <w:pPr>
              <w:tabs>
                <w:tab w:val="left" w:pos="4270"/>
              </w:tabs>
              <w:jc w:val="center"/>
              <w:rPr>
                <w:szCs w:val="22"/>
                <w:lang w:val="el-GR"/>
              </w:rPr>
            </w:pPr>
            <w:r w:rsidRPr="00512234">
              <w:rPr>
                <w:szCs w:val="22"/>
                <w:lang w:val="el-GR"/>
              </w:rPr>
              <w:t xml:space="preserve">    Ο/Η ΑΝΑΔΟΧΟΣ</w:t>
            </w:r>
          </w:p>
          <w:p w:rsidR="004232E1" w:rsidRPr="00512234" w:rsidRDefault="00CA2830" w:rsidP="004232E1">
            <w:pPr>
              <w:tabs>
                <w:tab w:val="left" w:pos="4270"/>
              </w:tabs>
              <w:jc w:val="center"/>
              <w:rPr>
                <w:szCs w:val="22"/>
                <w:lang w:val="el-GR"/>
              </w:rPr>
            </w:pPr>
            <w:r w:rsidRPr="00512234">
              <w:rPr>
                <w:szCs w:val="22"/>
                <w:lang w:val="el-GR"/>
              </w:rPr>
              <w:t>(Εφόσον είναι φυσικό πρόσωπο)</w:t>
            </w:r>
          </w:p>
          <w:p w:rsidR="004232E1" w:rsidRPr="00512234" w:rsidRDefault="00CA2830" w:rsidP="004232E1">
            <w:pPr>
              <w:tabs>
                <w:tab w:val="left" w:pos="4270"/>
              </w:tabs>
              <w:jc w:val="center"/>
              <w:rPr>
                <w:szCs w:val="22"/>
              </w:rPr>
            </w:pPr>
            <w:r w:rsidRPr="00512234">
              <w:rPr>
                <w:szCs w:val="22"/>
              </w:rPr>
              <w:t xml:space="preserve">Ή </w:t>
            </w:r>
          </w:p>
        </w:tc>
      </w:tr>
      <w:tr w:rsidR="00E81FCD" w:rsidTr="004232E1">
        <w:trPr>
          <w:jc w:val="center"/>
        </w:trPr>
        <w:tc>
          <w:tcPr>
            <w:tcW w:w="3151" w:type="dxa"/>
            <w:vAlign w:val="center"/>
          </w:tcPr>
          <w:p w:rsidR="004232E1" w:rsidRPr="00512234" w:rsidRDefault="00C70B91" w:rsidP="004232E1">
            <w:pPr>
              <w:tabs>
                <w:tab w:val="left" w:pos="4270"/>
              </w:tabs>
              <w:jc w:val="center"/>
              <w:rPr>
                <w:szCs w:val="22"/>
                <w:lang w:val="el-GR"/>
              </w:rPr>
            </w:pPr>
          </w:p>
          <w:p w:rsidR="004232E1" w:rsidRPr="00512234" w:rsidRDefault="00CA2830" w:rsidP="004232E1">
            <w:pPr>
              <w:tabs>
                <w:tab w:val="left" w:pos="4270"/>
              </w:tabs>
              <w:jc w:val="center"/>
              <w:rPr>
                <w:szCs w:val="22"/>
                <w:lang w:val="el-GR"/>
              </w:rPr>
            </w:pPr>
            <w:r w:rsidRPr="00512234">
              <w:rPr>
                <w:szCs w:val="22"/>
                <w:lang w:val="el-GR"/>
              </w:rPr>
              <w:t>Ο ΔΙΟΙΚΗΤΗΣ ΤΗΣ ΑΝΕΞΑΡΤΗΤΗΣ ΑΡΧΗΣ ΔΗΜΟΣΙΩΝ ΕΣΟΔΩΝ</w:t>
            </w:r>
          </w:p>
        </w:tc>
        <w:tc>
          <w:tcPr>
            <w:tcW w:w="2825" w:type="dxa"/>
            <w:vAlign w:val="center"/>
          </w:tcPr>
          <w:p w:rsidR="004232E1" w:rsidRPr="00512234" w:rsidRDefault="00C70B91" w:rsidP="004232E1">
            <w:pPr>
              <w:tabs>
                <w:tab w:val="left" w:pos="4270"/>
              </w:tabs>
              <w:rPr>
                <w:szCs w:val="22"/>
                <w:lang w:val="el-GR"/>
              </w:rPr>
            </w:pPr>
          </w:p>
        </w:tc>
        <w:tc>
          <w:tcPr>
            <w:tcW w:w="3662" w:type="dxa"/>
            <w:vAlign w:val="center"/>
          </w:tcPr>
          <w:p w:rsidR="004232E1" w:rsidRPr="00512234" w:rsidRDefault="00CA2830" w:rsidP="004232E1">
            <w:pPr>
              <w:tabs>
                <w:tab w:val="left" w:pos="4270"/>
              </w:tabs>
              <w:jc w:val="center"/>
              <w:rPr>
                <w:szCs w:val="22"/>
                <w:lang w:val="el-GR"/>
              </w:rPr>
            </w:pPr>
            <w:r w:rsidRPr="00512234">
              <w:rPr>
                <w:szCs w:val="22"/>
                <w:lang w:val="el-GR"/>
              </w:rPr>
              <w:t xml:space="preserve">   ΓΙΑ ΤΗΝ ΕΤΑΙΡΕΙΑ</w:t>
            </w:r>
          </w:p>
          <w:p w:rsidR="004232E1" w:rsidRPr="00512234" w:rsidRDefault="00CA2830" w:rsidP="004232E1">
            <w:pPr>
              <w:tabs>
                <w:tab w:val="left" w:pos="4270"/>
              </w:tabs>
              <w:jc w:val="center"/>
              <w:rPr>
                <w:szCs w:val="22"/>
                <w:lang w:val="el-GR"/>
              </w:rPr>
            </w:pPr>
            <w:r w:rsidRPr="00512234">
              <w:rPr>
                <w:szCs w:val="22"/>
                <w:lang w:val="el-GR"/>
              </w:rPr>
              <w:t>[ΕΠΩΝΥΜΙΑ ΑΝΑΔΟΧΟΥ]</w:t>
            </w:r>
          </w:p>
          <w:p w:rsidR="004232E1" w:rsidRPr="00512234" w:rsidRDefault="00CA2830" w:rsidP="004232E1">
            <w:pPr>
              <w:tabs>
                <w:tab w:val="left" w:pos="4270"/>
              </w:tabs>
              <w:jc w:val="center"/>
              <w:rPr>
                <w:b/>
                <w:szCs w:val="22"/>
              </w:rPr>
            </w:pPr>
            <w:r w:rsidRPr="00512234">
              <w:rPr>
                <w:b/>
                <w:szCs w:val="22"/>
              </w:rPr>
              <w:t>[ΣΦΡΑΓΙΔΑ ΕΤΑΙΡΕΙΑΣ]</w:t>
            </w:r>
          </w:p>
        </w:tc>
      </w:tr>
      <w:tr w:rsidR="00E81FCD" w:rsidTr="004232E1">
        <w:trPr>
          <w:jc w:val="center"/>
        </w:trPr>
        <w:tc>
          <w:tcPr>
            <w:tcW w:w="3151" w:type="dxa"/>
            <w:vAlign w:val="center"/>
          </w:tcPr>
          <w:p w:rsidR="004232E1" w:rsidRPr="00512234" w:rsidRDefault="00CA2830" w:rsidP="004232E1">
            <w:pPr>
              <w:tabs>
                <w:tab w:val="left" w:pos="4270"/>
              </w:tabs>
              <w:jc w:val="center"/>
              <w:rPr>
                <w:szCs w:val="22"/>
              </w:rPr>
            </w:pPr>
            <w:r w:rsidRPr="00512234">
              <w:rPr>
                <w:szCs w:val="22"/>
              </w:rPr>
              <w:t>ΓΕΩΡΓΙΟΣ ΠΙΤΣΙΛΗΣ</w:t>
            </w:r>
          </w:p>
        </w:tc>
        <w:tc>
          <w:tcPr>
            <w:tcW w:w="2825" w:type="dxa"/>
            <w:vAlign w:val="center"/>
          </w:tcPr>
          <w:p w:rsidR="004232E1" w:rsidRPr="00512234" w:rsidRDefault="00C70B91" w:rsidP="004232E1">
            <w:pPr>
              <w:tabs>
                <w:tab w:val="left" w:pos="4270"/>
              </w:tabs>
              <w:rPr>
                <w:szCs w:val="22"/>
              </w:rPr>
            </w:pPr>
          </w:p>
        </w:tc>
        <w:tc>
          <w:tcPr>
            <w:tcW w:w="3662" w:type="dxa"/>
            <w:vAlign w:val="center"/>
          </w:tcPr>
          <w:p w:rsidR="004232E1" w:rsidRPr="00512234" w:rsidRDefault="00CA2830" w:rsidP="004232E1">
            <w:pPr>
              <w:tabs>
                <w:tab w:val="left" w:pos="4270"/>
              </w:tabs>
              <w:rPr>
                <w:szCs w:val="22"/>
              </w:rPr>
            </w:pPr>
            <w:r w:rsidRPr="00512234">
              <w:rPr>
                <w:szCs w:val="22"/>
              </w:rPr>
              <w:t xml:space="preserve">                   [ΟΝΟΜΑΤΕΠΩΝΥΜΟ]</w:t>
            </w:r>
          </w:p>
        </w:tc>
      </w:tr>
    </w:tbl>
    <w:p w:rsidR="004232E1" w:rsidRPr="00512234" w:rsidRDefault="00C70B91" w:rsidP="004232E1">
      <w:pPr>
        <w:spacing w:after="0"/>
        <w:jc w:val="center"/>
        <w:rPr>
          <w:b/>
          <w:szCs w:val="22"/>
        </w:rPr>
      </w:pPr>
    </w:p>
    <w:p w:rsidR="004232E1" w:rsidRPr="00512234" w:rsidRDefault="00CA2830" w:rsidP="004232E1">
      <w:pPr>
        <w:spacing w:after="0"/>
        <w:jc w:val="center"/>
        <w:rPr>
          <w:b/>
          <w:szCs w:val="22"/>
          <w:lang w:val="el-GR"/>
        </w:rPr>
      </w:pPr>
      <w:r w:rsidRPr="00512234">
        <w:rPr>
          <w:b/>
          <w:szCs w:val="22"/>
          <w:lang w:val="el-GR"/>
        </w:rPr>
        <w:br w:type="page"/>
      </w:r>
      <w:r w:rsidRPr="00512234">
        <w:rPr>
          <w:b/>
          <w:szCs w:val="22"/>
          <w:lang w:val="el-GR"/>
        </w:rPr>
        <w:lastRenderedPageBreak/>
        <w:t>ΠΡΟΣΑΡΤΗΜΑ Α’ ΣΤΗΝ ΥΠ’ ΑΡ. …………/20…. ΣΥΜΒΑΣΗ</w:t>
      </w:r>
    </w:p>
    <w:p w:rsidR="004232E1" w:rsidRPr="00512234" w:rsidRDefault="00CA2830" w:rsidP="004232E1">
      <w:pPr>
        <w:spacing w:after="0"/>
        <w:jc w:val="center"/>
        <w:rPr>
          <w:szCs w:val="22"/>
          <w:lang w:val="el-GR"/>
        </w:rPr>
      </w:pPr>
      <w:r w:rsidRPr="00512234">
        <w:rPr>
          <w:szCs w:val="22"/>
          <w:lang w:val="el-GR"/>
        </w:rPr>
        <w:t>(Τεχνική Προσφορά Αναδόχου)</w:t>
      </w:r>
    </w:p>
    <w:p w:rsidR="004232E1" w:rsidRPr="00512234" w:rsidRDefault="00C70B91" w:rsidP="004232E1">
      <w:pPr>
        <w:spacing w:after="0"/>
        <w:jc w:val="center"/>
        <w:rPr>
          <w:szCs w:val="22"/>
          <w:lang w:val="el-GR"/>
        </w:rPr>
      </w:pPr>
    </w:p>
    <w:p w:rsidR="004232E1" w:rsidRPr="00512234" w:rsidRDefault="00CA2830" w:rsidP="004232E1">
      <w:pPr>
        <w:spacing w:after="0"/>
        <w:rPr>
          <w:szCs w:val="22"/>
          <w:lang w:val="el-GR"/>
        </w:rPr>
      </w:pPr>
      <w:r w:rsidRPr="00512234">
        <w:rPr>
          <w:szCs w:val="22"/>
          <w:lang w:val="el-GR"/>
        </w:rPr>
        <w:br w:type="page"/>
      </w:r>
    </w:p>
    <w:p w:rsidR="004232E1" w:rsidRPr="00512234" w:rsidRDefault="00C70B91" w:rsidP="004232E1">
      <w:pPr>
        <w:spacing w:after="0"/>
        <w:jc w:val="center"/>
        <w:rPr>
          <w:szCs w:val="22"/>
          <w:lang w:val="el-GR"/>
        </w:rPr>
      </w:pPr>
    </w:p>
    <w:p w:rsidR="004232E1" w:rsidRPr="00512234" w:rsidRDefault="00C70B91" w:rsidP="004232E1">
      <w:pPr>
        <w:spacing w:after="0"/>
        <w:jc w:val="center"/>
        <w:rPr>
          <w:szCs w:val="22"/>
          <w:lang w:val="el-GR"/>
        </w:rPr>
      </w:pPr>
    </w:p>
    <w:p w:rsidR="004232E1" w:rsidRPr="00512234" w:rsidRDefault="00CA2830" w:rsidP="004232E1">
      <w:pPr>
        <w:spacing w:after="0"/>
        <w:jc w:val="center"/>
        <w:rPr>
          <w:b/>
          <w:szCs w:val="22"/>
        </w:rPr>
      </w:pPr>
      <w:r w:rsidRPr="00512234">
        <w:rPr>
          <w:b/>
          <w:szCs w:val="22"/>
          <w:lang w:val="el-GR"/>
        </w:rPr>
        <w:t xml:space="preserve">ΠΡΟΣΑΡΤΗΜΑ Β’ ΣΤΗΝ ΥΠ’ ΑΡ. …………../20… </w:t>
      </w:r>
      <w:r w:rsidRPr="00512234">
        <w:rPr>
          <w:b/>
          <w:szCs w:val="22"/>
        </w:rPr>
        <w:t>ΣΥΜΒΑΣΗ</w:t>
      </w:r>
    </w:p>
    <w:p w:rsidR="004232E1" w:rsidRPr="00A84A67" w:rsidRDefault="00CA2830" w:rsidP="004232E1">
      <w:pPr>
        <w:spacing w:after="0"/>
        <w:jc w:val="center"/>
        <w:rPr>
          <w:szCs w:val="22"/>
        </w:rPr>
      </w:pPr>
      <w:r w:rsidRPr="00512234">
        <w:rPr>
          <w:szCs w:val="22"/>
        </w:rPr>
        <w:t>(Οικονομική Προσφορά Αναδόχου)</w:t>
      </w:r>
    </w:p>
    <w:p w:rsidR="004232E1" w:rsidRPr="00A84A67" w:rsidRDefault="00C70B91" w:rsidP="004232E1">
      <w:pPr>
        <w:spacing w:after="0"/>
        <w:jc w:val="center"/>
        <w:rPr>
          <w:szCs w:val="22"/>
        </w:rPr>
      </w:pPr>
    </w:p>
    <w:p w:rsidR="004232E1" w:rsidRPr="00A84A67" w:rsidRDefault="00C70B91" w:rsidP="004232E1">
      <w:pPr>
        <w:spacing w:after="0"/>
        <w:jc w:val="center"/>
        <w:rPr>
          <w:szCs w:val="22"/>
        </w:rPr>
      </w:pPr>
    </w:p>
    <w:p w:rsidR="004232E1" w:rsidRPr="00A84A67" w:rsidRDefault="00C70B91" w:rsidP="004232E1">
      <w:pPr>
        <w:spacing w:after="0"/>
        <w:jc w:val="center"/>
        <w:rPr>
          <w:szCs w:val="22"/>
        </w:rPr>
      </w:pPr>
    </w:p>
    <w:p w:rsidR="004232E1" w:rsidRPr="00A84A67" w:rsidRDefault="00C70B91" w:rsidP="004232E1">
      <w:pPr>
        <w:spacing w:after="0"/>
        <w:jc w:val="center"/>
        <w:rPr>
          <w:szCs w:val="22"/>
        </w:rPr>
      </w:pPr>
    </w:p>
    <w:p w:rsidR="004232E1" w:rsidRPr="00A84A67" w:rsidRDefault="00C70B91" w:rsidP="004232E1">
      <w:pPr>
        <w:spacing w:after="0"/>
        <w:jc w:val="center"/>
        <w:rPr>
          <w:szCs w:val="22"/>
        </w:rPr>
      </w:pPr>
    </w:p>
    <w:p w:rsidR="004232E1" w:rsidRPr="00A84A67" w:rsidRDefault="00C70B91" w:rsidP="004232E1">
      <w:pPr>
        <w:spacing w:after="0"/>
        <w:jc w:val="center"/>
        <w:rPr>
          <w:szCs w:val="22"/>
        </w:rPr>
      </w:pPr>
    </w:p>
    <w:p w:rsidR="004232E1" w:rsidRPr="00A84A67" w:rsidRDefault="00C70B91" w:rsidP="004232E1">
      <w:pPr>
        <w:spacing w:after="0"/>
        <w:rPr>
          <w:szCs w:val="22"/>
        </w:rPr>
      </w:pPr>
    </w:p>
    <w:p w:rsidR="004232E1" w:rsidRPr="00A84A67" w:rsidRDefault="00C70B91" w:rsidP="004232E1">
      <w:pPr>
        <w:jc w:val="left"/>
        <w:rPr>
          <w:szCs w:val="22"/>
          <w:lang w:val="el-GR"/>
        </w:rPr>
      </w:pPr>
    </w:p>
    <w:p w:rsidR="004232E1" w:rsidRPr="00A84A67" w:rsidRDefault="00C70B91" w:rsidP="004232E1">
      <w:pPr>
        <w:rPr>
          <w:szCs w:val="22"/>
        </w:rPr>
      </w:pPr>
    </w:p>
    <w:p w:rsidR="004232E1" w:rsidRPr="00A84A67" w:rsidRDefault="00C70B91" w:rsidP="00A103A4">
      <w:pPr>
        <w:spacing w:line="276" w:lineRule="auto"/>
        <w:jc w:val="right"/>
        <w:rPr>
          <w:szCs w:val="22"/>
          <w:lang w:val="el-GR"/>
        </w:rPr>
      </w:pPr>
    </w:p>
    <w:sectPr w:rsidR="004232E1" w:rsidRPr="00A84A67" w:rsidSect="004232E1">
      <w:footerReference w:type="default" r:id="rId39"/>
      <w:footerReference w:type="first" r:id="rId40"/>
      <w:type w:val="continuous"/>
      <w:pgSz w:w="11906" w:h="16838"/>
      <w:pgMar w:top="992" w:right="1701" w:bottom="1134" w:left="1134" w:header="851" w:footer="284" w:gutter="0"/>
      <w:pgBorders w:offsetFrom="page">
        <w:top w:val="nil"/>
        <w:left w:val="nil"/>
        <w:bottom w:val="nil"/>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B91" w:rsidRDefault="00C70B91" w:rsidP="00E81FCD">
      <w:pPr>
        <w:spacing w:after="0"/>
      </w:pPr>
      <w:r>
        <w:separator/>
      </w:r>
    </w:p>
  </w:endnote>
  <w:endnote w:type="continuationSeparator" w:id="0">
    <w:p w:rsidR="00C70B91" w:rsidRDefault="00C70B91" w:rsidP="00E81F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Courier New"/>
    <w:charset w:val="00"/>
    <w:family w:val="auto"/>
    <w:pitch w:val="variable"/>
    <w:sig w:usb0="00000003"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Lucida Grande">
    <w:altName w:val="Times New Roman"/>
    <w:charset w:val="00"/>
    <w:family w:val="roman"/>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Liberation Sans"/>
    <w:charset w:val="8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UB-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lasSouv">
    <w:altName w:val="Courier New"/>
    <w:charset w:val="00"/>
    <w:family w:val="roman"/>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MS Reference Sans Serif">
    <w:panose1 w:val="020B0604030504040204"/>
    <w:charset w:val="A1"/>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eiryo">
    <w:charset w:val="80"/>
    <w:family w:val="swiss"/>
    <w:pitch w:val="variable"/>
    <w:sig w:usb0="E00002FF" w:usb1="6AC7FFFF" w:usb2="08000012" w:usb3="00000000" w:csb0="0002009F" w:csb1="00000000"/>
  </w:font>
  <w:font w:name="Andale Sans UI">
    <w:altName w:val="Times New Roman"/>
    <w:charset w:val="A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127" w:rsidRDefault="00C70B91">
    <w:pPr>
      <w:pStyle w:val="af7"/>
      <w:spacing w:after="0"/>
      <w:jc w:val="center"/>
      <w:rPr>
        <w:rFonts w:eastAsia="Times New Roman"/>
        <w:kern w:val="1"/>
        <w:sz w:val="18"/>
        <w:szCs w:val="18"/>
        <w:lang w:val="el-GR" w:eastAsia="zh-CN"/>
      </w:rPr>
    </w:pPr>
  </w:p>
  <w:p w:rsidR="00C03127" w:rsidRDefault="00CA2830">
    <w:pPr>
      <w:pStyle w:val="af7"/>
      <w:spacing w:after="0"/>
      <w:jc w:val="center"/>
    </w:pPr>
    <w:r>
      <w:rPr>
        <w:sz w:val="20"/>
        <w:szCs w:val="20"/>
        <w:lang w:val="el-GR"/>
      </w:rPr>
      <w:t xml:space="preserve">Σελίδα </w:t>
    </w:r>
    <w:r w:rsidR="0041759D">
      <w:rPr>
        <w:sz w:val="20"/>
        <w:szCs w:val="20"/>
      </w:rPr>
      <w:fldChar w:fldCharType="begin"/>
    </w:r>
    <w:r>
      <w:rPr>
        <w:sz w:val="20"/>
        <w:szCs w:val="20"/>
      </w:rPr>
      <w:instrText xml:space="preserve"> PAGE </w:instrText>
    </w:r>
    <w:r w:rsidR="0041759D">
      <w:rPr>
        <w:sz w:val="20"/>
        <w:szCs w:val="20"/>
      </w:rPr>
      <w:fldChar w:fldCharType="separate"/>
    </w:r>
    <w:r w:rsidR="00B95579">
      <w:rPr>
        <w:noProof/>
        <w:sz w:val="20"/>
        <w:szCs w:val="20"/>
      </w:rPr>
      <w:t>10</w:t>
    </w:r>
    <w:r w:rsidR="0041759D">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127" w:rsidRDefault="00CA2830">
    <w:pPr>
      <w:pStyle w:val="af7"/>
      <w:jc w:val="center"/>
    </w:pPr>
    <w:r>
      <w:rPr>
        <w:lang w:val="el-GR"/>
      </w:rPr>
      <w:t>[</w:t>
    </w:r>
    <w:r w:rsidR="0041759D" w:rsidRPr="0041759D">
      <w:fldChar w:fldCharType="begin"/>
    </w:r>
    <w:r>
      <w:instrText>PAGE   \* MERGEFORMAT</w:instrText>
    </w:r>
    <w:r w:rsidR="0041759D" w:rsidRPr="0041759D">
      <w:fldChar w:fldCharType="separate"/>
    </w:r>
    <w:r w:rsidR="00DF4075" w:rsidRPr="00DF4075">
      <w:rPr>
        <w:noProof/>
        <w:lang w:val="el-GR"/>
      </w:rPr>
      <w:t>112</w:t>
    </w:r>
    <w:r w:rsidR="0041759D">
      <w:rPr>
        <w:noProof/>
        <w:lang w:val="el-GR"/>
      </w:rPr>
      <w:fldChar w:fldCharType="end"/>
    </w:r>
    <w:r>
      <w:rPr>
        <w:lang w:val="el-GR"/>
      </w:rPr>
      <w:t>]</w:t>
    </w:r>
  </w:p>
  <w:p w:rsidR="00C03127" w:rsidRDefault="00C70B91">
    <w:pPr>
      <w:pStyle w:val="af7"/>
      <w:spacing w:after="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127" w:rsidRDefault="00C70B9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B91" w:rsidRDefault="00C70B91">
      <w:r>
        <w:separator/>
      </w:r>
    </w:p>
  </w:footnote>
  <w:footnote w:type="continuationSeparator" w:id="0">
    <w:p w:rsidR="00C70B91" w:rsidRDefault="00C70B91">
      <w:r>
        <w:continuationSeparator/>
      </w:r>
    </w:p>
  </w:footnote>
  <w:footnote w:id="1">
    <w:p w:rsidR="00C03127" w:rsidRPr="006B2C94" w:rsidRDefault="00CA2830" w:rsidP="008576B1">
      <w:pPr>
        <w:pStyle w:val="af9"/>
        <w:rPr>
          <w:lang w:val="el-GR"/>
        </w:rPr>
      </w:pPr>
      <w:r>
        <w:rPr>
          <w:rStyle w:val="a9"/>
          <w:rFonts w:eastAsia="Calibri"/>
        </w:rPr>
        <w:footnoteRef/>
      </w:r>
      <w:r w:rsidRPr="006B2C94">
        <w:rPr>
          <w:lang w:val="el-GR"/>
        </w:rPr>
        <w:tab/>
        <w:t xml:space="preserve">Σύμφωνα με τα άρθρα 38 και 66 του </w:t>
      </w:r>
      <w:r>
        <w:rPr>
          <w:lang w:val="el-GR"/>
        </w:rPr>
        <w:t>Ν. 4412/2016</w:t>
      </w:r>
      <w:r w:rsidRPr="006B2C94">
        <w:rPr>
          <w:lang w:val="el-GR"/>
        </w:rPr>
        <w:t xml:space="preserve"> και την ΥΑ 57654.</w:t>
      </w:r>
    </w:p>
  </w:footnote>
  <w:footnote w:id="2">
    <w:p w:rsidR="00C03127" w:rsidRPr="006B2C94" w:rsidRDefault="00CA2830" w:rsidP="008576B1">
      <w:pPr>
        <w:pStyle w:val="af9"/>
        <w:rPr>
          <w:lang w:val="el-GR"/>
        </w:rPr>
      </w:pPr>
      <w:r>
        <w:rPr>
          <w:rStyle w:val="a9"/>
          <w:rFonts w:eastAsia="Calibri"/>
        </w:rPr>
        <w:footnoteRef/>
      </w:r>
      <w:r w:rsidRPr="006B2C94">
        <w:rPr>
          <w:lang w:val="el-GR"/>
        </w:rPr>
        <w:tab/>
        <w:t xml:space="preserve">Άρθρο 36 του </w:t>
      </w:r>
      <w:r>
        <w:rPr>
          <w:lang w:val="el-GR"/>
        </w:rPr>
        <w:t>Ν. 4412/2016</w:t>
      </w:r>
    </w:p>
  </w:footnote>
  <w:footnote w:id="3">
    <w:p w:rsidR="00C03127" w:rsidRPr="000442E2" w:rsidRDefault="00CA2830" w:rsidP="00B66B6B">
      <w:pPr>
        <w:pStyle w:val="af9"/>
        <w:rPr>
          <w:lang w:val="el-GR"/>
        </w:rPr>
      </w:pPr>
      <w:r>
        <w:rPr>
          <w:rStyle w:val="af0"/>
        </w:rPr>
        <w:footnoteRef/>
      </w:r>
      <w:r w:rsidRPr="0029031B">
        <w:rPr>
          <w:lang w:val="el-GR"/>
        </w:rPr>
        <w:t xml:space="preserve"> </w:t>
      </w:r>
      <w:r>
        <w:rPr>
          <w:lang w:val="el-GR"/>
        </w:rPr>
        <w:t>Ισοδύναμων τεχνικών και λειτουργικών χαρακτηριστικών</w:t>
      </w:r>
    </w:p>
  </w:footnote>
  <w:footnote w:id="4">
    <w:p w:rsidR="00C03127" w:rsidRPr="00E46862" w:rsidRDefault="00CA2830" w:rsidP="004F5AC5">
      <w:pPr>
        <w:pStyle w:val="af9"/>
        <w:ind w:left="170" w:hanging="170"/>
        <w:rPr>
          <w:szCs w:val="18"/>
          <w:lang w:val="el-GR"/>
        </w:rPr>
      </w:pPr>
      <w:r>
        <w:rPr>
          <w:rStyle w:val="a9"/>
          <w:rFonts w:eastAsia="Calibri"/>
        </w:rPr>
        <w:footnoteRef/>
      </w:r>
      <w:r>
        <w:rPr>
          <w:lang w:val="el-GR"/>
        </w:rPr>
        <w:t xml:space="preserve"> </w:t>
      </w:r>
      <w:r w:rsidRPr="00E46862">
        <w:rPr>
          <w:szCs w:val="18"/>
          <w:lang w:val="el-GR"/>
        </w:rPr>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IV Κριτήρια Επιλογής, Μέρος VI Τελικές δηλώσεις. Το πεδίο «Μόνο σε περίπτωση…. προστατευόμενης απασχόλησης;» (Μέρος ΙΙ) δεν συμπληρώνεται από τους οικονομικούς φορείς, εφόσον δεν πρόκειται για διαδικασία του άρθρου 20 του </w:t>
      </w:r>
      <w:r>
        <w:rPr>
          <w:szCs w:val="18"/>
          <w:lang w:val="el-GR"/>
        </w:rPr>
        <w:t>Ν. 4412/2016</w:t>
      </w:r>
      <w:r w:rsidRPr="00E46862">
        <w:rPr>
          <w:szCs w:val="18"/>
          <w:lang w:val="el-GR"/>
        </w:rPr>
        <w:t>.</w:t>
      </w:r>
    </w:p>
  </w:footnote>
  <w:footnote w:id="5">
    <w:p w:rsidR="00C03127" w:rsidRPr="00E46862" w:rsidRDefault="00CA2830" w:rsidP="004F5AC5">
      <w:pPr>
        <w:pStyle w:val="af9"/>
        <w:ind w:left="170" w:hanging="170"/>
        <w:rPr>
          <w:szCs w:val="18"/>
          <w:lang w:val="el-GR"/>
        </w:rPr>
      </w:pPr>
      <w:r>
        <w:rPr>
          <w:rStyle w:val="a9"/>
        </w:rPr>
        <w:footnoteRef/>
      </w:r>
      <w:r>
        <w:rPr>
          <w:lang w:val="el-GR"/>
        </w:rPr>
        <w:t xml:space="preserve"> </w:t>
      </w:r>
      <w:r w:rsidRPr="00E46862">
        <w:rPr>
          <w:szCs w:val="18"/>
          <w:lang w:val="el-GR"/>
        </w:rPr>
        <w:t xml:space="preserve">Στην ηλεκτρονική διεύθυνση </w:t>
      </w:r>
      <w:hyperlink r:id="rId1" w:history="1">
        <w:r w:rsidRPr="00E46862">
          <w:rPr>
            <w:szCs w:val="18"/>
            <w:lang w:val="el-GR"/>
          </w:rPr>
          <w:t>http</w:t>
        </w:r>
      </w:hyperlink>
      <w:r w:rsidR="0041759D">
        <w:fldChar w:fldCharType="begin"/>
      </w:r>
      <w:r w:rsidR="0041759D">
        <w:instrText>HYPERLINK</w:instrText>
      </w:r>
      <w:r w:rsidR="0041759D" w:rsidRPr="00DF4075">
        <w:rPr>
          <w:lang w:val="el-GR"/>
        </w:rPr>
        <w:instrText xml:space="preserve"> "</w:instrText>
      </w:r>
      <w:r w:rsidR="0041759D">
        <w:instrText>http</w:instrText>
      </w:r>
      <w:r w:rsidR="0041759D" w:rsidRPr="00DF4075">
        <w:rPr>
          <w:lang w:val="el-GR"/>
        </w:rPr>
        <w:instrText>://</w:instrText>
      </w:r>
      <w:r w:rsidR="0041759D">
        <w:instrText>www</w:instrText>
      </w:r>
      <w:r w:rsidR="0041759D" w:rsidRPr="00DF4075">
        <w:rPr>
          <w:lang w:val="el-GR"/>
        </w:rPr>
        <w:instrText>.</w:instrText>
      </w:r>
      <w:r w:rsidR="0041759D">
        <w:instrText>eprocurement</w:instrText>
      </w:r>
      <w:r w:rsidR="0041759D" w:rsidRPr="00DF4075">
        <w:rPr>
          <w:lang w:val="el-GR"/>
        </w:rPr>
        <w:instrText>.</w:instrText>
      </w:r>
      <w:r w:rsidR="0041759D">
        <w:instrText>gov</w:instrText>
      </w:r>
      <w:r w:rsidR="0041759D" w:rsidRPr="00DF4075">
        <w:rPr>
          <w:lang w:val="el-GR"/>
        </w:rPr>
        <w:instrText>.</w:instrText>
      </w:r>
      <w:r w:rsidR="0041759D">
        <w:instrText>gr</w:instrText>
      </w:r>
      <w:r w:rsidR="0041759D" w:rsidRPr="00DF4075">
        <w:rPr>
          <w:lang w:val="el-GR"/>
        </w:rPr>
        <w:instrText>/</w:instrText>
      </w:r>
      <w:r w:rsidR="0041759D">
        <w:instrText>webcenter</w:instrText>
      </w:r>
      <w:r w:rsidR="0041759D" w:rsidRPr="00DF4075">
        <w:rPr>
          <w:lang w:val="el-GR"/>
        </w:rPr>
        <w:instrText>/</w:instrText>
      </w:r>
      <w:r w:rsidR="0041759D">
        <w:instrText>files</w:instrText>
      </w:r>
      <w:r w:rsidR="0041759D" w:rsidRPr="00DF4075">
        <w:rPr>
          <w:lang w:val="el-GR"/>
        </w:rPr>
        <w:instrText>/</w:instrText>
      </w:r>
      <w:r w:rsidR="0041759D">
        <w:instrText>anakinoseis</w:instrText>
      </w:r>
      <w:r w:rsidR="0041759D" w:rsidRPr="00DF4075">
        <w:rPr>
          <w:lang w:val="el-GR"/>
        </w:rPr>
        <w:instrText>/</w:instrText>
      </w:r>
      <w:r w:rsidR="0041759D">
        <w:instrText>eees</w:instrText>
      </w:r>
      <w:r w:rsidR="0041759D" w:rsidRPr="00DF4075">
        <w:rPr>
          <w:lang w:val="el-GR"/>
        </w:rPr>
        <w:instrText>_</w:instrText>
      </w:r>
      <w:r w:rsidR="0041759D">
        <w:instrText>odigies</w:instrText>
      </w:r>
      <w:r w:rsidR="0041759D" w:rsidRPr="00DF4075">
        <w:rPr>
          <w:lang w:val="el-GR"/>
        </w:rPr>
        <w:instrText>.</w:instrText>
      </w:r>
      <w:r w:rsidR="0041759D">
        <w:instrText>pdf</w:instrText>
      </w:r>
      <w:r w:rsidR="0041759D" w:rsidRPr="00DF4075">
        <w:rPr>
          <w:lang w:val="el-GR"/>
        </w:rPr>
        <w:instrText>"</w:instrText>
      </w:r>
      <w:r w:rsidR="0041759D">
        <w:fldChar w:fldCharType="separate"/>
      </w:r>
      <w:r w:rsidRPr="00E46862">
        <w:rPr>
          <w:szCs w:val="18"/>
          <w:lang w:val="el-GR"/>
        </w:rPr>
        <w:t>://</w:t>
      </w:r>
      <w:r w:rsidR="0041759D">
        <w:fldChar w:fldCharType="end"/>
      </w:r>
      <w:hyperlink r:id="rId2" w:history="1">
        <w:r w:rsidRPr="00E46862">
          <w:rPr>
            <w:szCs w:val="18"/>
            <w:lang w:val="el-GR"/>
          </w:rPr>
          <w:t>www</w:t>
        </w:r>
      </w:hyperlink>
      <w:hyperlink r:id="rId3" w:history="1">
        <w:r w:rsidRPr="00E46862">
          <w:rPr>
            <w:szCs w:val="18"/>
            <w:lang w:val="el-GR"/>
          </w:rPr>
          <w:t>.</w:t>
        </w:r>
      </w:hyperlink>
      <w:hyperlink r:id="rId4" w:history="1">
        <w:r w:rsidRPr="00E46862">
          <w:rPr>
            <w:szCs w:val="18"/>
            <w:lang w:val="el-GR"/>
          </w:rPr>
          <w:t>eprocurement</w:t>
        </w:r>
      </w:hyperlink>
      <w:hyperlink r:id="rId5" w:history="1">
        <w:r w:rsidRPr="00E46862">
          <w:rPr>
            <w:szCs w:val="18"/>
            <w:lang w:val="el-GR"/>
          </w:rPr>
          <w:t>.</w:t>
        </w:r>
      </w:hyperlink>
      <w:hyperlink r:id="rId6" w:history="1">
        <w:r w:rsidRPr="00E46862">
          <w:rPr>
            <w:szCs w:val="18"/>
            <w:lang w:val="el-GR"/>
          </w:rPr>
          <w:t>gov</w:t>
        </w:r>
      </w:hyperlink>
      <w:hyperlink r:id="rId7" w:history="1">
        <w:r w:rsidRPr="00E46862">
          <w:rPr>
            <w:szCs w:val="18"/>
            <w:lang w:val="el-GR"/>
          </w:rPr>
          <w:t>.</w:t>
        </w:r>
      </w:hyperlink>
      <w:hyperlink r:id="rId8" w:history="1">
        <w:r w:rsidRPr="00E46862">
          <w:rPr>
            <w:szCs w:val="18"/>
            <w:lang w:val="el-GR"/>
          </w:rPr>
          <w:t>gr</w:t>
        </w:r>
      </w:hyperlink>
      <w:hyperlink r:id="rId9" w:history="1">
        <w:r w:rsidRPr="00E46862">
          <w:rPr>
            <w:szCs w:val="18"/>
            <w:lang w:val="el-GR"/>
          </w:rPr>
          <w:t>/</w:t>
        </w:r>
      </w:hyperlink>
      <w:hyperlink r:id="rId10" w:history="1">
        <w:r w:rsidRPr="00E46862">
          <w:rPr>
            <w:szCs w:val="18"/>
            <w:lang w:val="el-GR"/>
          </w:rPr>
          <w:t>webcenter</w:t>
        </w:r>
      </w:hyperlink>
      <w:hyperlink r:id="rId11" w:history="1">
        <w:r w:rsidRPr="00E46862">
          <w:rPr>
            <w:szCs w:val="18"/>
            <w:lang w:val="el-GR"/>
          </w:rPr>
          <w:t>/</w:t>
        </w:r>
      </w:hyperlink>
      <w:hyperlink r:id="rId12" w:history="1">
        <w:r w:rsidRPr="00E46862">
          <w:rPr>
            <w:szCs w:val="18"/>
            <w:lang w:val="el-GR"/>
          </w:rPr>
          <w:t>files</w:t>
        </w:r>
      </w:hyperlink>
      <w:hyperlink r:id="rId13" w:history="1">
        <w:r w:rsidRPr="00E46862">
          <w:rPr>
            <w:szCs w:val="18"/>
            <w:lang w:val="el-GR"/>
          </w:rPr>
          <w:t>/</w:t>
        </w:r>
      </w:hyperlink>
      <w:hyperlink r:id="rId14" w:history="1">
        <w:r w:rsidRPr="00E46862">
          <w:rPr>
            <w:szCs w:val="18"/>
            <w:lang w:val="el-GR"/>
          </w:rPr>
          <w:t>anakinoseis</w:t>
        </w:r>
      </w:hyperlink>
      <w:hyperlink r:id="rId15" w:history="1">
        <w:r w:rsidRPr="00E46862">
          <w:rPr>
            <w:szCs w:val="18"/>
            <w:lang w:val="el-GR"/>
          </w:rPr>
          <w:t>/</w:t>
        </w:r>
      </w:hyperlink>
      <w:hyperlink r:id="rId16" w:history="1">
        <w:r w:rsidRPr="00E46862">
          <w:rPr>
            <w:szCs w:val="18"/>
            <w:lang w:val="el-GR"/>
          </w:rPr>
          <w:t>eees</w:t>
        </w:r>
      </w:hyperlink>
      <w:hyperlink r:id="rId17" w:history="1">
        <w:r w:rsidRPr="00E46862">
          <w:rPr>
            <w:szCs w:val="18"/>
            <w:lang w:val="el-GR"/>
          </w:rPr>
          <w:t>_</w:t>
        </w:r>
      </w:hyperlink>
      <w:hyperlink r:id="rId18" w:history="1">
        <w:r w:rsidRPr="00E46862">
          <w:rPr>
            <w:szCs w:val="18"/>
            <w:lang w:val="el-GR"/>
          </w:rPr>
          <w:t>odigies</w:t>
        </w:r>
      </w:hyperlink>
      <w:hyperlink r:id="rId19" w:history="1">
        <w:r w:rsidRPr="00E46862">
          <w:rPr>
            <w:szCs w:val="18"/>
            <w:lang w:val="el-GR"/>
          </w:rPr>
          <w:t>.</w:t>
        </w:r>
      </w:hyperlink>
      <w:hyperlink r:id="rId20" w:history="1">
        <w:r w:rsidRPr="00E46862">
          <w:rPr>
            <w:szCs w:val="18"/>
            <w:lang w:val="el-GR"/>
          </w:rPr>
          <w:t>pdf</w:t>
        </w:r>
      </w:hyperlink>
      <w:r w:rsidRPr="00E46862">
        <w:rPr>
          <w:szCs w:val="18"/>
          <w:lang w:val="el-GR"/>
        </w:rPr>
        <w:t xml:space="preserve">, αναρτώνται  οδηγίες για την ηλεκτρονική συμπλήρωση του ΕΕΕΣ και συμβουλές σχετικά με τη χρήση της υπηρεσίας </w:t>
      </w:r>
      <w:r w:rsidRPr="00E46862">
        <w:rPr>
          <w:szCs w:val="18"/>
        </w:rPr>
        <w:t>e</w:t>
      </w:r>
      <w:r w:rsidRPr="00E46862">
        <w:rPr>
          <w:szCs w:val="18"/>
          <w:lang w:val="el-GR"/>
        </w:rPr>
        <w:t xml:space="preserve">ΕΕΕΣ. </w:t>
      </w:r>
    </w:p>
  </w:footnote>
  <w:footnote w:id="6">
    <w:p w:rsidR="00C03127" w:rsidRPr="00AD77B9" w:rsidRDefault="00CA2830" w:rsidP="004F5AC5">
      <w:pPr>
        <w:pStyle w:val="af9"/>
        <w:rPr>
          <w:lang w:val="el-GR"/>
        </w:rPr>
      </w:pPr>
      <w:r>
        <w:rPr>
          <w:rStyle w:val="af0"/>
        </w:rPr>
        <w:footnoteRef/>
      </w:r>
      <w:r>
        <w:rPr>
          <w:lang w:val="el-GR"/>
        </w:rPr>
        <w:t xml:space="preserve"> </w:t>
      </w:r>
      <w:r>
        <w:rPr>
          <w:lang w:val="el-GR"/>
        </w:rPr>
        <w:tab/>
      </w:r>
      <w:r w:rsidRPr="00AD77B9">
        <w:rPr>
          <w:lang w:val="el-GR"/>
        </w:rPr>
        <w:t xml:space="preserve">Πρβλ. παρ. 12 άρθρου 80 του </w:t>
      </w:r>
      <w:r>
        <w:rPr>
          <w:lang w:val="el-GR"/>
        </w:rPr>
        <w:t>Ν. 4412</w:t>
      </w:r>
      <w:r w:rsidRPr="00AD77B9">
        <w:rPr>
          <w:lang w:val="el-GR"/>
        </w:rPr>
        <w:t>/2016, όπως αυτή προστέθηκε με το άρθρο 43 παρ. 7 περ. α υποπερίπτωση αδ’ του ν. 4605/2019.</w:t>
      </w:r>
    </w:p>
  </w:footnote>
  <w:footnote w:id="7">
    <w:p w:rsidR="00C03127" w:rsidRPr="00440D9D" w:rsidRDefault="00CA2830" w:rsidP="000F1BC8">
      <w:pPr>
        <w:pStyle w:val="af9"/>
        <w:rPr>
          <w:sz w:val="16"/>
          <w:szCs w:val="16"/>
          <w:lang w:val="el-GR"/>
        </w:rPr>
      </w:pPr>
      <w:r w:rsidRPr="00440D9D">
        <w:rPr>
          <w:rStyle w:val="a9"/>
          <w:rFonts w:eastAsia="OpenSymbol"/>
          <w:sz w:val="16"/>
          <w:szCs w:val="16"/>
        </w:rPr>
        <w:footnoteRef/>
      </w:r>
      <w:r w:rsidRPr="00440D9D">
        <w:rPr>
          <w:sz w:val="16"/>
          <w:szCs w:val="16"/>
          <w:lang w:val="el-GR"/>
        </w:rPr>
        <w:tab/>
        <w:t>Πρβλ άρθρο 15, παρ. 1.2.2.1 της  προαναφερθείσας υπουργικής απόφασης</w:t>
      </w:r>
      <w:r w:rsidRPr="00440D9D">
        <w:rPr>
          <w:color w:val="000000"/>
          <w:sz w:val="16"/>
          <w:szCs w:val="16"/>
          <w:lang w:val="el-GR"/>
        </w:rPr>
        <w:t xml:space="preserve"> με αριθμ. 56902/215/2017</w:t>
      </w:r>
    </w:p>
  </w:footnote>
  <w:footnote w:id="8">
    <w:p w:rsidR="00C03127" w:rsidRPr="00CA03FF" w:rsidRDefault="00CA2830" w:rsidP="003B44C0">
      <w:pPr>
        <w:pStyle w:val="af9"/>
        <w:rPr>
          <w:szCs w:val="18"/>
          <w:lang w:val="el-GR"/>
        </w:rPr>
      </w:pPr>
      <w:r w:rsidRPr="00CA03FF">
        <w:rPr>
          <w:rStyle w:val="a9"/>
          <w:szCs w:val="18"/>
        </w:rPr>
        <w:footnoteRef/>
      </w:r>
      <w:r w:rsidRPr="00CA03FF">
        <w:rPr>
          <w:rFonts w:eastAsia="Calibri"/>
          <w:szCs w:val="18"/>
          <w:lang w:val="el-GR"/>
        </w:rPr>
        <w:tab/>
      </w:r>
      <w:r w:rsidRPr="00CA03FF">
        <w:rPr>
          <w:szCs w:val="18"/>
          <w:lang w:val="el-GR"/>
        </w:rPr>
        <w:t xml:space="preserve">Η διαδικασία εξέτασης της προδικαστικής προσφυγής ορίζεται στο άρθρο 367 του </w:t>
      </w:r>
      <w:r>
        <w:rPr>
          <w:szCs w:val="18"/>
          <w:lang w:val="el-GR"/>
        </w:rPr>
        <w:t>Ν. 4412/2016</w:t>
      </w:r>
      <w:r w:rsidRPr="00CA03FF">
        <w:rPr>
          <w:szCs w:val="18"/>
          <w:lang w:val="el-GR"/>
        </w:rPr>
        <w:t xml:space="preserve">, όπως έχει τροποποιηθεί από το άρθρο 43 παρ. 43 του ν. 4605/2019. </w:t>
      </w:r>
    </w:p>
  </w:footnote>
  <w:footnote w:id="9">
    <w:p w:rsidR="00C03127" w:rsidRPr="00105314" w:rsidRDefault="00CA2830" w:rsidP="003B44C0">
      <w:pPr>
        <w:pStyle w:val="af9"/>
        <w:rPr>
          <w:lang w:val="el-GR"/>
        </w:rPr>
      </w:pPr>
      <w:r w:rsidRPr="00CA03FF">
        <w:rPr>
          <w:rStyle w:val="a9"/>
        </w:rPr>
        <w:footnoteRef/>
      </w:r>
      <w:r w:rsidRPr="00CA03FF">
        <w:rPr>
          <w:szCs w:val="18"/>
          <w:lang w:val="el-GR"/>
        </w:rPr>
        <w:tab/>
        <w:t>Πρβλ άρθρο</w:t>
      </w:r>
      <w:r>
        <w:rPr>
          <w:szCs w:val="18"/>
          <w:lang w:val="el-GR"/>
        </w:rPr>
        <w:t xml:space="preserve"> 372 παρ. 4 τελευταίο εδάφιο του Ν. 4412/2016</w:t>
      </w:r>
    </w:p>
  </w:footnote>
  <w:footnote w:id="10">
    <w:p w:rsidR="00C03127" w:rsidRPr="00022C43" w:rsidRDefault="00CA2830" w:rsidP="006056D3">
      <w:pPr>
        <w:pStyle w:val="af9"/>
        <w:rPr>
          <w:lang w:val="el-GR"/>
        </w:rPr>
      </w:pPr>
      <w:r w:rsidRPr="00022C43">
        <w:rPr>
          <w:rStyle w:val="af0"/>
        </w:rPr>
        <w:footnoteRef/>
      </w:r>
      <w:r w:rsidRPr="00022C43">
        <w:rPr>
          <w:lang w:val="el-GR"/>
        </w:rPr>
        <w:t xml:space="preserve">  </w:t>
      </w:r>
      <w:r w:rsidRPr="00022C43">
        <w:rPr>
          <w:lang w:val="el-GR"/>
        </w:rPr>
        <w:tab/>
        <w:t xml:space="preserve">Πρβ. άρθρο 205Α του </w:t>
      </w:r>
      <w:r>
        <w:rPr>
          <w:lang w:val="el-GR"/>
        </w:rPr>
        <w:t>Ν. 4412/2016</w:t>
      </w:r>
      <w:r w:rsidRPr="00022C43">
        <w:rPr>
          <w:lang w:val="el-GR"/>
        </w:rPr>
        <w:t xml:space="preserve">, όπως προστέθηκε με το άρθρο 43 παρ. 24 περ. α’ του ν. 4605/2019. </w:t>
      </w:r>
    </w:p>
  </w:footnote>
  <w:footnote w:id="11">
    <w:p w:rsidR="00C03127" w:rsidRPr="005A4B06" w:rsidRDefault="00CA2830" w:rsidP="005A4B06">
      <w:pPr>
        <w:pStyle w:val="af9"/>
        <w:rPr>
          <w:lang w:val="el-GR"/>
        </w:rPr>
      </w:pPr>
      <w:r w:rsidRPr="00133176">
        <w:rPr>
          <w:rStyle w:val="af0"/>
        </w:rPr>
        <w:footnoteRef/>
      </w:r>
      <w:r w:rsidRPr="00133176">
        <w:rPr>
          <w:lang w:val="el-GR"/>
        </w:rPr>
        <w:t xml:space="preserve"> Η σειρά προτεραιότητας δύναται να μεταβληθεί με Απόφαση της Αναθέτουσας Αρχής</w:t>
      </w:r>
    </w:p>
  </w:footnote>
  <w:footnote w:id="12">
    <w:p w:rsidR="00C03127" w:rsidRPr="001B524E" w:rsidRDefault="00CA2830" w:rsidP="00740D11">
      <w:pPr>
        <w:pStyle w:val="af9"/>
        <w:rPr>
          <w:lang w:val="el-GR"/>
        </w:rPr>
      </w:pPr>
      <w:r>
        <w:rPr>
          <w:rStyle w:val="af0"/>
        </w:rPr>
        <w:footnoteRef/>
      </w:r>
      <w:r>
        <w:rPr>
          <w:lang w:val="el-GR"/>
        </w:rPr>
        <w:t>Στο κόστος ετήσιας συντήρησης &amp; διακρίβωσης συμπεριλαμβάνονται και τα έξοδα μετακίνησης του συνεργείου.</w:t>
      </w:r>
    </w:p>
  </w:footnote>
  <w:footnote w:id="13">
    <w:p w:rsidR="00C03127" w:rsidRPr="00494616" w:rsidRDefault="00CA2830">
      <w:pPr>
        <w:pStyle w:val="af9"/>
        <w:rPr>
          <w:lang w:val="el-GR"/>
        </w:rPr>
      </w:pPr>
      <w:r w:rsidRPr="00133176">
        <w:rPr>
          <w:rStyle w:val="af0"/>
        </w:rPr>
        <w:footnoteRef/>
      </w:r>
      <w:r w:rsidRPr="00133176">
        <w:rPr>
          <w:lang w:val="el-GR"/>
        </w:rPr>
        <w:t xml:space="preserve"> Η σειρά προτεραιότητας δύναται να μεταβληθεί με Απόφαση της Αναθέτουσας Αρχής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AA49E22"/>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2125"/>
        </w:tabs>
        <w:ind w:left="2125"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lvl w:ilvl="0">
      <w:start w:val="1"/>
      <w:numFmt w:val="bullet"/>
      <w:pStyle w:val="ListBullet21"/>
      <w:lvlText w:val=""/>
      <w:lvlJc w:val="left"/>
      <w:pPr>
        <w:tabs>
          <w:tab w:val="num" w:pos="643"/>
        </w:tabs>
        <w:ind w:left="643" w:hanging="360"/>
      </w:pPr>
      <w:rPr>
        <w:rFonts w:ascii="Symbol" w:hAnsi="Symbol" w:cs="Symbol"/>
        <w:lang w:val="el-GR"/>
      </w:rPr>
    </w:lvl>
  </w:abstractNum>
  <w:abstractNum w:abstractNumId="3">
    <w:nsid w:val="00000003"/>
    <w:multiLevelType w:val="singleLevel"/>
    <w:tmpl w:val="00000003"/>
    <w:name w:val="WW8Num2"/>
    <w:lvl w:ilvl="0">
      <w:start w:val="1"/>
      <w:numFmt w:val="decimal"/>
      <w:pStyle w:val="a"/>
      <w:lvlText w:val="%1."/>
      <w:lvlJc w:val="left"/>
      <w:pPr>
        <w:tabs>
          <w:tab w:val="num" w:pos="0"/>
        </w:tabs>
        <w:ind w:left="720" w:hanging="360"/>
      </w:pPr>
      <w:rPr>
        <w:lang w:val="el-GR"/>
      </w:rPr>
    </w:lvl>
  </w:abstractNum>
  <w:abstractNum w:abstractNumId="4">
    <w:nsid w:val="00000004"/>
    <w:multiLevelType w:val="singleLevel"/>
    <w:tmpl w:val="00000004"/>
    <w:name w:val="WW8Num3"/>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7"/>
    <w:multiLevelType w:val="multilevel"/>
    <w:tmpl w:val="00000007"/>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9"/>
    <w:multiLevelType w:val="multilevel"/>
    <w:tmpl w:val="00000009"/>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000000A"/>
    <w:multiLevelType w:val="singleLevel"/>
    <w:tmpl w:val="B4B406CE"/>
    <w:name w:val="WW8Num9"/>
    <w:lvl w:ilvl="0">
      <w:start w:val="1"/>
      <w:numFmt w:val="decimal"/>
      <w:lvlText w:val="%1."/>
      <w:lvlJc w:val="left"/>
      <w:pPr>
        <w:tabs>
          <w:tab w:val="num" w:pos="66"/>
        </w:tabs>
        <w:ind w:left="786" w:hanging="360"/>
      </w:pPr>
      <w:rPr>
        <w:rFonts w:ascii="Calibri" w:eastAsia="Times New Roman" w:hAnsi="Calibri" w:cs="Angsana New" w:hint="default"/>
        <w:color w:val="000000"/>
        <w:kern w:val="1"/>
        <w:szCs w:val="22"/>
        <w:shd w:val="clear" w:color="auto" w:fill="FFFFFF"/>
        <w:lang w:val="el-GR"/>
      </w:rPr>
    </w:lvl>
  </w:abstractNum>
  <w:abstractNum w:abstractNumId="11">
    <w:nsid w:val="0000000C"/>
    <w:multiLevelType w:val="singleLevel"/>
    <w:tmpl w:val="B478EFAC"/>
    <w:name w:val="WW8Num12"/>
    <w:lvl w:ilvl="0">
      <w:start w:val="1"/>
      <w:numFmt w:val="decimal"/>
      <w:lvlText w:val="%1."/>
      <w:lvlJc w:val="left"/>
      <w:pPr>
        <w:tabs>
          <w:tab w:val="num" w:pos="644"/>
        </w:tabs>
      </w:pPr>
      <w:rPr>
        <w:rFonts w:cs="Times New Roman" w:hint="default"/>
        <w:b/>
      </w:rPr>
    </w:lvl>
  </w:abstractNum>
  <w:abstractNum w:abstractNumId="12">
    <w:nsid w:val="00000010"/>
    <w:multiLevelType w:val="multilevel"/>
    <w:tmpl w:val="894EE882"/>
    <w:name w:val="WW8Num14"/>
    <w:styleLink w:val="List12"/>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3">
    <w:nsid w:val="00000012"/>
    <w:multiLevelType w:val="multilevel"/>
    <w:tmpl w:val="894EE884"/>
    <w:styleLink w:val="List1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4">
    <w:nsid w:val="0000001D"/>
    <w:multiLevelType w:val="multilevel"/>
    <w:tmpl w:val="894EE88F"/>
    <w:styleLink w:val="List21"/>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5">
    <w:nsid w:val="0000001F"/>
    <w:multiLevelType w:val="multilevel"/>
    <w:tmpl w:val="894EE891"/>
    <w:styleLink w:val="List22"/>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6">
    <w:nsid w:val="00000023"/>
    <w:multiLevelType w:val="multilevel"/>
    <w:tmpl w:val="894EE895"/>
    <w:styleLink w:val="List24"/>
    <w:lvl w:ilvl="0">
      <w:start w:val="1"/>
      <w:numFmt w:val="bullet"/>
      <w:lvlText w:val="·"/>
      <w:lvlJc w:val="left"/>
      <w:pPr>
        <w:tabs>
          <w:tab w:val="num" w:pos="360"/>
        </w:tabs>
        <w:ind w:left="360"/>
      </w:pPr>
      <w:rPr>
        <w:rFonts w:ascii="Lucida Grande" w:eastAsia="Times New Roman" w:hAnsi="Symbol" w:hint="default"/>
        <w:color w:val="000000"/>
        <w:position w:val="0"/>
        <w:sz w:val="24"/>
      </w:rPr>
    </w:lvl>
    <w:lvl w:ilvl="1">
      <w:start w:val="1"/>
      <w:numFmt w:val="bullet"/>
      <w:lvlText w:val="o"/>
      <w:lvlJc w:val="left"/>
      <w:pPr>
        <w:tabs>
          <w:tab w:val="num" w:pos="360"/>
        </w:tabs>
        <w:ind w:left="360" w:firstLine="72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144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216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288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360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432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504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5760"/>
      </w:pPr>
      <w:rPr>
        <w:rFonts w:ascii="Wingdings" w:eastAsia="Times New Roman" w:hAnsi="Wingdings" w:hint="default"/>
        <w:color w:val="000000"/>
        <w:position w:val="0"/>
        <w:sz w:val="24"/>
      </w:rPr>
    </w:lvl>
  </w:abstractNum>
  <w:abstractNum w:abstractNumId="17">
    <w:nsid w:val="00000054"/>
    <w:multiLevelType w:val="multilevel"/>
    <w:tmpl w:val="00000054"/>
    <w:name w:val="WW8Num81"/>
    <w:lvl w:ilvl="0">
      <w:start w:val="1"/>
      <w:numFmt w:val="decimal"/>
      <w:lvlText w:val="%1."/>
      <w:lvlJc w:val="left"/>
      <w:pPr>
        <w:tabs>
          <w:tab w:val="num" w:pos="397"/>
        </w:tabs>
        <w:ind w:left="397" w:hanging="397"/>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70"/>
    <w:multiLevelType w:val="multilevel"/>
    <w:tmpl w:val="894EE8E2"/>
    <w:name w:val="WW8Num93"/>
    <w:styleLink w:val="List79"/>
    <w:lvl w:ilvl="0">
      <w:start w:val="1"/>
      <w:numFmt w:val="bullet"/>
      <w:lvlText w:val="·"/>
      <w:lvlJc w:val="left"/>
      <w:pPr>
        <w:tabs>
          <w:tab w:val="num" w:pos="510"/>
        </w:tabs>
        <w:ind w:left="510"/>
      </w:pPr>
      <w:rPr>
        <w:rFonts w:ascii="Lucida Grande" w:eastAsia="Times New Roman" w:hAnsi="Symbol" w:hint="default"/>
        <w:color w:val="000000"/>
        <w:position w:val="0"/>
        <w:sz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rPr>
    </w:lvl>
  </w:abstractNum>
  <w:abstractNum w:abstractNumId="19">
    <w:nsid w:val="00000093"/>
    <w:multiLevelType w:val="multilevel"/>
    <w:tmpl w:val="894EE905"/>
    <w:name w:val="WW8Num124"/>
    <w:styleLink w:val="List92"/>
    <w:lvl w:ilvl="0">
      <w:start w:val="1"/>
      <w:numFmt w:val="bullet"/>
      <w:lvlText w:val="·"/>
      <w:lvlJc w:val="left"/>
      <w:pPr>
        <w:tabs>
          <w:tab w:val="num" w:pos="360"/>
        </w:tabs>
        <w:ind w:left="360"/>
      </w:pPr>
      <w:rPr>
        <w:rFonts w:ascii="Lucida Grande" w:eastAsia="Times New Roman" w:hAnsi="Symbol" w:hint="default"/>
        <w:color w:val="000000"/>
        <w:position w:val="0"/>
        <w:sz w:val="24"/>
      </w:rPr>
    </w:lvl>
    <w:lvl w:ilvl="1">
      <w:start w:val="1"/>
      <w:numFmt w:val="bullet"/>
      <w:lvlText w:val="o"/>
      <w:lvlJc w:val="left"/>
      <w:pPr>
        <w:tabs>
          <w:tab w:val="num" w:pos="360"/>
        </w:tabs>
        <w:ind w:left="360" w:firstLine="36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108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180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252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324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396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468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5400"/>
      </w:pPr>
      <w:rPr>
        <w:rFonts w:ascii="Wingdings" w:eastAsia="Times New Roman" w:hAnsi="Wingdings" w:hint="default"/>
        <w:color w:val="000000"/>
        <w:position w:val="0"/>
        <w:sz w:val="24"/>
      </w:rPr>
    </w:lvl>
  </w:abstractNum>
  <w:abstractNum w:abstractNumId="20">
    <w:nsid w:val="000000B2"/>
    <w:multiLevelType w:val="singleLevel"/>
    <w:tmpl w:val="000000B2"/>
    <w:name w:val="WW8Num166"/>
    <w:lvl w:ilvl="0">
      <w:start w:val="1"/>
      <w:numFmt w:val="decimal"/>
      <w:lvlText w:val="%1."/>
      <w:lvlJc w:val="left"/>
      <w:pPr>
        <w:tabs>
          <w:tab w:val="num" w:pos="360"/>
        </w:tabs>
        <w:ind w:left="360" w:hanging="360"/>
      </w:pPr>
      <w:rPr>
        <w:rFonts w:cs="Times New Roman"/>
      </w:rPr>
    </w:lvl>
  </w:abstractNum>
  <w:abstractNum w:abstractNumId="21">
    <w:nsid w:val="00000112"/>
    <w:multiLevelType w:val="singleLevel"/>
    <w:tmpl w:val="00000112"/>
    <w:name w:val="WW8Num190"/>
    <w:lvl w:ilvl="0">
      <w:start w:val="1"/>
      <w:numFmt w:val="bullet"/>
      <w:lvlText w:val=""/>
      <w:lvlJc w:val="left"/>
      <w:pPr>
        <w:tabs>
          <w:tab w:val="num" w:pos="720"/>
        </w:tabs>
        <w:ind w:left="720" w:hanging="360"/>
      </w:pPr>
      <w:rPr>
        <w:rFonts w:ascii="Symbol" w:hAnsi="Symbol"/>
        <w:color w:val="auto"/>
      </w:rPr>
    </w:lvl>
  </w:abstractNum>
  <w:abstractNum w:abstractNumId="22">
    <w:nsid w:val="00000143"/>
    <w:multiLevelType w:val="singleLevel"/>
    <w:tmpl w:val="00000143"/>
    <w:name w:val="WW8Num287"/>
    <w:lvl w:ilvl="0">
      <w:start w:val="1"/>
      <w:numFmt w:val="bullet"/>
      <w:lvlText w:val=""/>
      <w:lvlJc w:val="left"/>
      <w:pPr>
        <w:tabs>
          <w:tab w:val="num" w:pos="1134"/>
        </w:tabs>
        <w:ind w:left="1134" w:hanging="567"/>
      </w:pPr>
      <w:rPr>
        <w:rFonts w:ascii="Symbol" w:hAnsi="Symbol"/>
      </w:rPr>
    </w:lvl>
  </w:abstractNum>
  <w:abstractNum w:abstractNumId="23">
    <w:nsid w:val="00000144"/>
    <w:multiLevelType w:val="singleLevel"/>
    <w:tmpl w:val="00000144"/>
    <w:name w:val="WW8Num338"/>
    <w:lvl w:ilvl="0">
      <w:start w:val="1"/>
      <w:numFmt w:val="bullet"/>
      <w:lvlText w:val=""/>
      <w:lvlJc w:val="left"/>
      <w:pPr>
        <w:tabs>
          <w:tab w:val="num" w:pos="360"/>
        </w:tabs>
        <w:ind w:left="360" w:hanging="360"/>
      </w:pPr>
      <w:rPr>
        <w:rFonts w:ascii="Symbol" w:hAnsi="Symbol"/>
      </w:rPr>
    </w:lvl>
  </w:abstractNum>
  <w:abstractNum w:abstractNumId="24">
    <w:nsid w:val="00137C7F"/>
    <w:multiLevelType w:val="hybridMultilevel"/>
    <w:tmpl w:val="CCCE7434"/>
    <w:name w:val="WW8Num340"/>
    <w:lvl w:ilvl="0" w:tplc="A4328CE4">
      <w:start w:val="1"/>
      <w:numFmt w:val="bullet"/>
      <w:lvlText w:val="-"/>
      <w:lvlJc w:val="left"/>
      <w:pPr>
        <w:tabs>
          <w:tab w:val="num" w:pos="360"/>
        </w:tabs>
        <w:ind w:left="360" w:hanging="360"/>
      </w:pPr>
      <w:rPr>
        <w:rFonts w:ascii="Tahoma" w:hAnsi="Tahoma" w:hint="default"/>
      </w:rPr>
    </w:lvl>
    <w:lvl w:ilvl="1" w:tplc="88ACC5B6">
      <w:start w:val="1"/>
      <w:numFmt w:val="bullet"/>
      <w:lvlText w:val="o"/>
      <w:lvlJc w:val="left"/>
      <w:pPr>
        <w:tabs>
          <w:tab w:val="num" w:pos="1080"/>
        </w:tabs>
        <w:ind w:left="1080" w:hanging="360"/>
      </w:pPr>
      <w:rPr>
        <w:rFonts w:ascii="Courier New" w:hAnsi="Courier New" w:cs="Courier New" w:hint="default"/>
      </w:rPr>
    </w:lvl>
    <w:lvl w:ilvl="2" w:tplc="5C1CFBBA" w:tentative="1">
      <w:start w:val="1"/>
      <w:numFmt w:val="bullet"/>
      <w:lvlText w:val=""/>
      <w:lvlJc w:val="left"/>
      <w:pPr>
        <w:tabs>
          <w:tab w:val="num" w:pos="1800"/>
        </w:tabs>
        <w:ind w:left="1800" w:hanging="360"/>
      </w:pPr>
      <w:rPr>
        <w:rFonts w:ascii="Wingdings" w:hAnsi="Wingdings" w:hint="default"/>
      </w:rPr>
    </w:lvl>
    <w:lvl w:ilvl="3" w:tplc="B7B630A6" w:tentative="1">
      <w:start w:val="1"/>
      <w:numFmt w:val="bullet"/>
      <w:lvlText w:val=""/>
      <w:lvlJc w:val="left"/>
      <w:pPr>
        <w:tabs>
          <w:tab w:val="num" w:pos="2520"/>
        </w:tabs>
        <w:ind w:left="2520" w:hanging="360"/>
      </w:pPr>
      <w:rPr>
        <w:rFonts w:ascii="Symbol" w:hAnsi="Symbol" w:hint="default"/>
      </w:rPr>
    </w:lvl>
    <w:lvl w:ilvl="4" w:tplc="B9742738" w:tentative="1">
      <w:start w:val="1"/>
      <w:numFmt w:val="bullet"/>
      <w:lvlText w:val="o"/>
      <w:lvlJc w:val="left"/>
      <w:pPr>
        <w:tabs>
          <w:tab w:val="num" w:pos="3240"/>
        </w:tabs>
        <w:ind w:left="3240" w:hanging="360"/>
      </w:pPr>
      <w:rPr>
        <w:rFonts w:ascii="Courier New" w:hAnsi="Courier New" w:cs="Courier New" w:hint="default"/>
      </w:rPr>
    </w:lvl>
    <w:lvl w:ilvl="5" w:tplc="16CAB2A0" w:tentative="1">
      <w:start w:val="1"/>
      <w:numFmt w:val="bullet"/>
      <w:lvlText w:val=""/>
      <w:lvlJc w:val="left"/>
      <w:pPr>
        <w:tabs>
          <w:tab w:val="num" w:pos="3960"/>
        </w:tabs>
        <w:ind w:left="3960" w:hanging="360"/>
      </w:pPr>
      <w:rPr>
        <w:rFonts w:ascii="Wingdings" w:hAnsi="Wingdings" w:hint="default"/>
      </w:rPr>
    </w:lvl>
    <w:lvl w:ilvl="6" w:tplc="319EE784" w:tentative="1">
      <w:start w:val="1"/>
      <w:numFmt w:val="bullet"/>
      <w:lvlText w:val=""/>
      <w:lvlJc w:val="left"/>
      <w:pPr>
        <w:tabs>
          <w:tab w:val="num" w:pos="4680"/>
        </w:tabs>
        <w:ind w:left="4680" w:hanging="360"/>
      </w:pPr>
      <w:rPr>
        <w:rFonts w:ascii="Symbol" w:hAnsi="Symbol" w:hint="default"/>
      </w:rPr>
    </w:lvl>
    <w:lvl w:ilvl="7" w:tplc="370A08EC" w:tentative="1">
      <w:start w:val="1"/>
      <w:numFmt w:val="bullet"/>
      <w:lvlText w:val="o"/>
      <w:lvlJc w:val="left"/>
      <w:pPr>
        <w:tabs>
          <w:tab w:val="num" w:pos="5400"/>
        </w:tabs>
        <w:ind w:left="5400" w:hanging="360"/>
      </w:pPr>
      <w:rPr>
        <w:rFonts w:ascii="Courier New" w:hAnsi="Courier New" w:cs="Courier New" w:hint="default"/>
      </w:rPr>
    </w:lvl>
    <w:lvl w:ilvl="8" w:tplc="84F2B0F8" w:tentative="1">
      <w:start w:val="1"/>
      <w:numFmt w:val="bullet"/>
      <w:lvlText w:val=""/>
      <w:lvlJc w:val="left"/>
      <w:pPr>
        <w:tabs>
          <w:tab w:val="num" w:pos="6120"/>
        </w:tabs>
        <w:ind w:left="6120" w:hanging="360"/>
      </w:pPr>
      <w:rPr>
        <w:rFonts w:ascii="Wingdings" w:hAnsi="Wingdings" w:hint="default"/>
      </w:rPr>
    </w:lvl>
  </w:abstractNum>
  <w:abstractNum w:abstractNumId="25">
    <w:nsid w:val="03032B1F"/>
    <w:multiLevelType w:val="hybridMultilevel"/>
    <w:tmpl w:val="71D8DDE8"/>
    <w:lvl w:ilvl="0" w:tplc="7F40547A">
      <w:start w:val="1"/>
      <w:numFmt w:val="bullet"/>
      <w:lvlText w:val=""/>
      <w:lvlJc w:val="left"/>
      <w:pPr>
        <w:ind w:left="1434" w:hanging="360"/>
      </w:pPr>
      <w:rPr>
        <w:rFonts w:ascii="Symbol" w:hAnsi="Symbol" w:hint="default"/>
      </w:rPr>
    </w:lvl>
    <w:lvl w:ilvl="1" w:tplc="31D076D6" w:tentative="1">
      <w:start w:val="1"/>
      <w:numFmt w:val="bullet"/>
      <w:lvlText w:val="o"/>
      <w:lvlJc w:val="left"/>
      <w:pPr>
        <w:ind w:left="2154" w:hanging="360"/>
      </w:pPr>
      <w:rPr>
        <w:rFonts w:ascii="Courier New" w:hAnsi="Courier New" w:cs="Courier New" w:hint="default"/>
      </w:rPr>
    </w:lvl>
    <w:lvl w:ilvl="2" w:tplc="4A6A2474" w:tentative="1">
      <w:start w:val="1"/>
      <w:numFmt w:val="bullet"/>
      <w:lvlText w:val=""/>
      <w:lvlJc w:val="left"/>
      <w:pPr>
        <w:ind w:left="2874" w:hanging="360"/>
      </w:pPr>
      <w:rPr>
        <w:rFonts w:ascii="Wingdings" w:hAnsi="Wingdings" w:hint="default"/>
      </w:rPr>
    </w:lvl>
    <w:lvl w:ilvl="3" w:tplc="CBE00A72" w:tentative="1">
      <w:start w:val="1"/>
      <w:numFmt w:val="bullet"/>
      <w:lvlText w:val=""/>
      <w:lvlJc w:val="left"/>
      <w:pPr>
        <w:ind w:left="3594" w:hanging="360"/>
      </w:pPr>
      <w:rPr>
        <w:rFonts w:ascii="Symbol" w:hAnsi="Symbol" w:hint="default"/>
      </w:rPr>
    </w:lvl>
    <w:lvl w:ilvl="4" w:tplc="377A9AE0" w:tentative="1">
      <w:start w:val="1"/>
      <w:numFmt w:val="bullet"/>
      <w:lvlText w:val="o"/>
      <w:lvlJc w:val="left"/>
      <w:pPr>
        <w:ind w:left="4314" w:hanging="360"/>
      </w:pPr>
      <w:rPr>
        <w:rFonts w:ascii="Courier New" w:hAnsi="Courier New" w:cs="Courier New" w:hint="default"/>
      </w:rPr>
    </w:lvl>
    <w:lvl w:ilvl="5" w:tplc="2B98EF74" w:tentative="1">
      <w:start w:val="1"/>
      <w:numFmt w:val="bullet"/>
      <w:lvlText w:val=""/>
      <w:lvlJc w:val="left"/>
      <w:pPr>
        <w:ind w:left="5034" w:hanging="360"/>
      </w:pPr>
      <w:rPr>
        <w:rFonts w:ascii="Wingdings" w:hAnsi="Wingdings" w:hint="default"/>
      </w:rPr>
    </w:lvl>
    <w:lvl w:ilvl="6" w:tplc="DEA0325E" w:tentative="1">
      <w:start w:val="1"/>
      <w:numFmt w:val="bullet"/>
      <w:lvlText w:val=""/>
      <w:lvlJc w:val="left"/>
      <w:pPr>
        <w:ind w:left="5754" w:hanging="360"/>
      </w:pPr>
      <w:rPr>
        <w:rFonts w:ascii="Symbol" w:hAnsi="Symbol" w:hint="default"/>
      </w:rPr>
    </w:lvl>
    <w:lvl w:ilvl="7" w:tplc="98104434" w:tentative="1">
      <w:start w:val="1"/>
      <w:numFmt w:val="bullet"/>
      <w:lvlText w:val="o"/>
      <w:lvlJc w:val="left"/>
      <w:pPr>
        <w:ind w:left="6474" w:hanging="360"/>
      </w:pPr>
      <w:rPr>
        <w:rFonts w:ascii="Courier New" w:hAnsi="Courier New" w:cs="Courier New" w:hint="default"/>
      </w:rPr>
    </w:lvl>
    <w:lvl w:ilvl="8" w:tplc="D9BEDEAC" w:tentative="1">
      <w:start w:val="1"/>
      <w:numFmt w:val="bullet"/>
      <w:lvlText w:val=""/>
      <w:lvlJc w:val="left"/>
      <w:pPr>
        <w:ind w:left="7194" w:hanging="360"/>
      </w:pPr>
      <w:rPr>
        <w:rFonts w:ascii="Wingdings" w:hAnsi="Wingdings" w:hint="default"/>
      </w:rPr>
    </w:lvl>
  </w:abstractNum>
  <w:abstractNum w:abstractNumId="26">
    <w:nsid w:val="032E1FE0"/>
    <w:multiLevelType w:val="hybridMultilevel"/>
    <w:tmpl w:val="118805C4"/>
    <w:lvl w:ilvl="0" w:tplc="F10056F2">
      <w:start w:val="1"/>
      <w:numFmt w:val="decimal"/>
      <w:pStyle w:val="Paragraph"/>
      <w:lvlText w:val="%1."/>
      <w:lvlJc w:val="left"/>
      <w:pPr>
        <w:tabs>
          <w:tab w:val="num" w:pos="360"/>
        </w:tabs>
        <w:ind w:left="360" w:hanging="360"/>
      </w:pPr>
      <w:rPr>
        <w:rFonts w:cs="Times New Roman"/>
      </w:rPr>
    </w:lvl>
    <w:lvl w:ilvl="1" w:tplc="D9C62000" w:tentative="1">
      <w:start w:val="1"/>
      <w:numFmt w:val="lowerLetter"/>
      <w:lvlText w:val="%2."/>
      <w:lvlJc w:val="left"/>
      <w:pPr>
        <w:tabs>
          <w:tab w:val="num" w:pos="1440"/>
        </w:tabs>
        <w:ind w:left="1440" w:hanging="360"/>
      </w:pPr>
      <w:rPr>
        <w:rFonts w:cs="Times New Roman"/>
      </w:rPr>
    </w:lvl>
    <w:lvl w:ilvl="2" w:tplc="20F4A67C" w:tentative="1">
      <w:start w:val="1"/>
      <w:numFmt w:val="lowerRoman"/>
      <w:lvlText w:val="%3."/>
      <w:lvlJc w:val="right"/>
      <w:pPr>
        <w:tabs>
          <w:tab w:val="num" w:pos="2160"/>
        </w:tabs>
        <w:ind w:left="2160" w:hanging="180"/>
      </w:pPr>
      <w:rPr>
        <w:rFonts w:cs="Times New Roman"/>
      </w:rPr>
    </w:lvl>
    <w:lvl w:ilvl="3" w:tplc="5F8E3ADA" w:tentative="1">
      <w:start w:val="1"/>
      <w:numFmt w:val="decimal"/>
      <w:lvlText w:val="%4."/>
      <w:lvlJc w:val="left"/>
      <w:pPr>
        <w:tabs>
          <w:tab w:val="num" w:pos="2880"/>
        </w:tabs>
        <w:ind w:left="2880" w:hanging="360"/>
      </w:pPr>
      <w:rPr>
        <w:rFonts w:cs="Times New Roman"/>
      </w:rPr>
    </w:lvl>
    <w:lvl w:ilvl="4" w:tplc="372876AE" w:tentative="1">
      <w:start w:val="1"/>
      <w:numFmt w:val="lowerLetter"/>
      <w:lvlText w:val="%5."/>
      <w:lvlJc w:val="left"/>
      <w:pPr>
        <w:tabs>
          <w:tab w:val="num" w:pos="3600"/>
        </w:tabs>
        <w:ind w:left="3600" w:hanging="360"/>
      </w:pPr>
      <w:rPr>
        <w:rFonts w:cs="Times New Roman"/>
      </w:rPr>
    </w:lvl>
    <w:lvl w:ilvl="5" w:tplc="7580479C" w:tentative="1">
      <w:start w:val="1"/>
      <w:numFmt w:val="lowerRoman"/>
      <w:lvlText w:val="%6."/>
      <w:lvlJc w:val="right"/>
      <w:pPr>
        <w:tabs>
          <w:tab w:val="num" w:pos="4320"/>
        </w:tabs>
        <w:ind w:left="4320" w:hanging="180"/>
      </w:pPr>
      <w:rPr>
        <w:rFonts w:cs="Times New Roman"/>
      </w:rPr>
    </w:lvl>
    <w:lvl w:ilvl="6" w:tplc="803A9C38" w:tentative="1">
      <w:start w:val="1"/>
      <w:numFmt w:val="decimal"/>
      <w:lvlText w:val="%7."/>
      <w:lvlJc w:val="left"/>
      <w:pPr>
        <w:tabs>
          <w:tab w:val="num" w:pos="5040"/>
        </w:tabs>
        <w:ind w:left="5040" w:hanging="360"/>
      </w:pPr>
      <w:rPr>
        <w:rFonts w:cs="Times New Roman"/>
      </w:rPr>
    </w:lvl>
    <w:lvl w:ilvl="7" w:tplc="925ECAFC" w:tentative="1">
      <w:start w:val="1"/>
      <w:numFmt w:val="lowerLetter"/>
      <w:lvlText w:val="%8."/>
      <w:lvlJc w:val="left"/>
      <w:pPr>
        <w:tabs>
          <w:tab w:val="num" w:pos="5760"/>
        </w:tabs>
        <w:ind w:left="5760" w:hanging="360"/>
      </w:pPr>
      <w:rPr>
        <w:rFonts w:cs="Times New Roman"/>
      </w:rPr>
    </w:lvl>
    <w:lvl w:ilvl="8" w:tplc="A9769030" w:tentative="1">
      <w:start w:val="1"/>
      <w:numFmt w:val="lowerRoman"/>
      <w:lvlText w:val="%9."/>
      <w:lvlJc w:val="right"/>
      <w:pPr>
        <w:tabs>
          <w:tab w:val="num" w:pos="6480"/>
        </w:tabs>
        <w:ind w:left="6480" w:hanging="180"/>
      </w:pPr>
      <w:rPr>
        <w:rFonts w:cs="Times New Roman"/>
      </w:rPr>
    </w:lvl>
  </w:abstractNum>
  <w:abstractNum w:abstractNumId="27">
    <w:nsid w:val="06476EE4"/>
    <w:multiLevelType w:val="hybridMultilevel"/>
    <w:tmpl w:val="C52E1B06"/>
    <w:lvl w:ilvl="0" w:tplc="82149E60">
      <w:start w:val="1"/>
      <w:numFmt w:val="bullet"/>
      <w:lvlText w:val=""/>
      <w:lvlJc w:val="left"/>
      <w:pPr>
        <w:ind w:left="720" w:hanging="360"/>
      </w:pPr>
      <w:rPr>
        <w:rFonts w:ascii="Symbol" w:hAnsi="Symbol" w:hint="default"/>
      </w:rPr>
    </w:lvl>
    <w:lvl w:ilvl="1" w:tplc="771A8DEA" w:tentative="1">
      <w:start w:val="1"/>
      <w:numFmt w:val="bullet"/>
      <w:lvlText w:val="o"/>
      <w:lvlJc w:val="left"/>
      <w:pPr>
        <w:ind w:left="1440" w:hanging="360"/>
      </w:pPr>
      <w:rPr>
        <w:rFonts w:ascii="Courier New" w:hAnsi="Courier New" w:cs="Courier New" w:hint="default"/>
      </w:rPr>
    </w:lvl>
    <w:lvl w:ilvl="2" w:tplc="B6D46FA8" w:tentative="1">
      <w:start w:val="1"/>
      <w:numFmt w:val="bullet"/>
      <w:lvlText w:val=""/>
      <w:lvlJc w:val="left"/>
      <w:pPr>
        <w:ind w:left="2160" w:hanging="360"/>
      </w:pPr>
      <w:rPr>
        <w:rFonts w:ascii="Wingdings" w:hAnsi="Wingdings" w:hint="default"/>
      </w:rPr>
    </w:lvl>
    <w:lvl w:ilvl="3" w:tplc="F31CFD36" w:tentative="1">
      <w:start w:val="1"/>
      <w:numFmt w:val="bullet"/>
      <w:lvlText w:val=""/>
      <w:lvlJc w:val="left"/>
      <w:pPr>
        <w:ind w:left="2880" w:hanging="360"/>
      </w:pPr>
      <w:rPr>
        <w:rFonts w:ascii="Symbol" w:hAnsi="Symbol" w:hint="default"/>
      </w:rPr>
    </w:lvl>
    <w:lvl w:ilvl="4" w:tplc="9402AF26" w:tentative="1">
      <w:start w:val="1"/>
      <w:numFmt w:val="bullet"/>
      <w:lvlText w:val="o"/>
      <w:lvlJc w:val="left"/>
      <w:pPr>
        <w:ind w:left="3600" w:hanging="360"/>
      </w:pPr>
      <w:rPr>
        <w:rFonts w:ascii="Courier New" w:hAnsi="Courier New" w:cs="Courier New" w:hint="default"/>
      </w:rPr>
    </w:lvl>
    <w:lvl w:ilvl="5" w:tplc="F9F6FE8A" w:tentative="1">
      <w:start w:val="1"/>
      <w:numFmt w:val="bullet"/>
      <w:lvlText w:val=""/>
      <w:lvlJc w:val="left"/>
      <w:pPr>
        <w:ind w:left="4320" w:hanging="360"/>
      </w:pPr>
      <w:rPr>
        <w:rFonts w:ascii="Wingdings" w:hAnsi="Wingdings" w:hint="default"/>
      </w:rPr>
    </w:lvl>
    <w:lvl w:ilvl="6" w:tplc="AE2C71A0" w:tentative="1">
      <w:start w:val="1"/>
      <w:numFmt w:val="bullet"/>
      <w:lvlText w:val=""/>
      <w:lvlJc w:val="left"/>
      <w:pPr>
        <w:ind w:left="5040" w:hanging="360"/>
      </w:pPr>
      <w:rPr>
        <w:rFonts w:ascii="Symbol" w:hAnsi="Symbol" w:hint="default"/>
      </w:rPr>
    </w:lvl>
    <w:lvl w:ilvl="7" w:tplc="79D67BAC" w:tentative="1">
      <w:start w:val="1"/>
      <w:numFmt w:val="bullet"/>
      <w:lvlText w:val="o"/>
      <w:lvlJc w:val="left"/>
      <w:pPr>
        <w:ind w:left="5760" w:hanging="360"/>
      </w:pPr>
      <w:rPr>
        <w:rFonts w:ascii="Courier New" w:hAnsi="Courier New" w:cs="Courier New" w:hint="default"/>
      </w:rPr>
    </w:lvl>
    <w:lvl w:ilvl="8" w:tplc="0F8829FA" w:tentative="1">
      <w:start w:val="1"/>
      <w:numFmt w:val="bullet"/>
      <w:lvlText w:val=""/>
      <w:lvlJc w:val="left"/>
      <w:pPr>
        <w:ind w:left="6480" w:hanging="360"/>
      </w:pPr>
      <w:rPr>
        <w:rFonts w:ascii="Wingdings" w:hAnsi="Wingdings" w:hint="default"/>
      </w:rPr>
    </w:lvl>
  </w:abstractNum>
  <w:abstractNum w:abstractNumId="28">
    <w:nsid w:val="07644159"/>
    <w:multiLevelType w:val="hybridMultilevel"/>
    <w:tmpl w:val="7BD2ACAE"/>
    <w:lvl w:ilvl="0" w:tplc="2D8A8F84">
      <w:start w:val="1"/>
      <w:numFmt w:val="decimal"/>
      <w:lvlText w:val="%1."/>
      <w:lvlJc w:val="left"/>
      <w:pPr>
        <w:ind w:left="720" w:hanging="360"/>
      </w:pPr>
    </w:lvl>
    <w:lvl w:ilvl="1" w:tplc="2B1E970C" w:tentative="1">
      <w:start w:val="1"/>
      <w:numFmt w:val="lowerLetter"/>
      <w:lvlText w:val="%2."/>
      <w:lvlJc w:val="left"/>
      <w:pPr>
        <w:ind w:left="1440" w:hanging="360"/>
      </w:pPr>
    </w:lvl>
    <w:lvl w:ilvl="2" w:tplc="2126392A" w:tentative="1">
      <w:start w:val="1"/>
      <w:numFmt w:val="lowerRoman"/>
      <w:lvlText w:val="%3."/>
      <w:lvlJc w:val="right"/>
      <w:pPr>
        <w:ind w:left="2160" w:hanging="180"/>
      </w:pPr>
    </w:lvl>
    <w:lvl w:ilvl="3" w:tplc="753015CC" w:tentative="1">
      <w:start w:val="1"/>
      <w:numFmt w:val="decimal"/>
      <w:lvlText w:val="%4."/>
      <w:lvlJc w:val="left"/>
      <w:pPr>
        <w:ind w:left="2880" w:hanging="360"/>
      </w:pPr>
    </w:lvl>
    <w:lvl w:ilvl="4" w:tplc="B71AF048" w:tentative="1">
      <w:start w:val="1"/>
      <w:numFmt w:val="lowerLetter"/>
      <w:lvlText w:val="%5."/>
      <w:lvlJc w:val="left"/>
      <w:pPr>
        <w:ind w:left="3600" w:hanging="360"/>
      </w:pPr>
    </w:lvl>
    <w:lvl w:ilvl="5" w:tplc="807ED360" w:tentative="1">
      <w:start w:val="1"/>
      <w:numFmt w:val="lowerRoman"/>
      <w:lvlText w:val="%6."/>
      <w:lvlJc w:val="right"/>
      <w:pPr>
        <w:ind w:left="4320" w:hanging="180"/>
      </w:pPr>
    </w:lvl>
    <w:lvl w:ilvl="6" w:tplc="C0A872BE" w:tentative="1">
      <w:start w:val="1"/>
      <w:numFmt w:val="decimal"/>
      <w:lvlText w:val="%7."/>
      <w:lvlJc w:val="left"/>
      <w:pPr>
        <w:ind w:left="5040" w:hanging="360"/>
      </w:pPr>
    </w:lvl>
    <w:lvl w:ilvl="7" w:tplc="6BD42F48" w:tentative="1">
      <w:start w:val="1"/>
      <w:numFmt w:val="lowerLetter"/>
      <w:lvlText w:val="%8."/>
      <w:lvlJc w:val="left"/>
      <w:pPr>
        <w:ind w:left="5760" w:hanging="360"/>
      </w:pPr>
    </w:lvl>
    <w:lvl w:ilvl="8" w:tplc="21807248" w:tentative="1">
      <w:start w:val="1"/>
      <w:numFmt w:val="lowerRoman"/>
      <w:lvlText w:val="%9."/>
      <w:lvlJc w:val="right"/>
      <w:pPr>
        <w:ind w:left="6480" w:hanging="180"/>
      </w:pPr>
    </w:lvl>
  </w:abstractNum>
  <w:abstractNum w:abstractNumId="29">
    <w:nsid w:val="0CC21C9F"/>
    <w:multiLevelType w:val="hybridMultilevel"/>
    <w:tmpl w:val="24900AD6"/>
    <w:lvl w:ilvl="0" w:tplc="62224CDE">
      <w:start w:val="1"/>
      <w:numFmt w:val="decimal"/>
      <w:pStyle w:val="Web1"/>
      <w:lvlText w:val="%1."/>
      <w:lvlJc w:val="left"/>
      <w:pPr>
        <w:tabs>
          <w:tab w:val="num" w:pos="360"/>
        </w:tabs>
        <w:ind w:left="360" w:hanging="360"/>
      </w:pPr>
      <w:rPr>
        <w:rFonts w:hint="default"/>
      </w:rPr>
    </w:lvl>
    <w:lvl w:ilvl="1" w:tplc="6310C6F2">
      <w:start w:val="1"/>
      <w:numFmt w:val="lowerLetter"/>
      <w:lvlText w:val="%2."/>
      <w:lvlJc w:val="left"/>
      <w:pPr>
        <w:tabs>
          <w:tab w:val="num" w:pos="1440"/>
        </w:tabs>
        <w:ind w:left="1440" w:hanging="360"/>
      </w:pPr>
    </w:lvl>
    <w:lvl w:ilvl="2" w:tplc="DE8A0282">
      <w:start w:val="1"/>
      <w:numFmt w:val="lowerRoman"/>
      <w:lvlText w:val="%3."/>
      <w:lvlJc w:val="right"/>
      <w:pPr>
        <w:tabs>
          <w:tab w:val="num" w:pos="2160"/>
        </w:tabs>
        <w:ind w:left="2160" w:hanging="180"/>
      </w:pPr>
    </w:lvl>
    <w:lvl w:ilvl="3" w:tplc="7B3AE74C" w:tentative="1">
      <w:start w:val="1"/>
      <w:numFmt w:val="decimal"/>
      <w:lvlText w:val="%4."/>
      <w:lvlJc w:val="left"/>
      <w:pPr>
        <w:tabs>
          <w:tab w:val="num" w:pos="2880"/>
        </w:tabs>
        <w:ind w:left="2880" w:hanging="360"/>
      </w:pPr>
    </w:lvl>
    <w:lvl w:ilvl="4" w:tplc="EF24C6A2" w:tentative="1">
      <w:start w:val="1"/>
      <w:numFmt w:val="lowerLetter"/>
      <w:lvlText w:val="%5."/>
      <w:lvlJc w:val="left"/>
      <w:pPr>
        <w:tabs>
          <w:tab w:val="num" w:pos="3600"/>
        </w:tabs>
        <w:ind w:left="3600" w:hanging="360"/>
      </w:pPr>
    </w:lvl>
    <w:lvl w:ilvl="5" w:tplc="B8C4EB64" w:tentative="1">
      <w:start w:val="1"/>
      <w:numFmt w:val="lowerRoman"/>
      <w:lvlText w:val="%6."/>
      <w:lvlJc w:val="right"/>
      <w:pPr>
        <w:tabs>
          <w:tab w:val="num" w:pos="4320"/>
        </w:tabs>
        <w:ind w:left="4320" w:hanging="180"/>
      </w:pPr>
    </w:lvl>
    <w:lvl w:ilvl="6" w:tplc="205CADA6" w:tentative="1">
      <w:start w:val="1"/>
      <w:numFmt w:val="decimal"/>
      <w:lvlText w:val="%7."/>
      <w:lvlJc w:val="left"/>
      <w:pPr>
        <w:tabs>
          <w:tab w:val="num" w:pos="5040"/>
        </w:tabs>
        <w:ind w:left="5040" w:hanging="360"/>
      </w:pPr>
    </w:lvl>
    <w:lvl w:ilvl="7" w:tplc="392231DA" w:tentative="1">
      <w:start w:val="1"/>
      <w:numFmt w:val="lowerLetter"/>
      <w:lvlText w:val="%8."/>
      <w:lvlJc w:val="left"/>
      <w:pPr>
        <w:tabs>
          <w:tab w:val="num" w:pos="5760"/>
        </w:tabs>
        <w:ind w:left="5760" w:hanging="360"/>
      </w:pPr>
    </w:lvl>
    <w:lvl w:ilvl="8" w:tplc="BFA6EF42" w:tentative="1">
      <w:start w:val="1"/>
      <w:numFmt w:val="lowerRoman"/>
      <w:lvlText w:val="%9."/>
      <w:lvlJc w:val="right"/>
      <w:pPr>
        <w:tabs>
          <w:tab w:val="num" w:pos="6480"/>
        </w:tabs>
        <w:ind w:left="6480" w:hanging="180"/>
      </w:pPr>
    </w:lvl>
  </w:abstractNum>
  <w:abstractNum w:abstractNumId="30">
    <w:nsid w:val="0F3C30B4"/>
    <w:multiLevelType w:val="multilevel"/>
    <w:tmpl w:val="8B8C23F6"/>
    <w:styleLink w:val="a0"/>
    <w:lvl w:ilvl="0">
      <w:start w:val="1"/>
      <w:numFmt w:val="upperLetter"/>
      <w:lvlText w:val="ΜΕΡΟΣ %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53A08E7"/>
    <w:multiLevelType w:val="multilevel"/>
    <w:tmpl w:val="3A8A0EA2"/>
    <w:styleLink w:val="4"/>
    <w:lvl w:ilvl="0">
      <w:start w:val="1"/>
      <w:numFmt w:val="decimal"/>
      <w:lvlText w:val="Α%1."/>
      <w:lvlJc w:val="left"/>
      <w:pPr>
        <w:tabs>
          <w:tab w:val="num" w:pos="360"/>
        </w:tabs>
        <w:ind w:left="360" w:hanging="360"/>
      </w:pPr>
      <w:rPr>
        <w:rFonts w:cs="Times New Roman" w:hint="default"/>
      </w:rPr>
    </w:lvl>
    <w:lvl w:ilvl="1">
      <w:start w:val="1"/>
      <w:numFmt w:val="decimal"/>
      <w:isLgl/>
      <w:lvlText w:val="Α%1.%2"/>
      <w:lvlJc w:val="left"/>
      <w:pPr>
        <w:tabs>
          <w:tab w:val="num" w:pos="360"/>
        </w:tabs>
        <w:ind w:left="360" w:hanging="360"/>
      </w:pPr>
      <w:rPr>
        <w:rFonts w:cs="Times New Roman" w:hint="default"/>
      </w:rPr>
    </w:lvl>
    <w:lvl w:ilvl="2">
      <w:start w:val="1"/>
      <w:numFmt w:val="decimal"/>
      <w:isLgl/>
      <w:lvlText w:val="Α%1.%2.%3"/>
      <w:lvlJc w:val="left"/>
      <w:pPr>
        <w:tabs>
          <w:tab w:val="num" w:pos="720"/>
        </w:tabs>
        <w:ind w:left="720" w:hanging="720"/>
      </w:pPr>
      <w:rPr>
        <w:rFonts w:cs="Times New Roman" w:hint="default"/>
      </w:rPr>
    </w:lvl>
    <w:lvl w:ilvl="3">
      <w:start w:val="1"/>
      <w:numFmt w:val="decimal"/>
      <w:isLgl/>
      <w:lvlText w:val="Α%1.%2.%3.%4"/>
      <w:lvlJc w:val="left"/>
      <w:pPr>
        <w:tabs>
          <w:tab w:val="num" w:pos="720"/>
        </w:tabs>
        <w:ind w:left="720" w:hanging="720"/>
      </w:pPr>
      <w:rPr>
        <w:rFonts w:ascii="Calibri" w:hAnsi="Calibri" w:cs="Times New Roman" w:hint="default"/>
        <w:b/>
        <w:sz w:val="26"/>
      </w:rPr>
    </w:lvl>
    <w:lvl w:ilvl="4">
      <w:start w:val="1"/>
      <w:numFmt w:val="decimal"/>
      <w:lvlText w:val="Α%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nsid w:val="188A1D85"/>
    <w:multiLevelType w:val="multilevel"/>
    <w:tmpl w:val="262256CE"/>
    <w:lvl w:ilvl="0">
      <w:start w:val="12"/>
      <w:numFmt w:val="decimal"/>
      <w:lvlText w:val="%1"/>
      <w:lvlJc w:val="left"/>
      <w:pPr>
        <w:tabs>
          <w:tab w:val="num" w:pos="615"/>
        </w:tabs>
        <w:ind w:left="615" w:hanging="615"/>
      </w:pPr>
      <w:rPr>
        <w:rFonts w:hint="default"/>
      </w:rPr>
    </w:lvl>
    <w:lvl w:ilvl="1">
      <w:start w:val="1"/>
      <w:numFmt w:val="decimal"/>
      <w:pStyle w:val="112"/>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18C60F66"/>
    <w:multiLevelType w:val="hybridMultilevel"/>
    <w:tmpl w:val="EC60D6D8"/>
    <w:lvl w:ilvl="0" w:tplc="219CD5B0">
      <w:start w:val="1"/>
      <w:numFmt w:val="bullet"/>
      <w:pStyle w:val="NumCharCharCharCharCharCharCharCharChar"/>
      <w:lvlText w:val=""/>
      <w:lvlJc w:val="left"/>
      <w:pPr>
        <w:tabs>
          <w:tab w:val="num" w:pos="429"/>
        </w:tabs>
        <w:ind w:left="431" w:hanging="371"/>
      </w:pPr>
      <w:rPr>
        <w:rFonts w:ascii="Symbol" w:hAnsi="Symbol" w:hint="default"/>
      </w:rPr>
    </w:lvl>
    <w:lvl w:ilvl="1" w:tplc="78829458">
      <w:start w:val="1"/>
      <w:numFmt w:val="decimal"/>
      <w:lvlText w:val="%2."/>
      <w:lvlJc w:val="left"/>
      <w:pPr>
        <w:tabs>
          <w:tab w:val="num" w:pos="1440"/>
        </w:tabs>
        <w:ind w:left="1440" w:hanging="360"/>
      </w:pPr>
      <w:rPr>
        <w:rFonts w:cs="Times New Roman" w:hint="default"/>
      </w:rPr>
    </w:lvl>
    <w:lvl w:ilvl="2" w:tplc="6BC6178C" w:tentative="1">
      <w:start w:val="1"/>
      <w:numFmt w:val="bullet"/>
      <w:lvlText w:val=""/>
      <w:lvlJc w:val="left"/>
      <w:pPr>
        <w:tabs>
          <w:tab w:val="num" w:pos="2160"/>
        </w:tabs>
        <w:ind w:left="2160" w:hanging="360"/>
      </w:pPr>
      <w:rPr>
        <w:rFonts w:ascii="Wingdings" w:hAnsi="Wingdings" w:hint="default"/>
      </w:rPr>
    </w:lvl>
    <w:lvl w:ilvl="3" w:tplc="BF6E8AA6" w:tentative="1">
      <w:start w:val="1"/>
      <w:numFmt w:val="bullet"/>
      <w:lvlText w:val=""/>
      <w:lvlJc w:val="left"/>
      <w:pPr>
        <w:tabs>
          <w:tab w:val="num" w:pos="2880"/>
        </w:tabs>
        <w:ind w:left="2880" w:hanging="360"/>
      </w:pPr>
      <w:rPr>
        <w:rFonts w:ascii="Symbol" w:hAnsi="Symbol" w:hint="default"/>
      </w:rPr>
    </w:lvl>
    <w:lvl w:ilvl="4" w:tplc="AA5C3BCC" w:tentative="1">
      <w:start w:val="1"/>
      <w:numFmt w:val="bullet"/>
      <w:lvlText w:val="o"/>
      <w:lvlJc w:val="left"/>
      <w:pPr>
        <w:tabs>
          <w:tab w:val="num" w:pos="3600"/>
        </w:tabs>
        <w:ind w:left="3600" w:hanging="360"/>
      </w:pPr>
      <w:rPr>
        <w:rFonts w:ascii="Courier New" w:hAnsi="Courier New" w:hint="default"/>
      </w:rPr>
    </w:lvl>
    <w:lvl w:ilvl="5" w:tplc="66BCCF9A" w:tentative="1">
      <w:start w:val="1"/>
      <w:numFmt w:val="bullet"/>
      <w:lvlText w:val=""/>
      <w:lvlJc w:val="left"/>
      <w:pPr>
        <w:tabs>
          <w:tab w:val="num" w:pos="4320"/>
        </w:tabs>
        <w:ind w:left="4320" w:hanging="360"/>
      </w:pPr>
      <w:rPr>
        <w:rFonts w:ascii="Wingdings" w:hAnsi="Wingdings" w:hint="default"/>
      </w:rPr>
    </w:lvl>
    <w:lvl w:ilvl="6" w:tplc="D2B4FC70" w:tentative="1">
      <w:start w:val="1"/>
      <w:numFmt w:val="bullet"/>
      <w:lvlText w:val=""/>
      <w:lvlJc w:val="left"/>
      <w:pPr>
        <w:tabs>
          <w:tab w:val="num" w:pos="5040"/>
        </w:tabs>
        <w:ind w:left="5040" w:hanging="360"/>
      </w:pPr>
      <w:rPr>
        <w:rFonts w:ascii="Symbol" w:hAnsi="Symbol" w:hint="default"/>
      </w:rPr>
    </w:lvl>
    <w:lvl w:ilvl="7" w:tplc="FC48F7D4" w:tentative="1">
      <w:start w:val="1"/>
      <w:numFmt w:val="bullet"/>
      <w:lvlText w:val="o"/>
      <w:lvlJc w:val="left"/>
      <w:pPr>
        <w:tabs>
          <w:tab w:val="num" w:pos="5760"/>
        </w:tabs>
        <w:ind w:left="5760" w:hanging="360"/>
      </w:pPr>
      <w:rPr>
        <w:rFonts w:ascii="Courier New" w:hAnsi="Courier New" w:hint="default"/>
      </w:rPr>
    </w:lvl>
    <w:lvl w:ilvl="8" w:tplc="0572241E" w:tentative="1">
      <w:start w:val="1"/>
      <w:numFmt w:val="bullet"/>
      <w:lvlText w:val=""/>
      <w:lvlJc w:val="left"/>
      <w:pPr>
        <w:tabs>
          <w:tab w:val="num" w:pos="6480"/>
        </w:tabs>
        <w:ind w:left="6480" w:hanging="360"/>
      </w:pPr>
      <w:rPr>
        <w:rFonts w:ascii="Wingdings" w:hAnsi="Wingdings" w:hint="default"/>
      </w:rPr>
    </w:lvl>
  </w:abstractNum>
  <w:abstractNum w:abstractNumId="34">
    <w:nsid w:val="1BAC39CB"/>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1EBF2B16"/>
    <w:multiLevelType w:val="hybridMultilevel"/>
    <w:tmpl w:val="7422A870"/>
    <w:lvl w:ilvl="0" w:tplc="BF221C4E">
      <w:start w:val="1"/>
      <w:numFmt w:val="decimal"/>
      <w:lvlText w:val="%1."/>
      <w:lvlJc w:val="left"/>
      <w:pPr>
        <w:ind w:left="360" w:hanging="360"/>
      </w:pPr>
    </w:lvl>
    <w:lvl w:ilvl="1" w:tplc="4A6EED74" w:tentative="1">
      <w:start w:val="1"/>
      <w:numFmt w:val="lowerLetter"/>
      <w:lvlText w:val="%2."/>
      <w:lvlJc w:val="left"/>
      <w:pPr>
        <w:ind w:left="1440" w:hanging="360"/>
      </w:pPr>
    </w:lvl>
    <w:lvl w:ilvl="2" w:tplc="128E3498" w:tentative="1">
      <w:start w:val="1"/>
      <w:numFmt w:val="lowerRoman"/>
      <w:lvlText w:val="%3."/>
      <w:lvlJc w:val="right"/>
      <w:pPr>
        <w:ind w:left="2160" w:hanging="180"/>
      </w:pPr>
    </w:lvl>
    <w:lvl w:ilvl="3" w:tplc="F300FF0C" w:tentative="1">
      <w:start w:val="1"/>
      <w:numFmt w:val="decimal"/>
      <w:lvlText w:val="%4."/>
      <w:lvlJc w:val="left"/>
      <w:pPr>
        <w:ind w:left="2880" w:hanging="360"/>
      </w:pPr>
    </w:lvl>
    <w:lvl w:ilvl="4" w:tplc="363C284C" w:tentative="1">
      <w:start w:val="1"/>
      <w:numFmt w:val="lowerLetter"/>
      <w:lvlText w:val="%5."/>
      <w:lvlJc w:val="left"/>
      <w:pPr>
        <w:ind w:left="3600" w:hanging="360"/>
      </w:pPr>
    </w:lvl>
    <w:lvl w:ilvl="5" w:tplc="6E72A96A" w:tentative="1">
      <w:start w:val="1"/>
      <w:numFmt w:val="lowerRoman"/>
      <w:lvlText w:val="%6."/>
      <w:lvlJc w:val="right"/>
      <w:pPr>
        <w:ind w:left="4320" w:hanging="180"/>
      </w:pPr>
    </w:lvl>
    <w:lvl w:ilvl="6" w:tplc="EAE4BA98" w:tentative="1">
      <w:start w:val="1"/>
      <w:numFmt w:val="decimal"/>
      <w:lvlText w:val="%7."/>
      <w:lvlJc w:val="left"/>
      <w:pPr>
        <w:ind w:left="5040" w:hanging="360"/>
      </w:pPr>
    </w:lvl>
    <w:lvl w:ilvl="7" w:tplc="DF5A0F80" w:tentative="1">
      <w:start w:val="1"/>
      <w:numFmt w:val="lowerLetter"/>
      <w:lvlText w:val="%8."/>
      <w:lvlJc w:val="left"/>
      <w:pPr>
        <w:ind w:left="5760" w:hanging="360"/>
      </w:pPr>
    </w:lvl>
    <w:lvl w:ilvl="8" w:tplc="110E9484" w:tentative="1">
      <w:start w:val="1"/>
      <w:numFmt w:val="lowerRoman"/>
      <w:lvlText w:val="%9."/>
      <w:lvlJc w:val="right"/>
      <w:pPr>
        <w:ind w:left="6480" w:hanging="180"/>
      </w:pPr>
    </w:lvl>
  </w:abstractNum>
  <w:abstractNum w:abstractNumId="36">
    <w:nsid w:val="1F9A0FB2"/>
    <w:multiLevelType w:val="multilevel"/>
    <w:tmpl w:val="0C5C920E"/>
    <w:styleLink w:val="symvaseis"/>
    <w:lvl w:ilvl="0">
      <w:start w:val="1"/>
      <w:numFmt w:val="decimal"/>
      <w:lvlText w:val="Άρθρο %1"/>
      <w:lvlJc w:val="left"/>
      <w:pPr>
        <w:tabs>
          <w:tab w:val="num" w:pos="1440"/>
        </w:tabs>
        <w:ind w:left="794" w:hanging="794"/>
      </w:pPr>
      <w:rPr>
        <w:rFonts w:ascii="Tahoma" w:hAnsi="Tahoma" w:hint="default"/>
        <w:b/>
        <w:i w:val="0"/>
        <w:sz w:val="24"/>
      </w:rPr>
    </w:lvl>
    <w:lvl w:ilvl="1">
      <w:start w:val="1"/>
      <w:numFmt w:val="decimal"/>
      <w:lvlText w:val="%1.%2"/>
      <w:lvlJc w:val="left"/>
      <w:pPr>
        <w:tabs>
          <w:tab w:val="num" w:pos="565"/>
        </w:tabs>
        <w:ind w:left="565" w:hanging="565"/>
      </w:pPr>
      <w:rPr>
        <w:rFonts w:ascii="Tahoma" w:hAnsi="Tahoma" w:hint="default"/>
      </w:rPr>
    </w:lvl>
    <w:lvl w:ilvl="2">
      <w:start w:val="1"/>
      <w:numFmt w:val="decimal"/>
      <w:lvlText w:val="%1.%2.%3"/>
      <w:lvlJc w:val="left"/>
      <w:pPr>
        <w:tabs>
          <w:tab w:val="num" w:pos="1193"/>
        </w:tabs>
        <w:ind w:left="833" w:hanging="720"/>
      </w:pPr>
      <w:rPr>
        <w:rFonts w:ascii="Tahoma" w:hAnsi="Tahoma" w:hint="default"/>
        <w:sz w:val="22"/>
      </w:rPr>
    </w:lvl>
    <w:lvl w:ilvl="3">
      <w:start w:val="1"/>
      <w:numFmt w:val="decimal"/>
      <w:lvlText w:val="%1.%2.%3.%4"/>
      <w:lvlJc w:val="left"/>
      <w:pPr>
        <w:tabs>
          <w:tab w:val="num" w:pos="1439"/>
        </w:tabs>
        <w:ind w:left="-1" w:firstLine="0"/>
      </w:pPr>
      <w:rPr>
        <w:rFonts w:ascii="Tahoma" w:hAnsi="Tahoma" w:hint="default"/>
      </w:rPr>
    </w:lvl>
    <w:lvl w:ilvl="4">
      <w:start w:val="1"/>
      <w:numFmt w:val="decimal"/>
      <w:lvlText w:val="%1.%2.%3.%4.%5"/>
      <w:lvlJc w:val="left"/>
      <w:pPr>
        <w:tabs>
          <w:tab w:val="num" w:pos="1755"/>
        </w:tabs>
        <w:ind w:left="963" w:hanging="1008"/>
      </w:pPr>
      <w:rPr>
        <w:rFonts w:ascii="Tahoma" w:hAnsi="Tahoma" w:hint="default"/>
      </w:rPr>
    </w:lvl>
    <w:lvl w:ilvl="5">
      <w:start w:val="1"/>
      <w:numFmt w:val="decimal"/>
      <w:lvlText w:val="%1.%2.%3.%4.%5.%6"/>
      <w:lvlJc w:val="left"/>
      <w:pPr>
        <w:tabs>
          <w:tab w:val="num" w:pos="1247"/>
        </w:tabs>
        <w:ind w:left="1247" w:hanging="1134"/>
      </w:pPr>
      <w:rPr>
        <w:rFonts w:ascii="Tahoma" w:hAnsi="Tahoma" w:hint="default"/>
        <w:b/>
        <w:i w:val="0"/>
        <w:sz w:val="20"/>
        <w:szCs w:val="20"/>
      </w:rPr>
    </w:lvl>
    <w:lvl w:ilvl="6">
      <w:start w:val="1"/>
      <w:numFmt w:val="decimal"/>
      <w:lvlText w:val="%1.%2.%3.%4.%5.%6.%7"/>
      <w:lvlJc w:val="left"/>
      <w:pPr>
        <w:tabs>
          <w:tab w:val="num" w:pos="1409"/>
        </w:tabs>
        <w:ind w:left="1409" w:hanging="1296"/>
      </w:pPr>
      <w:rPr>
        <w:rFonts w:ascii="Tahoma" w:hAnsi="Tahoma" w:hint="default"/>
        <w:b w:val="0"/>
        <w:i w:val="0"/>
        <w:sz w:val="18"/>
        <w:szCs w:val="18"/>
      </w:rPr>
    </w:lvl>
    <w:lvl w:ilvl="7">
      <w:start w:val="1"/>
      <w:numFmt w:val="decimal"/>
      <w:lvlText w:val="%1.%2.%3.%4.%5.%6.%7.%8"/>
      <w:lvlJc w:val="left"/>
      <w:pPr>
        <w:tabs>
          <w:tab w:val="num" w:pos="1553"/>
        </w:tabs>
        <w:ind w:left="1553" w:hanging="1440"/>
      </w:pPr>
      <w:rPr>
        <w:rFonts w:ascii="Tahoma" w:hAnsi="Tahoma" w:hint="default"/>
        <w:b w:val="0"/>
        <w:i w:val="0"/>
        <w:sz w:val="18"/>
        <w:szCs w:val="18"/>
      </w:rPr>
    </w:lvl>
    <w:lvl w:ilvl="8">
      <w:start w:val="1"/>
      <w:numFmt w:val="decimal"/>
      <w:lvlText w:val="%1.%2.%3.%4.%5.%6.%7.%8.%9"/>
      <w:lvlJc w:val="left"/>
      <w:pPr>
        <w:tabs>
          <w:tab w:val="num" w:pos="1697"/>
        </w:tabs>
        <w:ind w:left="1697" w:hanging="1584"/>
      </w:pPr>
      <w:rPr>
        <w:rFonts w:hint="default"/>
      </w:rPr>
    </w:lvl>
  </w:abstractNum>
  <w:abstractNum w:abstractNumId="37">
    <w:nsid w:val="1FB940E7"/>
    <w:multiLevelType w:val="multilevel"/>
    <w:tmpl w:val="D2127342"/>
    <w:lvl w:ilvl="0">
      <w:start w:val="1"/>
      <w:numFmt w:val="decimal"/>
      <w:lvlText w:val="%1."/>
      <w:lvlJc w:val="left"/>
      <w:pPr>
        <w:tabs>
          <w:tab w:val="num" w:pos="720"/>
        </w:tabs>
        <w:ind w:left="720" w:hanging="360"/>
      </w:pPr>
      <w:rPr>
        <w:strike w:val="0"/>
        <w:color w:val="auto"/>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38">
    <w:nsid w:val="22304973"/>
    <w:multiLevelType w:val="hybridMultilevel"/>
    <w:tmpl w:val="B208614C"/>
    <w:lvl w:ilvl="0" w:tplc="45F6626E">
      <w:start w:val="1"/>
      <w:numFmt w:val="decimal"/>
      <w:suff w:val="space"/>
      <w:lvlText w:val="%1."/>
      <w:lvlJc w:val="left"/>
      <w:pPr>
        <w:ind w:left="720" w:hanging="360"/>
      </w:pPr>
      <w:rPr>
        <w:rFonts w:hint="default"/>
      </w:rPr>
    </w:lvl>
    <w:lvl w:ilvl="1" w:tplc="699E3E84" w:tentative="1">
      <w:start w:val="1"/>
      <w:numFmt w:val="lowerLetter"/>
      <w:lvlText w:val="%2."/>
      <w:lvlJc w:val="left"/>
      <w:pPr>
        <w:ind w:left="1080" w:hanging="360"/>
      </w:pPr>
    </w:lvl>
    <w:lvl w:ilvl="2" w:tplc="BA5270AA" w:tentative="1">
      <w:start w:val="1"/>
      <w:numFmt w:val="lowerRoman"/>
      <w:lvlText w:val="%3."/>
      <w:lvlJc w:val="right"/>
      <w:pPr>
        <w:ind w:left="1800" w:hanging="180"/>
      </w:pPr>
    </w:lvl>
    <w:lvl w:ilvl="3" w:tplc="BD3EA370" w:tentative="1">
      <w:start w:val="1"/>
      <w:numFmt w:val="decimal"/>
      <w:lvlText w:val="%4."/>
      <w:lvlJc w:val="left"/>
      <w:pPr>
        <w:ind w:left="2520" w:hanging="360"/>
      </w:pPr>
    </w:lvl>
    <w:lvl w:ilvl="4" w:tplc="998E87A4" w:tentative="1">
      <w:start w:val="1"/>
      <w:numFmt w:val="lowerLetter"/>
      <w:lvlText w:val="%5."/>
      <w:lvlJc w:val="left"/>
      <w:pPr>
        <w:ind w:left="3240" w:hanging="360"/>
      </w:pPr>
    </w:lvl>
    <w:lvl w:ilvl="5" w:tplc="23106BD2" w:tentative="1">
      <w:start w:val="1"/>
      <w:numFmt w:val="lowerRoman"/>
      <w:lvlText w:val="%6."/>
      <w:lvlJc w:val="right"/>
      <w:pPr>
        <w:ind w:left="3960" w:hanging="180"/>
      </w:pPr>
    </w:lvl>
    <w:lvl w:ilvl="6" w:tplc="D1C866A6" w:tentative="1">
      <w:start w:val="1"/>
      <w:numFmt w:val="decimal"/>
      <w:lvlText w:val="%7."/>
      <w:lvlJc w:val="left"/>
      <w:pPr>
        <w:ind w:left="4680" w:hanging="360"/>
      </w:pPr>
    </w:lvl>
    <w:lvl w:ilvl="7" w:tplc="761EBA04" w:tentative="1">
      <w:start w:val="1"/>
      <w:numFmt w:val="lowerLetter"/>
      <w:lvlText w:val="%8."/>
      <w:lvlJc w:val="left"/>
      <w:pPr>
        <w:ind w:left="5400" w:hanging="360"/>
      </w:pPr>
    </w:lvl>
    <w:lvl w:ilvl="8" w:tplc="9EEEB898" w:tentative="1">
      <w:start w:val="1"/>
      <w:numFmt w:val="lowerRoman"/>
      <w:lvlText w:val="%9."/>
      <w:lvlJc w:val="right"/>
      <w:pPr>
        <w:ind w:left="6120" w:hanging="180"/>
      </w:pPr>
    </w:lvl>
  </w:abstractNum>
  <w:abstractNum w:abstractNumId="39">
    <w:nsid w:val="22C06A7F"/>
    <w:multiLevelType w:val="hybridMultilevel"/>
    <w:tmpl w:val="B1DE30E0"/>
    <w:lvl w:ilvl="0" w:tplc="B66CD1B2">
      <w:start w:val="1"/>
      <w:numFmt w:val="bullet"/>
      <w:lvlText w:val=""/>
      <w:lvlJc w:val="left"/>
      <w:pPr>
        <w:ind w:left="720" w:hanging="360"/>
      </w:pPr>
      <w:rPr>
        <w:rFonts w:ascii="Symbol" w:hAnsi="Symbol" w:hint="default"/>
      </w:rPr>
    </w:lvl>
    <w:lvl w:ilvl="1" w:tplc="358A5C1C" w:tentative="1">
      <w:start w:val="1"/>
      <w:numFmt w:val="bullet"/>
      <w:lvlText w:val="o"/>
      <w:lvlJc w:val="left"/>
      <w:pPr>
        <w:ind w:left="1440" w:hanging="360"/>
      </w:pPr>
      <w:rPr>
        <w:rFonts w:ascii="Courier New" w:hAnsi="Courier New" w:cs="Courier New" w:hint="default"/>
      </w:rPr>
    </w:lvl>
    <w:lvl w:ilvl="2" w:tplc="27B21EA6" w:tentative="1">
      <w:start w:val="1"/>
      <w:numFmt w:val="bullet"/>
      <w:lvlText w:val=""/>
      <w:lvlJc w:val="left"/>
      <w:pPr>
        <w:ind w:left="2160" w:hanging="360"/>
      </w:pPr>
      <w:rPr>
        <w:rFonts w:ascii="Wingdings" w:hAnsi="Wingdings" w:hint="default"/>
      </w:rPr>
    </w:lvl>
    <w:lvl w:ilvl="3" w:tplc="4D588896" w:tentative="1">
      <w:start w:val="1"/>
      <w:numFmt w:val="bullet"/>
      <w:lvlText w:val=""/>
      <w:lvlJc w:val="left"/>
      <w:pPr>
        <w:ind w:left="2880" w:hanging="360"/>
      </w:pPr>
      <w:rPr>
        <w:rFonts w:ascii="Symbol" w:hAnsi="Symbol" w:hint="default"/>
      </w:rPr>
    </w:lvl>
    <w:lvl w:ilvl="4" w:tplc="6E507F1E" w:tentative="1">
      <w:start w:val="1"/>
      <w:numFmt w:val="bullet"/>
      <w:lvlText w:val="o"/>
      <w:lvlJc w:val="left"/>
      <w:pPr>
        <w:ind w:left="3600" w:hanging="360"/>
      </w:pPr>
      <w:rPr>
        <w:rFonts w:ascii="Courier New" w:hAnsi="Courier New" w:cs="Courier New" w:hint="default"/>
      </w:rPr>
    </w:lvl>
    <w:lvl w:ilvl="5" w:tplc="02DC04A8" w:tentative="1">
      <w:start w:val="1"/>
      <w:numFmt w:val="bullet"/>
      <w:lvlText w:val=""/>
      <w:lvlJc w:val="left"/>
      <w:pPr>
        <w:ind w:left="4320" w:hanging="360"/>
      </w:pPr>
      <w:rPr>
        <w:rFonts w:ascii="Wingdings" w:hAnsi="Wingdings" w:hint="default"/>
      </w:rPr>
    </w:lvl>
    <w:lvl w:ilvl="6" w:tplc="F6769078" w:tentative="1">
      <w:start w:val="1"/>
      <w:numFmt w:val="bullet"/>
      <w:lvlText w:val=""/>
      <w:lvlJc w:val="left"/>
      <w:pPr>
        <w:ind w:left="5040" w:hanging="360"/>
      </w:pPr>
      <w:rPr>
        <w:rFonts w:ascii="Symbol" w:hAnsi="Symbol" w:hint="default"/>
      </w:rPr>
    </w:lvl>
    <w:lvl w:ilvl="7" w:tplc="B554FAFE" w:tentative="1">
      <w:start w:val="1"/>
      <w:numFmt w:val="bullet"/>
      <w:lvlText w:val="o"/>
      <w:lvlJc w:val="left"/>
      <w:pPr>
        <w:ind w:left="5760" w:hanging="360"/>
      </w:pPr>
      <w:rPr>
        <w:rFonts w:ascii="Courier New" w:hAnsi="Courier New" w:cs="Courier New" w:hint="default"/>
      </w:rPr>
    </w:lvl>
    <w:lvl w:ilvl="8" w:tplc="8F3A30D8" w:tentative="1">
      <w:start w:val="1"/>
      <w:numFmt w:val="bullet"/>
      <w:lvlText w:val=""/>
      <w:lvlJc w:val="left"/>
      <w:pPr>
        <w:ind w:left="6480" w:hanging="360"/>
      </w:pPr>
      <w:rPr>
        <w:rFonts w:ascii="Wingdings" w:hAnsi="Wingdings" w:hint="default"/>
      </w:rPr>
    </w:lvl>
  </w:abstractNum>
  <w:abstractNum w:abstractNumId="40">
    <w:nsid w:val="23552A02"/>
    <w:multiLevelType w:val="hybridMultilevel"/>
    <w:tmpl w:val="F61C4748"/>
    <w:lvl w:ilvl="0" w:tplc="66DA5604">
      <w:start w:val="2"/>
      <w:numFmt w:val="bullet"/>
      <w:lvlText w:val="-"/>
      <w:lvlJc w:val="left"/>
      <w:pPr>
        <w:ind w:left="786" w:hanging="360"/>
      </w:pPr>
      <w:rPr>
        <w:rFonts w:ascii="Tahoma" w:eastAsia="Times New Roman" w:hAnsi="Tahoma" w:cs="Tahoma" w:hint="default"/>
      </w:rPr>
    </w:lvl>
    <w:lvl w:ilvl="1" w:tplc="677EDF2C" w:tentative="1">
      <w:start w:val="1"/>
      <w:numFmt w:val="bullet"/>
      <w:lvlText w:val="o"/>
      <w:lvlJc w:val="left"/>
      <w:pPr>
        <w:ind w:left="1506" w:hanging="360"/>
      </w:pPr>
      <w:rPr>
        <w:rFonts w:ascii="Courier New" w:hAnsi="Courier New" w:cs="Courier New" w:hint="default"/>
      </w:rPr>
    </w:lvl>
    <w:lvl w:ilvl="2" w:tplc="446C5B48" w:tentative="1">
      <w:start w:val="1"/>
      <w:numFmt w:val="bullet"/>
      <w:lvlText w:val=""/>
      <w:lvlJc w:val="left"/>
      <w:pPr>
        <w:ind w:left="2226" w:hanging="360"/>
      </w:pPr>
      <w:rPr>
        <w:rFonts w:ascii="Wingdings" w:hAnsi="Wingdings" w:hint="default"/>
      </w:rPr>
    </w:lvl>
    <w:lvl w:ilvl="3" w:tplc="40020714" w:tentative="1">
      <w:start w:val="1"/>
      <w:numFmt w:val="bullet"/>
      <w:lvlText w:val=""/>
      <w:lvlJc w:val="left"/>
      <w:pPr>
        <w:ind w:left="2946" w:hanging="360"/>
      </w:pPr>
      <w:rPr>
        <w:rFonts w:ascii="Symbol" w:hAnsi="Symbol" w:hint="default"/>
      </w:rPr>
    </w:lvl>
    <w:lvl w:ilvl="4" w:tplc="0C72E934" w:tentative="1">
      <w:start w:val="1"/>
      <w:numFmt w:val="bullet"/>
      <w:lvlText w:val="o"/>
      <w:lvlJc w:val="left"/>
      <w:pPr>
        <w:ind w:left="3666" w:hanging="360"/>
      </w:pPr>
      <w:rPr>
        <w:rFonts w:ascii="Courier New" w:hAnsi="Courier New" w:cs="Courier New" w:hint="default"/>
      </w:rPr>
    </w:lvl>
    <w:lvl w:ilvl="5" w:tplc="07406C04" w:tentative="1">
      <w:start w:val="1"/>
      <w:numFmt w:val="bullet"/>
      <w:lvlText w:val=""/>
      <w:lvlJc w:val="left"/>
      <w:pPr>
        <w:ind w:left="4386" w:hanging="360"/>
      </w:pPr>
      <w:rPr>
        <w:rFonts w:ascii="Wingdings" w:hAnsi="Wingdings" w:hint="default"/>
      </w:rPr>
    </w:lvl>
    <w:lvl w:ilvl="6" w:tplc="4F169604" w:tentative="1">
      <w:start w:val="1"/>
      <w:numFmt w:val="bullet"/>
      <w:lvlText w:val=""/>
      <w:lvlJc w:val="left"/>
      <w:pPr>
        <w:ind w:left="5106" w:hanging="360"/>
      </w:pPr>
      <w:rPr>
        <w:rFonts w:ascii="Symbol" w:hAnsi="Symbol" w:hint="default"/>
      </w:rPr>
    </w:lvl>
    <w:lvl w:ilvl="7" w:tplc="9E689926" w:tentative="1">
      <w:start w:val="1"/>
      <w:numFmt w:val="bullet"/>
      <w:lvlText w:val="o"/>
      <w:lvlJc w:val="left"/>
      <w:pPr>
        <w:ind w:left="5826" w:hanging="360"/>
      </w:pPr>
      <w:rPr>
        <w:rFonts w:ascii="Courier New" w:hAnsi="Courier New" w:cs="Courier New" w:hint="default"/>
      </w:rPr>
    </w:lvl>
    <w:lvl w:ilvl="8" w:tplc="BD4A3F82" w:tentative="1">
      <w:start w:val="1"/>
      <w:numFmt w:val="bullet"/>
      <w:lvlText w:val=""/>
      <w:lvlJc w:val="left"/>
      <w:pPr>
        <w:ind w:left="6546" w:hanging="360"/>
      </w:pPr>
      <w:rPr>
        <w:rFonts w:ascii="Wingdings" w:hAnsi="Wingdings" w:hint="default"/>
      </w:rPr>
    </w:lvl>
  </w:abstractNum>
  <w:abstractNum w:abstractNumId="41">
    <w:nsid w:val="2A7B7655"/>
    <w:multiLevelType w:val="hybridMultilevel"/>
    <w:tmpl w:val="E016304A"/>
    <w:lvl w:ilvl="0" w:tplc="5E4052C6">
      <w:start w:val="1"/>
      <w:numFmt w:val="bullet"/>
      <w:lvlText w:val=""/>
      <w:lvlJc w:val="left"/>
      <w:pPr>
        <w:ind w:left="360" w:hanging="360"/>
      </w:pPr>
      <w:rPr>
        <w:rFonts w:ascii="Symbol" w:hAnsi="Symbol" w:hint="default"/>
      </w:rPr>
    </w:lvl>
    <w:lvl w:ilvl="1" w:tplc="DA48A686" w:tentative="1">
      <w:start w:val="1"/>
      <w:numFmt w:val="bullet"/>
      <w:lvlText w:val="o"/>
      <w:lvlJc w:val="left"/>
      <w:pPr>
        <w:ind w:left="1080" w:hanging="360"/>
      </w:pPr>
      <w:rPr>
        <w:rFonts w:ascii="Courier New" w:hAnsi="Courier New" w:cs="Courier New" w:hint="default"/>
      </w:rPr>
    </w:lvl>
    <w:lvl w:ilvl="2" w:tplc="E3F609C8" w:tentative="1">
      <w:start w:val="1"/>
      <w:numFmt w:val="bullet"/>
      <w:lvlText w:val=""/>
      <w:lvlJc w:val="left"/>
      <w:pPr>
        <w:ind w:left="1800" w:hanging="360"/>
      </w:pPr>
      <w:rPr>
        <w:rFonts w:ascii="Wingdings" w:hAnsi="Wingdings" w:hint="default"/>
      </w:rPr>
    </w:lvl>
    <w:lvl w:ilvl="3" w:tplc="C02850B2" w:tentative="1">
      <w:start w:val="1"/>
      <w:numFmt w:val="bullet"/>
      <w:lvlText w:val=""/>
      <w:lvlJc w:val="left"/>
      <w:pPr>
        <w:ind w:left="2520" w:hanging="360"/>
      </w:pPr>
      <w:rPr>
        <w:rFonts w:ascii="Symbol" w:hAnsi="Symbol" w:hint="default"/>
      </w:rPr>
    </w:lvl>
    <w:lvl w:ilvl="4" w:tplc="4210AEDC" w:tentative="1">
      <w:start w:val="1"/>
      <w:numFmt w:val="bullet"/>
      <w:lvlText w:val="o"/>
      <w:lvlJc w:val="left"/>
      <w:pPr>
        <w:ind w:left="3240" w:hanging="360"/>
      </w:pPr>
      <w:rPr>
        <w:rFonts w:ascii="Courier New" w:hAnsi="Courier New" w:cs="Courier New" w:hint="default"/>
      </w:rPr>
    </w:lvl>
    <w:lvl w:ilvl="5" w:tplc="ACD6237E" w:tentative="1">
      <w:start w:val="1"/>
      <w:numFmt w:val="bullet"/>
      <w:lvlText w:val=""/>
      <w:lvlJc w:val="left"/>
      <w:pPr>
        <w:ind w:left="3960" w:hanging="360"/>
      </w:pPr>
      <w:rPr>
        <w:rFonts w:ascii="Wingdings" w:hAnsi="Wingdings" w:hint="default"/>
      </w:rPr>
    </w:lvl>
    <w:lvl w:ilvl="6" w:tplc="036A3E96" w:tentative="1">
      <w:start w:val="1"/>
      <w:numFmt w:val="bullet"/>
      <w:lvlText w:val=""/>
      <w:lvlJc w:val="left"/>
      <w:pPr>
        <w:ind w:left="4680" w:hanging="360"/>
      </w:pPr>
      <w:rPr>
        <w:rFonts w:ascii="Symbol" w:hAnsi="Symbol" w:hint="default"/>
      </w:rPr>
    </w:lvl>
    <w:lvl w:ilvl="7" w:tplc="933834EE" w:tentative="1">
      <w:start w:val="1"/>
      <w:numFmt w:val="bullet"/>
      <w:lvlText w:val="o"/>
      <w:lvlJc w:val="left"/>
      <w:pPr>
        <w:ind w:left="5400" w:hanging="360"/>
      </w:pPr>
      <w:rPr>
        <w:rFonts w:ascii="Courier New" w:hAnsi="Courier New" w:cs="Courier New" w:hint="default"/>
      </w:rPr>
    </w:lvl>
    <w:lvl w:ilvl="8" w:tplc="1C542510" w:tentative="1">
      <w:start w:val="1"/>
      <w:numFmt w:val="bullet"/>
      <w:lvlText w:val=""/>
      <w:lvlJc w:val="left"/>
      <w:pPr>
        <w:ind w:left="6120" w:hanging="360"/>
      </w:pPr>
      <w:rPr>
        <w:rFonts w:ascii="Wingdings" w:hAnsi="Wingdings" w:hint="default"/>
      </w:rPr>
    </w:lvl>
  </w:abstractNum>
  <w:abstractNum w:abstractNumId="42">
    <w:nsid w:val="2F395B70"/>
    <w:multiLevelType w:val="hybridMultilevel"/>
    <w:tmpl w:val="40EE7A40"/>
    <w:lvl w:ilvl="0" w:tplc="1BC84A98">
      <w:start w:val="100"/>
      <w:numFmt w:val="bullet"/>
      <w:lvlText w:val="–"/>
      <w:lvlJc w:val="left"/>
      <w:pPr>
        <w:ind w:left="360" w:hanging="360"/>
      </w:pPr>
      <w:rPr>
        <w:rFonts w:ascii="Calibri" w:eastAsia="PMingLiU" w:hAnsi="Calibri" w:hint="default"/>
      </w:rPr>
    </w:lvl>
    <w:lvl w:ilvl="1" w:tplc="2870D7A6" w:tentative="1">
      <w:start w:val="1"/>
      <w:numFmt w:val="bullet"/>
      <w:lvlText w:val="o"/>
      <w:lvlJc w:val="left"/>
      <w:pPr>
        <w:ind w:left="1080" w:hanging="360"/>
      </w:pPr>
      <w:rPr>
        <w:rFonts w:ascii="Courier New" w:hAnsi="Courier New" w:cs="Courier New" w:hint="default"/>
      </w:rPr>
    </w:lvl>
    <w:lvl w:ilvl="2" w:tplc="84285E50" w:tentative="1">
      <w:start w:val="1"/>
      <w:numFmt w:val="bullet"/>
      <w:lvlText w:val=""/>
      <w:lvlJc w:val="left"/>
      <w:pPr>
        <w:ind w:left="1800" w:hanging="360"/>
      </w:pPr>
      <w:rPr>
        <w:rFonts w:ascii="Wingdings" w:hAnsi="Wingdings" w:hint="default"/>
      </w:rPr>
    </w:lvl>
    <w:lvl w:ilvl="3" w:tplc="BC00FAF8" w:tentative="1">
      <w:start w:val="1"/>
      <w:numFmt w:val="bullet"/>
      <w:lvlText w:val=""/>
      <w:lvlJc w:val="left"/>
      <w:pPr>
        <w:ind w:left="2520" w:hanging="360"/>
      </w:pPr>
      <w:rPr>
        <w:rFonts w:ascii="Symbol" w:hAnsi="Symbol" w:hint="default"/>
      </w:rPr>
    </w:lvl>
    <w:lvl w:ilvl="4" w:tplc="A1969F66" w:tentative="1">
      <w:start w:val="1"/>
      <w:numFmt w:val="bullet"/>
      <w:lvlText w:val="o"/>
      <w:lvlJc w:val="left"/>
      <w:pPr>
        <w:ind w:left="3240" w:hanging="360"/>
      </w:pPr>
      <w:rPr>
        <w:rFonts w:ascii="Courier New" w:hAnsi="Courier New" w:cs="Courier New" w:hint="default"/>
      </w:rPr>
    </w:lvl>
    <w:lvl w:ilvl="5" w:tplc="76D2CDEE" w:tentative="1">
      <w:start w:val="1"/>
      <w:numFmt w:val="bullet"/>
      <w:lvlText w:val=""/>
      <w:lvlJc w:val="left"/>
      <w:pPr>
        <w:ind w:left="3960" w:hanging="360"/>
      </w:pPr>
      <w:rPr>
        <w:rFonts w:ascii="Wingdings" w:hAnsi="Wingdings" w:hint="default"/>
      </w:rPr>
    </w:lvl>
    <w:lvl w:ilvl="6" w:tplc="9928411E" w:tentative="1">
      <w:start w:val="1"/>
      <w:numFmt w:val="bullet"/>
      <w:lvlText w:val=""/>
      <w:lvlJc w:val="left"/>
      <w:pPr>
        <w:ind w:left="4680" w:hanging="360"/>
      </w:pPr>
      <w:rPr>
        <w:rFonts w:ascii="Symbol" w:hAnsi="Symbol" w:hint="default"/>
      </w:rPr>
    </w:lvl>
    <w:lvl w:ilvl="7" w:tplc="878EB1C8" w:tentative="1">
      <w:start w:val="1"/>
      <w:numFmt w:val="bullet"/>
      <w:lvlText w:val="o"/>
      <w:lvlJc w:val="left"/>
      <w:pPr>
        <w:ind w:left="5400" w:hanging="360"/>
      </w:pPr>
      <w:rPr>
        <w:rFonts w:ascii="Courier New" w:hAnsi="Courier New" w:cs="Courier New" w:hint="default"/>
      </w:rPr>
    </w:lvl>
    <w:lvl w:ilvl="8" w:tplc="D15415DE" w:tentative="1">
      <w:start w:val="1"/>
      <w:numFmt w:val="bullet"/>
      <w:lvlText w:val=""/>
      <w:lvlJc w:val="left"/>
      <w:pPr>
        <w:ind w:left="6120" w:hanging="360"/>
      </w:pPr>
      <w:rPr>
        <w:rFonts w:ascii="Wingdings" w:hAnsi="Wingdings" w:hint="default"/>
      </w:rPr>
    </w:lvl>
  </w:abstractNum>
  <w:abstractNum w:abstractNumId="43">
    <w:nsid w:val="2F6609D1"/>
    <w:multiLevelType w:val="hybridMultilevel"/>
    <w:tmpl w:val="AE72C0FC"/>
    <w:lvl w:ilvl="0" w:tplc="CB2E505C">
      <w:start w:val="1"/>
      <w:numFmt w:val="bullet"/>
      <w:pStyle w:val="Tablebullet1"/>
      <w:lvlText w:val=""/>
      <w:lvlJc w:val="left"/>
      <w:pPr>
        <w:tabs>
          <w:tab w:val="num" w:pos="397"/>
        </w:tabs>
        <w:ind w:left="397" w:hanging="397"/>
      </w:pPr>
      <w:rPr>
        <w:rFonts w:ascii="Symbol" w:hAnsi="Symbol" w:hint="default"/>
      </w:rPr>
    </w:lvl>
    <w:lvl w:ilvl="1" w:tplc="60BEDE5A">
      <w:start w:val="1"/>
      <w:numFmt w:val="decimal"/>
      <w:lvlText w:val="%2."/>
      <w:lvlJc w:val="left"/>
      <w:pPr>
        <w:tabs>
          <w:tab w:val="num" w:pos="1440"/>
        </w:tabs>
        <w:ind w:left="1440" w:hanging="360"/>
      </w:pPr>
      <w:rPr>
        <w:rFonts w:cs="Times New Roman"/>
      </w:rPr>
    </w:lvl>
    <w:lvl w:ilvl="2" w:tplc="CC80C8D4">
      <w:start w:val="1"/>
      <w:numFmt w:val="decimal"/>
      <w:lvlText w:val="%3."/>
      <w:lvlJc w:val="left"/>
      <w:pPr>
        <w:tabs>
          <w:tab w:val="num" w:pos="2160"/>
        </w:tabs>
        <w:ind w:left="2160" w:hanging="360"/>
      </w:pPr>
      <w:rPr>
        <w:rFonts w:cs="Times New Roman"/>
      </w:rPr>
    </w:lvl>
    <w:lvl w:ilvl="3" w:tplc="E60AA5FA">
      <w:start w:val="1"/>
      <w:numFmt w:val="decimal"/>
      <w:lvlText w:val="%4."/>
      <w:lvlJc w:val="left"/>
      <w:pPr>
        <w:tabs>
          <w:tab w:val="num" w:pos="2880"/>
        </w:tabs>
        <w:ind w:left="2880" w:hanging="360"/>
      </w:pPr>
      <w:rPr>
        <w:rFonts w:cs="Times New Roman"/>
      </w:rPr>
    </w:lvl>
    <w:lvl w:ilvl="4" w:tplc="F64AF67A">
      <w:start w:val="1"/>
      <w:numFmt w:val="decimal"/>
      <w:lvlText w:val="%5."/>
      <w:lvlJc w:val="left"/>
      <w:pPr>
        <w:tabs>
          <w:tab w:val="num" w:pos="3600"/>
        </w:tabs>
        <w:ind w:left="3600" w:hanging="360"/>
      </w:pPr>
      <w:rPr>
        <w:rFonts w:cs="Times New Roman"/>
      </w:rPr>
    </w:lvl>
    <w:lvl w:ilvl="5" w:tplc="4A3E9A36">
      <w:start w:val="1"/>
      <w:numFmt w:val="decimal"/>
      <w:lvlText w:val="%6."/>
      <w:lvlJc w:val="left"/>
      <w:pPr>
        <w:tabs>
          <w:tab w:val="num" w:pos="4320"/>
        </w:tabs>
        <w:ind w:left="4320" w:hanging="360"/>
      </w:pPr>
      <w:rPr>
        <w:rFonts w:cs="Times New Roman"/>
      </w:rPr>
    </w:lvl>
    <w:lvl w:ilvl="6" w:tplc="9000C752">
      <w:start w:val="1"/>
      <w:numFmt w:val="decimal"/>
      <w:lvlText w:val="%7."/>
      <w:lvlJc w:val="left"/>
      <w:pPr>
        <w:tabs>
          <w:tab w:val="num" w:pos="5040"/>
        </w:tabs>
        <w:ind w:left="5040" w:hanging="360"/>
      </w:pPr>
      <w:rPr>
        <w:rFonts w:cs="Times New Roman"/>
      </w:rPr>
    </w:lvl>
    <w:lvl w:ilvl="7" w:tplc="1338B188">
      <w:start w:val="1"/>
      <w:numFmt w:val="decimal"/>
      <w:lvlText w:val="%8."/>
      <w:lvlJc w:val="left"/>
      <w:pPr>
        <w:tabs>
          <w:tab w:val="num" w:pos="5760"/>
        </w:tabs>
        <w:ind w:left="5760" w:hanging="360"/>
      </w:pPr>
      <w:rPr>
        <w:rFonts w:cs="Times New Roman"/>
      </w:rPr>
    </w:lvl>
    <w:lvl w:ilvl="8" w:tplc="3C120C3E">
      <w:start w:val="1"/>
      <w:numFmt w:val="decimal"/>
      <w:lvlText w:val="%9."/>
      <w:lvlJc w:val="left"/>
      <w:pPr>
        <w:tabs>
          <w:tab w:val="num" w:pos="6480"/>
        </w:tabs>
        <w:ind w:left="6480" w:hanging="360"/>
      </w:pPr>
      <w:rPr>
        <w:rFonts w:cs="Times New Roman"/>
      </w:rPr>
    </w:lvl>
  </w:abstractNum>
  <w:abstractNum w:abstractNumId="44">
    <w:nsid w:val="2F7025EB"/>
    <w:multiLevelType w:val="multilevel"/>
    <w:tmpl w:val="F15848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1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330512F0"/>
    <w:multiLevelType w:val="hybridMultilevel"/>
    <w:tmpl w:val="DC065DE4"/>
    <w:lvl w:ilvl="0" w:tplc="99A036A4">
      <w:start w:val="1"/>
      <w:numFmt w:val="lowerRoman"/>
      <w:lvlText w:val="%1."/>
      <w:lvlJc w:val="right"/>
      <w:pPr>
        <w:ind w:left="510" w:hanging="150"/>
      </w:pPr>
      <w:rPr>
        <w:rFonts w:hint="default"/>
      </w:rPr>
    </w:lvl>
    <w:lvl w:ilvl="1" w:tplc="78D645B6" w:tentative="1">
      <w:start w:val="1"/>
      <w:numFmt w:val="lowerLetter"/>
      <w:lvlText w:val="%2."/>
      <w:lvlJc w:val="left"/>
      <w:pPr>
        <w:ind w:left="1440" w:hanging="360"/>
      </w:pPr>
    </w:lvl>
    <w:lvl w:ilvl="2" w:tplc="B64C2F72" w:tentative="1">
      <w:start w:val="1"/>
      <w:numFmt w:val="lowerRoman"/>
      <w:lvlText w:val="%3."/>
      <w:lvlJc w:val="right"/>
      <w:pPr>
        <w:ind w:left="2160" w:hanging="180"/>
      </w:pPr>
    </w:lvl>
    <w:lvl w:ilvl="3" w:tplc="A27AC05A" w:tentative="1">
      <w:start w:val="1"/>
      <w:numFmt w:val="decimal"/>
      <w:lvlText w:val="%4."/>
      <w:lvlJc w:val="left"/>
      <w:pPr>
        <w:ind w:left="2880" w:hanging="360"/>
      </w:pPr>
    </w:lvl>
    <w:lvl w:ilvl="4" w:tplc="B35C493E" w:tentative="1">
      <w:start w:val="1"/>
      <w:numFmt w:val="lowerLetter"/>
      <w:lvlText w:val="%5."/>
      <w:lvlJc w:val="left"/>
      <w:pPr>
        <w:ind w:left="3600" w:hanging="360"/>
      </w:pPr>
    </w:lvl>
    <w:lvl w:ilvl="5" w:tplc="647EAD5E" w:tentative="1">
      <w:start w:val="1"/>
      <w:numFmt w:val="lowerRoman"/>
      <w:lvlText w:val="%6."/>
      <w:lvlJc w:val="right"/>
      <w:pPr>
        <w:ind w:left="4320" w:hanging="180"/>
      </w:pPr>
    </w:lvl>
    <w:lvl w:ilvl="6" w:tplc="68A2A142" w:tentative="1">
      <w:start w:val="1"/>
      <w:numFmt w:val="decimal"/>
      <w:lvlText w:val="%7."/>
      <w:lvlJc w:val="left"/>
      <w:pPr>
        <w:ind w:left="5040" w:hanging="360"/>
      </w:pPr>
    </w:lvl>
    <w:lvl w:ilvl="7" w:tplc="E9AE3AA4" w:tentative="1">
      <w:start w:val="1"/>
      <w:numFmt w:val="lowerLetter"/>
      <w:lvlText w:val="%8."/>
      <w:lvlJc w:val="left"/>
      <w:pPr>
        <w:ind w:left="5760" w:hanging="360"/>
      </w:pPr>
    </w:lvl>
    <w:lvl w:ilvl="8" w:tplc="245AF712" w:tentative="1">
      <w:start w:val="1"/>
      <w:numFmt w:val="lowerRoman"/>
      <w:lvlText w:val="%9."/>
      <w:lvlJc w:val="right"/>
      <w:pPr>
        <w:ind w:left="6480" w:hanging="180"/>
      </w:pPr>
    </w:lvl>
  </w:abstractNum>
  <w:abstractNum w:abstractNumId="46">
    <w:nsid w:val="369361F3"/>
    <w:multiLevelType w:val="multilevel"/>
    <w:tmpl w:val="08C48672"/>
    <w:lvl w:ilvl="0">
      <w:start w:val="1"/>
      <w:numFmt w:val="decimal"/>
      <w:pStyle w:val="Symvasiarticle"/>
      <w:lvlText w:val="Άρθρο %1"/>
      <w:lvlJc w:val="left"/>
      <w:pPr>
        <w:tabs>
          <w:tab w:val="num" w:pos="1440"/>
        </w:tabs>
        <w:ind w:left="794" w:hanging="794"/>
      </w:pPr>
      <w:rPr>
        <w:rFonts w:ascii="Tahoma" w:hAnsi="Tahoma" w:cs="Times New Roman" w:hint="default"/>
        <w:b/>
        <w:i w:val="0"/>
        <w:sz w:val="24"/>
      </w:rPr>
    </w:lvl>
    <w:lvl w:ilvl="1">
      <w:start w:val="1"/>
      <w:numFmt w:val="decimal"/>
      <w:lvlText w:val="%1.%2"/>
      <w:lvlJc w:val="left"/>
      <w:pPr>
        <w:tabs>
          <w:tab w:val="num" w:pos="565"/>
        </w:tabs>
        <w:ind w:left="565" w:hanging="565"/>
      </w:pPr>
      <w:rPr>
        <w:rFonts w:ascii="Tahoma" w:hAnsi="Tahoma" w:cs="Times New Roman" w:hint="default"/>
        <w:color w:val="auto"/>
      </w:rPr>
    </w:lvl>
    <w:lvl w:ilvl="2">
      <w:start w:val="1"/>
      <w:numFmt w:val="decimal"/>
      <w:lvlText w:val="%1.%2.%3"/>
      <w:lvlJc w:val="left"/>
      <w:pPr>
        <w:tabs>
          <w:tab w:val="num" w:pos="1080"/>
        </w:tabs>
        <w:ind w:left="720" w:hanging="720"/>
      </w:pPr>
      <w:rPr>
        <w:rFonts w:ascii="Tahoma" w:hAnsi="Tahoma" w:cs="Times New Roman" w:hint="default"/>
        <w:sz w:val="22"/>
      </w:rPr>
    </w:lvl>
    <w:lvl w:ilvl="3">
      <w:start w:val="1"/>
      <w:numFmt w:val="decimal"/>
      <w:lvlText w:val="%1.%2.%3.%4"/>
      <w:lvlJc w:val="left"/>
      <w:pPr>
        <w:tabs>
          <w:tab w:val="num" w:pos="1326"/>
        </w:tabs>
        <w:ind w:left="-114"/>
      </w:pPr>
      <w:rPr>
        <w:rFonts w:ascii="Tahoma" w:hAnsi="Tahoma" w:cs="Times New Roman" w:hint="default"/>
      </w:rPr>
    </w:lvl>
    <w:lvl w:ilvl="4">
      <w:start w:val="1"/>
      <w:numFmt w:val="decimal"/>
      <w:lvlText w:val="%1.%2.%3.%4.%5"/>
      <w:lvlJc w:val="left"/>
      <w:pPr>
        <w:tabs>
          <w:tab w:val="num" w:pos="1642"/>
        </w:tabs>
        <w:ind w:left="850" w:hanging="1008"/>
      </w:pPr>
      <w:rPr>
        <w:rFonts w:ascii="Tahoma" w:hAnsi="Tahoma" w:cs="Times New Roman" w:hint="default"/>
      </w:rPr>
    </w:lvl>
    <w:lvl w:ilvl="5">
      <w:start w:val="1"/>
      <w:numFmt w:val="decimal"/>
      <w:lvlText w:val="%1.%2.%3.%4.%5.%6"/>
      <w:lvlJc w:val="left"/>
      <w:pPr>
        <w:tabs>
          <w:tab w:val="num" w:pos="1134"/>
        </w:tabs>
        <w:ind w:left="1134" w:hanging="1134"/>
      </w:pPr>
      <w:rPr>
        <w:rFonts w:ascii="Tahoma" w:hAnsi="Tahoma" w:cs="Times New Roman" w:hint="default"/>
        <w:b/>
        <w:i w:val="0"/>
        <w:sz w:val="20"/>
        <w:szCs w:val="20"/>
      </w:rPr>
    </w:lvl>
    <w:lvl w:ilvl="6">
      <w:start w:val="1"/>
      <w:numFmt w:val="decimal"/>
      <w:lvlText w:val="%1.%2.%3.%4.%5.%6.%7"/>
      <w:lvlJc w:val="left"/>
      <w:pPr>
        <w:tabs>
          <w:tab w:val="num" w:pos="1296"/>
        </w:tabs>
        <w:ind w:left="1296" w:hanging="1296"/>
      </w:pPr>
      <w:rPr>
        <w:rFonts w:ascii="Tahoma" w:hAnsi="Tahoma" w:cs="Times New Roman" w:hint="default"/>
        <w:b w:val="0"/>
        <w:i w:val="0"/>
        <w:sz w:val="18"/>
        <w:szCs w:val="18"/>
      </w:rPr>
    </w:lvl>
    <w:lvl w:ilvl="7">
      <w:start w:val="1"/>
      <w:numFmt w:val="decimal"/>
      <w:lvlText w:val="%1.%2.%3.%4.%5.%6.%7.%8"/>
      <w:lvlJc w:val="left"/>
      <w:pPr>
        <w:tabs>
          <w:tab w:val="num" w:pos="1440"/>
        </w:tabs>
        <w:ind w:left="1440" w:hanging="1440"/>
      </w:pPr>
      <w:rPr>
        <w:rFonts w:ascii="Tahoma" w:hAnsi="Tahoma" w:cs="Times New Roman" w:hint="default"/>
        <w:b w:val="0"/>
        <w:i w:val="0"/>
        <w:sz w:val="18"/>
        <w:szCs w:val="18"/>
      </w:rPr>
    </w:lvl>
    <w:lvl w:ilvl="8">
      <w:start w:val="1"/>
      <w:numFmt w:val="decimal"/>
      <w:lvlText w:val="%1.%2.%3.%4.%5.%6.%7.%8.%9"/>
      <w:lvlJc w:val="left"/>
      <w:pPr>
        <w:tabs>
          <w:tab w:val="num" w:pos="1584"/>
        </w:tabs>
        <w:ind w:left="1584" w:hanging="1584"/>
      </w:pPr>
      <w:rPr>
        <w:rFonts w:cs="Times New Roman" w:hint="default"/>
      </w:rPr>
    </w:lvl>
  </w:abstractNum>
  <w:abstractNum w:abstractNumId="47">
    <w:nsid w:val="3A342615"/>
    <w:multiLevelType w:val="multilevel"/>
    <w:tmpl w:val="982E92B0"/>
    <w:styleLink w:val="ListBullets"/>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rPr>
        <w:rFonts w:hint="default"/>
        <w:color w:val="auto"/>
      </w:rPr>
    </w:lvl>
    <w:lvl w:ilvl="2">
      <w:start w:val="1"/>
      <w:numFmt w:val="lowerRoman"/>
      <w:lvlText w:val="%3."/>
      <w:lvlJc w:val="right"/>
      <w:pPr>
        <w:ind w:left="2084" w:hanging="180"/>
      </w:pPr>
      <w:rPr>
        <w:rFonts w:hint="default"/>
        <w:color w:val="auto"/>
      </w:rPr>
    </w:lvl>
    <w:lvl w:ilvl="3" w:tentative="1">
      <w:start w:val="1"/>
      <w:numFmt w:val="decimal"/>
      <w:lvlText w:val="%4."/>
      <w:lvlJc w:val="left"/>
      <w:pPr>
        <w:ind w:left="2804" w:hanging="360"/>
      </w:pPr>
      <w:rPr>
        <w:rFonts w:hint="default"/>
        <w:color w:val="auto"/>
      </w:rPr>
    </w:lvl>
    <w:lvl w:ilvl="4" w:tentative="1">
      <w:start w:val="1"/>
      <w:numFmt w:val="lowerLetter"/>
      <w:lvlText w:val="%5."/>
      <w:lvlJc w:val="left"/>
      <w:pPr>
        <w:ind w:left="3524" w:hanging="360"/>
      </w:pPr>
      <w:rPr>
        <w:rFonts w:hint="default"/>
      </w:rPr>
    </w:lvl>
    <w:lvl w:ilvl="5" w:tentative="1">
      <w:start w:val="1"/>
      <w:numFmt w:val="lowerRoman"/>
      <w:lvlText w:val="%6."/>
      <w:lvlJc w:val="right"/>
      <w:pPr>
        <w:ind w:left="4244" w:hanging="180"/>
      </w:pPr>
      <w:rPr>
        <w:rFonts w:hint="default"/>
      </w:rPr>
    </w:lvl>
    <w:lvl w:ilvl="6" w:tentative="1">
      <w:start w:val="1"/>
      <w:numFmt w:val="decimal"/>
      <w:lvlText w:val="%7."/>
      <w:lvlJc w:val="left"/>
      <w:pPr>
        <w:ind w:left="4964" w:hanging="360"/>
      </w:pPr>
      <w:rPr>
        <w:rFonts w:hint="default"/>
      </w:rPr>
    </w:lvl>
    <w:lvl w:ilvl="7" w:tentative="1">
      <w:start w:val="1"/>
      <w:numFmt w:val="lowerLetter"/>
      <w:lvlText w:val="%8."/>
      <w:lvlJc w:val="left"/>
      <w:pPr>
        <w:ind w:left="5684" w:hanging="360"/>
      </w:pPr>
      <w:rPr>
        <w:rFonts w:hint="default"/>
      </w:rPr>
    </w:lvl>
    <w:lvl w:ilvl="8" w:tentative="1">
      <w:start w:val="1"/>
      <w:numFmt w:val="lowerRoman"/>
      <w:lvlText w:val="%9."/>
      <w:lvlJc w:val="right"/>
      <w:pPr>
        <w:ind w:left="6404" w:hanging="180"/>
      </w:pPr>
      <w:rPr>
        <w:rFonts w:hint="default"/>
      </w:rPr>
    </w:lvl>
  </w:abstractNum>
  <w:abstractNum w:abstractNumId="48">
    <w:nsid w:val="418606B0"/>
    <w:multiLevelType w:val="hybridMultilevel"/>
    <w:tmpl w:val="4A3A19E4"/>
    <w:lvl w:ilvl="0" w:tplc="8AA44AFE">
      <w:start w:val="1"/>
      <w:numFmt w:val="bullet"/>
      <w:lvlText w:val="-"/>
      <w:lvlJc w:val="left"/>
      <w:pPr>
        <w:ind w:left="405" w:hanging="360"/>
      </w:pPr>
      <w:rPr>
        <w:rFonts w:ascii="Calibri" w:eastAsia="Times New Roman" w:hAnsi="Calibri" w:cs="Calibri" w:hint="default"/>
      </w:rPr>
    </w:lvl>
    <w:lvl w:ilvl="1" w:tplc="5F3E327A" w:tentative="1">
      <w:start w:val="1"/>
      <w:numFmt w:val="bullet"/>
      <w:lvlText w:val="o"/>
      <w:lvlJc w:val="left"/>
      <w:pPr>
        <w:ind w:left="1125" w:hanging="360"/>
      </w:pPr>
      <w:rPr>
        <w:rFonts w:ascii="Courier New" w:hAnsi="Courier New" w:cs="Courier New" w:hint="default"/>
      </w:rPr>
    </w:lvl>
    <w:lvl w:ilvl="2" w:tplc="C6A07F3A" w:tentative="1">
      <w:start w:val="1"/>
      <w:numFmt w:val="bullet"/>
      <w:lvlText w:val=""/>
      <w:lvlJc w:val="left"/>
      <w:pPr>
        <w:ind w:left="1845" w:hanging="360"/>
      </w:pPr>
      <w:rPr>
        <w:rFonts w:ascii="Wingdings" w:hAnsi="Wingdings" w:hint="default"/>
      </w:rPr>
    </w:lvl>
    <w:lvl w:ilvl="3" w:tplc="5592381C" w:tentative="1">
      <w:start w:val="1"/>
      <w:numFmt w:val="bullet"/>
      <w:lvlText w:val=""/>
      <w:lvlJc w:val="left"/>
      <w:pPr>
        <w:ind w:left="2565" w:hanging="360"/>
      </w:pPr>
      <w:rPr>
        <w:rFonts w:ascii="Symbol" w:hAnsi="Symbol" w:hint="default"/>
      </w:rPr>
    </w:lvl>
    <w:lvl w:ilvl="4" w:tplc="EDC2E8F8" w:tentative="1">
      <w:start w:val="1"/>
      <w:numFmt w:val="bullet"/>
      <w:lvlText w:val="o"/>
      <w:lvlJc w:val="left"/>
      <w:pPr>
        <w:ind w:left="3285" w:hanging="360"/>
      </w:pPr>
      <w:rPr>
        <w:rFonts w:ascii="Courier New" w:hAnsi="Courier New" w:cs="Courier New" w:hint="default"/>
      </w:rPr>
    </w:lvl>
    <w:lvl w:ilvl="5" w:tplc="20D289E0" w:tentative="1">
      <w:start w:val="1"/>
      <w:numFmt w:val="bullet"/>
      <w:lvlText w:val=""/>
      <w:lvlJc w:val="left"/>
      <w:pPr>
        <w:ind w:left="4005" w:hanging="360"/>
      </w:pPr>
      <w:rPr>
        <w:rFonts w:ascii="Wingdings" w:hAnsi="Wingdings" w:hint="default"/>
      </w:rPr>
    </w:lvl>
    <w:lvl w:ilvl="6" w:tplc="F86E39C2" w:tentative="1">
      <w:start w:val="1"/>
      <w:numFmt w:val="bullet"/>
      <w:lvlText w:val=""/>
      <w:lvlJc w:val="left"/>
      <w:pPr>
        <w:ind w:left="4725" w:hanging="360"/>
      </w:pPr>
      <w:rPr>
        <w:rFonts w:ascii="Symbol" w:hAnsi="Symbol" w:hint="default"/>
      </w:rPr>
    </w:lvl>
    <w:lvl w:ilvl="7" w:tplc="444CAB16" w:tentative="1">
      <w:start w:val="1"/>
      <w:numFmt w:val="bullet"/>
      <w:lvlText w:val="o"/>
      <w:lvlJc w:val="left"/>
      <w:pPr>
        <w:ind w:left="5445" w:hanging="360"/>
      </w:pPr>
      <w:rPr>
        <w:rFonts w:ascii="Courier New" w:hAnsi="Courier New" w:cs="Courier New" w:hint="default"/>
      </w:rPr>
    </w:lvl>
    <w:lvl w:ilvl="8" w:tplc="F1D89A6A" w:tentative="1">
      <w:start w:val="1"/>
      <w:numFmt w:val="bullet"/>
      <w:lvlText w:val=""/>
      <w:lvlJc w:val="left"/>
      <w:pPr>
        <w:ind w:left="6165" w:hanging="360"/>
      </w:pPr>
      <w:rPr>
        <w:rFonts w:ascii="Wingdings" w:hAnsi="Wingdings" w:hint="default"/>
      </w:rPr>
    </w:lvl>
  </w:abstractNum>
  <w:abstractNum w:abstractNumId="49">
    <w:nsid w:val="41D12FF6"/>
    <w:multiLevelType w:val="hybridMultilevel"/>
    <w:tmpl w:val="DE5637A0"/>
    <w:lvl w:ilvl="0" w:tplc="C16CC8F8">
      <w:start w:val="1"/>
      <w:numFmt w:val="bullet"/>
      <w:lvlText w:val=""/>
      <w:lvlJc w:val="left"/>
      <w:pPr>
        <w:ind w:left="720" w:hanging="360"/>
      </w:pPr>
      <w:rPr>
        <w:rFonts w:ascii="Symbol" w:hAnsi="Symbol" w:hint="default"/>
      </w:rPr>
    </w:lvl>
    <w:lvl w:ilvl="1" w:tplc="89B8CF30" w:tentative="1">
      <w:start w:val="1"/>
      <w:numFmt w:val="bullet"/>
      <w:lvlText w:val="o"/>
      <w:lvlJc w:val="left"/>
      <w:pPr>
        <w:ind w:left="1440" w:hanging="360"/>
      </w:pPr>
      <w:rPr>
        <w:rFonts w:ascii="Courier New" w:hAnsi="Courier New" w:cs="Courier New" w:hint="default"/>
      </w:rPr>
    </w:lvl>
    <w:lvl w:ilvl="2" w:tplc="DD30F98A" w:tentative="1">
      <w:start w:val="1"/>
      <w:numFmt w:val="bullet"/>
      <w:lvlText w:val=""/>
      <w:lvlJc w:val="left"/>
      <w:pPr>
        <w:ind w:left="2160" w:hanging="360"/>
      </w:pPr>
      <w:rPr>
        <w:rFonts w:ascii="Wingdings" w:hAnsi="Wingdings" w:hint="default"/>
      </w:rPr>
    </w:lvl>
    <w:lvl w:ilvl="3" w:tplc="B97A098A" w:tentative="1">
      <w:start w:val="1"/>
      <w:numFmt w:val="bullet"/>
      <w:lvlText w:val=""/>
      <w:lvlJc w:val="left"/>
      <w:pPr>
        <w:ind w:left="2880" w:hanging="360"/>
      </w:pPr>
      <w:rPr>
        <w:rFonts w:ascii="Symbol" w:hAnsi="Symbol" w:hint="default"/>
      </w:rPr>
    </w:lvl>
    <w:lvl w:ilvl="4" w:tplc="5A4C8DE4" w:tentative="1">
      <w:start w:val="1"/>
      <w:numFmt w:val="bullet"/>
      <w:lvlText w:val="o"/>
      <w:lvlJc w:val="left"/>
      <w:pPr>
        <w:ind w:left="3600" w:hanging="360"/>
      </w:pPr>
      <w:rPr>
        <w:rFonts w:ascii="Courier New" w:hAnsi="Courier New" w:cs="Courier New" w:hint="default"/>
      </w:rPr>
    </w:lvl>
    <w:lvl w:ilvl="5" w:tplc="0CE2B2FC" w:tentative="1">
      <w:start w:val="1"/>
      <w:numFmt w:val="bullet"/>
      <w:lvlText w:val=""/>
      <w:lvlJc w:val="left"/>
      <w:pPr>
        <w:ind w:left="4320" w:hanging="360"/>
      </w:pPr>
      <w:rPr>
        <w:rFonts w:ascii="Wingdings" w:hAnsi="Wingdings" w:hint="default"/>
      </w:rPr>
    </w:lvl>
    <w:lvl w:ilvl="6" w:tplc="FEF80622" w:tentative="1">
      <w:start w:val="1"/>
      <w:numFmt w:val="bullet"/>
      <w:lvlText w:val=""/>
      <w:lvlJc w:val="left"/>
      <w:pPr>
        <w:ind w:left="5040" w:hanging="360"/>
      </w:pPr>
      <w:rPr>
        <w:rFonts w:ascii="Symbol" w:hAnsi="Symbol" w:hint="default"/>
      </w:rPr>
    </w:lvl>
    <w:lvl w:ilvl="7" w:tplc="9CB421B2" w:tentative="1">
      <w:start w:val="1"/>
      <w:numFmt w:val="bullet"/>
      <w:lvlText w:val="o"/>
      <w:lvlJc w:val="left"/>
      <w:pPr>
        <w:ind w:left="5760" w:hanging="360"/>
      </w:pPr>
      <w:rPr>
        <w:rFonts w:ascii="Courier New" w:hAnsi="Courier New" w:cs="Courier New" w:hint="default"/>
      </w:rPr>
    </w:lvl>
    <w:lvl w:ilvl="8" w:tplc="22E2A992" w:tentative="1">
      <w:start w:val="1"/>
      <w:numFmt w:val="bullet"/>
      <w:lvlText w:val=""/>
      <w:lvlJc w:val="left"/>
      <w:pPr>
        <w:ind w:left="6480" w:hanging="360"/>
      </w:pPr>
      <w:rPr>
        <w:rFonts w:ascii="Wingdings" w:hAnsi="Wingdings" w:hint="default"/>
      </w:rPr>
    </w:lvl>
  </w:abstractNum>
  <w:abstractNum w:abstractNumId="50">
    <w:nsid w:val="46E212B0"/>
    <w:multiLevelType w:val="hybridMultilevel"/>
    <w:tmpl w:val="6368E9EE"/>
    <w:lvl w:ilvl="0" w:tplc="DCEC0532">
      <w:start w:val="1"/>
      <w:numFmt w:val="bullet"/>
      <w:lvlText w:val="-"/>
      <w:lvlJc w:val="left"/>
      <w:pPr>
        <w:tabs>
          <w:tab w:val="num" w:pos="720"/>
        </w:tabs>
        <w:ind w:left="720" w:hanging="360"/>
      </w:pPr>
      <w:rPr>
        <w:rFonts w:ascii="Tahoma" w:hAnsi="Tahoma" w:hint="default"/>
        <w:sz w:val="20"/>
        <w:szCs w:val="20"/>
      </w:rPr>
    </w:lvl>
    <w:lvl w:ilvl="1" w:tplc="9BB027AE">
      <w:start w:val="1"/>
      <w:numFmt w:val="bullet"/>
      <w:pStyle w:val="ListNumberLevel2"/>
      <w:lvlText w:val="o"/>
      <w:lvlJc w:val="left"/>
      <w:pPr>
        <w:tabs>
          <w:tab w:val="num" w:pos="1440"/>
        </w:tabs>
        <w:ind w:left="1440" w:hanging="360"/>
      </w:pPr>
      <w:rPr>
        <w:rFonts w:ascii="Courier New" w:hAnsi="Courier New" w:cs="Courier New" w:hint="default"/>
      </w:rPr>
    </w:lvl>
    <w:lvl w:ilvl="2" w:tplc="9B38201A">
      <w:start w:val="1"/>
      <w:numFmt w:val="bullet"/>
      <w:lvlText w:val="-"/>
      <w:lvlJc w:val="left"/>
      <w:pPr>
        <w:tabs>
          <w:tab w:val="num" w:pos="2160"/>
        </w:tabs>
        <w:ind w:left="2160" w:hanging="360"/>
      </w:pPr>
      <w:rPr>
        <w:rFonts w:ascii="Tahoma" w:hAnsi="Tahoma" w:hint="default"/>
        <w:sz w:val="20"/>
        <w:szCs w:val="20"/>
      </w:rPr>
    </w:lvl>
    <w:lvl w:ilvl="3" w:tplc="D2AE08A0" w:tentative="1">
      <w:start w:val="1"/>
      <w:numFmt w:val="bullet"/>
      <w:lvlText w:val=""/>
      <w:lvlJc w:val="left"/>
      <w:pPr>
        <w:tabs>
          <w:tab w:val="num" w:pos="2880"/>
        </w:tabs>
        <w:ind w:left="2880" w:hanging="360"/>
      </w:pPr>
      <w:rPr>
        <w:rFonts w:ascii="Symbol" w:hAnsi="Symbol" w:hint="default"/>
      </w:rPr>
    </w:lvl>
    <w:lvl w:ilvl="4" w:tplc="38F69804" w:tentative="1">
      <w:start w:val="1"/>
      <w:numFmt w:val="bullet"/>
      <w:lvlText w:val="o"/>
      <w:lvlJc w:val="left"/>
      <w:pPr>
        <w:tabs>
          <w:tab w:val="num" w:pos="3600"/>
        </w:tabs>
        <w:ind w:left="3600" w:hanging="360"/>
      </w:pPr>
      <w:rPr>
        <w:rFonts w:ascii="Courier New" w:hAnsi="Courier New" w:cs="Courier New" w:hint="default"/>
      </w:rPr>
    </w:lvl>
    <w:lvl w:ilvl="5" w:tplc="7FA202A2" w:tentative="1">
      <w:start w:val="1"/>
      <w:numFmt w:val="bullet"/>
      <w:lvlText w:val=""/>
      <w:lvlJc w:val="left"/>
      <w:pPr>
        <w:tabs>
          <w:tab w:val="num" w:pos="4320"/>
        </w:tabs>
        <w:ind w:left="4320" w:hanging="360"/>
      </w:pPr>
      <w:rPr>
        <w:rFonts w:ascii="Wingdings" w:hAnsi="Wingdings" w:hint="default"/>
      </w:rPr>
    </w:lvl>
    <w:lvl w:ilvl="6" w:tplc="5B02B88E" w:tentative="1">
      <w:start w:val="1"/>
      <w:numFmt w:val="bullet"/>
      <w:lvlText w:val=""/>
      <w:lvlJc w:val="left"/>
      <w:pPr>
        <w:tabs>
          <w:tab w:val="num" w:pos="5040"/>
        </w:tabs>
        <w:ind w:left="5040" w:hanging="360"/>
      </w:pPr>
      <w:rPr>
        <w:rFonts w:ascii="Symbol" w:hAnsi="Symbol" w:hint="default"/>
      </w:rPr>
    </w:lvl>
    <w:lvl w:ilvl="7" w:tplc="D4207CFE" w:tentative="1">
      <w:start w:val="1"/>
      <w:numFmt w:val="bullet"/>
      <w:lvlText w:val="o"/>
      <w:lvlJc w:val="left"/>
      <w:pPr>
        <w:tabs>
          <w:tab w:val="num" w:pos="5760"/>
        </w:tabs>
        <w:ind w:left="5760" w:hanging="360"/>
      </w:pPr>
      <w:rPr>
        <w:rFonts w:ascii="Courier New" w:hAnsi="Courier New" w:cs="Courier New" w:hint="default"/>
      </w:rPr>
    </w:lvl>
    <w:lvl w:ilvl="8" w:tplc="9446C13E" w:tentative="1">
      <w:start w:val="1"/>
      <w:numFmt w:val="bullet"/>
      <w:lvlText w:val=""/>
      <w:lvlJc w:val="left"/>
      <w:pPr>
        <w:tabs>
          <w:tab w:val="num" w:pos="6480"/>
        </w:tabs>
        <w:ind w:left="6480" w:hanging="360"/>
      </w:pPr>
      <w:rPr>
        <w:rFonts w:ascii="Wingdings" w:hAnsi="Wingdings" w:hint="default"/>
      </w:rPr>
    </w:lvl>
  </w:abstractNum>
  <w:abstractNum w:abstractNumId="51">
    <w:nsid w:val="49B60F2D"/>
    <w:multiLevelType w:val="hybridMultilevel"/>
    <w:tmpl w:val="F6EC56CE"/>
    <w:lvl w:ilvl="0" w:tplc="85F0EC1A">
      <w:start w:val="1"/>
      <w:numFmt w:val="upperLetter"/>
      <w:lvlText w:val="%1."/>
      <w:lvlJc w:val="left"/>
      <w:pPr>
        <w:tabs>
          <w:tab w:val="num" w:pos="720"/>
        </w:tabs>
        <w:ind w:left="720" w:hanging="360"/>
      </w:pPr>
      <w:rPr>
        <w:rFonts w:hint="default"/>
        <w:b/>
      </w:rPr>
    </w:lvl>
    <w:lvl w:ilvl="1" w:tplc="2EECA484">
      <w:start w:val="1"/>
      <w:numFmt w:val="lowerLetter"/>
      <w:lvlText w:val="%2."/>
      <w:lvlJc w:val="left"/>
      <w:pPr>
        <w:tabs>
          <w:tab w:val="num" w:pos="360"/>
        </w:tabs>
        <w:ind w:left="340" w:hanging="340"/>
      </w:pPr>
      <w:rPr>
        <w:rFonts w:hint="default"/>
        <w:b/>
      </w:rPr>
    </w:lvl>
    <w:lvl w:ilvl="2" w:tplc="F522C302">
      <w:start w:val="1"/>
      <w:numFmt w:val="bullet"/>
      <w:lvlText w:val=""/>
      <w:lvlJc w:val="left"/>
      <w:pPr>
        <w:tabs>
          <w:tab w:val="num" w:pos="2433"/>
        </w:tabs>
        <w:ind w:left="2433" w:hanging="453"/>
      </w:pPr>
      <w:rPr>
        <w:rFonts w:ascii="Wingdings" w:hAnsi="Wingdings" w:hint="default"/>
      </w:rPr>
    </w:lvl>
    <w:lvl w:ilvl="3" w:tplc="BEC2CCD6">
      <w:start w:val="1"/>
      <w:numFmt w:val="decimal"/>
      <w:lvlText w:val="%4"/>
      <w:lvlJc w:val="left"/>
      <w:pPr>
        <w:tabs>
          <w:tab w:val="num" w:pos="737"/>
        </w:tabs>
        <w:ind w:left="737" w:hanging="737"/>
      </w:pPr>
      <w:rPr>
        <w:rFonts w:ascii="Arial" w:hAnsi="Arial" w:hint="default"/>
        <w:b/>
        <w:sz w:val="24"/>
      </w:rPr>
    </w:lvl>
    <w:lvl w:ilvl="4" w:tplc="E1949B88">
      <w:start w:val="1"/>
      <w:numFmt w:val="decimal"/>
      <w:pStyle w:val="2"/>
      <w:lvlText w:val="%5."/>
      <w:lvlJc w:val="left"/>
      <w:pPr>
        <w:tabs>
          <w:tab w:val="num" w:pos="3600"/>
        </w:tabs>
        <w:ind w:left="3600" w:hanging="3600"/>
      </w:pPr>
      <w:rPr>
        <w:rFonts w:hint="default"/>
        <w:b/>
      </w:rPr>
    </w:lvl>
    <w:lvl w:ilvl="5" w:tplc="54941A72">
      <w:start w:val="1"/>
      <w:numFmt w:val="decimal"/>
      <w:lvlText w:val="%6."/>
      <w:lvlJc w:val="left"/>
      <w:pPr>
        <w:tabs>
          <w:tab w:val="num" w:pos="4500"/>
        </w:tabs>
        <w:ind w:left="4500" w:hanging="360"/>
      </w:pPr>
    </w:lvl>
    <w:lvl w:ilvl="6" w:tplc="DE469F20" w:tentative="1">
      <w:start w:val="1"/>
      <w:numFmt w:val="decimal"/>
      <w:lvlText w:val="%7."/>
      <w:lvlJc w:val="left"/>
      <w:pPr>
        <w:tabs>
          <w:tab w:val="num" w:pos="5040"/>
        </w:tabs>
        <w:ind w:left="5040" w:hanging="360"/>
      </w:pPr>
    </w:lvl>
    <w:lvl w:ilvl="7" w:tplc="20B4E2DC" w:tentative="1">
      <w:start w:val="1"/>
      <w:numFmt w:val="lowerLetter"/>
      <w:lvlText w:val="%8."/>
      <w:lvlJc w:val="left"/>
      <w:pPr>
        <w:tabs>
          <w:tab w:val="num" w:pos="5760"/>
        </w:tabs>
        <w:ind w:left="5760" w:hanging="360"/>
      </w:pPr>
    </w:lvl>
    <w:lvl w:ilvl="8" w:tplc="975E5DC2" w:tentative="1">
      <w:start w:val="1"/>
      <w:numFmt w:val="lowerRoman"/>
      <w:lvlText w:val="%9."/>
      <w:lvlJc w:val="right"/>
      <w:pPr>
        <w:tabs>
          <w:tab w:val="num" w:pos="6480"/>
        </w:tabs>
        <w:ind w:left="6480" w:hanging="180"/>
      </w:pPr>
    </w:lvl>
  </w:abstractNum>
  <w:abstractNum w:abstractNumId="52">
    <w:nsid w:val="4A003327"/>
    <w:multiLevelType w:val="singleLevel"/>
    <w:tmpl w:val="70AE3DC0"/>
    <w:lvl w:ilvl="0">
      <w:start w:val="1"/>
      <w:numFmt w:val="decimal"/>
      <w:pStyle w:val="CODE"/>
      <w:lvlText w:val="AI-TRQ-%10."/>
      <w:lvlJc w:val="left"/>
      <w:pPr>
        <w:tabs>
          <w:tab w:val="num" w:pos="1440"/>
        </w:tabs>
        <w:ind w:left="283" w:hanging="283"/>
      </w:pPr>
    </w:lvl>
  </w:abstractNum>
  <w:abstractNum w:abstractNumId="53">
    <w:nsid w:val="52315C35"/>
    <w:multiLevelType w:val="hybridMultilevel"/>
    <w:tmpl w:val="CACA1DF4"/>
    <w:lvl w:ilvl="0" w:tplc="B824C738">
      <w:start w:val="1"/>
      <w:numFmt w:val="decimal"/>
      <w:lvlText w:val="%1."/>
      <w:lvlJc w:val="left"/>
      <w:pPr>
        <w:tabs>
          <w:tab w:val="num" w:pos="360"/>
        </w:tabs>
        <w:ind w:left="360" w:hanging="360"/>
      </w:pPr>
      <w:rPr>
        <w:rFonts w:hint="default"/>
      </w:rPr>
    </w:lvl>
    <w:lvl w:ilvl="1" w:tplc="2FDC56AC">
      <w:start w:val="1"/>
      <w:numFmt w:val="upperLetter"/>
      <w:pStyle w:val="21"/>
      <w:lvlText w:val="%2."/>
      <w:lvlJc w:val="left"/>
      <w:pPr>
        <w:tabs>
          <w:tab w:val="num" w:pos="397"/>
        </w:tabs>
        <w:ind w:left="397" w:hanging="397"/>
      </w:pPr>
      <w:rPr>
        <w:rFonts w:hint="default"/>
      </w:rPr>
    </w:lvl>
    <w:lvl w:ilvl="2" w:tplc="88DE1BD0" w:tentative="1">
      <w:start w:val="1"/>
      <w:numFmt w:val="lowerRoman"/>
      <w:lvlText w:val="%3."/>
      <w:lvlJc w:val="right"/>
      <w:pPr>
        <w:tabs>
          <w:tab w:val="num" w:pos="1800"/>
        </w:tabs>
        <w:ind w:left="1800" w:hanging="180"/>
      </w:pPr>
    </w:lvl>
    <w:lvl w:ilvl="3" w:tplc="5F28193A" w:tentative="1">
      <w:start w:val="1"/>
      <w:numFmt w:val="decimal"/>
      <w:lvlText w:val="%4."/>
      <w:lvlJc w:val="left"/>
      <w:pPr>
        <w:tabs>
          <w:tab w:val="num" w:pos="2520"/>
        </w:tabs>
        <w:ind w:left="2520" w:hanging="360"/>
      </w:pPr>
    </w:lvl>
    <w:lvl w:ilvl="4" w:tplc="2402CD26" w:tentative="1">
      <w:start w:val="1"/>
      <w:numFmt w:val="lowerLetter"/>
      <w:lvlText w:val="%5."/>
      <w:lvlJc w:val="left"/>
      <w:pPr>
        <w:tabs>
          <w:tab w:val="num" w:pos="3240"/>
        </w:tabs>
        <w:ind w:left="3240" w:hanging="360"/>
      </w:pPr>
    </w:lvl>
    <w:lvl w:ilvl="5" w:tplc="EA462C9C" w:tentative="1">
      <w:start w:val="1"/>
      <w:numFmt w:val="lowerRoman"/>
      <w:lvlText w:val="%6."/>
      <w:lvlJc w:val="right"/>
      <w:pPr>
        <w:tabs>
          <w:tab w:val="num" w:pos="3960"/>
        </w:tabs>
        <w:ind w:left="3960" w:hanging="180"/>
      </w:pPr>
    </w:lvl>
    <w:lvl w:ilvl="6" w:tplc="CCF4472A" w:tentative="1">
      <w:start w:val="1"/>
      <w:numFmt w:val="decimal"/>
      <w:lvlText w:val="%7."/>
      <w:lvlJc w:val="left"/>
      <w:pPr>
        <w:tabs>
          <w:tab w:val="num" w:pos="4680"/>
        </w:tabs>
        <w:ind w:left="4680" w:hanging="360"/>
      </w:pPr>
    </w:lvl>
    <w:lvl w:ilvl="7" w:tplc="687CEC3C" w:tentative="1">
      <w:start w:val="1"/>
      <w:numFmt w:val="lowerLetter"/>
      <w:lvlText w:val="%8."/>
      <w:lvlJc w:val="left"/>
      <w:pPr>
        <w:tabs>
          <w:tab w:val="num" w:pos="5400"/>
        </w:tabs>
        <w:ind w:left="5400" w:hanging="360"/>
      </w:pPr>
    </w:lvl>
    <w:lvl w:ilvl="8" w:tplc="51C2F004" w:tentative="1">
      <w:start w:val="1"/>
      <w:numFmt w:val="lowerRoman"/>
      <w:lvlText w:val="%9."/>
      <w:lvlJc w:val="right"/>
      <w:pPr>
        <w:tabs>
          <w:tab w:val="num" w:pos="6120"/>
        </w:tabs>
        <w:ind w:left="6120" w:hanging="180"/>
      </w:pPr>
    </w:lvl>
  </w:abstractNum>
  <w:abstractNum w:abstractNumId="54">
    <w:nsid w:val="5289108A"/>
    <w:multiLevelType w:val="multilevel"/>
    <w:tmpl w:val="A65E0280"/>
    <w:lvl w:ilvl="0">
      <w:start w:val="13"/>
      <w:numFmt w:val="decimal"/>
      <w:lvlText w:val="%1"/>
      <w:lvlJc w:val="left"/>
      <w:pPr>
        <w:tabs>
          <w:tab w:val="num" w:pos="495"/>
        </w:tabs>
        <w:ind w:left="495" w:hanging="495"/>
      </w:pPr>
      <w:rPr>
        <w:rFonts w:hint="default"/>
      </w:rPr>
    </w:lvl>
    <w:lvl w:ilvl="1">
      <w:start w:val="1"/>
      <w:numFmt w:val="decimal"/>
      <w:pStyle w:val="11"/>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53E423DA"/>
    <w:multiLevelType w:val="hybridMultilevel"/>
    <w:tmpl w:val="D6A867A8"/>
    <w:lvl w:ilvl="0" w:tplc="AFF6E726">
      <w:start w:val="1"/>
      <w:numFmt w:val="bullet"/>
      <w:lvlText w:val=""/>
      <w:lvlJc w:val="left"/>
      <w:pPr>
        <w:ind w:left="720" w:hanging="360"/>
      </w:pPr>
      <w:rPr>
        <w:rFonts w:ascii="Symbol" w:hAnsi="Symbol" w:hint="default"/>
      </w:rPr>
    </w:lvl>
    <w:lvl w:ilvl="1" w:tplc="36B63542" w:tentative="1">
      <w:start w:val="1"/>
      <w:numFmt w:val="bullet"/>
      <w:lvlText w:val="o"/>
      <w:lvlJc w:val="left"/>
      <w:pPr>
        <w:ind w:left="1440" w:hanging="360"/>
      </w:pPr>
      <w:rPr>
        <w:rFonts w:ascii="Courier New" w:hAnsi="Courier New" w:cs="Courier New" w:hint="default"/>
      </w:rPr>
    </w:lvl>
    <w:lvl w:ilvl="2" w:tplc="8480A62C" w:tentative="1">
      <w:start w:val="1"/>
      <w:numFmt w:val="bullet"/>
      <w:lvlText w:val=""/>
      <w:lvlJc w:val="left"/>
      <w:pPr>
        <w:ind w:left="2160" w:hanging="360"/>
      </w:pPr>
      <w:rPr>
        <w:rFonts w:ascii="Wingdings" w:hAnsi="Wingdings" w:hint="default"/>
      </w:rPr>
    </w:lvl>
    <w:lvl w:ilvl="3" w:tplc="7D2EBEF8" w:tentative="1">
      <w:start w:val="1"/>
      <w:numFmt w:val="bullet"/>
      <w:lvlText w:val=""/>
      <w:lvlJc w:val="left"/>
      <w:pPr>
        <w:ind w:left="2880" w:hanging="360"/>
      </w:pPr>
      <w:rPr>
        <w:rFonts w:ascii="Symbol" w:hAnsi="Symbol" w:hint="default"/>
      </w:rPr>
    </w:lvl>
    <w:lvl w:ilvl="4" w:tplc="B1EE8784" w:tentative="1">
      <w:start w:val="1"/>
      <w:numFmt w:val="bullet"/>
      <w:lvlText w:val="o"/>
      <w:lvlJc w:val="left"/>
      <w:pPr>
        <w:ind w:left="3600" w:hanging="360"/>
      </w:pPr>
      <w:rPr>
        <w:rFonts w:ascii="Courier New" w:hAnsi="Courier New" w:cs="Courier New" w:hint="default"/>
      </w:rPr>
    </w:lvl>
    <w:lvl w:ilvl="5" w:tplc="4F4CA6AA" w:tentative="1">
      <w:start w:val="1"/>
      <w:numFmt w:val="bullet"/>
      <w:lvlText w:val=""/>
      <w:lvlJc w:val="left"/>
      <w:pPr>
        <w:ind w:left="4320" w:hanging="360"/>
      </w:pPr>
      <w:rPr>
        <w:rFonts w:ascii="Wingdings" w:hAnsi="Wingdings" w:hint="default"/>
      </w:rPr>
    </w:lvl>
    <w:lvl w:ilvl="6" w:tplc="4DAC2BDA" w:tentative="1">
      <w:start w:val="1"/>
      <w:numFmt w:val="bullet"/>
      <w:lvlText w:val=""/>
      <w:lvlJc w:val="left"/>
      <w:pPr>
        <w:ind w:left="5040" w:hanging="360"/>
      </w:pPr>
      <w:rPr>
        <w:rFonts w:ascii="Symbol" w:hAnsi="Symbol" w:hint="default"/>
      </w:rPr>
    </w:lvl>
    <w:lvl w:ilvl="7" w:tplc="9364F32A" w:tentative="1">
      <w:start w:val="1"/>
      <w:numFmt w:val="bullet"/>
      <w:lvlText w:val="o"/>
      <w:lvlJc w:val="left"/>
      <w:pPr>
        <w:ind w:left="5760" w:hanging="360"/>
      </w:pPr>
      <w:rPr>
        <w:rFonts w:ascii="Courier New" w:hAnsi="Courier New" w:cs="Courier New" w:hint="default"/>
      </w:rPr>
    </w:lvl>
    <w:lvl w:ilvl="8" w:tplc="45EA7EF0" w:tentative="1">
      <w:start w:val="1"/>
      <w:numFmt w:val="bullet"/>
      <w:lvlText w:val=""/>
      <w:lvlJc w:val="left"/>
      <w:pPr>
        <w:ind w:left="6480" w:hanging="360"/>
      </w:pPr>
      <w:rPr>
        <w:rFonts w:ascii="Wingdings" w:hAnsi="Wingdings" w:hint="default"/>
      </w:rPr>
    </w:lvl>
  </w:abstractNum>
  <w:abstractNum w:abstractNumId="56">
    <w:nsid w:val="57FF0A4A"/>
    <w:multiLevelType w:val="multilevel"/>
    <w:tmpl w:val="B262F87C"/>
    <w:lvl w:ilvl="0">
      <w:start w:val="1"/>
      <w:numFmt w:val="decimal"/>
      <w:pStyle w:val="1"/>
      <w:lvlText w:val="%1."/>
      <w:lvlJc w:val="left"/>
      <w:pPr>
        <w:ind w:left="720" w:hanging="360"/>
      </w:pPr>
    </w:lvl>
    <w:lvl w:ilvl="1">
      <w:start w:val="1"/>
      <w:numFmt w:val="decimal"/>
      <w:isLgl/>
      <w:lvlText w:val="%1.%2"/>
      <w:lvlJc w:val="left"/>
      <w:pPr>
        <w:ind w:left="360" w:hanging="360"/>
      </w:pPr>
      <w:rPr>
        <w:rFonts w:ascii="Calibri" w:hAnsi="Calibri" w:cs="Calibri"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58BE454B"/>
    <w:multiLevelType w:val="hybridMultilevel"/>
    <w:tmpl w:val="D59A22B2"/>
    <w:lvl w:ilvl="0" w:tplc="A0C4F754">
      <w:start w:val="1"/>
      <w:numFmt w:val="decimal"/>
      <w:pStyle w:val="30"/>
      <w:lvlText w:val="1.%1.1"/>
      <w:lvlJc w:val="left"/>
      <w:pPr>
        <w:ind w:left="94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ED740C32" w:tentative="1">
      <w:start w:val="1"/>
      <w:numFmt w:val="lowerLetter"/>
      <w:lvlText w:val="%2."/>
      <w:lvlJc w:val="left"/>
      <w:pPr>
        <w:ind w:left="1667" w:hanging="360"/>
      </w:pPr>
    </w:lvl>
    <w:lvl w:ilvl="2" w:tplc="1764AD4A" w:tentative="1">
      <w:start w:val="1"/>
      <w:numFmt w:val="lowerRoman"/>
      <w:lvlText w:val="%3."/>
      <w:lvlJc w:val="right"/>
      <w:pPr>
        <w:ind w:left="2387" w:hanging="180"/>
      </w:pPr>
    </w:lvl>
    <w:lvl w:ilvl="3" w:tplc="88D25BDC" w:tentative="1">
      <w:start w:val="1"/>
      <w:numFmt w:val="decimal"/>
      <w:lvlText w:val="%4."/>
      <w:lvlJc w:val="left"/>
      <w:pPr>
        <w:ind w:left="3107" w:hanging="360"/>
      </w:pPr>
    </w:lvl>
    <w:lvl w:ilvl="4" w:tplc="7548B4CC" w:tentative="1">
      <w:start w:val="1"/>
      <w:numFmt w:val="lowerLetter"/>
      <w:lvlText w:val="%5."/>
      <w:lvlJc w:val="left"/>
      <w:pPr>
        <w:ind w:left="3827" w:hanging="360"/>
      </w:pPr>
    </w:lvl>
    <w:lvl w:ilvl="5" w:tplc="A3F8EF9E" w:tentative="1">
      <w:start w:val="1"/>
      <w:numFmt w:val="lowerRoman"/>
      <w:lvlText w:val="%6."/>
      <w:lvlJc w:val="right"/>
      <w:pPr>
        <w:ind w:left="4547" w:hanging="180"/>
      </w:pPr>
    </w:lvl>
    <w:lvl w:ilvl="6" w:tplc="30988E04" w:tentative="1">
      <w:start w:val="1"/>
      <w:numFmt w:val="decimal"/>
      <w:lvlText w:val="%7."/>
      <w:lvlJc w:val="left"/>
      <w:pPr>
        <w:ind w:left="5267" w:hanging="360"/>
      </w:pPr>
    </w:lvl>
    <w:lvl w:ilvl="7" w:tplc="DA5E0042" w:tentative="1">
      <w:start w:val="1"/>
      <w:numFmt w:val="lowerLetter"/>
      <w:lvlText w:val="%8."/>
      <w:lvlJc w:val="left"/>
      <w:pPr>
        <w:ind w:left="5987" w:hanging="360"/>
      </w:pPr>
    </w:lvl>
    <w:lvl w:ilvl="8" w:tplc="2BD2813E" w:tentative="1">
      <w:start w:val="1"/>
      <w:numFmt w:val="lowerRoman"/>
      <w:lvlText w:val="%9."/>
      <w:lvlJc w:val="right"/>
      <w:pPr>
        <w:ind w:left="6707" w:hanging="180"/>
      </w:pPr>
    </w:lvl>
  </w:abstractNum>
  <w:abstractNum w:abstractNumId="58">
    <w:nsid w:val="59531D44"/>
    <w:multiLevelType w:val="singleLevel"/>
    <w:tmpl w:val="015C6654"/>
    <w:lvl w:ilvl="0">
      <w:start w:val="1"/>
      <w:numFmt w:val="decimal"/>
      <w:pStyle w:val="a1"/>
      <w:lvlText w:val="%1."/>
      <w:legacy w:legacy="1" w:legacySpace="0" w:legacyIndent="283"/>
      <w:lvlJc w:val="left"/>
      <w:pPr>
        <w:ind w:left="283" w:hanging="283"/>
      </w:pPr>
      <w:rPr>
        <w:rFonts w:cs="Times New Roman"/>
      </w:rPr>
    </w:lvl>
  </w:abstractNum>
  <w:abstractNum w:abstractNumId="59">
    <w:nsid w:val="5D4C6F42"/>
    <w:multiLevelType w:val="hybridMultilevel"/>
    <w:tmpl w:val="FBB05CB2"/>
    <w:lvl w:ilvl="0" w:tplc="F6D00E5C">
      <w:start w:val="1"/>
      <w:numFmt w:val="bullet"/>
      <w:pStyle w:val="a2"/>
      <w:lvlText w:val=""/>
      <w:lvlJc w:val="left"/>
      <w:pPr>
        <w:tabs>
          <w:tab w:val="num" w:pos="429"/>
        </w:tabs>
        <w:ind w:left="431" w:hanging="371"/>
      </w:pPr>
      <w:rPr>
        <w:rFonts w:ascii="Symbol" w:hAnsi="Symbol" w:hint="default"/>
      </w:rPr>
    </w:lvl>
    <w:lvl w:ilvl="1" w:tplc="314236BC" w:tentative="1">
      <w:start w:val="1"/>
      <w:numFmt w:val="bullet"/>
      <w:lvlText w:val="o"/>
      <w:lvlJc w:val="left"/>
      <w:pPr>
        <w:tabs>
          <w:tab w:val="num" w:pos="1440"/>
        </w:tabs>
        <w:ind w:left="1440" w:hanging="360"/>
      </w:pPr>
      <w:rPr>
        <w:rFonts w:ascii="Courier New" w:hAnsi="Courier New" w:hint="default"/>
      </w:rPr>
    </w:lvl>
    <w:lvl w:ilvl="2" w:tplc="4FFE2F02" w:tentative="1">
      <w:start w:val="1"/>
      <w:numFmt w:val="bullet"/>
      <w:lvlText w:val=""/>
      <w:lvlJc w:val="left"/>
      <w:pPr>
        <w:tabs>
          <w:tab w:val="num" w:pos="2160"/>
        </w:tabs>
        <w:ind w:left="2160" w:hanging="360"/>
      </w:pPr>
      <w:rPr>
        <w:rFonts w:ascii="Wingdings" w:hAnsi="Wingdings" w:hint="default"/>
      </w:rPr>
    </w:lvl>
    <w:lvl w:ilvl="3" w:tplc="A66625EE" w:tentative="1">
      <w:start w:val="1"/>
      <w:numFmt w:val="bullet"/>
      <w:lvlText w:val=""/>
      <w:lvlJc w:val="left"/>
      <w:pPr>
        <w:tabs>
          <w:tab w:val="num" w:pos="2880"/>
        </w:tabs>
        <w:ind w:left="2880" w:hanging="360"/>
      </w:pPr>
      <w:rPr>
        <w:rFonts w:ascii="Symbol" w:hAnsi="Symbol" w:hint="default"/>
      </w:rPr>
    </w:lvl>
    <w:lvl w:ilvl="4" w:tplc="8D603DF4" w:tentative="1">
      <w:start w:val="1"/>
      <w:numFmt w:val="bullet"/>
      <w:lvlText w:val="o"/>
      <w:lvlJc w:val="left"/>
      <w:pPr>
        <w:tabs>
          <w:tab w:val="num" w:pos="3600"/>
        </w:tabs>
        <w:ind w:left="3600" w:hanging="360"/>
      </w:pPr>
      <w:rPr>
        <w:rFonts w:ascii="Courier New" w:hAnsi="Courier New" w:hint="default"/>
      </w:rPr>
    </w:lvl>
    <w:lvl w:ilvl="5" w:tplc="267E2152" w:tentative="1">
      <w:start w:val="1"/>
      <w:numFmt w:val="bullet"/>
      <w:lvlText w:val=""/>
      <w:lvlJc w:val="left"/>
      <w:pPr>
        <w:tabs>
          <w:tab w:val="num" w:pos="4320"/>
        </w:tabs>
        <w:ind w:left="4320" w:hanging="360"/>
      </w:pPr>
      <w:rPr>
        <w:rFonts w:ascii="Wingdings" w:hAnsi="Wingdings" w:hint="default"/>
      </w:rPr>
    </w:lvl>
    <w:lvl w:ilvl="6" w:tplc="C9A2C800" w:tentative="1">
      <w:start w:val="1"/>
      <w:numFmt w:val="bullet"/>
      <w:lvlText w:val=""/>
      <w:lvlJc w:val="left"/>
      <w:pPr>
        <w:tabs>
          <w:tab w:val="num" w:pos="5040"/>
        </w:tabs>
        <w:ind w:left="5040" w:hanging="360"/>
      </w:pPr>
      <w:rPr>
        <w:rFonts w:ascii="Symbol" w:hAnsi="Symbol" w:hint="default"/>
      </w:rPr>
    </w:lvl>
    <w:lvl w:ilvl="7" w:tplc="1E2AA2A2" w:tentative="1">
      <w:start w:val="1"/>
      <w:numFmt w:val="bullet"/>
      <w:lvlText w:val="o"/>
      <w:lvlJc w:val="left"/>
      <w:pPr>
        <w:tabs>
          <w:tab w:val="num" w:pos="5760"/>
        </w:tabs>
        <w:ind w:left="5760" w:hanging="360"/>
      </w:pPr>
      <w:rPr>
        <w:rFonts w:ascii="Courier New" w:hAnsi="Courier New" w:hint="default"/>
      </w:rPr>
    </w:lvl>
    <w:lvl w:ilvl="8" w:tplc="ACB40632" w:tentative="1">
      <w:start w:val="1"/>
      <w:numFmt w:val="bullet"/>
      <w:lvlText w:val=""/>
      <w:lvlJc w:val="left"/>
      <w:pPr>
        <w:tabs>
          <w:tab w:val="num" w:pos="6480"/>
        </w:tabs>
        <w:ind w:left="6480" w:hanging="360"/>
      </w:pPr>
      <w:rPr>
        <w:rFonts w:ascii="Wingdings" w:hAnsi="Wingdings" w:hint="default"/>
      </w:rPr>
    </w:lvl>
  </w:abstractNum>
  <w:abstractNum w:abstractNumId="60">
    <w:nsid w:val="5D4E4C14"/>
    <w:multiLevelType w:val="hybridMultilevel"/>
    <w:tmpl w:val="D57C9E5E"/>
    <w:lvl w:ilvl="0" w:tplc="8A4891E6">
      <w:start w:val="1"/>
      <w:numFmt w:val="bullet"/>
      <w:lvlText w:val=""/>
      <w:lvlJc w:val="left"/>
      <w:pPr>
        <w:ind w:left="720" w:hanging="360"/>
      </w:pPr>
      <w:rPr>
        <w:rFonts w:ascii="Symbol" w:hAnsi="Symbol" w:hint="default"/>
      </w:rPr>
    </w:lvl>
    <w:lvl w:ilvl="1" w:tplc="B3927590" w:tentative="1">
      <w:start w:val="1"/>
      <w:numFmt w:val="bullet"/>
      <w:lvlText w:val="o"/>
      <w:lvlJc w:val="left"/>
      <w:pPr>
        <w:ind w:left="1440" w:hanging="360"/>
      </w:pPr>
      <w:rPr>
        <w:rFonts w:ascii="Courier New" w:hAnsi="Courier New" w:cs="Courier New" w:hint="default"/>
      </w:rPr>
    </w:lvl>
    <w:lvl w:ilvl="2" w:tplc="82883046" w:tentative="1">
      <w:start w:val="1"/>
      <w:numFmt w:val="bullet"/>
      <w:lvlText w:val=""/>
      <w:lvlJc w:val="left"/>
      <w:pPr>
        <w:ind w:left="2160" w:hanging="360"/>
      </w:pPr>
      <w:rPr>
        <w:rFonts w:ascii="Wingdings" w:hAnsi="Wingdings" w:hint="default"/>
      </w:rPr>
    </w:lvl>
    <w:lvl w:ilvl="3" w:tplc="6D1A0B98" w:tentative="1">
      <w:start w:val="1"/>
      <w:numFmt w:val="bullet"/>
      <w:lvlText w:val=""/>
      <w:lvlJc w:val="left"/>
      <w:pPr>
        <w:ind w:left="2880" w:hanging="360"/>
      </w:pPr>
      <w:rPr>
        <w:rFonts w:ascii="Symbol" w:hAnsi="Symbol" w:hint="default"/>
      </w:rPr>
    </w:lvl>
    <w:lvl w:ilvl="4" w:tplc="0298EBA0" w:tentative="1">
      <w:start w:val="1"/>
      <w:numFmt w:val="bullet"/>
      <w:lvlText w:val="o"/>
      <w:lvlJc w:val="left"/>
      <w:pPr>
        <w:ind w:left="3600" w:hanging="360"/>
      </w:pPr>
      <w:rPr>
        <w:rFonts w:ascii="Courier New" w:hAnsi="Courier New" w:cs="Courier New" w:hint="default"/>
      </w:rPr>
    </w:lvl>
    <w:lvl w:ilvl="5" w:tplc="F5C8B752" w:tentative="1">
      <w:start w:val="1"/>
      <w:numFmt w:val="bullet"/>
      <w:lvlText w:val=""/>
      <w:lvlJc w:val="left"/>
      <w:pPr>
        <w:ind w:left="4320" w:hanging="360"/>
      </w:pPr>
      <w:rPr>
        <w:rFonts w:ascii="Wingdings" w:hAnsi="Wingdings" w:hint="default"/>
      </w:rPr>
    </w:lvl>
    <w:lvl w:ilvl="6" w:tplc="4EBAA5B4" w:tentative="1">
      <w:start w:val="1"/>
      <w:numFmt w:val="bullet"/>
      <w:lvlText w:val=""/>
      <w:lvlJc w:val="left"/>
      <w:pPr>
        <w:ind w:left="5040" w:hanging="360"/>
      </w:pPr>
      <w:rPr>
        <w:rFonts w:ascii="Symbol" w:hAnsi="Symbol" w:hint="default"/>
      </w:rPr>
    </w:lvl>
    <w:lvl w:ilvl="7" w:tplc="527CB55E" w:tentative="1">
      <w:start w:val="1"/>
      <w:numFmt w:val="bullet"/>
      <w:lvlText w:val="o"/>
      <w:lvlJc w:val="left"/>
      <w:pPr>
        <w:ind w:left="5760" w:hanging="360"/>
      </w:pPr>
      <w:rPr>
        <w:rFonts w:ascii="Courier New" w:hAnsi="Courier New" w:cs="Courier New" w:hint="default"/>
      </w:rPr>
    </w:lvl>
    <w:lvl w:ilvl="8" w:tplc="59801ADE" w:tentative="1">
      <w:start w:val="1"/>
      <w:numFmt w:val="bullet"/>
      <w:lvlText w:val=""/>
      <w:lvlJc w:val="left"/>
      <w:pPr>
        <w:ind w:left="6480" w:hanging="360"/>
      </w:pPr>
      <w:rPr>
        <w:rFonts w:ascii="Wingdings" w:hAnsi="Wingdings" w:hint="default"/>
      </w:rPr>
    </w:lvl>
  </w:abstractNum>
  <w:abstractNum w:abstractNumId="61">
    <w:nsid w:val="5DE430C1"/>
    <w:multiLevelType w:val="multilevel"/>
    <w:tmpl w:val="4E600F3E"/>
    <w:name w:val="WW8Num14222222222222222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nsid w:val="5F39520A"/>
    <w:multiLevelType w:val="hybridMultilevel"/>
    <w:tmpl w:val="54305100"/>
    <w:lvl w:ilvl="0" w:tplc="2288FE6A">
      <w:start w:val="1"/>
      <w:numFmt w:val="bullet"/>
      <w:lvlText w:val=""/>
      <w:lvlJc w:val="left"/>
      <w:pPr>
        <w:ind w:left="720" w:hanging="360"/>
      </w:pPr>
      <w:rPr>
        <w:rFonts w:ascii="Symbol" w:hAnsi="Symbol" w:hint="default"/>
      </w:rPr>
    </w:lvl>
    <w:lvl w:ilvl="1" w:tplc="CA360D8A" w:tentative="1">
      <w:start w:val="1"/>
      <w:numFmt w:val="lowerLetter"/>
      <w:lvlText w:val="%2."/>
      <w:lvlJc w:val="left"/>
      <w:pPr>
        <w:ind w:left="1440" w:hanging="360"/>
      </w:pPr>
    </w:lvl>
    <w:lvl w:ilvl="2" w:tplc="DFE62E1E" w:tentative="1">
      <w:start w:val="1"/>
      <w:numFmt w:val="lowerRoman"/>
      <w:lvlText w:val="%3."/>
      <w:lvlJc w:val="right"/>
      <w:pPr>
        <w:ind w:left="2160" w:hanging="180"/>
      </w:pPr>
    </w:lvl>
    <w:lvl w:ilvl="3" w:tplc="912A6792" w:tentative="1">
      <w:start w:val="1"/>
      <w:numFmt w:val="decimal"/>
      <w:lvlText w:val="%4."/>
      <w:lvlJc w:val="left"/>
      <w:pPr>
        <w:ind w:left="2880" w:hanging="360"/>
      </w:pPr>
    </w:lvl>
    <w:lvl w:ilvl="4" w:tplc="D5A81C00" w:tentative="1">
      <w:start w:val="1"/>
      <w:numFmt w:val="lowerLetter"/>
      <w:lvlText w:val="%5."/>
      <w:lvlJc w:val="left"/>
      <w:pPr>
        <w:ind w:left="3600" w:hanging="360"/>
      </w:pPr>
    </w:lvl>
    <w:lvl w:ilvl="5" w:tplc="9B5A360E" w:tentative="1">
      <w:start w:val="1"/>
      <w:numFmt w:val="lowerRoman"/>
      <w:lvlText w:val="%6."/>
      <w:lvlJc w:val="right"/>
      <w:pPr>
        <w:ind w:left="4320" w:hanging="180"/>
      </w:pPr>
    </w:lvl>
    <w:lvl w:ilvl="6" w:tplc="2DE65B00" w:tentative="1">
      <w:start w:val="1"/>
      <w:numFmt w:val="decimal"/>
      <w:lvlText w:val="%7."/>
      <w:lvlJc w:val="left"/>
      <w:pPr>
        <w:ind w:left="5040" w:hanging="360"/>
      </w:pPr>
    </w:lvl>
    <w:lvl w:ilvl="7" w:tplc="6F020B82" w:tentative="1">
      <w:start w:val="1"/>
      <w:numFmt w:val="lowerLetter"/>
      <w:lvlText w:val="%8."/>
      <w:lvlJc w:val="left"/>
      <w:pPr>
        <w:ind w:left="5760" w:hanging="360"/>
      </w:pPr>
    </w:lvl>
    <w:lvl w:ilvl="8" w:tplc="BD16A8AC" w:tentative="1">
      <w:start w:val="1"/>
      <w:numFmt w:val="lowerRoman"/>
      <w:lvlText w:val="%9."/>
      <w:lvlJc w:val="right"/>
      <w:pPr>
        <w:ind w:left="6480" w:hanging="180"/>
      </w:pPr>
    </w:lvl>
  </w:abstractNum>
  <w:abstractNum w:abstractNumId="63">
    <w:nsid w:val="689D19E8"/>
    <w:multiLevelType w:val="hybridMultilevel"/>
    <w:tmpl w:val="37D0AE56"/>
    <w:lvl w:ilvl="0" w:tplc="80DACFB6">
      <w:start w:val="1"/>
      <w:numFmt w:val="decimal"/>
      <w:suff w:val="space"/>
      <w:lvlText w:val="%1."/>
      <w:lvlJc w:val="left"/>
      <w:pPr>
        <w:ind w:left="360" w:hanging="360"/>
      </w:pPr>
      <w:rPr>
        <w:rFonts w:hint="default"/>
      </w:rPr>
    </w:lvl>
    <w:lvl w:ilvl="1" w:tplc="FD0651AC" w:tentative="1">
      <w:start w:val="1"/>
      <w:numFmt w:val="lowerLetter"/>
      <w:lvlText w:val="%2."/>
      <w:lvlJc w:val="left"/>
      <w:pPr>
        <w:ind w:left="1080" w:hanging="360"/>
      </w:pPr>
    </w:lvl>
    <w:lvl w:ilvl="2" w:tplc="8CA41264" w:tentative="1">
      <w:start w:val="1"/>
      <w:numFmt w:val="lowerRoman"/>
      <w:lvlText w:val="%3."/>
      <w:lvlJc w:val="right"/>
      <w:pPr>
        <w:ind w:left="1800" w:hanging="180"/>
      </w:pPr>
    </w:lvl>
    <w:lvl w:ilvl="3" w:tplc="C61E065A" w:tentative="1">
      <w:start w:val="1"/>
      <w:numFmt w:val="decimal"/>
      <w:lvlText w:val="%4."/>
      <w:lvlJc w:val="left"/>
      <w:pPr>
        <w:ind w:left="2520" w:hanging="360"/>
      </w:pPr>
    </w:lvl>
    <w:lvl w:ilvl="4" w:tplc="FEFEF21A" w:tentative="1">
      <w:start w:val="1"/>
      <w:numFmt w:val="lowerLetter"/>
      <w:lvlText w:val="%5."/>
      <w:lvlJc w:val="left"/>
      <w:pPr>
        <w:ind w:left="3240" w:hanging="360"/>
      </w:pPr>
    </w:lvl>
    <w:lvl w:ilvl="5" w:tplc="6D4EBD7C" w:tentative="1">
      <w:start w:val="1"/>
      <w:numFmt w:val="lowerRoman"/>
      <w:lvlText w:val="%6."/>
      <w:lvlJc w:val="right"/>
      <w:pPr>
        <w:ind w:left="3960" w:hanging="180"/>
      </w:pPr>
    </w:lvl>
    <w:lvl w:ilvl="6" w:tplc="E90404B4" w:tentative="1">
      <w:start w:val="1"/>
      <w:numFmt w:val="decimal"/>
      <w:lvlText w:val="%7."/>
      <w:lvlJc w:val="left"/>
      <w:pPr>
        <w:ind w:left="4680" w:hanging="360"/>
      </w:pPr>
    </w:lvl>
    <w:lvl w:ilvl="7" w:tplc="D012007C" w:tentative="1">
      <w:start w:val="1"/>
      <w:numFmt w:val="lowerLetter"/>
      <w:lvlText w:val="%8."/>
      <w:lvlJc w:val="left"/>
      <w:pPr>
        <w:ind w:left="5400" w:hanging="360"/>
      </w:pPr>
    </w:lvl>
    <w:lvl w:ilvl="8" w:tplc="CD44602E" w:tentative="1">
      <w:start w:val="1"/>
      <w:numFmt w:val="lowerRoman"/>
      <w:lvlText w:val="%9."/>
      <w:lvlJc w:val="right"/>
      <w:pPr>
        <w:ind w:left="6120" w:hanging="180"/>
      </w:pPr>
    </w:lvl>
  </w:abstractNum>
  <w:abstractNum w:abstractNumId="64">
    <w:nsid w:val="6C0C5E32"/>
    <w:multiLevelType w:val="multilevel"/>
    <w:tmpl w:val="F972464C"/>
    <w:lvl w:ilvl="0">
      <w:start w:val="11"/>
      <w:numFmt w:val="decimal"/>
      <w:lvlText w:val="%1"/>
      <w:lvlJc w:val="left"/>
      <w:pPr>
        <w:tabs>
          <w:tab w:val="num" w:pos="495"/>
        </w:tabs>
        <w:ind w:left="495" w:hanging="495"/>
      </w:pPr>
      <w:rPr>
        <w:rFonts w:hint="default"/>
      </w:rPr>
    </w:lvl>
    <w:lvl w:ilvl="1">
      <w:start w:val="1"/>
      <w:numFmt w:val="decimal"/>
      <w:pStyle w:val="12"/>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6EE64972"/>
    <w:multiLevelType w:val="hybridMultilevel"/>
    <w:tmpl w:val="DDEEAE44"/>
    <w:lvl w:ilvl="0" w:tplc="E790353A">
      <w:start w:val="1"/>
      <w:numFmt w:val="decimal"/>
      <w:lvlText w:val="%1."/>
      <w:lvlJc w:val="left"/>
      <w:pPr>
        <w:ind w:left="720" w:hanging="360"/>
      </w:pPr>
    </w:lvl>
    <w:lvl w:ilvl="1" w:tplc="794E0226" w:tentative="1">
      <w:start w:val="1"/>
      <w:numFmt w:val="lowerLetter"/>
      <w:lvlText w:val="%2."/>
      <w:lvlJc w:val="left"/>
      <w:pPr>
        <w:ind w:left="1440" w:hanging="360"/>
      </w:pPr>
    </w:lvl>
    <w:lvl w:ilvl="2" w:tplc="DDCA17A4" w:tentative="1">
      <w:start w:val="1"/>
      <w:numFmt w:val="lowerRoman"/>
      <w:lvlText w:val="%3."/>
      <w:lvlJc w:val="right"/>
      <w:pPr>
        <w:ind w:left="2160" w:hanging="180"/>
      </w:pPr>
    </w:lvl>
    <w:lvl w:ilvl="3" w:tplc="36F2482E" w:tentative="1">
      <w:start w:val="1"/>
      <w:numFmt w:val="decimal"/>
      <w:lvlText w:val="%4."/>
      <w:lvlJc w:val="left"/>
      <w:pPr>
        <w:ind w:left="2880" w:hanging="360"/>
      </w:pPr>
    </w:lvl>
    <w:lvl w:ilvl="4" w:tplc="88080460" w:tentative="1">
      <w:start w:val="1"/>
      <w:numFmt w:val="lowerLetter"/>
      <w:lvlText w:val="%5."/>
      <w:lvlJc w:val="left"/>
      <w:pPr>
        <w:ind w:left="3600" w:hanging="360"/>
      </w:pPr>
    </w:lvl>
    <w:lvl w:ilvl="5" w:tplc="3DFA333C" w:tentative="1">
      <w:start w:val="1"/>
      <w:numFmt w:val="lowerRoman"/>
      <w:lvlText w:val="%6."/>
      <w:lvlJc w:val="right"/>
      <w:pPr>
        <w:ind w:left="4320" w:hanging="180"/>
      </w:pPr>
    </w:lvl>
    <w:lvl w:ilvl="6" w:tplc="D38676EE" w:tentative="1">
      <w:start w:val="1"/>
      <w:numFmt w:val="decimal"/>
      <w:lvlText w:val="%7."/>
      <w:lvlJc w:val="left"/>
      <w:pPr>
        <w:ind w:left="5040" w:hanging="360"/>
      </w:pPr>
    </w:lvl>
    <w:lvl w:ilvl="7" w:tplc="0404765C" w:tentative="1">
      <w:start w:val="1"/>
      <w:numFmt w:val="lowerLetter"/>
      <w:lvlText w:val="%8."/>
      <w:lvlJc w:val="left"/>
      <w:pPr>
        <w:ind w:left="5760" w:hanging="360"/>
      </w:pPr>
    </w:lvl>
    <w:lvl w:ilvl="8" w:tplc="16CCFA22" w:tentative="1">
      <w:start w:val="1"/>
      <w:numFmt w:val="lowerRoman"/>
      <w:lvlText w:val="%9."/>
      <w:lvlJc w:val="right"/>
      <w:pPr>
        <w:ind w:left="6480" w:hanging="180"/>
      </w:pPr>
    </w:lvl>
  </w:abstractNum>
  <w:abstractNum w:abstractNumId="66">
    <w:nsid w:val="722F506A"/>
    <w:multiLevelType w:val="hybridMultilevel"/>
    <w:tmpl w:val="CC6ABB4C"/>
    <w:lvl w:ilvl="0" w:tplc="904081B8">
      <w:start w:val="1"/>
      <w:numFmt w:val="bullet"/>
      <w:lvlText w:val=""/>
      <w:lvlJc w:val="left"/>
      <w:pPr>
        <w:ind w:left="1429" w:hanging="360"/>
      </w:pPr>
      <w:rPr>
        <w:rFonts w:ascii="Symbol" w:hAnsi="Symbol" w:hint="default"/>
      </w:rPr>
    </w:lvl>
    <w:lvl w:ilvl="1" w:tplc="E3BC54FC" w:tentative="1">
      <w:start w:val="1"/>
      <w:numFmt w:val="bullet"/>
      <w:lvlText w:val="o"/>
      <w:lvlJc w:val="left"/>
      <w:pPr>
        <w:ind w:left="2149" w:hanging="360"/>
      </w:pPr>
      <w:rPr>
        <w:rFonts w:ascii="Courier New" w:hAnsi="Courier New" w:cs="Courier New" w:hint="default"/>
      </w:rPr>
    </w:lvl>
    <w:lvl w:ilvl="2" w:tplc="BBD6B8D0" w:tentative="1">
      <w:start w:val="1"/>
      <w:numFmt w:val="bullet"/>
      <w:lvlText w:val=""/>
      <w:lvlJc w:val="left"/>
      <w:pPr>
        <w:ind w:left="2869" w:hanging="360"/>
      </w:pPr>
      <w:rPr>
        <w:rFonts w:ascii="Wingdings" w:hAnsi="Wingdings" w:hint="default"/>
      </w:rPr>
    </w:lvl>
    <w:lvl w:ilvl="3" w:tplc="9AD09844" w:tentative="1">
      <w:start w:val="1"/>
      <w:numFmt w:val="bullet"/>
      <w:lvlText w:val=""/>
      <w:lvlJc w:val="left"/>
      <w:pPr>
        <w:ind w:left="3589" w:hanging="360"/>
      </w:pPr>
      <w:rPr>
        <w:rFonts w:ascii="Symbol" w:hAnsi="Symbol" w:hint="default"/>
      </w:rPr>
    </w:lvl>
    <w:lvl w:ilvl="4" w:tplc="1714CF10" w:tentative="1">
      <w:start w:val="1"/>
      <w:numFmt w:val="bullet"/>
      <w:lvlText w:val="o"/>
      <w:lvlJc w:val="left"/>
      <w:pPr>
        <w:ind w:left="4309" w:hanging="360"/>
      </w:pPr>
      <w:rPr>
        <w:rFonts w:ascii="Courier New" w:hAnsi="Courier New" w:cs="Courier New" w:hint="default"/>
      </w:rPr>
    </w:lvl>
    <w:lvl w:ilvl="5" w:tplc="42563BEC" w:tentative="1">
      <w:start w:val="1"/>
      <w:numFmt w:val="bullet"/>
      <w:lvlText w:val=""/>
      <w:lvlJc w:val="left"/>
      <w:pPr>
        <w:ind w:left="5029" w:hanging="360"/>
      </w:pPr>
      <w:rPr>
        <w:rFonts w:ascii="Wingdings" w:hAnsi="Wingdings" w:hint="default"/>
      </w:rPr>
    </w:lvl>
    <w:lvl w:ilvl="6" w:tplc="307EDF68" w:tentative="1">
      <w:start w:val="1"/>
      <w:numFmt w:val="bullet"/>
      <w:lvlText w:val=""/>
      <w:lvlJc w:val="left"/>
      <w:pPr>
        <w:ind w:left="5749" w:hanging="360"/>
      </w:pPr>
      <w:rPr>
        <w:rFonts w:ascii="Symbol" w:hAnsi="Symbol" w:hint="default"/>
      </w:rPr>
    </w:lvl>
    <w:lvl w:ilvl="7" w:tplc="3C5C2964" w:tentative="1">
      <w:start w:val="1"/>
      <w:numFmt w:val="bullet"/>
      <w:lvlText w:val="o"/>
      <w:lvlJc w:val="left"/>
      <w:pPr>
        <w:ind w:left="6469" w:hanging="360"/>
      </w:pPr>
      <w:rPr>
        <w:rFonts w:ascii="Courier New" w:hAnsi="Courier New" w:cs="Courier New" w:hint="default"/>
      </w:rPr>
    </w:lvl>
    <w:lvl w:ilvl="8" w:tplc="3484252A" w:tentative="1">
      <w:start w:val="1"/>
      <w:numFmt w:val="bullet"/>
      <w:lvlText w:val=""/>
      <w:lvlJc w:val="left"/>
      <w:pPr>
        <w:ind w:left="7189" w:hanging="360"/>
      </w:pPr>
      <w:rPr>
        <w:rFonts w:ascii="Wingdings" w:hAnsi="Wingdings" w:hint="default"/>
      </w:rPr>
    </w:lvl>
  </w:abstractNum>
  <w:abstractNum w:abstractNumId="67">
    <w:nsid w:val="79B73E6F"/>
    <w:multiLevelType w:val="hybridMultilevel"/>
    <w:tmpl w:val="CC8216AC"/>
    <w:lvl w:ilvl="0" w:tplc="69F41D2E">
      <w:start w:val="6"/>
      <w:numFmt w:val="bullet"/>
      <w:lvlText w:val="-"/>
      <w:lvlJc w:val="left"/>
      <w:pPr>
        <w:ind w:left="720" w:hanging="360"/>
      </w:pPr>
      <w:rPr>
        <w:rFonts w:ascii="Arial" w:eastAsia="Times New Roman" w:hAnsi="Arial" w:cs="Arial" w:hint="default"/>
      </w:rPr>
    </w:lvl>
    <w:lvl w:ilvl="1" w:tplc="E43A0352" w:tentative="1">
      <w:start w:val="1"/>
      <w:numFmt w:val="bullet"/>
      <w:lvlText w:val="o"/>
      <w:lvlJc w:val="left"/>
      <w:pPr>
        <w:ind w:left="1440" w:hanging="360"/>
      </w:pPr>
      <w:rPr>
        <w:rFonts w:ascii="Courier New" w:hAnsi="Courier New" w:cs="Courier New" w:hint="default"/>
      </w:rPr>
    </w:lvl>
    <w:lvl w:ilvl="2" w:tplc="A30A5802" w:tentative="1">
      <w:start w:val="1"/>
      <w:numFmt w:val="bullet"/>
      <w:lvlText w:val=""/>
      <w:lvlJc w:val="left"/>
      <w:pPr>
        <w:ind w:left="2160" w:hanging="360"/>
      </w:pPr>
      <w:rPr>
        <w:rFonts w:ascii="Wingdings" w:hAnsi="Wingdings" w:hint="default"/>
      </w:rPr>
    </w:lvl>
    <w:lvl w:ilvl="3" w:tplc="B66E0D72" w:tentative="1">
      <w:start w:val="1"/>
      <w:numFmt w:val="bullet"/>
      <w:lvlText w:val=""/>
      <w:lvlJc w:val="left"/>
      <w:pPr>
        <w:ind w:left="2880" w:hanging="360"/>
      </w:pPr>
      <w:rPr>
        <w:rFonts w:ascii="Symbol" w:hAnsi="Symbol" w:hint="default"/>
      </w:rPr>
    </w:lvl>
    <w:lvl w:ilvl="4" w:tplc="3D30B280" w:tentative="1">
      <w:start w:val="1"/>
      <w:numFmt w:val="bullet"/>
      <w:lvlText w:val="o"/>
      <w:lvlJc w:val="left"/>
      <w:pPr>
        <w:ind w:left="3600" w:hanging="360"/>
      </w:pPr>
      <w:rPr>
        <w:rFonts w:ascii="Courier New" w:hAnsi="Courier New" w:cs="Courier New" w:hint="default"/>
      </w:rPr>
    </w:lvl>
    <w:lvl w:ilvl="5" w:tplc="7674DFB8" w:tentative="1">
      <w:start w:val="1"/>
      <w:numFmt w:val="bullet"/>
      <w:lvlText w:val=""/>
      <w:lvlJc w:val="left"/>
      <w:pPr>
        <w:ind w:left="4320" w:hanging="360"/>
      </w:pPr>
      <w:rPr>
        <w:rFonts w:ascii="Wingdings" w:hAnsi="Wingdings" w:hint="default"/>
      </w:rPr>
    </w:lvl>
    <w:lvl w:ilvl="6" w:tplc="28B87FFA" w:tentative="1">
      <w:start w:val="1"/>
      <w:numFmt w:val="bullet"/>
      <w:lvlText w:val=""/>
      <w:lvlJc w:val="left"/>
      <w:pPr>
        <w:ind w:left="5040" w:hanging="360"/>
      </w:pPr>
      <w:rPr>
        <w:rFonts w:ascii="Symbol" w:hAnsi="Symbol" w:hint="default"/>
      </w:rPr>
    </w:lvl>
    <w:lvl w:ilvl="7" w:tplc="0858690E" w:tentative="1">
      <w:start w:val="1"/>
      <w:numFmt w:val="bullet"/>
      <w:lvlText w:val="o"/>
      <w:lvlJc w:val="left"/>
      <w:pPr>
        <w:ind w:left="5760" w:hanging="360"/>
      </w:pPr>
      <w:rPr>
        <w:rFonts w:ascii="Courier New" w:hAnsi="Courier New" w:cs="Courier New" w:hint="default"/>
      </w:rPr>
    </w:lvl>
    <w:lvl w:ilvl="8" w:tplc="C0540476" w:tentative="1">
      <w:start w:val="1"/>
      <w:numFmt w:val="bullet"/>
      <w:lvlText w:val=""/>
      <w:lvlJc w:val="left"/>
      <w:pPr>
        <w:ind w:left="6480" w:hanging="360"/>
      </w:pPr>
      <w:rPr>
        <w:rFonts w:ascii="Wingdings" w:hAnsi="Wingdings" w:hint="default"/>
      </w:rPr>
    </w:lvl>
  </w:abstractNum>
  <w:abstractNum w:abstractNumId="68">
    <w:nsid w:val="7A945E91"/>
    <w:multiLevelType w:val="multilevel"/>
    <w:tmpl w:val="DCC072B2"/>
    <w:lvl w:ilvl="0">
      <w:start w:val="1"/>
      <w:numFmt w:val="decimal"/>
      <w:pStyle w:val="31"/>
      <w:lvlText w:val="%1."/>
      <w:lvlJc w:val="left"/>
      <w:pPr>
        <w:tabs>
          <w:tab w:val="num" w:pos="737"/>
        </w:tabs>
        <w:ind w:left="737" w:hanging="737"/>
      </w:pPr>
      <w:rPr>
        <w:rFonts w:ascii="Arial" w:hAnsi="Arial" w:hint="default"/>
        <w:b/>
        <w:i w:val="0"/>
        <w:sz w:val="22"/>
      </w:rPr>
    </w:lvl>
    <w:lvl w:ilvl="1">
      <w:start w:val="1"/>
      <w:numFmt w:val="decimal"/>
      <w:isLgl/>
      <w:lvlText w:val="%2.%2"/>
      <w:lvlJc w:val="left"/>
      <w:pPr>
        <w:tabs>
          <w:tab w:val="num" w:pos="1486"/>
        </w:tabs>
        <w:ind w:left="1486" w:hanging="465"/>
      </w:pPr>
      <w:rPr>
        <w:rFonts w:hint="default"/>
        <w:b/>
      </w:rPr>
    </w:lvl>
    <w:lvl w:ilvl="2">
      <w:start w:val="1"/>
      <w:numFmt w:val="decimal"/>
      <w:isLgl/>
      <w:lvlText w:val="%1.%2.%3"/>
      <w:lvlJc w:val="left"/>
      <w:pPr>
        <w:tabs>
          <w:tab w:val="num" w:pos="2762"/>
        </w:tabs>
        <w:ind w:left="2762" w:hanging="720"/>
      </w:pPr>
      <w:rPr>
        <w:rFonts w:hint="default"/>
        <w:b/>
      </w:rPr>
    </w:lvl>
    <w:lvl w:ilvl="3">
      <w:start w:val="1"/>
      <w:numFmt w:val="decimal"/>
      <w:isLgl/>
      <w:lvlText w:val="%1.%2.%3.%4"/>
      <w:lvlJc w:val="left"/>
      <w:pPr>
        <w:tabs>
          <w:tab w:val="num" w:pos="3783"/>
        </w:tabs>
        <w:ind w:left="3783" w:hanging="720"/>
      </w:pPr>
      <w:rPr>
        <w:rFonts w:hint="default"/>
        <w:b/>
      </w:rPr>
    </w:lvl>
    <w:lvl w:ilvl="4">
      <w:start w:val="1"/>
      <w:numFmt w:val="decimal"/>
      <w:isLgl/>
      <w:lvlText w:val="%1.%2.%3.%4.%5"/>
      <w:lvlJc w:val="left"/>
      <w:pPr>
        <w:tabs>
          <w:tab w:val="num" w:pos="5164"/>
        </w:tabs>
        <w:ind w:left="5164" w:hanging="1080"/>
      </w:pPr>
      <w:rPr>
        <w:rFonts w:hint="default"/>
        <w:b/>
      </w:rPr>
    </w:lvl>
    <w:lvl w:ilvl="5">
      <w:start w:val="1"/>
      <w:numFmt w:val="decimal"/>
      <w:isLgl/>
      <w:lvlText w:val="%1.%2.%3.%4.%5.%6"/>
      <w:lvlJc w:val="left"/>
      <w:pPr>
        <w:tabs>
          <w:tab w:val="num" w:pos="6185"/>
        </w:tabs>
        <w:ind w:left="6185" w:hanging="1080"/>
      </w:pPr>
      <w:rPr>
        <w:rFonts w:hint="default"/>
        <w:b/>
      </w:rPr>
    </w:lvl>
    <w:lvl w:ilvl="6">
      <w:start w:val="1"/>
      <w:numFmt w:val="decimal"/>
      <w:isLgl/>
      <w:lvlText w:val="%1.%2.%3.%4.%5.%6.%7"/>
      <w:lvlJc w:val="left"/>
      <w:pPr>
        <w:tabs>
          <w:tab w:val="num" w:pos="7566"/>
        </w:tabs>
        <w:ind w:left="7566" w:hanging="1440"/>
      </w:pPr>
      <w:rPr>
        <w:rFonts w:hint="default"/>
        <w:b/>
      </w:rPr>
    </w:lvl>
    <w:lvl w:ilvl="7">
      <w:start w:val="1"/>
      <w:numFmt w:val="decimal"/>
      <w:isLgl/>
      <w:lvlText w:val="%1.%2.%3.%4.%5.%6.%7.%8"/>
      <w:lvlJc w:val="left"/>
      <w:pPr>
        <w:tabs>
          <w:tab w:val="num" w:pos="8587"/>
        </w:tabs>
        <w:ind w:left="8587" w:hanging="1440"/>
      </w:pPr>
      <w:rPr>
        <w:rFonts w:hint="default"/>
        <w:b/>
      </w:rPr>
    </w:lvl>
    <w:lvl w:ilvl="8">
      <w:start w:val="1"/>
      <w:numFmt w:val="decimal"/>
      <w:isLgl/>
      <w:lvlText w:val="%1.%2.%3.%4.%5.%6.%7.%8.%9"/>
      <w:lvlJc w:val="left"/>
      <w:pPr>
        <w:tabs>
          <w:tab w:val="num" w:pos="9968"/>
        </w:tabs>
        <w:ind w:left="9968" w:hanging="1800"/>
      </w:pPr>
      <w:rPr>
        <w:rFonts w:hint="default"/>
        <w:b/>
      </w:rPr>
    </w:lvl>
  </w:abstractNum>
  <w:abstractNum w:abstractNumId="69">
    <w:nsid w:val="7DB716A5"/>
    <w:multiLevelType w:val="multilevel"/>
    <w:tmpl w:val="D2127342"/>
    <w:lvl w:ilvl="0">
      <w:start w:val="1"/>
      <w:numFmt w:val="decimal"/>
      <w:lvlText w:val="%1."/>
      <w:lvlJc w:val="left"/>
      <w:pPr>
        <w:tabs>
          <w:tab w:val="num" w:pos="720"/>
        </w:tabs>
        <w:ind w:left="720" w:hanging="360"/>
      </w:pPr>
      <w:rPr>
        <w:strike w:val="0"/>
        <w:color w:val="auto"/>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0">
    <w:nsid w:val="7EEA339E"/>
    <w:multiLevelType w:val="singleLevel"/>
    <w:tmpl w:val="ABEE376A"/>
    <w:lvl w:ilvl="0">
      <w:start w:val="1"/>
      <w:numFmt w:val="decimal"/>
      <w:pStyle w:val="Number"/>
      <w:lvlText w:val="%1."/>
      <w:lvlJc w:val="left"/>
      <w:pPr>
        <w:tabs>
          <w:tab w:val="num" w:pos="2835"/>
        </w:tabs>
        <w:ind w:left="2835" w:hanging="567"/>
      </w:pPr>
      <w:rPr>
        <w:rFonts w:ascii="Arial" w:hAnsi="Arial" w:hint="default"/>
        <w:b w:val="0"/>
        <w:i w:val="0"/>
        <w:sz w:val="20"/>
      </w:rPr>
    </w:lvl>
  </w:abstractNum>
  <w:num w:numId="1">
    <w:abstractNumId w:val="1"/>
  </w:num>
  <w:num w:numId="2">
    <w:abstractNumId w:val="2"/>
  </w:num>
  <w:num w:numId="3">
    <w:abstractNumId w:val="3"/>
  </w:num>
  <w:num w:numId="4">
    <w:abstractNumId w:val="4"/>
  </w:num>
  <w:num w:numId="5">
    <w:abstractNumId w:val="10"/>
  </w:num>
  <w:num w:numId="6">
    <w:abstractNumId w:val="58"/>
    <w:lvlOverride w:ilvl="0">
      <w:lvl w:ilvl="0">
        <w:start w:val="1"/>
        <w:numFmt w:val="decimal"/>
        <w:pStyle w:val="a1"/>
        <w:lvlText w:val="%1."/>
        <w:legacy w:legacy="1" w:legacySpace="0" w:legacyIndent="283"/>
        <w:lvlJc w:val="left"/>
        <w:pPr>
          <w:ind w:left="283" w:hanging="283"/>
        </w:pPr>
        <w:rPr>
          <w:rFonts w:cs="Times New Roman"/>
        </w:rPr>
      </w:lvl>
    </w:lvlOverride>
  </w:num>
  <w:num w:numId="7">
    <w:abstractNumId w:val="26"/>
  </w:num>
  <w:num w:numId="8">
    <w:abstractNumId w:val="46"/>
  </w:num>
  <w:num w:numId="9">
    <w:abstractNumId w:val="70"/>
  </w:num>
  <w:num w:numId="10">
    <w:abstractNumId w:val="50"/>
  </w:num>
  <w:num w:numId="11">
    <w:abstractNumId w:val="0"/>
  </w:num>
  <w:num w:numId="12">
    <w:abstractNumId w:val="56"/>
  </w:num>
  <w:num w:numId="13">
    <w:abstractNumId w:val="57"/>
  </w:num>
  <w:num w:numId="14">
    <w:abstractNumId w:val="47"/>
  </w:num>
  <w:num w:numId="15">
    <w:abstractNumId w:val="14"/>
  </w:num>
  <w:num w:numId="16">
    <w:abstractNumId w:val="15"/>
  </w:num>
  <w:num w:numId="17">
    <w:abstractNumId w:val="40"/>
  </w:num>
  <w:num w:numId="18">
    <w:abstractNumId w:val="31"/>
  </w:num>
  <w:num w:numId="19">
    <w:abstractNumId w:val="30"/>
  </w:num>
  <w:num w:numId="20">
    <w:abstractNumId w:val="59"/>
  </w:num>
  <w:num w:numId="21">
    <w:abstractNumId w:val="33"/>
  </w:num>
  <w:num w:numId="22">
    <w:abstractNumId w:val="29"/>
  </w:num>
  <w:num w:numId="23">
    <w:abstractNumId w:val="36"/>
  </w:num>
  <w:num w:numId="24">
    <w:abstractNumId w:val="12"/>
  </w:num>
  <w:num w:numId="25">
    <w:abstractNumId w:val="13"/>
  </w:num>
  <w:num w:numId="26">
    <w:abstractNumId w:val="19"/>
  </w:num>
  <w:num w:numId="27">
    <w:abstractNumId w:val="16"/>
  </w:num>
  <w:num w:numId="28">
    <w:abstractNumId w:val="18"/>
  </w:num>
  <w:num w:numId="2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8"/>
  </w:num>
  <w:num w:numId="31">
    <w:abstractNumId w:val="51"/>
  </w:num>
  <w:num w:numId="32">
    <w:abstractNumId w:val="52"/>
  </w:num>
  <w:num w:numId="33">
    <w:abstractNumId w:val="44"/>
  </w:num>
  <w:num w:numId="34">
    <w:abstractNumId w:val="54"/>
  </w:num>
  <w:num w:numId="35">
    <w:abstractNumId w:val="64"/>
  </w:num>
  <w:num w:numId="36">
    <w:abstractNumId w:val="32"/>
  </w:num>
  <w:num w:numId="37">
    <w:abstractNumId w:val="53"/>
  </w:num>
  <w:num w:numId="38">
    <w:abstractNumId w:val="48"/>
  </w:num>
  <w:num w:numId="39">
    <w:abstractNumId w:val="35"/>
  </w:num>
  <w:num w:numId="40">
    <w:abstractNumId w:val="28"/>
  </w:num>
  <w:num w:numId="41">
    <w:abstractNumId w:val="38"/>
  </w:num>
  <w:num w:numId="42">
    <w:abstractNumId w:val="42"/>
  </w:num>
  <w:num w:numId="43">
    <w:abstractNumId w:val="39"/>
  </w:num>
  <w:num w:numId="44">
    <w:abstractNumId w:val="34"/>
  </w:num>
  <w:num w:numId="45">
    <w:abstractNumId w:val="63"/>
  </w:num>
  <w:num w:numId="46">
    <w:abstractNumId w:val="65"/>
  </w:num>
  <w:num w:numId="47">
    <w:abstractNumId w:val="45"/>
  </w:num>
  <w:num w:numId="48">
    <w:abstractNumId w:val="69"/>
  </w:num>
  <w:num w:numId="49">
    <w:abstractNumId w:val="27"/>
  </w:num>
  <w:num w:numId="50">
    <w:abstractNumId w:val="67"/>
  </w:num>
  <w:num w:numId="51">
    <w:abstractNumId w:val="62"/>
  </w:num>
  <w:num w:numId="52">
    <w:abstractNumId w:val="25"/>
  </w:num>
  <w:num w:numId="53">
    <w:abstractNumId w:val="49"/>
  </w:num>
  <w:num w:numId="54">
    <w:abstractNumId w:val="55"/>
  </w:num>
  <w:num w:numId="55">
    <w:abstractNumId w:val="66"/>
  </w:num>
  <w:num w:numId="56">
    <w:abstractNumId w:val="60"/>
  </w:num>
  <w:num w:numId="57">
    <w:abstractNumId w:val="41"/>
  </w:num>
  <w:num w:numId="58">
    <w:abstractNumId w:val="3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oNotTrackMoves/>
  <w:defaultTabStop w:val="720"/>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81FCD"/>
    <w:rsid w:val="001E511C"/>
    <w:rsid w:val="0041759D"/>
    <w:rsid w:val="00730D24"/>
    <w:rsid w:val="00A40A25"/>
    <w:rsid w:val="00AD7B38"/>
    <w:rsid w:val="00B95579"/>
    <w:rsid w:val="00C70B91"/>
    <w:rsid w:val="00CA2830"/>
    <w:rsid w:val="00DF4075"/>
    <w:rsid w:val="00E81F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99" w:qFormat="1"/>
    <w:lsdException w:name="List Bullet" w:qFormat="1"/>
    <w:lsdException w:name="List Number" w:semiHidden="0" w:unhideWhenUsed="0"/>
    <w:lsdException w:name="List 4" w:semiHidden="0" w:unhideWhenUsed="0"/>
    <w:lsdException w:name="List 5" w:semiHidden="0" w:unhideWhenUsed="0"/>
    <w:lsdException w:name="List Bullet 2" w:qFormat="1"/>
    <w:lsdException w:name="List Bullet 3" w:uiPriority="99" w:qFormat="1"/>
    <w:lsdException w:name="List Number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4344"/>
    <w:pPr>
      <w:suppressAutoHyphens/>
      <w:spacing w:after="120"/>
      <w:jc w:val="both"/>
    </w:pPr>
    <w:rPr>
      <w:rFonts w:ascii="Calibri" w:hAnsi="Calibri" w:cs="Calibri"/>
      <w:sz w:val="22"/>
      <w:szCs w:val="24"/>
      <w:lang w:val="en-GB" w:eastAsia="zh-CN"/>
    </w:rPr>
  </w:style>
  <w:style w:type="paragraph" w:styleId="10">
    <w:name w:val="heading 1"/>
    <w:aliases w:val="1,BMS Heading 1,H1,H1 Char,H1 Char Char,H1 Char1,H11,H12,H13,H14,H15,H16,H17,Head 1,Head 1 (Chapter heading),Head 11,Head 111,Head 12,Head 13,Head1,Header1,Heading 1-ERI,Heading apps,Level 1 Topic Heading,Outline1,h1,l1,Επικεφαλίδα 1 Char"/>
    <w:basedOn w:val="a3"/>
    <w:next w:val="a3"/>
    <w:qFormat/>
    <w:rsid w:val="00334743"/>
    <w:pPr>
      <w:keepNext/>
      <w:pageBreakBefore/>
      <w:pBdr>
        <w:top w:val="nil"/>
        <w:left w:val="nil"/>
        <w:bottom w:val="single" w:sz="18" w:space="1" w:color="000080"/>
        <w:right w:val="nil"/>
      </w:pBdr>
      <w:spacing w:before="320" w:after="160"/>
      <w:outlineLvl w:val="0"/>
    </w:pPr>
    <w:rPr>
      <w:rFonts w:ascii="Arial" w:hAnsi="Arial" w:cs="Arial"/>
      <w:b/>
      <w:bCs/>
      <w:color w:val="333399"/>
      <w:sz w:val="28"/>
      <w:szCs w:val="32"/>
      <w:lang w:val="en-US"/>
    </w:rPr>
  </w:style>
  <w:style w:type="paragraph" w:styleId="20">
    <w:name w:val="heading 2"/>
    <w:aliases w:val="2,H2,H21,H211,H2111,H21111,H2112,H2113,H2114,H2115,H212,H2121,H2122,H213,H214,H215,H216,H22,H221,H2211,H222,H223,H224,H225,H23,H231,H232,H24,H241,H25,H26,H27,H28,H2Normal,Header 2,Heading 2 M,Heading 2- no#,Heading Bug,Sub-Head1,h,h2,ypma"/>
    <w:basedOn w:val="10"/>
    <w:next w:val="a3"/>
    <w:link w:val="2Char"/>
    <w:qFormat/>
    <w:rsid w:val="00334743"/>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2">
    <w:name w:val="heading 3"/>
    <w:aliases w:val="(Alt+3),(Alt+3)1,(Alt+3)10,(Alt+3)11,(Alt+3)12,(Alt+3)13,(Alt+3)2,(Alt+3)21,(Alt+3)22,(Alt+3)23,(Alt+3)3,(Alt+3)31,(Alt+3)32,(Alt+3)4,(Alt+3)41,(Alt+3)42,(Alt+3)5,(Alt+3)6,(Alt+3)7,(Alt+3)8,(Alt+3)9,0,1.2.3.,3,H,H3,Heading 2.3,Titles,h3,l3"/>
    <w:basedOn w:val="a3"/>
    <w:next w:val="a3"/>
    <w:link w:val="3Char"/>
    <w:qFormat/>
    <w:rsid w:val="00334743"/>
    <w:pPr>
      <w:keepNext/>
      <w:spacing w:before="240" w:after="60"/>
      <w:ind w:left="567" w:hanging="567"/>
      <w:outlineLvl w:val="2"/>
    </w:pPr>
    <w:rPr>
      <w:rFonts w:ascii="Arial" w:hAnsi="Arial" w:cs="Times New Roman"/>
      <w:b/>
      <w:bCs/>
      <w:szCs w:val="26"/>
    </w:rPr>
  </w:style>
  <w:style w:type="paragraph" w:styleId="40">
    <w:name w:val="heading 4"/>
    <w:aliases w:val="4,Char,Char Char,Char Char Char,Char Char1,Heading 4 Char Char Char Char,Heading 4 Char Char1 Char,Heading 4 Char1 Char Char,Heading 4 Char2,Heading 4 Char2 Char,Επικεφαλίδα 4 Char,Επικεφαλίδα 4 Char Char,Επικεφαλίδα 4 Char1"/>
    <w:basedOn w:val="a3"/>
    <w:next w:val="a3"/>
    <w:link w:val="4Char2"/>
    <w:qFormat/>
    <w:rsid w:val="00334743"/>
    <w:pPr>
      <w:keepNext/>
      <w:spacing w:before="240" w:after="60"/>
      <w:outlineLvl w:val="3"/>
    </w:pPr>
    <w:rPr>
      <w:rFonts w:ascii="Arial" w:hAnsi="Arial" w:cs="Times New Roman"/>
      <w:b/>
      <w:bCs/>
      <w:szCs w:val="28"/>
    </w:rPr>
  </w:style>
  <w:style w:type="paragraph" w:styleId="5">
    <w:name w:val="heading 5"/>
    <w:aliases w:val="H5,H51,Heading 5a,h5,hd5,tit5,Επικεφαλίδα 5 Char,Επικεφαλίδα 5 Char Char,Επικεφαλίδα 5 Char1"/>
    <w:basedOn w:val="a3"/>
    <w:next w:val="a3"/>
    <w:uiPriority w:val="99"/>
    <w:qFormat/>
    <w:rsid w:val="00334743"/>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aliases w:val="...,... + Left:  0 cm,Char Char + Left:  0 cm,Char Char Char Char Char,Char Char Char Char Char Char,Heading 6 Char"/>
    <w:basedOn w:val="a3"/>
    <w:next w:val="a3"/>
    <w:link w:val="6Char"/>
    <w:qFormat/>
    <w:rsid w:val="00696F2F"/>
    <w:pPr>
      <w:keepNext/>
      <w:tabs>
        <w:tab w:val="right" w:leader="underscore" w:pos="0"/>
        <w:tab w:val="left" w:pos="144"/>
        <w:tab w:val="left" w:pos="567"/>
        <w:tab w:val="left" w:pos="720"/>
        <w:tab w:val="left" w:pos="1843"/>
        <w:tab w:val="right" w:pos="2268"/>
        <w:tab w:val="left" w:pos="2410"/>
        <w:tab w:val="left" w:pos="2835"/>
        <w:tab w:val="left" w:pos="3969"/>
        <w:tab w:val="left" w:pos="4395"/>
        <w:tab w:val="left" w:pos="4752"/>
        <w:tab w:val="left" w:pos="5103"/>
        <w:tab w:val="left" w:pos="6096"/>
        <w:tab w:val="left" w:pos="6521"/>
        <w:tab w:val="left" w:pos="6946"/>
        <w:tab w:val="right" w:pos="8789"/>
      </w:tabs>
      <w:suppressAutoHyphens w:val="0"/>
      <w:spacing w:after="240"/>
      <w:ind w:right="1185"/>
      <w:outlineLvl w:val="5"/>
    </w:pPr>
    <w:rPr>
      <w:rFonts w:ascii="Arial" w:hAnsi="Arial" w:cs="Times New Roman"/>
      <w:b/>
      <w:sz w:val="24"/>
      <w:szCs w:val="20"/>
    </w:rPr>
  </w:style>
  <w:style w:type="paragraph" w:styleId="7">
    <w:name w:val="heading 7"/>
    <w:aliases w:val="Heading 7 Char,Heading 7 Char Char,Heading 7 Char Char Char,Heading 7 Char Char1 Char,Heading 7 Char Char1 Char Char Char Char Char Ch,Heading 7 Char1,Επικεφαλίδα 7 Char Char,Επικεφαλίδα 7 Char Char + Justified,Επικεφαλίδα 7 Char Char Char"/>
    <w:basedOn w:val="a3"/>
    <w:next w:val="a3"/>
    <w:link w:val="7Char"/>
    <w:qFormat/>
    <w:rsid w:val="00696F2F"/>
    <w:pPr>
      <w:keepNext/>
      <w:pBdr>
        <w:top w:val="dashDotStroked" w:sz="24" w:space="1" w:color="auto"/>
        <w:left w:val="dashDotStroked" w:sz="24" w:space="4" w:color="auto"/>
        <w:bottom w:val="dashDotStroked" w:sz="24" w:space="1" w:color="auto"/>
        <w:right w:val="dashDotStroked" w:sz="24" w:space="4" w:color="auto"/>
      </w:pBdr>
      <w:shd w:val="pct5" w:color="auto" w:fill="FFFFFF"/>
      <w:suppressAutoHyphens w:val="0"/>
      <w:spacing w:after="0"/>
      <w:jc w:val="center"/>
      <w:outlineLvl w:val="6"/>
    </w:pPr>
    <w:rPr>
      <w:rFonts w:ascii="Arial" w:hAnsi="Arial" w:cs="Times New Roman"/>
      <w:b/>
      <w:sz w:val="40"/>
      <w:szCs w:val="20"/>
    </w:rPr>
  </w:style>
  <w:style w:type="paragraph" w:styleId="8">
    <w:name w:val="heading 8"/>
    <w:basedOn w:val="a3"/>
    <w:next w:val="a3"/>
    <w:link w:val="8Char"/>
    <w:qFormat/>
    <w:rsid w:val="00696F2F"/>
    <w:pPr>
      <w:keepNext/>
      <w:suppressAutoHyphens w:val="0"/>
      <w:spacing w:after="0"/>
      <w:jc w:val="center"/>
      <w:outlineLvl w:val="7"/>
    </w:pPr>
    <w:rPr>
      <w:rFonts w:ascii="Arial" w:hAnsi="Arial" w:cs="Times New Roman"/>
      <w:sz w:val="24"/>
      <w:szCs w:val="20"/>
    </w:rPr>
  </w:style>
  <w:style w:type="paragraph" w:styleId="9">
    <w:name w:val="heading 9"/>
    <w:aliases w:val="AC&amp;E_1"/>
    <w:basedOn w:val="a3"/>
    <w:next w:val="a3"/>
    <w:link w:val="9Char"/>
    <w:qFormat/>
    <w:rsid w:val="001D727C"/>
    <w:pPr>
      <w:spacing w:before="240" w:after="60"/>
      <w:outlineLvl w:val="8"/>
    </w:pPr>
    <w:rPr>
      <w:rFonts w:ascii="Calibri Light" w:hAnsi="Calibri Light" w:cs="Times New Roman"/>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1z0">
    <w:name w:val="WW8Num1z0"/>
    <w:rsid w:val="00334743"/>
  </w:style>
  <w:style w:type="character" w:customStyle="1" w:styleId="WW8Num1z1">
    <w:name w:val="WW8Num1z1"/>
    <w:rsid w:val="00334743"/>
  </w:style>
  <w:style w:type="character" w:customStyle="1" w:styleId="WW8Num1z2">
    <w:name w:val="WW8Num1z2"/>
    <w:rsid w:val="00334743"/>
  </w:style>
  <w:style w:type="character" w:customStyle="1" w:styleId="WW8Num1z3">
    <w:name w:val="WW8Num1z3"/>
    <w:rsid w:val="00334743"/>
  </w:style>
  <w:style w:type="character" w:customStyle="1" w:styleId="WW8Num1z4">
    <w:name w:val="WW8Num1z4"/>
    <w:rsid w:val="00334743"/>
    <w:rPr>
      <w:rFonts w:ascii="Arial" w:hAnsi="Arial" w:cs="Times New Roman"/>
      <w:b w:val="0"/>
      <w:i w:val="0"/>
      <w:sz w:val="20"/>
      <w:szCs w:val="20"/>
    </w:rPr>
  </w:style>
  <w:style w:type="character" w:customStyle="1" w:styleId="WW8Num1z5">
    <w:name w:val="WW8Num1z5"/>
    <w:rsid w:val="00334743"/>
  </w:style>
  <w:style w:type="character" w:customStyle="1" w:styleId="WW8Num1z6">
    <w:name w:val="WW8Num1z6"/>
    <w:rsid w:val="00334743"/>
  </w:style>
  <w:style w:type="character" w:customStyle="1" w:styleId="WW8Num1z7">
    <w:name w:val="WW8Num1z7"/>
    <w:rsid w:val="00334743"/>
  </w:style>
  <w:style w:type="character" w:customStyle="1" w:styleId="WW8Num1z8">
    <w:name w:val="WW8Num1z8"/>
    <w:rsid w:val="00334743"/>
  </w:style>
  <w:style w:type="character" w:customStyle="1" w:styleId="WW8Num2z0">
    <w:name w:val="WW8Num2z0"/>
    <w:rsid w:val="00334743"/>
    <w:rPr>
      <w:rFonts w:ascii="Symbol" w:hAnsi="Symbol" w:cs="Symbol"/>
      <w:lang w:val="el-GR"/>
    </w:rPr>
  </w:style>
  <w:style w:type="character" w:customStyle="1" w:styleId="WW8Num3z0">
    <w:name w:val="WW8Num3z0"/>
    <w:rsid w:val="00334743"/>
    <w:rPr>
      <w:lang w:val="el-GR"/>
    </w:rPr>
  </w:style>
  <w:style w:type="character" w:customStyle="1" w:styleId="WW8Num4z0">
    <w:name w:val="WW8Num4z0"/>
    <w:rsid w:val="00334743"/>
    <w:rPr>
      <w:rFonts w:ascii="Webdings" w:hAnsi="Webdings" w:cs="Webdings"/>
      <w:color w:val="333399"/>
      <w:sz w:val="16"/>
    </w:rPr>
  </w:style>
  <w:style w:type="character" w:customStyle="1" w:styleId="WW8Num5z0">
    <w:name w:val="WW8Num5z0"/>
    <w:rsid w:val="00334743"/>
    <w:rPr>
      <w:rFonts w:ascii="Symbol" w:hAnsi="Symbol" w:cs="Symbol"/>
      <w:strike/>
      <w:color w:val="0070C0"/>
      <w:kern w:val="1"/>
      <w:position w:val="0"/>
      <w:sz w:val="24"/>
      <w:vertAlign w:val="baseline"/>
      <w:lang w:val="el-GR"/>
    </w:rPr>
  </w:style>
  <w:style w:type="character" w:customStyle="1" w:styleId="WW8Num6z0">
    <w:name w:val="WW8Num6z0"/>
    <w:rsid w:val="00334743"/>
    <w:rPr>
      <w:rFonts w:ascii="Symbol" w:hAnsi="Symbol" w:cs="Symbol"/>
      <w:shd w:val="clear" w:color="auto" w:fill="C0C0C0"/>
      <w:lang w:val="el-GR"/>
    </w:rPr>
  </w:style>
  <w:style w:type="character" w:customStyle="1" w:styleId="WW8Num7z0">
    <w:name w:val="WW8Num7z0"/>
    <w:rsid w:val="00334743"/>
    <w:rPr>
      <w:b/>
      <w:bCs/>
      <w:szCs w:val="22"/>
      <w:lang w:val="el-GR"/>
    </w:rPr>
  </w:style>
  <w:style w:type="character" w:customStyle="1" w:styleId="WW8Num7z1">
    <w:name w:val="WW8Num7z1"/>
    <w:rsid w:val="00334743"/>
  </w:style>
  <w:style w:type="character" w:customStyle="1" w:styleId="WW8Num7z2">
    <w:name w:val="WW8Num7z2"/>
    <w:rsid w:val="00334743"/>
  </w:style>
  <w:style w:type="character" w:customStyle="1" w:styleId="WW8Num7z3">
    <w:name w:val="WW8Num7z3"/>
    <w:rsid w:val="00334743"/>
  </w:style>
  <w:style w:type="character" w:customStyle="1" w:styleId="WW8Num7z4">
    <w:name w:val="WW8Num7z4"/>
    <w:rsid w:val="00334743"/>
  </w:style>
  <w:style w:type="character" w:customStyle="1" w:styleId="WW8Num7z5">
    <w:name w:val="WW8Num7z5"/>
    <w:rsid w:val="00334743"/>
  </w:style>
  <w:style w:type="character" w:customStyle="1" w:styleId="WW8Num7z6">
    <w:name w:val="WW8Num7z6"/>
    <w:rsid w:val="00334743"/>
  </w:style>
  <w:style w:type="character" w:customStyle="1" w:styleId="WW8Num7z7">
    <w:name w:val="WW8Num7z7"/>
    <w:rsid w:val="00334743"/>
  </w:style>
  <w:style w:type="character" w:customStyle="1" w:styleId="WW8Num7z8">
    <w:name w:val="WW8Num7z8"/>
    <w:rsid w:val="00334743"/>
  </w:style>
  <w:style w:type="character" w:customStyle="1" w:styleId="WW8Num8z0">
    <w:name w:val="WW8Num8z0"/>
    <w:rsid w:val="00334743"/>
    <w:rPr>
      <w:b/>
      <w:bCs/>
      <w:szCs w:val="22"/>
      <w:lang w:val="el-GR"/>
    </w:rPr>
  </w:style>
  <w:style w:type="character" w:customStyle="1" w:styleId="WW8Num8z1">
    <w:name w:val="WW8Num8z1"/>
    <w:rsid w:val="00334743"/>
    <w:rPr>
      <w:rFonts w:eastAsia="Calibri"/>
      <w:lang w:val="el-GR"/>
    </w:rPr>
  </w:style>
  <w:style w:type="character" w:customStyle="1" w:styleId="WW8Num8z2">
    <w:name w:val="WW8Num8z2"/>
    <w:rsid w:val="00334743"/>
  </w:style>
  <w:style w:type="character" w:customStyle="1" w:styleId="WW8Num8z3">
    <w:name w:val="WW8Num8z3"/>
    <w:rsid w:val="00334743"/>
  </w:style>
  <w:style w:type="character" w:customStyle="1" w:styleId="WW8Num8z4">
    <w:name w:val="WW8Num8z4"/>
    <w:rsid w:val="00334743"/>
  </w:style>
  <w:style w:type="character" w:customStyle="1" w:styleId="WW8Num8z5">
    <w:name w:val="WW8Num8z5"/>
    <w:rsid w:val="00334743"/>
  </w:style>
  <w:style w:type="character" w:customStyle="1" w:styleId="WW8Num8z6">
    <w:name w:val="WW8Num8z6"/>
    <w:rsid w:val="00334743"/>
  </w:style>
  <w:style w:type="character" w:customStyle="1" w:styleId="WW8Num8z7">
    <w:name w:val="WW8Num8z7"/>
    <w:rsid w:val="00334743"/>
  </w:style>
  <w:style w:type="character" w:customStyle="1" w:styleId="WW8Num8z8">
    <w:name w:val="WW8Num8z8"/>
    <w:rsid w:val="00334743"/>
  </w:style>
  <w:style w:type="character" w:customStyle="1" w:styleId="WW8Num9z0">
    <w:name w:val="WW8Num9z0"/>
    <w:rsid w:val="00334743"/>
    <w:rPr>
      <w:rFonts w:ascii="Symbol" w:hAnsi="Symbol" w:cs="OpenSymbol"/>
      <w:color w:val="5B9BD5"/>
    </w:rPr>
  </w:style>
  <w:style w:type="character" w:customStyle="1" w:styleId="WW8Num10z0">
    <w:name w:val="WW8Num10z0"/>
    <w:rsid w:val="00334743"/>
    <w:rPr>
      <w:rFonts w:ascii="Angsana New" w:hAnsi="Angsana New" w:cs="Angsana New" w:hint="default"/>
      <w:color w:val="000000"/>
      <w:kern w:val="1"/>
      <w:szCs w:val="22"/>
      <w:shd w:val="clear" w:color="auto" w:fill="FFFFFF"/>
      <w:lang w:val="el-GR"/>
    </w:rPr>
  </w:style>
  <w:style w:type="character" w:customStyle="1" w:styleId="WW8Num2z1">
    <w:name w:val="WW8Num2z1"/>
    <w:rsid w:val="00334743"/>
  </w:style>
  <w:style w:type="character" w:customStyle="1" w:styleId="WW8Num2z2">
    <w:name w:val="WW8Num2z2"/>
    <w:rsid w:val="00334743"/>
  </w:style>
  <w:style w:type="character" w:customStyle="1" w:styleId="WW8Num2z3">
    <w:name w:val="WW8Num2z3"/>
    <w:rsid w:val="00334743"/>
  </w:style>
  <w:style w:type="character" w:customStyle="1" w:styleId="WW8Num2z4">
    <w:name w:val="WW8Num2z4"/>
    <w:rsid w:val="00334743"/>
    <w:rPr>
      <w:rFonts w:ascii="Arial" w:hAnsi="Arial" w:cs="Times New Roman"/>
      <w:b w:val="0"/>
      <w:i w:val="0"/>
      <w:sz w:val="20"/>
      <w:szCs w:val="20"/>
    </w:rPr>
  </w:style>
  <w:style w:type="character" w:customStyle="1" w:styleId="WW8Num2z5">
    <w:name w:val="WW8Num2z5"/>
    <w:rsid w:val="00334743"/>
  </w:style>
  <w:style w:type="character" w:customStyle="1" w:styleId="WW8Num2z6">
    <w:name w:val="WW8Num2z6"/>
    <w:rsid w:val="00334743"/>
  </w:style>
  <w:style w:type="character" w:customStyle="1" w:styleId="WW8Num2z7">
    <w:name w:val="WW8Num2z7"/>
    <w:rsid w:val="00334743"/>
  </w:style>
  <w:style w:type="character" w:customStyle="1" w:styleId="WW8Num2z8">
    <w:name w:val="WW8Num2z8"/>
    <w:rsid w:val="00334743"/>
  </w:style>
  <w:style w:type="character" w:customStyle="1" w:styleId="WW8Num9z1">
    <w:name w:val="WW8Num9z1"/>
    <w:rsid w:val="00334743"/>
    <w:rPr>
      <w:rFonts w:eastAsia="Calibri"/>
      <w:lang w:val="el-GR"/>
    </w:rPr>
  </w:style>
  <w:style w:type="character" w:customStyle="1" w:styleId="WW8Num9z2">
    <w:name w:val="WW8Num9z2"/>
    <w:rsid w:val="00334743"/>
  </w:style>
  <w:style w:type="character" w:customStyle="1" w:styleId="WW8Num9z3">
    <w:name w:val="WW8Num9z3"/>
    <w:rsid w:val="00334743"/>
  </w:style>
  <w:style w:type="character" w:customStyle="1" w:styleId="WW8Num9z4">
    <w:name w:val="WW8Num9z4"/>
    <w:rsid w:val="00334743"/>
  </w:style>
  <w:style w:type="character" w:customStyle="1" w:styleId="WW8Num9z5">
    <w:name w:val="WW8Num9z5"/>
    <w:rsid w:val="00334743"/>
  </w:style>
  <w:style w:type="character" w:customStyle="1" w:styleId="WW8Num9z6">
    <w:name w:val="WW8Num9z6"/>
    <w:rsid w:val="00334743"/>
  </w:style>
  <w:style w:type="character" w:customStyle="1" w:styleId="WW8Num9z7">
    <w:name w:val="WW8Num9z7"/>
    <w:rsid w:val="00334743"/>
  </w:style>
  <w:style w:type="character" w:customStyle="1" w:styleId="WW8Num9z8">
    <w:name w:val="WW8Num9z8"/>
    <w:rsid w:val="00334743"/>
  </w:style>
  <w:style w:type="character" w:customStyle="1" w:styleId="WW8Num11z0">
    <w:name w:val="WW8Num11z0"/>
    <w:rsid w:val="00334743"/>
    <w:rPr>
      <w:rFonts w:ascii="Angsana New" w:hAnsi="Angsana New" w:cs="Angsana New" w:hint="default"/>
      <w:color w:val="000000"/>
      <w:kern w:val="1"/>
      <w:szCs w:val="22"/>
      <w:shd w:val="clear" w:color="auto" w:fill="FFFFFF"/>
      <w:lang w:val="el-GR"/>
    </w:rPr>
  </w:style>
  <w:style w:type="character" w:customStyle="1" w:styleId="WW8Num10z1">
    <w:name w:val="WW8Num10z1"/>
    <w:rsid w:val="00334743"/>
    <w:rPr>
      <w:rFonts w:ascii="Courier New" w:hAnsi="Courier New" w:cs="Courier New" w:hint="default"/>
    </w:rPr>
  </w:style>
  <w:style w:type="character" w:customStyle="1" w:styleId="WW8Num10z3">
    <w:name w:val="WW8Num10z3"/>
    <w:rsid w:val="00334743"/>
    <w:rPr>
      <w:rFonts w:ascii="Symbol" w:hAnsi="Symbol" w:cs="Symbol" w:hint="default"/>
    </w:rPr>
  </w:style>
  <w:style w:type="character" w:customStyle="1" w:styleId="WW8Num11z1">
    <w:name w:val="WW8Num11z1"/>
    <w:rsid w:val="00334743"/>
    <w:rPr>
      <w:rFonts w:ascii="Courier New" w:hAnsi="Courier New" w:cs="Courier New" w:hint="default"/>
    </w:rPr>
  </w:style>
  <w:style w:type="character" w:customStyle="1" w:styleId="WW8Num11z3">
    <w:name w:val="WW8Num11z3"/>
    <w:rsid w:val="00334743"/>
    <w:rPr>
      <w:rFonts w:ascii="Symbol" w:hAnsi="Symbol" w:cs="Symbol" w:hint="default"/>
    </w:rPr>
  </w:style>
  <w:style w:type="character" w:customStyle="1" w:styleId="WW8Num12z0">
    <w:name w:val="WW8Num12z0"/>
    <w:rsid w:val="00334743"/>
    <w:rPr>
      <w:rFonts w:ascii="Angsana New" w:hAnsi="Angsana New" w:cs="Angsana New" w:hint="default"/>
      <w:color w:val="000000"/>
      <w:kern w:val="1"/>
      <w:szCs w:val="22"/>
      <w:shd w:val="clear" w:color="auto" w:fill="FFFFFF"/>
      <w:lang w:val="el-GR"/>
    </w:rPr>
  </w:style>
  <w:style w:type="character" w:customStyle="1" w:styleId="WW8Num12z1">
    <w:name w:val="WW8Num12z1"/>
    <w:rsid w:val="00334743"/>
    <w:rPr>
      <w:rFonts w:ascii="Courier New" w:hAnsi="Courier New" w:cs="Courier New" w:hint="default"/>
    </w:rPr>
  </w:style>
  <w:style w:type="character" w:customStyle="1" w:styleId="WW8Num12z2">
    <w:name w:val="WW8Num12z2"/>
    <w:rsid w:val="00334743"/>
    <w:rPr>
      <w:rFonts w:ascii="Wingdings" w:hAnsi="Wingdings" w:cs="Wingdings" w:hint="default"/>
    </w:rPr>
  </w:style>
  <w:style w:type="character" w:customStyle="1" w:styleId="WW8Num12z3">
    <w:name w:val="WW8Num12z3"/>
    <w:rsid w:val="00334743"/>
    <w:rPr>
      <w:rFonts w:ascii="Symbol" w:hAnsi="Symbol" w:cs="Symbol" w:hint="default"/>
    </w:rPr>
  </w:style>
  <w:style w:type="character" w:customStyle="1" w:styleId="DefaultParagraphFont3">
    <w:name w:val="Default Paragraph Font3"/>
    <w:rsid w:val="00334743"/>
  </w:style>
  <w:style w:type="character" w:customStyle="1" w:styleId="33">
    <w:name w:val="Προεπιλεγμένη γραμματοσειρά3"/>
    <w:rsid w:val="00334743"/>
  </w:style>
  <w:style w:type="character" w:customStyle="1" w:styleId="WW-DefaultParagraphFont">
    <w:name w:val="WW-Default Paragraph Font"/>
    <w:rsid w:val="00334743"/>
  </w:style>
  <w:style w:type="character" w:customStyle="1" w:styleId="WW8Num10z2">
    <w:name w:val="WW8Num10z2"/>
    <w:rsid w:val="00334743"/>
  </w:style>
  <w:style w:type="character" w:customStyle="1" w:styleId="WW8Num10z4">
    <w:name w:val="WW8Num10z4"/>
    <w:rsid w:val="00334743"/>
  </w:style>
  <w:style w:type="character" w:customStyle="1" w:styleId="WW8Num10z5">
    <w:name w:val="WW8Num10z5"/>
    <w:rsid w:val="00334743"/>
  </w:style>
  <w:style w:type="character" w:customStyle="1" w:styleId="WW8Num10z6">
    <w:name w:val="WW8Num10z6"/>
    <w:rsid w:val="00334743"/>
  </w:style>
  <w:style w:type="character" w:customStyle="1" w:styleId="WW8Num10z7">
    <w:name w:val="WW8Num10z7"/>
    <w:rsid w:val="00334743"/>
  </w:style>
  <w:style w:type="character" w:customStyle="1" w:styleId="WW8Num10z8">
    <w:name w:val="WW8Num10z8"/>
    <w:rsid w:val="00334743"/>
  </w:style>
  <w:style w:type="character" w:customStyle="1" w:styleId="DefaultParagraphFont2">
    <w:name w:val="Default Paragraph Font2"/>
    <w:rsid w:val="00334743"/>
  </w:style>
  <w:style w:type="character" w:customStyle="1" w:styleId="WW8Num11z2">
    <w:name w:val="WW8Num11z2"/>
    <w:rsid w:val="00334743"/>
  </w:style>
  <w:style w:type="character" w:customStyle="1" w:styleId="WW8Num11z4">
    <w:name w:val="WW8Num11z4"/>
    <w:rsid w:val="00334743"/>
  </w:style>
  <w:style w:type="character" w:customStyle="1" w:styleId="WW8Num11z5">
    <w:name w:val="WW8Num11z5"/>
    <w:rsid w:val="00334743"/>
  </w:style>
  <w:style w:type="character" w:customStyle="1" w:styleId="WW8Num11z6">
    <w:name w:val="WW8Num11z6"/>
    <w:rsid w:val="00334743"/>
  </w:style>
  <w:style w:type="character" w:customStyle="1" w:styleId="WW8Num11z7">
    <w:name w:val="WW8Num11z7"/>
    <w:rsid w:val="00334743"/>
  </w:style>
  <w:style w:type="character" w:customStyle="1" w:styleId="WW8Num11z8">
    <w:name w:val="WW8Num11z8"/>
    <w:rsid w:val="00334743"/>
  </w:style>
  <w:style w:type="character" w:customStyle="1" w:styleId="WW8Num12z4">
    <w:name w:val="WW8Num12z4"/>
    <w:rsid w:val="00334743"/>
  </w:style>
  <w:style w:type="character" w:customStyle="1" w:styleId="WW8Num12z5">
    <w:name w:val="WW8Num12z5"/>
    <w:rsid w:val="00334743"/>
  </w:style>
  <w:style w:type="character" w:customStyle="1" w:styleId="WW8Num12z6">
    <w:name w:val="WW8Num12z6"/>
    <w:rsid w:val="00334743"/>
  </w:style>
  <w:style w:type="character" w:customStyle="1" w:styleId="WW8Num12z7">
    <w:name w:val="WW8Num12z7"/>
    <w:rsid w:val="00334743"/>
  </w:style>
  <w:style w:type="character" w:customStyle="1" w:styleId="WW8Num12z8">
    <w:name w:val="WW8Num12z8"/>
    <w:rsid w:val="00334743"/>
  </w:style>
  <w:style w:type="character" w:customStyle="1" w:styleId="WW8Num13z0">
    <w:name w:val="WW8Num13z0"/>
    <w:rsid w:val="00334743"/>
    <w:rPr>
      <w:rFonts w:ascii="Symbol" w:hAnsi="Symbol" w:cs="OpenSymbol"/>
    </w:rPr>
  </w:style>
  <w:style w:type="character" w:customStyle="1" w:styleId="WW-DefaultParagraphFont1">
    <w:name w:val="WW-Default Paragraph Font1"/>
    <w:rsid w:val="00334743"/>
  </w:style>
  <w:style w:type="character" w:customStyle="1" w:styleId="WW8Num13z1">
    <w:name w:val="WW8Num13z1"/>
    <w:rsid w:val="00334743"/>
    <w:rPr>
      <w:rFonts w:eastAsia="Calibri"/>
      <w:lang w:val="el-GR"/>
    </w:rPr>
  </w:style>
  <w:style w:type="character" w:customStyle="1" w:styleId="WW8Num13z2">
    <w:name w:val="WW8Num13z2"/>
    <w:rsid w:val="00334743"/>
  </w:style>
  <w:style w:type="character" w:customStyle="1" w:styleId="WW8Num13z3">
    <w:name w:val="WW8Num13z3"/>
    <w:rsid w:val="00334743"/>
  </w:style>
  <w:style w:type="character" w:customStyle="1" w:styleId="WW8Num13z4">
    <w:name w:val="WW8Num13z4"/>
    <w:rsid w:val="00334743"/>
  </w:style>
  <w:style w:type="character" w:customStyle="1" w:styleId="WW8Num13z5">
    <w:name w:val="WW8Num13z5"/>
    <w:rsid w:val="00334743"/>
  </w:style>
  <w:style w:type="character" w:customStyle="1" w:styleId="WW8Num13z6">
    <w:name w:val="WW8Num13z6"/>
    <w:rsid w:val="00334743"/>
  </w:style>
  <w:style w:type="character" w:customStyle="1" w:styleId="WW8Num13z7">
    <w:name w:val="WW8Num13z7"/>
    <w:rsid w:val="00334743"/>
  </w:style>
  <w:style w:type="character" w:customStyle="1" w:styleId="WW8Num13z8">
    <w:name w:val="WW8Num13z8"/>
    <w:rsid w:val="00334743"/>
  </w:style>
  <w:style w:type="character" w:customStyle="1" w:styleId="WW8Num14z0">
    <w:name w:val="WW8Num14z0"/>
    <w:rsid w:val="00334743"/>
    <w:rPr>
      <w:rFonts w:ascii="Symbol" w:hAnsi="Symbol" w:cs="OpenSymbol"/>
    </w:rPr>
  </w:style>
  <w:style w:type="character" w:customStyle="1" w:styleId="WW8Num14z1">
    <w:name w:val="WW8Num14z1"/>
    <w:rsid w:val="00334743"/>
  </w:style>
  <w:style w:type="character" w:customStyle="1" w:styleId="WW8Num14z2">
    <w:name w:val="WW8Num14z2"/>
    <w:rsid w:val="00334743"/>
  </w:style>
  <w:style w:type="character" w:customStyle="1" w:styleId="WW8Num14z3">
    <w:name w:val="WW8Num14z3"/>
    <w:rsid w:val="00334743"/>
  </w:style>
  <w:style w:type="character" w:customStyle="1" w:styleId="WW8Num14z4">
    <w:name w:val="WW8Num14z4"/>
    <w:rsid w:val="00334743"/>
  </w:style>
  <w:style w:type="character" w:customStyle="1" w:styleId="WW8Num14z5">
    <w:name w:val="WW8Num14z5"/>
    <w:rsid w:val="00334743"/>
  </w:style>
  <w:style w:type="character" w:customStyle="1" w:styleId="WW8Num14z6">
    <w:name w:val="WW8Num14z6"/>
    <w:rsid w:val="00334743"/>
  </w:style>
  <w:style w:type="character" w:customStyle="1" w:styleId="WW8Num14z7">
    <w:name w:val="WW8Num14z7"/>
    <w:rsid w:val="00334743"/>
  </w:style>
  <w:style w:type="character" w:customStyle="1" w:styleId="WW8Num14z8">
    <w:name w:val="WW8Num14z8"/>
    <w:rsid w:val="00334743"/>
  </w:style>
  <w:style w:type="character" w:customStyle="1" w:styleId="WW8Num15z0">
    <w:name w:val="WW8Num15z0"/>
    <w:rsid w:val="00334743"/>
  </w:style>
  <w:style w:type="character" w:customStyle="1" w:styleId="WW8Num15z1">
    <w:name w:val="WW8Num15z1"/>
    <w:rsid w:val="00334743"/>
  </w:style>
  <w:style w:type="character" w:customStyle="1" w:styleId="WW8Num15z2">
    <w:name w:val="WW8Num15z2"/>
    <w:rsid w:val="00334743"/>
  </w:style>
  <w:style w:type="character" w:customStyle="1" w:styleId="WW8Num15z3">
    <w:name w:val="WW8Num15z3"/>
    <w:rsid w:val="00334743"/>
  </w:style>
  <w:style w:type="character" w:customStyle="1" w:styleId="WW8Num15z4">
    <w:name w:val="WW8Num15z4"/>
    <w:rsid w:val="00334743"/>
  </w:style>
  <w:style w:type="character" w:customStyle="1" w:styleId="WW8Num15z5">
    <w:name w:val="WW8Num15z5"/>
    <w:rsid w:val="00334743"/>
  </w:style>
  <w:style w:type="character" w:customStyle="1" w:styleId="WW8Num15z6">
    <w:name w:val="WW8Num15z6"/>
    <w:rsid w:val="00334743"/>
  </w:style>
  <w:style w:type="character" w:customStyle="1" w:styleId="WW8Num15z7">
    <w:name w:val="WW8Num15z7"/>
    <w:rsid w:val="00334743"/>
  </w:style>
  <w:style w:type="character" w:customStyle="1" w:styleId="WW8Num15z8">
    <w:name w:val="WW8Num15z8"/>
    <w:rsid w:val="00334743"/>
  </w:style>
  <w:style w:type="character" w:customStyle="1" w:styleId="WW8Num16z0">
    <w:name w:val="WW8Num16z0"/>
    <w:rsid w:val="00334743"/>
  </w:style>
  <w:style w:type="character" w:customStyle="1" w:styleId="WW8Num16z1">
    <w:name w:val="WW8Num16z1"/>
    <w:rsid w:val="00334743"/>
  </w:style>
  <w:style w:type="character" w:customStyle="1" w:styleId="WW8Num16z2">
    <w:name w:val="WW8Num16z2"/>
    <w:rsid w:val="00334743"/>
  </w:style>
  <w:style w:type="character" w:customStyle="1" w:styleId="WW8Num16z3">
    <w:name w:val="WW8Num16z3"/>
    <w:rsid w:val="00334743"/>
  </w:style>
  <w:style w:type="character" w:customStyle="1" w:styleId="WW8Num16z4">
    <w:name w:val="WW8Num16z4"/>
    <w:rsid w:val="00334743"/>
  </w:style>
  <w:style w:type="character" w:customStyle="1" w:styleId="WW8Num16z5">
    <w:name w:val="WW8Num16z5"/>
    <w:rsid w:val="00334743"/>
  </w:style>
  <w:style w:type="character" w:customStyle="1" w:styleId="WW8Num16z6">
    <w:name w:val="WW8Num16z6"/>
    <w:rsid w:val="00334743"/>
  </w:style>
  <w:style w:type="character" w:customStyle="1" w:styleId="WW8Num16z7">
    <w:name w:val="WW8Num16z7"/>
    <w:rsid w:val="00334743"/>
  </w:style>
  <w:style w:type="character" w:customStyle="1" w:styleId="WW8Num16z8">
    <w:name w:val="WW8Num16z8"/>
    <w:rsid w:val="00334743"/>
  </w:style>
  <w:style w:type="character" w:customStyle="1" w:styleId="WW-DefaultParagraphFont11">
    <w:name w:val="WW-Default Paragraph Font11"/>
    <w:rsid w:val="00334743"/>
  </w:style>
  <w:style w:type="character" w:customStyle="1" w:styleId="WW-DefaultParagraphFont111">
    <w:name w:val="WW-Default Paragraph Font111"/>
    <w:rsid w:val="00334743"/>
  </w:style>
  <w:style w:type="character" w:customStyle="1" w:styleId="WW-DefaultParagraphFont1111">
    <w:name w:val="WW-Default Paragraph Font1111"/>
    <w:rsid w:val="00334743"/>
  </w:style>
  <w:style w:type="character" w:customStyle="1" w:styleId="WW-DefaultParagraphFont11111">
    <w:name w:val="WW-Default Paragraph Font11111"/>
    <w:rsid w:val="00334743"/>
  </w:style>
  <w:style w:type="character" w:customStyle="1" w:styleId="WW-DefaultParagraphFont111111">
    <w:name w:val="WW-Default Paragraph Font111111"/>
    <w:rsid w:val="00334743"/>
  </w:style>
  <w:style w:type="character" w:customStyle="1" w:styleId="WW8Num17z0">
    <w:name w:val="WW8Num17z0"/>
    <w:rsid w:val="00334743"/>
  </w:style>
  <w:style w:type="character" w:customStyle="1" w:styleId="WW8Num17z1">
    <w:name w:val="WW8Num17z1"/>
    <w:rsid w:val="00334743"/>
  </w:style>
  <w:style w:type="character" w:customStyle="1" w:styleId="WW8Num17z2">
    <w:name w:val="WW8Num17z2"/>
    <w:rsid w:val="00334743"/>
  </w:style>
  <w:style w:type="character" w:customStyle="1" w:styleId="WW8Num17z3">
    <w:name w:val="WW8Num17z3"/>
    <w:rsid w:val="00334743"/>
  </w:style>
  <w:style w:type="character" w:customStyle="1" w:styleId="WW8Num17z4">
    <w:name w:val="WW8Num17z4"/>
    <w:rsid w:val="00334743"/>
  </w:style>
  <w:style w:type="character" w:customStyle="1" w:styleId="WW8Num17z5">
    <w:name w:val="WW8Num17z5"/>
    <w:rsid w:val="00334743"/>
  </w:style>
  <w:style w:type="character" w:customStyle="1" w:styleId="WW8Num17z6">
    <w:name w:val="WW8Num17z6"/>
    <w:rsid w:val="00334743"/>
  </w:style>
  <w:style w:type="character" w:customStyle="1" w:styleId="WW8Num17z7">
    <w:name w:val="WW8Num17z7"/>
    <w:rsid w:val="00334743"/>
  </w:style>
  <w:style w:type="character" w:customStyle="1" w:styleId="WW8Num17z8">
    <w:name w:val="WW8Num17z8"/>
    <w:rsid w:val="00334743"/>
  </w:style>
  <w:style w:type="character" w:customStyle="1" w:styleId="WW8Num18z0">
    <w:name w:val="WW8Num18z0"/>
    <w:rsid w:val="00334743"/>
  </w:style>
  <w:style w:type="character" w:customStyle="1" w:styleId="WW8Num18z1">
    <w:name w:val="WW8Num18z1"/>
    <w:rsid w:val="00334743"/>
  </w:style>
  <w:style w:type="character" w:customStyle="1" w:styleId="WW8Num18z2">
    <w:name w:val="WW8Num18z2"/>
    <w:rsid w:val="00334743"/>
  </w:style>
  <w:style w:type="character" w:customStyle="1" w:styleId="WW8Num18z3">
    <w:name w:val="WW8Num18z3"/>
    <w:rsid w:val="00334743"/>
  </w:style>
  <w:style w:type="character" w:customStyle="1" w:styleId="WW8Num18z4">
    <w:name w:val="WW8Num18z4"/>
    <w:rsid w:val="00334743"/>
  </w:style>
  <w:style w:type="character" w:customStyle="1" w:styleId="WW8Num18z5">
    <w:name w:val="WW8Num18z5"/>
    <w:rsid w:val="00334743"/>
  </w:style>
  <w:style w:type="character" w:customStyle="1" w:styleId="WW8Num18z6">
    <w:name w:val="WW8Num18z6"/>
    <w:rsid w:val="00334743"/>
  </w:style>
  <w:style w:type="character" w:customStyle="1" w:styleId="WW8Num18z7">
    <w:name w:val="WW8Num18z7"/>
    <w:rsid w:val="00334743"/>
  </w:style>
  <w:style w:type="character" w:customStyle="1" w:styleId="WW8Num18z8">
    <w:name w:val="WW8Num18z8"/>
    <w:rsid w:val="00334743"/>
  </w:style>
  <w:style w:type="character" w:customStyle="1" w:styleId="WW8Num3z1">
    <w:name w:val="WW8Num3z1"/>
    <w:rsid w:val="00334743"/>
  </w:style>
  <w:style w:type="character" w:customStyle="1" w:styleId="WW8Num3z2">
    <w:name w:val="WW8Num3z2"/>
    <w:rsid w:val="00334743"/>
  </w:style>
  <w:style w:type="character" w:customStyle="1" w:styleId="WW8Num3z3">
    <w:name w:val="WW8Num3z3"/>
    <w:rsid w:val="00334743"/>
  </w:style>
  <w:style w:type="character" w:customStyle="1" w:styleId="WW8Num3z4">
    <w:name w:val="WW8Num3z4"/>
    <w:rsid w:val="00334743"/>
    <w:rPr>
      <w:rFonts w:ascii="Arial" w:hAnsi="Arial" w:cs="Times New Roman"/>
      <w:b w:val="0"/>
      <w:i w:val="0"/>
      <w:sz w:val="20"/>
      <w:szCs w:val="20"/>
    </w:rPr>
  </w:style>
  <w:style w:type="character" w:customStyle="1" w:styleId="WW8Num3z5">
    <w:name w:val="WW8Num3z5"/>
    <w:rsid w:val="00334743"/>
  </w:style>
  <w:style w:type="character" w:customStyle="1" w:styleId="WW8Num3z6">
    <w:name w:val="WW8Num3z6"/>
    <w:rsid w:val="00334743"/>
  </w:style>
  <w:style w:type="character" w:customStyle="1" w:styleId="WW8Num3z7">
    <w:name w:val="WW8Num3z7"/>
    <w:rsid w:val="00334743"/>
  </w:style>
  <w:style w:type="character" w:customStyle="1" w:styleId="WW8Num3z8">
    <w:name w:val="WW8Num3z8"/>
    <w:rsid w:val="00334743"/>
  </w:style>
  <w:style w:type="character" w:customStyle="1" w:styleId="WW-DefaultParagraphFont1111111">
    <w:name w:val="WW-Default Paragraph Font1111111"/>
    <w:rsid w:val="00334743"/>
  </w:style>
  <w:style w:type="character" w:customStyle="1" w:styleId="WW-DefaultParagraphFont11111111">
    <w:name w:val="WW-Default Paragraph Font11111111"/>
    <w:rsid w:val="00334743"/>
  </w:style>
  <w:style w:type="character" w:customStyle="1" w:styleId="WW-DefaultParagraphFont111111111">
    <w:name w:val="WW-Default Paragraph Font111111111"/>
    <w:rsid w:val="00334743"/>
  </w:style>
  <w:style w:type="character" w:customStyle="1" w:styleId="WW-DefaultParagraphFont1111111111">
    <w:name w:val="WW-Default Paragraph Font1111111111"/>
    <w:rsid w:val="00334743"/>
  </w:style>
  <w:style w:type="character" w:customStyle="1" w:styleId="22">
    <w:name w:val="Προεπιλεγμένη γραμματοσειρά2"/>
    <w:rsid w:val="00334743"/>
  </w:style>
  <w:style w:type="character" w:customStyle="1" w:styleId="WW8Num19z0">
    <w:name w:val="WW8Num19z0"/>
    <w:rsid w:val="00334743"/>
    <w:rPr>
      <w:rFonts w:ascii="Calibri" w:hAnsi="Calibri" w:cs="Calibri"/>
    </w:rPr>
  </w:style>
  <w:style w:type="character" w:customStyle="1" w:styleId="WW8Num19z1">
    <w:name w:val="WW8Num19z1"/>
    <w:rsid w:val="00334743"/>
  </w:style>
  <w:style w:type="character" w:customStyle="1" w:styleId="WW8Num20z0">
    <w:name w:val="WW8Num20z0"/>
    <w:rsid w:val="00334743"/>
    <w:rPr>
      <w:rFonts w:ascii="Calibri" w:eastAsia="Calibri" w:hAnsi="Calibri" w:cs="Times New Roman"/>
    </w:rPr>
  </w:style>
  <w:style w:type="character" w:customStyle="1" w:styleId="WW8Num20z1">
    <w:name w:val="WW8Num20z1"/>
    <w:rsid w:val="00334743"/>
    <w:rPr>
      <w:rFonts w:ascii="Courier New" w:hAnsi="Courier New" w:cs="Courier New"/>
    </w:rPr>
  </w:style>
  <w:style w:type="character" w:customStyle="1" w:styleId="WW8Num20z2">
    <w:name w:val="WW8Num20z2"/>
    <w:rsid w:val="00334743"/>
    <w:rPr>
      <w:rFonts w:ascii="Wingdings" w:hAnsi="Wingdings" w:cs="Wingdings"/>
    </w:rPr>
  </w:style>
  <w:style w:type="character" w:customStyle="1" w:styleId="WW8Num20z3">
    <w:name w:val="WW8Num20z3"/>
    <w:rsid w:val="00334743"/>
    <w:rPr>
      <w:rFonts w:ascii="Symbol" w:hAnsi="Symbol" w:cs="Symbol"/>
    </w:rPr>
  </w:style>
  <w:style w:type="character" w:customStyle="1" w:styleId="WW-DefaultParagraphFont11111111111">
    <w:name w:val="WW-Default Paragraph Font11111111111"/>
    <w:rsid w:val="00334743"/>
  </w:style>
  <w:style w:type="character" w:customStyle="1" w:styleId="WW8Num19z2">
    <w:name w:val="WW8Num19z2"/>
    <w:rsid w:val="00334743"/>
  </w:style>
  <w:style w:type="character" w:customStyle="1" w:styleId="WW8Num19z3">
    <w:name w:val="WW8Num19z3"/>
    <w:rsid w:val="00334743"/>
  </w:style>
  <w:style w:type="character" w:customStyle="1" w:styleId="WW8Num19z4">
    <w:name w:val="WW8Num19z4"/>
    <w:rsid w:val="00334743"/>
  </w:style>
  <w:style w:type="character" w:customStyle="1" w:styleId="WW8Num19z5">
    <w:name w:val="WW8Num19z5"/>
    <w:rsid w:val="00334743"/>
  </w:style>
  <w:style w:type="character" w:customStyle="1" w:styleId="WW8Num19z6">
    <w:name w:val="WW8Num19z6"/>
    <w:rsid w:val="00334743"/>
  </w:style>
  <w:style w:type="character" w:customStyle="1" w:styleId="WW8Num19z7">
    <w:name w:val="WW8Num19z7"/>
    <w:rsid w:val="00334743"/>
  </w:style>
  <w:style w:type="character" w:customStyle="1" w:styleId="WW8Num19z8">
    <w:name w:val="WW8Num19z8"/>
    <w:rsid w:val="00334743"/>
  </w:style>
  <w:style w:type="character" w:customStyle="1" w:styleId="WW8Num20z4">
    <w:name w:val="WW8Num20z4"/>
    <w:rsid w:val="00334743"/>
  </w:style>
  <w:style w:type="character" w:customStyle="1" w:styleId="WW8Num20z5">
    <w:name w:val="WW8Num20z5"/>
    <w:rsid w:val="00334743"/>
  </w:style>
  <w:style w:type="character" w:customStyle="1" w:styleId="WW8Num20z6">
    <w:name w:val="WW8Num20z6"/>
    <w:rsid w:val="00334743"/>
  </w:style>
  <w:style w:type="character" w:customStyle="1" w:styleId="WW8Num20z7">
    <w:name w:val="WW8Num20z7"/>
    <w:rsid w:val="00334743"/>
  </w:style>
  <w:style w:type="character" w:customStyle="1" w:styleId="WW8Num20z8">
    <w:name w:val="WW8Num20z8"/>
    <w:rsid w:val="00334743"/>
  </w:style>
  <w:style w:type="character" w:customStyle="1" w:styleId="WW-DefaultParagraphFont111111111111">
    <w:name w:val="WW-Default Paragraph Font111111111111"/>
    <w:rsid w:val="00334743"/>
  </w:style>
  <w:style w:type="character" w:customStyle="1" w:styleId="WW-DefaultParagraphFont1111111111111">
    <w:name w:val="WW-Default Paragraph Font1111111111111"/>
    <w:rsid w:val="00334743"/>
  </w:style>
  <w:style w:type="character" w:customStyle="1" w:styleId="WW8Num21z0">
    <w:name w:val="WW8Num21z0"/>
    <w:rsid w:val="00334743"/>
    <w:rPr>
      <w:rFonts w:ascii="Calibri" w:eastAsia="Times New Roman" w:hAnsi="Calibri" w:cs="Calibri"/>
    </w:rPr>
  </w:style>
  <w:style w:type="character" w:customStyle="1" w:styleId="WW8Num21z1">
    <w:name w:val="WW8Num21z1"/>
    <w:rsid w:val="00334743"/>
    <w:rPr>
      <w:rFonts w:ascii="Courier New" w:hAnsi="Courier New" w:cs="Courier New"/>
    </w:rPr>
  </w:style>
  <w:style w:type="character" w:customStyle="1" w:styleId="WW8Num21z2">
    <w:name w:val="WW8Num21z2"/>
    <w:rsid w:val="00334743"/>
    <w:rPr>
      <w:rFonts w:ascii="Wingdings" w:hAnsi="Wingdings" w:cs="Wingdings"/>
    </w:rPr>
  </w:style>
  <w:style w:type="character" w:customStyle="1" w:styleId="WW8Num21z3">
    <w:name w:val="WW8Num21z3"/>
    <w:rsid w:val="00334743"/>
    <w:rPr>
      <w:rFonts w:ascii="Symbol" w:hAnsi="Symbol" w:cs="Symbol"/>
    </w:rPr>
  </w:style>
  <w:style w:type="character" w:customStyle="1" w:styleId="WW8Num22z0">
    <w:name w:val="WW8Num22z0"/>
    <w:rsid w:val="00334743"/>
    <w:rPr>
      <w:rFonts w:ascii="Symbol" w:hAnsi="Symbol" w:cs="Symbol"/>
    </w:rPr>
  </w:style>
  <w:style w:type="character" w:customStyle="1" w:styleId="WW8Num22z1">
    <w:name w:val="WW8Num22z1"/>
    <w:rsid w:val="00334743"/>
    <w:rPr>
      <w:rFonts w:ascii="Courier New" w:hAnsi="Courier New" w:cs="Courier New"/>
    </w:rPr>
  </w:style>
  <w:style w:type="character" w:customStyle="1" w:styleId="WW8Num22z2">
    <w:name w:val="WW8Num22z2"/>
    <w:rsid w:val="00334743"/>
    <w:rPr>
      <w:rFonts w:ascii="Wingdings" w:hAnsi="Wingdings" w:cs="Wingdings"/>
    </w:rPr>
  </w:style>
  <w:style w:type="character" w:customStyle="1" w:styleId="WW8Num23z0">
    <w:name w:val="WW8Num23z0"/>
    <w:rsid w:val="00334743"/>
    <w:rPr>
      <w:rFonts w:ascii="Calibri" w:eastAsia="Times New Roman" w:hAnsi="Calibri" w:cs="Calibri"/>
    </w:rPr>
  </w:style>
  <w:style w:type="character" w:customStyle="1" w:styleId="WW8Num23z1">
    <w:name w:val="WW8Num23z1"/>
    <w:rsid w:val="00334743"/>
    <w:rPr>
      <w:rFonts w:ascii="Courier New" w:hAnsi="Courier New" w:cs="Courier New"/>
    </w:rPr>
  </w:style>
  <w:style w:type="character" w:customStyle="1" w:styleId="WW8Num23z2">
    <w:name w:val="WW8Num23z2"/>
    <w:rsid w:val="00334743"/>
    <w:rPr>
      <w:rFonts w:ascii="Wingdings" w:hAnsi="Wingdings" w:cs="Wingdings"/>
    </w:rPr>
  </w:style>
  <w:style w:type="character" w:customStyle="1" w:styleId="WW8Num23z3">
    <w:name w:val="WW8Num23z3"/>
    <w:rsid w:val="00334743"/>
    <w:rPr>
      <w:rFonts w:ascii="Symbol" w:hAnsi="Symbol" w:cs="Symbol"/>
    </w:rPr>
  </w:style>
  <w:style w:type="character" w:customStyle="1" w:styleId="WW8Num24z0">
    <w:name w:val="WW8Num24z0"/>
    <w:rsid w:val="00334743"/>
    <w:rPr>
      <w:rFonts w:ascii="Symbol" w:hAnsi="Symbol" w:cs="Symbol"/>
      <w:strike/>
      <w:color w:val="0070C0"/>
      <w:position w:val="0"/>
      <w:sz w:val="24"/>
      <w:vertAlign w:val="baseline"/>
      <w:lang w:val="el-GR"/>
    </w:rPr>
  </w:style>
  <w:style w:type="character" w:customStyle="1" w:styleId="WW8Num24z1">
    <w:name w:val="WW8Num24z1"/>
    <w:rsid w:val="00334743"/>
    <w:rPr>
      <w:rFonts w:ascii="Courier New" w:hAnsi="Courier New" w:cs="Courier New"/>
    </w:rPr>
  </w:style>
  <w:style w:type="character" w:customStyle="1" w:styleId="WW8Num24z2">
    <w:name w:val="WW8Num24z2"/>
    <w:rsid w:val="00334743"/>
    <w:rPr>
      <w:rFonts w:ascii="Wingdings" w:hAnsi="Wingdings" w:cs="Wingdings"/>
    </w:rPr>
  </w:style>
  <w:style w:type="character" w:customStyle="1" w:styleId="WW8Num25z0">
    <w:name w:val="WW8Num25z0"/>
    <w:rsid w:val="00334743"/>
    <w:rPr>
      <w:rFonts w:ascii="Symbol" w:hAnsi="Symbol" w:cs="Symbol"/>
    </w:rPr>
  </w:style>
  <w:style w:type="character" w:customStyle="1" w:styleId="WW8Num25z1">
    <w:name w:val="WW8Num25z1"/>
    <w:rsid w:val="00334743"/>
    <w:rPr>
      <w:rFonts w:ascii="Courier New" w:hAnsi="Courier New" w:cs="Courier New"/>
    </w:rPr>
  </w:style>
  <w:style w:type="character" w:customStyle="1" w:styleId="WW8Num25z2">
    <w:name w:val="WW8Num25z2"/>
    <w:rsid w:val="00334743"/>
    <w:rPr>
      <w:rFonts w:ascii="Wingdings" w:hAnsi="Wingdings" w:cs="Wingdings"/>
    </w:rPr>
  </w:style>
  <w:style w:type="character" w:customStyle="1" w:styleId="WW8Num26z0">
    <w:name w:val="WW8Num26z0"/>
    <w:rsid w:val="00334743"/>
    <w:rPr>
      <w:rFonts w:ascii="Symbol" w:hAnsi="Symbol" w:cs="Symbol"/>
    </w:rPr>
  </w:style>
  <w:style w:type="character" w:customStyle="1" w:styleId="WW8Num26z1">
    <w:name w:val="WW8Num26z1"/>
    <w:rsid w:val="00334743"/>
    <w:rPr>
      <w:rFonts w:ascii="Courier New" w:hAnsi="Courier New" w:cs="Courier New"/>
    </w:rPr>
  </w:style>
  <w:style w:type="character" w:customStyle="1" w:styleId="WW8Num26z2">
    <w:name w:val="WW8Num26z2"/>
    <w:rsid w:val="00334743"/>
    <w:rPr>
      <w:rFonts w:ascii="Wingdings" w:hAnsi="Wingdings" w:cs="Wingdings"/>
    </w:rPr>
  </w:style>
  <w:style w:type="character" w:customStyle="1" w:styleId="WW8Num27z0">
    <w:name w:val="WW8Num27z0"/>
    <w:rsid w:val="00334743"/>
    <w:rPr>
      <w:rFonts w:ascii="Calibri" w:eastAsia="Times New Roman" w:hAnsi="Calibri" w:cs="Calibri"/>
    </w:rPr>
  </w:style>
  <w:style w:type="character" w:customStyle="1" w:styleId="WW8Num27z1">
    <w:name w:val="WW8Num27z1"/>
    <w:rsid w:val="00334743"/>
    <w:rPr>
      <w:rFonts w:ascii="Courier New" w:hAnsi="Courier New" w:cs="Courier New"/>
    </w:rPr>
  </w:style>
  <w:style w:type="character" w:customStyle="1" w:styleId="WW8Num27z2">
    <w:name w:val="WW8Num27z2"/>
    <w:rsid w:val="00334743"/>
    <w:rPr>
      <w:rFonts w:ascii="Wingdings" w:hAnsi="Wingdings" w:cs="Wingdings"/>
    </w:rPr>
  </w:style>
  <w:style w:type="character" w:customStyle="1" w:styleId="WW8Num27z3">
    <w:name w:val="WW8Num27z3"/>
    <w:rsid w:val="00334743"/>
    <w:rPr>
      <w:rFonts w:ascii="Symbol" w:hAnsi="Symbol" w:cs="Symbol"/>
    </w:rPr>
  </w:style>
  <w:style w:type="character" w:customStyle="1" w:styleId="WW8Num28z0">
    <w:name w:val="WW8Num28z0"/>
    <w:rsid w:val="00334743"/>
    <w:rPr>
      <w:rFonts w:ascii="Symbol" w:hAnsi="Symbol" w:cs="Symbol"/>
    </w:rPr>
  </w:style>
  <w:style w:type="character" w:customStyle="1" w:styleId="WW8Num28z1">
    <w:name w:val="WW8Num28z1"/>
    <w:rsid w:val="00334743"/>
    <w:rPr>
      <w:rFonts w:ascii="Courier New" w:hAnsi="Courier New" w:cs="Courier New"/>
    </w:rPr>
  </w:style>
  <w:style w:type="character" w:customStyle="1" w:styleId="WW8Num28z2">
    <w:name w:val="WW8Num28z2"/>
    <w:rsid w:val="00334743"/>
    <w:rPr>
      <w:rFonts w:ascii="Wingdings" w:hAnsi="Wingdings" w:cs="Wingdings"/>
    </w:rPr>
  </w:style>
  <w:style w:type="character" w:customStyle="1" w:styleId="WW8Num29z0">
    <w:name w:val="WW8Num29z0"/>
    <w:rsid w:val="00334743"/>
    <w:rPr>
      <w:rFonts w:ascii="Calibri" w:eastAsia="Times New Roman" w:hAnsi="Calibri" w:cs="Calibri"/>
    </w:rPr>
  </w:style>
  <w:style w:type="character" w:customStyle="1" w:styleId="WW8Num29z1">
    <w:name w:val="WW8Num29z1"/>
    <w:rsid w:val="00334743"/>
    <w:rPr>
      <w:rFonts w:ascii="Courier New" w:hAnsi="Courier New" w:cs="Courier New"/>
    </w:rPr>
  </w:style>
  <w:style w:type="character" w:customStyle="1" w:styleId="WW8Num29z2">
    <w:name w:val="WW8Num29z2"/>
    <w:rsid w:val="00334743"/>
    <w:rPr>
      <w:rFonts w:ascii="Wingdings" w:hAnsi="Wingdings" w:cs="Wingdings"/>
    </w:rPr>
  </w:style>
  <w:style w:type="character" w:customStyle="1" w:styleId="WW8Num29z3">
    <w:name w:val="WW8Num29z3"/>
    <w:rsid w:val="00334743"/>
    <w:rPr>
      <w:rFonts w:ascii="Symbol" w:hAnsi="Symbol" w:cs="Symbol"/>
    </w:rPr>
  </w:style>
  <w:style w:type="character" w:customStyle="1" w:styleId="WW8Num30z0">
    <w:name w:val="WW8Num30z0"/>
    <w:rsid w:val="00334743"/>
    <w:rPr>
      <w:rFonts w:ascii="Symbol" w:hAnsi="Symbol" w:cs="Symbol"/>
      <w:shd w:val="clear" w:color="auto" w:fill="FFFF00"/>
    </w:rPr>
  </w:style>
  <w:style w:type="character" w:customStyle="1" w:styleId="WW8Num30z1">
    <w:name w:val="WW8Num30z1"/>
    <w:rsid w:val="00334743"/>
    <w:rPr>
      <w:rFonts w:ascii="Courier New" w:hAnsi="Courier New" w:cs="Courier New"/>
    </w:rPr>
  </w:style>
  <w:style w:type="character" w:customStyle="1" w:styleId="WW8Num30z2">
    <w:name w:val="WW8Num30z2"/>
    <w:rsid w:val="00334743"/>
    <w:rPr>
      <w:rFonts w:ascii="Wingdings" w:hAnsi="Wingdings" w:cs="Wingdings"/>
    </w:rPr>
  </w:style>
  <w:style w:type="character" w:customStyle="1" w:styleId="WW8Num31z0">
    <w:name w:val="WW8Num31z0"/>
    <w:rsid w:val="00334743"/>
    <w:rPr>
      <w:rFonts w:cs="Times New Roman"/>
    </w:rPr>
  </w:style>
  <w:style w:type="character" w:customStyle="1" w:styleId="WW8Num32z0">
    <w:name w:val="WW8Num32z0"/>
    <w:rsid w:val="00334743"/>
  </w:style>
  <w:style w:type="character" w:customStyle="1" w:styleId="WW8Num32z1">
    <w:name w:val="WW8Num32z1"/>
    <w:rsid w:val="00334743"/>
  </w:style>
  <w:style w:type="character" w:customStyle="1" w:styleId="WW8Num32z2">
    <w:name w:val="WW8Num32z2"/>
    <w:rsid w:val="00334743"/>
  </w:style>
  <w:style w:type="character" w:customStyle="1" w:styleId="WW8Num32z3">
    <w:name w:val="WW8Num32z3"/>
    <w:rsid w:val="00334743"/>
  </w:style>
  <w:style w:type="character" w:customStyle="1" w:styleId="WW8Num32z4">
    <w:name w:val="WW8Num32z4"/>
    <w:rsid w:val="00334743"/>
  </w:style>
  <w:style w:type="character" w:customStyle="1" w:styleId="WW8Num32z5">
    <w:name w:val="WW8Num32z5"/>
    <w:rsid w:val="00334743"/>
  </w:style>
  <w:style w:type="character" w:customStyle="1" w:styleId="WW8Num32z6">
    <w:name w:val="WW8Num32z6"/>
    <w:rsid w:val="00334743"/>
  </w:style>
  <w:style w:type="character" w:customStyle="1" w:styleId="WW8Num32z7">
    <w:name w:val="WW8Num32z7"/>
    <w:rsid w:val="00334743"/>
  </w:style>
  <w:style w:type="character" w:customStyle="1" w:styleId="WW8Num32z8">
    <w:name w:val="WW8Num32z8"/>
    <w:rsid w:val="00334743"/>
  </w:style>
  <w:style w:type="character" w:customStyle="1" w:styleId="WW8Num33z0">
    <w:name w:val="WW8Num33z0"/>
    <w:rsid w:val="00334743"/>
    <w:rPr>
      <w:rFonts w:ascii="Symbol" w:eastAsia="Calibri" w:hAnsi="Symbol" w:cs="Symbol"/>
    </w:rPr>
  </w:style>
  <w:style w:type="character" w:customStyle="1" w:styleId="WW8Num33z1">
    <w:name w:val="WW8Num33z1"/>
    <w:rsid w:val="00334743"/>
    <w:rPr>
      <w:rFonts w:ascii="Courier New" w:hAnsi="Courier New" w:cs="Courier New"/>
    </w:rPr>
  </w:style>
  <w:style w:type="character" w:customStyle="1" w:styleId="WW8Num33z2">
    <w:name w:val="WW8Num33z2"/>
    <w:rsid w:val="00334743"/>
    <w:rPr>
      <w:rFonts w:ascii="Wingdings" w:hAnsi="Wingdings" w:cs="Wingdings"/>
    </w:rPr>
  </w:style>
  <w:style w:type="character" w:customStyle="1" w:styleId="WW8Num34z0">
    <w:name w:val="WW8Num34z0"/>
    <w:rsid w:val="00334743"/>
    <w:rPr>
      <w:rFonts w:ascii="Symbol" w:hAnsi="Symbol" w:cs="Symbol"/>
    </w:rPr>
  </w:style>
  <w:style w:type="character" w:customStyle="1" w:styleId="WW8Num34z1">
    <w:name w:val="WW8Num34z1"/>
    <w:rsid w:val="00334743"/>
    <w:rPr>
      <w:rFonts w:ascii="Courier New" w:hAnsi="Courier New" w:cs="Courier New"/>
    </w:rPr>
  </w:style>
  <w:style w:type="character" w:customStyle="1" w:styleId="WW8Num34z2">
    <w:name w:val="WW8Num34z2"/>
    <w:rsid w:val="00334743"/>
    <w:rPr>
      <w:rFonts w:ascii="Wingdings" w:hAnsi="Wingdings" w:cs="Wingdings"/>
    </w:rPr>
  </w:style>
  <w:style w:type="character" w:customStyle="1" w:styleId="WW8Num35z0">
    <w:name w:val="WW8Num35z0"/>
    <w:rsid w:val="00334743"/>
    <w:rPr>
      <w:rFonts w:ascii="Calibri" w:eastAsia="Times New Roman" w:hAnsi="Calibri" w:cs="Calibri"/>
    </w:rPr>
  </w:style>
  <w:style w:type="character" w:customStyle="1" w:styleId="WW8Num35z1">
    <w:name w:val="WW8Num35z1"/>
    <w:rsid w:val="00334743"/>
    <w:rPr>
      <w:rFonts w:ascii="Courier New" w:hAnsi="Courier New" w:cs="Courier New"/>
    </w:rPr>
  </w:style>
  <w:style w:type="character" w:customStyle="1" w:styleId="WW8Num35z2">
    <w:name w:val="WW8Num35z2"/>
    <w:rsid w:val="00334743"/>
    <w:rPr>
      <w:rFonts w:ascii="Wingdings" w:hAnsi="Wingdings" w:cs="Wingdings"/>
    </w:rPr>
  </w:style>
  <w:style w:type="character" w:customStyle="1" w:styleId="WW8Num35z3">
    <w:name w:val="WW8Num35z3"/>
    <w:rsid w:val="00334743"/>
    <w:rPr>
      <w:rFonts w:ascii="Symbol" w:hAnsi="Symbol" w:cs="Symbol"/>
    </w:rPr>
  </w:style>
  <w:style w:type="character" w:customStyle="1" w:styleId="WW8Num36z0">
    <w:name w:val="WW8Num36z0"/>
    <w:rsid w:val="00334743"/>
    <w:rPr>
      <w:lang w:val="el-GR"/>
    </w:rPr>
  </w:style>
  <w:style w:type="character" w:customStyle="1" w:styleId="WW8Num36z1">
    <w:name w:val="WW8Num36z1"/>
    <w:rsid w:val="00334743"/>
  </w:style>
  <w:style w:type="character" w:customStyle="1" w:styleId="WW8Num36z2">
    <w:name w:val="WW8Num36z2"/>
    <w:rsid w:val="00334743"/>
  </w:style>
  <w:style w:type="character" w:customStyle="1" w:styleId="WW8Num36z3">
    <w:name w:val="WW8Num36z3"/>
    <w:rsid w:val="00334743"/>
  </w:style>
  <w:style w:type="character" w:customStyle="1" w:styleId="WW8Num36z4">
    <w:name w:val="WW8Num36z4"/>
    <w:rsid w:val="00334743"/>
  </w:style>
  <w:style w:type="character" w:customStyle="1" w:styleId="WW8Num36z5">
    <w:name w:val="WW8Num36z5"/>
    <w:rsid w:val="00334743"/>
  </w:style>
  <w:style w:type="character" w:customStyle="1" w:styleId="WW8Num36z6">
    <w:name w:val="WW8Num36z6"/>
    <w:rsid w:val="00334743"/>
  </w:style>
  <w:style w:type="character" w:customStyle="1" w:styleId="WW8Num36z7">
    <w:name w:val="WW8Num36z7"/>
    <w:rsid w:val="00334743"/>
  </w:style>
  <w:style w:type="character" w:customStyle="1" w:styleId="WW8Num36z8">
    <w:name w:val="WW8Num36z8"/>
    <w:rsid w:val="00334743"/>
  </w:style>
  <w:style w:type="character" w:customStyle="1" w:styleId="WW8Num37z0">
    <w:name w:val="WW8Num37z0"/>
    <w:rsid w:val="00334743"/>
    <w:rPr>
      <w:rFonts w:ascii="Calibri" w:eastAsia="Times New Roman" w:hAnsi="Calibri" w:cs="Calibri"/>
    </w:rPr>
  </w:style>
  <w:style w:type="character" w:customStyle="1" w:styleId="WW8Num37z1">
    <w:name w:val="WW8Num37z1"/>
    <w:rsid w:val="00334743"/>
    <w:rPr>
      <w:rFonts w:ascii="Courier New" w:hAnsi="Courier New" w:cs="Courier New"/>
    </w:rPr>
  </w:style>
  <w:style w:type="character" w:customStyle="1" w:styleId="WW8Num37z2">
    <w:name w:val="WW8Num37z2"/>
    <w:rsid w:val="00334743"/>
    <w:rPr>
      <w:rFonts w:ascii="Wingdings" w:hAnsi="Wingdings" w:cs="Wingdings"/>
    </w:rPr>
  </w:style>
  <w:style w:type="character" w:customStyle="1" w:styleId="WW8Num37z3">
    <w:name w:val="WW8Num37z3"/>
    <w:rsid w:val="00334743"/>
    <w:rPr>
      <w:rFonts w:ascii="Symbol" w:hAnsi="Symbol" w:cs="Symbol"/>
    </w:rPr>
  </w:style>
  <w:style w:type="character" w:customStyle="1" w:styleId="WW8Num38z0">
    <w:name w:val="WW8Num38z0"/>
    <w:rsid w:val="00334743"/>
  </w:style>
  <w:style w:type="character" w:customStyle="1" w:styleId="WW8Num38z1">
    <w:name w:val="WW8Num38z1"/>
    <w:rsid w:val="00334743"/>
  </w:style>
  <w:style w:type="character" w:customStyle="1" w:styleId="WW8Num38z2">
    <w:name w:val="WW8Num38z2"/>
    <w:rsid w:val="00334743"/>
  </w:style>
  <w:style w:type="character" w:customStyle="1" w:styleId="WW8Num38z3">
    <w:name w:val="WW8Num38z3"/>
    <w:rsid w:val="00334743"/>
  </w:style>
  <w:style w:type="character" w:customStyle="1" w:styleId="WW8Num38z4">
    <w:name w:val="WW8Num38z4"/>
    <w:rsid w:val="00334743"/>
  </w:style>
  <w:style w:type="character" w:customStyle="1" w:styleId="WW8Num38z5">
    <w:name w:val="WW8Num38z5"/>
    <w:rsid w:val="00334743"/>
  </w:style>
  <w:style w:type="character" w:customStyle="1" w:styleId="WW8Num38z6">
    <w:name w:val="WW8Num38z6"/>
    <w:rsid w:val="00334743"/>
  </w:style>
  <w:style w:type="character" w:customStyle="1" w:styleId="WW8Num38z7">
    <w:name w:val="WW8Num38z7"/>
    <w:rsid w:val="00334743"/>
  </w:style>
  <w:style w:type="character" w:customStyle="1" w:styleId="WW8Num38z8">
    <w:name w:val="WW8Num38z8"/>
    <w:rsid w:val="00334743"/>
  </w:style>
  <w:style w:type="character" w:customStyle="1" w:styleId="WW-DefaultParagraphFont11111111111111">
    <w:name w:val="WW-Default Paragraph Font11111111111111"/>
    <w:rsid w:val="00334743"/>
  </w:style>
  <w:style w:type="character" w:customStyle="1" w:styleId="WW8Num4z1">
    <w:name w:val="WW8Num4z1"/>
    <w:rsid w:val="00334743"/>
    <w:rPr>
      <w:rFonts w:cs="Times New Roman"/>
    </w:rPr>
  </w:style>
  <w:style w:type="character" w:customStyle="1" w:styleId="WW8Num5z1">
    <w:name w:val="WW8Num5z1"/>
    <w:rsid w:val="00334743"/>
    <w:rPr>
      <w:rFonts w:cs="Times New Roman"/>
    </w:rPr>
  </w:style>
  <w:style w:type="character" w:customStyle="1" w:styleId="WW8Num6z1">
    <w:name w:val="WW8Num6z1"/>
    <w:rsid w:val="00334743"/>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334743"/>
  </w:style>
  <w:style w:type="character" w:customStyle="1" w:styleId="WW8Num29z5">
    <w:name w:val="WW8Num29z5"/>
    <w:rsid w:val="00334743"/>
  </w:style>
  <w:style w:type="character" w:customStyle="1" w:styleId="WW8Num29z6">
    <w:name w:val="WW8Num29z6"/>
    <w:rsid w:val="00334743"/>
  </w:style>
  <w:style w:type="character" w:customStyle="1" w:styleId="WW8Num29z7">
    <w:name w:val="WW8Num29z7"/>
    <w:rsid w:val="00334743"/>
  </w:style>
  <w:style w:type="character" w:customStyle="1" w:styleId="WW8Num29z8">
    <w:name w:val="WW8Num29z8"/>
    <w:rsid w:val="00334743"/>
  </w:style>
  <w:style w:type="character" w:customStyle="1" w:styleId="WW8Num30z3">
    <w:name w:val="WW8Num30z3"/>
    <w:rsid w:val="00334743"/>
    <w:rPr>
      <w:rFonts w:ascii="Symbol" w:hAnsi="Symbol" w:cs="Symbol"/>
    </w:rPr>
  </w:style>
  <w:style w:type="character" w:customStyle="1" w:styleId="WW8Num31z1">
    <w:name w:val="WW8Num31z1"/>
    <w:rsid w:val="00334743"/>
  </w:style>
  <w:style w:type="character" w:customStyle="1" w:styleId="WW8Num31z2">
    <w:name w:val="WW8Num31z2"/>
    <w:rsid w:val="00334743"/>
  </w:style>
  <w:style w:type="character" w:customStyle="1" w:styleId="WW8Num31z3">
    <w:name w:val="WW8Num31z3"/>
    <w:rsid w:val="00334743"/>
  </w:style>
  <w:style w:type="character" w:customStyle="1" w:styleId="WW8Num31z4">
    <w:name w:val="WW8Num31z4"/>
    <w:rsid w:val="00334743"/>
  </w:style>
  <w:style w:type="character" w:customStyle="1" w:styleId="WW8Num31z5">
    <w:name w:val="WW8Num31z5"/>
    <w:rsid w:val="00334743"/>
  </w:style>
  <w:style w:type="character" w:customStyle="1" w:styleId="WW8Num31z6">
    <w:name w:val="WW8Num31z6"/>
    <w:rsid w:val="00334743"/>
  </w:style>
  <w:style w:type="character" w:customStyle="1" w:styleId="WW8Num31z7">
    <w:name w:val="WW8Num31z7"/>
    <w:rsid w:val="00334743"/>
  </w:style>
  <w:style w:type="character" w:customStyle="1" w:styleId="WW8Num31z8">
    <w:name w:val="WW8Num31z8"/>
    <w:rsid w:val="00334743"/>
  </w:style>
  <w:style w:type="character" w:customStyle="1" w:styleId="WW8Num39z0">
    <w:name w:val="WW8Num39z0"/>
    <w:rsid w:val="00334743"/>
    <w:rPr>
      <w:rFonts w:ascii="Calibri" w:eastAsia="Times New Roman" w:hAnsi="Calibri" w:cs="Calibri"/>
    </w:rPr>
  </w:style>
  <w:style w:type="character" w:customStyle="1" w:styleId="WW8Num39z1">
    <w:name w:val="WW8Num39z1"/>
    <w:rsid w:val="00334743"/>
    <w:rPr>
      <w:rFonts w:ascii="Courier New" w:hAnsi="Courier New" w:cs="Courier New"/>
    </w:rPr>
  </w:style>
  <w:style w:type="character" w:customStyle="1" w:styleId="WW8Num39z2">
    <w:name w:val="WW8Num39z2"/>
    <w:rsid w:val="00334743"/>
    <w:rPr>
      <w:rFonts w:ascii="Wingdings" w:hAnsi="Wingdings" w:cs="Wingdings"/>
    </w:rPr>
  </w:style>
  <w:style w:type="character" w:customStyle="1" w:styleId="WW8Num39z3">
    <w:name w:val="WW8Num39z3"/>
    <w:rsid w:val="00334743"/>
    <w:rPr>
      <w:rFonts w:ascii="Symbol" w:hAnsi="Symbol" w:cs="Symbol"/>
    </w:rPr>
  </w:style>
  <w:style w:type="character" w:customStyle="1" w:styleId="WW8Num40z0">
    <w:name w:val="WW8Num40z0"/>
    <w:rsid w:val="00334743"/>
    <w:rPr>
      <w:rFonts w:ascii="Symbol" w:hAnsi="Symbol" w:cs="Symbol"/>
    </w:rPr>
  </w:style>
  <w:style w:type="character" w:customStyle="1" w:styleId="WW8Num40z1">
    <w:name w:val="WW8Num40z1"/>
    <w:rsid w:val="00334743"/>
    <w:rPr>
      <w:rFonts w:ascii="Courier New" w:hAnsi="Courier New" w:cs="Courier New"/>
    </w:rPr>
  </w:style>
  <w:style w:type="character" w:customStyle="1" w:styleId="WW8Num40z2">
    <w:name w:val="WW8Num40z2"/>
    <w:rsid w:val="00334743"/>
    <w:rPr>
      <w:rFonts w:ascii="Wingdings" w:hAnsi="Wingdings" w:cs="Wingdings"/>
    </w:rPr>
  </w:style>
  <w:style w:type="character" w:customStyle="1" w:styleId="WW8Num41z0">
    <w:name w:val="WW8Num41z0"/>
    <w:rsid w:val="00334743"/>
    <w:rPr>
      <w:rFonts w:ascii="Arial" w:hAnsi="Arial" w:cs="Times New Roman"/>
      <w:b/>
      <w:i w:val="0"/>
      <w:sz w:val="20"/>
      <w:szCs w:val="20"/>
    </w:rPr>
  </w:style>
  <w:style w:type="character" w:customStyle="1" w:styleId="WW8Num41z1">
    <w:name w:val="WW8Num41z1"/>
    <w:rsid w:val="00334743"/>
    <w:rPr>
      <w:rFonts w:cs="Times New Roman"/>
    </w:rPr>
  </w:style>
  <w:style w:type="character" w:customStyle="1" w:styleId="WW8Num41z2">
    <w:name w:val="WW8Num41z2"/>
    <w:rsid w:val="00334743"/>
    <w:rPr>
      <w:rFonts w:ascii="Arial" w:hAnsi="Arial" w:cs="Times New Roman"/>
      <w:b w:val="0"/>
      <w:i w:val="0"/>
    </w:rPr>
  </w:style>
  <w:style w:type="character" w:customStyle="1" w:styleId="WW8Num41z3">
    <w:name w:val="WW8Num41z3"/>
    <w:rsid w:val="00334743"/>
    <w:rPr>
      <w:rFonts w:ascii="Arial" w:hAnsi="Arial" w:cs="Times New Roman"/>
      <w:b w:val="0"/>
      <w:i w:val="0"/>
      <w:sz w:val="20"/>
      <w:szCs w:val="20"/>
    </w:rPr>
  </w:style>
  <w:style w:type="character" w:customStyle="1" w:styleId="DefaultParagraphFont1">
    <w:name w:val="Default Paragraph Font1"/>
    <w:rsid w:val="00334743"/>
  </w:style>
  <w:style w:type="character" w:customStyle="1" w:styleId="Heading1Char">
    <w:name w:val="Heading 1 Char"/>
    <w:aliases w:val="1 Char,BMS Heading 1 Char,H1 Char Char Char,H1 Char Char1,H1 Char1 Char,H1 Char2,H11 Char,H12 Char,H13 Char,H14 Char,H15 Char,H16 Char,H17 Char,Head 1 (Chapter heading) Char,Head 1 Char,Head 11 Char,Head 111 Char,Head 12 Char,Head 13 Char"/>
    <w:uiPriority w:val="99"/>
    <w:rsid w:val="00334743"/>
    <w:rPr>
      <w:rFonts w:ascii="Arial" w:hAnsi="Arial" w:cs="Arial"/>
      <w:b/>
      <w:bCs/>
      <w:color w:val="333399"/>
      <w:sz w:val="28"/>
      <w:szCs w:val="32"/>
      <w:lang w:val="en-US"/>
    </w:rPr>
  </w:style>
  <w:style w:type="character" w:customStyle="1" w:styleId="Heading2Char">
    <w:name w:val="Heading 2 Char"/>
    <w:aliases w:val="2 Char,H2 Char,H21 Char,H211 Char,H2111 Char,H21111 Char,H2112 Char,H2113 Char,H2114 Char,H2115 Char,H212 Char,H2121 Char,H2122 Char,H213 Char,H214 Char,H215 Char,H216 Char,H22 Char,H221 Char,H2211 Char,H222 Char,H223 Char,H224 Char"/>
    <w:uiPriority w:val="9"/>
    <w:rsid w:val="00334743"/>
    <w:rPr>
      <w:rFonts w:ascii="Arial" w:hAnsi="Arial" w:cs="Arial"/>
      <w:b/>
      <w:color w:val="002060"/>
      <w:sz w:val="24"/>
      <w:szCs w:val="22"/>
      <w:lang w:val="en-GB"/>
    </w:rPr>
  </w:style>
  <w:style w:type="character" w:customStyle="1" w:styleId="Heading5Char">
    <w:name w:val="Heading 5 Char"/>
    <w:aliases w:val="H5 Char,H51 Char,Heading 5a Char,h5 Char,hd5 Char,tit5 Char,Επικεφαλίδα 5 Char Char Char,Επικεφαλίδα 5 Char Char1,Επικεφαλίδα 5 Char1 Char"/>
    <w:uiPriority w:val="9"/>
    <w:rsid w:val="00334743"/>
    <w:rPr>
      <w:rFonts w:ascii="Calibri" w:eastAsia="Times New Roman" w:hAnsi="Calibri" w:cs="Times New Roman"/>
      <w:b/>
      <w:bCs/>
      <w:i/>
      <w:iCs/>
      <w:sz w:val="26"/>
      <w:szCs w:val="26"/>
      <w:lang w:val="en-GB"/>
    </w:rPr>
  </w:style>
  <w:style w:type="character" w:customStyle="1" w:styleId="DateChar">
    <w:name w:val="Date Char"/>
    <w:rsid w:val="00334743"/>
    <w:rPr>
      <w:sz w:val="24"/>
      <w:szCs w:val="24"/>
      <w:lang w:val="en-GB"/>
    </w:rPr>
  </w:style>
  <w:style w:type="character" w:customStyle="1" w:styleId="FooterChar">
    <w:name w:val="Footer Char"/>
    <w:uiPriority w:val="99"/>
    <w:rsid w:val="00334743"/>
    <w:rPr>
      <w:rFonts w:eastAsia="MS Mincho" w:cs="Times New Roman"/>
      <w:sz w:val="24"/>
      <w:szCs w:val="24"/>
      <w:lang w:val="en-US" w:eastAsia="ja-JP"/>
    </w:rPr>
  </w:style>
  <w:style w:type="character" w:customStyle="1" w:styleId="CommentReference1">
    <w:name w:val="Comment Reference1"/>
    <w:rsid w:val="00334743"/>
    <w:rPr>
      <w:sz w:val="16"/>
    </w:rPr>
  </w:style>
  <w:style w:type="character" w:styleId="-">
    <w:name w:val="Hyperlink"/>
    <w:uiPriority w:val="99"/>
    <w:rsid w:val="00334743"/>
    <w:rPr>
      <w:color w:val="0000FF"/>
      <w:u w:val="single"/>
    </w:rPr>
  </w:style>
  <w:style w:type="character" w:customStyle="1" w:styleId="HeaderChar">
    <w:name w:val="Header Char"/>
    <w:aliases w:val="hd Char Char Char,hd Char Char1,hd Char1"/>
    <w:uiPriority w:val="99"/>
    <w:rsid w:val="00334743"/>
    <w:rPr>
      <w:rFonts w:cs="Times New Roman"/>
      <w:sz w:val="24"/>
      <w:szCs w:val="24"/>
      <w:lang w:val="en-GB"/>
    </w:rPr>
  </w:style>
  <w:style w:type="character" w:styleId="a7">
    <w:name w:val="page number"/>
    <w:rsid w:val="00334743"/>
    <w:rPr>
      <w:rFonts w:cs="Times New Roman"/>
    </w:rPr>
  </w:style>
  <w:style w:type="character" w:customStyle="1" w:styleId="BalloonTextChar">
    <w:name w:val="Balloon Text Char"/>
    <w:uiPriority w:val="99"/>
    <w:rsid w:val="00334743"/>
    <w:rPr>
      <w:rFonts w:ascii="Tahoma" w:hAnsi="Tahoma" w:cs="Tahoma"/>
      <w:sz w:val="16"/>
      <w:szCs w:val="16"/>
      <w:lang w:val="en-GB"/>
    </w:rPr>
  </w:style>
  <w:style w:type="character" w:customStyle="1" w:styleId="Char1">
    <w:name w:val="Κείμενο σχολίου Char1"/>
    <w:link w:val="a8"/>
    <w:uiPriority w:val="99"/>
    <w:rsid w:val="00334743"/>
    <w:rPr>
      <w:rFonts w:cs="Times New Roman"/>
      <w:lang w:val="en-GB"/>
    </w:rPr>
  </w:style>
  <w:style w:type="character" w:customStyle="1" w:styleId="CommentSubjectChar">
    <w:name w:val="Comment Subject Char"/>
    <w:uiPriority w:val="99"/>
    <w:rsid w:val="00334743"/>
    <w:rPr>
      <w:rFonts w:cs="Times New Roman"/>
      <w:b/>
      <w:bCs/>
      <w:lang w:val="en-GB"/>
    </w:rPr>
  </w:style>
  <w:style w:type="character" w:customStyle="1" w:styleId="BodyTextChar">
    <w:name w:val="Body Text Char"/>
    <w:aliases w:val="- TF Char,Text Char"/>
    <w:uiPriority w:val="99"/>
    <w:rsid w:val="00334743"/>
    <w:rPr>
      <w:rFonts w:cs="Times New Roman"/>
      <w:sz w:val="24"/>
      <w:szCs w:val="24"/>
      <w:lang w:val="en-GB"/>
    </w:rPr>
  </w:style>
  <w:style w:type="character" w:customStyle="1" w:styleId="PlaceholderText1">
    <w:name w:val="Placeholder Text1"/>
    <w:rsid w:val="00334743"/>
    <w:rPr>
      <w:rFonts w:cs="Times New Roman"/>
      <w:color w:val="808080"/>
    </w:rPr>
  </w:style>
  <w:style w:type="character" w:customStyle="1" w:styleId="a9">
    <w:name w:val="Χαρακτήρες υποσημείωσης"/>
    <w:rsid w:val="00334743"/>
    <w:rPr>
      <w:rFonts w:cs="Times New Roman"/>
      <w:vertAlign w:val="superscript"/>
    </w:rPr>
  </w:style>
  <w:style w:type="character" w:customStyle="1" w:styleId="FootnoteTextChar">
    <w:name w:val="Footnote Text Char"/>
    <w:rsid w:val="00334743"/>
    <w:rPr>
      <w:rFonts w:ascii="Calibri" w:hAnsi="Calibri" w:cs="Times New Roman"/>
    </w:rPr>
  </w:style>
  <w:style w:type="character" w:customStyle="1" w:styleId="Heading3Char">
    <w:name w:val="Heading 3 Char"/>
    <w:aliases w:val="(Alt+3) Char,(Alt+3)1 Char,(Alt+3)10 Char,(Alt+3)11 Char,(Alt+3)12 Char,(Alt+3)13 Char,(Alt+3)2 Char,(Alt+3)21 Char,(Alt+3)22 Char,(Alt+3)23 Char,(Alt+3)3 Char,(Alt+3)31 Char,(Alt+3)32 Char,(Alt+3)4 Char,(Alt+3)41 Char,(Alt+3)42 Char"/>
    <w:uiPriority w:val="99"/>
    <w:rsid w:val="00334743"/>
    <w:rPr>
      <w:rFonts w:ascii="Arial" w:hAnsi="Arial" w:cs="Arial"/>
      <w:b/>
      <w:bCs/>
      <w:sz w:val="22"/>
      <w:szCs w:val="26"/>
      <w:lang w:val="en-GB"/>
    </w:rPr>
  </w:style>
  <w:style w:type="character" w:customStyle="1" w:styleId="Heading4Char">
    <w:name w:val="Heading 4 Char"/>
    <w:rsid w:val="00334743"/>
    <w:rPr>
      <w:rFonts w:ascii="Arial" w:eastAsia="Times New Roman" w:hAnsi="Arial" w:cs="Times New Roman"/>
      <w:b/>
      <w:bCs/>
      <w:sz w:val="22"/>
      <w:szCs w:val="28"/>
      <w:lang w:val="en-GB"/>
    </w:rPr>
  </w:style>
  <w:style w:type="character" w:customStyle="1" w:styleId="DocTitleChar">
    <w:name w:val="Doc Title Char"/>
    <w:basedOn w:val="Heading1Char"/>
    <w:rsid w:val="00334743"/>
    <w:rPr>
      <w:rFonts w:ascii="Arial" w:hAnsi="Arial" w:cs="Arial"/>
      <w:b/>
      <w:bCs/>
      <w:color w:val="333399"/>
      <w:sz w:val="28"/>
      <w:szCs w:val="32"/>
      <w:lang w:val="en-US"/>
    </w:rPr>
  </w:style>
  <w:style w:type="character" w:customStyle="1" w:styleId="Style1Char">
    <w:name w:val="Style1 Char"/>
    <w:rsid w:val="00334743"/>
    <w:rPr>
      <w:rFonts w:ascii="Calibri" w:hAnsi="Calibri" w:cs="Calibri"/>
      <w:b/>
      <w:bCs/>
      <w:color w:val="333399"/>
      <w:sz w:val="40"/>
      <w:szCs w:val="40"/>
      <w:lang w:val="en-US"/>
    </w:rPr>
  </w:style>
  <w:style w:type="character" w:customStyle="1" w:styleId="ContentsChar">
    <w:name w:val="Contents Char"/>
    <w:rsid w:val="00334743"/>
    <w:rPr>
      <w:rFonts w:ascii="Calibri" w:hAnsi="Calibri" w:cs="Calibri"/>
      <w:b/>
      <w:bCs/>
      <w:color w:val="333399"/>
      <w:sz w:val="28"/>
      <w:szCs w:val="32"/>
      <w:lang w:val="en-US"/>
    </w:rPr>
  </w:style>
  <w:style w:type="character" w:customStyle="1" w:styleId="EndnoteTextChar">
    <w:name w:val="Endnote Text Char"/>
    <w:rsid w:val="00334743"/>
    <w:rPr>
      <w:rFonts w:ascii="Calibri" w:hAnsi="Calibri" w:cs="Calibri"/>
      <w:lang w:val="en-GB"/>
    </w:rPr>
  </w:style>
  <w:style w:type="character" w:customStyle="1" w:styleId="aa">
    <w:name w:val="Χαρακτήρες σημείωσης τέλους"/>
    <w:rsid w:val="00334743"/>
    <w:rPr>
      <w:vertAlign w:val="superscript"/>
    </w:rPr>
  </w:style>
  <w:style w:type="character" w:customStyle="1" w:styleId="FootnoteReference2">
    <w:name w:val="Footnote Reference2"/>
    <w:rsid w:val="00334743"/>
    <w:rPr>
      <w:vertAlign w:val="superscript"/>
    </w:rPr>
  </w:style>
  <w:style w:type="character" w:customStyle="1" w:styleId="EndnoteReference1">
    <w:name w:val="Endnote Reference1"/>
    <w:rsid w:val="00334743"/>
    <w:rPr>
      <w:vertAlign w:val="superscript"/>
    </w:rPr>
  </w:style>
  <w:style w:type="character" w:customStyle="1" w:styleId="ab">
    <w:name w:val="Κουκκίδες"/>
    <w:rsid w:val="00334743"/>
    <w:rPr>
      <w:rFonts w:ascii="OpenSymbol" w:eastAsia="OpenSymbol" w:hAnsi="OpenSymbol" w:cs="OpenSymbol"/>
    </w:rPr>
  </w:style>
  <w:style w:type="character" w:styleId="ac">
    <w:name w:val="Strong"/>
    <w:uiPriority w:val="22"/>
    <w:qFormat/>
    <w:rsid w:val="00334743"/>
    <w:rPr>
      <w:b/>
      <w:bCs/>
    </w:rPr>
  </w:style>
  <w:style w:type="character" w:customStyle="1" w:styleId="14">
    <w:name w:val="Προεπιλεγμένη γραμματοσειρά1"/>
    <w:rsid w:val="00334743"/>
  </w:style>
  <w:style w:type="character" w:customStyle="1" w:styleId="ad">
    <w:name w:val="Σύμβολο υποσημείωσης"/>
    <w:rsid w:val="00334743"/>
    <w:rPr>
      <w:vertAlign w:val="superscript"/>
    </w:rPr>
  </w:style>
  <w:style w:type="character" w:styleId="ae">
    <w:name w:val="Emphasis"/>
    <w:uiPriority w:val="20"/>
    <w:qFormat/>
    <w:rsid w:val="00334743"/>
    <w:rPr>
      <w:i/>
      <w:iCs/>
    </w:rPr>
  </w:style>
  <w:style w:type="character" w:customStyle="1" w:styleId="af">
    <w:name w:val="Χαρακτήρες αρίθμησης"/>
    <w:rsid w:val="00334743"/>
  </w:style>
  <w:style w:type="character" w:customStyle="1" w:styleId="normalwithoutspacingChar">
    <w:name w:val="normal_without_spacing Char"/>
    <w:rsid w:val="00334743"/>
    <w:rPr>
      <w:rFonts w:ascii="Calibri" w:hAnsi="Calibri" w:cs="Calibri"/>
      <w:sz w:val="22"/>
      <w:szCs w:val="24"/>
    </w:rPr>
  </w:style>
  <w:style w:type="character" w:customStyle="1" w:styleId="FootnoteTextChar1">
    <w:name w:val="Footnote Text Char1"/>
    <w:rsid w:val="00334743"/>
    <w:rPr>
      <w:rFonts w:ascii="Calibri" w:hAnsi="Calibri" w:cs="Calibri"/>
      <w:lang w:val="en-IE" w:eastAsia="zh-CN"/>
    </w:rPr>
  </w:style>
  <w:style w:type="character" w:customStyle="1" w:styleId="foothangingChar">
    <w:name w:val="foot_hanging Char"/>
    <w:rsid w:val="00334743"/>
    <w:rPr>
      <w:rFonts w:ascii="Calibri" w:hAnsi="Calibri" w:cs="Calibri"/>
      <w:sz w:val="18"/>
      <w:szCs w:val="18"/>
      <w:lang w:val="en-IE" w:eastAsia="zh-CN"/>
    </w:rPr>
  </w:style>
  <w:style w:type="character" w:customStyle="1" w:styleId="HTMLPreformattedChar">
    <w:name w:val="HTML Preformatted Char"/>
    <w:rsid w:val="00334743"/>
    <w:rPr>
      <w:rFonts w:ascii="Courier New" w:hAnsi="Courier New" w:cs="Courier New"/>
    </w:rPr>
  </w:style>
  <w:style w:type="character" w:customStyle="1" w:styleId="apple-converted-space">
    <w:name w:val="apple-converted-space"/>
    <w:basedOn w:val="WW-DefaultParagraphFont11111111111111"/>
    <w:rsid w:val="00334743"/>
  </w:style>
  <w:style w:type="character" w:customStyle="1" w:styleId="3Char0">
    <w:name w:val="Σώμα κείμενου με εσοχή 3 Char"/>
    <w:link w:val="34"/>
    <w:rsid w:val="00334743"/>
    <w:rPr>
      <w:rFonts w:ascii="Calibri" w:hAnsi="Calibri" w:cs="Calibri"/>
      <w:sz w:val="16"/>
      <w:szCs w:val="16"/>
      <w:lang w:val="en-GB"/>
    </w:rPr>
  </w:style>
  <w:style w:type="character" w:customStyle="1" w:styleId="WW-FootnoteReference">
    <w:name w:val="WW-Footnote Reference"/>
    <w:rsid w:val="00334743"/>
    <w:rPr>
      <w:vertAlign w:val="superscript"/>
    </w:rPr>
  </w:style>
  <w:style w:type="character" w:customStyle="1" w:styleId="WW-EndnoteReference">
    <w:name w:val="WW-Endnote Reference"/>
    <w:rsid w:val="00334743"/>
    <w:rPr>
      <w:vertAlign w:val="superscript"/>
    </w:rPr>
  </w:style>
  <w:style w:type="character" w:customStyle="1" w:styleId="FootnoteReference1">
    <w:name w:val="Footnote Reference1"/>
    <w:rsid w:val="00334743"/>
    <w:rPr>
      <w:vertAlign w:val="superscript"/>
    </w:rPr>
  </w:style>
  <w:style w:type="character" w:customStyle="1" w:styleId="FootnoteTextChar2">
    <w:name w:val="Footnote Text Char2"/>
    <w:rsid w:val="00334743"/>
    <w:rPr>
      <w:rFonts w:ascii="Calibri" w:hAnsi="Calibri" w:cs="Calibri"/>
      <w:sz w:val="18"/>
      <w:lang w:val="en-IE" w:eastAsia="zh-CN"/>
    </w:rPr>
  </w:style>
  <w:style w:type="character" w:customStyle="1" w:styleId="foothangingChar1">
    <w:name w:val="foot_hanging Char1"/>
    <w:rsid w:val="00334743"/>
    <w:rPr>
      <w:rFonts w:ascii="Calibri" w:hAnsi="Calibri" w:cs="Calibri"/>
      <w:sz w:val="18"/>
      <w:szCs w:val="18"/>
      <w:lang w:val="en-IE" w:eastAsia="zh-CN"/>
    </w:rPr>
  </w:style>
  <w:style w:type="character" w:customStyle="1" w:styleId="footersChar">
    <w:name w:val="footers Char"/>
    <w:basedOn w:val="foothangingChar1"/>
    <w:rsid w:val="00334743"/>
    <w:rPr>
      <w:rFonts w:ascii="Calibri" w:hAnsi="Calibri" w:cs="Calibri"/>
      <w:sz w:val="18"/>
      <w:szCs w:val="18"/>
      <w:lang w:val="en-IE" w:eastAsia="zh-CN"/>
    </w:rPr>
  </w:style>
  <w:style w:type="character" w:customStyle="1" w:styleId="CommentTextChar1">
    <w:name w:val="Comment Text Char1"/>
    <w:rsid w:val="00334743"/>
    <w:rPr>
      <w:rFonts w:ascii="Calibri" w:hAnsi="Calibri" w:cs="Calibri"/>
      <w:lang w:val="en-GB" w:eastAsia="zh-CN"/>
    </w:rPr>
  </w:style>
  <w:style w:type="character" w:customStyle="1" w:styleId="HTMLPreformattedChar1">
    <w:name w:val="HTML Preformatted Char1"/>
    <w:rsid w:val="00334743"/>
    <w:rPr>
      <w:rFonts w:ascii="Courier New" w:hAnsi="Courier New" w:cs="Courier New"/>
      <w:lang w:eastAsia="zh-CN"/>
    </w:rPr>
  </w:style>
  <w:style w:type="character" w:customStyle="1" w:styleId="3Char1">
    <w:name w:val="Σώμα κείμενου 3 Char"/>
    <w:link w:val="35"/>
    <w:uiPriority w:val="99"/>
    <w:rsid w:val="00334743"/>
    <w:rPr>
      <w:rFonts w:ascii="Calibri" w:hAnsi="Calibri" w:cs="Calibri"/>
      <w:sz w:val="16"/>
      <w:szCs w:val="16"/>
      <w:lang w:val="en-GB" w:eastAsia="zh-CN"/>
    </w:rPr>
  </w:style>
  <w:style w:type="character" w:customStyle="1" w:styleId="WW-FootnoteReference1">
    <w:name w:val="WW-Footnote Reference1"/>
    <w:rsid w:val="00334743"/>
    <w:rPr>
      <w:vertAlign w:val="superscript"/>
    </w:rPr>
  </w:style>
  <w:style w:type="character" w:customStyle="1" w:styleId="WW-EndnoteReference1">
    <w:name w:val="WW-Endnote Reference1"/>
    <w:rsid w:val="00334743"/>
    <w:rPr>
      <w:vertAlign w:val="superscript"/>
    </w:rPr>
  </w:style>
  <w:style w:type="character" w:customStyle="1" w:styleId="WW-FootnoteReference2">
    <w:name w:val="WW-Footnote Reference2"/>
    <w:rsid w:val="00334743"/>
    <w:rPr>
      <w:vertAlign w:val="superscript"/>
    </w:rPr>
  </w:style>
  <w:style w:type="character" w:customStyle="1" w:styleId="WW-EndnoteReference2">
    <w:name w:val="WW-Endnote Reference2"/>
    <w:rsid w:val="00334743"/>
    <w:rPr>
      <w:vertAlign w:val="superscript"/>
    </w:rPr>
  </w:style>
  <w:style w:type="character" w:customStyle="1" w:styleId="FootnoteTextChar3">
    <w:name w:val="Footnote Text Char3"/>
    <w:rsid w:val="00334743"/>
    <w:rPr>
      <w:rFonts w:ascii="Calibri" w:hAnsi="Calibri" w:cs="Calibri"/>
      <w:sz w:val="18"/>
      <w:lang w:val="en-IE" w:eastAsia="zh-CN"/>
    </w:rPr>
  </w:style>
  <w:style w:type="character" w:customStyle="1" w:styleId="foothangingChar2">
    <w:name w:val="foot_hanging Char2"/>
    <w:rsid w:val="00334743"/>
    <w:rPr>
      <w:rFonts w:ascii="Calibri" w:hAnsi="Calibri" w:cs="Calibri"/>
      <w:sz w:val="18"/>
      <w:szCs w:val="18"/>
      <w:lang w:val="en-IE" w:eastAsia="zh-CN"/>
    </w:rPr>
  </w:style>
  <w:style w:type="character" w:customStyle="1" w:styleId="footersChar1">
    <w:name w:val="footers Char1"/>
    <w:basedOn w:val="foothangingChar2"/>
    <w:rsid w:val="00334743"/>
    <w:rPr>
      <w:rFonts w:ascii="Calibri" w:hAnsi="Calibri" w:cs="Calibri"/>
      <w:sz w:val="18"/>
      <w:szCs w:val="18"/>
      <w:lang w:val="en-IE" w:eastAsia="zh-CN"/>
    </w:rPr>
  </w:style>
  <w:style w:type="character" w:customStyle="1" w:styleId="foootChar">
    <w:name w:val="fooot Char"/>
    <w:basedOn w:val="footersChar1"/>
    <w:rsid w:val="00334743"/>
    <w:rPr>
      <w:rFonts w:ascii="Calibri" w:hAnsi="Calibri" w:cs="Calibri"/>
      <w:sz w:val="18"/>
      <w:szCs w:val="18"/>
      <w:lang w:val="en-IE" w:eastAsia="zh-CN"/>
    </w:rPr>
  </w:style>
  <w:style w:type="character" w:customStyle="1" w:styleId="15">
    <w:name w:val="Παραπομπή υποσημείωσης1"/>
    <w:rsid w:val="00334743"/>
    <w:rPr>
      <w:vertAlign w:val="superscript"/>
    </w:rPr>
  </w:style>
  <w:style w:type="character" w:customStyle="1" w:styleId="16">
    <w:name w:val="Παραπομπή σημείωσης τέλους1"/>
    <w:rsid w:val="00334743"/>
    <w:rPr>
      <w:vertAlign w:val="superscript"/>
    </w:rPr>
  </w:style>
  <w:style w:type="character" w:customStyle="1" w:styleId="Char">
    <w:name w:val="Κείμενο πλαισίου Char"/>
    <w:rsid w:val="00334743"/>
    <w:rPr>
      <w:rFonts w:ascii="Tahoma" w:hAnsi="Tahoma" w:cs="Tahoma"/>
      <w:sz w:val="16"/>
      <w:szCs w:val="16"/>
      <w:lang w:val="en-GB"/>
    </w:rPr>
  </w:style>
  <w:style w:type="character" w:customStyle="1" w:styleId="17">
    <w:name w:val="Παραπομπή σχολίου1"/>
    <w:rsid w:val="00334743"/>
    <w:rPr>
      <w:sz w:val="16"/>
      <w:szCs w:val="16"/>
    </w:rPr>
  </w:style>
  <w:style w:type="character" w:customStyle="1" w:styleId="Char0">
    <w:name w:val="Κείμενο σχολίου Char"/>
    <w:rsid w:val="00334743"/>
    <w:rPr>
      <w:rFonts w:ascii="Calibri" w:hAnsi="Calibri" w:cs="Calibri"/>
      <w:lang w:val="en-GB"/>
    </w:rPr>
  </w:style>
  <w:style w:type="character" w:customStyle="1" w:styleId="Char2">
    <w:name w:val="Θέμα σχολίου Char"/>
    <w:rsid w:val="00334743"/>
    <w:rPr>
      <w:rFonts w:ascii="Calibri" w:hAnsi="Calibri" w:cs="Calibri"/>
      <w:b/>
      <w:bCs/>
      <w:lang w:val="en-GB"/>
    </w:rPr>
  </w:style>
  <w:style w:type="character" w:customStyle="1" w:styleId="-HTMLChar">
    <w:name w:val="Προ-διαμορφωμένο HTML Char"/>
    <w:rsid w:val="00334743"/>
    <w:rPr>
      <w:rFonts w:ascii="Courier New" w:eastAsia="Times New Roman" w:hAnsi="Courier New" w:cs="Courier New"/>
    </w:rPr>
  </w:style>
  <w:style w:type="character" w:customStyle="1" w:styleId="WW-FootnoteReference3">
    <w:name w:val="WW-Footnote Reference3"/>
    <w:rsid w:val="00334743"/>
    <w:rPr>
      <w:vertAlign w:val="superscript"/>
    </w:rPr>
  </w:style>
  <w:style w:type="character" w:customStyle="1" w:styleId="WW-EndnoteReference3">
    <w:name w:val="WW-Endnote Reference3"/>
    <w:rsid w:val="00334743"/>
    <w:rPr>
      <w:vertAlign w:val="superscript"/>
    </w:rPr>
  </w:style>
  <w:style w:type="character" w:customStyle="1" w:styleId="WW-FootnoteReference4">
    <w:name w:val="WW-Footnote Reference4"/>
    <w:rsid w:val="00334743"/>
    <w:rPr>
      <w:vertAlign w:val="superscript"/>
    </w:rPr>
  </w:style>
  <w:style w:type="character" w:customStyle="1" w:styleId="WW-EndnoteReference4">
    <w:name w:val="WW-Endnote Reference4"/>
    <w:rsid w:val="00334743"/>
    <w:rPr>
      <w:vertAlign w:val="superscript"/>
    </w:rPr>
  </w:style>
  <w:style w:type="character" w:customStyle="1" w:styleId="WW-FootnoteReference5">
    <w:name w:val="WW-Footnote Reference5"/>
    <w:rsid w:val="00334743"/>
    <w:rPr>
      <w:vertAlign w:val="superscript"/>
    </w:rPr>
  </w:style>
  <w:style w:type="character" w:customStyle="1" w:styleId="WW-EndnoteReference5">
    <w:name w:val="WW-Endnote Reference5"/>
    <w:rsid w:val="00334743"/>
    <w:rPr>
      <w:vertAlign w:val="superscript"/>
    </w:rPr>
  </w:style>
  <w:style w:type="character" w:customStyle="1" w:styleId="WW-FootnoteReference6">
    <w:name w:val="WW-Footnote Reference6"/>
    <w:rsid w:val="00334743"/>
    <w:rPr>
      <w:vertAlign w:val="superscript"/>
    </w:rPr>
  </w:style>
  <w:style w:type="character" w:styleId="-0">
    <w:name w:val="FollowedHyperlink"/>
    <w:rsid w:val="00334743"/>
    <w:rPr>
      <w:color w:val="800000"/>
      <w:u w:val="single"/>
    </w:rPr>
  </w:style>
  <w:style w:type="character" w:customStyle="1" w:styleId="WW-EndnoteReference6">
    <w:name w:val="WW-Endnote Reference6"/>
    <w:rsid w:val="00334743"/>
    <w:rPr>
      <w:vertAlign w:val="superscript"/>
    </w:rPr>
  </w:style>
  <w:style w:type="character" w:customStyle="1" w:styleId="WW-FootnoteReference7">
    <w:name w:val="WW-Footnote Reference7"/>
    <w:rsid w:val="00334743"/>
    <w:rPr>
      <w:vertAlign w:val="superscript"/>
    </w:rPr>
  </w:style>
  <w:style w:type="character" w:customStyle="1" w:styleId="WW-EndnoteReference7">
    <w:name w:val="WW-Endnote Reference7"/>
    <w:rsid w:val="00334743"/>
    <w:rPr>
      <w:vertAlign w:val="superscript"/>
    </w:rPr>
  </w:style>
  <w:style w:type="character" w:customStyle="1" w:styleId="WW-FootnoteReference8">
    <w:name w:val="WW-Footnote Reference8"/>
    <w:rsid w:val="00334743"/>
    <w:rPr>
      <w:vertAlign w:val="superscript"/>
    </w:rPr>
  </w:style>
  <w:style w:type="character" w:customStyle="1" w:styleId="WW-EndnoteReference8">
    <w:name w:val="WW-Endnote Reference8"/>
    <w:rsid w:val="00334743"/>
    <w:rPr>
      <w:vertAlign w:val="superscript"/>
    </w:rPr>
  </w:style>
  <w:style w:type="character" w:customStyle="1" w:styleId="WW-FootnoteReference9">
    <w:name w:val="WW-Footnote Reference9"/>
    <w:rsid w:val="00334743"/>
    <w:rPr>
      <w:vertAlign w:val="superscript"/>
    </w:rPr>
  </w:style>
  <w:style w:type="character" w:customStyle="1" w:styleId="WW-EndnoteReference9">
    <w:name w:val="WW-Endnote Reference9"/>
    <w:rsid w:val="00334743"/>
    <w:rPr>
      <w:vertAlign w:val="superscript"/>
    </w:rPr>
  </w:style>
  <w:style w:type="character" w:customStyle="1" w:styleId="WW-FootnoteReference10">
    <w:name w:val="WW-Footnote Reference10"/>
    <w:rsid w:val="00334743"/>
    <w:rPr>
      <w:vertAlign w:val="superscript"/>
    </w:rPr>
  </w:style>
  <w:style w:type="character" w:customStyle="1" w:styleId="WW-EndnoteReference10">
    <w:name w:val="WW-Endnote Reference10"/>
    <w:rsid w:val="00334743"/>
    <w:rPr>
      <w:vertAlign w:val="superscript"/>
    </w:rPr>
  </w:style>
  <w:style w:type="character" w:customStyle="1" w:styleId="WW-FootnoteReference11">
    <w:name w:val="WW-Footnote Reference11"/>
    <w:rsid w:val="00334743"/>
    <w:rPr>
      <w:vertAlign w:val="superscript"/>
    </w:rPr>
  </w:style>
  <w:style w:type="character" w:customStyle="1" w:styleId="WW-EndnoteReference11">
    <w:name w:val="WW-Endnote Reference11"/>
    <w:rsid w:val="00334743"/>
    <w:rPr>
      <w:vertAlign w:val="superscript"/>
    </w:rPr>
  </w:style>
  <w:style w:type="character" w:customStyle="1" w:styleId="WW-FootnoteReference12">
    <w:name w:val="WW-Footnote Reference12"/>
    <w:rsid w:val="00334743"/>
    <w:rPr>
      <w:vertAlign w:val="superscript"/>
    </w:rPr>
  </w:style>
  <w:style w:type="character" w:customStyle="1" w:styleId="WW-EndnoteReference12">
    <w:name w:val="WW-Endnote Reference12"/>
    <w:rsid w:val="00334743"/>
    <w:rPr>
      <w:vertAlign w:val="superscript"/>
    </w:rPr>
  </w:style>
  <w:style w:type="character" w:customStyle="1" w:styleId="WW-FootnoteReference13">
    <w:name w:val="WW-Footnote Reference13"/>
    <w:rsid w:val="00334743"/>
    <w:rPr>
      <w:vertAlign w:val="superscript"/>
    </w:rPr>
  </w:style>
  <w:style w:type="character" w:customStyle="1" w:styleId="WW-EndnoteReference13">
    <w:name w:val="WW-Endnote Reference13"/>
    <w:rsid w:val="00334743"/>
    <w:rPr>
      <w:vertAlign w:val="superscript"/>
    </w:rPr>
  </w:style>
  <w:style w:type="character" w:customStyle="1" w:styleId="FootnoteReference3">
    <w:name w:val="Footnote Reference3"/>
    <w:rsid w:val="00334743"/>
    <w:rPr>
      <w:vertAlign w:val="superscript"/>
    </w:rPr>
  </w:style>
  <w:style w:type="character" w:customStyle="1" w:styleId="EndnoteReference2">
    <w:name w:val="Endnote Reference2"/>
    <w:rsid w:val="00334743"/>
    <w:rPr>
      <w:vertAlign w:val="superscript"/>
    </w:rPr>
  </w:style>
  <w:style w:type="character" w:customStyle="1" w:styleId="23">
    <w:name w:val="Παραπομπή υποσημείωσης2"/>
    <w:rsid w:val="00334743"/>
    <w:rPr>
      <w:vertAlign w:val="superscript"/>
    </w:rPr>
  </w:style>
  <w:style w:type="character" w:customStyle="1" w:styleId="24">
    <w:name w:val="Παραπομπή σημείωσης τέλους2"/>
    <w:rsid w:val="00334743"/>
    <w:rPr>
      <w:vertAlign w:val="superscript"/>
    </w:rPr>
  </w:style>
  <w:style w:type="character" w:customStyle="1" w:styleId="WW-FootnoteReference14">
    <w:name w:val="WW-Footnote Reference14"/>
    <w:rsid w:val="00334743"/>
    <w:rPr>
      <w:vertAlign w:val="superscript"/>
    </w:rPr>
  </w:style>
  <w:style w:type="character" w:customStyle="1" w:styleId="WW-EndnoteReference14">
    <w:name w:val="WW-Endnote Reference14"/>
    <w:rsid w:val="00334743"/>
    <w:rPr>
      <w:vertAlign w:val="superscript"/>
    </w:rPr>
  </w:style>
  <w:style w:type="character" w:styleId="af0">
    <w:name w:val="footnote reference"/>
    <w:aliases w:val="Footnote reference number,Footnote symbol,note TESI,Παραπομπή υποσημείωσης4"/>
    <w:rsid w:val="00334743"/>
    <w:rPr>
      <w:vertAlign w:val="superscript"/>
    </w:rPr>
  </w:style>
  <w:style w:type="character" w:styleId="af1">
    <w:name w:val="endnote reference"/>
    <w:rsid w:val="00334743"/>
    <w:rPr>
      <w:vertAlign w:val="superscript"/>
    </w:rPr>
  </w:style>
  <w:style w:type="paragraph" w:customStyle="1" w:styleId="af2">
    <w:name w:val="Επικεφαλίδα"/>
    <w:basedOn w:val="a3"/>
    <w:next w:val="af3"/>
    <w:rsid w:val="00334743"/>
    <w:pPr>
      <w:keepNext/>
      <w:spacing w:before="240"/>
    </w:pPr>
    <w:rPr>
      <w:rFonts w:ascii="Liberation Sans" w:eastAsia="Microsoft YaHei" w:hAnsi="Liberation Sans" w:cs="Mangal"/>
      <w:sz w:val="28"/>
      <w:szCs w:val="28"/>
    </w:rPr>
  </w:style>
  <w:style w:type="paragraph" w:styleId="af3">
    <w:name w:val="Body Text"/>
    <w:aliases w:val="- TF,??2,BODY TEXT,Block text,Body,Body Text - Level 2,Body Text1,Corps de text,Oracle Response,Resume Text,T1,Text,Title 1,block text,body text,body text1,body text4,body text5,bodytxy2,bt,bt1,bt4,bt5,bullet title,contents,heading_txt,sbs"/>
    <w:basedOn w:val="a3"/>
    <w:link w:val="Char3"/>
    <w:rsid w:val="00334743"/>
    <w:pPr>
      <w:spacing w:after="240"/>
    </w:pPr>
    <w:rPr>
      <w:rFonts w:cs="Times New Roman"/>
    </w:rPr>
  </w:style>
  <w:style w:type="paragraph" w:styleId="af4">
    <w:name w:val="List"/>
    <w:basedOn w:val="af3"/>
    <w:rsid w:val="00334743"/>
    <w:rPr>
      <w:rFonts w:cs="Mangal"/>
    </w:rPr>
  </w:style>
  <w:style w:type="paragraph" w:styleId="af5">
    <w:name w:val="caption"/>
    <w:basedOn w:val="a3"/>
    <w:uiPriority w:val="99"/>
    <w:qFormat/>
    <w:rsid w:val="00334743"/>
    <w:pPr>
      <w:suppressLineNumbers/>
      <w:spacing w:before="120"/>
    </w:pPr>
    <w:rPr>
      <w:rFonts w:cs="Mangal"/>
      <w:i/>
      <w:iCs/>
      <w:sz w:val="24"/>
    </w:rPr>
  </w:style>
  <w:style w:type="paragraph" w:customStyle="1" w:styleId="af6">
    <w:name w:val="Ευρετήριο"/>
    <w:basedOn w:val="a3"/>
    <w:rsid w:val="00334743"/>
    <w:pPr>
      <w:suppressLineNumbers/>
    </w:pPr>
    <w:rPr>
      <w:rFonts w:cs="Mangal"/>
    </w:rPr>
  </w:style>
  <w:style w:type="paragraph" w:customStyle="1" w:styleId="Caption2">
    <w:name w:val="Caption2"/>
    <w:basedOn w:val="a3"/>
    <w:rsid w:val="00334743"/>
    <w:pPr>
      <w:suppressLineNumbers/>
      <w:spacing w:before="120"/>
    </w:pPr>
    <w:rPr>
      <w:rFonts w:cs="Mangal"/>
      <w:i/>
      <w:iCs/>
      <w:sz w:val="24"/>
    </w:rPr>
  </w:style>
  <w:style w:type="paragraph" w:customStyle="1" w:styleId="25">
    <w:name w:val="Λεζάντα2"/>
    <w:basedOn w:val="a3"/>
    <w:rsid w:val="00334743"/>
    <w:pPr>
      <w:suppressLineNumbers/>
      <w:spacing w:before="120"/>
    </w:pPr>
    <w:rPr>
      <w:rFonts w:cs="Mangal"/>
      <w:i/>
      <w:iCs/>
      <w:sz w:val="24"/>
    </w:rPr>
  </w:style>
  <w:style w:type="paragraph" w:customStyle="1" w:styleId="Caption1">
    <w:name w:val="Caption1"/>
    <w:basedOn w:val="a3"/>
    <w:rsid w:val="00334743"/>
    <w:pPr>
      <w:suppressLineNumbers/>
      <w:spacing w:before="120"/>
    </w:pPr>
    <w:rPr>
      <w:rFonts w:cs="Mangal"/>
      <w:i/>
      <w:iCs/>
      <w:sz w:val="24"/>
    </w:rPr>
  </w:style>
  <w:style w:type="paragraph" w:customStyle="1" w:styleId="WW-Caption">
    <w:name w:val="WW-Caption"/>
    <w:basedOn w:val="a3"/>
    <w:rsid w:val="00334743"/>
    <w:pPr>
      <w:suppressLineNumbers/>
      <w:spacing w:before="120"/>
    </w:pPr>
    <w:rPr>
      <w:rFonts w:cs="Mangal"/>
      <w:i/>
      <w:iCs/>
      <w:sz w:val="24"/>
    </w:rPr>
  </w:style>
  <w:style w:type="paragraph" w:customStyle="1" w:styleId="WW-Caption1">
    <w:name w:val="WW-Caption1"/>
    <w:basedOn w:val="a3"/>
    <w:rsid w:val="00334743"/>
    <w:pPr>
      <w:suppressLineNumbers/>
      <w:spacing w:before="120"/>
    </w:pPr>
    <w:rPr>
      <w:rFonts w:cs="Mangal"/>
      <w:i/>
      <w:iCs/>
      <w:sz w:val="24"/>
    </w:rPr>
  </w:style>
  <w:style w:type="paragraph" w:customStyle="1" w:styleId="WW-Caption11">
    <w:name w:val="WW-Caption11"/>
    <w:basedOn w:val="a3"/>
    <w:rsid w:val="00334743"/>
    <w:pPr>
      <w:suppressLineNumbers/>
      <w:spacing w:before="120"/>
    </w:pPr>
    <w:rPr>
      <w:rFonts w:cs="Mangal"/>
      <w:i/>
      <w:iCs/>
      <w:sz w:val="24"/>
    </w:rPr>
  </w:style>
  <w:style w:type="paragraph" w:customStyle="1" w:styleId="WW-Caption111">
    <w:name w:val="WW-Caption111"/>
    <w:basedOn w:val="a3"/>
    <w:rsid w:val="00334743"/>
    <w:pPr>
      <w:suppressLineNumbers/>
      <w:spacing w:before="120"/>
    </w:pPr>
    <w:rPr>
      <w:rFonts w:cs="Mangal"/>
      <w:i/>
      <w:iCs/>
      <w:sz w:val="24"/>
    </w:rPr>
  </w:style>
  <w:style w:type="paragraph" w:customStyle="1" w:styleId="WW-Caption1111">
    <w:name w:val="WW-Caption1111"/>
    <w:basedOn w:val="a3"/>
    <w:rsid w:val="00334743"/>
    <w:pPr>
      <w:suppressLineNumbers/>
      <w:spacing w:before="120"/>
    </w:pPr>
    <w:rPr>
      <w:rFonts w:cs="Mangal"/>
      <w:i/>
      <w:iCs/>
      <w:sz w:val="24"/>
    </w:rPr>
  </w:style>
  <w:style w:type="paragraph" w:customStyle="1" w:styleId="WW-Caption11111">
    <w:name w:val="WW-Caption11111"/>
    <w:basedOn w:val="a3"/>
    <w:rsid w:val="00334743"/>
    <w:pPr>
      <w:suppressLineNumbers/>
      <w:spacing w:before="120"/>
    </w:pPr>
    <w:rPr>
      <w:rFonts w:cs="Mangal"/>
      <w:i/>
      <w:iCs/>
      <w:sz w:val="24"/>
    </w:rPr>
  </w:style>
  <w:style w:type="paragraph" w:customStyle="1" w:styleId="WW-Caption111111">
    <w:name w:val="WW-Caption111111"/>
    <w:basedOn w:val="a3"/>
    <w:rsid w:val="00334743"/>
    <w:pPr>
      <w:suppressLineNumbers/>
      <w:spacing w:before="120"/>
    </w:pPr>
    <w:rPr>
      <w:rFonts w:cs="Mangal"/>
      <w:i/>
      <w:iCs/>
      <w:sz w:val="24"/>
    </w:rPr>
  </w:style>
  <w:style w:type="paragraph" w:customStyle="1" w:styleId="WW-Caption1111111">
    <w:name w:val="WW-Caption1111111"/>
    <w:basedOn w:val="a3"/>
    <w:rsid w:val="00334743"/>
    <w:pPr>
      <w:suppressLineNumbers/>
      <w:spacing w:before="120"/>
    </w:pPr>
    <w:rPr>
      <w:rFonts w:cs="Mangal"/>
      <w:i/>
      <w:iCs/>
      <w:sz w:val="24"/>
    </w:rPr>
  </w:style>
  <w:style w:type="paragraph" w:customStyle="1" w:styleId="WW-Caption11111111">
    <w:name w:val="WW-Caption11111111"/>
    <w:basedOn w:val="a3"/>
    <w:rsid w:val="00334743"/>
    <w:pPr>
      <w:suppressLineNumbers/>
      <w:spacing w:before="120"/>
    </w:pPr>
    <w:rPr>
      <w:rFonts w:cs="Mangal"/>
      <w:i/>
      <w:iCs/>
      <w:sz w:val="24"/>
    </w:rPr>
  </w:style>
  <w:style w:type="paragraph" w:customStyle="1" w:styleId="WW-Caption111111111">
    <w:name w:val="WW-Caption111111111"/>
    <w:basedOn w:val="a3"/>
    <w:rsid w:val="00334743"/>
    <w:pPr>
      <w:suppressLineNumbers/>
      <w:spacing w:before="120"/>
    </w:pPr>
    <w:rPr>
      <w:rFonts w:cs="Mangal"/>
      <w:i/>
      <w:iCs/>
      <w:sz w:val="24"/>
    </w:rPr>
  </w:style>
  <w:style w:type="paragraph" w:customStyle="1" w:styleId="WW-Caption1111111111">
    <w:name w:val="WW-Caption1111111111"/>
    <w:basedOn w:val="a3"/>
    <w:rsid w:val="00334743"/>
    <w:pPr>
      <w:suppressLineNumbers/>
      <w:spacing w:before="120"/>
    </w:pPr>
    <w:rPr>
      <w:rFonts w:cs="Mangal"/>
      <w:i/>
      <w:iCs/>
      <w:sz w:val="24"/>
    </w:rPr>
  </w:style>
  <w:style w:type="paragraph" w:customStyle="1" w:styleId="18">
    <w:name w:val="Λεζάντα1"/>
    <w:basedOn w:val="a3"/>
    <w:rsid w:val="00334743"/>
    <w:pPr>
      <w:suppressLineNumbers/>
      <w:spacing w:before="120"/>
    </w:pPr>
    <w:rPr>
      <w:rFonts w:cs="Mangal"/>
      <w:i/>
      <w:iCs/>
      <w:sz w:val="24"/>
    </w:rPr>
  </w:style>
  <w:style w:type="paragraph" w:customStyle="1" w:styleId="WW-Caption11111111111">
    <w:name w:val="WW-Caption11111111111"/>
    <w:basedOn w:val="a3"/>
    <w:rsid w:val="00334743"/>
    <w:pPr>
      <w:suppressLineNumbers/>
      <w:spacing w:before="120"/>
    </w:pPr>
    <w:rPr>
      <w:rFonts w:cs="Mangal"/>
      <w:i/>
      <w:iCs/>
      <w:sz w:val="24"/>
    </w:rPr>
  </w:style>
  <w:style w:type="paragraph" w:customStyle="1" w:styleId="WW-Caption111111111111">
    <w:name w:val="WW-Caption111111111111"/>
    <w:basedOn w:val="a3"/>
    <w:rsid w:val="00334743"/>
    <w:pPr>
      <w:suppressLineNumbers/>
      <w:spacing w:before="120"/>
    </w:pPr>
    <w:rPr>
      <w:rFonts w:cs="Mangal"/>
      <w:i/>
      <w:iCs/>
      <w:sz w:val="24"/>
    </w:rPr>
  </w:style>
  <w:style w:type="paragraph" w:customStyle="1" w:styleId="WW-Caption1111111111111">
    <w:name w:val="WW-Caption1111111111111"/>
    <w:basedOn w:val="a3"/>
    <w:rsid w:val="00334743"/>
    <w:pPr>
      <w:suppressLineNumbers/>
      <w:spacing w:before="120"/>
    </w:pPr>
    <w:rPr>
      <w:rFonts w:cs="Mangal"/>
      <w:i/>
      <w:iCs/>
      <w:sz w:val="24"/>
    </w:rPr>
  </w:style>
  <w:style w:type="paragraph" w:customStyle="1" w:styleId="WW-Caption11111111111111">
    <w:name w:val="WW-Caption11111111111111"/>
    <w:basedOn w:val="a3"/>
    <w:rsid w:val="00334743"/>
    <w:pPr>
      <w:suppressLineNumbers/>
      <w:spacing w:before="120"/>
    </w:pPr>
    <w:rPr>
      <w:rFonts w:cs="Mangal"/>
      <w:i/>
      <w:iCs/>
      <w:sz w:val="24"/>
    </w:rPr>
  </w:style>
  <w:style w:type="paragraph" w:customStyle="1" w:styleId="Bullet">
    <w:name w:val="Bullet"/>
    <w:aliases w:val="bl,boullet,bullet"/>
    <w:basedOn w:val="a3"/>
    <w:rsid w:val="00334743"/>
    <w:pPr>
      <w:numPr>
        <w:numId w:val="4"/>
      </w:numPr>
      <w:spacing w:after="100"/>
    </w:pPr>
    <w:rPr>
      <w:rFonts w:eastAsia="MS Mincho"/>
      <w:lang w:val="en-US" w:eastAsia="ja-JP"/>
    </w:rPr>
  </w:style>
  <w:style w:type="paragraph" w:customStyle="1" w:styleId="Date1">
    <w:name w:val="Date1"/>
    <w:basedOn w:val="a3"/>
    <w:next w:val="a3"/>
    <w:rsid w:val="00334743"/>
    <w:pPr>
      <w:spacing w:after="100"/>
    </w:pPr>
    <w:rPr>
      <w:rFonts w:eastAsia="MS Mincho"/>
      <w:lang w:val="en-US" w:eastAsia="ja-JP"/>
    </w:rPr>
  </w:style>
  <w:style w:type="paragraph" w:customStyle="1" w:styleId="DocTitle">
    <w:name w:val="Doc Title"/>
    <w:basedOn w:val="10"/>
    <w:rsid w:val="00334743"/>
  </w:style>
  <w:style w:type="paragraph" w:customStyle="1" w:styleId="inserttext">
    <w:name w:val="insert text"/>
    <w:basedOn w:val="a3"/>
    <w:rsid w:val="00334743"/>
    <w:pPr>
      <w:spacing w:after="100"/>
      <w:ind w:left="794"/>
    </w:pPr>
    <w:rPr>
      <w:rFonts w:eastAsia="MS Mincho"/>
      <w:lang w:val="en-US" w:eastAsia="ja-JP"/>
    </w:rPr>
  </w:style>
  <w:style w:type="paragraph" w:styleId="af7">
    <w:name w:val="footer"/>
    <w:basedOn w:val="a3"/>
    <w:link w:val="Char4"/>
    <w:uiPriority w:val="99"/>
    <w:rsid w:val="00334743"/>
    <w:pPr>
      <w:spacing w:after="100"/>
    </w:pPr>
    <w:rPr>
      <w:rFonts w:eastAsia="MS Mincho" w:cs="Times New Roman"/>
      <w:lang w:val="en-US" w:eastAsia="ja-JP"/>
    </w:rPr>
  </w:style>
  <w:style w:type="paragraph" w:styleId="af8">
    <w:name w:val="header"/>
    <w:aliases w:val="Header Titlos Prosforas,hd,hd Char,hd Char Char,Κεφαλίδα1"/>
    <w:basedOn w:val="a3"/>
    <w:link w:val="Char5"/>
    <w:rsid w:val="00334743"/>
    <w:rPr>
      <w:rFonts w:cs="Times New Roman"/>
    </w:rPr>
  </w:style>
  <w:style w:type="paragraph" w:customStyle="1" w:styleId="BalloonText1">
    <w:name w:val="Balloon Text1"/>
    <w:basedOn w:val="a3"/>
    <w:rsid w:val="00334743"/>
    <w:rPr>
      <w:rFonts w:ascii="Tahoma" w:hAnsi="Tahoma" w:cs="Tahoma"/>
      <w:sz w:val="16"/>
      <w:szCs w:val="16"/>
    </w:rPr>
  </w:style>
  <w:style w:type="paragraph" w:customStyle="1" w:styleId="CommentText1">
    <w:name w:val="Comment Text1"/>
    <w:basedOn w:val="a3"/>
    <w:rsid w:val="00334743"/>
    <w:rPr>
      <w:sz w:val="20"/>
      <w:szCs w:val="20"/>
    </w:rPr>
  </w:style>
  <w:style w:type="paragraph" w:customStyle="1" w:styleId="CommentSubject1">
    <w:name w:val="Comment Subject1"/>
    <w:basedOn w:val="CommentText1"/>
    <w:next w:val="CommentText1"/>
    <w:uiPriority w:val="99"/>
    <w:rsid w:val="00334743"/>
    <w:rPr>
      <w:b/>
      <w:bCs/>
    </w:rPr>
  </w:style>
  <w:style w:type="paragraph" w:customStyle="1" w:styleId="Revision1">
    <w:name w:val="Revision1"/>
    <w:rsid w:val="00334743"/>
    <w:pPr>
      <w:suppressAutoHyphens/>
    </w:pPr>
    <w:rPr>
      <w:sz w:val="24"/>
      <w:szCs w:val="24"/>
      <w:lang w:val="en-GB" w:eastAsia="zh-CN"/>
    </w:rPr>
  </w:style>
  <w:style w:type="paragraph" w:customStyle="1" w:styleId="western">
    <w:name w:val="western"/>
    <w:basedOn w:val="a3"/>
    <w:rsid w:val="00334743"/>
    <w:pPr>
      <w:spacing w:before="280" w:after="200"/>
    </w:pPr>
    <w:rPr>
      <w:rFonts w:ascii="Arial Unicode MS" w:eastAsia="Arial Unicode MS" w:hAnsi="Arial Unicode MS" w:cs="Arial Unicode MS"/>
    </w:rPr>
  </w:style>
  <w:style w:type="paragraph" w:customStyle="1" w:styleId="ListParagraph1">
    <w:name w:val="List Paragraph1"/>
    <w:basedOn w:val="a3"/>
    <w:rsid w:val="00334743"/>
    <w:pPr>
      <w:spacing w:after="200"/>
      <w:ind w:left="720"/>
      <w:contextualSpacing/>
    </w:pPr>
  </w:style>
  <w:style w:type="paragraph" w:styleId="af9">
    <w:name w:val="footnote text"/>
    <w:basedOn w:val="a3"/>
    <w:link w:val="Char6"/>
    <w:rsid w:val="00334743"/>
    <w:pPr>
      <w:spacing w:after="0"/>
      <w:ind w:left="425" w:hanging="425"/>
    </w:pPr>
    <w:rPr>
      <w:rFonts w:cs="Times New Roman"/>
      <w:sz w:val="18"/>
      <w:szCs w:val="20"/>
      <w:lang w:val="en-IE"/>
    </w:rPr>
  </w:style>
  <w:style w:type="paragraph" w:styleId="19">
    <w:name w:val="toc 1"/>
    <w:basedOn w:val="a3"/>
    <w:next w:val="a3"/>
    <w:uiPriority w:val="39"/>
    <w:qFormat/>
    <w:rsid w:val="00334743"/>
    <w:pPr>
      <w:spacing w:before="120"/>
      <w:jc w:val="left"/>
    </w:pPr>
    <w:rPr>
      <w:b/>
      <w:bCs/>
      <w:caps/>
      <w:sz w:val="20"/>
      <w:szCs w:val="20"/>
    </w:rPr>
  </w:style>
  <w:style w:type="paragraph" w:styleId="26">
    <w:name w:val="toc 2"/>
    <w:basedOn w:val="a3"/>
    <w:next w:val="a3"/>
    <w:uiPriority w:val="39"/>
    <w:qFormat/>
    <w:rsid w:val="00334743"/>
    <w:pPr>
      <w:spacing w:after="0"/>
      <w:ind w:left="220"/>
      <w:jc w:val="left"/>
    </w:pPr>
    <w:rPr>
      <w:smallCaps/>
      <w:sz w:val="20"/>
      <w:szCs w:val="20"/>
    </w:rPr>
  </w:style>
  <w:style w:type="paragraph" w:styleId="36">
    <w:name w:val="toc 3"/>
    <w:basedOn w:val="a3"/>
    <w:next w:val="a3"/>
    <w:uiPriority w:val="39"/>
    <w:qFormat/>
    <w:rsid w:val="00334743"/>
    <w:pPr>
      <w:spacing w:after="0"/>
      <w:ind w:left="440"/>
      <w:jc w:val="left"/>
    </w:pPr>
    <w:rPr>
      <w:i/>
      <w:iCs/>
      <w:sz w:val="20"/>
      <w:szCs w:val="20"/>
    </w:rPr>
  </w:style>
  <w:style w:type="paragraph" w:styleId="41">
    <w:name w:val="toc 4"/>
    <w:basedOn w:val="a3"/>
    <w:next w:val="a3"/>
    <w:uiPriority w:val="39"/>
    <w:rsid w:val="00334743"/>
    <w:pPr>
      <w:spacing w:after="0"/>
      <w:ind w:left="660"/>
      <w:jc w:val="left"/>
    </w:pPr>
    <w:rPr>
      <w:sz w:val="18"/>
      <w:szCs w:val="18"/>
    </w:rPr>
  </w:style>
  <w:style w:type="paragraph" w:styleId="50">
    <w:name w:val="toc 5"/>
    <w:basedOn w:val="a3"/>
    <w:next w:val="a3"/>
    <w:uiPriority w:val="39"/>
    <w:rsid w:val="00334743"/>
    <w:pPr>
      <w:spacing w:after="0"/>
      <w:ind w:left="880"/>
      <w:jc w:val="left"/>
    </w:pPr>
    <w:rPr>
      <w:sz w:val="18"/>
      <w:szCs w:val="18"/>
    </w:rPr>
  </w:style>
  <w:style w:type="paragraph" w:styleId="60">
    <w:name w:val="toc 6"/>
    <w:basedOn w:val="a3"/>
    <w:next w:val="a3"/>
    <w:uiPriority w:val="39"/>
    <w:rsid w:val="00334743"/>
    <w:pPr>
      <w:spacing w:after="0"/>
      <w:ind w:left="1100"/>
      <w:jc w:val="left"/>
    </w:pPr>
    <w:rPr>
      <w:sz w:val="18"/>
      <w:szCs w:val="18"/>
    </w:rPr>
  </w:style>
  <w:style w:type="paragraph" w:styleId="70">
    <w:name w:val="toc 7"/>
    <w:basedOn w:val="a3"/>
    <w:next w:val="a3"/>
    <w:uiPriority w:val="39"/>
    <w:rsid w:val="00334743"/>
    <w:pPr>
      <w:spacing w:after="0"/>
      <w:ind w:left="1320"/>
      <w:jc w:val="left"/>
    </w:pPr>
    <w:rPr>
      <w:sz w:val="18"/>
      <w:szCs w:val="18"/>
    </w:rPr>
  </w:style>
  <w:style w:type="paragraph" w:styleId="80">
    <w:name w:val="toc 8"/>
    <w:basedOn w:val="a3"/>
    <w:next w:val="a3"/>
    <w:uiPriority w:val="39"/>
    <w:rsid w:val="00334743"/>
    <w:pPr>
      <w:spacing w:after="0"/>
      <w:ind w:left="1540"/>
      <w:jc w:val="left"/>
    </w:pPr>
    <w:rPr>
      <w:sz w:val="18"/>
      <w:szCs w:val="18"/>
    </w:rPr>
  </w:style>
  <w:style w:type="paragraph" w:styleId="90">
    <w:name w:val="toc 9"/>
    <w:basedOn w:val="a3"/>
    <w:next w:val="a3"/>
    <w:uiPriority w:val="39"/>
    <w:rsid w:val="00334743"/>
    <w:pPr>
      <w:spacing w:after="0"/>
      <w:ind w:left="1760"/>
      <w:jc w:val="left"/>
    </w:pPr>
    <w:rPr>
      <w:sz w:val="18"/>
      <w:szCs w:val="18"/>
    </w:rPr>
  </w:style>
  <w:style w:type="paragraph" w:customStyle="1" w:styleId="Style1">
    <w:name w:val="Style1"/>
    <w:basedOn w:val="DocTitle"/>
    <w:rsid w:val="00334743"/>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334743"/>
    <w:rPr>
      <w:rFonts w:ascii="Calibri" w:hAnsi="Calibri" w:cs="Calibri"/>
      <w:lang w:val="el-GR"/>
    </w:rPr>
  </w:style>
  <w:style w:type="paragraph" w:styleId="afa">
    <w:name w:val="endnote text"/>
    <w:basedOn w:val="a3"/>
    <w:rsid w:val="00334743"/>
    <w:rPr>
      <w:sz w:val="20"/>
      <w:szCs w:val="20"/>
    </w:rPr>
  </w:style>
  <w:style w:type="paragraph" w:customStyle="1" w:styleId="Default">
    <w:name w:val="Default"/>
    <w:rsid w:val="00334743"/>
    <w:pPr>
      <w:widowControl w:val="0"/>
      <w:suppressAutoHyphens/>
    </w:pPr>
    <w:rPr>
      <w:rFonts w:ascii="Cambria" w:eastAsia="SimSun" w:hAnsi="Cambria" w:cs="Mangal"/>
      <w:color w:val="000000"/>
      <w:sz w:val="24"/>
      <w:szCs w:val="24"/>
      <w:lang w:eastAsia="zh-CN" w:bidi="hi-IN"/>
    </w:rPr>
  </w:style>
  <w:style w:type="paragraph" w:customStyle="1" w:styleId="afb">
    <w:name w:val="Προμορφοποιημένο κείμενο"/>
    <w:basedOn w:val="a3"/>
    <w:rsid w:val="00334743"/>
  </w:style>
  <w:style w:type="paragraph" w:styleId="afc">
    <w:name w:val="Body Text Indent"/>
    <w:basedOn w:val="a3"/>
    <w:link w:val="Char7"/>
    <w:rsid w:val="00334743"/>
    <w:pPr>
      <w:ind w:firstLine="1134"/>
    </w:pPr>
    <w:rPr>
      <w:rFonts w:ascii="Arial" w:hAnsi="Arial" w:cs="Times New Roman"/>
    </w:rPr>
  </w:style>
  <w:style w:type="paragraph" w:customStyle="1" w:styleId="normalwithoutspacing">
    <w:name w:val="normal_without_spacing"/>
    <w:basedOn w:val="a3"/>
    <w:rsid w:val="00334743"/>
    <w:pPr>
      <w:spacing w:after="60"/>
    </w:pPr>
    <w:rPr>
      <w:lang w:val="el-GR"/>
    </w:rPr>
  </w:style>
  <w:style w:type="paragraph" w:customStyle="1" w:styleId="foothanging">
    <w:name w:val="foot_hanging"/>
    <w:basedOn w:val="af9"/>
    <w:rsid w:val="00334743"/>
    <w:pPr>
      <w:ind w:left="426" w:hanging="426"/>
    </w:pPr>
    <w:rPr>
      <w:szCs w:val="18"/>
    </w:rPr>
  </w:style>
  <w:style w:type="paragraph" w:customStyle="1" w:styleId="HTMLPreformatted1">
    <w:name w:val="HTML Preformatted1"/>
    <w:basedOn w:val="a3"/>
    <w:rsid w:val="00334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334743"/>
    <w:pPr>
      <w:suppressAutoHyphens/>
      <w:spacing w:line="276" w:lineRule="auto"/>
    </w:pPr>
    <w:rPr>
      <w:rFonts w:ascii="Arial" w:eastAsia="Arial" w:hAnsi="Arial" w:cs="Arial"/>
      <w:color w:val="000000"/>
      <w:sz w:val="22"/>
      <w:szCs w:val="22"/>
      <w:lang w:eastAsia="zh-CN"/>
    </w:rPr>
  </w:style>
  <w:style w:type="paragraph" w:customStyle="1" w:styleId="BodyTextIndent31">
    <w:name w:val="Body Text Indent 31"/>
    <w:basedOn w:val="a3"/>
    <w:rsid w:val="00334743"/>
    <w:pPr>
      <w:suppressAutoHyphens w:val="0"/>
      <w:spacing w:line="312" w:lineRule="auto"/>
      <w:ind w:left="283"/>
    </w:pPr>
    <w:rPr>
      <w:rFonts w:cs="Times New Roman"/>
      <w:sz w:val="16"/>
      <w:szCs w:val="16"/>
    </w:rPr>
  </w:style>
  <w:style w:type="paragraph" w:customStyle="1" w:styleId="NoSpacing1">
    <w:name w:val="No Spacing1"/>
    <w:rsid w:val="00334743"/>
    <w:pPr>
      <w:suppressAutoHyphens/>
      <w:jc w:val="both"/>
    </w:pPr>
    <w:rPr>
      <w:rFonts w:ascii="Calibri" w:hAnsi="Calibri" w:cs="Calibri"/>
      <w:sz w:val="22"/>
      <w:szCs w:val="24"/>
      <w:lang w:val="en-GB" w:eastAsia="zh-CN"/>
    </w:rPr>
  </w:style>
  <w:style w:type="paragraph" w:customStyle="1" w:styleId="afd">
    <w:name w:val="Περιεχόμενα πίνακα"/>
    <w:basedOn w:val="a3"/>
    <w:rsid w:val="00334743"/>
    <w:pPr>
      <w:suppressLineNumbers/>
    </w:pPr>
  </w:style>
  <w:style w:type="paragraph" w:customStyle="1" w:styleId="afe">
    <w:name w:val="Επικεφαλίδα πίνακα"/>
    <w:basedOn w:val="afd"/>
    <w:rsid w:val="00334743"/>
    <w:pPr>
      <w:jc w:val="center"/>
    </w:pPr>
    <w:rPr>
      <w:b/>
      <w:bCs/>
    </w:rPr>
  </w:style>
  <w:style w:type="paragraph" w:customStyle="1" w:styleId="footers">
    <w:name w:val="footers"/>
    <w:basedOn w:val="foothanging"/>
    <w:rsid w:val="00334743"/>
  </w:style>
  <w:style w:type="paragraph" w:customStyle="1" w:styleId="Standard">
    <w:name w:val="Standard"/>
    <w:rsid w:val="00334743"/>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334743"/>
    <w:pPr>
      <w:spacing w:after="120"/>
    </w:pPr>
  </w:style>
  <w:style w:type="paragraph" w:customStyle="1" w:styleId="Footnote">
    <w:name w:val="Footnote"/>
    <w:basedOn w:val="Standard"/>
    <w:rsid w:val="00334743"/>
    <w:pPr>
      <w:suppressLineNumbers/>
      <w:ind w:left="283" w:hanging="283"/>
    </w:pPr>
    <w:rPr>
      <w:sz w:val="20"/>
      <w:szCs w:val="20"/>
    </w:rPr>
  </w:style>
  <w:style w:type="paragraph" w:customStyle="1" w:styleId="BodyText31">
    <w:name w:val="Body Text 31"/>
    <w:basedOn w:val="a3"/>
    <w:rsid w:val="00334743"/>
    <w:rPr>
      <w:sz w:val="16"/>
      <w:szCs w:val="16"/>
    </w:rPr>
  </w:style>
  <w:style w:type="paragraph" w:customStyle="1" w:styleId="fooot">
    <w:name w:val="fooot"/>
    <w:basedOn w:val="footers"/>
    <w:rsid w:val="00334743"/>
  </w:style>
  <w:style w:type="paragraph" w:styleId="aff">
    <w:name w:val="Balloon Text"/>
    <w:basedOn w:val="a3"/>
    <w:rsid w:val="00334743"/>
    <w:pPr>
      <w:spacing w:after="0"/>
    </w:pPr>
    <w:rPr>
      <w:rFonts w:ascii="Tahoma" w:hAnsi="Tahoma" w:cs="Tahoma"/>
      <w:sz w:val="16"/>
      <w:szCs w:val="16"/>
    </w:rPr>
  </w:style>
  <w:style w:type="paragraph" w:customStyle="1" w:styleId="1a">
    <w:name w:val="Κείμενο σχολίου1"/>
    <w:basedOn w:val="a3"/>
    <w:rsid w:val="00334743"/>
    <w:rPr>
      <w:sz w:val="20"/>
      <w:szCs w:val="20"/>
    </w:rPr>
  </w:style>
  <w:style w:type="paragraph" w:styleId="aff0">
    <w:name w:val="annotation subject"/>
    <w:basedOn w:val="1a"/>
    <w:next w:val="1a"/>
    <w:rsid w:val="00334743"/>
    <w:rPr>
      <w:b/>
      <w:bCs/>
    </w:rPr>
  </w:style>
  <w:style w:type="paragraph" w:styleId="-HTML">
    <w:name w:val="HTML Preformatted"/>
    <w:basedOn w:val="a3"/>
    <w:link w:val="-HTMLChar1"/>
    <w:uiPriority w:val="99"/>
    <w:rsid w:val="00334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f1">
    <w:name w:val="Revision"/>
    <w:uiPriority w:val="99"/>
    <w:rsid w:val="00334743"/>
    <w:pPr>
      <w:suppressAutoHyphens/>
    </w:pPr>
    <w:rPr>
      <w:rFonts w:ascii="Calibri" w:hAnsi="Calibri" w:cs="Calibri"/>
      <w:sz w:val="22"/>
      <w:szCs w:val="24"/>
      <w:lang w:val="en-GB" w:eastAsia="zh-CN"/>
    </w:rPr>
  </w:style>
  <w:style w:type="paragraph" w:customStyle="1" w:styleId="ListBullet21">
    <w:name w:val="List Bullet 21"/>
    <w:basedOn w:val="a3"/>
    <w:rsid w:val="00334743"/>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6"/>
    <w:rsid w:val="00334743"/>
    <w:pPr>
      <w:tabs>
        <w:tab w:val="right" w:leader="dot" w:pos="7091"/>
      </w:tabs>
      <w:ind w:left="2547"/>
    </w:pPr>
  </w:style>
  <w:style w:type="paragraph" w:customStyle="1" w:styleId="a">
    <w:name w:val="ΜΕ ΑΡΙΘΜΙΣΗ ΚΑΙ ΕΣΟΧΗ"/>
    <w:uiPriority w:val="99"/>
    <w:rsid w:val="0026250A"/>
    <w:pPr>
      <w:numPr>
        <w:numId w:val="3"/>
      </w:numPr>
      <w:spacing w:before="20" w:after="60"/>
      <w:jc w:val="both"/>
    </w:pPr>
    <w:rPr>
      <w:rFonts w:ascii="Arial" w:hAnsi="Arial"/>
      <w:kern w:val="22"/>
    </w:rPr>
  </w:style>
  <w:style w:type="paragraph" w:styleId="a8">
    <w:name w:val="annotation text"/>
    <w:basedOn w:val="a3"/>
    <w:link w:val="Char1"/>
    <w:rsid w:val="00675AF2"/>
    <w:pPr>
      <w:suppressAutoHyphens w:val="0"/>
      <w:spacing w:after="0"/>
      <w:jc w:val="left"/>
    </w:pPr>
    <w:rPr>
      <w:rFonts w:ascii="Times New Roman" w:hAnsi="Times New Roman" w:cs="Times New Roman"/>
      <w:sz w:val="20"/>
      <w:szCs w:val="20"/>
    </w:rPr>
  </w:style>
  <w:style w:type="paragraph" w:customStyle="1" w:styleId="Intable">
    <w:name w:val="Intable"/>
    <w:basedOn w:val="a3"/>
    <w:uiPriority w:val="99"/>
    <w:rsid w:val="00675AF2"/>
    <w:pPr>
      <w:suppressAutoHyphens w:val="0"/>
    </w:pPr>
    <w:rPr>
      <w:rFonts w:ascii="Times New Roman" w:hAnsi="Times New Roman" w:cs="Times New Roman"/>
      <w:b/>
      <w:lang w:val="el-GR" w:eastAsia="el-GR"/>
    </w:rPr>
  </w:style>
  <w:style w:type="character" w:styleId="aff2">
    <w:name w:val="annotation reference"/>
    <w:rsid w:val="00B20C5B"/>
    <w:rPr>
      <w:sz w:val="16"/>
      <w:szCs w:val="16"/>
    </w:rPr>
  </w:style>
  <w:style w:type="character" w:customStyle="1" w:styleId="9Char">
    <w:name w:val="Επικεφαλίδα 9 Char"/>
    <w:aliases w:val="AC&amp;E_1 Char"/>
    <w:link w:val="9"/>
    <w:rsid w:val="001D727C"/>
    <w:rPr>
      <w:rFonts w:ascii="Calibri Light" w:eastAsia="Times New Roman" w:hAnsi="Calibri Light" w:cs="Times New Roman"/>
      <w:sz w:val="22"/>
      <w:szCs w:val="22"/>
      <w:lang w:val="en-GB" w:eastAsia="zh-CN"/>
    </w:rPr>
  </w:style>
  <w:style w:type="table" w:styleId="aff3">
    <w:name w:val="Table Grid"/>
    <w:basedOn w:val="a5"/>
    <w:rsid w:val="00193089"/>
    <w:rPr>
      <w:rFonts w:ascii="Calibri" w:eastAsia="Calibri" w:hAnsi="Calibri"/>
      <w:sz w:val="22"/>
      <w:szCs w:val="22"/>
      <w:lang w:eastAsia="en-US"/>
    </w:rPr>
    <w:tblPr>
      <w:tblInd w:w="0" w:type="dxa"/>
      <w:tblCellMar>
        <w:top w:w="0" w:type="dxa"/>
        <w:left w:w="108" w:type="dxa"/>
        <w:bottom w:w="0" w:type="dxa"/>
        <w:right w:w="108" w:type="dxa"/>
      </w:tblCellMar>
    </w:tblPr>
  </w:style>
  <w:style w:type="paragraph" w:styleId="27">
    <w:name w:val="Body Text Indent 2"/>
    <w:basedOn w:val="a3"/>
    <w:link w:val="2Char0"/>
    <w:rsid w:val="00F850D8"/>
    <w:pPr>
      <w:spacing w:line="480" w:lineRule="auto"/>
      <w:ind w:left="283"/>
    </w:pPr>
    <w:rPr>
      <w:rFonts w:cs="Times New Roman"/>
    </w:rPr>
  </w:style>
  <w:style w:type="character" w:customStyle="1" w:styleId="2Char0">
    <w:name w:val="Σώμα κείμενου με εσοχή 2 Char"/>
    <w:link w:val="27"/>
    <w:rsid w:val="00F850D8"/>
    <w:rPr>
      <w:rFonts w:ascii="Calibri" w:hAnsi="Calibri" w:cs="Calibri"/>
      <w:sz w:val="22"/>
      <w:szCs w:val="24"/>
      <w:lang w:val="en-GB" w:eastAsia="zh-CN"/>
    </w:rPr>
  </w:style>
  <w:style w:type="paragraph" w:styleId="aff4">
    <w:name w:val="List Bullet"/>
    <w:basedOn w:val="a3"/>
    <w:autoRedefine/>
    <w:qFormat/>
    <w:rsid w:val="00542C4D"/>
    <w:pPr>
      <w:suppressAutoHyphens w:val="0"/>
      <w:spacing w:before="120" w:after="0"/>
    </w:pPr>
    <w:rPr>
      <w:rFonts w:ascii="Arial" w:hAnsi="Arial" w:cs="Times New Roman"/>
      <w:color w:val="000000"/>
      <w:sz w:val="24"/>
      <w:szCs w:val="20"/>
      <w:lang w:val="el-GR" w:eastAsia="el-GR"/>
    </w:rPr>
  </w:style>
  <w:style w:type="paragraph" w:customStyle="1" w:styleId="1b">
    <w:name w:val="Στυλ1"/>
    <w:basedOn w:val="a3"/>
    <w:autoRedefine/>
    <w:uiPriority w:val="99"/>
    <w:rsid w:val="00F850D8"/>
    <w:pPr>
      <w:suppressAutoHyphens w:val="0"/>
    </w:pPr>
    <w:rPr>
      <w:rFonts w:ascii="Tahoma" w:hAnsi="Tahoma" w:cs="Tahoma"/>
      <w:bCs/>
      <w:szCs w:val="22"/>
      <w:lang w:val="el-GR" w:eastAsia="el-GR"/>
    </w:rPr>
  </w:style>
  <w:style w:type="paragraph" w:customStyle="1" w:styleId="a1">
    <w:name w:val="ΜΕ ΚΟΥΚΙΔΕΣ ΚΑΙ ΕΣΟΧΗ"/>
    <w:rsid w:val="00F850D8"/>
    <w:pPr>
      <w:numPr>
        <w:numId w:val="6"/>
      </w:numPr>
      <w:tabs>
        <w:tab w:val="num" w:pos="1080"/>
      </w:tabs>
      <w:spacing w:before="20" w:after="60"/>
      <w:ind w:left="1080" w:hanging="360"/>
      <w:jc w:val="both"/>
    </w:pPr>
    <w:rPr>
      <w:rFonts w:ascii="Arial" w:hAnsi="Arial"/>
      <w:kern w:val="22"/>
      <w:sz w:val="24"/>
    </w:rPr>
  </w:style>
  <w:style w:type="paragraph" w:customStyle="1" w:styleId="Tabletext">
    <w:name w:val="Table text"/>
    <w:basedOn w:val="a3"/>
    <w:link w:val="TabletextChar1"/>
    <w:rsid w:val="007543F4"/>
    <w:pPr>
      <w:widowControl w:val="0"/>
      <w:suppressAutoHyphens w:val="0"/>
      <w:jc w:val="left"/>
    </w:pPr>
    <w:rPr>
      <w:rFonts w:ascii="Tahoma" w:hAnsi="Tahoma" w:cs="Times New Roman"/>
      <w:sz w:val="20"/>
      <w:szCs w:val="20"/>
    </w:rPr>
  </w:style>
  <w:style w:type="paragraph" w:styleId="aff5">
    <w:name w:val="List Paragraph"/>
    <w:aliases w:val="Bullet List,FooterText,Paragraphe de liste1,lp1,numbered"/>
    <w:basedOn w:val="a3"/>
    <w:link w:val="Char8"/>
    <w:uiPriority w:val="34"/>
    <w:qFormat/>
    <w:rsid w:val="00A93533"/>
    <w:pPr>
      <w:suppressAutoHyphens w:val="0"/>
      <w:spacing w:after="0"/>
      <w:ind w:left="720"/>
      <w:jc w:val="left"/>
    </w:pPr>
    <w:rPr>
      <w:rFonts w:ascii="Arial" w:hAnsi="Arial" w:cs="Times New Roman"/>
    </w:rPr>
  </w:style>
  <w:style w:type="paragraph" w:customStyle="1" w:styleId="icombodytext">
    <w:name w:val="icom_bodytext"/>
    <w:link w:val="icombodytextChar"/>
    <w:uiPriority w:val="99"/>
    <w:qFormat/>
    <w:rsid w:val="00A93533"/>
    <w:pPr>
      <w:spacing w:before="120" w:after="120" w:line="288" w:lineRule="auto"/>
      <w:ind w:left="851"/>
      <w:jc w:val="both"/>
    </w:pPr>
    <w:rPr>
      <w:rFonts w:ascii="Calibri" w:hAnsi="Calibri"/>
      <w:bCs/>
      <w:kern w:val="32"/>
      <w:szCs w:val="28"/>
    </w:rPr>
  </w:style>
  <w:style w:type="character" w:customStyle="1" w:styleId="icombodytextChar">
    <w:name w:val="icom_bodytext Char"/>
    <w:link w:val="icombodytext"/>
    <w:uiPriority w:val="99"/>
    <w:rsid w:val="00A93533"/>
    <w:rPr>
      <w:rFonts w:ascii="Calibri" w:hAnsi="Calibri"/>
      <w:bCs/>
      <w:kern w:val="32"/>
      <w:szCs w:val="28"/>
      <w:lang w:bidi="ar-SA"/>
    </w:rPr>
  </w:style>
  <w:style w:type="paragraph" w:styleId="28">
    <w:name w:val="List Bullet 2"/>
    <w:basedOn w:val="a3"/>
    <w:qFormat/>
    <w:rsid w:val="00F3081F"/>
    <w:pPr>
      <w:tabs>
        <w:tab w:val="num" w:pos="643"/>
      </w:tabs>
      <w:ind w:left="643" w:hanging="360"/>
      <w:contextualSpacing/>
    </w:pPr>
  </w:style>
  <w:style w:type="paragraph" w:customStyle="1" w:styleId="Symvasiparagraphs">
    <w:name w:val="Symvasi_paragraphs"/>
    <w:basedOn w:val="a3"/>
    <w:next w:val="a3"/>
    <w:link w:val="SymvasiparagraphsChar"/>
    <w:rsid w:val="00A86198"/>
    <w:pPr>
      <w:tabs>
        <w:tab w:val="num" w:pos="565"/>
        <w:tab w:val="left" w:pos="900"/>
      </w:tabs>
      <w:suppressAutoHyphens w:val="0"/>
      <w:ind w:left="565" w:hanging="565"/>
    </w:pPr>
    <w:rPr>
      <w:rFonts w:ascii="Tahoma" w:hAnsi="Tahoma" w:cs="Times New Roman"/>
    </w:rPr>
  </w:style>
  <w:style w:type="paragraph" w:customStyle="1" w:styleId="1c">
    <w:name w:val="Παράγραφος λίστας1"/>
    <w:basedOn w:val="a3"/>
    <w:uiPriority w:val="34"/>
    <w:qFormat/>
    <w:rsid w:val="00696F2F"/>
    <w:pPr>
      <w:suppressAutoHyphens w:val="0"/>
      <w:spacing w:after="0"/>
      <w:ind w:left="720"/>
      <w:jc w:val="left"/>
    </w:pPr>
    <w:rPr>
      <w:rFonts w:ascii="Arial" w:hAnsi="Arial" w:cs="Times New Roman"/>
      <w:lang w:val="el-GR" w:eastAsia="el-GR"/>
    </w:rPr>
  </w:style>
  <w:style w:type="character" w:customStyle="1" w:styleId="6Char">
    <w:name w:val="Επικεφαλίδα 6 Char"/>
    <w:aliases w:val="... Char,... + Left:  0 cm Char,Char Char + Left:  0 cm Char,Char Char Char Char Char Char1,Char Char Char Char Char Char Char,Heading 6 Char Char"/>
    <w:link w:val="6"/>
    <w:rsid w:val="00696F2F"/>
    <w:rPr>
      <w:rFonts w:ascii="Arial" w:hAnsi="Arial"/>
      <w:b/>
      <w:sz w:val="24"/>
    </w:rPr>
  </w:style>
  <w:style w:type="character" w:customStyle="1" w:styleId="7Char">
    <w:name w:val="Επικεφαλίδα 7 Char"/>
    <w:aliases w:val="Heading 7 Char Char1,Heading 7 Char Char Char1,Heading 7 Char Char Char Char,Heading 7 Char Char1 Char Char,Heading 7 Char Char1 Char Char Char Char Char Ch Char,Heading 7 Char1 Char,Επικεφαλίδα 7 Char Char Char1"/>
    <w:link w:val="7"/>
    <w:rsid w:val="00696F2F"/>
    <w:rPr>
      <w:rFonts w:ascii="Arial" w:hAnsi="Arial"/>
      <w:b/>
      <w:sz w:val="40"/>
      <w:shd w:val="pct5" w:color="auto" w:fill="FFFFFF"/>
    </w:rPr>
  </w:style>
  <w:style w:type="character" w:customStyle="1" w:styleId="8Char">
    <w:name w:val="Επικεφαλίδα 8 Char"/>
    <w:link w:val="8"/>
    <w:rsid w:val="00696F2F"/>
    <w:rPr>
      <w:rFonts w:ascii="Arial" w:hAnsi="Arial"/>
      <w:sz w:val="24"/>
    </w:rPr>
  </w:style>
  <w:style w:type="character" w:customStyle="1" w:styleId="4Char2">
    <w:name w:val="Επικεφαλίδα 4 Char2"/>
    <w:aliases w:val="4 Char,Char Char2,Char Char Char1,Char Char Char Char,Char Char1 Char,Heading 4 Char Char Char Char Char,Heading 4 Char Char1 Char Char,Heading 4 Char1 Char Char Char,Heading 4 Char2 Char1,Heading 4 Char2 Char Char"/>
    <w:link w:val="40"/>
    <w:uiPriority w:val="99"/>
    <w:rsid w:val="00696F2F"/>
    <w:rPr>
      <w:rFonts w:ascii="Arial" w:hAnsi="Arial"/>
      <w:b/>
      <w:bCs/>
      <w:sz w:val="22"/>
      <w:szCs w:val="28"/>
      <w:lang w:val="en-GB" w:eastAsia="zh-CN"/>
    </w:rPr>
  </w:style>
  <w:style w:type="paragraph" w:customStyle="1" w:styleId="CharChar1CharCharCharCharCharChar1">
    <w:name w:val="Char Char1 Char Char Char Char Char Char1"/>
    <w:basedOn w:val="a3"/>
    <w:uiPriority w:val="99"/>
    <w:rsid w:val="00696F2F"/>
    <w:pPr>
      <w:suppressAutoHyphens w:val="0"/>
      <w:spacing w:after="160" w:line="240" w:lineRule="exact"/>
      <w:jc w:val="left"/>
    </w:pPr>
    <w:rPr>
      <w:rFonts w:ascii="Verdana" w:hAnsi="Verdana" w:cs="Times New Roman"/>
      <w:sz w:val="20"/>
      <w:szCs w:val="20"/>
      <w:lang w:val="el-GR" w:eastAsia="el-GR"/>
    </w:rPr>
  </w:style>
  <w:style w:type="character" w:customStyle="1" w:styleId="Char5">
    <w:name w:val="Κεφαλίδα Char"/>
    <w:aliases w:val="Header Titlos Prosforas Char,hd Char2,hd Char Char2,hd Char Char Char1,Κεφαλίδα1 Char"/>
    <w:link w:val="af8"/>
    <w:locked/>
    <w:rsid w:val="00696F2F"/>
    <w:rPr>
      <w:rFonts w:ascii="Calibri" w:hAnsi="Calibri" w:cs="Calibri"/>
      <w:sz w:val="22"/>
      <w:szCs w:val="24"/>
      <w:lang w:val="en-GB" w:eastAsia="zh-CN"/>
    </w:rPr>
  </w:style>
  <w:style w:type="character" w:customStyle="1" w:styleId="Char7">
    <w:name w:val="Σώμα κείμενου με εσοχή Char"/>
    <w:link w:val="afc"/>
    <w:rsid w:val="00696F2F"/>
    <w:rPr>
      <w:rFonts w:ascii="Arial" w:hAnsi="Arial" w:cs="Arial"/>
      <w:sz w:val="22"/>
      <w:szCs w:val="24"/>
      <w:lang w:val="en-GB" w:eastAsia="zh-CN"/>
    </w:rPr>
  </w:style>
  <w:style w:type="paragraph" w:styleId="34">
    <w:name w:val="Body Text Indent 3"/>
    <w:basedOn w:val="a3"/>
    <w:link w:val="3Char0"/>
    <w:rsid w:val="00696F2F"/>
    <w:pPr>
      <w:suppressAutoHyphens w:val="0"/>
      <w:spacing w:after="0"/>
      <w:ind w:left="709" w:hanging="709"/>
      <w:jc w:val="left"/>
    </w:pPr>
    <w:rPr>
      <w:rFonts w:cs="Times New Roman"/>
      <w:sz w:val="16"/>
      <w:szCs w:val="16"/>
    </w:rPr>
  </w:style>
  <w:style w:type="character" w:customStyle="1" w:styleId="BodyTextIndent3Char1">
    <w:name w:val="Body Text Indent 3 Char1"/>
    <w:rsid w:val="00696F2F"/>
    <w:rPr>
      <w:rFonts w:ascii="Calibri" w:hAnsi="Calibri" w:cs="Calibri"/>
      <w:sz w:val="16"/>
      <w:szCs w:val="16"/>
      <w:lang w:val="en-GB" w:eastAsia="zh-CN"/>
    </w:rPr>
  </w:style>
  <w:style w:type="paragraph" w:styleId="aff6">
    <w:name w:val="Block Text"/>
    <w:basedOn w:val="a3"/>
    <w:rsid w:val="00696F2F"/>
    <w:pPr>
      <w:tabs>
        <w:tab w:val="left" w:pos="576"/>
        <w:tab w:val="left" w:pos="1152"/>
        <w:tab w:val="left" w:pos="1440"/>
        <w:tab w:val="left" w:pos="2304"/>
        <w:tab w:val="left" w:pos="2448"/>
        <w:tab w:val="left" w:pos="2880"/>
        <w:tab w:val="left" w:pos="3024"/>
        <w:tab w:val="left" w:pos="3312"/>
        <w:tab w:val="left" w:pos="3456"/>
        <w:tab w:val="left" w:pos="3888"/>
        <w:tab w:val="left" w:pos="4176"/>
        <w:tab w:val="left" w:pos="4464"/>
        <w:tab w:val="left" w:pos="4608"/>
        <w:tab w:val="left" w:pos="5904"/>
        <w:tab w:val="left" w:pos="8064"/>
        <w:tab w:val="left" w:pos="10080"/>
      </w:tabs>
      <w:suppressAutoHyphens w:val="0"/>
      <w:spacing w:after="0"/>
      <w:ind w:left="4176" w:right="902" w:hanging="288"/>
      <w:jc w:val="left"/>
    </w:pPr>
    <w:rPr>
      <w:rFonts w:ascii="Arial" w:hAnsi="Arial" w:cs="Times New Roman"/>
      <w:sz w:val="24"/>
      <w:szCs w:val="20"/>
      <w:lang w:val="el-GR" w:eastAsia="el-GR"/>
    </w:rPr>
  </w:style>
  <w:style w:type="paragraph" w:styleId="29">
    <w:name w:val="Body Text 2"/>
    <w:basedOn w:val="a3"/>
    <w:link w:val="2Char1"/>
    <w:rsid w:val="00696F2F"/>
    <w:pPr>
      <w:suppressAutoHyphens w:val="0"/>
      <w:spacing w:after="0"/>
      <w:jc w:val="left"/>
    </w:pPr>
    <w:rPr>
      <w:rFonts w:ascii="Arial" w:hAnsi="Arial" w:cs="Times New Roman"/>
      <w:sz w:val="24"/>
      <w:szCs w:val="20"/>
    </w:rPr>
  </w:style>
  <w:style w:type="character" w:customStyle="1" w:styleId="2Char1">
    <w:name w:val="Σώμα κείμενου 2 Char"/>
    <w:link w:val="29"/>
    <w:rsid w:val="00696F2F"/>
    <w:rPr>
      <w:rFonts w:ascii="Arial" w:hAnsi="Arial"/>
      <w:sz w:val="24"/>
    </w:rPr>
  </w:style>
  <w:style w:type="paragraph" w:styleId="35">
    <w:name w:val="Body Text 3"/>
    <w:basedOn w:val="a3"/>
    <w:link w:val="3Char1"/>
    <w:uiPriority w:val="99"/>
    <w:rsid w:val="00696F2F"/>
    <w:pPr>
      <w:suppressAutoHyphens w:val="0"/>
      <w:spacing w:after="0"/>
    </w:pPr>
    <w:rPr>
      <w:rFonts w:cs="Times New Roman"/>
      <w:sz w:val="16"/>
      <w:szCs w:val="16"/>
    </w:rPr>
  </w:style>
  <w:style w:type="character" w:customStyle="1" w:styleId="BodyText3Char1">
    <w:name w:val="Body Text 3 Char1"/>
    <w:rsid w:val="00696F2F"/>
    <w:rPr>
      <w:rFonts w:ascii="Calibri" w:hAnsi="Calibri" w:cs="Calibri"/>
      <w:sz w:val="16"/>
      <w:szCs w:val="16"/>
      <w:lang w:val="en-GB" w:eastAsia="zh-CN"/>
    </w:rPr>
  </w:style>
  <w:style w:type="paragraph" w:styleId="aff7">
    <w:name w:val="Subtitle"/>
    <w:basedOn w:val="a3"/>
    <w:link w:val="Char9"/>
    <w:qFormat/>
    <w:rsid w:val="00696F2F"/>
    <w:pPr>
      <w:suppressAutoHyphens w:val="0"/>
      <w:spacing w:after="60"/>
      <w:jc w:val="center"/>
    </w:pPr>
    <w:rPr>
      <w:rFonts w:ascii="Tahoma" w:hAnsi="Tahoma" w:cs="Times New Roman"/>
      <w:sz w:val="24"/>
      <w:szCs w:val="20"/>
    </w:rPr>
  </w:style>
  <w:style w:type="character" w:customStyle="1" w:styleId="Char9">
    <w:name w:val="Υπότιτλος Char"/>
    <w:link w:val="aff7"/>
    <w:rsid w:val="00696F2F"/>
    <w:rPr>
      <w:rFonts w:ascii="Tahoma" w:hAnsi="Tahoma"/>
      <w:sz w:val="24"/>
    </w:rPr>
  </w:style>
  <w:style w:type="paragraph" w:customStyle="1" w:styleId="aff8">
    <w:name w:val="Βασικό +πλήρες"/>
    <w:basedOn w:val="a3"/>
    <w:uiPriority w:val="99"/>
    <w:rsid w:val="00696F2F"/>
    <w:pPr>
      <w:suppressAutoHyphens w:val="0"/>
      <w:spacing w:after="0"/>
      <w:jc w:val="left"/>
    </w:pPr>
    <w:rPr>
      <w:rFonts w:ascii="Arial" w:hAnsi="Arial" w:cs="Times New Roman"/>
      <w:sz w:val="24"/>
      <w:lang w:val="el-GR" w:eastAsia="el-GR"/>
    </w:rPr>
  </w:style>
  <w:style w:type="paragraph" w:customStyle="1" w:styleId="aff9">
    <w:name w:val="Βασικό + Πλήρης"/>
    <w:basedOn w:val="affa"/>
    <w:uiPriority w:val="99"/>
    <w:rsid w:val="00696F2F"/>
  </w:style>
  <w:style w:type="paragraph" w:customStyle="1" w:styleId="affa">
    <w:name w:val="Βασικό +πλήρης"/>
    <w:basedOn w:val="aff8"/>
    <w:uiPriority w:val="99"/>
    <w:rsid w:val="00696F2F"/>
  </w:style>
  <w:style w:type="paragraph" w:customStyle="1" w:styleId="2a">
    <w:name w:val="Βασικό 2"/>
    <w:basedOn w:val="a3"/>
    <w:uiPriority w:val="99"/>
    <w:rsid w:val="00696F2F"/>
    <w:pPr>
      <w:suppressAutoHyphens w:val="0"/>
      <w:spacing w:after="0"/>
      <w:jc w:val="left"/>
    </w:pPr>
    <w:rPr>
      <w:rFonts w:ascii="Arial" w:hAnsi="Arial" w:cs="Times New Roman"/>
      <w:b/>
      <w:sz w:val="24"/>
      <w:szCs w:val="20"/>
      <w:lang w:val="el-GR" w:eastAsia="el-GR"/>
    </w:rPr>
  </w:style>
  <w:style w:type="paragraph" w:customStyle="1" w:styleId="TimesNewRoman">
    <w:name w:val="Times New Roman"/>
    <w:basedOn w:val="a3"/>
    <w:uiPriority w:val="99"/>
    <w:rsid w:val="00696F2F"/>
    <w:pPr>
      <w:suppressAutoHyphens w:val="0"/>
      <w:spacing w:after="0" w:line="360" w:lineRule="auto"/>
    </w:pPr>
    <w:rPr>
      <w:rFonts w:ascii="Times New Roman" w:hAnsi="Times New Roman" w:cs="Times New Roman"/>
      <w:sz w:val="24"/>
      <w:szCs w:val="20"/>
      <w:lang w:val="el-GR" w:eastAsia="el-GR"/>
    </w:rPr>
  </w:style>
  <w:style w:type="paragraph" w:customStyle="1" w:styleId="1d">
    <w:name w:val="Σώμα κειμένου 1"/>
    <w:basedOn w:val="af3"/>
    <w:uiPriority w:val="99"/>
    <w:rsid w:val="00696F2F"/>
    <w:pPr>
      <w:suppressAutoHyphens w:val="0"/>
      <w:spacing w:before="120" w:after="120"/>
      <w:ind w:left="567" w:right="567"/>
    </w:pPr>
    <w:rPr>
      <w:rFonts w:ascii="Arial" w:hAnsi="Arial"/>
      <w:szCs w:val="20"/>
      <w:lang w:val="el-GR" w:eastAsia="el-GR"/>
    </w:rPr>
  </w:style>
  <w:style w:type="paragraph" w:customStyle="1" w:styleId="Num">
    <w:name w:val="_Num#"/>
    <w:basedOn w:val="a3"/>
    <w:rsid w:val="00696F2F"/>
    <w:pPr>
      <w:tabs>
        <w:tab w:val="num" w:pos="660"/>
      </w:tabs>
      <w:suppressAutoHyphens w:val="0"/>
      <w:ind w:left="660" w:hanging="360"/>
    </w:pPr>
    <w:rPr>
      <w:rFonts w:ascii="Tahoma" w:hAnsi="Tahoma" w:cs="Times New Roman"/>
      <w:szCs w:val="20"/>
      <w:lang w:val="el-GR" w:eastAsia="el-GR"/>
    </w:rPr>
  </w:style>
  <w:style w:type="paragraph" w:styleId="affb">
    <w:name w:val="Title"/>
    <w:basedOn w:val="a3"/>
    <w:link w:val="Chara"/>
    <w:qFormat/>
    <w:rsid w:val="00696F2F"/>
    <w:pPr>
      <w:suppressAutoHyphens w:val="0"/>
      <w:jc w:val="center"/>
    </w:pPr>
    <w:rPr>
      <w:rFonts w:ascii="Arial" w:hAnsi="Arial" w:cs="Times New Roman"/>
      <w:b/>
      <w:bCs/>
      <w:sz w:val="36"/>
    </w:rPr>
  </w:style>
  <w:style w:type="character" w:customStyle="1" w:styleId="Chara">
    <w:name w:val="Τίτλος Char"/>
    <w:link w:val="affb"/>
    <w:rsid w:val="00696F2F"/>
    <w:rPr>
      <w:rFonts w:ascii="Arial" w:hAnsi="Arial" w:cs="Arial"/>
      <w:b/>
      <w:bCs/>
      <w:sz w:val="36"/>
      <w:szCs w:val="24"/>
    </w:rPr>
  </w:style>
  <w:style w:type="paragraph" w:customStyle="1" w:styleId="SmallLetters">
    <w:name w:val="Small Letters"/>
    <w:basedOn w:val="a3"/>
    <w:semiHidden/>
    <w:rsid w:val="00696F2F"/>
    <w:pPr>
      <w:suppressAutoHyphens w:val="0"/>
      <w:spacing w:after="240"/>
      <w:jc w:val="center"/>
    </w:pPr>
    <w:rPr>
      <w:rFonts w:ascii="Tahoma" w:hAnsi="Tahoma" w:cs="Times New Roman"/>
      <w:szCs w:val="20"/>
      <w:lang w:val="el-GR" w:eastAsia="el-GR"/>
    </w:rPr>
  </w:style>
  <w:style w:type="paragraph" w:customStyle="1" w:styleId="BodyL">
    <w:name w:val="Body L"/>
    <w:basedOn w:val="a3"/>
    <w:uiPriority w:val="99"/>
    <w:rsid w:val="00696F2F"/>
    <w:pPr>
      <w:suppressAutoHyphens w:val="0"/>
      <w:overflowPunct w:val="0"/>
      <w:autoSpaceDE w:val="0"/>
      <w:autoSpaceDN w:val="0"/>
      <w:adjustRightInd w:val="0"/>
      <w:spacing w:before="240" w:after="0" w:line="360" w:lineRule="atLeast"/>
      <w:textAlignment w:val="baseline"/>
    </w:pPr>
    <w:rPr>
      <w:rFonts w:ascii="UB-Times" w:hAnsi="UB-Times" w:cs="Times New Roman"/>
      <w:szCs w:val="20"/>
      <w:lang w:val="el-GR" w:eastAsia="el-GR"/>
    </w:rPr>
  </w:style>
  <w:style w:type="paragraph" w:customStyle="1" w:styleId="affc">
    <w:name w:val="Στυλ"/>
    <w:basedOn w:val="a3"/>
    <w:next w:val="af3"/>
    <w:uiPriority w:val="99"/>
    <w:rsid w:val="00696F2F"/>
    <w:pPr>
      <w:suppressAutoHyphens w:val="0"/>
      <w:spacing w:after="0"/>
    </w:pPr>
    <w:rPr>
      <w:rFonts w:ascii="Times New Roman" w:hAnsi="Times New Roman" w:cs="Times New Roman"/>
      <w:sz w:val="28"/>
      <w:szCs w:val="20"/>
      <w:lang w:val="el-GR" w:eastAsia="el-GR"/>
    </w:rPr>
  </w:style>
  <w:style w:type="paragraph" w:customStyle="1" w:styleId="Normal2">
    <w:name w:val="Normal 2"/>
    <w:basedOn w:val="a3"/>
    <w:uiPriority w:val="99"/>
    <w:rsid w:val="00696F2F"/>
    <w:pPr>
      <w:suppressAutoHyphens w:val="0"/>
      <w:overflowPunct w:val="0"/>
      <w:autoSpaceDE w:val="0"/>
      <w:autoSpaceDN w:val="0"/>
      <w:adjustRightInd w:val="0"/>
      <w:spacing w:before="120" w:after="0"/>
      <w:textAlignment w:val="baseline"/>
    </w:pPr>
    <w:rPr>
      <w:rFonts w:ascii="CG Times (W1)" w:hAnsi="CG Times (W1)" w:cs="Times New Roman"/>
      <w:sz w:val="24"/>
      <w:szCs w:val="20"/>
      <w:lang w:val="el-GR" w:eastAsia="el-GR"/>
    </w:rPr>
  </w:style>
  <w:style w:type="character" w:customStyle="1" w:styleId="Tahoma">
    <w:name w:val="Στυλ Tahoma"/>
    <w:uiPriority w:val="99"/>
    <w:rsid w:val="00696F2F"/>
    <w:rPr>
      <w:rFonts w:ascii="Tahoma" w:hAnsi="Tahoma" w:cs="Times New Roman"/>
      <w:sz w:val="22"/>
    </w:rPr>
  </w:style>
  <w:style w:type="paragraph" w:customStyle="1" w:styleId="81">
    <w:name w:val="Λίστα 8"/>
    <w:basedOn w:val="a3"/>
    <w:uiPriority w:val="99"/>
    <w:rsid w:val="00696F2F"/>
    <w:pPr>
      <w:suppressAutoHyphens w:val="0"/>
      <w:spacing w:after="0"/>
      <w:ind w:left="1701" w:hanging="1701"/>
      <w:jc w:val="left"/>
    </w:pPr>
    <w:rPr>
      <w:rFonts w:ascii="Arial" w:hAnsi="Arial" w:cs="Times New Roman"/>
      <w:szCs w:val="20"/>
      <w:lang w:val="el-GR" w:eastAsia="el-GR"/>
    </w:rPr>
  </w:style>
  <w:style w:type="paragraph" w:customStyle="1" w:styleId="CSF2">
    <w:name w:val="C+S+F2"/>
    <w:rsid w:val="00696F2F"/>
    <w:pPr>
      <w:widowControl w:val="0"/>
      <w:spacing w:after="80"/>
      <w:ind w:left="284"/>
      <w:jc w:val="both"/>
    </w:pPr>
    <w:rPr>
      <w:rFonts w:ascii="HellasSouv" w:hAnsi="HellasSouv"/>
      <w:sz w:val="28"/>
    </w:rPr>
  </w:style>
  <w:style w:type="paragraph" w:customStyle="1" w:styleId="Symvasiarticle">
    <w:name w:val="Symvasi_article"/>
    <w:basedOn w:val="10"/>
    <w:next w:val="a3"/>
    <w:rsid w:val="00696F2F"/>
    <w:pPr>
      <w:keepNext w:val="0"/>
      <w:pageBreakBefore w:val="0"/>
      <w:numPr>
        <w:numId w:val="8"/>
      </w:numPr>
      <w:pBdr>
        <w:bottom w:val="nil"/>
      </w:pBdr>
      <w:shd w:val="clear" w:color="auto" w:fill="E6E6E6"/>
      <w:suppressAutoHyphens w:val="0"/>
      <w:spacing w:before="240" w:after="120" w:line="360" w:lineRule="auto"/>
    </w:pPr>
    <w:rPr>
      <w:rFonts w:ascii="Tahoma" w:hAnsi="Tahoma" w:cs="Tahoma"/>
      <w:bCs w:val="0"/>
      <w:caps/>
      <w:color w:val="auto"/>
      <w:spacing w:val="20"/>
      <w:kern w:val="28"/>
      <w:sz w:val="22"/>
      <w:szCs w:val="22"/>
      <w:lang w:val="el-GR" w:eastAsia="el-GR"/>
    </w:rPr>
  </w:style>
  <w:style w:type="character" w:customStyle="1" w:styleId="tahoma0">
    <w:name w:val="tahoma"/>
    <w:rsid w:val="00696F2F"/>
    <w:rPr>
      <w:rFonts w:cs="Times New Roman"/>
    </w:rPr>
  </w:style>
  <w:style w:type="paragraph" w:styleId="2b">
    <w:name w:val="List Number 2"/>
    <w:basedOn w:val="a3"/>
    <w:uiPriority w:val="99"/>
    <w:rsid w:val="00696F2F"/>
    <w:pPr>
      <w:tabs>
        <w:tab w:val="num" w:pos="720"/>
      </w:tabs>
      <w:suppressAutoHyphens w:val="0"/>
      <w:spacing w:before="60" w:after="60"/>
      <w:ind w:left="720" w:hanging="360"/>
    </w:pPr>
    <w:rPr>
      <w:rFonts w:ascii="Tahoma" w:hAnsi="Tahoma" w:cs="Times New Roman"/>
      <w:szCs w:val="20"/>
      <w:lang w:val="el-GR" w:eastAsia="el-GR"/>
    </w:rPr>
  </w:style>
  <w:style w:type="paragraph" w:customStyle="1" w:styleId="bodybulletingChar">
    <w:name w:val="body bulleting Char"/>
    <w:autoRedefine/>
    <w:semiHidden/>
    <w:rsid w:val="00696F2F"/>
    <w:pPr>
      <w:spacing w:after="120"/>
      <w:jc w:val="both"/>
    </w:pPr>
    <w:rPr>
      <w:rFonts w:ascii="Tahoma" w:hAnsi="Tahoma" w:cs="Arial"/>
      <w:bCs/>
      <w:color w:val="000000"/>
    </w:rPr>
  </w:style>
  <w:style w:type="paragraph" w:customStyle="1" w:styleId="bodybulletingCharChar">
    <w:name w:val="body bulleting Char Char"/>
    <w:autoRedefine/>
    <w:semiHidden/>
    <w:rsid w:val="00696F2F"/>
    <w:pPr>
      <w:spacing w:after="120"/>
      <w:jc w:val="both"/>
    </w:pPr>
    <w:rPr>
      <w:rFonts w:ascii="Tahoma" w:hAnsi="Tahoma" w:cs="Tahoma"/>
      <w:bCs/>
      <w:color w:val="000000"/>
    </w:rPr>
  </w:style>
  <w:style w:type="paragraph" w:customStyle="1" w:styleId="wfxfaxnum">
    <w:name w:val="wfxfaxnum"/>
    <w:basedOn w:val="a3"/>
    <w:uiPriority w:val="99"/>
    <w:rsid w:val="00696F2F"/>
    <w:pPr>
      <w:suppressAutoHyphens w:val="0"/>
      <w:spacing w:after="0"/>
    </w:pPr>
    <w:rPr>
      <w:rFonts w:ascii="Arial" w:hAnsi="Arial" w:cs="Arial"/>
      <w:sz w:val="20"/>
      <w:szCs w:val="20"/>
      <w:lang w:val="el-GR" w:eastAsia="el-GR"/>
    </w:rPr>
  </w:style>
  <w:style w:type="paragraph" w:customStyle="1" w:styleId="head1">
    <w:name w:val="head1"/>
    <w:basedOn w:val="a3"/>
    <w:uiPriority w:val="99"/>
    <w:rsid w:val="00696F2F"/>
    <w:pPr>
      <w:suppressAutoHyphens w:val="0"/>
      <w:overflowPunct w:val="0"/>
      <w:autoSpaceDE w:val="0"/>
      <w:autoSpaceDN w:val="0"/>
      <w:spacing w:before="240" w:after="240"/>
      <w:jc w:val="center"/>
    </w:pPr>
    <w:rPr>
      <w:rFonts w:ascii="Arial" w:hAnsi="Arial" w:cs="Arial"/>
      <w:b/>
      <w:bCs/>
      <w:smallCaps/>
      <w:color w:val="FF0000"/>
      <w:sz w:val="44"/>
      <w:szCs w:val="44"/>
      <w:lang w:val="el-GR" w:eastAsia="el-GR"/>
    </w:rPr>
  </w:style>
  <w:style w:type="paragraph" w:customStyle="1" w:styleId="tabletext0">
    <w:name w:val="tabletext"/>
    <w:basedOn w:val="a3"/>
    <w:uiPriority w:val="99"/>
    <w:rsid w:val="00696F2F"/>
    <w:pPr>
      <w:suppressAutoHyphens w:val="0"/>
      <w:spacing w:before="60" w:after="60"/>
      <w:jc w:val="left"/>
    </w:pPr>
    <w:rPr>
      <w:rFonts w:ascii="CG Times (W1)" w:hAnsi="CG Times (W1)" w:cs="Times New Roman"/>
      <w:sz w:val="24"/>
      <w:lang w:val="el-GR" w:eastAsia="el-GR"/>
    </w:rPr>
  </w:style>
  <w:style w:type="paragraph" w:styleId="affd">
    <w:name w:val="Document Map"/>
    <w:basedOn w:val="a3"/>
    <w:link w:val="Charb"/>
    <w:rsid w:val="00696F2F"/>
    <w:pPr>
      <w:shd w:val="clear" w:color="auto" w:fill="000080"/>
      <w:suppressAutoHyphens w:val="0"/>
      <w:spacing w:after="0"/>
      <w:jc w:val="left"/>
    </w:pPr>
    <w:rPr>
      <w:rFonts w:ascii="Tahoma" w:hAnsi="Tahoma" w:cs="Times New Roman"/>
      <w:sz w:val="20"/>
      <w:szCs w:val="20"/>
    </w:rPr>
  </w:style>
  <w:style w:type="character" w:customStyle="1" w:styleId="Charb">
    <w:name w:val="Χάρτης εγγράφου Char"/>
    <w:link w:val="affd"/>
    <w:rsid w:val="00696F2F"/>
    <w:rPr>
      <w:rFonts w:ascii="Tahoma" w:hAnsi="Tahoma" w:cs="Tahoma"/>
      <w:shd w:val="clear" w:color="auto" w:fill="000080"/>
    </w:rPr>
  </w:style>
  <w:style w:type="paragraph" w:customStyle="1" w:styleId="TabletextChar">
    <w:name w:val="Table text Char"/>
    <w:basedOn w:val="a3"/>
    <w:link w:val="TabletextCharChar"/>
    <w:semiHidden/>
    <w:rsid w:val="00696F2F"/>
    <w:pPr>
      <w:widowControl w:val="0"/>
      <w:suppressAutoHyphens w:val="0"/>
      <w:jc w:val="left"/>
    </w:pPr>
    <w:rPr>
      <w:rFonts w:ascii="Tahoma" w:hAnsi="Tahoma" w:cs="Times New Roman"/>
      <w:sz w:val="20"/>
      <w:szCs w:val="20"/>
    </w:rPr>
  </w:style>
  <w:style w:type="paragraph" w:customStyle="1" w:styleId="310">
    <w:name w:val="Σώμα κείμενου 31"/>
    <w:basedOn w:val="a3"/>
    <w:uiPriority w:val="99"/>
    <w:rsid w:val="00696F2F"/>
    <w:pPr>
      <w:suppressAutoHyphens w:val="0"/>
    </w:pPr>
    <w:rPr>
      <w:rFonts w:ascii="Tahoma" w:hAnsi="Tahoma" w:cs="Times New Roman"/>
      <w:sz w:val="16"/>
      <w:szCs w:val="16"/>
      <w:lang w:val="el-GR" w:eastAsia="el-GR"/>
    </w:rPr>
  </w:style>
  <w:style w:type="paragraph" w:styleId="affe">
    <w:name w:val="TOC Heading"/>
    <w:basedOn w:val="10"/>
    <w:next w:val="a3"/>
    <w:uiPriority w:val="39"/>
    <w:qFormat/>
    <w:rsid w:val="00696F2F"/>
    <w:pPr>
      <w:keepNext w:val="0"/>
      <w:keepLines/>
      <w:pageBreakBefore w:val="0"/>
      <w:pBdr>
        <w:bottom w:val="nil"/>
      </w:pBdr>
      <w:suppressAutoHyphens w:val="0"/>
      <w:spacing w:before="480" w:after="0" w:line="276" w:lineRule="auto"/>
      <w:ind w:left="720" w:hanging="360"/>
      <w:jc w:val="left"/>
      <w:outlineLvl w:val="9"/>
    </w:pPr>
    <w:rPr>
      <w:rFonts w:ascii="Cambria" w:hAnsi="Cambria" w:cs="Times New Roman"/>
      <w:color w:val="365F91"/>
      <w:szCs w:val="28"/>
      <w:lang w:val="el-GR" w:eastAsia="el-GR"/>
    </w:rPr>
  </w:style>
  <w:style w:type="character" w:customStyle="1" w:styleId="FootnoteCharacters">
    <w:name w:val="Footnote Characters"/>
    <w:uiPriority w:val="99"/>
    <w:rsid w:val="00696F2F"/>
    <w:rPr>
      <w:rFonts w:cs="Times New Roman"/>
      <w:b/>
      <w:sz w:val="24"/>
      <w:vertAlign w:val="superscript"/>
    </w:rPr>
  </w:style>
  <w:style w:type="paragraph" w:customStyle="1" w:styleId="Number">
    <w:name w:val="Number"/>
    <w:basedOn w:val="af3"/>
    <w:rsid w:val="00696F2F"/>
    <w:pPr>
      <w:keepLines/>
      <w:numPr>
        <w:numId w:val="9"/>
      </w:numPr>
      <w:suppressAutoHyphens w:val="0"/>
      <w:spacing w:after="120"/>
    </w:pPr>
    <w:rPr>
      <w:rFonts w:ascii="Arial" w:hAnsi="Arial"/>
      <w:sz w:val="20"/>
      <w:szCs w:val="20"/>
      <w:lang w:val="el-GR" w:eastAsia="el-GR"/>
    </w:rPr>
  </w:style>
  <w:style w:type="paragraph" w:customStyle="1" w:styleId="heading4">
    <w:name w:val="heading4"/>
    <w:basedOn w:val="2b"/>
    <w:rsid w:val="00696F2F"/>
    <w:pPr>
      <w:tabs>
        <w:tab w:val="clear" w:pos="720"/>
      </w:tabs>
      <w:spacing w:before="120" w:after="120"/>
      <w:ind w:left="0" w:firstLine="0"/>
    </w:pPr>
    <w:rPr>
      <w:rFonts w:ascii="Times New Roman" w:hAnsi="Times New Roman"/>
      <w:b/>
      <w:bCs/>
      <w:i/>
      <w:iCs/>
    </w:rPr>
  </w:style>
  <w:style w:type="paragraph" w:customStyle="1" w:styleId="110">
    <w:name w:val="Παράγραφος λίστας11"/>
    <w:basedOn w:val="a3"/>
    <w:rsid w:val="00696F2F"/>
    <w:pPr>
      <w:suppressAutoHyphens w:val="0"/>
      <w:ind w:left="720"/>
      <w:contextualSpacing/>
    </w:pPr>
    <w:rPr>
      <w:sz w:val="24"/>
      <w:lang w:val="el-GR" w:eastAsia="el-GR"/>
    </w:rPr>
  </w:style>
  <w:style w:type="paragraph" w:customStyle="1" w:styleId="icomtablebodytext">
    <w:name w:val="icom_table_bodytext"/>
    <w:qFormat/>
    <w:rsid w:val="00696F2F"/>
    <w:pPr>
      <w:spacing w:line="288" w:lineRule="auto"/>
    </w:pPr>
    <w:rPr>
      <w:rFonts w:ascii="Arial Narrow" w:hAnsi="Arial Narrow" w:cs="Arial"/>
      <w:bCs/>
      <w:kern w:val="32"/>
      <w:sz w:val="18"/>
      <w:szCs w:val="28"/>
    </w:rPr>
  </w:style>
  <w:style w:type="paragraph" w:styleId="3">
    <w:name w:val="List Bullet 3"/>
    <w:basedOn w:val="a3"/>
    <w:uiPriority w:val="99"/>
    <w:qFormat/>
    <w:rsid w:val="005A6787"/>
    <w:pPr>
      <w:numPr>
        <w:numId w:val="11"/>
      </w:numPr>
      <w:contextualSpacing/>
    </w:pPr>
  </w:style>
  <w:style w:type="paragraph" w:customStyle="1" w:styleId="1">
    <w:name w:val="Τίτλος 1"/>
    <w:basedOn w:val="32"/>
    <w:link w:val="1Char"/>
    <w:qFormat/>
    <w:rsid w:val="005A6787"/>
    <w:pPr>
      <w:numPr>
        <w:numId w:val="12"/>
      </w:numPr>
      <w:suppressAutoHyphens w:val="0"/>
      <w:spacing w:before="120"/>
    </w:pPr>
    <w:rPr>
      <w:rFonts w:ascii="Calibri" w:hAnsi="Calibri"/>
      <w:bCs w:val="0"/>
      <w:sz w:val="28"/>
      <w:szCs w:val="22"/>
    </w:rPr>
  </w:style>
  <w:style w:type="paragraph" w:customStyle="1" w:styleId="2c">
    <w:name w:val="Τίτλος 2"/>
    <w:basedOn w:val="32"/>
    <w:qFormat/>
    <w:rsid w:val="005A6787"/>
    <w:pPr>
      <w:suppressAutoHyphens w:val="0"/>
      <w:spacing w:before="0" w:after="120"/>
      <w:ind w:left="0" w:firstLine="0"/>
    </w:pPr>
    <w:rPr>
      <w:rFonts w:ascii="Calibri" w:hAnsi="Calibri" w:cs="Tahoma"/>
      <w:bCs w:val="0"/>
      <w:szCs w:val="22"/>
      <w:lang w:val="el-GR" w:eastAsia="el-GR"/>
    </w:rPr>
  </w:style>
  <w:style w:type="character" w:customStyle="1" w:styleId="1Char">
    <w:name w:val="Τίτλος 1 Char"/>
    <w:link w:val="1"/>
    <w:rsid w:val="005A6787"/>
    <w:rPr>
      <w:rFonts w:ascii="Calibri" w:hAnsi="Calibri"/>
      <w:b/>
      <w:sz w:val="28"/>
      <w:szCs w:val="22"/>
      <w:lang w:val="en-GB" w:eastAsia="zh-CN"/>
    </w:rPr>
  </w:style>
  <w:style w:type="paragraph" w:customStyle="1" w:styleId="30">
    <w:name w:val="Τίτλος 3"/>
    <w:basedOn w:val="32"/>
    <w:qFormat/>
    <w:rsid w:val="005A6787"/>
    <w:pPr>
      <w:numPr>
        <w:numId w:val="13"/>
      </w:numPr>
      <w:suppressAutoHyphens w:val="0"/>
      <w:spacing w:before="0" w:after="120"/>
    </w:pPr>
    <w:rPr>
      <w:rFonts w:ascii="Calibri Light" w:hAnsi="Calibri Light" w:cs="Tahoma"/>
      <w:bCs w:val="0"/>
      <w:i/>
      <w:szCs w:val="22"/>
      <w:lang w:val="el-GR" w:eastAsia="el-GR"/>
    </w:rPr>
  </w:style>
  <w:style w:type="character" w:customStyle="1" w:styleId="3Char">
    <w:name w:val="Επικεφαλίδα 3 Char"/>
    <w:aliases w:val="(Alt+3) Char1,(Alt+3)1 Char1,(Alt+3)10 Char1,(Alt+3)11 Char1,(Alt+3)12 Char1,(Alt+3)13 Char1,(Alt+3)2 Char1,(Alt+3)21 Char1,(Alt+3)22 Char1,(Alt+3)23 Char1,(Alt+3)3 Char1,(Alt+3)31 Char1,(Alt+3)32 Char1,(Alt+3)4 Char1,(Alt+3)41 Char1"/>
    <w:link w:val="32"/>
    <w:rsid w:val="005A6787"/>
    <w:rPr>
      <w:rFonts w:ascii="Arial" w:hAnsi="Arial"/>
      <w:b/>
      <w:bCs/>
      <w:sz w:val="22"/>
      <w:szCs w:val="26"/>
      <w:lang w:val="en-GB" w:eastAsia="zh-CN"/>
    </w:rPr>
  </w:style>
  <w:style w:type="paragraph" w:customStyle="1" w:styleId="0">
    <w:name w:val="Τίτλος 0"/>
    <w:basedOn w:val="1"/>
    <w:link w:val="0Char"/>
    <w:qFormat/>
    <w:rsid w:val="005A6787"/>
    <w:pPr>
      <w:numPr>
        <w:numId w:val="0"/>
      </w:numPr>
    </w:pPr>
    <w:rPr>
      <w:sz w:val="32"/>
    </w:rPr>
  </w:style>
  <w:style w:type="character" w:customStyle="1" w:styleId="0Char">
    <w:name w:val="Τίτλος 0 Char"/>
    <w:link w:val="0"/>
    <w:rsid w:val="005A6787"/>
    <w:rPr>
      <w:rFonts w:ascii="Calibri" w:hAnsi="Calibri" w:cs="Tahoma"/>
      <w:b/>
      <w:sz w:val="32"/>
      <w:szCs w:val="22"/>
    </w:rPr>
  </w:style>
  <w:style w:type="paragraph" w:customStyle="1" w:styleId="CharChar1CharCharCharCharCharCharCharCharCharCharChar">
    <w:name w:val="Char Char1 Char Char Char Char Char Char Char Char Char Char Char"/>
    <w:basedOn w:val="a3"/>
    <w:rsid w:val="005A6787"/>
    <w:pPr>
      <w:suppressAutoHyphens w:val="0"/>
      <w:spacing w:line="240" w:lineRule="exact"/>
    </w:pPr>
    <w:rPr>
      <w:rFonts w:ascii="Verdana" w:hAnsi="Verdana" w:cs="Times New Roman"/>
      <w:sz w:val="20"/>
      <w:szCs w:val="20"/>
      <w:lang w:val="en-US" w:eastAsia="en-US"/>
    </w:rPr>
  </w:style>
  <w:style w:type="numbering" w:customStyle="1" w:styleId="ListBullets">
    <w:name w:val="ListBullets"/>
    <w:uiPriority w:val="99"/>
    <w:rsid w:val="005A6787"/>
    <w:pPr>
      <w:numPr>
        <w:numId w:val="14"/>
      </w:numPr>
    </w:pPr>
  </w:style>
  <w:style w:type="character" w:customStyle="1" w:styleId="Char8">
    <w:name w:val="Παράγραφος λίστας Char"/>
    <w:aliases w:val="Bullet List Char,FooterText Char,Paragraphe de liste1 Char,lp1 Char,numbered Char"/>
    <w:link w:val="aff5"/>
    <w:uiPriority w:val="34"/>
    <w:rsid w:val="005A6787"/>
    <w:rPr>
      <w:rFonts w:ascii="Arial" w:hAnsi="Arial"/>
      <w:sz w:val="22"/>
      <w:szCs w:val="24"/>
    </w:rPr>
  </w:style>
  <w:style w:type="character" w:customStyle="1" w:styleId="afff">
    <w:name w:val="Σώμα κειμένου_"/>
    <w:link w:val="71"/>
    <w:rsid w:val="005A6787"/>
    <w:rPr>
      <w:rFonts w:ascii="MS Reference Sans Serif" w:eastAsia="MS Reference Sans Serif" w:hAnsi="MS Reference Sans Serif" w:cs="MS Reference Sans Serif"/>
      <w:spacing w:val="2"/>
      <w:sz w:val="19"/>
      <w:szCs w:val="19"/>
      <w:shd w:val="clear" w:color="auto" w:fill="FFFFFF"/>
    </w:rPr>
  </w:style>
  <w:style w:type="paragraph" w:customStyle="1" w:styleId="71">
    <w:name w:val="Σώμα κειμένου7"/>
    <w:basedOn w:val="a3"/>
    <w:link w:val="afff"/>
    <w:rsid w:val="005A6787"/>
    <w:pPr>
      <w:widowControl w:val="0"/>
      <w:shd w:val="clear" w:color="auto" w:fill="FFFFFF"/>
      <w:suppressAutoHyphens w:val="0"/>
      <w:spacing w:before="120" w:after="0" w:line="0" w:lineRule="atLeast"/>
      <w:ind w:hanging="720"/>
      <w:jc w:val="right"/>
    </w:pPr>
    <w:rPr>
      <w:rFonts w:ascii="MS Reference Sans Serif" w:eastAsia="MS Reference Sans Serif" w:hAnsi="MS Reference Sans Serif" w:cs="Times New Roman"/>
      <w:spacing w:val="2"/>
      <w:sz w:val="19"/>
      <w:szCs w:val="19"/>
    </w:rPr>
  </w:style>
  <w:style w:type="paragraph" w:styleId="Web">
    <w:name w:val="Normal (Web)"/>
    <w:basedOn w:val="a3"/>
    <w:unhideWhenUsed/>
    <w:rsid w:val="005A6787"/>
    <w:pPr>
      <w:suppressAutoHyphens w:val="0"/>
      <w:spacing w:before="100" w:beforeAutospacing="1" w:after="100" w:afterAutospacing="1"/>
    </w:pPr>
    <w:rPr>
      <w:rFonts w:ascii="Times New Roman" w:hAnsi="Times New Roman" w:cs="Times New Roman"/>
      <w:lang w:val="el-GR" w:eastAsia="el-GR"/>
    </w:rPr>
  </w:style>
  <w:style w:type="table" w:customStyle="1" w:styleId="1e">
    <w:name w:val="Πλέγμα πίνακα1"/>
    <w:basedOn w:val="a5"/>
    <w:next w:val="aff3"/>
    <w:uiPriority w:val="59"/>
    <w:rsid w:val="005A6787"/>
    <w:rPr>
      <w:rFonts w:ascii="Calibri" w:eastAsia="Calibri" w:hAnsi="Calibri"/>
      <w:sz w:val="22"/>
      <w:szCs w:val="22"/>
      <w:lang w:eastAsia="en-US"/>
    </w:rPr>
    <w:tblPr>
      <w:tblInd w:w="0" w:type="dxa"/>
      <w:tblCellMar>
        <w:top w:w="0" w:type="dxa"/>
        <w:left w:w="108" w:type="dxa"/>
        <w:bottom w:w="0" w:type="dxa"/>
        <w:right w:w="108" w:type="dxa"/>
      </w:tblCellMar>
    </w:tblPr>
  </w:style>
  <w:style w:type="character" w:customStyle="1" w:styleId="Char4">
    <w:name w:val="Υποσέλιδο Char"/>
    <w:link w:val="af7"/>
    <w:uiPriority w:val="99"/>
    <w:rsid w:val="005A6787"/>
    <w:rPr>
      <w:rFonts w:ascii="Calibri" w:eastAsia="MS Mincho" w:hAnsi="Calibri" w:cs="Calibri"/>
      <w:sz w:val="22"/>
      <w:szCs w:val="24"/>
      <w:lang w:val="en-US" w:eastAsia="ja-JP"/>
    </w:rPr>
  </w:style>
  <w:style w:type="paragraph" w:customStyle="1" w:styleId="2d">
    <w:name w:val="Βασικο2"/>
    <w:basedOn w:val="a3"/>
    <w:link w:val="2Char2"/>
    <w:qFormat/>
    <w:rsid w:val="005A6787"/>
    <w:pPr>
      <w:suppressAutoHyphens w:val="0"/>
    </w:pPr>
    <w:rPr>
      <w:rFonts w:cs="Times New Roman"/>
      <w:b/>
      <w:bCs/>
      <w:color w:val="000000"/>
    </w:rPr>
  </w:style>
  <w:style w:type="character" w:customStyle="1" w:styleId="2Char2">
    <w:name w:val="Βασικο2 Char"/>
    <w:link w:val="2d"/>
    <w:rsid w:val="005A6787"/>
    <w:rPr>
      <w:rFonts w:ascii="Calibri" w:hAnsi="Calibri"/>
      <w:b/>
      <w:bCs/>
      <w:color w:val="000000"/>
      <w:sz w:val="22"/>
      <w:szCs w:val="24"/>
    </w:rPr>
  </w:style>
  <w:style w:type="paragraph" w:customStyle="1" w:styleId="xl63">
    <w:name w:val="xl63"/>
    <w:basedOn w:val="a3"/>
    <w:rsid w:val="005A6787"/>
    <w:pPr>
      <w:suppressAutoHyphens w:val="0"/>
      <w:spacing w:before="100" w:beforeAutospacing="1" w:after="100" w:afterAutospacing="1"/>
      <w:jc w:val="center"/>
    </w:pPr>
    <w:rPr>
      <w:rFonts w:ascii="Times New Roman" w:hAnsi="Times New Roman" w:cs="Times New Roman"/>
      <w:b/>
      <w:bCs/>
      <w:sz w:val="28"/>
      <w:szCs w:val="28"/>
      <w:lang w:val="el-GR" w:eastAsia="el-GR"/>
    </w:rPr>
  </w:style>
  <w:style w:type="paragraph" w:customStyle="1" w:styleId="xl64">
    <w:name w:val="xl64"/>
    <w:basedOn w:val="a3"/>
    <w:rsid w:val="005A6787"/>
    <w:pPr>
      <w:pBdr>
        <w:top w:val="single" w:sz="8" w:space="0" w:color="auto"/>
        <w:left w:val="single" w:sz="8" w:space="0" w:color="auto"/>
      </w:pBdr>
      <w:suppressAutoHyphens w:val="0"/>
      <w:spacing w:before="100" w:beforeAutospacing="1" w:after="100" w:afterAutospacing="1"/>
    </w:pPr>
    <w:rPr>
      <w:rFonts w:ascii="Times New Roman" w:hAnsi="Times New Roman" w:cs="Times New Roman"/>
      <w:lang w:val="el-GR" w:eastAsia="el-GR"/>
    </w:rPr>
  </w:style>
  <w:style w:type="paragraph" w:customStyle="1" w:styleId="xl65">
    <w:name w:val="xl65"/>
    <w:basedOn w:val="a3"/>
    <w:rsid w:val="005A6787"/>
    <w:pPr>
      <w:pBdr>
        <w:top w:val="single" w:sz="8" w:space="0" w:color="auto"/>
      </w:pBdr>
      <w:suppressAutoHyphens w:val="0"/>
      <w:spacing w:before="100" w:beforeAutospacing="1" w:after="100" w:afterAutospacing="1"/>
    </w:pPr>
    <w:rPr>
      <w:rFonts w:ascii="Times New Roman" w:hAnsi="Times New Roman" w:cs="Times New Roman"/>
      <w:lang w:val="el-GR" w:eastAsia="el-GR"/>
    </w:rPr>
  </w:style>
  <w:style w:type="paragraph" w:customStyle="1" w:styleId="xl66">
    <w:name w:val="xl66"/>
    <w:basedOn w:val="a3"/>
    <w:rsid w:val="005A6787"/>
    <w:pPr>
      <w:pBdr>
        <w:top w:val="single" w:sz="8" w:space="0" w:color="auto"/>
        <w:right w:val="single" w:sz="8" w:space="0" w:color="auto"/>
      </w:pBdr>
      <w:suppressAutoHyphens w:val="0"/>
      <w:spacing w:before="100" w:beforeAutospacing="1" w:after="100" w:afterAutospacing="1"/>
    </w:pPr>
    <w:rPr>
      <w:rFonts w:ascii="Times New Roman" w:hAnsi="Times New Roman" w:cs="Times New Roman"/>
      <w:lang w:val="el-GR" w:eastAsia="el-GR"/>
    </w:rPr>
  </w:style>
  <w:style w:type="paragraph" w:customStyle="1" w:styleId="xl67">
    <w:name w:val="xl67"/>
    <w:basedOn w:val="a3"/>
    <w:rsid w:val="005A6787"/>
    <w:pPr>
      <w:pBdr>
        <w:left w:val="single" w:sz="8" w:space="0" w:color="auto"/>
      </w:pBdr>
      <w:suppressAutoHyphens w:val="0"/>
      <w:spacing w:before="100" w:beforeAutospacing="1" w:after="100" w:afterAutospacing="1"/>
    </w:pPr>
    <w:rPr>
      <w:rFonts w:ascii="Times New Roman" w:hAnsi="Times New Roman" w:cs="Times New Roman"/>
      <w:lang w:val="el-GR" w:eastAsia="el-GR"/>
    </w:rPr>
  </w:style>
  <w:style w:type="paragraph" w:customStyle="1" w:styleId="xl68">
    <w:name w:val="xl68"/>
    <w:basedOn w:val="a3"/>
    <w:rsid w:val="005A6787"/>
    <w:pPr>
      <w:pBdr>
        <w:right w:val="single" w:sz="8" w:space="0" w:color="auto"/>
      </w:pBdr>
      <w:suppressAutoHyphens w:val="0"/>
      <w:spacing w:before="100" w:beforeAutospacing="1" w:after="100" w:afterAutospacing="1"/>
    </w:pPr>
    <w:rPr>
      <w:rFonts w:ascii="Times New Roman" w:hAnsi="Times New Roman" w:cs="Times New Roman"/>
      <w:lang w:val="el-GR" w:eastAsia="el-GR"/>
    </w:rPr>
  </w:style>
  <w:style w:type="paragraph" w:customStyle="1" w:styleId="xl69">
    <w:name w:val="xl69"/>
    <w:basedOn w:val="a3"/>
    <w:rsid w:val="005A6787"/>
    <w:pPr>
      <w:pBdr>
        <w:left w:val="single" w:sz="8" w:space="0" w:color="auto"/>
        <w:bottom w:val="single" w:sz="8" w:space="0" w:color="auto"/>
      </w:pBdr>
      <w:suppressAutoHyphens w:val="0"/>
      <w:spacing w:before="100" w:beforeAutospacing="1" w:after="100" w:afterAutospacing="1"/>
    </w:pPr>
    <w:rPr>
      <w:rFonts w:ascii="Times New Roman" w:hAnsi="Times New Roman" w:cs="Times New Roman"/>
      <w:lang w:val="el-GR" w:eastAsia="el-GR"/>
    </w:rPr>
  </w:style>
  <w:style w:type="paragraph" w:customStyle="1" w:styleId="xl70">
    <w:name w:val="xl70"/>
    <w:basedOn w:val="a3"/>
    <w:rsid w:val="005A6787"/>
    <w:pPr>
      <w:pBdr>
        <w:bottom w:val="single" w:sz="8" w:space="0" w:color="auto"/>
      </w:pBdr>
      <w:suppressAutoHyphens w:val="0"/>
      <w:spacing w:before="100" w:beforeAutospacing="1" w:after="100" w:afterAutospacing="1"/>
    </w:pPr>
    <w:rPr>
      <w:rFonts w:ascii="Times New Roman" w:hAnsi="Times New Roman" w:cs="Times New Roman"/>
      <w:lang w:val="el-GR" w:eastAsia="el-GR"/>
    </w:rPr>
  </w:style>
  <w:style w:type="paragraph" w:customStyle="1" w:styleId="xl71">
    <w:name w:val="xl71"/>
    <w:basedOn w:val="a3"/>
    <w:rsid w:val="005A6787"/>
    <w:pPr>
      <w:pBdr>
        <w:bottom w:val="single" w:sz="8" w:space="0" w:color="auto"/>
        <w:right w:val="single" w:sz="8" w:space="0" w:color="auto"/>
      </w:pBdr>
      <w:suppressAutoHyphens w:val="0"/>
      <w:spacing w:before="100" w:beforeAutospacing="1" w:after="100" w:afterAutospacing="1"/>
    </w:pPr>
    <w:rPr>
      <w:rFonts w:ascii="Times New Roman" w:hAnsi="Times New Roman" w:cs="Times New Roman"/>
      <w:lang w:val="el-GR" w:eastAsia="el-GR"/>
    </w:rPr>
  </w:style>
  <w:style w:type="character" w:customStyle="1" w:styleId="Char6">
    <w:name w:val="Κείμενο υποσημείωσης Char"/>
    <w:link w:val="af9"/>
    <w:rsid w:val="005A6787"/>
    <w:rPr>
      <w:rFonts w:ascii="Calibri" w:hAnsi="Calibri" w:cs="Calibri"/>
      <w:sz w:val="18"/>
      <w:lang w:val="en-IE" w:eastAsia="zh-CN"/>
    </w:rPr>
  </w:style>
  <w:style w:type="paragraph" w:customStyle="1" w:styleId="1f">
    <w:name w:val="Βασικό1"/>
    <w:uiPriority w:val="99"/>
    <w:rsid w:val="006A5400"/>
    <w:rPr>
      <w:rFonts w:ascii="Lucida Grande" w:eastAsia="ヒラギノ角ゴ Pro W3" w:hAnsi="Lucida Grande"/>
      <w:color w:val="000000"/>
      <w:sz w:val="24"/>
    </w:rPr>
  </w:style>
  <w:style w:type="numbering" w:customStyle="1" w:styleId="List21">
    <w:name w:val="List 21"/>
    <w:rsid w:val="006A5400"/>
    <w:pPr>
      <w:numPr>
        <w:numId w:val="15"/>
      </w:numPr>
    </w:pPr>
  </w:style>
  <w:style w:type="numbering" w:customStyle="1" w:styleId="List22">
    <w:name w:val="List 22"/>
    <w:rsid w:val="006A5400"/>
    <w:pPr>
      <w:numPr>
        <w:numId w:val="16"/>
      </w:numPr>
    </w:pPr>
  </w:style>
  <w:style w:type="paragraph" w:customStyle="1" w:styleId="StyleJustified">
    <w:name w:val="Style Justified"/>
    <w:basedOn w:val="a3"/>
    <w:uiPriority w:val="99"/>
    <w:semiHidden/>
    <w:rsid w:val="009412BC"/>
    <w:pPr>
      <w:suppressAutoHyphens w:val="0"/>
    </w:pPr>
    <w:rPr>
      <w:rFonts w:ascii="Tahoma" w:hAnsi="Tahoma" w:cs="Times New Roman"/>
      <w:szCs w:val="20"/>
      <w:lang w:val="el-GR" w:eastAsia="en-US"/>
    </w:rPr>
  </w:style>
  <w:style w:type="paragraph" w:customStyle="1" w:styleId="00">
    <w:name w:val="Επικεφαλίδα 0"/>
    <w:basedOn w:val="10"/>
    <w:next w:val="a3"/>
    <w:uiPriority w:val="99"/>
    <w:qFormat/>
    <w:rsid w:val="00C7377A"/>
    <w:pPr>
      <w:pageBreakBefore w:val="0"/>
      <w:pBdr>
        <w:bottom w:val="nil"/>
      </w:pBdr>
      <w:suppressAutoHyphens w:val="0"/>
      <w:spacing w:before="240" w:after="240" w:line="360" w:lineRule="auto"/>
    </w:pPr>
    <w:rPr>
      <w:rFonts w:ascii="Calibri" w:hAnsi="Calibri" w:cs="Times New Roman"/>
      <w:color w:val="auto"/>
      <w:szCs w:val="26"/>
      <w:lang w:val="el-GR" w:eastAsia="el-GR"/>
    </w:rPr>
  </w:style>
  <w:style w:type="numbering" w:customStyle="1" w:styleId="a0">
    <w:name w:val="Στυλ Επικεφαλίδων"/>
    <w:uiPriority w:val="99"/>
    <w:rsid w:val="00C7377A"/>
    <w:pPr>
      <w:numPr>
        <w:numId w:val="19"/>
      </w:numPr>
    </w:pPr>
  </w:style>
  <w:style w:type="paragraph" w:customStyle="1" w:styleId="BodyBullet">
    <w:name w:val="Body Bullet"/>
    <w:rsid w:val="00C7377A"/>
    <w:rPr>
      <w:rFonts w:ascii="Helvetica" w:eastAsia="ヒラギノ角ゴ Pro W3" w:hAnsi="Helvetica"/>
      <w:color w:val="000000"/>
      <w:sz w:val="24"/>
      <w:lang w:val="en-US"/>
    </w:rPr>
  </w:style>
  <w:style w:type="character" w:customStyle="1" w:styleId="SymvasiparagraphsChar">
    <w:name w:val="Symvasi_paragraphs Char"/>
    <w:link w:val="Symvasiparagraphs"/>
    <w:locked/>
    <w:rsid w:val="00C7377A"/>
    <w:rPr>
      <w:rFonts w:ascii="Tahoma" w:hAnsi="Tahoma" w:cs="Tahoma"/>
      <w:sz w:val="22"/>
      <w:szCs w:val="24"/>
    </w:rPr>
  </w:style>
  <w:style w:type="character" w:customStyle="1" w:styleId="Caractredenotedebasdepage">
    <w:name w:val="Caractère de note de bas de page"/>
    <w:rsid w:val="00C7377A"/>
    <w:rPr>
      <w:rFonts w:cs="Times New Roman"/>
      <w:vertAlign w:val="superscript"/>
    </w:rPr>
  </w:style>
  <w:style w:type="paragraph" w:styleId="a2">
    <w:name w:val="List Number"/>
    <w:basedOn w:val="a3"/>
    <w:rsid w:val="00C7377A"/>
    <w:pPr>
      <w:numPr>
        <w:numId w:val="20"/>
      </w:numPr>
      <w:spacing w:before="57" w:after="0"/>
    </w:pPr>
    <w:rPr>
      <w:rFonts w:cs="Times New Roman"/>
      <w:sz w:val="24"/>
      <w:lang w:val="el-GR" w:eastAsia="ar-SA"/>
    </w:rPr>
  </w:style>
  <w:style w:type="character" w:customStyle="1" w:styleId="TabletextCharChar">
    <w:name w:val="Table text Char Char"/>
    <w:link w:val="TabletextChar"/>
    <w:semiHidden/>
    <w:locked/>
    <w:rsid w:val="00C7377A"/>
    <w:rPr>
      <w:rFonts w:ascii="Tahoma" w:hAnsi="Tahoma"/>
    </w:rPr>
  </w:style>
  <w:style w:type="paragraph" w:customStyle="1" w:styleId="Normalmystyle">
    <w:name w:val="Normal.mystyle"/>
    <w:basedOn w:val="a3"/>
    <w:semiHidden/>
    <w:rsid w:val="00C7377A"/>
    <w:pPr>
      <w:widowControl w:val="0"/>
      <w:suppressAutoHyphens w:val="0"/>
    </w:pPr>
    <w:rPr>
      <w:rFonts w:ascii="Tahoma" w:hAnsi="Tahoma" w:cs="Times New Roman"/>
      <w:szCs w:val="20"/>
      <w:lang w:val="el-GR" w:eastAsia="en-US"/>
    </w:rPr>
  </w:style>
  <w:style w:type="paragraph" w:customStyle="1" w:styleId="NumCharCharCharCharCharCharCharCharChar">
    <w:name w:val="_Num# Char Char Char Char Char Char Char Char Char"/>
    <w:next w:val="a3"/>
    <w:link w:val="NumCharCharCharCharCharCharCharCharCharChar"/>
    <w:semiHidden/>
    <w:rsid w:val="00C7377A"/>
    <w:pPr>
      <w:widowControl w:val="0"/>
      <w:numPr>
        <w:numId w:val="21"/>
      </w:numPr>
      <w:jc w:val="both"/>
    </w:pPr>
    <w:rPr>
      <w:rFonts w:ascii="Tahoma" w:hAnsi="Tahoma"/>
      <w:sz w:val="22"/>
      <w:szCs w:val="22"/>
    </w:rPr>
  </w:style>
  <w:style w:type="character" w:customStyle="1" w:styleId="NumCharCharCharCharCharCharCharCharCharChar">
    <w:name w:val="_Num# Char Char Char Char Char Char Char Char Char Char"/>
    <w:link w:val="NumCharCharCharCharCharCharCharCharChar"/>
    <w:semiHidden/>
    <w:locked/>
    <w:rsid w:val="00C7377A"/>
    <w:rPr>
      <w:rFonts w:ascii="Tahoma" w:hAnsi="Tahoma"/>
      <w:sz w:val="22"/>
      <w:szCs w:val="22"/>
    </w:rPr>
  </w:style>
  <w:style w:type="paragraph" w:customStyle="1" w:styleId="StyleTimesNewRoman12ptLinespacingsingle">
    <w:name w:val="Style Times New Roman 12 pt Line spacing:  single"/>
    <w:basedOn w:val="a3"/>
    <w:semiHidden/>
    <w:rsid w:val="00C7377A"/>
    <w:pPr>
      <w:suppressAutoHyphens w:val="0"/>
    </w:pPr>
    <w:rPr>
      <w:rFonts w:ascii="Tahoma" w:hAnsi="Tahoma" w:cs="Times New Roman"/>
      <w:szCs w:val="20"/>
      <w:lang w:val="el-GR" w:eastAsia="en-US"/>
    </w:rPr>
  </w:style>
  <w:style w:type="paragraph" w:customStyle="1" w:styleId="b1l">
    <w:name w:val="b1l"/>
    <w:basedOn w:val="a3"/>
    <w:next w:val="a3"/>
    <w:semiHidden/>
    <w:rsid w:val="00C7377A"/>
    <w:pPr>
      <w:suppressAutoHyphens w:val="0"/>
      <w:overflowPunct w:val="0"/>
      <w:autoSpaceDE w:val="0"/>
      <w:autoSpaceDN w:val="0"/>
      <w:adjustRightInd w:val="0"/>
      <w:spacing w:before="120" w:line="300" w:lineRule="atLeast"/>
      <w:textAlignment w:val="baseline"/>
    </w:pPr>
    <w:rPr>
      <w:rFonts w:ascii="Tahoma" w:hAnsi="Tahoma" w:cs="Times New Roman"/>
      <w:szCs w:val="20"/>
      <w:lang w:val="el-GR" w:eastAsia="en-US"/>
    </w:rPr>
  </w:style>
  <w:style w:type="paragraph" w:customStyle="1" w:styleId="StyleTahoma10ptChar">
    <w:name w:val="Style Tahoma 10 pt Char"/>
    <w:basedOn w:val="a3"/>
    <w:semiHidden/>
    <w:rsid w:val="00C7377A"/>
    <w:pPr>
      <w:suppressAutoHyphens w:val="0"/>
      <w:spacing w:line="360" w:lineRule="auto"/>
    </w:pPr>
    <w:rPr>
      <w:rFonts w:ascii="Tahoma" w:hAnsi="Tahoma" w:cs="Tahoma"/>
      <w:sz w:val="20"/>
      <w:szCs w:val="20"/>
      <w:lang w:val="el-GR" w:eastAsia="en-US"/>
    </w:rPr>
  </w:style>
  <w:style w:type="paragraph" w:customStyle="1" w:styleId="bodybulletingchar0">
    <w:name w:val="bodybulletingchar"/>
    <w:basedOn w:val="a3"/>
    <w:rsid w:val="00C7377A"/>
    <w:pPr>
      <w:tabs>
        <w:tab w:val="num" w:pos="360"/>
      </w:tabs>
      <w:suppressAutoHyphens w:val="0"/>
      <w:ind w:left="360" w:hanging="360"/>
    </w:pPr>
    <w:rPr>
      <w:rFonts w:ascii="Tahoma" w:hAnsi="Tahoma" w:cs="Tahoma"/>
      <w:szCs w:val="22"/>
      <w:lang w:val="el-GR" w:eastAsia="el-GR"/>
    </w:rPr>
  </w:style>
  <w:style w:type="character" w:customStyle="1" w:styleId="yshortcuts">
    <w:name w:val="yshortcuts"/>
    <w:rsid w:val="00C7377A"/>
    <w:rPr>
      <w:rFonts w:cs="Times New Roman"/>
    </w:rPr>
  </w:style>
  <w:style w:type="character" w:customStyle="1" w:styleId="apple-style-span">
    <w:name w:val="apple-style-span"/>
    <w:rsid w:val="00C7377A"/>
  </w:style>
  <w:style w:type="character" w:customStyle="1" w:styleId="CharChar3">
    <w:name w:val="Char Char3"/>
    <w:semiHidden/>
    <w:locked/>
    <w:rsid w:val="00C7377A"/>
    <w:rPr>
      <w:rFonts w:cs="Times New Roman"/>
      <w:sz w:val="24"/>
      <w:lang w:val="el-GR" w:eastAsia="ar-SA" w:bidi="ar-SA"/>
    </w:rPr>
  </w:style>
  <w:style w:type="paragraph" w:customStyle="1" w:styleId="afff0">
    <w:name w:val="ΔΙΕΥΘΥΝΣΗ"/>
    <w:rsid w:val="00C7377A"/>
    <w:rPr>
      <w:rFonts w:ascii="Arial" w:hAnsi="Arial"/>
      <w:b/>
      <w:caps/>
      <w:color w:val="000080"/>
      <w:kern w:val="22"/>
      <w:sz w:val="22"/>
    </w:rPr>
  </w:style>
  <w:style w:type="paragraph" w:customStyle="1" w:styleId="afff1">
    <w:name w:val="ΑΘΗΝΑ"/>
    <w:rsid w:val="00C7377A"/>
    <w:pPr>
      <w:shd w:val="pct5" w:color="auto" w:fill="FFFFFF"/>
    </w:pPr>
    <w:rPr>
      <w:rFonts w:ascii="Arial" w:hAnsi="Arial"/>
      <w:color w:val="000080"/>
      <w:kern w:val="22"/>
      <w:sz w:val="22"/>
    </w:rPr>
  </w:style>
  <w:style w:type="paragraph" w:customStyle="1" w:styleId="afff2">
    <w:name w:val="ΑΡ.ΠΡΩΤ"/>
    <w:rsid w:val="00C7377A"/>
    <w:pPr>
      <w:shd w:val="pct5" w:color="auto" w:fill="FFFFFF"/>
    </w:pPr>
    <w:rPr>
      <w:rFonts w:ascii="Arial" w:hAnsi="Arial"/>
      <w:b/>
      <w:i/>
      <w:color w:val="000080"/>
      <w:kern w:val="22"/>
      <w:sz w:val="22"/>
    </w:rPr>
  </w:style>
  <w:style w:type="paragraph" w:customStyle="1" w:styleId="afff3">
    <w:name w:val="ΣΤΟΙΧΕΙΑ ΕΓΓ."/>
    <w:rsid w:val="00C7377A"/>
    <w:rPr>
      <w:rFonts w:ascii="Arial" w:hAnsi="Arial"/>
      <w:spacing w:val="20"/>
      <w:kern w:val="20"/>
    </w:rPr>
  </w:style>
  <w:style w:type="paragraph" w:customStyle="1" w:styleId="Aaoeeu">
    <w:name w:val="Aaoeeu"/>
    <w:rsid w:val="00C7377A"/>
    <w:pPr>
      <w:widowControl w:val="0"/>
      <w:jc w:val="both"/>
    </w:pPr>
    <w:rPr>
      <w:rFonts w:ascii="Arial" w:hAnsi="Arial"/>
      <w:sz w:val="24"/>
      <w:lang w:val="en-GB" w:eastAsia="en-US"/>
    </w:rPr>
  </w:style>
  <w:style w:type="paragraph" w:customStyle="1" w:styleId="font5">
    <w:name w:val="font5"/>
    <w:basedOn w:val="a3"/>
    <w:rsid w:val="00C7377A"/>
    <w:pPr>
      <w:suppressAutoHyphens w:val="0"/>
      <w:spacing w:before="100" w:beforeAutospacing="1" w:after="100" w:afterAutospacing="1"/>
    </w:pPr>
    <w:rPr>
      <w:rFonts w:ascii="Arial" w:eastAsia="Arial Unicode MS" w:hAnsi="Arial" w:cs="Arial"/>
      <w:sz w:val="16"/>
      <w:szCs w:val="16"/>
      <w:lang w:eastAsia="en-US"/>
    </w:rPr>
  </w:style>
  <w:style w:type="paragraph" w:customStyle="1" w:styleId="afff4">
    <w:name w:val="ΘΕΜΑ ΠΕΡΙΕΧΟΜΕΝΟ"/>
    <w:basedOn w:val="a3"/>
    <w:rsid w:val="00C7377A"/>
    <w:pPr>
      <w:keepLines/>
      <w:suppressAutoHyphens w:val="0"/>
      <w:spacing w:after="0"/>
    </w:pPr>
    <w:rPr>
      <w:rFonts w:ascii="Arial" w:hAnsi="Arial" w:cs="Times New Roman"/>
      <w:b/>
      <w:i/>
      <w:color w:val="000080"/>
      <w:kern w:val="22"/>
      <w:sz w:val="24"/>
      <w:szCs w:val="20"/>
      <w:lang w:val="el-GR" w:eastAsia="el-GR"/>
    </w:rPr>
  </w:style>
  <w:style w:type="paragraph" w:customStyle="1" w:styleId="afff5">
    <w:name w:val="ΑΠΟΦΑΣΙΖΟΥΜΕ"/>
    <w:next w:val="a3"/>
    <w:rsid w:val="00C7377A"/>
    <w:pPr>
      <w:spacing w:before="480" w:after="120"/>
      <w:jc w:val="center"/>
    </w:pPr>
    <w:rPr>
      <w:rFonts w:ascii="Arial" w:hAnsi="Arial"/>
      <w:spacing w:val="40"/>
      <w:w w:val="125"/>
      <w:kern w:val="16"/>
      <w:sz w:val="22"/>
    </w:rPr>
  </w:style>
  <w:style w:type="character" w:customStyle="1" w:styleId="Char3">
    <w:name w:val="Σώμα κειμένου Char"/>
    <w:aliases w:val="- TF Char1,??2 Char,BODY TEXT Char,Block text Char,Body Char,Body Text - Level 2 Char,Body Text1 Char,Corps de text Char,Oracle Response Char,Resume Text Char,T1 Char,Text Char1,Title 1 Char,block text Char,body text Char,bt Char"/>
    <w:link w:val="af3"/>
    <w:rsid w:val="00C7377A"/>
    <w:rPr>
      <w:rFonts w:ascii="Calibri" w:hAnsi="Calibri" w:cs="Calibri"/>
      <w:sz w:val="22"/>
      <w:szCs w:val="24"/>
      <w:lang w:val="en-GB" w:eastAsia="zh-CN"/>
    </w:rPr>
  </w:style>
  <w:style w:type="paragraph" w:customStyle="1" w:styleId="1f0">
    <w:name w:val="Λίστα με κουκκίδες1"/>
    <w:basedOn w:val="a3"/>
    <w:rsid w:val="00C7377A"/>
    <w:pPr>
      <w:tabs>
        <w:tab w:val="left" w:pos="360"/>
      </w:tabs>
      <w:suppressAutoHyphens w:val="0"/>
      <w:ind w:left="360" w:hanging="360"/>
    </w:pPr>
    <w:rPr>
      <w:rFonts w:ascii="Tahoma" w:hAnsi="Tahoma" w:cs="Times New Roman"/>
      <w:lang w:val="el-GR" w:eastAsia="en-US"/>
    </w:rPr>
  </w:style>
  <w:style w:type="paragraph" w:customStyle="1" w:styleId="keimaspro11">
    <w:name w:val="keimaspro11"/>
    <w:basedOn w:val="a3"/>
    <w:rsid w:val="00C7377A"/>
    <w:pPr>
      <w:suppressAutoHyphens w:val="0"/>
      <w:spacing w:before="100" w:beforeAutospacing="1" w:after="100" w:afterAutospacing="1"/>
    </w:pPr>
    <w:rPr>
      <w:rFonts w:ascii="Times New Roman" w:hAnsi="Times New Roman" w:cs="Times New Roman"/>
      <w:sz w:val="24"/>
      <w:lang w:val="el-GR" w:eastAsia="el-GR"/>
    </w:rPr>
  </w:style>
  <w:style w:type="paragraph" w:customStyle="1" w:styleId="Web1">
    <w:name w:val="Κανονικό (Web)1"/>
    <w:basedOn w:val="a3"/>
    <w:uiPriority w:val="99"/>
    <w:rsid w:val="00C7377A"/>
    <w:pPr>
      <w:numPr>
        <w:numId w:val="22"/>
      </w:numPr>
      <w:suppressAutoHyphens w:val="0"/>
      <w:spacing w:before="100" w:beforeAutospacing="1" w:after="100" w:afterAutospacing="1"/>
    </w:pPr>
    <w:rPr>
      <w:rFonts w:ascii="Times New Roman" w:hAnsi="Times New Roman" w:cs="Times New Roman"/>
      <w:sz w:val="24"/>
      <w:lang w:val="el-GR" w:eastAsia="el-GR"/>
    </w:rPr>
  </w:style>
  <w:style w:type="character" w:customStyle="1" w:styleId="TabletextChar1">
    <w:name w:val="Table text Char1"/>
    <w:link w:val="Tabletext"/>
    <w:rsid w:val="00C7377A"/>
    <w:rPr>
      <w:rFonts w:ascii="Tahoma" w:hAnsi="Tahoma"/>
    </w:rPr>
  </w:style>
  <w:style w:type="paragraph" w:customStyle="1" w:styleId="42">
    <w:name w:val="Επικεφ. 4"/>
    <w:basedOn w:val="a3"/>
    <w:next w:val="a3"/>
    <w:link w:val="4Char"/>
    <w:autoRedefine/>
    <w:qFormat/>
    <w:rsid w:val="00C7377A"/>
    <w:pPr>
      <w:keepNext/>
      <w:tabs>
        <w:tab w:val="num" w:pos="720"/>
      </w:tabs>
      <w:suppressAutoHyphens w:val="0"/>
      <w:spacing w:before="100" w:beforeAutospacing="1" w:after="100" w:afterAutospacing="1"/>
      <w:ind w:left="720" w:hanging="720"/>
      <w:outlineLvl w:val="3"/>
    </w:pPr>
    <w:rPr>
      <w:rFonts w:cs="Times New Roman"/>
      <w:b/>
      <w:sz w:val="26"/>
    </w:rPr>
  </w:style>
  <w:style w:type="character" w:customStyle="1" w:styleId="4Char">
    <w:name w:val="Επικεφ. 4 Char"/>
    <w:link w:val="42"/>
    <w:rsid w:val="00C7377A"/>
    <w:rPr>
      <w:rFonts w:ascii="Calibri" w:hAnsi="Calibri"/>
      <w:b/>
      <w:sz w:val="26"/>
      <w:szCs w:val="24"/>
    </w:rPr>
  </w:style>
  <w:style w:type="paragraph" w:customStyle="1" w:styleId="51">
    <w:name w:val="Επικεφ. 5"/>
    <w:basedOn w:val="a3"/>
    <w:next w:val="a3"/>
    <w:link w:val="5Char"/>
    <w:autoRedefine/>
    <w:qFormat/>
    <w:rsid w:val="00C7377A"/>
    <w:pPr>
      <w:keepNext/>
      <w:tabs>
        <w:tab w:val="num" w:pos="720"/>
      </w:tabs>
      <w:suppressAutoHyphens w:val="0"/>
      <w:spacing w:before="100" w:beforeAutospacing="1" w:after="100" w:afterAutospacing="1"/>
      <w:ind w:left="720" w:hanging="720"/>
      <w:outlineLvl w:val="4"/>
    </w:pPr>
    <w:rPr>
      <w:rFonts w:cs="Times New Roman"/>
      <w:b/>
      <w:sz w:val="26"/>
    </w:rPr>
  </w:style>
  <w:style w:type="character" w:customStyle="1" w:styleId="5Char">
    <w:name w:val="Επικεφ. 5 Char"/>
    <w:link w:val="51"/>
    <w:rsid w:val="00C7377A"/>
    <w:rPr>
      <w:rFonts w:ascii="Calibri" w:hAnsi="Calibri"/>
      <w:b/>
      <w:sz w:val="26"/>
      <w:szCs w:val="24"/>
    </w:rPr>
  </w:style>
  <w:style w:type="paragraph" w:styleId="afff6">
    <w:name w:val="Plain Text"/>
    <w:basedOn w:val="a3"/>
    <w:link w:val="Charc"/>
    <w:uiPriority w:val="99"/>
    <w:rsid w:val="00C7377A"/>
    <w:pPr>
      <w:suppressAutoHyphens w:val="0"/>
      <w:spacing w:after="240"/>
    </w:pPr>
    <w:rPr>
      <w:rFonts w:ascii="Courier New" w:hAnsi="Courier New" w:cs="Times New Roman"/>
      <w:sz w:val="20"/>
      <w:szCs w:val="20"/>
    </w:rPr>
  </w:style>
  <w:style w:type="character" w:customStyle="1" w:styleId="Charc">
    <w:name w:val="Απλό κείμενο Char"/>
    <w:link w:val="afff6"/>
    <w:uiPriority w:val="99"/>
    <w:rsid w:val="00C7377A"/>
    <w:rPr>
      <w:rFonts w:ascii="Courier New" w:hAnsi="Courier New"/>
      <w:lang w:val="en-GB"/>
    </w:rPr>
  </w:style>
  <w:style w:type="paragraph" w:customStyle="1" w:styleId="afff7">
    <w:name w:val="Πίνακας"/>
    <w:basedOn w:val="a3"/>
    <w:autoRedefine/>
    <w:semiHidden/>
    <w:rsid w:val="00C7377A"/>
    <w:pPr>
      <w:keepLines/>
      <w:spacing w:before="40" w:after="40" w:line="280" w:lineRule="atLeast"/>
      <w:jc w:val="left"/>
    </w:pPr>
    <w:rPr>
      <w:rFonts w:ascii="Arial" w:hAnsi="Arial" w:cs="Times New Roman"/>
      <w:szCs w:val="20"/>
      <w:lang w:val="el-GR" w:eastAsia="el-GR"/>
    </w:rPr>
  </w:style>
  <w:style w:type="paragraph" w:customStyle="1" w:styleId="2e">
    <w:name w:val="Βασικό2"/>
    <w:autoRedefine/>
    <w:rsid w:val="00C7377A"/>
    <w:pPr>
      <w:jc w:val="both"/>
    </w:pPr>
    <w:rPr>
      <w:rFonts w:ascii="Calibri" w:eastAsia="ヒラギノ角ゴ Pro W3" w:hAnsi="Calibri"/>
      <w:color w:val="000000"/>
      <w:sz w:val="24"/>
    </w:rPr>
  </w:style>
  <w:style w:type="paragraph" w:customStyle="1" w:styleId="stylejustified0">
    <w:name w:val="stylejustified"/>
    <w:basedOn w:val="a3"/>
    <w:rsid w:val="00C7377A"/>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afff8">
    <w:name w:val="_Βασικό Πιν."/>
    <w:basedOn w:val="a3"/>
    <w:semiHidden/>
    <w:rsid w:val="00C7377A"/>
    <w:pPr>
      <w:suppressAutoHyphens w:val="0"/>
      <w:overflowPunct w:val="0"/>
      <w:autoSpaceDE w:val="0"/>
      <w:autoSpaceDN w:val="0"/>
      <w:adjustRightInd w:val="0"/>
      <w:spacing w:before="60"/>
      <w:ind w:left="33" w:firstLine="284"/>
      <w:textAlignment w:val="baseline"/>
    </w:pPr>
    <w:rPr>
      <w:rFonts w:ascii="Arial" w:hAnsi="Arial" w:cs="Times New Roman"/>
      <w:bCs/>
      <w:sz w:val="24"/>
      <w:szCs w:val="20"/>
      <w:lang w:val="el-GR" w:eastAsia="el-GR"/>
    </w:rPr>
  </w:style>
  <w:style w:type="paragraph" w:customStyle="1" w:styleId="Index">
    <w:name w:val="Index"/>
    <w:basedOn w:val="a3"/>
    <w:rsid w:val="00C7377A"/>
    <w:pPr>
      <w:suppressLineNumbers/>
      <w:suppressAutoHyphens w:val="0"/>
    </w:pPr>
    <w:rPr>
      <w:rFonts w:ascii="Tahoma" w:hAnsi="Tahoma" w:cs="Tahoma"/>
      <w:lang w:val="el-GR" w:eastAsia="en-US"/>
    </w:rPr>
  </w:style>
  <w:style w:type="paragraph" w:customStyle="1" w:styleId="BalloonText4">
    <w:name w:val="Balloon Text4"/>
    <w:basedOn w:val="a3"/>
    <w:semiHidden/>
    <w:rsid w:val="00C7377A"/>
    <w:pPr>
      <w:suppressAutoHyphens w:val="0"/>
    </w:pPr>
    <w:rPr>
      <w:rFonts w:ascii="Tahoma" w:hAnsi="Tahoma" w:cs="Tahoma"/>
      <w:sz w:val="16"/>
      <w:szCs w:val="16"/>
      <w:lang w:val="el-GR" w:eastAsia="en-US"/>
    </w:rPr>
  </w:style>
  <w:style w:type="paragraph" w:customStyle="1" w:styleId="43">
    <w:name w:val="Κείμενο πλαισίου4"/>
    <w:basedOn w:val="a3"/>
    <w:semiHidden/>
    <w:rsid w:val="00C7377A"/>
    <w:pPr>
      <w:suppressAutoHyphens w:val="0"/>
    </w:pPr>
    <w:rPr>
      <w:rFonts w:ascii="Tahoma" w:hAnsi="Tahoma" w:cs="Tahoma"/>
      <w:sz w:val="16"/>
      <w:szCs w:val="16"/>
      <w:lang w:val="el-GR" w:eastAsia="en-US"/>
    </w:rPr>
  </w:style>
  <w:style w:type="numbering" w:customStyle="1" w:styleId="symvaseis">
    <w:name w:val="symvaseis"/>
    <w:uiPriority w:val="99"/>
    <w:rsid w:val="00C7377A"/>
    <w:pPr>
      <w:numPr>
        <w:numId w:val="23"/>
      </w:numPr>
    </w:pPr>
  </w:style>
  <w:style w:type="paragraph" w:customStyle="1" w:styleId="210">
    <w:name w:val="Σώμα κείμενου 21"/>
    <w:basedOn w:val="a3"/>
    <w:rsid w:val="00C7377A"/>
    <w:pPr>
      <w:suppressAutoHyphens w:val="0"/>
      <w:spacing w:line="480" w:lineRule="auto"/>
    </w:pPr>
    <w:rPr>
      <w:rFonts w:ascii="Tahoma" w:hAnsi="Tahoma" w:cs="Times New Roman"/>
      <w:lang w:val="el-GR" w:eastAsia="en-US"/>
    </w:rPr>
  </w:style>
  <w:style w:type="paragraph" w:customStyle="1" w:styleId="CSF3">
    <w:name w:val="C+S+F3"/>
    <w:basedOn w:val="CSF2"/>
    <w:rsid w:val="00C7377A"/>
    <w:pPr>
      <w:spacing w:before="60" w:after="60"/>
      <w:ind w:left="567"/>
    </w:pPr>
    <w:rPr>
      <w:rFonts w:ascii="Arial" w:hAnsi="Arial"/>
      <w:sz w:val="22"/>
      <w:lang w:eastAsia="en-US"/>
    </w:rPr>
  </w:style>
  <w:style w:type="paragraph" w:customStyle="1" w:styleId="xl54">
    <w:name w:val="xl54"/>
    <w:basedOn w:val="a3"/>
    <w:rsid w:val="00C7377A"/>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8"/>
      <w:szCs w:val="18"/>
      <w:lang w:val="el-GR" w:eastAsia="el-GR"/>
    </w:rPr>
  </w:style>
  <w:style w:type="paragraph" w:customStyle="1" w:styleId="CharChar1CharCharChar">
    <w:name w:val="Char Char1 Char Char Char"/>
    <w:basedOn w:val="a3"/>
    <w:rsid w:val="00C7377A"/>
    <w:pPr>
      <w:suppressAutoHyphens w:val="0"/>
      <w:spacing w:after="160" w:line="240" w:lineRule="exact"/>
      <w:jc w:val="left"/>
    </w:pPr>
    <w:rPr>
      <w:rFonts w:ascii="Verdana" w:hAnsi="Verdana" w:cs="Times New Roman"/>
      <w:sz w:val="20"/>
      <w:szCs w:val="20"/>
      <w:lang w:val="en-US" w:eastAsia="en-US"/>
    </w:rPr>
  </w:style>
  <w:style w:type="paragraph" w:customStyle="1" w:styleId="bodybulletingbold">
    <w:name w:val="body bulleting +bold"/>
    <w:basedOn w:val="a3"/>
    <w:rsid w:val="00C7377A"/>
    <w:pPr>
      <w:tabs>
        <w:tab w:val="num" w:pos="720"/>
      </w:tabs>
      <w:suppressAutoHyphens w:val="0"/>
      <w:spacing w:after="0"/>
      <w:ind w:left="720" w:hanging="360"/>
      <w:jc w:val="left"/>
    </w:pPr>
    <w:rPr>
      <w:rFonts w:ascii="Tahoma" w:hAnsi="Tahoma" w:cs="Times New Roman"/>
      <w:sz w:val="24"/>
      <w:lang w:val="el-GR" w:eastAsia="el-GR"/>
    </w:rPr>
  </w:style>
  <w:style w:type="numbering" w:customStyle="1" w:styleId="List12">
    <w:name w:val="List 12"/>
    <w:rsid w:val="00C7377A"/>
    <w:pPr>
      <w:numPr>
        <w:numId w:val="24"/>
      </w:numPr>
    </w:pPr>
  </w:style>
  <w:style w:type="numbering" w:customStyle="1" w:styleId="List13">
    <w:name w:val="List 13"/>
    <w:rsid w:val="00C7377A"/>
    <w:pPr>
      <w:numPr>
        <w:numId w:val="25"/>
      </w:numPr>
    </w:pPr>
  </w:style>
  <w:style w:type="character" w:customStyle="1" w:styleId="-1">
    <w:name w:val="Υπερ-σύνδεση1"/>
    <w:rsid w:val="00C7377A"/>
    <w:rPr>
      <w:color w:val="0025F9"/>
      <w:sz w:val="20"/>
      <w:u w:val="single"/>
    </w:rPr>
  </w:style>
  <w:style w:type="character" w:customStyle="1" w:styleId="1f1">
    <w:name w:val="Έντονο1"/>
    <w:rsid w:val="00C7377A"/>
    <w:rPr>
      <w:rFonts w:ascii="Lucida Grande" w:eastAsia="ヒラギノ角ゴ Pro W3" w:hAnsi="Lucida Grande" w:hint="default"/>
      <w:b/>
      <w:bCs w:val="0"/>
      <w:i w:val="0"/>
      <w:iCs w:val="0"/>
      <w:color w:val="000000"/>
      <w:sz w:val="20"/>
    </w:rPr>
  </w:style>
  <w:style w:type="paragraph" w:customStyle="1" w:styleId="afff9">
    <w:name w:val="ΜΕΡΟΠΗ"/>
    <w:basedOn w:val="10"/>
    <w:link w:val="Chard"/>
    <w:rsid w:val="00C7377A"/>
    <w:pPr>
      <w:keepLines/>
      <w:pageBreakBefore w:val="0"/>
      <w:pBdr>
        <w:bottom w:val="nil"/>
      </w:pBdr>
      <w:suppressAutoHyphens w:val="0"/>
      <w:spacing w:before="480" w:after="0" w:line="276" w:lineRule="auto"/>
      <w:jc w:val="left"/>
    </w:pPr>
    <w:rPr>
      <w:rFonts w:ascii="Cambria" w:eastAsia="Calibri" w:hAnsi="Cambria" w:cs="Times New Roman"/>
      <w:color w:val="365F91"/>
      <w:sz w:val="24"/>
      <w:szCs w:val="24"/>
      <w:lang w:eastAsia="en-US"/>
    </w:rPr>
  </w:style>
  <w:style w:type="character" w:customStyle="1" w:styleId="Chard">
    <w:name w:val="ΜΕΡΟΠΗ Char"/>
    <w:link w:val="afff9"/>
    <w:rsid w:val="00C7377A"/>
    <w:rPr>
      <w:rFonts w:ascii="Cambria" w:eastAsia="Calibri" w:hAnsi="Cambria"/>
      <w:b/>
      <w:bCs/>
      <w:color w:val="365F91"/>
      <w:sz w:val="24"/>
      <w:szCs w:val="24"/>
      <w:lang w:eastAsia="en-US"/>
    </w:rPr>
  </w:style>
  <w:style w:type="numbering" w:customStyle="1" w:styleId="List92">
    <w:name w:val="List 92"/>
    <w:rsid w:val="00C7377A"/>
    <w:pPr>
      <w:numPr>
        <w:numId w:val="26"/>
      </w:numPr>
    </w:pPr>
  </w:style>
  <w:style w:type="numbering" w:customStyle="1" w:styleId="List24">
    <w:name w:val="List 24"/>
    <w:rsid w:val="00C7377A"/>
    <w:pPr>
      <w:numPr>
        <w:numId w:val="27"/>
      </w:numPr>
    </w:pPr>
  </w:style>
  <w:style w:type="paragraph" w:customStyle="1" w:styleId="FreeFormA">
    <w:name w:val="Free Form A"/>
    <w:uiPriority w:val="99"/>
    <w:rsid w:val="00C7377A"/>
    <w:rPr>
      <w:color w:val="000000"/>
    </w:rPr>
  </w:style>
  <w:style w:type="numbering" w:customStyle="1" w:styleId="List79">
    <w:name w:val="List 79"/>
    <w:rsid w:val="00C7377A"/>
    <w:pPr>
      <w:numPr>
        <w:numId w:val="28"/>
      </w:numPr>
    </w:pPr>
  </w:style>
  <w:style w:type="numbering" w:customStyle="1" w:styleId="1f2">
    <w:name w:val="Στυλ Επικεφαλίδων1"/>
    <w:uiPriority w:val="99"/>
    <w:rsid w:val="00C7377A"/>
  </w:style>
  <w:style w:type="numbering" w:customStyle="1" w:styleId="2f">
    <w:name w:val="Στυλ Επικεφαλίδων2"/>
    <w:uiPriority w:val="99"/>
    <w:rsid w:val="00C7377A"/>
  </w:style>
  <w:style w:type="numbering" w:customStyle="1" w:styleId="37">
    <w:name w:val="Στυλ Επικεφαλίδων3"/>
    <w:uiPriority w:val="99"/>
    <w:rsid w:val="00C7377A"/>
  </w:style>
  <w:style w:type="numbering" w:customStyle="1" w:styleId="4">
    <w:name w:val="Στυλ Επικεφαλίδων4"/>
    <w:uiPriority w:val="99"/>
    <w:rsid w:val="00C7377A"/>
    <w:pPr>
      <w:numPr>
        <w:numId w:val="18"/>
      </w:numPr>
    </w:pPr>
  </w:style>
  <w:style w:type="paragraph" w:customStyle="1" w:styleId="Tablenormal">
    <w:name w:val="Table normal"/>
    <w:basedOn w:val="a3"/>
    <w:uiPriority w:val="99"/>
    <w:rsid w:val="00C7377A"/>
    <w:pPr>
      <w:suppressAutoHyphens w:val="0"/>
      <w:overflowPunct w:val="0"/>
      <w:autoSpaceDE w:val="0"/>
      <w:autoSpaceDN w:val="0"/>
      <w:adjustRightInd w:val="0"/>
      <w:spacing w:before="40" w:after="40"/>
      <w:ind w:left="227"/>
    </w:pPr>
    <w:rPr>
      <w:rFonts w:ascii="Tahoma" w:hAnsi="Tahoma" w:cs="Times New Roman"/>
      <w:sz w:val="20"/>
      <w:szCs w:val="20"/>
      <w:lang w:val="el-GR" w:eastAsia="en-US" w:bidi="he-IL"/>
    </w:rPr>
  </w:style>
  <w:style w:type="paragraph" w:customStyle="1" w:styleId="Tablebullet1">
    <w:name w:val="Table bullet 1"/>
    <w:basedOn w:val="Tablenormal"/>
    <w:next w:val="Tablenormal"/>
    <w:uiPriority w:val="99"/>
    <w:rsid w:val="00C7377A"/>
    <w:pPr>
      <w:numPr>
        <w:numId w:val="29"/>
      </w:numPr>
    </w:pPr>
  </w:style>
  <w:style w:type="paragraph" w:customStyle="1" w:styleId="Tableheading">
    <w:name w:val="Table heading"/>
    <w:uiPriority w:val="99"/>
    <w:rsid w:val="00C7377A"/>
    <w:pPr>
      <w:keepNext/>
      <w:spacing w:before="60" w:after="60"/>
      <w:ind w:left="113"/>
    </w:pPr>
    <w:rPr>
      <w:rFonts w:ascii="Tahoma" w:hAnsi="Tahoma"/>
      <w:b/>
      <w:lang w:eastAsia="en-US"/>
    </w:rPr>
  </w:style>
  <w:style w:type="paragraph" w:customStyle="1" w:styleId="BodyVIS">
    <w:name w:val="Body_VIS"/>
    <w:basedOn w:val="a3"/>
    <w:uiPriority w:val="99"/>
    <w:rsid w:val="00C7377A"/>
    <w:pPr>
      <w:suppressAutoHyphens w:val="0"/>
      <w:spacing w:line="300" w:lineRule="atLeast"/>
    </w:pPr>
    <w:rPr>
      <w:rFonts w:ascii="Tahoma" w:hAnsi="Tahoma" w:cs="Times New Roman"/>
      <w:sz w:val="20"/>
      <w:szCs w:val="20"/>
      <w:lang w:val="el-GR" w:eastAsia="en-US"/>
    </w:rPr>
  </w:style>
  <w:style w:type="paragraph" w:customStyle="1" w:styleId="m-7528058489938834288msolistparagraph">
    <w:name w:val="m_-7528058489938834288msolistparagraph"/>
    <w:basedOn w:val="a3"/>
    <w:rsid w:val="006B5E9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m-1613432249850187130heading4">
    <w:name w:val="m_-1613432249850187130heading4"/>
    <w:basedOn w:val="a3"/>
    <w:rsid w:val="006B5E91"/>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CharChar1CharCharCharCharCharCharCharCharCharCharChar1">
    <w:name w:val="Char Char1 Char Char Char Char Char Char Char Char Char Char Char1"/>
    <w:basedOn w:val="a3"/>
    <w:rsid w:val="00FE6DA0"/>
    <w:pPr>
      <w:suppressAutoHyphens w:val="0"/>
      <w:spacing w:after="160" w:line="240" w:lineRule="exact"/>
      <w:jc w:val="left"/>
    </w:pPr>
    <w:rPr>
      <w:rFonts w:ascii="Verdana" w:hAnsi="Verdana" w:cs="Times New Roman"/>
      <w:sz w:val="20"/>
      <w:szCs w:val="20"/>
      <w:lang w:val="en-US" w:eastAsia="en-US"/>
    </w:rPr>
  </w:style>
  <w:style w:type="paragraph" w:customStyle="1" w:styleId="m1013097515200577357gmail-tabletext">
    <w:name w:val="m_1013097515200577357gmail-tabletext"/>
    <w:basedOn w:val="a3"/>
    <w:rsid w:val="00B802C2"/>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2Char">
    <w:name w:val="Επικεφαλίδα 2 Char"/>
    <w:aliases w:val="2 Char1,H2 Char1,H21 Char1,H211 Char1,H2111 Char1,H21111 Char1,H2112 Char1,H2113 Char1,H2114 Char1,H2115 Char1,H212 Char1,H2121 Char1,H2122 Char1,H213 Char1,H214 Char1,H215 Char1,H216 Char1,H22 Char1,H221 Char1,H2211 Char1,H222 Char1"/>
    <w:link w:val="20"/>
    <w:rsid w:val="00970A7E"/>
    <w:rPr>
      <w:rFonts w:ascii="Arial" w:hAnsi="Arial" w:cs="Arial"/>
      <w:b/>
      <w:color w:val="002060"/>
      <w:sz w:val="24"/>
      <w:szCs w:val="22"/>
      <w:lang w:val="en-GB" w:eastAsia="zh-CN"/>
    </w:rPr>
  </w:style>
  <w:style w:type="character" w:customStyle="1" w:styleId="WW-FootnoteReference15">
    <w:name w:val="WW-Footnote Reference15"/>
    <w:rsid w:val="00DE2D9E"/>
    <w:rPr>
      <w:vertAlign w:val="superscript"/>
    </w:rPr>
  </w:style>
  <w:style w:type="character" w:customStyle="1" w:styleId="44">
    <w:name w:val="Προεπιλεγμένη γραμματοσειρά4"/>
    <w:rsid w:val="00590126"/>
  </w:style>
  <w:style w:type="character" w:customStyle="1" w:styleId="WW-DefaultParagraphFont111111111111111">
    <w:name w:val="WW-Default Paragraph Font111111111111111"/>
    <w:rsid w:val="00590126"/>
  </w:style>
  <w:style w:type="character" w:customStyle="1" w:styleId="WW-DefaultParagraphFont1111111111111111">
    <w:name w:val="WW-Default Paragraph Font1111111111111111"/>
    <w:rsid w:val="00590126"/>
  </w:style>
  <w:style w:type="character" w:customStyle="1" w:styleId="CommentReference2">
    <w:name w:val="Comment Reference2"/>
    <w:rsid w:val="00590126"/>
    <w:rPr>
      <w:sz w:val="16"/>
    </w:rPr>
  </w:style>
  <w:style w:type="character" w:customStyle="1" w:styleId="CommentTextChar">
    <w:name w:val="Comment Text Char"/>
    <w:rsid w:val="00590126"/>
    <w:rPr>
      <w:rFonts w:cs="Times New Roman"/>
      <w:lang w:val="en-GB"/>
    </w:rPr>
  </w:style>
  <w:style w:type="character" w:customStyle="1" w:styleId="1f3">
    <w:name w:val="Κείμενο κράτησης θέσης1"/>
    <w:rsid w:val="00590126"/>
    <w:rPr>
      <w:rFonts w:cs="Times New Roman"/>
      <w:color w:val="808080"/>
    </w:rPr>
  </w:style>
  <w:style w:type="character" w:customStyle="1" w:styleId="BodyTextIndent3Char">
    <w:name w:val="Body Text Indent 3 Char"/>
    <w:rsid w:val="00590126"/>
    <w:rPr>
      <w:rFonts w:ascii="Calibri" w:hAnsi="Calibri" w:cs="Calibri"/>
      <w:sz w:val="16"/>
      <w:szCs w:val="16"/>
      <w:lang w:val="en-GB"/>
    </w:rPr>
  </w:style>
  <w:style w:type="character" w:customStyle="1" w:styleId="BodyText3Char">
    <w:name w:val="Body Text 3 Char"/>
    <w:rsid w:val="00590126"/>
    <w:rPr>
      <w:rFonts w:ascii="Calibri" w:hAnsi="Calibri" w:cs="Calibri"/>
      <w:sz w:val="16"/>
      <w:szCs w:val="16"/>
      <w:lang w:val="en-GB" w:eastAsia="zh-CN"/>
    </w:rPr>
  </w:style>
  <w:style w:type="character" w:customStyle="1" w:styleId="FootnoteReference4">
    <w:name w:val="Footnote Reference4"/>
    <w:rsid w:val="00590126"/>
    <w:rPr>
      <w:vertAlign w:val="superscript"/>
    </w:rPr>
  </w:style>
  <w:style w:type="character" w:customStyle="1" w:styleId="EndnoteReference3">
    <w:name w:val="Endnote Reference3"/>
    <w:rsid w:val="00590126"/>
    <w:rPr>
      <w:vertAlign w:val="superscript"/>
    </w:rPr>
  </w:style>
  <w:style w:type="character" w:customStyle="1" w:styleId="WW-EndnoteReference15">
    <w:name w:val="WW-Endnote Reference15"/>
    <w:rsid w:val="00590126"/>
    <w:rPr>
      <w:vertAlign w:val="superscript"/>
    </w:rPr>
  </w:style>
  <w:style w:type="character" w:customStyle="1" w:styleId="WW-FootnoteReference16">
    <w:name w:val="WW-Footnote Reference16"/>
    <w:rsid w:val="00590126"/>
    <w:rPr>
      <w:vertAlign w:val="superscript"/>
    </w:rPr>
  </w:style>
  <w:style w:type="character" w:customStyle="1" w:styleId="WW-EndnoteReference16">
    <w:name w:val="WW-Endnote Reference16"/>
    <w:rsid w:val="00590126"/>
    <w:rPr>
      <w:vertAlign w:val="superscript"/>
    </w:rPr>
  </w:style>
  <w:style w:type="paragraph" w:customStyle="1" w:styleId="Caption3">
    <w:name w:val="Caption3"/>
    <w:basedOn w:val="a3"/>
    <w:rsid w:val="00590126"/>
    <w:pPr>
      <w:suppressLineNumbers/>
      <w:spacing w:before="120"/>
    </w:pPr>
    <w:rPr>
      <w:rFonts w:cs="Mangal"/>
      <w:i/>
      <w:iCs/>
      <w:sz w:val="24"/>
    </w:rPr>
  </w:style>
  <w:style w:type="paragraph" w:customStyle="1" w:styleId="WW-Caption111111111111111">
    <w:name w:val="WW-Caption111111111111111"/>
    <w:basedOn w:val="a3"/>
    <w:rsid w:val="00590126"/>
    <w:pPr>
      <w:suppressLineNumbers/>
      <w:spacing w:before="120"/>
    </w:pPr>
    <w:rPr>
      <w:rFonts w:cs="Mangal"/>
      <w:i/>
      <w:iCs/>
      <w:sz w:val="24"/>
    </w:rPr>
  </w:style>
  <w:style w:type="paragraph" w:customStyle="1" w:styleId="WW-Caption1111111111111111">
    <w:name w:val="WW-Caption1111111111111111"/>
    <w:basedOn w:val="a3"/>
    <w:rsid w:val="00590126"/>
    <w:pPr>
      <w:suppressLineNumbers/>
      <w:spacing w:before="120"/>
    </w:pPr>
    <w:rPr>
      <w:rFonts w:cs="Mangal"/>
      <w:i/>
      <w:iCs/>
      <w:sz w:val="24"/>
    </w:rPr>
  </w:style>
  <w:style w:type="paragraph" w:customStyle="1" w:styleId="1f4">
    <w:name w:val="Ημερομηνία1"/>
    <w:basedOn w:val="a3"/>
    <w:next w:val="a3"/>
    <w:rsid w:val="00590126"/>
    <w:pPr>
      <w:spacing w:after="100"/>
    </w:pPr>
    <w:rPr>
      <w:rFonts w:eastAsia="MS Mincho"/>
      <w:lang w:val="en-US" w:eastAsia="ja-JP"/>
    </w:rPr>
  </w:style>
  <w:style w:type="paragraph" w:customStyle="1" w:styleId="1f5">
    <w:name w:val="Κείμενο πλαισίου1"/>
    <w:basedOn w:val="a3"/>
    <w:rsid w:val="00590126"/>
    <w:rPr>
      <w:rFonts w:ascii="Tahoma" w:hAnsi="Tahoma" w:cs="Tahoma"/>
      <w:sz w:val="16"/>
      <w:szCs w:val="16"/>
    </w:rPr>
  </w:style>
  <w:style w:type="paragraph" w:customStyle="1" w:styleId="CommentText2">
    <w:name w:val="Comment Text2"/>
    <w:basedOn w:val="a3"/>
    <w:rsid w:val="00590126"/>
    <w:rPr>
      <w:sz w:val="20"/>
      <w:szCs w:val="20"/>
    </w:rPr>
  </w:style>
  <w:style w:type="paragraph" w:customStyle="1" w:styleId="CommentSubject2">
    <w:name w:val="Comment Subject2"/>
    <w:basedOn w:val="CommentText2"/>
    <w:next w:val="CommentText2"/>
    <w:rsid w:val="00590126"/>
    <w:rPr>
      <w:b/>
      <w:bCs/>
    </w:rPr>
  </w:style>
  <w:style w:type="paragraph" w:customStyle="1" w:styleId="1f6">
    <w:name w:val="Αναθεώρηση1"/>
    <w:rsid w:val="00590126"/>
    <w:pPr>
      <w:suppressAutoHyphens/>
    </w:pPr>
    <w:rPr>
      <w:sz w:val="24"/>
      <w:szCs w:val="24"/>
      <w:lang w:val="en-GB" w:eastAsia="zh-CN"/>
    </w:rPr>
  </w:style>
  <w:style w:type="paragraph" w:customStyle="1" w:styleId="2f0">
    <w:name w:val="Παράγραφος λίστας2"/>
    <w:basedOn w:val="a3"/>
    <w:rsid w:val="00590126"/>
    <w:pPr>
      <w:spacing w:after="200"/>
      <w:ind w:left="720"/>
      <w:contextualSpacing/>
    </w:pPr>
  </w:style>
  <w:style w:type="paragraph" w:customStyle="1" w:styleId="-HTML1">
    <w:name w:val="Προ-διαμορφωμένο HTML1"/>
    <w:basedOn w:val="a3"/>
    <w:rsid w:val="0059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311">
    <w:name w:val="Σώμα κείμενου με εσοχή 31"/>
    <w:basedOn w:val="a3"/>
    <w:rsid w:val="00590126"/>
    <w:pPr>
      <w:suppressAutoHyphens w:val="0"/>
      <w:spacing w:line="312" w:lineRule="auto"/>
      <w:ind w:left="283"/>
    </w:pPr>
    <w:rPr>
      <w:rFonts w:cs="Times New Roman"/>
      <w:sz w:val="16"/>
      <w:szCs w:val="16"/>
    </w:rPr>
  </w:style>
  <w:style w:type="paragraph" w:customStyle="1" w:styleId="1f7">
    <w:name w:val="Χωρίς διάστιχο1"/>
    <w:rsid w:val="00590126"/>
    <w:pPr>
      <w:suppressAutoHyphens/>
      <w:jc w:val="both"/>
    </w:pPr>
    <w:rPr>
      <w:rFonts w:ascii="Calibri" w:hAnsi="Calibri" w:cs="Calibri"/>
      <w:sz w:val="22"/>
      <w:szCs w:val="24"/>
      <w:lang w:val="en-GB" w:eastAsia="zh-CN"/>
    </w:rPr>
  </w:style>
  <w:style w:type="paragraph" w:customStyle="1" w:styleId="320">
    <w:name w:val="Σώμα κείμενου 32"/>
    <w:basedOn w:val="a3"/>
    <w:rsid w:val="00590126"/>
    <w:rPr>
      <w:sz w:val="16"/>
      <w:szCs w:val="16"/>
    </w:rPr>
  </w:style>
  <w:style w:type="paragraph" w:customStyle="1" w:styleId="211">
    <w:name w:val="Λίστα με κουκκίδες 21"/>
    <w:basedOn w:val="a3"/>
    <w:rsid w:val="00590126"/>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afffa">
    <w:name w:val="Οριζόντια γραμμή"/>
    <w:basedOn w:val="a3"/>
    <w:next w:val="af3"/>
    <w:rsid w:val="00590126"/>
    <w:pPr>
      <w:suppressLineNumbers/>
      <w:pBdr>
        <w:top w:val="nil"/>
        <w:left w:val="nil"/>
        <w:bottom w:val="nil"/>
        <w:right w:val="nil"/>
      </w:pBdr>
      <w:spacing w:after="283"/>
    </w:pPr>
    <w:rPr>
      <w:sz w:val="12"/>
      <w:szCs w:val="12"/>
    </w:rPr>
  </w:style>
  <w:style w:type="character" w:customStyle="1" w:styleId="Char20">
    <w:name w:val="Κείμενο σχολίου Char2"/>
    <w:basedOn w:val="a4"/>
    <w:uiPriority w:val="99"/>
    <w:rsid w:val="00590126"/>
    <w:rPr>
      <w:rFonts w:ascii="Calibri" w:hAnsi="Calibri" w:cs="Calibri"/>
      <w:lang w:val="en-GB" w:eastAsia="zh-CN"/>
    </w:rPr>
  </w:style>
  <w:style w:type="paragraph" w:customStyle="1" w:styleId="Normal1">
    <w:name w:val="Normal1"/>
    <w:basedOn w:val="a3"/>
    <w:rsid w:val="00590126"/>
    <w:pPr>
      <w:keepNext/>
      <w:keepLines/>
      <w:suppressAutoHyphens w:val="0"/>
      <w:spacing w:before="120" w:after="0"/>
    </w:pPr>
    <w:rPr>
      <w:rFonts w:ascii="Arial" w:hAnsi="Arial" w:cs="Times New Roman"/>
      <w:lang w:eastAsia="el-GR"/>
    </w:rPr>
  </w:style>
  <w:style w:type="paragraph" w:customStyle="1" w:styleId="1george1">
    <w:name w:val="1.  george1"/>
    <w:basedOn w:val="32"/>
    <w:rsid w:val="00590126"/>
    <w:pPr>
      <w:tabs>
        <w:tab w:val="num" w:pos="643"/>
        <w:tab w:val="num" w:pos="1134"/>
      </w:tabs>
      <w:suppressAutoHyphens w:val="0"/>
      <w:spacing w:before="0" w:after="240"/>
      <w:ind w:left="1134" w:hanging="425"/>
    </w:pPr>
    <w:rPr>
      <w:rFonts w:cs="Arial"/>
      <w:szCs w:val="20"/>
      <w:lang w:val="el-GR" w:eastAsia="en-US"/>
    </w:rPr>
  </w:style>
  <w:style w:type="paragraph" w:customStyle="1" w:styleId="TITLE-1">
    <w:name w:val="TITLE-1"/>
    <w:basedOn w:val="af3"/>
    <w:rsid w:val="00590126"/>
    <w:rPr>
      <w:rFonts w:cs="Calibri"/>
    </w:rPr>
  </w:style>
  <w:style w:type="paragraph" w:customStyle="1" w:styleId="TITLE-2">
    <w:name w:val="TITLE-2"/>
    <w:basedOn w:val="40"/>
    <w:rsid w:val="00590126"/>
    <w:pPr>
      <w:suppressAutoHyphens w:val="0"/>
      <w:spacing w:before="0" w:after="0"/>
      <w:jc w:val="center"/>
    </w:pPr>
    <w:rPr>
      <w:sz w:val="28"/>
      <w:szCs w:val="24"/>
      <w:lang w:val="el-GR" w:eastAsia="en-US"/>
    </w:rPr>
  </w:style>
  <w:style w:type="paragraph" w:customStyle="1" w:styleId="TITLE-3">
    <w:name w:val="TITLE-3"/>
    <w:basedOn w:val="a3"/>
    <w:rsid w:val="00590126"/>
    <w:pPr>
      <w:suppressAutoHyphens w:val="0"/>
      <w:spacing w:after="0"/>
      <w:jc w:val="left"/>
    </w:pPr>
    <w:rPr>
      <w:rFonts w:ascii="Arial" w:hAnsi="Arial" w:cs="Times New Roman"/>
      <w:sz w:val="28"/>
      <w:lang w:val="el-GR" w:eastAsia="en-US"/>
    </w:rPr>
  </w:style>
  <w:style w:type="paragraph" w:customStyle="1" w:styleId="afffb">
    <w:name w:val="ΚΕΦΑΛΑΙΟ"/>
    <w:basedOn w:val="Normal1"/>
    <w:rsid w:val="00590126"/>
  </w:style>
  <w:style w:type="paragraph" w:customStyle="1" w:styleId="1f8">
    <w:name w:val="Επικεφαλίδα 1Α"/>
    <w:basedOn w:val="10"/>
    <w:rsid w:val="00590126"/>
    <w:pPr>
      <w:pageBreakBefore w:val="0"/>
      <w:pBdr>
        <w:bottom w:val="nil"/>
      </w:pBdr>
      <w:tabs>
        <w:tab w:val="num" w:pos="540"/>
        <w:tab w:val="num" w:pos="660"/>
      </w:tabs>
      <w:suppressAutoHyphens w:val="0"/>
      <w:spacing w:before="0" w:after="0"/>
      <w:ind w:left="1440" w:hanging="720"/>
      <w:jc w:val="left"/>
    </w:pPr>
    <w:rPr>
      <w:rFonts w:cs="Times New Roman"/>
      <w:bCs w:val="0"/>
      <w:color w:val="auto"/>
      <w:sz w:val="22"/>
      <w:szCs w:val="24"/>
      <w:lang w:val="el-GR" w:eastAsia="en-US"/>
    </w:rPr>
  </w:style>
  <w:style w:type="paragraph" w:customStyle="1" w:styleId="2">
    <w:name w:val="Επικεφαλίδα 2Α"/>
    <w:basedOn w:val="20"/>
    <w:rsid w:val="00590126"/>
    <w:pPr>
      <w:keepNext w:val="0"/>
      <w:numPr>
        <w:ilvl w:val="4"/>
        <w:numId w:val="31"/>
      </w:numPr>
      <w:pBdr>
        <w:bottom w:val="nil"/>
      </w:pBdr>
      <w:tabs>
        <w:tab w:val="clear" w:pos="567"/>
        <w:tab w:val="clear" w:pos="3600"/>
        <w:tab w:val="num" w:pos="720"/>
      </w:tabs>
      <w:suppressAutoHyphens w:val="0"/>
      <w:spacing w:before="0" w:after="0"/>
      <w:ind w:left="1440" w:hanging="720"/>
      <w:outlineLvl w:val="9"/>
    </w:pPr>
    <w:rPr>
      <w:rFonts w:cs="Times New Roman"/>
      <w:b w:val="0"/>
      <w:color w:val="auto"/>
      <w:sz w:val="22"/>
      <w:szCs w:val="24"/>
      <w:lang w:val="el-GR" w:eastAsia="en-US"/>
    </w:rPr>
  </w:style>
  <w:style w:type="paragraph" w:customStyle="1" w:styleId="Paragraph">
    <w:name w:val="Paragraph"/>
    <w:basedOn w:val="a3"/>
    <w:rsid w:val="00590126"/>
    <w:pPr>
      <w:keepNext/>
      <w:numPr>
        <w:numId w:val="7"/>
      </w:numPr>
      <w:suppressAutoHyphens w:val="0"/>
      <w:spacing w:before="120" w:after="0"/>
    </w:pPr>
    <w:rPr>
      <w:rFonts w:ascii="Arial" w:hAnsi="Arial" w:cs="Times New Roman"/>
      <w:szCs w:val="20"/>
      <w:lang w:eastAsia="en-US"/>
    </w:rPr>
  </w:style>
  <w:style w:type="paragraph" w:customStyle="1" w:styleId="CODE">
    <w:name w:val="CODE"/>
    <w:basedOn w:val="a3"/>
    <w:rsid w:val="00590126"/>
    <w:pPr>
      <w:keepNext/>
      <w:numPr>
        <w:numId w:val="32"/>
      </w:numPr>
      <w:tabs>
        <w:tab w:val="clear" w:pos="1440"/>
        <w:tab w:val="num" w:pos="737"/>
      </w:tabs>
      <w:suppressAutoHyphens w:val="0"/>
      <w:spacing w:before="120" w:after="0"/>
      <w:ind w:left="737" w:hanging="737"/>
      <w:jc w:val="left"/>
    </w:pPr>
    <w:rPr>
      <w:rFonts w:ascii="Arial" w:hAnsi="Arial" w:cs="Times New Roman"/>
      <w:szCs w:val="20"/>
      <w:lang w:eastAsia="en-US"/>
    </w:rPr>
  </w:style>
  <w:style w:type="paragraph" w:customStyle="1" w:styleId="31">
    <w:name w:val="Επικεφαλίδα 3Α"/>
    <w:basedOn w:val="2"/>
    <w:rsid w:val="00590126"/>
    <w:pPr>
      <w:numPr>
        <w:ilvl w:val="0"/>
        <w:numId w:val="30"/>
      </w:numPr>
      <w:tabs>
        <w:tab w:val="clear" w:pos="737"/>
        <w:tab w:val="num" w:pos="720"/>
      </w:tabs>
      <w:ind w:left="720" w:hanging="720"/>
    </w:pPr>
    <w:rPr>
      <w:lang w:val="en-US"/>
    </w:rPr>
  </w:style>
  <w:style w:type="paragraph" w:customStyle="1" w:styleId="13">
    <w:name w:val="Επικεφαλίδα 13"/>
    <w:basedOn w:val="a3"/>
    <w:autoRedefine/>
    <w:rsid w:val="00590126"/>
    <w:pPr>
      <w:numPr>
        <w:ilvl w:val="2"/>
        <w:numId w:val="33"/>
      </w:numPr>
      <w:tabs>
        <w:tab w:val="clear" w:pos="720"/>
        <w:tab w:val="num" w:pos="495"/>
      </w:tabs>
      <w:suppressAutoHyphens w:val="0"/>
      <w:spacing w:after="0" w:line="278" w:lineRule="exact"/>
      <w:ind w:left="495" w:hanging="495"/>
      <w:jc w:val="left"/>
    </w:pPr>
    <w:rPr>
      <w:rFonts w:ascii="Arial" w:hAnsi="Arial" w:cs="Times New Roman"/>
      <w:b/>
      <w:sz w:val="24"/>
      <w:szCs w:val="20"/>
      <w:lang w:val="el-GR" w:eastAsia="el-GR"/>
    </w:rPr>
  </w:style>
  <w:style w:type="paragraph" w:customStyle="1" w:styleId="11">
    <w:name w:val="Επικεφαλίδα 11"/>
    <w:basedOn w:val="9"/>
    <w:autoRedefine/>
    <w:rsid w:val="00590126"/>
    <w:pPr>
      <w:keepNext/>
      <w:numPr>
        <w:ilvl w:val="1"/>
        <w:numId w:val="34"/>
      </w:numPr>
      <w:suppressAutoHyphens w:val="0"/>
      <w:spacing w:before="60"/>
    </w:pPr>
    <w:rPr>
      <w:rFonts w:ascii="Arial" w:hAnsi="Arial"/>
      <w:snapToGrid w:val="0"/>
      <w:sz w:val="24"/>
      <w:szCs w:val="24"/>
      <w:lang w:val="en-US" w:eastAsia="en-US"/>
    </w:rPr>
  </w:style>
  <w:style w:type="paragraph" w:customStyle="1" w:styleId="12">
    <w:name w:val="Επικεφαλίδα 12"/>
    <w:basedOn w:val="a3"/>
    <w:autoRedefine/>
    <w:rsid w:val="00590126"/>
    <w:pPr>
      <w:numPr>
        <w:ilvl w:val="1"/>
        <w:numId w:val="35"/>
      </w:numPr>
      <w:tabs>
        <w:tab w:val="clear" w:pos="495"/>
        <w:tab w:val="num" w:pos="615"/>
      </w:tabs>
      <w:suppressAutoHyphens w:val="0"/>
      <w:spacing w:before="124" w:after="0" w:line="259" w:lineRule="exact"/>
      <w:ind w:left="615" w:hanging="615"/>
      <w:jc w:val="left"/>
    </w:pPr>
    <w:rPr>
      <w:rFonts w:ascii="Arial" w:hAnsi="Arial" w:cs="Times New Roman"/>
      <w:b/>
      <w:sz w:val="24"/>
      <w:szCs w:val="20"/>
      <w:lang w:val="el-GR" w:eastAsia="el-GR"/>
    </w:rPr>
  </w:style>
  <w:style w:type="paragraph" w:customStyle="1" w:styleId="112">
    <w:name w:val="Επικεφαλίδα 112"/>
    <w:basedOn w:val="a3"/>
    <w:autoRedefine/>
    <w:rsid w:val="00590126"/>
    <w:pPr>
      <w:keepNext/>
      <w:numPr>
        <w:ilvl w:val="1"/>
        <w:numId w:val="36"/>
      </w:numPr>
      <w:tabs>
        <w:tab w:val="clear" w:pos="615"/>
        <w:tab w:val="num" w:pos="397"/>
      </w:tabs>
      <w:suppressAutoHyphens w:val="0"/>
      <w:spacing w:after="0"/>
      <w:ind w:left="397" w:hanging="397"/>
      <w:jc w:val="left"/>
      <w:outlineLvl w:val="3"/>
    </w:pPr>
    <w:rPr>
      <w:rFonts w:ascii="Arial" w:hAnsi="Arial" w:cs="Arial"/>
      <w:b/>
      <w:bCs/>
      <w:sz w:val="24"/>
      <w:lang w:val="el-GR" w:eastAsia="en-US"/>
    </w:rPr>
  </w:style>
  <w:style w:type="paragraph" w:customStyle="1" w:styleId="21">
    <w:name w:val="Επικεφαλίδα 21"/>
    <w:basedOn w:val="20"/>
    <w:rsid w:val="00590126"/>
    <w:pPr>
      <w:numPr>
        <w:ilvl w:val="1"/>
        <w:numId w:val="37"/>
      </w:numPr>
      <w:pBdr>
        <w:bottom w:val="nil"/>
      </w:pBdr>
      <w:tabs>
        <w:tab w:val="clear" w:pos="397"/>
        <w:tab w:val="clear" w:pos="567"/>
      </w:tabs>
      <w:suppressAutoHyphens w:val="0"/>
      <w:spacing w:before="0" w:after="0"/>
      <w:ind w:left="0" w:firstLine="0"/>
    </w:pPr>
    <w:rPr>
      <w:rFonts w:cs="Times New Roman"/>
      <w:bCs/>
      <w:color w:val="auto"/>
      <w:sz w:val="22"/>
      <w:szCs w:val="20"/>
      <w:lang w:val="el-GR" w:eastAsia="en-US"/>
    </w:rPr>
  </w:style>
  <w:style w:type="character" w:customStyle="1" w:styleId="sense">
    <w:name w:val="sense"/>
    <w:basedOn w:val="a4"/>
    <w:rsid w:val="00590126"/>
    <w:rPr>
      <w:rFonts w:ascii="Arial" w:hAnsi="Arial" w:cs="Arial" w:hint="default"/>
      <w:color w:val="000000"/>
      <w:sz w:val="24"/>
      <w:szCs w:val="24"/>
    </w:rPr>
  </w:style>
  <w:style w:type="character" w:customStyle="1" w:styleId="greekexample">
    <w:name w:val="greekexample"/>
    <w:basedOn w:val="a4"/>
    <w:rsid w:val="00590126"/>
    <w:rPr>
      <w:rFonts w:ascii="Arial" w:hAnsi="Arial" w:cs="Arial" w:hint="default"/>
      <w:color w:val="008080"/>
      <w:sz w:val="24"/>
      <w:szCs w:val="24"/>
    </w:rPr>
  </w:style>
  <w:style w:type="character" w:customStyle="1" w:styleId="Char10">
    <w:name w:val="Χάρτης εγγράφου Char1"/>
    <w:basedOn w:val="a4"/>
    <w:uiPriority w:val="99"/>
    <w:semiHidden/>
    <w:rsid w:val="00590126"/>
    <w:rPr>
      <w:rFonts w:ascii="Tahoma" w:hAnsi="Tahoma" w:cs="Tahoma"/>
      <w:sz w:val="16"/>
      <w:szCs w:val="16"/>
      <w:lang w:val="en-GB" w:eastAsia="zh-CN"/>
    </w:rPr>
  </w:style>
  <w:style w:type="paragraph" w:customStyle="1" w:styleId="SINTAKTES">
    <w:name w:val="SINTAKTES"/>
    <w:basedOn w:val="a3"/>
    <w:rsid w:val="00590126"/>
    <w:pPr>
      <w:tabs>
        <w:tab w:val="left" w:pos="1080"/>
      </w:tabs>
      <w:suppressAutoHyphens w:val="0"/>
      <w:spacing w:after="0"/>
      <w:ind w:left="360"/>
      <w:jc w:val="center"/>
    </w:pPr>
    <w:rPr>
      <w:rFonts w:ascii="Arial" w:hAnsi="Arial" w:cs="Arial"/>
      <w:bCs/>
      <w:sz w:val="28"/>
      <w:szCs w:val="20"/>
      <w:lang w:val="en-US" w:eastAsia="en-US"/>
    </w:rPr>
  </w:style>
  <w:style w:type="paragraph" w:customStyle="1" w:styleId="ListNumberLevel2">
    <w:name w:val="List Number (Level 2)"/>
    <w:basedOn w:val="a3"/>
    <w:rsid w:val="00590126"/>
    <w:pPr>
      <w:numPr>
        <w:ilvl w:val="1"/>
        <w:numId w:val="10"/>
      </w:numPr>
      <w:suppressAutoHyphens w:val="0"/>
      <w:spacing w:before="120"/>
    </w:pPr>
    <w:rPr>
      <w:rFonts w:ascii="Times New Roman" w:hAnsi="Times New Roman" w:cs="Times New Roman"/>
      <w:sz w:val="24"/>
      <w:lang w:eastAsia="de-DE"/>
    </w:rPr>
  </w:style>
  <w:style w:type="character" w:customStyle="1" w:styleId="highlight">
    <w:name w:val="highlight"/>
    <w:basedOn w:val="a4"/>
    <w:rsid w:val="00E36367"/>
  </w:style>
  <w:style w:type="character" w:customStyle="1" w:styleId="st">
    <w:name w:val="st"/>
    <w:basedOn w:val="a4"/>
    <w:rsid w:val="00E36367"/>
  </w:style>
  <w:style w:type="character" w:customStyle="1" w:styleId="WW-FootnoteReference17">
    <w:name w:val="WW-Footnote Reference17"/>
    <w:rsid w:val="00221564"/>
    <w:rPr>
      <w:vertAlign w:val="superscript"/>
    </w:rPr>
  </w:style>
  <w:style w:type="character" w:customStyle="1" w:styleId="WW-EndnoteReference17">
    <w:name w:val="WW-Endnote Reference17"/>
    <w:rsid w:val="001F28CB"/>
    <w:rPr>
      <w:vertAlign w:val="superscript"/>
    </w:rPr>
  </w:style>
  <w:style w:type="character" w:customStyle="1" w:styleId="WW-FootnoteReference19">
    <w:name w:val="WW-Footnote Reference19"/>
    <w:rsid w:val="00E34C9F"/>
    <w:rPr>
      <w:vertAlign w:val="superscript"/>
    </w:rPr>
  </w:style>
  <w:style w:type="character" w:customStyle="1" w:styleId="38">
    <w:name w:val="Παραπομπή υποσημείωσης3"/>
    <w:rsid w:val="00A36396"/>
    <w:rPr>
      <w:vertAlign w:val="superscript"/>
    </w:rPr>
  </w:style>
  <w:style w:type="paragraph" w:customStyle="1" w:styleId="TableParagraph">
    <w:name w:val="Table Paragraph"/>
    <w:basedOn w:val="a3"/>
    <w:uiPriority w:val="1"/>
    <w:qFormat/>
    <w:rsid w:val="00C95333"/>
    <w:pPr>
      <w:widowControl w:val="0"/>
      <w:suppressAutoHyphens w:val="0"/>
      <w:autoSpaceDE w:val="0"/>
      <w:autoSpaceDN w:val="0"/>
      <w:spacing w:after="0"/>
      <w:jc w:val="left"/>
    </w:pPr>
    <w:rPr>
      <w:rFonts w:ascii="Times New Roman" w:hAnsi="Times New Roman" w:cs="Times New Roman"/>
      <w:szCs w:val="22"/>
      <w:lang w:val="en-US" w:eastAsia="en-US"/>
    </w:rPr>
  </w:style>
  <w:style w:type="paragraph" w:styleId="afffc">
    <w:name w:val="No Spacing"/>
    <w:uiPriority w:val="1"/>
    <w:qFormat/>
    <w:rsid w:val="004D3154"/>
    <w:rPr>
      <w:sz w:val="22"/>
      <w:szCs w:val="22"/>
      <w:lang w:eastAsia="en-US"/>
    </w:rPr>
  </w:style>
  <w:style w:type="character" w:customStyle="1" w:styleId="-HTMLChar1">
    <w:name w:val="Προ-διαμορφωμένο HTML Char1"/>
    <w:basedOn w:val="a4"/>
    <w:link w:val="-HTML"/>
    <w:uiPriority w:val="99"/>
    <w:rsid w:val="0038402F"/>
    <w:rPr>
      <w:rFonts w:ascii="Courier New" w:hAnsi="Courier New" w:cs="Courier New"/>
      <w:lang w:val="en-US" w:eastAsia="zh-CN"/>
    </w:rPr>
  </w:style>
  <w:style w:type="paragraph" w:customStyle="1" w:styleId="para-1">
    <w:name w:val="para-1"/>
    <w:basedOn w:val="a3"/>
    <w:rsid w:val="003B44C0"/>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34120-A245\Users\a.karavida1.GGPS\Desktop\share%20procurement\PUBLIC\&#922;&#913;&#932;&#931;&#913;&#929;&#927;&#931;\41%20&#935;-RAYS\www.promitheus.gov.gr" TargetMode="External"/><Relationship Id="rId18" Type="http://schemas.openxmlformats.org/officeDocument/2006/relationships/hyperlink" Target="http://www.promitheus.gov.gr" TargetMode="External"/><Relationship Id="rId26" Type="http://schemas.openxmlformats.org/officeDocument/2006/relationships/hyperlink" Target="file:///C:\Users\NIKITAS\AppData\Local\Temp\www.promitheus.gov.gr"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promitheus.gov.gr/" TargetMode="External"/><Relationship Id="rId34" Type="http://schemas.openxmlformats.org/officeDocument/2006/relationships/hyperlink" Target="http://www.eaadhsy.gr/n4412/n4412fulltextlinks.html"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aade.gr" TargetMode="External"/><Relationship Id="rId17" Type="http://schemas.openxmlformats.org/officeDocument/2006/relationships/hyperlink" Target="http://www.promitheus.gov.gr/" TargetMode="External"/><Relationship Id="rId25" Type="http://schemas.openxmlformats.org/officeDocument/2006/relationships/hyperlink" Target="http://www.aade.gr" TargetMode="External"/><Relationship Id="rId33" Type="http://schemas.openxmlformats.org/officeDocument/2006/relationships/hyperlink" Target="file:///C:\Users\NIKITAS\AppData\Local\Temp\www.promitheus.gov.gr"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mailto:aadeprocurement@aade.gr" TargetMode="External"/><Relationship Id="rId29" Type="http://schemas.openxmlformats.org/officeDocument/2006/relationships/hyperlink" Target="http://www.promitheus.gov.gr/"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de.gr" TargetMode="External"/><Relationship Id="rId24" Type="http://schemas.openxmlformats.org/officeDocument/2006/relationships/hyperlink" Target="http://www.promitheus.gov.gr" TargetMode="External"/><Relationship Id="rId32" Type="http://schemas.openxmlformats.org/officeDocument/2006/relationships/hyperlink" Target="file:///\\34120-A245\Users\a.karavida1.GGPS\Desktop\share%20procurement\PUBLIC\&#922;&#913;&#932;&#931;&#913;&#929;&#927;&#931;\41%20&#935;-RAYS\www.promitheus.gov.gr" TargetMode="External"/><Relationship Id="rId37" Type="http://schemas.openxmlformats.org/officeDocument/2006/relationships/hyperlink" Target="https://ec.europa.eu/tools/espd/filter?lang=el" TargetMode="Externa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file:///\\34120-A245\Users\a.karavida1.GGPS\Desktop\share%20procurement\PUBLIC\&#922;&#913;&#932;&#931;&#913;&#929;&#927;&#931;\41%20&#935;-RAYS\www.promitheus.gov.gr%20" TargetMode="External"/><Relationship Id="rId28" Type="http://schemas.openxmlformats.org/officeDocument/2006/relationships/hyperlink" Target="file:///C:\Users\NIKITAS\AppData\Local\Temp\www.promitheus.gov.gr" TargetMode="External"/><Relationship Id="rId36" Type="http://schemas.openxmlformats.org/officeDocument/2006/relationships/hyperlink" Target="http://www.eaadhsy.gr/n4412/n4412fulltextlinks.html" TargetMode="External"/><Relationship Id="rId10" Type="http://schemas.openxmlformats.org/officeDocument/2006/relationships/image" Target="media/image3.png"/><Relationship Id="rId19" Type="http://schemas.openxmlformats.org/officeDocument/2006/relationships/hyperlink" Target="http://www.promitheus.gov.gr," TargetMode="External"/><Relationship Id="rId31" Type="http://schemas.openxmlformats.org/officeDocument/2006/relationships/hyperlink" Target="file:///C:\Users\NIKITAS\AppData\Local\Temp\www.promitheus.gov.gr" TargetMode="External"/><Relationship Id="rId4" Type="http://schemas.openxmlformats.org/officeDocument/2006/relationships/webSettings" Target="webSettings.xml"/><Relationship Id="rId9" Type="http://schemas.openxmlformats.org/officeDocument/2006/relationships/hyperlink" Target="http://www.aade.gr" TargetMode="External"/><Relationship Id="rId14" Type="http://schemas.openxmlformats.org/officeDocument/2006/relationships/hyperlink" Target="http://www.promitheus.gov.gr/" TargetMode="External"/><Relationship Id="rId22" Type="http://schemas.openxmlformats.org/officeDocument/2006/relationships/hyperlink" Target="http://www.aade.gr" TargetMode="External"/><Relationship Id="rId27" Type="http://schemas.openxmlformats.org/officeDocument/2006/relationships/hyperlink" Target="http://www.promitheus.gov.gr/" TargetMode="External"/><Relationship Id="rId30" Type="http://schemas.openxmlformats.org/officeDocument/2006/relationships/hyperlink" Target="http://www.promitheus.gov.gr/webcenter/files/anakinoseis/eees_odigies.pdf" TargetMode="External"/><Relationship Id="rId35" Type="http://schemas.openxmlformats.org/officeDocument/2006/relationships/hyperlink" Target="http://www.eaadhsy.gr/n4412/art79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procurement.gov.gr/webcenter/files/anakinoseis/eees_odigies.pdf" TargetMode="External"/><Relationship Id="rId13" Type="http://schemas.openxmlformats.org/officeDocument/2006/relationships/hyperlink" Target="http://www.eprocurement.gov.gr/webcenter/files/anakinoseis/eees_odigies.pdf" TargetMode="External"/><Relationship Id="rId18" Type="http://schemas.openxmlformats.org/officeDocument/2006/relationships/hyperlink" Target="http://www.eprocurement.gov.gr/webcenter/files/anakinoseis/eees_odigies.pdf" TargetMode="External"/><Relationship Id="rId3" Type="http://schemas.openxmlformats.org/officeDocument/2006/relationships/hyperlink" Target="http://www.eprocurement.gov.gr/webcenter/files/anakinoseis/eees_odigies.pdf" TargetMode="External"/><Relationship Id="rId7" Type="http://schemas.openxmlformats.org/officeDocument/2006/relationships/hyperlink" Target="http://www.eprocurement.gov.gr/webcenter/files/anakinoseis/eees_odigies.pdf" TargetMode="External"/><Relationship Id="rId12" Type="http://schemas.openxmlformats.org/officeDocument/2006/relationships/hyperlink" Target="http://www.eprocurement.gov.gr/webcenter/files/anakinoseis/eees_odigies.pdf" TargetMode="External"/><Relationship Id="rId17" Type="http://schemas.openxmlformats.org/officeDocument/2006/relationships/hyperlink" Target="http://www.eprocurement.gov.gr/webcenter/files/anakinoseis/eees_odigies.pdf" TargetMode="External"/><Relationship Id="rId2" Type="http://schemas.openxmlformats.org/officeDocument/2006/relationships/hyperlink" Target="http://www.eprocurement.gov.gr/webcenter/files/anakinoseis/eees_odigies.pdf" TargetMode="External"/><Relationship Id="rId16" Type="http://schemas.openxmlformats.org/officeDocument/2006/relationships/hyperlink" Target="http://www.eprocurement.gov.gr/webcenter/files/anakinoseis/eees_odigies.pdf" TargetMode="External"/><Relationship Id="rId20" Type="http://schemas.openxmlformats.org/officeDocument/2006/relationships/hyperlink" Target="http://www.eprocurement.gov.gr/webcenter/files/anakinoseis/eees_odigies.pdf" TargetMode="External"/><Relationship Id="rId1" Type="http://schemas.openxmlformats.org/officeDocument/2006/relationships/hyperlink" Target="http://www.eprocurement.gov.gr/webcenter/files/anakinoseis/eees_odigies.pdf" TargetMode="External"/><Relationship Id="rId6" Type="http://schemas.openxmlformats.org/officeDocument/2006/relationships/hyperlink" Target="http://www.eprocurement.gov.gr/webcenter/files/anakinoseis/eees_odigies.pdf" TargetMode="External"/><Relationship Id="rId11" Type="http://schemas.openxmlformats.org/officeDocument/2006/relationships/hyperlink" Target="http://www.eprocurement.gov.gr/webcenter/files/anakinoseis/eees_odigies.pdf" TargetMode="External"/><Relationship Id="rId5" Type="http://schemas.openxmlformats.org/officeDocument/2006/relationships/hyperlink" Target="http://www.eprocurement.gov.gr/webcenter/files/anakinoseis/eees_odigies.pdf" TargetMode="External"/><Relationship Id="rId15" Type="http://schemas.openxmlformats.org/officeDocument/2006/relationships/hyperlink" Target="http://www.eprocurement.gov.gr/webcenter/files/anakinoseis/eees_odigies.pdf" TargetMode="External"/><Relationship Id="rId10" Type="http://schemas.openxmlformats.org/officeDocument/2006/relationships/hyperlink" Target="http://www.eprocurement.gov.gr/webcenter/files/anakinoseis/eees_odigies.pdf" TargetMode="External"/><Relationship Id="rId19" Type="http://schemas.openxmlformats.org/officeDocument/2006/relationships/hyperlink" Target="http://www.eprocurement.gov.gr/webcenter/files/anakinoseis/eees_odigies.pdf" TargetMode="External"/><Relationship Id="rId4" Type="http://schemas.openxmlformats.org/officeDocument/2006/relationships/hyperlink" Target="http://www.eprocurement.gov.gr/webcenter/files/anakinoseis/eees_odigies.pdf" TargetMode="External"/><Relationship Id="rId9" Type="http://schemas.openxmlformats.org/officeDocument/2006/relationships/hyperlink" Target="http://www.eprocurement.gov.gr/webcenter/files/anakinoseis/eees_odigies.pdf" TargetMode="External"/><Relationship Id="rId14" Type="http://schemas.openxmlformats.org/officeDocument/2006/relationships/hyperlink" Target="http://www.eprocurement.gov.gr/webcenter/files/anakinoseis/eees_odigies.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112</Pages>
  <Words>50315</Words>
  <Characters>271706</Characters>
  <Application>Microsoft Office Word</Application>
  <DocSecurity>0</DocSecurity>
  <Lines>2264</Lines>
  <Paragraphs>642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321379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k.katsaros</cp:lastModifiedBy>
  <cp:revision>19</cp:revision>
  <cp:lastPrinted>2021-05-26T08:36:00Z</cp:lastPrinted>
  <dcterms:created xsi:type="dcterms:W3CDTF">2021-05-28T06:45:00Z</dcterms:created>
  <dcterms:modified xsi:type="dcterms:W3CDTF">2021-05-28T12:38:00Z</dcterms:modified>
</cp:coreProperties>
</file>