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3D4" w:rsidRPr="00B74A13" w:rsidRDefault="009D63D4" w:rsidP="003D31CD">
      <w:pPr>
        <w:pStyle w:val="aa"/>
        <w:rPr>
          <w:rFonts w:ascii="Times New Roman" w:hAnsi="Times New Roman"/>
          <w:kern w:val="28"/>
          <w:szCs w:val="20"/>
          <w:lang w:val="en-GB"/>
        </w:rPr>
      </w:pPr>
      <w:bookmarkStart w:id="0" w:name="_GoBack"/>
      <w:bookmarkEnd w:id="0"/>
    </w:p>
    <w:tbl>
      <w:tblPr>
        <w:tblW w:w="8897" w:type="dxa"/>
        <w:tblLook w:val="04A0"/>
      </w:tblPr>
      <w:tblGrid>
        <w:gridCol w:w="9065"/>
        <w:gridCol w:w="222"/>
      </w:tblGrid>
      <w:tr w:rsidR="007128F5" w:rsidRPr="00B74A13" w:rsidTr="005769D4">
        <w:tc>
          <w:tcPr>
            <w:tcW w:w="2508" w:type="dxa"/>
            <w:shd w:val="clear" w:color="auto" w:fill="auto"/>
            <w:vAlign w:val="center"/>
          </w:tcPr>
          <w:tbl>
            <w:tblPr>
              <w:tblW w:w="9287" w:type="dxa"/>
              <w:tblLook w:val="04A0"/>
            </w:tblPr>
            <w:tblGrid>
              <w:gridCol w:w="2520"/>
              <w:gridCol w:w="4348"/>
              <w:gridCol w:w="1968"/>
              <w:gridCol w:w="451"/>
            </w:tblGrid>
            <w:tr w:rsidR="00BB16D1" w:rsidRPr="00B74A13" w:rsidTr="0026060D">
              <w:tc>
                <w:tcPr>
                  <w:tcW w:w="2515" w:type="dxa"/>
                  <w:shd w:val="clear" w:color="auto" w:fill="auto"/>
                  <w:vAlign w:val="center"/>
                </w:tcPr>
                <w:p w:rsidR="00BB16D1" w:rsidRPr="00B74A13" w:rsidRDefault="009B13FF" w:rsidP="0026060D">
                  <w:pPr>
                    <w:pStyle w:val="aa"/>
                    <w:jc w:val="left"/>
                    <w:rPr>
                      <w:rFonts w:ascii="Times New Roman" w:hAnsi="Times New Roman"/>
                      <w:kern w:val="28"/>
                      <w:szCs w:val="20"/>
                      <w:lang w:val="en-GB"/>
                    </w:rPr>
                  </w:pPr>
                  <w:r w:rsidRPr="00B74A13">
                    <w:rPr>
                      <w:rFonts w:ascii="Times New Roman" w:hAnsi="Times New Roman"/>
                      <w:noProof/>
                      <w:kern w:val="28"/>
                      <w:szCs w:val="20"/>
                      <w:lang w:val="el-GR" w:eastAsia="el-GR"/>
                    </w:rPr>
                    <w:drawing>
                      <wp:inline distT="0" distB="0" distL="0" distR="0">
                        <wp:extent cx="1463040" cy="1005840"/>
                        <wp:effectExtent l="0" t="0" r="0" b="0"/>
                        <wp:docPr id="9"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3040" cy="1005840"/>
                                </a:xfrm>
                                <a:prstGeom prst="rect">
                                  <a:avLst/>
                                </a:prstGeom>
                                <a:noFill/>
                                <a:ln>
                                  <a:noFill/>
                                </a:ln>
                              </pic:spPr>
                            </pic:pic>
                          </a:graphicData>
                        </a:graphic>
                      </wp:inline>
                    </w:drawing>
                  </w:r>
                </w:p>
              </w:tc>
              <w:tc>
                <w:tcPr>
                  <w:tcW w:w="4539" w:type="dxa"/>
                  <w:shd w:val="clear" w:color="auto" w:fill="auto"/>
                  <w:vAlign w:val="center"/>
                </w:tcPr>
                <w:p w:rsidR="00BB16D1" w:rsidRPr="00B74A13" w:rsidRDefault="00BB16D1" w:rsidP="0026060D">
                  <w:pPr>
                    <w:pStyle w:val="aa"/>
                    <w:ind w:right="-321"/>
                    <w:jc w:val="left"/>
                    <w:rPr>
                      <w:rFonts w:ascii="Times New Roman" w:hAnsi="Times New Roman"/>
                      <w:b/>
                      <w:kern w:val="28"/>
                      <w:sz w:val="44"/>
                      <w:szCs w:val="48"/>
                      <w:lang w:val="en-GB"/>
                    </w:rPr>
                  </w:pPr>
                  <w:r w:rsidRPr="00B74A13">
                    <w:rPr>
                      <w:rFonts w:ascii="Times New Roman" w:hAnsi="Times New Roman"/>
                      <w:b/>
                      <w:kern w:val="28"/>
                      <w:sz w:val="44"/>
                      <w:szCs w:val="48"/>
                      <w:lang w:val="en-GB"/>
                    </w:rPr>
                    <w:t>European Commission</w:t>
                  </w:r>
                </w:p>
                <w:p w:rsidR="00BB16D1" w:rsidRPr="00B74A13" w:rsidRDefault="00BB16D1" w:rsidP="0026060D">
                  <w:pPr>
                    <w:pStyle w:val="aa"/>
                    <w:jc w:val="left"/>
                    <w:rPr>
                      <w:rFonts w:ascii="Times New Roman" w:hAnsi="Times New Roman"/>
                      <w:b/>
                      <w:kern w:val="28"/>
                      <w:szCs w:val="22"/>
                      <w:lang w:val="en-GB"/>
                    </w:rPr>
                  </w:pPr>
                  <w:r w:rsidRPr="00B74A13">
                    <w:rPr>
                      <w:rFonts w:ascii="Times New Roman" w:hAnsi="Times New Roman"/>
                      <w:b/>
                      <w:kern w:val="28"/>
                      <w:szCs w:val="22"/>
                      <w:lang w:val="en-GB"/>
                    </w:rPr>
                    <w:t>DIRECTORATE GENERAL</w:t>
                  </w:r>
                </w:p>
                <w:p w:rsidR="00BB16D1" w:rsidRPr="00B74A13" w:rsidRDefault="004F61BA" w:rsidP="0026060D">
                  <w:pPr>
                    <w:pStyle w:val="aa"/>
                    <w:jc w:val="left"/>
                    <w:rPr>
                      <w:rFonts w:ascii="Times New Roman" w:hAnsi="Times New Roman"/>
                      <w:b/>
                      <w:kern w:val="28"/>
                      <w:szCs w:val="22"/>
                      <w:lang w:val="en-GB"/>
                    </w:rPr>
                  </w:pPr>
                  <w:fldSimple w:instr=" DOCPROPERTY  Directorate \* MERGEFORMAT">
                    <w:r w:rsidR="0023763C" w:rsidRPr="00AB446C">
                      <w:rPr>
                        <w:rFonts w:ascii="Times New Roman" w:hAnsi="Times New Roman"/>
                        <w:b/>
                        <w:bCs/>
                        <w:kern w:val="28"/>
                        <w:szCs w:val="22"/>
                        <w:lang w:val="en-GB"/>
                      </w:rPr>
                      <w:t>DG</w:t>
                    </w:r>
                    <w:r w:rsidR="0023763C">
                      <w:rPr>
                        <w:rFonts w:ascii="Times New Roman" w:hAnsi="Times New Roman"/>
                        <w:b/>
                        <w:kern w:val="28"/>
                        <w:szCs w:val="22"/>
                        <w:lang w:val="en-GB"/>
                      </w:rPr>
                      <w:t xml:space="preserve"> TAXUD</w:t>
                    </w:r>
                  </w:fldSimple>
                </w:p>
                <w:p w:rsidR="00BB16D1" w:rsidRPr="00B74A13" w:rsidRDefault="00BB16D1" w:rsidP="0026060D">
                  <w:pPr>
                    <w:pStyle w:val="aa"/>
                    <w:jc w:val="right"/>
                    <w:rPr>
                      <w:rFonts w:ascii="Times New Roman" w:hAnsi="Times New Roman"/>
                      <w:kern w:val="28"/>
                      <w:szCs w:val="20"/>
                      <w:lang w:val="en-GB"/>
                    </w:rPr>
                  </w:pPr>
                </w:p>
              </w:tc>
              <w:tc>
                <w:tcPr>
                  <w:tcW w:w="1762" w:type="dxa"/>
                </w:tcPr>
                <w:p w:rsidR="00BB16D1" w:rsidRPr="00B74A13" w:rsidRDefault="009B13FF" w:rsidP="0026060D">
                  <w:pPr>
                    <w:pStyle w:val="aa"/>
                    <w:jc w:val="left"/>
                    <w:rPr>
                      <w:rFonts w:ascii="Times New Roman" w:hAnsi="Times New Roman"/>
                      <w:b/>
                      <w:kern w:val="28"/>
                      <w:sz w:val="44"/>
                      <w:szCs w:val="48"/>
                      <w:lang w:val="en-GB"/>
                    </w:rPr>
                  </w:pPr>
                  <w:r w:rsidRPr="00B74A13">
                    <w:rPr>
                      <w:rFonts w:ascii="Times New Roman" w:hAnsi="Times New Roman"/>
                      <w:b/>
                      <w:noProof/>
                      <w:kern w:val="28"/>
                      <w:sz w:val="44"/>
                      <w:szCs w:val="48"/>
                      <w:lang w:val="el-GR" w:eastAsia="el-GR"/>
                    </w:rPr>
                    <w:drawing>
                      <wp:inline distT="0" distB="0" distL="0" distR="0">
                        <wp:extent cx="1112520" cy="1181100"/>
                        <wp:effectExtent l="0" t="0" r="0" b="0"/>
                        <wp:docPr id="8" name="Picture 2" descr="logo RUP@EC-Fixed-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RUP@EC-Fixed-v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12520" cy="1181100"/>
                                </a:xfrm>
                                <a:prstGeom prst="rect">
                                  <a:avLst/>
                                </a:prstGeom>
                                <a:noFill/>
                                <a:ln>
                                  <a:noFill/>
                                </a:ln>
                              </pic:spPr>
                            </pic:pic>
                          </a:graphicData>
                        </a:graphic>
                      </wp:inline>
                    </w:drawing>
                  </w:r>
                </w:p>
              </w:tc>
              <w:tc>
                <w:tcPr>
                  <w:tcW w:w="471" w:type="dxa"/>
                </w:tcPr>
                <w:p w:rsidR="00BB16D1" w:rsidRPr="00B74A13" w:rsidRDefault="00BB16D1" w:rsidP="0026060D">
                  <w:pPr>
                    <w:pStyle w:val="aa"/>
                    <w:jc w:val="left"/>
                    <w:rPr>
                      <w:rFonts w:ascii="Times New Roman" w:hAnsi="Times New Roman"/>
                      <w:b/>
                      <w:kern w:val="28"/>
                      <w:sz w:val="44"/>
                      <w:szCs w:val="48"/>
                      <w:lang w:val="en-GB"/>
                    </w:rPr>
                  </w:pPr>
                </w:p>
              </w:tc>
            </w:tr>
          </w:tbl>
          <w:p w:rsidR="007128F5" w:rsidRPr="00B74A13" w:rsidRDefault="007128F5" w:rsidP="00D86215">
            <w:pPr>
              <w:pStyle w:val="aa"/>
              <w:jc w:val="left"/>
              <w:rPr>
                <w:rFonts w:ascii="Times New Roman" w:hAnsi="Times New Roman"/>
                <w:kern w:val="28"/>
                <w:szCs w:val="20"/>
                <w:lang w:val="en-GB"/>
              </w:rPr>
            </w:pPr>
          </w:p>
        </w:tc>
        <w:tc>
          <w:tcPr>
            <w:tcW w:w="6389" w:type="dxa"/>
            <w:shd w:val="clear" w:color="auto" w:fill="auto"/>
            <w:vAlign w:val="center"/>
          </w:tcPr>
          <w:p w:rsidR="007128F5" w:rsidRPr="00B74A13" w:rsidRDefault="007128F5" w:rsidP="00D86215">
            <w:pPr>
              <w:pStyle w:val="aa"/>
              <w:jc w:val="right"/>
              <w:rPr>
                <w:rFonts w:ascii="Times New Roman" w:hAnsi="Times New Roman"/>
                <w:kern w:val="28"/>
                <w:szCs w:val="20"/>
                <w:lang w:val="en-GB"/>
              </w:rPr>
            </w:pPr>
          </w:p>
        </w:tc>
      </w:tr>
    </w:tbl>
    <w:p w:rsidR="009D63D4" w:rsidRPr="00B74A13" w:rsidRDefault="009D63D4" w:rsidP="007128F5">
      <w:pPr>
        <w:pStyle w:val="aa"/>
        <w:jc w:val="center"/>
        <w:rPr>
          <w:rFonts w:ascii="Times New Roman" w:hAnsi="Times New Roman"/>
          <w:kern w:val="28"/>
          <w:szCs w:val="20"/>
          <w:lang w:val="en-GB"/>
        </w:rPr>
      </w:pPr>
    </w:p>
    <w:p w:rsidR="009D63D4" w:rsidRPr="00B74A13" w:rsidRDefault="009D63D4" w:rsidP="00C96566">
      <w:pPr>
        <w:pStyle w:val="aa"/>
        <w:jc w:val="right"/>
        <w:rPr>
          <w:rFonts w:ascii="Times New Roman" w:hAnsi="Times New Roman"/>
          <w:kern w:val="28"/>
          <w:szCs w:val="20"/>
          <w:lang w:val="en-GB"/>
        </w:rPr>
      </w:pPr>
    </w:p>
    <w:p w:rsidR="009D63D4" w:rsidRPr="00B74A13" w:rsidRDefault="009D63D4" w:rsidP="00C96566">
      <w:pPr>
        <w:pStyle w:val="aa"/>
        <w:jc w:val="right"/>
        <w:rPr>
          <w:rFonts w:ascii="Times New Roman" w:hAnsi="Times New Roman"/>
          <w:kern w:val="28"/>
          <w:szCs w:val="20"/>
          <w:lang w:val="en-GB"/>
        </w:rPr>
      </w:pPr>
    </w:p>
    <w:p w:rsidR="009D63D4" w:rsidRPr="00B74A13" w:rsidRDefault="009D63D4" w:rsidP="003D31CD">
      <w:pPr>
        <w:pStyle w:val="aa"/>
        <w:rPr>
          <w:rFonts w:ascii="Times New Roman" w:hAnsi="Times New Roman"/>
          <w:kern w:val="28"/>
          <w:szCs w:val="20"/>
          <w:lang w:val="en-GB"/>
        </w:rPr>
      </w:pPr>
    </w:p>
    <w:p w:rsidR="009D63D4" w:rsidRPr="00B74A13" w:rsidRDefault="009D63D4" w:rsidP="003D31CD">
      <w:pPr>
        <w:pStyle w:val="aa"/>
        <w:rPr>
          <w:rFonts w:ascii="Times New Roman" w:hAnsi="Times New Roman"/>
          <w:kern w:val="28"/>
          <w:szCs w:val="20"/>
          <w:lang w:val="en-GB"/>
        </w:rPr>
      </w:pPr>
    </w:p>
    <w:p w:rsidR="00DF1D72" w:rsidRPr="00B74A13" w:rsidRDefault="00DF1D72" w:rsidP="003D31CD">
      <w:pPr>
        <w:pStyle w:val="aa"/>
        <w:rPr>
          <w:rFonts w:ascii="Times New Roman" w:hAnsi="Times New Roman"/>
          <w:kern w:val="28"/>
          <w:szCs w:val="20"/>
          <w:lang w:val="en-GB"/>
        </w:rPr>
      </w:pPr>
    </w:p>
    <w:p w:rsidR="00DF1D72" w:rsidRPr="00B74A13" w:rsidRDefault="00DF1D72" w:rsidP="003D31CD">
      <w:pPr>
        <w:pStyle w:val="aa"/>
        <w:rPr>
          <w:rFonts w:ascii="Times New Roman" w:hAnsi="Times New Roman"/>
          <w:kern w:val="28"/>
          <w:szCs w:val="20"/>
          <w:lang w:val="en-GB"/>
        </w:rPr>
      </w:pPr>
    </w:p>
    <w:p w:rsidR="00AB6AB0" w:rsidRPr="00B74A13" w:rsidRDefault="00AB6AB0" w:rsidP="003D31CD">
      <w:pPr>
        <w:pStyle w:val="aa"/>
        <w:rPr>
          <w:rFonts w:ascii="Times New Roman" w:hAnsi="Times New Roman"/>
          <w:kern w:val="28"/>
          <w:szCs w:val="20"/>
          <w:lang w:val="en-GB"/>
        </w:rPr>
      </w:pPr>
    </w:p>
    <w:p w:rsidR="00AB6AB0" w:rsidRPr="00B74A13" w:rsidRDefault="00AB6AB0" w:rsidP="003D31CD">
      <w:pPr>
        <w:pStyle w:val="aa"/>
        <w:rPr>
          <w:rFonts w:ascii="Times New Roman" w:hAnsi="Times New Roman"/>
          <w:kern w:val="28"/>
          <w:szCs w:val="20"/>
          <w:lang w:val="en-GB"/>
        </w:rPr>
      </w:pPr>
    </w:p>
    <w:p w:rsidR="00DF1D72" w:rsidRPr="00B74A13" w:rsidRDefault="00DF1D72" w:rsidP="003D31CD">
      <w:pPr>
        <w:pStyle w:val="aa"/>
        <w:rPr>
          <w:rFonts w:ascii="Times New Roman" w:hAnsi="Times New Roman"/>
          <w:kern w:val="28"/>
          <w:szCs w:val="20"/>
          <w:lang w:val="en-GB"/>
        </w:rPr>
      </w:pPr>
    </w:p>
    <w:p w:rsidR="00DF1D72" w:rsidRPr="00B74A13" w:rsidRDefault="00DF1D72" w:rsidP="003D31CD">
      <w:pPr>
        <w:pStyle w:val="aa"/>
        <w:rPr>
          <w:rFonts w:ascii="Times New Roman" w:hAnsi="Times New Roman"/>
          <w:kern w:val="28"/>
          <w:szCs w:val="20"/>
          <w:lang w:val="en-GB"/>
        </w:rPr>
      </w:pPr>
    </w:p>
    <w:p w:rsidR="00AB6AB0" w:rsidRPr="00B74A13" w:rsidRDefault="00AB6AB0" w:rsidP="003D31CD">
      <w:pPr>
        <w:pStyle w:val="aa"/>
        <w:rPr>
          <w:rFonts w:ascii="Times New Roman" w:hAnsi="Times New Roman"/>
          <w:kern w:val="28"/>
          <w:szCs w:val="20"/>
          <w:lang w:val="en-GB"/>
        </w:rPr>
      </w:pPr>
    </w:p>
    <w:p w:rsidR="009D63D4" w:rsidRPr="00B74A13" w:rsidRDefault="009D63D4" w:rsidP="003D31CD">
      <w:pPr>
        <w:pStyle w:val="aa"/>
        <w:rPr>
          <w:rFonts w:ascii="Times New Roman" w:hAnsi="Times New Roman"/>
          <w:kern w:val="28"/>
          <w:szCs w:val="20"/>
          <w:lang w:val="en-GB"/>
        </w:rPr>
      </w:pPr>
    </w:p>
    <w:p w:rsidR="00AE4826" w:rsidRPr="00B74A13" w:rsidRDefault="00AE4826" w:rsidP="003D31CD">
      <w:pPr>
        <w:pStyle w:val="aa"/>
        <w:rPr>
          <w:rFonts w:ascii="Times New Roman" w:hAnsi="Times New Roman"/>
          <w:kern w:val="28"/>
          <w:szCs w:val="20"/>
          <w:lang w:val="en-GB"/>
        </w:rPr>
      </w:pPr>
    </w:p>
    <w:p w:rsidR="009D63D4" w:rsidRPr="00B74A13" w:rsidRDefault="009D63D4" w:rsidP="003D31CD">
      <w:pPr>
        <w:pStyle w:val="aa"/>
        <w:rPr>
          <w:rFonts w:ascii="Times New Roman" w:hAnsi="Times New Roman"/>
          <w:kern w:val="28"/>
          <w:szCs w:val="20"/>
          <w:lang w:val="en-GB"/>
        </w:rPr>
      </w:pPr>
    </w:p>
    <w:p w:rsidR="009D63D4" w:rsidRPr="00B74A13" w:rsidRDefault="009D63D4" w:rsidP="00AB6AB0">
      <w:pPr>
        <w:pStyle w:val="aa"/>
        <w:ind w:left="-900"/>
        <w:jc w:val="center"/>
        <w:rPr>
          <w:rFonts w:ascii="Times New Roman" w:hAnsi="Times New Roman"/>
          <w:kern w:val="28"/>
          <w:sz w:val="18"/>
          <w:szCs w:val="20"/>
          <w:lang w:val="en-GB"/>
        </w:rPr>
      </w:pPr>
    </w:p>
    <w:p w:rsidR="00AE4826" w:rsidRPr="00B74A13" w:rsidRDefault="00AE4826" w:rsidP="00AB6AB0">
      <w:pPr>
        <w:pStyle w:val="aa"/>
        <w:ind w:left="-900"/>
        <w:jc w:val="center"/>
        <w:rPr>
          <w:rFonts w:ascii="Times New Roman" w:hAnsi="Times New Roman"/>
          <w:kern w:val="28"/>
          <w:sz w:val="18"/>
          <w:szCs w:val="20"/>
          <w:lang w:val="en-GB"/>
        </w:rPr>
      </w:pPr>
    </w:p>
    <w:p w:rsidR="00AE4826" w:rsidRPr="00B74A13" w:rsidRDefault="00AE4826" w:rsidP="00AB6AB0">
      <w:pPr>
        <w:pStyle w:val="aa"/>
        <w:ind w:left="-900"/>
        <w:jc w:val="center"/>
        <w:rPr>
          <w:rFonts w:ascii="Times New Roman" w:hAnsi="Times New Roman"/>
          <w:kern w:val="28"/>
          <w:sz w:val="18"/>
          <w:szCs w:val="20"/>
          <w:lang w:val="en-GB"/>
        </w:rPr>
      </w:pPr>
    </w:p>
    <w:p w:rsidR="009D63D4" w:rsidRPr="00185670" w:rsidRDefault="009D63D4" w:rsidP="00AB6AB0">
      <w:pPr>
        <w:pStyle w:val="aa"/>
        <w:jc w:val="center"/>
        <w:rPr>
          <w:rFonts w:eastAsia="MS Mincho" w:cstheme="minorHAnsi"/>
          <w:sz w:val="18"/>
          <w:szCs w:val="20"/>
          <w:lang w:val="en-GB" w:eastAsia="ja-JP"/>
        </w:rPr>
      </w:pPr>
    </w:p>
    <w:p w:rsidR="00FB6A2B" w:rsidRPr="00185670" w:rsidRDefault="00FB6A2B" w:rsidP="00AB6AB0">
      <w:pPr>
        <w:pStyle w:val="aa"/>
        <w:jc w:val="center"/>
        <w:rPr>
          <w:rFonts w:eastAsia="MS Mincho" w:cstheme="minorHAnsi"/>
          <w:sz w:val="18"/>
          <w:szCs w:val="20"/>
          <w:lang w:val="en-GB" w:eastAsia="ja-JP"/>
        </w:rPr>
      </w:pPr>
    </w:p>
    <w:p w:rsidR="00000D95" w:rsidRPr="00185670" w:rsidRDefault="004F61BA" w:rsidP="00DF1D72">
      <w:pPr>
        <w:pStyle w:val="aa"/>
        <w:jc w:val="center"/>
        <w:rPr>
          <w:rFonts w:cstheme="minorHAnsi"/>
          <w:b/>
          <w:kern w:val="28"/>
          <w:sz w:val="44"/>
          <w:szCs w:val="48"/>
          <w:lang w:val="en-GB"/>
        </w:rPr>
      </w:pPr>
      <w:fldSimple w:instr=" DOCPROPERTY  ProjectName  \* MERGEFORMAT ">
        <w:r w:rsidR="0023763C">
          <w:rPr>
            <w:rFonts w:cstheme="minorHAnsi"/>
            <w:b/>
            <w:kern w:val="28"/>
            <w:sz w:val="44"/>
            <w:szCs w:val="48"/>
            <w:lang w:val="en-GB"/>
          </w:rPr>
          <w:t>UCC Centralised Clearance for Import (CCI)</w:t>
        </w:r>
      </w:fldSimple>
      <w:r w:rsidR="00FB6A2B" w:rsidRPr="00185670">
        <w:rPr>
          <w:rFonts w:cstheme="minorHAnsi"/>
          <w:b/>
          <w:kern w:val="28"/>
          <w:sz w:val="44"/>
          <w:szCs w:val="48"/>
          <w:lang w:val="en-GB"/>
        </w:rPr>
        <w:t xml:space="preserve"> </w:t>
      </w:r>
      <w:r w:rsidR="00000D95" w:rsidRPr="00185670">
        <w:rPr>
          <w:rFonts w:cstheme="minorHAnsi"/>
          <w:b/>
          <w:kern w:val="28"/>
          <w:sz w:val="44"/>
          <w:szCs w:val="48"/>
          <w:lang w:val="en-GB"/>
        </w:rPr>
        <w:t>–</w:t>
      </w:r>
      <w:r w:rsidR="0020026F" w:rsidRPr="00185670">
        <w:rPr>
          <w:rFonts w:cstheme="minorHAnsi"/>
          <w:b/>
          <w:kern w:val="28"/>
          <w:sz w:val="44"/>
          <w:szCs w:val="48"/>
          <w:lang w:val="en-GB"/>
        </w:rPr>
        <w:t xml:space="preserve"> </w:t>
      </w:r>
    </w:p>
    <w:p w:rsidR="00FB6A2B" w:rsidRPr="00185670" w:rsidRDefault="00602D2D" w:rsidP="00DF1D72">
      <w:pPr>
        <w:pStyle w:val="aa"/>
        <w:jc w:val="center"/>
        <w:rPr>
          <w:rFonts w:cstheme="minorHAnsi"/>
          <w:b/>
          <w:kern w:val="28"/>
          <w:sz w:val="44"/>
          <w:szCs w:val="48"/>
          <w:lang w:val="en-GB"/>
        </w:rPr>
      </w:pPr>
      <w:r w:rsidRPr="00185670">
        <w:rPr>
          <w:rFonts w:cstheme="minorHAnsi"/>
          <w:b/>
          <w:kern w:val="28"/>
          <w:sz w:val="44"/>
          <w:szCs w:val="48"/>
          <w:lang w:val="en-GB"/>
        </w:rPr>
        <w:t>Vision</w:t>
      </w:r>
    </w:p>
    <w:p w:rsidR="00AB6AB0" w:rsidRPr="00B74A13" w:rsidRDefault="00AB6AB0" w:rsidP="00AB6AB0">
      <w:pPr>
        <w:rPr>
          <w:rFonts w:ascii="Times New Roman" w:hAnsi="Times New Roman"/>
          <w:lang w:val="en-GB"/>
        </w:rPr>
      </w:pPr>
    </w:p>
    <w:p w:rsidR="00FB6A2B" w:rsidRPr="00B74A13" w:rsidRDefault="00FB6A2B"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A13B50" w:rsidRDefault="00A13B50"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Default="00B73909" w:rsidP="00794C11">
      <w:pPr>
        <w:pStyle w:val="aa"/>
        <w:spacing w:before="40" w:after="40"/>
        <w:jc w:val="right"/>
        <w:rPr>
          <w:rFonts w:ascii="Times New Roman" w:eastAsia="MS Mincho" w:hAnsi="Times New Roman"/>
          <w:color w:val="3366FF"/>
          <w:szCs w:val="20"/>
          <w:lang w:val="en-GB" w:eastAsia="ja-JP"/>
        </w:rPr>
      </w:pPr>
    </w:p>
    <w:p w:rsidR="00B73909" w:rsidRPr="00B74A13" w:rsidRDefault="00B73909" w:rsidP="00794C11">
      <w:pPr>
        <w:pStyle w:val="aa"/>
        <w:spacing w:before="40" w:after="40"/>
        <w:jc w:val="right"/>
        <w:rPr>
          <w:rFonts w:ascii="Times New Roman" w:eastAsia="MS Mincho" w:hAnsi="Times New Roman"/>
          <w:color w:val="3366FF"/>
          <w:szCs w:val="20"/>
          <w:lang w:val="en-GB" w:eastAsia="ja-JP"/>
        </w:rPr>
      </w:pPr>
    </w:p>
    <w:p w:rsidR="00FB6A2B" w:rsidRPr="00B74A13" w:rsidRDefault="00FB6A2B" w:rsidP="00794C11">
      <w:pPr>
        <w:pStyle w:val="aa"/>
        <w:spacing w:before="40" w:after="40"/>
        <w:jc w:val="right"/>
        <w:rPr>
          <w:rFonts w:ascii="Times New Roman" w:eastAsia="MS Mincho" w:hAnsi="Times New Roman"/>
          <w:color w:val="3366FF"/>
          <w:szCs w:val="20"/>
          <w:lang w:val="en-GB" w:eastAsia="ja-JP"/>
        </w:rPr>
      </w:pPr>
    </w:p>
    <w:p w:rsidR="00A11767" w:rsidRPr="00B74A13" w:rsidRDefault="00A11767" w:rsidP="00A11767">
      <w:pPr>
        <w:pStyle w:val="aa"/>
        <w:spacing w:before="40"/>
        <w:jc w:val="center"/>
        <w:rPr>
          <w:rFonts w:ascii="Times New Roman" w:eastAsia="MS Mincho" w:hAnsi="Times New Roman"/>
          <w:color w:val="3366FF"/>
          <w:sz w:val="4"/>
          <w:szCs w:val="20"/>
          <w:lang w:val="en-GB" w:eastAsia="ja-JP"/>
        </w:rPr>
      </w:pPr>
    </w:p>
    <w:p w:rsidR="00A11767" w:rsidRPr="00B74A13" w:rsidRDefault="00A11767" w:rsidP="00A11767">
      <w:pPr>
        <w:pStyle w:val="aa"/>
        <w:spacing w:before="40" w:after="40"/>
        <w:jc w:val="center"/>
        <w:rPr>
          <w:rFonts w:ascii="Times New Roman" w:eastAsia="MS Mincho" w:hAnsi="Times New Roman"/>
          <w:color w:val="7F7F7F"/>
          <w:szCs w:val="20"/>
          <w:lang w:val="en-GB" w:eastAsia="ja-JP"/>
        </w:rPr>
      </w:pPr>
    </w:p>
    <w:p w:rsidR="00AE4826" w:rsidRPr="00B74A13" w:rsidRDefault="00AE4826" w:rsidP="00B56B56">
      <w:pPr>
        <w:pStyle w:val="af6"/>
        <w:rPr>
          <w:rFonts w:ascii="Times New Roman" w:hAnsi="Times New Roman"/>
          <w:lang w:val="en-GB" w:eastAsia="en-US"/>
        </w:rPr>
      </w:pPr>
    </w:p>
    <w:p w:rsidR="00DF1D72" w:rsidRPr="00B74A13" w:rsidRDefault="00DF1D72" w:rsidP="00B56B56">
      <w:pPr>
        <w:pStyle w:val="af6"/>
        <w:rPr>
          <w:rFonts w:ascii="Times New Roman" w:hAnsi="Times New Roman"/>
          <w:lang w:val="en-GB" w:eastAsia="en-US"/>
        </w:rPr>
      </w:pPr>
    </w:p>
    <w:p w:rsidR="00DF1D72" w:rsidRPr="00B74A13" w:rsidRDefault="00DF1D72" w:rsidP="00B56B56">
      <w:pPr>
        <w:pStyle w:val="af6"/>
        <w:rPr>
          <w:rFonts w:ascii="Times New Roman" w:hAnsi="Times New Roman"/>
          <w:lang w:val="en-GB" w:eastAsia="en-US"/>
        </w:rPr>
      </w:pPr>
    </w:p>
    <w:p w:rsidR="00497420" w:rsidRPr="00B74A13" w:rsidRDefault="00497420" w:rsidP="00497420">
      <w:pPr>
        <w:pStyle w:val="af3"/>
        <w:tabs>
          <w:tab w:val="center" w:pos="4680"/>
        </w:tabs>
        <w:jc w:val="center"/>
        <w:rPr>
          <w:color w:val="808080"/>
          <w:sz w:val="16"/>
          <w:szCs w:val="16"/>
          <w:lang w:val="en-GB"/>
        </w:rPr>
      </w:pPr>
      <w:r w:rsidRPr="00B74A13">
        <w:rPr>
          <w:color w:val="808080"/>
          <w:sz w:val="16"/>
          <w:szCs w:val="16"/>
          <w:lang w:val="en-GB"/>
        </w:rPr>
        <w:t>European Commission, B-1049 Brussels – Belgium, Telephone: (32-2) 299 11 11</w:t>
      </w:r>
    </w:p>
    <w:p w:rsidR="00711475" w:rsidRPr="00B74A13" w:rsidRDefault="00497420" w:rsidP="00185670">
      <w:pPr>
        <w:pStyle w:val="af3"/>
        <w:jc w:val="center"/>
        <w:rPr>
          <w:lang w:val="en-GB"/>
        </w:rPr>
      </w:pPr>
      <w:r w:rsidRPr="00B74A13">
        <w:rPr>
          <w:bCs/>
          <w:color w:val="808080"/>
          <w:sz w:val="16"/>
          <w:szCs w:val="16"/>
          <w:lang w:val="en-GB"/>
        </w:rPr>
        <w:t xml:space="preserve">Original Template Author: DIGIT.01.MIA </w:t>
      </w:r>
      <w:r w:rsidR="00881072" w:rsidRPr="00B74A13">
        <w:rPr>
          <w:bCs/>
          <w:color w:val="808080"/>
          <w:sz w:val="16"/>
          <w:szCs w:val="16"/>
          <w:lang w:val="en-GB"/>
        </w:rPr>
        <w:t>–</w:t>
      </w:r>
      <w:r w:rsidRPr="00B74A13">
        <w:rPr>
          <w:bCs/>
          <w:color w:val="808080"/>
          <w:sz w:val="16"/>
          <w:szCs w:val="16"/>
          <w:lang w:val="en-GB"/>
        </w:rPr>
        <w:t xml:space="preserve"> </w:t>
      </w:r>
      <w:r w:rsidR="00881072" w:rsidRPr="00B74A13">
        <w:rPr>
          <w:bCs/>
          <w:color w:val="808080"/>
          <w:sz w:val="16"/>
          <w:szCs w:val="16"/>
          <w:lang w:val="en-GB"/>
        </w:rPr>
        <w:t>Version 2012-01</w:t>
      </w:r>
    </w:p>
    <w:p w:rsidR="00000D95" w:rsidRPr="00B74A13" w:rsidRDefault="00000D95">
      <w:pPr>
        <w:rPr>
          <w:rFonts w:ascii="Times New Roman" w:hAnsi="Times New Roman"/>
          <w:b/>
          <w:color w:val="000000"/>
          <w:sz w:val="28"/>
          <w:szCs w:val="28"/>
          <w:lang w:val="en-GB"/>
        </w:rPr>
      </w:pPr>
      <w:r w:rsidRPr="00B74A13">
        <w:rPr>
          <w:rFonts w:ascii="Times New Roman" w:hAnsi="Times New Roman"/>
          <w:b/>
          <w:color w:val="000000"/>
          <w:sz w:val="28"/>
          <w:szCs w:val="28"/>
          <w:lang w:val="en-GB"/>
        </w:rPr>
        <w:br w:type="page"/>
      </w:r>
    </w:p>
    <w:p w:rsidR="007E2776" w:rsidRPr="00185670" w:rsidRDefault="007E2776" w:rsidP="00A11767">
      <w:pPr>
        <w:spacing w:before="240" w:after="120"/>
        <w:rPr>
          <w:rFonts w:cstheme="minorHAnsi"/>
          <w:b/>
          <w:color w:val="000000"/>
          <w:sz w:val="28"/>
          <w:szCs w:val="28"/>
          <w:lang w:val="en-GB"/>
        </w:rPr>
      </w:pPr>
      <w:r w:rsidRPr="00185670">
        <w:rPr>
          <w:rFonts w:cstheme="minorHAnsi"/>
          <w:b/>
          <w:color w:val="000000"/>
          <w:sz w:val="28"/>
          <w:szCs w:val="28"/>
          <w:lang w:val="en-GB"/>
        </w:rPr>
        <w:lastRenderedPageBreak/>
        <w:t>Document Control Information</w:t>
      </w:r>
      <w:r w:rsidR="00D56E33" w:rsidRPr="00185670">
        <w:rPr>
          <w:rFonts w:cstheme="minorHAnsi"/>
          <w:b/>
          <w:color w:val="000000"/>
          <w:sz w:val="28"/>
          <w:szCs w:val="28"/>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5918"/>
      </w:tblGrid>
      <w:tr w:rsidR="008D1FA9" w:rsidRPr="006C2D93" w:rsidTr="00892DCB">
        <w:trPr>
          <w:jc w:val="center"/>
        </w:trPr>
        <w:tc>
          <w:tcPr>
            <w:tcW w:w="2694" w:type="dxa"/>
            <w:shd w:val="clear" w:color="auto" w:fill="D9D9D9"/>
          </w:tcPr>
          <w:p w:rsidR="008D1FA9" w:rsidRPr="00892DCB" w:rsidRDefault="00105977" w:rsidP="00D86215">
            <w:pPr>
              <w:spacing w:before="20" w:after="20"/>
              <w:rPr>
                <w:rFonts w:cstheme="minorHAnsi"/>
                <w:b/>
                <w:sz w:val="20"/>
                <w:szCs w:val="20"/>
                <w:lang w:val="en-GB"/>
              </w:rPr>
            </w:pPr>
            <w:r w:rsidRPr="00892DCB">
              <w:rPr>
                <w:rFonts w:cstheme="minorHAnsi"/>
                <w:b/>
                <w:sz w:val="20"/>
                <w:szCs w:val="20"/>
                <w:lang w:val="en-GB"/>
              </w:rPr>
              <w:t>Settings</w:t>
            </w:r>
          </w:p>
        </w:tc>
        <w:tc>
          <w:tcPr>
            <w:tcW w:w="5918" w:type="dxa"/>
            <w:tcBorders>
              <w:bottom w:val="single" w:sz="4" w:space="0" w:color="auto"/>
            </w:tcBorders>
            <w:shd w:val="clear" w:color="auto" w:fill="D9D9D9"/>
          </w:tcPr>
          <w:p w:rsidR="008D1FA9" w:rsidRPr="00892DCB" w:rsidRDefault="00FF13D3" w:rsidP="00D86215">
            <w:pPr>
              <w:spacing w:before="20" w:after="20"/>
              <w:rPr>
                <w:rFonts w:cstheme="minorHAnsi"/>
                <w:b/>
                <w:sz w:val="20"/>
                <w:szCs w:val="20"/>
                <w:lang w:val="en-GB"/>
              </w:rPr>
            </w:pPr>
            <w:r w:rsidRPr="00892DCB">
              <w:rPr>
                <w:rFonts w:cstheme="minorHAnsi"/>
                <w:b/>
                <w:sz w:val="20"/>
                <w:szCs w:val="20"/>
                <w:lang w:val="en-GB"/>
              </w:rPr>
              <w:t>Value</w:t>
            </w:r>
            <w:r w:rsidR="005769D4" w:rsidRPr="00892DCB">
              <w:rPr>
                <w:rFonts w:cstheme="minorHAnsi"/>
                <w:b/>
                <w:sz w:val="20"/>
                <w:szCs w:val="20"/>
                <w:lang w:val="en-GB"/>
              </w:rPr>
              <w:t xml:space="preserve"> </w:t>
            </w:r>
          </w:p>
        </w:tc>
      </w:tr>
      <w:tr w:rsidR="007E2776" w:rsidRPr="006C2D93" w:rsidTr="00892DCB">
        <w:trPr>
          <w:jc w:val="center"/>
        </w:trPr>
        <w:tc>
          <w:tcPr>
            <w:tcW w:w="2694" w:type="dxa"/>
            <w:shd w:val="clear" w:color="auto" w:fill="auto"/>
          </w:tcPr>
          <w:p w:rsidR="007E2776" w:rsidRPr="00892DCB" w:rsidRDefault="001A38CA" w:rsidP="008E2B36">
            <w:pPr>
              <w:spacing w:before="20" w:after="20"/>
              <w:rPr>
                <w:rFonts w:cstheme="minorHAnsi"/>
                <w:b/>
                <w:sz w:val="20"/>
                <w:szCs w:val="20"/>
                <w:lang w:val="en-GB"/>
              </w:rPr>
            </w:pPr>
            <w:r w:rsidRPr="00892DCB">
              <w:rPr>
                <w:rFonts w:cstheme="minorHAnsi"/>
                <w:b/>
                <w:bCs/>
                <w:sz w:val="20"/>
                <w:szCs w:val="20"/>
                <w:lang w:val="en-GB"/>
              </w:rPr>
              <w:t>Directorate</w:t>
            </w:r>
            <w:r w:rsidR="00FF13D3" w:rsidRPr="00892DCB">
              <w:rPr>
                <w:rFonts w:cstheme="minorHAnsi"/>
                <w:b/>
                <w:bCs/>
                <w:sz w:val="20"/>
                <w:szCs w:val="20"/>
                <w:lang w:val="en-GB"/>
              </w:rPr>
              <w:t>:</w:t>
            </w:r>
          </w:p>
        </w:tc>
        <w:tc>
          <w:tcPr>
            <w:tcW w:w="5918" w:type="dxa"/>
            <w:shd w:val="clear" w:color="auto" w:fill="FFFFFF"/>
          </w:tcPr>
          <w:p w:rsidR="007E2776" w:rsidRPr="00892DCB" w:rsidRDefault="004F61BA" w:rsidP="008E2B36">
            <w:pPr>
              <w:spacing w:before="20" w:after="20"/>
              <w:rPr>
                <w:rFonts w:cstheme="minorHAnsi"/>
                <w:bCs/>
                <w:sz w:val="20"/>
                <w:szCs w:val="20"/>
                <w:lang w:val="en-GB"/>
              </w:rPr>
            </w:pPr>
            <w:fldSimple w:instr=" DOCPROPERTY  Directorate  \* MERGEFORMAT ">
              <w:r w:rsidR="0023763C">
                <w:rPr>
                  <w:rFonts w:cstheme="minorHAnsi"/>
                  <w:bCs/>
                  <w:sz w:val="20"/>
                  <w:szCs w:val="20"/>
                  <w:lang w:val="en-GB"/>
                </w:rPr>
                <w:t>DG TAXUD</w:t>
              </w:r>
            </w:fldSimple>
          </w:p>
        </w:tc>
      </w:tr>
      <w:tr w:rsidR="0020070A" w:rsidRPr="006C2D93" w:rsidTr="00892DCB">
        <w:trPr>
          <w:jc w:val="center"/>
        </w:trPr>
        <w:tc>
          <w:tcPr>
            <w:tcW w:w="2694" w:type="dxa"/>
            <w:shd w:val="clear" w:color="auto" w:fill="auto"/>
          </w:tcPr>
          <w:p w:rsidR="0020070A" w:rsidRPr="00892DCB" w:rsidRDefault="0020070A" w:rsidP="008E2B36">
            <w:pPr>
              <w:spacing w:before="20" w:after="20"/>
              <w:rPr>
                <w:rFonts w:cstheme="minorHAnsi"/>
                <w:b/>
                <w:bCs/>
                <w:sz w:val="20"/>
                <w:szCs w:val="20"/>
                <w:lang w:val="en-GB"/>
              </w:rPr>
            </w:pPr>
            <w:r w:rsidRPr="00892DCB">
              <w:rPr>
                <w:rFonts w:cstheme="minorHAnsi"/>
                <w:b/>
                <w:bCs/>
                <w:sz w:val="20"/>
                <w:szCs w:val="20"/>
                <w:lang w:val="en-GB"/>
              </w:rPr>
              <w:t>Project Name</w:t>
            </w:r>
            <w:r w:rsidR="00FF13D3" w:rsidRPr="00892DCB">
              <w:rPr>
                <w:rFonts w:cstheme="minorHAnsi"/>
                <w:b/>
                <w:bCs/>
                <w:sz w:val="20"/>
                <w:szCs w:val="20"/>
                <w:lang w:val="en-GB"/>
              </w:rPr>
              <w:t>:</w:t>
            </w:r>
          </w:p>
        </w:tc>
        <w:tc>
          <w:tcPr>
            <w:tcW w:w="5918" w:type="dxa"/>
            <w:shd w:val="clear" w:color="auto" w:fill="FFFFFF"/>
          </w:tcPr>
          <w:p w:rsidR="0020070A" w:rsidRPr="00892DCB" w:rsidRDefault="004F61BA" w:rsidP="008E2B36">
            <w:pPr>
              <w:spacing w:before="20" w:after="20"/>
              <w:rPr>
                <w:rFonts w:cstheme="minorHAnsi"/>
                <w:sz w:val="20"/>
                <w:szCs w:val="20"/>
                <w:lang w:val="en-GB"/>
              </w:rPr>
            </w:pPr>
            <w:fldSimple w:instr=" DOCPROPERTY  ProjectName  \* MERGEFORMAT ">
              <w:r w:rsidR="0023763C">
                <w:rPr>
                  <w:rFonts w:cstheme="minorHAnsi"/>
                  <w:sz w:val="20"/>
                  <w:szCs w:val="20"/>
                  <w:lang w:val="en-GB"/>
                </w:rPr>
                <w:t>UCC Centralised Clearance for Import (CCI)</w:t>
              </w:r>
            </w:fldSimple>
          </w:p>
        </w:tc>
      </w:tr>
      <w:tr w:rsidR="008D1FA9" w:rsidRPr="006C2D93" w:rsidTr="00892DCB">
        <w:trPr>
          <w:jc w:val="center"/>
        </w:trPr>
        <w:tc>
          <w:tcPr>
            <w:tcW w:w="2694" w:type="dxa"/>
            <w:shd w:val="clear" w:color="auto" w:fill="auto"/>
          </w:tcPr>
          <w:p w:rsidR="008D1FA9" w:rsidRPr="00892DCB" w:rsidRDefault="008D1FA9" w:rsidP="008E2B36">
            <w:pPr>
              <w:spacing w:before="20" w:after="20"/>
              <w:rPr>
                <w:rFonts w:cstheme="minorHAnsi"/>
                <w:b/>
                <w:sz w:val="20"/>
                <w:szCs w:val="20"/>
                <w:lang w:val="en-GB"/>
              </w:rPr>
            </w:pPr>
            <w:r w:rsidRPr="00892DCB">
              <w:rPr>
                <w:rFonts w:cstheme="minorHAnsi"/>
                <w:b/>
                <w:sz w:val="20"/>
                <w:szCs w:val="20"/>
                <w:lang w:val="en-GB"/>
              </w:rPr>
              <w:t>Document Author:</w:t>
            </w:r>
            <w:r w:rsidR="00105977" w:rsidRPr="00892DCB">
              <w:rPr>
                <w:rFonts w:cstheme="minorHAnsi"/>
                <w:b/>
                <w:sz w:val="20"/>
                <w:szCs w:val="20"/>
                <w:lang w:val="en-GB"/>
              </w:rPr>
              <w:t xml:space="preserve"> </w:t>
            </w:r>
          </w:p>
        </w:tc>
        <w:tc>
          <w:tcPr>
            <w:tcW w:w="5918" w:type="dxa"/>
            <w:shd w:val="clear" w:color="auto" w:fill="FFFFFF"/>
          </w:tcPr>
          <w:p w:rsidR="008D1FA9" w:rsidRPr="00892DCB" w:rsidRDefault="004F61BA" w:rsidP="008E2B36">
            <w:pPr>
              <w:spacing w:before="20" w:after="20"/>
              <w:rPr>
                <w:rFonts w:cstheme="minorHAnsi"/>
                <w:sz w:val="20"/>
                <w:szCs w:val="20"/>
                <w:lang w:val="en-GB"/>
              </w:rPr>
            </w:pPr>
            <w:fldSimple w:instr=" DOCPROPERTY  Author  \* MERGEFORMAT DG TAXUD">
              <w:r w:rsidR="0023763C">
                <w:rPr>
                  <w:rFonts w:cstheme="minorHAnsi"/>
                  <w:sz w:val="20"/>
                  <w:szCs w:val="20"/>
                  <w:lang w:val="en-GB"/>
                </w:rPr>
                <w:t>DG TAXUD</w:t>
              </w:r>
            </w:fldSimple>
          </w:p>
        </w:tc>
      </w:tr>
      <w:tr w:rsidR="008D1FA9" w:rsidRPr="006C2D93" w:rsidTr="00892DCB">
        <w:trPr>
          <w:jc w:val="center"/>
        </w:trPr>
        <w:tc>
          <w:tcPr>
            <w:tcW w:w="2694" w:type="dxa"/>
            <w:shd w:val="clear" w:color="auto" w:fill="auto"/>
          </w:tcPr>
          <w:p w:rsidR="008D1FA9" w:rsidRPr="00892DCB" w:rsidRDefault="00647FDE" w:rsidP="008E2B36">
            <w:pPr>
              <w:spacing w:before="20" w:after="20"/>
              <w:rPr>
                <w:rFonts w:cstheme="minorHAnsi"/>
                <w:b/>
                <w:sz w:val="20"/>
                <w:szCs w:val="20"/>
                <w:lang w:val="en-GB"/>
              </w:rPr>
            </w:pPr>
            <w:r w:rsidRPr="00892DCB">
              <w:rPr>
                <w:rFonts w:cstheme="minorHAnsi"/>
                <w:b/>
                <w:bCs/>
                <w:sz w:val="20"/>
                <w:szCs w:val="20"/>
                <w:lang w:val="en-GB"/>
              </w:rPr>
              <w:t>System</w:t>
            </w:r>
            <w:r w:rsidR="008D1FA9" w:rsidRPr="00892DCB">
              <w:rPr>
                <w:rFonts w:cstheme="minorHAnsi"/>
                <w:b/>
                <w:bCs/>
                <w:sz w:val="20"/>
                <w:szCs w:val="20"/>
                <w:lang w:val="en-GB"/>
              </w:rPr>
              <w:t xml:space="preserve"> Owner:</w:t>
            </w:r>
            <w:r w:rsidR="00D56E33" w:rsidRPr="00892DCB">
              <w:rPr>
                <w:rFonts w:cstheme="minorHAnsi"/>
                <w:b/>
                <w:sz w:val="20"/>
                <w:szCs w:val="20"/>
                <w:lang w:val="en-GB"/>
              </w:rPr>
              <w:t xml:space="preserve"> </w:t>
            </w:r>
          </w:p>
        </w:tc>
        <w:tc>
          <w:tcPr>
            <w:tcW w:w="5918" w:type="dxa"/>
            <w:shd w:val="clear" w:color="auto" w:fill="FFFFFF"/>
          </w:tcPr>
          <w:p w:rsidR="008D1FA9" w:rsidRPr="00892DCB" w:rsidRDefault="004F61BA" w:rsidP="008E2B36">
            <w:pPr>
              <w:spacing w:before="20" w:after="20"/>
              <w:rPr>
                <w:rFonts w:cstheme="minorHAnsi"/>
                <w:sz w:val="20"/>
                <w:szCs w:val="20"/>
                <w:lang w:val="en-GB"/>
              </w:rPr>
            </w:pPr>
            <w:fldSimple w:instr=" DOCPROPERTY  SysOwner  \* MERGEFORMAT ">
              <w:r w:rsidR="0023763C">
                <w:rPr>
                  <w:rFonts w:cstheme="minorHAnsi"/>
                  <w:sz w:val="20"/>
                  <w:szCs w:val="20"/>
                  <w:lang w:val="en-GB"/>
                </w:rPr>
                <w:t>DE COSTER Sophie (Acting Head of DG TAXUD Unit B1)</w:t>
              </w:r>
            </w:fldSimple>
          </w:p>
        </w:tc>
      </w:tr>
      <w:tr w:rsidR="008D1FA9" w:rsidRPr="006C2D93" w:rsidTr="00892DCB">
        <w:trPr>
          <w:jc w:val="center"/>
        </w:trPr>
        <w:tc>
          <w:tcPr>
            <w:tcW w:w="2694" w:type="dxa"/>
            <w:shd w:val="clear" w:color="auto" w:fill="auto"/>
          </w:tcPr>
          <w:p w:rsidR="008D1FA9" w:rsidRPr="00892DCB" w:rsidRDefault="008D1FA9" w:rsidP="008E2B36">
            <w:pPr>
              <w:spacing w:before="20" w:after="20"/>
              <w:rPr>
                <w:rFonts w:cstheme="minorHAnsi"/>
                <w:b/>
                <w:sz w:val="20"/>
                <w:szCs w:val="20"/>
                <w:lang w:val="en-GB"/>
              </w:rPr>
            </w:pPr>
            <w:r w:rsidRPr="00892DCB">
              <w:rPr>
                <w:rStyle w:val="Char9"/>
                <w:rFonts w:asciiTheme="minorHAnsi" w:hAnsiTheme="minorHAnsi" w:cstheme="minorHAnsi"/>
                <w:b/>
                <w:sz w:val="20"/>
                <w:szCs w:val="20"/>
                <w:lang w:val="en-GB"/>
              </w:rPr>
              <w:t>Project Manager:</w:t>
            </w:r>
            <w:r w:rsidR="00D56E33" w:rsidRPr="00892DCB">
              <w:rPr>
                <w:rFonts w:cstheme="minorHAnsi"/>
                <w:b/>
                <w:sz w:val="20"/>
                <w:szCs w:val="20"/>
                <w:lang w:val="en-GB"/>
              </w:rPr>
              <w:t xml:space="preserve"> </w:t>
            </w:r>
          </w:p>
        </w:tc>
        <w:tc>
          <w:tcPr>
            <w:tcW w:w="5918" w:type="dxa"/>
            <w:shd w:val="clear" w:color="auto" w:fill="FFFFFF"/>
          </w:tcPr>
          <w:p w:rsidR="008D1FA9" w:rsidRPr="00892DCB" w:rsidRDefault="004F61BA" w:rsidP="008E2B36">
            <w:pPr>
              <w:spacing w:before="20" w:after="20"/>
              <w:rPr>
                <w:rFonts w:cstheme="minorHAnsi"/>
                <w:sz w:val="20"/>
                <w:szCs w:val="20"/>
                <w:lang w:val="en-GB"/>
              </w:rPr>
            </w:pPr>
            <w:fldSimple w:instr=" DOCPROPERTY  ProjManager  \* MERGEFORMAT ">
              <w:r w:rsidR="0023763C">
                <w:rPr>
                  <w:rFonts w:cstheme="minorHAnsi"/>
                  <w:sz w:val="20"/>
                  <w:szCs w:val="20"/>
                  <w:lang w:val="en-GB"/>
                </w:rPr>
                <w:t>SAMSALOVIC Marko (DG TAXUD Unit B3)</w:t>
              </w:r>
            </w:fldSimple>
          </w:p>
        </w:tc>
      </w:tr>
      <w:tr w:rsidR="00B56B56" w:rsidRPr="006C2D93" w:rsidTr="00892DCB">
        <w:trPr>
          <w:jc w:val="center"/>
        </w:trPr>
        <w:tc>
          <w:tcPr>
            <w:tcW w:w="2694" w:type="dxa"/>
            <w:shd w:val="clear" w:color="auto" w:fill="auto"/>
          </w:tcPr>
          <w:p w:rsidR="00B56B56" w:rsidRPr="00892DCB" w:rsidRDefault="00B56B56" w:rsidP="008E2B36">
            <w:pPr>
              <w:spacing w:before="20" w:after="20"/>
              <w:rPr>
                <w:rFonts w:cstheme="minorHAnsi"/>
                <w:b/>
                <w:sz w:val="20"/>
                <w:szCs w:val="20"/>
                <w:lang w:val="en-GB"/>
              </w:rPr>
            </w:pPr>
            <w:r w:rsidRPr="00892DCB">
              <w:rPr>
                <w:rFonts w:cstheme="minorHAnsi"/>
                <w:b/>
                <w:bCs/>
                <w:sz w:val="20"/>
                <w:szCs w:val="20"/>
                <w:lang w:val="en-GB"/>
              </w:rPr>
              <w:t>Revision Status:</w:t>
            </w:r>
            <w:r w:rsidR="00FF13D3" w:rsidRPr="00892DCB">
              <w:rPr>
                <w:rFonts w:cstheme="minorHAnsi"/>
                <w:b/>
                <w:bCs/>
                <w:sz w:val="20"/>
                <w:szCs w:val="20"/>
                <w:lang w:val="en-GB"/>
              </w:rPr>
              <w:t xml:space="preserve"> </w:t>
            </w:r>
          </w:p>
        </w:tc>
        <w:tc>
          <w:tcPr>
            <w:tcW w:w="5918" w:type="dxa"/>
            <w:shd w:val="clear" w:color="auto" w:fill="FFFFFF"/>
          </w:tcPr>
          <w:p w:rsidR="00B56B56" w:rsidRPr="00892DCB" w:rsidRDefault="004F61BA" w:rsidP="008E2B36">
            <w:pPr>
              <w:spacing w:before="20" w:after="20"/>
              <w:rPr>
                <w:rFonts w:cstheme="minorHAnsi"/>
                <w:sz w:val="20"/>
                <w:szCs w:val="20"/>
                <w:lang w:val="en-GB"/>
              </w:rPr>
            </w:pPr>
            <w:fldSimple w:instr=" DOCPROPERTY  RevStatus  \* MERGEFORMAT ">
              <w:r w:rsidR="0023763C">
                <w:rPr>
                  <w:rFonts w:cstheme="minorHAnsi"/>
                  <w:sz w:val="20"/>
                  <w:szCs w:val="20"/>
                  <w:lang w:val="en-GB"/>
                </w:rPr>
                <w:t>SfA</w:t>
              </w:r>
            </w:fldSimple>
          </w:p>
        </w:tc>
      </w:tr>
      <w:tr w:rsidR="0020070A" w:rsidRPr="006C2D93" w:rsidTr="00892DCB">
        <w:trPr>
          <w:jc w:val="center"/>
        </w:trPr>
        <w:tc>
          <w:tcPr>
            <w:tcW w:w="2694" w:type="dxa"/>
            <w:shd w:val="clear" w:color="auto" w:fill="auto"/>
          </w:tcPr>
          <w:p w:rsidR="0020070A" w:rsidRPr="00892DCB" w:rsidRDefault="0020070A" w:rsidP="008E2B36">
            <w:pPr>
              <w:spacing w:before="20" w:after="20"/>
              <w:rPr>
                <w:rFonts w:cstheme="minorHAnsi"/>
                <w:b/>
                <w:bCs/>
                <w:sz w:val="20"/>
                <w:szCs w:val="20"/>
                <w:lang w:val="en-GB"/>
              </w:rPr>
            </w:pPr>
            <w:r w:rsidRPr="00892DCB">
              <w:rPr>
                <w:rFonts w:cstheme="minorHAnsi"/>
                <w:b/>
                <w:bCs/>
                <w:sz w:val="20"/>
                <w:szCs w:val="20"/>
                <w:lang w:val="en-GB"/>
              </w:rPr>
              <w:t>Sensitivity</w:t>
            </w:r>
            <w:r w:rsidR="00507F43" w:rsidRPr="00892DCB">
              <w:rPr>
                <w:rFonts w:cstheme="minorHAnsi"/>
                <w:b/>
                <w:bCs/>
                <w:sz w:val="20"/>
                <w:szCs w:val="20"/>
                <w:lang w:val="en-GB"/>
              </w:rPr>
              <w:t xml:space="preserve">: </w:t>
            </w:r>
          </w:p>
        </w:tc>
        <w:tc>
          <w:tcPr>
            <w:tcW w:w="5918" w:type="dxa"/>
            <w:shd w:val="clear" w:color="auto" w:fill="FFFFFF"/>
          </w:tcPr>
          <w:p w:rsidR="0020070A" w:rsidRPr="00892DCB" w:rsidRDefault="004F61BA" w:rsidP="0021060D">
            <w:pPr>
              <w:spacing w:before="20" w:after="20"/>
              <w:rPr>
                <w:rFonts w:cstheme="minorHAnsi"/>
                <w:bCs/>
                <w:sz w:val="20"/>
                <w:szCs w:val="20"/>
                <w:lang w:val="en-GB"/>
              </w:rPr>
            </w:pPr>
            <w:fldSimple w:instr=" DOCPROPERTY  Sensitivity  \* MERGEFORMAT ">
              <w:r w:rsidR="0023763C">
                <w:rPr>
                  <w:rFonts w:cstheme="minorHAnsi"/>
                  <w:bCs/>
                  <w:sz w:val="20"/>
                  <w:szCs w:val="20"/>
                  <w:lang w:val="en-GB"/>
                </w:rPr>
                <w:t>Limited DG</w:t>
              </w:r>
            </w:fldSimple>
            <w:r w:rsidR="0021060D" w:rsidRPr="00892DCB">
              <w:rPr>
                <w:rStyle w:val="-"/>
                <w:rFonts w:asciiTheme="minorHAnsi" w:hAnsiTheme="minorHAnsi" w:cstheme="minorHAnsi"/>
                <w:b w:val="0"/>
                <w:color w:val="auto"/>
                <w:sz w:val="20"/>
                <w:szCs w:val="20"/>
                <w:lang w:val="en-GB"/>
              </w:rPr>
              <w:t xml:space="preserve"> </w:t>
            </w:r>
          </w:p>
        </w:tc>
      </w:tr>
      <w:tr w:rsidR="00055340" w:rsidRPr="006C2D93" w:rsidTr="00892DCB">
        <w:trPr>
          <w:jc w:val="center"/>
        </w:trPr>
        <w:tc>
          <w:tcPr>
            <w:tcW w:w="2694" w:type="dxa"/>
            <w:shd w:val="clear" w:color="auto" w:fill="auto"/>
          </w:tcPr>
          <w:p w:rsidR="00055340" w:rsidRPr="00892DCB" w:rsidRDefault="00055340" w:rsidP="008E2B36">
            <w:pPr>
              <w:spacing w:before="20" w:after="20"/>
              <w:rPr>
                <w:rFonts w:cstheme="minorHAnsi"/>
                <w:b/>
                <w:bCs/>
                <w:sz w:val="20"/>
                <w:szCs w:val="20"/>
                <w:lang w:val="en-GB"/>
              </w:rPr>
            </w:pPr>
            <w:r w:rsidRPr="00892DCB">
              <w:rPr>
                <w:rFonts w:cstheme="minorHAnsi"/>
                <w:b/>
                <w:bCs/>
                <w:sz w:val="20"/>
                <w:szCs w:val="20"/>
                <w:lang w:val="en-GB"/>
              </w:rPr>
              <w:t>Issue Date:</w:t>
            </w:r>
            <w:r w:rsidR="00194A69" w:rsidRPr="00892DCB">
              <w:rPr>
                <w:rFonts w:cstheme="minorHAnsi"/>
                <w:b/>
                <w:bCs/>
                <w:sz w:val="20"/>
                <w:szCs w:val="20"/>
                <w:lang w:val="en-GB"/>
              </w:rPr>
              <w:t xml:space="preserve"> </w:t>
            </w:r>
          </w:p>
        </w:tc>
        <w:tc>
          <w:tcPr>
            <w:tcW w:w="5918" w:type="dxa"/>
            <w:shd w:val="clear" w:color="auto" w:fill="FFFFFF"/>
          </w:tcPr>
          <w:p w:rsidR="00055340" w:rsidRPr="00892DCB" w:rsidRDefault="004F61BA" w:rsidP="008E2B36">
            <w:pPr>
              <w:spacing w:before="20" w:after="20"/>
              <w:rPr>
                <w:rFonts w:cstheme="minorHAnsi"/>
                <w:bCs/>
                <w:sz w:val="20"/>
                <w:szCs w:val="20"/>
                <w:lang w:val="en-GB"/>
              </w:rPr>
            </w:pPr>
            <w:fldSimple w:instr=" DOCPROPERTY  IssDate  \* MERGEFORMAT ">
              <w:r w:rsidR="0023763C">
                <w:rPr>
                  <w:rFonts w:cstheme="minorHAnsi"/>
                  <w:bCs/>
                  <w:sz w:val="20"/>
                  <w:szCs w:val="20"/>
                  <w:lang w:val="en-GB"/>
                </w:rPr>
                <w:t>14/06/2018</w:t>
              </w:r>
            </w:fldSimple>
          </w:p>
        </w:tc>
      </w:tr>
    </w:tbl>
    <w:p w:rsidR="00530E55" w:rsidRPr="00185670" w:rsidRDefault="00530E55" w:rsidP="00714621">
      <w:pPr>
        <w:rPr>
          <w:rFonts w:cstheme="minorHAnsi"/>
          <w:b/>
          <w:bCs/>
          <w:lang w:val="en-GB"/>
        </w:rPr>
      </w:pPr>
    </w:p>
    <w:p w:rsidR="00714621" w:rsidRPr="00185670" w:rsidRDefault="007E2776" w:rsidP="00714621">
      <w:pPr>
        <w:rPr>
          <w:rFonts w:cstheme="minorHAnsi"/>
          <w:bCs/>
          <w:lang w:val="en-GB"/>
        </w:rPr>
      </w:pPr>
      <w:r w:rsidRPr="00185670">
        <w:rPr>
          <w:rFonts w:cstheme="minorHAnsi"/>
          <w:b/>
          <w:bCs/>
          <w:lang w:val="en-GB"/>
        </w:rPr>
        <w:t>Document Approver(s):</w:t>
      </w:r>
      <w:r w:rsidRPr="00185670">
        <w:rPr>
          <w:rFonts w:cstheme="minorHAnsi"/>
          <w:bCs/>
          <w:lang w:val="en-GB"/>
        </w:rPr>
        <w:t xml:space="preserve"> </w:t>
      </w:r>
    </w:p>
    <w:p w:rsidR="007E2776" w:rsidRPr="00185670" w:rsidRDefault="007E2776" w:rsidP="00714621">
      <w:pPr>
        <w:spacing w:after="40"/>
        <w:rPr>
          <w:rFonts w:cstheme="minorHAnsi"/>
          <w:lang w:val="en-GB"/>
        </w:rPr>
      </w:pPr>
      <w:r w:rsidRPr="00185670">
        <w:rPr>
          <w:rFonts w:cstheme="minorHAnsi"/>
          <w:bCs/>
          <w:lang w:val="en-GB"/>
        </w:rPr>
        <w:t xml:space="preserve"> </w:t>
      </w:r>
      <w:r w:rsidRPr="00185670">
        <w:rPr>
          <w:rFonts w:cstheme="minorHAnsi"/>
          <w:lang w:val="en-GB"/>
        </w:rPr>
        <w:t>(All Approvers are required. Records of each approver must be maintained)</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53"/>
        <w:gridCol w:w="4394"/>
      </w:tblGrid>
      <w:tr w:rsidR="007E2776" w:rsidRPr="00115A18" w:rsidTr="00892DCB">
        <w:trPr>
          <w:jc w:val="center"/>
        </w:trPr>
        <w:tc>
          <w:tcPr>
            <w:tcW w:w="4253" w:type="dxa"/>
            <w:shd w:val="clear" w:color="auto" w:fill="D9D9D9"/>
          </w:tcPr>
          <w:p w:rsidR="007E2776" w:rsidRPr="00115A18" w:rsidRDefault="007E2776" w:rsidP="00714621">
            <w:pPr>
              <w:spacing w:before="20" w:after="20"/>
              <w:rPr>
                <w:rFonts w:cstheme="minorHAnsi"/>
                <w:b/>
                <w:bCs/>
                <w:color w:val="000000"/>
                <w:sz w:val="20"/>
                <w:szCs w:val="20"/>
                <w:lang w:val="en-GB"/>
              </w:rPr>
            </w:pPr>
            <w:r w:rsidRPr="00115A18">
              <w:rPr>
                <w:rFonts w:cstheme="minorHAnsi"/>
                <w:b/>
                <w:bCs/>
                <w:color w:val="000000"/>
                <w:sz w:val="20"/>
                <w:szCs w:val="20"/>
                <w:lang w:val="en-GB"/>
              </w:rPr>
              <w:t>Approver Name</w:t>
            </w:r>
          </w:p>
        </w:tc>
        <w:tc>
          <w:tcPr>
            <w:tcW w:w="4394" w:type="dxa"/>
            <w:shd w:val="clear" w:color="auto" w:fill="D9D9D9"/>
          </w:tcPr>
          <w:p w:rsidR="007E2776" w:rsidRPr="00115A18" w:rsidRDefault="007E2776" w:rsidP="00714621">
            <w:pPr>
              <w:spacing w:before="20" w:after="20"/>
              <w:rPr>
                <w:rFonts w:cstheme="minorHAnsi"/>
                <w:b/>
                <w:bCs/>
                <w:color w:val="000000"/>
                <w:sz w:val="20"/>
                <w:szCs w:val="20"/>
                <w:lang w:val="en-GB"/>
              </w:rPr>
            </w:pPr>
            <w:r w:rsidRPr="00115A18">
              <w:rPr>
                <w:rFonts w:cstheme="minorHAnsi"/>
                <w:b/>
                <w:bCs/>
                <w:color w:val="000000"/>
                <w:sz w:val="20"/>
                <w:szCs w:val="20"/>
                <w:lang w:val="en-GB"/>
              </w:rPr>
              <w:t>Role</w:t>
            </w:r>
          </w:p>
        </w:tc>
      </w:tr>
      <w:tr w:rsidR="007E2776" w:rsidRPr="00115A18" w:rsidTr="00892DCB">
        <w:trPr>
          <w:jc w:val="center"/>
        </w:trPr>
        <w:tc>
          <w:tcPr>
            <w:tcW w:w="4253" w:type="dxa"/>
          </w:tcPr>
          <w:p w:rsidR="007E2776" w:rsidRPr="00115A18" w:rsidRDefault="00402CDC" w:rsidP="00901976">
            <w:pPr>
              <w:spacing w:before="20" w:after="20"/>
              <w:rPr>
                <w:rFonts w:cstheme="minorHAnsi"/>
                <w:sz w:val="20"/>
                <w:szCs w:val="20"/>
                <w:lang w:val="en-GB"/>
              </w:rPr>
            </w:pPr>
            <w:r w:rsidRPr="00115A18">
              <w:rPr>
                <w:rFonts w:cstheme="minorHAnsi"/>
                <w:sz w:val="20"/>
                <w:szCs w:val="20"/>
                <w:lang w:val="en-GB"/>
              </w:rPr>
              <w:t xml:space="preserve">DE COSTER Sophie </w:t>
            </w:r>
          </w:p>
        </w:tc>
        <w:tc>
          <w:tcPr>
            <w:tcW w:w="4394" w:type="dxa"/>
          </w:tcPr>
          <w:p w:rsidR="007E2776" w:rsidRPr="00115A18" w:rsidRDefault="00402CDC" w:rsidP="00901976">
            <w:pPr>
              <w:pStyle w:val="InfoBlue1"/>
              <w:spacing w:before="20" w:after="20" w:line="240" w:lineRule="auto"/>
              <w:rPr>
                <w:rFonts w:asciiTheme="minorHAnsi" w:eastAsia="PMingLiU" w:hAnsiTheme="minorHAnsi" w:cstheme="minorHAnsi"/>
                <w:color w:val="auto"/>
                <w:sz w:val="20"/>
                <w:lang w:val="en-GB"/>
              </w:rPr>
            </w:pPr>
            <w:r w:rsidRPr="00115A18">
              <w:rPr>
                <w:rFonts w:asciiTheme="minorHAnsi" w:eastAsia="PMingLiU" w:hAnsiTheme="minorHAnsi" w:cstheme="minorHAnsi"/>
                <w:color w:val="auto"/>
                <w:sz w:val="20"/>
                <w:lang w:val="en-GB"/>
              </w:rPr>
              <w:t>Acting HoU DG TAXUD Unit B1</w:t>
            </w:r>
          </w:p>
        </w:tc>
      </w:tr>
      <w:tr w:rsidR="00FF3D30" w:rsidRPr="00115A18" w:rsidTr="00892DCB">
        <w:trPr>
          <w:jc w:val="center"/>
        </w:trPr>
        <w:tc>
          <w:tcPr>
            <w:tcW w:w="4253" w:type="dxa"/>
          </w:tcPr>
          <w:p w:rsidR="00FF3D30" w:rsidRPr="00115A18" w:rsidRDefault="00661212" w:rsidP="00FF3D30">
            <w:pPr>
              <w:spacing w:before="20" w:after="20"/>
              <w:rPr>
                <w:rFonts w:cstheme="minorHAnsi"/>
                <w:sz w:val="20"/>
                <w:szCs w:val="20"/>
                <w:lang w:val="en-GB"/>
              </w:rPr>
            </w:pPr>
            <w:r w:rsidRPr="00115A18">
              <w:rPr>
                <w:rFonts w:cstheme="minorHAnsi"/>
                <w:sz w:val="20"/>
                <w:szCs w:val="20"/>
                <w:lang w:val="en-GB"/>
              </w:rPr>
              <w:t>DEJONGH Kris</w:t>
            </w:r>
          </w:p>
        </w:tc>
        <w:tc>
          <w:tcPr>
            <w:tcW w:w="4394" w:type="dxa"/>
          </w:tcPr>
          <w:p w:rsidR="00FF3D30" w:rsidRPr="00115A18" w:rsidRDefault="00FF3D30" w:rsidP="00FF3D30">
            <w:pPr>
              <w:spacing w:before="20" w:after="20"/>
              <w:rPr>
                <w:rFonts w:cstheme="minorHAnsi"/>
                <w:bCs/>
                <w:sz w:val="20"/>
                <w:szCs w:val="20"/>
              </w:rPr>
            </w:pPr>
            <w:r w:rsidRPr="00115A18">
              <w:rPr>
                <w:rFonts w:cstheme="minorHAnsi"/>
                <w:sz w:val="20"/>
                <w:szCs w:val="20"/>
                <w:lang w:val="en-GB"/>
              </w:rPr>
              <w:t>Acting HoU DG TAXUD Unit B3</w:t>
            </w:r>
          </w:p>
        </w:tc>
      </w:tr>
    </w:tbl>
    <w:p w:rsidR="007E2776" w:rsidRPr="00185670" w:rsidRDefault="007E2776" w:rsidP="007E2776">
      <w:pPr>
        <w:rPr>
          <w:rFonts w:cstheme="minorHAnsi"/>
          <w:bCs/>
          <w:color w:val="000000"/>
          <w:sz w:val="18"/>
          <w:szCs w:val="18"/>
          <w:lang w:val="en-GB"/>
        </w:rPr>
      </w:pPr>
    </w:p>
    <w:p w:rsidR="007E2776" w:rsidRPr="00185670" w:rsidRDefault="007E2776" w:rsidP="00714621">
      <w:pPr>
        <w:rPr>
          <w:rFonts w:cstheme="minorHAnsi"/>
          <w:lang w:val="en-GB"/>
        </w:rPr>
      </w:pPr>
      <w:r w:rsidRPr="00185670">
        <w:rPr>
          <w:rFonts w:cstheme="minorHAnsi"/>
          <w:b/>
          <w:bCs/>
          <w:lang w:val="en-GB"/>
        </w:rPr>
        <w:t>Document Reviewers</w:t>
      </w:r>
      <w:r w:rsidRPr="00185670">
        <w:rPr>
          <w:rFonts w:cstheme="minorHAnsi"/>
          <w:b/>
          <w:lang w:val="en-GB"/>
        </w:rPr>
        <w:t>:</w:t>
      </w:r>
      <w:r w:rsidRPr="00185670">
        <w:rPr>
          <w:rFonts w:cstheme="minorHAnsi"/>
          <w:lang w:val="en-GB"/>
        </w:rPr>
        <w:t xml:space="preserve"> (Records of each required reviewer must be maintained)</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53"/>
        <w:gridCol w:w="4394"/>
      </w:tblGrid>
      <w:tr w:rsidR="007E2776" w:rsidRPr="00115A18" w:rsidTr="00892DCB">
        <w:trPr>
          <w:jc w:val="center"/>
        </w:trPr>
        <w:tc>
          <w:tcPr>
            <w:tcW w:w="4253" w:type="dxa"/>
            <w:shd w:val="clear" w:color="auto" w:fill="D9D9D9"/>
          </w:tcPr>
          <w:p w:rsidR="007E2776" w:rsidRPr="00115A18" w:rsidRDefault="007E2776" w:rsidP="00714621">
            <w:pPr>
              <w:spacing w:before="20" w:after="20"/>
              <w:rPr>
                <w:rFonts w:cstheme="minorHAnsi"/>
                <w:b/>
                <w:bCs/>
                <w:color w:val="000000"/>
                <w:sz w:val="20"/>
                <w:szCs w:val="20"/>
                <w:lang w:val="en-GB"/>
              </w:rPr>
            </w:pPr>
            <w:r w:rsidRPr="00115A18">
              <w:rPr>
                <w:rFonts w:cstheme="minorHAnsi"/>
                <w:b/>
                <w:bCs/>
                <w:color w:val="000000"/>
                <w:sz w:val="20"/>
                <w:szCs w:val="20"/>
                <w:lang w:val="en-GB"/>
              </w:rPr>
              <w:t>Reviewer Name</w:t>
            </w:r>
          </w:p>
        </w:tc>
        <w:tc>
          <w:tcPr>
            <w:tcW w:w="4394" w:type="dxa"/>
            <w:shd w:val="clear" w:color="auto" w:fill="D9D9D9"/>
          </w:tcPr>
          <w:p w:rsidR="007E2776" w:rsidRPr="00115A18" w:rsidRDefault="007E2776" w:rsidP="00115A18">
            <w:pPr>
              <w:spacing w:before="20" w:after="20"/>
              <w:jc w:val="left"/>
              <w:rPr>
                <w:rFonts w:cstheme="minorHAnsi"/>
                <w:b/>
                <w:bCs/>
                <w:color w:val="000000"/>
                <w:sz w:val="20"/>
                <w:szCs w:val="20"/>
                <w:lang w:val="en-GB"/>
              </w:rPr>
            </w:pPr>
            <w:r w:rsidRPr="00115A18">
              <w:rPr>
                <w:rFonts w:cstheme="minorHAnsi"/>
                <w:b/>
                <w:bCs/>
                <w:color w:val="000000"/>
                <w:sz w:val="20"/>
                <w:szCs w:val="20"/>
                <w:lang w:val="en-GB"/>
              </w:rPr>
              <w:t>Role</w:t>
            </w:r>
          </w:p>
        </w:tc>
      </w:tr>
      <w:tr w:rsidR="00FB29E8" w:rsidRPr="00115A18" w:rsidTr="00892DCB">
        <w:trPr>
          <w:jc w:val="center"/>
        </w:trPr>
        <w:tc>
          <w:tcPr>
            <w:tcW w:w="4253" w:type="dxa"/>
          </w:tcPr>
          <w:p w:rsidR="00FB29E8" w:rsidRPr="00115A18" w:rsidRDefault="00114650" w:rsidP="00F33BB3">
            <w:pPr>
              <w:spacing w:before="20" w:after="20"/>
              <w:jc w:val="left"/>
              <w:rPr>
                <w:rFonts w:cstheme="minorHAnsi"/>
                <w:sz w:val="20"/>
                <w:szCs w:val="20"/>
                <w:lang w:val="en-GB"/>
              </w:rPr>
            </w:pPr>
            <w:r w:rsidRPr="00115A18">
              <w:rPr>
                <w:rFonts w:cstheme="minorHAnsi"/>
                <w:sz w:val="20"/>
                <w:szCs w:val="20"/>
                <w:lang w:val="en-GB"/>
              </w:rPr>
              <w:t>SAMSALOVIC Marko (DG TAXUD / B</w:t>
            </w:r>
            <w:r w:rsidR="00F33BB3">
              <w:rPr>
                <w:rFonts w:cstheme="minorHAnsi"/>
                <w:sz w:val="20"/>
                <w:szCs w:val="20"/>
                <w:lang w:val="en-GB"/>
              </w:rPr>
              <w:t>3</w:t>
            </w:r>
            <w:r w:rsidRPr="00115A18">
              <w:rPr>
                <w:rFonts w:cstheme="minorHAnsi"/>
                <w:sz w:val="20"/>
                <w:szCs w:val="20"/>
                <w:lang w:val="en-GB"/>
              </w:rPr>
              <w:t>, Project Manager)</w:t>
            </w:r>
          </w:p>
        </w:tc>
        <w:tc>
          <w:tcPr>
            <w:tcW w:w="4394" w:type="dxa"/>
          </w:tcPr>
          <w:p w:rsidR="00643791" w:rsidRPr="00115A18" w:rsidRDefault="00115A18" w:rsidP="00115A18">
            <w:pPr>
              <w:spacing w:before="20" w:after="20"/>
              <w:jc w:val="left"/>
              <w:rPr>
                <w:rFonts w:cstheme="minorHAnsi"/>
                <w:sz w:val="20"/>
                <w:szCs w:val="20"/>
                <w:lang w:val="en-GB"/>
              </w:rPr>
            </w:pPr>
            <w:r w:rsidRPr="00115A18">
              <w:rPr>
                <w:rFonts w:cstheme="minorHAnsi"/>
                <w:sz w:val="20"/>
                <w:szCs w:val="20"/>
                <w:lang w:val="en-GB"/>
              </w:rPr>
              <w:t>Reviewer</w:t>
            </w:r>
          </w:p>
        </w:tc>
      </w:tr>
      <w:tr w:rsidR="00114650" w:rsidRPr="00115A18" w:rsidTr="00892DCB">
        <w:trPr>
          <w:jc w:val="center"/>
        </w:trPr>
        <w:tc>
          <w:tcPr>
            <w:tcW w:w="4253" w:type="dxa"/>
          </w:tcPr>
          <w:p w:rsidR="00114650" w:rsidRPr="00115A18" w:rsidRDefault="00114650" w:rsidP="007D5D20">
            <w:pPr>
              <w:spacing w:before="20" w:after="20"/>
              <w:jc w:val="left"/>
              <w:rPr>
                <w:rFonts w:cstheme="minorHAnsi"/>
                <w:sz w:val="20"/>
                <w:szCs w:val="20"/>
                <w:lang w:val="en-GB"/>
              </w:rPr>
            </w:pPr>
            <w:r w:rsidRPr="00115A18">
              <w:rPr>
                <w:rFonts w:cstheme="minorHAnsi"/>
                <w:sz w:val="20"/>
                <w:szCs w:val="20"/>
                <w:lang w:val="en-GB"/>
              </w:rPr>
              <w:t>DE COSTER Sophie (DG TAXUD / B1, System Owner)</w:t>
            </w:r>
          </w:p>
        </w:tc>
        <w:tc>
          <w:tcPr>
            <w:tcW w:w="4394" w:type="dxa"/>
          </w:tcPr>
          <w:p w:rsidR="00114650" w:rsidRPr="00115A18" w:rsidRDefault="00114650" w:rsidP="00115A18">
            <w:pPr>
              <w:spacing w:before="20" w:after="20"/>
              <w:jc w:val="left"/>
              <w:rPr>
                <w:rFonts w:cstheme="minorHAnsi"/>
                <w:sz w:val="20"/>
                <w:szCs w:val="20"/>
                <w:lang w:val="en-GB"/>
              </w:rPr>
            </w:pPr>
            <w:r w:rsidRPr="00115A18">
              <w:rPr>
                <w:rFonts w:cstheme="minorHAnsi"/>
                <w:sz w:val="20"/>
                <w:szCs w:val="20"/>
                <w:lang w:val="en-GB"/>
              </w:rPr>
              <w:t>Reviewer</w:t>
            </w:r>
          </w:p>
        </w:tc>
      </w:tr>
      <w:tr w:rsidR="00114650" w:rsidRPr="00115A18" w:rsidTr="00892DCB">
        <w:trPr>
          <w:jc w:val="center"/>
        </w:trPr>
        <w:tc>
          <w:tcPr>
            <w:tcW w:w="4253" w:type="dxa"/>
          </w:tcPr>
          <w:p w:rsidR="00114650" w:rsidRPr="00115A18" w:rsidRDefault="00114650" w:rsidP="00F33BB3">
            <w:pPr>
              <w:spacing w:before="20" w:after="20"/>
              <w:jc w:val="left"/>
              <w:rPr>
                <w:rFonts w:cstheme="minorHAnsi"/>
                <w:sz w:val="20"/>
                <w:szCs w:val="20"/>
                <w:lang w:val="en-GB"/>
              </w:rPr>
            </w:pPr>
            <w:r w:rsidRPr="00115A18">
              <w:rPr>
                <w:rFonts w:cstheme="minorHAnsi"/>
                <w:sz w:val="20"/>
                <w:szCs w:val="20"/>
                <w:lang w:val="en-GB"/>
              </w:rPr>
              <w:t>DEJONGH Kris (DG TAXUD / B</w:t>
            </w:r>
            <w:r w:rsidR="00F33BB3">
              <w:rPr>
                <w:rFonts w:cstheme="minorHAnsi"/>
                <w:sz w:val="20"/>
                <w:szCs w:val="20"/>
                <w:lang w:val="en-GB"/>
              </w:rPr>
              <w:t>3</w:t>
            </w:r>
            <w:r w:rsidRPr="00115A18">
              <w:rPr>
                <w:rFonts w:cstheme="minorHAnsi"/>
                <w:sz w:val="20"/>
                <w:szCs w:val="20"/>
                <w:lang w:val="en-GB"/>
              </w:rPr>
              <w:t>)</w:t>
            </w:r>
          </w:p>
        </w:tc>
        <w:tc>
          <w:tcPr>
            <w:tcW w:w="4394" w:type="dxa"/>
          </w:tcPr>
          <w:p w:rsidR="00114650" w:rsidRPr="00115A18" w:rsidRDefault="00114650"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4E7D86" w:rsidP="007D5D20">
            <w:pPr>
              <w:spacing w:before="20" w:after="20"/>
              <w:jc w:val="left"/>
              <w:rPr>
                <w:rFonts w:cstheme="minorHAnsi"/>
                <w:sz w:val="20"/>
                <w:szCs w:val="20"/>
                <w:lang w:val="sv-SE"/>
              </w:rPr>
            </w:pPr>
            <w:r w:rsidRPr="002048EC">
              <w:rPr>
                <w:rFonts w:cstheme="minorHAnsi"/>
                <w:sz w:val="20"/>
                <w:szCs w:val="20"/>
                <w:lang w:val="sv-SE"/>
              </w:rPr>
              <w:t xml:space="preserve">RYAN Enda </w:t>
            </w:r>
            <w:r w:rsidR="00661212" w:rsidRPr="002048EC">
              <w:rPr>
                <w:rFonts w:cstheme="minorHAnsi"/>
                <w:sz w:val="20"/>
                <w:szCs w:val="20"/>
                <w:lang w:val="sv-SE"/>
              </w:rPr>
              <w:t>(DG TAXUD / B1)</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GLEESON Margaret (DG TAXUD / B1)</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JACQUEMART Thierry (DG TAXUD / B2)</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STASINOPOULOS Dimitrios (DG TAXUD / B2)</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661212" w:rsidP="007D5D20">
            <w:pPr>
              <w:spacing w:before="20" w:after="20"/>
              <w:jc w:val="left"/>
              <w:rPr>
                <w:rFonts w:cstheme="minorHAnsi"/>
                <w:sz w:val="20"/>
                <w:szCs w:val="20"/>
                <w:lang w:val="es-ES"/>
              </w:rPr>
            </w:pPr>
            <w:r w:rsidRPr="002048EC">
              <w:rPr>
                <w:rFonts w:cstheme="minorHAnsi"/>
                <w:sz w:val="20"/>
                <w:szCs w:val="20"/>
                <w:lang w:val="es-ES"/>
              </w:rPr>
              <w:t>MAES Sebastian (DG TAXUD / B1)</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XHROUET Christophe (DG TAXUD / B1)</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KARVOUNIS Georgios (DG TAXUD / B3)</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661212" w:rsidP="007D5D20">
            <w:pPr>
              <w:spacing w:before="20" w:after="20"/>
              <w:jc w:val="left"/>
              <w:rPr>
                <w:rFonts w:cstheme="minorHAnsi"/>
                <w:sz w:val="20"/>
                <w:szCs w:val="20"/>
                <w:lang w:val="da-DK"/>
              </w:rPr>
            </w:pPr>
            <w:r w:rsidRPr="002048EC">
              <w:rPr>
                <w:rFonts w:cstheme="minorHAnsi"/>
                <w:sz w:val="20"/>
                <w:szCs w:val="20"/>
                <w:lang w:val="da-DK"/>
              </w:rPr>
              <w:t>MARKOV Adela (DG TAXUD / B3)</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661212" w:rsidP="007D5D20">
            <w:pPr>
              <w:spacing w:before="20" w:after="20"/>
              <w:jc w:val="left"/>
              <w:rPr>
                <w:rFonts w:cstheme="minorHAnsi"/>
                <w:sz w:val="20"/>
                <w:szCs w:val="20"/>
                <w:lang w:val="fr-FR"/>
              </w:rPr>
            </w:pPr>
            <w:r w:rsidRPr="002048EC">
              <w:rPr>
                <w:rFonts w:cstheme="minorHAnsi"/>
                <w:sz w:val="20"/>
                <w:szCs w:val="20"/>
                <w:lang w:val="fr-FR"/>
              </w:rPr>
              <w:t>BOUREZ Christophe (DG TAXUD / B3)</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661212" w:rsidP="007D5D20">
            <w:pPr>
              <w:spacing w:before="20" w:after="20"/>
              <w:jc w:val="left"/>
              <w:rPr>
                <w:rFonts w:cstheme="minorHAnsi"/>
                <w:sz w:val="20"/>
                <w:szCs w:val="20"/>
                <w:lang w:val="sv-SE"/>
              </w:rPr>
            </w:pPr>
            <w:r w:rsidRPr="002048EC">
              <w:rPr>
                <w:rFonts w:cstheme="minorHAnsi"/>
                <w:sz w:val="20"/>
                <w:szCs w:val="20"/>
                <w:lang w:val="sv-SE"/>
              </w:rPr>
              <w:t>PILLAI Chandrakumar (DG TAXUD / B3)</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ITSM3 OPS (Infrastructure and Operations Contractor)</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2048EC" w:rsidRDefault="00661212" w:rsidP="007D5D20">
            <w:pPr>
              <w:spacing w:before="20" w:after="20"/>
              <w:jc w:val="left"/>
              <w:rPr>
                <w:rFonts w:cstheme="minorHAnsi"/>
                <w:sz w:val="20"/>
                <w:szCs w:val="20"/>
                <w:lang w:val="fr-FR"/>
              </w:rPr>
            </w:pPr>
            <w:r w:rsidRPr="002048EC">
              <w:rPr>
                <w:rFonts w:cstheme="minorHAnsi"/>
                <w:sz w:val="20"/>
                <w:szCs w:val="20"/>
                <w:lang w:val="fr-FR"/>
              </w:rPr>
              <w:t>ITSM3 TES (Trans European System)</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LISO (DG TAXUD)</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r w:rsidR="00661212" w:rsidRPr="00115A18" w:rsidTr="00892DCB">
        <w:trPr>
          <w:jc w:val="center"/>
        </w:trPr>
        <w:tc>
          <w:tcPr>
            <w:tcW w:w="4253" w:type="dxa"/>
          </w:tcPr>
          <w:p w:rsidR="00661212" w:rsidRPr="00115A18" w:rsidRDefault="00661212" w:rsidP="007D5D20">
            <w:pPr>
              <w:spacing w:before="20" w:after="20"/>
              <w:jc w:val="left"/>
              <w:rPr>
                <w:rFonts w:cstheme="minorHAnsi"/>
                <w:sz w:val="20"/>
                <w:szCs w:val="20"/>
                <w:lang w:val="en-GB"/>
              </w:rPr>
            </w:pPr>
            <w:r w:rsidRPr="00115A18">
              <w:rPr>
                <w:rFonts w:cstheme="minorHAnsi"/>
                <w:sz w:val="20"/>
                <w:szCs w:val="20"/>
                <w:lang w:val="en-GB"/>
              </w:rPr>
              <w:t>QA</w:t>
            </w:r>
            <w:r w:rsidR="00DE507E">
              <w:rPr>
                <w:rFonts w:cstheme="minorHAnsi"/>
                <w:sz w:val="20"/>
                <w:szCs w:val="20"/>
                <w:lang w:val="en-GB"/>
              </w:rPr>
              <w:t>4</w:t>
            </w:r>
            <w:r w:rsidRPr="00115A18">
              <w:rPr>
                <w:rFonts w:cstheme="minorHAnsi"/>
                <w:sz w:val="20"/>
                <w:szCs w:val="20"/>
                <w:lang w:val="en-GB"/>
              </w:rPr>
              <w:t xml:space="preserve"> (QA/QC Contractor)</w:t>
            </w:r>
          </w:p>
        </w:tc>
        <w:tc>
          <w:tcPr>
            <w:tcW w:w="4394" w:type="dxa"/>
          </w:tcPr>
          <w:p w:rsidR="00661212" w:rsidRPr="00115A18" w:rsidRDefault="00661212" w:rsidP="00115A18">
            <w:pPr>
              <w:spacing w:before="20" w:after="20"/>
              <w:jc w:val="left"/>
              <w:rPr>
                <w:rFonts w:cstheme="minorHAnsi"/>
                <w:sz w:val="20"/>
                <w:szCs w:val="20"/>
                <w:lang w:val="en-GB"/>
              </w:rPr>
            </w:pPr>
            <w:r w:rsidRPr="00115A18">
              <w:rPr>
                <w:rFonts w:cstheme="minorHAnsi"/>
                <w:sz w:val="20"/>
                <w:szCs w:val="20"/>
                <w:lang w:val="en-GB"/>
              </w:rPr>
              <w:t>Reviewer</w:t>
            </w:r>
          </w:p>
        </w:tc>
      </w:tr>
    </w:tbl>
    <w:p w:rsidR="007E2776" w:rsidRPr="00185670" w:rsidRDefault="007E2776" w:rsidP="007E2776">
      <w:pPr>
        <w:rPr>
          <w:rFonts w:cstheme="minorHAnsi"/>
          <w:bCs/>
          <w:color w:val="000000"/>
          <w:sz w:val="18"/>
          <w:szCs w:val="18"/>
          <w:lang w:val="en-GB"/>
        </w:rPr>
      </w:pPr>
    </w:p>
    <w:p w:rsidR="007E2776" w:rsidRPr="00185670" w:rsidRDefault="007E2776" w:rsidP="007E2776">
      <w:pPr>
        <w:rPr>
          <w:rFonts w:cstheme="minorHAnsi"/>
          <w:bCs/>
          <w:lang w:val="en-GB"/>
        </w:rPr>
      </w:pPr>
      <w:r w:rsidRPr="00185670">
        <w:rPr>
          <w:rFonts w:cstheme="minorHAnsi"/>
          <w:bCs/>
          <w:lang w:val="en-GB"/>
        </w:rPr>
        <w:t>NOTE</w:t>
      </w:r>
      <w:r w:rsidRPr="00185670">
        <w:rPr>
          <w:rFonts w:cstheme="minorHAnsi"/>
          <w:lang w:val="en-GB"/>
        </w:rPr>
        <w:t>:</w:t>
      </w:r>
      <w:r w:rsidR="00D56E33" w:rsidRPr="00185670">
        <w:rPr>
          <w:rFonts w:cstheme="minorHAnsi"/>
          <w:lang w:val="en-GB"/>
        </w:rPr>
        <w:t xml:space="preserve"> </w:t>
      </w:r>
      <w:r w:rsidRPr="00185670">
        <w:rPr>
          <w:rFonts w:cstheme="minorHAnsi"/>
          <w:lang w:val="en-GB"/>
        </w:rPr>
        <w:t>All Reviewers in the list are considered</w:t>
      </w:r>
      <w:r w:rsidR="00714621" w:rsidRPr="00185670">
        <w:rPr>
          <w:rFonts w:cstheme="minorHAnsi"/>
          <w:bCs/>
          <w:lang w:val="en-GB"/>
        </w:rPr>
        <w:t xml:space="preserve"> </w:t>
      </w:r>
      <w:r w:rsidR="00865146" w:rsidRPr="00185670">
        <w:rPr>
          <w:rFonts w:cstheme="minorHAnsi"/>
          <w:bCs/>
          <w:lang w:val="en-GB"/>
        </w:rPr>
        <w:t>required</w:t>
      </w:r>
      <w:r w:rsidR="00714621" w:rsidRPr="00185670">
        <w:rPr>
          <w:rFonts w:cstheme="minorHAnsi"/>
          <w:bCs/>
          <w:lang w:val="en-GB"/>
        </w:rPr>
        <w:t xml:space="preserve"> </w:t>
      </w:r>
      <w:r w:rsidRPr="00185670">
        <w:rPr>
          <w:rFonts w:cstheme="minorHAnsi"/>
          <w:lang w:val="en-GB"/>
        </w:rPr>
        <w:t xml:space="preserve">unless explicitly listed as </w:t>
      </w:r>
      <w:r w:rsidRPr="00185670">
        <w:rPr>
          <w:rFonts w:cstheme="minorHAnsi"/>
          <w:bCs/>
          <w:lang w:val="en-GB"/>
        </w:rPr>
        <w:t>Optional.</w:t>
      </w:r>
    </w:p>
    <w:p w:rsidR="007E2776" w:rsidRPr="00185670" w:rsidRDefault="007E2776" w:rsidP="007E2776">
      <w:pPr>
        <w:rPr>
          <w:rFonts w:cstheme="minorHAnsi"/>
          <w:bCs/>
          <w:color w:val="0000FF"/>
          <w:lang w:val="en-GB"/>
        </w:rPr>
      </w:pPr>
    </w:p>
    <w:p w:rsidR="00714621" w:rsidRPr="00185670" w:rsidRDefault="00714621" w:rsidP="007E2776">
      <w:pPr>
        <w:rPr>
          <w:rFonts w:cstheme="minorHAnsi"/>
          <w:bCs/>
          <w:color w:val="0000FF"/>
          <w:lang w:val="en-GB"/>
        </w:rPr>
      </w:pPr>
    </w:p>
    <w:p w:rsidR="007E2776" w:rsidRPr="00185670" w:rsidRDefault="007E2776" w:rsidP="007E2776">
      <w:pPr>
        <w:rPr>
          <w:rFonts w:cstheme="minorHAnsi"/>
          <w:bCs/>
          <w:color w:val="0000FF"/>
          <w:lang w:val="en-GB"/>
        </w:rPr>
      </w:pPr>
    </w:p>
    <w:p w:rsidR="007E2776" w:rsidRPr="00185670" w:rsidRDefault="00796859" w:rsidP="00714621">
      <w:pPr>
        <w:rPr>
          <w:rFonts w:cstheme="minorHAnsi"/>
          <w:b/>
          <w:bCs/>
          <w:color w:val="000000"/>
          <w:lang w:val="en-GB"/>
        </w:rPr>
      </w:pPr>
      <w:r w:rsidRPr="00185670">
        <w:rPr>
          <w:rFonts w:cstheme="minorHAnsi"/>
          <w:b/>
          <w:bCs/>
          <w:color w:val="000000"/>
          <w:lang w:val="en-GB"/>
        </w:rPr>
        <w:br w:type="page"/>
      </w:r>
      <w:r w:rsidR="007E2776" w:rsidRPr="00185670">
        <w:rPr>
          <w:rFonts w:cstheme="minorHAnsi"/>
          <w:b/>
          <w:bCs/>
          <w:color w:val="000000"/>
          <w:lang w:val="en-GB"/>
        </w:rPr>
        <w:t>Summary of Changes:</w:t>
      </w:r>
    </w:p>
    <w:p w:rsidR="007E2776" w:rsidRPr="00185670" w:rsidRDefault="007E2776" w:rsidP="00714621">
      <w:pPr>
        <w:spacing w:after="120"/>
        <w:rPr>
          <w:rFonts w:cstheme="minorHAnsi"/>
          <w:lang w:val="en-GB"/>
        </w:rPr>
      </w:pPr>
      <w:r w:rsidRPr="00185670">
        <w:rPr>
          <w:rFonts w:cstheme="minorHAnsi"/>
          <w:lang w:val="en-GB"/>
        </w:rPr>
        <w:t>The Document Author is authorized to make the following types of changes to the document without requiring that the document be re-approved:</w:t>
      </w:r>
    </w:p>
    <w:p w:rsidR="007E2776" w:rsidRPr="00185670" w:rsidRDefault="007E2776" w:rsidP="007E2776">
      <w:pPr>
        <w:widowControl w:val="0"/>
        <w:numPr>
          <w:ilvl w:val="0"/>
          <w:numId w:val="13"/>
        </w:numPr>
        <w:spacing w:line="240" w:lineRule="atLeast"/>
        <w:rPr>
          <w:rFonts w:cstheme="minorHAnsi"/>
          <w:lang w:val="en-GB"/>
        </w:rPr>
      </w:pPr>
      <w:r w:rsidRPr="00185670">
        <w:rPr>
          <w:rFonts w:cstheme="minorHAnsi"/>
          <w:lang w:val="en-GB"/>
        </w:rPr>
        <w:t>Editorial, formatting, and spelling</w:t>
      </w:r>
    </w:p>
    <w:p w:rsidR="007E2776" w:rsidRPr="00185670" w:rsidRDefault="007E2776" w:rsidP="007E2776">
      <w:pPr>
        <w:widowControl w:val="0"/>
        <w:numPr>
          <w:ilvl w:val="0"/>
          <w:numId w:val="13"/>
        </w:numPr>
        <w:spacing w:line="240" w:lineRule="atLeast"/>
        <w:rPr>
          <w:rFonts w:cstheme="minorHAnsi"/>
          <w:lang w:val="en-GB"/>
        </w:rPr>
      </w:pPr>
      <w:r w:rsidRPr="00185670">
        <w:rPr>
          <w:rFonts w:cstheme="minorHAnsi"/>
          <w:lang w:val="en-GB"/>
        </w:rPr>
        <w:t>Clarification</w:t>
      </w:r>
    </w:p>
    <w:p w:rsidR="007E2776" w:rsidRPr="00185670" w:rsidRDefault="007E2776" w:rsidP="007E2776">
      <w:pPr>
        <w:rPr>
          <w:rFonts w:cstheme="minorHAnsi"/>
          <w:color w:val="000000"/>
          <w:lang w:val="en-GB"/>
        </w:rPr>
      </w:pPr>
    </w:p>
    <w:p w:rsidR="007E2776" w:rsidRPr="00185670" w:rsidRDefault="007E2776" w:rsidP="00865146">
      <w:pPr>
        <w:spacing w:after="120"/>
        <w:rPr>
          <w:rFonts w:cstheme="minorHAnsi"/>
          <w:color w:val="000000"/>
          <w:lang w:val="en-GB"/>
        </w:rPr>
      </w:pPr>
      <w:r w:rsidRPr="00185670">
        <w:rPr>
          <w:rFonts w:cstheme="minorHAnsi"/>
          <w:color w:val="000000"/>
          <w:lang w:val="en-GB"/>
        </w:rPr>
        <w:t>To request a change to this document, contact the Document Author or Owner.</w:t>
      </w:r>
    </w:p>
    <w:p w:rsidR="007E2776" w:rsidRPr="00185670" w:rsidRDefault="007E2776" w:rsidP="007E2776">
      <w:pPr>
        <w:rPr>
          <w:rFonts w:cstheme="minorHAnsi"/>
          <w:color w:val="000000"/>
          <w:lang w:val="en-GB"/>
        </w:rPr>
      </w:pPr>
      <w:r w:rsidRPr="00185670">
        <w:rPr>
          <w:rFonts w:cstheme="minorHAnsi"/>
          <w:color w:val="000000"/>
          <w:lang w:val="en-GB"/>
        </w:rPr>
        <w:t>Changes to this document are summarized in the following table in reverse chronological order (latest version first).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20"/>
        <w:gridCol w:w="1527"/>
        <w:gridCol w:w="3859"/>
        <w:gridCol w:w="2378"/>
      </w:tblGrid>
      <w:tr w:rsidR="00FB2302" w:rsidRPr="00892DCB" w:rsidTr="00DA5074">
        <w:trPr>
          <w:jc w:val="center"/>
        </w:trPr>
        <w:tc>
          <w:tcPr>
            <w:tcW w:w="1020" w:type="dxa"/>
            <w:shd w:val="clear" w:color="auto" w:fill="auto"/>
          </w:tcPr>
          <w:p w:rsidR="00FB2302" w:rsidRPr="00892DCB" w:rsidRDefault="00FB2302" w:rsidP="00DA5074">
            <w:pPr>
              <w:pStyle w:val="HistoryTable"/>
              <w:rPr>
                <w:rFonts w:asciiTheme="minorHAnsi" w:hAnsiTheme="minorHAnsi" w:cstheme="minorHAnsi"/>
                <w:b/>
                <w:sz w:val="20"/>
              </w:rPr>
            </w:pPr>
            <w:r w:rsidRPr="00892DCB">
              <w:rPr>
                <w:rFonts w:asciiTheme="minorHAnsi" w:hAnsiTheme="minorHAnsi" w:cstheme="minorHAnsi"/>
                <w:b/>
                <w:sz w:val="20"/>
              </w:rPr>
              <w:t>Version</w:t>
            </w:r>
          </w:p>
        </w:tc>
        <w:tc>
          <w:tcPr>
            <w:tcW w:w="1527" w:type="dxa"/>
            <w:shd w:val="clear" w:color="auto" w:fill="auto"/>
          </w:tcPr>
          <w:p w:rsidR="00FB2302" w:rsidRPr="00892DCB" w:rsidRDefault="00FB2302" w:rsidP="00DA5074">
            <w:pPr>
              <w:pStyle w:val="HistoryTable"/>
              <w:rPr>
                <w:rFonts w:asciiTheme="minorHAnsi" w:hAnsiTheme="minorHAnsi" w:cstheme="minorHAnsi"/>
                <w:b/>
                <w:sz w:val="20"/>
              </w:rPr>
            </w:pPr>
            <w:r w:rsidRPr="00892DCB">
              <w:rPr>
                <w:rFonts w:asciiTheme="minorHAnsi" w:hAnsiTheme="minorHAnsi" w:cstheme="minorHAnsi"/>
                <w:b/>
                <w:sz w:val="20"/>
              </w:rPr>
              <w:t>Date</w:t>
            </w:r>
          </w:p>
        </w:tc>
        <w:tc>
          <w:tcPr>
            <w:tcW w:w="3859" w:type="dxa"/>
            <w:shd w:val="clear" w:color="auto" w:fill="auto"/>
          </w:tcPr>
          <w:p w:rsidR="00FB2302" w:rsidRPr="00892DCB" w:rsidRDefault="00FB2302" w:rsidP="00DA5074">
            <w:pPr>
              <w:pStyle w:val="HistoryTable"/>
              <w:rPr>
                <w:rFonts w:asciiTheme="minorHAnsi" w:hAnsiTheme="minorHAnsi" w:cstheme="minorHAnsi"/>
                <w:b/>
                <w:sz w:val="20"/>
              </w:rPr>
            </w:pPr>
            <w:r w:rsidRPr="00892DCB">
              <w:rPr>
                <w:rFonts w:asciiTheme="minorHAnsi" w:hAnsiTheme="minorHAnsi" w:cstheme="minorHAnsi"/>
                <w:b/>
                <w:sz w:val="20"/>
              </w:rPr>
              <w:t>Comment</w:t>
            </w:r>
          </w:p>
        </w:tc>
        <w:tc>
          <w:tcPr>
            <w:tcW w:w="2378" w:type="dxa"/>
            <w:shd w:val="clear" w:color="auto" w:fill="auto"/>
          </w:tcPr>
          <w:p w:rsidR="00FB2302" w:rsidRPr="00892DCB" w:rsidRDefault="00FB2302" w:rsidP="00DA5074">
            <w:pPr>
              <w:pStyle w:val="HistoryTable"/>
              <w:rPr>
                <w:rFonts w:asciiTheme="minorHAnsi" w:hAnsiTheme="minorHAnsi" w:cstheme="minorHAnsi"/>
                <w:b/>
                <w:sz w:val="20"/>
              </w:rPr>
            </w:pPr>
            <w:r w:rsidRPr="00892DCB">
              <w:rPr>
                <w:rFonts w:asciiTheme="minorHAnsi" w:hAnsiTheme="minorHAnsi" w:cstheme="minorHAnsi"/>
                <w:b/>
                <w:sz w:val="20"/>
              </w:rPr>
              <w:t>Modified Pages</w:t>
            </w:r>
          </w:p>
        </w:tc>
      </w:tr>
      <w:tr w:rsidR="009756DF" w:rsidRPr="00892DCB" w:rsidTr="00DA5074">
        <w:trPr>
          <w:jc w:val="center"/>
        </w:trPr>
        <w:tc>
          <w:tcPr>
            <w:tcW w:w="1020" w:type="dxa"/>
            <w:shd w:val="clear" w:color="auto" w:fill="auto"/>
          </w:tcPr>
          <w:p w:rsidR="009756DF" w:rsidRDefault="009756DF" w:rsidP="004B0189">
            <w:pPr>
              <w:pStyle w:val="HistoryTable"/>
              <w:rPr>
                <w:rFonts w:asciiTheme="minorHAnsi" w:hAnsiTheme="minorHAnsi" w:cstheme="minorHAnsi"/>
                <w:sz w:val="20"/>
              </w:rPr>
            </w:pPr>
            <w:r>
              <w:rPr>
                <w:rFonts w:asciiTheme="minorHAnsi" w:hAnsiTheme="minorHAnsi" w:cstheme="minorHAnsi"/>
                <w:sz w:val="20"/>
              </w:rPr>
              <w:t>1.20</w:t>
            </w:r>
          </w:p>
        </w:tc>
        <w:tc>
          <w:tcPr>
            <w:tcW w:w="1527" w:type="dxa"/>
            <w:shd w:val="clear" w:color="auto" w:fill="auto"/>
          </w:tcPr>
          <w:p w:rsidR="009756DF" w:rsidRDefault="009756DF" w:rsidP="004B0189">
            <w:pPr>
              <w:pStyle w:val="HistoryTable"/>
              <w:rPr>
                <w:rFonts w:asciiTheme="minorHAnsi" w:hAnsiTheme="minorHAnsi" w:cstheme="minorHAnsi"/>
                <w:sz w:val="20"/>
              </w:rPr>
            </w:pPr>
            <w:r>
              <w:rPr>
                <w:rFonts w:asciiTheme="minorHAnsi" w:hAnsiTheme="minorHAnsi" w:cstheme="minorHAnsi"/>
                <w:sz w:val="20"/>
              </w:rPr>
              <w:t>14/06/2018</w:t>
            </w:r>
          </w:p>
        </w:tc>
        <w:tc>
          <w:tcPr>
            <w:tcW w:w="3859" w:type="dxa"/>
            <w:shd w:val="clear" w:color="auto" w:fill="auto"/>
          </w:tcPr>
          <w:p w:rsidR="009756DF" w:rsidRDefault="009756DF" w:rsidP="004B0189">
            <w:pPr>
              <w:pStyle w:val="InfoBlue1"/>
              <w:rPr>
                <w:rFonts w:asciiTheme="minorHAnsi" w:hAnsiTheme="minorHAnsi" w:cstheme="minorHAnsi"/>
                <w:color w:val="auto"/>
                <w:sz w:val="20"/>
                <w:lang w:val="en-GB"/>
              </w:rPr>
            </w:pPr>
            <w:r>
              <w:rPr>
                <w:rFonts w:asciiTheme="minorHAnsi" w:hAnsiTheme="minorHAnsi" w:cstheme="minorHAnsi"/>
                <w:color w:val="auto"/>
                <w:sz w:val="20"/>
                <w:lang w:val="en-GB"/>
              </w:rPr>
              <w:t xml:space="preserve">Implementing DG TAXUD and QA4 review comments. </w:t>
            </w:r>
            <w:r>
              <w:rPr>
                <w:rFonts w:asciiTheme="minorHAnsi" w:hAnsiTheme="minorHAnsi" w:cstheme="minorHAnsi"/>
                <w:color w:val="auto"/>
                <w:sz w:val="20"/>
                <w:lang w:val="en-GB"/>
              </w:rPr>
              <w:br/>
              <w:t>Submitted for Acceptance (SfA) to Taxation and Customs Union DG</w:t>
            </w:r>
          </w:p>
        </w:tc>
        <w:tc>
          <w:tcPr>
            <w:tcW w:w="2378" w:type="dxa"/>
            <w:shd w:val="clear" w:color="auto" w:fill="auto"/>
          </w:tcPr>
          <w:p w:rsidR="009756DF" w:rsidRDefault="009756DF" w:rsidP="004B0189">
            <w:pPr>
              <w:pStyle w:val="HistoryTable"/>
              <w:rPr>
                <w:rFonts w:asciiTheme="minorHAnsi" w:hAnsiTheme="minorHAnsi" w:cstheme="minorHAnsi"/>
                <w:sz w:val="20"/>
              </w:rPr>
            </w:pPr>
            <w:r>
              <w:rPr>
                <w:rFonts w:asciiTheme="minorHAnsi" w:hAnsiTheme="minorHAnsi" w:cstheme="minorHAnsi"/>
                <w:sz w:val="20"/>
              </w:rPr>
              <w:t>As required</w:t>
            </w:r>
          </w:p>
        </w:tc>
      </w:tr>
      <w:tr w:rsidR="00905C6C" w:rsidRPr="00892DCB" w:rsidTr="00DA5074">
        <w:trPr>
          <w:jc w:val="center"/>
        </w:trPr>
        <w:tc>
          <w:tcPr>
            <w:tcW w:w="1020" w:type="dxa"/>
            <w:shd w:val="clear" w:color="auto" w:fill="auto"/>
          </w:tcPr>
          <w:p w:rsidR="00905C6C" w:rsidRDefault="00905C6C" w:rsidP="004B0189">
            <w:pPr>
              <w:pStyle w:val="HistoryTable"/>
              <w:rPr>
                <w:rFonts w:asciiTheme="minorHAnsi" w:hAnsiTheme="minorHAnsi" w:cstheme="minorHAnsi"/>
                <w:sz w:val="20"/>
              </w:rPr>
            </w:pPr>
            <w:r>
              <w:rPr>
                <w:rFonts w:asciiTheme="minorHAnsi" w:hAnsiTheme="minorHAnsi" w:cstheme="minorHAnsi"/>
                <w:sz w:val="20"/>
              </w:rPr>
              <w:t>1.10</w:t>
            </w:r>
          </w:p>
        </w:tc>
        <w:tc>
          <w:tcPr>
            <w:tcW w:w="1527" w:type="dxa"/>
            <w:shd w:val="clear" w:color="auto" w:fill="auto"/>
          </w:tcPr>
          <w:p w:rsidR="00905C6C" w:rsidRDefault="00905C6C" w:rsidP="004B0189">
            <w:pPr>
              <w:pStyle w:val="HistoryTable"/>
              <w:rPr>
                <w:rFonts w:asciiTheme="minorHAnsi" w:hAnsiTheme="minorHAnsi" w:cstheme="minorHAnsi"/>
                <w:sz w:val="20"/>
              </w:rPr>
            </w:pPr>
            <w:r>
              <w:rPr>
                <w:rFonts w:asciiTheme="minorHAnsi" w:hAnsiTheme="minorHAnsi" w:cstheme="minorHAnsi"/>
                <w:sz w:val="20"/>
              </w:rPr>
              <w:t>11/06/2018</w:t>
            </w:r>
          </w:p>
        </w:tc>
        <w:tc>
          <w:tcPr>
            <w:tcW w:w="3859" w:type="dxa"/>
            <w:shd w:val="clear" w:color="auto" w:fill="auto"/>
          </w:tcPr>
          <w:p w:rsidR="00905C6C" w:rsidRDefault="00905C6C" w:rsidP="004B0189">
            <w:pPr>
              <w:pStyle w:val="InfoBlue1"/>
              <w:rPr>
                <w:rFonts w:asciiTheme="minorHAnsi" w:hAnsiTheme="minorHAnsi" w:cstheme="minorHAnsi"/>
                <w:color w:val="auto"/>
                <w:sz w:val="20"/>
                <w:lang w:val="en-GB"/>
              </w:rPr>
            </w:pPr>
            <w:r>
              <w:rPr>
                <w:rFonts w:asciiTheme="minorHAnsi" w:hAnsiTheme="minorHAnsi" w:cstheme="minorHAnsi"/>
                <w:color w:val="auto"/>
                <w:sz w:val="20"/>
                <w:lang w:val="en-GB"/>
              </w:rPr>
              <w:t xml:space="preserve">Implementing MS review comments. </w:t>
            </w:r>
            <w:r>
              <w:rPr>
                <w:rFonts w:asciiTheme="minorHAnsi" w:hAnsiTheme="minorHAnsi" w:cstheme="minorHAnsi"/>
                <w:color w:val="auto"/>
                <w:sz w:val="20"/>
                <w:lang w:val="en-GB"/>
              </w:rPr>
              <w:br/>
              <w:t>Submitted for review (SfR) to Taxation and Customs Union DG</w:t>
            </w:r>
          </w:p>
        </w:tc>
        <w:tc>
          <w:tcPr>
            <w:tcW w:w="2378" w:type="dxa"/>
            <w:shd w:val="clear" w:color="auto" w:fill="auto"/>
          </w:tcPr>
          <w:p w:rsidR="00905C6C" w:rsidRDefault="00905C6C" w:rsidP="004B0189">
            <w:pPr>
              <w:pStyle w:val="HistoryTable"/>
              <w:rPr>
                <w:rFonts w:asciiTheme="minorHAnsi" w:hAnsiTheme="minorHAnsi" w:cstheme="minorHAnsi"/>
                <w:sz w:val="20"/>
              </w:rPr>
            </w:pPr>
            <w:r>
              <w:rPr>
                <w:rFonts w:asciiTheme="minorHAnsi" w:hAnsiTheme="minorHAnsi" w:cstheme="minorHAnsi"/>
                <w:sz w:val="20"/>
              </w:rPr>
              <w:t>As required</w:t>
            </w:r>
          </w:p>
        </w:tc>
      </w:tr>
      <w:tr w:rsidR="00A31398" w:rsidRPr="00892DCB" w:rsidTr="00DA5074">
        <w:trPr>
          <w:jc w:val="center"/>
        </w:trPr>
        <w:tc>
          <w:tcPr>
            <w:tcW w:w="1020" w:type="dxa"/>
            <w:shd w:val="clear" w:color="auto" w:fill="auto"/>
          </w:tcPr>
          <w:p w:rsidR="00A31398" w:rsidRPr="00892DCB" w:rsidRDefault="00A31398" w:rsidP="004B0189">
            <w:pPr>
              <w:pStyle w:val="HistoryTable"/>
              <w:rPr>
                <w:rFonts w:asciiTheme="minorHAnsi" w:hAnsiTheme="minorHAnsi" w:cstheme="minorHAnsi"/>
                <w:sz w:val="20"/>
              </w:rPr>
            </w:pPr>
            <w:r>
              <w:rPr>
                <w:rFonts w:asciiTheme="minorHAnsi" w:hAnsiTheme="minorHAnsi" w:cstheme="minorHAnsi"/>
                <w:sz w:val="20"/>
              </w:rPr>
              <w:t>1.00</w:t>
            </w:r>
          </w:p>
        </w:tc>
        <w:tc>
          <w:tcPr>
            <w:tcW w:w="1527" w:type="dxa"/>
            <w:shd w:val="clear" w:color="auto" w:fill="auto"/>
          </w:tcPr>
          <w:p w:rsidR="00A31398" w:rsidRPr="00892DCB" w:rsidRDefault="00A31398" w:rsidP="004B0189">
            <w:pPr>
              <w:pStyle w:val="HistoryTable"/>
              <w:rPr>
                <w:rFonts w:asciiTheme="minorHAnsi" w:hAnsiTheme="minorHAnsi" w:cstheme="minorHAnsi"/>
                <w:sz w:val="20"/>
              </w:rPr>
            </w:pPr>
            <w:r>
              <w:rPr>
                <w:rFonts w:asciiTheme="minorHAnsi" w:hAnsiTheme="minorHAnsi" w:cstheme="minorHAnsi"/>
                <w:sz w:val="20"/>
              </w:rPr>
              <w:t>03/04/2018</w:t>
            </w:r>
          </w:p>
        </w:tc>
        <w:tc>
          <w:tcPr>
            <w:tcW w:w="3859" w:type="dxa"/>
            <w:shd w:val="clear" w:color="auto" w:fill="auto"/>
          </w:tcPr>
          <w:p w:rsidR="00A31398" w:rsidRPr="00892DCB" w:rsidRDefault="00A31398" w:rsidP="004B0189">
            <w:pPr>
              <w:pStyle w:val="InfoBlue1"/>
              <w:rPr>
                <w:rFonts w:asciiTheme="minorHAnsi" w:hAnsiTheme="minorHAnsi" w:cstheme="minorHAnsi"/>
                <w:color w:val="auto"/>
                <w:sz w:val="20"/>
                <w:lang w:val="en-GB"/>
              </w:rPr>
            </w:pPr>
            <w:r>
              <w:rPr>
                <w:rFonts w:asciiTheme="minorHAnsi" w:hAnsiTheme="minorHAnsi" w:cstheme="minorHAnsi"/>
                <w:color w:val="auto"/>
                <w:sz w:val="20"/>
                <w:lang w:val="en-GB"/>
              </w:rPr>
              <w:t xml:space="preserve">Implementing DG TAXUD and QA3 review comments. </w:t>
            </w:r>
            <w:r>
              <w:rPr>
                <w:rFonts w:asciiTheme="minorHAnsi" w:hAnsiTheme="minorHAnsi" w:cstheme="minorHAnsi"/>
                <w:color w:val="auto"/>
                <w:sz w:val="20"/>
                <w:lang w:val="en-GB"/>
              </w:rPr>
              <w:br/>
              <w:t>Submitted for Acceptance</w:t>
            </w:r>
            <w:r w:rsidR="00F33BB3">
              <w:rPr>
                <w:rFonts w:asciiTheme="minorHAnsi" w:hAnsiTheme="minorHAnsi" w:cstheme="minorHAnsi"/>
                <w:color w:val="auto"/>
                <w:sz w:val="20"/>
                <w:lang w:val="en-GB"/>
              </w:rPr>
              <w:t xml:space="preserve"> (SfA)</w:t>
            </w:r>
            <w:r>
              <w:rPr>
                <w:rFonts w:asciiTheme="minorHAnsi" w:hAnsiTheme="minorHAnsi" w:cstheme="minorHAnsi"/>
                <w:color w:val="auto"/>
                <w:sz w:val="20"/>
                <w:lang w:val="en-GB"/>
              </w:rPr>
              <w:t xml:space="preserve"> to Taxation and Customs Union DG</w:t>
            </w:r>
          </w:p>
        </w:tc>
        <w:tc>
          <w:tcPr>
            <w:tcW w:w="2378" w:type="dxa"/>
            <w:shd w:val="clear" w:color="auto" w:fill="auto"/>
          </w:tcPr>
          <w:p w:rsidR="00A31398" w:rsidRPr="00892DCB" w:rsidRDefault="00A31398" w:rsidP="004B0189">
            <w:pPr>
              <w:pStyle w:val="HistoryTable"/>
              <w:rPr>
                <w:rFonts w:asciiTheme="minorHAnsi" w:hAnsiTheme="minorHAnsi" w:cstheme="minorHAnsi"/>
                <w:sz w:val="20"/>
              </w:rPr>
            </w:pPr>
            <w:r>
              <w:rPr>
                <w:rFonts w:asciiTheme="minorHAnsi" w:hAnsiTheme="minorHAnsi" w:cstheme="minorHAnsi"/>
                <w:sz w:val="20"/>
              </w:rPr>
              <w:t>As required</w:t>
            </w:r>
          </w:p>
        </w:tc>
      </w:tr>
      <w:tr w:rsidR="004B0189" w:rsidRPr="00892DCB" w:rsidTr="00DA5074">
        <w:trPr>
          <w:jc w:val="center"/>
        </w:trPr>
        <w:tc>
          <w:tcPr>
            <w:tcW w:w="1020"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0.10</w:t>
            </w:r>
          </w:p>
        </w:tc>
        <w:tc>
          <w:tcPr>
            <w:tcW w:w="1527"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13/03/2018</w:t>
            </w:r>
          </w:p>
        </w:tc>
        <w:tc>
          <w:tcPr>
            <w:tcW w:w="3859" w:type="dxa"/>
            <w:shd w:val="clear" w:color="auto" w:fill="auto"/>
          </w:tcPr>
          <w:p w:rsidR="004B0189" w:rsidRPr="00892DCB" w:rsidRDefault="004B0189" w:rsidP="004B0189">
            <w:pPr>
              <w:pStyle w:val="InfoBlue1"/>
              <w:rPr>
                <w:rFonts w:asciiTheme="minorHAnsi" w:hAnsiTheme="minorHAnsi" w:cstheme="minorHAnsi"/>
                <w:color w:val="auto"/>
                <w:sz w:val="20"/>
                <w:lang w:val="en-GB"/>
              </w:rPr>
            </w:pPr>
            <w:r w:rsidRPr="00892DCB">
              <w:rPr>
                <w:rFonts w:asciiTheme="minorHAnsi" w:hAnsiTheme="minorHAnsi" w:cstheme="minorHAnsi"/>
                <w:color w:val="auto"/>
                <w:sz w:val="20"/>
                <w:lang w:val="en-GB"/>
              </w:rPr>
              <w:t xml:space="preserve">Implementing internal review comments, </w:t>
            </w:r>
          </w:p>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 xml:space="preserve">Submitted for review (SfR) to Taxation and Customs Union DG. </w:t>
            </w:r>
          </w:p>
        </w:tc>
        <w:tc>
          <w:tcPr>
            <w:tcW w:w="2378"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As required</w:t>
            </w:r>
          </w:p>
        </w:tc>
      </w:tr>
      <w:tr w:rsidR="004B0189" w:rsidRPr="00892DCB" w:rsidTr="00DA5074">
        <w:trPr>
          <w:jc w:val="center"/>
        </w:trPr>
        <w:tc>
          <w:tcPr>
            <w:tcW w:w="1020"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0.03</w:t>
            </w:r>
          </w:p>
        </w:tc>
        <w:tc>
          <w:tcPr>
            <w:tcW w:w="1527"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11/03/2018</w:t>
            </w:r>
          </w:p>
        </w:tc>
        <w:tc>
          <w:tcPr>
            <w:tcW w:w="3859"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Implemented DG TAXUD comments, resubmitted for Information</w:t>
            </w:r>
          </w:p>
        </w:tc>
        <w:tc>
          <w:tcPr>
            <w:tcW w:w="2378"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Sections 1 &amp; 8 added</w:t>
            </w:r>
          </w:p>
        </w:tc>
      </w:tr>
      <w:tr w:rsidR="004B0189" w:rsidRPr="00892DCB" w:rsidTr="00DA5074">
        <w:trPr>
          <w:jc w:val="center"/>
        </w:trPr>
        <w:tc>
          <w:tcPr>
            <w:tcW w:w="1020"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0.02</w:t>
            </w:r>
          </w:p>
        </w:tc>
        <w:tc>
          <w:tcPr>
            <w:tcW w:w="1527"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09/03/2018</w:t>
            </w:r>
          </w:p>
        </w:tc>
        <w:tc>
          <w:tcPr>
            <w:tcW w:w="3859"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Implemented DG TAXUD comments, resubmitted for Information</w:t>
            </w:r>
          </w:p>
        </w:tc>
        <w:tc>
          <w:tcPr>
            <w:tcW w:w="2378"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All except sections 1 &amp; 8</w:t>
            </w:r>
          </w:p>
        </w:tc>
      </w:tr>
      <w:tr w:rsidR="004B0189" w:rsidRPr="00892DCB" w:rsidTr="00DA5074">
        <w:trPr>
          <w:jc w:val="center"/>
        </w:trPr>
        <w:tc>
          <w:tcPr>
            <w:tcW w:w="1020"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0.01</w:t>
            </w:r>
          </w:p>
        </w:tc>
        <w:tc>
          <w:tcPr>
            <w:tcW w:w="1527"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26/02/2018</w:t>
            </w:r>
          </w:p>
        </w:tc>
        <w:tc>
          <w:tcPr>
            <w:tcW w:w="3859"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 xml:space="preserve">Submitted for Information (SfI) to Taxation and Customs Union DG. </w:t>
            </w:r>
          </w:p>
        </w:tc>
        <w:tc>
          <w:tcPr>
            <w:tcW w:w="2378" w:type="dxa"/>
            <w:shd w:val="clear" w:color="auto" w:fill="auto"/>
          </w:tcPr>
          <w:p w:rsidR="004B0189" w:rsidRPr="00892DCB" w:rsidRDefault="004B0189" w:rsidP="004B0189">
            <w:pPr>
              <w:pStyle w:val="HistoryTable"/>
              <w:rPr>
                <w:rFonts w:asciiTheme="minorHAnsi" w:hAnsiTheme="minorHAnsi" w:cstheme="minorHAnsi"/>
                <w:sz w:val="20"/>
              </w:rPr>
            </w:pPr>
            <w:r w:rsidRPr="00892DCB">
              <w:rPr>
                <w:rFonts w:asciiTheme="minorHAnsi" w:hAnsiTheme="minorHAnsi" w:cstheme="minorHAnsi"/>
                <w:sz w:val="20"/>
              </w:rPr>
              <w:t>All</w:t>
            </w:r>
          </w:p>
        </w:tc>
      </w:tr>
    </w:tbl>
    <w:p w:rsidR="007E2776" w:rsidRPr="00FB2302" w:rsidRDefault="007E2776" w:rsidP="007E2776">
      <w:pPr>
        <w:rPr>
          <w:rFonts w:cstheme="minorHAnsi"/>
          <w:color w:val="0000FF"/>
          <w:sz w:val="18"/>
          <w:szCs w:val="18"/>
        </w:rPr>
      </w:pPr>
    </w:p>
    <w:p w:rsidR="007E2776" w:rsidRPr="00185670" w:rsidRDefault="0020070A" w:rsidP="00714621">
      <w:pPr>
        <w:rPr>
          <w:rFonts w:cstheme="minorHAnsi"/>
          <w:b/>
          <w:bCs/>
          <w:color w:val="000000"/>
          <w:lang w:val="en-GB"/>
        </w:rPr>
      </w:pPr>
      <w:r w:rsidRPr="00185670">
        <w:rPr>
          <w:rFonts w:cstheme="minorHAnsi"/>
          <w:b/>
          <w:bCs/>
          <w:color w:val="000000"/>
          <w:lang w:val="en-GB"/>
        </w:rPr>
        <w:t>Configuration Management</w:t>
      </w:r>
      <w:r w:rsidR="007E2776" w:rsidRPr="00185670">
        <w:rPr>
          <w:rFonts w:cstheme="minorHAnsi"/>
          <w:b/>
          <w:bCs/>
          <w:color w:val="000000"/>
          <w:lang w:val="en-GB"/>
        </w:rPr>
        <w:t>:</w:t>
      </w:r>
      <w:r w:rsidRPr="00185670">
        <w:rPr>
          <w:rFonts w:cstheme="minorHAnsi"/>
          <w:b/>
          <w:bCs/>
          <w:color w:val="000000"/>
          <w:lang w:val="en-GB"/>
        </w:rPr>
        <w:t xml:space="preserve"> Document Location </w:t>
      </w:r>
    </w:p>
    <w:p w:rsidR="007E2776" w:rsidRPr="00185670" w:rsidRDefault="007E2776" w:rsidP="007E2776">
      <w:pPr>
        <w:rPr>
          <w:rFonts w:cstheme="minorHAnsi"/>
          <w:sz w:val="24"/>
          <w:lang w:val="en-GB"/>
        </w:rPr>
      </w:pPr>
      <w:r w:rsidRPr="00185670">
        <w:rPr>
          <w:rFonts w:cstheme="minorHAnsi"/>
          <w:lang w:val="en-GB"/>
        </w:rPr>
        <w:t xml:space="preserve">The latest version of this controlled document is stored in </w:t>
      </w:r>
      <w:r w:rsidR="009907AB" w:rsidRPr="00185670">
        <w:rPr>
          <w:rFonts w:cstheme="minorHAnsi"/>
          <w:lang w:val="en-GB"/>
        </w:rPr>
        <w:t>CUST-DEV3 repository and in CIRCA BC</w:t>
      </w:r>
      <w:r w:rsidRPr="00185670">
        <w:rPr>
          <w:rFonts w:cstheme="minorHAnsi"/>
          <w:lang w:val="en-GB"/>
        </w:rPr>
        <w:t xml:space="preserve">. </w:t>
      </w:r>
    </w:p>
    <w:p w:rsidR="007E2776" w:rsidRPr="00185670" w:rsidRDefault="007E2776" w:rsidP="007E2776">
      <w:pPr>
        <w:rPr>
          <w:rFonts w:cstheme="minorHAnsi"/>
          <w:sz w:val="24"/>
          <w:lang w:val="en-GB"/>
        </w:rPr>
      </w:pPr>
    </w:p>
    <w:p w:rsidR="007E2776" w:rsidRPr="00185670" w:rsidRDefault="007E2776" w:rsidP="007E2776">
      <w:pPr>
        <w:rPr>
          <w:rFonts w:eastAsia="Batang" w:cstheme="minorHAnsi"/>
          <w:lang w:val="en-GB" w:eastAsia="ja-JP"/>
        </w:rPr>
      </w:pPr>
    </w:p>
    <w:p w:rsidR="009D63D4" w:rsidRPr="00185670" w:rsidRDefault="009D63D4" w:rsidP="003D31CD">
      <w:pPr>
        <w:pStyle w:val="aa"/>
        <w:rPr>
          <w:rFonts w:cstheme="minorHAnsi"/>
          <w:kern w:val="28"/>
          <w:szCs w:val="20"/>
          <w:lang w:val="en-GB"/>
        </w:rPr>
      </w:pPr>
    </w:p>
    <w:p w:rsidR="00644515" w:rsidRPr="00185670" w:rsidRDefault="009D63D4" w:rsidP="00D56E33">
      <w:pPr>
        <w:pStyle w:val="a0"/>
        <w:numPr>
          <w:ilvl w:val="0"/>
          <w:numId w:val="0"/>
        </w:numPr>
        <w:ind w:left="432"/>
        <w:rPr>
          <w:rFonts w:asciiTheme="minorHAnsi" w:eastAsia="MS Gothic" w:hAnsiTheme="minorHAnsi" w:cstheme="minorHAnsi"/>
          <w:sz w:val="28"/>
          <w:szCs w:val="28"/>
        </w:rPr>
      </w:pPr>
      <w:r w:rsidRPr="00185670">
        <w:rPr>
          <w:rFonts w:asciiTheme="minorHAnsi" w:hAnsiTheme="minorHAnsi" w:cstheme="minorHAnsi"/>
        </w:rPr>
        <w:br w:type="page"/>
      </w:r>
      <w:bookmarkStart w:id="1" w:name="eltqToC"/>
      <w:bookmarkStart w:id="2" w:name="_Toc180987569"/>
      <w:r w:rsidR="00644515" w:rsidRPr="00185670">
        <w:rPr>
          <w:rFonts w:asciiTheme="minorHAnsi" w:eastAsia="MS Gothic" w:hAnsiTheme="minorHAnsi" w:cstheme="minorHAnsi"/>
          <w:sz w:val="28"/>
          <w:szCs w:val="28"/>
        </w:rPr>
        <w:t>TABLE OF CONTENTS</w:t>
      </w:r>
    </w:p>
    <w:p w:rsidR="00FE06C5" w:rsidRDefault="004F61BA">
      <w:pPr>
        <w:pStyle w:val="10"/>
        <w:rPr>
          <w:rFonts w:eastAsiaTheme="minorEastAsia" w:cstheme="minorBidi"/>
          <w:b w:val="0"/>
          <w:noProof/>
          <w:szCs w:val="22"/>
          <w:lang w:val="en-GB" w:eastAsia="en-GB"/>
        </w:rPr>
      </w:pPr>
      <w:r w:rsidRPr="004F61BA">
        <w:rPr>
          <w:rFonts w:eastAsia="Times New Roman" w:cstheme="minorHAnsi"/>
          <w:b w:val="0"/>
          <w:color w:val="548DD4"/>
          <w:szCs w:val="22"/>
          <w:lang w:val="en-GB"/>
        </w:rPr>
        <w:fldChar w:fldCharType="begin"/>
      </w:r>
      <w:r w:rsidR="00644515" w:rsidRPr="002117FF">
        <w:rPr>
          <w:rFonts w:eastAsia="Times New Roman" w:cstheme="minorHAnsi"/>
          <w:b w:val="0"/>
          <w:color w:val="548DD4"/>
          <w:szCs w:val="22"/>
          <w:lang w:val="en-GB"/>
        </w:rPr>
        <w:instrText xml:space="preserve"> TOC  \* MERGEFORMAT </w:instrText>
      </w:r>
      <w:r w:rsidRPr="004F61BA">
        <w:rPr>
          <w:rFonts w:eastAsia="Times New Roman" w:cstheme="minorHAnsi"/>
          <w:b w:val="0"/>
          <w:color w:val="548DD4"/>
          <w:szCs w:val="22"/>
          <w:lang w:val="en-GB"/>
        </w:rPr>
        <w:fldChar w:fldCharType="separate"/>
      </w:r>
      <w:r w:rsidR="00FE06C5">
        <w:rPr>
          <w:noProof/>
        </w:rPr>
        <w:t>1</w:t>
      </w:r>
      <w:r w:rsidR="00FE06C5">
        <w:rPr>
          <w:rFonts w:eastAsiaTheme="minorEastAsia" w:cstheme="minorBidi"/>
          <w:b w:val="0"/>
          <w:noProof/>
          <w:szCs w:val="22"/>
          <w:lang w:val="en-GB" w:eastAsia="en-GB"/>
        </w:rPr>
        <w:tab/>
      </w:r>
      <w:r w:rsidR="00FE06C5">
        <w:rPr>
          <w:noProof/>
        </w:rPr>
        <w:t>Executive Summary</w:t>
      </w:r>
      <w:r w:rsidR="00FE06C5">
        <w:rPr>
          <w:noProof/>
        </w:rPr>
        <w:tab/>
      </w:r>
      <w:r>
        <w:rPr>
          <w:noProof/>
        </w:rPr>
        <w:fldChar w:fldCharType="begin"/>
      </w:r>
      <w:r w:rsidR="00FE06C5">
        <w:rPr>
          <w:noProof/>
        </w:rPr>
        <w:instrText xml:space="preserve"> PAGEREF _Toc516839634 \h </w:instrText>
      </w:r>
      <w:r>
        <w:rPr>
          <w:noProof/>
        </w:rPr>
      </w:r>
      <w:r>
        <w:rPr>
          <w:noProof/>
        </w:rPr>
        <w:fldChar w:fldCharType="separate"/>
      </w:r>
      <w:r w:rsidR="00FE06C5">
        <w:rPr>
          <w:noProof/>
        </w:rPr>
        <w:t>8</w:t>
      </w:r>
      <w:r>
        <w:rPr>
          <w:noProof/>
        </w:rPr>
        <w:fldChar w:fldCharType="end"/>
      </w:r>
    </w:p>
    <w:p w:rsidR="00FE06C5" w:rsidRDefault="00FE06C5">
      <w:pPr>
        <w:pStyle w:val="10"/>
        <w:rPr>
          <w:rFonts w:eastAsiaTheme="minorEastAsia" w:cstheme="minorBidi"/>
          <w:b w:val="0"/>
          <w:noProof/>
          <w:szCs w:val="22"/>
          <w:lang w:val="en-GB" w:eastAsia="en-GB"/>
        </w:rPr>
      </w:pPr>
      <w:r>
        <w:rPr>
          <w:noProof/>
        </w:rPr>
        <w:t>2</w:t>
      </w:r>
      <w:r>
        <w:rPr>
          <w:rFonts w:eastAsiaTheme="minorEastAsia" w:cstheme="minorBidi"/>
          <w:b w:val="0"/>
          <w:noProof/>
          <w:szCs w:val="22"/>
          <w:lang w:val="en-GB" w:eastAsia="en-GB"/>
        </w:rPr>
        <w:tab/>
      </w:r>
      <w:r>
        <w:rPr>
          <w:noProof/>
        </w:rPr>
        <w:t>Positioning Overview</w:t>
      </w:r>
      <w:r>
        <w:rPr>
          <w:noProof/>
        </w:rPr>
        <w:tab/>
      </w:r>
      <w:r w:rsidR="004F61BA">
        <w:rPr>
          <w:noProof/>
        </w:rPr>
        <w:fldChar w:fldCharType="begin"/>
      </w:r>
      <w:r>
        <w:rPr>
          <w:noProof/>
        </w:rPr>
        <w:instrText xml:space="preserve"> PAGEREF _Toc516839635 \h </w:instrText>
      </w:r>
      <w:r w:rsidR="004F61BA">
        <w:rPr>
          <w:noProof/>
        </w:rPr>
      </w:r>
      <w:r w:rsidR="004F61BA">
        <w:rPr>
          <w:noProof/>
        </w:rPr>
        <w:fldChar w:fldCharType="separate"/>
      </w:r>
      <w:r>
        <w:rPr>
          <w:noProof/>
        </w:rPr>
        <w:t>9</w:t>
      </w:r>
      <w:r w:rsidR="004F61BA">
        <w:rPr>
          <w:noProof/>
        </w:rPr>
        <w:fldChar w:fldCharType="end"/>
      </w:r>
    </w:p>
    <w:p w:rsidR="00FE06C5" w:rsidRDefault="00FE06C5">
      <w:pPr>
        <w:pStyle w:val="24"/>
        <w:rPr>
          <w:rFonts w:eastAsiaTheme="minorEastAsia" w:cstheme="minorBidi"/>
          <w:noProof/>
          <w:szCs w:val="22"/>
          <w:lang w:val="en-GB" w:eastAsia="en-GB"/>
        </w:rPr>
      </w:pPr>
      <w:r>
        <w:rPr>
          <w:noProof/>
        </w:rPr>
        <w:t>2.1</w:t>
      </w:r>
      <w:r>
        <w:rPr>
          <w:rFonts w:eastAsiaTheme="minorEastAsia" w:cstheme="minorBidi"/>
          <w:noProof/>
          <w:szCs w:val="22"/>
          <w:lang w:val="en-GB" w:eastAsia="en-GB"/>
        </w:rPr>
        <w:tab/>
      </w:r>
      <w:r>
        <w:rPr>
          <w:noProof/>
        </w:rPr>
        <w:t>Business Opportunity</w:t>
      </w:r>
      <w:r>
        <w:rPr>
          <w:noProof/>
        </w:rPr>
        <w:tab/>
      </w:r>
      <w:r w:rsidR="004F61BA">
        <w:rPr>
          <w:noProof/>
        </w:rPr>
        <w:fldChar w:fldCharType="begin"/>
      </w:r>
      <w:r>
        <w:rPr>
          <w:noProof/>
        </w:rPr>
        <w:instrText xml:space="preserve"> PAGEREF _Toc516839636 \h </w:instrText>
      </w:r>
      <w:r w:rsidR="004F61BA">
        <w:rPr>
          <w:noProof/>
        </w:rPr>
      </w:r>
      <w:r w:rsidR="004F61BA">
        <w:rPr>
          <w:noProof/>
        </w:rPr>
        <w:fldChar w:fldCharType="separate"/>
      </w:r>
      <w:r>
        <w:rPr>
          <w:noProof/>
        </w:rPr>
        <w:t>9</w:t>
      </w:r>
      <w:r w:rsidR="004F61BA">
        <w:rPr>
          <w:noProof/>
        </w:rPr>
        <w:fldChar w:fldCharType="end"/>
      </w:r>
    </w:p>
    <w:p w:rsidR="00FE06C5" w:rsidRDefault="00FE06C5">
      <w:pPr>
        <w:pStyle w:val="24"/>
        <w:rPr>
          <w:rFonts w:eastAsiaTheme="minorEastAsia" w:cstheme="minorBidi"/>
          <w:noProof/>
          <w:szCs w:val="22"/>
          <w:lang w:val="en-GB" w:eastAsia="en-GB"/>
        </w:rPr>
      </w:pPr>
      <w:r>
        <w:rPr>
          <w:noProof/>
        </w:rPr>
        <w:t>2.2</w:t>
      </w:r>
      <w:r>
        <w:rPr>
          <w:rFonts w:eastAsiaTheme="minorEastAsia" w:cstheme="minorBidi"/>
          <w:noProof/>
          <w:szCs w:val="22"/>
          <w:lang w:val="en-GB" w:eastAsia="en-GB"/>
        </w:rPr>
        <w:tab/>
      </w:r>
      <w:r>
        <w:rPr>
          <w:noProof/>
        </w:rPr>
        <w:t>Opportunity Statement</w:t>
      </w:r>
      <w:r>
        <w:rPr>
          <w:noProof/>
        </w:rPr>
        <w:tab/>
      </w:r>
      <w:r w:rsidR="004F61BA">
        <w:rPr>
          <w:noProof/>
        </w:rPr>
        <w:fldChar w:fldCharType="begin"/>
      </w:r>
      <w:r>
        <w:rPr>
          <w:noProof/>
        </w:rPr>
        <w:instrText xml:space="preserve"> PAGEREF _Toc516839637 \h </w:instrText>
      </w:r>
      <w:r w:rsidR="004F61BA">
        <w:rPr>
          <w:noProof/>
        </w:rPr>
      </w:r>
      <w:r w:rsidR="004F61BA">
        <w:rPr>
          <w:noProof/>
        </w:rPr>
        <w:fldChar w:fldCharType="separate"/>
      </w:r>
      <w:r>
        <w:rPr>
          <w:noProof/>
        </w:rPr>
        <w:t>10</w:t>
      </w:r>
      <w:r w:rsidR="004F61BA">
        <w:rPr>
          <w:noProof/>
        </w:rPr>
        <w:fldChar w:fldCharType="end"/>
      </w:r>
    </w:p>
    <w:p w:rsidR="00FE06C5" w:rsidRDefault="00FE06C5">
      <w:pPr>
        <w:pStyle w:val="24"/>
        <w:rPr>
          <w:rFonts w:eastAsiaTheme="minorEastAsia" w:cstheme="minorBidi"/>
          <w:noProof/>
          <w:szCs w:val="22"/>
          <w:lang w:val="en-GB" w:eastAsia="en-GB"/>
        </w:rPr>
      </w:pPr>
      <w:r>
        <w:rPr>
          <w:noProof/>
        </w:rPr>
        <w:t>2.3</w:t>
      </w:r>
      <w:r>
        <w:rPr>
          <w:rFonts w:eastAsiaTheme="minorEastAsia" w:cstheme="minorBidi"/>
          <w:noProof/>
          <w:szCs w:val="22"/>
          <w:lang w:val="en-GB" w:eastAsia="en-GB"/>
        </w:rPr>
        <w:tab/>
      </w:r>
      <w:r>
        <w:rPr>
          <w:noProof/>
        </w:rPr>
        <w:t>Expected Benefits</w:t>
      </w:r>
      <w:r>
        <w:rPr>
          <w:noProof/>
        </w:rPr>
        <w:tab/>
      </w:r>
      <w:r w:rsidR="004F61BA">
        <w:rPr>
          <w:noProof/>
        </w:rPr>
        <w:fldChar w:fldCharType="begin"/>
      </w:r>
      <w:r>
        <w:rPr>
          <w:noProof/>
        </w:rPr>
        <w:instrText xml:space="preserve"> PAGEREF _Toc516839638 \h </w:instrText>
      </w:r>
      <w:r w:rsidR="004F61BA">
        <w:rPr>
          <w:noProof/>
        </w:rPr>
      </w:r>
      <w:r w:rsidR="004F61BA">
        <w:rPr>
          <w:noProof/>
        </w:rPr>
        <w:fldChar w:fldCharType="separate"/>
      </w:r>
      <w:r>
        <w:rPr>
          <w:noProof/>
        </w:rPr>
        <w:t>11</w:t>
      </w:r>
      <w:r w:rsidR="004F61BA">
        <w:rPr>
          <w:noProof/>
        </w:rPr>
        <w:fldChar w:fldCharType="end"/>
      </w:r>
    </w:p>
    <w:p w:rsidR="00FE06C5" w:rsidRDefault="00FE06C5">
      <w:pPr>
        <w:pStyle w:val="24"/>
        <w:rPr>
          <w:rFonts w:eastAsiaTheme="minorEastAsia" w:cstheme="minorBidi"/>
          <w:noProof/>
          <w:szCs w:val="22"/>
          <w:lang w:val="en-GB" w:eastAsia="en-GB"/>
        </w:rPr>
      </w:pPr>
      <w:r>
        <w:rPr>
          <w:noProof/>
        </w:rPr>
        <w:t>2.4</w:t>
      </w:r>
      <w:r>
        <w:rPr>
          <w:rFonts w:eastAsiaTheme="minorEastAsia" w:cstheme="minorBidi"/>
          <w:noProof/>
          <w:szCs w:val="22"/>
          <w:lang w:val="en-GB" w:eastAsia="en-GB"/>
        </w:rPr>
        <w:tab/>
      </w:r>
      <w:r>
        <w:rPr>
          <w:noProof/>
        </w:rPr>
        <w:t>New or Updated Business Processes Proposed for Automation</w:t>
      </w:r>
      <w:r>
        <w:rPr>
          <w:noProof/>
        </w:rPr>
        <w:tab/>
      </w:r>
      <w:r w:rsidR="004F61BA">
        <w:rPr>
          <w:noProof/>
        </w:rPr>
        <w:fldChar w:fldCharType="begin"/>
      </w:r>
      <w:r>
        <w:rPr>
          <w:noProof/>
        </w:rPr>
        <w:instrText xml:space="preserve"> PAGEREF _Toc516839639 \h </w:instrText>
      </w:r>
      <w:r w:rsidR="004F61BA">
        <w:rPr>
          <w:noProof/>
        </w:rPr>
      </w:r>
      <w:r w:rsidR="004F61BA">
        <w:rPr>
          <w:noProof/>
        </w:rPr>
        <w:fldChar w:fldCharType="separate"/>
      </w:r>
      <w:r>
        <w:rPr>
          <w:noProof/>
        </w:rPr>
        <w:t>12</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3</w:t>
      </w:r>
      <w:r>
        <w:rPr>
          <w:rFonts w:eastAsiaTheme="minorEastAsia" w:cstheme="minorBidi"/>
          <w:b w:val="0"/>
          <w:noProof/>
          <w:szCs w:val="22"/>
          <w:lang w:val="en-GB" w:eastAsia="en-GB"/>
        </w:rPr>
        <w:tab/>
      </w:r>
      <w:r>
        <w:rPr>
          <w:noProof/>
        </w:rPr>
        <w:t>Project Scope</w:t>
      </w:r>
      <w:r>
        <w:rPr>
          <w:noProof/>
        </w:rPr>
        <w:tab/>
      </w:r>
      <w:r w:rsidR="004F61BA">
        <w:rPr>
          <w:noProof/>
        </w:rPr>
        <w:fldChar w:fldCharType="begin"/>
      </w:r>
      <w:r>
        <w:rPr>
          <w:noProof/>
        </w:rPr>
        <w:instrText xml:space="preserve"> PAGEREF _Toc516839640 \h </w:instrText>
      </w:r>
      <w:r w:rsidR="004F61BA">
        <w:rPr>
          <w:noProof/>
        </w:rPr>
      </w:r>
      <w:r w:rsidR="004F61BA">
        <w:rPr>
          <w:noProof/>
        </w:rPr>
        <w:fldChar w:fldCharType="separate"/>
      </w:r>
      <w:r>
        <w:rPr>
          <w:noProof/>
        </w:rPr>
        <w:t>17</w:t>
      </w:r>
      <w:r w:rsidR="004F61BA">
        <w:rPr>
          <w:noProof/>
        </w:rPr>
        <w:fldChar w:fldCharType="end"/>
      </w:r>
    </w:p>
    <w:p w:rsidR="00FE06C5" w:rsidRDefault="00FE06C5">
      <w:pPr>
        <w:pStyle w:val="24"/>
        <w:rPr>
          <w:rFonts w:eastAsiaTheme="minorEastAsia" w:cstheme="minorBidi"/>
          <w:noProof/>
          <w:szCs w:val="22"/>
          <w:lang w:val="en-GB" w:eastAsia="en-GB"/>
        </w:rPr>
      </w:pPr>
      <w:r>
        <w:rPr>
          <w:noProof/>
        </w:rPr>
        <w:t>3.1</w:t>
      </w:r>
      <w:r>
        <w:rPr>
          <w:rFonts w:eastAsiaTheme="minorEastAsia" w:cstheme="minorBidi"/>
          <w:noProof/>
          <w:szCs w:val="22"/>
          <w:lang w:val="en-GB" w:eastAsia="en-GB"/>
        </w:rPr>
        <w:tab/>
      </w:r>
      <w:r>
        <w:rPr>
          <w:noProof/>
        </w:rPr>
        <w:t>Project Includes ("IN" Scope)</w:t>
      </w:r>
      <w:r>
        <w:rPr>
          <w:noProof/>
        </w:rPr>
        <w:tab/>
      </w:r>
      <w:r w:rsidR="004F61BA">
        <w:rPr>
          <w:noProof/>
        </w:rPr>
        <w:fldChar w:fldCharType="begin"/>
      </w:r>
      <w:r>
        <w:rPr>
          <w:noProof/>
        </w:rPr>
        <w:instrText xml:space="preserve"> PAGEREF _Toc516839641 \h </w:instrText>
      </w:r>
      <w:r w:rsidR="004F61BA">
        <w:rPr>
          <w:noProof/>
        </w:rPr>
      </w:r>
      <w:r w:rsidR="004F61BA">
        <w:rPr>
          <w:noProof/>
        </w:rPr>
        <w:fldChar w:fldCharType="separate"/>
      </w:r>
      <w:r>
        <w:rPr>
          <w:noProof/>
        </w:rPr>
        <w:t>17</w:t>
      </w:r>
      <w:r w:rsidR="004F61BA">
        <w:rPr>
          <w:noProof/>
        </w:rPr>
        <w:fldChar w:fldCharType="end"/>
      </w:r>
    </w:p>
    <w:p w:rsidR="00FE06C5" w:rsidRDefault="00FE06C5">
      <w:pPr>
        <w:pStyle w:val="24"/>
        <w:rPr>
          <w:rFonts w:eastAsiaTheme="minorEastAsia" w:cstheme="minorBidi"/>
          <w:noProof/>
          <w:szCs w:val="22"/>
          <w:lang w:val="en-GB" w:eastAsia="en-GB"/>
        </w:rPr>
      </w:pPr>
      <w:r>
        <w:rPr>
          <w:noProof/>
        </w:rPr>
        <w:t>3.2</w:t>
      </w:r>
      <w:r>
        <w:rPr>
          <w:rFonts w:eastAsiaTheme="minorEastAsia" w:cstheme="minorBidi"/>
          <w:noProof/>
          <w:szCs w:val="22"/>
          <w:lang w:val="en-GB" w:eastAsia="en-GB"/>
        </w:rPr>
        <w:tab/>
      </w:r>
      <w:r>
        <w:rPr>
          <w:noProof/>
        </w:rPr>
        <w:t>Project Excludes ("OUT" of Scope)</w:t>
      </w:r>
      <w:r>
        <w:rPr>
          <w:noProof/>
        </w:rPr>
        <w:tab/>
      </w:r>
      <w:r w:rsidR="004F61BA">
        <w:rPr>
          <w:noProof/>
        </w:rPr>
        <w:fldChar w:fldCharType="begin"/>
      </w:r>
      <w:r>
        <w:rPr>
          <w:noProof/>
        </w:rPr>
        <w:instrText xml:space="preserve"> PAGEREF _Toc516839642 \h </w:instrText>
      </w:r>
      <w:r w:rsidR="004F61BA">
        <w:rPr>
          <w:noProof/>
        </w:rPr>
      </w:r>
      <w:r w:rsidR="004F61BA">
        <w:rPr>
          <w:noProof/>
        </w:rPr>
        <w:fldChar w:fldCharType="separate"/>
      </w:r>
      <w:r>
        <w:rPr>
          <w:noProof/>
        </w:rPr>
        <w:t>19</w:t>
      </w:r>
      <w:r w:rsidR="004F61BA">
        <w:rPr>
          <w:noProof/>
        </w:rPr>
        <w:fldChar w:fldCharType="end"/>
      </w:r>
    </w:p>
    <w:p w:rsidR="00FE06C5" w:rsidRDefault="00FE06C5">
      <w:pPr>
        <w:pStyle w:val="24"/>
        <w:rPr>
          <w:rFonts w:eastAsiaTheme="minorEastAsia" w:cstheme="minorBidi"/>
          <w:noProof/>
          <w:szCs w:val="22"/>
          <w:lang w:val="en-GB" w:eastAsia="en-GB"/>
        </w:rPr>
      </w:pPr>
      <w:r>
        <w:rPr>
          <w:noProof/>
        </w:rPr>
        <w:t>3.3</w:t>
      </w:r>
      <w:r>
        <w:rPr>
          <w:rFonts w:eastAsiaTheme="minorEastAsia" w:cstheme="minorBidi"/>
          <w:noProof/>
          <w:szCs w:val="22"/>
          <w:lang w:val="en-GB" w:eastAsia="en-GB"/>
        </w:rPr>
        <w:tab/>
      </w:r>
      <w:r>
        <w:rPr>
          <w:noProof/>
        </w:rPr>
        <w:t>CCI Functional Scope</w:t>
      </w:r>
      <w:r>
        <w:rPr>
          <w:noProof/>
        </w:rPr>
        <w:tab/>
      </w:r>
      <w:r w:rsidR="004F61BA">
        <w:rPr>
          <w:noProof/>
        </w:rPr>
        <w:fldChar w:fldCharType="begin"/>
      </w:r>
      <w:r>
        <w:rPr>
          <w:noProof/>
        </w:rPr>
        <w:instrText xml:space="preserve"> PAGEREF _Toc516839643 \h </w:instrText>
      </w:r>
      <w:r w:rsidR="004F61BA">
        <w:rPr>
          <w:noProof/>
        </w:rPr>
      </w:r>
      <w:r w:rsidR="004F61BA">
        <w:rPr>
          <w:noProof/>
        </w:rPr>
        <w:fldChar w:fldCharType="separate"/>
      </w:r>
      <w:r>
        <w:rPr>
          <w:noProof/>
        </w:rPr>
        <w:t>19</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4</w:t>
      </w:r>
      <w:r>
        <w:rPr>
          <w:rFonts w:eastAsiaTheme="minorEastAsia" w:cstheme="minorBidi"/>
          <w:b w:val="0"/>
          <w:noProof/>
          <w:szCs w:val="22"/>
          <w:lang w:val="en-GB" w:eastAsia="en-GB"/>
        </w:rPr>
        <w:tab/>
      </w:r>
      <w:r>
        <w:rPr>
          <w:noProof/>
        </w:rPr>
        <w:t>Project Governance and Stakeholders</w:t>
      </w:r>
      <w:r>
        <w:rPr>
          <w:noProof/>
        </w:rPr>
        <w:tab/>
      </w:r>
      <w:r w:rsidR="004F61BA">
        <w:rPr>
          <w:noProof/>
        </w:rPr>
        <w:fldChar w:fldCharType="begin"/>
      </w:r>
      <w:r>
        <w:rPr>
          <w:noProof/>
        </w:rPr>
        <w:instrText xml:space="preserve"> PAGEREF _Toc516839644 \h </w:instrText>
      </w:r>
      <w:r w:rsidR="004F61BA">
        <w:rPr>
          <w:noProof/>
        </w:rPr>
      </w:r>
      <w:r w:rsidR="004F61BA">
        <w:rPr>
          <w:noProof/>
        </w:rPr>
        <w:fldChar w:fldCharType="separate"/>
      </w:r>
      <w:r>
        <w:rPr>
          <w:noProof/>
        </w:rPr>
        <w:t>22</w:t>
      </w:r>
      <w:r w:rsidR="004F61BA">
        <w:rPr>
          <w:noProof/>
        </w:rPr>
        <w:fldChar w:fldCharType="end"/>
      </w:r>
    </w:p>
    <w:p w:rsidR="00FE06C5" w:rsidRDefault="00FE06C5">
      <w:pPr>
        <w:pStyle w:val="24"/>
        <w:rPr>
          <w:rFonts w:eastAsiaTheme="minorEastAsia" w:cstheme="minorBidi"/>
          <w:noProof/>
          <w:szCs w:val="22"/>
          <w:lang w:val="en-GB" w:eastAsia="en-GB"/>
        </w:rPr>
      </w:pPr>
      <w:r>
        <w:rPr>
          <w:noProof/>
        </w:rPr>
        <w:t>4.1</w:t>
      </w:r>
      <w:r>
        <w:rPr>
          <w:rFonts w:eastAsiaTheme="minorEastAsia" w:cstheme="minorBidi"/>
          <w:noProof/>
          <w:szCs w:val="22"/>
          <w:lang w:val="en-GB" w:eastAsia="en-GB"/>
        </w:rPr>
        <w:tab/>
      </w:r>
      <w:r>
        <w:rPr>
          <w:noProof/>
        </w:rPr>
        <w:t>Project Governance</w:t>
      </w:r>
      <w:r>
        <w:rPr>
          <w:noProof/>
        </w:rPr>
        <w:tab/>
      </w:r>
      <w:r w:rsidR="004F61BA">
        <w:rPr>
          <w:noProof/>
        </w:rPr>
        <w:fldChar w:fldCharType="begin"/>
      </w:r>
      <w:r>
        <w:rPr>
          <w:noProof/>
        </w:rPr>
        <w:instrText xml:space="preserve"> PAGEREF _Toc516839645 \h </w:instrText>
      </w:r>
      <w:r w:rsidR="004F61BA">
        <w:rPr>
          <w:noProof/>
        </w:rPr>
      </w:r>
      <w:r w:rsidR="004F61BA">
        <w:rPr>
          <w:noProof/>
        </w:rPr>
        <w:fldChar w:fldCharType="separate"/>
      </w:r>
      <w:r>
        <w:rPr>
          <w:noProof/>
        </w:rPr>
        <w:t>22</w:t>
      </w:r>
      <w:r w:rsidR="004F61BA">
        <w:rPr>
          <w:noProof/>
        </w:rPr>
        <w:fldChar w:fldCharType="end"/>
      </w:r>
    </w:p>
    <w:p w:rsidR="00FE06C5" w:rsidRDefault="00FE06C5">
      <w:pPr>
        <w:pStyle w:val="24"/>
        <w:rPr>
          <w:rFonts w:eastAsiaTheme="minorEastAsia" w:cstheme="minorBidi"/>
          <w:noProof/>
          <w:szCs w:val="22"/>
          <w:lang w:val="en-GB" w:eastAsia="en-GB"/>
        </w:rPr>
      </w:pPr>
      <w:r>
        <w:rPr>
          <w:noProof/>
        </w:rPr>
        <w:t>4.2</w:t>
      </w:r>
      <w:r>
        <w:rPr>
          <w:rFonts w:eastAsiaTheme="minorEastAsia" w:cstheme="minorBidi"/>
          <w:noProof/>
          <w:szCs w:val="22"/>
          <w:lang w:val="en-GB" w:eastAsia="en-GB"/>
        </w:rPr>
        <w:tab/>
      </w:r>
      <w:r>
        <w:rPr>
          <w:noProof/>
        </w:rPr>
        <w:t>Stakeholders</w:t>
      </w:r>
      <w:r>
        <w:rPr>
          <w:noProof/>
        </w:rPr>
        <w:tab/>
      </w:r>
      <w:r w:rsidR="004F61BA">
        <w:rPr>
          <w:noProof/>
        </w:rPr>
        <w:fldChar w:fldCharType="begin"/>
      </w:r>
      <w:r>
        <w:rPr>
          <w:noProof/>
        </w:rPr>
        <w:instrText xml:space="preserve"> PAGEREF _Toc516839646 \h </w:instrText>
      </w:r>
      <w:r w:rsidR="004F61BA">
        <w:rPr>
          <w:noProof/>
        </w:rPr>
      </w:r>
      <w:r w:rsidR="004F61BA">
        <w:rPr>
          <w:noProof/>
        </w:rPr>
        <w:fldChar w:fldCharType="separate"/>
      </w:r>
      <w:r>
        <w:rPr>
          <w:noProof/>
        </w:rPr>
        <w:t>22</w:t>
      </w:r>
      <w:r w:rsidR="004F61BA">
        <w:rPr>
          <w:noProof/>
        </w:rPr>
        <w:fldChar w:fldCharType="end"/>
      </w:r>
    </w:p>
    <w:p w:rsidR="00FE06C5" w:rsidRDefault="00FE06C5">
      <w:pPr>
        <w:pStyle w:val="24"/>
        <w:rPr>
          <w:rFonts w:eastAsiaTheme="minorEastAsia" w:cstheme="minorBidi"/>
          <w:noProof/>
          <w:szCs w:val="22"/>
          <w:lang w:val="en-GB" w:eastAsia="en-GB"/>
        </w:rPr>
      </w:pPr>
      <w:r>
        <w:rPr>
          <w:noProof/>
        </w:rPr>
        <w:t>4.3</w:t>
      </w:r>
      <w:r>
        <w:rPr>
          <w:rFonts w:eastAsiaTheme="minorEastAsia" w:cstheme="minorBidi"/>
          <w:noProof/>
          <w:szCs w:val="22"/>
          <w:lang w:val="en-GB" w:eastAsia="en-GB"/>
        </w:rPr>
        <w:tab/>
      </w:r>
      <w:r>
        <w:rPr>
          <w:noProof/>
        </w:rPr>
        <w:t>Deviations from the Standard Roles and Responsibilities Model</w:t>
      </w:r>
      <w:r>
        <w:rPr>
          <w:noProof/>
        </w:rPr>
        <w:tab/>
      </w:r>
      <w:r w:rsidR="004F61BA">
        <w:rPr>
          <w:noProof/>
        </w:rPr>
        <w:fldChar w:fldCharType="begin"/>
      </w:r>
      <w:r>
        <w:rPr>
          <w:noProof/>
        </w:rPr>
        <w:instrText xml:space="preserve"> PAGEREF _Toc516839647 \h </w:instrText>
      </w:r>
      <w:r w:rsidR="004F61BA">
        <w:rPr>
          <w:noProof/>
        </w:rPr>
      </w:r>
      <w:r w:rsidR="004F61BA">
        <w:rPr>
          <w:noProof/>
        </w:rPr>
        <w:fldChar w:fldCharType="separate"/>
      </w:r>
      <w:r>
        <w:rPr>
          <w:noProof/>
        </w:rPr>
        <w:t>24</w:t>
      </w:r>
      <w:r w:rsidR="004F61BA">
        <w:rPr>
          <w:noProof/>
        </w:rPr>
        <w:fldChar w:fldCharType="end"/>
      </w:r>
    </w:p>
    <w:p w:rsidR="00FE06C5" w:rsidRDefault="00FE06C5">
      <w:pPr>
        <w:pStyle w:val="24"/>
        <w:rPr>
          <w:rFonts w:eastAsiaTheme="minorEastAsia" w:cstheme="minorBidi"/>
          <w:noProof/>
          <w:szCs w:val="22"/>
          <w:lang w:val="en-GB" w:eastAsia="en-GB"/>
        </w:rPr>
      </w:pPr>
      <w:r>
        <w:rPr>
          <w:noProof/>
        </w:rPr>
        <w:t>4.4</w:t>
      </w:r>
      <w:r>
        <w:rPr>
          <w:rFonts w:eastAsiaTheme="minorEastAsia" w:cstheme="minorBidi"/>
          <w:noProof/>
          <w:szCs w:val="22"/>
          <w:lang w:val="en-GB" w:eastAsia="en-GB"/>
        </w:rPr>
        <w:tab/>
      </w:r>
      <w:r>
        <w:rPr>
          <w:noProof/>
        </w:rPr>
        <w:t>User Environment</w:t>
      </w:r>
      <w:r>
        <w:rPr>
          <w:noProof/>
        </w:rPr>
        <w:tab/>
      </w:r>
      <w:r w:rsidR="004F61BA">
        <w:rPr>
          <w:noProof/>
        </w:rPr>
        <w:fldChar w:fldCharType="begin"/>
      </w:r>
      <w:r>
        <w:rPr>
          <w:noProof/>
        </w:rPr>
        <w:instrText xml:space="preserve"> PAGEREF _Toc516839648 \h </w:instrText>
      </w:r>
      <w:r w:rsidR="004F61BA">
        <w:rPr>
          <w:noProof/>
        </w:rPr>
      </w:r>
      <w:r w:rsidR="004F61BA">
        <w:rPr>
          <w:noProof/>
        </w:rPr>
        <w:fldChar w:fldCharType="separate"/>
      </w:r>
      <w:r>
        <w:rPr>
          <w:noProof/>
        </w:rPr>
        <w:t>25</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5</w:t>
      </w:r>
      <w:r>
        <w:rPr>
          <w:rFonts w:eastAsiaTheme="minorEastAsia" w:cstheme="minorBidi"/>
          <w:b w:val="0"/>
          <w:noProof/>
          <w:szCs w:val="22"/>
          <w:lang w:val="en-GB" w:eastAsia="en-GB"/>
        </w:rPr>
        <w:tab/>
      </w:r>
      <w:r>
        <w:rPr>
          <w:noProof/>
        </w:rPr>
        <w:t>User Needs</w:t>
      </w:r>
      <w:r>
        <w:rPr>
          <w:noProof/>
        </w:rPr>
        <w:tab/>
      </w:r>
      <w:r w:rsidR="004F61BA">
        <w:rPr>
          <w:noProof/>
        </w:rPr>
        <w:fldChar w:fldCharType="begin"/>
      </w:r>
      <w:r>
        <w:rPr>
          <w:noProof/>
        </w:rPr>
        <w:instrText xml:space="preserve"> PAGEREF _Toc516839649 \h </w:instrText>
      </w:r>
      <w:r w:rsidR="004F61BA">
        <w:rPr>
          <w:noProof/>
        </w:rPr>
      </w:r>
      <w:r w:rsidR="004F61BA">
        <w:rPr>
          <w:noProof/>
        </w:rPr>
        <w:fldChar w:fldCharType="separate"/>
      </w:r>
      <w:r>
        <w:rPr>
          <w:noProof/>
        </w:rPr>
        <w:t>27</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6</w:t>
      </w:r>
      <w:r>
        <w:rPr>
          <w:rFonts w:eastAsiaTheme="minorEastAsia" w:cstheme="minorBidi"/>
          <w:b w:val="0"/>
          <w:noProof/>
          <w:szCs w:val="22"/>
          <w:lang w:val="en-GB" w:eastAsia="en-GB"/>
        </w:rPr>
        <w:tab/>
      </w:r>
      <w:r>
        <w:rPr>
          <w:noProof/>
        </w:rPr>
        <w:t>Alternatives and Synergies</w:t>
      </w:r>
      <w:r>
        <w:rPr>
          <w:noProof/>
        </w:rPr>
        <w:tab/>
      </w:r>
      <w:r w:rsidR="004F61BA">
        <w:rPr>
          <w:noProof/>
        </w:rPr>
        <w:fldChar w:fldCharType="begin"/>
      </w:r>
      <w:r>
        <w:rPr>
          <w:noProof/>
        </w:rPr>
        <w:instrText xml:space="preserve"> PAGEREF _Toc516839650 \h </w:instrText>
      </w:r>
      <w:r w:rsidR="004F61BA">
        <w:rPr>
          <w:noProof/>
        </w:rPr>
      </w:r>
      <w:r w:rsidR="004F61BA">
        <w:rPr>
          <w:noProof/>
        </w:rPr>
        <w:fldChar w:fldCharType="separate"/>
      </w:r>
      <w:r>
        <w:rPr>
          <w:noProof/>
        </w:rPr>
        <w:t>31</w:t>
      </w:r>
      <w:r w:rsidR="004F61BA">
        <w:rPr>
          <w:noProof/>
        </w:rPr>
        <w:fldChar w:fldCharType="end"/>
      </w:r>
    </w:p>
    <w:p w:rsidR="00FE06C5" w:rsidRDefault="00FE06C5">
      <w:pPr>
        <w:pStyle w:val="24"/>
        <w:rPr>
          <w:rFonts w:eastAsiaTheme="minorEastAsia" w:cstheme="minorBidi"/>
          <w:noProof/>
          <w:szCs w:val="22"/>
          <w:lang w:val="en-GB" w:eastAsia="en-GB"/>
        </w:rPr>
      </w:pPr>
      <w:r>
        <w:rPr>
          <w:noProof/>
        </w:rPr>
        <w:t>6.1</w:t>
      </w:r>
      <w:r>
        <w:rPr>
          <w:rFonts w:eastAsiaTheme="minorEastAsia" w:cstheme="minorBidi"/>
          <w:noProof/>
          <w:szCs w:val="22"/>
          <w:lang w:val="en-GB" w:eastAsia="en-GB"/>
        </w:rPr>
        <w:tab/>
      </w:r>
      <w:r>
        <w:rPr>
          <w:noProof/>
        </w:rPr>
        <w:t>Alternatives</w:t>
      </w:r>
      <w:r>
        <w:rPr>
          <w:noProof/>
        </w:rPr>
        <w:tab/>
      </w:r>
      <w:r w:rsidR="004F61BA">
        <w:rPr>
          <w:noProof/>
        </w:rPr>
        <w:fldChar w:fldCharType="begin"/>
      </w:r>
      <w:r>
        <w:rPr>
          <w:noProof/>
        </w:rPr>
        <w:instrText xml:space="preserve"> PAGEREF _Toc516839651 \h </w:instrText>
      </w:r>
      <w:r w:rsidR="004F61BA">
        <w:rPr>
          <w:noProof/>
        </w:rPr>
      </w:r>
      <w:r w:rsidR="004F61BA">
        <w:rPr>
          <w:noProof/>
        </w:rPr>
        <w:fldChar w:fldCharType="separate"/>
      </w:r>
      <w:r>
        <w:rPr>
          <w:noProof/>
        </w:rPr>
        <w:t>31</w:t>
      </w:r>
      <w:r w:rsidR="004F61BA">
        <w:rPr>
          <w:noProof/>
        </w:rPr>
        <w:fldChar w:fldCharType="end"/>
      </w:r>
    </w:p>
    <w:p w:rsidR="00FE06C5" w:rsidRDefault="00FE06C5">
      <w:pPr>
        <w:pStyle w:val="33"/>
        <w:rPr>
          <w:rFonts w:eastAsiaTheme="minorEastAsia" w:cstheme="minorBidi"/>
          <w:noProof/>
          <w:sz w:val="22"/>
          <w:szCs w:val="22"/>
          <w:lang w:val="en-GB" w:eastAsia="en-GB"/>
        </w:rPr>
      </w:pPr>
      <w:r w:rsidRPr="00105B2C">
        <w:rPr>
          <w:noProof/>
          <w:lang w:val="en-GB"/>
        </w:rPr>
        <w:t>6.1.1</w:t>
      </w:r>
      <w:r>
        <w:rPr>
          <w:rFonts w:eastAsiaTheme="minorEastAsia" w:cstheme="minorBidi"/>
          <w:noProof/>
          <w:sz w:val="22"/>
          <w:szCs w:val="22"/>
          <w:lang w:val="en-GB" w:eastAsia="en-GB"/>
        </w:rPr>
        <w:tab/>
      </w:r>
      <w:r w:rsidRPr="00105B2C">
        <w:rPr>
          <w:noProof/>
          <w:lang w:val="en-GB"/>
        </w:rPr>
        <w:t>Distributed / Decentralised system approach</w:t>
      </w:r>
      <w:r>
        <w:rPr>
          <w:noProof/>
        </w:rPr>
        <w:tab/>
      </w:r>
      <w:r w:rsidR="004F61BA">
        <w:rPr>
          <w:noProof/>
        </w:rPr>
        <w:fldChar w:fldCharType="begin"/>
      </w:r>
      <w:r>
        <w:rPr>
          <w:noProof/>
        </w:rPr>
        <w:instrText xml:space="preserve"> PAGEREF _Toc516839652 \h </w:instrText>
      </w:r>
      <w:r w:rsidR="004F61BA">
        <w:rPr>
          <w:noProof/>
        </w:rPr>
      </w:r>
      <w:r w:rsidR="004F61BA">
        <w:rPr>
          <w:noProof/>
        </w:rPr>
        <w:fldChar w:fldCharType="separate"/>
      </w:r>
      <w:r>
        <w:rPr>
          <w:noProof/>
        </w:rPr>
        <w:t>31</w:t>
      </w:r>
      <w:r w:rsidR="004F61BA">
        <w:rPr>
          <w:noProof/>
        </w:rPr>
        <w:fldChar w:fldCharType="end"/>
      </w:r>
    </w:p>
    <w:p w:rsidR="00FE06C5" w:rsidRDefault="00FE06C5">
      <w:pPr>
        <w:pStyle w:val="42"/>
        <w:tabs>
          <w:tab w:val="left" w:pos="1698"/>
        </w:tabs>
        <w:rPr>
          <w:rFonts w:eastAsiaTheme="minorEastAsia" w:cstheme="minorBidi"/>
          <w:noProof/>
          <w:szCs w:val="22"/>
          <w:lang w:val="en-GB" w:eastAsia="en-GB"/>
        </w:rPr>
      </w:pPr>
      <w:r>
        <w:rPr>
          <w:noProof/>
        </w:rPr>
        <w:t>6.1.1.1</w:t>
      </w:r>
      <w:r>
        <w:rPr>
          <w:rFonts w:eastAsiaTheme="minorEastAsia" w:cstheme="minorBidi"/>
          <w:noProof/>
          <w:szCs w:val="22"/>
          <w:lang w:val="en-GB" w:eastAsia="en-GB"/>
        </w:rPr>
        <w:tab/>
      </w:r>
      <w:r>
        <w:rPr>
          <w:noProof/>
        </w:rPr>
        <w:t>General Description</w:t>
      </w:r>
      <w:r>
        <w:rPr>
          <w:noProof/>
        </w:rPr>
        <w:tab/>
      </w:r>
      <w:r w:rsidR="004F61BA">
        <w:rPr>
          <w:noProof/>
        </w:rPr>
        <w:fldChar w:fldCharType="begin"/>
      </w:r>
      <w:r>
        <w:rPr>
          <w:noProof/>
        </w:rPr>
        <w:instrText xml:space="preserve"> PAGEREF _Toc516839653 \h </w:instrText>
      </w:r>
      <w:r w:rsidR="004F61BA">
        <w:rPr>
          <w:noProof/>
        </w:rPr>
      </w:r>
      <w:r w:rsidR="004F61BA">
        <w:rPr>
          <w:noProof/>
        </w:rPr>
        <w:fldChar w:fldCharType="separate"/>
      </w:r>
      <w:r>
        <w:rPr>
          <w:noProof/>
        </w:rPr>
        <w:t>31</w:t>
      </w:r>
      <w:r w:rsidR="004F61BA">
        <w:rPr>
          <w:noProof/>
        </w:rPr>
        <w:fldChar w:fldCharType="end"/>
      </w:r>
    </w:p>
    <w:p w:rsidR="00FE06C5" w:rsidRDefault="00FE06C5">
      <w:pPr>
        <w:pStyle w:val="42"/>
        <w:tabs>
          <w:tab w:val="left" w:pos="1698"/>
        </w:tabs>
        <w:rPr>
          <w:rFonts w:eastAsiaTheme="minorEastAsia" w:cstheme="minorBidi"/>
          <w:noProof/>
          <w:szCs w:val="22"/>
          <w:lang w:val="en-GB" w:eastAsia="en-GB"/>
        </w:rPr>
      </w:pPr>
      <w:r>
        <w:rPr>
          <w:noProof/>
        </w:rPr>
        <w:t>6.1.1.2</w:t>
      </w:r>
      <w:r>
        <w:rPr>
          <w:rFonts w:eastAsiaTheme="minorEastAsia" w:cstheme="minorBidi"/>
          <w:noProof/>
          <w:szCs w:val="22"/>
          <w:lang w:val="en-GB" w:eastAsia="en-GB"/>
        </w:rPr>
        <w:tab/>
      </w:r>
      <w:r>
        <w:rPr>
          <w:noProof/>
        </w:rPr>
        <w:t>SWOT Analysis</w:t>
      </w:r>
      <w:r>
        <w:rPr>
          <w:noProof/>
        </w:rPr>
        <w:tab/>
      </w:r>
      <w:r w:rsidR="004F61BA">
        <w:rPr>
          <w:noProof/>
        </w:rPr>
        <w:fldChar w:fldCharType="begin"/>
      </w:r>
      <w:r>
        <w:rPr>
          <w:noProof/>
        </w:rPr>
        <w:instrText xml:space="preserve"> PAGEREF _Toc516839654 \h </w:instrText>
      </w:r>
      <w:r w:rsidR="004F61BA">
        <w:rPr>
          <w:noProof/>
        </w:rPr>
      </w:r>
      <w:r w:rsidR="004F61BA">
        <w:rPr>
          <w:noProof/>
        </w:rPr>
        <w:fldChar w:fldCharType="separate"/>
      </w:r>
      <w:r>
        <w:rPr>
          <w:noProof/>
        </w:rPr>
        <w:t>31</w:t>
      </w:r>
      <w:r w:rsidR="004F61BA">
        <w:rPr>
          <w:noProof/>
        </w:rPr>
        <w:fldChar w:fldCharType="end"/>
      </w:r>
    </w:p>
    <w:p w:rsidR="00FE06C5" w:rsidRDefault="00FE06C5">
      <w:pPr>
        <w:pStyle w:val="42"/>
        <w:tabs>
          <w:tab w:val="left" w:pos="1698"/>
        </w:tabs>
        <w:rPr>
          <w:rFonts w:eastAsiaTheme="minorEastAsia" w:cstheme="minorBidi"/>
          <w:noProof/>
          <w:szCs w:val="22"/>
          <w:lang w:val="en-GB" w:eastAsia="en-GB"/>
        </w:rPr>
      </w:pPr>
      <w:r>
        <w:rPr>
          <w:noProof/>
        </w:rPr>
        <w:t>6.1.1.3</w:t>
      </w:r>
      <w:r>
        <w:rPr>
          <w:rFonts w:eastAsiaTheme="minorEastAsia" w:cstheme="minorBidi"/>
          <w:noProof/>
          <w:szCs w:val="22"/>
          <w:lang w:val="en-GB" w:eastAsia="en-GB"/>
        </w:rPr>
        <w:tab/>
      </w:r>
      <w:r>
        <w:rPr>
          <w:noProof/>
        </w:rPr>
        <w:t>Qualitative Assessment</w:t>
      </w:r>
      <w:r>
        <w:rPr>
          <w:noProof/>
        </w:rPr>
        <w:tab/>
      </w:r>
      <w:r w:rsidR="004F61BA">
        <w:rPr>
          <w:noProof/>
        </w:rPr>
        <w:fldChar w:fldCharType="begin"/>
      </w:r>
      <w:r>
        <w:rPr>
          <w:noProof/>
        </w:rPr>
        <w:instrText xml:space="preserve"> PAGEREF _Toc516839655 \h </w:instrText>
      </w:r>
      <w:r w:rsidR="004F61BA">
        <w:rPr>
          <w:noProof/>
        </w:rPr>
      </w:r>
      <w:r w:rsidR="004F61BA">
        <w:rPr>
          <w:noProof/>
        </w:rPr>
        <w:fldChar w:fldCharType="separate"/>
      </w:r>
      <w:r>
        <w:rPr>
          <w:noProof/>
        </w:rPr>
        <w:t>33</w:t>
      </w:r>
      <w:r w:rsidR="004F61BA">
        <w:rPr>
          <w:noProof/>
        </w:rPr>
        <w:fldChar w:fldCharType="end"/>
      </w:r>
    </w:p>
    <w:p w:rsidR="00FE06C5" w:rsidRDefault="00FE06C5">
      <w:pPr>
        <w:pStyle w:val="24"/>
        <w:rPr>
          <w:rFonts w:eastAsiaTheme="minorEastAsia" w:cstheme="minorBidi"/>
          <w:noProof/>
          <w:szCs w:val="22"/>
          <w:lang w:val="en-GB" w:eastAsia="en-GB"/>
        </w:rPr>
      </w:pPr>
      <w:r>
        <w:rPr>
          <w:noProof/>
        </w:rPr>
        <w:t>6.2</w:t>
      </w:r>
      <w:r>
        <w:rPr>
          <w:rFonts w:eastAsiaTheme="minorEastAsia" w:cstheme="minorBidi"/>
          <w:noProof/>
          <w:szCs w:val="22"/>
          <w:lang w:val="en-GB" w:eastAsia="en-GB"/>
        </w:rPr>
        <w:tab/>
      </w:r>
      <w:r>
        <w:rPr>
          <w:noProof/>
        </w:rPr>
        <w:t>Synergies with other projects/activities</w:t>
      </w:r>
      <w:r>
        <w:rPr>
          <w:noProof/>
        </w:rPr>
        <w:tab/>
      </w:r>
      <w:r w:rsidR="004F61BA">
        <w:rPr>
          <w:noProof/>
        </w:rPr>
        <w:fldChar w:fldCharType="begin"/>
      </w:r>
      <w:r>
        <w:rPr>
          <w:noProof/>
        </w:rPr>
        <w:instrText xml:space="preserve"> PAGEREF _Toc516839656 \h </w:instrText>
      </w:r>
      <w:r w:rsidR="004F61BA">
        <w:rPr>
          <w:noProof/>
        </w:rPr>
      </w:r>
      <w:r w:rsidR="004F61BA">
        <w:rPr>
          <w:noProof/>
        </w:rPr>
        <w:fldChar w:fldCharType="separate"/>
      </w:r>
      <w:r>
        <w:rPr>
          <w:noProof/>
        </w:rPr>
        <w:t>33</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7</w:t>
      </w:r>
      <w:r>
        <w:rPr>
          <w:rFonts w:eastAsiaTheme="minorEastAsia" w:cstheme="minorBidi"/>
          <w:b w:val="0"/>
          <w:noProof/>
          <w:szCs w:val="22"/>
          <w:lang w:val="en-GB" w:eastAsia="en-GB"/>
        </w:rPr>
        <w:tab/>
      </w:r>
      <w:r>
        <w:rPr>
          <w:noProof/>
        </w:rPr>
        <w:t>Project Approach</w:t>
      </w:r>
      <w:r>
        <w:rPr>
          <w:noProof/>
        </w:rPr>
        <w:tab/>
      </w:r>
      <w:r w:rsidR="004F61BA">
        <w:rPr>
          <w:noProof/>
        </w:rPr>
        <w:fldChar w:fldCharType="begin"/>
      </w:r>
      <w:r>
        <w:rPr>
          <w:noProof/>
        </w:rPr>
        <w:instrText xml:space="preserve"> PAGEREF _Toc516839657 \h </w:instrText>
      </w:r>
      <w:r w:rsidR="004F61BA">
        <w:rPr>
          <w:noProof/>
        </w:rPr>
      </w:r>
      <w:r w:rsidR="004F61BA">
        <w:rPr>
          <w:noProof/>
        </w:rPr>
        <w:fldChar w:fldCharType="separate"/>
      </w:r>
      <w:r>
        <w:rPr>
          <w:noProof/>
        </w:rPr>
        <w:t>36</w:t>
      </w:r>
      <w:r w:rsidR="004F61BA">
        <w:rPr>
          <w:noProof/>
        </w:rPr>
        <w:fldChar w:fldCharType="end"/>
      </w:r>
    </w:p>
    <w:p w:rsidR="00FE06C5" w:rsidRDefault="00FE06C5">
      <w:pPr>
        <w:pStyle w:val="24"/>
        <w:rPr>
          <w:rFonts w:eastAsiaTheme="minorEastAsia" w:cstheme="minorBidi"/>
          <w:noProof/>
          <w:szCs w:val="22"/>
          <w:lang w:val="en-GB" w:eastAsia="en-GB"/>
        </w:rPr>
      </w:pPr>
      <w:r>
        <w:rPr>
          <w:noProof/>
        </w:rPr>
        <w:t>7.1</w:t>
      </w:r>
      <w:r>
        <w:rPr>
          <w:rFonts w:eastAsiaTheme="minorEastAsia" w:cstheme="minorBidi"/>
          <w:noProof/>
          <w:szCs w:val="22"/>
          <w:lang w:val="en-GB" w:eastAsia="en-GB"/>
        </w:rPr>
        <w:tab/>
      </w:r>
      <w:r>
        <w:rPr>
          <w:noProof/>
        </w:rPr>
        <w:t>Methodological Approach</w:t>
      </w:r>
      <w:r>
        <w:rPr>
          <w:noProof/>
        </w:rPr>
        <w:tab/>
      </w:r>
      <w:r w:rsidR="004F61BA">
        <w:rPr>
          <w:noProof/>
        </w:rPr>
        <w:fldChar w:fldCharType="begin"/>
      </w:r>
      <w:r>
        <w:rPr>
          <w:noProof/>
        </w:rPr>
        <w:instrText xml:space="preserve"> PAGEREF _Toc516839658 \h </w:instrText>
      </w:r>
      <w:r w:rsidR="004F61BA">
        <w:rPr>
          <w:noProof/>
        </w:rPr>
      </w:r>
      <w:r w:rsidR="004F61BA">
        <w:rPr>
          <w:noProof/>
        </w:rPr>
        <w:fldChar w:fldCharType="separate"/>
      </w:r>
      <w:r>
        <w:rPr>
          <w:noProof/>
        </w:rPr>
        <w:t>36</w:t>
      </w:r>
      <w:r w:rsidR="004F61BA">
        <w:rPr>
          <w:noProof/>
        </w:rPr>
        <w:fldChar w:fldCharType="end"/>
      </w:r>
    </w:p>
    <w:p w:rsidR="00FE06C5" w:rsidRDefault="00FE06C5">
      <w:pPr>
        <w:pStyle w:val="24"/>
        <w:rPr>
          <w:rFonts w:eastAsiaTheme="minorEastAsia" w:cstheme="minorBidi"/>
          <w:noProof/>
          <w:szCs w:val="22"/>
          <w:lang w:val="en-GB" w:eastAsia="en-GB"/>
        </w:rPr>
      </w:pPr>
      <w:r>
        <w:rPr>
          <w:noProof/>
        </w:rPr>
        <w:t>7.2</w:t>
      </w:r>
      <w:r>
        <w:rPr>
          <w:rFonts w:eastAsiaTheme="minorEastAsia" w:cstheme="minorBidi"/>
          <w:noProof/>
          <w:szCs w:val="22"/>
          <w:lang w:val="en-GB" w:eastAsia="en-GB"/>
        </w:rPr>
        <w:tab/>
      </w:r>
      <w:r>
        <w:rPr>
          <w:noProof/>
        </w:rPr>
        <w:t>Change management</w:t>
      </w:r>
      <w:r>
        <w:rPr>
          <w:noProof/>
        </w:rPr>
        <w:tab/>
      </w:r>
      <w:r w:rsidR="004F61BA">
        <w:rPr>
          <w:noProof/>
        </w:rPr>
        <w:fldChar w:fldCharType="begin"/>
      </w:r>
      <w:r>
        <w:rPr>
          <w:noProof/>
        </w:rPr>
        <w:instrText xml:space="preserve"> PAGEREF _Toc516839659 \h </w:instrText>
      </w:r>
      <w:r w:rsidR="004F61BA">
        <w:rPr>
          <w:noProof/>
        </w:rPr>
      </w:r>
      <w:r w:rsidR="004F61BA">
        <w:rPr>
          <w:noProof/>
        </w:rPr>
        <w:fldChar w:fldCharType="separate"/>
      </w:r>
      <w:r>
        <w:rPr>
          <w:noProof/>
        </w:rPr>
        <w:t>37</w:t>
      </w:r>
      <w:r w:rsidR="004F61BA">
        <w:rPr>
          <w:noProof/>
        </w:rPr>
        <w:fldChar w:fldCharType="end"/>
      </w:r>
    </w:p>
    <w:p w:rsidR="00FE06C5" w:rsidRDefault="00FE06C5">
      <w:pPr>
        <w:pStyle w:val="24"/>
        <w:rPr>
          <w:rFonts w:eastAsiaTheme="minorEastAsia" w:cstheme="minorBidi"/>
          <w:noProof/>
          <w:szCs w:val="22"/>
          <w:lang w:val="en-GB" w:eastAsia="en-GB"/>
        </w:rPr>
      </w:pPr>
      <w:r>
        <w:rPr>
          <w:noProof/>
        </w:rPr>
        <w:t>7.3</w:t>
      </w:r>
      <w:r>
        <w:rPr>
          <w:rFonts w:eastAsiaTheme="minorEastAsia" w:cstheme="minorBidi"/>
          <w:noProof/>
          <w:szCs w:val="22"/>
          <w:lang w:val="en-GB" w:eastAsia="en-GB"/>
        </w:rPr>
        <w:tab/>
      </w:r>
      <w:r>
        <w:rPr>
          <w:noProof/>
        </w:rPr>
        <w:t>Project's risk</w:t>
      </w:r>
      <w:r>
        <w:rPr>
          <w:noProof/>
        </w:rPr>
        <w:tab/>
      </w:r>
      <w:r w:rsidR="004F61BA">
        <w:rPr>
          <w:noProof/>
        </w:rPr>
        <w:fldChar w:fldCharType="begin"/>
      </w:r>
      <w:r>
        <w:rPr>
          <w:noProof/>
        </w:rPr>
        <w:instrText xml:space="preserve"> PAGEREF _Toc516839660 \h </w:instrText>
      </w:r>
      <w:r w:rsidR="004F61BA">
        <w:rPr>
          <w:noProof/>
        </w:rPr>
      </w:r>
      <w:r w:rsidR="004F61BA">
        <w:rPr>
          <w:noProof/>
        </w:rPr>
        <w:fldChar w:fldCharType="separate"/>
      </w:r>
      <w:r>
        <w:rPr>
          <w:noProof/>
        </w:rPr>
        <w:t>38</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8</w:t>
      </w:r>
      <w:r>
        <w:rPr>
          <w:rFonts w:eastAsiaTheme="minorEastAsia" w:cstheme="minorBidi"/>
          <w:b w:val="0"/>
          <w:noProof/>
          <w:szCs w:val="22"/>
          <w:lang w:val="en-GB" w:eastAsia="en-GB"/>
        </w:rPr>
        <w:tab/>
      </w:r>
      <w:r>
        <w:rPr>
          <w:noProof/>
        </w:rPr>
        <w:t>Timing and Resources</w:t>
      </w:r>
      <w:r>
        <w:rPr>
          <w:noProof/>
        </w:rPr>
        <w:tab/>
      </w:r>
      <w:r w:rsidR="004F61BA">
        <w:rPr>
          <w:noProof/>
        </w:rPr>
        <w:fldChar w:fldCharType="begin"/>
      </w:r>
      <w:r>
        <w:rPr>
          <w:noProof/>
        </w:rPr>
        <w:instrText xml:space="preserve"> PAGEREF _Toc516839661 \h </w:instrText>
      </w:r>
      <w:r w:rsidR="004F61BA">
        <w:rPr>
          <w:noProof/>
        </w:rPr>
      </w:r>
      <w:r w:rsidR="004F61BA">
        <w:rPr>
          <w:noProof/>
        </w:rPr>
        <w:fldChar w:fldCharType="separate"/>
      </w:r>
      <w:r>
        <w:rPr>
          <w:noProof/>
        </w:rPr>
        <w:t>40</w:t>
      </w:r>
      <w:r w:rsidR="004F61BA">
        <w:rPr>
          <w:noProof/>
        </w:rPr>
        <w:fldChar w:fldCharType="end"/>
      </w:r>
    </w:p>
    <w:p w:rsidR="00FE06C5" w:rsidRDefault="00FE06C5">
      <w:pPr>
        <w:pStyle w:val="24"/>
        <w:rPr>
          <w:rFonts w:eastAsiaTheme="minorEastAsia" w:cstheme="minorBidi"/>
          <w:noProof/>
          <w:szCs w:val="22"/>
          <w:lang w:val="en-GB" w:eastAsia="en-GB"/>
        </w:rPr>
      </w:pPr>
      <w:r>
        <w:rPr>
          <w:noProof/>
        </w:rPr>
        <w:t>8.1</w:t>
      </w:r>
      <w:r>
        <w:rPr>
          <w:rFonts w:eastAsiaTheme="minorEastAsia" w:cstheme="minorBidi"/>
          <w:noProof/>
          <w:szCs w:val="22"/>
          <w:lang w:val="en-GB" w:eastAsia="en-GB"/>
        </w:rPr>
        <w:tab/>
      </w:r>
      <w:r>
        <w:rPr>
          <w:noProof/>
        </w:rPr>
        <w:t>Timing</w:t>
      </w:r>
      <w:r>
        <w:rPr>
          <w:noProof/>
        </w:rPr>
        <w:tab/>
      </w:r>
      <w:r w:rsidR="004F61BA">
        <w:rPr>
          <w:noProof/>
        </w:rPr>
        <w:fldChar w:fldCharType="begin"/>
      </w:r>
      <w:r>
        <w:rPr>
          <w:noProof/>
        </w:rPr>
        <w:instrText xml:space="preserve"> PAGEREF _Toc516839903 \h </w:instrText>
      </w:r>
      <w:r w:rsidR="004F61BA">
        <w:rPr>
          <w:noProof/>
        </w:rPr>
      </w:r>
      <w:r w:rsidR="004F61BA">
        <w:rPr>
          <w:noProof/>
        </w:rPr>
        <w:fldChar w:fldCharType="separate"/>
      </w:r>
      <w:r>
        <w:rPr>
          <w:noProof/>
        </w:rPr>
        <w:t>40</w:t>
      </w:r>
      <w:r w:rsidR="004F61BA">
        <w:rPr>
          <w:noProof/>
        </w:rPr>
        <w:fldChar w:fldCharType="end"/>
      </w:r>
    </w:p>
    <w:p w:rsidR="00FE06C5" w:rsidRDefault="00FE06C5">
      <w:pPr>
        <w:pStyle w:val="24"/>
        <w:rPr>
          <w:rFonts w:eastAsiaTheme="minorEastAsia" w:cstheme="minorBidi"/>
          <w:noProof/>
          <w:szCs w:val="22"/>
          <w:lang w:val="en-GB" w:eastAsia="en-GB"/>
        </w:rPr>
      </w:pPr>
      <w:r>
        <w:rPr>
          <w:noProof/>
        </w:rPr>
        <w:t>8.2</w:t>
      </w:r>
      <w:r>
        <w:rPr>
          <w:rFonts w:eastAsiaTheme="minorEastAsia" w:cstheme="minorBidi"/>
          <w:noProof/>
          <w:szCs w:val="22"/>
          <w:lang w:val="en-GB" w:eastAsia="en-GB"/>
        </w:rPr>
        <w:tab/>
      </w:r>
      <w:r>
        <w:rPr>
          <w:noProof/>
        </w:rPr>
        <w:t>Planned Resources</w:t>
      </w:r>
      <w:r>
        <w:rPr>
          <w:noProof/>
        </w:rPr>
        <w:tab/>
      </w:r>
      <w:r w:rsidR="004F61BA">
        <w:rPr>
          <w:noProof/>
        </w:rPr>
        <w:fldChar w:fldCharType="begin"/>
      </w:r>
      <w:r>
        <w:rPr>
          <w:noProof/>
        </w:rPr>
        <w:instrText xml:space="preserve"> PAGEREF _Toc516839904 \h </w:instrText>
      </w:r>
      <w:r w:rsidR="004F61BA">
        <w:rPr>
          <w:noProof/>
        </w:rPr>
      </w:r>
      <w:r w:rsidR="004F61BA">
        <w:rPr>
          <w:noProof/>
        </w:rPr>
        <w:fldChar w:fldCharType="separate"/>
      </w:r>
      <w:r>
        <w:rPr>
          <w:noProof/>
        </w:rPr>
        <w:t>40</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9</w:t>
      </w:r>
      <w:r>
        <w:rPr>
          <w:rFonts w:eastAsiaTheme="minorEastAsia" w:cstheme="minorBidi"/>
          <w:b w:val="0"/>
          <w:noProof/>
          <w:szCs w:val="22"/>
          <w:lang w:val="en-GB" w:eastAsia="en-GB"/>
        </w:rPr>
        <w:tab/>
      </w:r>
      <w:r>
        <w:rPr>
          <w:noProof/>
        </w:rPr>
        <w:t>Features</w:t>
      </w:r>
      <w:r>
        <w:rPr>
          <w:noProof/>
        </w:rPr>
        <w:tab/>
      </w:r>
      <w:r w:rsidR="004F61BA">
        <w:rPr>
          <w:noProof/>
        </w:rPr>
        <w:fldChar w:fldCharType="begin"/>
      </w:r>
      <w:r>
        <w:rPr>
          <w:noProof/>
        </w:rPr>
        <w:instrText xml:space="preserve"> PAGEREF _Toc516839905 \h </w:instrText>
      </w:r>
      <w:r w:rsidR="004F61BA">
        <w:rPr>
          <w:noProof/>
        </w:rPr>
      </w:r>
      <w:r w:rsidR="004F61BA">
        <w:rPr>
          <w:noProof/>
        </w:rPr>
        <w:fldChar w:fldCharType="separate"/>
      </w:r>
      <w:r>
        <w:rPr>
          <w:noProof/>
        </w:rPr>
        <w:t>42</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10</w:t>
      </w:r>
      <w:r>
        <w:rPr>
          <w:rFonts w:eastAsiaTheme="minorEastAsia" w:cstheme="minorBidi"/>
          <w:b w:val="0"/>
          <w:noProof/>
          <w:szCs w:val="22"/>
          <w:lang w:val="en-GB" w:eastAsia="en-GB"/>
        </w:rPr>
        <w:tab/>
      </w:r>
      <w:r>
        <w:rPr>
          <w:noProof/>
        </w:rPr>
        <w:t>Information System Description</w:t>
      </w:r>
      <w:r>
        <w:rPr>
          <w:noProof/>
        </w:rPr>
        <w:tab/>
      </w:r>
      <w:r w:rsidR="004F61BA">
        <w:rPr>
          <w:noProof/>
        </w:rPr>
        <w:fldChar w:fldCharType="begin"/>
      </w:r>
      <w:r>
        <w:rPr>
          <w:noProof/>
        </w:rPr>
        <w:instrText xml:space="preserve"> PAGEREF _Toc516839906 \h </w:instrText>
      </w:r>
      <w:r w:rsidR="004F61BA">
        <w:rPr>
          <w:noProof/>
        </w:rPr>
      </w:r>
      <w:r w:rsidR="004F61BA">
        <w:rPr>
          <w:noProof/>
        </w:rPr>
        <w:fldChar w:fldCharType="separate"/>
      </w:r>
      <w:r>
        <w:rPr>
          <w:noProof/>
        </w:rPr>
        <w:t>44</w:t>
      </w:r>
      <w:r w:rsidR="004F61BA">
        <w:rPr>
          <w:noProof/>
        </w:rPr>
        <w:fldChar w:fldCharType="end"/>
      </w:r>
    </w:p>
    <w:p w:rsidR="00FE06C5" w:rsidRDefault="00FE06C5">
      <w:pPr>
        <w:pStyle w:val="24"/>
        <w:rPr>
          <w:rFonts w:eastAsiaTheme="minorEastAsia" w:cstheme="minorBidi"/>
          <w:noProof/>
          <w:szCs w:val="22"/>
          <w:lang w:val="en-GB" w:eastAsia="en-GB"/>
        </w:rPr>
      </w:pPr>
      <w:r>
        <w:rPr>
          <w:noProof/>
        </w:rPr>
        <w:t>10.1</w:t>
      </w:r>
      <w:r>
        <w:rPr>
          <w:rFonts w:eastAsiaTheme="minorEastAsia" w:cstheme="minorBidi"/>
          <w:noProof/>
          <w:szCs w:val="22"/>
          <w:lang w:val="en-GB" w:eastAsia="en-GB"/>
        </w:rPr>
        <w:tab/>
      </w:r>
      <w:r>
        <w:rPr>
          <w:noProof/>
        </w:rPr>
        <w:t>Information System Position Statement</w:t>
      </w:r>
      <w:r>
        <w:rPr>
          <w:noProof/>
        </w:rPr>
        <w:tab/>
      </w:r>
      <w:r w:rsidR="004F61BA">
        <w:rPr>
          <w:noProof/>
        </w:rPr>
        <w:fldChar w:fldCharType="begin"/>
      </w:r>
      <w:r>
        <w:rPr>
          <w:noProof/>
        </w:rPr>
        <w:instrText xml:space="preserve"> PAGEREF _Toc516839907 \h </w:instrText>
      </w:r>
      <w:r w:rsidR="004F61BA">
        <w:rPr>
          <w:noProof/>
        </w:rPr>
      </w:r>
      <w:r w:rsidR="004F61BA">
        <w:rPr>
          <w:noProof/>
        </w:rPr>
        <w:fldChar w:fldCharType="separate"/>
      </w:r>
      <w:r>
        <w:rPr>
          <w:noProof/>
        </w:rPr>
        <w:t>47</w:t>
      </w:r>
      <w:r w:rsidR="004F61BA">
        <w:rPr>
          <w:noProof/>
        </w:rPr>
        <w:fldChar w:fldCharType="end"/>
      </w:r>
    </w:p>
    <w:p w:rsidR="00FE06C5" w:rsidRDefault="00FE06C5">
      <w:pPr>
        <w:pStyle w:val="24"/>
        <w:rPr>
          <w:rFonts w:eastAsiaTheme="minorEastAsia" w:cstheme="minorBidi"/>
          <w:noProof/>
          <w:szCs w:val="22"/>
          <w:lang w:val="en-GB" w:eastAsia="en-GB"/>
        </w:rPr>
      </w:pPr>
      <w:r>
        <w:rPr>
          <w:noProof/>
        </w:rPr>
        <w:t>10.2</w:t>
      </w:r>
      <w:r>
        <w:rPr>
          <w:rFonts w:eastAsiaTheme="minorEastAsia" w:cstheme="minorBidi"/>
          <w:noProof/>
          <w:szCs w:val="22"/>
          <w:lang w:val="en-GB" w:eastAsia="en-GB"/>
        </w:rPr>
        <w:tab/>
      </w:r>
      <w:r>
        <w:rPr>
          <w:noProof/>
        </w:rPr>
        <w:t>Information System Perspective</w:t>
      </w:r>
      <w:r>
        <w:rPr>
          <w:noProof/>
        </w:rPr>
        <w:tab/>
      </w:r>
      <w:r w:rsidR="004F61BA">
        <w:rPr>
          <w:noProof/>
        </w:rPr>
        <w:fldChar w:fldCharType="begin"/>
      </w:r>
      <w:r>
        <w:rPr>
          <w:noProof/>
        </w:rPr>
        <w:instrText xml:space="preserve"> PAGEREF _Toc516839908 \h </w:instrText>
      </w:r>
      <w:r w:rsidR="004F61BA">
        <w:rPr>
          <w:noProof/>
        </w:rPr>
      </w:r>
      <w:r w:rsidR="004F61BA">
        <w:rPr>
          <w:noProof/>
        </w:rPr>
        <w:fldChar w:fldCharType="separate"/>
      </w:r>
      <w:r>
        <w:rPr>
          <w:noProof/>
        </w:rPr>
        <w:t>47</w:t>
      </w:r>
      <w:r w:rsidR="004F61BA">
        <w:rPr>
          <w:noProof/>
        </w:rPr>
        <w:fldChar w:fldCharType="end"/>
      </w:r>
    </w:p>
    <w:p w:rsidR="00FE06C5" w:rsidRDefault="00FE06C5">
      <w:pPr>
        <w:pStyle w:val="24"/>
        <w:rPr>
          <w:rFonts w:eastAsiaTheme="minorEastAsia" w:cstheme="minorBidi"/>
          <w:noProof/>
          <w:szCs w:val="22"/>
          <w:lang w:val="en-GB" w:eastAsia="en-GB"/>
        </w:rPr>
      </w:pPr>
      <w:r>
        <w:rPr>
          <w:noProof/>
        </w:rPr>
        <w:t>10.3</w:t>
      </w:r>
      <w:r>
        <w:rPr>
          <w:rFonts w:eastAsiaTheme="minorEastAsia" w:cstheme="minorBidi"/>
          <w:noProof/>
          <w:szCs w:val="22"/>
          <w:lang w:val="en-GB" w:eastAsia="en-GB"/>
        </w:rPr>
        <w:tab/>
      </w:r>
      <w:r>
        <w:rPr>
          <w:noProof/>
        </w:rPr>
        <w:t>Assumptions and Dependencies</w:t>
      </w:r>
      <w:r>
        <w:rPr>
          <w:noProof/>
        </w:rPr>
        <w:tab/>
      </w:r>
      <w:r w:rsidR="004F61BA">
        <w:rPr>
          <w:noProof/>
        </w:rPr>
        <w:fldChar w:fldCharType="begin"/>
      </w:r>
      <w:r>
        <w:rPr>
          <w:noProof/>
        </w:rPr>
        <w:instrText xml:space="preserve"> PAGEREF _Toc516839909 \h </w:instrText>
      </w:r>
      <w:r w:rsidR="004F61BA">
        <w:rPr>
          <w:noProof/>
        </w:rPr>
      </w:r>
      <w:r w:rsidR="004F61BA">
        <w:rPr>
          <w:noProof/>
        </w:rPr>
        <w:fldChar w:fldCharType="separate"/>
      </w:r>
      <w:r>
        <w:rPr>
          <w:noProof/>
        </w:rPr>
        <w:t>47</w:t>
      </w:r>
      <w:r w:rsidR="004F61BA">
        <w:rPr>
          <w:noProof/>
        </w:rPr>
        <w:fldChar w:fldCharType="end"/>
      </w:r>
    </w:p>
    <w:p w:rsidR="00FE06C5" w:rsidRDefault="00FE06C5">
      <w:pPr>
        <w:pStyle w:val="33"/>
        <w:rPr>
          <w:rFonts w:eastAsiaTheme="minorEastAsia" w:cstheme="minorBidi"/>
          <w:noProof/>
          <w:sz w:val="22"/>
          <w:szCs w:val="22"/>
          <w:lang w:val="en-GB" w:eastAsia="en-GB"/>
        </w:rPr>
      </w:pPr>
      <w:r w:rsidRPr="00105B2C">
        <w:rPr>
          <w:rFonts w:cs="Arial"/>
          <w:noProof/>
          <w:lang w:val="en-GB"/>
        </w:rPr>
        <w:t>10.3.1</w:t>
      </w:r>
      <w:r>
        <w:rPr>
          <w:rFonts w:eastAsiaTheme="minorEastAsia" w:cstheme="minorBidi"/>
          <w:noProof/>
          <w:sz w:val="22"/>
          <w:szCs w:val="22"/>
          <w:lang w:val="en-GB" w:eastAsia="en-GB"/>
        </w:rPr>
        <w:tab/>
      </w:r>
      <w:r w:rsidRPr="00105B2C">
        <w:rPr>
          <w:rFonts w:cs="Arial"/>
          <w:noProof/>
          <w:lang w:val="en-GB"/>
        </w:rPr>
        <w:t>Impact on Trans-European Systems</w:t>
      </w:r>
      <w:r>
        <w:rPr>
          <w:noProof/>
        </w:rPr>
        <w:tab/>
      </w:r>
      <w:r w:rsidR="004F61BA">
        <w:rPr>
          <w:noProof/>
        </w:rPr>
        <w:fldChar w:fldCharType="begin"/>
      </w:r>
      <w:r>
        <w:rPr>
          <w:noProof/>
        </w:rPr>
        <w:instrText xml:space="preserve"> PAGEREF _Toc516839910 \h </w:instrText>
      </w:r>
      <w:r w:rsidR="004F61BA">
        <w:rPr>
          <w:noProof/>
        </w:rPr>
      </w:r>
      <w:r w:rsidR="004F61BA">
        <w:rPr>
          <w:noProof/>
        </w:rPr>
        <w:fldChar w:fldCharType="separate"/>
      </w:r>
      <w:r>
        <w:rPr>
          <w:noProof/>
        </w:rPr>
        <w:t>48</w:t>
      </w:r>
      <w:r w:rsidR="004F61BA">
        <w:rPr>
          <w:noProof/>
        </w:rPr>
        <w:fldChar w:fldCharType="end"/>
      </w:r>
    </w:p>
    <w:p w:rsidR="00FE06C5" w:rsidRDefault="00FE06C5">
      <w:pPr>
        <w:pStyle w:val="33"/>
        <w:rPr>
          <w:rFonts w:eastAsiaTheme="minorEastAsia" w:cstheme="minorBidi"/>
          <w:noProof/>
          <w:sz w:val="22"/>
          <w:szCs w:val="22"/>
          <w:lang w:val="en-GB" w:eastAsia="en-GB"/>
        </w:rPr>
      </w:pPr>
      <w:r w:rsidRPr="00105B2C">
        <w:rPr>
          <w:rFonts w:cs="Arial"/>
          <w:noProof/>
          <w:lang w:val="en-GB"/>
        </w:rPr>
        <w:t>10.3.2</w:t>
      </w:r>
      <w:r>
        <w:rPr>
          <w:rFonts w:eastAsiaTheme="minorEastAsia" w:cstheme="minorBidi"/>
          <w:noProof/>
          <w:sz w:val="22"/>
          <w:szCs w:val="22"/>
          <w:lang w:val="en-GB" w:eastAsia="en-GB"/>
        </w:rPr>
        <w:tab/>
      </w:r>
      <w:r w:rsidRPr="00105B2C">
        <w:rPr>
          <w:rFonts w:cs="Arial"/>
          <w:noProof/>
          <w:lang w:val="en-GB"/>
        </w:rPr>
        <w:t>Impact on Supporting Applications</w:t>
      </w:r>
      <w:r>
        <w:rPr>
          <w:noProof/>
        </w:rPr>
        <w:tab/>
      </w:r>
      <w:r w:rsidR="004F61BA">
        <w:rPr>
          <w:noProof/>
        </w:rPr>
        <w:fldChar w:fldCharType="begin"/>
      </w:r>
      <w:r>
        <w:rPr>
          <w:noProof/>
        </w:rPr>
        <w:instrText xml:space="preserve"> PAGEREF _Toc516839911 \h </w:instrText>
      </w:r>
      <w:r w:rsidR="004F61BA">
        <w:rPr>
          <w:noProof/>
        </w:rPr>
      </w:r>
      <w:r w:rsidR="004F61BA">
        <w:rPr>
          <w:noProof/>
        </w:rPr>
        <w:fldChar w:fldCharType="separate"/>
      </w:r>
      <w:r>
        <w:rPr>
          <w:noProof/>
        </w:rPr>
        <w:t>48</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11</w:t>
      </w:r>
      <w:r>
        <w:rPr>
          <w:rFonts w:eastAsiaTheme="minorEastAsia" w:cstheme="minorBidi"/>
          <w:b w:val="0"/>
          <w:noProof/>
          <w:szCs w:val="22"/>
          <w:lang w:val="en-GB" w:eastAsia="en-GB"/>
        </w:rPr>
        <w:tab/>
      </w:r>
      <w:r>
        <w:rPr>
          <w:noProof/>
        </w:rPr>
        <w:t>Constraints</w:t>
      </w:r>
      <w:r>
        <w:rPr>
          <w:noProof/>
        </w:rPr>
        <w:tab/>
      </w:r>
      <w:r w:rsidR="004F61BA">
        <w:rPr>
          <w:noProof/>
        </w:rPr>
        <w:fldChar w:fldCharType="begin"/>
      </w:r>
      <w:r>
        <w:rPr>
          <w:noProof/>
        </w:rPr>
        <w:instrText xml:space="preserve"> PAGEREF _Toc516839912 \h </w:instrText>
      </w:r>
      <w:r w:rsidR="004F61BA">
        <w:rPr>
          <w:noProof/>
        </w:rPr>
      </w:r>
      <w:r w:rsidR="004F61BA">
        <w:rPr>
          <w:noProof/>
        </w:rPr>
        <w:fldChar w:fldCharType="separate"/>
      </w:r>
      <w:r>
        <w:rPr>
          <w:noProof/>
        </w:rPr>
        <w:t>50</w:t>
      </w:r>
      <w:r w:rsidR="004F61BA">
        <w:rPr>
          <w:noProof/>
        </w:rPr>
        <w:fldChar w:fldCharType="end"/>
      </w:r>
    </w:p>
    <w:p w:rsidR="00FE06C5" w:rsidRPr="00BE1C1B" w:rsidRDefault="00FE06C5">
      <w:pPr>
        <w:pStyle w:val="24"/>
        <w:rPr>
          <w:rFonts w:eastAsiaTheme="minorEastAsia" w:cstheme="minorBidi"/>
          <w:noProof/>
          <w:szCs w:val="22"/>
          <w:lang w:val="fr-FR" w:eastAsia="en-GB"/>
        </w:rPr>
      </w:pPr>
      <w:r w:rsidRPr="00BE1C1B">
        <w:rPr>
          <w:noProof/>
          <w:lang w:val="fr-FR"/>
        </w:rPr>
        <w:t>11.1</w:t>
      </w:r>
      <w:r w:rsidRPr="00BE1C1B">
        <w:rPr>
          <w:rFonts w:eastAsiaTheme="minorEastAsia" w:cstheme="minorBidi"/>
          <w:noProof/>
          <w:szCs w:val="22"/>
          <w:lang w:val="fr-FR" w:eastAsia="en-GB"/>
        </w:rPr>
        <w:tab/>
      </w:r>
      <w:r w:rsidRPr="00BE1C1B">
        <w:rPr>
          <w:noProof/>
          <w:lang w:val="fr-FR"/>
        </w:rPr>
        <w:t>Security Constraints</w:t>
      </w:r>
      <w:r w:rsidRPr="00BE1C1B">
        <w:rPr>
          <w:noProof/>
          <w:lang w:val="fr-FR"/>
        </w:rPr>
        <w:tab/>
      </w:r>
      <w:r w:rsidR="004F61BA">
        <w:rPr>
          <w:noProof/>
        </w:rPr>
        <w:fldChar w:fldCharType="begin"/>
      </w:r>
      <w:r w:rsidRPr="00BE1C1B">
        <w:rPr>
          <w:noProof/>
          <w:lang w:val="fr-FR"/>
        </w:rPr>
        <w:instrText xml:space="preserve"> PAGEREF _Toc516839913 \h </w:instrText>
      </w:r>
      <w:r w:rsidR="004F61BA">
        <w:rPr>
          <w:noProof/>
        </w:rPr>
      </w:r>
      <w:r w:rsidR="004F61BA">
        <w:rPr>
          <w:noProof/>
        </w:rPr>
        <w:fldChar w:fldCharType="separate"/>
      </w:r>
      <w:r w:rsidRPr="00BE1C1B">
        <w:rPr>
          <w:noProof/>
          <w:lang w:val="fr-FR"/>
        </w:rPr>
        <w:t>50</w:t>
      </w:r>
      <w:r w:rsidR="004F61BA">
        <w:rPr>
          <w:noProof/>
        </w:rPr>
        <w:fldChar w:fldCharType="end"/>
      </w:r>
    </w:p>
    <w:p w:rsidR="00FE06C5" w:rsidRPr="00BE1C1B" w:rsidRDefault="00FE06C5">
      <w:pPr>
        <w:pStyle w:val="24"/>
        <w:rPr>
          <w:rFonts w:eastAsiaTheme="minorEastAsia" w:cstheme="minorBidi"/>
          <w:noProof/>
          <w:szCs w:val="22"/>
          <w:lang w:val="fr-FR" w:eastAsia="en-GB"/>
        </w:rPr>
      </w:pPr>
      <w:r w:rsidRPr="00BE1C1B">
        <w:rPr>
          <w:noProof/>
          <w:lang w:val="fr-FR"/>
        </w:rPr>
        <w:t>11.2</w:t>
      </w:r>
      <w:r w:rsidRPr="00BE1C1B">
        <w:rPr>
          <w:rFonts w:eastAsiaTheme="minorEastAsia" w:cstheme="minorBidi"/>
          <w:noProof/>
          <w:szCs w:val="22"/>
          <w:lang w:val="fr-FR" w:eastAsia="en-GB"/>
        </w:rPr>
        <w:tab/>
      </w:r>
      <w:r w:rsidRPr="00BE1C1B">
        <w:rPr>
          <w:noProof/>
          <w:lang w:val="fr-FR"/>
        </w:rPr>
        <w:t>Document Management Constraints</w:t>
      </w:r>
      <w:r w:rsidRPr="00BE1C1B">
        <w:rPr>
          <w:noProof/>
          <w:lang w:val="fr-FR"/>
        </w:rPr>
        <w:tab/>
      </w:r>
      <w:r w:rsidR="004F61BA">
        <w:rPr>
          <w:noProof/>
        </w:rPr>
        <w:fldChar w:fldCharType="begin"/>
      </w:r>
      <w:r w:rsidRPr="00BE1C1B">
        <w:rPr>
          <w:noProof/>
          <w:lang w:val="fr-FR"/>
        </w:rPr>
        <w:instrText xml:space="preserve"> PAGEREF _Toc516839914 \h </w:instrText>
      </w:r>
      <w:r w:rsidR="004F61BA">
        <w:rPr>
          <w:noProof/>
        </w:rPr>
      </w:r>
      <w:r w:rsidR="004F61BA">
        <w:rPr>
          <w:noProof/>
        </w:rPr>
        <w:fldChar w:fldCharType="separate"/>
      </w:r>
      <w:r w:rsidRPr="00BE1C1B">
        <w:rPr>
          <w:noProof/>
          <w:lang w:val="fr-FR"/>
        </w:rPr>
        <w:t>50</w:t>
      </w:r>
      <w:r w:rsidR="004F61BA">
        <w:rPr>
          <w:noProof/>
        </w:rPr>
        <w:fldChar w:fldCharType="end"/>
      </w:r>
    </w:p>
    <w:p w:rsidR="00FE06C5" w:rsidRDefault="00FE06C5">
      <w:pPr>
        <w:pStyle w:val="24"/>
        <w:rPr>
          <w:rFonts w:eastAsiaTheme="minorEastAsia" w:cstheme="minorBidi"/>
          <w:noProof/>
          <w:szCs w:val="22"/>
          <w:lang w:val="en-GB" w:eastAsia="en-GB"/>
        </w:rPr>
      </w:pPr>
      <w:r>
        <w:rPr>
          <w:noProof/>
        </w:rPr>
        <w:t>11.3</w:t>
      </w:r>
      <w:r>
        <w:rPr>
          <w:rFonts w:eastAsiaTheme="minorEastAsia" w:cstheme="minorBidi"/>
          <w:noProof/>
          <w:szCs w:val="22"/>
          <w:lang w:val="en-GB" w:eastAsia="en-GB"/>
        </w:rPr>
        <w:tab/>
      </w:r>
      <w:r>
        <w:rPr>
          <w:noProof/>
        </w:rPr>
        <w:t>Data Protection Constraints</w:t>
      </w:r>
      <w:r>
        <w:rPr>
          <w:noProof/>
        </w:rPr>
        <w:tab/>
      </w:r>
      <w:r w:rsidR="004F61BA">
        <w:rPr>
          <w:noProof/>
        </w:rPr>
        <w:fldChar w:fldCharType="begin"/>
      </w:r>
      <w:r>
        <w:rPr>
          <w:noProof/>
        </w:rPr>
        <w:instrText xml:space="preserve"> PAGEREF _Toc516839915 \h </w:instrText>
      </w:r>
      <w:r w:rsidR="004F61BA">
        <w:rPr>
          <w:noProof/>
        </w:rPr>
      </w:r>
      <w:r w:rsidR="004F61BA">
        <w:rPr>
          <w:noProof/>
        </w:rPr>
        <w:fldChar w:fldCharType="separate"/>
      </w:r>
      <w:r>
        <w:rPr>
          <w:noProof/>
        </w:rPr>
        <w:t>50</w:t>
      </w:r>
      <w:r w:rsidR="004F61BA">
        <w:rPr>
          <w:noProof/>
        </w:rPr>
        <w:fldChar w:fldCharType="end"/>
      </w:r>
    </w:p>
    <w:p w:rsidR="00FE06C5" w:rsidRDefault="00FE06C5">
      <w:pPr>
        <w:pStyle w:val="24"/>
        <w:rPr>
          <w:rFonts w:eastAsiaTheme="minorEastAsia" w:cstheme="minorBidi"/>
          <w:noProof/>
          <w:szCs w:val="22"/>
          <w:lang w:val="en-GB" w:eastAsia="en-GB"/>
        </w:rPr>
      </w:pPr>
      <w:r>
        <w:rPr>
          <w:noProof/>
        </w:rPr>
        <w:t>11.4</w:t>
      </w:r>
      <w:r>
        <w:rPr>
          <w:rFonts w:eastAsiaTheme="minorEastAsia" w:cstheme="minorBidi"/>
          <w:noProof/>
          <w:szCs w:val="22"/>
          <w:lang w:val="en-GB" w:eastAsia="en-GB"/>
        </w:rPr>
        <w:tab/>
      </w:r>
      <w:r>
        <w:rPr>
          <w:noProof/>
        </w:rPr>
        <w:t>Data protection checklist:</w:t>
      </w:r>
      <w:r>
        <w:rPr>
          <w:noProof/>
        </w:rPr>
        <w:tab/>
      </w:r>
      <w:r w:rsidR="004F61BA">
        <w:rPr>
          <w:noProof/>
        </w:rPr>
        <w:fldChar w:fldCharType="begin"/>
      </w:r>
      <w:r>
        <w:rPr>
          <w:noProof/>
        </w:rPr>
        <w:instrText xml:space="preserve"> PAGEREF _Toc516839916 \h </w:instrText>
      </w:r>
      <w:r w:rsidR="004F61BA">
        <w:rPr>
          <w:noProof/>
        </w:rPr>
      </w:r>
      <w:r w:rsidR="004F61BA">
        <w:rPr>
          <w:noProof/>
        </w:rPr>
        <w:fldChar w:fldCharType="separate"/>
      </w:r>
      <w:r>
        <w:rPr>
          <w:noProof/>
        </w:rPr>
        <w:t>50</w:t>
      </w:r>
      <w:r w:rsidR="004F61BA">
        <w:rPr>
          <w:noProof/>
        </w:rPr>
        <w:fldChar w:fldCharType="end"/>
      </w:r>
    </w:p>
    <w:p w:rsidR="00FE06C5" w:rsidRDefault="00FE06C5">
      <w:pPr>
        <w:pStyle w:val="24"/>
        <w:rPr>
          <w:rFonts w:eastAsiaTheme="minorEastAsia" w:cstheme="minorBidi"/>
          <w:noProof/>
          <w:szCs w:val="22"/>
          <w:lang w:val="en-GB" w:eastAsia="en-GB"/>
        </w:rPr>
      </w:pPr>
      <w:r>
        <w:rPr>
          <w:noProof/>
        </w:rPr>
        <w:t>11.5</w:t>
      </w:r>
      <w:r>
        <w:rPr>
          <w:rFonts w:eastAsiaTheme="minorEastAsia" w:cstheme="minorBidi"/>
          <w:noProof/>
          <w:szCs w:val="22"/>
          <w:lang w:val="en-GB" w:eastAsia="en-GB"/>
        </w:rPr>
        <w:tab/>
      </w:r>
      <w:r>
        <w:rPr>
          <w:noProof/>
        </w:rPr>
        <w:t>Conclusion</w:t>
      </w:r>
      <w:r>
        <w:rPr>
          <w:noProof/>
        </w:rPr>
        <w:tab/>
      </w:r>
      <w:r w:rsidR="004F61BA">
        <w:rPr>
          <w:noProof/>
        </w:rPr>
        <w:fldChar w:fldCharType="begin"/>
      </w:r>
      <w:r>
        <w:rPr>
          <w:noProof/>
        </w:rPr>
        <w:instrText xml:space="preserve"> PAGEREF _Toc516839917 \h </w:instrText>
      </w:r>
      <w:r w:rsidR="004F61BA">
        <w:rPr>
          <w:noProof/>
        </w:rPr>
      </w:r>
      <w:r w:rsidR="004F61BA">
        <w:rPr>
          <w:noProof/>
        </w:rPr>
        <w:fldChar w:fldCharType="separate"/>
      </w:r>
      <w:r>
        <w:rPr>
          <w:noProof/>
        </w:rPr>
        <w:t>50</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12</w:t>
      </w:r>
      <w:r>
        <w:rPr>
          <w:rFonts w:eastAsiaTheme="minorEastAsia" w:cstheme="minorBidi"/>
          <w:b w:val="0"/>
          <w:noProof/>
          <w:szCs w:val="22"/>
          <w:lang w:val="en-GB" w:eastAsia="en-GB"/>
        </w:rPr>
        <w:tab/>
      </w:r>
      <w:r>
        <w:rPr>
          <w:noProof/>
        </w:rPr>
        <w:t>Quality Ranges and Information System Requirements</w:t>
      </w:r>
      <w:r>
        <w:rPr>
          <w:noProof/>
        </w:rPr>
        <w:tab/>
      </w:r>
      <w:r w:rsidR="004F61BA">
        <w:rPr>
          <w:noProof/>
        </w:rPr>
        <w:fldChar w:fldCharType="begin"/>
      </w:r>
      <w:r>
        <w:rPr>
          <w:noProof/>
        </w:rPr>
        <w:instrText xml:space="preserve"> PAGEREF _Toc516839918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12.1</w:t>
      </w:r>
      <w:r>
        <w:rPr>
          <w:rFonts w:eastAsiaTheme="minorEastAsia" w:cstheme="minorBidi"/>
          <w:noProof/>
          <w:szCs w:val="22"/>
          <w:lang w:val="en-GB" w:eastAsia="en-GB"/>
        </w:rPr>
        <w:tab/>
      </w:r>
      <w:r>
        <w:rPr>
          <w:noProof/>
        </w:rPr>
        <w:t>Availability</w:t>
      </w:r>
      <w:r>
        <w:rPr>
          <w:noProof/>
        </w:rPr>
        <w:tab/>
      </w:r>
      <w:r w:rsidR="004F61BA">
        <w:rPr>
          <w:noProof/>
        </w:rPr>
        <w:fldChar w:fldCharType="begin"/>
      </w:r>
      <w:r>
        <w:rPr>
          <w:noProof/>
        </w:rPr>
        <w:instrText xml:space="preserve"> PAGEREF _Toc516839919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12.2</w:t>
      </w:r>
      <w:r>
        <w:rPr>
          <w:rFonts w:eastAsiaTheme="minorEastAsia" w:cstheme="minorBidi"/>
          <w:noProof/>
          <w:szCs w:val="22"/>
          <w:lang w:val="en-GB" w:eastAsia="en-GB"/>
        </w:rPr>
        <w:tab/>
      </w:r>
      <w:r>
        <w:rPr>
          <w:noProof/>
        </w:rPr>
        <w:t>Usability</w:t>
      </w:r>
      <w:r>
        <w:rPr>
          <w:noProof/>
        </w:rPr>
        <w:tab/>
      </w:r>
      <w:r w:rsidR="004F61BA">
        <w:rPr>
          <w:noProof/>
        </w:rPr>
        <w:fldChar w:fldCharType="begin"/>
      </w:r>
      <w:r>
        <w:rPr>
          <w:noProof/>
        </w:rPr>
        <w:instrText xml:space="preserve"> PAGEREF _Toc516839920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12.3</w:t>
      </w:r>
      <w:r>
        <w:rPr>
          <w:rFonts w:eastAsiaTheme="minorEastAsia" w:cstheme="minorBidi"/>
          <w:noProof/>
          <w:szCs w:val="22"/>
          <w:lang w:val="en-GB" w:eastAsia="en-GB"/>
        </w:rPr>
        <w:tab/>
      </w:r>
      <w:r>
        <w:rPr>
          <w:noProof/>
        </w:rPr>
        <w:t>Maintainability</w:t>
      </w:r>
      <w:r>
        <w:rPr>
          <w:noProof/>
        </w:rPr>
        <w:tab/>
      </w:r>
      <w:r w:rsidR="004F61BA">
        <w:rPr>
          <w:noProof/>
        </w:rPr>
        <w:fldChar w:fldCharType="begin"/>
      </w:r>
      <w:r>
        <w:rPr>
          <w:noProof/>
        </w:rPr>
        <w:instrText xml:space="preserve"> PAGEREF _Toc516839921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12.4</w:t>
      </w:r>
      <w:r>
        <w:rPr>
          <w:rFonts w:eastAsiaTheme="minorEastAsia" w:cstheme="minorBidi"/>
          <w:noProof/>
          <w:szCs w:val="22"/>
          <w:lang w:val="en-GB" w:eastAsia="en-GB"/>
        </w:rPr>
        <w:tab/>
      </w:r>
      <w:r>
        <w:rPr>
          <w:noProof/>
        </w:rPr>
        <w:t>Applicable Standards</w:t>
      </w:r>
      <w:r>
        <w:rPr>
          <w:noProof/>
        </w:rPr>
        <w:tab/>
      </w:r>
      <w:r w:rsidR="004F61BA">
        <w:rPr>
          <w:noProof/>
        </w:rPr>
        <w:fldChar w:fldCharType="begin"/>
      </w:r>
      <w:r>
        <w:rPr>
          <w:noProof/>
        </w:rPr>
        <w:instrText xml:space="preserve"> PAGEREF _Toc516839922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12.5</w:t>
      </w:r>
      <w:r>
        <w:rPr>
          <w:rFonts w:eastAsiaTheme="minorEastAsia" w:cstheme="minorBidi"/>
          <w:noProof/>
          <w:szCs w:val="22"/>
          <w:lang w:val="en-GB" w:eastAsia="en-GB"/>
        </w:rPr>
        <w:tab/>
      </w:r>
      <w:r>
        <w:rPr>
          <w:noProof/>
        </w:rPr>
        <w:t>System Requirements</w:t>
      </w:r>
      <w:r>
        <w:rPr>
          <w:noProof/>
        </w:rPr>
        <w:tab/>
      </w:r>
      <w:r w:rsidR="004F61BA">
        <w:rPr>
          <w:noProof/>
        </w:rPr>
        <w:fldChar w:fldCharType="begin"/>
      </w:r>
      <w:r>
        <w:rPr>
          <w:noProof/>
        </w:rPr>
        <w:instrText xml:space="preserve"> PAGEREF _Toc516839923 \h </w:instrText>
      </w:r>
      <w:r w:rsidR="004F61BA">
        <w:rPr>
          <w:noProof/>
        </w:rPr>
      </w:r>
      <w:r w:rsidR="004F61BA">
        <w:rPr>
          <w:noProof/>
        </w:rPr>
        <w:fldChar w:fldCharType="separate"/>
      </w:r>
      <w:r>
        <w:rPr>
          <w:noProof/>
        </w:rPr>
        <w:t>51</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12.6</w:t>
      </w:r>
      <w:r>
        <w:rPr>
          <w:rFonts w:eastAsiaTheme="minorEastAsia" w:cstheme="minorBidi"/>
          <w:noProof/>
          <w:szCs w:val="22"/>
          <w:lang w:val="en-GB" w:eastAsia="en-GB"/>
        </w:rPr>
        <w:tab/>
      </w:r>
      <w:r>
        <w:rPr>
          <w:noProof/>
        </w:rPr>
        <w:t>Performance Requirements</w:t>
      </w:r>
      <w:r>
        <w:rPr>
          <w:noProof/>
        </w:rPr>
        <w:tab/>
      </w:r>
      <w:r w:rsidR="004F61BA">
        <w:rPr>
          <w:noProof/>
        </w:rPr>
        <w:fldChar w:fldCharType="begin"/>
      </w:r>
      <w:r>
        <w:rPr>
          <w:noProof/>
        </w:rPr>
        <w:instrText xml:space="preserve"> PAGEREF _Toc516839924 \h </w:instrText>
      </w:r>
      <w:r w:rsidR="004F61BA">
        <w:rPr>
          <w:noProof/>
        </w:rPr>
      </w:r>
      <w:r w:rsidR="004F61BA">
        <w:rPr>
          <w:noProof/>
        </w:rPr>
        <w:fldChar w:fldCharType="separate"/>
      </w:r>
      <w:r>
        <w:rPr>
          <w:noProof/>
        </w:rPr>
        <w:t>52</w:t>
      </w:r>
      <w:r w:rsidR="004F61BA">
        <w:rPr>
          <w:noProof/>
        </w:rPr>
        <w:fldChar w:fldCharType="end"/>
      </w:r>
    </w:p>
    <w:p w:rsidR="00FE06C5" w:rsidRDefault="00FE06C5">
      <w:pPr>
        <w:pStyle w:val="24"/>
        <w:rPr>
          <w:rFonts w:eastAsiaTheme="minorEastAsia" w:cstheme="minorBidi"/>
          <w:noProof/>
          <w:szCs w:val="22"/>
          <w:lang w:val="en-GB" w:eastAsia="en-GB"/>
        </w:rPr>
      </w:pPr>
      <w:r>
        <w:rPr>
          <w:noProof/>
        </w:rPr>
        <w:t>12.7</w:t>
      </w:r>
      <w:r>
        <w:rPr>
          <w:rFonts w:eastAsiaTheme="minorEastAsia" w:cstheme="minorBidi"/>
          <w:noProof/>
          <w:szCs w:val="22"/>
          <w:lang w:val="en-GB" w:eastAsia="en-GB"/>
        </w:rPr>
        <w:tab/>
      </w:r>
      <w:r>
        <w:rPr>
          <w:noProof/>
        </w:rPr>
        <w:t>Logging and auditing Requirements</w:t>
      </w:r>
      <w:r>
        <w:rPr>
          <w:noProof/>
        </w:rPr>
        <w:tab/>
      </w:r>
      <w:r w:rsidR="004F61BA">
        <w:rPr>
          <w:noProof/>
        </w:rPr>
        <w:fldChar w:fldCharType="begin"/>
      </w:r>
      <w:r>
        <w:rPr>
          <w:noProof/>
        </w:rPr>
        <w:instrText xml:space="preserve"> PAGEREF _Toc516839925 \h </w:instrText>
      </w:r>
      <w:r w:rsidR="004F61BA">
        <w:rPr>
          <w:noProof/>
        </w:rPr>
      </w:r>
      <w:r w:rsidR="004F61BA">
        <w:rPr>
          <w:noProof/>
        </w:rPr>
        <w:fldChar w:fldCharType="separate"/>
      </w:r>
      <w:r>
        <w:rPr>
          <w:noProof/>
        </w:rPr>
        <w:t>52</w:t>
      </w:r>
      <w:r w:rsidR="004F61BA">
        <w:rPr>
          <w:noProof/>
        </w:rPr>
        <w:fldChar w:fldCharType="end"/>
      </w:r>
    </w:p>
    <w:p w:rsidR="00FE06C5" w:rsidRDefault="00FE06C5">
      <w:pPr>
        <w:pStyle w:val="10"/>
        <w:rPr>
          <w:rFonts w:eastAsiaTheme="minorEastAsia" w:cstheme="minorBidi"/>
          <w:b w:val="0"/>
          <w:noProof/>
          <w:szCs w:val="22"/>
          <w:lang w:val="en-GB" w:eastAsia="en-GB"/>
        </w:rPr>
      </w:pPr>
      <w:r>
        <w:rPr>
          <w:noProof/>
        </w:rPr>
        <w:t>13</w:t>
      </w:r>
      <w:r>
        <w:rPr>
          <w:rFonts w:eastAsiaTheme="minorEastAsia" w:cstheme="minorBidi"/>
          <w:b w:val="0"/>
          <w:noProof/>
          <w:szCs w:val="22"/>
          <w:lang w:val="en-GB" w:eastAsia="en-GB"/>
        </w:rPr>
        <w:tab/>
      </w:r>
      <w:r>
        <w:rPr>
          <w:noProof/>
        </w:rPr>
        <w:t>Licensing and Installation</w:t>
      </w:r>
      <w:r>
        <w:rPr>
          <w:noProof/>
        </w:rPr>
        <w:tab/>
      </w:r>
      <w:r w:rsidR="004F61BA">
        <w:rPr>
          <w:noProof/>
        </w:rPr>
        <w:fldChar w:fldCharType="begin"/>
      </w:r>
      <w:r>
        <w:rPr>
          <w:noProof/>
        </w:rPr>
        <w:instrText xml:space="preserve"> PAGEREF _Toc516839926 \h </w:instrText>
      </w:r>
      <w:r w:rsidR="004F61BA">
        <w:rPr>
          <w:noProof/>
        </w:rPr>
      </w:r>
      <w:r w:rsidR="004F61BA">
        <w:rPr>
          <w:noProof/>
        </w:rPr>
        <w:fldChar w:fldCharType="separate"/>
      </w:r>
      <w:r>
        <w:rPr>
          <w:noProof/>
        </w:rPr>
        <w:t>53</w:t>
      </w:r>
      <w:r w:rsidR="004F61BA">
        <w:rPr>
          <w:noProof/>
        </w:rPr>
        <w:fldChar w:fldCharType="end"/>
      </w:r>
    </w:p>
    <w:p w:rsidR="00FE06C5" w:rsidRDefault="00FE06C5">
      <w:pPr>
        <w:pStyle w:val="10"/>
        <w:rPr>
          <w:rFonts w:eastAsiaTheme="minorEastAsia" w:cstheme="minorBidi"/>
          <w:b w:val="0"/>
          <w:noProof/>
          <w:szCs w:val="22"/>
          <w:lang w:val="en-GB" w:eastAsia="en-GB"/>
        </w:rPr>
      </w:pPr>
      <w:r w:rsidRPr="00105B2C">
        <w:rPr>
          <w:rFonts w:ascii="Arial" w:hAnsi="Arial" w:cs="Arial"/>
          <w:noProof/>
        </w:rPr>
        <w:t>ANNEX 1: Vision document glossary</w:t>
      </w:r>
      <w:r>
        <w:rPr>
          <w:noProof/>
        </w:rPr>
        <w:tab/>
      </w:r>
      <w:r w:rsidR="004F61BA">
        <w:rPr>
          <w:noProof/>
        </w:rPr>
        <w:fldChar w:fldCharType="begin"/>
      </w:r>
      <w:r>
        <w:rPr>
          <w:noProof/>
        </w:rPr>
        <w:instrText xml:space="preserve"> PAGEREF _Toc516839927 \h </w:instrText>
      </w:r>
      <w:r w:rsidR="004F61BA">
        <w:rPr>
          <w:noProof/>
        </w:rPr>
      </w:r>
      <w:r w:rsidR="004F61BA">
        <w:rPr>
          <w:noProof/>
        </w:rPr>
        <w:fldChar w:fldCharType="separate"/>
      </w:r>
      <w:r>
        <w:rPr>
          <w:noProof/>
        </w:rPr>
        <w:t>54</w:t>
      </w:r>
      <w:r w:rsidR="004F61BA">
        <w:rPr>
          <w:noProof/>
        </w:rPr>
        <w:fldChar w:fldCharType="end"/>
      </w:r>
    </w:p>
    <w:p w:rsidR="00FE06C5" w:rsidRDefault="00FE06C5">
      <w:pPr>
        <w:pStyle w:val="10"/>
        <w:rPr>
          <w:rFonts w:eastAsiaTheme="minorEastAsia" w:cstheme="minorBidi"/>
          <w:b w:val="0"/>
          <w:noProof/>
          <w:szCs w:val="22"/>
          <w:lang w:val="en-GB" w:eastAsia="en-GB"/>
        </w:rPr>
      </w:pPr>
      <w:r w:rsidRPr="00105B2C">
        <w:rPr>
          <w:rFonts w:ascii="Arial" w:hAnsi="Arial" w:cs="Arial"/>
          <w:noProof/>
        </w:rPr>
        <w:t>ANNEX 2: Definitions, Acronyms, and Abbreviations</w:t>
      </w:r>
      <w:r>
        <w:rPr>
          <w:noProof/>
        </w:rPr>
        <w:tab/>
      </w:r>
      <w:r w:rsidR="004F61BA">
        <w:rPr>
          <w:noProof/>
        </w:rPr>
        <w:fldChar w:fldCharType="begin"/>
      </w:r>
      <w:r>
        <w:rPr>
          <w:noProof/>
        </w:rPr>
        <w:instrText xml:space="preserve"> PAGEREF _Toc516839928 \h </w:instrText>
      </w:r>
      <w:r w:rsidR="004F61BA">
        <w:rPr>
          <w:noProof/>
        </w:rPr>
      </w:r>
      <w:r w:rsidR="004F61BA">
        <w:rPr>
          <w:noProof/>
        </w:rPr>
        <w:fldChar w:fldCharType="separate"/>
      </w:r>
      <w:r>
        <w:rPr>
          <w:noProof/>
        </w:rPr>
        <w:t>55</w:t>
      </w:r>
      <w:r w:rsidR="004F61BA">
        <w:rPr>
          <w:noProof/>
        </w:rPr>
        <w:fldChar w:fldCharType="end"/>
      </w:r>
    </w:p>
    <w:p w:rsidR="00FE06C5" w:rsidRDefault="00FE06C5">
      <w:pPr>
        <w:pStyle w:val="10"/>
        <w:rPr>
          <w:rFonts w:eastAsiaTheme="minorEastAsia" w:cstheme="minorBidi"/>
          <w:b w:val="0"/>
          <w:noProof/>
          <w:szCs w:val="22"/>
          <w:lang w:val="en-GB" w:eastAsia="en-GB"/>
        </w:rPr>
      </w:pPr>
      <w:r w:rsidRPr="00105B2C">
        <w:rPr>
          <w:rFonts w:ascii="Arial" w:hAnsi="Arial" w:cs="Arial"/>
          <w:noProof/>
        </w:rPr>
        <w:t>ANNEX 3: References</w:t>
      </w:r>
      <w:r>
        <w:rPr>
          <w:noProof/>
        </w:rPr>
        <w:tab/>
      </w:r>
      <w:r w:rsidR="004F61BA">
        <w:rPr>
          <w:noProof/>
        </w:rPr>
        <w:fldChar w:fldCharType="begin"/>
      </w:r>
      <w:r>
        <w:rPr>
          <w:noProof/>
        </w:rPr>
        <w:instrText xml:space="preserve"> PAGEREF _Toc516839929 \h </w:instrText>
      </w:r>
      <w:r w:rsidR="004F61BA">
        <w:rPr>
          <w:noProof/>
        </w:rPr>
      </w:r>
      <w:r w:rsidR="004F61BA">
        <w:rPr>
          <w:noProof/>
        </w:rPr>
        <w:fldChar w:fldCharType="separate"/>
      </w:r>
      <w:r>
        <w:rPr>
          <w:noProof/>
        </w:rPr>
        <w:t>56</w:t>
      </w:r>
      <w:r w:rsidR="004F61BA">
        <w:rPr>
          <w:noProof/>
        </w:rPr>
        <w:fldChar w:fldCharType="end"/>
      </w:r>
    </w:p>
    <w:p w:rsidR="00D56E33" w:rsidRPr="00185670" w:rsidRDefault="004F61BA" w:rsidP="007D5D20">
      <w:pPr>
        <w:pStyle w:val="SubTitle2"/>
        <w:tabs>
          <w:tab w:val="right" w:leader="dot" w:pos="8494"/>
          <w:tab w:val="right" w:leader="dot" w:pos="8931"/>
          <w:tab w:val="right" w:leader="dot" w:pos="9071"/>
        </w:tabs>
        <w:rPr>
          <w:rFonts w:asciiTheme="minorHAnsi" w:hAnsiTheme="minorHAnsi" w:cstheme="minorHAnsi"/>
          <w:sz w:val="22"/>
          <w:szCs w:val="22"/>
        </w:rPr>
      </w:pPr>
      <w:r w:rsidRPr="002117FF">
        <w:rPr>
          <w:rFonts w:asciiTheme="minorHAnsi" w:hAnsiTheme="minorHAnsi" w:cstheme="minorHAnsi"/>
          <w:b w:val="0"/>
          <w:sz w:val="22"/>
          <w:szCs w:val="22"/>
        </w:rPr>
        <w:fldChar w:fldCharType="end"/>
      </w:r>
      <w:bookmarkEnd w:id="1"/>
    </w:p>
    <w:p w:rsidR="0082442A" w:rsidRPr="00185670" w:rsidRDefault="0082442A">
      <w:pPr>
        <w:rPr>
          <w:rFonts w:eastAsia="MS Gothic" w:cstheme="minorHAnsi"/>
          <w:b/>
          <w:bCs/>
          <w:kern w:val="32"/>
          <w:szCs w:val="22"/>
          <w:lang w:val="en-GB"/>
        </w:rPr>
      </w:pPr>
      <w:r w:rsidRPr="00185670">
        <w:rPr>
          <w:rFonts w:eastAsia="MS Gothic" w:cstheme="minorHAnsi"/>
          <w:szCs w:val="22"/>
          <w:lang w:val="en-GB"/>
        </w:rPr>
        <w:br w:type="page"/>
      </w:r>
    </w:p>
    <w:p w:rsidR="0082442A" w:rsidRPr="00185670" w:rsidRDefault="0082442A" w:rsidP="00BF352D">
      <w:pPr>
        <w:pStyle w:val="a0"/>
        <w:numPr>
          <w:ilvl w:val="0"/>
          <w:numId w:val="0"/>
        </w:numPr>
        <w:ind w:left="432" w:hanging="432"/>
        <w:rPr>
          <w:rFonts w:asciiTheme="minorHAnsi" w:hAnsiTheme="minorHAnsi" w:cstheme="minorHAnsi"/>
          <w:b w:val="0"/>
          <w:sz w:val="28"/>
          <w:szCs w:val="28"/>
        </w:rPr>
      </w:pPr>
      <w:r w:rsidRPr="00185670">
        <w:rPr>
          <w:rFonts w:asciiTheme="minorHAnsi" w:eastAsia="MS Gothic" w:hAnsiTheme="minorHAnsi" w:cstheme="minorHAnsi"/>
          <w:sz w:val="28"/>
          <w:szCs w:val="28"/>
        </w:rPr>
        <w:t>FIGURES</w:t>
      </w:r>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r w:rsidRPr="004F61BA">
        <w:rPr>
          <w:rFonts w:asciiTheme="minorHAnsi" w:hAnsiTheme="minorHAnsi" w:cstheme="minorHAnsi"/>
          <w:b/>
          <w:sz w:val="22"/>
          <w:szCs w:val="22"/>
        </w:rPr>
        <w:fldChar w:fldCharType="begin"/>
      </w:r>
      <w:r w:rsidR="00D56E33" w:rsidRPr="005A1143">
        <w:rPr>
          <w:rFonts w:asciiTheme="minorHAnsi" w:hAnsiTheme="minorHAnsi" w:cstheme="minorHAnsi"/>
          <w:b/>
          <w:sz w:val="22"/>
          <w:szCs w:val="22"/>
        </w:rPr>
        <w:instrText xml:space="preserve"> TOC \h \z \c "Figure" </w:instrText>
      </w:r>
      <w:r w:rsidRPr="004F61BA">
        <w:rPr>
          <w:rFonts w:asciiTheme="minorHAnsi" w:hAnsiTheme="minorHAnsi" w:cstheme="minorHAnsi"/>
          <w:b/>
          <w:sz w:val="22"/>
          <w:szCs w:val="22"/>
        </w:rPr>
        <w:fldChar w:fldCharType="separate"/>
      </w:r>
      <w:hyperlink w:anchor="_Toc516839930" w:history="1">
        <w:r w:rsidR="00FE06C5" w:rsidRPr="006F1792">
          <w:rPr>
            <w:rStyle w:val="-"/>
            <w:rFonts w:eastAsia="PMingLiU"/>
            <w:noProof/>
          </w:rPr>
          <w:t>Figure 1: Functional Scope of CCI</w:t>
        </w:r>
        <w:r w:rsidR="00FE06C5">
          <w:rPr>
            <w:noProof/>
            <w:webHidden/>
          </w:rPr>
          <w:tab/>
        </w:r>
        <w:r>
          <w:rPr>
            <w:noProof/>
            <w:webHidden/>
          </w:rPr>
          <w:fldChar w:fldCharType="begin"/>
        </w:r>
        <w:r w:rsidR="00FE06C5">
          <w:rPr>
            <w:noProof/>
            <w:webHidden/>
          </w:rPr>
          <w:instrText xml:space="preserve"> PAGEREF _Toc516839930 \h </w:instrText>
        </w:r>
        <w:r>
          <w:rPr>
            <w:noProof/>
            <w:webHidden/>
          </w:rPr>
        </w:r>
        <w:r>
          <w:rPr>
            <w:noProof/>
            <w:webHidden/>
          </w:rPr>
          <w:fldChar w:fldCharType="separate"/>
        </w:r>
        <w:r w:rsidR="00FE06C5">
          <w:rPr>
            <w:noProof/>
            <w:webHidden/>
          </w:rPr>
          <w:t>19</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1" w:history="1">
        <w:r w:rsidR="00FE06C5" w:rsidRPr="006F1792">
          <w:rPr>
            <w:rStyle w:val="-"/>
            <w:rFonts w:eastAsia="PMingLiU"/>
            <w:noProof/>
          </w:rPr>
          <w:t>Figure 2: Project Organization</w:t>
        </w:r>
        <w:r w:rsidR="00FE06C5">
          <w:rPr>
            <w:noProof/>
            <w:webHidden/>
          </w:rPr>
          <w:tab/>
        </w:r>
        <w:r>
          <w:rPr>
            <w:noProof/>
            <w:webHidden/>
          </w:rPr>
          <w:fldChar w:fldCharType="begin"/>
        </w:r>
        <w:r w:rsidR="00FE06C5">
          <w:rPr>
            <w:noProof/>
            <w:webHidden/>
          </w:rPr>
          <w:instrText xml:space="preserve"> PAGEREF _Toc516839931 \h </w:instrText>
        </w:r>
        <w:r>
          <w:rPr>
            <w:noProof/>
            <w:webHidden/>
          </w:rPr>
        </w:r>
        <w:r>
          <w:rPr>
            <w:noProof/>
            <w:webHidden/>
          </w:rPr>
          <w:fldChar w:fldCharType="separate"/>
        </w:r>
        <w:r w:rsidR="00FE06C5">
          <w:rPr>
            <w:noProof/>
            <w:webHidden/>
          </w:rPr>
          <w:t>22</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2" w:history="1">
        <w:r w:rsidR="00FE06C5" w:rsidRPr="006F1792">
          <w:rPr>
            <w:rStyle w:val="-"/>
            <w:rFonts w:eastAsia="PMingLiU"/>
            <w:noProof/>
          </w:rPr>
          <w:t>Figure 3: Global CCI Interaction Model</w:t>
        </w:r>
        <w:r w:rsidR="00FE06C5">
          <w:rPr>
            <w:noProof/>
            <w:webHidden/>
          </w:rPr>
          <w:tab/>
        </w:r>
        <w:r>
          <w:rPr>
            <w:noProof/>
            <w:webHidden/>
          </w:rPr>
          <w:fldChar w:fldCharType="begin"/>
        </w:r>
        <w:r w:rsidR="00FE06C5">
          <w:rPr>
            <w:noProof/>
            <w:webHidden/>
          </w:rPr>
          <w:instrText xml:space="preserve"> PAGEREF _Toc516839932 \h </w:instrText>
        </w:r>
        <w:r>
          <w:rPr>
            <w:noProof/>
            <w:webHidden/>
          </w:rPr>
        </w:r>
        <w:r>
          <w:rPr>
            <w:noProof/>
            <w:webHidden/>
          </w:rPr>
          <w:fldChar w:fldCharType="separate"/>
        </w:r>
        <w:r w:rsidR="00FE06C5">
          <w:rPr>
            <w:noProof/>
            <w:webHidden/>
          </w:rPr>
          <w:t>45</w:t>
        </w:r>
        <w:r>
          <w:rPr>
            <w:noProof/>
            <w:webHidden/>
          </w:rPr>
          <w:fldChar w:fldCharType="end"/>
        </w:r>
      </w:hyperlink>
    </w:p>
    <w:p w:rsidR="0082442A" w:rsidRPr="00185670" w:rsidRDefault="004F61BA" w:rsidP="00A24F29">
      <w:pPr>
        <w:ind w:left="1134"/>
        <w:rPr>
          <w:rFonts w:cstheme="minorHAnsi"/>
          <w:b/>
          <w:szCs w:val="22"/>
          <w:lang w:val="en-GB"/>
        </w:rPr>
      </w:pPr>
      <w:r w:rsidRPr="005A1143">
        <w:rPr>
          <w:rFonts w:cstheme="minorHAnsi"/>
          <w:b/>
          <w:szCs w:val="22"/>
          <w:lang w:val="en-GB"/>
        </w:rPr>
        <w:fldChar w:fldCharType="end"/>
      </w:r>
    </w:p>
    <w:p w:rsidR="0082442A" w:rsidRPr="00185670" w:rsidRDefault="0082442A">
      <w:pPr>
        <w:rPr>
          <w:rFonts w:eastAsia="MS Gothic" w:cstheme="minorHAnsi"/>
          <w:b/>
          <w:bCs/>
          <w:kern w:val="32"/>
          <w:szCs w:val="22"/>
          <w:lang w:val="en-GB"/>
        </w:rPr>
      </w:pPr>
      <w:r w:rsidRPr="00185670">
        <w:rPr>
          <w:rFonts w:eastAsia="MS Gothic" w:cstheme="minorHAnsi"/>
          <w:szCs w:val="22"/>
          <w:lang w:val="en-GB"/>
        </w:rPr>
        <w:br w:type="page"/>
      </w:r>
    </w:p>
    <w:p w:rsidR="0082442A" w:rsidRPr="00185670" w:rsidRDefault="0082442A" w:rsidP="00BF352D">
      <w:pPr>
        <w:pStyle w:val="a0"/>
        <w:numPr>
          <w:ilvl w:val="0"/>
          <w:numId w:val="0"/>
        </w:numPr>
        <w:ind w:left="432" w:hanging="432"/>
        <w:rPr>
          <w:rFonts w:asciiTheme="minorHAnsi" w:hAnsiTheme="minorHAnsi" w:cstheme="minorHAnsi"/>
          <w:b w:val="0"/>
          <w:sz w:val="28"/>
          <w:szCs w:val="28"/>
        </w:rPr>
      </w:pPr>
      <w:r w:rsidRPr="00185670">
        <w:rPr>
          <w:rFonts w:asciiTheme="minorHAnsi" w:eastAsia="MS Gothic" w:hAnsiTheme="minorHAnsi" w:cstheme="minorHAnsi"/>
          <w:sz w:val="28"/>
          <w:szCs w:val="28"/>
        </w:rPr>
        <w:t>TABLES</w:t>
      </w:r>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r w:rsidRPr="004F61BA">
        <w:rPr>
          <w:rFonts w:asciiTheme="minorHAnsi" w:hAnsiTheme="minorHAnsi" w:cstheme="minorHAnsi"/>
          <w:b/>
          <w:sz w:val="22"/>
          <w:szCs w:val="22"/>
        </w:rPr>
        <w:fldChar w:fldCharType="begin"/>
      </w:r>
      <w:r w:rsidR="0082442A" w:rsidRPr="005A1143">
        <w:rPr>
          <w:rFonts w:asciiTheme="minorHAnsi" w:hAnsiTheme="minorHAnsi" w:cstheme="minorHAnsi"/>
          <w:b/>
          <w:sz w:val="22"/>
          <w:szCs w:val="22"/>
        </w:rPr>
        <w:instrText xml:space="preserve"> TOC \h \z \c "Table" </w:instrText>
      </w:r>
      <w:r w:rsidRPr="004F61BA">
        <w:rPr>
          <w:rFonts w:asciiTheme="minorHAnsi" w:hAnsiTheme="minorHAnsi" w:cstheme="minorHAnsi"/>
          <w:b/>
          <w:sz w:val="22"/>
          <w:szCs w:val="22"/>
        </w:rPr>
        <w:fldChar w:fldCharType="separate"/>
      </w:r>
      <w:hyperlink w:anchor="_Toc516839933" w:history="1">
        <w:r w:rsidR="00FE06C5" w:rsidRPr="00065378">
          <w:rPr>
            <w:rStyle w:val="-"/>
            <w:rFonts w:eastAsia="PMingLiU"/>
            <w:noProof/>
          </w:rPr>
          <w:t>Table 1: Opportunity Statement</w:t>
        </w:r>
        <w:r w:rsidR="00FE06C5">
          <w:rPr>
            <w:noProof/>
            <w:webHidden/>
          </w:rPr>
          <w:tab/>
        </w:r>
        <w:r>
          <w:rPr>
            <w:noProof/>
            <w:webHidden/>
          </w:rPr>
          <w:fldChar w:fldCharType="begin"/>
        </w:r>
        <w:r w:rsidR="00FE06C5">
          <w:rPr>
            <w:noProof/>
            <w:webHidden/>
          </w:rPr>
          <w:instrText xml:space="preserve"> PAGEREF _Toc516839933 \h </w:instrText>
        </w:r>
        <w:r>
          <w:rPr>
            <w:noProof/>
            <w:webHidden/>
          </w:rPr>
        </w:r>
        <w:r>
          <w:rPr>
            <w:noProof/>
            <w:webHidden/>
          </w:rPr>
          <w:fldChar w:fldCharType="separate"/>
        </w:r>
        <w:r w:rsidR="00FE06C5">
          <w:rPr>
            <w:noProof/>
            <w:webHidden/>
          </w:rPr>
          <w:t>11</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4" w:history="1">
        <w:r w:rsidR="00FE06C5" w:rsidRPr="00065378">
          <w:rPr>
            <w:rStyle w:val="-"/>
            <w:rFonts w:eastAsia="PMingLiU"/>
            <w:noProof/>
          </w:rPr>
          <w:t xml:space="preserve">Table 2: </w:t>
        </w:r>
        <w:r w:rsidR="00FE06C5" w:rsidRPr="00065378">
          <w:rPr>
            <w:rStyle w:val="-"/>
            <w:rFonts w:eastAsia="PMingLiU" w:cs="Arial"/>
            <w:noProof/>
          </w:rPr>
          <w:t>New and updated Business Processes proposed for Automation</w:t>
        </w:r>
        <w:r w:rsidR="00FE06C5">
          <w:rPr>
            <w:noProof/>
            <w:webHidden/>
          </w:rPr>
          <w:tab/>
        </w:r>
        <w:r>
          <w:rPr>
            <w:noProof/>
            <w:webHidden/>
          </w:rPr>
          <w:fldChar w:fldCharType="begin"/>
        </w:r>
        <w:r w:rsidR="00FE06C5">
          <w:rPr>
            <w:noProof/>
            <w:webHidden/>
          </w:rPr>
          <w:instrText xml:space="preserve"> PAGEREF _Toc516839934 \h </w:instrText>
        </w:r>
        <w:r>
          <w:rPr>
            <w:noProof/>
            <w:webHidden/>
          </w:rPr>
        </w:r>
        <w:r>
          <w:rPr>
            <w:noProof/>
            <w:webHidden/>
          </w:rPr>
          <w:fldChar w:fldCharType="separate"/>
        </w:r>
        <w:r w:rsidR="00FE06C5">
          <w:rPr>
            <w:noProof/>
            <w:webHidden/>
          </w:rPr>
          <w:t>16</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5" w:history="1">
        <w:r w:rsidR="00FE06C5" w:rsidRPr="00065378">
          <w:rPr>
            <w:rStyle w:val="-"/>
            <w:rFonts w:eastAsia="PMingLiU"/>
            <w:noProof/>
          </w:rPr>
          <w:t>Table 3: Stakeholder/User Descriptions</w:t>
        </w:r>
        <w:r w:rsidR="00FE06C5">
          <w:rPr>
            <w:noProof/>
            <w:webHidden/>
          </w:rPr>
          <w:tab/>
        </w:r>
        <w:r>
          <w:rPr>
            <w:noProof/>
            <w:webHidden/>
          </w:rPr>
          <w:fldChar w:fldCharType="begin"/>
        </w:r>
        <w:r w:rsidR="00FE06C5">
          <w:rPr>
            <w:noProof/>
            <w:webHidden/>
          </w:rPr>
          <w:instrText xml:space="preserve"> PAGEREF _Toc516839935 \h </w:instrText>
        </w:r>
        <w:r>
          <w:rPr>
            <w:noProof/>
            <w:webHidden/>
          </w:rPr>
        </w:r>
        <w:r>
          <w:rPr>
            <w:noProof/>
            <w:webHidden/>
          </w:rPr>
          <w:fldChar w:fldCharType="separate"/>
        </w:r>
        <w:r w:rsidR="00FE06C5">
          <w:rPr>
            <w:noProof/>
            <w:webHidden/>
          </w:rPr>
          <w:t>26</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6" w:history="1">
        <w:r w:rsidR="00FE06C5" w:rsidRPr="00065378">
          <w:rPr>
            <w:rStyle w:val="-"/>
            <w:rFonts w:eastAsia="PMingLiU"/>
            <w:noProof/>
          </w:rPr>
          <w:t>Table 4: User Needs</w:t>
        </w:r>
        <w:r w:rsidR="00FE06C5">
          <w:rPr>
            <w:noProof/>
            <w:webHidden/>
          </w:rPr>
          <w:tab/>
        </w:r>
        <w:r>
          <w:rPr>
            <w:noProof/>
            <w:webHidden/>
          </w:rPr>
          <w:fldChar w:fldCharType="begin"/>
        </w:r>
        <w:r w:rsidR="00FE06C5">
          <w:rPr>
            <w:noProof/>
            <w:webHidden/>
          </w:rPr>
          <w:instrText xml:space="preserve"> PAGEREF _Toc516839936 \h </w:instrText>
        </w:r>
        <w:r>
          <w:rPr>
            <w:noProof/>
            <w:webHidden/>
          </w:rPr>
        </w:r>
        <w:r>
          <w:rPr>
            <w:noProof/>
            <w:webHidden/>
          </w:rPr>
          <w:fldChar w:fldCharType="separate"/>
        </w:r>
        <w:r w:rsidR="00FE06C5">
          <w:rPr>
            <w:noProof/>
            <w:webHidden/>
          </w:rPr>
          <w:t>30</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7" w:history="1">
        <w:r w:rsidR="00FE06C5" w:rsidRPr="00065378">
          <w:rPr>
            <w:rStyle w:val="-"/>
            <w:rFonts w:eastAsia="PMingLiU"/>
            <w:noProof/>
          </w:rPr>
          <w:t>Table 5: Project Risks</w:t>
        </w:r>
        <w:r w:rsidR="00FE06C5">
          <w:rPr>
            <w:noProof/>
            <w:webHidden/>
          </w:rPr>
          <w:tab/>
        </w:r>
        <w:r>
          <w:rPr>
            <w:noProof/>
            <w:webHidden/>
          </w:rPr>
          <w:fldChar w:fldCharType="begin"/>
        </w:r>
        <w:r w:rsidR="00FE06C5">
          <w:rPr>
            <w:noProof/>
            <w:webHidden/>
          </w:rPr>
          <w:instrText xml:space="preserve"> PAGEREF _Toc516839937 \h </w:instrText>
        </w:r>
        <w:r>
          <w:rPr>
            <w:noProof/>
            <w:webHidden/>
          </w:rPr>
        </w:r>
        <w:r>
          <w:rPr>
            <w:noProof/>
            <w:webHidden/>
          </w:rPr>
          <w:fldChar w:fldCharType="separate"/>
        </w:r>
        <w:r w:rsidR="00FE06C5">
          <w:rPr>
            <w:noProof/>
            <w:webHidden/>
          </w:rPr>
          <w:t>39</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8" w:history="1">
        <w:r w:rsidR="00FE06C5" w:rsidRPr="00065378">
          <w:rPr>
            <w:rStyle w:val="-"/>
            <w:rFonts w:eastAsia="PMingLiU"/>
            <w:noProof/>
          </w:rPr>
          <w:t>Table 8: CCI Phase 1 timeline</w:t>
        </w:r>
        <w:r w:rsidR="00FE06C5">
          <w:rPr>
            <w:noProof/>
            <w:webHidden/>
          </w:rPr>
          <w:tab/>
        </w:r>
        <w:r>
          <w:rPr>
            <w:noProof/>
            <w:webHidden/>
          </w:rPr>
          <w:fldChar w:fldCharType="begin"/>
        </w:r>
        <w:r w:rsidR="00FE06C5">
          <w:rPr>
            <w:noProof/>
            <w:webHidden/>
          </w:rPr>
          <w:instrText xml:space="preserve"> PAGEREF _Toc516839938 \h </w:instrText>
        </w:r>
        <w:r>
          <w:rPr>
            <w:noProof/>
            <w:webHidden/>
          </w:rPr>
        </w:r>
        <w:r>
          <w:rPr>
            <w:noProof/>
            <w:webHidden/>
          </w:rPr>
          <w:fldChar w:fldCharType="separate"/>
        </w:r>
        <w:r w:rsidR="00FE06C5">
          <w:rPr>
            <w:noProof/>
            <w:webHidden/>
          </w:rPr>
          <w:t>40</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39" w:history="1">
        <w:r w:rsidR="00FE06C5" w:rsidRPr="00065378">
          <w:rPr>
            <w:rStyle w:val="-"/>
            <w:rFonts w:eastAsia="PMingLiU"/>
            <w:noProof/>
          </w:rPr>
          <w:t>Table 9: Planned Resources</w:t>
        </w:r>
        <w:r w:rsidR="00FE06C5">
          <w:rPr>
            <w:noProof/>
            <w:webHidden/>
          </w:rPr>
          <w:tab/>
        </w:r>
        <w:r>
          <w:rPr>
            <w:noProof/>
            <w:webHidden/>
          </w:rPr>
          <w:fldChar w:fldCharType="begin"/>
        </w:r>
        <w:r w:rsidR="00FE06C5">
          <w:rPr>
            <w:noProof/>
            <w:webHidden/>
          </w:rPr>
          <w:instrText xml:space="preserve"> PAGEREF _Toc516839939 \h </w:instrText>
        </w:r>
        <w:r>
          <w:rPr>
            <w:noProof/>
            <w:webHidden/>
          </w:rPr>
        </w:r>
        <w:r>
          <w:rPr>
            <w:noProof/>
            <w:webHidden/>
          </w:rPr>
          <w:fldChar w:fldCharType="separate"/>
        </w:r>
        <w:r w:rsidR="00FE06C5">
          <w:rPr>
            <w:noProof/>
            <w:webHidden/>
          </w:rPr>
          <w:t>41</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0" w:history="1">
        <w:r w:rsidR="00FE06C5" w:rsidRPr="00065378">
          <w:rPr>
            <w:rStyle w:val="-"/>
            <w:rFonts w:eastAsia="PMingLiU"/>
            <w:noProof/>
          </w:rPr>
          <w:t>Table 10: User Needs and Features Coverage</w:t>
        </w:r>
        <w:r w:rsidR="00FE06C5">
          <w:rPr>
            <w:noProof/>
            <w:webHidden/>
          </w:rPr>
          <w:tab/>
        </w:r>
        <w:r>
          <w:rPr>
            <w:noProof/>
            <w:webHidden/>
          </w:rPr>
          <w:fldChar w:fldCharType="begin"/>
        </w:r>
        <w:r w:rsidR="00FE06C5">
          <w:rPr>
            <w:noProof/>
            <w:webHidden/>
          </w:rPr>
          <w:instrText xml:space="preserve"> PAGEREF _Toc516839940 \h </w:instrText>
        </w:r>
        <w:r>
          <w:rPr>
            <w:noProof/>
            <w:webHidden/>
          </w:rPr>
        </w:r>
        <w:r>
          <w:rPr>
            <w:noProof/>
            <w:webHidden/>
          </w:rPr>
          <w:fldChar w:fldCharType="separate"/>
        </w:r>
        <w:r w:rsidR="00FE06C5">
          <w:rPr>
            <w:noProof/>
            <w:webHidden/>
          </w:rPr>
          <w:t>43</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1" w:history="1">
        <w:r w:rsidR="00FE06C5" w:rsidRPr="00065378">
          <w:rPr>
            <w:rStyle w:val="-"/>
            <w:rFonts w:eastAsia="PMingLiU"/>
            <w:noProof/>
          </w:rPr>
          <w:t>Table 11: Position Statement</w:t>
        </w:r>
        <w:r w:rsidR="00FE06C5">
          <w:rPr>
            <w:noProof/>
            <w:webHidden/>
          </w:rPr>
          <w:tab/>
        </w:r>
        <w:r>
          <w:rPr>
            <w:noProof/>
            <w:webHidden/>
          </w:rPr>
          <w:fldChar w:fldCharType="begin"/>
        </w:r>
        <w:r w:rsidR="00FE06C5">
          <w:rPr>
            <w:noProof/>
            <w:webHidden/>
          </w:rPr>
          <w:instrText xml:space="preserve"> PAGEREF _Toc516839941 \h </w:instrText>
        </w:r>
        <w:r>
          <w:rPr>
            <w:noProof/>
            <w:webHidden/>
          </w:rPr>
        </w:r>
        <w:r>
          <w:rPr>
            <w:noProof/>
            <w:webHidden/>
          </w:rPr>
          <w:fldChar w:fldCharType="separate"/>
        </w:r>
        <w:r w:rsidR="00FE06C5">
          <w:rPr>
            <w:noProof/>
            <w:webHidden/>
          </w:rPr>
          <w:t>47</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2" w:history="1">
        <w:r w:rsidR="00FE06C5" w:rsidRPr="00065378">
          <w:rPr>
            <w:rStyle w:val="-"/>
            <w:rFonts w:eastAsia="PMingLiU"/>
            <w:noProof/>
          </w:rPr>
          <w:t>Table 12: Indicative Impact Assessment Matrix</w:t>
        </w:r>
        <w:r w:rsidR="00FE06C5">
          <w:rPr>
            <w:noProof/>
            <w:webHidden/>
          </w:rPr>
          <w:tab/>
        </w:r>
        <w:r>
          <w:rPr>
            <w:noProof/>
            <w:webHidden/>
          </w:rPr>
          <w:fldChar w:fldCharType="begin"/>
        </w:r>
        <w:r w:rsidR="00FE06C5">
          <w:rPr>
            <w:noProof/>
            <w:webHidden/>
          </w:rPr>
          <w:instrText xml:space="preserve"> PAGEREF _Toc516839942 \h </w:instrText>
        </w:r>
        <w:r>
          <w:rPr>
            <w:noProof/>
            <w:webHidden/>
          </w:rPr>
        </w:r>
        <w:r>
          <w:rPr>
            <w:noProof/>
            <w:webHidden/>
          </w:rPr>
          <w:fldChar w:fldCharType="separate"/>
        </w:r>
        <w:r w:rsidR="00FE06C5">
          <w:rPr>
            <w:noProof/>
            <w:webHidden/>
          </w:rPr>
          <w:t>48</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3" w:history="1">
        <w:r w:rsidR="00FE06C5" w:rsidRPr="00065378">
          <w:rPr>
            <w:rStyle w:val="-"/>
            <w:rFonts w:eastAsia="PMingLiU"/>
            <w:noProof/>
          </w:rPr>
          <w:t>Table 13: Availability target and limit values</w:t>
        </w:r>
        <w:r w:rsidR="00FE06C5">
          <w:rPr>
            <w:noProof/>
            <w:webHidden/>
          </w:rPr>
          <w:tab/>
        </w:r>
        <w:r>
          <w:rPr>
            <w:noProof/>
            <w:webHidden/>
          </w:rPr>
          <w:fldChar w:fldCharType="begin"/>
        </w:r>
        <w:r w:rsidR="00FE06C5">
          <w:rPr>
            <w:noProof/>
            <w:webHidden/>
          </w:rPr>
          <w:instrText xml:space="preserve"> PAGEREF _Toc516839943 \h </w:instrText>
        </w:r>
        <w:r>
          <w:rPr>
            <w:noProof/>
            <w:webHidden/>
          </w:rPr>
        </w:r>
        <w:r>
          <w:rPr>
            <w:noProof/>
            <w:webHidden/>
          </w:rPr>
          <w:fldChar w:fldCharType="separate"/>
        </w:r>
        <w:r w:rsidR="00FE06C5">
          <w:rPr>
            <w:noProof/>
            <w:webHidden/>
          </w:rPr>
          <w:t>51</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4" w:history="1">
        <w:r w:rsidR="00FE06C5" w:rsidRPr="00065378">
          <w:rPr>
            <w:rStyle w:val="-"/>
            <w:rFonts w:eastAsia="PMingLiU"/>
            <w:noProof/>
          </w:rPr>
          <w:t>Table 14: CCI volumetric baseline</w:t>
        </w:r>
        <w:r w:rsidR="00FE06C5">
          <w:rPr>
            <w:noProof/>
            <w:webHidden/>
          </w:rPr>
          <w:tab/>
        </w:r>
        <w:r>
          <w:rPr>
            <w:noProof/>
            <w:webHidden/>
          </w:rPr>
          <w:fldChar w:fldCharType="begin"/>
        </w:r>
        <w:r w:rsidR="00FE06C5">
          <w:rPr>
            <w:noProof/>
            <w:webHidden/>
          </w:rPr>
          <w:instrText xml:space="preserve"> PAGEREF _Toc516839944 \h </w:instrText>
        </w:r>
        <w:r>
          <w:rPr>
            <w:noProof/>
            <w:webHidden/>
          </w:rPr>
        </w:r>
        <w:r>
          <w:rPr>
            <w:noProof/>
            <w:webHidden/>
          </w:rPr>
          <w:fldChar w:fldCharType="separate"/>
        </w:r>
        <w:r w:rsidR="00FE06C5">
          <w:rPr>
            <w:noProof/>
            <w:webHidden/>
          </w:rPr>
          <w:t>52</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5" w:history="1">
        <w:r w:rsidR="00FE06C5" w:rsidRPr="00065378">
          <w:rPr>
            <w:rStyle w:val="-"/>
            <w:rFonts w:eastAsia="PMingLiU"/>
            <w:noProof/>
          </w:rPr>
          <w:t>Table 15: Glossary</w:t>
        </w:r>
        <w:r w:rsidR="00FE06C5">
          <w:rPr>
            <w:noProof/>
            <w:webHidden/>
          </w:rPr>
          <w:tab/>
        </w:r>
        <w:r>
          <w:rPr>
            <w:noProof/>
            <w:webHidden/>
          </w:rPr>
          <w:fldChar w:fldCharType="begin"/>
        </w:r>
        <w:r w:rsidR="00FE06C5">
          <w:rPr>
            <w:noProof/>
            <w:webHidden/>
          </w:rPr>
          <w:instrText xml:space="preserve"> PAGEREF _Toc516839945 \h </w:instrText>
        </w:r>
        <w:r>
          <w:rPr>
            <w:noProof/>
            <w:webHidden/>
          </w:rPr>
        </w:r>
        <w:r>
          <w:rPr>
            <w:noProof/>
            <w:webHidden/>
          </w:rPr>
          <w:fldChar w:fldCharType="separate"/>
        </w:r>
        <w:r w:rsidR="00FE06C5">
          <w:rPr>
            <w:noProof/>
            <w:webHidden/>
          </w:rPr>
          <w:t>54</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6" w:history="1">
        <w:r w:rsidR="00FE06C5" w:rsidRPr="00065378">
          <w:rPr>
            <w:rStyle w:val="-"/>
            <w:rFonts w:eastAsia="PMingLiU"/>
            <w:noProof/>
          </w:rPr>
          <w:t>Table 16: Abbreviations &amp; Acronyms</w:t>
        </w:r>
        <w:r w:rsidR="00FE06C5">
          <w:rPr>
            <w:noProof/>
            <w:webHidden/>
          </w:rPr>
          <w:tab/>
        </w:r>
        <w:r>
          <w:rPr>
            <w:noProof/>
            <w:webHidden/>
          </w:rPr>
          <w:fldChar w:fldCharType="begin"/>
        </w:r>
        <w:r w:rsidR="00FE06C5">
          <w:rPr>
            <w:noProof/>
            <w:webHidden/>
          </w:rPr>
          <w:instrText xml:space="preserve"> PAGEREF _Toc516839946 \h </w:instrText>
        </w:r>
        <w:r>
          <w:rPr>
            <w:noProof/>
            <w:webHidden/>
          </w:rPr>
        </w:r>
        <w:r>
          <w:rPr>
            <w:noProof/>
            <w:webHidden/>
          </w:rPr>
          <w:fldChar w:fldCharType="separate"/>
        </w:r>
        <w:r w:rsidR="00FE06C5">
          <w:rPr>
            <w:noProof/>
            <w:webHidden/>
          </w:rPr>
          <w:t>55</w:t>
        </w:r>
        <w:r>
          <w:rPr>
            <w:noProof/>
            <w:webHidden/>
          </w:rPr>
          <w:fldChar w:fldCharType="end"/>
        </w:r>
      </w:hyperlink>
    </w:p>
    <w:p w:rsidR="00FE06C5" w:rsidRDefault="004F61BA">
      <w:pPr>
        <w:pStyle w:val="affc"/>
        <w:tabs>
          <w:tab w:val="right" w:leader="dot" w:pos="9061"/>
        </w:tabs>
        <w:rPr>
          <w:rFonts w:asciiTheme="minorHAnsi" w:eastAsiaTheme="minorEastAsia" w:hAnsiTheme="minorHAnsi" w:cstheme="minorBidi"/>
          <w:noProof/>
          <w:sz w:val="22"/>
          <w:szCs w:val="22"/>
          <w:lang w:eastAsia="en-GB"/>
        </w:rPr>
      </w:pPr>
      <w:hyperlink w:anchor="_Toc516839947" w:history="1">
        <w:r w:rsidR="00FE06C5" w:rsidRPr="00065378">
          <w:rPr>
            <w:rStyle w:val="-"/>
            <w:rFonts w:eastAsia="PMingLiU"/>
            <w:noProof/>
          </w:rPr>
          <w:t>Table 17: Reference documents</w:t>
        </w:r>
        <w:r w:rsidR="00FE06C5">
          <w:rPr>
            <w:noProof/>
            <w:webHidden/>
          </w:rPr>
          <w:tab/>
        </w:r>
        <w:r>
          <w:rPr>
            <w:noProof/>
            <w:webHidden/>
          </w:rPr>
          <w:fldChar w:fldCharType="begin"/>
        </w:r>
        <w:r w:rsidR="00FE06C5">
          <w:rPr>
            <w:noProof/>
            <w:webHidden/>
          </w:rPr>
          <w:instrText xml:space="preserve"> PAGEREF _Toc516839947 \h </w:instrText>
        </w:r>
        <w:r>
          <w:rPr>
            <w:noProof/>
            <w:webHidden/>
          </w:rPr>
        </w:r>
        <w:r>
          <w:rPr>
            <w:noProof/>
            <w:webHidden/>
          </w:rPr>
          <w:fldChar w:fldCharType="separate"/>
        </w:r>
        <w:r w:rsidR="00FE06C5">
          <w:rPr>
            <w:noProof/>
            <w:webHidden/>
          </w:rPr>
          <w:t>57</w:t>
        </w:r>
        <w:r>
          <w:rPr>
            <w:noProof/>
            <w:webHidden/>
          </w:rPr>
          <w:fldChar w:fldCharType="end"/>
        </w:r>
      </w:hyperlink>
    </w:p>
    <w:p w:rsidR="00A24F29" w:rsidRPr="00185670" w:rsidRDefault="004F61BA" w:rsidP="00A24F29">
      <w:pPr>
        <w:ind w:left="1134"/>
        <w:rPr>
          <w:rFonts w:cstheme="minorHAnsi"/>
          <w:b/>
          <w:szCs w:val="22"/>
          <w:lang w:val="en-GB"/>
        </w:rPr>
      </w:pPr>
      <w:r w:rsidRPr="005A1143">
        <w:rPr>
          <w:rFonts w:cstheme="minorHAnsi"/>
          <w:b/>
          <w:szCs w:val="22"/>
          <w:lang w:val="en-GB"/>
        </w:rPr>
        <w:fldChar w:fldCharType="end"/>
      </w:r>
      <w:r w:rsidR="000A20F1" w:rsidRPr="00185670">
        <w:rPr>
          <w:rFonts w:cstheme="minorHAnsi"/>
          <w:b/>
          <w:szCs w:val="22"/>
          <w:lang w:val="en-GB"/>
        </w:rPr>
        <w:br w:type="page"/>
      </w:r>
      <w:bookmarkStart w:id="3" w:name="_Toc297120457"/>
      <w:bookmarkStart w:id="4" w:name="_Toc297120517"/>
      <w:bookmarkStart w:id="5" w:name="_Toc297120576"/>
      <w:bookmarkStart w:id="6" w:name="_Toc297129043"/>
      <w:bookmarkStart w:id="7" w:name="_Toc297543944"/>
      <w:bookmarkStart w:id="8" w:name="_Toc297120462"/>
      <w:bookmarkStart w:id="9" w:name="_Toc297120522"/>
      <w:bookmarkStart w:id="10" w:name="_Toc297120581"/>
      <w:bookmarkStart w:id="11" w:name="_Toc297129048"/>
      <w:bookmarkStart w:id="12" w:name="_Toc297543949"/>
      <w:bookmarkStart w:id="13" w:name="_Toc297120467"/>
      <w:bookmarkStart w:id="14" w:name="_Toc297120527"/>
      <w:bookmarkStart w:id="15" w:name="_Toc297120586"/>
      <w:bookmarkStart w:id="16" w:name="_Toc297129053"/>
      <w:bookmarkStart w:id="17" w:name="_Toc297543954"/>
      <w:bookmarkStart w:id="18" w:name="_Toc297120472"/>
      <w:bookmarkStart w:id="19" w:name="_Toc297120532"/>
      <w:bookmarkStart w:id="20" w:name="_Toc297120591"/>
      <w:bookmarkStart w:id="21" w:name="_Toc297129058"/>
      <w:bookmarkStart w:id="22" w:name="_Toc297543959"/>
      <w:bookmarkStart w:id="23" w:name="_Toc29704671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602D2D" w:rsidRDefault="00602D2D" w:rsidP="00796859">
      <w:pPr>
        <w:pStyle w:val="1"/>
      </w:pPr>
      <w:bookmarkStart w:id="24" w:name="_Toc265596223"/>
      <w:bookmarkStart w:id="25" w:name="_Toc265662665"/>
      <w:bookmarkStart w:id="26" w:name="_Toc265673655"/>
      <w:bookmarkStart w:id="27" w:name="_Toc190487130"/>
      <w:bookmarkStart w:id="28" w:name="_Toc516839634"/>
      <w:r w:rsidRPr="00185670">
        <w:t>Executive Summary</w:t>
      </w:r>
      <w:bookmarkEnd w:id="24"/>
      <w:bookmarkEnd w:id="25"/>
      <w:bookmarkEnd w:id="26"/>
      <w:bookmarkEnd w:id="27"/>
      <w:bookmarkEnd w:id="28"/>
    </w:p>
    <w:p w:rsidR="00CF0D31" w:rsidRPr="00185670" w:rsidRDefault="00CF0D31" w:rsidP="00185670">
      <w:pPr>
        <w:rPr>
          <w:rFonts w:cstheme="minorHAnsi"/>
          <w:szCs w:val="22"/>
        </w:rPr>
      </w:pPr>
      <w:r w:rsidRPr="00185670">
        <w:rPr>
          <w:rFonts w:cstheme="minorHAnsi"/>
          <w:szCs w:val="22"/>
          <w:lang w:val="en-GB"/>
        </w:rPr>
        <w:t xml:space="preserve">Currently the formalities for import-related procedures are managed by means of national customs IT systems. There are also certain forms of centralised clearance that are currently in place such as national centralised clearance, </w:t>
      </w:r>
      <w:r w:rsidR="0035741B" w:rsidRPr="0035741B">
        <w:rPr>
          <w:rFonts w:cstheme="minorHAnsi"/>
          <w:szCs w:val="22"/>
          <w:lang w:val="en-GB"/>
        </w:rPr>
        <w:t>Single Authorisation for Simplified Procedures</w:t>
      </w:r>
      <w:r w:rsidR="0035741B">
        <w:rPr>
          <w:rFonts w:cstheme="minorHAnsi"/>
          <w:szCs w:val="22"/>
          <w:lang w:val="en-GB"/>
        </w:rPr>
        <w:t>/Centralised Clearance (</w:t>
      </w:r>
      <w:r w:rsidRPr="00185670">
        <w:rPr>
          <w:rFonts w:cstheme="minorHAnsi"/>
          <w:szCs w:val="22"/>
          <w:lang w:val="en-GB"/>
        </w:rPr>
        <w:t>SASP/CC</w:t>
      </w:r>
      <w:r w:rsidR="0035741B">
        <w:rPr>
          <w:rFonts w:cstheme="minorHAnsi"/>
          <w:szCs w:val="22"/>
          <w:lang w:val="en-GB"/>
        </w:rPr>
        <w:t>)</w:t>
      </w:r>
      <w:r w:rsidR="00C801F7">
        <w:rPr>
          <w:rFonts w:cstheme="minorHAnsi"/>
          <w:szCs w:val="22"/>
          <w:lang w:val="en-GB"/>
        </w:rPr>
        <w:t xml:space="preserve"> [</w:t>
      </w:r>
      <w:r w:rsidR="004F61BA">
        <w:rPr>
          <w:rFonts w:cstheme="minorHAnsi"/>
          <w:szCs w:val="22"/>
          <w:lang w:val="en-GB"/>
        </w:rPr>
        <w:fldChar w:fldCharType="begin"/>
      </w:r>
      <w:r w:rsidR="00C801F7">
        <w:rPr>
          <w:rFonts w:cstheme="minorHAnsi"/>
          <w:szCs w:val="22"/>
          <w:lang w:val="en-GB"/>
        </w:rPr>
        <w:instrText xml:space="preserve"> REF RD20 \h </w:instrText>
      </w:r>
      <w:r w:rsidR="004F61BA">
        <w:rPr>
          <w:rFonts w:cstheme="minorHAnsi"/>
          <w:szCs w:val="22"/>
          <w:lang w:val="en-GB"/>
        </w:rPr>
      </w:r>
      <w:r w:rsidR="004F61BA">
        <w:rPr>
          <w:rFonts w:cstheme="minorHAnsi"/>
          <w:szCs w:val="22"/>
          <w:lang w:val="en-GB"/>
        </w:rPr>
        <w:fldChar w:fldCharType="separate"/>
      </w:r>
      <w:r w:rsidR="0023763C">
        <w:rPr>
          <w:rFonts w:eastAsia="SimSun" w:cstheme="minorHAnsi"/>
          <w:iCs/>
          <w:color w:val="000000"/>
          <w:sz w:val="20"/>
          <w:szCs w:val="20"/>
          <w:lang w:val="en-GB" w:eastAsia="zh-CN"/>
        </w:rPr>
        <w:t>RD20</w:t>
      </w:r>
      <w:r w:rsidR="004F61BA">
        <w:rPr>
          <w:rFonts w:cstheme="minorHAnsi"/>
          <w:szCs w:val="22"/>
          <w:lang w:val="en-GB"/>
        </w:rPr>
        <w:fldChar w:fldCharType="end"/>
      </w:r>
      <w:r w:rsidR="00C801F7">
        <w:rPr>
          <w:rFonts w:cstheme="minorHAnsi"/>
          <w:szCs w:val="22"/>
          <w:lang w:val="en-GB"/>
        </w:rPr>
        <w:t>]</w:t>
      </w:r>
      <w:r w:rsidRPr="00185670">
        <w:rPr>
          <w:rFonts w:cstheme="minorHAnsi"/>
          <w:szCs w:val="22"/>
          <w:lang w:val="en-GB"/>
        </w:rPr>
        <w:t>, etc. for which there is no harmonised approach in terms of implementation (different solutions per case).</w:t>
      </w:r>
    </w:p>
    <w:p w:rsidR="00CC05BD" w:rsidRPr="00185670" w:rsidRDefault="00CF0D31" w:rsidP="00CC05BD">
      <w:pPr>
        <w:rPr>
          <w:rFonts w:cstheme="minorHAnsi"/>
          <w:szCs w:val="22"/>
          <w:lang w:val="en-GB"/>
        </w:rPr>
      </w:pPr>
      <w:r w:rsidRPr="00185670">
        <w:rPr>
          <w:rFonts w:cstheme="minorHAnsi"/>
          <w:szCs w:val="22"/>
          <w:lang w:val="en-GB"/>
        </w:rPr>
        <w:t>Union Customs Code (UCC) [</w:t>
      </w:r>
      <w:fldSimple w:instr=" REF RD02 \h  \* MERGEFORMAT ">
        <w:r w:rsidR="0023763C" w:rsidRPr="0023763C">
          <w:rPr>
            <w:rFonts w:eastAsia="SimSun" w:cstheme="minorHAnsi"/>
            <w:iCs/>
            <w:color w:val="000000"/>
            <w:szCs w:val="22"/>
            <w:lang w:val="en-GB" w:eastAsia="zh-CN"/>
          </w:rPr>
          <w:t>RD02</w:t>
        </w:r>
      </w:fldSimple>
      <w:r w:rsidRPr="00185670">
        <w:rPr>
          <w:rFonts w:cstheme="minorHAnsi"/>
          <w:szCs w:val="22"/>
          <w:lang w:val="en-GB"/>
        </w:rPr>
        <w:t>] and its Implementing [</w:t>
      </w:r>
      <w:fldSimple w:instr=" REF RD03 \h  \* MERGEFORMAT ">
        <w:r w:rsidR="0023763C" w:rsidRPr="0023763C">
          <w:rPr>
            <w:rFonts w:eastAsia="SimSun" w:cstheme="minorHAnsi"/>
            <w:iCs/>
            <w:color w:val="000000"/>
            <w:szCs w:val="22"/>
            <w:lang w:val="en-GB" w:eastAsia="zh-CN"/>
          </w:rPr>
          <w:t>RD03</w:t>
        </w:r>
      </w:fldSimple>
      <w:r w:rsidRPr="00185670">
        <w:rPr>
          <w:rFonts w:cstheme="minorHAnsi"/>
          <w:szCs w:val="22"/>
          <w:lang w:val="en-GB"/>
        </w:rPr>
        <w:t>] (IA) and Delegated Acts (DA) [</w:t>
      </w:r>
      <w:fldSimple w:instr=" REF RD04 \h  \* MERGEFORMAT ">
        <w:r w:rsidR="0023763C" w:rsidRPr="0023763C">
          <w:rPr>
            <w:rFonts w:eastAsia="SimSun" w:cstheme="minorHAnsi"/>
            <w:iCs/>
            <w:color w:val="000000"/>
            <w:szCs w:val="22"/>
            <w:lang w:val="en-GB" w:eastAsia="zh-CN"/>
          </w:rPr>
          <w:t>RD04</w:t>
        </w:r>
      </w:fldSimple>
      <w:r w:rsidR="00BF352D">
        <w:rPr>
          <w:rFonts w:cstheme="minorHAnsi"/>
          <w:szCs w:val="22"/>
          <w:lang w:val="en-GB"/>
        </w:rPr>
        <w:t xml:space="preserve">] </w:t>
      </w:r>
      <w:r w:rsidRPr="00185670">
        <w:rPr>
          <w:rFonts w:cstheme="minorHAnsi"/>
          <w:szCs w:val="22"/>
          <w:lang w:val="en-GB"/>
        </w:rPr>
        <w:t xml:space="preserve">aim to improve and simplify Customs business through more efficient Customs transactions. Centralised Clearance is </w:t>
      </w:r>
      <w:r w:rsidR="00CC05BD" w:rsidRPr="00185670">
        <w:rPr>
          <w:rFonts w:cstheme="minorHAnsi"/>
          <w:szCs w:val="22"/>
          <w:lang w:val="en-GB"/>
        </w:rPr>
        <w:t xml:space="preserve">one of the </w:t>
      </w:r>
      <w:r w:rsidRPr="00185670">
        <w:rPr>
          <w:rFonts w:cstheme="minorHAnsi"/>
          <w:szCs w:val="22"/>
          <w:lang w:val="en-GB"/>
        </w:rPr>
        <w:t xml:space="preserve">simplifications </w:t>
      </w:r>
      <w:r w:rsidR="00CC05BD" w:rsidRPr="00185670">
        <w:rPr>
          <w:rFonts w:cstheme="minorHAnsi"/>
          <w:szCs w:val="22"/>
          <w:lang w:val="en-GB"/>
        </w:rPr>
        <w:t>related</w:t>
      </w:r>
      <w:r w:rsidRPr="00185670">
        <w:rPr>
          <w:rFonts w:cstheme="minorHAnsi"/>
          <w:szCs w:val="22"/>
          <w:lang w:val="en-GB"/>
        </w:rPr>
        <w:t xml:space="preserve"> with the placement of goods under a customs procedure of the </w:t>
      </w:r>
      <w:r w:rsidR="00CC05BD" w:rsidRPr="00185670">
        <w:rPr>
          <w:rFonts w:cstheme="minorHAnsi"/>
          <w:szCs w:val="22"/>
          <w:lang w:val="en-GB"/>
        </w:rPr>
        <w:t>UCC</w:t>
      </w:r>
      <w:r w:rsidRPr="00185670">
        <w:rPr>
          <w:rFonts w:cstheme="minorHAnsi"/>
          <w:szCs w:val="22"/>
          <w:lang w:val="en-GB"/>
        </w:rPr>
        <w:t>.</w:t>
      </w:r>
      <w:r w:rsidR="00CC05BD" w:rsidRPr="00185670">
        <w:rPr>
          <w:rFonts w:cstheme="minorHAnsi"/>
          <w:szCs w:val="22"/>
          <w:lang w:val="en-GB"/>
        </w:rPr>
        <w:t xml:space="preserve"> Article 179 of UCC [</w:t>
      </w:r>
      <w:fldSimple w:instr=" REF RD02 \h  \* MERGEFORMAT ">
        <w:r w:rsidR="0023763C" w:rsidRPr="0023763C">
          <w:rPr>
            <w:rFonts w:eastAsia="SimSun" w:cstheme="minorHAnsi"/>
            <w:iCs/>
            <w:color w:val="000000"/>
            <w:szCs w:val="22"/>
            <w:lang w:val="en-GB" w:eastAsia="zh-CN"/>
          </w:rPr>
          <w:t>RD02</w:t>
        </w:r>
      </w:fldSimple>
      <w:r w:rsidR="00CC05BD" w:rsidRPr="00185670">
        <w:rPr>
          <w:rFonts w:cstheme="minorHAnsi"/>
          <w:szCs w:val="22"/>
          <w:lang w:val="en-GB"/>
        </w:rPr>
        <w:t>] provides the legal basis for the operation of Centralised Clearance. Articles 180 and 181 of UCC [</w:t>
      </w:r>
      <w:fldSimple w:instr=" REF RD02 \h  \* MERGEFORMAT ">
        <w:r w:rsidR="0023763C" w:rsidRPr="0023763C">
          <w:rPr>
            <w:rFonts w:eastAsia="SimSun" w:cstheme="minorHAnsi"/>
            <w:iCs/>
            <w:color w:val="000000"/>
            <w:szCs w:val="22"/>
            <w:lang w:val="en-GB" w:eastAsia="zh-CN"/>
          </w:rPr>
          <w:t>RD02</w:t>
        </w:r>
      </w:fldSimple>
      <w:r w:rsidR="00CC05BD" w:rsidRPr="00185670">
        <w:rPr>
          <w:rFonts w:cstheme="minorHAnsi"/>
          <w:szCs w:val="22"/>
          <w:lang w:val="en-GB"/>
        </w:rPr>
        <w:t>] provide the basis for delegated and implementing acts to specify the conditions and procedural rules.</w:t>
      </w:r>
    </w:p>
    <w:p w:rsidR="00CF0D31" w:rsidRPr="00185670" w:rsidRDefault="00FB4DB8" w:rsidP="00185670">
      <w:pPr>
        <w:rPr>
          <w:rFonts w:cstheme="minorHAnsi"/>
          <w:szCs w:val="22"/>
        </w:rPr>
      </w:pPr>
      <w:r w:rsidRPr="00FB4DB8">
        <w:rPr>
          <w:rFonts w:cstheme="minorHAnsi"/>
          <w:szCs w:val="22"/>
          <w:lang w:val="en-GB"/>
        </w:rPr>
        <w:t>With the Centralised Clearance for Import (CCI),</w:t>
      </w:r>
      <w:r>
        <w:rPr>
          <w:rFonts w:cstheme="minorHAnsi"/>
          <w:szCs w:val="22"/>
          <w:lang w:val="en-GB"/>
        </w:rPr>
        <w:t xml:space="preserve"> </w:t>
      </w:r>
      <w:r w:rsidR="00005EE3">
        <w:rPr>
          <w:rFonts w:cstheme="minorHAnsi"/>
          <w:szCs w:val="22"/>
          <w:lang w:val="en-GB"/>
        </w:rPr>
        <w:t xml:space="preserve">Authorised </w:t>
      </w:r>
      <w:r w:rsidRPr="00185670">
        <w:rPr>
          <w:rFonts w:cstheme="minorHAnsi"/>
          <w:szCs w:val="22"/>
          <w:lang w:val="en-GB"/>
        </w:rPr>
        <w:t xml:space="preserve">Economic Operators </w:t>
      </w:r>
      <w:r>
        <w:rPr>
          <w:rFonts w:cstheme="minorHAnsi"/>
          <w:szCs w:val="22"/>
          <w:lang w:val="en-GB"/>
        </w:rPr>
        <w:t xml:space="preserve">will be able </w:t>
      </w:r>
      <w:r w:rsidRPr="00185670">
        <w:rPr>
          <w:rFonts w:cstheme="minorHAnsi"/>
          <w:szCs w:val="22"/>
          <w:lang w:val="en-GB"/>
        </w:rPr>
        <w:t xml:space="preserve">to lodge customs declarations and place goods under a customs procedure in a MS (Supervising Customs Office - SCO) where </w:t>
      </w:r>
      <w:r w:rsidR="004870D0">
        <w:rPr>
          <w:rFonts w:cstheme="minorHAnsi"/>
          <w:szCs w:val="22"/>
          <w:lang w:val="en-GB"/>
        </w:rPr>
        <w:t xml:space="preserve">the </w:t>
      </w:r>
      <w:r w:rsidRPr="00185670">
        <w:rPr>
          <w:rFonts w:cstheme="minorHAnsi"/>
          <w:szCs w:val="22"/>
          <w:lang w:val="en-GB"/>
        </w:rPr>
        <w:t>EO is established, while the goods can be presented in another MS (Presentation Customs Office - PCO).</w:t>
      </w:r>
      <w:r>
        <w:rPr>
          <w:rFonts w:cstheme="minorHAnsi"/>
          <w:szCs w:val="22"/>
          <w:lang w:val="en-GB"/>
        </w:rPr>
        <w:t xml:space="preserve"> </w:t>
      </w:r>
      <w:r w:rsidR="00EE10F7" w:rsidRPr="00185670">
        <w:rPr>
          <w:rFonts w:cstheme="minorHAnsi"/>
          <w:szCs w:val="22"/>
          <w:lang w:val="en-GB"/>
        </w:rPr>
        <w:t>T</w:t>
      </w:r>
      <w:r w:rsidR="001D4256" w:rsidRPr="00185670">
        <w:rPr>
          <w:rFonts w:cstheme="minorHAnsi"/>
          <w:szCs w:val="22"/>
          <w:lang w:val="en-GB"/>
        </w:rPr>
        <w:t xml:space="preserve">he implementation of the concept of Centralised Clearance for Import (CCI) </w:t>
      </w:r>
      <w:r w:rsidR="00EE10F7" w:rsidRPr="00185670">
        <w:rPr>
          <w:rFonts w:cstheme="minorHAnsi"/>
          <w:szCs w:val="22"/>
          <w:lang w:val="en-GB"/>
        </w:rPr>
        <w:t xml:space="preserve">by a new Trans-European System (TES) </w:t>
      </w:r>
      <w:r w:rsidR="001D4256" w:rsidRPr="00185670">
        <w:rPr>
          <w:rFonts w:cstheme="minorHAnsi"/>
          <w:szCs w:val="22"/>
          <w:lang w:val="en-GB"/>
        </w:rPr>
        <w:t>will strengthen the trade facilitation by enabling Economic Operators with the “centralisation” of their business related to import and the reduction of the interactions with customs by using the customs office of supervision as the main contact partner [</w:t>
      </w:r>
      <w:fldSimple w:instr=" REF RD06 \h  \* MERGEFORMAT ">
        <w:r w:rsidR="0023763C" w:rsidRPr="0023763C">
          <w:rPr>
            <w:rFonts w:eastAsia="SimSun" w:cstheme="minorHAnsi"/>
            <w:iCs/>
            <w:color w:val="000000"/>
            <w:szCs w:val="22"/>
            <w:lang w:val="en-GB" w:eastAsia="zh-CN"/>
          </w:rPr>
          <w:t>RD06</w:t>
        </w:r>
      </w:fldSimple>
      <w:r w:rsidR="001D4256" w:rsidRPr="00185670">
        <w:rPr>
          <w:rFonts w:cstheme="minorHAnsi"/>
          <w:szCs w:val="22"/>
          <w:lang w:val="en-GB"/>
        </w:rPr>
        <w:t>].</w:t>
      </w:r>
      <w:r w:rsidR="005241FF" w:rsidRPr="00185670">
        <w:rPr>
          <w:rFonts w:cstheme="minorHAnsi"/>
          <w:szCs w:val="22"/>
          <w:lang w:val="en-GB"/>
        </w:rPr>
        <w:t xml:space="preserve"> </w:t>
      </w:r>
      <w:r w:rsidR="00E9114E" w:rsidRPr="00E9114E">
        <w:rPr>
          <w:rFonts w:cstheme="minorHAnsi"/>
          <w:szCs w:val="22"/>
          <w:lang w:val="en-GB"/>
        </w:rPr>
        <w:t>The latter requires coordination among related customs offices located in different MS for the declaration processing and the release of good</w:t>
      </w:r>
      <w:r w:rsidR="00E9114E">
        <w:rPr>
          <w:rFonts w:cstheme="minorHAnsi"/>
          <w:szCs w:val="22"/>
          <w:lang w:val="en-GB"/>
        </w:rPr>
        <w:t>s</w:t>
      </w:r>
      <w:r w:rsidR="00CC05BD" w:rsidRPr="00185670">
        <w:rPr>
          <w:rFonts w:cstheme="minorHAnsi"/>
          <w:szCs w:val="22"/>
          <w:lang w:val="en-GB"/>
        </w:rPr>
        <w:t xml:space="preserve">. </w:t>
      </w:r>
      <w:r w:rsidR="00EE10F7" w:rsidRPr="00185670">
        <w:rPr>
          <w:rFonts w:cstheme="minorHAnsi"/>
          <w:szCs w:val="22"/>
          <w:lang w:val="en-GB"/>
        </w:rPr>
        <w:t xml:space="preserve">CCI TES will enable the </w:t>
      </w:r>
      <w:r w:rsidR="00CC05BD" w:rsidRPr="00185670">
        <w:rPr>
          <w:rFonts w:cstheme="minorHAnsi"/>
          <w:szCs w:val="22"/>
          <w:lang w:val="en-GB"/>
        </w:rPr>
        <w:t>seamless information exchanges</w:t>
      </w:r>
      <w:r w:rsidR="00505704" w:rsidRPr="00185670">
        <w:rPr>
          <w:rFonts w:cstheme="minorHAnsi"/>
          <w:szCs w:val="22"/>
          <w:lang w:val="en-GB"/>
        </w:rPr>
        <w:t>,</w:t>
      </w:r>
      <w:r w:rsidR="00CC05BD" w:rsidRPr="00185670">
        <w:rPr>
          <w:rFonts w:cstheme="minorHAnsi"/>
          <w:szCs w:val="22"/>
          <w:lang w:val="en-GB"/>
        </w:rPr>
        <w:t xml:space="preserve"> </w:t>
      </w:r>
      <w:r w:rsidR="00EE10F7" w:rsidRPr="00185670">
        <w:rPr>
          <w:rFonts w:cstheme="minorHAnsi"/>
          <w:szCs w:val="22"/>
          <w:lang w:val="en-GB"/>
        </w:rPr>
        <w:t>as</w:t>
      </w:r>
      <w:r w:rsidR="00CC05BD" w:rsidRPr="00185670">
        <w:rPr>
          <w:rFonts w:cstheme="minorHAnsi"/>
          <w:szCs w:val="22"/>
          <w:lang w:val="en-GB"/>
        </w:rPr>
        <w:t xml:space="preserve"> needed between two involved customs offices</w:t>
      </w:r>
      <w:r w:rsidR="00505704" w:rsidRPr="00185670">
        <w:rPr>
          <w:rFonts w:cstheme="minorHAnsi"/>
          <w:szCs w:val="22"/>
          <w:lang w:val="en-GB"/>
        </w:rPr>
        <w:t>,</w:t>
      </w:r>
      <w:r w:rsidR="00CC05BD" w:rsidRPr="00185670">
        <w:rPr>
          <w:rFonts w:cstheme="minorHAnsi"/>
          <w:szCs w:val="22"/>
          <w:lang w:val="en-GB"/>
        </w:rPr>
        <w:t xml:space="preserve"> </w:t>
      </w:r>
      <w:r w:rsidR="00EE10F7" w:rsidRPr="00185670">
        <w:rPr>
          <w:rFonts w:cstheme="minorHAnsi"/>
          <w:szCs w:val="22"/>
          <w:lang w:val="en-GB"/>
        </w:rPr>
        <w:t>ensuring</w:t>
      </w:r>
      <w:r w:rsidR="00CC05BD" w:rsidRPr="00185670">
        <w:rPr>
          <w:rFonts w:cstheme="minorHAnsi"/>
          <w:szCs w:val="22"/>
          <w:lang w:val="en-GB"/>
        </w:rPr>
        <w:t xml:space="preserve"> smooth operation of Centralised Clearance. </w:t>
      </w:r>
      <w:r w:rsidR="00EE10F7" w:rsidRPr="00185670">
        <w:rPr>
          <w:rFonts w:cstheme="minorHAnsi"/>
          <w:szCs w:val="22"/>
          <w:lang w:val="en-GB"/>
        </w:rPr>
        <w:t>In addition, the new TES will allow harmonisation and standardisation of processes and electronic exchange of information for CCI compared to the current situation with SASP. It is also expected to reduce administrative burden for the customs administration with automated processes.</w:t>
      </w:r>
      <w:r w:rsidR="00D81E9D" w:rsidRPr="00185670">
        <w:rPr>
          <w:rFonts w:cstheme="minorHAnsi"/>
          <w:szCs w:val="22"/>
          <w:lang w:val="en-GB"/>
        </w:rPr>
        <w:t xml:space="preserve"> In addition to EO and MS Customs Authorities, CCI is anticipated to allow Tax authorities to have a better supervision and control on collection of import VAT</w:t>
      </w:r>
      <w:r w:rsidR="00F008BA">
        <w:rPr>
          <w:rFonts w:cstheme="minorHAnsi"/>
          <w:szCs w:val="22"/>
          <w:lang w:val="en-GB"/>
        </w:rPr>
        <w:t xml:space="preserve"> </w:t>
      </w:r>
      <w:r w:rsidR="00F008BA" w:rsidRPr="00185670">
        <w:rPr>
          <w:rFonts w:cstheme="minorHAnsi"/>
          <w:szCs w:val="22"/>
          <w:lang w:val="en-GB"/>
        </w:rPr>
        <w:t>compared to the current situation with SASP</w:t>
      </w:r>
      <w:r w:rsidR="00D81E9D" w:rsidRPr="00185670">
        <w:rPr>
          <w:rFonts w:cstheme="minorHAnsi"/>
          <w:szCs w:val="22"/>
          <w:lang w:val="en-GB"/>
        </w:rPr>
        <w:t xml:space="preserve">. </w:t>
      </w:r>
    </w:p>
    <w:p w:rsidR="00C43655" w:rsidRPr="00185670" w:rsidRDefault="00C43655" w:rsidP="00431387">
      <w:pPr>
        <w:rPr>
          <w:rFonts w:cstheme="minorHAnsi"/>
          <w:szCs w:val="22"/>
          <w:lang w:val="en-GB"/>
        </w:rPr>
      </w:pPr>
      <w:r w:rsidRPr="00185670">
        <w:rPr>
          <w:rFonts w:cstheme="minorHAnsi"/>
          <w:szCs w:val="22"/>
          <w:lang w:val="en-GB"/>
        </w:rPr>
        <w:t xml:space="preserve">The approach of </w:t>
      </w:r>
      <w:r w:rsidR="008E2992">
        <w:rPr>
          <w:rFonts w:cstheme="minorHAnsi"/>
          <w:szCs w:val="22"/>
          <w:lang w:val="en-GB"/>
        </w:rPr>
        <w:t xml:space="preserve">a </w:t>
      </w:r>
      <w:r w:rsidRPr="00185670">
        <w:rPr>
          <w:rFonts w:cstheme="minorHAnsi"/>
          <w:szCs w:val="22"/>
          <w:lang w:val="en-GB"/>
        </w:rPr>
        <w:t xml:space="preserve">Distributed/Decentralised system </w:t>
      </w:r>
      <w:r w:rsidR="00505704" w:rsidRPr="00185670">
        <w:rPr>
          <w:rFonts w:cstheme="minorHAnsi"/>
          <w:szCs w:val="22"/>
          <w:lang w:val="en-GB"/>
        </w:rPr>
        <w:t xml:space="preserve">is </w:t>
      </w:r>
      <w:r w:rsidRPr="00185670">
        <w:rPr>
          <w:rFonts w:cstheme="minorHAnsi"/>
          <w:szCs w:val="22"/>
          <w:lang w:val="en-GB"/>
        </w:rPr>
        <w:t>selected for the realisation of CCI TES. This approach takes national policy into account considering that the national systems need to be updated anyway under UCC and therefore it gives rise to a positive cost/benefit ratio. The specific approach also promotes the re-usability of existing national import systems and the collaboration between the National Administrations by the means of simplification and digitalization of CC procedures. This is the preferred option considering also previous experience with TES like ECS and NCTS.</w:t>
      </w:r>
    </w:p>
    <w:p w:rsidR="00C43655" w:rsidRPr="00185670" w:rsidRDefault="000C087D" w:rsidP="00431387">
      <w:pPr>
        <w:rPr>
          <w:rFonts w:cstheme="minorHAnsi"/>
          <w:szCs w:val="22"/>
          <w:lang w:val="en-GB"/>
        </w:rPr>
      </w:pPr>
      <w:r w:rsidRPr="00185670">
        <w:rPr>
          <w:rFonts w:cstheme="minorHAnsi"/>
          <w:szCs w:val="22"/>
          <w:lang w:val="en-GB"/>
        </w:rPr>
        <w:t>Given that CCI will follow a Distributed/Decentralised approach, National Administration is responsible to define its own architecture in the development of the National CCI Application</w:t>
      </w:r>
      <w:r w:rsidR="00BA2D87">
        <w:rPr>
          <w:rFonts w:cstheme="minorHAnsi"/>
          <w:szCs w:val="22"/>
          <w:lang w:val="en-GB"/>
        </w:rPr>
        <w:t xml:space="preserve"> </w:t>
      </w:r>
      <w:r w:rsidR="00BA2D87" w:rsidRPr="00BA2D87">
        <w:rPr>
          <w:rFonts w:cstheme="minorHAnsi"/>
          <w:szCs w:val="22"/>
          <w:lang w:val="en-GB"/>
        </w:rPr>
        <w:t>(Nationally Developed and Nationally Operated - NDNO)</w:t>
      </w:r>
      <w:r w:rsidRPr="00185670">
        <w:rPr>
          <w:rFonts w:cstheme="minorHAnsi"/>
          <w:szCs w:val="22"/>
          <w:lang w:val="en-GB"/>
        </w:rPr>
        <w:t xml:space="preserve"> in accordance to </w:t>
      </w:r>
      <w:r w:rsidR="00BA2D87">
        <w:rPr>
          <w:rFonts w:cstheme="minorHAnsi"/>
          <w:szCs w:val="22"/>
          <w:lang w:val="en-GB"/>
        </w:rPr>
        <w:t xml:space="preserve">the </w:t>
      </w:r>
      <w:r w:rsidRPr="00185670">
        <w:rPr>
          <w:rFonts w:cstheme="minorHAnsi"/>
          <w:szCs w:val="22"/>
          <w:lang w:val="en-GB"/>
        </w:rPr>
        <w:t xml:space="preserve">common functional and technical specifications that will be provided by DG TAXUD. </w:t>
      </w:r>
      <w:r w:rsidR="00BA2D87">
        <w:rPr>
          <w:rFonts w:cstheme="minorHAnsi"/>
          <w:szCs w:val="22"/>
          <w:lang w:val="en-GB"/>
        </w:rPr>
        <w:t>T</w:t>
      </w:r>
      <w:r w:rsidRPr="00185670">
        <w:rPr>
          <w:rFonts w:cstheme="minorHAnsi"/>
          <w:szCs w:val="22"/>
          <w:lang w:val="en-GB"/>
        </w:rPr>
        <w:t xml:space="preserve">he National CCI application can be implemented either by extending the existing National Declaration Management Processing System and/or by a new national system that will interact with the National Declaration Management Processing System. The National CCI application will implement </w:t>
      </w:r>
      <w:r w:rsidR="00BA2D87">
        <w:rPr>
          <w:rFonts w:cstheme="minorHAnsi"/>
          <w:szCs w:val="22"/>
          <w:lang w:val="en-GB"/>
        </w:rPr>
        <w:t xml:space="preserve">the </w:t>
      </w:r>
      <w:r w:rsidRPr="00185670">
        <w:rPr>
          <w:rFonts w:cstheme="minorHAnsi"/>
          <w:szCs w:val="22"/>
          <w:lang w:val="en-GB"/>
        </w:rPr>
        <w:t>CCI business functions for SCO and PCO.</w:t>
      </w:r>
    </w:p>
    <w:p w:rsidR="00CC3CD9" w:rsidRPr="00185670" w:rsidRDefault="00CC3CD9" w:rsidP="00431387">
      <w:pPr>
        <w:rPr>
          <w:rFonts w:cstheme="minorHAnsi"/>
          <w:szCs w:val="22"/>
        </w:rPr>
      </w:pPr>
      <w:r w:rsidRPr="00185670">
        <w:rPr>
          <w:rFonts w:cstheme="minorHAnsi"/>
          <w:szCs w:val="22"/>
        </w:rPr>
        <w:t xml:space="preserve">The communication on the common domain between the National CCI Applications </w:t>
      </w:r>
      <w:r w:rsidR="00367E9E" w:rsidRPr="00185670">
        <w:rPr>
          <w:rFonts w:cstheme="minorHAnsi"/>
          <w:szCs w:val="22"/>
        </w:rPr>
        <w:t xml:space="preserve">at SCO and PCO </w:t>
      </w:r>
      <w:r w:rsidRPr="00185670">
        <w:rPr>
          <w:rFonts w:cstheme="minorHAnsi"/>
          <w:szCs w:val="22"/>
        </w:rPr>
        <w:t>will be realized by the means of CCN2. Therefore, each MS needs to be registered on CCN2 platform and adapt the National CCI Application so that to provide and consume services over CCN2. The common domain information exchanges will be aligned with the EU Customs Data Model (EUCDM) [</w:t>
      </w:r>
      <w:fldSimple w:instr=" REF RD15 \h  \* MERGEFORMAT ">
        <w:r w:rsidR="0023763C" w:rsidRPr="0023763C">
          <w:rPr>
            <w:rFonts w:eastAsia="SimSun" w:cstheme="minorHAnsi"/>
            <w:iCs/>
            <w:color w:val="000000"/>
            <w:szCs w:val="22"/>
            <w:lang w:val="en-GB" w:eastAsia="zh-CN"/>
          </w:rPr>
          <w:t>RD15</w:t>
        </w:r>
      </w:fldSimple>
      <w:r w:rsidRPr="00185670">
        <w:rPr>
          <w:rFonts w:cstheme="minorHAnsi"/>
          <w:szCs w:val="22"/>
        </w:rPr>
        <w:t>]</w:t>
      </w:r>
      <w:r w:rsidR="00367E9E" w:rsidRPr="00185670">
        <w:rPr>
          <w:rFonts w:cstheme="minorHAnsi"/>
          <w:szCs w:val="22"/>
        </w:rPr>
        <w:t>, defined in technical specifications</w:t>
      </w:r>
      <w:r w:rsidRPr="00185670">
        <w:rPr>
          <w:rFonts w:cstheme="minorHAnsi"/>
          <w:szCs w:val="22"/>
        </w:rPr>
        <w:t xml:space="preserve"> and formatted to XML standard specifications.</w:t>
      </w:r>
      <w:r w:rsidR="002E690F" w:rsidRPr="00185670">
        <w:rPr>
          <w:rFonts w:cstheme="minorHAnsi"/>
          <w:szCs w:val="22"/>
        </w:rPr>
        <w:t xml:space="preserve"> The National components of CCI ha</w:t>
      </w:r>
      <w:r w:rsidR="00532CCD" w:rsidRPr="00185670">
        <w:rPr>
          <w:rFonts w:cstheme="minorHAnsi"/>
          <w:szCs w:val="22"/>
        </w:rPr>
        <w:t>ve</w:t>
      </w:r>
      <w:r w:rsidR="002E690F" w:rsidRPr="00185670">
        <w:rPr>
          <w:rFonts w:cstheme="minorHAnsi"/>
          <w:szCs w:val="22"/>
        </w:rPr>
        <w:t xml:space="preserve"> also to integrate with </w:t>
      </w:r>
      <w:r w:rsidR="00BA2D87">
        <w:rPr>
          <w:rFonts w:cstheme="minorHAnsi"/>
          <w:szCs w:val="22"/>
        </w:rPr>
        <w:t xml:space="preserve">the </w:t>
      </w:r>
      <w:r w:rsidR="002E690F" w:rsidRPr="00185670">
        <w:rPr>
          <w:rFonts w:cstheme="minorHAnsi"/>
          <w:szCs w:val="22"/>
        </w:rPr>
        <w:t>Supporting applications</w:t>
      </w:r>
      <w:r w:rsidR="00BA2D87">
        <w:rPr>
          <w:rFonts w:cstheme="minorHAnsi"/>
          <w:szCs w:val="22"/>
        </w:rPr>
        <w:t xml:space="preserve"> </w:t>
      </w:r>
      <w:r w:rsidR="00BA2D87" w:rsidRPr="00BA2D87">
        <w:rPr>
          <w:rFonts w:cstheme="minorHAnsi"/>
          <w:szCs w:val="22"/>
        </w:rPr>
        <w:t xml:space="preserve">(i.e. CS/RD2, CRS and CS/MIS) </w:t>
      </w:r>
      <w:r w:rsidR="002E690F" w:rsidRPr="00185670">
        <w:rPr>
          <w:rFonts w:cstheme="minorHAnsi"/>
          <w:szCs w:val="22"/>
        </w:rPr>
        <w:t xml:space="preserve">for the performance of </w:t>
      </w:r>
      <w:r w:rsidR="00BA2D87">
        <w:rPr>
          <w:rFonts w:cstheme="minorHAnsi"/>
          <w:szCs w:val="22"/>
        </w:rPr>
        <w:t xml:space="preserve">the </w:t>
      </w:r>
      <w:r w:rsidR="002E690F" w:rsidRPr="00185670">
        <w:rPr>
          <w:rFonts w:cstheme="minorHAnsi"/>
          <w:szCs w:val="22"/>
        </w:rPr>
        <w:t xml:space="preserve">CCI business functions. Detailed information </w:t>
      </w:r>
      <w:r w:rsidR="00532CCD" w:rsidRPr="00185670">
        <w:rPr>
          <w:rFonts w:cstheme="minorHAnsi"/>
          <w:szCs w:val="22"/>
        </w:rPr>
        <w:t xml:space="preserve">on </w:t>
      </w:r>
      <w:r w:rsidR="002E690F" w:rsidRPr="00185670">
        <w:rPr>
          <w:rFonts w:cstheme="minorHAnsi"/>
          <w:szCs w:val="22"/>
        </w:rPr>
        <w:t xml:space="preserve">CCI TES is provided in Chapter </w:t>
      </w:r>
      <w:fldSimple w:instr=" REF _Ref508395176 \r \h  \* MERGEFORMAT ">
        <w:r w:rsidR="0023763C">
          <w:rPr>
            <w:rFonts w:cstheme="minorHAnsi"/>
            <w:szCs w:val="22"/>
          </w:rPr>
          <w:t>10</w:t>
        </w:r>
      </w:fldSimple>
      <w:r w:rsidR="002E690F" w:rsidRPr="00185670">
        <w:rPr>
          <w:rFonts w:cstheme="minorHAnsi"/>
          <w:szCs w:val="22"/>
        </w:rPr>
        <w:t>.</w:t>
      </w:r>
    </w:p>
    <w:p w:rsidR="00687018" w:rsidRPr="00185670" w:rsidRDefault="00A368FB" w:rsidP="00431387">
      <w:pPr>
        <w:rPr>
          <w:rFonts w:cstheme="minorHAnsi"/>
          <w:szCs w:val="22"/>
        </w:rPr>
      </w:pPr>
      <w:r w:rsidRPr="00185670">
        <w:rPr>
          <w:rFonts w:cstheme="minorHAnsi"/>
          <w:szCs w:val="22"/>
        </w:rPr>
        <w:t>During CCI Phase</w:t>
      </w:r>
      <w:r w:rsidR="00EB7F95" w:rsidRPr="00185670">
        <w:rPr>
          <w:rFonts w:cstheme="minorHAnsi"/>
          <w:szCs w:val="22"/>
        </w:rPr>
        <w:t xml:space="preserve"> 1</w:t>
      </w:r>
      <w:r w:rsidRPr="00185670">
        <w:rPr>
          <w:rFonts w:cstheme="minorHAnsi"/>
          <w:szCs w:val="22"/>
        </w:rPr>
        <w:t xml:space="preserve">, the in-scope declarations and </w:t>
      </w:r>
      <w:r w:rsidR="00687018" w:rsidRPr="00185670">
        <w:rPr>
          <w:rFonts w:cstheme="minorHAnsi"/>
          <w:szCs w:val="22"/>
        </w:rPr>
        <w:t>procedures as per Business Case [</w:t>
      </w:r>
      <w:fldSimple w:instr=" REF RD01 \h  \* MERGEFORMAT ">
        <w:r w:rsidR="0023763C" w:rsidRPr="0023763C">
          <w:rPr>
            <w:rFonts w:eastAsia="SimSun" w:cstheme="minorHAnsi"/>
            <w:iCs/>
            <w:color w:val="000000"/>
            <w:szCs w:val="22"/>
            <w:lang w:val="en-GB" w:eastAsia="zh-CN"/>
          </w:rPr>
          <w:t>RD01</w:t>
        </w:r>
      </w:fldSimple>
      <w:r w:rsidR="00687018" w:rsidRPr="00185670">
        <w:rPr>
          <w:rFonts w:cstheme="minorHAnsi"/>
          <w:szCs w:val="22"/>
        </w:rPr>
        <w:t xml:space="preserve">] </w:t>
      </w:r>
      <w:r w:rsidR="00EB7F95" w:rsidRPr="00185670">
        <w:rPr>
          <w:rFonts w:cstheme="minorHAnsi"/>
          <w:szCs w:val="22"/>
        </w:rPr>
        <w:t>are the following</w:t>
      </w:r>
      <w:r w:rsidR="00687018" w:rsidRPr="00185670">
        <w:rPr>
          <w:rFonts w:cstheme="minorHAnsi"/>
          <w:szCs w:val="22"/>
        </w:rPr>
        <w:t>:</w:t>
      </w:r>
    </w:p>
    <w:p w:rsidR="00687018" w:rsidRPr="00185670" w:rsidRDefault="00687018" w:rsidP="00185670">
      <w:pPr>
        <w:pStyle w:val="aa"/>
        <w:numPr>
          <w:ilvl w:val="0"/>
          <w:numId w:val="48"/>
        </w:numPr>
        <w:rPr>
          <w:rFonts w:cstheme="minorHAnsi"/>
          <w:szCs w:val="22"/>
        </w:rPr>
      </w:pPr>
      <w:r w:rsidRPr="00185670">
        <w:rPr>
          <w:rFonts w:cstheme="minorHAnsi"/>
          <w:szCs w:val="22"/>
        </w:rPr>
        <w:t xml:space="preserve">Customs Declarations: Standard, Simplified, Supplementary Declarations (only transaction-by-transaction approach) and </w:t>
      </w:r>
      <w:r w:rsidRPr="00185670">
        <w:rPr>
          <w:rFonts w:cstheme="minorHAnsi"/>
          <w:szCs w:val="22"/>
          <w:lang w:val="en-GB"/>
        </w:rPr>
        <w:t>Customs declaration in advance of presentation (pre-lodged declaration) as per Article 171 UCC [</w:t>
      </w:r>
      <w:fldSimple w:instr=" REF RD02 \h  \* MERGEFORMAT ">
        <w:r w:rsidR="0023763C" w:rsidRPr="0023763C">
          <w:rPr>
            <w:rFonts w:eastAsia="SimSun" w:cstheme="minorHAnsi"/>
            <w:iCs/>
            <w:color w:val="000000"/>
            <w:szCs w:val="22"/>
            <w:lang w:val="en-GB" w:eastAsia="zh-CN"/>
          </w:rPr>
          <w:t>RD02</w:t>
        </w:r>
      </w:fldSimple>
      <w:r w:rsidRPr="00185670">
        <w:rPr>
          <w:rFonts w:cstheme="minorHAnsi"/>
          <w:szCs w:val="22"/>
          <w:lang w:val="en-GB"/>
        </w:rPr>
        <w:t>].</w:t>
      </w:r>
    </w:p>
    <w:p w:rsidR="00367E9E" w:rsidRPr="00185670" w:rsidRDefault="00687018" w:rsidP="00185670">
      <w:pPr>
        <w:pStyle w:val="aa"/>
        <w:numPr>
          <w:ilvl w:val="0"/>
          <w:numId w:val="48"/>
        </w:numPr>
        <w:ind w:hanging="357"/>
        <w:contextualSpacing w:val="0"/>
        <w:rPr>
          <w:rFonts w:cstheme="minorHAnsi"/>
          <w:szCs w:val="22"/>
        </w:rPr>
      </w:pPr>
      <w:bookmarkStart w:id="29" w:name="_Hlk509317898"/>
      <w:r w:rsidRPr="00185670">
        <w:rPr>
          <w:rFonts w:cstheme="minorHAnsi"/>
          <w:szCs w:val="22"/>
          <w:lang w:val="en-GB"/>
        </w:rPr>
        <w:t>Customs Procedures: Release for free circulation, Customs warehousing, Re-import after outward processing (OP) and inward processing (IP), End-use procedure, procedures 42</w:t>
      </w:r>
      <w:r w:rsidRPr="00185670">
        <w:rPr>
          <w:rStyle w:val="aff3"/>
          <w:rFonts w:cstheme="minorHAnsi"/>
          <w:szCs w:val="22"/>
          <w:lang w:val="en-GB"/>
        </w:rPr>
        <w:footnoteReference w:id="2"/>
      </w:r>
      <w:r w:rsidR="002C0C84">
        <w:rPr>
          <w:rFonts w:cstheme="minorHAnsi"/>
          <w:szCs w:val="22"/>
          <w:lang w:val="en-GB"/>
        </w:rPr>
        <w:t xml:space="preserve"> </w:t>
      </w:r>
      <w:r w:rsidRPr="00185670">
        <w:rPr>
          <w:rFonts w:cstheme="minorHAnsi"/>
          <w:szCs w:val="22"/>
          <w:lang w:val="en-GB"/>
        </w:rPr>
        <w:t>&amp; 63</w:t>
      </w:r>
      <w:r w:rsidRPr="00185670">
        <w:rPr>
          <w:rStyle w:val="aff3"/>
          <w:rFonts w:cstheme="minorHAnsi"/>
          <w:szCs w:val="22"/>
          <w:lang w:val="en-GB"/>
        </w:rPr>
        <w:footnoteReference w:id="3"/>
      </w:r>
      <w:r w:rsidRPr="00185670">
        <w:rPr>
          <w:rFonts w:cstheme="minorHAnsi"/>
          <w:szCs w:val="22"/>
          <w:lang w:val="en-GB"/>
        </w:rPr>
        <w:t>;</w:t>
      </w:r>
    </w:p>
    <w:bookmarkEnd w:id="29"/>
    <w:p w:rsidR="00E9697A" w:rsidRPr="000C087D" w:rsidRDefault="003333FB" w:rsidP="0081440F">
      <w:r w:rsidRPr="003333FB">
        <w:t>This Vision Document concerns the CCI Phase 1. This phase will support the processes concerning the Registration, Acceptance, Amendment and Invalidation of Customs Declaration</w:t>
      </w:r>
      <w:r>
        <w:t xml:space="preserve"> (</w:t>
      </w:r>
      <w:r w:rsidR="0081440F">
        <w:t xml:space="preserve">types </w:t>
      </w:r>
      <w:r>
        <w:t>mentioned above)</w:t>
      </w:r>
      <w:r w:rsidRPr="003333FB">
        <w:t>. It will also cover the Risk Analysis, Control Management, Custom De</w:t>
      </w:r>
      <w:r>
        <w:t>b</w:t>
      </w:r>
      <w:r w:rsidRPr="003333FB">
        <w:t>t Management</w:t>
      </w:r>
      <w:r w:rsidR="0081440F">
        <w:rPr>
          <w:rStyle w:val="aff3"/>
          <w:rFonts w:cstheme="minorHAnsi"/>
          <w:szCs w:val="22"/>
        </w:rPr>
        <w:footnoteReference w:id="4"/>
      </w:r>
      <w:r w:rsidR="00A25179">
        <w:t>,</w:t>
      </w:r>
      <w:r w:rsidRPr="003333FB">
        <w:t xml:space="preserve"> the Goods Release</w:t>
      </w:r>
      <w:r w:rsidR="00A25179">
        <w:t xml:space="preserve"> and the </w:t>
      </w:r>
      <w:r w:rsidR="00A25179" w:rsidRPr="00A25179">
        <w:t>verification of the declaration that may continue after release of the goods</w:t>
      </w:r>
      <w:r w:rsidRPr="003333FB">
        <w:t>.</w:t>
      </w:r>
      <w:r w:rsidR="0081440F">
        <w:t xml:space="preserve"> Finally, s</w:t>
      </w:r>
      <w:r w:rsidR="0081440F" w:rsidRPr="00C85D15">
        <w:t>upport</w:t>
      </w:r>
      <w:r w:rsidR="0081440F">
        <w:t xml:space="preserve"> to</w:t>
      </w:r>
      <w:r w:rsidR="0081440F" w:rsidRPr="00C85D15">
        <w:t xml:space="preserve"> monitoring and statistics of CCI operations</w:t>
      </w:r>
      <w:r w:rsidR="0081440F">
        <w:t xml:space="preserve"> is included.</w:t>
      </w:r>
      <w:r w:rsidR="006844CB">
        <w:t xml:space="preserve"> </w:t>
      </w:r>
      <w:r w:rsidR="00E9697A" w:rsidRPr="00E5372D">
        <w:t xml:space="preserve">The detailed project and functional scope is described in Chapter </w:t>
      </w:r>
      <w:fldSimple w:instr=" REF _Ref508394559 \r \h  \* MERGEFORMAT ">
        <w:r w:rsidR="0023763C">
          <w:t>3</w:t>
        </w:r>
      </w:fldSimple>
      <w:r w:rsidR="00E9697A" w:rsidRPr="000C087D">
        <w:t>.</w:t>
      </w:r>
    </w:p>
    <w:p w:rsidR="004769D7" w:rsidRPr="00185670" w:rsidRDefault="004769D7" w:rsidP="00265D29">
      <w:pPr>
        <w:rPr>
          <w:lang w:val="en-GB"/>
        </w:rPr>
      </w:pPr>
      <w:r w:rsidRPr="00291EE1">
        <w:rPr>
          <w:lang w:val="en-GB"/>
        </w:rPr>
        <w:t xml:space="preserve">CCI has </w:t>
      </w:r>
      <w:r w:rsidR="003B0C2B" w:rsidRPr="00291EE1">
        <w:rPr>
          <w:lang w:val="en-GB"/>
        </w:rPr>
        <w:t xml:space="preserve">ten </w:t>
      </w:r>
      <w:r w:rsidRPr="00291EE1">
        <w:rPr>
          <w:lang w:val="en-GB"/>
        </w:rPr>
        <w:t>dependencies</w:t>
      </w:r>
      <w:r w:rsidR="00670E31" w:rsidRPr="00291EE1">
        <w:rPr>
          <w:lang w:val="en-GB"/>
        </w:rPr>
        <w:t xml:space="preserve"> </w:t>
      </w:r>
      <w:r w:rsidRPr="00291EE1">
        <w:rPr>
          <w:lang w:val="en-GB"/>
        </w:rPr>
        <w:t>to other MASP projects (</w:t>
      </w:r>
      <w:r w:rsidR="00670E31" w:rsidRPr="00291EE1">
        <w:rPr>
          <w:lang w:val="en-GB"/>
        </w:rPr>
        <w:t xml:space="preserve">please </w:t>
      </w:r>
      <w:r w:rsidRPr="00291EE1">
        <w:rPr>
          <w:lang w:val="en-GB"/>
        </w:rPr>
        <w:t xml:space="preserve">see </w:t>
      </w:r>
      <w:r w:rsidR="00173198" w:rsidRPr="00291EE1">
        <w:rPr>
          <w:lang w:val="en-GB"/>
        </w:rPr>
        <w:t>§</w:t>
      </w:r>
      <w:fldSimple w:instr=" REF _Ref508395503 \r \h  \* MERGEFORMAT ">
        <w:r w:rsidR="0023763C">
          <w:rPr>
            <w:lang w:val="en-GB"/>
          </w:rPr>
          <w:t>6.2</w:t>
        </w:r>
      </w:fldSimple>
      <w:r w:rsidRPr="00291EE1">
        <w:rPr>
          <w:lang w:val="en-GB"/>
        </w:rPr>
        <w:t xml:space="preserve"> </w:t>
      </w:r>
      <w:r w:rsidR="00173198" w:rsidRPr="00291EE1">
        <w:rPr>
          <w:lang w:val="en-GB"/>
        </w:rPr>
        <w:t>and §</w:t>
      </w:r>
      <w:fldSimple w:instr=" REF 4.3_______________Assumptions_and_Depend \r \h  \* MERGEFORMAT ">
        <w:r w:rsidR="0023763C">
          <w:rPr>
            <w:lang w:val="en-GB"/>
          </w:rPr>
          <w:t>10.3</w:t>
        </w:r>
      </w:fldSimple>
      <w:r w:rsidRPr="00291EE1">
        <w:rPr>
          <w:lang w:val="en-GB"/>
        </w:rPr>
        <w:t xml:space="preserve">). </w:t>
      </w:r>
      <w:r w:rsidR="005B1CE9">
        <w:rPr>
          <w:lang w:val="en-GB"/>
        </w:rPr>
        <w:t>Eight</w:t>
      </w:r>
      <w:r w:rsidR="00345E05" w:rsidRPr="00345E05">
        <w:rPr>
          <w:lang w:val="en-GB"/>
        </w:rPr>
        <w:t xml:space="preserve"> MASP projects are considered as CCI direct dependencies required for its function and t</w:t>
      </w:r>
      <w:r w:rsidR="005B1CE9">
        <w:rPr>
          <w:lang w:val="en-GB"/>
        </w:rPr>
        <w:t>wo</w:t>
      </w:r>
      <w:r w:rsidR="00345E05" w:rsidRPr="00345E05">
        <w:rPr>
          <w:lang w:val="en-GB"/>
        </w:rPr>
        <w:t xml:space="preserve"> as indirect dependencies.</w:t>
      </w:r>
      <w:r w:rsidR="00345E05" w:rsidRPr="00291EE1" w:rsidDel="00345E05">
        <w:rPr>
          <w:lang w:val="en-GB"/>
        </w:rPr>
        <w:t xml:space="preserve"> </w:t>
      </w:r>
      <w:r w:rsidR="00670E31" w:rsidRPr="00771822">
        <w:rPr>
          <w:lang w:val="en-GB"/>
        </w:rPr>
        <w:t xml:space="preserve">Finally, two Interdependencies with National implementations have been identified and </w:t>
      </w:r>
      <w:r w:rsidR="003B0C2B" w:rsidRPr="00771822">
        <w:rPr>
          <w:lang w:val="en-GB"/>
        </w:rPr>
        <w:t>highlighted</w:t>
      </w:r>
      <w:r w:rsidR="00670E31" w:rsidRPr="00771822">
        <w:rPr>
          <w:lang w:val="en-GB"/>
        </w:rPr>
        <w:t xml:space="preserve"> related to Tax Authorities and Statistical Authorities. </w:t>
      </w:r>
      <w:r w:rsidRPr="00771822">
        <w:rPr>
          <w:lang w:val="en-GB"/>
        </w:rPr>
        <w:t xml:space="preserve">The progress </w:t>
      </w:r>
      <w:r w:rsidR="00B5638E" w:rsidRPr="00771822">
        <w:rPr>
          <w:lang w:val="en-GB"/>
        </w:rPr>
        <w:t>of those</w:t>
      </w:r>
      <w:r w:rsidR="00B5638E">
        <w:rPr>
          <w:lang w:val="en-GB"/>
        </w:rPr>
        <w:t xml:space="preserve"> projects </w:t>
      </w:r>
      <w:r w:rsidRPr="00185670">
        <w:rPr>
          <w:lang w:val="en-GB"/>
        </w:rPr>
        <w:t>will be followed up</w:t>
      </w:r>
      <w:r w:rsidR="00B5638E">
        <w:rPr>
          <w:lang w:val="en-GB"/>
        </w:rPr>
        <w:t xml:space="preserve"> closely</w:t>
      </w:r>
      <w:r w:rsidRPr="00185670">
        <w:rPr>
          <w:lang w:val="en-GB"/>
        </w:rPr>
        <w:t xml:space="preserve"> so that the UCC CCI project can be implemented successfully.</w:t>
      </w:r>
    </w:p>
    <w:p w:rsidR="00F12651" w:rsidRPr="00B62A2E" w:rsidRDefault="00F12651" w:rsidP="00265D29">
      <w:pPr>
        <w:rPr>
          <w:lang w:val="en-GB"/>
        </w:rPr>
      </w:pPr>
      <w:r w:rsidRPr="000C087D">
        <w:rPr>
          <w:lang w:val="en-GB"/>
        </w:rPr>
        <w:t xml:space="preserve">The GO decision by all stakeholders is planned to be obtained by </w:t>
      </w:r>
      <w:r w:rsidR="009D3387">
        <w:rPr>
          <w:lang w:val="en-GB"/>
        </w:rPr>
        <w:t xml:space="preserve">the end of </w:t>
      </w:r>
      <w:r w:rsidRPr="00185670">
        <w:rPr>
          <w:lang w:val="en-GB"/>
        </w:rPr>
        <w:t>Q2 2018</w:t>
      </w:r>
      <w:r w:rsidRPr="000C087D">
        <w:rPr>
          <w:lang w:val="en-GB"/>
        </w:rPr>
        <w:t xml:space="preserve"> </w:t>
      </w:r>
      <w:r w:rsidRPr="00B62A2E">
        <w:rPr>
          <w:lang w:val="en-GB"/>
        </w:rPr>
        <w:t xml:space="preserve">enabling the IT project activities to start immediately. The target date of starting CCI </w:t>
      </w:r>
      <w:r w:rsidR="00536753">
        <w:rPr>
          <w:lang w:val="en-GB"/>
        </w:rPr>
        <w:t xml:space="preserve">Phase 1 </w:t>
      </w:r>
      <w:r w:rsidRPr="00B62A2E">
        <w:rPr>
          <w:lang w:val="en-GB"/>
        </w:rPr>
        <w:t xml:space="preserve">operations is set to </w:t>
      </w:r>
      <w:r w:rsidRPr="00185670">
        <w:rPr>
          <w:lang w:val="en-GB"/>
        </w:rPr>
        <w:t>Q1 2021</w:t>
      </w:r>
      <w:r w:rsidRPr="000C087D">
        <w:rPr>
          <w:lang w:val="en-GB"/>
        </w:rPr>
        <w:t xml:space="preserve"> with the initial group of Member States that will have the required capacity to start operations.</w:t>
      </w:r>
      <w:r w:rsidRPr="00E5372D">
        <w:rPr>
          <w:lang w:val="en-GB"/>
        </w:rPr>
        <w:t xml:space="preserve"> </w:t>
      </w:r>
      <w:r w:rsidR="008D167B" w:rsidRPr="00296E23">
        <w:rPr>
          <w:color w:val="000000" w:themeColor="text1"/>
        </w:rPr>
        <w:t>Conformance testing campaign will take place for the member states before entering the operation.</w:t>
      </w:r>
      <w:r w:rsidR="00BC4AEB" w:rsidRPr="00773B3C">
        <w:t xml:space="preserve"> </w:t>
      </w:r>
      <w:r w:rsidR="00BC4AEB" w:rsidRPr="00BC4AEB">
        <w:rPr>
          <w:lang w:val="en-GB"/>
        </w:rPr>
        <w:t>The conformance testing starts</w:t>
      </w:r>
      <w:r w:rsidR="00BC4AEB" w:rsidRPr="00773B3C">
        <w:rPr>
          <w:lang w:val="en-GB"/>
        </w:rPr>
        <w:t xml:space="preserve"> in the Q4 2020 (for the initial member states) and </w:t>
      </w:r>
      <w:r w:rsidR="00BC4AEB" w:rsidRPr="00BC4AEB">
        <w:rPr>
          <w:lang w:val="en-GB"/>
        </w:rPr>
        <w:t>continues until</w:t>
      </w:r>
      <w:r w:rsidR="00BC4AEB" w:rsidRPr="00773B3C">
        <w:rPr>
          <w:lang w:val="en-GB"/>
        </w:rPr>
        <w:t xml:space="preserve"> Q4 2023 (for the rest member states). </w:t>
      </w:r>
      <w:r w:rsidR="00BC4AEB" w:rsidRPr="00BC4AEB">
        <w:rPr>
          <w:lang w:val="en-GB"/>
        </w:rPr>
        <w:t>The Deployment Window for start of operations between Q1 2021 until Q4 2023</w:t>
      </w:r>
      <w:r w:rsidRPr="00B62A2E">
        <w:rPr>
          <w:lang w:val="en-GB"/>
        </w:rPr>
        <w:t>.</w:t>
      </w:r>
    </w:p>
    <w:p w:rsidR="009F071A" w:rsidRPr="00185670" w:rsidRDefault="009F071A" w:rsidP="00F63028">
      <w:pPr>
        <w:rPr>
          <w:sz w:val="20"/>
          <w:lang w:val="en-GB"/>
        </w:rPr>
      </w:pPr>
    </w:p>
    <w:p w:rsidR="00602D2D" w:rsidRPr="00B74A13" w:rsidRDefault="00602D2D" w:rsidP="00F63028">
      <w:pPr>
        <w:pStyle w:val="1"/>
      </w:pPr>
      <w:bookmarkStart w:id="30" w:name="_Toc194735204"/>
      <w:bookmarkStart w:id="31" w:name="_Toc194736723"/>
      <w:bookmarkStart w:id="32" w:name="_Toc194737435"/>
      <w:bookmarkStart w:id="33" w:name="_Toc194737981"/>
      <w:bookmarkStart w:id="34" w:name="_Toc194738679"/>
      <w:bookmarkStart w:id="35" w:name="_Toc201034164"/>
      <w:bookmarkStart w:id="36" w:name="_Toc194735290"/>
      <w:bookmarkStart w:id="37" w:name="_Toc194736809"/>
      <w:bookmarkStart w:id="38" w:name="_Toc194737521"/>
      <w:bookmarkStart w:id="39" w:name="_Toc194738067"/>
      <w:bookmarkStart w:id="40" w:name="_Toc194738765"/>
      <w:bookmarkStart w:id="41" w:name="_Toc201034250"/>
      <w:bookmarkStart w:id="42" w:name="_Toc194735291"/>
      <w:bookmarkStart w:id="43" w:name="_Toc194736810"/>
      <w:bookmarkStart w:id="44" w:name="_Toc194737522"/>
      <w:bookmarkStart w:id="45" w:name="_Toc194738068"/>
      <w:bookmarkStart w:id="46" w:name="_Toc194738766"/>
      <w:bookmarkStart w:id="47" w:name="_Toc201034251"/>
      <w:bookmarkStart w:id="48" w:name="2.__________________Positioning"/>
      <w:bookmarkStart w:id="49" w:name="_Toc265596225"/>
      <w:bookmarkStart w:id="50" w:name="_Toc265662667"/>
      <w:bookmarkStart w:id="51" w:name="_Toc265673657"/>
      <w:bookmarkStart w:id="52" w:name="_Toc190487131"/>
      <w:bookmarkStart w:id="53" w:name="_Toc508729166"/>
      <w:bookmarkStart w:id="54" w:name="_Toc51683963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B74A13">
        <w:t>Positioning</w:t>
      </w:r>
      <w:bookmarkEnd w:id="48"/>
      <w:r w:rsidRPr="00B74A13">
        <w:t xml:space="preserve"> Overview</w:t>
      </w:r>
      <w:bookmarkEnd w:id="49"/>
      <w:bookmarkEnd w:id="50"/>
      <w:bookmarkEnd w:id="51"/>
      <w:bookmarkEnd w:id="52"/>
      <w:bookmarkEnd w:id="53"/>
      <w:bookmarkEnd w:id="54"/>
    </w:p>
    <w:p w:rsidR="00602D2D" w:rsidRPr="00B74A13" w:rsidRDefault="00602D2D" w:rsidP="00F60ADC">
      <w:pPr>
        <w:pStyle w:val="23"/>
      </w:pPr>
      <w:bookmarkStart w:id="55" w:name="2.1_______________Business_Opportunity"/>
      <w:bookmarkStart w:id="56" w:name="_Toc265596226"/>
      <w:bookmarkStart w:id="57" w:name="_Toc265662668"/>
      <w:bookmarkStart w:id="58" w:name="_Toc265673658"/>
      <w:bookmarkStart w:id="59" w:name="_Toc190487132"/>
      <w:bookmarkStart w:id="60" w:name="_Toc508729167"/>
      <w:bookmarkStart w:id="61" w:name="_Toc516839636"/>
      <w:r w:rsidRPr="00B74A13">
        <w:t>Business Opportunity</w:t>
      </w:r>
      <w:bookmarkEnd w:id="55"/>
      <w:bookmarkEnd w:id="56"/>
      <w:bookmarkEnd w:id="57"/>
      <w:bookmarkEnd w:id="58"/>
      <w:bookmarkEnd w:id="59"/>
      <w:bookmarkEnd w:id="60"/>
      <w:bookmarkEnd w:id="61"/>
    </w:p>
    <w:p w:rsidR="00A63D7F" w:rsidRDefault="00873FEE" w:rsidP="00F63028">
      <w:pPr>
        <w:rPr>
          <w:lang w:val="en-GB"/>
        </w:rPr>
      </w:pPr>
      <w:r w:rsidRPr="00B74A13">
        <w:rPr>
          <w:lang w:val="en-GB"/>
        </w:rPr>
        <w:t xml:space="preserve">The new Union Customs Code (UCC) stipulates that, in order to ensure simple, rapid and </w:t>
      </w:r>
      <w:r w:rsidR="005E2D11" w:rsidRPr="00B74A13">
        <w:rPr>
          <w:lang w:val="en-GB"/>
        </w:rPr>
        <w:t>s</w:t>
      </w:r>
      <w:r w:rsidRPr="00B74A13">
        <w:rPr>
          <w:lang w:val="en-GB"/>
        </w:rPr>
        <w:t>tandard customs procedures and processes, the use of modern tools and technology should be encouraged to further promote the uniform application of customs legislation and modernized approaches to customs control, thus contributing to efficient and simple clearance procedures.</w:t>
      </w:r>
      <w:r w:rsidR="005E2D11" w:rsidRPr="00B74A13">
        <w:rPr>
          <w:lang w:val="en-GB"/>
        </w:rPr>
        <w:t xml:space="preserve"> </w:t>
      </w:r>
    </w:p>
    <w:p w:rsidR="003036B1" w:rsidRPr="005B7F78" w:rsidRDefault="003036B1" w:rsidP="00F63028">
      <w:pPr>
        <w:rPr>
          <w:rFonts w:cstheme="minorHAnsi"/>
          <w:lang w:val="en-GB"/>
        </w:rPr>
      </w:pPr>
      <w:r w:rsidRPr="005B7F78">
        <w:rPr>
          <w:rFonts w:cstheme="minorHAnsi"/>
          <w:lang w:val="en-GB"/>
        </w:rPr>
        <w:t>Article 179 of UCC [</w:t>
      </w:r>
      <w:fldSimple w:instr=" REF RD02 \h  \* MERGEFORMAT ">
        <w:r w:rsidR="0023763C" w:rsidRPr="0023763C">
          <w:rPr>
            <w:rFonts w:eastAsia="SimSun" w:cstheme="minorHAnsi"/>
            <w:iCs/>
            <w:color w:val="000000"/>
            <w:szCs w:val="22"/>
            <w:lang w:val="en-GB" w:eastAsia="zh-CN"/>
          </w:rPr>
          <w:t>RD02</w:t>
        </w:r>
      </w:fldSimple>
      <w:r w:rsidRPr="005B7F78">
        <w:rPr>
          <w:rFonts w:cstheme="minorHAnsi"/>
          <w:lang w:val="en-GB"/>
        </w:rPr>
        <w:t>] provides the legal basis for the operation of Centralised Clearance. Articles 180 and 181 of UCC [</w:t>
      </w:r>
      <w:fldSimple w:instr=" REF RD02 \h  \* MERGEFORMAT ">
        <w:r w:rsidR="0023763C" w:rsidRPr="0023763C">
          <w:rPr>
            <w:rFonts w:eastAsia="SimSun" w:cstheme="minorHAnsi"/>
            <w:iCs/>
            <w:color w:val="000000"/>
            <w:szCs w:val="22"/>
            <w:lang w:val="en-GB" w:eastAsia="zh-CN"/>
          </w:rPr>
          <w:t>RD02</w:t>
        </w:r>
      </w:fldSimple>
      <w:r w:rsidRPr="005B7F78">
        <w:rPr>
          <w:rFonts w:cstheme="minorHAnsi"/>
          <w:lang w:val="en-GB"/>
        </w:rPr>
        <w:t>] provide the basis for delegated and implementing acts to specify the conditions and procedural rules.</w:t>
      </w:r>
    </w:p>
    <w:p w:rsidR="00CD3695" w:rsidRPr="005B7F78" w:rsidRDefault="00873FEE" w:rsidP="00F63028">
      <w:pPr>
        <w:rPr>
          <w:rFonts w:cstheme="minorHAnsi"/>
          <w:lang w:val="en-GB"/>
        </w:rPr>
      </w:pPr>
      <w:r w:rsidRPr="00B74A13">
        <w:rPr>
          <w:lang w:val="en-GB"/>
        </w:rPr>
        <w:t xml:space="preserve">The business </w:t>
      </w:r>
      <w:r w:rsidR="00327323">
        <w:rPr>
          <w:lang w:val="en-GB"/>
        </w:rPr>
        <w:t xml:space="preserve">opportunity of implementing CC concept as stipulated in UCC </w:t>
      </w:r>
      <w:r w:rsidR="005B7F78">
        <w:rPr>
          <w:lang w:val="en-GB"/>
        </w:rPr>
        <w:t xml:space="preserve">with the </w:t>
      </w:r>
      <w:r w:rsidR="005B7F78" w:rsidRPr="00A63D7F">
        <w:rPr>
          <w:lang w:val="en-GB"/>
        </w:rPr>
        <w:t>"EU Centralised Clearance for Import"</w:t>
      </w:r>
      <w:r w:rsidR="005B7F78">
        <w:rPr>
          <w:lang w:val="en-GB"/>
        </w:rPr>
        <w:t xml:space="preserve"> Trans-European system </w:t>
      </w:r>
      <w:r w:rsidR="00327323">
        <w:rPr>
          <w:lang w:val="en-GB"/>
        </w:rPr>
        <w:t xml:space="preserve">will </w:t>
      </w:r>
      <w:r w:rsidR="00F95A80">
        <w:rPr>
          <w:lang w:val="en-GB"/>
        </w:rPr>
        <w:t xml:space="preserve">strengthen trade facilitation </w:t>
      </w:r>
      <w:r w:rsidR="00F95A80" w:rsidRPr="005B7F78">
        <w:rPr>
          <w:rFonts w:cstheme="minorHAnsi"/>
          <w:lang w:val="en-GB"/>
        </w:rPr>
        <w:t xml:space="preserve">by </w:t>
      </w:r>
      <w:r w:rsidR="00A63D7F" w:rsidRPr="005B7F78">
        <w:rPr>
          <w:rFonts w:cstheme="minorHAnsi"/>
          <w:lang w:val="en-GB"/>
        </w:rPr>
        <w:t>enabl</w:t>
      </w:r>
      <w:r w:rsidR="00F95A80" w:rsidRPr="005B7F78">
        <w:rPr>
          <w:rFonts w:cstheme="minorHAnsi"/>
          <w:lang w:val="en-GB"/>
        </w:rPr>
        <w:t>ing</w:t>
      </w:r>
      <w:r w:rsidR="00A63D7F" w:rsidRPr="005B7F78">
        <w:rPr>
          <w:rFonts w:cstheme="minorHAnsi"/>
          <w:lang w:val="en-GB"/>
        </w:rPr>
        <w:t xml:space="preserve"> Economic Operators with “centralisation” of their business </w:t>
      </w:r>
      <w:r w:rsidR="00342D99" w:rsidRPr="005B7F78">
        <w:rPr>
          <w:rFonts w:cstheme="minorHAnsi"/>
          <w:lang w:val="en-GB"/>
        </w:rPr>
        <w:t xml:space="preserve">related to import </w:t>
      </w:r>
      <w:r w:rsidR="00F95A80" w:rsidRPr="005B7F78">
        <w:rPr>
          <w:rFonts w:cstheme="minorHAnsi"/>
          <w:lang w:val="en-GB"/>
        </w:rPr>
        <w:t xml:space="preserve">and </w:t>
      </w:r>
      <w:r w:rsidR="00EE1B8F" w:rsidRPr="005B7F78">
        <w:rPr>
          <w:rFonts w:cstheme="minorHAnsi"/>
          <w:lang w:val="en-GB"/>
        </w:rPr>
        <w:t>reduction of</w:t>
      </w:r>
      <w:r w:rsidR="00F95A80" w:rsidRPr="005B7F78">
        <w:rPr>
          <w:rFonts w:cstheme="minorHAnsi"/>
          <w:lang w:val="en-GB"/>
        </w:rPr>
        <w:t xml:space="preserve"> the interaction</w:t>
      </w:r>
      <w:r w:rsidR="00EE1B8F" w:rsidRPr="005B7F78">
        <w:rPr>
          <w:rFonts w:cstheme="minorHAnsi"/>
          <w:lang w:val="en-GB"/>
        </w:rPr>
        <w:t>s</w:t>
      </w:r>
      <w:r w:rsidR="00F95A80" w:rsidRPr="005B7F78">
        <w:rPr>
          <w:rFonts w:cstheme="minorHAnsi"/>
          <w:lang w:val="en-GB"/>
        </w:rPr>
        <w:t xml:space="preserve"> with customs by using the customs office of supervision as the main contact partner [</w:t>
      </w:r>
      <w:fldSimple w:instr=" REF RD06 \h  \* MERGEFORMAT ">
        <w:r w:rsidR="0023763C" w:rsidRPr="0023763C">
          <w:rPr>
            <w:rFonts w:eastAsia="SimSun" w:cstheme="minorHAnsi"/>
            <w:iCs/>
            <w:color w:val="000000"/>
            <w:szCs w:val="22"/>
            <w:lang w:val="en-GB" w:eastAsia="zh-CN"/>
          </w:rPr>
          <w:t>RD06</w:t>
        </w:r>
      </w:fldSimple>
      <w:r w:rsidR="00F95A80" w:rsidRPr="005B7F78">
        <w:rPr>
          <w:rFonts w:cstheme="minorHAnsi"/>
          <w:lang w:val="en-GB"/>
        </w:rPr>
        <w:t xml:space="preserve">]. </w:t>
      </w:r>
      <w:r w:rsidR="00EF5CA2">
        <w:rPr>
          <w:rFonts w:cstheme="minorHAnsi"/>
          <w:lang w:val="en-GB"/>
        </w:rPr>
        <w:t xml:space="preserve">In addition, the use of </w:t>
      </w:r>
      <w:r w:rsidR="00EF5CA2" w:rsidRPr="00EF5CA2">
        <w:rPr>
          <w:rFonts w:cstheme="minorHAnsi"/>
          <w:lang w:val="en-GB"/>
        </w:rPr>
        <w:t>one authorisation to carry out customs formalities for placing goods under a customs procedure in different MS</w:t>
      </w:r>
      <w:r w:rsidR="00EF5CA2">
        <w:rPr>
          <w:rFonts w:cstheme="minorHAnsi"/>
          <w:lang w:val="en-GB"/>
        </w:rPr>
        <w:t xml:space="preserve"> and the </w:t>
      </w:r>
      <w:r w:rsidR="00EF5CA2" w:rsidRPr="00EF5CA2">
        <w:rPr>
          <w:rFonts w:cstheme="minorHAnsi"/>
          <w:lang w:val="en-GB"/>
        </w:rPr>
        <w:t>lodgement of one import declaration for all purposes (customs, statistics and fiscal needs)</w:t>
      </w:r>
      <w:r w:rsidR="00EF5CA2">
        <w:rPr>
          <w:rFonts w:cstheme="minorHAnsi"/>
          <w:lang w:val="en-GB"/>
        </w:rPr>
        <w:t xml:space="preserve"> will be enabled.</w:t>
      </w:r>
    </w:p>
    <w:p w:rsidR="007C0C79" w:rsidRDefault="007C0C79" w:rsidP="00F63028">
      <w:pPr>
        <w:rPr>
          <w:lang w:val="en-GB"/>
        </w:rPr>
      </w:pPr>
      <w:r w:rsidRPr="005B7F78">
        <w:rPr>
          <w:rFonts w:cstheme="minorHAnsi"/>
          <w:lang w:val="en-GB"/>
        </w:rPr>
        <w:t>On the other hand, the implementation of the “</w:t>
      </w:r>
      <w:r w:rsidR="00CD3695" w:rsidRPr="005B7F78">
        <w:rPr>
          <w:rFonts w:cstheme="minorHAnsi"/>
          <w:lang w:val="en-GB"/>
        </w:rPr>
        <w:t>EU Centralised</w:t>
      </w:r>
      <w:r w:rsidR="00CD3695" w:rsidRPr="00A63D7F">
        <w:rPr>
          <w:lang w:val="en-GB"/>
        </w:rPr>
        <w:t xml:space="preserve"> Clearance for Import"</w:t>
      </w:r>
      <w:r w:rsidR="00CD3695">
        <w:rPr>
          <w:lang w:val="en-GB"/>
        </w:rPr>
        <w:t xml:space="preserve"> </w:t>
      </w:r>
      <w:r w:rsidRPr="00F63028">
        <w:rPr>
          <w:lang w:val="en-GB"/>
        </w:rPr>
        <w:t>will</w:t>
      </w:r>
      <w:r w:rsidR="00CD3695" w:rsidRPr="00F63028">
        <w:rPr>
          <w:lang w:val="en-GB"/>
        </w:rPr>
        <w:t xml:space="preserve"> </w:t>
      </w:r>
      <w:r w:rsidR="008B3AA7" w:rsidRPr="008B3AA7">
        <w:rPr>
          <w:lang w:val="en-GB"/>
        </w:rPr>
        <w:t>allow</w:t>
      </w:r>
      <w:r w:rsidR="00CD3695" w:rsidRPr="00F63028">
        <w:rPr>
          <w:lang w:val="en-GB"/>
        </w:rPr>
        <w:t xml:space="preserve"> </w:t>
      </w:r>
      <w:r w:rsidR="00B45ED0">
        <w:rPr>
          <w:lang w:val="en-GB"/>
        </w:rPr>
        <w:t xml:space="preserve">the </w:t>
      </w:r>
      <w:r w:rsidR="00CD3695" w:rsidRPr="00CD3695">
        <w:rPr>
          <w:lang w:val="en-GB"/>
        </w:rPr>
        <w:t>harmonis</w:t>
      </w:r>
      <w:r w:rsidR="00CD3695">
        <w:rPr>
          <w:lang w:val="en-GB"/>
        </w:rPr>
        <w:t xml:space="preserve">ation </w:t>
      </w:r>
      <w:r w:rsidR="00CD3695" w:rsidRPr="00CD3695">
        <w:rPr>
          <w:lang w:val="en-GB"/>
        </w:rPr>
        <w:t>and standardis</w:t>
      </w:r>
      <w:r w:rsidR="00CD3695">
        <w:rPr>
          <w:lang w:val="en-GB"/>
        </w:rPr>
        <w:t xml:space="preserve">ation of </w:t>
      </w:r>
      <w:r w:rsidR="00CD3695" w:rsidRPr="00CD3695">
        <w:rPr>
          <w:lang w:val="en-GB"/>
        </w:rPr>
        <w:t>processes</w:t>
      </w:r>
      <w:r w:rsidR="00CD3695">
        <w:rPr>
          <w:lang w:val="en-GB"/>
        </w:rPr>
        <w:t xml:space="preserve"> </w:t>
      </w:r>
      <w:r w:rsidR="00793B83">
        <w:rPr>
          <w:lang w:val="en-GB"/>
        </w:rPr>
        <w:t xml:space="preserve">as well as the </w:t>
      </w:r>
      <w:r w:rsidR="00CD3695" w:rsidRPr="00CD3695">
        <w:rPr>
          <w:lang w:val="en-GB"/>
        </w:rPr>
        <w:t xml:space="preserve">electronic </w:t>
      </w:r>
      <w:r w:rsidR="00793B83">
        <w:rPr>
          <w:lang w:val="en-GB"/>
        </w:rPr>
        <w:t xml:space="preserve">information </w:t>
      </w:r>
      <w:r w:rsidR="00CD3695" w:rsidRPr="00CD3695">
        <w:rPr>
          <w:lang w:val="en-GB"/>
        </w:rPr>
        <w:t>exchange</w:t>
      </w:r>
      <w:r w:rsidR="00793B83">
        <w:rPr>
          <w:lang w:val="en-GB"/>
        </w:rPr>
        <w:t>s</w:t>
      </w:r>
      <w:r w:rsidR="00CD3695" w:rsidRPr="00CD3695">
        <w:rPr>
          <w:lang w:val="en-GB"/>
        </w:rPr>
        <w:t xml:space="preserve"> </w:t>
      </w:r>
      <w:r w:rsidR="00B45ED0">
        <w:rPr>
          <w:lang w:val="en-GB"/>
        </w:rPr>
        <w:t xml:space="preserve">for CCI </w:t>
      </w:r>
      <w:r w:rsidR="00CD3695" w:rsidRPr="00CD3695">
        <w:rPr>
          <w:lang w:val="en-GB"/>
        </w:rPr>
        <w:t>compared to the current situation with SASP</w:t>
      </w:r>
      <w:r w:rsidR="00B45ED0">
        <w:rPr>
          <w:lang w:val="en-GB"/>
        </w:rPr>
        <w:t>/CC</w:t>
      </w:r>
      <w:r w:rsidR="00CD3695">
        <w:rPr>
          <w:lang w:val="en-GB"/>
        </w:rPr>
        <w:t>.</w:t>
      </w:r>
      <w:r w:rsidR="00CD3695" w:rsidRPr="00CD3695">
        <w:t xml:space="preserve"> </w:t>
      </w:r>
      <w:r>
        <w:t xml:space="preserve">It is also expected to reduce </w:t>
      </w:r>
      <w:r w:rsidR="00CD3695" w:rsidRPr="00CD3695">
        <w:rPr>
          <w:lang w:val="en-GB"/>
        </w:rPr>
        <w:t>administrative burden for the customs administration with automated processes</w:t>
      </w:r>
      <w:r w:rsidR="008B3AA7">
        <w:rPr>
          <w:lang w:val="en-GB"/>
        </w:rPr>
        <w:t>. It is anticipated to</w:t>
      </w:r>
      <w:r w:rsidR="005B7F78">
        <w:rPr>
          <w:lang w:val="en-GB"/>
        </w:rPr>
        <w:t xml:space="preserve"> </w:t>
      </w:r>
      <w:r>
        <w:rPr>
          <w:lang w:val="en-GB"/>
        </w:rPr>
        <w:t>improve the</w:t>
      </w:r>
      <w:r w:rsidR="00CD3695" w:rsidRPr="00CD3695">
        <w:rPr>
          <w:lang w:val="en-GB"/>
        </w:rPr>
        <w:t xml:space="preserve"> supervision of the </w:t>
      </w:r>
      <w:r w:rsidR="008B3AA7">
        <w:rPr>
          <w:lang w:val="en-GB"/>
        </w:rPr>
        <w:t>Centralised Clearance</w:t>
      </w:r>
      <w:r w:rsidR="00CD3695" w:rsidRPr="00CD3695">
        <w:rPr>
          <w:lang w:val="en-GB"/>
        </w:rPr>
        <w:t xml:space="preserve"> procedure</w:t>
      </w:r>
      <w:r>
        <w:rPr>
          <w:lang w:val="en-GB"/>
        </w:rPr>
        <w:t xml:space="preserve"> via the </w:t>
      </w:r>
      <w:r w:rsidRPr="007C0C79">
        <w:rPr>
          <w:lang w:val="en-GB"/>
        </w:rPr>
        <w:t>electronic data processing and exchange of information</w:t>
      </w:r>
      <w:r>
        <w:rPr>
          <w:lang w:val="en-GB"/>
        </w:rPr>
        <w:t>.</w:t>
      </w:r>
      <w:r w:rsidR="00FC5868">
        <w:rPr>
          <w:lang w:val="en-GB"/>
        </w:rPr>
        <w:t xml:space="preserve"> Therefore, the </w:t>
      </w:r>
      <w:r w:rsidR="00FC5868" w:rsidRPr="00A63D7F">
        <w:rPr>
          <w:lang w:val="en-GB"/>
        </w:rPr>
        <w:t>"EU Centralised Clearance for Import"</w:t>
      </w:r>
      <w:r w:rsidR="00F53E6C">
        <w:rPr>
          <w:lang w:val="en-GB"/>
        </w:rPr>
        <w:t xml:space="preserve"> (please refer to Section 10)</w:t>
      </w:r>
      <w:r w:rsidR="00FC5868">
        <w:rPr>
          <w:lang w:val="en-GB"/>
        </w:rPr>
        <w:t xml:space="preserve"> Trans-European system shall implement the mechanisms to facilitate the collaboration of Supervising and </w:t>
      </w:r>
      <w:r w:rsidR="00FC5868" w:rsidRPr="005B7F78">
        <w:rPr>
          <w:lang w:val="en-GB"/>
        </w:rPr>
        <w:t>Presentation Customs Office</w:t>
      </w:r>
      <w:r w:rsidR="00FC5868">
        <w:rPr>
          <w:lang w:val="en-GB"/>
        </w:rPr>
        <w:t xml:space="preserve"> related to </w:t>
      </w:r>
      <w:r w:rsidR="008B3AA7">
        <w:rPr>
          <w:lang w:val="en-GB"/>
        </w:rPr>
        <w:t xml:space="preserve">the customs </w:t>
      </w:r>
      <w:r w:rsidR="00FC5868">
        <w:rPr>
          <w:lang w:val="en-GB"/>
        </w:rPr>
        <w:t xml:space="preserve">declaration validation, </w:t>
      </w:r>
      <w:r w:rsidR="0094096A">
        <w:rPr>
          <w:lang w:val="en-GB"/>
        </w:rPr>
        <w:t xml:space="preserve">registration, </w:t>
      </w:r>
      <w:r w:rsidR="00FC5868">
        <w:rPr>
          <w:lang w:val="en-GB"/>
        </w:rPr>
        <w:t>acceptance, risk analysis, control of goods</w:t>
      </w:r>
      <w:r w:rsidR="00D84DDE">
        <w:rPr>
          <w:lang w:val="en-GB"/>
        </w:rPr>
        <w:t>, customs debt</w:t>
      </w:r>
      <w:r w:rsidR="00D9170E">
        <w:rPr>
          <w:lang w:val="en-GB"/>
        </w:rPr>
        <w:t xml:space="preserve"> management</w:t>
      </w:r>
      <w:r w:rsidR="00FC5868">
        <w:rPr>
          <w:lang w:val="en-GB"/>
        </w:rPr>
        <w:t xml:space="preserve"> and release of goods under the Centralised Clearance concept.</w:t>
      </w:r>
    </w:p>
    <w:p w:rsidR="005B7F78" w:rsidRPr="00F87816" w:rsidRDefault="007C0C79" w:rsidP="00F63028">
      <w:pPr>
        <w:rPr>
          <w:lang w:val="en-GB"/>
        </w:rPr>
      </w:pPr>
      <w:r>
        <w:rPr>
          <w:lang w:val="en-GB"/>
        </w:rPr>
        <w:t>Finally, the implementation of “</w:t>
      </w:r>
      <w:r w:rsidRPr="00A63D7F">
        <w:rPr>
          <w:lang w:val="en-GB"/>
        </w:rPr>
        <w:t>EU Centralised Clearance for Import"</w:t>
      </w:r>
      <w:r>
        <w:rPr>
          <w:lang w:val="en-GB"/>
        </w:rPr>
        <w:t xml:space="preserve"> is envisaged to have benefits for Tax Authorities allowing </w:t>
      </w:r>
      <w:r w:rsidRPr="007C0C79">
        <w:rPr>
          <w:lang w:val="en-GB"/>
        </w:rPr>
        <w:t>better supervision and control on collection of import VAT</w:t>
      </w:r>
      <w:r w:rsidR="002A5D20">
        <w:rPr>
          <w:lang w:val="en-GB"/>
        </w:rPr>
        <w:t xml:space="preserve"> </w:t>
      </w:r>
      <w:r w:rsidR="002A5D20" w:rsidRPr="00185670">
        <w:rPr>
          <w:rFonts w:cstheme="minorHAnsi"/>
          <w:szCs w:val="22"/>
          <w:lang w:val="en-GB"/>
        </w:rPr>
        <w:t>compared to the current situation with SASP</w:t>
      </w:r>
      <w:r w:rsidRPr="007C0C79">
        <w:rPr>
          <w:lang w:val="en-GB"/>
        </w:rPr>
        <w:t>.</w:t>
      </w:r>
      <w:r>
        <w:rPr>
          <w:lang w:val="en-GB"/>
        </w:rPr>
        <w:t xml:space="preserve"> </w:t>
      </w:r>
      <w:r w:rsidR="005B7F78">
        <w:rPr>
          <w:lang w:val="en-GB"/>
        </w:rPr>
        <w:t>All necessary information will be submitted</w:t>
      </w:r>
      <w:r w:rsidR="005B7F78" w:rsidRPr="005B7F78">
        <w:rPr>
          <w:lang w:val="en-GB"/>
        </w:rPr>
        <w:t xml:space="preserve"> to the </w:t>
      </w:r>
      <w:r w:rsidR="005B7F78">
        <w:rPr>
          <w:lang w:val="en-GB"/>
        </w:rPr>
        <w:t>Presentation Customs Office</w:t>
      </w:r>
      <w:r w:rsidR="005B7F78" w:rsidRPr="005B7F78">
        <w:rPr>
          <w:lang w:val="en-GB"/>
        </w:rPr>
        <w:t xml:space="preserve"> for calculation and validation of the VAT where needed</w:t>
      </w:r>
      <w:r w:rsidR="00BE3843">
        <w:rPr>
          <w:lang w:val="en-GB"/>
        </w:rPr>
        <w:t xml:space="preserve">. </w:t>
      </w:r>
      <w:r w:rsidR="00BE3843" w:rsidRPr="00F87816">
        <w:rPr>
          <w:lang w:val="en-GB"/>
        </w:rPr>
        <w:t>Despite the fact that the VAT and other charges calculation and collection is not part of CCI scope</w:t>
      </w:r>
      <w:r w:rsidR="00DC0C10" w:rsidRPr="00F87816">
        <w:rPr>
          <w:lang w:val="en-GB"/>
        </w:rPr>
        <w:t>,</w:t>
      </w:r>
      <w:r w:rsidR="00BE3843" w:rsidRPr="00F87816">
        <w:rPr>
          <w:lang w:val="en-GB"/>
        </w:rPr>
        <w:t xml:space="preserve"> </w:t>
      </w:r>
      <w:r w:rsidR="00BC4AEB">
        <w:rPr>
          <w:lang w:val="en-GB"/>
        </w:rPr>
        <w:t xml:space="preserve">as </w:t>
      </w:r>
      <w:r w:rsidR="00BE3843" w:rsidRPr="00F87816">
        <w:rPr>
          <w:lang w:val="en-GB"/>
        </w:rPr>
        <w:t xml:space="preserve">such functions have to be implemented by national systems, it would be considered that </w:t>
      </w:r>
      <w:r w:rsidR="00DC0C10" w:rsidRPr="00F87816">
        <w:rPr>
          <w:lang w:val="en-GB"/>
        </w:rPr>
        <w:t xml:space="preserve">“EU Centralised Clearance for Import" </w:t>
      </w:r>
      <w:r w:rsidR="00BE3843" w:rsidRPr="00F87816">
        <w:rPr>
          <w:lang w:val="en-GB"/>
        </w:rPr>
        <w:t>facilitates this process</w:t>
      </w:r>
      <w:r w:rsidR="005B7F78" w:rsidRPr="00F87816">
        <w:rPr>
          <w:lang w:val="en-GB"/>
        </w:rPr>
        <w:t>.</w:t>
      </w:r>
      <w:r w:rsidR="00DC0C10" w:rsidRPr="00F87816">
        <w:rPr>
          <w:lang w:val="en-GB"/>
        </w:rPr>
        <w:t xml:space="preserve"> The same applies for the reporting to Statistics Authorities.</w:t>
      </w:r>
    </w:p>
    <w:p w:rsidR="00602D2D" w:rsidRPr="00B74A13" w:rsidRDefault="00602D2D" w:rsidP="00336E96">
      <w:pPr>
        <w:pStyle w:val="23"/>
      </w:pPr>
      <w:bookmarkStart w:id="62" w:name="2.2_______________Problem_Statement"/>
      <w:bookmarkStart w:id="63" w:name="_Toc265596227"/>
      <w:bookmarkStart w:id="64" w:name="_Toc265662669"/>
      <w:bookmarkStart w:id="65" w:name="_Toc265673659"/>
      <w:bookmarkStart w:id="66" w:name="_Toc190487133"/>
      <w:bookmarkStart w:id="67" w:name="_Toc508729168"/>
      <w:bookmarkStart w:id="68" w:name="_Toc516839637"/>
      <w:r w:rsidRPr="00B74A13">
        <w:t>Opportunity Statement</w:t>
      </w:r>
      <w:bookmarkEnd w:id="62"/>
      <w:bookmarkEnd w:id="63"/>
      <w:bookmarkEnd w:id="64"/>
      <w:bookmarkEnd w:id="65"/>
      <w:bookmarkEnd w:id="66"/>
      <w:bookmarkEnd w:id="67"/>
      <w:bookmarkEnd w:id="68"/>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387"/>
        <w:gridCol w:w="5245"/>
      </w:tblGrid>
      <w:tr w:rsidR="00602D2D" w:rsidRPr="00B74A13" w:rsidTr="004D2F9A">
        <w:trPr>
          <w:jc w:val="center"/>
        </w:trPr>
        <w:tc>
          <w:tcPr>
            <w:tcW w:w="3387" w:type="dxa"/>
            <w:tcBorders>
              <w:top w:val="single" w:sz="12" w:space="0" w:color="auto"/>
              <w:left w:val="single" w:sz="12" w:space="0" w:color="auto"/>
              <w:bottom w:val="single" w:sz="6" w:space="0" w:color="auto"/>
              <w:right w:val="single" w:sz="12" w:space="0" w:color="auto"/>
            </w:tcBorders>
            <w:shd w:val="clear" w:color="auto" w:fill="BFBFBF"/>
            <w:tcMar>
              <w:top w:w="0" w:type="dxa"/>
              <w:left w:w="108" w:type="dxa"/>
              <w:bottom w:w="0" w:type="dxa"/>
              <w:right w:w="108" w:type="dxa"/>
            </w:tcMar>
          </w:tcPr>
          <w:p w:rsidR="00602D2D" w:rsidRPr="004D2F9A" w:rsidRDefault="00602D2D" w:rsidP="004D2F9A">
            <w:pPr>
              <w:rPr>
                <w:b/>
                <w:i/>
                <w:color w:val="0000FF"/>
                <w:lang w:val="en-GB"/>
              </w:rPr>
            </w:pPr>
            <w:r w:rsidRPr="004D2F9A">
              <w:rPr>
                <w:b/>
                <w:lang w:val="en-GB"/>
              </w:rPr>
              <w:t>The opportunity</w:t>
            </w:r>
            <w:r w:rsidR="004D2F9A">
              <w:rPr>
                <w:b/>
                <w:lang w:val="en-GB"/>
              </w:rPr>
              <w:t xml:space="preserve"> of</w:t>
            </w:r>
          </w:p>
        </w:tc>
        <w:tc>
          <w:tcPr>
            <w:tcW w:w="5245" w:type="dxa"/>
            <w:tcBorders>
              <w:top w:val="single" w:sz="12" w:space="0" w:color="auto"/>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342D99" w:rsidP="003618E8">
            <w:pPr>
              <w:rPr>
                <w:lang w:val="en-GB"/>
              </w:rPr>
            </w:pPr>
            <w:r>
              <w:rPr>
                <w:lang w:val="en-GB"/>
              </w:rPr>
              <w:t>Implementing Centralised Clearance concept</w:t>
            </w:r>
            <w:r w:rsidR="00B310BE">
              <w:rPr>
                <w:lang w:val="en-GB"/>
              </w:rPr>
              <w:t xml:space="preserve"> for Import</w:t>
            </w:r>
            <w:r>
              <w:rPr>
                <w:lang w:val="en-GB"/>
              </w:rPr>
              <w:t xml:space="preserve"> as stipulated in UCC</w:t>
            </w:r>
            <w:r w:rsidR="00327323">
              <w:rPr>
                <w:lang w:val="en-GB"/>
              </w:rPr>
              <w:t>,</w:t>
            </w:r>
            <w:r>
              <w:rPr>
                <w:lang w:val="en-GB"/>
              </w:rPr>
              <w:t xml:space="preserve"> </w:t>
            </w:r>
            <w:r w:rsidR="00327323">
              <w:rPr>
                <w:lang w:val="en-GB"/>
              </w:rPr>
              <w:t>enabling</w:t>
            </w:r>
            <w:r>
              <w:rPr>
                <w:lang w:val="en-GB"/>
              </w:rPr>
              <w:t xml:space="preserve"> the </w:t>
            </w:r>
            <w:r w:rsidRPr="00342D99">
              <w:rPr>
                <w:lang w:val="en-GB"/>
              </w:rPr>
              <w:t>lodge</w:t>
            </w:r>
            <w:r>
              <w:rPr>
                <w:lang w:val="en-GB"/>
              </w:rPr>
              <w:t>ment of</w:t>
            </w:r>
            <w:r w:rsidRPr="00342D99">
              <w:rPr>
                <w:lang w:val="en-GB"/>
              </w:rPr>
              <w:t xml:space="preserve"> customs declarations and </w:t>
            </w:r>
            <w:r>
              <w:rPr>
                <w:lang w:val="en-GB"/>
              </w:rPr>
              <w:t xml:space="preserve">the </w:t>
            </w:r>
            <w:r w:rsidRPr="00342D99">
              <w:rPr>
                <w:lang w:val="en-GB"/>
              </w:rPr>
              <w:t>plac</w:t>
            </w:r>
            <w:r>
              <w:rPr>
                <w:lang w:val="en-GB"/>
              </w:rPr>
              <w:t>ing of</w:t>
            </w:r>
            <w:r w:rsidRPr="00342D99">
              <w:rPr>
                <w:lang w:val="en-GB"/>
              </w:rPr>
              <w:t xml:space="preserve"> goods under a customs procedure in a MS where </w:t>
            </w:r>
            <w:r>
              <w:rPr>
                <w:lang w:val="en-GB"/>
              </w:rPr>
              <w:t>EO</w:t>
            </w:r>
            <w:r w:rsidRPr="00342D99">
              <w:rPr>
                <w:lang w:val="en-GB"/>
              </w:rPr>
              <w:t xml:space="preserve"> </w:t>
            </w:r>
            <w:r>
              <w:rPr>
                <w:lang w:val="en-GB"/>
              </w:rPr>
              <w:t>is</w:t>
            </w:r>
            <w:r w:rsidRPr="00342D99">
              <w:rPr>
                <w:lang w:val="en-GB"/>
              </w:rPr>
              <w:t xml:space="preserve"> established (Supervising Customs Office)</w:t>
            </w:r>
            <w:r w:rsidR="008B3AA7">
              <w:rPr>
                <w:lang w:val="en-GB"/>
              </w:rPr>
              <w:t xml:space="preserve">, </w:t>
            </w:r>
            <w:r w:rsidRPr="00342D99">
              <w:rPr>
                <w:lang w:val="en-GB"/>
              </w:rPr>
              <w:t>while the goods will be presented in another MS (Presentation Customs Office).</w:t>
            </w:r>
          </w:p>
        </w:tc>
      </w:tr>
      <w:tr w:rsidR="00363B8B" w:rsidRPr="00B74A13" w:rsidTr="004D2F9A">
        <w:trPr>
          <w:jc w:val="center"/>
        </w:trPr>
        <w:tc>
          <w:tcPr>
            <w:tcW w:w="3387" w:type="dxa"/>
            <w:tcBorders>
              <w:top w:val="nil"/>
              <w:left w:val="single" w:sz="12" w:space="0" w:color="auto"/>
              <w:bottom w:val="single" w:sz="6" w:space="0" w:color="auto"/>
              <w:right w:val="single" w:sz="12" w:space="0" w:color="auto"/>
            </w:tcBorders>
            <w:shd w:val="clear" w:color="auto" w:fill="BFBFBF"/>
            <w:tcMar>
              <w:top w:w="0" w:type="dxa"/>
              <w:left w:w="108" w:type="dxa"/>
              <w:bottom w:w="0" w:type="dxa"/>
              <w:right w:w="108" w:type="dxa"/>
            </w:tcMar>
          </w:tcPr>
          <w:p w:rsidR="00363B8B" w:rsidRPr="004D2F9A" w:rsidRDefault="004D2F9A" w:rsidP="004D2F9A">
            <w:pPr>
              <w:rPr>
                <w:b/>
                <w:lang w:val="en-GB"/>
              </w:rPr>
            </w:pPr>
            <w:r>
              <w:rPr>
                <w:b/>
                <w:lang w:val="en-GB"/>
              </w:rPr>
              <w:t>a</w:t>
            </w:r>
            <w:r w:rsidR="00363B8B" w:rsidRPr="004D2F9A">
              <w:rPr>
                <w:b/>
                <w:lang w:val="en-GB"/>
              </w:rPr>
              <w:t>ffects</w:t>
            </w:r>
          </w:p>
        </w:tc>
        <w:tc>
          <w:tcPr>
            <w:tcW w:w="5245"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B310BE" w:rsidRPr="00B74A13" w:rsidRDefault="00B310BE" w:rsidP="003618E8">
            <w:pPr>
              <w:rPr>
                <w:lang w:val="en-GB"/>
              </w:rPr>
            </w:pPr>
            <w:r>
              <w:rPr>
                <w:lang w:val="en-GB"/>
              </w:rPr>
              <w:t>The Member States (</w:t>
            </w:r>
            <w:r w:rsidRPr="00B310BE">
              <w:rPr>
                <w:lang w:val="en-GB"/>
              </w:rPr>
              <w:t>national customs administrations, tax authorit</w:t>
            </w:r>
            <w:r>
              <w:rPr>
                <w:lang w:val="en-GB"/>
              </w:rPr>
              <w:t>ies and statistical authorities), the Economic Operators and the Commission.</w:t>
            </w:r>
          </w:p>
        </w:tc>
      </w:tr>
      <w:tr w:rsidR="00363B8B" w:rsidRPr="00B74A13" w:rsidTr="004D2F9A">
        <w:trPr>
          <w:jc w:val="center"/>
        </w:trPr>
        <w:tc>
          <w:tcPr>
            <w:tcW w:w="3387" w:type="dxa"/>
            <w:tcBorders>
              <w:top w:val="nil"/>
              <w:left w:val="single" w:sz="12" w:space="0" w:color="auto"/>
              <w:bottom w:val="single" w:sz="6" w:space="0" w:color="auto"/>
              <w:right w:val="single" w:sz="12" w:space="0" w:color="auto"/>
            </w:tcBorders>
            <w:shd w:val="clear" w:color="auto" w:fill="BFBFBF"/>
            <w:tcMar>
              <w:top w:w="0" w:type="dxa"/>
              <w:left w:w="108" w:type="dxa"/>
              <w:bottom w:w="0" w:type="dxa"/>
              <w:right w:w="108" w:type="dxa"/>
            </w:tcMar>
          </w:tcPr>
          <w:p w:rsidR="00363B8B" w:rsidRPr="004D2F9A" w:rsidRDefault="004D2F9A" w:rsidP="004D2F9A">
            <w:pPr>
              <w:rPr>
                <w:b/>
                <w:lang w:val="en-GB"/>
              </w:rPr>
            </w:pPr>
            <w:r>
              <w:rPr>
                <w:b/>
                <w:lang w:val="en-GB"/>
              </w:rPr>
              <w:t>T</w:t>
            </w:r>
            <w:r w:rsidR="00363B8B" w:rsidRPr="004D2F9A">
              <w:rPr>
                <w:b/>
                <w:lang w:val="en-GB"/>
              </w:rPr>
              <w:t>he impact of which is</w:t>
            </w:r>
          </w:p>
        </w:tc>
        <w:tc>
          <w:tcPr>
            <w:tcW w:w="5245"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363B8B" w:rsidRPr="00B74A13" w:rsidRDefault="00B143BE" w:rsidP="003618E8">
            <w:pPr>
              <w:rPr>
                <w:lang w:val="en-GB"/>
              </w:rPr>
            </w:pPr>
            <w:r>
              <w:rPr>
                <w:lang w:val="en-GB"/>
              </w:rPr>
              <w:t xml:space="preserve">to </w:t>
            </w:r>
            <w:r w:rsidR="00EE1B8F" w:rsidRPr="00EE1B8F">
              <w:rPr>
                <w:lang w:val="en-GB"/>
              </w:rPr>
              <w:t>strengthen trade facilitation by enabling Economic Operators with “centralisation” of their business and reduction of the interactions with customs by using the customs office of supervision as the main contact partner</w:t>
            </w:r>
            <w:r>
              <w:rPr>
                <w:lang w:val="en-GB"/>
              </w:rPr>
              <w:t>.</w:t>
            </w:r>
          </w:p>
        </w:tc>
      </w:tr>
      <w:tr w:rsidR="00363B8B" w:rsidRPr="00B74A13" w:rsidTr="004D2F9A">
        <w:trPr>
          <w:jc w:val="center"/>
        </w:trPr>
        <w:tc>
          <w:tcPr>
            <w:tcW w:w="3387" w:type="dxa"/>
            <w:tcBorders>
              <w:top w:val="single" w:sz="6" w:space="0" w:color="auto"/>
              <w:left w:val="single" w:sz="12" w:space="0" w:color="auto"/>
              <w:bottom w:val="single" w:sz="12" w:space="0" w:color="auto"/>
              <w:right w:val="single" w:sz="12" w:space="0" w:color="auto"/>
            </w:tcBorders>
            <w:shd w:val="clear" w:color="auto" w:fill="BFBFBF"/>
            <w:tcMar>
              <w:top w:w="0" w:type="dxa"/>
              <w:left w:w="108" w:type="dxa"/>
              <w:bottom w:w="0" w:type="dxa"/>
              <w:right w:w="108" w:type="dxa"/>
            </w:tcMar>
          </w:tcPr>
          <w:p w:rsidR="00363B8B" w:rsidRPr="004D2F9A" w:rsidRDefault="004D2F9A" w:rsidP="004D2F9A">
            <w:pPr>
              <w:rPr>
                <w:b/>
                <w:lang w:val="en-GB"/>
              </w:rPr>
            </w:pPr>
            <w:r>
              <w:rPr>
                <w:b/>
                <w:lang w:val="en-GB"/>
              </w:rPr>
              <w:t>A</w:t>
            </w:r>
            <w:r w:rsidR="00363B8B" w:rsidRPr="004D2F9A">
              <w:rPr>
                <w:b/>
                <w:lang w:val="en-GB"/>
              </w:rPr>
              <w:t xml:space="preserve"> successful solution would be</w:t>
            </w:r>
          </w:p>
        </w:tc>
        <w:tc>
          <w:tcPr>
            <w:tcW w:w="5245" w:type="dxa"/>
            <w:tcBorders>
              <w:top w:val="single" w:sz="6"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8B3AA7" w:rsidRDefault="00B310BE" w:rsidP="003618E8">
            <w:pPr>
              <w:rPr>
                <w:lang w:val="en-GB"/>
              </w:rPr>
            </w:pPr>
            <w:r>
              <w:rPr>
                <w:lang w:val="en-GB"/>
              </w:rPr>
              <w:t xml:space="preserve">to enable Economic Operator (Declarant) to connect to an IT system of a single Member State so as to lodge </w:t>
            </w:r>
            <w:r w:rsidR="00327323">
              <w:rPr>
                <w:lang w:val="en-GB"/>
              </w:rPr>
              <w:t xml:space="preserve">an import </w:t>
            </w:r>
            <w:r w:rsidR="00327323" w:rsidRPr="00327323">
              <w:rPr>
                <w:lang w:val="en-GB"/>
              </w:rPr>
              <w:t>declaration</w:t>
            </w:r>
            <w:r w:rsidR="00327323">
              <w:rPr>
                <w:lang w:val="en-GB"/>
              </w:rPr>
              <w:t xml:space="preserve"> </w:t>
            </w:r>
            <w:r w:rsidR="00327323" w:rsidRPr="00327323">
              <w:rPr>
                <w:lang w:val="en-GB"/>
              </w:rPr>
              <w:t>for all purposes</w:t>
            </w:r>
            <w:r w:rsidR="00445AC7">
              <w:rPr>
                <w:lang w:val="en-GB"/>
              </w:rPr>
              <w:t xml:space="preserve"> (</w:t>
            </w:r>
            <w:r w:rsidR="00327323" w:rsidRPr="00327323">
              <w:rPr>
                <w:lang w:val="en-GB"/>
              </w:rPr>
              <w:t>customs, statistics and fiscal needs</w:t>
            </w:r>
            <w:r w:rsidR="00445AC7">
              <w:rPr>
                <w:lang w:val="en-GB"/>
              </w:rPr>
              <w:t>)</w:t>
            </w:r>
            <w:r w:rsidR="00327323" w:rsidRPr="00327323">
              <w:rPr>
                <w:lang w:val="en-GB"/>
              </w:rPr>
              <w:t xml:space="preserve">, </w:t>
            </w:r>
            <w:r w:rsidR="00327323">
              <w:rPr>
                <w:lang w:val="en-GB"/>
              </w:rPr>
              <w:t>and complete release of goods and clearance procedures</w:t>
            </w:r>
            <w:r w:rsidR="00327323">
              <w:t xml:space="preserve"> </w:t>
            </w:r>
            <w:r w:rsidR="00E5351A">
              <w:t xml:space="preserve">in alignment to the </w:t>
            </w:r>
            <w:r w:rsidR="00327323">
              <w:t>Centralised Clearance concept</w:t>
            </w:r>
            <w:r w:rsidR="00E5351A">
              <w:t xml:space="preserve"> and requirements</w:t>
            </w:r>
            <w:r w:rsidR="00327323">
              <w:t xml:space="preserve"> stipulated in UCC.</w:t>
            </w:r>
            <w:r w:rsidR="00E5351A">
              <w:rPr>
                <w:lang w:val="en-GB"/>
              </w:rPr>
              <w:t xml:space="preserve"> At the same time,</w:t>
            </w:r>
            <w:r w:rsidR="00445AC7">
              <w:rPr>
                <w:lang w:val="en-GB"/>
              </w:rPr>
              <w:t xml:space="preserve"> to provide mechanism </w:t>
            </w:r>
            <w:r w:rsidR="008B3AA7">
              <w:rPr>
                <w:lang w:val="en-GB"/>
              </w:rPr>
              <w:t xml:space="preserve">so as </w:t>
            </w:r>
            <w:r w:rsidR="00445AC7">
              <w:rPr>
                <w:lang w:val="en-GB"/>
              </w:rPr>
              <w:t xml:space="preserve">to enable the </w:t>
            </w:r>
            <w:r w:rsidR="008B3AA7">
              <w:rPr>
                <w:lang w:val="en-GB"/>
              </w:rPr>
              <w:t>cooperation</w:t>
            </w:r>
            <w:r w:rsidR="00445AC7" w:rsidRPr="00445AC7">
              <w:rPr>
                <w:lang w:val="en-GB"/>
              </w:rPr>
              <w:t xml:space="preserve"> </w:t>
            </w:r>
            <w:r w:rsidR="007C0C79">
              <w:rPr>
                <w:lang w:val="en-GB"/>
              </w:rPr>
              <w:t xml:space="preserve">and electronic information exchanges </w:t>
            </w:r>
            <w:r w:rsidR="00445AC7" w:rsidRPr="00445AC7">
              <w:rPr>
                <w:lang w:val="en-GB"/>
              </w:rPr>
              <w:t>betw</w:t>
            </w:r>
            <w:r w:rsidR="00445AC7">
              <w:rPr>
                <w:lang w:val="en-GB"/>
              </w:rPr>
              <w:t>een the related customs offices</w:t>
            </w:r>
            <w:r w:rsidR="007C0C79">
              <w:rPr>
                <w:lang w:val="en-GB"/>
              </w:rPr>
              <w:t xml:space="preserve"> (Supervising and Presentation Customs Offices)</w:t>
            </w:r>
            <w:r w:rsidR="00EE60EA">
              <w:rPr>
                <w:lang w:val="en-GB"/>
              </w:rPr>
              <w:t xml:space="preserve"> </w:t>
            </w:r>
            <w:r w:rsidR="008740BA">
              <w:rPr>
                <w:lang w:val="en-GB"/>
              </w:rPr>
              <w:t>concerning</w:t>
            </w:r>
            <w:r w:rsidR="00445AC7">
              <w:rPr>
                <w:lang w:val="en-GB"/>
              </w:rPr>
              <w:t xml:space="preserve"> the </w:t>
            </w:r>
            <w:r w:rsidR="00445AC7" w:rsidRPr="00445AC7">
              <w:rPr>
                <w:lang w:val="en-GB"/>
              </w:rPr>
              <w:t>processing of the customs declaration and the release of the goods</w:t>
            </w:r>
            <w:r w:rsidR="00EE60EA">
              <w:rPr>
                <w:lang w:val="en-GB"/>
              </w:rPr>
              <w:t xml:space="preserve"> as per UCC requirements</w:t>
            </w:r>
            <w:r w:rsidR="00445AC7">
              <w:rPr>
                <w:lang w:val="en-GB"/>
              </w:rPr>
              <w:t xml:space="preserve">. </w:t>
            </w:r>
          </w:p>
          <w:p w:rsidR="00363B8B" w:rsidRPr="00B74A13" w:rsidRDefault="00363B8B" w:rsidP="008B3AA7">
            <w:pPr>
              <w:rPr>
                <w:lang w:val="en-GB"/>
              </w:rPr>
            </w:pPr>
          </w:p>
        </w:tc>
      </w:tr>
    </w:tbl>
    <w:p w:rsidR="00897F34" w:rsidRPr="00B74A13" w:rsidRDefault="00897F34" w:rsidP="00897F34">
      <w:pPr>
        <w:pStyle w:val="af9"/>
        <w:rPr>
          <w:lang w:val="en-GB"/>
        </w:rPr>
      </w:pPr>
      <w:bookmarkStart w:id="69" w:name="_Toc502939427"/>
      <w:bookmarkStart w:id="70" w:name="_Toc516839933"/>
      <w:bookmarkStart w:id="71" w:name="2.3_______________Product_Position_State"/>
      <w:r w:rsidRPr="00B74A13">
        <w:rPr>
          <w:lang w:val="en-GB"/>
        </w:rPr>
        <w:t xml:space="preserve">Table </w:t>
      </w:r>
      <w:fldSimple w:instr=" SEQ Table \* ARABIC  \* MERGEFORMAT ">
        <w:r w:rsidR="0023763C">
          <w:rPr>
            <w:noProof/>
            <w:lang w:val="en-GB"/>
          </w:rPr>
          <w:t>1</w:t>
        </w:r>
      </w:fldSimple>
      <w:r w:rsidRPr="00B74A13">
        <w:rPr>
          <w:lang w:val="en-GB"/>
        </w:rPr>
        <w:t>: Opportunity Statement</w:t>
      </w:r>
      <w:bookmarkEnd w:id="69"/>
      <w:bookmarkEnd w:id="70"/>
    </w:p>
    <w:p w:rsidR="00602D2D" w:rsidRPr="00B74A13" w:rsidRDefault="00602D2D" w:rsidP="00755BE2">
      <w:pPr>
        <w:pStyle w:val="23"/>
      </w:pPr>
      <w:bookmarkStart w:id="72" w:name="_Toc265596228"/>
      <w:bookmarkStart w:id="73" w:name="_Toc265662670"/>
      <w:bookmarkStart w:id="74" w:name="_Toc265673660"/>
      <w:bookmarkStart w:id="75" w:name="_Toc190487134"/>
      <w:bookmarkStart w:id="76" w:name="_Toc516839638"/>
      <w:r w:rsidRPr="00B74A13">
        <w:t>Expected Benefits</w:t>
      </w:r>
      <w:bookmarkEnd w:id="72"/>
      <w:bookmarkEnd w:id="73"/>
      <w:bookmarkEnd w:id="74"/>
      <w:bookmarkEnd w:id="75"/>
      <w:bookmarkEnd w:id="76"/>
    </w:p>
    <w:p w:rsidR="00363B8B" w:rsidRPr="00B74A13" w:rsidRDefault="00363B8B" w:rsidP="00363B8B">
      <w:pPr>
        <w:spacing w:before="60"/>
        <w:rPr>
          <w:rFonts w:cs="Arial"/>
          <w:szCs w:val="20"/>
          <w:lang w:val="en-GB"/>
        </w:rPr>
      </w:pPr>
      <w:r w:rsidRPr="00B74A13">
        <w:rPr>
          <w:rFonts w:cs="Arial"/>
          <w:szCs w:val="20"/>
          <w:lang w:val="en-GB"/>
        </w:rPr>
        <w:t xml:space="preserve">The following are the </w:t>
      </w:r>
      <w:r w:rsidR="007C0C79">
        <w:rPr>
          <w:rFonts w:cs="Arial"/>
          <w:szCs w:val="20"/>
          <w:lang w:val="en-GB"/>
        </w:rPr>
        <w:t>highlighted</w:t>
      </w:r>
      <w:r w:rsidR="007C0C79" w:rsidRPr="00B74A13">
        <w:rPr>
          <w:rFonts w:cs="Arial"/>
          <w:szCs w:val="20"/>
          <w:lang w:val="en-GB"/>
        </w:rPr>
        <w:t xml:space="preserve"> </w:t>
      </w:r>
      <w:r w:rsidRPr="00B74A13">
        <w:rPr>
          <w:rFonts w:cs="Arial"/>
          <w:szCs w:val="20"/>
          <w:lang w:val="en-GB"/>
        </w:rPr>
        <w:t>benefits of the project implementation:</w:t>
      </w:r>
    </w:p>
    <w:p w:rsidR="00363B8B" w:rsidRPr="003618E8" w:rsidRDefault="00B87D51" w:rsidP="006A64E5">
      <w:pPr>
        <w:numPr>
          <w:ilvl w:val="0"/>
          <w:numId w:val="31"/>
        </w:numPr>
        <w:spacing w:before="60"/>
        <w:rPr>
          <w:rFonts w:cs="Arial"/>
          <w:szCs w:val="22"/>
          <w:lang w:val="en-GB"/>
        </w:rPr>
      </w:pPr>
      <w:r w:rsidRPr="003618E8">
        <w:rPr>
          <w:rFonts w:cs="Arial"/>
          <w:szCs w:val="22"/>
          <w:lang w:val="en-GB"/>
        </w:rPr>
        <w:t xml:space="preserve">compliance </w:t>
      </w:r>
      <w:r w:rsidR="00363B8B" w:rsidRPr="003618E8">
        <w:rPr>
          <w:rFonts w:cs="Arial"/>
          <w:szCs w:val="22"/>
          <w:lang w:val="en-GB"/>
        </w:rPr>
        <w:t>with the new legal obligations of the UCC, UCC DA and UCC IA, that contributes to the trade facilitation</w:t>
      </w:r>
      <w:r w:rsidR="006E7BC4" w:rsidRPr="003618E8">
        <w:rPr>
          <w:rFonts w:cs="Arial"/>
          <w:szCs w:val="22"/>
          <w:lang w:val="en-GB"/>
        </w:rPr>
        <w:t>;</w:t>
      </w:r>
    </w:p>
    <w:p w:rsidR="002B6A4A" w:rsidRPr="003618E8" w:rsidRDefault="002B6A4A" w:rsidP="002B6A4A">
      <w:pPr>
        <w:numPr>
          <w:ilvl w:val="0"/>
          <w:numId w:val="31"/>
        </w:numPr>
        <w:spacing w:before="60"/>
        <w:rPr>
          <w:rFonts w:cs="Arial"/>
          <w:szCs w:val="22"/>
          <w:lang w:val="en-GB"/>
        </w:rPr>
      </w:pPr>
      <w:r w:rsidRPr="003618E8">
        <w:rPr>
          <w:rFonts w:cs="Arial"/>
          <w:szCs w:val="22"/>
          <w:lang w:val="en-GB"/>
        </w:rPr>
        <w:t>trade facilitation and simplification of customs procedures by enabling Economic Operators with “centralisation” of their business related to import and reduction of the interactions with customs by using the customs office of supervision as the main contact partner;</w:t>
      </w:r>
    </w:p>
    <w:p w:rsidR="003434D9" w:rsidRPr="003618E8" w:rsidRDefault="003434D9" w:rsidP="003434D9">
      <w:pPr>
        <w:numPr>
          <w:ilvl w:val="0"/>
          <w:numId w:val="31"/>
        </w:numPr>
        <w:spacing w:before="60"/>
        <w:rPr>
          <w:rFonts w:cs="Arial"/>
          <w:szCs w:val="22"/>
          <w:lang w:val="en-GB"/>
        </w:rPr>
      </w:pPr>
      <w:r w:rsidRPr="003618E8">
        <w:rPr>
          <w:rFonts w:cs="Arial"/>
          <w:szCs w:val="22"/>
          <w:lang w:val="en-GB"/>
        </w:rPr>
        <w:t>clear distinction between formalities and authorisations</w:t>
      </w:r>
      <w:r w:rsidR="00143E49">
        <w:rPr>
          <w:rFonts w:cs="Arial"/>
          <w:szCs w:val="22"/>
          <w:lang w:val="en-GB"/>
        </w:rPr>
        <w:t>:</w:t>
      </w:r>
    </w:p>
    <w:p w:rsidR="003434D9" w:rsidRPr="005B7F78" w:rsidRDefault="003434D9" w:rsidP="00F63028">
      <w:pPr>
        <w:numPr>
          <w:ilvl w:val="1"/>
          <w:numId w:val="31"/>
        </w:numPr>
        <w:spacing w:before="60"/>
        <w:rPr>
          <w:rFonts w:cs="Arial"/>
          <w:szCs w:val="22"/>
          <w:lang w:val="en-GB"/>
        </w:rPr>
      </w:pPr>
      <w:r w:rsidRPr="005B7F78">
        <w:rPr>
          <w:rFonts w:cs="Arial"/>
          <w:szCs w:val="22"/>
          <w:lang w:val="en-GB"/>
        </w:rPr>
        <w:t>one authorisation to carry out customs formalities for placing goods under a customs procedure in different MS;</w:t>
      </w:r>
    </w:p>
    <w:p w:rsidR="003434D9" w:rsidRPr="003618E8" w:rsidRDefault="003434D9" w:rsidP="00415E25">
      <w:pPr>
        <w:numPr>
          <w:ilvl w:val="1"/>
          <w:numId w:val="31"/>
        </w:numPr>
        <w:spacing w:before="60"/>
        <w:rPr>
          <w:rFonts w:cs="Arial"/>
          <w:szCs w:val="22"/>
          <w:lang w:val="en-GB"/>
        </w:rPr>
      </w:pPr>
      <w:r w:rsidRPr="003618E8">
        <w:rPr>
          <w:rFonts w:cs="Arial"/>
          <w:szCs w:val="22"/>
          <w:lang w:val="en-GB"/>
        </w:rPr>
        <w:t>lodgement of one import declaration for all purposes (customs</w:t>
      </w:r>
      <w:r w:rsidR="00B87D51" w:rsidRPr="003618E8">
        <w:rPr>
          <w:rFonts w:cs="Arial"/>
          <w:szCs w:val="22"/>
          <w:lang w:val="en-GB"/>
        </w:rPr>
        <w:t>, statistics and fiscal needs)</w:t>
      </w:r>
      <w:r w:rsidR="00415E25">
        <w:rPr>
          <w:rFonts w:cs="Arial"/>
          <w:szCs w:val="22"/>
          <w:lang w:val="en-GB"/>
        </w:rPr>
        <w:t>. W</w:t>
      </w:r>
      <w:r w:rsidR="00415E25" w:rsidRPr="00415E25">
        <w:rPr>
          <w:rFonts w:cs="Arial"/>
          <w:szCs w:val="22"/>
          <w:lang w:val="en-GB"/>
        </w:rPr>
        <w:t xml:space="preserve">ith this customs declaration </w:t>
      </w:r>
      <w:r w:rsidR="00E81B55" w:rsidRPr="00415E25">
        <w:rPr>
          <w:rFonts w:cs="Arial"/>
          <w:szCs w:val="22"/>
          <w:lang w:val="en-GB"/>
        </w:rPr>
        <w:t>also,</w:t>
      </w:r>
      <w:r w:rsidR="00415E25" w:rsidRPr="00415E25">
        <w:rPr>
          <w:rFonts w:cs="Arial"/>
          <w:szCs w:val="22"/>
          <w:lang w:val="en-GB"/>
        </w:rPr>
        <w:t xml:space="preserve"> the previous procedure may be closed (e.g.</w:t>
      </w:r>
      <w:r w:rsidR="005711FB">
        <w:rPr>
          <w:rFonts w:cs="Arial"/>
          <w:szCs w:val="22"/>
          <w:lang w:val="en-GB"/>
        </w:rPr>
        <w:t xml:space="preserve"> </w:t>
      </w:r>
      <w:r w:rsidR="00415E25" w:rsidRPr="00415E25">
        <w:rPr>
          <w:rFonts w:cs="Arial"/>
          <w:szCs w:val="22"/>
          <w:lang w:val="en-GB"/>
        </w:rPr>
        <w:t>TS)</w:t>
      </w:r>
      <w:r w:rsidR="00B87D51" w:rsidRPr="003618E8">
        <w:rPr>
          <w:rFonts w:cs="Arial"/>
          <w:szCs w:val="22"/>
          <w:lang w:val="en-GB"/>
        </w:rPr>
        <w:t>;</w:t>
      </w:r>
    </w:p>
    <w:p w:rsidR="003434D9" w:rsidRPr="00F63028" w:rsidRDefault="003434D9" w:rsidP="00F63028">
      <w:pPr>
        <w:numPr>
          <w:ilvl w:val="1"/>
          <w:numId w:val="31"/>
        </w:numPr>
        <w:spacing w:before="60"/>
        <w:rPr>
          <w:rFonts w:cs="Arial"/>
          <w:szCs w:val="22"/>
          <w:lang w:val="en-GB"/>
        </w:rPr>
      </w:pPr>
      <w:r w:rsidRPr="003618E8">
        <w:rPr>
          <w:rFonts w:cs="Arial"/>
          <w:szCs w:val="22"/>
          <w:lang w:val="en-GB"/>
        </w:rPr>
        <w:t>complete declaration processing and release of goods in alignment to the Centralised Clearance concept and requirements stipulated in UCC</w:t>
      </w:r>
      <w:r w:rsidR="00B87D51" w:rsidRPr="003618E8">
        <w:rPr>
          <w:rFonts w:cs="Arial"/>
          <w:szCs w:val="22"/>
          <w:lang w:val="en-GB"/>
        </w:rPr>
        <w:t>.</w:t>
      </w:r>
    </w:p>
    <w:p w:rsidR="00B87D51" w:rsidRPr="003618E8" w:rsidRDefault="00B87D51" w:rsidP="00B87D51">
      <w:pPr>
        <w:numPr>
          <w:ilvl w:val="0"/>
          <w:numId w:val="31"/>
        </w:numPr>
        <w:spacing w:before="60"/>
        <w:rPr>
          <w:rFonts w:cs="Arial"/>
          <w:szCs w:val="22"/>
          <w:lang w:val="en-GB"/>
        </w:rPr>
      </w:pPr>
      <w:r w:rsidRPr="003618E8">
        <w:rPr>
          <w:rFonts w:cs="Arial"/>
          <w:szCs w:val="22"/>
          <w:lang w:val="en-GB"/>
        </w:rPr>
        <w:t xml:space="preserve">less administrative burden for the customs administration with automated processes. </w:t>
      </w:r>
      <w:r w:rsidR="009318EC">
        <w:rPr>
          <w:rFonts w:cs="Arial"/>
          <w:szCs w:val="22"/>
          <w:lang w:val="en-GB"/>
        </w:rPr>
        <w:t>Good</w:t>
      </w:r>
      <w:r w:rsidRPr="003618E8">
        <w:rPr>
          <w:rFonts w:cs="Arial"/>
          <w:szCs w:val="22"/>
          <w:lang w:val="en-GB"/>
        </w:rPr>
        <w:t xml:space="preserve"> supervision of the CC procedure</w:t>
      </w:r>
      <w:r w:rsidR="00C553A2" w:rsidRPr="003618E8">
        <w:rPr>
          <w:rFonts w:cs="Arial"/>
          <w:szCs w:val="22"/>
          <w:lang w:val="en-GB"/>
        </w:rPr>
        <w:t>;</w:t>
      </w:r>
    </w:p>
    <w:p w:rsidR="00B87D51" w:rsidRPr="003618E8" w:rsidRDefault="00B87D51" w:rsidP="00B87D51">
      <w:pPr>
        <w:numPr>
          <w:ilvl w:val="0"/>
          <w:numId w:val="31"/>
        </w:numPr>
        <w:spacing w:before="60"/>
        <w:rPr>
          <w:rFonts w:cs="Arial"/>
          <w:szCs w:val="22"/>
          <w:lang w:val="en-GB"/>
        </w:rPr>
      </w:pPr>
      <w:r w:rsidRPr="003618E8">
        <w:rPr>
          <w:rFonts w:cs="Arial"/>
          <w:szCs w:val="22"/>
          <w:lang w:val="en-GB"/>
        </w:rPr>
        <w:t xml:space="preserve">harmonised and standardised approach, processes </w:t>
      </w:r>
      <w:bookmarkStart w:id="77" w:name="_Ref90890670"/>
      <w:bookmarkStart w:id="78" w:name="_Toc265596230"/>
      <w:bookmarkStart w:id="79" w:name="_Toc265662672"/>
      <w:bookmarkStart w:id="80" w:name="_Toc265673662"/>
      <w:bookmarkEnd w:id="71"/>
      <w:r w:rsidRPr="003618E8">
        <w:rPr>
          <w:rFonts w:cs="Arial"/>
          <w:szCs w:val="22"/>
          <w:lang w:val="en-GB"/>
        </w:rPr>
        <w:t>and electronic exchange of information for Centralised Clearance compared to the current situation with SASP;</w:t>
      </w:r>
    </w:p>
    <w:p w:rsidR="00602D2D" w:rsidRPr="003618E8" w:rsidRDefault="00B87D51" w:rsidP="00F63028">
      <w:pPr>
        <w:numPr>
          <w:ilvl w:val="0"/>
          <w:numId w:val="31"/>
        </w:numPr>
        <w:spacing w:before="60"/>
        <w:rPr>
          <w:szCs w:val="22"/>
        </w:rPr>
      </w:pPr>
      <w:r w:rsidRPr="00F63028">
        <w:rPr>
          <w:rFonts w:cs="Arial"/>
          <w:szCs w:val="22"/>
          <w:lang w:val="en-GB"/>
        </w:rPr>
        <w:t>allow Tax authorities to have a better supervision and control on collection of import VAT</w:t>
      </w:r>
      <w:r w:rsidR="002A5D20">
        <w:rPr>
          <w:rFonts w:cs="Arial"/>
          <w:szCs w:val="22"/>
          <w:lang w:val="en-GB"/>
        </w:rPr>
        <w:t xml:space="preserve"> </w:t>
      </w:r>
      <w:r w:rsidR="002A5D20" w:rsidRPr="00185670">
        <w:rPr>
          <w:rFonts w:cstheme="minorHAnsi"/>
          <w:szCs w:val="22"/>
          <w:lang w:val="en-GB"/>
        </w:rPr>
        <w:t>compared to the current situation with SASP</w:t>
      </w:r>
      <w:r w:rsidRPr="00F63028">
        <w:rPr>
          <w:rFonts w:cs="Arial"/>
          <w:szCs w:val="22"/>
          <w:lang w:val="en-GB"/>
        </w:rPr>
        <w:t>.</w:t>
      </w:r>
    </w:p>
    <w:p w:rsidR="00E5102C" w:rsidRPr="00F63028" w:rsidRDefault="00E5102C" w:rsidP="00F63028">
      <w:pPr>
        <w:rPr>
          <w:rFonts w:ascii="Arial" w:hAnsi="Arial"/>
        </w:rPr>
        <w:sectPr w:rsidR="00E5102C" w:rsidRPr="00F63028" w:rsidSect="002C443B">
          <w:headerReference w:type="default" r:id="rId14"/>
          <w:footerReference w:type="default" r:id="rId15"/>
          <w:type w:val="continuous"/>
          <w:pgSz w:w="11907" w:h="16840" w:code="9"/>
          <w:pgMar w:top="964" w:right="1418" w:bottom="964" w:left="1418" w:header="601" w:footer="560" w:gutter="0"/>
          <w:paperSrc w:first="7" w:other="7"/>
          <w:cols w:space="709"/>
          <w:titlePg/>
          <w:docGrid w:linePitch="299"/>
        </w:sectPr>
      </w:pPr>
    </w:p>
    <w:p w:rsidR="00602D2D" w:rsidRPr="00B74A13" w:rsidRDefault="00602D2D" w:rsidP="00755BE2">
      <w:pPr>
        <w:pStyle w:val="23"/>
      </w:pPr>
      <w:bookmarkStart w:id="81" w:name="_Toc190487135"/>
      <w:bookmarkStart w:id="82" w:name="_Ref508213448"/>
      <w:bookmarkStart w:id="83" w:name="_Toc508729170"/>
      <w:bookmarkStart w:id="84" w:name="_Toc516839639"/>
      <w:r w:rsidRPr="00B74A13">
        <w:t>New or Updated Business Processes Proposed for Automation</w:t>
      </w:r>
      <w:bookmarkEnd w:id="77"/>
      <w:bookmarkEnd w:id="78"/>
      <w:bookmarkEnd w:id="79"/>
      <w:bookmarkEnd w:id="80"/>
      <w:bookmarkEnd w:id="81"/>
      <w:bookmarkEnd w:id="82"/>
      <w:bookmarkEnd w:id="83"/>
      <w:bookmarkEnd w:id="84"/>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1843"/>
        <w:gridCol w:w="1984"/>
        <w:gridCol w:w="1668"/>
        <w:gridCol w:w="1872"/>
        <w:gridCol w:w="4082"/>
      </w:tblGrid>
      <w:tr w:rsidR="00602D2D" w:rsidRPr="00B74A13" w:rsidTr="00BF352D">
        <w:trPr>
          <w:trHeight w:val="1551"/>
          <w:tblHeader/>
        </w:trPr>
        <w:tc>
          <w:tcPr>
            <w:tcW w:w="2126" w:type="dxa"/>
            <w:shd w:val="clear" w:color="auto" w:fill="C0C0C0"/>
            <w:noWrap/>
            <w:vAlign w:val="center"/>
          </w:tcPr>
          <w:p w:rsidR="00602D2D" w:rsidRPr="004D2F9A" w:rsidRDefault="00602D2D" w:rsidP="004D2F9A">
            <w:pPr>
              <w:rPr>
                <w:b/>
                <w:lang w:eastAsia="en-GB"/>
              </w:rPr>
            </w:pPr>
            <w:bookmarkStart w:id="85" w:name="3.__________________Stakeholder_and_User"/>
            <w:r w:rsidRPr="004D2F9A">
              <w:rPr>
                <w:b/>
                <w:lang w:eastAsia="en-GB"/>
              </w:rPr>
              <w:t>Process Category</w:t>
            </w:r>
            <w:r w:rsidRPr="004D2F9A">
              <w:rPr>
                <w:rStyle w:val="aff3"/>
                <w:rFonts w:ascii="Times New Roman" w:hAnsi="Times New Roman"/>
                <w:b/>
                <w:lang w:val="en-GB" w:eastAsia="en-GB"/>
              </w:rPr>
              <w:footnoteReference w:id="5"/>
            </w:r>
          </w:p>
        </w:tc>
        <w:tc>
          <w:tcPr>
            <w:tcW w:w="1843" w:type="dxa"/>
            <w:shd w:val="clear" w:color="auto" w:fill="C0C0C0"/>
            <w:vAlign w:val="center"/>
          </w:tcPr>
          <w:p w:rsidR="00602D2D" w:rsidRPr="004D2F9A" w:rsidRDefault="00602D2D" w:rsidP="004D2F9A">
            <w:pPr>
              <w:rPr>
                <w:b/>
                <w:lang w:eastAsia="en-GB"/>
              </w:rPr>
            </w:pPr>
            <w:r w:rsidRPr="004D2F9A">
              <w:rPr>
                <w:b/>
                <w:lang w:eastAsia="en-GB"/>
              </w:rPr>
              <w:t>Domain</w:t>
            </w:r>
            <w:r w:rsidRPr="004D2F9A">
              <w:rPr>
                <w:rStyle w:val="aff3"/>
                <w:rFonts w:ascii="Times New Roman" w:hAnsi="Times New Roman"/>
                <w:b/>
                <w:lang w:val="en-GB" w:eastAsia="en-GB"/>
              </w:rPr>
              <w:footnoteReference w:id="6"/>
            </w:r>
          </w:p>
        </w:tc>
        <w:tc>
          <w:tcPr>
            <w:tcW w:w="1984" w:type="dxa"/>
            <w:shd w:val="clear" w:color="auto" w:fill="C0C0C0"/>
            <w:noWrap/>
            <w:vAlign w:val="center"/>
          </w:tcPr>
          <w:p w:rsidR="00602D2D" w:rsidRPr="004D2F9A" w:rsidRDefault="00602D2D" w:rsidP="004D2F9A">
            <w:pPr>
              <w:rPr>
                <w:b/>
                <w:lang w:eastAsia="en-GB"/>
              </w:rPr>
            </w:pPr>
            <w:r w:rsidRPr="004D2F9A">
              <w:rPr>
                <w:b/>
                <w:lang w:eastAsia="en-GB"/>
              </w:rPr>
              <w:t>Sub-domain</w:t>
            </w:r>
            <w:r w:rsidRPr="004D2F9A">
              <w:rPr>
                <w:rStyle w:val="aff3"/>
                <w:rFonts w:ascii="Times New Roman" w:hAnsi="Times New Roman"/>
                <w:b/>
                <w:lang w:val="en-GB" w:eastAsia="en-GB"/>
              </w:rPr>
              <w:footnoteReference w:id="7"/>
            </w:r>
          </w:p>
        </w:tc>
        <w:tc>
          <w:tcPr>
            <w:tcW w:w="1668" w:type="dxa"/>
            <w:shd w:val="clear" w:color="auto" w:fill="C0C0C0"/>
            <w:vAlign w:val="center"/>
          </w:tcPr>
          <w:p w:rsidR="00602D2D" w:rsidRPr="004D2F9A" w:rsidRDefault="00602D2D" w:rsidP="004D2F9A">
            <w:pPr>
              <w:rPr>
                <w:b/>
                <w:lang w:eastAsia="en-GB"/>
              </w:rPr>
            </w:pPr>
            <w:r w:rsidRPr="004D2F9A">
              <w:rPr>
                <w:b/>
                <w:lang w:eastAsia="en-GB"/>
              </w:rPr>
              <w:t>Macro Process</w:t>
            </w:r>
            <w:r w:rsidRPr="004D2F9A">
              <w:rPr>
                <w:rStyle w:val="aff3"/>
                <w:rFonts w:ascii="Times New Roman" w:hAnsi="Times New Roman"/>
                <w:b/>
                <w:lang w:val="en-GB" w:eastAsia="en-GB"/>
              </w:rPr>
              <w:footnoteReference w:id="8"/>
            </w:r>
          </w:p>
        </w:tc>
        <w:tc>
          <w:tcPr>
            <w:tcW w:w="1872" w:type="dxa"/>
            <w:shd w:val="clear" w:color="auto" w:fill="C0C0C0"/>
            <w:noWrap/>
            <w:vAlign w:val="center"/>
          </w:tcPr>
          <w:p w:rsidR="00602D2D" w:rsidRPr="004D2F9A" w:rsidRDefault="00602D2D" w:rsidP="004D2F9A">
            <w:pPr>
              <w:rPr>
                <w:b/>
                <w:lang w:eastAsia="en-GB"/>
              </w:rPr>
            </w:pPr>
            <w:r w:rsidRPr="004D2F9A">
              <w:rPr>
                <w:b/>
                <w:lang w:eastAsia="en-GB"/>
              </w:rPr>
              <w:t>Process</w:t>
            </w:r>
            <w:r w:rsidRPr="004D2F9A">
              <w:rPr>
                <w:rStyle w:val="aff3"/>
                <w:rFonts w:ascii="Times New Roman" w:hAnsi="Times New Roman"/>
                <w:b/>
                <w:lang w:val="en-GB" w:eastAsia="en-GB"/>
              </w:rPr>
              <w:footnoteReference w:id="9"/>
            </w:r>
          </w:p>
        </w:tc>
        <w:tc>
          <w:tcPr>
            <w:tcW w:w="4082" w:type="dxa"/>
            <w:shd w:val="clear" w:color="auto" w:fill="C0C0C0"/>
            <w:noWrap/>
            <w:vAlign w:val="center"/>
          </w:tcPr>
          <w:p w:rsidR="00602D2D" w:rsidRPr="004D2F9A" w:rsidRDefault="00602D2D" w:rsidP="004D2F9A">
            <w:pPr>
              <w:rPr>
                <w:b/>
                <w:lang w:eastAsia="en-GB"/>
              </w:rPr>
            </w:pPr>
            <w:r w:rsidRPr="004D2F9A">
              <w:rPr>
                <w:b/>
                <w:lang w:eastAsia="en-GB"/>
              </w:rPr>
              <w:t>Process Description (EN)</w:t>
            </w:r>
          </w:p>
        </w:tc>
      </w:tr>
      <w:tr w:rsidR="00435CAB" w:rsidRPr="00B74A13" w:rsidTr="00BF352D">
        <w:trPr>
          <w:trHeight w:val="255"/>
        </w:trPr>
        <w:tc>
          <w:tcPr>
            <w:tcW w:w="2126" w:type="dxa"/>
            <w:shd w:val="clear" w:color="auto" w:fill="auto"/>
            <w:noWrap/>
          </w:tcPr>
          <w:p w:rsidR="00435CAB" w:rsidRPr="00B74A13" w:rsidRDefault="00435CAB" w:rsidP="00B6494E">
            <w:pPr>
              <w:jc w:val="left"/>
              <w:rPr>
                <w:lang w:eastAsia="en-GB"/>
              </w:rPr>
            </w:pPr>
            <w:bookmarkStart w:id="86" w:name="_Hlk508191904"/>
            <w:r w:rsidRPr="00B74A13">
              <w:rPr>
                <w:lang w:eastAsia="ko-KR"/>
              </w:rPr>
              <w:t>Policy Lifecycle</w:t>
            </w:r>
          </w:p>
        </w:tc>
        <w:tc>
          <w:tcPr>
            <w:tcW w:w="1843" w:type="dxa"/>
          </w:tcPr>
          <w:p w:rsidR="00435CAB" w:rsidRPr="00B74A13" w:rsidRDefault="00435CAB" w:rsidP="00B6494E">
            <w:pPr>
              <w:jc w:val="left"/>
              <w:rPr>
                <w:szCs w:val="20"/>
              </w:rPr>
            </w:pPr>
            <w:r w:rsidRPr="00B74A13">
              <w:rPr>
                <w:rFonts w:eastAsia="SimSun"/>
                <w:szCs w:val="20"/>
                <w:lang w:eastAsia="zh-CN"/>
              </w:rPr>
              <w:t>Customs</w:t>
            </w:r>
          </w:p>
        </w:tc>
        <w:tc>
          <w:tcPr>
            <w:tcW w:w="1984" w:type="dxa"/>
            <w:shd w:val="clear" w:color="auto" w:fill="auto"/>
            <w:noWrap/>
          </w:tcPr>
          <w:p w:rsidR="00435CAB" w:rsidRPr="00B74A13" w:rsidRDefault="00435CAB" w:rsidP="00B6494E">
            <w:pPr>
              <w:jc w:val="left"/>
              <w:rPr>
                <w:szCs w:val="20"/>
              </w:rPr>
            </w:pPr>
            <w:r w:rsidRPr="00B74A13">
              <w:rPr>
                <w:rFonts w:eastAsia="SimSun"/>
                <w:szCs w:val="20"/>
                <w:lang w:eastAsia="zh-CN"/>
              </w:rPr>
              <w:t>Customs policy: customs modernisation and trade facilitation</w:t>
            </w:r>
          </w:p>
        </w:tc>
        <w:tc>
          <w:tcPr>
            <w:tcW w:w="1668" w:type="dxa"/>
          </w:tcPr>
          <w:p w:rsidR="00435CAB" w:rsidRPr="00B74A13" w:rsidRDefault="00435CAB" w:rsidP="00B6494E">
            <w:pPr>
              <w:jc w:val="left"/>
              <w:rPr>
                <w:szCs w:val="20"/>
              </w:rPr>
            </w:pPr>
            <w:r w:rsidRPr="00B74A13">
              <w:rPr>
                <w:rFonts w:eastAsia="SimSun"/>
                <w:szCs w:val="20"/>
                <w:lang w:eastAsia="zh-CN"/>
              </w:rPr>
              <w:t>Trade facilitation</w:t>
            </w:r>
          </w:p>
        </w:tc>
        <w:tc>
          <w:tcPr>
            <w:tcW w:w="1872" w:type="dxa"/>
            <w:shd w:val="clear" w:color="auto" w:fill="auto"/>
            <w:noWrap/>
          </w:tcPr>
          <w:p w:rsidR="00435CAB" w:rsidRPr="00B74A13" w:rsidRDefault="00435CAB" w:rsidP="00B6494E">
            <w:pPr>
              <w:jc w:val="left"/>
              <w:rPr>
                <w:szCs w:val="20"/>
              </w:rPr>
            </w:pPr>
            <w:bookmarkStart w:id="87" w:name="_Hlk508191681"/>
            <w:r w:rsidRPr="00B74A13">
              <w:rPr>
                <w:rFonts w:eastAsia="SimSun"/>
                <w:szCs w:val="20"/>
                <w:lang w:eastAsia="zh-CN"/>
              </w:rPr>
              <w:t xml:space="preserve">Registration and </w:t>
            </w:r>
            <w:r w:rsidR="00CD5DD5">
              <w:rPr>
                <w:rFonts w:eastAsia="SimSun"/>
                <w:szCs w:val="20"/>
                <w:lang w:eastAsia="zh-CN"/>
              </w:rPr>
              <w:t>Acceptance</w:t>
            </w:r>
            <w:r w:rsidR="00CD5DD5" w:rsidRPr="00B74A13">
              <w:rPr>
                <w:rFonts w:eastAsia="SimSun"/>
                <w:szCs w:val="20"/>
                <w:lang w:eastAsia="zh-CN"/>
              </w:rPr>
              <w:t xml:space="preserve"> </w:t>
            </w:r>
            <w:r w:rsidRPr="00B74A13">
              <w:rPr>
                <w:rFonts w:eastAsia="SimSun"/>
                <w:szCs w:val="20"/>
                <w:lang w:eastAsia="zh-CN"/>
              </w:rPr>
              <w:t>of Customs Declaration</w:t>
            </w:r>
            <w:bookmarkEnd w:id="87"/>
          </w:p>
        </w:tc>
        <w:tc>
          <w:tcPr>
            <w:tcW w:w="4082" w:type="dxa"/>
            <w:shd w:val="clear" w:color="auto" w:fill="auto"/>
          </w:tcPr>
          <w:p w:rsidR="00482B7F" w:rsidRDefault="00CD4C33" w:rsidP="00CD5DD5">
            <w:pPr>
              <w:jc w:val="left"/>
              <w:rPr>
                <w:rFonts w:eastAsia="SimSun"/>
                <w:szCs w:val="20"/>
                <w:lang w:eastAsia="zh-CN"/>
              </w:rPr>
            </w:pPr>
            <w:r w:rsidRPr="00B74A13">
              <w:rPr>
                <w:rFonts w:eastAsia="SimSun"/>
                <w:szCs w:val="20"/>
                <w:lang w:eastAsia="zh-CN"/>
              </w:rPr>
              <w:t xml:space="preserve">This process describes the handling customs declaration </w:t>
            </w:r>
            <w:r w:rsidR="0083378F">
              <w:rPr>
                <w:rFonts w:eastAsia="SimSun"/>
                <w:szCs w:val="20"/>
                <w:lang w:eastAsia="zh-CN"/>
              </w:rPr>
              <w:t>lodged by Declarant</w:t>
            </w:r>
            <w:r w:rsidRPr="00B74A13">
              <w:rPr>
                <w:rFonts w:eastAsia="SimSun"/>
                <w:szCs w:val="20"/>
                <w:lang w:eastAsia="zh-CN"/>
              </w:rPr>
              <w:t xml:space="preserve"> </w:t>
            </w:r>
            <w:r w:rsidR="0083378F">
              <w:rPr>
                <w:rFonts w:eastAsia="SimSun"/>
                <w:szCs w:val="20"/>
                <w:lang w:eastAsia="zh-CN"/>
              </w:rPr>
              <w:t xml:space="preserve">in </w:t>
            </w:r>
            <w:r w:rsidR="001C275C">
              <w:rPr>
                <w:rFonts w:eastAsia="SimSun"/>
                <w:szCs w:val="20"/>
                <w:lang w:eastAsia="zh-CN"/>
              </w:rPr>
              <w:t>SCO</w:t>
            </w:r>
            <w:r w:rsidR="0083378F">
              <w:rPr>
                <w:rFonts w:eastAsia="SimSun"/>
                <w:szCs w:val="20"/>
                <w:lang w:eastAsia="zh-CN"/>
              </w:rPr>
              <w:t xml:space="preserve"> concerning</w:t>
            </w:r>
            <w:r w:rsidRPr="00B74A13">
              <w:rPr>
                <w:rFonts w:eastAsia="SimSun"/>
                <w:szCs w:val="20"/>
                <w:lang w:eastAsia="zh-CN"/>
              </w:rPr>
              <w:t xml:space="preserve"> </w:t>
            </w:r>
            <w:r w:rsidR="0083378F" w:rsidRPr="00B74A13">
              <w:rPr>
                <w:rFonts w:eastAsia="SimSun"/>
                <w:szCs w:val="20"/>
                <w:lang w:eastAsia="zh-CN"/>
              </w:rPr>
              <w:t>Centralised</w:t>
            </w:r>
            <w:r w:rsidRPr="00B74A13">
              <w:rPr>
                <w:rFonts w:eastAsia="SimSun"/>
                <w:szCs w:val="20"/>
                <w:lang w:eastAsia="zh-CN"/>
              </w:rPr>
              <w:t xml:space="preserve"> </w:t>
            </w:r>
            <w:r w:rsidR="0083378F">
              <w:rPr>
                <w:rFonts w:eastAsia="SimSun"/>
                <w:szCs w:val="20"/>
                <w:lang w:eastAsia="zh-CN"/>
              </w:rPr>
              <w:t>C</w:t>
            </w:r>
            <w:r w:rsidR="0083378F" w:rsidRPr="00B74A13">
              <w:rPr>
                <w:rFonts w:eastAsia="SimSun"/>
                <w:szCs w:val="20"/>
                <w:lang w:eastAsia="zh-CN"/>
              </w:rPr>
              <w:t>learance</w:t>
            </w:r>
            <w:r w:rsidR="0083378F">
              <w:rPr>
                <w:rFonts w:eastAsia="SimSun"/>
                <w:szCs w:val="20"/>
                <w:lang w:eastAsia="zh-CN"/>
              </w:rPr>
              <w:t xml:space="preserve"> </w:t>
            </w:r>
            <w:r w:rsidR="008C6AE1">
              <w:rPr>
                <w:rFonts w:eastAsia="SimSun"/>
                <w:szCs w:val="20"/>
                <w:lang w:eastAsia="zh-CN"/>
              </w:rPr>
              <w:t>fo</w:t>
            </w:r>
            <w:r w:rsidR="0083378F">
              <w:rPr>
                <w:rFonts w:eastAsia="SimSun"/>
                <w:szCs w:val="20"/>
                <w:lang w:eastAsia="zh-CN"/>
              </w:rPr>
              <w:t>r I</w:t>
            </w:r>
            <w:r w:rsidR="008C6AE1">
              <w:rPr>
                <w:rFonts w:eastAsia="SimSun"/>
                <w:szCs w:val="20"/>
                <w:lang w:eastAsia="zh-CN"/>
              </w:rPr>
              <w:t>mport</w:t>
            </w:r>
            <w:r w:rsidR="0083378F">
              <w:rPr>
                <w:rFonts w:eastAsia="SimSun"/>
                <w:szCs w:val="20"/>
                <w:lang w:eastAsia="zh-CN"/>
              </w:rPr>
              <w:t>. The process covers the</w:t>
            </w:r>
            <w:r w:rsidRPr="00B74A13">
              <w:rPr>
                <w:rFonts w:eastAsia="SimSun"/>
                <w:szCs w:val="20"/>
                <w:lang w:eastAsia="zh-CN"/>
              </w:rPr>
              <w:t xml:space="preserve"> </w:t>
            </w:r>
            <w:r w:rsidR="004C2C88">
              <w:rPr>
                <w:rFonts w:eastAsia="SimSun"/>
                <w:szCs w:val="20"/>
                <w:lang w:eastAsia="zh-CN"/>
              </w:rPr>
              <w:t xml:space="preserve">validation and </w:t>
            </w:r>
            <w:r w:rsidRPr="00B74A13">
              <w:rPr>
                <w:rFonts w:eastAsia="SimSun"/>
                <w:szCs w:val="20"/>
                <w:lang w:eastAsia="zh-CN"/>
              </w:rPr>
              <w:t xml:space="preserve">registration of the </w:t>
            </w:r>
            <w:r w:rsidR="0083378F">
              <w:rPr>
                <w:rFonts w:eastAsia="SimSun"/>
                <w:szCs w:val="20"/>
                <w:lang w:eastAsia="zh-CN"/>
              </w:rPr>
              <w:t xml:space="preserve">customs </w:t>
            </w:r>
            <w:r w:rsidRPr="00B74A13">
              <w:rPr>
                <w:rFonts w:eastAsia="SimSun"/>
                <w:szCs w:val="20"/>
                <w:lang w:eastAsia="zh-CN"/>
              </w:rPr>
              <w:t>declaration</w:t>
            </w:r>
            <w:r w:rsidR="00CD5DD5">
              <w:rPr>
                <w:rFonts w:eastAsia="SimSun"/>
                <w:szCs w:val="20"/>
                <w:lang w:eastAsia="zh-CN"/>
              </w:rPr>
              <w:t xml:space="preserve">. </w:t>
            </w:r>
            <w:r w:rsidR="00482B7F">
              <w:rPr>
                <w:rFonts w:eastAsia="SimSun"/>
                <w:szCs w:val="20"/>
                <w:lang w:eastAsia="zh-CN"/>
              </w:rPr>
              <w:t>PCO shall also perform validation of the received declaration.</w:t>
            </w:r>
          </w:p>
          <w:p w:rsidR="00CD5DD5" w:rsidRDefault="00CD5DD5" w:rsidP="00B6494E">
            <w:pPr>
              <w:jc w:val="left"/>
              <w:rPr>
                <w:rFonts w:eastAsia="SimSun"/>
                <w:szCs w:val="20"/>
                <w:lang w:eastAsia="zh-CN"/>
              </w:rPr>
            </w:pPr>
            <w:r>
              <w:rPr>
                <w:rFonts w:eastAsia="SimSun"/>
                <w:szCs w:val="20"/>
                <w:lang w:eastAsia="zh-CN"/>
              </w:rPr>
              <w:t xml:space="preserve">If Customs Declaration is lodged prior </w:t>
            </w:r>
            <w:r>
              <w:rPr>
                <w:rFonts w:cs="Arial"/>
                <w:color w:val="000000"/>
                <w:szCs w:val="20"/>
              </w:rPr>
              <w:t>to presentation of goods, this process includes handling of presentation notification.</w:t>
            </w:r>
          </w:p>
          <w:p w:rsidR="00CD5DD5" w:rsidRDefault="00CD5DD5" w:rsidP="00B6494E">
            <w:pPr>
              <w:jc w:val="left"/>
              <w:rPr>
                <w:rFonts w:eastAsia="SimSun"/>
                <w:szCs w:val="20"/>
                <w:lang w:eastAsia="zh-CN"/>
              </w:rPr>
            </w:pPr>
            <w:r>
              <w:rPr>
                <w:rFonts w:eastAsia="SimSun"/>
                <w:szCs w:val="20"/>
                <w:lang w:eastAsia="zh-CN"/>
              </w:rPr>
              <w:t>Upon successful validation</w:t>
            </w:r>
            <w:r w:rsidR="00C575E6">
              <w:rPr>
                <w:rFonts w:eastAsia="SimSun"/>
                <w:szCs w:val="20"/>
                <w:lang w:eastAsia="zh-CN"/>
              </w:rPr>
              <w:t xml:space="preserve"> by SCO and PCO</w:t>
            </w:r>
            <w:r>
              <w:rPr>
                <w:rFonts w:eastAsia="SimSun"/>
                <w:szCs w:val="20"/>
                <w:lang w:eastAsia="zh-CN"/>
              </w:rPr>
              <w:t xml:space="preserve">, </w:t>
            </w:r>
            <w:r w:rsidRPr="0083378F">
              <w:rPr>
                <w:rFonts w:eastAsia="SimSun"/>
                <w:szCs w:val="20"/>
                <w:lang w:eastAsia="zh-CN"/>
              </w:rPr>
              <w:t>SCO accepts the declaration, assigns an MRN and the acceptance of the declaration is notified to both the Declarant and PCO.</w:t>
            </w:r>
          </w:p>
          <w:p w:rsidR="00435CAB" w:rsidRPr="00B74A13" w:rsidRDefault="00C616A3" w:rsidP="00B6494E">
            <w:pPr>
              <w:jc w:val="left"/>
              <w:rPr>
                <w:szCs w:val="20"/>
                <w:lang w:eastAsia="en-GB"/>
              </w:rPr>
            </w:pPr>
            <w:r>
              <w:rPr>
                <w:rFonts w:eastAsia="SimSun"/>
                <w:szCs w:val="20"/>
                <w:lang w:eastAsia="zh-CN"/>
              </w:rPr>
              <w:t>The Declarant</w:t>
            </w:r>
            <w:r w:rsidR="00482B7F">
              <w:rPr>
                <w:rFonts w:eastAsia="SimSun"/>
                <w:szCs w:val="20"/>
                <w:lang w:eastAsia="zh-CN"/>
              </w:rPr>
              <w:t xml:space="preserve"> is </w:t>
            </w:r>
            <w:r w:rsidR="00CD5DD5">
              <w:rPr>
                <w:rFonts w:eastAsia="SimSun"/>
                <w:szCs w:val="20"/>
                <w:lang w:eastAsia="zh-CN"/>
              </w:rPr>
              <w:t xml:space="preserve">also </w:t>
            </w:r>
            <w:r w:rsidR="00482B7F">
              <w:rPr>
                <w:rFonts w:eastAsia="SimSun"/>
                <w:szCs w:val="20"/>
                <w:lang w:eastAsia="zh-CN"/>
              </w:rPr>
              <w:t xml:space="preserve">notified by SCO </w:t>
            </w:r>
            <w:r w:rsidR="00CD5DD5">
              <w:rPr>
                <w:rFonts w:eastAsia="SimSun"/>
                <w:szCs w:val="20"/>
                <w:lang w:eastAsia="zh-CN"/>
              </w:rPr>
              <w:t>in case of declaration rejection</w:t>
            </w:r>
            <w:r w:rsidR="00082DC8">
              <w:rPr>
                <w:rFonts w:eastAsia="SimSun"/>
                <w:szCs w:val="20"/>
                <w:lang w:eastAsia="zh-CN"/>
              </w:rPr>
              <w:t xml:space="preserve"> following validation</w:t>
            </w:r>
            <w:r w:rsidR="00CD5DD5">
              <w:rPr>
                <w:rFonts w:eastAsia="SimSun"/>
                <w:szCs w:val="20"/>
                <w:lang w:eastAsia="zh-CN"/>
              </w:rPr>
              <w:t>.</w:t>
            </w:r>
          </w:p>
        </w:tc>
      </w:tr>
      <w:bookmarkEnd w:id="86"/>
      <w:tr w:rsidR="00B6494E" w:rsidRPr="00B74A13" w:rsidTr="00BF352D">
        <w:trPr>
          <w:trHeight w:val="255"/>
        </w:trPr>
        <w:tc>
          <w:tcPr>
            <w:tcW w:w="2126" w:type="dxa"/>
            <w:shd w:val="clear" w:color="auto" w:fill="auto"/>
            <w:noWrap/>
          </w:tcPr>
          <w:p w:rsidR="00B6494E" w:rsidRPr="00B74A13" w:rsidRDefault="00B6494E" w:rsidP="00B6494E">
            <w:pPr>
              <w:jc w:val="left"/>
              <w:rPr>
                <w:lang w:eastAsia="ko-KR"/>
              </w:rPr>
            </w:pPr>
            <w:r w:rsidRPr="00B74A13">
              <w:rPr>
                <w:lang w:eastAsia="ko-KR"/>
              </w:rPr>
              <w:t>Policy Lifecycle</w:t>
            </w:r>
          </w:p>
        </w:tc>
        <w:tc>
          <w:tcPr>
            <w:tcW w:w="1843" w:type="dxa"/>
          </w:tcPr>
          <w:p w:rsidR="00B6494E" w:rsidRPr="00B74A13" w:rsidRDefault="00B6494E" w:rsidP="00B6494E">
            <w:pPr>
              <w:jc w:val="left"/>
              <w:rPr>
                <w:szCs w:val="20"/>
                <w:lang w:eastAsia="ko-KR"/>
              </w:rPr>
            </w:pPr>
            <w:r w:rsidRPr="00B74A13">
              <w:rPr>
                <w:rFonts w:eastAsia="SimSun"/>
                <w:szCs w:val="20"/>
                <w:lang w:eastAsia="zh-CN"/>
              </w:rPr>
              <w:t>Customs</w:t>
            </w:r>
          </w:p>
        </w:tc>
        <w:tc>
          <w:tcPr>
            <w:tcW w:w="1984" w:type="dxa"/>
            <w:shd w:val="clear" w:color="auto" w:fill="auto"/>
            <w:noWrap/>
          </w:tcPr>
          <w:p w:rsidR="00B6494E" w:rsidRPr="00B74A13" w:rsidRDefault="00B6494E" w:rsidP="00B6494E">
            <w:pPr>
              <w:jc w:val="left"/>
              <w:rPr>
                <w:szCs w:val="20"/>
                <w:lang w:eastAsia="ko-KR"/>
              </w:rPr>
            </w:pPr>
            <w:r w:rsidRPr="00B74A13">
              <w:rPr>
                <w:rFonts w:eastAsia="SimSun"/>
                <w:szCs w:val="20"/>
                <w:lang w:eastAsia="zh-CN"/>
              </w:rPr>
              <w:t>Customs policy: customs modernisation and trade facilitation</w:t>
            </w:r>
          </w:p>
        </w:tc>
        <w:tc>
          <w:tcPr>
            <w:tcW w:w="1668" w:type="dxa"/>
          </w:tcPr>
          <w:p w:rsidR="00B6494E" w:rsidRPr="00B74A13" w:rsidRDefault="00B6494E" w:rsidP="00B6494E">
            <w:pPr>
              <w:jc w:val="left"/>
              <w:rPr>
                <w:szCs w:val="20"/>
                <w:lang w:eastAsia="ko-KR"/>
              </w:rPr>
            </w:pPr>
            <w:r w:rsidRPr="00B74A13">
              <w:rPr>
                <w:rFonts w:eastAsia="SimSun"/>
                <w:szCs w:val="20"/>
                <w:lang w:eastAsia="zh-CN"/>
              </w:rPr>
              <w:t>Trade facilitation</w:t>
            </w:r>
          </w:p>
        </w:tc>
        <w:tc>
          <w:tcPr>
            <w:tcW w:w="1872" w:type="dxa"/>
            <w:shd w:val="clear" w:color="auto" w:fill="auto"/>
            <w:noWrap/>
          </w:tcPr>
          <w:p w:rsidR="00B6494E" w:rsidRPr="00B74A13" w:rsidRDefault="00B6494E" w:rsidP="00B6494E">
            <w:pPr>
              <w:jc w:val="left"/>
              <w:rPr>
                <w:szCs w:val="20"/>
                <w:lang w:eastAsia="ko-KR"/>
              </w:rPr>
            </w:pPr>
            <w:r w:rsidRPr="00B74A13">
              <w:rPr>
                <w:b/>
                <w:color w:val="002060"/>
                <w:szCs w:val="20"/>
              </w:rPr>
              <w:t xml:space="preserve"> </w:t>
            </w:r>
            <w:r w:rsidRPr="00B74A13">
              <w:rPr>
                <w:rFonts w:eastAsia="SimSun"/>
                <w:szCs w:val="20"/>
                <w:lang w:eastAsia="zh-CN"/>
              </w:rPr>
              <w:t>Risk Analysis</w:t>
            </w:r>
          </w:p>
        </w:tc>
        <w:tc>
          <w:tcPr>
            <w:tcW w:w="4082" w:type="dxa"/>
            <w:shd w:val="clear" w:color="auto" w:fill="auto"/>
          </w:tcPr>
          <w:p w:rsidR="00B6494E" w:rsidRPr="00B74A13" w:rsidRDefault="00B6494E" w:rsidP="00B6494E">
            <w:pPr>
              <w:jc w:val="left"/>
              <w:rPr>
                <w:rFonts w:eastAsia="SimSun"/>
                <w:szCs w:val="20"/>
                <w:lang w:eastAsia="zh-CN"/>
              </w:rPr>
            </w:pPr>
            <w:r w:rsidRPr="00B74A13">
              <w:rPr>
                <w:rFonts w:eastAsia="SimSun"/>
                <w:szCs w:val="20"/>
                <w:lang w:eastAsia="zh-CN"/>
              </w:rPr>
              <w:t xml:space="preserve">This process describes the case where the Customs Authority of the SCO </w:t>
            </w:r>
            <w:r w:rsidR="00482B7F">
              <w:rPr>
                <w:rFonts w:eastAsia="SimSun"/>
                <w:szCs w:val="20"/>
                <w:lang w:eastAsia="zh-CN"/>
              </w:rPr>
              <w:t>performs Risk Analysis (with the assistance of Risk Analysis</w:t>
            </w:r>
            <w:r w:rsidRPr="00B74A13">
              <w:rPr>
                <w:rFonts w:eastAsia="SimSun"/>
                <w:szCs w:val="20"/>
                <w:lang w:eastAsia="zh-CN"/>
              </w:rPr>
              <w:t xml:space="preserve"> System</w:t>
            </w:r>
            <w:r w:rsidR="00482B7F">
              <w:rPr>
                <w:rFonts w:eastAsia="SimSun"/>
                <w:szCs w:val="20"/>
                <w:lang w:eastAsia="zh-CN"/>
              </w:rPr>
              <w:t>).</w:t>
            </w:r>
            <w:r w:rsidR="00FB2DB2">
              <w:rPr>
                <w:rFonts w:eastAsia="SimSun"/>
                <w:szCs w:val="20"/>
                <w:lang w:eastAsia="zh-CN"/>
              </w:rPr>
              <w:t xml:space="preserve"> </w:t>
            </w:r>
            <w:r w:rsidRPr="00B74A13">
              <w:rPr>
                <w:rFonts w:eastAsia="SimSun"/>
                <w:szCs w:val="20"/>
                <w:lang w:eastAsia="zh-CN"/>
              </w:rPr>
              <w:t>The Risk Analysis results are communicated to the PCO</w:t>
            </w:r>
            <w:r w:rsidR="001C275C">
              <w:rPr>
                <w:rFonts w:eastAsia="SimSun"/>
                <w:szCs w:val="20"/>
                <w:lang w:eastAsia="zh-CN"/>
              </w:rPr>
              <w:t>.</w:t>
            </w:r>
            <w:r w:rsidR="00482B7F">
              <w:rPr>
                <w:rFonts w:eastAsia="SimSun"/>
                <w:szCs w:val="20"/>
                <w:lang w:eastAsia="zh-CN"/>
              </w:rPr>
              <w:t xml:space="preserve"> Subsequently, the </w:t>
            </w:r>
            <w:r w:rsidR="00482B7F" w:rsidRPr="00B74A13">
              <w:rPr>
                <w:rFonts w:eastAsia="SimSun"/>
                <w:szCs w:val="20"/>
                <w:lang w:eastAsia="zh-CN"/>
              </w:rPr>
              <w:t xml:space="preserve">Customs Authority of the </w:t>
            </w:r>
            <w:r w:rsidR="00482B7F">
              <w:rPr>
                <w:rFonts w:eastAsia="SimSun"/>
                <w:szCs w:val="20"/>
                <w:lang w:eastAsia="zh-CN"/>
              </w:rPr>
              <w:t>P</w:t>
            </w:r>
            <w:r w:rsidR="00482B7F" w:rsidRPr="00B74A13">
              <w:rPr>
                <w:rFonts w:eastAsia="SimSun"/>
                <w:szCs w:val="20"/>
                <w:lang w:eastAsia="zh-CN"/>
              </w:rPr>
              <w:t xml:space="preserve">CO </w:t>
            </w:r>
            <w:r w:rsidR="00482B7F">
              <w:rPr>
                <w:rFonts w:eastAsia="SimSun"/>
                <w:szCs w:val="20"/>
                <w:lang w:eastAsia="zh-CN"/>
              </w:rPr>
              <w:t>performs R</w:t>
            </w:r>
            <w:r w:rsidR="00482B7F" w:rsidRPr="00B74A13">
              <w:rPr>
                <w:rFonts w:eastAsia="SimSun"/>
                <w:szCs w:val="20"/>
                <w:lang w:eastAsia="zh-CN"/>
              </w:rPr>
              <w:t xml:space="preserve">isk Analysis. The Risk Analysis results are communicated to the </w:t>
            </w:r>
            <w:r w:rsidR="00482B7F">
              <w:rPr>
                <w:rFonts w:eastAsia="SimSun"/>
                <w:szCs w:val="20"/>
                <w:lang w:eastAsia="zh-CN"/>
              </w:rPr>
              <w:t>S</w:t>
            </w:r>
            <w:r w:rsidR="00482B7F" w:rsidRPr="00B74A13">
              <w:rPr>
                <w:rFonts w:eastAsia="SimSun"/>
                <w:szCs w:val="20"/>
                <w:lang w:eastAsia="zh-CN"/>
              </w:rPr>
              <w:t>CO</w:t>
            </w:r>
            <w:r w:rsidR="00482B7F">
              <w:rPr>
                <w:rFonts w:eastAsia="SimSun"/>
                <w:szCs w:val="20"/>
                <w:lang w:eastAsia="zh-CN"/>
              </w:rPr>
              <w:t>.</w:t>
            </w:r>
          </w:p>
        </w:tc>
      </w:tr>
      <w:tr w:rsidR="00B6494E" w:rsidRPr="00B74A13" w:rsidTr="00BF352D">
        <w:trPr>
          <w:trHeight w:val="1275"/>
        </w:trPr>
        <w:tc>
          <w:tcPr>
            <w:tcW w:w="2126" w:type="dxa"/>
            <w:shd w:val="clear" w:color="auto" w:fill="auto"/>
            <w:noWrap/>
          </w:tcPr>
          <w:p w:rsidR="00B6494E" w:rsidRPr="00B74A13" w:rsidRDefault="00B6494E" w:rsidP="00B6494E">
            <w:pPr>
              <w:jc w:val="left"/>
              <w:rPr>
                <w:lang w:eastAsia="ko-KR"/>
              </w:rPr>
            </w:pPr>
            <w:bookmarkStart w:id="88" w:name="_Hlk508191941"/>
            <w:r w:rsidRPr="00B74A13">
              <w:rPr>
                <w:lang w:eastAsia="ko-KR"/>
              </w:rPr>
              <w:t>Policy Lifecycle</w:t>
            </w:r>
          </w:p>
        </w:tc>
        <w:tc>
          <w:tcPr>
            <w:tcW w:w="1843" w:type="dxa"/>
          </w:tcPr>
          <w:p w:rsidR="00B6494E" w:rsidRPr="00B74A13" w:rsidDel="00435CAB" w:rsidRDefault="00B6494E" w:rsidP="00B6494E">
            <w:pPr>
              <w:jc w:val="left"/>
              <w:rPr>
                <w:lang w:eastAsia="ko-KR"/>
              </w:rPr>
            </w:pPr>
            <w:r w:rsidRPr="00B74A13">
              <w:rPr>
                <w:rFonts w:eastAsia="SimSun"/>
                <w:lang w:eastAsia="zh-CN"/>
              </w:rPr>
              <w:t>Customs</w:t>
            </w:r>
          </w:p>
        </w:tc>
        <w:tc>
          <w:tcPr>
            <w:tcW w:w="1984" w:type="dxa"/>
            <w:shd w:val="clear" w:color="auto" w:fill="auto"/>
            <w:noWrap/>
          </w:tcPr>
          <w:p w:rsidR="00B6494E" w:rsidRPr="00B74A13" w:rsidDel="00435CAB" w:rsidRDefault="00B6494E" w:rsidP="00B6494E">
            <w:pPr>
              <w:jc w:val="left"/>
              <w:rPr>
                <w:lang w:eastAsia="ko-KR"/>
              </w:rPr>
            </w:pPr>
            <w:r w:rsidRPr="00B74A13">
              <w:rPr>
                <w:rFonts w:eastAsia="SimSun"/>
                <w:lang w:eastAsia="zh-CN"/>
              </w:rPr>
              <w:t>Customs policy: customs modernisation and trade facilitation</w:t>
            </w:r>
          </w:p>
        </w:tc>
        <w:tc>
          <w:tcPr>
            <w:tcW w:w="1668" w:type="dxa"/>
          </w:tcPr>
          <w:p w:rsidR="00B6494E" w:rsidRPr="00B74A13" w:rsidDel="00435CAB" w:rsidRDefault="00B6494E" w:rsidP="00B6494E">
            <w:pPr>
              <w:jc w:val="left"/>
              <w:rPr>
                <w:i/>
                <w:lang w:eastAsia="ko-KR"/>
              </w:rPr>
            </w:pPr>
            <w:r w:rsidRPr="00B74A13">
              <w:rPr>
                <w:rFonts w:eastAsia="SimSun"/>
                <w:szCs w:val="20"/>
                <w:lang w:eastAsia="zh-CN"/>
              </w:rPr>
              <w:t>Trade facilitation</w:t>
            </w:r>
          </w:p>
        </w:tc>
        <w:tc>
          <w:tcPr>
            <w:tcW w:w="1872" w:type="dxa"/>
            <w:shd w:val="clear" w:color="auto" w:fill="auto"/>
            <w:noWrap/>
          </w:tcPr>
          <w:p w:rsidR="00B6494E" w:rsidRPr="00B74A13" w:rsidDel="00435CAB" w:rsidRDefault="00082DC8" w:rsidP="00B6494E">
            <w:pPr>
              <w:jc w:val="left"/>
              <w:rPr>
                <w:rFonts w:eastAsia="SimSun"/>
                <w:i/>
                <w:szCs w:val="20"/>
                <w:lang w:eastAsia="zh-CN"/>
              </w:rPr>
            </w:pPr>
            <w:r w:rsidRPr="00082DC8">
              <w:rPr>
                <w:rFonts w:eastAsia="SimSun"/>
                <w:szCs w:val="20"/>
                <w:lang w:eastAsia="zh-CN"/>
              </w:rPr>
              <w:t xml:space="preserve">Amendment </w:t>
            </w:r>
            <w:r>
              <w:rPr>
                <w:rFonts w:eastAsia="SimSun"/>
                <w:szCs w:val="20"/>
                <w:lang w:eastAsia="zh-CN"/>
              </w:rPr>
              <w:t>o</w:t>
            </w:r>
            <w:r w:rsidRPr="00082DC8">
              <w:rPr>
                <w:rFonts w:eastAsia="SimSun"/>
                <w:szCs w:val="20"/>
                <w:lang w:eastAsia="zh-CN"/>
              </w:rPr>
              <w:t>f Customs Declaration</w:t>
            </w:r>
          </w:p>
        </w:tc>
        <w:tc>
          <w:tcPr>
            <w:tcW w:w="4082" w:type="dxa"/>
            <w:shd w:val="clear" w:color="auto" w:fill="auto"/>
          </w:tcPr>
          <w:p w:rsidR="00B6494E" w:rsidRDefault="00B6494E" w:rsidP="00B6494E">
            <w:pPr>
              <w:jc w:val="left"/>
              <w:rPr>
                <w:rFonts w:eastAsia="SimSun"/>
                <w:szCs w:val="20"/>
                <w:lang w:eastAsia="zh-CN"/>
              </w:rPr>
            </w:pPr>
            <w:r w:rsidRPr="00B74A13">
              <w:rPr>
                <w:rFonts w:eastAsia="SimSun"/>
                <w:szCs w:val="20"/>
                <w:lang w:eastAsia="zh-CN"/>
              </w:rPr>
              <w:t xml:space="preserve">This process describes the handling of the amendment request made by the Declarant. The SCO </w:t>
            </w:r>
            <w:r w:rsidR="001C275C" w:rsidRPr="001C275C">
              <w:rPr>
                <w:rFonts w:eastAsia="SimSun"/>
                <w:szCs w:val="20"/>
                <w:lang w:eastAsia="zh-CN"/>
              </w:rPr>
              <w:t xml:space="preserve">validates the amendment request </w:t>
            </w:r>
            <w:r w:rsidR="001C275C">
              <w:rPr>
                <w:rFonts w:eastAsia="SimSun"/>
                <w:szCs w:val="20"/>
                <w:lang w:eastAsia="zh-CN"/>
              </w:rPr>
              <w:t>and</w:t>
            </w:r>
            <w:r w:rsidRPr="00B74A13">
              <w:rPr>
                <w:rFonts w:eastAsia="SimSun"/>
                <w:szCs w:val="20"/>
                <w:lang w:eastAsia="zh-CN"/>
              </w:rPr>
              <w:t xml:space="preserve"> checks the state of the Customs Declaration to identify if the amendment is possible, and if possible records the request and </w:t>
            </w:r>
            <w:r w:rsidR="00082DC8">
              <w:rPr>
                <w:rFonts w:eastAsia="SimSun"/>
                <w:szCs w:val="20"/>
                <w:lang w:eastAsia="zh-CN"/>
              </w:rPr>
              <w:t>notifies PCO</w:t>
            </w:r>
            <w:r w:rsidRPr="00B74A13">
              <w:rPr>
                <w:rFonts w:eastAsia="SimSun"/>
                <w:szCs w:val="20"/>
                <w:lang w:eastAsia="zh-CN"/>
              </w:rPr>
              <w:t xml:space="preserve"> for</w:t>
            </w:r>
            <w:r w:rsidR="00082DC8">
              <w:rPr>
                <w:rFonts w:eastAsia="SimSun"/>
                <w:szCs w:val="20"/>
                <w:lang w:eastAsia="zh-CN"/>
              </w:rPr>
              <w:t xml:space="preserve"> the</w:t>
            </w:r>
            <w:r w:rsidRPr="00B74A13">
              <w:rPr>
                <w:rFonts w:eastAsia="SimSun"/>
                <w:szCs w:val="20"/>
                <w:lang w:eastAsia="zh-CN"/>
              </w:rPr>
              <w:t xml:space="preserve"> validation of the amendment request.</w:t>
            </w:r>
          </w:p>
          <w:p w:rsidR="00082DC8" w:rsidRDefault="00082DC8" w:rsidP="00B6494E">
            <w:pPr>
              <w:jc w:val="left"/>
              <w:rPr>
                <w:rFonts w:eastAsia="SimSun"/>
                <w:szCs w:val="20"/>
                <w:lang w:eastAsia="zh-CN"/>
              </w:rPr>
            </w:pPr>
            <w:r>
              <w:rPr>
                <w:rFonts w:eastAsia="SimSun"/>
                <w:szCs w:val="20"/>
                <w:lang w:eastAsia="zh-CN"/>
              </w:rPr>
              <w:t>PCO shall also perform validation of the received amendment request.</w:t>
            </w:r>
          </w:p>
          <w:p w:rsidR="00082DC8" w:rsidRDefault="00082DC8" w:rsidP="00082DC8">
            <w:pPr>
              <w:jc w:val="left"/>
              <w:rPr>
                <w:rFonts w:eastAsia="SimSun"/>
                <w:szCs w:val="20"/>
                <w:lang w:eastAsia="zh-CN"/>
              </w:rPr>
            </w:pPr>
            <w:r>
              <w:rPr>
                <w:rFonts w:eastAsia="SimSun"/>
                <w:szCs w:val="20"/>
                <w:lang w:eastAsia="zh-CN"/>
              </w:rPr>
              <w:t xml:space="preserve">Upon successful validation by SCO and PCO, </w:t>
            </w:r>
            <w:r w:rsidRPr="0083378F">
              <w:rPr>
                <w:rFonts w:eastAsia="SimSun"/>
                <w:szCs w:val="20"/>
                <w:lang w:eastAsia="zh-CN"/>
              </w:rPr>
              <w:t xml:space="preserve">SCO accepts the </w:t>
            </w:r>
            <w:r>
              <w:rPr>
                <w:rFonts w:eastAsia="SimSun"/>
                <w:szCs w:val="20"/>
                <w:lang w:eastAsia="zh-CN"/>
              </w:rPr>
              <w:t>amendment request</w:t>
            </w:r>
            <w:r w:rsidRPr="0083378F">
              <w:rPr>
                <w:rFonts w:eastAsia="SimSun"/>
                <w:szCs w:val="20"/>
                <w:lang w:eastAsia="zh-CN"/>
              </w:rPr>
              <w:t xml:space="preserve"> </w:t>
            </w:r>
            <w:r>
              <w:rPr>
                <w:rFonts w:eastAsia="SimSun"/>
                <w:szCs w:val="20"/>
                <w:lang w:eastAsia="zh-CN"/>
              </w:rPr>
              <w:t>and notifies</w:t>
            </w:r>
            <w:r w:rsidRPr="0083378F">
              <w:rPr>
                <w:rFonts w:eastAsia="SimSun"/>
                <w:szCs w:val="20"/>
                <w:lang w:eastAsia="zh-CN"/>
              </w:rPr>
              <w:t xml:space="preserve"> both the Declarant and PCO</w:t>
            </w:r>
            <w:r>
              <w:rPr>
                <w:rFonts w:eastAsia="SimSun"/>
                <w:szCs w:val="20"/>
                <w:lang w:eastAsia="zh-CN"/>
              </w:rPr>
              <w:t xml:space="preserve"> about amendment request acceptance</w:t>
            </w:r>
            <w:r w:rsidRPr="0083378F">
              <w:rPr>
                <w:rFonts w:eastAsia="SimSun"/>
                <w:szCs w:val="20"/>
                <w:lang w:eastAsia="zh-CN"/>
              </w:rPr>
              <w:t>.</w:t>
            </w:r>
          </w:p>
          <w:p w:rsidR="00B6494E" w:rsidRPr="00B74A13" w:rsidRDefault="00FB27CA" w:rsidP="00B6494E">
            <w:pPr>
              <w:jc w:val="left"/>
              <w:rPr>
                <w:rFonts w:eastAsia="SimSun"/>
                <w:lang w:eastAsia="zh-CN"/>
              </w:rPr>
            </w:pPr>
            <w:r>
              <w:rPr>
                <w:rFonts w:eastAsia="SimSun"/>
                <w:szCs w:val="20"/>
                <w:lang w:eastAsia="zh-CN"/>
              </w:rPr>
              <w:t xml:space="preserve">The Declarant </w:t>
            </w:r>
            <w:r w:rsidR="00082DC8">
              <w:rPr>
                <w:rFonts w:eastAsia="SimSun"/>
                <w:szCs w:val="20"/>
                <w:lang w:eastAsia="zh-CN"/>
              </w:rPr>
              <w:t>is also notified by SCO in case of amendment request rejection following validation.</w:t>
            </w:r>
          </w:p>
        </w:tc>
      </w:tr>
      <w:bookmarkEnd w:id="88"/>
      <w:tr w:rsidR="00B6494E" w:rsidRPr="00B74A13" w:rsidTr="00BF352D">
        <w:trPr>
          <w:trHeight w:val="526"/>
        </w:trPr>
        <w:tc>
          <w:tcPr>
            <w:tcW w:w="2126" w:type="dxa"/>
            <w:shd w:val="clear" w:color="auto" w:fill="auto"/>
            <w:noWrap/>
          </w:tcPr>
          <w:p w:rsidR="00B6494E" w:rsidRPr="00B74A13" w:rsidRDefault="00B6494E" w:rsidP="00B6494E">
            <w:pPr>
              <w:jc w:val="left"/>
              <w:rPr>
                <w:lang w:eastAsia="ko-KR"/>
              </w:rPr>
            </w:pPr>
            <w:r w:rsidRPr="00B74A13">
              <w:rPr>
                <w:lang w:eastAsia="ko-KR"/>
              </w:rPr>
              <w:t>Policy Lifecycle</w:t>
            </w:r>
          </w:p>
        </w:tc>
        <w:tc>
          <w:tcPr>
            <w:tcW w:w="1843" w:type="dxa"/>
          </w:tcPr>
          <w:p w:rsidR="00B6494E" w:rsidRPr="00B74A13" w:rsidRDefault="00B6494E" w:rsidP="00B6494E">
            <w:pPr>
              <w:jc w:val="left"/>
              <w:rPr>
                <w:rFonts w:eastAsia="SimSun"/>
                <w:lang w:eastAsia="zh-CN"/>
              </w:rPr>
            </w:pPr>
            <w:r w:rsidRPr="00B74A13">
              <w:rPr>
                <w:rFonts w:eastAsia="SimSun"/>
                <w:lang w:eastAsia="zh-CN"/>
              </w:rPr>
              <w:t>Customs</w:t>
            </w:r>
          </w:p>
        </w:tc>
        <w:tc>
          <w:tcPr>
            <w:tcW w:w="1984" w:type="dxa"/>
            <w:shd w:val="clear" w:color="auto" w:fill="auto"/>
            <w:noWrap/>
          </w:tcPr>
          <w:p w:rsidR="00B6494E" w:rsidRPr="00B74A13" w:rsidRDefault="00B6494E" w:rsidP="00B6494E">
            <w:pPr>
              <w:jc w:val="left"/>
              <w:rPr>
                <w:rFonts w:eastAsia="SimSun"/>
                <w:lang w:eastAsia="zh-CN"/>
              </w:rPr>
            </w:pPr>
            <w:r w:rsidRPr="00B74A13">
              <w:rPr>
                <w:rFonts w:eastAsia="SimSun"/>
                <w:lang w:eastAsia="zh-CN"/>
              </w:rPr>
              <w:t>Customs policy: customs modernisation and trade facilitation</w:t>
            </w:r>
          </w:p>
        </w:tc>
        <w:tc>
          <w:tcPr>
            <w:tcW w:w="1668" w:type="dxa"/>
          </w:tcPr>
          <w:p w:rsidR="00B6494E" w:rsidRPr="00B74A13" w:rsidRDefault="00B6494E" w:rsidP="00B6494E">
            <w:pPr>
              <w:jc w:val="left"/>
              <w:rPr>
                <w:rFonts w:eastAsia="SimSun"/>
                <w:i/>
                <w:iCs/>
                <w:lang w:eastAsia="zh-CN"/>
              </w:rPr>
            </w:pPr>
            <w:r w:rsidRPr="00B74A13">
              <w:rPr>
                <w:rFonts w:eastAsia="SimSun"/>
                <w:szCs w:val="20"/>
                <w:lang w:eastAsia="zh-CN"/>
              </w:rPr>
              <w:t>Trade facilitation</w:t>
            </w:r>
          </w:p>
        </w:tc>
        <w:tc>
          <w:tcPr>
            <w:tcW w:w="1872" w:type="dxa"/>
            <w:shd w:val="clear" w:color="auto" w:fill="auto"/>
            <w:noWrap/>
          </w:tcPr>
          <w:p w:rsidR="00B6494E" w:rsidRPr="00B74A13" w:rsidDel="00435CAB" w:rsidRDefault="00B6494E" w:rsidP="00B6494E">
            <w:pPr>
              <w:jc w:val="left"/>
              <w:rPr>
                <w:rFonts w:eastAsia="SimSun"/>
                <w:i/>
                <w:szCs w:val="20"/>
                <w:lang w:eastAsia="zh-CN"/>
              </w:rPr>
            </w:pPr>
            <w:r w:rsidRPr="00B74A13">
              <w:rPr>
                <w:rFonts w:eastAsia="SimSun"/>
                <w:szCs w:val="20"/>
                <w:lang w:eastAsia="zh-CN"/>
              </w:rPr>
              <w:t>Documentary Control of Goods</w:t>
            </w:r>
          </w:p>
        </w:tc>
        <w:tc>
          <w:tcPr>
            <w:tcW w:w="4082" w:type="dxa"/>
            <w:shd w:val="clear" w:color="auto" w:fill="auto"/>
          </w:tcPr>
          <w:p w:rsidR="00B6494E" w:rsidRPr="00F34090" w:rsidRDefault="00B6494E" w:rsidP="00B6494E">
            <w:pPr>
              <w:jc w:val="left"/>
              <w:rPr>
                <w:rFonts w:eastAsia="SimSun"/>
                <w:szCs w:val="20"/>
                <w:lang w:eastAsia="zh-CN"/>
              </w:rPr>
            </w:pPr>
            <w:r w:rsidRPr="00B74A13">
              <w:rPr>
                <w:rFonts w:eastAsia="SimSun"/>
                <w:szCs w:val="20"/>
                <w:lang w:eastAsia="zh-CN"/>
              </w:rPr>
              <w:t>This process describes the case when there is the need for performing documentary controls at the SCO on the received Customs Declaration. In case any supporting documents are required, SCO notifies the Declarant to provide the ne</w:t>
            </w:r>
            <w:r w:rsidR="003B3471">
              <w:rPr>
                <w:rFonts w:eastAsia="SimSun"/>
                <w:szCs w:val="20"/>
                <w:lang w:eastAsia="zh-CN"/>
              </w:rPr>
              <w:t>cessary supporting information.</w:t>
            </w:r>
            <w:r w:rsidR="00B45ED0">
              <w:rPr>
                <w:rFonts w:eastAsia="SimSun"/>
                <w:szCs w:val="20"/>
                <w:lang w:eastAsia="zh-CN"/>
              </w:rPr>
              <w:t xml:space="preserve"> </w:t>
            </w:r>
          </w:p>
        </w:tc>
      </w:tr>
      <w:tr w:rsidR="00B6494E" w:rsidRPr="00B74A13" w:rsidTr="00BF352D">
        <w:trPr>
          <w:trHeight w:val="1275"/>
        </w:trPr>
        <w:tc>
          <w:tcPr>
            <w:tcW w:w="2126" w:type="dxa"/>
            <w:shd w:val="clear" w:color="auto" w:fill="auto"/>
            <w:noWrap/>
          </w:tcPr>
          <w:p w:rsidR="00B6494E" w:rsidRPr="00B74A13" w:rsidRDefault="00B6494E" w:rsidP="00B6494E">
            <w:pPr>
              <w:jc w:val="left"/>
              <w:rPr>
                <w:lang w:eastAsia="ko-KR"/>
              </w:rPr>
            </w:pPr>
            <w:r w:rsidRPr="00B74A13">
              <w:rPr>
                <w:lang w:eastAsia="ko-KR"/>
              </w:rPr>
              <w:t>Policy Lifecycle</w:t>
            </w:r>
          </w:p>
        </w:tc>
        <w:tc>
          <w:tcPr>
            <w:tcW w:w="1843" w:type="dxa"/>
          </w:tcPr>
          <w:p w:rsidR="00B6494E" w:rsidRPr="00B74A13" w:rsidRDefault="00B6494E" w:rsidP="00B6494E">
            <w:pPr>
              <w:jc w:val="left"/>
              <w:rPr>
                <w:rFonts w:eastAsia="SimSun"/>
                <w:lang w:eastAsia="zh-CN"/>
              </w:rPr>
            </w:pPr>
            <w:r w:rsidRPr="00B74A13">
              <w:rPr>
                <w:rFonts w:eastAsia="SimSun"/>
                <w:lang w:eastAsia="zh-CN"/>
              </w:rPr>
              <w:t>Customs</w:t>
            </w:r>
          </w:p>
        </w:tc>
        <w:tc>
          <w:tcPr>
            <w:tcW w:w="1984" w:type="dxa"/>
            <w:shd w:val="clear" w:color="auto" w:fill="auto"/>
            <w:noWrap/>
          </w:tcPr>
          <w:p w:rsidR="00B6494E" w:rsidRPr="00B74A13" w:rsidRDefault="00B6494E" w:rsidP="00B6494E">
            <w:pPr>
              <w:jc w:val="left"/>
              <w:rPr>
                <w:rFonts w:eastAsia="SimSun"/>
                <w:lang w:eastAsia="zh-CN"/>
              </w:rPr>
            </w:pPr>
            <w:r w:rsidRPr="00B74A13">
              <w:rPr>
                <w:rFonts w:eastAsia="SimSun"/>
                <w:lang w:eastAsia="zh-CN"/>
              </w:rPr>
              <w:t>Customs policy: customs modernisation and trade facilitation</w:t>
            </w:r>
          </w:p>
        </w:tc>
        <w:tc>
          <w:tcPr>
            <w:tcW w:w="1668" w:type="dxa"/>
          </w:tcPr>
          <w:p w:rsidR="00B6494E" w:rsidRPr="00B74A13" w:rsidRDefault="00B6494E" w:rsidP="00B6494E">
            <w:pPr>
              <w:jc w:val="left"/>
              <w:rPr>
                <w:rFonts w:eastAsia="SimSun"/>
                <w:i/>
                <w:iCs/>
                <w:lang w:eastAsia="zh-CN"/>
              </w:rPr>
            </w:pPr>
            <w:r w:rsidRPr="00B74A13">
              <w:rPr>
                <w:rFonts w:eastAsia="SimSun"/>
                <w:szCs w:val="20"/>
                <w:lang w:eastAsia="zh-CN"/>
              </w:rPr>
              <w:t>Trade facilitation</w:t>
            </w:r>
          </w:p>
        </w:tc>
        <w:tc>
          <w:tcPr>
            <w:tcW w:w="1872" w:type="dxa"/>
            <w:shd w:val="clear" w:color="auto" w:fill="auto"/>
            <w:noWrap/>
          </w:tcPr>
          <w:p w:rsidR="00B6494E" w:rsidRPr="00B74A13" w:rsidDel="00435CAB" w:rsidRDefault="00B6494E" w:rsidP="00B6494E">
            <w:pPr>
              <w:jc w:val="left"/>
              <w:rPr>
                <w:rFonts w:eastAsia="SimSun"/>
                <w:i/>
                <w:szCs w:val="20"/>
                <w:lang w:eastAsia="zh-CN"/>
              </w:rPr>
            </w:pPr>
            <w:r w:rsidRPr="00B74A13">
              <w:rPr>
                <w:rFonts w:eastAsia="SimSun"/>
                <w:szCs w:val="20"/>
                <w:lang w:eastAsia="zh-CN"/>
              </w:rPr>
              <w:t>Control Decision &amp; Results</w:t>
            </w:r>
          </w:p>
        </w:tc>
        <w:tc>
          <w:tcPr>
            <w:tcW w:w="4082" w:type="dxa"/>
            <w:shd w:val="clear" w:color="auto" w:fill="auto"/>
          </w:tcPr>
          <w:p w:rsidR="00B6494E" w:rsidRPr="00B74A13" w:rsidRDefault="00B6494E" w:rsidP="00B6494E">
            <w:pPr>
              <w:jc w:val="left"/>
              <w:rPr>
                <w:rFonts w:eastAsia="SimSun"/>
                <w:szCs w:val="20"/>
                <w:lang w:eastAsia="zh-CN"/>
              </w:rPr>
            </w:pPr>
            <w:r w:rsidRPr="00B74A13">
              <w:rPr>
                <w:rFonts w:eastAsia="SimSun"/>
                <w:szCs w:val="20"/>
                <w:lang w:eastAsia="zh-CN"/>
              </w:rPr>
              <w:t xml:space="preserve">This process describes </w:t>
            </w:r>
            <w:r w:rsidR="00CD5DD5">
              <w:rPr>
                <w:rFonts w:eastAsia="SimSun"/>
                <w:szCs w:val="20"/>
                <w:lang w:eastAsia="zh-CN"/>
              </w:rPr>
              <w:t>the handling</w:t>
            </w:r>
            <w:r w:rsidR="00493492">
              <w:rPr>
                <w:rFonts w:eastAsia="SimSun"/>
                <w:szCs w:val="20"/>
                <w:lang w:eastAsia="zh-CN"/>
              </w:rPr>
              <w:t xml:space="preserve"> of control decision registration by </w:t>
            </w:r>
            <w:r w:rsidRPr="00B74A13">
              <w:rPr>
                <w:rFonts w:eastAsia="SimSun"/>
                <w:szCs w:val="20"/>
                <w:lang w:eastAsia="zh-CN"/>
              </w:rPr>
              <w:t>the Customs Officer at SCO. The SCO identifies one of the following:</w:t>
            </w:r>
          </w:p>
          <w:p w:rsidR="00B6494E" w:rsidRPr="000B79D5" w:rsidRDefault="00B6494E" w:rsidP="00F63028">
            <w:pPr>
              <w:pStyle w:val="aa"/>
              <w:numPr>
                <w:ilvl w:val="0"/>
                <w:numId w:val="42"/>
              </w:numPr>
              <w:ind w:left="350"/>
              <w:jc w:val="left"/>
              <w:rPr>
                <w:rFonts w:eastAsia="SimSun"/>
                <w:szCs w:val="20"/>
                <w:lang w:eastAsia="zh-CN"/>
              </w:rPr>
            </w:pPr>
            <w:r w:rsidRPr="000B79D5">
              <w:rPr>
                <w:rFonts w:eastAsia="SimSun"/>
                <w:szCs w:val="20"/>
                <w:lang w:eastAsia="zh-CN"/>
              </w:rPr>
              <w:t>No control is to be performed on goods and/or documents and the decision is communicated to PCO.</w:t>
            </w:r>
          </w:p>
          <w:p w:rsidR="00B6494E" w:rsidRPr="00F63028" w:rsidRDefault="00B6494E" w:rsidP="00F63028">
            <w:pPr>
              <w:pStyle w:val="aa"/>
              <w:numPr>
                <w:ilvl w:val="0"/>
                <w:numId w:val="42"/>
              </w:numPr>
              <w:ind w:left="350"/>
              <w:jc w:val="left"/>
              <w:rPr>
                <w:rFonts w:eastAsia="SimSun"/>
                <w:szCs w:val="20"/>
                <w:lang w:eastAsia="zh-CN"/>
              </w:rPr>
            </w:pPr>
            <w:r w:rsidRPr="00F32299">
              <w:rPr>
                <w:rFonts w:eastAsia="SimSun"/>
                <w:szCs w:val="20"/>
                <w:lang w:eastAsia="zh-CN"/>
              </w:rPr>
              <w:t xml:space="preserve">Controls </w:t>
            </w:r>
            <w:r w:rsidR="0008717C">
              <w:rPr>
                <w:rFonts w:eastAsia="SimSun"/>
                <w:szCs w:val="20"/>
                <w:lang w:eastAsia="zh-CN"/>
              </w:rPr>
              <w:t xml:space="preserve">are </w:t>
            </w:r>
            <w:r w:rsidRPr="00F32299">
              <w:rPr>
                <w:rFonts w:eastAsia="SimSun"/>
                <w:szCs w:val="20"/>
                <w:lang w:eastAsia="zh-CN"/>
              </w:rPr>
              <w:t>to be performed on the goods and/or documents and the decision is communicated to PCO.</w:t>
            </w:r>
          </w:p>
          <w:p w:rsidR="00B6494E" w:rsidRPr="00B74A13" w:rsidRDefault="00CD5DD5" w:rsidP="00B6494E">
            <w:pPr>
              <w:jc w:val="left"/>
              <w:rPr>
                <w:lang w:eastAsia="en-GB"/>
              </w:rPr>
            </w:pPr>
            <w:r w:rsidRPr="00693E0B">
              <w:t xml:space="preserve">The PCO receives the notification from SCO that controls </w:t>
            </w:r>
            <w:r>
              <w:t>will</w:t>
            </w:r>
            <w:r w:rsidRPr="00693E0B">
              <w:t xml:space="preserve"> be performed</w:t>
            </w:r>
            <w:r>
              <w:t>.</w:t>
            </w:r>
            <w:r w:rsidRPr="00693E0B">
              <w:t xml:space="preserve"> PCO performs risk analysis and based on the results of the risk analysis the customs officer registers the decision to control the goods</w:t>
            </w:r>
            <w:r>
              <w:t xml:space="preserve">. </w:t>
            </w:r>
            <w:r w:rsidRPr="00693E0B">
              <w:t xml:space="preserve">The PCO performs the controls, records the control results and </w:t>
            </w:r>
            <w:r>
              <w:t xml:space="preserve">informs </w:t>
            </w:r>
            <w:r w:rsidRPr="00693E0B">
              <w:t>the results of the controls to SCO.</w:t>
            </w:r>
            <w:r w:rsidR="00D85547">
              <w:t xml:space="preserve"> </w:t>
            </w:r>
            <w:r w:rsidR="00D85547" w:rsidRPr="00D85547">
              <w:t>At the end of the process, SCO notifies the Declarant about the controls results.</w:t>
            </w:r>
          </w:p>
        </w:tc>
      </w:tr>
      <w:tr w:rsidR="00B6494E" w:rsidRPr="00B74A13" w:rsidTr="00BF352D">
        <w:trPr>
          <w:trHeight w:val="500"/>
        </w:trPr>
        <w:tc>
          <w:tcPr>
            <w:tcW w:w="2126" w:type="dxa"/>
            <w:shd w:val="clear" w:color="auto" w:fill="auto"/>
            <w:noWrap/>
          </w:tcPr>
          <w:p w:rsidR="00B6494E" w:rsidRPr="00B6494E" w:rsidRDefault="00B6494E" w:rsidP="00B6494E">
            <w:pPr>
              <w:jc w:val="left"/>
              <w:rPr>
                <w:rFonts w:eastAsia="Batang" w:cs="Arial"/>
                <w:lang w:val="en-GB" w:eastAsia="ko-KR"/>
              </w:rPr>
            </w:pPr>
            <w:r w:rsidRPr="00B6494E">
              <w:rPr>
                <w:rFonts w:eastAsia="Batang" w:cs="Arial"/>
                <w:lang w:val="en-GB" w:eastAsia="ko-KR"/>
              </w:rPr>
              <w:t>Policy Lifecycle</w:t>
            </w:r>
          </w:p>
        </w:tc>
        <w:tc>
          <w:tcPr>
            <w:tcW w:w="1843" w:type="dxa"/>
          </w:tcPr>
          <w:p w:rsidR="00B6494E" w:rsidRPr="00B6494E" w:rsidRDefault="00B6494E" w:rsidP="00B6494E">
            <w:pPr>
              <w:jc w:val="left"/>
              <w:rPr>
                <w:rFonts w:eastAsia="SimSun" w:cs="Arial"/>
                <w:lang w:val="en-GB" w:eastAsia="zh-CN"/>
              </w:rPr>
            </w:pPr>
            <w:r w:rsidRPr="00B6494E">
              <w:rPr>
                <w:rFonts w:eastAsia="SimSun" w:cs="Arial"/>
                <w:lang w:val="en-GB" w:eastAsia="zh-CN"/>
              </w:rPr>
              <w:t>Customs</w:t>
            </w:r>
          </w:p>
        </w:tc>
        <w:tc>
          <w:tcPr>
            <w:tcW w:w="1984" w:type="dxa"/>
            <w:shd w:val="clear" w:color="auto" w:fill="auto"/>
            <w:noWrap/>
          </w:tcPr>
          <w:p w:rsidR="00B6494E" w:rsidRPr="00B6494E" w:rsidRDefault="00B6494E" w:rsidP="00B6494E">
            <w:pPr>
              <w:jc w:val="left"/>
              <w:rPr>
                <w:rFonts w:eastAsia="SimSun" w:cs="Arial"/>
                <w:lang w:val="en-GB" w:eastAsia="zh-CN"/>
              </w:rPr>
            </w:pPr>
            <w:r w:rsidRPr="00B6494E">
              <w:rPr>
                <w:rFonts w:eastAsia="SimSun" w:cs="Arial"/>
                <w:lang w:val="en-GB" w:eastAsia="zh-CN"/>
              </w:rPr>
              <w:t>Customs policy: customs modernisation and trade facilitation</w:t>
            </w:r>
          </w:p>
        </w:tc>
        <w:tc>
          <w:tcPr>
            <w:tcW w:w="1668" w:type="dxa"/>
          </w:tcPr>
          <w:p w:rsidR="00B6494E" w:rsidRPr="00B6494E" w:rsidRDefault="00B6494E" w:rsidP="00B6494E">
            <w:pPr>
              <w:jc w:val="left"/>
              <w:rPr>
                <w:rFonts w:eastAsia="SimSun" w:cs="Arial"/>
                <w:i/>
                <w:iCs/>
                <w:lang w:val="en-GB" w:eastAsia="zh-CN"/>
              </w:rPr>
            </w:pPr>
            <w:r w:rsidRPr="00B6494E">
              <w:rPr>
                <w:rFonts w:eastAsia="SimSun" w:cs="Arial"/>
                <w:szCs w:val="20"/>
                <w:lang w:eastAsia="zh-CN"/>
              </w:rPr>
              <w:t>Trade facilitation</w:t>
            </w:r>
          </w:p>
        </w:tc>
        <w:tc>
          <w:tcPr>
            <w:tcW w:w="1872" w:type="dxa"/>
            <w:shd w:val="clear" w:color="auto" w:fill="auto"/>
            <w:noWrap/>
          </w:tcPr>
          <w:p w:rsidR="00B6494E" w:rsidRPr="00B6494E" w:rsidDel="00435CAB" w:rsidRDefault="00B6494E" w:rsidP="00B6494E">
            <w:pPr>
              <w:jc w:val="left"/>
              <w:rPr>
                <w:rFonts w:eastAsia="SimSun" w:cs="Arial"/>
                <w:i/>
                <w:szCs w:val="20"/>
                <w:lang w:val="en-GB" w:eastAsia="zh-CN"/>
              </w:rPr>
            </w:pPr>
            <w:r w:rsidRPr="00B6494E">
              <w:rPr>
                <w:rFonts w:eastAsia="SimSun" w:cs="Arial"/>
                <w:szCs w:val="20"/>
                <w:lang w:val="en-GB" w:eastAsia="zh-CN"/>
              </w:rPr>
              <w:t>Handling of Invalidation Request</w:t>
            </w:r>
          </w:p>
        </w:tc>
        <w:tc>
          <w:tcPr>
            <w:tcW w:w="4082" w:type="dxa"/>
            <w:shd w:val="clear" w:color="auto" w:fill="auto"/>
          </w:tcPr>
          <w:p w:rsidR="00B6494E" w:rsidRPr="00B6494E" w:rsidRDefault="00B6494E" w:rsidP="00B6494E">
            <w:pPr>
              <w:jc w:val="left"/>
              <w:rPr>
                <w:rFonts w:cs="Arial"/>
                <w:lang w:val="en-GB" w:eastAsia="en-GB"/>
              </w:rPr>
            </w:pPr>
            <w:r w:rsidRPr="00B6494E">
              <w:rPr>
                <w:rFonts w:eastAsia="SimSun" w:cs="Arial"/>
                <w:szCs w:val="20"/>
                <w:lang w:val="en-GB" w:eastAsia="zh-CN"/>
              </w:rPr>
              <w:t xml:space="preserve">This process describes </w:t>
            </w:r>
            <w:r w:rsidR="001C275C">
              <w:rPr>
                <w:rFonts w:eastAsia="SimSun" w:cs="Arial"/>
                <w:szCs w:val="20"/>
                <w:lang w:val="en-GB" w:eastAsia="zh-CN"/>
              </w:rPr>
              <w:t>the handling of invalidation requests submitted to SCO.</w:t>
            </w:r>
            <w:r w:rsidRPr="00B6494E">
              <w:rPr>
                <w:rFonts w:eastAsia="SimSun" w:cs="Arial"/>
                <w:szCs w:val="20"/>
                <w:lang w:val="en-GB" w:eastAsia="zh-CN"/>
              </w:rPr>
              <w:t xml:space="preserve"> </w:t>
            </w:r>
            <w:r w:rsidR="001C275C">
              <w:rPr>
                <w:rFonts w:eastAsia="SimSun" w:cs="Arial"/>
                <w:szCs w:val="20"/>
                <w:lang w:val="en-GB" w:eastAsia="zh-CN"/>
              </w:rPr>
              <w:t>The</w:t>
            </w:r>
            <w:r w:rsidRPr="00B6494E">
              <w:rPr>
                <w:rFonts w:eastAsia="SimSun" w:cs="Arial"/>
                <w:szCs w:val="20"/>
                <w:lang w:val="en-GB" w:eastAsia="zh-CN"/>
              </w:rPr>
              <w:t xml:space="preserve"> SCO validates the Invalidation Request, received by the Declarant and checks if invalidation is possible.</w:t>
            </w:r>
            <w:r w:rsidRPr="00B6494E">
              <w:rPr>
                <w:rFonts w:cs="Arial"/>
                <w:szCs w:val="20"/>
                <w:lang w:val="en-GB"/>
              </w:rPr>
              <w:t xml:space="preserve"> </w:t>
            </w:r>
            <w:r w:rsidR="00482B7F">
              <w:rPr>
                <w:rFonts w:cs="Arial"/>
                <w:szCs w:val="20"/>
                <w:lang w:val="en-GB"/>
              </w:rPr>
              <w:t>PCO is also informed about invalidation of declaration.</w:t>
            </w:r>
          </w:p>
        </w:tc>
      </w:tr>
      <w:tr w:rsidR="00B6494E" w:rsidRPr="00B74A13" w:rsidTr="00BF352D">
        <w:trPr>
          <w:trHeight w:val="1025"/>
        </w:trPr>
        <w:tc>
          <w:tcPr>
            <w:tcW w:w="2126" w:type="dxa"/>
            <w:shd w:val="clear" w:color="auto" w:fill="auto"/>
            <w:noWrap/>
          </w:tcPr>
          <w:p w:rsidR="00B6494E" w:rsidRPr="00B6494E" w:rsidRDefault="00B6494E" w:rsidP="00B6494E">
            <w:pPr>
              <w:jc w:val="left"/>
              <w:rPr>
                <w:rFonts w:eastAsia="Batang" w:cs="Arial"/>
                <w:lang w:val="en-GB" w:eastAsia="ko-KR"/>
              </w:rPr>
            </w:pPr>
            <w:r w:rsidRPr="00B6494E">
              <w:rPr>
                <w:rFonts w:eastAsia="Batang" w:cs="Arial"/>
                <w:lang w:val="en-GB" w:eastAsia="ko-KR"/>
              </w:rPr>
              <w:t>Policy Lifecycle</w:t>
            </w:r>
          </w:p>
        </w:tc>
        <w:tc>
          <w:tcPr>
            <w:tcW w:w="1843" w:type="dxa"/>
          </w:tcPr>
          <w:p w:rsidR="00B6494E" w:rsidRPr="00B6494E" w:rsidRDefault="00B6494E" w:rsidP="00B6494E">
            <w:pPr>
              <w:jc w:val="left"/>
              <w:rPr>
                <w:rFonts w:eastAsia="SimSun" w:cs="Arial"/>
                <w:lang w:val="en-GB" w:eastAsia="zh-CN"/>
              </w:rPr>
            </w:pPr>
            <w:r w:rsidRPr="00B6494E">
              <w:rPr>
                <w:rFonts w:eastAsia="SimSun" w:cs="Arial"/>
                <w:lang w:val="en-GB" w:eastAsia="zh-CN"/>
              </w:rPr>
              <w:t>Customs</w:t>
            </w:r>
          </w:p>
        </w:tc>
        <w:tc>
          <w:tcPr>
            <w:tcW w:w="1984" w:type="dxa"/>
            <w:shd w:val="clear" w:color="auto" w:fill="auto"/>
            <w:noWrap/>
          </w:tcPr>
          <w:p w:rsidR="00B6494E" w:rsidRPr="00B6494E" w:rsidRDefault="00B6494E" w:rsidP="00B6494E">
            <w:pPr>
              <w:jc w:val="left"/>
              <w:rPr>
                <w:rFonts w:eastAsia="SimSun" w:cs="Arial"/>
                <w:lang w:val="en-GB" w:eastAsia="zh-CN"/>
              </w:rPr>
            </w:pPr>
            <w:r w:rsidRPr="00B6494E">
              <w:rPr>
                <w:rFonts w:eastAsia="SimSun" w:cs="Arial"/>
                <w:lang w:val="en-GB" w:eastAsia="zh-CN"/>
              </w:rPr>
              <w:t>Customs policy: customs modernisation and trade facilitation</w:t>
            </w:r>
          </w:p>
        </w:tc>
        <w:tc>
          <w:tcPr>
            <w:tcW w:w="1668" w:type="dxa"/>
          </w:tcPr>
          <w:p w:rsidR="00B6494E" w:rsidRPr="00B6494E" w:rsidRDefault="00B6494E" w:rsidP="00B6494E">
            <w:pPr>
              <w:jc w:val="left"/>
              <w:rPr>
                <w:rFonts w:eastAsia="SimSun" w:cs="Arial"/>
                <w:i/>
                <w:iCs/>
                <w:lang w:val="en-GB" w:eastAsia="zh-CN"/>
              </w:rPr>
            </w:pPr>
            <w:r w:rsidRPr="00B6494E">
              <w:rPr>
                <w:rFonts w:eastAsia="SimSun" w:cs="Arial"/>
                <w:szCs w:val="20"/>
                <w:lang w:eastAsia="zh-CN"/>
              </w:rPr>
              <w:t>Trade facilitation</w:t>
            </w:r>
          </w:p>
        </w:tc>
        <w:tc>
          <w:tcPr>
            <w:tcW w:w="1872" w:type="dxa"/>
            <w:shd w:val="clear" w:color="auto" w:fill="auto"/>
            <w:noWrap/>
          </w:tcPr>
          <w:p w:rsidR="00B6494E" w:rsidRPr="00B6494E" w:rsidDel="00435CAB" w:rsidRDefault="00B6494E" w:rsidP="00B6494E">
            <w:pPr>
              <w:jc w:val="left"/>
              <w:rPr>
                <w:rFonts w:eastAsia="SimSun" w:cs="Arial"/>
                <w:i/>
                <w:szCs w:val="20"/>
                <w:lang w:val="en-GB" w:eastAsia="zh-CN"/>
              </w:rPr>
            </w:pPr>
            <w:r w:rsidRPr="00B6494E">
              <w:rPr>
                <w:rFonts w:eastAsia="SimSun" w:cs="Arial"/>
                <w:szCs w:val="20"/>
                <w:lang w:val="en-GB" w:eastAsia="zh-CN"/>
              </w:rPr>
              <w:t>Handling of Supplementary Declaration</w:t>
            </w:r>
          </w:p>
        </w:tc>
        <w:tc>
          <w:tcPr>
            <w:tcW w:w="4082" w:type="dxa"/>
            <w:shd w:val="clear" w:color="auto" w:fill="auto"/>
          </w:tcPr>
          <w:p w:rsidR="00B6494E" w:rsidRPr="00B6494E" w:rsidRDefault="00B6494E" w:rsidP="00B6494E">
            <w:pPr>
              <w:jc w:val="left"/>
              <w:rPr>
                <w:rFonts w:cs="Arial"/>
                <w:lang w:val="en-GB" w:eastAsia="en-GB"/>
              </w:rPr>
            </w:pPr>
            <w:r w:rsidRPr="00B6494E">
              <w:rPr>
                <w:rFonts w:eastAsia="SimSun" w:cs="Arial"/>
                <w:szCs w:val="20"/>
                <w:lang w:val="en-GB" w:eastAsia="zh-CN"/>
              </w:rPr>
              <w:t>The process describes the case when the customs declaration is lodged as a simplified declaration, and validates the re</w:t>
            </w:r>
            <w:r w:rsidR="00097A51">
              <w:rPr>
                <w:rFonts w:eastAsia="SimSun" w:cs="Arial"/>
                <w:szCs w:val="20"/>
                <w:lang w:val="en-GB" w:eastAsia="zh-CN"/>
              </w:rPr>
              <w:t>ceived supplementary declaration.</w:t>
            </w:r>
          </w:p>
        </w:tc>
      </w:tr>
      <w:tr w:rsidR="00B6494E" w:rsidRPr="00B74A13" w:rsidTr="00BF352D">
        <w:trPr>
          <w:trHeight w:val="1275"/>
        </w:trPr>
        <w:tc>
          <w:tcPr>
            <w:tcW w:w="2126" w:type="dxa"/>
            <w:shd w:val="clear" w:color="auto" w:fill="auto"/>
            <w:noWrap/>
          </w:tcPr>
          <w:p w:rsidR="00B6494E" w:rsidRPr="00B6494E" w:rsidRDefault="00B6494E" w:rsidP="00B6494E">
            <w:pPr>
              <w:jc w:val="left"/>
              <w:rPr>
                <w:rFonts w:eastAsia="Batang" w:cs="Arial"/>
                <w:lang w:val="en-GB" w:eastAsia="ko-KR"/>
              </w:rPr>
            </w:pPr>
            <w:r w:rsidRPr="00B6494E">
              <w:rPr>
                <w:rFonts w:eastAsia="Batang" w:cs="Arial"/>
                <w:lang w:val="en-GB" w:eastAsia="ko-KR"/>
              </w:rPr>
              <w:t>Policy Lifecycle</w:t>
            </w:r>
          </w:p>
        </w:tc>
        <w:tc>
          <w:tcPr>
            <w:tcW w:w="1843" w:type="dxa"/>
          </w:tcPr>
          <w:p w:rsidR="00B6494E" w:rsidRPr="00B6494E" w:rsidRDefault="00B6494E" w:rsidP="00B6494E">
            <w:pPr>
              <w:jc w:val="left"/>
              <w:rPr>
                <w:rFonts w:eastAsia="SimSun" w:cs="Arial"/>
                <w:lang w:val="en-GB" w:eastAsia="zh-CN"/>
              </w:rPr>
            </w:pPr>
            <w:r w:rsidRPr="00B6494E">
              <w:rPr>
                <w:rFonts w:eastAsia="SimSun" w:cs="Arial"/>
                <w:lang w:val="en-GB" w:eastAsia="zh-CN"/>
              </w:rPr>
              <w:t>Customs</w:t>
            </w:r>
          </w:p>
        </w:tc>
        <w:tc>
          <w:tcPr>
            <w:tcW w:w="1984" w:type="dxa"/>
            <w:shd w:val="clear" w:color="auto" w:fill="auto"/>
            <w:noWrap/>
          </w:tcPr>
          <w:p w:rsidR="00B6494E" w:rsidRPr="00B6494E" w:rsidRDefault="00B6494E" w:rsidP="00B6494E">
            <w:pPr>
              <w:jc w:val="left"/>
              <w:rPr>
                <w:rFonts w:eastAsia="SimSun" w:cs="Arial"/>
                <w:lang w:val="en-GB" w:eastAsia="zh-CN"/>
              </w:rPr>
            </w:pPr>
            <w:r w:rsidRPr="00B6494E">
              <w:rPr>
                <w:rFonts w:eastAsia="SimSun" w:cs="Arial"/>
                <w:lang w:val="en-GB" w:eastAsia="zh-CN"/>
              </w:rPr>
              <w:t>Customs policy: customs modernisation and trade facilitation</w:t>
            </w:r>
          </w:p>
        </w:tc>
        <w:tc>
          <w:tcPr>
            <w:tcW w:w="1668" w:type="dxa"/>
          </w:tcPr>
          <w:p w:rsidR="00B6494E" w:rsidRPr="00B6494E" w:rsidRDefault="00B6494E" w:rsidP="00B6494E">
            <w:pPr>
              <w:jc w:val="left"/>
              <w:rPr>
                <w:rFonts w:eastAsia="SimSun" w:cs="Arial"/>
                <w:i/>
                <w:iCs/>
                <w:lang w:val="en-GB" w:eastAsia="zh-CN"/>
              </w:rPr>
            </w:pPr>
            <w:r w:rsidRPr="00B6494E">
              <w:rPr>
                <w:rFonts w:eastAsia="SimSun" w:cs="Arial"/>
                <w:szCs w:val="20"/>
                <w:lang w:eastAsia="zh-CN"/>
              </w:rPr>
              <w:t>Trade facilitation</w:t>
            </w:r>
          </w:p>
        </w:tc>
        <w:tc>
          <w:tcPr>
            <w:tcW w:w="1872" w:type="dxa"/>
            <w:shd w:val="clear" w:color="auto" w:fill="auto"/>
            <w:noWrap/>
          </w:tcPr>
          <w:p w:rsidR="00B6494E" w:rsidRPr="00B6494E" w:rsidDel="00435CAB" w:rsidRDefault="00C34E25" w:rsidP="00B6494E">
            <w:pPr>
              <w:jc w:val="left"/>
              <w:rPr>
                <w:rFonts w:eastAsia="SimSun" w:cs="Arial"/>
                <w:i/>
                <w:szCs w:val="20"/>
                <w:lang w:val="en-GB" w:eastAsia="zh-CN"/>
              </w:rPr>
            </w:pPr>
            <w:r>
              <w:rPr>
                <w:rFonts w:eastAsia="SimSun" w:cs="Arial"/>
                <w:szCs w:val="20"/>
                <w:lang w:val="en-GB" w:eastAsia="zh-CN"/>
              </w:rPr>
              <w:t>Customs Debt Management</w:t>
            </w:r>
          </w:p>
        </w:tc>
        <w:tc>
          <w:tcPr>
            <w:tcW w:w="4082" w:type="dxa"/>
            <w:shd w:val="clear" w:color="auto" w:fill="auto"/>
          </w:tcPr>
          <w:p w:rsidR="00C34E25" w:rsidRDefault="00B6494E" w:rsidP="00B6494E">
            <w:pPr>
              <w:jc w:val="left"/>
              <w:rPr>
                <w:rFonts w:eastAsia="SimSun" w:cs="Arial"/>
                <w:szCs w:val="20"/>
                <w:lang w:val="en-GB" w:eastAsia="zh-CN"/>
              </w:rPr>
            </w:pPr>
            <w:r w:rsidRPr="00B6494E">
              <w:rPr>
                <w:rFonts w:eastAsia="SimSun" w:cs="Arial"/>
                <w:szCs w:val="20"/>
                <w:lang w:val="en-GB" w:eastAsia="zh-CN"/>
              </w:rPr>
              <w:t xml:space="preserve">SCO checks the status of customs declaration to identify </w:t>
            </w:r>
            <w:r w:rsidR="00C34E25">
              <w:rPr>
                <w:rFonts w:eastAsia="SimSun" w:cs="Arial"/>
                <w:szCs w:val="20"/>
                <w:lang w:val="en-GB" w:eastAsia="zh-CN"/>
              </w:rPr>
              <w:t>whether it</w:t>
            </w:r>
            <w:r w:rsidR="00C34E25" w:rsidRPr="00B6494E">
              <w:rPr>
                <w:rFonts w:eastAsia="SimSun" w:cs="Arial"/>
                <w:szCs w:val="20"/>
                <w:lang w:val="en-GB" w:eastAsia="zh-CN"/>
              </w:rPr>
              <w:t xml:space="preserve"> will proceed to the calculation of the Duties and Taxes for CCI </w:t>
            </w:r>
            <w:r w:rsidR="00C34E25">
              <w:rPr>
                <w:rFonts w:eastAsia="SimSun" w:cs="Arial"/>
                <w:szCs w:val="20"/>
                <w:lang w:val="en-GB" w:eastAsia="zh-CN"/>
              </w:rPr>
              <w:t xml:space="preserve">(registered or amended declaration) </w:t>
            </w:r>
            <w:r w:rsidR="00C34E25" w:rsidRPr="00B6494E">
              <w:rPr>
                <w:rFonts w:eastAsia="SimSun" w:cs="Arial"/>
                <w:szCs w:val="20"/>
                <w:lang w:val="en-GB" w:eastAsia="zh-CN"/>
              </w:rPr>
              <w:t xml:space="preserve">or </w:t>
            </w:r>
            <w:r w:rsidR="00C34E25">
              <w:rPr>
                <w:rFonts w:eastAsia="SimSun" w:cs="Arial"/>
                <w:szCs w:val="20"/>
                <w:lang w:val="en-GB" w:eastAsia="zh-CN"/>
              </w:rPr>
              <w:t xml:space="preserve">to check </w:t>
            </w:r>
            <w:r w:rsidR="00C34E25" w:rsidRPr="00B6494E">
              <w:rPr>
                <w:rFonts w:eastAsia="SimSun" w:cs="Arial"/>
                <w:szCs w:val="20"/>
                <w:lang w:val="en-GB" w:eastAsia="zh-CN"/>
              </w:rPr>
              <w:t>if payments have been secured, in order to proceed to the decision to release or not release the goods.</w:t>
            </w:r>
          </w:p>
          <w:p w:rsidR="00B6494E" w:rsidRPr="00F63028" w:rsidRDefault="00C34E25" w:rsidP="00B6494E">
            <w:pPr>
              <w:jc w:val="left"/>
              <w:rPr>
                <w:rFonts w:eastAsia="SimSun" w:cs="Arial"/>
                <w:i/>
                <w:szCs w:val="20"/>
                <w:lang w:val="en-GB" w:eastAsia="zh-CN"/>
              </w:rPr>
            </w:pPr>
            <w:r w:rsidRPr="00F63028">
              <w:rPr>
                <w:rFonts w:eastAsia="SimSun" w:cs="Arial"/>
                <w:i/>
                <w:szCs w:val="20"/>
                <w:lang w:val="en-GB" w:eastAsia="zh-CN"/>
              </w:rPr>
              <w:t>Please note that duty calculation is out of scope of CCI.</w:t>
            </w:r>
            <w:r w:rsidR="00B6494E" w:rsidRPr="00F63028">
              <w:rPr>
                <w:rFonts w:eastAsia="SimSun" w:cs="Arial"/>
                <w:i/>
                <w:szCs w:val="20"/>
                <w:lang w:val="en-GB" w:eastAsia="zh-CN"/>
              </w:rPr>
              <w:t xml:space="preserve"> </w:t>
            </w:r>
          </w:p>
        </w:tc>
      </w:tr>
      <w:tr w:rsidR="00B6494E" w:rsidRPr="00B74A13" w:rsidTr="00BF352D">
        <w:trPr>
          <w:trHeight w:val="1053"/>
        </w:trPr>
        <w:tc>
          <w:tcPr>
            <w:tcW w:w="2126" w:type="dxa"/>
            <w:shd w:val="clear" w:color="auto" w:fill="auto"/>
            <w:noWrap/>
          </w:tcPr>
          <w:p w:rsidR="00B6494E" w:rsidRPr="00B74A13" w:rsidRDefault="00B6494E" w:rsidP="00B6494E">
            <w:pPr>
              <w:jc w:val="left"/>
              <w:rPr>
                <w:lang w:eastAsia="ko-KR"/>
              </w:rPr>
            </w:pPr>
            <w:r w:rsidRPr="00B74A13">
              <w:rPr>
                <w:lang w:eastAsia="ko-KR"/>
              </w:rPr>
              <w:t>Policy Lifecycle</w:t>
            </w:r>
          </w:p>
        </w:tc>
        <w:tc>
          <w:tcPr>
            <w:tcW w:w="1843" w:type="dxa"/>
          </w:tcPr>
          <w:p w:rsidR="00B6494E" w:rsidRPr="00B74A13" w:rsidRDefault="00B6494E" w:rsidP="00B6494E">
            <w:pPr>
              <w:jc w:val="left"/>
              <w:rPr>
                <w:rFonts w:eastAsia="SimSun"/>
                <w:lang w:eastAsia="zh-CN"/>
              </w:rPr>
            </w:pPr>
            <w:r w:rsidRPr="00B74A13">
              <w:rPr>
                <w:rFonts w:eastAsia="SimSun"/>
                <w:lang w:eastAsia="zh-CN"/>
              </w:rPr>
              <w:t>Customs</w:t>
            </w:r>
          </w:p>
        </w:tc>
        <w:tc>
          <w:tcPr>
            <w:tcW w:w="1984" w:type="dxa"/>
            <w:shd w:val="clear" w:color="auto" w:fill="auto"/>
            <w:noWrap/>
          </w:tcPr>
          <w:p w:rsidR="00B6494E" w:rsidRPr="00B74A13" w:rsidRDefault="00B6494E" w:rsidP="00B6494E">
            <w:pPr>
              <w:jc w:val="left"/>
              <w:rPr>
                <w:rFonts w:eastAsia="SimSun"/>
                <w:lang w:eastAsia="zh-CN"/>
              </w:rPr>
            </w:pPr>
            <w:r w:rsidRPr="00B74A13">
              <w:rPr>
                <w:rFonts w:eastAsia="SimSun"/>
                <w:lang w:eastAsia="zh-CN"/>
              </w:rPr>
              <w:t>Customs policy: customs modernisation and trade facilitation</w:t>
            </w:r>
          </w:p>
        </w:tc>
        <w:tc>
          <w:tcPr>
            <w:tcW w:w="1668" w:type="dxa"/>
          </w:tcPr>
          <w:p w:rsidR="00B6494E" w:rsidRPr="00097A51" w:rsidRDefault="00B6494E" w:rsidP="00B6494E">
            <w:pPr>
              <w:jc w:val="left"/>
              <w:rPr>
                <w:rFonts w:eastAsia="SimSun"/>
                <w:iCs/>
                <w:lang w:eastAsia="zh-CN"/>
              </w:rPr>
            </w:pPr>
            <w:r w:rsidRPr="00097A51">
              <w:rPr>
                <w:rFonts w:eastAsia="SimSun"/>
                <w:iCs/>
                <w:lang w:eastAsia="zh-CN"/>
              </w:rPr>
              <w:t>Trade facilitation</w:t>
            </w:r>
          </w:p>
        </w:tc>
        <w:tc>
          <w:tcPr>
            <w:tcW w:w="1872" w:type="dxa"/>
            <w:shd w:val="clear" w:color="auto" w:fill="auto"/>
            <w:noWrap/>
          </w:tcPr>
          <w:p w:rsidR="00B6494E" w:rsidRPr="00B74A13" w:rsidDel="00435CAB" w:rsidRDefault="00B6494E" w:rsidP="00B6494E">
            <w:pPr>
              <w:jc w:val="left"/>
              <w:rPr>
                <w:rFonts w:eastAsia="SimSun"/>
                <w:i/>
                <w:szCs w:val="20"/>
                <w:lang w:eastAsia="zh-CN"/>
              </w:rPr>
            </w:pPr>
            <w:r w:rsidRPr="00B74A13">
              <w:rPr>
                <w:rFonts w:eastAsia="SimSun"/>
                <w:szCs w:val="20"/>
                <w:lang w:eastAsia="zh-CN"/>
              </w:rPr>
              <w:t>Release of Goods</w:t>
            </w:r>
          </w:p>
        </w:tc>
        <w:tc>
          <w:tcPr>
            <w:tcW w:w="4082" w:type="dxa"/>
            <w:shd w:val="clear" w:color="auto" w:fill="auto"/>
          </w:tcPr>
          <w:p w:rsidR="00B6494E" w:rsidRDefault="00B6494E" w:rsidP="00B6494E">
            <w:pPr>
              <w:jc w:val="left"/>
            </w:pPr>
            <w:r w:rsidRPr="00B74A13">
              <w:t>The process describes the steps followed at SCO in order to register the release/no release decision in the system</w:t>
            </w:r>
            <w:r w:rsidR="004824B2">
              <w:t xml:space="preserve">, as well as the </w:t>
            </w:r>
            <w:r w:rsidR="004824B2" w:rsidRPr="00A25179">
              <w:t>verification of the declaration that may continue after release of the goods</w:t>
            </w:r>
            <w:r w:rsidRPr="00B74A13">
              <w:t xml:space="preserve">. </w:t>
            </w:r>
          </w:p>
          <w:p w:rsidR="00B6494E" w:rsidRPr="00B74A13" w:rsidRDefault="00C34E25" w:rsidP="00B6494E">
            <w:pPr>
              <w:jc w:val="left"/>
              <w:rPr>
                <w:lang w:eastAsia="en-GB"/>
              </w:rPr>
            </w:pPr>
            <w:r>
              <w:t>PCO is also notified about release decision.</w:t>
            </w:r>
          </w:p>
        </w:tc>
      </w:tr>
    </w:tbl>
    <w:p w:rsidR="00602D2D" w:rsidRPr="00B74A13" w:rsidRDefault="00897F34" w:rsidP="00B74A13">
      <w:pPr>
        <w:pStyle w:val="af9"/>
        <w:rPr>
          <w:lang w:val="en-GB"/>
        </w:rPr>
        <w:sectPr w:rsidR="00602D2D" w:rsidRPr="00B74A13" w:rsidSect="00B32B51">
          <w:headerReference w:type="default" r:id="rId16"/>
          <w:footerReference w:type="default" r:id="rId17"/>
          <w:pgSz w:w="16840" w:h="11907" w:orient="landscape" w:code="9"/>
          <w:pgMar w:top="1418" w:right="1134" w:bottom="1418" w:left="1531" w:header="601" w:footer="573" w:gutter="0"/>
          <w:cols w:space="709"/>
        </w:sectPr>
      </w:pPr>
      <w:bookmarkStart w:id="89" w:name="_Toc405304878"/>
      <w:bookmarkStart w:id="90" w:name="_Toc405305265"/>
      <w:bookmarkStart w:id="91" w:name="_Toc413335899"/>
      <w:bookmarkStart w:id="92" w:name="_Toc413409991"/>
      <w:bookmarkStart w:id="93" w:name="_Toc413416556"/>
      <w:bookmarkStart w:id="94" w:name="_Toc430767605"/>
      <w:bookmarkStart w:id="95" w:name="_Toc502939428"/>
      <w:bookmarkStart w:id="96" w:name="_Toc516839934"/>
      <w:r w:rsidRPr="00B74A13">
        <w:rPr>
          <w:lang w:val="en-GB"/>
        </w:rPr>
        <w:t xml:space="preserve">Table </w:t>
      </w:r>
      <w:r w:rsidR="004F61BA" w:rsidRPr="00B74A13">
        <w:rPr>
          <w:lang w:val="en-GB"/>
        </w:rPr>
        <w:fldChar w:fldCharType="begin"/>
      </w:r>
      <w:r w:rsidRPr="00B74A13">
        <w:rPr>
          <w:lang w:val="en-GB"/>
        </w:rPr>
        <w:instrText xml:space="preserve"> SEQ Table \* ARABIC </w:instrText>
      </w:r>
      <w:r w:rsidR="004F61BA" w:rsidRPr="00B74A13">
        <w:rPr>
          <w:lang w:val="en-GB"/>
        </w:rPr>
        <w:fldChar w:fldCharType="separate"/>
      </w:r>
      <w:r w:rsidR="0023763C">
        <w:rPr>
          <w:noProof/>
          <w:lang w:val="en-GB"/>
        </w:rPr>
        <w:t>2</w:t>
      </w:r>
      <w:r w:rsidR="004F61BA" w:rsidRPr="00B74A13">
        <w:rPr>
          <w:noProof/>
          <w:lang w:val="en-GB"/>
        </w:rPr>
        <w:fldChar w:fldCharType="end"/>
      </w:r>
      <w:r w:rsidRPr="00B74A13">
        <w:rPr>
          <w:lang w:val="en-GB"/>
        </w:rPr>
        <w:t xml:space="preserve">: </w:t>
      </w:r>
      <w:r w:rsidRPr="00B74A13">
        <w:rPr>
          <w:rFonts w:cs="Arial"/>
          <w:lang w:val="en-GB"/>
        </w:rPr>
        <w:t>New and updated Business Processes proposed for Automation</w:t>
      </w:r>
      <w:bookmarkEnd w:id="89"/>
      <w:bookmarkEnd w:id="90"/>
      <w:bookmarkEnd w:id="91"/>
      <w:bookmarkEnd w:id="92"/>
      <w:bookmarkEnd w:id="93"/>
      <w:bookmarkEnd w:id="94"/>
      <w:bookmarkEnd w:id="95"/>
      <w:bookmarkEnd w:id="96"/>
    </w:p>
    <w:p w:rsidR="00602D2D" w:rsidRPr="00B74A13" w:rsidRDefault="00602D2D" w:rsidP="00755BE2">
      <w:pPr>
        <w:pStyle w:val="1"/>
        <w:ind w:left="431" w:hanging="431"/>
      </w:pPr>
      <w:bookmarkStart w:id="97" w:name="_Toc265596231"/>
      <w:bookmarkStart w:id="98" w:name="_Toc265662673"/>
      <w:bookmarkStart w:id="99" w:name="_Toc265673663"/>
      <w:bookmarkStart w:id="100" w:name="_Toc190487136"/>
      <w:bookmarkStart w:id="101" w:name="_Ref508394559"/>
      <w:bookmarkStart w:id="102" w:name="_Toc508729171"/>
      <w:bookmarkStart w:id="103" w:name="_Toc516839640"/>
      <w:r w:rsidRPr="00B74A13">
        <w:t>Project Scope</w:t>
      </w:r>
      <w:bookmarkEnd w:id="97"/>
      <w:bookmarkEnd w:id="98"/>
      <w:bookmarkEnd w:id="99"/>
      <w:bookmarkEnd w:id="100"/>
      <w:bookmarkEnd w:id="101"/>
      <w:bookmarkEnd w:id="102"/>
      <w:bookmarkEnd w:id="103"/>
    </w:p>
    <w:p w:rsidR="00F617A0" w:rsidRDefault="00193256">
      <w:r>
        <w:t>T</w:t>
      </w:r>
      <w:r w:rsidR="00AD6AC4" w:rsidRPr="00C94DC6">
        <w:t>he "EU Centralised Clearance for Import" is a new Trans-European system</w:t>
      </w:r>
      <w:r w:rsidR="00F617A0">
        <w:t xml:space="preserve"> with aim to</w:t>
      </w:r>
      <w:r w:rsidR="00F617A0" w:rsidRPr="00F617A0">
        <w:rPr>
          <w:rFonts w:cs="Arial"/>
          <w:szCs w:val="20"/>
          <w:lang w:val="en-GB"/>
        </w:rPr>
        <w:t xml:space="preserve"> </w:t>
      </w:r>
      <w:r w:rsidR="00F617A0">
        <w:rPr>
          <w:rFonts w:cs="Arial"/>
          <w:szCs w:val="20"/>
          <w:lang w:val="en-GB"/>
        </w:rPr>
        <w:t xml:space="preserve">allow </w:t>
      </w:r>
      <w:r w:rsidR="00793B83">
        <w:rPr>
          <w:rFonts w:cs="Arial"/>
          <w:szCs w:val="20"/>
          <w:lang w:val="en-GB"/>
        </w:rPr>
        <w:t xml:space="preserve">Authorised </w:t>
      </w:r>
      <w:r w:rsidR="00F617A0">
        <w:rPr>
          <w:rFonts w:cs="Arial"/>
          <w:szCs w:val="20"/>
          <w:lang w:val="en-GB"/>
        </w:rPr>
        <w:t xml:space="preserve">Economic Operators to lodge customs </w:t>
      </w:r>
      <w:r w:rsidR="00F617A0" w:rsidRPr="00575F33">
        <w:rPr>
          <w:rFonts w:cs="Arial"/>
          <w:szCs w:val="20"/>
          <w:lang w:val="en-GB"/>
        </w:rPr>
        <w:t xml:space="preserve">declarations and place goods under a customs procedure in a MS (Supervising Customs Office - SCO) </w:t>
      </w:r>
      <w:r w:rsidR="00F617A0" w:rsidRPr="00F63028">
        <w:rPr>
          <w:rFonts w:cs="Arial"/>
          <w:szCs w:val="20"/>
          <w:lang w:val="en-GB"/>
        </w:rPr>
        <w:t>where EO is established</w:t>
      </w:r>
      <w:r w:rsidR="00F617A0" w:rsidRPr="00575F33">
        <w:rPr>
          <w:rFonts w:cs="Arial"/>
          <w:szCs w:val="20"/>
          <w:lang w:val="en-GB"/>
        </w:rPr>
        <w:t>, while</w:t>
      </w:r>
      <w:r w:rsidR="00F617A0">
        <w:rPr>
          <w:rFonts w:cs="Arial"/>
          <w:szCs w:val="20"/>
          <w:lang w:val="en-GB"/>
        </w:rPr>
        <w:t xml:space="preserve"> the goods will be presented in another MS (Presentation Customs Office - PCO).</w:t>
      </w:r>
      <w:r w:rsidR="00CD43E9">
        <w:rPr>
          <w:rFonts w:cs="Arial"/>
          <w:szCs w:val="20"/>
          <w:lang w:val="en-GB"/>
        </w:rPr>
        <w:t xml:space="preserve"> </w:t>
      </w:r>
      <w:r w:rsidR="00D5267E">
        <w:rPr>
          <w:rFonts w:cs="Arial"/>
          <w:szCs w:val="20"/>
          <w:lang w:val="en-GB"/>
        </w:rPr>
        <w:t xml:space="preserve">The new system </w:t>
      </w:r>
      <w:r w:rsidR="00CD43E9">
        <w:rPr>
          <w:rFonts w:cs="Arial"/>
          <w:szCs w:val="20"/>
          <w:lang w:val="en-GB"/>
        </w:rPr>
        <w:t xml:space="preserve">will </w:t>
      </w:r>
      <w:r w:rsidR="00D5267E">
        <w:rPr>
          <w:rFonts w:cs="Arial"/>
          <w:szCs w:val="20"/>
          <w:lang w:val="en-GB"/>
        </w:rPr>
        <w:t xml:space="preserve">implement the communication between the </w:t>
      </w:r>
      <w:r w:rsidR="00CD43E9">
        <w:rPr>
          <w:rFonts w:cs="Arial"/>
          <w:szCs w:val="20"/>
          <w:lang w:val="en-GB"/>
        </w:rPr>
        <w:t xml:space="preserve">SCO and PCO </w:t>
      </w:r>
      <w:r w:rsidR="00D5267E">
        <w:rPr>
          <w:rFonts w:cs="Arial"/>
          <w:szCs w:val="20"/>
          <w:lang w:val="en-GB"/>
        </w:rPr>
        <w:t xml:space="preserve">in regards of the </w:t>
      </w:r>
      <w:r w:rsidR="00CD43E9">
        <w:rPr>
          <w:rFonts w:cs="Arial"/>
          <w:szCs w:val="20"/>
          <w:lang w:val="en-GB"/>
        </w:rPr>
        <w:t>declaration lodged under Centralised Clearance.</w:t>
      </w:r>
    </w:p>
    <w:p w:rsidR="00C94DC6" w:rsidRDefault="00C94DC6">
      <w:r>
        <w:t xml:space="preserve">Nevertheless, </w:t>
      </w:r>
      <w:r w:rsidRPr="00C94DC6">
        <w:t xml:space="preserve">the formalities for import-related </w:t>
      </w:r>
      <w:r w:rsidR="00281AF5">
        <w:t xml:space="preserve">customs </w:t>
      </w:r>
      <w:r w:rsidRPr="00C94DC6">
        <w:t xml:space="preserve">procedures are </w:t>
      </w:r>
      <w:r>
        <w:t xml:space="preserve">currently </w:t>
      </w:r>
      <w:r w:rsidRPr="00C94DC6">
        <w:t xml:space="preserve">managed by means of </w:t>
      </w:r>
      <w:r w:rsidR="00281AF5" w:rsidRPr="00281AF5">
        <w:t>National Customs Declaration Processing application</w:t>
      </w:r>
      <w:r w:rsidR="00281AF5">
        <w:t>s</w:t>
      </w:r>
      <w:r>
        <w:t>. T</w:t>
      </w:r>
      <w:r w:rsidRPr="00C94DC6">
        <w:t xml:space="preserve">he application of existing import processes will to a large extent be maintained under the UCC. However, </w:t>
      </w:r>
      <w:r w:rsidR="00281AF5">
        <w:t xml:space="preserve">the implementation of the Centralised Clearance concept </w:t>
      </w:r>
      <w:r w:rsidR="00281AF5" w:rsidRPr="00C94DC6">
        <w:t xml:space="preserve">for Import (CCI) </w:t>
      </w:r>
      <w:r w:rsidR="00281AF5">
        <w:t>stipulated in UCC will require the interoperability</w:t>
      </w:r>
      <w:r w:rsidRPr="00C94DC6">
        <w:t xml:space="preserve"> of </w:t>
      </w:r>
      <w:r w:rsidR="00281AF5">
        <w:t>current</w:t>
      </w:r>
      <w:r w:rsidRPr="00C94DC6">
        <w:t xml:space="preserve"> independent national import </w:t>
      </w:r>
      <w:r w:rsidR="00281AF5">
        <w:t>systems</w:t>
      </w:r>
      <w:r w:rsidRPr="00C94DC6">
        <w:t xml:space="preserve"> and the establishment of an EIS </w:t>
      </w:r>
      <w:r w:rsidR="00281AF5">
        <w:t>in the import domain for implementing CCI functionality</w:t>
      </w:r>
      <w:r w:rsidRPr="00C94DC6">
        <w:t>.</w:t>
      </w:r>
    </w:p>
    <w:p w:rsidR="00A9400C" w:rsidRDefault="00F60ADC" w:rsidP="00336E96">
      <w:pPr>
        <w:spacing w:before="60"/>
      </w:pPr>
      <w:r w:rsidRPr="00C94DC6">
        <w:t xml:space="preserve">The project scope and this </w:t>
      </w:r>
      <w:r w:rsidR="00F617A0">
        <w:t>document</w:t>
      </w:r>
      <w:r w:rsidRPr="00C94DC6">
        <w:t xml:space="preserve"> is limited to CCI Phase 1</w:t>
      </w:r>
      <w:r w:rsidR="00C94DC6" w:rsidRPr="00F63028">
        <w:t>, which</w:t>
      </w:r>
      <w:r w:rsidR="00C94DC6" w:rsidRPr="00C94DC6">
        <w:t xml:space="preserve"> is defined in </w:t>
      </w:r>
      <w:r w:rsidR="00C94DC6" w:rsidRPr="00575F33">
        <w:rPr>
          <w:rFonts w:cs="Arial"/>
        </w:rPr>
        <w:t>§</w:t>
      </w:r>
      <w:r w:rsidR="004F61BA" w:rsidRPr="00575F33">
        <w:fldChar w:fldCharType="begin"/>
      </w:r>
      <w:r w:rsidR="00C94DC6" w:rsidRPr="004E0D81">
        <w:rPr>
          <w:rFonts w:cs="Arial"/>
        </w:rPr>
        <w:instrText xml:space="preserve"> REF _Ref508193799 \r \h </w:instrText>
      </w:r>
      <w:r w:rsidR="004F61BA" w:rsidRPr="00575F33">
        <w:fldChar w:fldCharType="separate"/>
      </w:r>
      <w:r w:rsidR="0023763C">
        <w:rPr>
          <w:rFonts w:cs="Arial"/>
        </w:rPr>
        <w:t>3.1</w:t>
      </w:r>
      <w:r w:rsidR="004F61BA" w:rsidRPr="00575F33">
        <w:fldChar w:fldCharType="end"/>
      </w:r>
      <w:r w:rsidR="00C94DC6" w:rsidRPr="00C94DC6">
        <w:t xml:space="preserve"> and </w:t>
      </w:r>
      <w:r w:rsidR="00C94DC6" w:rsidRPr="00575F33">
        <w:rPr>
          <w:rFonts w:cs="Arial"/>
        </w:rPr>
        <w:t>§</w:t>
      </w:r>
      <w:r w:rsidR="004F61BA" w:rsidRPr="00575F33">
        <w:fldChar w:fldCharType="begin"/>
      </w:r>
      <w:r w:rsidR="00C94DC6" w:rsidRPr="00C94DC6">
        <w:instrText xml:space="preserve"> REF _Ref508193805 \r \h </w:instrText>
      </w:r>
      <w:r w:rsidR="004F61BA" w:rsidRPr="00575F33">
        <w:fldChar w:fldCharType="separate"/>
      </w:r>
      <w:r w:rsidR="0023763C">
        <w:t>3.2</w:t>
      </w:r>
      <w:r w:rsidR="004F61BA" w:rsidRPr="00575F33">
        <w:fldChar w:fldCharType="end"/>
      </w:r>
      <w:r w:rsidR="00C94DC6" w:rsidRPr="00C94DC6">
        <w:t xml:space="preserve">. </w:t>
      </w:r>
      <w:r w:rsidR="00DD72DB">
        <w:t xml:space="preserve">In addition, further information about CCI functional scope is provided in </w:t>
      </w:r>
      <w:r w:rsidR="00DD72DB">
        <w:rPr>
          <w:rFonts w:cstheme="minorHAnsi"/>
        </w:rPr>
        <w:t>§</w:t>
      </w:r>
      <w:r w:rsidR="004F61BA">
        <w:fldChar w:fldCharType="begin"/>
      </w:r>
      <w:r w:rsidR="00DD72DB">
        <w:rPr>
          <w:rFonts w:cstheme="minorHAnsi"/>
        </w:rPr>
        <w:instrText xml:space="preserve"> REF _Ref508221506 \r \h </w:instrText>
      </w:r>
      <w:r w:rsidR="004F61BA">
        <w:fldChar w:fldCharType="separate"/>
      </w:r>
      <w:r w:rsidR="0023763C">
        <w:rPr>
          <w:rFonts w:cstheme="minorHAnsi"/>
        </w:rPr>
        <w:t>3.3</w:t>
      </w:r>
      <w:r w:rsidR="004F61BA">
        <w:fldChar w:fldCharType="end"/>
      </w:r>
      <w:r w:rsidR="00DD72DB">
        <w:t>.</w:t>
      </w:r>
    </w:p>
    <w:p w:rsidR="00602D2D" w:rsidRPr="00B74A13" w:rsidRDefault="00602D2D" w:rsidP="00B74A13">
      <w:pPr>
        <w:pStyle w:val="23"/>
      </w:pPr>
      <w:bookmarkStart w:id="104" w:name="_Toc265596232"/>
      <w:bookmarkStart w:id="105" w:name="_Toc265662674"/>
      <w:bookmarkStart w:id="106" w:name="_Toc265673664"/>
      <w:bookmarkStart w:id="107" w:name="_Toc190487137"/>
      <w:bookmarkStart w:id="108" w:name="_Ref508193799"/>
      <w:bookmarkStart w:id="109" w:name="_Ref508230635"/>
      <w:bookmarkStart w:id="110" w:name="_Ref508284595"/>
      <w:bookmarkStart w:id="111" w:name="_Toc508729172"/>
      <w:bookmarkStart w:id="112" w:name="_Toc516839641"/>
      <w:r w:rsidRPr="00B74A13">
        <w:t>Project Includes</w:t>
      </w:r>
      <w:bookmarkEnd w:id="104"/>
      <w:bookmarkEnd w:id="105"/>
      <w:bookmarkEnd w:id="106"/>
      <w:r w:rsidRPr="00B74A13">
        <w:t xml:space="preserve"> ("IN" Scope)</w:t>
      </w:r>
      <w:bookmarkEnd w:id="107"/>
      <w:bookmarkEnd w:id="108"/>
      <w:bookmarkEnd w:id="109"/>
      <w:bookmarkEnd w:id="110"/>
      <w:bookmarkEnd w:id="111"/>
      <w:bookmarkEnd w:id="112"/>
    </w:p>
    <w:p w:rsidR="00575F33" w:rsidRDefault="00575F33" w:rsidP="00CE0AA7">
      <w:pPr>
        <w:rPr>
          <w:lang w:val="en-GB"/>
        </w:rPr>
      </w:pPr>
      <w:r>
        <w:rPr>
          <w:lang w:val="en-GB"/>
        </w:rPr>
        <w:t>The CCI Phase 1 has in scope the following declarations</w:t>
      </w:r>
      <w:r w:rsidR="000429E1">
        <w:rPr>
          <w:lang w:val="en-GB"/>
        </w:rPr>
        <w:t xml:space="preserve">, </w:t>
      </w:r>
      <w:r>
        <w:rPr>
          <w:lang w:val="en-GB"/>
        </w:rPr>
        <w:t>procedures</w:t>
      </w:r>
      <w:r w:rsidR="000429E1">
        <w:rPr>
          <w:lang w:val="en-GB"/>
        </w:rPr>
        <w:t xml:space="preserve"> UCC Data Annex B datasets</w:t>
      </w:r>
      <w:r>
        <w:rPr>
          <w:lang w:val="en-GB"/>
        </w:rPr>
        <w:t>.</w:t>
      </w:r>
    </w:p>
    <w:p w:rsidR="00575F33" w:rsidRPr="00F63028" w:rsidRDefault="00575F33" w:rsidP="00CE0AA7">
      <w:pPr>
        <w:rPr>
          <w:b/>
          <w:color w:val="002060"/>
          <w:lang w:val="en-GB"/>
        </w:rPr>
      </w:pPr>
      <w:r w:rsidRPr="00F63028">
        <w:rPr>
          <w:b/>
          <w:color w:val="002060"/>
          <w:lang w:val="en-GB"/>
        </w:rPr>
        <w:t>In-Scope Declarations:</w:t>
      </w:r>
    </w:p>
    <w:p w:rsidR="00575F33" w:rsidRDefault="00575F33" w:rsidP="00F63028">
      <w:pPr>
        <w:pStyle w:val="aa"/>
        <w:numPr>
          <w:ilvl w:val="0"/>
          <w:numId w:val="47"/>
        </w:numPr>
        <w:ind w:left="709" w:hanging="369"/>
        <w:contextualSpacing w:val="0"/>
        <w:rPr>
          <w:lang w:val="en-GB"/>
        </w:rPr>
      </w:pPr>
      <w:r w:rsidRPr="00F63028">
        <w:rPr>
          <w:b/>
          <w:lang w:val="en-GB"/>
        </w:rPr>
        <w:t>Standard</w:t>
      </w:r>
      <w:r w:rsidR="00122712">
        <w:rPr>
          <w:rStyle w:val="aff3"/>
          <w:b/>
          <w:lang w:val="en-GB"/>
        </w:rPr>
        <w:footnoteReference w:id="10"/>
      </w:r>
      <w:r w:rsidRPr="00575F33">
        <w:rPr>
          <w:lang w:val="en-GB"/>
        </w:rPr>
        <w:t xml:space="preserve">, </w:t>
      </w:r>
      <w:r w:rsidRPr="00F63028">
        <w:rPr>
          <w:b/>
          <w:lang w:val="en-GB"/>
        </w:rPr>
        <w:t>simplified</w:t>
      </w:r>
      <w:r w:rsidR="00122712">
        <w:rPr>
          <w:rStyle w:val="aff3"/>
          <w:b/>
          <w:lang w:val="en-GB"/>
        </w:rPr>
        <w:footnoteReference w:id="11"/>
      </w:r>
      <w:r w:rsidRPr="00575F33">
        <w:rPr>
          <w:lang w:val="en-GB"/>
        </w:rPr>
        <w:t xml:space="preserve"> and </w:t>
      </w:r>
      <w:r w:rsidRPr="00F63028">
        <w:rPr>
          <w:b/>
          <w:lang w:val="en-GB"/>
        </w:rPr>
        <w:t>supplementary</w:t>
      </w:r>
      <w:r w:rsidR="00122712">
        <w:rPr>
          <w:rStyle w:val="aff3"/>
          <w:b/>
          <w:lang w:val="en-GB"/>
        </w:rPr>
        <w:footnoteReference w:id="12"/>
      </w:r>
      <w:r w:rsidRPr="00575F33">
        <w:rPr>
          <w:lang w:val="en-GB"/>
        </w:rPr>
        <w:t xml:space="preserve"> </w:t>
      </w:r>
      <w:r w:rsidRPr="00F63028">
        <w:rPr>
          <w:b/>
          <w:lang w:val="en-GB"/>
        </w:rPr>
        <w:t>declarations</w:t>
      </w:r>
      <w:r w:rsidRPr="00575F33">
        <w:rPr>
          <w:lang w:val="en-GB"/>
        </w:rPr>
        <w:t xml:space="preserve"> (only transaction-by-transaction approach)</w:t>
      </w:r>
      <w:r>
        <w:rPr>
          <w:lang w:val="en-GB"/>
        </w:rPr>
        <w:t>:</w:t>
      </w:r>
    </w:p>
    <w:p w:rsidR="00575F33" w:rsidRPr="003507A1" w:rsidRDefault="00575F33" w:rsidP="00F63028">
      <w:pPr>
        <w:pStyle w:val="aa"/>
        <w:numPr>
          <w:ilvl w:val="1"/>
          <w:numId w:val="47"/>
        </w:numPr>
        <w:ind w:left="1434" w:hanging="357"/>
        <w:contextualSpacing w:val="0"/>
        <w:rPr>
          <w:color w:val="000000" w:themeColor="text1"/>
          <w:lang w:val="en-GB"/>
        </w:rPr>
      </w:pPr>
      <w:r w:rsidRPr="00575F33">
        <w:rPr>
          <w:lang w:val="en-GB"/>
        </w:rPr>
        <w:t xml:space="preserve">global supplementary declaration of a periodic and recapitulative nature would complicate the process and </w:t>
      </w:r>
      <w:r w:rsidR="00DC280F">
        <w:rPr>
          <w:lang w:val="en-GB"/>
        </w:rPr>
        <w:t xml:space="preserve">will </w:t>
      </w:r>
      <w:r w:rsidRPr="00575F33">
        <w:rPr>
          <w:lang w:val="en-GB"/>
        </w:rPr>
        <w:t>be excluded from Phase 1 of the project</w:t>
      </w:r>
      <w:r w:rsidR="00DA6D69" w:rsidRPr="003507A1">
        <w:rPr>
          <w:color w:val="000000" w:themeColor="text1"/>
          <w:lang w:val="en-GB"/>
        </w:rPr>
        <w:t xml:space="preserve">. </w:t>
      </w:r>
      <w:r w:rsidR="00DA6D69" w:rsidRPr="003507A1">
        <w:rPr>
          <w:rFonts w:ascii="Calibri" w:hAnsi="Calibri"/>
          <w:color w:val="000000" w:themeColor="text1"/>
          <w:szCs w:val="22"/>
          <w:lang w:val="en-GB"/>
        </w:rPr>
        <w:t>In order to be included in future phases, its dataset and usage would need to be standardized</w:t>
      </w:r>
      <w:r w:rsidR="00DA6D69" w:rsidRPr="00773B3C">
        <w:rPr>
          <w:rFonts w:ascii="Calibri" w:hAnsi="Calibri"/>
          <w:color w:val="000000" w:themeColor="text1"/>
          <w:lang w:val="en-GB"/>
        </w:rPr>
        <w:t>;</w:t>
      </w:r>
    </w:p>
    <w:p w:rsidR="00575F33" w:rsidRPr="00575F33" w:rsidRDefault="00575F33" w:rsidP="000A3E19">
      <w:pPr>
        <w:pStyle w:val="aa"/>
        <w:numPr>
          <w:ilvl w:val="1"/>
          <w:numId w:val="47"/>
        </w:numPr>
        <w:contextualSpacing w:val="0"/>
        <w:rPr>
          <w:lang w:val="en-GB"/>
        </w:rPr>
      </w:pPr>
      <w:r>
        <w:rPr>
          <w:lang w:val="en-GB"/>
        </w:rPr>
        <w:t>T</w:t>
      </w:r>
      <w:r w:rsidRPr="00575F33">
        <w:rPr>
          <w:lang w:val="en-GB"/>
        </w:rPr>
        <w:t xml:space="preserve">he content of the </w:t>
      </w:r>
      <w:r w:rsidR="00223444" w:rsidRPr="00223444">
        <w:rPr>
          <w:lang w:val="en-GB"/>
        </w:rPr>
        <w:t xml:space="preserve">transaction-by-transaction </w:t>
      </w:r>
      <w:r w:rsidRPr="00575F33">
        <w:rPr>
          <w:lang w:val="en-GB"/>
        </w:rPr>
        <w:t xml:space="preserve">supplementary declaration </w:t>
      </w:r>
      <w:r w:rsidR="00DA6D69">
        <w:rPr>
          <w:lang w:val="en-GB"/>
        </w:rPr>
        <w:t xml:space="preserve">provided by the SCO to PCO </w:t>
      </w:r>
      <w:r w:rsidRPr="00575F33">
        <w:rPr>
          <w:lang w:val="en-GB"/>
        </w:rPr>
        <w:t>should be the full dataset, i.e. the data already submitted in the simplified declaration plus the additional data to complete the declaration</w:t>
      </w:r>
      <w:r w:rsidR="0074089C">
        <w:rPr>
          <w:lang w:val="en-GB"/>
        </w:rPr>
        <w:t xml:space="preserve">. </w:t>
      </w:r>
      <w:r w:rsidR="00DA6D69">
        <w:rPr>
          <w:rFonts w:ascii="Calibri" w:hAnsi="Calibri"/>
          <w:szCs w:val="22"/>
          <w:u w:val="single"/>
          <w:lang w:val="en-GB"/>
        </w:rPr>
        <w:t>However, as part of national domain communication, SCO may accept both supplementary declarations possibilities, i.e. either data non-declared previously or the full data set.</w:t>
      </w:r>
    </w:p>
    <w:p w:rsidR="00575F33" w:rsidRDefault="00575F33" w:rsidP="00F63028">
      <w:pPr>
        <w:pStyle w:val="aa"/>
        <w:numPr>
          <w:ilvl w:val="0"/>
          <w:numId w:val="47"/>
        </w:numPr>
        <w:ind w:left="709" w:hanging="369"/>
        <w:contextualSpacing w:val="0"/>
        <w:rPr>
          <w:lang w:val="en-GB"/>
        </w:rPr>
      </w:pPr>
      <w:r w:rsidRPr="00F63028">
        <w:rPr>
          <w:b/>
          <w:lang w:val="en-GB"/>
        </w:rPr>
        <w:t>Customs declaration in advance of presentation (</w:t>
      </w:r>
      <w:r w:rsidRPr="00575F33">
        <w:rPr>
          <w:lang w:val="en-GB"/>
        </w:rPr>
        <w:t xml:space="preserve">pre-lodged declaration) </w:t>
      </w:r>
      <w:r>
        <w:rPr>
          <w:lang w:val="en-GB"/>
        </w:rPr>
        <w:t xml:space="preserve">as per Article 171 UCC </w:t>
      </w:r>
      <w:r>
        <w:rPr>
          <w:rFonts w:cs="Arial"/>
          <w:szCs w:val="20"/>
          <w:lang w:val="en-GB"/>
        </w:rPr>
        <w:t>[</w:t>
      </w:r>
      <w:r w:rsidR="004F61BA">
        <w:rPr>
          <w:rFonts w:cs="Arial"/>
          <w:szCs w:val="20"/>
          <w:lang w:val="en-GB"/>
        </w:rPr>
        <w:fldChar w:fldCharType="begin"/>
      </w:r>
      <w:r>
        <w:rPr>
          <w:rFonts w:cs="Arial"/>
          <w:szCs w:val="20"/>
          <w:lang w:val="en-GB"/>
        </w:rPr>
        <w:instrText xml:space="preserve"> REF RD02 \h </w:instrText>
      </w:r>
      <w:r w:rsidR="004F61BA">
        <w:rPr>
          <w:rFonts w:cs="Arial"/>
          <w:szCs w:val="20"/>
          <w:lang w:val="en-GB"/>
        </w:rPr>
      </w:r>
      <w:r w:rsidR="004F61BA">
        <w:rPr>
          <w:rFonts w:cs="Arial"/>
          <w:szCs w:val="20"/>
          <w:lang w:val="en-GB"/>
        </w:rPr>
        <w:fldChar w:fldCharType="separate"/>
      </w:r>
      <w:r w:rsidR="0023763C" w:rsidRPr="00F63028">
        <w:rPr>
          <w:rFonts w:eastAsia="SimSun" w:cstheme="minorHAnsi"/>
          <w:iCs/>
          <w:color w:val="000000"/>
          <w:sz w:val="20"/>
          <w:szCs w:val="20"/>
          <w:lang w:val="en-GB" w:eastAsia="zh-CN"/>
        </w:rPr>
        <w:t>RD02</w:t>
      </w:r>
      <w:r w:rsidR="004F61BA">
        <w:rPr>
          <w:rFonts w:cs="Arial"/>
          <w:szCs w:val="20"/>
          <w:lang w:val="en-GB"/>
        </w:rPr>
        <w:fldChar w:fldCharType="end"/>
      </w:r>
      <w:r>
        <w:rPr>
          <w:rFonts w:cs="Arial"/>
          <w:szCs w:val="20"/>
          <w:lang w:val="en-GB"/>
        </w:rPr>
        <w:t>]</w:t>
      </w:r>
      <w:r w:rsidRPr="00575F33">
        <w:rPr>
          <w:lang w:val="en-GB"/>
        </w:rPr>
        <w:t>.</w:t>
      </w:r>
    </w:p>
    <w:p w:rsidR="00575F33" w:rsidRPr="00F63028" w:rsidRDefault="00575F33" w:rsidP="00F63028">
      <w:pPr>
        <w:spacing w:after="120"/>
        <w:rPr>
          <w:b/>
          <w:color w:val="002060"/>
          <w:lang w:val="en-GB"/>
        </w:rPr>
      </w:pPr>
      <w:r w:rsidRPr="00F63028">
        <w:rPr>
          <w:b/>
          <w:color w:val="002060"/>
          <w:lang w:val="en-GB"/>
        </w:rPr>
        <w:t>In-Scope Procedures:</w:t>
      </w:r>
    </w:p>
    <w:p w:rsidR="00575F33" w:rsidRPr="00575F33" w:rsidRDefault="00575F33" w:rsidP="00F63028">
      <w:pPr>
        <w:pStyle w:val="aa"/>
        <w:numPr>
          <w:ilvl w:val="0"/>
          <w:numId w:val="48"/>
        </w:numPr>
        <w:ind w:hanging="357"/>
        <w:contextualSpacing w:val="0"/>
        <w:rPr>
          <w:lang w:val="en-GB"/>
        </w:rPr>
      </w:pPr>
      <w:r w:rsidRPr="00575F33">
        <w:rPr>
          <w:lang w:val="en-GB"/>
        </w:rPr>
        <w:t>Release for free circulation;</w:t>
      </w:r>
    </w:p>
    <w:p w:rsidR="00575F33" w:rsidRPr="00575F33" w:rsidRDefault="00575F33" w:rsidP="00F63028">
      <w:pPr>
        <w:pStyle w:val="aa"/>
        <w:numPr>
          <w:ilvl w:val="0"/>
          <w:numId w:val="48"/>
        </w:numPr>
        <w:ind w:hanging="357"/>
        <w:contextualSpacing w:val="0"/>
        <w:rPr>
          <w:lang w:val="en-GB"/>
        </w:rPr>
      </w:pPr>
      <w:r w:rsidRPr="00575F33">
        <w:rPr>
          <w:lang w:val="en-GB"/>
        </w:rPr>
        <w:t>Customs warehousing;</w:t>
      </w:r>
    </w:p>
    <w:p w:rsidR="00575F33" w:rsidRPr="00235870" w:rsidRDefault="00575F33" w:rsidP="00F63028">
      <w:pPr>
        <w:pStyle w:val="aa"/>
        <w:numPr>
          <w:ilvl w:val="0"/>
          <w:numId w:val="48"/>
        </w:numPr>
        <w:ind w:hanging="357"/>
        <w:contextualSpacing w:val="0"/>
      </w:pPr>
      <w:r w:rsidRPr="00F63028">
        <w:rPr>
          <w:lang w:val="en-GB"/>
        </w:rPr>
        <w:t xml:space="preserve">Re-import after </w:t>
      </w:r>
      <w:r w:rsidRPr="00F63028">
        <w:rPr>
          <w:b/>
          <w:lang w:val="en-GB"/>
        </w:rPr>
        <w:t>outward processing (OP)</w:t>
      </w:r>
      <w:r w:rsidRPr="00F63028">
        <w:rPr>
          <w:lang w:val="en-GB"/>
        </w:rPr>
        <w:t xml:space="preserve"> and </w:t>
      </w:r>
      <w:r w:rsidRPr="00F63028">
        <w:rPr>
          <w:b/>
          <w:lang w:val="en-GB"/>
        </w:rPr>
        <w:t>inward processing (IP)</w:t>
      </w:r>
      <w:r w:rsidRPr="00F63028">
        <w:rPr>
          <w:lang w:val="en-GB"/>
        </w:rPr>
        <w:t>:</w:t>
      </w:r>
    </w:p>
    <w:p w:rsidR="00575F33" w:rsidRPr="00185670" w:rsidRDefault="00575F33" w:rsidP="00F63028">
      <w:pPr>
        <w:pStyle w:val="Text2"/>
        <w:numPr>
          <w:ilvl w:val="1"/>
          <w:numId w:val="48"/>
        </w:numPr>
        <w:ind w:hanging="357"/>
        <w:rPr>
          <w:rFonts w:asciiTheme="minorHAnsi" w:eastAsia="PMingLiU" w:hAnsiTheme="minorHAnsi" w:cstheme="minorHAnsi"/>
          <w:szCs w:val="22"/>
        </w:rPr>
      </w:pPr>
      <w:r w:rsidRPr="00185670">
        <w:rPr>
          <w:rFonts w:asciiTheme="minorHAnsi" w:eastAsia="PMingLiU" w:hAnsiTheme="minorHAnsi" w:cstheme="minorHAnsi"/>
          <w:szCs w:val="22"/>
        </w:rPr>
        <w:t xml:space="preserve">With regard to IP/OP the position is that the EO authorised for CC must be the same EO and may only be different in cases of direct representation; </w:t>
      </w:r>
    </w:p>
    <w:p w:rsidR="00575F33" w:rsidRPr="00185670" w:rsidRDefault="00575F33" w:rsidP="00F63028">
      <w:pPr>
        <w:pStyle w:val="Text2"/>
        <w:numPr>
          <w:ilvl w:val="1"/>
          <w:numId w:val="48"/>
        </w:numPr>
        <w:ind w:hanging="357"/>
        <w:rPr>
          <w:rFonts w:asciiTheme="minorHAnsi" w:eastAsia="PMingLiU" w:hAnsiTheme="minorHAnsi" w:cstheme="minorHAnsi"/>
          <w:szCs w:val="22"/>
        </w:rPr>
      </w:pPr>
      <w:r w:rsidRPr="00185670">
        <w:rPr>
          <w:rFonts w:asciiTheme="minorHAnsi" w:eastAsia="PMingLiU" w:hAnsiTheme="minorHAnsi" w:cstheme="minorHAnsi"/>
          <w:szCs w:val="22"/>
        </w:rPr>
        <w:t>There is also the issue of a need for a link to export to close the procedure;</w:t>
      </w:r>
    </w:p>
    <w:p w:rsidR="00BF352D" w:rsidRDefault="00575F33" w:rsidP="00DA5074">
      <w:pPr>
        <w:pStyle w:val="aa"/>
        <w:numPr>
          <w:ilvl w:val="0"/>
          <w:numId w:val="48"/>
        </w:numPr>
        <w:contextualSpacing w:val="0"/>
        <w:rPr>
          <w:lang w:val="en-GB"/>
        </w:rPr>
      </w:pPr>
      <w:r w:rsidRPr="00BF352D">
        <w:rPr>
          <w:lang w:val="en-GB"/>
        </w:rPr>
        <w:t>End-use procedure has also been identified as worthwhile;</w:t>
      </w:r>
    </w:p>
    <w:p w:rsidR="000429E1" w:rsidRPr="00BF352D" w:rsidRDefault="00575F33" w:rsidP="00DA5074">
      <w:pPr>
        <w:pStyle w:val="aa"/>
        <w:numPr>
          <w:ilvl w:val="0"/>
          <w:numId w:val="48"/>
        </w:numPr>
        <w:contextualSpacing w:val="0"/>
        <w:rPr>
          <w:lang w:val="en-GB"/>
        </w:rPr>
      </w:pPr>
      <w:r w:rsidRPr="00BF352D">
        <w:rPr>
          <w:lang w:val="en-GB"/>
        </w:rPr>
        <w:t>Use of procedures 42</w:t>
      </w:r>
      <w:r>
        <w:rPr>
          <w:rStyle w:val="aff3"/>
          <w:lang w:val="en-GB"/>
        </w:rPr>
        <w:footnoteReference w:id="13"/>
      </w:r>
      <w:r w:rsidR="009E14C2">
        <w:rPr>
          <w:lang w:val="en-GB"/>
        </w:rPr>
        <w:t xml:space="preserve"> </w:t>
      </w:r>
      <w:r w:rsidRPr="00BF352D">
        <w:rPr>
          <w:lang w:val="en-GB"/>
        </w:rPr>
        <w:t>&amp; 63</w:t>
      </w:r>
      <w:r>
        <w:rPr>
          <w:rStyle w:val="aff3"/>
          <w:lang w:val="en-GB"/>
        </w:rPr>
        <w:footnoteReference w:id="14"/>
      </w:r>
      <w:r w:rsidRPr="00BF352D">
        <w:rPr>
          <w:lang w:val="en-GB"/>
        </w:rPr>
        <w:t xml:space="preserve"> </w:t>
      </w:r>
      <w:r w:rsidR="00E16EF7">
        <w:rPr>
          <w:lang w:val="en-GB"/>
        </w:rPr>
        <w:t>will</w:t>
      </w:r>
      <w:r w:rsidR="00E16EF7" w:rsidRPr="00BF352D">
        <w:rPr>
          <w:lang w:val="en-GB"/>
        </w:rPr>
        <w:t xml:space="preserve"> </w:t>
      </w:r>
      <w:r w:rsidRPr="00BF352D">
        <w:rPr>
          <w:lang w:val="en-GB"/>
        </w:rPr>
        <w:t>be possible.</w:t>
      </w:r>
    </w:p>
    <w:p w:rsidR="000429E1" w:rsidRPr="00F63028" w:rsidRDefault="000429E1">
      <w:pPr>
        <w:rPr>
          <w:b/>
          <w:color w:val="002060"/>
          <w:lang w:val="en-GB"/>
        </w:rPr>
      </w:pPr>
      <w:bookmarkStart w:id="113" w:name="_Hlk508199268"/>
      <w:r w:rsidRPr="00F63028">
        <w:rPr>
          <w:b/>
          <w:color w:val="002060"/>
          <w:lang w:val="en-GB"/>
        </w:rPr>
        <w:t xml:space="preserve">In-Scope UCC Data Annex B Data Sets </w:t>
      </w:r>
      <w:r w:rsidRPr="005A1143">
        <w:rPr>
          <w:b/>
          <w:color w:val="002060"/>
          <w:lang w:val="en-GB"/>
        </w:rPr>
        <w:t>[</w:t>
      </w:r>
      <w:fldSimple w:instr=" REF RD04 \h  \* MERGEFORMAT ">
        <w:r w:rsidR="0023763C" w:rsidRPr="0023763C">
          <w:rPr>
            <w:rFonts w:eastAsia="SimSun"/>
            <w:b/>
            <w:iCs/>
            <w:color w:val="002060"/>
            <w:szCs w:val="22"/>
            <w:lang w:val="en-GB" w:eastAsia="zh-CN"/>
          </w:rPr>
          <w:t>RD04</w:t>
        </w:r>
      </w:fldSimple>
      <w:r w:rsidRPr="005A1143">
        <w:rPr>
          <w:b/>
          <w:color w:val="002060"/>
          <w:lang w:val="en-GB"/>
        </w:rPr>
        <w:t>]</w:t>
      </w:r>
      <w:r w:rsidRPr="00F63028">
        <w:rPr>
          <w:b/>
          <w:color w:val="002060"/>
          <w:lang w:val="en-GB"/>
        </w:rPr>
        <w:t xml:space="preserve"> applicable to CCI</w:t>
      </w:r>
      <w:bookmarkEnd w:id="113"/>
      <w:r w:rsidRPr="00F63028">
        <w:rPr>
          <w:b/>
          <w:color w:val="002060"/>
          <w:lang w:val="en-GB"/>
        </w:rPr>
        <w:t>:</w:t>
      </w:r>
    </w:p>
    <w:p w:rsidR="000429E1" w:rsidRDefault="000429E1" w:rsidP="000429E1">
      <w:pPr>
        <w:pStyle w:val="aa"/>
        <w:numPr>
          <w:ilvl w:val="0"/>
          <w:numId w:val="48"/>
        </w:numPr>
        <w:contextualSpacing w:val="0"/>
        <w:rPr>
          <w:lang w:val="en-GB"/>
        </w:rPr>
      </w:pPr>
      <w:r>
        <w:rPr>
          <w:lang w:val="en-GB"/>
        </w:rPr>
        <w:t xml:space="preserve">H1 - </w:t>
      </w:r>
      <w:r w:rsidRPr="000429E1">
        <w:rPr>
          <w:lang w:val="en-GB"/>
        </w:rPr>
        <w:t>Declaration for release for free circulation and Special procedure — specific use — declaration for end-use</w:t>
      </w:r>
      <w:r w:rsidRPr="00DA7B00">
        <w:rPr>
          <w:lang w:val="en-GB"/>
        </w:rPr>
        <w:t>;</w:t>
      </w:r>
    </w:p>
    <w:p w:rsidR="000429E1" w:rsidRDefault="000429E1" w:rsidP="000429E1">
      <w:pPr>
        <w:pStyle w:val="aa"/>
        <w:numPr>
          <w:ilvl w:val="0"/>
          <w:numId w:val="48"/>
        </w:numPr>
        <w:contextualSpacing w:val="0"/>
        <w:rPr>
          <w:lang w:val="en-GB"/>
        </w:rPr>
      </w:pPr>
      <w:r>
        <w:rPr>
          <w:lang w:val="en-GB"/>
        </w:rPr>
        <w:t xml:space="preserve">H2 - </w:t>
      </w:r>
      <w:r w:rsidRPr="000429E1">
        <w:rPr>
          <w:lang w:val="en-GB"/>
        </w:rPr>
        <w:t>Special procedure — storage — declaration for customs warehousing</w:t>
      </w:r>
    </w:p>
    <w:p w:rsidR="000429E1" w:rsidRDefault="000429E1" w:rsidP="00F63028">
      <w:pPr>
        <w:pStyle w:val="aa"/>
        <w:numPr>
          <w:ilvl w:val="0"/>
          <w:numId w:val="48"/>
        </w:numPr>
        <w:contextualSpacing w:val="0"/>
        <w:rPr>
          <w:lang w:val="en-GB"/>
        </w:rPr>
      </w:pPr>
      <w:r w:rsidRPr="000429E1">
        <w:rPr>
          <w:lang w:val="en-GB"/>
        </w:rPr>
        <w:t xml:space="preserve">H4 </w:t>
      </w:r>
      <w:r>
        <w:rPr>
          <w:lang w:val="en-GB"/>
        </w:rPr>
        <w:t>–</w:t>
      </w:r>
      <w:r w:rsidRPr="000429E1">
        <w:rPr>
          <w:lang w:val="en-GB"/>
        </w:rPr>
        <w:t xml:space="preserve"> Special procedure — processing — declaration for inward processing</w:t>
      </w:r>
    </w:p>
    <w:p w:rsidR="000429E1" w:rsidRPr="00616F67" w:rsidRDefault="000429E1" w:rsidP="00F63028">
      <w:pPr>
        <w:pStyle w:val="aa"/>
        <w:numPr>
          <w:ilvl w:val="0"/>
          <w:numId w:val="48"/>
        </w:numPr>
        <w:contextualSpacing w:val="0"/>
        <w:rPr>
          <w:lang w:val="en-GB"/>
        </w:rPr>
      </w:pPr>
      <w:r w:rsidRPr="00616F67">
        <w:rPr>
          <w:lang w:val="en-GB"/>
        </w:rPr>
        <w:t>I1</w:t>
      </w:r>
      <w:r w:rsidR="00616F67" w:rsidRPr="00616F67">
        <w:rPr>
          <w:lang w:val="en-GB"/>
        </w:rPr>
        <w:t xml:space="preserve"> </w:t>
      </w:r>
      <w:r w:rsidR="00616F67">
        <w:rPr>
          <w:lang w:val="en-GB"/>
        </w:rPr>
        <w:t xml:space="preserve">– </w:t>
      </w:r>
      <w:r w:rsidRPr="00616F67">
        <w:rPr>
          <w:lang w:val="en-GB"/>
        </w:rPr>
        <w:t>Import Simplified declaration</w:t>
      </w:r>
    </w:p>
    <w:p w:rsidR="00575F33" w:rsidRDefault="00575F33" w:rsidP="00B43C69">
      <w:pPr>
        <w:rPr>
          <w:rFonts w:cs="Arial"/>
          <w:b/>
          <w:szCs w:val="20"/>
          <w:u w:val="single"/>
          <w:lang w:val="en-GB"/>
        </w:rPr>
      </w:pPr>
    </w:p>
    <w:p w:rsidR="002B6E08" w:rsidRDefault="002B6E08">
      <w:pPr>
        <w:rPr>
          <w:lang w:val="en-GB"/>
        </w:rPr>
      </w:pPr>
      <w:r>
        <w:rPr>
          <w:lang w:val="en-GB"/>
        </w:rPr>
        <w:t xml:space="preserve">Further information for CCI functional blocks is provided in </w:t>
      </w:r>
      <w:r>
        <w:rPr>
          <w:rFonts w:cs="Arial"/>
          <w:lang w:val="en-GB"/>
        </w:rPr>
        <w:t>§</w:t>
      </w:r>
      <w:r w:rsidR="004F61BA">
        <w:rPr>
          <w:lang w:val="en-GB"/>
        </w:rPr>
        <w:fldChar w:fldCharType="begin"/>
      </w:r>
      <w:r>
        <w:rPr>
          <w:lang w:val="en-GB"/>
        </w:rPr>
        <w:instrText xml:space="preserve"> REF _Ref508199597 \r \h </w:instrText>
      </w:r>
      <w:r w:rsidR="004F61BA">
        <w:rPr>
          <w:lang w:val="en-GB"/>
        </w:rPr>
      </w:r>
      <w:r w:rsidR="004F61BA">
        <w:rPr>
          <w:lang w:val="en-GB"/>
        </w:rPr>
        <w:fldChar w:fldCharType="separate"/>
      </w:r>
      <w:r w:rsidR="0023763C">
        <w:rPr>
          <w:lang w:val="en-GB"/>
        </w:rPr>
        <w:t>3.3</w:t>
      </w:r>
      <w:r w:rsidR="004F61BA">
        <w:rPr>
          <w:lang w:val="en-GB"/>
        </w:rPr>
        <w:fldChar w:fldCharType="end"/>
      </w:r>
      <w:r>
        <w:rPr>
          <w:lang w:val="en-GB"/>
        </w:rPr>
        <w:t>.</w:t>
      </w:r>
    </w:p>
    <w:p w:rsidR="002B6E08" w:rsidRPr="00B74A13" w:rsidRDefault="002B6E08" w:rsidP="00B43C69">
      <w:pPr>
        <w:rPr>
          <w:rFonts w:cs="Arial"/>
          <w:b/>
          <w:szCs w:val="20"/>
          <w:u w:val="single"/>
          <w:lang w:val="en-GB"/>
        </w:rPr>
      </w:pPr>
    </w:p>
    <w:p w:rsidR="00B43C69" w:rsidRPr="00CE0AA7" w:rsidRDefault="00B43C69" w:rsidP="00CE0AA7">
      <w:pPr>
        <w:rPr>
          <w:b/>
          <w:u w:val="single"/>
          <w:lang w:val="en-GB"/>
        </w:rPr>
      </w:pPr>
      <w:r w:rsidRPr="00CE0AA7">
        <w:rPr>
          <w:b/>
          <w:u w:val="single"/>
          <w:lang w:val="en-GB"/>
        </w:rPr>
        <w:t>Impact of UCC Data Requirements</w:t>
      </w:r>
    </w:p>
    <w:p w:rsidR="00B43C69" w:rsidRPr="00B74A13" w:rsidRDefault="00B43C69" w:rsidP="00CE0AA7">
      <w:pPr>
        <w:rPr>
          <w:lang w:val="en-GB"/>
        </w:rPr>
      </w:pPr>
      <w:r w:rsidRPr="00B74A13">
        <w:rPr>
          <w:lang w:val="en-GB"/>
        </w:rPr>
        <w:t xml:space="preserve">The foreseen information exchanges to be implemented in the CCI project will be heavily </w:t>
      </w:r>
      <w:r w:rsidR="00800743" w:rsidRPr="00B74A13">
        <w:rPr>
          <w:lang w:val="en-GB"/>
        </w:rPr>
        <w:t>depended by UCC</w:t>
      </w:r>
      <w:r w:rsidR="00616F67">
        <w:rPr>
          <w:lang w:val="en-GB"/>
        </w:rPr>
        <w:t xml:space="preserve"> Data Annex B (please refer to </w:t>
      </w:r>
      <w:r w:rsidR="00616F67" w:rsidRPr="00F63028">
        <w:rPr>
          <w:i/>
          <w:lang w:val="en-GB"/>
        </w:rPr>
        <w:t>In-Scope UCC Data Annex B Data Sets [RD04] applicable to CCI</w:t>
      </w:r>
      <w:r w:rsidR="00616F67">
        <w:rPr>
          <w:lang w:val="en-GB"/>
        </w:rPr>
        <w:t>)</w:t>
      </w:r>
      <w:r w:rsidR="00800743" w:rsidRPr="00B74A13">
        <w:rPr>
          <w:lang w:val="en-GB"/>
        </w:rPr>
        <w:t xml:space="preserve"> and </w:t>
      </w:r>
      <w:r w:rsidRPr="00B74A13">
        <w:rPr>
          <w:lang w:val="en-GB"/>
        </w:rPr>
        <w:t>EUCDM.</w:t>
      </w:r>
    </w:p>
    <w:p w:rsidR="00B43C69" w:rsidRPr="00B74A13" w:rsidRDefault="00B43C69" w:rsidP="00B43C69">
      <w:pPr>
        <w:rPr>
          <w:rFonts w:ascii="Times New Roman" w:hAnsi="Times New Roman"/>
          <w:b/>
          <w:sz w:val="24"/>
          <w:u w:val="single"/>
          <w:lang w:val="en-GB"/>
        </w:rPr>
      </w:pPr>
    </w:p>
    <w:p w:rsidR="00B43C69" w:rsidRPr="00CE0AA7" w:rsidRDefault="00B43C69" w:rsidP="00CE0AA7">
      <w:pPr>
        <w:rPr>
          <w:b/>
          <w:u w:val="single"/>
          <w:lang w:val="en-GB"/>
        </w:rPr>
      </w:pPr>
      <w:r w:rsidRPr="00CE0AA7">
        <w:rPr>
          <w:b/>
          <w:u w:val="single"/>
          <w:lang w:val="en-GB"/>
        </w:rPr>
        <w:t>Impact on Other Systems</w:t>
      </w:r>
    </w:p>
    <w:p w:rsidR="00BC0DEC" w:rsidRDefault="00715570" w:rsidP="00CE0AA7">
      <w:pPr>
        <w:rPr>
          <w:lang w:val="en-GB"/>
        </w:rPr>
      </w:pPr>
      <w:r>
        <w:rPr>
          <w:lang w:val="en-GB"/>
        </w:rPr>
        <w:t xml:space="preserve">Directly impacted </w:t>
      </w:r>
      <w:r w:rsidR="003C293F">
        <w:rPr>
          <w:lang w:val="en-GB"/>
        </w:rPr>
        <w:t>that means change to the system or application</w:t>
      </w:r>
      <w:r>
        <w:rPr>
          <w:lang w:val="en-GB"/>
        </w:rPr>
        <w:t xml:space="preserve">: </w:t>
      </w:r>
    </w:p>
    <w:p w:rsidR="00BC0DEC" w:rsidRDefault="00BC0DEC" w:rsidP="00F63028">
      <w:pPr>
        <w:pStyle w:val="aa"/>
        <w:numPr>
          <w:ilvl w:val="0"/>
          <w:numId w:val="48"/>
        </w:numPr>
        <w:contextualSpacing w:val="0"/>
        <w:rPr>
          <w:lang w:val="en-GB"/>
        </w:rPr>
      </w:pPr>
      <w:r>
        <w:rPr>
          <w:lang w:val="en-GB"/>
        </w:rPr>
        <w:t>CS/MIS</w:t>
      </w:r>
    </w:p>
    <w:p w:rsidR="00715570" w:rsidRDefault="00BC0DEC" w:rsidP="00F63028">
      <w:pPr>
        <w:pStyle w:val="aa"/>
        <w:numPr>
          <w:ilvl w:val="0"/>
          <w:numId w:val="48"/>
        </w:numPr>
        <w:contextualSpacing w:val="0"/>
        <w:rPr>
          <w:lang w:val="en-GB"/>
        </w:rPr>
      </w:pPr>
      <w:r>
        <w:rPr>
          <w:lang w:val="en-GB"/>
        </w:rPr>
        <w:t>CTA</w:t>
      </w:r>
    </w:p>
    <w:p w:rsidR="00B43C69" w:rsidRPr="00B74A13" w:rsidRDefault="003C293F" w:rsidP="00CE0AA7">
      <w:pPr>
        <w:rPr>
          <w:lang w:val="en-GB"/>
        </w:rPr>
      </w:pPr>
      <w:r>
        <w:rPr>
          <w:lang w:val="en-GB"/>
        </w:rPr>
        <w:t>Indirectly i</w:t>
      </w:r>
      <w:r w:rsidR="00800743" w:rsidRPr="00B74A13">
        <w:rPr>
          <w:lang w:val="en-GB"/>
        </w:rPr>
        <w:t>mpact</w:t>
      </w:r>
      <w:r>
        <w:rPr>
          <w:lang w:val="en-GB"/>
        </w:rPr>
        <w:t>ed that means change to the content or use of the content</w:t>
      </w:r>
      <w:r w:rsidR="00800743" w:rsidRPr="00B74A13">
        <w:rPr>
          <w:lang w:val="en-GB"/>
        </w:rPr>
        <w:t>:</w:t>
      </w:r>
    </w:p>
    <w:p w:rsidR="003C293F" w:rsidRDefault="003C293F" w:rsidP="003C293F">
      <w:pPr>
        <w:pStyle w:val="aa"/>
        <w:numPr>
          <w:ilvl w:val="0"/>
          <w:numId w:val="48"/>
        </w:numPr>
        <w:contextualSpacing w:val="0"/>
        <w:rPr>
          <w:lang w:val="en-GB"/>
        </w:rPr>
      </w:pPr>
      <w:r>
        <w:rPr>
          <w:lang w:val="en-GB"/>
        </w:rPr>
        <w:t>National Business Statistics</w:t>
      </w:r>
    </w:p>
    <w:p w:rsidR="003C293F" w:rsidRDefault="003C293F" w:rsidP="00F63028">
      <w:pPr>
        <w:pStyle w:val="aa"/>
        <w:numPr>
          <w:ilvl w:val="0"/>
          <w:numId w:val="48"/>
        </w:numPr>
        <w:contextualSpacing w:val="0"/>
        <w:rPr>
          <w:lang w:val="en-GB"/>
        </w:rPr>
      </w:pPr>
      <w:r>
        <w:rPr>
          <w:lang w:val="en-GB"/>
        </w:rPr>
        <w:t>National Tax &amp; Duty Systems</w:t>
      </w:r>
    </w:p>
    <w:p w:rsidR="00800743" w:rsidRPr="00CE0AA7" w:rsidRDefault="00800743" w:rsidP="00F63028">
      <w:pPr>
        <w:pStyle w:val="aa"/>
        <w:numPr>
          <w:ilvl w:val="0"/>
          <w:numId w:val="48"/>
        </w:numPr>
        <w:contextualSpacing w:val="0"/>
        <w:rPr>
          <w:lang w:val="en-GB"/>
        </w:rPr>
      </w:pPr>
      <w:r w:rsidRPr="00235870">
        <w:rPr>
          <w:lang w:val="en-GB"/>
        </w:rPr>
        <w:t>CRS</w:t>
      </w:r>
    </w:p>
    <w:p w:rsidR="00800743" w:rsidRPr="00CE0AA7" w:rsidRDefault="00800743" w:rsidP="00F63028">
      <w:pPr>
        <w:pStyle w:val="aa"/>
        <w:numPr>
          <w:ilvl w:val="0"/>
          <w:numId w:val="48"/>
        </w:numPr>
        <w:contextualSpacing w:val="0"/>
        <w:rPr>
          <w:lang w:val="en-GB"/>
        </w:rPr>
      </w:pPr>
      <w:r w:rsidRPr="00235870">
        <w:rPr>
          <w:lang w:val="en-GB"/>
        </w:rPr>
        <w:t>CS/RD2</w:t>
      </w:r>
    </w:p>
    <w:p w:rsidR="002B6E08" w:rsidRDefault="00616F67" w:rsidP="00F63028">
      <w:pPr>
        <w:pStyle w:val="aa"/>
        <w:numPr>
          <w:ilvl w:val="0"/>
          <w:numId w:val="48"/>
        </w:numPr>
        <w:contextualSpacing w:val="0"/>
        <w:rPr>
          <w:lang w:val="en-GB"/>
        </w:rPr>
      </w:pPr>
      <w:r w:rsidRPr="00235870">
        <w:rPr>
          <w:lang w:val="en-GB"/>
        </w:rPr>
        <w:t>EU Customs Single Window</w:t>
      </w:r>
      <w:r w:rsidR="008220A2">
        <w:rPr>
          <w:lang w:val="en-GB"/>
        </w:rPr>
        <w:t xml:space="preserve"> - CERTEX</w:t>
      </w:r>
    </w:p>
    <w:p w:rsidR="003C293F" w:rsidRPr="003C293F" w:rsidRDefault="001E3C2C" w:rsidP="00F63028">
      <w:pPr>
        <w:rPr>
          <w:lang w:val="en-GB"/>
        </w:rPr>
      </w:pPr>
      <w:r>
        <w:rPr>
          <w:lang w:val="en-GB"/>
        </w:rPr>
        <w:t xml:space="preserve">Impact on other systems is further elaborated in </w:t>
      </w:r>
      <w:r>
        <w:rPr>
          <w:rFonts w:cstheme="minorHAnsi"/>
          <w:lang w:val="en-GB"/>
        </w:rPr>
        <w:t>§</w:t>
      </w:r>
      <w:r w:rsidR="004F61BA">
        <w:rPr>
          <w:lang w:val="en-GB"/>
        </w:rPr>
        <w:fldChar w:fldCharType="begin"/>
      </w:r>
      <w:r>
        <w:rPr>
          <w:lang w:val="en-GB"/>
        </w:rPr>
        <w:instrText xml:space="preserve"> REF 4.3_______________Assumptions_and_Depend \r \h </w:instrText>
      </w:r>
      <w:r w:rsidR="004F61BA">
        <w:rPr>
          <w:lang w:val="en-GB"/>
        </w:rPr>
      </w:r>
      <w:r w:rsidR="004F61BA">
        <w:rPr>
          <w:lang w:val="en-GB"/>
        </w:rPr>
        <w:fldChar w:fldCharType="separate"/>
      </w:r>
      <w:r w:rsidR="0023763C">
        <w:rPr>
          <w:lang w:val="en-GB"/>
        </w:rPr>
        <w:t>10.3</w:t>
      </w:r>
      <w:r w:rsidR="004F61BA">
        <w:rPr>
          <w:lang w:val="en-GB"/>
        </w:rPr>
        <w:fldChar w:fldCharType="end"/>
      </w:r>
      <w:r>
        <w:rPr>
          <w:lang w:val="en-GB"/>
        </w:rPr>
        <w:t>.</w:t>
      </w:r>
    </w:p>
    <w:p w:rsidR="00602D2D" w:rsidRDefault="00602D2D" w:rsidP="00755BE2">
      <w:pPr>
        <w:pStyle w:val="23"/>
      </w:pPr>
      <w:bookmarkStart w:id="114" w:name="_Toc265596233"/>
      <w:bookmarkStart w:id="115" w:name="_Toc265662675"/>
      <w:bookmarkStart w:id="116" w:name="_Toc265673665"/>
      <w:bookmarkStart w:id="117" w:name="_Toc190487138"/>
      <w:bookmarkStart w:id="118" w:name="_Ref508193805"/>
      <w:bookmarkStart w:id="119" w:name="_Toc508729173"/>
      <w:bookmarkStart w:id="120" w:name="_Toc516839642"/>
      <w:r w:rsidRPr="00B74A13">
        <w:t>Project Excludes</w:t>
      </w:r>
      <w:bookmarkEnd w:id="114"/>
      <w:bookmarkEnd w:id="115"/>
      <w:bookmarkEnd w:id="116"/>
      <w:r w:rsidRPr="00B74A13">
        <w:t xml:space="preserve"> ("OUT" of Scope)</w:t>
      </w:r>
      <w:bookmarkEnd w:id="117"/>
      <w:bookmarkEnd w:id="118"/>
      <w:bookmarkEnd w:id="119"/>
      <w:bookmarkEnd w:id="120"/>
    </w:p>
    <w:p w:rsidR="00616F67" w:rsidRDefault="00616F67" w:rsidP="00F63028">
      <w:r w:rsidRPr="00616F67">
        <w:rPr>
          <w:lang w:val="en-GB"/>
        </w:rPr>
        <w:t>The following are explicitly out of the scope of this project:</w:t>
      </w:r>
    </w:p>
    <w:p w:rsidR="00616F67" w:rsidRPr="00616F67" w:rsidRDefault="00616F67" w:rsidP="00F63028">
      <w:pPr>
        <w:pStyle w:val="aa"/>
        <w:numPr>
          <w:ilvl w:val="0"/>
          <w:numId w:val="48"/>
        </w:numPr>
        <w:contextualSpacing w:val="0"/>
        <w:rPr>
          <w:lang w:val="en-GB"/>
        </w:rPr>
      </w:pPr>
      <w:r w:rsidRPr="00616F67">
        <w:rPr>
          <w:lang w:val="en-GB"/>
        </w:rPr>
        <w:t>Excisable goods and CAP goods – this can be achieved by means of the authorisation process;</w:t>
      </w:r>
    </w:p>
    <w:p w:rsidR="00616F67" w:rsidRPr="00616F67" w:rsidRDefault="00616F67" w:rsidP="00F63028">
      <w:pPr>
        <w:pStyle w:val="aa"/>
        <w:numPr>
          <w:ilvl w:val="0"/>
          <w:numId w:val="48"/>
        </w:numPr>
        <w:contextualSpacing w:val="0"/>
        <w:rPr>
          <w:lang w:val="en-GB"/>
        </w:rPr>
      </w:pPr>
      <w:r w:rsidRPr="00616F67">
        <w:rPr>
          <w:lang w:val="en-GB"/>
        </w:rPr>
        <w:t>Entry in the Declarant's Records (EIDR);</w:t>
      </w:r>
    </w:p>
    <w:p w:rsidR="003B2124" w:rsidRDefault="00616F67" w:rsidP="00F63028">
      <w:pPr>
        <w:pStyle w:val="aa"/>
        <w:numPr>
          <w:ilvl w:val="0"/>
          <w:numId w:val="48"/>
        </w:numPr>
        <w:contextualSpacing w:val="0"/>
        <w:rPr>
          <w:lang w:val="en-GB"/>
        </w:rPr>
      </w:pPr>
      <w:r w:rsidRPr="00616F67">
        <w:rPr>
          <w:lang w:val="en-GB"/>
        </w:rPr>
        <w:t>Combination of the Entry Summary Declaration with the customs declaration</w:t>
      </w:r>
      <w:r w:rsidR="003B2124">
        <w:rPr>
          <w:lang w:val="en-GB"/>
        </w:rPr>
        <w:t>;</w:t>
      </w:r>
    </w:p>
    <w:p w:rsidR="00616F67" w:rsidRPr="00235870" w:rsidRDefault="003B2124" w:rsidP="00F63028">
      <w:pPr>
        <w:pStyle w:val="aa"/>
        <w:numPr>
          <w:ilvl w:val="0"/>
          <w:numId w:val="48"/>
        </w:numPr>
        <w:contextualSpacing w:val="0"/>
        <w:rPr>
          <w:lang w:val="en-GB"/>
        </w:rPr>
      </w:pPr>
      <w:r>
        <w:rPr>
          <w:lang w:val="en-GB"/>
        </w:rPr>
        <w:t>Temporary Admission;</w:t>
      </w:r>
    </w:p>
    <w:p w:rsidR="008B15DB" w:rsidRPr="00B74A13" w:rsidRDefault="000064EE" w:rsidP="00F63028">
      <w:pPr>
        <w:pStyle w:val="aa"/>
        <w:numPr>
          <w:ilvl w:val="0"/>
          <w:numId w:val="48"/>
        </w:numPr>
        <w:contextualSpacing w:val="0"/>
        <w:rPr>
          <w:lang w:val="en-GB"/>
        </w:rPr>
      </w:pPr>
      <w:r>
        <w:rPr>
          <w:lang w:val="en-GB"/>
        </w:rPr>
        <w:t>Transmi</w:t>
      </w:r>
      <w:r w:rsidR="00E779A8">
        <w:rPr>
          <w:lang w:val="en-GB"/>
        </w:rPr>
        <w:t>ssion</w:t>
      </w:r>
      <w:r w:rsidRPr="00F63028">
        <w:rPr>
          <w:lang w:val="en-GB"/>
        </w:rPr>
        <w:t xml:space="preserve"> </w:t>
      </w:r>
      <w:r w:rsidR="00616F67" w:rsidRPr="00F63028">
        <w:rPr>
          <w:lang w:val="en-GB"/>
        </w:rPr>
        <w:t>of supporting documentation</w:t>
      </w:r>
      <w:r w:rsidR="00E779A8">
        <w:rPr>
          <w:lang w:val="en-GB"/>
        </w:rPr>
        <w:t xml:space="preserve"> between the SCO and PCO:</w:t>
      </w:r>
      <w:r w:rsidR="00616F67" w:rsidRPr="00F63028">
        <w:rPr>
          <w:lang w:val="en-GB"/>
        </w:rPr>
        <w:t xml:space="preserve"> In CCI Phase 1, this will happen out of the system. However, specifying an EU level approach (for example the e-Delivery platform could support such exchanges) would be investigated in subsequent phases.</w:t>
      </w:r>
    </w:p>
    <w:p w:rsidR="00B824C1" w:rsidRDefault="00B824C1" w:rsidP="0023737A">
      <w:pPr>
        <w:pStyle w:val="23"/>
        <w:rPr>
          <w:rFonts w:ascii="Calibri" w:hAnsi="Calibri"/>
        </w:rPr>
      </w:pPr>
      <w:bookmarkStart w:id="121" w:name="_Ref508199594"/>
      <w:bookmarkStart w:id="122" w:name="_Ref508199597"/>
      <w:bookmarkStart w:id="123" w:name="_Ref508221506"/>
      <w:bookmarkStart w:id="124" w:name="_Toc508729174"/>
      <w:bookmarkStart w:id="125" w:name="_Toc516839643"/>
      <w:r w:rsidRPr="00B74A13">
        <w:t xml:space="preserve">CCI </w:t>
      </w:r>
      <w:r w:rsidRPr="0023737A">
        <w:t>Functional</w:t>
      </w:r>
      <w:r w:rsidRPr="00B74A13">
        <w:t xml:space="preserve"> </w:t>
      </w:r>
      <w:bookmarkEnd w:id="121"/>
      <w:bookmarkEnd w:id="122"/>
      <w:r w:rsidR="00B03C7E">
        <w:t>Scope</w:t>
      </w:r>
      <w:bookmarkEnd w:id="123"/>
      <w:bookmarkEnd w:id="124"/>
      <w:bookmarkEnd w:id="125"/>
      <w:r w:rsidR="00B03C7E" w:rsidRPr="00B74A13">
        <w:rPr>
          <w:rFonts w:ascii="Calibri" w:hAnsi="Calibri"/>
        </w:rPr>
        <w:t xml:space="preserve"> </w:t>
      </w:r>
    </w:p>
    <w:p w:rsidR="00B824C1" w:rsidRPr="00B74A13" w:rsidRDefault="00B824C1" w:rsidP="00CE0AA7">
      <w:pPr>
        <w:rPr>
          <w:lang w:val="en-GB"/>
        </w:rPr>
      </w:pPr>
      <w:r w:rsidRPr="00B74A13">
        <w:rPr>
          <w:lang w:val="en-GB"/>
        </w:rPr>
        <w:t>The following figure</w:t>
      </w:r>
      <w:r w:rsidR="00A9400C">
        <w:rPr>
          <w:lang w:val="en-GB"/>
        </w:rPr>
        <w:t xml:space="preserve"> </w:t>
      </w:r>
      <w:r w:rsidR="00B03C7E">
        <w:rPr>
          <w:lang w:val="en-GB"/>
        </w:rPr>
        <w:t>depicts</w:t>
      </w:r>
      <w:r w:rsidR="00B03C7E" w:rsidRPr="00B74A13">
        <w:rPr>
          <w:lang w:val="en-GB"/>
        </w:rPr>
        <w:t xml:space="preserve"> </w:t>
      </w:r>
      <w:r w:rsidRPr="00B74A13">
        <w:rPr>
          <w:lang w:val="en-GB"/>
        </w:rPr>
        <w:t xml:space="preserve">the CCI functional </w:t>
      </w:r>
      <w:r w:rsidR="00B03C7E">
        <w:rPr>
          <w:lang w:val="en-GB"/>
        </w:rPr>
        <w:t>scope</w:t>
      </w:r>
      <w:r w:rsidRPr="00B74A13">
        <w:rPr>
          <w:lang w:val="en-GB"/>
        </w:rPr>
        <w:t xml:space="preserve">. </w:t>
      </w:r>
    </w:p>
    <w:p w:rsidR="00B824C1" w:rsidRPr="00B74A13" w:rsidRDefault="00C84F7E" w:rsidP="00BF352D">
      <w:pPr>
        <w:keepNext/>
        <w:spacing w:before="60"/>
        <w:jc w:val="center"/>
        <w:rPr>
          <w:lang w:val="en-GB"/>
        </w:rPr>
      </w:pPr>
      <w:r w:rsidRPr="00C84F7E">
        <w:rPr>
          <w:noProof/>
          <w:lang w:val="el-GR" w:eastAsia="el-GR"/>
        </w:rPr>
        <w:drawing>
          <wp:inline distT="0" distB="0" distL="0" distR="0">
            <wp:extent cx="5760085" cy="394986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085" cy="3949864"/>
                    </a:xfrm>
                    <a:prstGeom prst="rect">
                      <a:avLst/>
                    </a:prstGeom>
                    <a:noFill/>
                    <a:ln>
                      <a:noFill/>
                    </a:ln>
                  </pic:spPr>
                </pic:pic>
              </a:graphicData>
            </a:graphic>
          </wp:inline>
        </w:drawing>
      </w:r>
    </w:p>
    <w:p w:rsidR="00B824C1" w:rsidRPr="00CE0AA7" w:rsidRDefault="004E0D81" w:rsidP="004E0D81">
      <w:pPr>
        <w:pStyle w:val="af9"/>
      </w:pPr>
      <w:bookmarkStart w:id="126" w:name="_Ref508204869"/>
      <w:bookmarkStart w:id="127" w:name="_Toc516839930"/>
      <w:r>
        <w:t xml:space="preserve">Figure </w:t>
      </w:r>
      <w:r w:rsidR="004F61BA">
        <w:fldChar w:fldCharType="begin"/>
      </w:r>
      <w:r>
        <w:instrText xml:space="preserve"> SEQ Figure \* ARABIC </w:instrText>
      </w:r>
      <w:r w:rsidR="004F61BA">
        <w:fldChar w:fldCharType="separate"/>
      </w:r>
      <w:r w:rsidR="0023763C">
        <w:rPr>
          <w:noProof/>
        </w:rPr>
        <w:t>1</w:t>
      </w:r>
      <w:r w:rsidR="004F61BA">
        <w:fldChar w:fldCharType="end"/>
      </w:r>
      <w:bookmarkEnd w:id="126"/>
      <w:r>
        <w:t xml:space="preserve">: </w:t>
      </w:r>
      <w:r w:rsidRPr="00CE0AA7">
        <w:t xml:space="preserve">Functional </w:t>
      </w:r>
      <w:r w:rsidR="00A9400C">
        <w:t>Scope</w:t>
      </w:r>
      <w:r w:rsidRPr="00CE0AA7">
        <w:t xml:space="preserve"> of CCI</w:t>
      </w:r>
      <w:bookmarkEnd w:id="127"/>
    </w:p>
    <w:bookmarkStart w:id="128" w:name="_Toc90893033"/>
    <w:bookmarkStart w:id="129" w:name="_Toc90893089"/>
    <w:bookmarkStart w:id="130" w:name="_Toc90893145"/>
    <w:bookmarkStart w:id="131" w:name="_Toc90893199"/>
    <w:bookmarkStart w:id="132" w:name="_Toc90893310"/>
    <w:bookmarkStart w:id="133" w:name="_Toc90893365"/>
    <w:bookmarkStart w:id="134" w:name="_Toc190487139"/>
    <w:bookmarkStart w:id="135" w:name="_Toc265596235"/>
    <w:bookmarkStart w:id="136" w:name="_Toc265662677"/>
    <w:bookmarkStart w:id="137" w:name="_Toc265673667"/>
    <w:bookmarkEnd w:id="128"/>
    <w:bookmarkEnd w:id="129"/>
    <w:bookmarkEnd w:id="130"/>
    <w:bookmarkEnd w:id="131"/>
    <w:bookmarkEnd w:id="132"/>
    <w:bookmarkEnd w:id="133"/>
    <w:p w:rsidR="00426800" w:rsidRDefault="004F61BA" w:rsidP="004E0D81">
      <w:pPr>
        <w:rPr>
          <w:lang w:val="en-GB"/>
        </w:rPr>
      </w:pPr>
      <w:r>
        <w:rPr>
          <w:lang w:val="en-GB"/>
        </w:rPr>
        <w:fldChar w:fldCharType="begin"/>
      </w:r>
      <w:r w:rsidR="004E0D81">
        <w:rPr>
          <w:lang w:val="en-GB"/>
        </w:rPr>
        <w:instrText xml:space="preserve"> REF _Ref508204869 \h </w:instrText>
      </w:r>
      <w:r>
        <w:rPr>
          <w:lang w:val="en-GB"/>
        </w:rPr>
      </w:r>
      <w:r>
        <w:rPr>
          <w:lang w:val="en-GB"/>
        </w:rPr>
        <w:fldChar w:fldCharType="separate"/>
      </w:r>
      <w:r w:rsidR="0023763C">
        <w:t xml:space="preserve">Figure </w:t>
      </w:r>
      <w:r w:rsidR="0023763C">
        <w:rPr>
          <w:noProof/>
        </w:rPr>
        <w:t>1</w:t>
      </w:r>
      <w:r>
        <w:rPr>
          <w:lang w:val="en-GB"/>
        </w:rPr>
        <w:fldChar w:fldCharType="end"/>
      </w:r>
      <w:r w:rsidR="004E0D81">
        <w:rPr>
          <w:lang w:val="en-GB"/>
        </w:rPr>
        <w:t xml:space="preserve"> </w:t>
      </w:r>
      <w:r w:rsidR="00A9400C">
        <w:rPr>
          <w:lang w:val="en-GB"/>
        </w:rPr>
        <w:t>uses</w:t>
      </w:r>
      <w:r w:rsidR="00473B47">
        <w:rPr>
          <w:lang w:val="en-GB"/>
        </w:rPr>
        <w:t xml:space="preserve"> the ArchiMate notation</w:t>
      </w:r>
      <w:r w:rsidR="00A9400C">
        <w:rPr>
          <w:lang w:val="en-GB"/>
        </w:rPr>
        <w:t xml:space="preserve"> </w:t>
      </w:r>
      <w:r w:rsidR="00124878">
        <w:rPr>
          <w:lang w:val="en-GB"/>
        </w:rPr>
        <w:t>[</w:t>
      </w:r>
      <w:r>
        <w:rPr>
          <w:lang w:val="en-GB"/>
        </w:rPr>
        <w:fldChar w:fldCharType="begin"/>
      </w:r>
      <w:r w:rsidR="00124878">
        <w:rPr>
          <w:lang w:val="en-GB"/>
        </w:rPr>
        <w:instrText xml:space="preserve"> REF RD19 \h </w:instrText>
      </w:r>
      <w:r>
        <w:rPr>
          <w:lang w:val="en-GB"/>
        </w:rPr>
      </w:r>
      <w:r>
        <w:rPr>
          <w:lang w:val="en-GB"/>
        </w:rPr>
        <w:fldChar w:fldCharType="separate"/>
      </w:r>
      <w:r w:rsidR="0023763C" w:rsidRPr="00F63028">
        <w:rPr>
          <w:rFonts w:eastAsia="SimSun" w:cstheme="minorHAnsi"/>
          <w:iCs/>
          <w:color w:val="000000"/>
          <w:sz w:val="20"/>
          <w:szCs w:val="20"/>
          <w:lang w:val="en-GB" w:eastAsia="zh-CN"/>
        </w:rPr>
        <w:t>RD19</w:t>
      </w:r>
      <w:r>
        <w:rPr>
          <w:lang w:val="en-GB"/>
        </w:rPr>
        <w:fldChar w:fldCharType="end"/>
      </w:r>
      <w:r w:rsidR="00124878">
        <w:rPr>
          <w:lang w:val="en-GB"/>
        </w:rPr>
        <w:t xml:space="preserve">] </w:t>
      </w:r>
      <w:r w:rsidR="00A9400C">
        <w:rPr>
          <w:lang w:val="en-GB"/>
        </w:rPr>
        <w:t>to represent the function scope of CCI. It p</w:t>
      </w:r>
      <w:r w:rsidR="004E0D81">
        <w:rPr>
          <w:lang w:val="en-GB"/>
        </w:rPr>
        <w:t>resents the key business actors</w:t>
      </w:r>
      <w:r w:rsidR="00B03C7E">
        <w:rPr>
          <w:lang w:val="en-GB"/>
        </w:rPr>
        <w:t xml:space="preserve"> (with grey colour)</w:t>
      </w:r>
      <w:r w:rsidR="004E0D81">
        <w:rPr>
          <w:lang w:val="en-GB"/>
        </w:rPr>
        <w:t xml:space="preserve"> and roles </w:t>
      </w:r>
      <w:r w:rsidR="00B03C7E">
        <w:rPr>
          <w:lang w:val="en-GB"/>
        </w:rPr>
        <w:t xml:space="preserve">(white colour) </w:t>
      </w:r>
      <w:r w:rsidR="004E0D81">
        <w:rPr>
          <w:lang w:val="en-GB"/>
        </w:rPr>
        <w:t>involved in CCI business functions</w:t>
      </w:r>
      <w:r w:rsidR="007044C2">
        <w:rPr>
          <w:lang w:val="en-GB"/>
        </w:rPr>
        <w:t xml:space="preserve"> (functional blocks)</w:t>
      </w:r>
      <w:r w:rsidR="004E0D81">
        <w:rPr>
          <w:lang w:val="en-GB"/>
        </w:rPr>
        <w:t>. It also presents high-level business functions</w:t>
      </w:r>
      <w:r w:rsidR="00B03C7E">
        <w:rPr>
          <w:lang w:val="en-GB"/>
        </w:rPr>
        <w:t xml:space="preserve"> (blue colour)</w:t>
      </w:r>
      <w:r w:rsidR="004E0D81">
        <w:rPr>
          <w:lang w:val="en-GB"/>
        </w:rPr>
        <w:t xml:space="preserve"> organised per business role and type of functions.</w:t>
      </w:r>
      <w:r w:rsidR="00B03C7E">
        <w:rPr>
          <w:lang w:val="en-GB"/>
        </w:rPr>
        <w:t xml:space="preserve"> </w:t>
      </w:r>
    </w:p>
    <w:p w:rsidR="00426800" w:rsidRPr="00F63028" w:rsidRDefault="005C3A97" w:rsidP="004E0D81">
      <w:pPr>
        <w:rPr>
          <w:u w:val="single"/>
          <w:lang w:val="en-GB"/>
        </w:rPr>
      </w:pPr>
      <w:r w:rsidRPr="00F63028">
        <w:rPr>
          <w:b/>
          <w:u w:val="single"/>
          <w:lang w:val="en-GB"/>
        </w:rPr>
        <w:t>National Communication functions</w:t>
      </w:r>
      <w:r>
        <w:rPr>
          <w:u w:val="single"/>
          <w:lang w:val="en-GB"/>
        </w:rPr>
        <w:t xml:space="preserve"> and </w:t>
      </w:r>
      <w:r w:rsidR="00B03C7E" w:rsidRPr="00F63028">
        <w:rPr>
          <w:b/>
          <w:u w:val="single"/>
          <w:lang w:val="en-GB"/>
        </w:rPr>
        <w:t>Other Business Functions</w:t>
      </w:r>
      <w:r w:rsidR="00B03C7E" w:rsidRPr="00F63028">
        <w:rPr>
          <w:u w:val="single"/>
          <w:lang w:val="en-GB"/>
        </w:rPr>
        <w:t xml:space="preserve"> at SCO or at PCO, which are considered not part of CCI system, </w:t>
      </w:r>
      <w:r w:rsidR="00DC4606">
        <w:rPr>
          <w:u w:val="single"/>
          <w:lang w:val="en-GB"/>
        </w:rPr>
        <w:t>(national implementation)</w:t>
      </w:r>
      <w:r w:rsidR="00B03C7E" w:rsidRPr="00F63028">
        <w:rPr>
          <w:u w:val="single"/>
          <w:lang w:val="en-GB"/>
        </w:rPr>
        <w:t>, are shown with red colour</w:t>
      </w:r>
      <w:r>
        <w:rPr>
          <w:u w:val="single"/>
          <w:lang w:val="en-GB"/>
        </w:rPr>
        <w:t xml:space="preserve"> for completeness</w:t>
      </w:r>
      <w:r w:rsidR="00B03C7E" w:rsidRPr="00F63028">
        <w:rPr>
          <w:u w:val="single"/>
          <w:lang w:val="en-GB"/>
        </w:rPr>
        <w:t xml:space="preserve">. </w:t>
      </w:r>
    </w:p>
    <w:p w:rsidR="004E0D81" w:rsidRDefault="00B03C7E" w:rsidP="004E0D81">
      <w:pPr>
        <w:rPr>
          <w:lang w:val="en-GB"/>
        </w:rPr>
      </w:pPr>
      <w:r>
        <w:rPr>
          <w:lang w:val="en-GB"/>
        </w:rPr>
        <w:t>In terms of relationships, a</w:t>
      </w:r>
      <w:r w:rsidRPr="00B03C7E">
        <w:rPr>
          <w:lang w:val="en-GB"/>
        </w:rPr>
        <w:t xml:space="preserve">ssignment relationships </w:t>
      </w:r>
      <w:r w:rsidR="00473B47">
        <w:rPr>
          <w:lang w:val="en-GB"/>
        </w:rPr>
        <w:t>(</w:t>
      </w:r>
      <w:r w:rsidR="00473B47" w:rsidRPr="00B03C7E">
        <w:rPr>
          <w:lang w:val="en-GB"/>
        </w:rPr>
        <w:t>green colour</w:t>
      </w:r>
      <w:r w:rsidR="00473B47">
        <w:rPr>
          <w:lang w:val="en-GB"/>
        </w:rPr>
        <w:t xml:space="preserve">) are used to indicate the different business roles of </w:t>
      </w:r>
      <w:r w:rsidRPr="00B03C7E">
        <w:rPr>
          <w:lang w:val="en-GB"/>
        </w:rPr>
        <w:t xml:space="preserve">business actors </w:t>
      </w:r>
      <w:r>
        <w:rPr>
          <w:lang w:val="en-GB"/>
        </w:rPr>
        <w:t xml:space="preserve">and </w:t>
      </w:r>
      <w:r w:rsidR="00473B47">
        <w:rPr>
          <w:lang w:val="en-GB"/>
        </w:rPr>
        <w:t xml:space="preserve">the </w:t>
      </w:r>
      <w:r w:rsidRPr="00B03C7E">
        <w:rPr>
          <w:lang w:val="en-GB"/>
        </w:rPr>
        <w:t>Serving relationships</w:t>
      </w:r>
      <w:r w:rsidR="00473B47">
        <w:rPr>
          <w:lang w:val="en-GB"/>
        </w:rPr>
        <w:t xml:space="preserve"> (</w:t>
      </w:r>
      <w:r w:rsidR="00473B47" w:rsidRPr="00B03C7E">
        <w:rPr>
          <w:lang w:val="en-GB"/>
        </w:rPr>
        <w:t>orange colour</w:t>
      </w:r>
      <w:r w:rsidR="00473B47">
        <w:rPr>
          <w:lang w:val="en-GB"/>
        </w:rPr>
        <w:t>)</w:t>
      </w:r>
      <w:r w:rsidRPr="00B03C7E">
        <w:rPr>
          <w:lang w:val="en-GB"/>
        </w:rPr>
        <w:t xml:space="preserve"> </w:t>
      </w:r>
      <w:r w:rsidR="00473B47">
        <w:rPr>
          <w:lang w:val="en-GB"/>
        </w:rPr>
        <w:t>are used to present that some functions “offer” their functionality to other business functions.</w:t>
      </w:r>
      <w:r w:rsidRPr="00B03C7E">
        <w:rPr>
          <w:lang w:val="en-GB"/>
        </w:rPr>
        <w:t xml:space="preserve"> </w:t>
      </w:r>
      <w:r w:rsidR="005A532F">
        <w:rPr>
          <w:lang w:val="en-GB"/>
        </w:rPr>
        <w:t xml:space="preserve">In addition, the Serving relationship is used to indicate that communication of Declarant with SCO </w:t>
      </w:r>
      <w:r w:rsidR="00440DD4">
        <w:rPr>
          <w:lang w:val="en-GB"/>
        </w:rPr>
        <w:t xml:space="preserve">is </w:t>
      </w:r>
      <w:r w:rsidR="005A532F">
        <w:rPr>
          <w:lang w:val="en-GB"/>
        </w:rPr>
        <w:t xml:space="preserve">facilitated </w:t>
      </w:r>
      <w:r w:rsidR="00440DD4">
        <w:rPr>
          <w:lang w:val="en-GB"/>
        </w:rPr>
        <w:t>with the</w:t>
      </w:r>
      <w:r w:rsidR="005A532F">
        <w:rPr>
          <w:lang w:val="en-GB"/>
        </w:rPr>
        <w:t xml:space="preserve"> External communication functions</w:t>
      </w:r>
      <w:r w:rsidR="00440DD4">
        <w:rPr>
          <w:lang w:val="en-GB"/>
        </w:rPr>
        <w:t xml:space="preserve"> @ SCO</w:t>
      </w:r>
      <w:r w:rsidR="005A532F">
        <w:rPr>
          <w:lang w:val="en-GB"/>
        </w:rPr>
        <w:t>.</w:t>
      </w:r>
    </w:p>
    <w:p w:rsidR="00A93E35" w:rsidRDefault="00124878" w:rsidP="00A93E35">
      <w:pPr>
        <w:rPr>
          <w:lang w:val="en-GB"/>
        </w:rPr>
      </w:pPr>
      <w:r>
        <w:rPr>
          <w:lang w:val="en-GB"/>
        </w:rPr>
        <w:t xml:space="preserve">The Business Actors and the various Business Roles are described in </w:t>
      </w:r>
      <w:r>
        <w:rPr>
          <w:rFonts w:cstheme="minorHAnsi"/>
          <w:lang w:val="en-GB"/>
        </w:rPr>
        <w:t>§</w:t>
      </w:r>
      <w:r w:rsidR="004F61BA">
        <w:rPr>
          <w:lang w:val="en-GB"/>
        </w:rPr>
        <w:fldChar w:fldCharType="begin"/>
      </w:r>
      <w:r>
        <w:rPr>
          <w:lang w:val="en-GB"/>
        </w:rPr>
        <w:instrText xml:space="preserve"> REF _Ref508212381 \r \h </w:instrText>
      </w:r>
      <w:r w:rsidR="004F61BA">
        <w:rPr>
          <w:lang w:val="en-GB"/>
        </w:rPr>
      </w:r>
      <w:r w:rsidR="004F61BA">
        <w:rPr>
          <w:lang w:val="en-GB"/>
        </w:rPr>
        <w:fldChar w:fldCharType="separate"/>
      </w:r>
      <w:r w:rsidR="0023763C">
        <w:rPr>
          <w:lang w:val="en-GB"/>
        </w:rPr>
        <w:t>4.4</w:t>
      </w:r>
      <w:r w:rsidR="004F61BA">
        <w:rPr>
          <w:lang w:val="en-GB"/>
        </w:rPr>
        <w:fldChar w:fldCharType="end"/>
      </w:r>
      <w:r w:rsidR="00A93E35">
        <w:rPr>
          <w:lang w:val="en-GB"/>
        </w:rPr>
        <w:t>. The different business functions are briefly described below per business role</w:t>
      </w:r>
      <w:r w:rsidR="00AC4A51">
        <w:rPr>
          <w:lang w:val="en-GB"/>
        </w:rPr>
        <w:t xml:space="preserve"> and in alignment to new processes for automation defined in </w:t>
      </w:r>
      <w:r w:rsidR="00AC4A51">
        <w:rPr>
          <w:rFonts w:cstheme="minorHAnsi"/>
          <w:lang w:val="en-GB"/>
        </w:rPr>
        <w:t>§</w:t>
      </w:r>
      <w:r w:rsidR="004F61BA">
        <w:rPr>
          <w:lang w:val="en-GB"/>
        </w:rPr>
        <w:fldChar w:fldCharType="begin"/>
      </w:r>
      <w:r w:rsidR="00AC4A51">
        <w:rPr>
          <w:rFonts w:cstheme="minorHAnsi"/>
          <w:lang w:val="en-GB"/>
        </w:rPr>
        <w:instrText xml:space="preserve"> REF _Ref508213448 \r \h </w:instrText>
      </w:r>
      <w:r w:rsidR="004F61BA">
        <w:rPr>
          <w:lang w:val="en-GB"/>
        </w:rPr>
      </w:r>
      <w:r w:rsidR="004F61BA">
        <w:rPr>
          <w:lang w:val="en-GB"/>
        </w:rPr>
        <w:fldChar w:fldCharType="separate"/>
      </w:r>
      <w:r w:rsidR="0023763C">
        <w:rPr>
          <w:rFonts w:cstheme="minorHAnsi"/>
          <w:lang w:val="en-GB"/>
        </w:rPr>
        <w:t>2.4</w:t>
      </w:r>
      <w:r w:rsidR="004F61BA">
        <w:rPr>
          <w:lang w:val="en-GB"/>
        </w:rPr>
        <w:fldChar w:fldCharType="end"/>
      </w:r>
      <w:r w:rsidR="00A93E35">
        <w:rPr>
          <w:lang w:val="en-GB"/>
        </w:rPr>
        <w:t>.</w:t>
      </w:r>
    </w:p>
    <w:p w:rsidR="00A93E35" w:rsidRPr="00F63028" w:rsidRDefault="00A93E35" w:rsidP="00F63028">
      <w:pPr>
        <w:pStyle w:val="aa"/>
        <w:numPr>
          <w:ilvl w:val="0"/>
          <w:numId w:val="55"/>
        </w:numPr>
        <w:contextualSpacing w:val="0"/>
        <w:rPr>
          <w:b/>
          <w:lang w:val="en-GB"/>
        </w:rPr>
      </w:pPr>
      <w:r w:rsidRPr="00F63028">
        <w:rPr>
          <w:b/>
          <w:lang w:val="en-GB"/>
        </w:rPr>
        <w:t>Supervising Customs Office business functions</w:t>
      </w:r>
    </w:p>
    <w:p w:rsidR="00A93E35" w:rsidRPr="00F63028" w:rsidRDefault="00A93E35" w:rsidP="00F63028">
      <w:pPr>
        <w:pStyle w:val="aa"/>
        <w:numPr>
          <w:ilvl w:val="1"/>
          <w:numId w:val="55"/>
        </w:numPr>
        <w:contextualSpacing w:val="0"/>
        <w:rPr>
          <w:b/>
        </w:rPr>
      </w:pPr>
      <w:r w:rsidRPr="00F63028">
        <w:rPr>
          <w:b/>
        </w:rPr>
        <w:t>Communication @ SCO</w:t>
      </w:r>
      <w:r w:rsidR="00AC4A51">
        <w:rPr>
          <w:b/>
        </w:rPr>
        <w:t xml:space="preserve"> functions</w:t>
      </w:r>
    </w:p>
    <w:p w:rsidR="00A93E35" w:rsidRPr="00A93E35" w:rsidRDefault="00A93E35" w:rsidP="00F63028">
      <w:pPr>
        <w:pStyle w:val="aa"/>
        <w:numPr>
          <w:ilvl w:val="2"/>
          <w:numId w:val="55"/>
        </w:numPr>
        <w:contextualSpacing w:val="0"/>
        <w:rPr>
          <w:lang w:val="en-GB"/>
        </w:rPr>
      </w:pPr>
      <w:r w:rsidRPr="00F63028">
        <w:rPr>
          <w:b/>
          <w:lang w:val="en-GB"/>
        </w:rPr>
        <w:t>External Communication</w:t>
      </w:r>
      <w:r w:rsidRPr="00A93E35">
        <w:rPr>
          <w:lang w:val="en-GB"/>
        </w:rPr>
        <w:t xml:space="preserve"> provides functions for the exchange of information between the economic operator’s applications and the National Administration (NA).</w:t>
      </w:r>
    </w:p>
    <w:p w:rsidR="00A93E35" w:rsidRPr="00A93E35" w:rsidRDefault="00A93E35" w:rsidP="00F63028">
      <w:pPr>
        <w:pStyle w:val="aa"/>
        <w:numPr>
          <w:ilvl w:val="2"/>
          <w:numId w:val="55"/>
        </w:numPr>
        <w:contextualSpacing w:val="0"/>
        <w:rPr>
          <w:lang w:val="en-GB"/>
        </w:rPr>
      </w:pPr>
      <w:r w:rsidRPr="007D5D20">
        <w:rPr>
          <w:b/>
          <w:lang w:val="en-GB"/>
        </w:rPr>
        <w:t>National Communication</w:t>
      </w:r>
      <w:bookmarkStart w:id="138" w:name="_Ref508290884"/>
      <w:r w:rsidR="005211E5" w:rsidRPr="00F63028">
        <w:rPr>
          <w:rStyle w:val="aff3"/>
          <w:b/>
          <w:lang w:val="en-GB"/>
        </w:rPr>
        <w:footnoteReference w:id="15"/>
      </w:r>
      <w:bookmarkEnd w:id="138"/>
      <w:r w:rsidR="00426800" w:rsidRPr="0037259E">
        <w:rPr>
          <w:lang w:val="en-GB"/>
        </w:rPr>
        <w:t xml:space="preserve"> </w:t>
      </w:r>
      <w:r w:rsidRPr="00A93E35">
        <w:rPr>
          <w:lang w:val="en-GB"/>
        </w:rPr>
        <w:t>concerns functions for the communication within National Administration and will be enabled through the “national network”.</w:t>
      </w:r>
    </w:p>
    <w:p w:rsidR="00A93E35" w:rsidRPr="00F63028" w:rsidRDefault="00A93E35" w:rsidP="00F63028">
      <w:pPr>
        <w:pStyle w:val="aa"/>
        <w:numPr>
          <w:ilvl w:val="2"/>
          <w:numId w:val="55"/>
        </w:numPr>
        <w:contextualSpacing w:val="0"/>
        <w:rPr>
          <w:lang w:val="en-GB"/>
        </w:rPr>
      </w:pPr>
      <w:r w:rsidRPr="00F63028">
        <w:rPr>
          <w:b/>
          <w:lang w:val="en-GB"/>
        </w:rPr>
        <w:t>EU Level Communication</w:t>
      </w:r>
      <w:r w:rsidRPr="00A93E35">
        <w:rPr>
          <w:lang w:val="en-GB"/>
        </w:rPr>
        <w:t xml:space="preserve"> provides functions related to the exchange of information between the Supervising Customs Office and the Presentation Customs Office.</w:t>
      </w:r>
    </w:p>
    <w:p w:rsidR="00AC4A51" w:rsidRDefault="00A93E35" w:rsidP="00F63028">
      <w:pPr>
        <w:pStyle w:val="aa"/>
        <w:numPr>
          <w:ilvl w:val="1"/>
          <w:numId w:val="55"/>
        </w:numPr>
        <w:contextualSpacing w:val="0"/>
        <w:rPr>
          <w:b/>
        </w:rPr>
      </w:pPr>
      <w:r w:rsidRPr="00F63028">
        <w:rPr>
          <w:b/>
        </w:rPr>
        <w:t>Clearance @ SCO</w:t>
      </w:r>
      <w:r w:rsidR="00AC4A51">
        <w:rPr>
          <w:b/>
        </w:rPr>
        <w:t xml:space="preserve"> functions</w:t>
      </w:r>
    </w:p>
    <w:p w:rsidR="00AC4A51" w:rsidRPr="00F63028" w:rsidRDefault="00AC4A51" w:rsidP="00312F2C">
      <w:pPr>
        <w:pStyle w:val="aa"/>
        <w:numPr>
          <w:ilvl w:val="2"/>
          <w:numId w:val="55"/>
        </w:numPr>
        <w:contextualSpacing w:val="0"/>
        <w:rPr>
          <w:lang w:val="en-GB"/>
        </w:rPr>
      </w:pPr>
      <w:r w:rsidRPr="00F63028">
        <w:rPr>
          <w:b/>
          <w:lang w:val="en-GB"/>
        </w:rPr>
        <w:t>Validation</w:t>
      </w:r>
      <w:r w:rsidR="000D7FA5">
        <w:rPr>
          <w:b/>
          <w:lang w:val="en-GB"/>
        </w:rPr>
        <w:t xml:space="preserve"> &amp;</w:t>
      </w:r>
      <w:r w:rsidRPr="00F63028">
        <w:rPr>
          <w:b/>
          <w:lang w:val="en-GB"/>
        </w:rPr>
        <w:t xml:space="preserve"> </w:t>
      </w:r>
      <w:r w:rsidR="000D7FA5" w:rsidRPr="00F63028">
        <w:rPr>
          <w:b/>
          <w:lang w:val="en-GB"/>
        </w:rPr>
        <w:t xml:space="preserve">Registration </w:t>
      </w:r>
      <w:r w:rsidRPr="00F63028">
        <w:rPr>
          <w:b/>
          <w:lang w:val="en-GB"/>
        </w:rPr>
        <w:t>of Customs Declaration</w:t>
      </w:r>
      <w:r>
        <w:rPr>
          <w:b/>
          <w:lang w:val="en-GB"/>
        </w:rPr>
        <w:t xml:space="preserve">: </w:t>
      </w:r>
      <w:r w:rsidR="00376800" w:rsidRPr="00312F2C">
        <w:rPr>
          <w:lang w:val="en-GB"/>
        </w:rPr>
        <w:t>The process covers the validation and registration of the customs declaration</w:t>
      </w:r>
      <w:r w:rsidR="00376800">
        <w:rPr>
          <w:lang w:val="en-GB"/>
        </w:rPr>
        <w:t xml:space="preserve"> either when</w:t>
      </w:r>
      <w:r w:rsidRPr="00F63028">
        <w:rPr>
          <w:lang w:val="en-GB"/>
        </w:rPr>
        <w:t xml:space="preserve"> is lodged when the goods have been presented to the P</w:t>
      </w:r>
      <w:r w:rsidR="00376800">
        <w:rPr>
          <w:lang w:val="en-GB"/>
        </w:rPr>
        <w:t>CO</w:t>
      </w:r>
      <w:r w:rsidRPr="00F63028">
        <w:rPr>
          <w:lang w:val="en-GB"/>
        </w:rPr>
        <w:t xml:space="preserve"> or when the presentation of goods is pending.</w:t>
      </w:r>
    </w:p>
    <w:p w:rsidR="00AC4A51" w:rsidRDefault="00AC4A51" w:rsidP="00F63028">
      <w:pPr>
        <w:pStyle w:val="aa"/>
        <w:numPr>
          <w:ilvl w:val="2"/>
          <w:numId w:val="55"/>
        </w:numPr>
        <w:contextualSpacing w:val="0"/>
        <w:rPr>
          <w:b/>
          <w:lang w:val="en-GB"/>
        </w:rPr>
      </w:pPr>
      <w:r w:rsidRPr="00AC4A51">
        <w:rPr>
          <w:b/>
          <w:lang w:val="en-GB"/>
        </w:rPr>
        <w:t>Risk Analysis</w:t>
      </w:r>
      <w:r>
        <w:rPr>
          <w:b/>
          <w:lang w:val="en-GB"/>
        </w:rPr>
        <w:t xml:space="preserve">: </w:t>
      </w:r>
      <w:r w:rsidR="00204116">
        <w:rPr>
          <w:lang w:val="en-GB"/>
        </w:rPr>
        <w:t>It concerns the risk analysis at</w:t>
      </w:r>
      <w:r w:rsidRPr="00F63028">
        <w:rPr>
          <w:lang w:val="en-GB"/>
        </w:rPr>
        <w:t xml:space="preserve"> Supervising Customs Office (SCO) </w:t>
      </w:r>
      <w:r w:rsidR="00204116">
        <w:rPr>
          <w:lang w:val="en-GB"/>
        </w:rPr>
        <w:t xml:space="preserve">and also the request of risk analysis </w:t>
      </w:r>
      <w:r w:rsidR="00CB1938">
        <w:rPr>
          <w:lang w:val="en-GB"/>
        </w:rPr>
        <w:t xml:space="preserve">to be performed </w:t>
      </w:r>
      <w:r w:rsidR="0044657C">
        <w:rPr>
          <w:lang w:val="en-GB"/>
        </w:rPr>
        <w:t xml:space="preserve">by </w:t>
      </w:r>
      <w:r w:rsidRPr="00F63028">
        <w:rPr>
          <w:lang w:val="en-GB"/>
        </w:rPr>
        <w:t>Presentation Customs Office (PCO).</w:t>
      </w:r>
      <w:r w:rsidRPr="00AC4A51">
        <w:rPr>
          <w:b/>
          <w:lang w:val="en-GB"/>
        </w:rPr>
        <w:t xml:space="preserve"> </w:t>
      </w:r>
    </w:p>
    <w:p w:rsidR="00AC4A51" w:rsidRPr="00AC4A51" w:rsidRDefault="00AC4A51" w:rsidP="00F63028">
      <w:pPr>
        <w:pStyle w:val="aa"/>
        <w:numPr>
          <w:ilvl w:val="2"/>
          <w:numId w:val="55"/>
        </w:numPr>
        <w:contextualSpacing w:val="0"/>
        <w:rPr>
          <w:b/>
          <w:lang w:val="en-GB"/>
        </w:rPr>
      </w:pPr>
      <w:r w:rsidRPr="00AC4A51">
        <w:rPr>
          <w:b/>
          <w:lang w:val="en-GB"/>
        </w:rPr>
        <w:t>Acceptance of Customs Declaration</w:t>
      </w:r>
      <w:r>
        <w:rPr>
          <w:b/>
          <w:lang w:val="en-GB"/>
        </w:rPr>
        <w:t xml:space="preserve">: </w:t>
      </w:r>
      <w:r w:rsidRPr="00F63028">
        <w:rPr>
          <w:lang w:val="en-GB"/>
        </w:rPr>
        <w:t xml:space="preserve">SCO accepts the </w:t>
      </w:r>
      <w:r w:rsidR="00376800">
        <w:rPr>
          <w:lang w:val="en-GB"/>
        </w:rPr>
        <w:t xml:space="preserve">registered </w:t>
      </w:r>
      <w:r w:rsidRPr="00F63028">
        <w:rPr>
          <w:lang w:val="en-GB"/>
        </w:rPr>
        <w:t>declaration</w:t>
      </w:r>
      <w:r w:rsidR="00657851">
        <w:rPr>
          <w:lang w:val="en-GB"/>
        </w:rPr>
        <w:t xml:space="preserve"> following successful validation</w:t>
      </w:r>
      <w:r w:rsidRPr="00F63028">
        <w:rPr>
          <w:lang w:val="en-GB"/>
        </w:rPr>
        <w:t xml:space="preserve"> and </w:t>
      </w:r>
      <w:r w:rsidR="00376800">
        <w:rPr>
          <w:lang w:val="en-GB"/>
        </w:rPr>
        <w:t xml:space="preserve">notifies </w:t>
      </w:r>
      <w:r w:rsidRPr="00F63028">
        <w:rPr>
          <w:lang w:val="en-GB"/>
        </w:rPr>
        <w:t>the acceptance of the declaration to both the Declarant and PCO.</w:t>
      </w:r>
    </w:p>
    <w:p w:rsidR="00AC4A51" w:rsidRPr="00AC4A51" w:rsidRDefault="00AC4A51" w:rsidP="00F63028">
      <w:pPr>
        <w:pStyle w:val="aa"/>
        <w:numPr>
          <w:ilvl w:val="2"/>
          <w:numId w:val="55"/>
        </w:numPr>
        <w:contextualSpacing w:val="0"/>
        <w:rPr>
          <w:b/>
          <w:lang w:val="en-GB"/>
        </w:rPr>
      </w:pPr>
      <w:r w:rsidRPr="00AC4A51">
        <w:rPr>
          <w:b/>
          <w:lang w:val="en-GB"/>
        </w:rPr>
        <w:t>Handling of Amendment Requests</w:t>
      </w:r>
      <w:r>
        <w:rPr>
          <w:b/>
          <w:lang w:val="en-GB"/>
        </w:rPr>
        <w:t xml:space="preserve">: </w:t>
      </w:r>
      <w:r w:rsidR="008322A6">
        <w:rPr>
          <w:lang w:val="en-GB"/>
        </w:rPr>
        <w:t xml:space="preserve">it concerns the handling of amendment requests </w:t>
      </w:r>
      <w:r w:rsidR="00940CE7">
        <w:rPr>
          <w:lang w:val="en-GB"/>
        </w:rPr>
        <w:t>lodged by the Declarant</w:t>
      </w:r>
      <w:r w:rsidR="008322A6">
        <w:rPr>
          <w:lang w:val="en-GB"/>
        </w:rPr>
        <w:t>. Upon successful validation, both</w:t>
      </w:r>
      <w:r w:rsidRPr="00F63028">
        <w:rPr>
          <w:lang w:val="en-GB"/>
        </w:rPr>
        <w:t xml:space="preserve"> Declarant and PCO</w:t>
      </w:r>
      <w:r w:rsidR="008322A6">
        <w:rPr>
          <w:lang w:val="en-GB"/>
        </w:rPr>
        <w:t xml:space="preserve"> are notified</w:t>
      </w:r>
      <w:r w:rsidRPr="00F63028">
        <w:rPr>
          <w:lang w:val="en-GB"/>
        </w:rPr>
        <w:t>.</w:t>
      </w:r>
    </w:p>
    <w:p w:rsidR="00AC4A51" w:rsidRPr="00AC4A51" w:rsidRDefault="00AC4A51" w:rsidP="003A6A3A">
      <w:pPr>
        <w:pStyle w:val="aa"/>
        <w:numPr>
          <w:ilvl w:val="2"/>
          <w:numId w:val="55"/>
        </w:numPr>
        <w:contextualSpacing w:val="0"/>
        <w:rPr>
          <w:b/>
          <w:lang w:val="en-GB"/>
        </w:rPr>
      </w:pPr>
      <w:r w:rsidRPr="00AC4A51">
        <w:rPr>
          <w:b/>
          <w:lang w:val="en-GB"/>
        </w:rPr>
        <w:t>Documentary Control of Goods</w:t>
      </w:r>
      <w:r>
        <w:rPr>
          <w:b/>
          <w:lang w:val="en-GB"/>
        </w:rPr>
        <w:t xml:space="preserve">: </w:t>
      </w:r>
      <w:r w:rsidR="003A6A3A">
        <w:rPr>
          <w:lang w:val="en-GB"/>
        </w:rPr>
        <w:t>it refers to</w:t>
      </w:r>
      <w:r w:rsidR="003A6A3A" w:rsidRPr="00296E23">
        <w:rPr>
          <w:lang w:val="en-GB"/>
        </w:rPr>
        <w:t xml:space="preserve"> documentary controls</w:t>
      </w:r>
      <w:r w:rsidR="003A6A3A">
        <w:rPr>
          <w:lang w:val="en-GB"/>
        </w:rPr>
        <w:t xml:space="preserve"> that the </w:t>
      </w:r>
      <w:r w:rsidR="003A6A3A" w:rsidRPr="00296E23">
        <w:rPr>
          <w:lang w:val="en-GB"/>
        </w:rPr>
        <w:t xml:space="preserve">SCO </w:t>
      </w:r>
      <w:r w:rsidR="003A6A3A">
        <w:rPr>
          <w:lang w:val="en-GB"/>
        </w:rPr>
        <w:t>might need to perform</w:t>
      </w:r>
      <w:r w:rsidR="003A6A3A" w:rsidRPr="00296E23">
        <w:rPr>
          <w:lang w:val="en-GB"/>
        </w:rPr>
        <w:t xml:space="preserve">. </w:t>
      </w:r>
      <w:r w:rsidR="003A6A3A">
        <w:rPr>
          <w:lang w:val="en-GB"/>
        </w:rPr>
        <w:t>In such case, the</w:t>
      </w:r>
      <w:r w:rsidR="003A6A3A" w:rsidRPr="00296E23">
        <w:rPr>
          <w:lang w:val="en-GB"/>
        </w:rPr>
        <w:t xml:space="preserve"> SCO notifies the Declarant to provide the necessary supporting information. </w:t>
      </w:r>
    </w:p>
    <w:p w:rsidR="00AC4A51" w:rsidRPr="00C035C4" w:rsidRDefault="00AC4A51" w:rsidP="00C035C4">
      <w:pPr>
        <w:pStyle w:val="aa"/>
        <w:numPr>
          <w:ilvl w:val="2"/>
          <w:numId w:val="55"/>
        </w:numPr>
        <w:contextualSpacing w:val="0"/>
        <w:rPr>
          <w:b/>
          <w:lang w:val="en-GB"/>
        </w:rPr>
      </w:pPr>
      <w:r w:rsidRPr="00AC4A51">
        <w:rPr>
          <w:b/>
          <w:lang w:val="en-GB"/>
        </w:rPr>
        <w:t>Handling of Control Decision &amp; Results</w:t>
      </w:r>
      <w:r>
        <w:rPr>
          <w:b/>
          <w:lang w:val="en-GB"/>
        </w:rPr>
        <w:t xml:space="preserve">: </w:t>
      </w:r>
      <w:r w:rsidRPr="00C035C4">
        <w:rPr>
          <w:lang w:val="en-GB"/>
        </w:rPr>
        <w:t xml:space="preserve">The results of the Risk Analysis are </w:t>
      </w:r>
      <w:r w:rsidR="0044657C">
        <w:rPr>
          <w:lang w:val="en-GB"/>
        </w:rPr>
        <w:t xml:space="preserve">evaluated </w:t>
      </w:r>
      <w:r w:rsidRPr="00C035C4">
        <w:rPr>
          <w:lang w:val="en-GB"/>
        </w:rPr>
        <w:t>by the Customs Officer at SCO in order to register the decision</w:t>
      </w:r>
      <w:r w:rsidR="00376800" w:rsidRPr="00C035C4">
        <w:rPr>
          <w:lang w:val="en-GB"/>
        </w:rPr>
        <w:t xml:space="preserve"> to control or not the goods</w:t>
      </w:r>
      <w:r w:rsidRPr="00C035C4">
        <w:rPr>
          <w:lang w:val="en-GB"/>
        </w:rPr>
        <w:t>. Upon receipt of the Controls Results (if any) from the PCO, the SCO identifies whether the goods can be released or not.</w:t>
      </w:r>
    </w:p>
    <w:p w:rsidR="00AC4A51" w:rsidRPr="00F63028" w:rsidRDefault="00AC4A51" w:rsidP="00296E23">
      <w:pPr>
        <w:pStyle w:val="aa"/>
        <w:numPr>
          <w:ilvl w:val="2"/>
          <w:numId w:val="55"/>
        </w:numPr>
        <w:contextualSpacing w:val="0"/>
        <w:rPr>
          <w:lang w:val="en-GB"/>
        </w:rPr>
      </w:pPr>
      <w:r w:rsidRPr="00AC4A51">
        <w:rPr>
          <w:b/>
          <w:lang w:val="en-GB"/>
        </w:rPr>
        <w:t>Handling of Invalidation Request</w:t>
      </w:r>
      <w:r w:rsidRPr="00AC4A51">
        <w:t xml:space="preserve"> </w:t>
      </w:r>
      <w:r w:rsidRPr="00F63028">
        <w:rPr>
          <w:lang w:val="en-GB"/>
        </w:rPr>
        <w:t xml:space="preserve">SCO validates the Invalidation Request, and </w:t>
      </w:r>
      <w:r w:rsidR="00376800">
        <w:rPr>
          <w:lang w:val="en-GB"/>
        </w:rPr>
        <w:t xml:space="preserve">if found valid communicates the </w:t>
      </w:r>
      <w:r w:rsidRPr="00F63028">
        <w:rPr>
          <w:lang w:val="en-GB"/>
        </w:rPr>
        <w:t>invalidate</w:t>
      </w:r>
      <w:r w:rsidR="00376800">
        <w:rPr>
          <w:lang w:val="en-GB"/>
        </w:rPr>
        <w:t>d</w:t>
      </w:r>
      <w:r w:rsidRPr="00F63028">
        <w:rPr>
          <w:lang w:val="en-GB"/>
        </w:rPr>
        <w:t xml:space="preserve"> Customs Declaration to both Declarant and to PCO.</w:t>
      </w:r>
    </w:p>
    <w:p w:rsidR="00AC4A51" w:rsidRPr="00F63028" w:rsidRDefault="00AC4A51" w:rsidP="00F63028">
      <w:pPr>
        <w:pStyle w:val="aa"/>
        <w:numPr>
          <w:ilvl w:val="2"/>
          <w:numId w:val="55"/>
        </w:numPr>
        <w:contextualSpacing w:val="0"/>
        <w:rPr>
          <w:lang w:val="en-GB"/>
        </w:rPr>
      </w:pPr>
      <w:r w:rsidRPr="00AC4A51">
        <w:rPr>
          <w:b/>
          <w:lang w:val="en-GB"/>
        </w:rPr>
        <w:t xml:space="preserve">Handling of Supplementary Declaration: </w:t>
      </w:r>
      <w:r w:rsidRPr="00F63028">
        <w:rPr>
          <w:lang w:val="en-GB"/>
        </w:rPr>
        <w:t xml:space="preserve">SCO validates the received supplementary information, and </w:t>
      </w:r>
      <w:r w:rsidR="00ED3C7D">
        <w:rPr>
          <w:lang w:val="en-GB"/>
        </w:rPr>
        <w:t>reconciles</w:t>
      </w:r>
      <w:r w:rsidR="00ED3C7D" w:rsidRPr="00F63028">
        <w:rPr>
          <w:lang w:val="en-GB"/>
        </w:rPr>
        <w:t xml:space="preserve"> </w:t>
      </w:r>
      <w:r w:rsidRPr="00F63028">
        <w:rPr>
          <w:lang w:val="en-GB"/>
        </w:rPr>
        <w:t>the accumulated data of the simplified and supplementary declaration and forwards the accumulated data to the PCO.</w:t>
      </w:r>
    </w:p>
    <w:p w:rsidR="00B23339" w:rsidRPr="00F63028" w:rsidRDefault="00AC4A51" w:rsidP="00F63028">
      <w:pPr>
        <w:pStyle w:val="aa"/>
        <w:numPr>
          <w:ilvl w:val="2"/>
          <w:numId w:val="55"/>
        </w:numPr>
        <w:contextualSpacing w:val="0"/>
        <w:rPr>
          <w:b/>
          <w:lang w:val="en-GB"/>
        </w:rPr>
      </w:pPr>
      <w:r w:rsidRPr="00AC4A51">
        <w:rPr>
          <w:b/>
          <w:lang w:val="en-GB"/>
        </w:rPr>
        <w:t>Release of Goods</w:t>
      </w:r>
      <w:r>
        <w:rPr>
          <w:b/>
          <w:lang w:val="en-GB"/>
        </w:rPr>
        <w:t xml:space="preserve">: </w:t>
      </w:r>
      <w:r w:rsidRPr="00F63028">
        <w:rPr>
          <w:lang w:val="en-GB"/>
        </w:rPr>
        <w:t>The Customs Officer at SCO registers the release decision in the system</w:t>
      </w:r>
      <w:r w:rsidR="00561529">
        <w:rPr>
          <w:lang w:val="en-GB"/>
        </w:rPr>
        <w:t>,</w:t>
      </w:r>
      <w:r w:rsidR="008E5D3C">
        <w:rPr>
          <w:lang w:val="en-GB"/>
        </w:rPr>
        <w:t xml:space="preserve"> </w:t>
      </w:r>
      <w:r w:rsidR="008E5D3C">
        <w:t xml:space="preserve">as well as the </w:t>
      </w:r>
      <w:r w:rsidR="008E5D3C" w:rsidRPr="00A25179">
        <w:t>verification of the declaration that may continue after release of the goods</w:t>
      </w:r>
      <w:r w:rsidR="008E5D3C">
        <w:t>.</w:t>
      </w:r>
      <w:r w:rsidR="00561529">
        <w:rPr>
          <w:lang w:val="en-GB"/>
        </w:rPr>
        <w:t xml:space="preserve"> </w:t>
      </w:r>
      <w:r w:rsidRPr="00F63028">
        <w:rPr>
          <w:lang w:val="en-GB"/>
        </w:rPr>
        <w:t xml:space="preserve">In both cases </w:t>
      </w:r>
      <w:r w:rsidR="00561529">
        <w:rPr>
          <w:lang w:val="en-GB"/>
        </w:rPr>
        <w:t xml:space="preserve">(Release/No Release) </w:t>
      </w:r>
      <w:r w:rsidRPr="00F63028">
        <w:rPr>
          <w:lang w:val="en-GB"/>
        </w:rPr>
        <w:t>the system notifies both Declarant and the PCO.</w:t>
      </w:r>
    </w:p>
    <w:p w:rsidR="00B23339" w:rsidRDefault="00B23339" w:rsidP="00F63028">
      <w:pPr>
        <w:pStyle w:val="aa"/>
        <w:numPr>
          <w:ilvl w:val="1"/>
          <w:numId w:val="55"/>
        </w:numPr>
        <w:contextualSpacing w:val="0"/>
        <w:rPr>
          <w:b/>
        </w:rPr>
      </w:pPr>
      <w:r w:rsidRPr="00F63028">
        <w:rPr>
          <w:b/>
        </w:rPr>
        <w:t>Other Business Functions @ SCO</w:t>
      </w:r>
    </w:p>
    <w:p w:rsidR="00B23339" w:rsidRPr="00B23339" w:rsidRDefault="00B23339" w:rsidP="00F63028">
      <w:pPr>
        <w:pStyle w:val="aa"/>
        <w:numPr>
          <w:ilvl w:val="2"/>
          <w:numId w:val="55"/>
        </w:numPr>
        <w:contextualSpacing w:val="0"/>
        <w:rPr>
          <w:b/>
        </w:rPr>
      </w:pPr>
      <w:bookmarkStart w:id="139" w:name="_Hlk508389633"/>
      <w:r w:rsidRPr="007D5D20">
        <w:rPr>
          <w:b/>
        </w:rPr>
        <w:t>Quota Request/Response</w:t>
      </w:r>
      <w:fldSimple w:instr=" NOTEREF _Ref508290884 \h  \* MERGEFORMAT ">
        <w:r w:rsidR="0023763C">
          <w:rPr>
            <w:b/>
            <w:vertAlign w:val="superscript"/>
          </w:rPr>
          <w:t>14</w:t>
        </w:r>
      </w:fldSimple>
      <w:r w:rsidR="00426800" w:rsidRPr="00D24F16">
        <w:rPr>
          <w:b/>
          <w:vertAlign w:val="superscript"/>
        </w:rPr>
        <w:t xml:space="preserve"> </w:t>
      </w:r>
      <w:r w:rsidR="00761101">
        <w:t>by SCO in the context of customs declaration processing under CCI</w:t>
      </w:r>
      <w:r w:rsidR="00426800">
        <w:t xml:space="preserve"> (when needed)</w:t>
      </w:r>
      <w:r w:rsidR="00761101">
        <w:t>.</w:t>
      </w:r>
    </w:p>
    <w:p w:rsidR="00B23339" w:rsidRPr="00F63028" w:rsidRDefault="00B23339" w:rsidP="00F63028">
      <w:pPr>
        <w:pStyle w:val="aa"/>
        <w:numPr>
          <w:ilvl w:val="2"/>
          <w:numId w:val="55"/>
        </w:numPr>
      </w:pPr>
      <w:r w:rsidRPr="007D5D20">
        <w:rPr>
          <w:b/>
        </w:rPr>
        <w:t>Customs Duties Collectio</w:t>
      </w:r>
      <w:r w:rsidR="005211E5" w:rsidRPr="007D5D20">
        <w:rPr>
          <w:b/>
        </w:rPr>
        <w:t>n</w:t>
      </w:r>
      <w:fldSimple w:instr=" NOTEREF _Ref508290884 \h  \* MERGEFORMAT ">
        <w:r w:rsidR="0023763C">
          <w:rPr>
            <w:b/>
            <w:vertAlign w:val="superscript"/>
          </w:rPr>
          <w:t>14</w:t>
        </w:r>
      </w:fldSimple>
      <w:r>
        <w:rPr>
          <w:b/>
        </w:rPr>
        <w:t xml:space="preserve">: </w:t>
      </w:r>
      <w:r w:rsidR="00426800">
        <w:rPr>
          <w:lang w:val="en-GB"/>
        </w:rPr>
        <w:t>when CCI movement u</w:t>
      </w:r>
      <w:r w:rsidRPr="00F63028">
        <w:rPr>
          <w:lang w:val="en-GB"/>
        </w:rPr>
        <w:t xml:space="preserve">nder Release, then </w:t>
      </w:r>
      <w:r w:rsidR="00426800">
        <w:rPr>
          <w:lang w:val="en-GB"/>
        </w:rPr>
        <w:t>SCO shall identify whether</w:t>
      </w:r>
      <w:r w:rsidRPr="00F63028">
        <w:rPr>
          <w:lang w:val="en-GB"/>
        </w:rPr>
        <w:t xml:space="preserve"> payments have been</w:t>
      </w:r>
      <w:r w:rsidRPr="00F63028">
        <w:t xml:space="preserve"> secured, in order to proceed to the decision to release or not release the goods.</w:t>
      </w:r>
    </w:p>
    <w:p w:rsidR="00B23339" w:rsidRPr="00F63028" w:rsidRDefault="00B23339" w:rsidP="00F63028">
      <w:pPr>
        <w:pStyle w:val="aa"/>
        <w:numPr>
          <w:ilvl w:val="2"/>
          <w:numId w:val="55"/>
        </w:numPr>
        <w:contextualSpacing w:val="0"/>
        <w:rPr>
          <w:b/>
        </w:rPr>
      </w:pPr>
      <w:r w:rsidRPr="007D5D20">
        <w:rPr>
          <w:b/>
        </w:rPr>
        <w:t>Post-Clearance Audit</w:t>
      </w:r>
      <w:fldSimple w:instr=" NOTEREF _Ref508290884 \h  \* MERGEFORMAT ">
        <w:r w:rsidR="0023763C">
          <w:rPr>
            <w:b/>
            <w:vertAlign w:val="superscript"/>
          </w:rPr>
          <w:t>14</w:t>
        </w:r>
      </w:fldSimple>
      <w:r>
        <w:rPr>
          <w:b/>
        </w:rPr>
        <w:t xml:space="preserve">: </w:t>
      </w:r>
      <w:r w:rsidRPr="00F63028">
        <w:t>Post clearance checks will be handled at National Level. The results of the audits may trigger the amendment of Customs Declaration data and hence, the recalculation of Customs Duties.</w:t>
      </w:r>
    </w:p>
    <w:p w:rsidR="00426800" w:rsidRPr="00F63028" w:rsidRDefault="00426800" w:rsidP="00F63028">
      <w:pPr>
        <w:pStyle w:val="aa"/>
        <w:numPr>
          <w:ilvl w:val="2"/>
          <w:numId w:val="55"/>
        </w:numPr>
        <w:contextualSpacing w:val="0"/>
        <w:rPr>
          <w:b/>
        </w:rPr>
      </w:pPr>
      <w:r w:rsidRPr="007D5D20">
        <w:rPr>
          <w:b/>
        </w:rPr>
        <w:t>Duty Calculation</w:t>
      </w:r>
      <w:fldSimple w:instr=" NOTEREF _Ref508290884 \h  \* MERGEFORMAT ">
        <w:r w:rsidR="0023763C">
          <w:rPr>
            <w:b/>
            <w:vertAlign w:val="superscript"/>
          </w:rPr>
          <w:t>14</w:t>
        </w:r>
      </w:fldSimple>
      <w:r w:rsidRPr="00426800">
        <w:rPr>
          <w:b/>
        </w:rPr>
        <w:t xml:space="preserve">: </w:t>
      </w:r>
      <w:r w:rsidRPr="00F63028">
        <w:t xml:space="preserve">SCO </w:t>
      </w:r>
      <w:r>
        <w:t>requests t</w:t>
      </w:r>
      <w:r w:rsidRPr="00F63028">
        <w:t xml:space="preserve">he calculation of the </w:t>
      </w:r>
      <w:r>
        <w:t xml:space="preserve">Customs </w:t>
      </w:r>
      <w:r w:rsidRPr="00F63028">
        <w:t xml:space="preserve">Duties for CCI, and records the results. </w:t>
      </w:r>
    </w:p>
    <w:bookmarkEnd w:id="139"/>
    <w:p w:rsidR="00990089" w:rsidRPr="00A548C9" w:rsidRDefault="00990089" w:rsidP="00990089">
      <w:pPr>
        <w:pStyle w:val="aa"/>
        <w:numPr>
          <w:ilvl w:val="0"/>
          <w:numId w:val="55"/>
        </w:numPr>
        <w:contextualSpacing w:val="0"/>
        <w:rPr>
          <w:b/>
          <w:lang w:val="en-GB"/>
        </w:rPr>
      </w:pPr>
      <w:r>
        <w:rPr>
          <w:b/>
          <w:lang w:val="en-GB"/>
        </w:rPr>
        <w:t>Presentation</w:t>
      </w:r>
      <w:r w:rsidRPr="00A548C9">
        <w:rPr>
          <w:b/>
          <w:lang w:val="en-GB"/>
        </w:rPr>
        <w:t xml:space="preserve"> Customs Office business functions</w:t>
      </w:r>
    </w:p>
    <w:p w:rsidR="00990089" w:rsidRPr="00A548C9" w:rsidRDefault="00990089" w:rsidP="00990089">
      <w:pPr>
        <w:pStyle w:val="aa"/>
        <w:numPr>
          <w:ilvl w:val="1"/>
          <w:numId w:val="55"/>
        </w:numPr>
        <w:contextualSpacing w:val="0"/>
        <w:rPr>
          <w:b/>
        </w:rPr>
      </w:pPr>
      <w:r w:rsidRPr="00A548C9">
        <w:rPr>
          <w:b/>
        </w:rPr>
        <w:t xml:space="preserve">Communication @ </w:t>
      </w:r>
      <w:r w:rsidR="003A6A3A">
        <w:rPr>
          <w:b/>
        </w:rPr>
        <w:t>P</w:t>
      </w:r>
      <w:r w:rsidR="003A6A3A" w:rsidRPr="00A548C9">
        <w:rPr>
          <w:b/>
        </w:rPr>
        <w:t>CO</w:t>
      </w:r>
      <w:r w:rsidR="003A6A3A">
        <w:rPr>
          <w:b/>
        </w:rPr>
        <w:t xml:space="preserve"> </w:t>
      </w:r>
      <w:r>
        <w:rPr>
          <w:b/>
        </w:rPr>
        <w:t>functions</w:t>
      </w:r>
    </w:p>
    <w:p w:rsidR="00990089" w:rsidRPr="00F63028" w:rsidRDefault="00990089" w:rsidP="00F63028">
      <w:pPr>
        <w:pStyle w:val="aa"/>
        <w:numPr>
          <w:ilvl w:val="2"/>
          <w:numId w:val="55"/>
        </w:numPr>
        <w:contextualSpacing w:val="0"/>
        <w:rPr>
          <w:b/>
        </w:rPr>
      </w:pPr>
      <w:r w:rsidRPr="007D5D20">
        <w:rPr>
          <w:b/>
        </w:rPr>
        <w:t>National Communication</w:t>
      </w:r>
      <w:fldSimple w:instr=" NOTEREF _Ref508290884 \h  \* MERGEFORMAT ">
        <w:r w:rsidR="0023763C">
          <w:rPr>
            <w:b/>
            <w:vertAlign w:val="superscript"/>
          </w:rPr>
          <w:t>14</w:t>
        </w:r>
      </w:fldSimple>
      <w:r w:rsidR="00426800" w:rsidRPr="00D24F16">
        <w:rPr>
          <w:b/>
        </w:rPr>
        <w:t xml:space="preserve"> </w:t>
      </w:r>
      <w:r w:rsidR="00426800" w:rsidRPr="00A93E35">
        <w:rPr>
          <w:lang w:val="en-GB"/>
        </w:rPr>
        <w:t xml:space="preserve">concerns functions for </w:t>
      </w:r>
      <w:r w:rsidR="00426800">
        <w:rPr>
          <w:lang w:val="en-GB"/>
        </w:rPr>
        <w:t xml:space="preserve">the </w:t>
      </w:r>
      <w:r w:rsidRPr="00F63028">
        <w:t>communication within National Administration and will be enabled through the “national network”.</w:t>
      </w:r>
    </w:p>
    <w:p w:rsidR="00B23339" w:rsidRPr="00F63028" w:rsidRDefault="00990089" w:rsidP="00F63028">
      <w:pPr>
        <w:pStyle w:val="aa"/>
        <w:numPr>
          <w:ilvl w:val="2"/>
          <w:numId w:val="55"/>
        </w:numPr>
        <w:contextualSpacing w:val="0"/>
        <w:rPr>
          <w:b/>
        </w:rPr>
      </w:pPr>
      <w:r w:rsidRPr="00F63028">
        <w:rPr>
          <w:b/>
        </w:rPr>
        <w:t>EU Level Communication</w:t>
      </w:r>
      <w:r w:rsidR="00426800" w:rsidRPr="00426800">
        <w:rPr>
          <w:lang w:val="en-GB"/>
        </w:rPr>
        <w:t xml:space="preserve"> </w:t>
      </w:r>
      <w:r w:rsidR="00426800" w:rsidRPr="00A93E35">
        <w:rPr>
          <w:lang w:val="en-GB"/>
        </w:rPr>
        <w:t xml:space="preserve">provides functions related to the </w:t>
      </w:r>
      <w:r w:rsidRPr="00F63028">
        <w:t>exchange of information between the Presentation Customs Office and the Supervising Customs Office.</w:t>
      </w:r>
    </w:p>
    <w:p w:rsidR="00990089" w:rsidRDefault="00990089" w:rsidP="00990089">
      <w:pPr>
        <w:pStyle w:val="aa"/>
        <w:numPr>
          <w:ilvl w:val="1"/>
          <w:numId w:val="55"/>
        </w:numPr>
        <w:contextualSpacing w:val="0"/>
        <w:rPr>
          <w:b/>
        </w:rPr>
      </w:pPr>
      <w:r w:rsidRPr="00A548C9">
        <w:rPr>
          <w:b/>
        </w:rPr>
        <w:t xml:space="preserve">Clearance @ </w:t>
      </w:r>
      <w:r>
        <w:rPr>
          <w:b/>
        </w:rPr>
        <w:t>P</w:t>
      </w:r>
      <w:r w:rsidRPr="00A548C9">
        <w:rPr>
          <w:b/>
        </w:rPr>
        <w:t>CO</w:t>
      </w:r>
      <w:r>
        <w:rPr>
          <w:b/>
        </w:rPr>
        <w:t xml:space="preserve"> functions</w:t>
      </w:r>
    </w:p>
    <w:p w:rsidR="00990089" w:rsidRPr="00F63028" w:rsidRDefault="00990089" w:rsidP="00F63028">
      <w:pPr>
        <w:pStyle w:val="aa"/>
        <w:numPr>
          <w:ilvl w:val="2"/>
          <w:numId w:val="55"/>
        </w:numPr>
        <w:contextualSpacing w:val="0"/>
      </w:pPr>
      <w:r w:rsidRPr="00990089">
        <w:rPr>
          <w:b/>
        </w:rPr>
        <w:t>Validation of Customs Declaration @ PCO</w:t>
      </w:r>
      <w:r>
        <w:rPr>
          <w:b/>
        </w:rPr>
        <w:t xml:space="preserve">: </w:t>
      </w:r>
      <w:r w:rsidRPr="00F63028">
        <w:t xml:space="preserve">PCO receives the Customs Declaration for validation. In order for the Customs Declaration to be registered in the system, a positive result of validation at the PCO is needed. </w:t>
      </w:r>
    </w:p>
    <w:p w:rsidR="00990089" w:rsidRPr="00990089" w:rsidRDefault="00990089" w:rsidP="00F63028">
      <w:pPr>
        <w:pStyle w:val="aa"/>
        <w:numPr>
          <w:ilvl w:val="2"/>
          <w:numId w:val="55"/>
        </w:numPr>
        <w:contextualSpacing w:val="0"/>
        <w:rPr>
          <w:b/>
        </w:rPr>
      </w:pPr>
      <w:r w:rsidRPr="00990089">
        <w:rPr>
          <w:b/>
        </w:rPr>
        <w:t>Risk Analysis</w:t>
      </w:r>
      <w:r>
        <w:rPr>
          <w:b/>
        </w:rPr>
        <w:t xml:space="preserve">: </w:t>
      </w:r>
      <w:r w:rsidR="00204116">
        <w:t xml:space="preserve">PCO performs risk analysis </w:t>
      </w:r>
      <w:r w:rsidR="00C70F81">
        <w:t>(</w:t>
      </w:r>
      <w:r w:rsidR="00204116">
        <w:t>u</w:t>
      </w:r>
      <w:r w:rsidRPr="00F63028">
        <w:t xml:space="preserve">pon receipt of the </w:t>
      </w:r>
      <w:r w:rsidR="00CB1938">
        <w:t xml:space="preserve">request </w:t>
      </w:r>
      <w:r w:rsidRPr="00F63028">
        <w:t>from SCO</w:t>
      </w:r>
      <w:r w:rsidR="00C70F81">
        <w:t xml:space="preserve"> or by its own initiative)</w:t>
      </w:r>
      <w:r w:rsidR="00204116">
        <w:t xml:space="preserve">. </w:t>
      </w:r>
      <w:r w:rsidRPr="00F63028">
        <w:t>The results of the Risk Analysis are sent</w:t>
      </w:r>
      <w:r w:rsidR="00204116">
        <w:t xml:space="preserve"> from PCO</w:t>
      </w:r>
      <w:r w:rsidRPr="00F63028">
        <w:t xml:space="preserve"> to the SCO.</w:t>
      </w:r>
    </w:p>
    <w:p w:rsidR="00990089" w:rsidRPr="00990089" w:rsidRDefault="00990089" w:rsidP="00F63028">
      <w:pPr>
        <w:pStyle w:val="aa"/>
        <w:numPr>
          <w:ilvl w:val="2"/>
          <w:numId w:val="55"/>
        </w:numPr>
        <w:contextualSpacing w:val="0"/>
        <w:rPr>
          <w:b/>
        </w:rPr>
      </w:pPr>
      <w:r w:rsidRPr="00990089">
        <w:rPr>
          <w:b/>
        </w:rPr>
        <w:t>Control of Goods</w:t>
      </w:r>
      <w:r>
        <w:rPr>
          <w:b/>
        </w:rPr>
        <w:t xml:space="preserve">: </w:t>
      </w:r>
      <w:r w:rsidR="005036E1" w:rsidRPr="00296E23">
        <w:t>Upon receipt</w:t>
      </w:r>
      <w:r w:rsidR="005036E1" w:rsidRPr="007D5D20">
        <w:rPr>
          <w:b/>
        </w:rPr>
        <w:t xml:space="preserve"> </w:t>
      </w:r>
      <w:r w:rsidRPr="00F63028">
        <w:t xml:space="preserve">from SCO </w:t>
      </w:r>
      <w:r w:rsidR="005036E1">
        <w:t xml:space="preserve">of the request to control the goods, </w:t>
      </w:r>
      <w:r w:rsidR="00820717">
        <w:t>PCO performs risk analysis</w:t>
      </w:r>
      <w:r w:rsidR="005036E1">
        <w:t>,</w:t>
      </w:r>
      <w:r w:rsidRPr="00F63028">
        <w:t xml:space="preserve"> performs the </w:t>
      </w:r>
      <w:r w:rsidR="0044657C">
        <w:t xml:space="preserve">required </w:t>
      </w:r>
      <w:r w:rsidRPr="00F63028">
        <w:t>control, records the control results and sends a notification message informing of the results of the controls to SCO.</w:t>
      </w:r>
    </w:p>
    <w:p w:rsidR="00990089" w:rsidRPr="00990089" w:rsidRDefault="00990089" w:rsidP="00F63028">
      <w:pPr>
        <w:pStyle w:val="aa"/>
        <w:numPr>
          <w:ilvl w:val="2"/>
          <w:numId w:val="55"/>
        </w:numPr>
        <w:contextualSpacing w:val="0"/>
        <w:rPr>
          <w:b/>
        </w:rPr>
      </w:pPr>
      <w:r w:rsidRPr="00990089">
        <w:rPr>
          <w:b/>
        </w:rPr>
        <w:t>Validation &amp; Processing of Amendment Request</w:t>
      </w:r>
      <w:r>
        <w:rPr>
          <w:b/>
        </w:rPr>
        <w:t xml:space="preserve">: </w:t>
      </w:r>
      <w:r w:rsidRPr="00F63028">
        <w:t>Upon receipt of the validation request, the PCO validates the amendment request</w:t>
      </w:r>
      <w:r w:rsidR="00550FAE">
        <w:t xml:space="preserve"> and forwards the validation results to </w:t>
      </w:r>
      <w:r w:rsidRPr="00F63028">
        <w:t>SCO.</w:t>
      </w:r>
    </w:p>
    <w:p w:rsidR="00990089" w:rsidRPr="00990089" w:rsidRDefault="00990089" w:rsidP="00F63028">
      <w:pPr>
        <w:pStyle w:val="aa"/>
        <w:numPr>
          <w:ilvl w:val="2"/>
          <w:numId w:val="55"/>
        </w:numPr>
        <w:contextualSpacing w:val="0"/>
        <w:rPr>
          <w:b/>
        </w:rPr>
      </w:pPr>
      <w:r w:rsidRPr="00990089">
        <w:rPr>
          <w:b/>
        </w:rPr>
        <w:t>Handling of Invalidation Request</w:t>
      </w:r>
      <w:r>
        <w:rPr>
          <w:b/>
        </w:rPr>
        <w:t xml:space="preserve">: </w:t>
      </w:r>
      <w:r w:rsidRPr="00F63028">
        <w:t>PCO records the invalidated Customs Declaration sent from SCO.</w:t>
      </w:r>
    </w:p>
    <w:p w:rsidR="00990089" w:rsidRPr="00296E23" w:rsidRDefault="00990089" w:rsidP="00F63028">
      <w:pPr>
        <w:pStyle w:val="aa"/>
        <w:numPr>
          <w:ilvl w:val="2"/>
          <w:numId w:val="55"/>
        </w:numPr>
        <w:contextualSpacing w:val="0"/>
        <w:rPr>
          <w:b/>
        </w:rPr>
      </w:pPr>
      <w:r w:rsidRPr="00990089">
        <w:rPr>
          <w:b/>
        </w:rPr>
        <w:t>Handling of Release Information</w:t>
      </w:r>
      <w:r>
        <w:rPr>
          <w:b/>
        </w:rPr>
        <w:t xml:space="preserve">: </w:t>
      </w:r>
      <w:r w:rsidR="005A532F">
        <w:t xml:space="preserve">reception </w:t>
      </w:r>
      <w:r w:rsidR="00426800">
        <w:t>of t</w:t>
      </w:r>
      <w:r w:rsidRPr="00F63028">
        <w:t xml:space="preserve">he </w:t>
      </w:r>
      <w:r w:rsidR="00426800">
        <w:t xml:space="preserve">SCO </w:t>
      </w:r>
      <w:r w:rsidRPr="00F63028">
        <w:t>decision</w:t>
      </w:r>
      <w:r w:rsidR="00426800">
        <w:t xml:space="preserve"> by PCO</w:t>
      </w:r>
      <w:r w:rsidRPr="00F63028">
        <w:t xml:space="preserve"> to Release</w:t>
      </w:r>
      <w:r w:rsidR="00426800">
        <w:t xml:space="preserve"> or </w:t>
      </w:r>
      <w:r w:rsidRPr="00F63028">
        <w:t>Not Release the Goods.</w:t>
      </w:r>
    </w:p>
    <w:p w:rsidR="00A04ACF" w:rsidRPr="00296E23" w:rsidRDefault="00A04ACF" w:rsidP="00287822">
      <w:pPr>
        <w:pStyle w:val="aa"/>
        <w:numPr>
          <w:ilvl w:val="2"/>
          <w:numId w:val="55"/>
        </w:numPr>
        <w:contextualSpacing w:val="0"/>
      </w:pPr>
      <w:r w:rsidRPr="00287822">
        <w:rPr>
          <w:b/>
        </w:rPr>
        <w:t xml:space="preserve">Handling of Calculated Duties info: </w:t>
      </w:r>
      <w:r w:rsidR="007779F6">
        <w:t xml:space="preserve">it concerns the handling of </w:t>
      </w:r>
      <w:r w:rsidR="00287822" w:rsidRPr="00296E23">
        <w:t xml:space="preserve">necessary Information </w:t>
      </w:r>
      <w:r w:rsidR="00287822">
        <w:t>from SCO</w:t>
      </w:r>
      <w:r w:rsidR="007779F6">
        <w:t xml:space="preserve"> so as PCO </w:t>
      </w:r>
      <w:r w:rsidR="00822A3A">
        <w:t xml:space="preserve">to proceed to the calculation and payment of </w:t>
      </w:r>
      <w:r w:rsidR="00287822" w:rsidRPr="00296E23">
        <w:t xml:space="preserve">VAT </w:t>
      </w:r>
      <w:r w:rsidR="00287822">
        <w:t>and other charges.</w:t>
      </w:r>
      <w:r w:rsidR="00822A3A">
        <w:t xml:space="preserve"> </w:t>
      </w:r>
    </w:p>
    <w:p w:rsidR="00990089" w:rsidRPr="00990089" w:rsidRDefault="00990089" w:rsidP="00F63028">
      <w:pPr>
        <w:pStyle w:val="aa"/>
        <w:numPr>
          <w:ilvl w:val="1"/>
          <w:numId w:val="55"/>
        </w:numPr>
        <w:contextualSpacing w:val="0"/>
        <w:rPr>
          <w:b/>
        </w:rPr>
      </w:pPr>
      <w:r w:rsidRPr="00990089">
        <w:rPr>
          <w:b/>
        </w:rPr>
        <w:t>Other Business Functions @ PCO</w:t>
      </w:r>
    </w:p>
    <w:p w:rsidR="00990089" w:rsidRPr="00990089" w:rsidRDefault="00990089" w:rsidP="00F63028">
      <w:pPr>
        <w:pStyle w:val="aa"/>
        <w:numPr>
          <w:ilvl w:val="2"/>
          <w:numId w:val="55"/>
        </w:numPr>
        <w:contextualSpacing w:val="0"/>
        <w:rPr>
          <w:b/>
        </w:rPr>
      </w:pPr>
      <w:bookmarkStart w:id="140" w:name="_Hlk508389708"/>
      <w:r w:rsidRPr="007D5D20">
        <w:rPr>
          <w:b/>
        </w:rPr>
        <w:t>Reporting to National Statistics Authority</w:t>
      </w:r>
      <w:fldSimple w:instr=" NOTEREF _Ref508290884 \h  \* MERGEFORMAT ">
        <w:r w:rsidR="0023763C">
          <w:rPr>
            <w:b/>
            <w:vertAlign w:val="superscript"/>
          </w:rPr>
          <w:t>14</w:t>
        </w:r>
      </w:fldSimple>
      <w:r>
        <w:rPr>
          <w:b/>
        </w:rPr>
        <w:t xml:space="preserve">: </w:t>
      </w:r>
      <w:r w:rsidRPr="00F63028">
        <w:t>Reporting of statistical data by the PCO to the national statistical authority of that Member State.</w:t>
      </w:r>
    </w:p>
    <w:p w:rsidR="00990089" w:rsidRPr="00990089" w:rsidRDefault="00990089" w:rsidP="00F63028">
      <w:pPr>
        <w:pStyle w:val="aa"/>
        <w:numPr>
          <w:ilvl w:val="2"/>
          <w:numId w:val="55"/>
        </w:numPr>
        <w:contextualSpacing w:val="0"/>
        <w:rPr>
          <w:b/>
        </w:rPr>
      </w:pPr>
      <w:r w:rsidRPr="007D5D20">
        <w:rPr>
          <w:b/>
        </w:rPr>
        <w:t>VAT and Other Charges Calculation</w:t>
      </w:r>
      <w:fldSimple w:instr=" NOTEREF _Ref508290884 \h  \* MERGEFORMAT ">
        <w:r w:rsidR="0023763C">
          <w:rPr>
            <w:b/>
            <w:vertAlign w:val="superscript"/>
          </w:rPr>
          <w:t>14</w:t>
        </w:r>
      </w:fldSimple>
      <w:r w:rsidR="00DE244A" w:rsidRPr="00D24F16">
        <w:rPr>
          <w:b/>
          <w:vertAlign w:val="superscript"/>
        </w:rPr>
        <w:t xml:space="preserve"> </w:t>
      </w:r>
      <w:r w:rsidRPr="00F63028">
        <w:t>by the PCO in order to ensure VAT compliance.</w:t>
      </w:r>
    </w:p>
    <w:p w:rsidR="00990089" w:rsidRDefault="00990089" w:rsidP="00F63028">
      <w:pPr>
        <w:pStyle w:val="aa"/>
        <w:numPr>
          <w:ilvl w:val="2"/>
          <w:numId w:val="55"/>
        </w:numPr>
        <w:contextualSpacing w:val="0"/>
        <w:rPr>
          <w:b/>
        </w:rPr>
      </w:pPr>
      <w:r w:rsidRPr="007D5D20">
        <w:rPr>
          <w:b/>
        </w:rPr>
        <w:t>VAT &amp; Other Charges Collection</w:t>
      </w:r>
      <w:fldSimple w:instr=" NOTEREF _Ref508290884 \h  \* MERGEFORMAT ">
        <w:r w:rsidR="0023763C">
          <w:rPr>
            <w:b/>
            <w:vertAlign w:val="superscript"/>
          </w:rPr>
          <w:t>14</w:t>
        </w:r>
      </w:fldSimple>
      <w:r w:rsidR="00DE244A" w:rsidRPr="00D24F16">
        <w:rPr>
          <w:b/>
          <w:vertAlign w:val="superscript"/>
        </w:rPr>
        <w:t xml:space="preserve"> </w:t>
      </w:r>
      <w:r w:rsidRPr="00F63028">
        <w:t>by the PCO.</w:t>
      </w:r>
    </w:p>
    <w:bookmarkEnd w:id="140"/>
    <w:p w:rsidR="00B74A13" w:rsidRPr="00F63028" w:rsidRDefault="00B74A13" w:rsidP="00B23339">
      <w:pPr>
        <w:rPr>
          <w:b/>
          <w:lang w:val="en-GB"/>
        </w:rPr>
      </w:pPr>
      <w:r w:rsidRPr="00F63028">
        <w:rPr>
          <w:b/>
          <w:lang w:val="en-GB"/>
        </w:rPr>
        <w:br w:type="page"/>
      </w:r>
    </w:p>
    <w:p w:rsidR="00602D2D" w:rsidRPr="00B74A13" w:rsidRDefault="00602D2D" w:rsidP="00755BE2">
      <w:pPr>
        <w:pStyle w:val="1"/>
        <w:ind w:left="431" w:hanging="431"/>
      </w:pPr>
      <w:bookmarkStart w:id="141" w:name="_Toc508729175"/>
      <w:bookmarkStart w:id="142" w:name="_Toc516839644"/>
      <w:r w:rsidRPr="00B74A13">
        <w:t xml:space="preserve">Project Governance </w:t>
      </w:r>
      <w:r w:rsidR="00FB7BFF" w:rsidRPr="00B74A13">
        <w:t>and</w:t>
      </w:r>
      <w:r w:rsidRPr="00B74A13">
        <w:t xml:space="preserve"> Stakeholders</w:t>
      </w:r>
      <w:bookmarkEnd w:id="134"/>
      <w:bookmarkEnd w:id="141"/>
      <w:bookmarkEnd w:id="142"/>
      <w:r w:rsidRPr="00B74A13">
        <w:t xml:space="preserve"> </w:t>
      </w:r>
      <w:bookmarkEnd w:id="85"/>
      <w:bookmarkEnd w:id="135"/>
      <w:bookmarkEnd w:id="136"/>
      <w:bookmarkEnd w:id="137"/>
    </w:p>
    <w:p w:rsidR="00602D2D" w:rsidRPr="00B74A13" w:rsidRDefault="00602D2D" w:rsidP="00755BE2">
      <w:pPr>
        <w:pStyle w:val="23"/>
      </w:pPr>
      <w:bookmarkStart w:id="143" w:name="_Toc506375296"/>
      <w:bookmarkStart w:id="144" w:name="_Toc506375373"/>
      <w:bookmarkStart w:id="145" w:name="_Toc506375883"/>
      <w:bookmarkStart w:id="146" w:name="_Toc265596236"/>
      <w:bookmarkStart w:id="147" w:name="_Toc265662678"/>
      <w:bookmarkStart w:id="148" w:name="_Toc265673668"/>
      <w:bookmarkStart w:id="149" w:name="_Toc190487140"/>
      <w:bookmarkStart w:id="150" w:name="_Toc508729176"/>
      <w:bookmarkStart w:id="151" w:name="_Toc516839645"/>
      <w:bookmarkStart w:id="152" w:name="3.2_______________Stakeholder_Summary"/>
      <w:bookmarkEnd w:id="143"/>
      <w:bookmarkEnd w:id="144"/>
      <w:bookmarkEnd w:id="145"/>
      <w:r w:rsidRPr="00B74A13">
        <w:t>Project Governance</w:t>
      </w:r>
      <w:bookmarkEnd w:id="146"/>
      <w:bookmarkEnd w:id="147"/>
      <w:bookmarkEnd w:id="148"/>
      <w:bookmarkEnd w:id="149"/>
      <w:bookmarkEnd w:id="150"/>
      <w:bookmarkEnd w:id="151"/>
    </w:p>
    <w:p w:rsidR="00CE53C3" w:rsidRPr="00B74A13" w:rsidRDefault="00CE53C3" w:rsidP="00336E96">
      <w:pPr>
        <w:rPr>
          <w:lang w:val="en-GB"/>
        </w:rPr>
      </w:pPr>
      <w:r w:rsidRPr="00B74A13">
        <w:rPr>
          <w:lang w:val="en-GB"/>
        </w:rPr>
        <w:t>In general, the project falls under the following schema:</w:t>
      </w:r>
    </w:p>
    <w:p w:rsidR="00443984" w:rsidRPr="00B74A13" w:rsidRDefault="00536F3D" w:rsidP="007714D0">
      <w:pPr>
        <w:keepNext/>
        <w:jc w:val="center"/>
        <w:rPr>
          <w:lang w:val="en-GB"/>
        </w:rPr>
      </w:pPr>
      <w:r w:rsidRPr="00B74A13">
        <w:rPr>
          <w:rFonts w:cs="Arial"/>
          <w:i/>
          <w:noProof/>
          <w:lang w:val="el-GR" w:eastAsia="el-GR"/>
        </w:rPr>
        <w:drawing>
          <wp:inline distT="0" distB="0" distL="0" distR="0">
            <wp:extent cx="5963097" cy="5527834"/>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65411" cy="5529979"/>
                    </a:xfrm>
                    <a:prstGeom prst="rect">
                      <a:avLst/>
                    </a:prstGeom>
                    <a:noFill/>
                    <a:ln>
                      <a:noFill/>
                    </a:ln>
                  </pic:spPr>
                </pic:pic>
              </a:graphicData>
            </a:graphic>
          </wp:inline>
        </w:drawing>
      </w:r>
    </w:p>
    <w:p w:rsidR="00B74A13" w:rsidRPr="002946FB" w:rsidRDefault="00B74A13" w:rsidP="00B74A13">
      <w:pPr>
        <w:pStyle w:val="af9"/>
      </w:pPr>
      <w:bookmarkStart w:id="153" w:name="_Toc496860281"/>
      <w:bookmarkStart w:id="154" w:name="_Toc496860740"/>
      <w:bookmarkStart w:id="155" w:name="_Toc502939444"/>
      <w:bookmarkStart w:id="156" w:name="_Toc516839931"/>
      <w:r w:rsidRPr="002946FB">
        <w:t xml:space="preserve">Figure </w:t>
      </w:r>
      <w:r w:rsidR="004F61BA" w:rsidRPr="002946FB">
        <w:fldChar w:fldCharType="begin"/>
      </w:r>
      <w:r w:rsidRPr="002946FB">
        <w:instrText xml:space="preserve"> SEQ Figure \* ARABIC </w:instrText>
      </w:r>
      <w:r w:rsidR="004F61BA" w:rsidRPr="002946FB">
        <w:fldChar w:fldCharType="separate"/>
      </w:r>
      <w:r w:rsidR="0023763C">
        <w:rPr>
          <w:noProof/>
        </w:rPr>
        <w:t>2</w:t>
      </w:r>
      <w:r w:rsidR="004F61BA" w:rsidRPr="002946FB">
        <w:fldChar w:fldCharType="end"/>
      </w:r>
      <w:r w:rsidRPr="002946FB">
        <w:t xml:space="preserve">: Project </w:t>
      </w:r>
      <w:bookmarkEnd w:id="153"/>
      <w:bookmarkEnd w:id="154"/>
      <w:bookmarkEnd w:id="155"/>
      <w:r w:rsidR="00F27A5E" w:rsidRPr="002946FB">
        <w:t>Organi</w:t>
      </w:r>
      <w:r w:rsidR="00F27A5E">
        <w:t>z</w:t>
      </w:r>
      <w:r w:rsidR="00F27A5E" w:rsidRPr="002946FB">
        <w:t>ation</w:t>
      </w:r>
      <w:bookmarkEnd w:id="156"/>
    </w:p>
    <w:p w:rsidR="00602D2D" w:rsidRPr="00B74A13" w:rsidRDefault="00602D2D" w:rsidP="00755BE2">
      <w:pPr>
        <w:pStyle w:val="23"/>
      </w:pPr>
      <w:bookmarkStart w:id="157" w:name="_Toc265596237"/>
      <w:bookmarkStart w:id="158" w:name="_Toc265662679"/>
      <w:bookmarkStart w:id="159" w:name="_Toc265673669"/>
      <w:bookmarkStart w:id="160" w:name="_Toc190487141"/>
      <w:bookmarkStart w:id="161" w:name="_Toc508729177"/>
      <w:bookmarkStart w:id="162" w:name="_Toc516839646"/>
      <w:r w:rsidRPr="00B74A13">
        <w:t>Stakeholder</w:t>
      </w:r>
      <w:bookmarkEnd w:id="152"/>
      <w:r w:rsidRPr="00B74A13">
        <w:t>s</w:t>
      </w:r>
      <w:bookmarkEnd w:id="157"/>
      <w:bookmarkEnd w:id="158"/>
      <w:bookmarkEnd w:id="159"/>
      <w:bookmarkEnd w:id="160"/>
      <w:bookmarkEnd w:id="161"/>
      <w:bookmarkEnd w:id="162"/>
    </w:p>
    <w:p w:rsidR="00990E43" w:rsidRPr="00097A51" w:rsidRDefault="00990E43" w:rsidP="00990E43">
      <w:r w:rsidRPr="002946FB">
        <w:t xml:space="preserve">The following stakeholders will play a role in the successful development, deployment and operations of the </w:t>
      </w:r>
      <w:r w:rsidRPr="00097A51">
        <w:t>CCI System.</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9E14C2">
        <w:tc>
          <w:tcPr>
            <w:tcW w:w="2387" w:type="dxa"/>
            <w:shd w:val="clear" w:color="auto" w:fill="CCCCCC"/>
          </w:tcPr>
          <w:p w:rsidR="00602D2D" w:rsidRPr="00F63028" w:rsidRDefault="00602D2D" w:rsidP="00F63028">
            <w:pPr>
              <w:rPr>
                <w:rFonts w:cstheme="minorHAnsi"/>
                <w:sz w:val="20"/>
                <w:szCs w:val="20"/>
                <w:lang w:val="en-GB"/>
              </w:rPr>
            </w:pPr>
            <w:r w:rsidRPr="00F63028">
              <w:rPr>
                <w:rFonts w:cstheme="minorHAnsi"/>
                <w:b/>
                <w:bCs/>
                <w:sz w:val="20"/>
                <w:szCs w:val="20"/>
                <w:lang w:val="en-GB"/>
              </w:rPr>
              <w:t>Role</w:t>
            </w:r>
          </w:p>
        </w:tc>
        <w:tc>
          <w:tcPr>
            <w:tcW w:w="6674" w:type="dxa"/>
            <w:shd w:val="clear" w:color="auto" w:fill="auto"/>
          </w:tcPr>
          <w:p w:rsidR="00602D2D" w:rsidRPr="00F63028" w:rsidRDefault="00602D2D" w:rsidP="00F63028">
            <w:pPr>
              <w:rPr>
                <w:rFonts w:cstheme="minorHAnsi"/>
                <w:sz w:val="20"/>
                <w:szCs w:val="20"/>
                <w:lang w:val="en-GB"/>
              </w:rPr>
            </w:pPr>
            <w:r w:rsidRPr="00F63028">
              <w:rPr>
                <w:rFonts w:cstheme="minorHAnsi"/>
                <w:sz w:val="20"/>
                <w:szCs w:val="20"/>
                <w:lang w:val="en-GB"/>
              </w:rPr>
              <w:t>Project Steering Committee (PSC)</w:t>
            </w:r>
          </w:p>
        </w:tc>
      </w:tr>
      <w:tr w:rsidR="00D849F1" w:rsidRPr="00D948AE" w:rsidTr="009E14C2">
        <w:tc>
          <w:tcPr>
            <w:tcW w:w="2387" w:type="dxa"/>
            <w:shd w:val="clear" w:color="auto" w:fill="CCCCCC"/>
          </w:tcPr>
          <w:p w:rsidR="00D849F1" w:rsidRPr="00F63028" w:rsidDel="00014483" w:rsidRDefault="00D849F1" w:rsidP="00F63028">
            <w:pPr>
              <w:rPr>
                <w:rFonts w:cstheme="minorHAnsi"/>
                <w:b/>
                <w:bCs/>
                <w:sz w:val="20"/>
                <w:szCs w:val="20"/>
                <w:lang w:val="en-GB"/>
              </w:rPr>
            </w:pPr>
            <w:r w:rsidRPr="00F63028">
              <w:rPr>
                <w:rFonts w:cstheme="minorHAnsi"/>
                <w:b/>
                <w:bCs/>
                <w:sz w:val="20"/>
                <w:szCs w:val="20"/>
                <w:lang w:val="en-GB"/>
              </w:rPr>
              <w:t>Permanent Members</w:t>
            </w:r>
          </w:p>
        </w:tc>
        <w:tc>
          <w:tcPr>
            <w:tcW w:w="6674" w:type="dxa"/>
            <w:shd w:val="clear" w:color="auto" w:fill="auto"/>
          </w:tcPr>
          <w:p w:rsidR="00D849F1" w:rsidRPr="00F63028" w:rsidRDefault="00D849F1" w:rsidP="00F63028">
            <w:pPr>
              <w:rPr>
                <w:rFonts w:cstheme="minorHAnsi"/>
                <w:sz w:val="20"/>
                <w:szCs w:val="20"/>
                <w:lang w:val="en-GB"/>
              </w:rPr>
            </w:pPr>
            <w:r w:rsidRPr="00F63028">
              <w:rPr>
                <w:rFonts w:cstheme="minorHAnsi"/>
                <w:sz w:val="20"/>
                <w:szCs w:val="20"/>
                <w:lang w:val="en-GB"/>
              </w:rPr>
              <w:t xml:space="preserve">System Owner, System Supplier, Business Manager, Project Manager and Infrastructure Service &amp; Delivery Manager </w:t>
            </w:r>
          </w:p>
        </w:tc>
      </w:tr>
      <w:tr w:rsidR="00D849F1" w:rsidRPr="00D948AE" w:rsidTr="009E14C2">
        <w:tc>
          <w:tcPr>
            <w:tcW w:w="2387" w:type="dxa"/>
            <w:shd w:val="clear" w:color="auto" w:fill="CCCCCC"/>
          </w:tcPr>
          <w:p w:rsidR="00D849F1" w:rsidRPr="00F63028" w:rsidRDefault="00D849F1" w:rsidP="00F63028">
            <w:pPr>
              <w:rPr>
                <w:rFonts w:cstheme="minorHAnsi"/>
                <w:b/>
                <w:bCs/>
                <w:sz w:val="20"/>
                <w:szCs w:val="20"/>
                <w:lang w:val="en-GB"/>
              </w:rPr>
            </w:pPr>
            <w:r w:rsidRPr="00F63028">
              <w:rPr>
                <w:rFonts w:cstheme="minorHAnsi"/>
                <w:b/>
                <w:bCs/>
                <w:sz w:val="20"/>
                <w:szCs w:val="20"/>
                <w:lang w:val="en-GB"/>
              </w:rPr>
              <w:t>Optional Members</w:t>
            </w:r>
          </w:p>
        </w:tc>
        <w:tc>
          <w:tcPr>
            <w:tcW w:w="6674" w:type="dxa"/>
            <w:shd w:val="clear" w:color="auto" w:fill="auto"/>
          </w:tcPr>
          <w:p w:rsidR="00D849F1" w:rsidRPr="00F63028" w:rsidRDefault="00D849F1" w:rsidP="00F63028">
            <w:pPr>
              <w:rPr>
                <w:rFonts w:cstheme="minorHAnsi"/>
                <w:sz w:val="20"/>
                <w:szCs w:val="20"/>
                <w:lang w:val="en-GB"/>
              </w:rPr>
            </w:pPr>
            <w:r w:rsidRPr="00F63028">
              <w:rPr>
                <w:rFonts w:cstheme="minorHAnsi"/>
                <w:sz w:val="20"/>
                <w:szCs w:val="20"/>
                <w:lang w:val="en-GB"/>
              </w:rPr>
              <w:t>Contractor Project Manager</w:t>
            </w:r>
          </w:p>
        </w:tc>
      </w:tr>
      <w:tr w:rsidR="00602D2D" w:rsidRPr="00D948AE" w:rsidTr="009E14C2">
        <w:tc>
          <w:tcPr>
            <w:tcW w:w="2387" w:type="dxa"/>
            <w:shd w:val="clear" w:color="auto" w:fill="CCCCCC"/>
          </w:tcPr>
          <w:p w:rsidR="00602D2D" w:rsidRPr="00F63028" w:rsidRDefault="00602D2D" w:rsidP="00F63028">
            <w:pPr>
              <w:rPr>
                <w:rFonts w:cstheme="minorHAnsi"/>
                <w:b/>
                <w:bCs/>
                <w:sz w:val="20"/>
                <w:szCs w:val="20"/>
                <w:lang w:val="en-GB"/>
              </w:rPr>
            </w:pPr>
            <w:bookmarkStart w:id="163" w:name="_Hlk510435239"/>
            <w:r w:rsidRPr="00F63028">
              <w:rPr>
                <w:rFonts w:cstheme="minorHAnsi"/>
                <w:b/>
                <w:bCs/>
                <w:sz w:val="20"/>
                <w:szCs w:val="20"/>
                <w:lang w:val="en-GB"/>
              </w:rPr>
              <w:t>Deviation from the Standard R&amp;R Model</w:t>
            </w:r>
            <w:bookmarkEnd w:id="163"/>
          </w:p>
        </w:tc>
        <w:tc>
          <w:tcPr>
            <w:tcW w:w="6674" w:type="dxa"/>
            <w:shd w:val="clear" w:color="auto" w:fill="auto"/>
          </w:tcPr>
          <w:p w:rsidR="00602D2D" w:rsidRPr="00F63028" w:rsidRDefault="00602D2D" w:rsidP="00F63028">
            <w:pPr>
              <w:rPr>
                <w:rFonts w:cstheme="minorHAnsi"/>
                <w:sz w:val="20"/>
                <w:szCs w:val="20"/>
                <w:lang w:val="en-GB"/>
              </w:rPr>
            </w:pPr>
          </w:p>
        </w:tc>
      </w:tr>
    </w:tbl>
    <w:p w:rsidR="00602D2D" w:rsidRPr="00F63028" w:rsidRDefault="00602D2D" w:rsidP="00F63028">
      <w:pPr>
        <w:rPr>
          <w:rFonts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F63028">
        <w:tc>
          <w:tcPr>
            <w:tcW w:w="2268" w:type="dxa"/>
            <w:shd w:val="clear" w:color="auto" w:fill="CCCCCC"/>
          </w:tcPr>
          <w:p w:rsidR="00602D2D" w:rsidRPr="00F63028" w:rsidRDefault="00602D2D" w:rsidP="00D948AE">
            <w:pPr>
              <w:pStyle w:val="af6"/>
              <w:rPr>
                <w:rFonts w:cstheme="minorHAnsi"/>
                <w:sz w:val="20"/>
                <w:szCs w:val="20"/>
                <w:lang w:val="en-GB"/>
              </w:rPr>
            </w:pPr>
            <w:r w:rsidRPr="00F63028">
              <w:rPr>
                <w:rFonts w:cstheme="minorHAnsi"/>
                <w:b/>
                <w:bCs/>
                <w:sz w:val="20"/>
                <w:szCs w:val="20"/>
                <w:lang w:val="en-GB"/>
              </w:rPr>
              <w:t>Role</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System Owner (SO)</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602D2D" w:rsidRPr="00F63028" w:rsidRDefault="00D849F1"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 xml:space="preserve">DE COSTER Sophie (Acting Head of DG TAXUD Unit </w:t>
            </w:r>
            <w:r w:rsidR="00B74A13" w:rsidRPr="00F63028">
              <w:rPr>
                <w:rFonts w:asciiTheme="minorHAnsi" w:hAnsiTheme="minorHAnsi" w:cstheme="minorHAnsi"/>
                <w:sz w:val="20"/>
                <w:lang w:val="en-GB"/>
              </w:rPr>
              <w:t>B1</w:t>
            </w:r>
            <w:r w:rsidRPr="00F63028">
              <w:rPr>
                <w:rFonts w:asciiTheme="minorHAnsi" w:hAnsiTheme="minorHAnsi" w:cstheme="minorHAnsi"/>
                <w:sz w:val="20"/>
                <w:lang w:val="en-GB"/>
              </w:rPr>
              <w:t>)</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F63028">
        <w:tc>
          <w:tcPr>
            <w:tcW w:w="2268" w:type="dxa"/>
            <w:shd w:val="clear" w:color="auto" w:fill="CCCCCC"/>
          </w:tcPr>
          <w:p w:rsidR="00602D2D" w:rsidRPr="00F63028" w:rsidRDefault="00602D2D" w:rsidP="00D948AE">
            <w:pPr>
              <w:pStyle w:val="af6"/>
              <w:rPr>
                <w:rFonts w:cstheme="minorHAnsi"/>
                <w:sz w:val="20"/>
                <w:szCs w:val="20"/>
                <w:lang w:val="en-GB"/>
              </w:rPr>
            </w:pPr>
            <w:r w:rsidRPr="00F63028">
              <w:rPr>
                <w:rFonts w:cstheme="minorHAnsi"/>
                <w:b/>
                <w:bCs/>
                <w:sz w:val="20"/>
                <w:szCs w:val="20"/>
                <w:lang w:val="en-GB"/>
              </w:rPr>
              <w:t>Role</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Business Manager (BM)</w:t>
            </w:r>
          </w:p>
        </w:tc>
      </w:tr>
      <w:tr w:rsidR="00602D2D" w:rsidRPr="00FE06C5"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602D2D" w:rsidRPr="002048EC" w:rsidRDefault="00D849F1" w:rsidP="00D948AE">
            <w:pPr>
              <w:pStyle w:val="Styleinfoblue11ptNotItalicAutoLeft0cm"/>
              <w:rPr>
                <w:rFonts w:asciiTheme="minorHAnsi" w:hAnsiTheme="minorHAnsi" w:cstheme="minorHAnsi"/>
                <w:sz w:val="20"/>
                <w:lang w:val="sv-SE"/>
              </w:rPr>
            </w:pPr>
            <w:r w:rsidRPr="002048EC">
              <w:rPr>
                <w:rFonts w:asciiTheme="minorHAnsi" w:hAnsiTheme="minorHAnsi" w:cstheme="minorHAnsi"/>
                <w:caps/>
                <w:sz w:val="20"/>
                <w:lang w:val="sv-SE"/>
              </w:rPr>
              <w:t>Ryan</w:t>
            </w:r>
            <w:r w:rsidR="00D948AE" w:rsidRPr="002048EC">
              <w:rPr>
                <w:rFonts w:asciiTheme="minorHAnsi" w:hAnsiTheme="minorHAnsi" w:cstheme="minorHAnsi"/>
                <w:sz w:val="20"/>
                <w:lang w:val="sv-SE"/>
              </w:rPr>
              <w:t xml:space="preserve"> Enda</w:t>
            </w:r>
            <w:r w:rsidRPr="002048EC">
              <w:rPr>
                <w:rFonts w:asciiTheme="minorHAnsi" w:hAnsiTheme="minorHAnsi" w:cstheme="minorHAnsi"/>
                <w:sz w:val="20"/>
                <w:lang w:val="sv-SE"/>
              </w:rPr>
              <w:t xml:space="preserve"> (DG TAXUD Unit </w:t>
            </w:r>
            <w:r w:rsidR="00F41548" w:rsidRPr="002048EC">
              <w:rPr>
                <w:rFonts w:asciiTheme="minorHAnsi" w:hAnsiTheme="minorHAnsi" w:cstheme="minorHAnsi"/>
                <w:sz w:val="20"/>
                <w:lang w:val="sv-SE"/>
              </w:rPr>
              <w:t>B1)</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8"/>
        <w:gridCol w:w="6809"/>
      </w:tblGrid>
      <w:tr w:rsidR="00602D2D" w:rsidRPr="00D948AE" w:rsidTr="00F63028">
        <w:tc>
          <w:tcPr>
            <w:tcW w:w="2127" w:type="dxa"/>
            <w:shd w:val="clear" w:color="auto" w:fill="CCCCCC"/>
          </w:tcPr>
          <w:p w:rsidR="00602D2D" w:rsidRPr="00F63028" w:rsidRDefault="00602D2D" w:rsidP="00D948AE">
            <w:pPr>
              <w:pStyle w:val="af6"/>
              <w:rPr>
                <w:rFonts w:cstheme="minorHAnsi"/>
                <w:sz w:val="20"/>
                <w:szCs w:val="20"/>
                <w:lang w:val="en-GB"/>
              </w:rPr>
            </w:pPr>
            <w:r w:rsidRPr="00F63028">
              <w:rPr>
                <w:rFonts w:cstheme="minorHAnsi"/>
                <w:b/>
                <w:bCs/>
                <w:sz w:val="20"/>
                <w:szCs w:val="20"/>
                <w:lang w:val="en-GB"/>
              </w:rPr>
              <w:t>Role</w:t>
            </w:r>
          </w:p>
        </w:tc>
        <w:tc>
          <w:tcPr>
            <w:tcW w:w="5845"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Document Management Officer</w:t>
            </w:r>
            <w:r w:rsidR="00D56E33" w:rsidRPr="00F63028">
              <w:rPr>
                <w:rFonts w:asciiTheme="minorHAnsi" w:hAnsiTheme="minorHAnsi" w:cstheme="minorHAnsi"/>
                <w:sz w:val="20"/>
                <w:lang w:val="en-GB"/>
              </w:rPr>
              <w:t xml:space="preserve"> </w:t>
            </w:r>
            <w:r w:rsidRPr="00F63028">
              <w:rPr>
                <w:rFonts w:asciiTheme="minorHAnsi" w:hAnsiTheme="minorHAnsi" w:cstheme="minorHAnsi"/>
                <w:sz w:val="20"/>
                <w:lang w:val="en-GB"/>
              </w:rPr>
              <w:t>(DMO)</w:t>
            </w:r>
          </w:p>
        </w:tc>
      </w:tr>
      <w:tr w:rsidR="00602D2D" w:rsidRPr="00174A73" w:rsidTr="00F63028">
        <w:tc>
          <w:tcPr>
            <w:tcW w:w="2127" w:type="dxa"/>
            <w:shd w:val="clear" w:color="auto" w:fill="CCCCCC"/>
          </w:tcPr>
          <w:p w:rsidR="00602D2D" w:rsidRPr="00F63028" w:rsidDel="00014483"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5845" w:type="dxa"/>
            <w:shd w:val="clear" w:color="auto" w:fill="auto"/>
          </w:tcPr>
          <w:p w:rsidR="00602D2D" w:rsidRPr="00174A73" w:rsidRDefault="00E86A23" w:rsidP="00D948AE">
            <w:pPr>
              <w:pStyle w:val="Styleinfoblue11ptNotItalicAutoLeft0cm"/>
              <w:rPr>
                <w:rFonts w:asciiTheme="minorHAnsi" w:hAnsiTheme="minorHAnsi" w:cstheme="minorHAnsi"/>
                <w:sz w:val="20"/>
                <w:lang w:val="de-DE"/>
              </w:rPr>
            </w:pPr>
            <w:r w:rsidRPr="00174A73">
              <w:rPr>
                <w:rFonts w:asciiTheme="minorHAnsi" w:hAnsiTheme="minorHAnsi" w:cstheme="minorHAnsi"/>
                <w:sz w:val="20"/>
                <w:lang w:val="de-DE"/>
              </w:rPr>
              <w:t xml:space="preserve">MEYER Daniel (DG TAXUD </w:t>
            </w:r>
            <w:r w:rsidR="002651C0" w:rsidRPr="00174A73">
              <w:rPr>
                <w:rFonts w:asciiTheme="minorHAnsi" w:hAnsiTheme="minorHAnsi" w:cstheme="minorHAnsi"/>
                <w:sz w:val="20"/>
                <w:lang w:val="de-DE"/>
              </w:rPr>
              <w:t>E</w:t>
            </w:r>
            <w:r w:rsidRPr="00174A73">
              <w:rPr>
                <w:rFonts w:asciiTheme="minorHAnsi" w:hAnsiTheme="minorHAnsi" w:cstheme="minorHAnsi"/>
                <w:sz w:val="20"/>
                <w:lang w:val="de-DE"/>
              </w:rPr>
              <w:t>2)</w:t>
            </w:r>
          </w:p>
        </w:tc>
      </w:tr>
      <w:tr w:rsidR="00602D2D" w:rsidRPr="00D948AE" w:rsidTr="00F63028">
        <w:tc>
          <w:tcPr>
            <w:tcW w:w="2127" w:type="dxa"/>
            <w:shd w:val="clear" w:color="auto" w:fill="CCCCCC"/>
          </w:tcPr>
          <w:p w:rsidR="00602D2D" w:rsidRPr="00F63028" w:rsidDel="00014483"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5845"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8"/>
        <w:gridCol w:w="6809"/>
      </w:tblGrid>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Role</w:t>
            </w:r>
          </w:p>
        </w:tc>
        <w:tc>
          <w:tcPr>
            <w:tcW w:w="6232"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Data Protection Coordinator (DPC)</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232" w:type="dxa"/>
            <w:shd w:val="clear" w:color="auto" w:fill="auto"/>
          </w:tcPr>
          <w:p w:rsidR="00602D2D" w:rsidRPr="00F63028" w:rsidRDefault="00E86A23"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 xml:space="preserve">ONDELJ Ivona (DG TAXUD </w:t>
            </w:r>
            <w:r w:rsidR="002651C0">
              <w:rPr>
                <w:rFonts w:asciiTheme="minorHAnsi" w:hAnsiTheme="minorHAnsi" w:cstheme="minorHAnsi"/>
                <w:sz w:val="20"/>
                <w:lang w:val="en-GB"/>
              </w:rPr>
              <w:t>E</w:t>
            </w:r>
            <w:r w:rsidRPr="00F63028">
              <w:rPr>
                <w:rFonts w:asciiTheme="minorHAnsi" w:hAnsiTheme="minorHAnsi" w:cstheme="minorHAnsi"/>
                <w:sz w:val="20"/>
                <w:lang w:val="en-GB"/>
              </w:rPr>
              <w:t>2)</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232"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Role</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Local Information Security Officer (LISO)</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602D2D" w:rsidRPr="00F63028" w:rsidRDefault="00D948AE"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 xml:space="preserve">SERVAIS Michael (DG TAXUD </w:t>
            </w:r>
            <w:r w:rsidR="002651C0">
              <w:rPr>
                <w:rFonts w:asciiTheme="minorHAnsi" w:hAnsiTheme="minorHAnsi" w:cstheme="minorHAnsi"/>
                <w:sz w:val="20"/>
                <w:lang w:val="en-GB"/>
              </w:rPr>
              <w:t>B4</w:t>
            </w:r>
            <w:r w:rsidRPr="00F63028">
              <w:rPr>
                <w:rFonts w:asciiTheme="minorHAnsi" w:hAnsiTheme="minorHAnsi" w:cstheme="minorHAnsi"/>
                <w:sz w:val="20"/>
                <w:lang w:val="en-GB"/>
              </w:rPr>
              <w:t xml:space="preserve"> - LISO)</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Role</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System Supplier (SS)</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602D2D" w:rsidRPr="00F63028" w:rsidRDefault="00D948AE"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DEJONGH Kris (Acting Head of DG TAXUD Unit B3)</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Role</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Project Manager (PM)</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602D2D" w:rsidRPr="00F63028" w:rsidRDefault="00D849F1"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 xml:space="preserve">SAMSALOVIC Marko (DG TAXUD </w:t>
            </w:r>
            <w:r w:rsidR="00F41548" w:rsidRPr="00F63028">
              <w:rPr>
                <w:rFonts w:asciiTheme="minorHAnsi" w:hAnsiTheme="minorHAnsi" w:cstheme="minorHAnsi"/>
                <w:sz w:val="20"/>
                <w:lang w:val="en-GB"/>
              </w:rPr>
              <w:t>B3</w:t>
            </w:r>
            <w:r w:rsidRPr="00F63028">
              <w:rPr>
                <w:rFonts w:asciiTheme="minorHAnsi" w:hAnsiTheme="minorHAnsi" w:cstheme="minorHAnsi"/>
                <w:sz w:val="20"/>
                <w:lang w:val="en-GB"/>
              </w:rPr>
              <w:t xml:space="preserve">) </w:t>
            </w:r>
          </w:p>
        </w:tc>
      </w:tr>
      <w:tr w:rsidR="00602D2D" w:rsidRPr="00D948AE" w:rsidTr="00F63028">
        <w:tc>
          <w:tcPr>
            <w:tcW w:w="2268"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602D2D" w:rsidRPr="00F63028" w:rsidRDefault="00602D2D" w:rsidP="00D948AE">
      <w:pPr>
        <w:pStyle w:val="infoblue0"/>
        <w:ind w:left="0"/>
        <w:rPr>
          <w:rFonts w:asciiTheme="minorHAnsi" w:hAnsiTheme="minorHAnsi" w:cstheme="minorHAnsi"/>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602D2D" w:rsidRPr="00D948AE" w:rsidTr="009E14C2">
        <w:tc>
          <w:tcPr>
            <w:tcW w:w="2387"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Role</w:t>
            </w:r>
          </w:p>
        </w:tc>
        <w:tc>
          <w:tcPr>
            <w:tcW w:w="6674"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User Representatives (URs)</w:t>
            </w:r>
          </w:p>
        </w:tc>
      </w:tr>
      <w:tr w:rsidR="00602D2D" w:rsidRPr="00D948AE" w:rsidTr="009E14C2">
        <w:tc>
          <w:tcPr>
            <w:tcW w:w="2387"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Name</w:t>
            </w:r>
          </w:p>
        </w:tc>
        <w:tc>
          <w:tcPr>
            <w:tcW w:w="6674" w:type="dxa"/>
            <w:shd w:val="clear" w:color="auto" w:fill="auto"/>
          </w:tcPr>
          <w:p w:rsidR="00602D2D" w:rsidRPr="00F63028" w:rsidRDefault="00D849F1" w:rsidP="00D948AE">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 xml:space="preserve">Member State </w:t>
            </w:r>
            <w:r w:rsidR="00D948AE" w:rsidRPr="00F63028">
              <w:rPr>
                <w:rFonts w:asciiTheme="minorHAnsi" w:hAnsiTheme="minorHAnsi" w:cstheme="minorHAnsi"/>
                <w:sz w:val="20"/>
                <w:lang w:val="en-GB"/>
              </w:rPr>
              <w:t xml:space="preserve">National Administrations </w:t>
            </w:r>
            <w:r w:rsidRPr="00F63028">
              <w:rPr>
                <w:rFonts w:asciiTheme="minorHAnsi" w:hAnsiTheme="minorHAnsi" w:cstheme="minorHAnsi"/>
                <w:sz w:val="20"/>
                <w:lang w:val="en-GB"/>
              </w:rPr>
              <w:t xml:space="preserve">represented at the Electronic Customs </w:t>
            </w:r>
            <w:r w:rsidRPr="00F87816">
              <w:rPr>
                <w:rFonts w:asciiTheme="minorHAnsi" w:hAnsiTheme="minorHAnsi" w:cstheme="minorHAnsi"/>
                <w:sz w:val="20"/>
                <w:lang w:val="en-GB"/>
              </w:rPr>
              <w:t>Coordination Group</w:t>
            </w:r>
            <w:r w:rsidR="00B801F8">
              <w:rPr>
                <w:rFonts w:asciiTheme="minorHAnsi" w:hAnsiTheme="minorHAnsi" w:cstheme="minorHAnsi"/>
                <w:sz w:val="20"/>
                <w:lang w:val="en-GB"/>
              </w:rPr>
              <w:t xml:space="preserve"> and Project Groups</w:t>
            </w:r>
            <w:r w:rsidRPr="00F87816">
              <w:rPr>
                <w:rFonts w:asciiTheme="minorHAnsi" w:hAnsiTheme="minorHAnsi" w:cstheme="minorHAnsi"/>
                <w:sz w:val="20"/>
                <w:lang w:val="en-GB"/>
              </w:rPr>
              <w:t>. Economic Operators represented at Trade Contact Group and participating at the Electronic Customs Coordination Group.</w:t>
            </w:r>
          </w:p>
        </w:tc>
      </w:tr>
      <w:tr w:rsidR="00602D2D" w:rsidRPr="00D948AE" w:rsidTr="009E14C2">
        <w:tc>
          <w:tcPr>
            <w:tcW w:w="2387" w:type="dxa"/>
            <w:shd w:val="clear" w:color="auto" w:fill="CCCCCC"/>
          </w:tcPr>
          <w:p w:rsidR="00602D2D" w:rsidRPr="00F63028" w:rsidRDefault="00602D2D" w:rsidP="00D948AE">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674" w:type="dxa"/>
            <w:shd w:val="clear" w:color="auto" w:fill="auto"/>
          </w:tcPr>
          <w:p w:rsidR="00602D2D" w:rsidRPr="00F63028" w:rsidRDefault="00602D2D" w:rsidP="00D948AE">
            <w:pPr>
              <w:pStyle w:val="Styleinfoblue11ptNotItalicAutoLeft0cm"/>
              <w:rPr>
                <w:rFonts w:asciiTheme="minorHAnsi" w:hAnsiTheme="minorHAnsi" w:cstheme="minorHAnsi"/>
                <w:sz w:val="20"/>
                <w:lang w:val="en-GB"/>
              </w:rPr>
            </w:pPr>
          </w:p>
        </w:tc>
      </w:tr>
    </w:tbl>
    <w:p w:rsidR="00820717" w:rsidRDefault="00820717" w:rsidP="00F63028">
      <w:pPr>
        <w:rPr>
          <w:rFonts w:cstheme="minorHAnsi"/>
          <w:sz w:val="20"/>
          <w:szCs w:val="20"/>
          <w:lang w:val="en-GB"/>
        </w:rPr>
      </w:pPr>
      <w:bookmarkStart w:id="164" w:name="3.4_______________User_Environment"/>
    </w:p>
    <w:p w:rsidR="00D948AE" w:rsidRPr="00F63028" w:rsidRDefault="00D948AE" w:rsidP="00F63028">
      <w:pPr>
        <w:rPr>
          <w:rFonts w:cstheme="minorHAnsi"/>
          <w:sz w:val="20"/>
          <w:lang w:val="en-GB"/>
        </w:rPr>
      </w:pPr>
      <w:r w:rsidRPr="00F63028">
        <w:rPr>
          <w:rFonts w:cstheme="minorHAnsi"/>
          <w:sz w:val="20"/>
          <w:szCs w:val="20"/>
          <w:lang w:val="en-GB"/>
        </w:rPr>
        <w:t>Other actors involved in the implementation of the project from DG TAXUD units: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1"/>
        <w:gridCol w:w="6846"/>
      </w:tblGrid>
      <w:tr w:rsidR="00D948AE" w:rsidRPr="00D948AE" w:rsidTr="00F63028">
        <w:tc>
          <w:tcPr>
            <w:tcW w:w="1314" w:type="pct"/>
            <w:shd w:val="clear" w:color="auto" w:fill="CCCCCC"/>
          </w:tcPr>
          <w:p w:rsidR="00D948AE" w:rsidRPr="00F63028" w:rsidRDefault="00D948AE" w:rsidP="00BA6515">
            <w:pPr>
              <w:pStyle w:val="MainText"/>
              <w:rPr>
                <w:rStyle w:val="a7"/>
                <w:rFonts w:asciiTheme="minorHAnsi" w:hAnsiTheme="minorHAnsi" w:cstheme="minorHAnsi"/>
                <w:sz w:val="20"/>
              </w:rPr>
            </w:pPr>
            <w:r w:rsidRPr="00F63028">
              <w:rPr>
                <w:rStyle w:val="a7"/>
                <w:rFonts w:asciiTheme="minorHAnsi" w:hAnsiTheme="minorHAnsi" w:cstheme="minorHAnsi"/>
                <w:sz w:val="20"/>
              </w:rPr>
              <w:t>Role</w:t>
            </w:r>
          </w:p>
        </w:tc>
        <w:tc>
          <w:tcPr>
            <w:tcW w:w="3686" w:type="pct"/>
            <w:shd w:val="clear" w:color="auto" w:fill="auto"/>
          </w:tcPr>
          <w:p w:rsidR="00D948AE" w:rsidRPr="00D948AE" w:rsidRDefault="00D948AE" w:rsidP="00BA6515">
            <w:pPr>
              <w:pStyle w:val="Styleinfoblue11ptNotItalicAutoLeft0cm"/>
              <w:ind w:right="424"/>
              <w:rPr>
                <w:rFonts w:asciiTheme="minorHAnsi" w:hAnsiTheme="minorHAnsi" w:cstheme="minorHAnsi"/>
                <w:sz w:val="20"/>
                <w:lang w:val="en-GB"/>
              </w:rPr>
            </w:pPr>
            <w:r w:rsidRPr="00D948AE">
              <w:rPr>
                <w:rFonts w:asciiTheme="minorHAnsi" w:hAnsiTheme="minorHAnsi" w:cstheme="minorHAnsi"/>
                <w:sz w:val="20"/>
                <w:lang w:val="en-GB"/>
              </w:rPr>
              <w:t>SOA Analyst (SA) and Application Architect (AA)</w:t>
            </w:r>
          </w:p>
        </w:tc>
      </w:tr>
      <w:tr w:rsidR="00D948AE" w:rsidRPr="00FE06C5"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lang w:eastAsia="en-US"/>
              </w:rPr>
            </w:pPr>
            <w:r w:rsidRPr="00F63028">
              <w:rPr>
                <w:rStyle w:val="a7"/>
                <w:rFonts w:asciiTheme="minorHAnsi" w:hAnsiTheme="minorHAnsi" w:cstheme="minorHAnsi"/>
                <w:sz w:val="20"/>
              </w:rPr>
              <w:t>Name</w:t>
            </w:r>
          </w:p>
        </w:tc>
        <w:tc>
          <w:tcPr>
            <w:tcW w:w="3686" w:type="pct"/>
            <w:shd w:val="clear" w:color="auto" w:fill="auto"/>
          </w:tcPr>
          <w:p w:rsidR="00D948AE" w:rsidRPr="002048EC" w:rsidRDefault="00D948AE" w:rsidP="00BA6515">
            <w:pPr>
              <w:pStyle w:val="Styleinfoblue11ptNotItalicAutoLeft0cm"/>
              <w:ind w:right="424"/>
              <w:rPr>
                <w:rFonts w:asciiTheme="minorHAnsi" w:hAnsiTheme="minorHAnsi" w:cstheme="minorHAnsi"/>
                <w:sz w:val="20"/>
                <w:lang w:val="fr-FR"/>
              </w:rPr>
            </w:pPr>
            <w:r w:rsidRPr="002048EC">
              <w:rPr>
                <w:rFonts w:asciiTheme="minorHAnsi" w:hAnsiTheme="minorHAnsi" w:cstheme="minorHAnsi"/>
                <w:sz w:val="20"/>
                <w:lang w:val="fr-FR"/>
              </w:rPr>
              <w:t>BOUREZ Christophe (DG TAXUD B3)</w:t>
            </w:r>
          </w:p>
        </w:tc>
      </w:tr>
      <w:tr w:rsidR="00D948AE" w:rsidRPr="00D948AE"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lang w:eastAsia="en-US"/>
              </w:rPr>
            </w:pPr>
            <w:r w:rsidRPr="00F63028">
              <w:rPr>
                <w:rStyle w:val="a7"/>
                <w:rFonts w:asciiTheme="minorHAnsi" w:hAnsiTheme="minorHAnsi" w:cstheme="minorHAnsi"/>
                <w:sz w:val="20"/>
              </w:rPr>
              <w:t>Deviation from the Standard R&amp;R Model</w:t>
            </w:r>
          </w:p>
        </w:tc>
        <w:tc>
          <w:tcPr>
            <w:tcW w:w="3686" w:type="pct"/>
            <w:shd w:val="clear" w:color="auto" w:fill="auto"/>
          </w:tcPr>
          <w:p w:rsidR="00D948AE" w:rsidRPr="00F63028" w:rsidRDefault="00D948AE" w:rsidP="00BA6515">
            <w:pPr>
              <w:pStyle w:val="MainText"/>
              <w:rPr>
                <w:rFonts w:asciiTheme="minorHAnsi" w:hAnsiTheme="minorHAnsi" w:cstheme="minorHAnsi"/>
                <w:sz w:val="20"/>
              </w:rPr>
            </w:pPr>
          </w:p>
        </w:tc>
      </w:tr>
    </w:tbl>
    <w:p w:rsidR="00D948AE" w:rsidRPr="00F63028" w:rsidRDefault="00D948AE" w:rsidP="00D948AE">
      <w:pPr>
        <w:pStyle w:val="MainText"/>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1"/>
        <w:gridCol w:w="6846"/>
      </w:tblGrid>
      <w:tr w:rsidR="00D948AE" w:rsidRPr="00D948AE" w:rsidTr="00F63028">
        <w:tc>
          <w:tcPr>
            <w:tcW w:w="1314" w:type="pct"/>
            <w:shd w:val="clear" w:color="auto" w:fill="CCCCCC"/>
          </w:tcPr>
          <w:p w:rsidR="00D948AE" w:rsidRPr="00F63028" w:rsidRDefault="00D948AE" w:rsidP="00BA6515">
            <w:pPr>
              <w:pStyle w:val="MainText"/>
              <w:rPr>
                <w:rStyle w:val="a7"/>
                <w:rFonts w:asciiTheme="minorHAnsi" w:hAnsiTheme="minorHAnsi" w:cstheme="minorHAnsi"/>
                <w:sz w:val="20"/>
              </w:rPr>
            </w:pPr>
            <w:r w:rsidRPr="00F63028">
              <w:rPr>
                <w:rStyle w:val="a7"/>
                <w:rFonts w:asciiTheme="minorHAnsi" w:hAnsiTheme="minorHAnsi" w:cstheme="minorHAnsi"/>
                <w:sz w:val="20"/>
              </w:rPr>
              <w:t>Role</w:t>
            </w:r>
          </w:p>
        </w:tc>
        <w:tc>
          <w:tcPr>
            <w:tcW w:w="3686" w:type="pct"/>
            <w:shd w:val="clear" w:color="auto" w:fill="auto"/>
          </w:tcPr>
          <w:p w:rsidR="00D948AE" w:rsidRPr="00D948AE" w:rsidRDefault="00D948AE" w:rsidP="00BA6515">
            <w:pPr>
              <w:pStyle w:val="Styleinfoblue11ptNotItalicAutoLeft0cm"/>
              <w:ind w:right="424"/>
              <w:rPr>
                <w:rFonts w:asciiTheme="minorHAnsi" w:hAnsiTheme="minorHAnsi" w:cstheme="minorHAnsi"/>
                <w:sz w:val="20"/>
                <w:lang w:val="en-GB"/>
              </w:rPr>
            </w:pPr>
            <w:r w:rsidRPr="00D948AE">
              <w:rPr>
                <w:rFonts w:asciiTheme="minorHAnsi" w:hAnsiTheme="minorHAnsi" w:cstheme="minorHAnsi"/>
                <w:sz w:val="20"/>
                <w:lang w:val="en-GB"/>
              </w:rPr>
              <w:t>Enterprise IT Architecture and Strategy (EAS) Manager</w:t>
            </w:r>
          </w:p>
        </w:tc>
      </w:tr>
      <w:tr w:rsidR="00D948AE" w:rsidRPr="00D948AE"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highlight w:val="green"/>
                <w:lang w:eastAsia="en-US"/>
              </w:rPr>
            </w:pPr>
            <w:r w:rsidRPr="00F63028">
              <w:rPr>
                <w:rStyle w:val="a7"/>
                <w:rFonts w:asciiTheme="minorHAnsi" w:hAnsiTheme="minorHAnsi" w:cstheme="minorHAnsi"/>
                <w:sz w:val="20"/>
              </w:rPr>
              <w:t>Name</w:t>
            </w:r>
          </w:p>
        </w:tc>
        <w:tc>
          <w:tcPr>
            <w:tcW w:w="3686" w:type="pct"/>
            <w:shd w:val="clear" w:color="auto" w:fill="auto"/>
          </w:tcPr>
          <w:p w:rsidR="00D948AE" w:rsidRPr="00D948AE" w:rsidRDefault="00D948AE" w:rsidP="00BA6515">
            <w:pPr>
              <w:pStyle w:val="Styleinfoblue11ptNotItalicAutoLeft0cm"/>
              <w:ind w:right="424"/>
              <w:rPr>
                <w:rFonts w:asciiTheme="minorHAnsi" w:hAnsiTheme="minorHAnsi" w:cstheme="minorHAnsi"/>
                <w:sz w:val="20"/>
                <w:lang w:val="en-GB"/>
              </w:rPr>
            </w:pPr>
            <w:r w:rsidRPr="00D948AE">
              <w:rPr>
                <w:rFonts w:asciiTheme="minorHAnsi" w:hAnsiTheme="minorHAnsi" w:cstheme="minorHAnsi"/>
                <w:sz w:val="20"/>
                <w:lang w:val="en-GB"/>
              </w:rPr>
              <w:t>RATHE Jeroen (Head of Sector DG TAXUD B2)</w:t>
            </w:r>
          </w:p>
        </w:tc>
      </w:tr>
      <w:tr w:rsidR="00D948AE" w:rsidRPr="00D948AE"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highlight w:val="green"/>
                <w:lang w:eastAsia="en-US"/>
              </w:rPr>
            </w:pPr>
            <w:r w:rsidRPr="00F63028">
              <w:rPr>
                <w:rStyle w:val="a7"/>
                <w:rFonts w:asciiTheme="minorHAnsi" w:hAnsiTheme="minorHAnsi" w:cstheme="minorHAnsi"/>
                <w:sz w:val="20"/>
              </w:rPr>
              <w:t>Deviation from the Standard R&amp;R Model</w:t>
            </w:r>
          </w:p>
        </w:tc>
        <w:tc>
          <w:tcPr>
            <w:tcW w:w="3686" w:type="pct"/>
            <w:shd w:val="clear" w:color="auto" w:fill="auto"/>
          </w:tcPr>
          <w:p w:rsidR="00D948AE" w:rsidRPr="00F63028" w:rsidRDefault="00D948AE" w:rsidP="00BA6515">
            <w:pPr>
              <w:pStyle w:val="MainText"/>
              <w:rPr>
                <w:rFonts w:asciiTheme="minorHAnsi" w:hAnsiTheme="minorHAnsi" w:cstheme="minorHAnsi"/>
                <w:sz w:val="20"/>
              </w:rPr>
            </w:pPr>
          </w:p>
        </w:tc>
      </w:tr>
    </w:tbl>
    <w:p w:rsidR="00D948AE" w:rsidRPr="00F63028" w:rsidRDefault="00D948AE" w:rsidP="00D948AE">
      <w:pPr>
        <w:pStyle w:val="MainText"/>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1"/>
        <w:gridCol w:w="6846"/>
      </w:tblGrid>
      <w:tr w:rsidR="00D948AE" w:rsidRPr="00D948AE" w:rsidTr="00F63028">
        <w:tc>
          <w:tcPr>
            <w:tcW w:w="1314" w:type="pct"/>
            <w:shd w:val="clear" w:color="auto" w:fill="CCCCCC"/>
          </w:tcPr>
          <w:p w:rsidR="00D948AE" w:rsidRPr="00F63028" w:rsidRDefault="00D948AE" w:rsidP="00BA6515">
            <w:pPr>
              <w:pStyle w:val="MainText"/>
              <w:rPr>
                <w:rStyle w:val="a7"/>
                <w:rFonts w:asciiTheme="minorHAnsi" w:hAnsiTheme="minorHAnsi" w:cstheme="minorHAnsi"/>
                <w:sz w:val="20"/>
              </w:rPr>
            </w:pPr>
            <w:r w:rsidRPr="00F63028">
              <w:rPr>
                <w:rStyle w:val="a7"/>
                <w:rFonts w:asciiTheme="minorHAnsi" w:hAnsiTheme="minorHAnsi" w:cstheme="minorHAnsi"/>
                <w:sz w:val="20"/>
              </w:rPr>
              <w:t>Role</w:t>
            </w:r>
          </w:p>
        </w:tc>
        <w:tc>
          <w:tcPr>
            <w:tcW w:w="3686" w:type="pct"/>
            <w:shd w:val="clear" w:color="auto" w:fill="auto"/>
          </w:tcPr>
          <w:p w:rsidR="00D948AE" w:rsidRPr="00D948AE" w:rsidRDefault="00D948AE" w:rsidP="00BA6515">
            <w:pPr>
              <w:pStyle w:val="Styleinfoblue11ptNotItalicAutoLeft0cm"/>
              <w:ind w:right="424"/>
              <w:rPr>
                <w:rFonts w:asciiTheme="minorHAnsi" w:hAnsiTheme="minorHAnsi" w:cstheme="minorHAnsi"/>
                <w:sz w:val="20"/>
                <w:lang w:val="en-GB"/>
              </w:rPr>
            </w:pPr>
            <w:r w:rsidRPr="00D948AE">
              <w:rPr>
                <w:rFonts w:asciiTheme="minorHAnsi" w:hAnsiTheme="minorHAnsi" w:cstheme="minorHAnsi"/>
                <w:sz w:val="20"/>
                <w:lang w:val="en-GB"/>
              </w:rPr>
              <w:t>Infrastructure and IT Services Supplier (ISD)</w:t>
            </w:r>
          </w:p>
        </w:tc>
      </w:tr>
      <w:tr w:rsidR="00D948AE" w:rsidRPr="00D948AE"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highlight w:val="green"/>
                <w:lang w:eastAsia="en-US"/>
              </w:rPr>
            </w:pPr>
            <w:r w:rsidRPr="00F63028">
              <w:rPr>
                <w:rStyle w:val="a7"/>
                <w:rFonts w:asciiTheme="minorHAnsi" w:hAnsiTheme="minorHAnsi" w:cstheme="minorHAnsi"/>
                <w:sz w:val="20"/>
              </w:rPr>
              <w:t>Name</w:t>
            </w:r>
          </w:p>
        </w:tc>
        <w:tc>
          <w:tcPr>
            <w:tcW w:w="3686" w:type="pct"/>
            <w:shd w:val="clear" w:color="auto" w:fill="auto"/>
          </w:tcPr>
          <w:p w:rsidR="00D948AE" w:rsidRPr="00D948AE" w:rsidRDefault="00D948AE" w:rsidP="00BA6515">
            <w:pPr>
              <w:pStyle w:val="Styleinfoblue11ptNotItalicAutoLeft0cm"/>
              <w:ind w:right="424"/>
              <w:rPr>
                <w:rFonts w:asciiTheme="minorHAnsi" w:hAnsiTheme="minorHAnsi" w:cstheme="minorHAnsi"/>
                <w:sz w:val="20"/>
                <w:lang w:val="en-GB"/>
              </w:rPr>
            </w:pPr>
            <w:r w:rsidRPr="00D948AE">
              <w:rPr>
                <w:rFonts w:asciiTheme="minorHAnsi" w:hAnsiTheme="minorHAnsi" w:cstheme="minorHAnsi"/>
                <w:sz w:val="20"/>
                <w:lang w:val="en-GB"/>
              </w:rPr>
              <w:t>MORANT Jean-Pierre (Head of Sector DG TAXUD B2)</w:t>
            </w:r>
          </w:p>
        </w:tc>
      </w:tr>
      <w:tr w:rsidR="00D948AE" w:rsidRPr="00D948AE" w:rsidTr="00F63028">
        <w:tc>
          <w:tcPr>
            <w:tcW w:w="1314" w:type="pct"/>
            <w:shd w:val="clear" w:color="auto" w:fill="CCCCCC"/>
          </w:tcPr>
          <w:p w:rsidR="00D948AE" w:rsidRPr="00F63028" w:rsidDel="00014483" w:rsidRDefault="00D948AE" w:rsidP="00BA6515">
            <w:pPr>
              <w:pStyle w:val="MainText"/>
              <w:rPr>
                <w:rStyle w:val="a7"/>
                <w:rFonts w:asciiTheme="minorHAnsi" w:eastAsia="PMingLiU" w:hAnsiTheme="minorHAnsi" w:cstheme="minorHAnsi"/>
                <w:iCs w:val="0"/>
                <w:color w:val="auto"/>
                <w:sz w:val="20"/>
                <w:highlight w:val="green"/>
                <w:lang w:eastAsia="en-US"/>
              </w:rPr>
            </w:pPr>
            <w:r w:rsidRPr="00F63028">
              <w:rPr>
                <w:rStyle w:val="a7"/>
                <w:rFonts w:asciiTheme="minorHAnsi" w:hAnsiTheme="minorHAnsi" w:cstheme="minorHAnsi"/>
                <w:sz w:val="20"/>
              </w:rPr>
              <w:t>Deviation from the Standard R&amp;R Model</w:t>
            </w:r>
          </w:p>
        </w:tc>
        <w:tc>
          <w:tcPr>
            <w:tcW w:w="3686" w:type="pct"/>
            <w:shd w:val="clear" w:color="auto" w:fill="auto"/>
          </w:tcPr>
          <w:p w:rsidR="00D948AE" w:rsidRPr="00F63028" w:rsidRDefault="00D948AE" w:rsidP="00BA6515">
            <w:pPr>
              <w:pStyle w:val="MainText"/>
              <w:rPr>
                <w:rFonts w:asciiTheme="minorHAnsi" w:hAnsiTheme="minorHAnsi" w:cstheme="minorHAnsi"/>
                <w:sz w:val="20"/>
              </w:rPr>
            </w:pPr>
          </w:p>
        </w:tc>
      </w:tr>
    </w:tbl>
    <w:p w:rsidR="00D948AE" w:rsidRPr="00F63028" w:rsidRDefault="00D948AE" w:rsidP="00F63028">
      <w:pPr>
        <w:pStyle w:val="infoblue0"/>
        <w:ind w:left="0" w:firstLine="720"/>
        <w:rPr>
          <w:rFonts w:asciiTheme="minorHAnsi" w:hAnsiTheme="minorHAnsi" w:cstheme="minorHAnsi"/>
          <w:i w:val="0"/>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7"/>
        <w:gridCol w:w="6840"/>
      </w:tblGrid>
      <w:tr w:rsidR="00D849F1" w:rsidRPr="00D948AE" w:rsidTr="00F63028">
        <w:tc>
          <w:tcPr>
            <w:tcW w:w="2268"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Role</w:t>
            </w:r>
          </w:p>
        </w:tc>
        <w:tc>
          <w:tcPr>
            <w:tcW w:w="6340"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Development Contractor</w:t>
            </w:r>
          </w:p>
        </w:tc>
      </w:tr>
      <w:tr w:rsidR="00D849F1" w:rsidRPr="00D948AE" w:rsidTr="00F63028">
        <w:tc>
          <w:tcPr>
            <w:tcW w:w="2268"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Name</w:t>
            </w:r>
          </w:p>
        </w:tc>
        <w:tc>
          <w:tcPr>
            <w:tcW w:w="6340"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CUSTDEV3</w:t>
            </w:r>
          </w:p>
        </w:tc>
      </w:tr>
      <w:tr w:rsidR="00D849F1" w:rsidRPr="00D948AE" w:rsidTr="00F63028">
        <w:tc>
          <w:tcPr>
            <w:tcW w:w="2268"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340"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p>
        </w:tc>
      </w:tr>
    </w:tbl>
    <w:p w:rsidR="00D849F1" w:rsidRPr="00F63028" w:rsidRDefault="00D849F1" w:rsidP="00602D2D">
      <w:pPr>
        <w:pStyle w:val="infoblue0"/>
        <w:rPr>
          <w:rFonts w:asciiTheme="minorHAnsi" w:hAnsiTheme="minorHAnsi" w:cstheme="minorHAnsi"/>
          <w:i w:val="0"/>
          <w:sz w:val="20"/>
          <w:lang w:val="en-G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0"/>
        <w:gridCol w:w="6817"/>
      </w:tblGrid>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Role</w:t>
            </w:r>
          </w:p>
        </w:tc>
        <w:tc>
          <w:tcPr>
            <w:tcW w:w="6651"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Infrastructure and Operations Contractor</w:t>
            </w:r>
          </w:p>
        </w:tc>
      </w:tr>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Name</w:t>
            </w:r>
          </w:p>
        </w:tc>
        <w:tc>
          <w:tcPr>
            <w:tcW w:w="6651"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ITSM3</w:t>
            </w:r>
          </w:p>
        </w:tc>
      </w:tr>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651"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p>
        </w:tc>
      </w:tr>
    </w:tbl>
    <w:p w:rsidR="00D849F1" w:rsidRPr="00F63028" w:rsidRDefault="00D849F1" w:rsidP="00602D2D">
      <w:pPr>
        <w:pStyle w:val="infoblue0"/>
        <w:rPr>
          <w:rFonts w:asciiTheme="minorHAnsi" w:hAnsiTheme="minorHAnsi" w:cstheme="minorHAnsi"/>
          <w:i w:val="0"/>
          <w:sz w:val="20"/>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6662"/>
      </w:tblGrid>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Role</w:t>
            </w:r>
          </w:p>
        </w:tc>
        <w:tc>
          <w:tcPr>
            <w:tcW w:w="6662"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Quality Assurance and Quality Control Contractor</w:t>
            </w:r>
          </w:p>
        </w:tc>
      </w:tr>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Name</w:t>
            </w:r>
          </w:p>
        </w:tc>
        <w:tc>
          <w:tcPr>
            <w:tcW w:w="6662"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r w:rsidRPr="00F63028">
              <w:rPr>
                <w:rFonts w:asciiTheme="minorHAnsi" w:hAnsiTheme="minorHAnsi" w:cstheme="minorHAnsi"/>
                <w:sz w:val="20"/>
                <w:lang w:val="en-GB"/>
              </w:rPr>
              <w:t>QA4</w:t>
            </w:r>
          </w:p>
        </w:tc>
      </w:tr>
      <w:tr w:rsidR="00D849F1" w:rsidRPr="00D948AE" w:rsidTr="00185670">
        <w:tc>
          <w:tcPr>
            <w:tcW w:w="2410" w:type="dxa"/>
            <w:shd w:val="clear" w:color="auto" w:fill="CCCCCC"/>
          </w:tcPr>
          <w:p w:rsidR="00D849F1" w:rsidRPr="00F63028" w:rsidRDefault="00D849F1" w:rsidP="00D849F1">
            <w:pPr>
              <w:pStyle w:val="af6"/>
              <w:rPr>
                <w:rFonts w:cstheme="minorHAnsi"/>
                <w:b/>
                <w:bCs/>
                <w:sz w:val="20"/>
                <w:szCs w:val="20"/>
                <w:lang w:val="en-GB"/>
              </w:rPr>
            </w:pPr>
            <w:r w:rsidRPr="00F63028">
              <w:rPr>
                <w:rFonts w:cstheme="minorHAnsi"/>
                <w:b/>
                <w:bCs/>
                <w:sz w:val="20"/>
                <w:szCs w:val="20"/>
                <w:lang w:val="en-GB"/>
              </w:rPr>
              <w:t>Deviation from the Standard R&amp;R Model</w:t>
            </w:r>
          </w:p>
        </w:tc>
        <w:tc>
          <w:tcPr>
            <w:tcW w:w="6662" w:type="dxa"/>
            <w:shd w:val="clear" w:color="auto" w:fill="auto"/>
          </w:tcPr>
          <w:p w:rsidR="00D849F1" w:rsidRPr="00F63028" w:rsidRDefault="00D849F1" w:rsidP="00D849F1">
            <w:pPr>
              <w:pStyle w:val="Styleinfoblue11ptNotItalicAutoLeft0cm"/>
              <w:rPr>
                <w:rFonts w:asciiTheme="minorHAnsi" w:hAnsiTheme="minorHAnsi" w:cstheme="minorHAnsi"/>
                <w:sz w:val="20"/>
                <w:lang w:val="en-GB"/>
              </w:rPr>
            </w:pPr>
          </w:p>
        </w:tc>
      </w:tr>
    </w:tbl>
    <w:p w:rsidR="00D849F1" w:rsidRPr="00B74A13" w:rsidRDefault="00D849F1" w:rsidP="00602D2D">
      <w:pPr>
        <w:pStyle w:val="infoblue0"/>
        <w:rPr>
          <w:i w:val="0"/>
          <w:lang w:val="en-GB"/>
        </w:rPr>
      </w:pPr>
    </w:p>
    <w:p w:rsidR="00BA6515" w:rsidRDefault="00BA6515" w:rsidP="00F63028">
      <w:pPr>
        <w:pStyle w:val="23"/>
      </w:pPr>
      <w:bookmarkStart w:id="165" w:name="_Toc508729178"/>
      <w:bookmarkStart w:id="166" w:name="_Toc516839647"/>
      <w:r w:rsidRPr="00BA6515">
        <w:t>Deviations from the Standard Roles and Responsibilities Model</w:t>
      </w:r>
      <w:bookmarkEnd w:id="165"/>
      <w:bookmarkEnd w:id="166"/>
    </w:p>
    <w:p w:rsidR="00820309" w:rsidRPr="00990E43" w:rsidRDefault="004F61BA" w:rsidP="00990E43">
      <w:hyperlink w:anchor="RD09" w:history="1">
        <w:r w:rsidR="00C87397" w:rsidRPr="00990E43">
          <w:t>None</w:t>
        </w:r>
      </w:hyperlink>
      <w:r w:rsidR="00C87397" w:rsidRPr="00990E43">
        <w:t xml:space="preserve">. </w:t>
      </w:r>
    </w:p>
    <w:p w:rsidR="00602D2D" w:rsidRDefault="00602D2D" w:rsidP="00755BE2">
      <w:pPr>
        <w:pStyle w:val="23"/>
      </w:pPr>
      <w:bookmarkStart w:id="167" w:name="_Toc265596239"/>
      <w:bookmarkStart w:id="168" w:name="_Toc265662681"/>
      <w:bookmarkStart w:id="169" w:name="_Toc265673671"/>
      <w:bookmarkStart w:id="170" w:name="_Toc190487143"/>
      <w:bookmarkStart w:id="171" w:name="_Ref508212378"/>
      <w:bookmarkStart w:id="172" w:name="_Ref508212381"/>
      <w:bookmarkStart w:id="173" w:name="_Toc508729179"/>
      <w:bookmarkStart w:id="174" w:name="_Toc516839648"/>
      <w:r w:rsidRPr="00B74A13">
        <w:t>User Environment</w:t>
      </w:r>
      <w:bookmarkEnd w:id="164"/>
      <w:bookmarkEnd w:id="167"/>
      <w:bookmarkEnd w:id="168"/>
      <w:bookmarkEnd w:id="169"/>
      <w:bookmarkEnd w:id="170"/>
      <w:bookmarkEnd w:id="171"/>
      <w:bookmarkEnd w:id="172"/>
      <w:bookmarkEnd w:id="173"/>
      <w:bookmarkEnd w:id="174"/>
    </w:p>
    <w:tbl>
      <w:tblPr>
        <w:tblW w:w="9062" w:type="dxa"/>
        <w:tblCellMar>
          <w:left w:w="0" w:type="dxa"/>
          <w:right w:w="0" w:type="dxa"/>
        </w:tblCellMar>
        <w:tblLook w:val="04A0"/>
      </w:tblPr>
      <w:tblGrid>
        <w:gridCol w:w="2825"/>
        <w:gridCol w:w="6237"/>
      </w:tblGrid>
      <w:tr w:rsidR="00A10456" w:rsidRPr="00B74A13" w:rsidTr="00901976">
        <w:trPr>
          <w:trHeight w:val="293"/>
          <w:tblHeader/>
        </w:trPr>
        <w:tc>
          <w:tcPr>
            <w:tcW w:w="282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A10456" w:rsidRPr="00BA3F8B" w:rsidRDefault="00A10456" w:rsidP="001C57ED">
            <w:pPr>
              <w:rPr>
                <w:rFonts w:eastAsia="Calibri" w:cs="Arial"/>
                <w:b/>
                <w:bCs/>
                <w:szCs w:val="22"/>
                <w:lang w:val="en-GB"/>
              </w:rPr>
            </w:pPr>
            <w:r w:rsidRPr="00BA3F8B">
              <w:rPr>
                <w:rFonts w:cs="Arial"/>
                <w:b/>
                <w:bCs/>
                <w:lang w:val="en-GB"/>
              </w:rPr>
              <w:t>Actor</w:t>
            </w:r>
          </w:p>
        </w:tc>
        <w:tc>
          <w:tcPr>
            <w:tcW w:w="623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A10456" w:rsidRPr="00BA3F8B" w:rsidRDefault="00A10456" w:rsidP="001C57ED">
            <w:pPr>
              <w:rPr>
                <w:rFonts w:eastAsia="Calibri" w:cs="Arial"/>
                <w:b/>
                <w:bCs/>
                <w:szCs w:val="22"/>
                <w:lang w:val="en-GB"/>
              </w:rPr>
            </w:pPr>
            <w:r w:rsidRPr="00BA3F8B">
              <w:rPr>
                <w:rFonts w:cs="Arial"/>
                <w:b/>
                <w:bCs/>
                <w:lang w:val="en-GB"/>
              </w:rPr>
              <w:t>Description</w:t>
            </w:r>
          </w:p>
        </w:tc>
      </w:tr>
      <w:tr w:rsidR="00A10456" w:rsidRPr="00B74A13" w:rsidTr="00901976">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10456" w:rsidRPr="00B74A13" w:rsidRDefault="00951334">
            <w:pPr>
              <w:jc w:val="left"/>
              <w:rPr>
                <w:lang w:val="en-GB"/>
              </w:rPr>
            </w:pPr>
            <w:r>
              <w:rPr>
                <w:lang w:val="en-GB"/>
              </w:rPr>
              <w:t>Economic Operator – Declarant</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951334" w:rsidRPr="00951334" w:rsidRDefault="004366B5" w:rsidP="00951334">
            <w:pPr>
              <w:rPr>
                <w:lang w:val="en-GB"/>
              </w:rPr>
            </w:pPr>
            <w:r w:rsidRPr="00773B3C">
              <w:rPr>
                <w:rFonts w:ascii="Calibri" w:hAnsi="Calibri"/>
                <w:color w:val="000000" w:themeColor="text1"/>
                <w:lang w:val="en-GB"/>
              </w:rPr>
              <w:t>In the context of CCI, Declarant means the person lodging a customs declaration</w:t>
            </w:r>
            <w:r w:rsidRPr="00773B3C">
              <w:rPr>
                <w:rFonts w:ascii="Calibri" w:hAnsi="Calibri"/>
                <w:color w:val="000000" w:themeColor="text1"/>
                <w:szCs w:val="22"/>
                <w:lang w:val="en-GB"/>
              </w:rPr>
              <w:t xml:space="preserve">. </w:t>
            </w:r>
            <w:r w:rsidR="00951334" w:rsidRPr="00951334">
              <w:rPr>
                <w:lang w:val="en-GB"/>
              </w:rPr>
              <w:t xml:space="preserve">In the scope of CCI, the </w:t>
            </w:r>
            <w:r w:rsidR="00CB5EED">
              <w:rPr>
                <w:lang w:val="en-GB"/>
              </w:rPr>
              <w:t>D</w:t>
            </w:r>
            <w:r w:rsidR="00951334" w:rsidRPr="00951334">
              <w:rPr>
                <w:lang w:val="en-GB"/>
              </w:rPr>
              <w:t>eclarant is responsible to submit:</w:t>
            </w:r>
          </w:p>
          <w:p w:rsidR="00951334" w:rsidRPr="00513C20" w:rsidRDefault="00951334" w:rsidP="00F63028">
            <w:pPr>
              <w:pStyle w:val="aa"/>
              <w:numPr>
                <w:ilvl w:val="0"/>
                <w:numId w:val="61"/>
              </w:numPr>
              <w:rPr>
                <w:lang w:val="en-GB"/>
              </w:rPr>
            </w:pPr>
            <w:r w:rsidRPr="00513C20">
              <w:rPr>
                <w:lang w:val="en-GB"/>
              </w:rPr>
              <w:t>A Customs Declaration;</w:t>
            </w:r>
          </w:p>
          <w:p w:rsidR="00951334" w:rsidRPr="00513C20" w:rsidRDefault="00951334" w:rsidP="00F63028">
            <w:pPr>
              <w:pStyle w:val="aa"/>
              <w:numPr>
                <w:ilvl w:val="0"/>
                <w:numId w:val="61"/>
              </w:numPr>
              <w:rPr>
                <w:lang w:val="en-GB"/>
              </w:rPr>
            </w:pPr>
            <w:r w:rsidRPr="00513C20">
              <w:rPr>
                <w:lang w:val="en-GB"/>
              </w:rPr>
              <w:t>An Amendment Request;</w:t>
            </w:r>
          </w:p>
          <w:p w:rsidR="00951334" w:rsidRPr="00513C20" w:rsidRDefault="00951334" w:rsidP="00F63028">
            <w:pPr>
              <w:pStyle w:val="aa"/>
              <w:numPr>
                <w:ilvl w:val="0"/>
                <w:numId w:val="61"/>
              </w:numPr>
              <w:rPr>
                <w:lang w:val="en-GB"/>
              </w:rPr>
            </w:pPr>
            <w:r w:rsidRPr="00513C20">
              <w:rPr>
                <w:lang w:val="en-GB"/>
              </w:rPr>
              <w:t>An Invalidation Request;</w:t>
            </w:r>
          </w:p>
          <w:p w:rsidR="00951334" w:rsidRDefault="00951334" w:rsidP="00F63028">
            <w:pPr>
              <w:pStyle w:val="aa"/>
              <w:numPr>
                <w:ilvl w:val="0"/>
                <w:numId w:val="61"/>
              </w:numPr>
              <w:rPr>
                <w:lang w:val="en-GB"/>
              </w:rPr>
            </w:pPr>
            <w:r w:rsidRPr="00513C20">
              <w:rPr>
                <w:lang w:val="en-GB"/>
              </w:rPr>
              <w:t xml:space="preserve">Supporting Documents </w:t>
            </w:r>
            <w:r w:rsidR="00147544">
              <w:rPr>
                <w:lang w:val="en-GB"/>
              </w:rPr>
              <w:t xml:space="preserve">and other documents </w:t>
            </w:r>
            <w:r w:rsidRPr="00513C20">
              <w:rPr>
                <w:lang w:val="en-GB"/>
              </w:rPr>
              <w:t>upon request.</w:t>
            </w:r>
          </w:p>
          <w:p w:rsidR="00B75651" w:rsidRPr="00513C20" w:rsidRDefault="00B75651" w:rsidP="00F63028">
            <w:pPr>
              <w:pStyle w:val="aa"/>
              <w:numPr>
                <w:ilvl w:val="0"/>
                <w:numId w:val="61"/>
              </w:numPr>
              <w:rPr>
                <w:lang w:val="en-GB"/>
              </w:rPr>
            </w:pPr>
            <w:r>
              <w:rPr>
                <w:lang w:val="en-GB"/>
              </w:rPr>
              <w:t>A Presentation Notification</w:t>
            </w:r>
          </w:p>
          <w:p w:rsidR="00951334" w:rsidRDefault="00951334" w:rsidP="00951334">
            <w:pPr>
              <w:rPr>
                <w:lang w:val="en-GB"/>
              </w:rPr>
            </w:pPr>
            <w:r>
              <w:rPr>
                <w:lang w:val="en-GB"/>
              </w:rPr>
              <w:t>Declarant interacts with Supervising Customs Office.</w:t>
            </w:r>
          </w:p>
          <w:p w:rsidR="00A10456" w:rsidRDefault="00951334" w:rsidP="00951334">
            <w:pPr>
              <w:rPr>
                <w:rFonts w:cs="Arial"/>
                <w:szCs w:val="22"/>
                <w:lang w:val="en-GB"/>
              </w:rPr>
            </w:pPr>
            <w:r>
              <w:rPr>
                <w:lang w:val="en-GB"/>
              </w:rPr>
              <w:t xml:space="preserve">One of the key expected benefits from the </w:t>
            </w:r>
            <w:r w:rsidRPr="00951334">
              <w:rPr>
                <w:lang w:val="en-GB"/>
              </w:rPr>
              <w:t>implementation of a new "EU Centralised Clearance for Import" Trans-European system</w:t>
            </w:r>
            <w:r>
              <w:rPr>
                <w:lang w:val="en-GB"/>
              </w:rPr>
              <w:t xml:space="preserve"> is the </w:t>
            </w:r>
            <w:r w:rsidRPr="003618E8">
              <w:rPr>
                <w:rFonts w:cs="Arial"/>
                <w:szCs w:val="22"/>
                <w:lang w:val="en-GB"/>
              </w:rPr>
              <w:t>trade facilitation by enabling Economic Operators with “centralisation” of their business related to import and reduction of the interactions with customs by using the customs office of supervision as the contact partner</w:t>
            </w:r>
            <w:r>
              <w:rPr>
                <w:rFonts w:cs="Arial"/>
                <w:szCs w:val="22"/>
                <w:lang w:val="en-GB"/>
              </w:rPr>
              <w:t xml:space="preserve">. </w:t>
            </w:r>
          </w:p>
          <w:p w:rsidR="00676747" w:rsidRPr="00B74A13" w:rsidRDefault="00121D44" w:rsidP="00951334">
            <w:pPr>
              <w:rPr>
                <w:lang w:val="en-GB"/>
              </w:rPr>
            </w:pPr>
            <w:r w:rsidRPr="00121D44">
              <w:rPr>
                <w:lang w:val="en-GB"/>
              </w:rPr>
              <w:t xml:space="preserve">Since CCI is a new </w:t>
            </w:r>
            <w:r>
              <w:rPr>
                <w:lang w:val="en-GB"/>
              </w:rPr>
              <w:t>TES</w:t>
            </w:r>
            <w:r w:rsidRPr="00121D44">
              <w:rPr>
                <w:lang w:val="en-GB"/>
              </w:rPr>
              <w:t>, it is difficult to have an accurate number of CCI declarations. Considering the volumes of ECS P2,</w:t>
            </w:r>
            <w:r>
              <w:rPr>
                <w:lang w:val="en-GB"/>
              </w:rPr>
              <w:t xml:space="preserve"> the</w:t>
            </w:r>
            <w:r w:rsidRPr="00121D44">
              <w:rPr>
                <w:lang w:val="en-GB"/>
              </w:rPr>
              <w:t xml:space="preserve"> SCO and </w:t>
            </w:r>
            <w:r>
              <w:rPr>
                <w:lang w:val="en-GB"/>
              </w:rPr>
              <w:t xml:space="preserve">the </w:t>
            </w:r>
            <w:r w:rsidRPr="00121D44">
              <w:rPr>
                <w:lang w:val="en-GB"/>
              </w:rPr>
              <w:t>P</w:t>
            </w:r>
            <w:r w:rsidR="00D47F41">
              <w:rPr>
                <w:lang w:val="en-GB"/>
              </w:rPr>
              <w:t>C</w:t>
            </w:r>
            <w:r w:rsidRPr="00121D44">
              <w:rPr>
                <w:lang w:val="en-GB"/>
              </w:rPr>
              <w:t>O should consider around 15.1 million declarations.</w:t>
            </w:r>
            <w:r w:rsidR="006E2F7E">
              <w:rPr>
                <w:lang w:val="en-GB"/>
              </w:rPr>
              <w:t xml:space="preserve"> </w:t>
            </w:r>
            <w:r w:rsidRPr="00121D44">
              <w:rPr>
                <w:lang w:val="en-GB"/>
              </w:rPr>
              <w:t xml:space="preserve">In terms of the number of Economic Operators that will communicate with CCI, we should expect to have more than the existing SASP authorisations. </w:t>
            </w:r>
            <w:r w:rsidR="00BA618F" w:rsidRPr="00773B3C">
              <w:rPr>
                <w:rFonts w:ascii="Calibri" w:hAnsi="Calibri"/>
                <w:color w:val="000000" w:themeColor="text1"/>
                <w:szCs w:val="22"/>
                <w:lang w:val="en-GB"/>
              </w:rPr>
              <w:t>The total number of Trans-European Single Authorisations in 2017 was 152, whereas in</w:t>
            </w:r>
            <w:r w:rsidR="00BA618F" w:rsidRPr="00773B3C">
              <w:rPr>
                <w:rFonts w:ascii="Calibri" w:hAnsi="Calibri"/>
                <w:color w:val="000000" w:themeColor="text1"/>
                <w:lang w:val="en-GB"/>
              </w:rPr>
              <w:t xml:space="preserve"> 2016</w:t>
            </w:r>
            <w:r w:rsidR="00BA618F" w:rsidRPr="00773B3C">
              <w:rPr>
                <w:rFonts w:ascii="Calibri" w:hAnsi="Calibri"/>
                <w:color w:val="000000" w:themeColor="text1"/>
                <w:szCs w:val="22"/>
                <w:lang w:val="en-GB"/>
              </w:rPr>
              <w:t xml:space="preserve"> was 116</w:t>
            </w:r>
            <w:r w:rsidRPr="00773B3C">
              <w:rPr>
                <w:color w:val="000000" w:themeColor="text1"/>
                <w:lang w:val="en-GB"/>
              </w:rPr>
              <w:t>.</w:t>
            </w:r>
            <w:r w:rsidR="006E2F7E" w:rsidRPr="00773B3C">
              <w:rPr>
                <w:color w:val="000000" w:themeColor="text1"/>
                <w:lang w:val="en-GB"/>
              </w:rPr>
              <w:t xml:space="preserve"> </w:t>
            </w:r>
            <w:r w:rsidRPr="00773B3C">
              <w:rPr>
                <w:color w:val="000000" w:themeColor="text1"/>
                <w:lang w:val="en-GB"/>
              </w:rPr>
              <w:t>This</w:t>
            </w:r>
            <w:r w:rsidRPr="00121D44">
              <w:rPr>
                <w:lang w:val="en-GB"/>
              </w:rPr>
              <w:t xml:space="preserve"> number will increase once CCI is in place</w:t>
            </w:r>
            <w:r>
              <w:rPr>
                <w:lang w:val="en-GB"/>
              </w:rPr>
              <w:t>.</w:t>
            </w:r>
          </w:p>
        </w:tc>
      </w:tr>
      <w:tr w:rsidR="004A6386" w:rsidRPr="00B74A13" w:rsidTr="00901976">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A6386" w:rsidRPr="00B74A13" w:rsidRDefault="00513C20" w:rsidP="006C64F7">
            <w:pPr>
              <w:jc w:val="left"/>
              <w:rPr>
                <w:lang w:val="en-GB"/>
              </w:rPr>
            </w:pPr>
            <w:r>
              <w:rPr>
                <w:lang w:val="en-GB"/>
              </w:rPr>
              <w:t xml:space="preserve">Customs Authorities - </w:t>
            </w:r>
            <w:r w:rsidR="004A6386" w:rsidRPr="00B74A13">
              <w:rPr>
                <w:lang w:val="en-GB"/>
              </w:rPr>
              <w:t>Supervising Customs Office</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CB5EED" w:rsidRPr="00CB5EED" w:rsidRDefault="00CB5EED" w:rsidP="00CB5EED">
            <w:pPr>
              <w:rPr>
                <w:lang w:val="en-GB"/>
              </w:rPr>
            </w:pPr>
            <w:r w:rsidRPr="00CB5EED">
              <w:rPr>
                <w:lang w:val="en-GB"/>
              </w:rPr>
              <w:t xml:space="preserve">The </w:t>
            </w:r>
            <w:r w:rsidRPr="00B74A13">
              <w:rPr>
                <w:lang w:val="en-GB"/>
              </w:rPr>
              <w:t>Supervising Customs Office</w:t>
            </w:r>
            <w:r w:rsidRPr="00CB5EED">
              <w:rPr>
                <w:lang w:val="en-GB"/>
              </w:rPr>
              <w:t xml:space="preserve"> </w:t>
            </w:r>
            <w:r>
              <w:rPr>
                <w:lang w:val="en-GB"/>
              </w:rPr>
              <w:t>is the office</w:t>
            </w:r>
            <w:r w:rsidRPr="00CB5EED">
              <w:rPr>
                <w:lang w:val="en-GB"/>
              </w:rPr>
              <w:t xml:space="preserve"> indicated in the authorisation to supervise the placing of the goods under the customs procedure concerned</w:t>
            </w:r>
            <w:r w:rsidR="0023763C">
              <w:rPr>
                <w:lang w:val="en-GB"/>
              </w:rPr>
              <w:t>.</w:t>
            </w:r>
            <w:r w:rsidRPr="00CB5EED">
              <w:rPr>
                <w:lang w:val="en-GB"/>
              </w:rPr>
              <w:t xml:space="preserve"> Art5(36) of [R04].</w:t>
            </w:r>
          </w:p>
          <w:p w:rsidR="00CB5EED" w:rsidRDefault="00CB5EED" w:rsidP="00CB5EED">
            <w:pPr>
              <w:rPr>
                <w:lang w:val="en-GB"/>
              </w:rPr>
            </w:pPr>
            <w:r>
              <w:rPr>
                <w:lang w:val="en-GB"/>
              </w:rPr>
              <w:t xml:space="preserve">Under CCI, the customs declarations are lodged to Supervising Customs Office and then a number of clearance functions are performed in </w:t>
            </w:r>
            <w:r w:rsidR="00EF3950" w:rsidRPr="00B74A13">
              <w:rPr>
                <w:lang w:val="en-GB"/>
              </w:rPr>
              <w:t>Supervising Customs Office</w:t>
            </w:r>
            <w:r w:rsidR="00EF3950" w:rsidRPr="00CB5EED">
              <w:rPr>
                <w:lang w:val="en-GB"/>
              </w:rPr>
              <w:t xml:space="preserve"> </w:t>
            </w:r>
            <w:r>
              <w:rPr>
                <w:lang w:val="en-GB"/>
              </w:rPr>
              <w:t xml:space="preserve">although goods are presented in </w:t>
            </w:r>
            <w:r w:rsidR="00EF3950" w:rsidRPr="00CB5EED">
              <w:rPr>
                <w:lang w:val="en-GB"/>
              </w:rPr>
              <w:t>Presentation Customs Office</w:t>
            </w:r>
            <w:r>
              <w:rPr>
                <w:lang w:val="en-GB"/>
              </w:rPr>
              <w:t xml:space="preserve">. The various business functions of </w:t>
            </w:r>
            <w:r w:rsidR="00EF3950" w:rsidRPr="00B74A13">
              <w:rPr>
                <w:lang w:val="en-GB"/>
              </w:rPr>
              <w:t>Supervising Customs Office</w:t>
            </w:r>
            <w:r w:rsidR="00EF3950" w:rsidRPr="00CB5EED">
              <w:rPr>
                <w:lang w:val="en-GB"/>
              </w:rPr>
              <w:t xml:space="preserve"> </w:t>
            </w:r>
            <w:r>
              <w:rPr>
                <w:lang w:val="en-GB"/>
              </w:rPr>
              <w:t xml:space="preserve">are presented in </w:t>
            </w:r>
            <w:r>
              <w:rPr>
                <w:rFonts w:cstheme="minorHAnsi"/>
                <w:lang w:val="en-GB"/>
              </w:rPr>
              <w:t>§</w:t>
            </w:r>
            <w:fldSimple w:instr=" REF _Ref508221506 \r \h  \* MERGEFORMAT ">
              <w:r w:rsidR="0023763C">
                <w:rPr>
                  <w:lang w:val="en-GB"/>
                </w:rPr>
                <w:t>3.3</w:t>
              </w:r>
            </w:fldSimple>
            <w:r>
              <w:rPr>
                <w:lang w:val="en-GB"/>
              </w:rPr>
              <w:t>.</w:t>
            </w:r>
          </w:p>
          <w:p w:rsidR="00EF3950" w:rsidRDefault="00CB5EED" w:rsidP="00CB5EED">
            <w:pPr>
              <w:rPr>
                <w:lang w:val="en-GB"/>
              </w:rPr>
            </w:pPr>
            <w:r>
              <w:rPr>
                <w:lang w:val="en-GB"/>
              </w:rPr>
              <w:t xml:space="preserve">Finally, the </w:t>
            </w:r>
            <w:r w:rsidR="00EF3950" w:rsidRPr="00B74A13">
              <w:rPr>
                <w:lang w:val="en-GB"/>
              </w:rPr>
              <w:t>Supervising Customs Office</w:t>
            </w:r>
            <w:r w:rsidR="00EF3950" w:rsidRPr="00CB5EED">
              <w:rPr>
                <w:lang w:val="en-GB"/>
              </w:rPr>
              <w:t xml:space="preserve"> </w:t>
            </w:r>
            <w:r w:rsidRPr="00CB5EED">
              <w:rPr>
                <w:lang w:val="en-GB"/>
              </w:rPr>
              <w:t xml:space="preserve">manages the communication between </w:t>
            </w:r>
            <w:r w:rsidR="00EF3950">
              <w:rPr>
                <w:lang w:val="en-GB"/>
              </w:rPr>
              <w:t xml:space="preserve">the </w:t>
            </w:r>
            <w:r w:rsidRPr="00CB5EED">
              <w:rPr>
                <w:lang w:val="en-GB"/>
              </w:rPr>
              <w:t xml:space="preserve">Declarant and </w:t>
            </w:r>
            <w:r w:rsidR="00EF3950">
              <w:rPr>
                <w:lang w:val="en-GB"/>
              </w:rPr>
              <w:t xml:space="preserve">the </w:t>
            </w:r>
            <w:r w:rsidRPr="00CB5EED">
              <w:rPr>
                <w:lang w:val="en-GB"/>
              </w:rPr>
              <w:t>Presentation Customs Office.</w:t>
            </w:r>
          </w:p>
          <w:p w:rsidR="009A1D6E" w:rsidRPr="00B74A13" w:rsidRDefault="0053721B" w:rsidP="00CB5EED">
            <w:pPr>
              <w:rPr>
                <w:lang w:val="en-GB"/>
              </w:rPr>
            </w:pPr>
            <w:r w:rsidRPr="0053721B">
              <w:rPr>
                <w:rFonts w:cs="Arial"/>
                <w:szCs w:val="22"/>
                <w:lang w:val="en-GB"/>
              </w:rPr>
              <w:t xml:space="preserve">The </w:t>
            </w:r>
            <w:r w:rsidR="00B60D59" w:rsidRPr="00B60D59">
              <w:rPr>
                <w:rFonts w:cs="Arial"/>
                <w:szCs w:val="22"/>
                <w:lang w:val="en-GB"/>
              </w:rPr>
              <w:t xml:space="preserve">estimation of volumetrics for envisioned CCI is a challenging task. It is considered that the forms of centralised clearance that are currently in place such as national centralised clearance, SASP/CC, etc. do not give indicative volumes of transactions for the future situation. </w:t>
            </w:r>
            <w:r w:rsidR="00B60D59">
              <w:rPr>
                <w:rFonts w:cs="Arial"/>
                <w:szCs w:val="22"/>
                <w:lang w:val="en-GB"/>
              </w:rPr>
              <w:t>T</w:t>
            </w:r>
            <w:r w:rsidR="00B60D59" w:rsidRPr="00B60D59">
              <w:rPr>
                <w:rFonts w:cs="Arial"/>
                <w:szCs w:val="22"/>
                <w:lang w:val="en-GB"/>
              </w:rPr>
              <w:t>he volumes of ECS P2 will be considered as the anticipated volumes for CCI</w:t>
            </w:r>
            <w:r>
              <w:rPr>
                <w:rFonts w:cs="Arial"/>
                <w:szCs w:val="22"/>
                <w:lang w:val="en-GB"/>
              </w:rPr>
              <w:t>.</w:t>
            </w:r>
            <w:r w:rsidR="008D4EBA">
              <w:rPr>
                <w:rFonts w:cs="Arial"/>
                <w:szCs w:val="22"/>
                <w:lang w:val="en-GB"/>
              </w:rPr>
              <w:t xml:space="preserve"> Roughly the total number of declarations within 2017 of ECS P2 are 15.1 </w:t>
            </w:r>
            <w:r w:rsidR="001A753E">
              <w:rPr>
                <w:rFonts w:cs="Arial"/>
                <w:szCs w:val="22"/>
                <w:lang w:val="en-GB"/>
              </w:rPr>
              <w:t>million</w:t>
            </w:r>
            <w:r w:rsidR="008D4EBA">
              <w:rPr>
                <w:rFonts w:cs="Arial"/>
                <w:szCs w:val="22"/>
                <w:lang w:val="en-GB"/>
              </w:rPr>
              <w:t xml:space="preserve">. </w:t>
            </w:r>
            <w:r>
              <w:rPr>
                <w:rFonts w:cs="Arial"/>
                <w:szCs w:val="22"/>
                <w:lang w:val="en-GB"/>
              </w:rPr>
              <w:t xml:space="preserve">Consequently, those volumes </w:t>
            </w:r>
            <w:r w:rsidRPr="00B60D59">
              <w:rPr>
                <w:rFonts w:cs="Arial"/>
                <w:szCs w:val="22"/>
                <w:lang w:val="en-GB"/>
              </w:rPr>
              <w:t>must be handled by Customs Authorities - Supervising Customs Office</w:t>
            </w:r>
            <w:r w:rsidR="00EF3950" w:rsidRPr="00901976">
              <w:rPr>
                <w:lang w:val="en-GB"/>
              </w:rPr>
              <w:t>.</w:t>
            </w:r>
            <w:r w:rsidR="009A1D6E">
              <w:rPr>
                <w:lang w:val="en-GB"/>
              </w:rPr>
              <w:t xml:space="preserve"> Potentially, any Customs Office of the existing 3883 could be </w:t>
            </w:r>
            <w:r w:rsidR="00443D57">
              <w:rPr>
                <w:lang w:val="en-GB"/>
              </w:rPr>
              <w:t>a</w:t>
            </w:r>
            <w:r w:rsidR="009A1D6E">
              <w:rPr>
                <w:lang w:val="en-GB"/>
              </w:rPr>
              <w:t xml:space="preserve"> Supervising Customs Office.</w:t>
            </w:r>
          </w:p>
        </w:tc>
      </w:tr>
      <w:tr w:rsidR="00A10456" w:rsidRPr="00B74A13" w:rsidTr="00901976">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0456" w:rsidRPr="00B74A13" w:rsidRDefault="00513C20" w:rsidP="006C64F7">
            <w:pPr>
              <w:jc w:val="left"/>
              <w:rPr>
                <w:rFonts w:eastAsia="Calibri"/>
                <w:szCs w:val="22"/>
                <w:lang w:val="en-GB"/>
              </w:rPr>
            </w:pPr>
            <w:r>
              <w:rPr>
                <w:lang w:val="en-GB"/>
              </w:rPr>
              <w:t xml:space="preserve">Customs Authorities - </w:t>
            </w:r>
            <w:r w:rsidR="00A10456" w:rsidRPr="00B74A13">
              <w:rPr>
                <w:lang w:val="en-GB"/>
              </w:rPr>
              <w:t xml:space="preserve">Presentation Customs Office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rsidR="00EF3950" w:rsidRPr="00EF3950" w:rsidRDefault="00EF3950" w:rsidP="00EF3950">
            <w:pPr>
              <w:rPr>
                <w:lang w:val="en-GB"/>
              </w:rPr>
            </w:pPr>
            <w:r w:rsidRPr="00CB5EED">
              <w:rPr>
                <w:lang w:val="en-GB"/>
              </w:rPr>
              <w:t xml:space="preserve">The </w:t>
            </w:r>
            <w:r>
              <w:rPr>
                <w:lang w:val="en-GB"/>
              </w:rPr>
              <w:t xml:space="preserve">Presentation </w:t>
            </w:r>
            <w:r w:rsidRPr="00B74A13">
              <w:rPr>
                <w:lang w:val="en-GB"/>
              </w:rPr>
              <w:t>Customs Office</w:t>
            </w:r>
            <w:r w:rsidRPr="00CB5EED">
              <w:rPr>
                <w:lang w:val="en-GB"/>
              </w:rPr>
              <w:t xml:space="preserve"> </w:t>
            </w:r>
            <w:r>
              <w:rPr>
                <w:lang w:val="en-GB"/>
              </w:rPr>
              <w:t xml:space="preserve">is the </w:t>
            </w:r>
            <w:r w:rsidRPr="00EF3950">
              <w:rPr>
                <w:lang w:val="en-GB"/>
              </w:rPr>
              <w:t>customs office competent for the place where the goods are presented. Art1(2).(2) of [</w:t>
            </w:r>
            <w:fldSimple w:instr=" REF RD02 \h  \* MERGEFORMAT ">
              <w:r w:rsidR="0023763C" w:rsidRPr="00F63028">
                <w:rPr>
                  <w:rFonts w:eastAsia="SimSun" w:cstheme="minorHAnsi"/>
                  <w:iCs/>
                  <w:color w:val="000000"/>
                  <w:sz w:val="20"/>
                  <w:szCs w:val="20"/>
                  <w:lang w:val="en-GB" w:eastAsia="zh-CN"/>
                </w:rPr>
                <w:t>RD02</w:t>
              </w:r>
            </w:fldSimple>
            <w:r w:rsidRPr="00EF3950">
              <w:rPr>
                <w:lang w:val="en-GB"/>
              </w:rPr>
              <w:t>].</w:t>
            </w:r>
          </w:p>
          <w:p w:rsidR="00EF3950" w:rsidRDefault="00EF3950" w:rsidP="00EF3950">
            <w:pPr>
              <w:rPr>
                <w:lang w:val="en-GB"/>
              </w:rPr>
            </w:pPr>
            <w:r w:rsidRPr="00EF3950">
              <w:rPr>
                <w:lang w:val="en-GB"/>
              </w:rPr>
              <w:t xml:space="preserve">The </w:t>
            </w:r>
            <w:r>
              <w:rPr>
                <w:lang w:val="en-GB"/>
              </w:rPr>
              <w:t xml:space="preserve">Presentation </w:t>
            </w:r>
            <w:r w:rsidRPr="00B74A13">
              <w:rPr>
                <w:lang w:val="en-GB"/>
              </w:rPr>
              <w:t>Customs Office</w:t>
            </w:r>
            <w:r w:rsidRPr="00CB5EED">
              <w:rPr>
                <w:lang w:val="en-GB"/>
              </w:rPr>
              <w:t xml:space="preserve"> </w:t>
            </w:r>
            <w:r w:rsidRPr="00EF3950">
              <w:rPr>
                <w:lang w:val="en-GB"/>
              </w:rPr>
              <w:t xml:space="preserve">receives all necessary information </w:t>
            </w:r>
            <w:r>
              <w:rPr>
                <w:lang w:val="en-GB"/>
              </w:rPr>
              <w:t xml:space="preserve">from </w:t>
            </w:r>
            <w:r w:rsidRPr="00B74A13">
              <w:rPr>
                <w:lang w:val="en-GB"/>
              </w:rPr>
              <w:t>Supervising Customs Office</w:t>
            </w:r>
            <w:r w:rsidRPr="00CB5EED">
              <w:rPr>
                <w:lang w:val="en-GB"/>
              </w:rPr>
              <w:t xml:space="preserve"> </w:t>
            </w:r>
            <w:r w:rsidRPr="00EF3950">
              <w:rPr>
                <w:lang w:val="en-GB"/>
              </w:rPr>
              <w:t>to perform the controls needed when the goods are presented to customs.</w:t>
            </w:r>
          </w:p>
          <w:p w:rsidR="00A10456" w:rsidRPr="00B74A13" w:rsidRDefault="00B60D59" w:rsidP="00CE0AA7">
            <w:pPr>
              <w:rPr>
                <w:lang w:val="en-GB"/>
              </w:rPr>
            </w:pPr>
            <w:r>
              <w:rPr>
                <w:rFonts w:cs="Arial"/>
                <w:szCs w:val="22"/>
                <w:lang w:val="en-GB"/>
              </w:rPr>
              <w:t xml:space="preserve">The </w:t>
            </w:r>
            <w:r w:rsidRPr="00B60D59">
              <w:rPr>
                <w:rFonts w:cs="Arial"/>
                <w:szCs w:val="22"/>
                <w:lang w:val="en-GB"/>
              </w:rPr>
              <w:t>estimation of volumetrics for envisioned CCI is a challenging task. It is considered that the forms of centralised clearance that are currently in place such as national centralised clearance, SASP/CC, etc. do not give indicative volumes of transactions for the future situation. The volumes of ECS P2 will be considered as the anticipated volumes for CCI Phase 1.</w:t>
            </w:r>
            <w:r w:rsidR="005E64CE">
              <w:rPr>
                <w:rFonts w:cs="Arial"/>
                <w:szCs w:val="22"/>
                <w:lang w:val="en-GB"/>
              </w:rPr>
              <w:t xml:space="preserve"> Roughly the total number of declarations within 2017 of ECS P2 are 15.1 </w:t>
            </w:r>
            <w:r w:rsidR="001A753E">
              <w:rPr>
                <w:rFonts w:cs="Arial"/>
                <w:szCs w:val="22"/>
                <w:lang w:val="en-GB"/>
              </w:rPr>
              <w:t>million</w:t>
            </w:r>
            <w:r w:rsidR="005E64CE">
              <w:rPr>
                <w:rFonts w:cs="Arial"/>
                <w:szCs w:val="22"/>
                <w:lang w:val="en-GB"/>
              </w:rPr>
              <w:t xml:space="preserve">. </w:t>
            </w:r>
            <w:r w:rsidR="0053721B" w:rsidRPr="0053721B">
              <w:rPr>
                <w:rFonts w:cs="Arial"/>
                <w:szCs w:val="22"/>
                <w:lang w:val="en-GB"/>
              </w:rPr>
              <w:t>Consequently, those volumes must be handled by Customs Authorities - Presentation Customs Office</w:t>
            </w:r>
            <w:r w:rsidR="00443D57">
              <w:rPr>
                <w:rFonts w:cs="Arial"/>
                <w:szCs w:val="22"/>
                <w:lang w:val="en-GB"/>
              </w:rPr>
              <w:t xml:space="preserve">. </w:t>
            </w:r>
            <w:r w:rsidR="00443D57">
              <w:rPr>
                <w:lang w:val="en-GB"/>
              </w:rPr>
              <w:t>Potentially, any Customs Office of the existing 3883 could be a Presentation Customs Office.</w:t>
            </w:r>
          </w:p>
        </w:tc>
      </w:tr>
      <w:tr w:rsidR="00BE3843" w:rsidRPr="00B74A13" w:rsidTr="00901976">
        <w:tc>
          <w:tcPr>
            <w:tcW w:w="282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E3843" w:rsidRPr="00B74A13" w:rsidRDefault="00BE3843" w:rsidP="006C64F7">
            <w:pPr>
              <w:jc w:val="left"/>
              <w:rPr>
                <w:lang w:val="en-GB"/>
              </w:rPr>
            </w:pPr>
            <w:r w:rsidRPr="00BE3843">
              <w:rPr>
                <w:lang w:val="en-GB"/>
              </w:rPr>
              <w:t>Tax Authorities</w:t>
            </w:r>
          </w:p>
        </w:tc>
        <w:tc>
          <w:tcPr>
            <w:tcW w:w="6237"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BE3843" w:rsidRDefault="00DC0C10" w:rsidP="00A10272">
            <w:pPr>
              <w:rPr>
                <w:lang w:val="en-GB"/>
              </w:rPr>
            </w:pPr>
            <w:r>
              <w:rPr>
                <w:lang w:val="en-GB"/>
              </w:rPr>
              <w:t>It is envisaged the “</w:t>
            </w:r>
            <w:r w:rsidRPr="00A63D7F">
              <w:rPr>
                <w:lang w:val="en-GB"/>
              </w:rPr>
              <w:t>EU Centralised Clearance for Import"</w:t>
            </w:r>
            <w:r>
              <w:rPr>
                <w:lang w:val="en-GB"/>
              </w:rPr>
              <w:t xml:space="preserve"> Trans-European System to </w:t>
            </w:r>
            <w:r w:rsidRPr="00DC0C10">
              <w:rPr>
                <w:lang w:val="en-GB"/>
              </w:rPr>
              <w:t>allow Tax authorities to have a better supervision and control on collection of import VAT</w:t>
            </w:r>
            <w:r w:rsidR="002A5D20">
              <w:rPr>
                <w:lang w:val="en-GB"/>
              </w:rPr>
              <w:t xml:space="preserve"> </w:t>
            </w:r>
            <w:r w:rsidR="002A5D20" w:rsidRPr="00185670">
              <w:rPr>
                <w:rFonts w:cstheme="minorHAnsi"/>
                <w:szCs w:val="22"/>
                <w:lang w:val="en-GB"/>
              </w:rPr>
              <w:t>compared to the current situation with SASP</w:t>
            </w:r>
            <w:r w:rsidRPr="00DC0C10">
              <w:rPr>
                <w:lang w:val="en-GB"/>
              </w:rPr>
              <w:t>.</w:t>
            </w:r>
          </w:p>
          <w:p w:rsidR="00DC0C10" w:rsidRPr="00B74A13" w:rsidRDefault="00DC0C10" w:rsidP="00A10272">
            <w:pPr>
              <w:rPr>
                <w:lang w:val="en-GB"/>
              </w:rPr>
            </w:pPr>
            <w:r>
              <w:rPr>
                <w:lang w:val="en-GB"/>
              </w:rPr>
              <w:t>All necessary information will be submitted</w:t>
            </w:r>
            <w:r w:rsidRPr="005B7F78">
              <w:rPr>
                <w:lang w:val="en-GB"/>
              </w:rPr>
              <w:t xml:space="preserve"> to the </w:t>
            </w:r>
            <w:r>
              <w:rPr>
                <w:lang w:val="en-GB"/>
              </w:rPr>
              <w:t xml:space="preserve">Presentation </w:t>
            </w:r>
            <w:r w:rsidRPr="00F87816">
              <w:rPr>
                <w:lang w:val="en-GB"/>
              </w:rPr>
              <w:t>Customs Office for calculation and validation of the VAT where needed. Despite the fact that the VAT and other charges calculation and collection</w:t>
            </w:r>
            <w:r w:rsidR="006830E9">
              <w:rPr>
                <w:lang w:val="en-GB"/>
              </w:rPr>
              <w:t xml:space="preserve">, and the </w:t>
            </w:r>
            <w:r w:rsidR="008B275E">
              <w:rPr>
                <w:lang w:val="en-GB"/>
              </w:rPr>
              <w:t xml:space="preserve">subsequent </w:t>
            </w:r>
            <w:r w:rsidR="008B275E" w:rsidRPr="008B275E">
              <w:rPr>
                <w:lang w:val="en-GB"/>
              </w:rPr>
              <w:t xml:space="preserve">collaboration </w:t>
            </w:r>
            <w:r w:rsidR="008B275E">
              <w:rPr>
                <w:lang w:val="en-GB"/>
              </w:rPr>
              <w:t xml:space="preserve">between the SCO and PCO </w:t>
            </w:r>
            <w:r w:rsidR="008B275E" w:rsidRPr="008B275E">
              <w:rPr>
                <w:lang w:val="en-GB"/>
              </w:rPr>
              <w:t>related to Customs Debt and Coverage of the Customs debt</w:t>
            </w:r>
            <w:r w:rsidRPr="00F87816">
              <w:rPr>
                <w:lang w:val="en-GB"/>
              </w:rPr>
              <w:t xml:space="preserve"> is not part of CCI Phase 1 scope (please refer to </w:t>
            </w:r>
            <w:r w:rsidRPr="00F87816">
              <w:rPr>
                <w:rFonts w:cstheme="minorHAnsi"/>
                <w:lang w:val="en-GB"/>
              </w:rPr>
              <w:t>§</w:t>
            </w:r>
            <w:fldSimple w:instr=" REF _Ref508221506 \r \h  \* MERGEFORMAT ">
              <w:r w:rsidR="0023763C">
                <w:rPr>
                  <w:lang w:val="en-GB"/>
                </w:rPr>
                <w:t>3.3</w:t>
              </w:r>
            </w:fldSimple>
            <w:r w:rsidRPr="00F87816">
              <w:rPr>
                <w:lang w:val="en-GB"/>
              </w:rPr>
              <w:t>), such functions have to be implemented by national systems, and therefore it would be considered that “EU Centralised Clearance for Import" facilitate</w:t>
            </w:r>
            <w:r w:rsidR="00C04BA5" w:rsidRPr="00F87816">
              <w:rPr>
                <w:lang w:val="en-GB"/>
              </w:rPr>
              <w:t>s</w:t>
            </w:r>
            <w:r w:rsidRPr="00F87816">
              <w:rPr>
                <w:lang w:val="en-GB"/>
              </w:rPr>
              <w:t xml:space="preserve"> this process.</w:t>
            </w:r>
          </w:p>
        </w:tc>
      </w:tr>
      <w:tr w:rsidR="00BE3843" w:rsidRPr="00B74A13" w:rsidTr="00901976">
        <w:tc>
          <w:tcPr>
            <w:tcW w:w="282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BE3843" w:rsidRPr="00BE3843" w:rsidRDefault="00BE3843" w:rsidP="00A10272">
            <w:pPr>
              <w:rPr>
                <w:lang w:val="en-GB"/>
              </w:rPr>
            </w:pPr>
            <w:r w:rsidRPr="00BE3843">
              <w:rPr>
                <w:lang w:val="en-GB"/>
              </w:rPr>
              <w:t>Statistical Authorities</w:t>
            </w:r>
          </w:p>
        </w:tc>
        <w:tc>
          <w:tcPr>
            <w:tcW w:w="6237"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BE3843" w:rsidRDefault="008B7167" w:rsidP="00A10272">
            <w:pPr>
              <w:rPr>
                <w:lang w:val="en-GB"/>
              </w:rPr>
            </w:pPr>
            <w:r>
              <w:rPr>
                <w:lang w:val="en-GB"/>
              </w:rPr>
              <w:t xml:space="preserve">Following the release of goods, </w:t>
            </w:r>
            <w:r w:rsidRPr="008B7167">
              <w:rPr>
                <w:lang w:val="en-GB"/>
              </w:rPr>
              <w:t xml:space="preserve">PCO </w:t>
            </w:r>
            <w:r>
              <w:rPr>
                <w:lang w:val="en-GB"/>
              </w:rPr>
              <w:t>submits</w:t>
            </w:r>
            <w:r w:rsidRPr="008B7167">
              <w:rPr>
                <w:lang w:val="en-GB"/>
              </w:rPr>
              <w:t xml:space="preserve"> the statistical data to national Statistical Authority.</w:t>
            </w:r>
            <w:r>
              <w:rPr>
                <w:lang w:val="en-GB"/>
              </w:rPr>
              <w:t xml:space="preserve"> The function of reporting to National Statistics </w:t>
            </w:r>
            <w:r w:rsidRPr="00F87816">
              <w:rPr>
                <w:lang w:val="en-GB"/>
              </w:rPr>
              <w:t xml:space="preserve">Authorities is not part of CCI Phase 1 scope (please refer to </w:t>
            </w:r>
            <w:r w:rsidRPr="00F87816">
              <w:rPr>
                <w:rFonts w:cstheme="minorHAnsi"/>
                <w:lang w:val="en-GB"/>
              </w:rPr>
              <w:t>§</w:t>
            </w:r>
            <w:fldSimple w:instr=" REF _Ref508221506 \r \h  \* MERGEFORMAT ">
              <w:r w:rsidR="0023763C">
                <w:rPr>
                  <w:lang w:val="en-GB"/>
                </w:rPr>
                <w:t>3.3</w:t>
              </w:r>
            </w:fldSimple>
            <w:r w:rsidRPr="00F87816">
              <w:rPr>
                <w:lang w:val="en-GB"/>
              </w:rPr>
              <w:t>), such functions have to be implemented by national systems, and therefore it would be considered that “EU Centralised Clearance for Import" facilitates this process.</w:t>
            </w:r>
          </w:p>
          <w:p w:rsidR="008B7167" w:rsidRPr="00B74A13" w:rsidRDefault="008B7167" w:rsidP="00A10272">
            <w:pPr>
              <w:rPr>
                <w:lang w:val="en-GB"/>
              </w:rPr>
            </w:pPr>
            <w:r>
              <w:rPr>
                <w:lang w:val="en-GB"/>
              </w:rPr>
              <w:t>Finally, the “</w:t>
            </w:r>
            <w:r w:rsidRPr="00A63D7F">
              <w:rPr>
                <w:lang w:val="en-GB"/>
              </w:rPr>
              <w:t>EU Centralised Clearance for Import"</w:t>
            </w:r>
            <w:r>
              <w:rPr>
                <w:lang w:val="en-GB"/>
              </w:rPr>
              <w:t xml:space="preserve"> Trans-European System will be aligned to UCC Data Annex B (applicable data sets) as described in </w:t>
            </w:r>
            <w:r>
              <w:rPr>
                <w:rFonts w:cstheme="minorHAnsi"/>
                <w:lang w:val="en-GB"/>
              </w:rPr>
              <w:t>§</w:t>
            </w:r>
            <w:fldSimple w:instr=" REF _Ref508230635 \r \h  \* MERGEFORMAT ">
              <w:r w:rsidR="0023763C">
                <w:rPr>
                  <w:rFonts w:cstheme="minorHAnsi"/>
                  <w:lang w:val="en-GB"/>
                </w:rPr>
                <w:t>3.1</w:t>
              </w:r>
            </w:fldSimple>
            <w:r>
              <w:rPr>
                <w:lang w:val="en-GB"/>
              </w:rPr>
              <w:t xml:space="preserve">. Therefore, interfaces with </w:t>
            </w:r>
            <w:r w:rsidRPr="008B7167">
              <w:rPr>
                <w:lang w:val="en-GB"/>
              </w:rPr>
              <w:t>national Statistical Authority</w:t>
            </w:r>
            <w:r>
              <w:rPr>
                <w:lang w:val="en-GB"/>
              </w:rPr>
              <w:t xml:space="preserve"> might need adaptation al</w:t>
            </w:r>
            <w:r w:rsidR="00A10272">
              <w:rPr>
                <w:lang w:val="en-GB"/>
              </w:rPr>
              <w:t xml:space="preserve">though reporting to </w:t>
            </w:r>
            <w:r w:rsidRPr="008B7167">
              <w:rPr>
                <w:lang w:val="en-GB"/>
              </w:rPr>
              <w:t>National Statistics Authorities</w:t>
            </w:r>
            <w:r>
              <w:rPr>
                <w:lang w:val="en-GB"/>
              </w:rPr>
              <w:t xml:space="preserve"> should be implemented by National Systems and not in the scope of CCI Phase 1.</w:t>
            </w:r>
          </w:p>
        </w:tc>
      </w:tr>
      <w:tr w:rsidR="004A6386" w:rsidRPr="00B74A13" w:rsidTr="00901976">
        <w:tc>
          <w:tcPr>
            <w:tcW w:w="282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A6386" w:rsidRPr="00B74A13" w:rsidRDefault="004A6386" w:rsidP="00CE0AA7">
            <w:pPr>
              <w:rPr>
                <w:lang w:val="en-GB"/>
              </w:rPr>
            </w:pPr>
            <w:r w:rsidRPr="00B74A13">
              <w:rPr>
                <w:lang w:val="en-GB"/>
              </w:rPr>
              <w:t>DG TAXUD</w:t>
            </w:r>
          </w:p>
        </w:tc>
        <w:tc>
          <w:tcPr>
            <w:tcW w:w="6237"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A6386" w:rsidRDefault="004A6386" w:rsidP="00CE0AA7">
            <w:pPr>
              <w:rPr>
                <w:lang w:val="en-GB"/>
              </w:rPr>
            </w:pPr>
            <w:r w:rsidRPr="00B74A13">
              <w:rPr>
                <w:lang w:val="en-GB"/>
              </w:rPr>
              <w:t>DG TAXUD must ensure that the legal obligation to electronically support all procedures described in the UCC, UCC DA, UCC IA are fulfilled in accordance with the MASP and UCC Work Programmes.</w:t>
            </w:r>
          </w:p>
          <w:p w:rsidR="006B2533" w:rsidRPr="00B74A13" w:rsidRDefault="006B2533" w:rsidP="00CE0AA7">
            <w:pPr>
              <w:rPr>
                <w:lang w:val="en-GB"/>
              </w:rPr>
            </w:pPr>
            <w:r w:rsidRPr="006B2533">
              <w:rPr>
                <w:lang w:val="en-GB"/>
              </w:rPr>
              <w:t xml:space="preserve">DG TAXUD defined the </w:t>
            </w:r>
            <w:r>
              <w:rPr>
                <w:lang w:val="en-GB"/>
              </w:rPr>
              <w:t xml:space="preserve">CCI </w:t>
            </w:r>
            <w:r w:rsidRPr="006B2533">
              <w:rPr>
                <w:lang w:val="en-GB"/>
              </w:rPr>
              <w:t>busine</w:t>
            </w:r>
            <w:r>
              <w:rPr>
                <w:lang w:val="en-GB"/>
              </w:rPr>
              <w:t xml:space="preserve">ss requirements in the L3 BPMs </w:t>
            </w:r>
            <w:r w:rsidRPr="006B2533">
              <w:rPr>
                <w:lang w:val="en-GB"/>
              </w:rPr>
              <w:t xml:space="preserve">and will specify the functional and non-functional system requirements in L4 BPMs in the Elaboration phase. The </w:t>
            </w:r>
            <w:r>
              <w:rPr>
                <w:lang w:val="en-GB"/>
              </w:rPr>
              <w:t>CCI</w:t>
            </w:r>
            <w:r w:rsidRPr="006B2533">
              <w:rPr>
                <w:lang w:val="en-GB"/>
              </w:rPr>
              <w:t xml:space="preserve"> BPMs will have to be validated by the Member States and Economic Operators.</w:t>
            </w:r>
          </w:p>
        </w:tc>
      </w:tr>
    </w:tbl>
    <w:p w:rsidR="00602D2D" w:rsidRDefault="00A97712" w:rsidP="00BE1C1B">
      <w:pPr>
        <w:pStyle w:val="af9"/>
        <w:rPr>
          <w:b/>
          <w:bCs/>
          <w:lang w:val="en-GB"/>
        </w:rPr>
      </w:pPr>
      <w:bookmarkStart w:id="175" w:name="_Toc502939429"/>
      <w:bookmarkStart w:id="176" w:name="_Toc516839935"/>
      <w:r w:rsidRPr="002946FB">
        <w:t xml:space="preserve">Table </w:t>
      </w:r>
      <w:r w:rsidR="004F61BA">
        <w:fldChar w:fldCharType="begin"/>
      </w:r>
      <w:r>
        <w:instrText xml:space="preserve"> SEQ Table \* ARABIC </w:instrText>
      </w:r>
      <w:r w:rsidR="004F61BA">
        <w:fldChar w:fldCharType="separate"/>
      </w:r>
      <w:r w:rsidR="0023763C">
        <w:rPr>
          <w:noProof/>
        </w:rPr>
        <w:t>3</w:t>
      </w:r>
      <w:r w:rsidR="004F61BA">
        <w:rPr>
          <w:noProof/>
        </w:rPr>
        <w:fldChar w:fldCharType="end"/>
      </w:r>
      <w:r w:rsidRPr="002946FB">
        <w:t>: Stakeholder/User Descriptions</w:t>
      </w:r>
      <w:bookmarkEnd w:id="175"/>
      <w:bookmarkEnd w:id="176"/>
    </w:p>
    <w:p w:rsidR="001A7F81" w:rsidRPr="00B74A13" w:rsidRDefault="001A7F81" w:rsidP="00602D2D">
      <w:pPr>
        <w:pStyle w:val="af6"/>
        <w:rPr>
          <w:b/>
          <w:bCs/>
          <w:lang w:val="en-GB"/>
        </w:rPr>
        <w:sectPr w:rsidR="001A7F81" w:rsidRPr="00B74A13" w:rsidSect="00B32B51">
          <w:headerReference w:type="default" r:id="rId20"/>
          <w:footerReference w:type="default" r:id="rId21"/>
          <w:pgSz w:w="11907" w:h="16840" w:code="9"/>
          <w:pgMar w:top="1531" w:right="1418" w:bottom="1134" w:left="1418" w:header="601" w:footer="575" w:gutter="0"/>
          <w:paperSrc w:first="15" w:other="15"/>
          <w:cols w:space="709"/>
          <w:docGrid w:linePitch="272"/>
        </w:sectPr>
      </w:pPr>
    </w:p>
    <w:p w:rsidR="007241EA" w:rsidRPr="000E00D9" w:rsidRDefault="007241EA" w:rsidP="000E00D9">
      <w:pPr>
        <w:pStyle w:val="1"/>
      </w:pPr>
      <w:bookmarkStart w:id="177" w:name="_Ref507460062"/>
      <w:bookmarkStart w:id="178" w:name="_Ref507460078"/>
      <w:bookmarkStart w:id="179" w:name="_Toc508729180"/>
      <w:bookmarkStart w:id="180" w:name="_Toc516839649"/>
      <w:r w:rsidRPr="000E00D9">
        <w:t>User Needs</w:t>
      </w:r>
      <w:bookmarkEnd w:id="177"/>
      <w:bookmarkEnd w:id="178"/>
      <w:bookmarkEnd w:id="179"/>
      <w:bookmarkEnd w:id="180"/>
      <w:r w:rsidRPr="000E00D9">
        <w:t xml:space="preserve"> </w:t>
      </w:r>
    </w:p>
    <w:tbl>
      <w:tblPr>
        <w:tblW w:w="14850" w:type="dxa"/>
        <w:tblInd w:w="-100" w:type="dxa"/>
        <w:tblLayout w:type="fixed"/>
        <w:tblCellMar>
          <w:left w:w="0" w:type="dxa"/>
          <w:right w:w="0" w:type="dxa"/>
        </w:tblCellMar>
        <w:tblLook w:val="0000"/>
      </w:tblPr>
      <w:tblGrid>
        <w:gridCol w:w="817"/>
        <w:gridCol w:w="2977"/>
        <w:gridCol w:w="1134"/>
        <w:gridCol w:w="2252"/>
        <w:gridCol w:w="3544"/>
        <w:gridCol w:w="4126"/>
      </w:tblGrid>
      <w:tr w:rsidR="007241EA" w:rsidRPr="00E04C07" w:rsidTr="00F63028">
        <w:trPr>
          <w:tblHeader/>
        </w:trPr>
        <w:tc>
          <w:tcPr>
            <w:tcW w:w="817" w:type="dxa"/>
            <w:tcBorders>
              <w:top w:val="single" w:sz="6" w:space="0" w:color="000000"/>
              <w:left w:val="single" w:sz="6" w:space="0" w:color="000000"/>
              <w:bottom w:val="single" w:sz="6" w:space="0" w:color="000000"/>
              <w:right w:val="single" w:sz="6" w:space="0" w:color="000000"/>
            </w:tcBorders>
            <w:shd w:val="clear" w:color="auto" w:fill="BFBFBF"/>
          </w:tcPr>
          <w:p w:rsidR="007241EA" w:rsidRPr="00F63028" w:rsidRDefault="007241EA" w:rsidP="007241EA">
            <w:pPr>
              <w:spacing w:after="120"/>
              <w:jc w:val="center"/>
              <w:rPr>
                <w:rFonts w:cstheme="minorHAnsi"/>
                <w:b/>
                <w:bCs/>
                <w:sz w:val="20"/>
                <w:szCs w:val="20"/>
                <w:lang w:val="en-GB"/>
              </w:rPr>
            </w:pPr>
            <w:r w:rsidRPr="00F63028">
              <w:rPr>
                <w:rFonts w:cstheme="minorHAnsi"/>
                <w:b/>
                <w:bCs/>
                <w:sz w:val="20"/>
                <w:szCs w:val="20"/>
                <w:lang w:val="en-GB"/>
              </w:rPr>
              <w:t>ID Need</w:t>
            </w:r>
          </w:p>
        </w:tc>
        <w:tc>
          <w:tcPr>
            <w:tcW w:w="2977" w:type="dxa"/>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tcPr>
          <w:p w:rsidR="007241EA" w:rsidRPr="00F63028" w:rsidRDefault="007241EA" w:rsidP="00F2720A">
            <w:pPr>
              <w:spacing w:after="120"/>
              <w:jc w:val="center"/>
              <w:rPr>
                <w:rFonts w:cstheme="minorHAnsi"/>
                <w:sz w:val="20"/>
                <w:szCs w:val="20"/>
                <w:lang w:val="en-GB"/>
              </w:rPr>
            </w:pPr>
            <w:r w:rsidRPr="00F63028">
              <w:rPr>
                <w:rFonts w:cstheme="minorHAnsi"/>
                <w:b/>
                <w:bCs/>
                <w:sz w:val="20"/>
                <w:szCs w:val="20"/>
                <w:lang w:val="en-GB"/>
              </w:rPr>
              <w:t>Need</w:t>
            </w:r>
          </w:p>
        </w:tc>
        <w:tc>
          <w:tcPr>
            <w:tcW w:w="1134"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7241EA" w:rsidRPr="00F63028" w:rsidRDefault="007241EA" w:rsidP="007241EA">
            <w:pPr>
              <w:spacing w:after="120"/>
              <w:jc w:val="center"/>
              <w:rPr>
                <w:rFonts w:cstheme="minorHAnsi"/>
                <w:sz w:val="20"/>
                <w:szCs w:val="20"/>
                <w:lang w:val="en-GB"/>
              </w:rPr>
            </w:pPr>
            <w:r w:rsidRPr="00F63028">
              <w:rPr>
                <w:rFonts w:cstheme="minorHAnsi"/>
                <w:b/>
                <w:bCs/>
                <w:sz w:val="20"/>
                <w:szCs w:val="20"/>
                <w:lang w:val="en-GB"/>
              </w:rPr>
              <w:t>Priority</w:t>
            </w:r>
          </w:p>
        </w:tc>
        <w:tc>
          <w:tcPr>
            <w:tcW w:w="2252"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7241EA" w:rsidRPr="00F63028" w:rsidRDefault="007241EA" w:rsidP="007241EA">
            <w:pPr>
              <w:spacing w:after="120"/>
              <w:jc w:val="center"/>
              <w:rPr>
                <w:rFonts w:cstheme="minorHAnsi"/>
                <w:sz w:val="20"/>
                <w:szCs w:val="20"/>
                <w:lang w:val="en-GB"/>
              </w:rPr>
            </w:pPr>
            <w:r w:rsidRPr="00F63028">
              <w:rPr>
                <w:rFonts w:cstheme="minorHAnsi"/>
                <w:b/>
                <w:bCs/>
                <w:sz w:val="20"/>
                <w:szCs w:val="20"/>
                <w:lang w:val="en-GB"/>
              </w:rPr>
              <w:t>Difficulties</w:t>
            </w:r>
            <w:r w:rsidRPr="00F63028">
              <w:rPr>
                <w:rFonts w:cstheme="minorHAnsi"/>
                <w:b/>
                <w:bCs/>
                <w:sz w:val="20"/>
                <w:szCs w:val="20"/>
                <w:vertAlign w:val="superscript"/>
                <w:lang w:val="en-GB"/>
              </w:rPr>
              <w:footnoteReference w:id="16"/>
            </w:r>
          </w:p>
        </w:tc>
        <w:tc>
          <w:tcPr>
            <w:tcW w:w="3544"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7241EA" w:rsidRPr="00F63028" w:rsidRDefault="007241EA" w:rsidP="00F2720A">
            <w:pPr>
              <w:spacing w:after="120"/>
              <w:jc w:val="left"/>
              <w:rPr>
                <w:rFonts w:cstheme="minorHAnsi"/>
                <w:sz w:val="20"/>
                <w:szCs w:val="20"/>
                <w:lang w:val="en-GB"/>
              </w:rPr>
            </w:pPr>
            <w:r w:rsidRPr="00F63028">
              <w:rPr>
                <w:rFonts w:cstheme="minorHAnsi"/>
                <w:b/>
                <w:bCs/>
                <w:sz w:val="20"/>
                <w:szCs w:val="20"/>
                <w:lang w:val="en-GB"/>
              </w:rPr>
              <w:t>Business description of the Current Solution</w:t>
            </w:r>
          </w:p>
        </w:tc>
        <w:tc>
          <w:tcPr>
            <w:tcW w:w="4126"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7241EA" w:rsidRPr="00F63028" w:rsidRDefault="007241EA" w:rsidP="00F2720A">
            <w:pPr>
              <w:spacing w:after="120"/>
              <w:jc w:val="left"/>
              <w:rPr>
                <w:rFonts w:cstheme="minorHAnsi"/>
                <w:sz w:val="20"/>
                <w:szCs w:val="20"/>
                <w:lang w:val="en-GB"/>
              </w:rPr>
            </w:pPr>
            <w:r w:rsidRPr="00F63028">
              <w:rPr>
                <w:rFonts w:cstheme="minorHAnsi"/>
                <w:b/>
                <w:bCs/>
                <w:sz w:val="20"/>
                <w:szCs w:val="20"/>
                <w:lang w:val="en-GB"/>
              </w:rPr>
              <w:t xml:space="preserve">Business description of the Proposed Solutions </w:t>
            </w:r>
            <w:r w:rsidRPr="00F63028">
              <w:rPr>
                <w:rFonts w:cstheme="minorHAnsi"/>
                <w:b/>
                <w:bCs/>
                <w:sz w:val="20"/>
                <w:szCs w:val="20"/>
                <w:vertAlign w:val="superscript"/>
                <w:lang w:val="en-GB"/>
              </w:rPr>
              <w:footnoteReference w:id="17"/>
            </w:r>
          </w:p>
        </w:tc>
      </w:tr>
      <w:tr w:rsidR="007241EA" w:rsidRPr="00E04C07" w:rsidTr="00F63028">
        <w:tc>
          <w:tcPr>
            <w:tcW w:w="817" w:type="dxa"/>
            <w:tcBorders>
              <w:top w:val="single" w:sz="6" w:space="0" w:color="000000"/>
              <w:left w:val="single" w:sz="6" w:space="0" w:color="000000"/>
              <w:bottom w:val="single" w:sz="6" w:space="0" w:color="000000"/>
              <w:right w:val="single" w:sz="6" w:space="0" w:color="000000"/>
            </w:tcBorders>
          </w:tcPr>
          <w:p w:rsidR="007241EA" w:rsidRPr="00F63028" w:rsidRDefault="004F61BA" w:rsidP="007241EA">
            <w:pPr>
              <w:jc w:val="center"/>
              <w:rPr>
                <w:rFonts w:cstheme="minorHAnsi"/>
                <w:sz w:val="20"/>
                <w:szCs w:val="20"/>
                <w:lang w:val="en-GB"/>
              </w:rPr>
            </w:pPr>
            <w:fldSimple w:instr=" SEQ  UserNeed \* MERGEFORMAT ">
              <w:r w:rsidR="0023763C">
                <w:rPr>
                  <w:rFonts w:cstheme="minorHAnsi"/>
                  <w:noProof/>
                  <w:sz w:val="20"/>
                  <w:szCs w:val="20"/>
                  <w:lang w:val="en-GB" w:eastAsia="zh-CN"/>
                </w:rPr>
                <w:t>1</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241EA" w:rsidRPr="00F63028" w:rsidRDefault="00303575" w:rsidP="0037259E">
            <w:pPr>
              <w:spacing w:after="120"/>
              <w:jc w:val="left"/>
              <w:rPr>
                <w:rFonts w:cstheme="minorHAnsi"/>
                <w:sz w:val="20"/>
                <w:szCs w:val="20"/>
                <w:lang w:val="en-GB"/>
              </w:rPr>
            </w:pPr>
            <w:r>
              <w:rPr>
                <w:rFonts w:cstheme="minorHAnsi"/>
                <w:sz w:val="20"/>
                <w:szCs w:val="20"/>
                <w:lang w:val="en-GB"/>
              </w:rPr>
              <w:t>L</w:t>
            </w:r>
            <w:r w:rsidR="0094096A" w:rsidRPr="00F63028">
              <w:rPr>
                <w:rFonts w:cstheme="minorHAnsi"/>
                <w:sz w:val="20"/>
                <w:szCs w:val="20"/>
                <w:lang w:val="en-GB"/>
              </w:rPr>
              <w:t>odge</w:t>
            </w:r>
            <w:r>
              <w:rPr>
                <w:rFonts w:cstheme="minorHAnsi"/>
                <w:sz w:val="20"/>
                <w:szCs w:val="20"/>
                <w:lang w:val="en-GB"/>
              </w:rPr>
              <w:t>ment of</w:t>
            </w:r>
            <w:r w:rsidR="0094096A" w:rsidRPr="00F63028">
              <w:rPr>
                <w:rFonts w:cstheme="minorHAnsi"/>
                <w:sz w:val="20"/>
                <w:szCs w:val="20"/>
                <w:lang w:val="en-GB"/>
              </w:rPr>
              <w:t xml:space="preserve"> </w:t>
            </w:r>
            <w:r w:rsidR="00631E2D" w:rsidRPr="00F63028">
              <w:rPr>
                <w:rFonts w:cstheme="minorHAnsi"/>
                <w:sz w:val="20"/>
                <w:szCs w:val="20"/>
                <w:lang w:val="en-GB"/>
              </w:rPr>
              <w:t>customs declarations</w:t>
            </w:r>
            <w:r w:rsidR="00631E2D" w:rsidRPr="00F63028">
              <w:rPr>
                <w:rStyle w:val="aff3"/>
                <w:rFonts w:cstheme="minorHAnsi"/>
                <w:sz w:val="20"/>
                <w:szCs w:val="20"/>
                <w:lang w:val="en-GB"/>
              </w:rPr>
              <w:footnoteReference w:id="18"/>
            </w:r>
            <w:r w:rsidR="00631E2D" w:rsidRPr="00F63028">
              <w:rPr>
                <w:rFonts w:cstheme="minorHAnsi"/>
                <w:sz w:val="20"/>
                <w:szCs w:val="20"/>
                <w:lang w:val="en-GB"/>
              </w:rPr>
              <w:t xml:space="preserve"> </w:t>
            </w:r>
            <w:r>
              <w:rPr>
                <w:rFonts w:cstheme="minorHAnsi"/>
                <w:sz w:val="20"/>
                <w:szCs w:val="20"/>
                <w:lang w:val="en-GB"/>
              </w:rPr>
              <w:t xml:space="preserve">by </w:t>
            </w:r>
            <w:r w:rsidRPr="007A3106">
              <w:rPr>
                <w:rFonts w:cstheme="minorHAnsi"/>
                <w:sz w:val="20"/>
                <w:szCs w:val="20"/>
                <w:lang w:val="en-GB"/>
              </w:rPr>
              <w:t xml:space="preserve">Economic Operator (Declarant) </w:t>
            </w:r>
            <w:r w:rsidR="00631E2D" w:rsidRPr="00F63028">
              <w:rPr>
                <w:rFonts w:cstheme="minorHAnsi"/>
                <w:sz w:val="20"/>
                <w:szCs w:val="20"/>
                <w:lang w:val="en-GB"/>
              </w:rPr>
              <w:t>for Import-related procedures</w:t>
            </w:r>
            <w:r w:rsidR="00631E2D" w:rsidRPr="00F63028">
              <w:rPr>
                <w:rStyle w:val="aff3"/>
                <w:rFonts w:cstheme="minorHAnsi"/>
                <w:sz w:val="20"/>
                <w:szCs w:val="20"/>
                <w:lang w:val="en-GB"/>
              </w:rPr>
              <w:footnoteReference w:id="19"/>
            </w:r>
            <w:r w:rsidR="0094096A" w:rsidRPr="00F63028">
              <w:rPr>
                <w:rFonts w:cstheme="minorHAnsi"/>
                <w:sz w:val="20"/>
                <w:szCs w:val="20"/>
                <w:lang w:val="en-GB"/>
              </w:rPr>
              <w:t xml:space="preserve"> in a MS where EO is established (Supervising Customs Office) while the goods will be presented in another MS (Presentation Customs Office).</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241EA" w:rsidRPr="00F63028" w:rsidRDefault="007241EA" w:rsidP="001A6022">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241EA" w:rsidRPr="00F63028" w:rsidRDefault="007241EA" w:rsidP="007241EA">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294014" w:rsidRPr="00F63028" w:rsidRDefault="007241EA" w:rsidP="00F2720A">
            <w:pPr>
              <w:spacing w:after="120"/>
              <w:jc w:val="left"/>
              <w:rPr>
                <w:rFonts w:cstheme="minorHAnsi"/>
                <w:sz w:val="20"/>
                <w:szCs w:val="20"/>
                <w:lang w:val="en-GB"/>
              </w:rPr>
            </w:pPr>
            <w:r w:rsidRPr="00F63028">
              <w:rPr>
                <w:rFonts w:cstheme="minorHAnsi"/>
                <w:sz w:val="20"/>
                <w:szCs w:val="20"/>
                <w:lang w:val="en-GB"/>
              </w:rPr>
              <w:t>Currently the formalities for import-related procedures are managed by means of national customs IT systems</w:t>
            </w:r>
            <w:r w:rsidR="00294014" w:rsidRPr="00F63028">
              <w:rPr>
                <w:rFonts w:cstheme="minorHAnsi"/>
                <w:sz w:val="20"/>
                <w:szCs w:val="20"/>
                <w:lang w:val="en-GB"/>
              </w:rPr>
              <w:t>.</w:t>
            </w:r>
          </w:p>
          <w:p w:rsidR="007241EA" w:rsidRPr="00F63028" w:rsidRDefault="00294014" w:rsidP="00F2720A">
            <w:pPr>
              <w:spacing w:after="120"/>
              <w:jc w:val="left"/>
              <w:rPr>
                <w:rFonts w:cstheme="minorHAnsi"/>
                <w:sz w:val="20"/>
                <w:szCs w:val="20"/>
                <w:lang w:val="en-GB"/>
              </w:rPr>
            </w:pPr>
            <w:r w:rsidRPr="00F63028">
              <w:rPr>
                <w:rFonts w:cstheme="minorHAnsi"/>
                <w:sz w:val="20"/>
                <w:szCs w:val="20"/>
                <w:lang w:val="en-GB"/>
              </w:rPr>
              <w:t>There are also certain forms of centralised clearance that are currently in place such as national centralised clearance, SASP/CC, etc</w:t>
            </w:r>
            <w:r w:rsidR="001E58B0">
              <w:rPr>
                <w:rFonts w:cstheme="minorHAnsi"/>
                <w:sz w:val="20"/>
                <w:szCs w:val="20"/>
                <w:lang w:val="en-GB"/>
              </w:rPr>
              <w:t>.</w:t>
            </w:r>
            <w:r w:rsidRPr="00F63028">
              <w:rPr>
                <w:rFonts w:cstheme="minorHAnsi"/>
                <w:sz w:val="20"/>
                <w:szCs w:val="20"/>
                <w:lang w:val="en-GB"/>
              </w:rPr>
              <w:t xml:space="preserve"> and for which there is no </w:t>
            </w:r>
            <w:r w:rsidR="008A6F21" w:rsidRPr="00F63028">
              <w:rPr>
                <w:rFonts w:cstheme="minorHAnsi"/>
                <w:sz w:val="20"/>
                <w:szCs w:val="20"/>
                <w:lang w:val="en-GB"/>
              </w:rPr>
              <w:t>harmonised</w:t>
            </w:r>
            <w:r w:rsidRPr="00F63028">
              <w:rPr>
                <w:rFonts w:cstheme="minorHAnsi"/>
                <w:sz w:val="20"/>
                <w:szCs w:val="20"/>
                <w:lang w:val="en-GB"/>
              </w:rPr>
              <w:t xml:space="preserve"> approach</w:t>
            </w:r>
            <w:r w:rsidR="001E58B0">
              <w:rPr>
                <w:rFonts w:cstheme="minorHAnsi"/>
                <w:sz w:val="20"/>
                <w:szCs w:val="20"/>
                <w:lang w:val="en-GB"/>
              </w:rPr>
              <w:t xml:space="preserve"> in terms of implementation</w:t>
            </w:r>
            <w:r w:rsidRPr="00F63028">
              <w:rPr>
                <w:rFonts w:cstheme="minorHAnsi"/>
                <w:sz w:val="20"/>
                <w:szCs w:val="20"/>
                <w:lang w:val="en-GB"/>
              </w:rPr>
              <w:t xml:space="preserve"> (different solutions per case).</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0021EB" w:rsidRPr="006853B3" w:rsidRDefault="000021EB" w:rsidP="00F2720A">
            <w:pPr>
              <w:spacing w:after="120"/>
              <w:jc w:val="left"/>
              <w:rPr>
                <w:rFonts w:cstheme="minorHAnsi"/>
                <w:sz w:val="20"/>
                <w:szCs w:val="20"/>
                <w:lang w:val="en-GB"/>
              </w:rPr>
            </w:pPr>
            <w:r w:rsidRPr="006853B3">
              <w:rPr>
                <w:rFonts w:cstheme="minorHAnsi"/>
                <w:sz w:val="20"/>
                <w:szCs w:val="20"/>
                <w:lang w:val="en-GB"/>
              </w:rPr>
              <w:t xml:space="preserve">CCI will offer </w:t>
            </w:r>
            <w:r w:rsidR="007241EA" w:rsidRPr="006853B3">
              <w:rPr>
                <w:rFonts w:cstheme="minorHAnsi"/>
                <w:sz w:val="20"/>
                <w:szCs w:val="20"/>
                <w:lang w:val="en-GB"/>
              </w:rPr>
              <w:t xml:space="preserve">the </w:t>
            </w:r>
            <w:r w:rsidR="00294014" w:rsidRPr="006853B3">
              <w:rPr>
                <w:rFonts w:cstheme="minorHAnsi"/>
                <w:sz w:val="20"/>
                <w:szCs w:val="20"/>
                <w:lang w:val="en-GB"/>
              </w:rPr>
              <w:t xml:space="preserve">ability </w:t>
            </w:r>
            <w:r w:rsidRPr="006853B3">
              <w:rPr>
                <w:rFonts w:cstheme="minorHAnsi"/>
                <w:sz w:val="20"/>
                <w:szCs w:val="20"/>
                <w:lang w:val="en-GB"/>
              </w:rPr>
              <w:t xml:space="preserve">to </w:t>
            </w:r>
            <w:r w:rsidR="007241EA" w:rsidRPr="00692ABC">
              <w:rPr>
                <w:rFonts w:cstheme="minorHAnsi"/>
                <w:sz w:val="20"/>
                <w:szCs w:val="20"/>
                <w:lang w:val="en-GB"/>
              </w:rPr>
              <w:t xml:space="preserve">the </w:t>
            </w:r>
            <w:r w:rsidR="00294014" w:rsidRPr="00692ABC">
              <w:rPr>
                <w:rFonts w:cstheme="minorHAnsi"/>
                <w:sz w:val="20"/>
                <w:szCs w:val="20"/>
                <w:lang w:val="en-GB"/>
              </w:rPr>
              <w:t xml:space="preserve">Economic Operator </w:t>
            </w:r>
            <w:r w:rsidR="007241EA" w:rsidRPr="009F35F6">
              <w:rPr>
                <w:rFonts w:cstheme="minorHAnsi"/>
                <w:sz w:val="20"/>
                <w:szCs w:val="20"/>
                <w:lang w:val="en-GB"/>
              </w:rPr>
              <w:t xml:space="preserve">to lodge the </w:t>
            </w:r>
            <w:r w:rsidR="00CE7A6B" w:rsidRPr="009F35F6">
              <w:rPr>
                <w:rFonts w:cstheme="minorHAnsi"/>
                <w:sz w:val="20"/>
                <w:szCs w:val="20"/>
                <w:lang w:val="en-GB"/>
              </w:rPr>
              <w:t>import</w:t>
            </w:r>
            <w:r w:rsidR="007241EA" w:rsidRPr="009F35F6">
              <w:rPr>
                <w:rFonts w:cstheme="minorHAnsi"/>
                <w:sz w:val="20"/>
                <w:szCs w:val="20"/>
                <w:lang w:val="en-GB"/>
              </w:rPr>
              <w:t xml:space="preserve"> customs declarations at the </w:t>
            </w:r>
            <w:r w:rsidR="008A6F21" w:rsidRPr="006853B3">
              <w:rPr>
                <w:rFonts w:cstheme="minorHAnsi"/>
                <w:sz w:val="20"/>
                <w:szCs w:val="20"/>
                <w:lang w:val="en-GB"/>
              </w:rPr>
              <w:t>SCO</w:t>
            </w:r>
            <w:r w:rsidR="007241EA" w:rsidRPr="006853B3">
              <w:rPr>
                <w:rFonts w:cstheme="minorHAnsi"/>
                <w:sz w:val="20"/>
                <w:szCs w:val="20"/>
                <w:lang w:val="en-GB"/>
              </w:rPr>
              <w:t xml:space="preserve"> for goods that can be presented and controlled at a </w:t>
            </w:r>
            <w:r w:rsidR="008A6F21" w:rsidRPr="006853B3">
              <w:rPr>
                <w:rFonts w:cstheme="minorHAnsi"/>
                <w:sz w:val="20"/>
                <w:szCs w:val="20"/>
                <w:lang w:val="en-GB"/>
              </w:rPr>
              <w:t>PCO</w:t>
            </w:r>
            <w:r w:rsidR="007241EA" w:rsidRPr="006853B3">
              <w:rPr>
                <w:rFonts w:cstheme="minorHAnsi"/>
                <w:sz w:val="20"/>
                <w:szCs w:val="20"/>
                <w:lang w:val="en-GB"/>
              </w:rPr>
              <w:t xml:space="preserve"> located in a different Member State. </w:t>
            </w:r>
          </w:p>
          <w:p w:rsidR="007241EA" w:rsidRPr="006853B3" w:rsidRDefault="000021EB" w:rsidP="00F2720A">
            <w:pPr>
              <w:spacing w:after="120"/>
              <w:jc w:val="left"/>
              <w:rPr>
                <w:rFonts w:cstheme="minorHAnsi"/>
                <w:sz w:val="20"/>
                <w:szCs w:val="20"/>
                <w:lang w:val="en-GB"/>
              </w:rPr>
            </w:pPr>
            <w:r w:rsidRPr="006853B3">
              <w:rPr>
                <w:rFonts w:cstheme="minorHAnsi"/>
                <w:sz w:val="20"/>
                <w:szCs w:val="20"/>
                <w:lang w:val="en-GB"/>
              </w:rPr>
              <w:t>The declarations and procedures in scope of CCI Phase 1 are stated in §3.1. The</w:t>
            </w:r>
            <w:r w:rsidR="007241EA" w:rsidRPr="006853B3">
              <w:rPr>
                <w:rFonts w:cstheme="minorHAnsi"/>
                <w:sz w:val="20"/>
                <w:szCs w:val="20"/>
                <w:lang w:val="en-GB"/>
              </w:rPr>
              <w:t xml:space="preserve"> </w:t>
            </w:r>
            <w:r w:rsidRPr="006853B3">
              <w:rPr>
                <w:rFonts w:cstheme="minorHAnsi"/>
                <w:sz w:val="20"/>
                <w:szCs w:val="20"/>
                <w:lang w:val="en-GB"/>
              </w:rPr>
              <w:t xml:space="preserve">lodged </w:t>
            </w:r>
            <w:r w:rsidR="007241EA" w:rsidRPr="006853B3">
              <w:rPr>
                <w:rFonts w:cstheme="minorHAnsi"/>
                <w:sz w:val="20"/>
                <w:szCs w:val="20"/>
                <w:lang w:val="en-GB"/>
              </w:rPr>
              <w:t xml:space="preserve">declaration shall contain the details about the </w:t>
            </w:r>
            <w:r w:rsidR="008A6F21" w:rsidRPr="006853B3">
              <w:rPr>
                <w:rFonts w:cstheme="minorHAnsi"/>
                <w:sz w:val="20"/>
                <w:szCs w:val="20"/>
                <w:lang w:val="en-GB"/>
              </w:rPr>
              <w:t xml:space="preserve">SCO </w:t>
            </w:r>
            <w:r w:rsidR="007241EA" w:rsidRPr="006853B3">
              <w:rPr>
                <w:rFonts w:cstheme="minorHAnsi"/>
                <w:sz w:val="20"/>
                <w:szCs w:val="20"/>
                <w:lang w:val="en-GB"/>
              </w:rPr>
              <w:t xml:space="preserve">and the </w:t>
            </w:r>
            <w:r w:rsidR="008A6F21" w:rsidRPr="006853B3">
              <w:rPr>
                <w:rFonts w:cstheme="minorHAnsi"/>
                <w:sz w:val="20"/>
                <w:szCs w:val="20"/>
                <w:lang w:val="en-GB"/>
              </w:rPr>
              <w:t>PCO</w:t>
            </w:r>
            <w:r w:rsidR="007241EA" w:rsidRPr="006853B3">
              <w:rPr>
                <w:rFonts w:cstheme="minorHAnsi"/>
                <w:sz w:val="20"/>
                <w:szCs w:val="20"/>
                <w:lang w:val="en-GB"/>
              </w:rPr>
              <w:t xml:space="preserve">. The </w:t>
            </w:r>
            <w:r w:rsidR="00F2720A" w:rsidRPr="006853B3">
              <w:rPr>
                <w:rFonts w:cstheme="minorHAnsi"/>
                <w:sz w:val="20"/>
                <w:szCs w:val="20"/>
                <w:lang w:val="en-GB"/>
              </w:rPr>
              <w:t>lodgement</w:t>
            </w:r>
            <w:r w:rsidR="007241EA" w:rsidRPr="006853B3">
              <w:rPr>
                <w:rFonts w:cstheme="minorHAnsi"/>
                <w:sz w:val="20"/>
                <w:szCs w:val="20"/>
                <w:lang w:val="en-GB"/>
              </w:rPr>
              <w:t xml:space="preserve"> of declaration to the SCO will be implemented through an external domain message</w:t>
            </w:r>
            <w:r w:rsidR="00F2720A" w:rsidRPr="006853B3">
              <w:rPr>
                <w:rFonts w:cstheme="minorHAnsi"/>
                <w:sz w:val="20"/>
                <w:szCs w:val="20"/>
                <w:lang w:val="en-GB"/>
              </w:rPr>
              <w:t>.</w:t>
            </w:r>
            <w:r w:rsidR="00294014" w:rsidRPr="006853B3">
              <w:rPr>
                <w:rFonts w:cstheme="minorHAnsi"/>
                <w:sz w:val="20"/>
                <w:szCs w:val="20"/>
                <w:lang w:val="en-GB"/>
              </w:rPr>
              <w:t xml:space="preserve"> </w:t>
            </w:r>
          </w:p>
          <w:p w:rsidR="00865DA6" w:rsidRPr="00692ABC" w:rsidRDefault="00865DA6" w:rsidP="00865DA6">
            <w:pPr>
              <w:spacing w:after="120"/>
              <w:jc w:val="left"/>
              <w:rPr>
                <w:rFonts w:cstheme="minorHAnsi"/>
                <w:sz w:val="20"/>
                <w:szCs w:val="20"/>
                <w:lang w:val="en-GB"/>
              </w:rPr>
            </w:pPr>
            <w:r w:rsidRPr="006853B3">
              <w:rPr>
                <w:rFonts w:cstheme="minorHAnsi"/>
                <w:sz w:val="20"/>
                <w:szCs w:val="20"/>
                <w:lang w:val="en-GB"/>
              </w:rPr>
              <w:t xml:space="preserve">CCI will enable SCO and PCO </w:t>
            </w:r>
            <w:r w:rsidR="008429B9" w:rsidRPr="006853B3">
              <w:rPr>
                <w:rFonts w:cstheme="minorHAnsi"/>
                <w:sz w:val="20"/>
                <w:szCs w:val="20"/>
                <w:lang w:val="en-GB"/>
              </w:rPr>
              <w:t>communication</w:t>
            </w:r>
            <w:r w:rsidRPr="006853B3">
              <w:rPr>
                <w:rFonts w:cstheme="minorHAnsi"/>
                <w:sz w:val="20"/>
                <w:szCs w:val="20"/>
                <w:lang w:val="en-GB"/>
              </w:rPr>
              <w:t xml:space="preserve"> with electronic information exchanges for the customs declaration validation, registration and acceptance</w:t>
            </w:r>
            <w:r w:rsidRPr="002C0F6F">
              <w:rPr>
                <w:rFonts w:cstheme="minorHAnsi"/>
                <w:color w:val="000000" w:themeColor="text1"/>
                <w:sz w:val="20"/>
                <w:szCs w:val="20"/>
                <w:lang w:val="en-GB"/>
              </w:rPr>
              <w:t xml:space="preserve">. </w:t>
            </w:r>
            <w:r w:rsidR="00692ABC" w:rsidRPr="002C0F6F">
              <w:rPr>
                <w:bCs/>
                <w:color w:val="000000" w:themeColor="text1"/>
                <w:sz w:val="20"/>
                <w:szCs w:val="20"/>
              </w:rPr>
              <w:t>Customs Declaration includes both SCO and PCO specific national codes that need to be validated; As SCO cannot validate codes from another MS, the</w:t>
            </w:r>
            <w:r w:rsidR="00692ABC">
              <w:rPr>
                <w:bCs/>
                <w:color w:val="1F497D"/>
                <w:sz w:val="20"/>
                <w:szCs w:val="20"/>
              </w:rPr>
              <w:t xml:space="preserve"> </w:t>
            </w:r>
            <w:r w:rsidRPr="00692ABC">
              <w:rPr>
                <w:rFonts w:cstheme="minorHAnsi"/>
                <w:sz w:val="20"/>
                <w:szCs w:val="20"/>
                <w:lang w:val="en-GB"/>
              </w:rPr>
              <w:t>PCO</w:t>
            </w:r>
            <w:r w:rsidR="00692ABC">
              <w:rPr>
                <w:rFonts w:cstheme="minorHAnsi"/>
                <w:sz w:val="20"/>
                <w:szCs w:val="20"/>
                <w:lang w:val="en-GB"/>
              </w:rPr>
              <w:t xml:space="preserve">, upon receipt of the </w:t>
            </w:r>
            <w:r w:rsidRPr="00692ABC">
              <w:rPr>
                <w:rFonts w:cstheme="minorHAnsi"/>
                <w:sz w:val="20"/>
                <w:szCs w:val="20"/>
                <w:lang w:val="en-GB"/>
              </w:rPr>
              <w:t>customs declaration data</w:t>
            </w:r>
            <w:r w:rsidR="00692ABC">
              <w:rPr>
                <w:rFonts w:cstheme="minorHAnsi"/>
                <w:sz w:val="20"/>
                <w:szCs w:val="20"/>
                <w:lang w:val="en-GB"/>
              </w:rPr>
              <w:t>,</w:t>
            </w:r>
            <w:r w:rsidR="006853B3" w:rsidRPr="008C4EB1">
              <w:rPr>
                <w:bCs/>
                <w:color w:val="1F497D"/>
                <w:sz w:val="20"/>
                <w:szCs w:val="20"/>
              </w:rPr>
              <w:t xml:space="preserve"> m</w:t>
            </w:r>
            <w:r w:rsidR="00692ABC" w:rsidRPr="00692ABC">
              <w:rPr>
                <w:bCs/>
                <w:color w:val="1F497D"/>
                <w:sz w:val="20"/>
                <w:szCs w:val="20"/>
              </w:rPr>
              <w:t xml:space="preserve">ust perform its own validation against </w:t>
            </w:r>
            <w:r w:rsidR="006853B3" w:rsidRPr="008C4EB1">
              <w:rPr>
                <w:bCs/>
                <w:color w:val="1F497D"/>
                <w:sz w:val="20"/>
                <w:szCs w:val="20"/>
              </w:rPr>
              <w:t xml:space="preserve">these </w:t>
            </w:r>
            <w:r w:rsidR="00D872F6">
              <w:rPr>
                <w:bCs/>
                <w:color w:val="1F497D"/>
                <w:sz w:val="20"/>
                <w:szCs w:val="20"/>
              </w:rPr>
              <w:t xml:space="preserve">national </w:t>
            </w:r>
            <w:r w:rsidR="006853B3" w:rsidRPr="008C4EB1">
              <w:rPr>
                <w:bCs/>
                <w:color w:val="1F497D"/>
                <w:sz w:val="20"/>
                <w:szCs w:val="20"/>
              </w:rPr>
              <w:t>codes.</w:t>
            </w:r>
            <w:r w:rsidR="006853B3" w:rsidRPr="008C4EB1">
              <w:rPr>
                <w:b/>
                <w:bCs/>
                <w:color w:val="1F497D"/>
                <w:sz w:val="20"/>
                <w:szCs w:val="20"/>
              </w:rPr>
              <w:t xml:space="preserve"> </w:t>
            </w:r>
          </w:p>
          <w:p w:rsidR="00865DA6" w:rsidRPr="006853B3" w:rsidRDefault="00865DA6" w:rsidP="00865DA6">
            <w:pPr>
              <w:spacing w:after="120"/>
              <w:jc w:val="left"/>
              <w:rPr>
                <w:rFonts w:cstheme="minorHAnsi"/>
                <w:sz w:val="20"/>
                <w:szCs w:val="20"/>
                <w:lang w:val="en-GB"/>
              </w:rPr>
            </w:pPr>
            <w:r w:rsidRPr="006853B3">
              <w:rPr>
                <w:rFonts w:cstheme="minorHAnsi"/>
                <w:sz w:val="20"/>
                <w:szCs w:val="20"/>
                <w:lang w:val="en-GB"/>
              </w:rPr>
              <w:t>Economic Operator will also be notified for the acceptance or rejection of lodged declaration.</w:t>
            </w:r>
          </w:p>
        </w:tc>
      </w:tr>
      <w:tr w:rsidR="001A4765" w:rsidRPr="00E04C07" w:rsidTr="00F63028">
        <w:tc>
          <w:tcPr>
            <w:tcW w:w="817" w:type="dxa"/>
            <w:tcBorders>
              <w:top w:val="single" w:sz="6" w:space="0" w:color="000000"/>
              <w:left w:val="single" w:sz="6" w:space="0" w:color="000000"/>
              <w:bottom w:val="single" w:sz="6" w:space="0" w:color="000000"/>
              <w:right w:val="single" w:sz="6" w:space="0" w:color="000000"/>
            </w:tcBorders>
          </w:tcPr>
          <w:p w:rsidR="001A4765" w:rsidRPr="00F63028" w:rsidRDefault="004F61BA" w:rsidP="001A4765">
            <w:pPr>
              <w:jc w:val="center"/>
              <w:rPr>
                <w:rFonts w:cstheme="minorHAnsi"/>
                <w:sz w:val="20"/>
                <w:szCs w:val="20"/>
                <w:lang w:val="en-GB" w:eastAsia="zh-CN"/>
              </w:rPr>
            </w:pPr>
            <w:fldSimple w:instr=" SEQ  UserNeed \* MERGEFORMAT ">
              <w:r w:rsidR="0023763C">
                <w:rPr>
                  <w:rFonts w:cstheme="minorHAnsi"/>
                  <w:noProof/>
                  <w:sz w:val="20"/>
                  <w:szCs w:val="20"/>
                  <w:lang w:val="en-GB" w:eastAsia="zh-CN"/>
                </w:rPr>
                <w:t>2</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303575" w:rsidP="001A4765">
            <w:pPr>
              <w:spacing w:after="120"/>
              <w:jc w:val="left"/>
              <w:rPr>
                <w:rFonts w:cstheme="minorHAnsi"/>
                <w:sz w:val="20"/>
                <w:szCs w:val="20"/>
                <w:lang w:val="en-GB"/>
              </w:rPr>
            </w:pPr>
            <w:r>
              <w:rPr>
                <w:rFonts w:cstheme="minorHAnsi"/>
                <w:sz w:val="20"/>
                <w:szCs w:val="20"/>
                <w:lang w:val="en-GB"/>
              </w:rPr>
              <w:t>L</w:t>
            </w:r>
            <w:r w:rsidRPr="007A3106">
              <w:rPr>
                <w:rFonts w:cstheme="minorHAnsi"/>
                <w:sz w:val="20"/>
                <w:szCs w:val="20"/>
                <w:lang w:val="en-GB"/>
              </w:rPr>
              <w:t>odge</w:t>
            </w:r>
            <w:r>
              <w:rPr>
                <w:rFonts w:cstheme="minorHAnsi"/>
                <w:sz w:val="20"/>
                <w:szCs w:val="20"/>
                <w:lang w:val="en-GB"/>
              </w:rPr>
              <w:t>ment of</w:t>
            </w:r>
            <w:r w:rsidRPr="007A3106">
              <w:rPr>
                <w:rFonts w:cstheme="minorHAnsi"/>
                <w:sz w:val="20"/>
                <w:szCs w:val="20"/>
                <w:lang w:val="en-GB"/>
              </w:rPr>
              <w:t xml:space="preserve"> </w:t>
            </w:r>
            <w:r w:rsidR="001A4765" w:rsidRPr="00F63028">
              <w:rPr>
                <w:rFonts w:cstheme="minorHAnsi"/>
                <w:sz w:val="20"/>
                <w:szCs w:val="20"/>
                <w:lang w:val="en-GB"/>
              </w:rPr>
              <w:t>customs declarations</w:t>
            </w:r>
            <w:r w:rsidR="001A4765" w:rsidRPr="00F63028">
              <w:rPr>
                <w:rStyle w:val="aff3"/>
                <w:rFonts w:cstheme="minorHAnsi"/>
                <w:sz w:val="20"/>
                <w:szCs w:val="20"/>
                <w:lang w:val="en-GB"/>
              </w:rPr>
              <w:footnoteReference w:id="20"/>
            </w:r>
            <w:r w:rsidR="001A4765" w:rsidRPr="00F63028">
              <w:rPr>
                <w:rFonts w:cstheme="minorHAnsi"/>
                <w:sz w:val="20"/>
                <w:szCs w:val="20"/>
                <w:lang w:val="en-GB"/>
              </w:rPr>
              <w:t xml:space="preserve"> in advance of presentation (pre-lodged declaration)</w:t>
            </w:r>
            <w:r>
              <w:rPr>
                <w:rFonts w:cstheme="minorHAnsi"/>
                <w:sz w:val="20"/>
                <w:szCs w:val="20"/>
                <w:lang w:val="en-GB"/>
              </w:rPr>
              <w:t xml:space="preserve"> by </w:t>
            </w:r>
            <w:r w:rsidRPr="007A3106">
              <w:rPr>
                <w:rFonts w:cstheme="minorHAnsi"/>
                <w:sz w:val="20"/>
                <w:szCs w:val="20"/>
                <w:lang w:val="en-GB"/>
              </w:rPr>
              <w:t xml:space="preserve">Economic Operator (Declarant) </w:t>
            </w:r>
            <w:r w:rsidR="001A4765" w:rsidRPr="00F63028">
              <w:rPr>
                <w:rFonts w:cstheme="minorHAnsi"/>
                <w:sz w:val="20"/>
                <w:szCs w:val="20"/>
                <w:lang w:val="en-GB"/>
              </w:rPr>
              <w:t>for Import-related procedures</w:t>
            </w:r>
            <w:r w:rsidR="001A4765" w:rsidRPr="00F63028">
              <w:rPr>
                <w:rStyle w:val="aff3"/>
                <w:rFonts w:cstheme="minorHAnsi"/>
                <w:sz w:val="20"/>
                <w:szCs w:val="20"/>
                <w:lang w:val="en-GB"/>
              </w:rPr>
              <w:footnoteReference w:id="21"/>
            </w:r>
            <w:r w:rsidR="001A4765" w:rsidRPr="00F63028">
              <w:rPr>
                <w:rFonts w:cstheme="minorHAnsi"/>
                <w:sz w:val="20"/>
                <w:szCs w:val="20"/>
                <w:lang w:val="en-GB"/>
              </w:rPr>
              <w:t xml:space="preserve"> in a MS where EO is established (Supervising Customs Office) while the goods will be presented in another MS (Presentation Customs Office).</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1A4765" w:rsidP="001A4765">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1A4765" w:rsidP="001A4765">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1A4765" w:rsidP="001A4765">
            <w:pPr>
              <w:spacing w:after="120"/>
              <w:jc w:val="left"/>
              <w:rPr>
                <w:rFonts w:cstheme="minorHAnsi"/>
                <w:sz w:val="20"/>
                <w:szCs w:val="20"/>
                <w:lang w:val="en-GB"/>
              </w:rPr>
            </w:pPr>
            <w:r w:rsidRPr="00F63028">
              <w:rPr>
                <w:rFonts w:cstheme="minorHAnsi"/>
                <w:sz w:val="20"/>
                <w:szCs w:val="20"/>
                <w:lang w:val="en-GB"/>
              </w:rPr>
              <w:t>No relevant business procedure exists</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1A4765" w:rsidP="001A4765">
            <w:pPr>
              <w:spacing w:after="120"/>
              <w:jc w:val="left"/>
              <w:rPr>
                <w:rFonts w:cstheme="minorHAnsi"/>
                <w:sz w:val="20"/>
                <w:szCs w:val="20"/>
                <w:lang w:val="en-GB"/>
              </w:rPr>
            </w:pPr>
            <w:r w:rsidRPr="00F63028">
              <w:rPr>
                <w:rFonts w:cstheme="minorHAnsi"/>
                <w:sz w:val="20"/>
                <w:szCs w:val="20"/>
                <w:lang w:val="en-GB"/>
              </w:rPr>
              <w:t>CCI will enable the Declarant to lodge a customs declaration, in advance of goods’ arrival, to the Supervising Customs Office through an external domain message.</w:t>
            </w:r>
          </w:p>
          <w:p w:rsidR="001A4765" w:rsidRPr="00F63028" w:rsidRDefault="001A4765" w:rsidP="0037259E">
            <w:pPr>
              <w:spacing w:after="120"/>
              <w:jc w:val="left"/>
              <w:rPr>
                <w:rFonts w:cstheme="minorHAnsi"/>
                <w:sz w:val="20"/>
                <w:szCs w:val="20"/>
                <w:lang w:val="en-GB"/>
              </w:rPr>
            </w:pPr>
            <w:r w:rsidRPr="00F63028">
              <w:rPr>
                <w:rFonts w:cstheme="minorHAnsi"/>
                <w:sz w:val="20"/>
                <w:szCs w:val="20"/>
                <w:lang w:val="en-GB"/>
              </w:rPr>
              <w:t xml:space="preserve">In addition, a presentation notification shall be submitted </w:t>
            </w:r>
            <w:r w:rsidR="00674AA4">
              <w:rPr>
                <w:rFonts w:cstheme="minorHAnsi"/>
                <w:sz w:val="20"/>
                <w:szCs w:val="20"/>
                <w:lang w:val="en-GB"/>
              </w:rPr>
              <w:t xml:space="preserve">by the Declarant </w:t>
            </w:r>
            <w:r w:rsidR="00461CCA">
              <w:rPr>
                <w:rFonts w:cstheme="minorHAnsi"/>
                <w:sz w:val="20"/>
                <w:szCs w:val="20"/>
                <w:lang w:val="en-GB"/>
              </w:rPr>
              <w:t>to the SCO</w:t>
            </w:r>
            <w:r w:rsidR="00E66CA4">
              <w:rPr>
                <w:rFonts w:cstheme="minorHAnsi"/>
                <w:sz w:val="20"/>
                <w:szCs w:val="20"/>
                <w:lang w:val="en-GB"/>
              </w:rPr>
              <w:t>,</w:t>
            </w:r>
            <w:r w:rsidRPr="00F63028">
              <w:rPr>
                <w:rFonts w:cstheme="minorHAnsi"/>
                <w:sz w:val="20"/>
                <w:szCs w:val="20"/>
                <w:lang w:val="en-GB"/>
              </w:rPr>
              <w:t xml:space="preserve"> within a specific timeframe from the lodgement of customs declaration. If the </w:t>
            </w:r>
            <w:r w:rsidR="008A6F21" w:rsidRPr="00F63028">
              <w:rPr>
                <w:rFonts w:cstheme="minorHAnsi"/>
                <w:sz w:val="20"/>
                <w:szCs w:val="20"/>
                <w:lang w:val="en-GB"/>
              </w:rPr>
              <w:t>time limit a</w:t>
            </w:r>
            <w:r w:rsidRPr="00F63028">
              <w:rPr>
                <w:rFonts w:cstheme="minorHAnsi"/>
                <w:sz w:val="20"/>
                <w:szCs w:val="20"/>
                <w:lang w:val="en-GB"/>
              </w:rPr>
              <w:t xml:space="preserve">waiting </w:t>
            </w:r>
            <w:r w:rsidR="008A6F21" w:rsidRPr="00F63028">
              <w:rPr>
                <w:rFonts w:cstheme="minorHAnsi"/>
                <w:sz w:val="20"/>
                <w:szCs w:val="20"/>
                <w:lang w:val="en-GB"/>
              </w:rPr>
              <w:t>o</w:t>
            </w:r>
            <w:r w:rsidRPr="00F63028">
              <w:rPr>
                <w:rFonts w:cstheme="minorHAnsi"/>
                <w:sz w:val="20"/>
                <w:szCs w:val="20"/>
                <w:lang w:val="en-GB"/>
              </w:rPr>
              <w:t xml:space="preserve">f Presentation Notification </w:t>
            </w:r>
            <w:r w:rsidR="00E66CA4">
              <w:rPr>
                <w:rFonts w:cstheme="minorHAnsi"/>
                <w:sz w:val="20"/>
                <w:szCs w:val="20"/>
                <w:lang w:val="en-GB"/>
              </w:rPr>
              <w:t>i</w:t>
            </w:r>
            <w:r w:rsidRPr="00F63028">
              <w:rPr>
                <w:rFonts w:cstheme="minorHAnsi"/>
                <w:sz w:val="20"/>
                <w:szCs w:val="20"/>
                <w:lang w:val="en-GB"/>
              </w:rPr>
              <w:t>s expired, the SCO rejects the declaration and CCI informs both Declarant and PCO.</w:t>
            </w:r>
          </w:p>
          <w:p w:rsidR="001A4765" w:rsidRDefault="005E379F" w:rsidP="005E379F">
            <w:pPr>
              <w:spacing w:after="120"/>
              <w:jc w:val="left"/>
              <w:rPr>
                <w:rFonts w:cstheme="minorHAnsi"/>
                <w:sz w:val="20"/>
                <w:szCs w:val="20"/>
                <w:lang w:val="en-GB"/>
              </w:rPr>
            </w:pPr>
            <w:r>
              <w:rPr>
                <w:rFonts w:cstheme="minorHAnsi"/>
                <w:sz w:val="20"/>
                <w:szCs w:val="20"/>
                <w:lang w:val="en-GB"/>
              </w:rPr>
              <w:t xml:space="preserve">CCI will enable SCO and PCO </w:t>
            </w:r>
            <w:r w:rsidR="008429B9">
              <w:rPr>
                <w:rFonts w:cstheme="minorHAnsi"/>
                <w:sz w:val="20"/>
                <w:szCs w:val="20"/>
                <w:lang w:val="en-GB"/>
              </w:rPr>
              <w:t xml:space="preserve">communication </w:t>
            </w:r>
            <w:r>
              <w:rPr>
                <w:rFonts w:cstheme="minorHAnsi"/>
                <w:sz w:val="20"/>
                <w:szCs w:val="20"/>
                <w:lang w:val="en-GB"/>
              </w:rPr>
              <w:t xml:space="preserve">with </w:t>
            </w:r>
            <w:r w:rsidR="008A6F21" w:rsidRPr="00F63028">
              <w:rPr>
                <w:rFonts w:cstheme="minorHAnsi"/>
                <w:sz w:val="20"/>
                <w:szCs w:val="20"/>
                <w:lang w:val="en-GB"/>
              </w:rPr>
              <w:t xml:space="preserve">electronic information exchanges for the </w:t>
            </w:r>
            <w:r>
              <w:rPr>
                <w:rFonts w:cstheme="minorHAnsi"/>
                <w:sz w:val="20"/>
                <w:szCs w:val="20"/>
                <w:lang w:val="en-GB"/>
              </w:rPr>
              <w:t>customs declaration validation, registration and acceptance</w:t>
            </w:r>
            <w:r w:rsidR="008A6F21" w:rsidRPr="00F63028">
              <w:rPr>
                <w:rFonts w:cstheme="minorHAnsi"/>
                <w:sz w:val="20"/>
                <w:szCs w:val="20"/>
                <w:lang w:val="en-GB"/>
              </w:rPr>
              <w:t>.</w:t>
            </w:r>
            <w:r w:rsidR="00865DA6" w:rsidRPr="007A3106">
              <w:rPr>
                <w:rFonts w:cstheme="minorHAnsi"/>
                <w:sz w:val="20"/>
                <w:szCs w:val="20"/>
                <w:lang w:val="en-GB"/>
              </w:rPr>
              <w:t xml:space="preserve"> PCO will receive customs declaration data lodged to SCO. PCO will validate customs declaration against national data.</w:t>
            </w:r>
          </w:p>
          <w:p w:rsidR="005E379F" w:rsidRPr="00F63028" w:rsidRDefault="005E379F" w:rsidP="005E379F">
            <w:pPr>
              <w:spacing w:after="120"/>
              <w:jc w:val="left"/>
              <w:rPr>
                <w:rFonts w:cstheme="minorHAnsi"/>
                <w:sz w:val="20"/>
                <w:szCs w:val="20"/>
                <w:lang w:val="en-GB"/>
              </w:rPr>
            </w:pPr>
            <w:r>
              <w:rPr>
                <w:rFonts w:cstheme="minorHAnsi"/>
                <w:sz w:val="20"/>
                <w:szCs w:val="20"/>
                <w:lang w:val="en-GB"/>
              </w:rPr>
              <w:t xml:space="preserve">Economic Operator will also be notified for the </w:t>
            </w:r>
            <w:r w:rsidR="00865DA6">
              <w:rPr>
                <w:rFonts w:cstheme="minorHAnsi"/>
                <w:sz w:val="20"/>
                <w:szCs w:val="20"/>
                <w:lang w:val="en-GB"/>
              </w:rPr>
              <w:t>acceptance or rejection of lodged declaration.</w:t>
            </w:r>
          </w:p>
        </w:tc>
      </w:tr>
      <w:tr w:rsidR="001A4765" w:rsidRPr="00E04C07" w:rsidTr="00294014">
        <w:tc>
          <w:tcPr>
            <w:tcW w:w="817" w:type="dxa"/>
            <w:tcBorders>
              <w:top w:val="single" w:sz="6" w:space="0" w:color="000000"/>
              <w:left w:val="single" w:sz="6" w:space="0" w:color="000000"/>
              <w:bottom w:val="single" w:sz="6" w:space="0" w:color="000000"/>
              <w:right w:val="single" w:sz="6" w:space="0" w:color="000000"/>
            </w:tcBorders>
          </w:tcPr>
          <w:p w:rsidR="001A4765" w:rsidRPr="00F63028" w:rsidRDefault="004F61BA" w:rsidP="001A4765">
            <w:pPr>
              <w:jc w:val="center"/>
              <w:rPr>
                <w:rFonts w:cstheme="minorHAnsi"/>
                <w:sz w:val="20"/>
                <w:szCs w:val="20"/>
                <w:lang w:val="en-GB" w:eastAsia="zh-CN"/>
              </w:rPr>
            </w:pPr>
            <w:fldSimple w:instr=" SEQ  UserNeed \* MERGEFORMAT ">
              <w:r w:rsidR="0023763C">
                <w:rPr>
                  <w:rFonts w:cstheme="minorHAnsi"/>
                  <w:noProof/>
                  <w:sz w:val="20"/>
                  <w:szCs w:val="20"/>
                  <w:lang w:val="en-GB" w:eastAsia="zh-CN"/>
                </w:rPr>
                <w:t>3</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5C3A97" w:rsidP="001A4765">
            <w:pPr>
              <w:spacing w:after="120"/>
              <w:jc w:val="left"/>
              <w:rPr>
                <w:rFonts w:cstheme="minorHAnsi"/>
                <w:sz w:val="20"/>
                <w:szCs w:val="20"/>
                <w:lang w:val="en-GB"/>
              </w:rPr>
            </w:pPr>
            <w:r>
              <w:rPr>
                <w:rFonts w:cstheme="minorHAnsi"/>
                <w:sz w:val="20"/>
                <w:szCs w:val="20"/>
                <w:lang w:val="en-GB"/>
              </w:rPr>
              <w:t>Su</w:t>
            </w:r>
            <w:r w:rsidR="008A6F21" w:rsidRPr="00F63028">
              <w:rPr>
                <w:rFonts w:cstheme="minorHAnsi"/>
                <w:sz w:val="20"/>
                <w:szCs w:val="20"/>
                <w:lang w:val="en-GB"/>
              </w:rPr>
              <w:t>bmi</w:t>
            </w:r>
            <w:r>
              <w:rPr>
                <w:rFonts w:cstheme="minorHAnsi"/>
                <w:sz w:val="20"/>
                <w:szCs w:val="20"/>
                <w:lang w:val="en-GB"/>
              </w:rPr>
              <w:t>ssion of</w:t>
            </w:r>
            <w:r w:rsidR="008A6F21" w:rsidRPr="00F63028">
              <w:rPr>
                <w:rFonts w:cstheme="minorHAnsi"/>
                <w:sz w:val="20"/>
                <w:szCs w:val="20"/>
                <w:lang w:val="en-GB"/>
              </w:rPr>
              <w:t xml:space="preserve"> amendment requests </w:t>
            </w:r>
            <w:r>
              <w:rPr>
                <w:rFonts w:cstheme="minorHAnsi"/>
                <w:sz w:val="20"/>
                <w:szCs w:val="20"/>
                <w:lang w:val="en-GB"/>
              </w:rPr>
              <w:t xml:space="preserve">by </w:t>
            </w:r>
            <w:r w:rsidRPr="007A3106">
              <w:rPr>
                <w:rFonts w:cstheme="minorHAnsi"/>
                <w:sz w:val="20"/>
                <w:szCs w:val="20"/>
                <w:lang w:val="en-GB"/>
              </w:rPr>
              <w:t xml:space="preserve">Economic Operator (Declarant) </w:t>
            </w:r>
            <w:r w:rsidR="008A6F21" w:rsidRPr="00F63028">
              <w:rPr>
                <w:rFonts w:cstheme="minorHAnsi"/>
                <w:sz w:val="20"/>
                <w:szCs w:val="20"/>
                <w:lang w:val="en-GB"/>
              </w:rPr>
              <w:t xml:space="preserve">for a previously lodged </w:t>
            </w:r>
            <w:r w:rsidR="00147544">
              <w:rPr>
                <w:rFonts w:cstheme="minorHAnsi"/>
                <w:sz w:val="20"/>
                <w:szCs w:val="20"/>
                <w:lang w:val="en-GB"/>
              </w:rPr>
              <w:t xml:space="preserve">and accepted </w:t>
            </w:r>
            <w:r w:rsidR="008A6F21" w:rsidRPr="00F63028">
              <w:rPr>
                <w:rFonts w:cstheme="minorHAnsi"/>
                <w:sz w:val="20"/>
                <w:szCs w:val="20"/>
                <w:lang w:val="en-GB"/>
              </w:rPr>
              <w:t>Customs Declaration.</w:t>
            </w:r>
            <w:r w:rsidR="001A4765" w:rsidRPr="00F63028">
              <w:rPr>
                <w:rFonts w:cstheme="minorHAnsi"/>
                <w:sz w:val="20"/>
                <w:szCs w:val="20"/>
                <w:lang w:val="en-GB"/>
              </w:rPr>
              <w:t xml:space="preserve"> </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8A6F21" w:rsidP="001A4765">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1A4765" w:rsidP="001A4765">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8A6F21" w:rsidP="001A4765">
            <w:pPr>
              <w:spacing w:after="120"/>
              <w:jc w:val="left"/>
              <w:rPr>
                <w:rFonts w:cstheme="minorHAnsi"/>
                <w:sz w:val="20"/>
                <w:szCs w:val="20"/>
                <w:lang w:val="en-GB"/>
              </w:rPr>
            </w:pPr>
            <w:r w:rsidRPr="00F63028">
              <w:rPr>
                <w:rFonts w:cstheme="minorHAnsi"/>
                <w:sz w:val="20"/>
                <w:szCs w:val="20"/>
                <w:lang w:val="en-GB"/>
              </w:rPr>
              <w:t>As per need 1.</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1A4765" w:rsidRPr="00F63028" w:rsidRDefault="008A6F21" w:rsidP="001A4765">
            <w:pPr>
              <w:spacing w:after="120"/>
              <w:jc w:val="left"/>
              <w:rPr>
                <w:rFonts w:cstheme="minorHAnsi"/>
                <w:sz w:val="20"/>
                <w:szCs w:val="20"/>
                <w:lang w:val="en-GB"/>
              </w:rPr>
            </w:pPr>
            <w:r w:rsidRPr="00F63028">
              <w:rPr>
                <w:rFonts w:cstheme="minorHAnsi"/>
                <w:sz w:val="20"/>
                <w:szCs w:val="20"/>
                <w:lang w:val="en-GB"/>
              </w:rPr>
              <w:t xml:space="preserve">CCI </w:t>
            </w:r>
            <w:r w:rsidR="00475321" w:rsidRPr="00F63028">
              <w:rPr>
                <w:rFonts w:cstheme="minorHAnsi"/>
                <w:sz w:val="20"/>
                <w:szCs w:val="20"/>
                <w:lang w:val="en-GB"/>
              </w:rPr>
              <w:t>will</w:t>
            </w:r>
            <w:r w:rsidRPr="00F63028">
              <w:rPr>
                <w:rFonts w:cstheme="minorHAnsi"/>
                <w:sz w:val="20"/>
                <w:szCs w:val="20"/>
                <w:lang w:val="en-GB"/>
              </w:rPr>
              <w:t xml:space="preserve"> </w:t>
            </w:r>
            <w:r w:rsidR="00865DA6">
              <w:rPr>
                <w:rFonts w:cstheme="minorHAnsi"/>
                <w:sz w:val="20"/>
                <w:szCs w:val="20"/>
                <w:lang w:val="en-GB"/>
              </w:rPr>
              <w:t>offer the ability to</w:t>
            </w:r>
            <w:r w:rsidRPr="00F63028">
              <w:rPr>
                <w:rFonts w:cstheme="minorHAnsi"/>
                <w:sz w:val="20"/>
                <w:szCs w:val="20"/>
                <w:lang w:val="en-GB"/>
              </w:rPr>
              <w:t xml:space="preserve"> the Economic Operator to submit an amendment request to SCO for a previously submitted </w:t>
            </w:r>
            <w:r w:rsidR="00147544">
              <w:rPr>
                <w:rFonts w:cstheme="minorHAnsi"/>
                <w:sz w:val="20"/>
                <w:szCs w:val="20"/>
                <w:lang w:val="en-GB"/>
              </w:rPr>
              <w:t xml:space="preserve">and accepted </w:t>
            </w:r>
            <w:r w:rsidRPr="00F63028">
              <w:rPr>
                <w:rFonts w:cstheme="minorHAnsi"/>
                <w:sz w:val="20"/>
                <w:szCs w:val="20"/>
                <w:lang w:val="en-GB"/>
              </w:rPr>
              <w:t>customs declaration.</w:t>
            </w:r>
          </w:p>
          <w:p w:rsidR="008A6F21" w:rsidRPr="00F63028" w:rsidRDefault="00475321" w:rsidP="001A4765">
            <w:pPr>
              <w:spacing w:after="120"/>
              <w:jc w:val="left"/>
              <w:rPr>
                <w:rFonts w:cstheme="minorHAnsi"/>
                <w:sz w:val="20"/>
                <w:szCs w:val="20"/>
                <w:lang w:val="en-GB"/>
              </w:rPr>
            </w:pPr>
            <w:r w:rsidRPr="00F63028">
              <w:rPr>
                <w:rFonts w:cstheme="minorHAnsi"/>
                <w:sz w:val="20"/>
                <w:szCs w:val="20"/>
                <w:lang w:val="en-GB"/>
              </w:rPr>
              <w:t>Necessary validations and checks of amendment requests as well as communication between SCO and PCO for that purpose</w:t>
            </w:r>
            <w:r w:rsidR="00E66CA4">
              <w:rPr>
                <w:rFonts w:cstheme="minorHAnsi"/>
                <w:sz w:val="20"/>
                <w:szCs w:val="20"/>
                <w:lang w:val="en-GB"/>
              </w:rPr>
              <w:t>,</w:t>
            </w:r>
            <w:r w:rsidRPr="00F63028">
              <w:rPr>
                <w:rFonts w:cstheme="minorHAnsi"/>
                <w:sz w:val="20"/>
                <w:szCs w:val="20"/>
                <w:lang w:val="en-GB"/>
              </w:rPr>
              <w:t xml:space="preserve"> will be facilitated from CCI (</w:t>
            </w:r>
            <w:r w:rsidR="008A6F21" w:rsidRPr="00F63028">
              <w:rPr>
                <w:rFonts w:cstheme="minorHAnsi"/>
                <w:sz w:val="20"/>
                <w:szCs w:val="20"/>
                <w:lang w:val="en-GB"/>
              </w:rPr>
              <w:t>electronic information exchanges</w:t>
            </w:r>
            <w:r w:rsidRPr="00F63028">
              <w:rPr>
                <w:rFonts w:cstheme="minorHAnsi"/>
                <w:sz w:val="20"/>
                <w:szCs w:val="20"/>
                <w:lang w:val="en-GB"/>
              </w:rPr>
              <w:t>)</w:t>
            </w:r>
            <w:r w:rsidR="008A6F21" w:rsidRPr="00F63028">
              <w:rPr>
                <w:rFonts w:cstheme="minorHAnsi"/>
                <w:sz w:val="20"/>
                <w:szCs w:val="20"/>
                <w:lang w:val="en-GB"/>
              </w:rPr>
              <w:t>.</w:t>
            </w:r>
            <w:r w:rsidR="00865DA6" w:rsidRPr="007A3106">
              <w:rPr>
                <w:rFonts w:cstheme="minorHAnsi"/>
                <w:sz w:val="20"/>
                <w:szCs w:val="20"/>
                <w:lang w:val="en-GB"/>
              </w:rPr>
              <w:t xml:space="preserve"> PCO will receive </w:t>
            </w:r>
            <w:r w:rsidR="00865DA6">
              <w:rPr>
                <w:rFonts w:cstheme="minorHAnsi"/>
                <w:sz w:val="20"/>
                <w:szCs w:val="20"/>
                <w:lang w:val="en-GB"/>
              </w:rPr>
              <w:t xml:space="preserve">amendment requests </w:t>
            </w:r>
            <w:r w:rsidR="00865DA6" w:rsidRPr="007A3106">
              <w:rPr>
                <w:rFonts w:cstheme="minorHAnsi"/>
                <w:sz w:val="20"/>
                <w:szCs w:val="20"/>
                <w:lang w:val="en-GB"/>
              </w:rPr>
              <w:t xml:space="preserve">lodged to SCO. PCO will validate </w:t>
            </w:r>
            <w:r w:rsidR="00865DA6">
              <w:rPr>
                <w:rFonts w:cstheme="minorHAnsi"/>
                <w:sz w:val="20"/>
                <w:szCs w:val="20"/>
                <w:lang w:val="en-GB"/>
              </w:rPr>
              <w:t xml:space="preserve">amendment requests </w:t>
            </w:r>
            <w:r w:rsidR="00865DA6" w:rsidRPr="007A3106">
              <w:rPr>
                <w:rFonts w:cstheme="minorHAnsi"/>
                <w:sz w:val="20"/>
                <w:szCs w:val="20"/>
                <w:lang w:val="en-GB"/>
              </w:rPr>
              <w:t>against national data.</w:t>
            </w:r>
          </w:p>
        </w:tc>
      </w:tr>
      <w:tr w:rsidR="00475321" w:rsidRPr="00E04C07" w:rsidTr="00294014">
        <w:tc>
          <w:tcPr>
            <w:tcW w:w="817" w:type="dxa"/>
            <w:tcBorders>
              <w:top w:val="single" w:sz="6" w:space="0" w:color="000000"/>
              <w:left w:val="single" w:sz="6" w:space="0" w:color="000000"/>
              <w:bottom w:val="single" w:sz="6" w:space="0" w:color="000000"/>
              <w:right w:val="single" w:sz="6" w:space="0" w:color="000000"/>
            </w:tcBorders>
          </w:tcPr>
          <w:p w:rsidR="00475321" w:rsidRPr="00F63028" w:rsidRDefault="004F61BA" w:rsidP="00475321">
            <w:pPr>
              <w:jc w:val="center"/>
              <w:rPr>
                <w:rFonts w:cstheme="minorHAnsi"/>
                <w:sz w:val="20"/>
                <w:szCs w:val="20"/>
                <w:lang w:val="en-GB" w:eastAsia="zh-CN"/>
              </w:rPr>
            </w:pPr>
            <w:fldSimple w:instr=" SEQ  UserNeed \* MERGEFORMAT ">
              <w:r w:rsidR="0023763C">
                <w:rPr>
                  <w:rFonts w:cstheme="minorHAnsi"/>
                  <w:noProof/>
                  <w:sz w:val="20"/>
                  <w:szCs w:val="20"/>
                  <w:lang w:val="en-GB" w:eastAsia="zh-CN"/>
                </w:rPr>
                <w:t>4</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475321" w:rsidRPr="00F63028" w:rsidRDefault="005C3A97" w:rsidP="00475321">
            <w:pPr>
              <w:spacing w:after="120"/>
              <w:jc w:val="left"/>
              <w:rPr>
                <w:rFonts w:cstheme="minorHAnsi"/>
                <w:sz w:val="20"/>
                <w:szCs w:val="20"/>
                <w:lang w:val="en-GB"/>
              </w:rPr>
            </w:pPr>
            <w:r>
              <w:rPr>
                <w:rFonts w:cstheme="minorHAnsi"/>
                <w:sz w:val="20"/>
                <w:szCs w:val="20"/>
                <w:lang w:val="en-GB"/>
              </w:rPr>
              <w:t>Su</w:t>
            </w:r>
            <w:r w:rsidRPr="007A3106">
              <w:rPr>
                <w:rFonts w:cstheme="minorHAnsi"/>
                <w:sz w:val="20"/>
                <w:szCs w:val="20"/>
                <w:lang w:val="en-GB"/>
              </w:rPr>
              <w:t>bmi</w:t>
            </w:r>
            <w:r>
              <w:rPr>
                <w:rFonts w:cstheme="minorHAnsi"/>
                <w:sz w:val="20"/>
                <w:szCs w:val="20"/>
                <w:lang w:val="en-GB"/>
              </w:rPr>
              <w:t>ssion of</w:t>
            </w:r>
            <w:r w:rsidRPr="007A3106">
              <w:rPr>
                <w:rFonts w:cstheme="minorHAnsi"/>
                <w:sz w:val="20"/>
                <w:szCs w:val="20"/>
                <w:lang w:val="en-GB"/>
              </w:rPr>
              <w:t xml:space="preserve"> </w:t>
            </w:r>
            <w:r w:rsidR="00475321" w:rsidRPr="00F63028">
              <w:rPr>
                <w:rFonts w:cstheme="minorHAnsi"/>
                <w:sz w:val="20"/>
                <w:szCs w:val="20"/>
                <w:lang w:val="en-GB"/>
              </w:rPr>
              <w:t xml:space="preserve">invalidation requests </w:t>
            </w:r>
            <w:r>
              <w:rPr>
                <w:rFonts w:cstheme="minorHAnsi"/>
                <w:sz w:val="20"/>
                <w:szCs w:val="20"/>
                <w:lang w:val="en-GB"/>
              </w:rPr>
              <w:t xml:space="preserve">by </w:t>
            </w:r>
            <w:r w:rsidRPr="007A3106">
              <w:rPr>
                <w:rFonts w:cstheme="minorHAnsi"/>
                <w:sz w:val="20"/>
                <w:szCs w:val="20"/>
                <w:lang w:val="en-GB"/>
              </w:rPr>
              <w:t xml:space="preserve">Economic Operator (Declarant) </w:t>
            </w:r>
            <w:r w:rsidR="00475321" w:rsidRPr="00F63028">
              <w:rPr>
                <w:rFonts w:cstheme="minorHAnsi"/>
                <w:sz w:val="20"/>
                <w:szCs w:val="20"/>
                <w:lang w:val="en-GB"/>
              </w:rPr>
              <w:t xml:space="preserve">for a previously lodged </w:t>
            </w:r>
            <w:r w:rsidR="00147544">
              <w:rPr>
                <w:rFonts w:cstheme="minorHAnsi"/>
                <w:sz w:val="20"/>
                <w:szCs w:val="20"/>
                <w:lang w:val="en-GB"/>
              </w:rPr>
              <w:t xml:space="preserve">and accepted </w:t>
            </w:r>
            <w:r w:rsidR="00475321" w:rsidRPr="00F63028">
              <w:rPr>
                <w:rFonts w:cstheme="minorHAnsi"/>
                <w:sz w:val="20"/>
                <w:szCs w:val="20"/>
                <w:lang w:val="en-GB"/>
              </w:rPr>
              <w:t>Customs Declaration.</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475321" w:rsidRPr="00F63028" w:rsidRDefault="00475321" w:rsidP="00475321">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475321" w:rsidRPr="00F63028" w:rsidRDefault="00475321" w:rsidP="00475321">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475321" w:rsidRPr="00F63028" w:rsidRDefault="00475321" w:rsidP="00475321">
            <w:pPr>
              <w:spacing w:after="120"/>
              <w:jc w:val="left"/>
              <w:rPr>
                <w:rFonts w:cstheme="minorHAnsi"/>
                <w:sz w:val="20"/>
                <w:szCs w:val="20"/>
                <w:lang w:val="en-GB"/>
              </w:rPr>
            </w:pPr>
            <w:r w:rsidRPr="00F63028">
              <w:rPr>
                <w:rFonts w:cstheme="minorHAnsi"/>
                <w:sz w:val="20"/>
                <w:szCs w:val="20"/>
                <w:lang w:val="en-GB"/>
              </w:rPr>
              <w:t>As per need 1.</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475321" w:rsidRPr="00F63028" w:rsidRDefault="00475321" w:rsidP="00475321">
            <w:pPr>
              <w:spacing w:after="120"/>
              <w:jc w:val="left"/>
              <w:rPr>
                <w:rFonts w:cstheme="minorHAnsi"/>
                <w:sz w:val="20"/>
                <w:szCs w:val="20"/>
                <w:lang w:val="en-GB"/>
              </w:rPr>
            </w:pPr>
            <w:r w:rsidRPr="00F63028">
              <w:rPr>
                <w:rFonts w:cstheme="minorHAnsi"/>
                <w:sz w:val="20"/>
                <w:szCs w:val="20"/>
                <w:lang w:val="en-GB"/>
              </w:rPr>
              <w:t xml:space="preserve">CCI </w:t>
            </w:r>
            <w:r w:rsidR="00865DA6">
              <w:rPr>
                <w:rFonts w:cstheme="minorHAnsi"/>
                <w:sz w:val="20"/>
                <w:szCs w:val="20"/>
                <w:lang w:val="en-GB"/>
              </w:rPr>
              <w:t>will</w:t>
            </w:r>
            <w:r w:rsidRPr="00F63028">
              <w:rPr>
                <w:rFonts w:cstheme="minorHAnsi"/>
                <w:sz w:val="20"/>
                <w:szCs w:val="20"/>
                <w:lang w:val="en-GB"/>
              </w:rPr>
              <w:t xml:space="preserve"> offer the ability to the Economic Operator to submit an invalidation request to SCO for a previously submitted </w:t>
            </w:r>
            <w:r w:rsidR="00147544">
              <w:rPr>
                <w:rFonts w:cstheme="minorHAnsi"/>
                <w:sz w:val="20"/>
                <w:szCs w:val="20"/>
                <w:lang w:val="en-GB"/>
              </w:rPr>
              <w:t xml:space="preserve">and accepted </w:t>
            </w:r>
            <w:r w:rsidRPr="00F63028">
              <w:rPr>
                <w:rFonts w:cstheme="minorHAnsi"/>
                <w:sz w:val="20"/>
                <w:szCs w:val="20"/>
                <w:lang w:val="en-GB"/>
              </w:rPr>
              <w:t>customs declaration.</w:t>
            </w:r>
          </w:p>
          <w:p w:rsidR="00475321" w:rsidRPr="00F63028" w:rsidRDefault="00475321" w:rsidP="00475321">
            <w:pPr>
              <w:spacing w:after="120"/>
              <w:jc w:val="left"/>
              <w:rPr>
                <w:rFonts w:cstheme="minorHAnsi"/>
                <w:sz w:val="20"/>
                <w:szCs w:val="20"/>
                <w:lang w:val="en-GB"/>
              </w:rPr>
            </w:pPr>
            <w:r w:rsidRPr="00F63028">
              <w:rPr>
                <w:rFonts w:cstheme="minorHAnsi"/>
                <w:sz w:val="20"/>
                <w:szCs w:val="20"/>
                <w:lang w:val="en-GB"/>
              </w:rPr>
              <w:t>Necessary validations and checks of invalidation requests as well as communication between SCO and PCO for notifications purposes</w:t>
            </w:r>
            <w:r w:rsidR="00E66CA4">
              <w:rPr>
                <w:rFonts w:cstheme="minorHAnsi"/>
                <w:sz w:val="20"/>
                <w:szCs w:val="20"/>
                <w:lang w:val="en-GB"/>
              </w:rPr>
              <w:t>,</w:t>
            </w:r>
            <w:r w:rsidRPr="00F63028">
              <w:rPr>
                <w:rFonts w:cstheme="minorHAnsi"/>
                <w:sz w:val="20"/>
                <w:szCs w:val="20"/>
                <w:lang w:val="en-GB"/>
              </w:rPr>
              <w:t xml:space="preserve"> will be facilitated from CCI (electronic information exchanges).</w:t>
            </w:r>
          </w:p>
        </w:tc>
      </w:tr>
      <w:tr w:rsidR="005C4589" w:rsidRPr="00E04C07" w:rsidTr="00294014">
        <w:tc>
          <w:tcPr>
            <w:tcW w:w="817" w:type="dxa"/>
            <w:tcBorders>
              <w:top w:val="single" w:sz="6" w:space="0" w:color="000000"/>
              <w:left w:val="single" w:sz="6" w:space="0" w:color="000000"/>
              <w:bottom w:val="single" w:sz="6" w:space="0" w:color="000000"/>
              <w:right w:val="single" w:sz="6" w:space="0" w:color="000000"/>
            </w:tcBorders>
          </w:tcPr>
          <w:p w:rsidR="005C4589" w:rsidRPr="00F63028" w:rsidRDefault="004F61BA" w:rsidP="00475321">
            <w:pPr>
              <w:jc w:val="center"/>
              <w:rPr>
                <w:rFonts w:cstheme="minorHAnsi"/>
                <w:sz w:val="20"/>
                <w:szCs w:val="20"/>
                <w:lang w:val="en-GB" w:eastAsia="zh-CN"/>
              </w:rPr>
            </w:pPr>
            <w:fldSimple w:instr=" SEQ  UserNeed \* MERGEFORMAT ">
              <w:r w:rsidR="0023763C">
                <w:rPr>
                  <w:rFonts w:cstheme="minorHAnsi"/>
                  <w:noProof/>
                  <w:sz w:val="20"/>
                  <w:szCs w:val="20"/>
                  <w:lang w:val="en-GB" w:eastAsia="zh-CN"/>
                </w:rPr>
                <w:t>5</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5C4589" w:rsidRPr="00F63028" w:rsidRDefault="00B5621D" w:rsidP="00475321">
            <w:pPr>
              <w:spacing w:after="120"/>
              <w:jc w:val="left"/>
              <w:rPr>
                <w:rFonts w:cstheme="minorHAnsi"/>
                <w:sz w:val="20"/>
                <w:szCs w:val="20"/>
                <w:lang w:val="en-GB"/>
              </w:rPr>
            </w:pPr>
            <w:r w:rsidRPr="00F63028">
              <w:rPr>
                <w:rFonts w:cstheme="minorHAnsi"/>
                <w:sz w:val="20"/>
                <w:szCs w:val="20"/>
                <w:lang w:val="en-GB"/>
              </w:rPr>
              <w:t>S</w:t>
            </w:r>
            <w:r w:rsidR="005C4589" w:rsidRPr="00F63028">
              <w:rPr>
                <w:rFonts w:cstheme="minorHAnsi"/>
                <w:sz w:val="20"/>
                <w:szCs w:val="20"/>
                <w:lang w:val="en-GB"/>
              </w:rPr>
              <w:t>upervision of the Centralised Clearance procedure</w:t>
            </w:r>
            <w:r w:rsidR="009F7079" w:rsidRPr="00F63028">
              <w:rPr>
                <w:rFonts w:cstheme="minorHAnsi"/>
                <w:sz w:val="20"/>
                <w:szCs w:val="20"/>
                <w:lang w:val="en-GB"/>
              </w:rPr>
              <w:t xml:space="preserve"> and exchange of information necessary</w:t>
            </w:r>
            <w:r w:rsidR="005E379F" w:rsidRPr="00F63028">
              <w:rPr>
                <w:rFonts w:cstheme="minorHAnsi"/>
                <w:sz w:val="20"/>
                <w:szCs w:val="20"/>
                <w:lang w:val="en-GB"/>
              </w:rPr>
              <w:t xml:space="preserve"> for the verification of customs declaration</w:t>
            </w:r>
            <w:r w:rsidR="002E4E39">
              <w:rPr>
                <w:rFonts w:cstheme="minorHAnsi"/>
                <w:sz w:val="20"/>
                <w:szCs w:val="20"/>
                <w:lang w:val="en-GB"/>
              </w:rPr>
              <w:t>,</w:t>
            </w:r>
            <w:r w:rsidR="005E379F" w:rsidRPr="00F63028">
              <w:rPr>
                <w:rFonts w:cstheme="minorHAnsi"/>
                <w:sz w:val="20"/>
                <w:szCs w:val="20"/>
                <w:lang w:val="en-GB"/>
              </w:rPr>
              <w:t xml:space="preserve"> for the release of goods</w:t>
            </w:r>
            <w:r w:rsidR="002E4E39">
              <w:rPr>
                <w:rFonts w:cstheme="minorHAnsi"/>
                <w:sz w:val="20"/>
                <w:szCs w:val="20"/>
                <w:lang w:val="en-GB"/>
              </w:rPr>
              <w:t xml:space="preserve"> and for </w:t>
            </w:r>
            <w:r w:rsidR="005339BD">
              <w:rPr>
                <w:rFonts w:cstheme="minorHAnsi"/>
                <w:sz w:val="20"/>
                <w:szCs w:val="20"/>
                <w:lang w:val="en-GB"/>
              </w:rPr>
              <w:t xml:space="preserve">the </w:t>
            </w:r>
            <w:r w:rsidR="005339BD" w:rsidRPr="005339BD">
              <w:rPr>
                <w:rFonts w:cstheme="minorHAnsi"/>
                <w:sz w:val="20"/>
                <w:szCs w:val="20"/>
                <w:lang w:val="en-GB"/>
              </w:rPr>
              <w:t>verification of the declaration that may continue after release of the goods.</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5C4589" w:rsidRPr="00F63028" w:rsidRDefault="005C4589" w:rsidP="00475321">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5C4589" w:rsidRPr="00F63028" w:rsidRDefault="005C4589" w:rsidP="00475321">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5C4589" w:rsidRPr="00F63028" w:rsidRDefault="005C4589" w:rsidP="00475321">
            <w:pPr>
              <w:spacing w:after="120"/>
              <w:jc w:val="left"/>
              <w:rPr>
                <w:rFonts w:cstheme="minorHAnsi"/>
                <w:sz w:val="20"/>
                <w:szCs w:val="20"/>
                <w:lang w:val="en-GB"/>
              </w:rPr>
            </w:pPr>
            <w:r w:rsidRPr="00F63028">
              <w:rPr>
                <w:rFonts w:cstheme="minorHAnsi"/>
                <w:sz w:val="20"/>
                <w:szCs w:val="20"/>
                <w:lang w:val="en-GB"/>
              </w:rPr>
              <w:t>As per need 1.</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9F7079" w:rsidRPr="00F63028" w:rsidRDefault="009F7079" w:rsidP="00475321">
            <w:pPr>
              <w:spacing w:after="120"/>
              <w:jc w:val="left"/>
              <w:rPr>
                <w:rFonts w:cstheme="minorHAnsi"/>
                <w:sz w:val="20"/>
                <w:szCs w:val="20"/>
                <w:lang w:val="en-GB"/>
              </w:rPr>
            </w:pPr>
            <w:r w:rsidRPr="00F63028">
              <w:rPr>
                <w:rFonts w:cstheme="minorHAnsi"/>
                <w:sz w:val="20"/>
                <w:szCs w:val="20"/>
                <w:lang w:val="en-GB"/>
              </w:rPr>
              <w:t xml:space="preserve">CCI will offer the possibilities for electronic information exchanges and </w:t>
            </w:r>
            <w:r w:rsidR="008429B9">
              <w:rPr>
                <w:rFonts w:cstheme="minorHAnsi"/>
                <w:sz w:val="20"/>
                <w:szCs w:val="20"/>
                <w:lang w:val="en-GB"/>
              </w:rPr>
              <w:t xml:space="preserve">communication </w:t>
            </w:r>
            <w:r w:rsidRPr="00F63028">
              <w:rPr>
                <w:rFonts w:cstheme="minorHAnsi"/>
                <w:sz w:val="20"/>
                <w:szCs w:val="20"/>
                <w:lang w:val="en-GB"/>
              </w:rPr>
              <w:t>between SCO and PCO</w:t>
            </w:r>
            <w:r w:rsidR="00E66CA4">
              <w:rPr>
                <w:rFonts w:cstheme="minorHAnsi"/>
                <w:sz w:val="20"/>
                <w:szCs w:val="20"/>
                <w:lang w:val="en-GB"/>
              </w:rPr>
              <w:t>,</w:t>
            </w:r>
            <w:r w:rsidRPr="00F63028">
              <w:rPr>
                <w:rFonts w:cstheme="minorHAnsi"/>
                <w:sz w:val="20"/>
                <w:szCs w:val="20"/>
                <w:lang w:val="en-GB"/>
              </w:rPr>
              <w:t xml:space="preserve"> concerning </w:t>
            </w:r>
            <w:r w:rsidR="00865DA6" w:rsidRPr="00F63028">
              <w:rPr>
                <w:rFonts w:cstheme="minorHAnsi"/>
                <w:sz w:val="20"/>
                <w:szCs w:val="20"/>
                <w:lang w:val="en-GB"/>
              </w:rPr>
              <w:t>the verification</w:t>
            </w:r>
            <w:r w:rsidRPr="00F63028">
              <w:rPr>
                <w:rFonts w:cstheme="minorHAnsi"/>
                <w:sz w:val="20"/>
                <w:szCs w:val="20"/>
                <w:lang w:val="en-GB"/>
              </w:rPr>
              <w:t xml:space="preserve"> of the customs declaration</w:t>
            </w:r>
            <w:r w:rsidR="00E66CA4">
              <w:rPr>
                <w:rFonts w:cstheme="minorHAnsi"/>
                <w:sz w:val="20"/>
                <w:szCs w:val="20"/>
                <w:lang w:val="en-GB"/>
              </w:rPr>
              <w:t>,</w:t>
            </w:r>
            <w:r w:rsidRPr="00F63028">
              <w:rPr>
                <w:rFonts w:cstheme="minorHAnsi"/>
                <w:sz w:val="20"/>
                <w:szCs w:val="20"/>
                <w:lang w:val="en-GB"/>
              </w:rPr>
              <w:t xml:space="preserve"> lodged to SCO under Centralised Clearance</w:t>
            </w:r>
            <w:r w:rsidR="00E66CA4">
              <w:rPr>
                <w:rFonts w:cstheme="minorHAnsi"/>
                <w:sz w:val="20"/>
                <w:szCs w:val="20"/>
                <w:lang w:val="en-GB"/>
              </w:rPr>
              <w:t>,</w:t>
            </w:r>
            <w:r w:rsidR="00865DA6" w:rsidRPr="00F63028">
              <w:rPr>
                <w:rFonts w:cstheme="minorHAnsi"/>
                <w:sz w:val="20"/>
                <w:szCs w:val="20"/>
                <w:lang w:val="en-GB"/>
              </w:rPr>
              <w:t xml:space="preserve"> as well as the release of goods</w:t>
            </w:r>
            <w:r w:rsidRPr="00F63028">
              <w:rPr>
                <w:rFonts w:cstheme="minorHAnsi"/>
                <w:sz w:val="20"/>
                <w:szCs w:val="20"/>
                <w:lang w:val="en-GB"/>
              </w:rPr>
              <w:t>.</w:t>
            </w:r>
          </w:p>
          <w:p w:rsidR="005C4589" w:rsidRPr="00F63028" w:rsidRDefault="005C4589" w:rsidP="00475321">
            <w:pPr>
              <w:spacing w:after="120"/>
              <w:jc w:val="left"/>
              <w:rPr>
                <w:rFonts w:cstheme="minorHAnsi"/>
                <w:sz w:val="20"/>
                <w:szCs w:val="20"/>
                <w:lang w:val="en-GB"/>
              </w:rPr>
            </w:pPr>
            <w:r w:rsidRPr="00F63028">
              <w:rPr>
                <w:rFonts w:cstheme="minorHAnsi"/>
                <w:sz w:val="20"/>
                <w:szCs w:val="20"/>
                <w:lang w:val="en-GB"/>
              </w:rPr>
              <w:t xml:space="preserve">In particular, PCO will </w:t>
            </w:r>
            <w:r w:rsidR="008429B9">
              <w:rPr>
                <w:rFonts w:cstheme="minorHAnsi"/>
                <w:sz w:val="20"/>
                <w:szCs w:val="20"/>
                <w:lang w:val="en-GB"/>
              </w:rPr>
              <w:t>communicat</w:t>
            </w:r>
            <w:r w:rsidR="00ED170C">
              <w:rPr>
                <w:rFonts w:cstheme="minorHAnsi"/>
                <w:sz w:val="20"/>
                <w:szCs w:val="20"/>
                <w:lang w:val="en-GB"/>
              </w:rPr>
              <w:t>e</w:t>
            </w:r>
            <w:r w:rsidR="008429B9">
              <w:rPr>
                <w:rFonts w:cstheme="minorHAnsi"/>
                <w:sz w:val="20"/>
                <w:szCs w:val="20"/>
                <w:lang w:val="en-GB"/>
              </w:rPr>
              <w:t xml:space="preserve"> </w:t>
            </w:r>
            <w:r w:rsidRPr="00F63028">
              <w:rPr>
                <w:rFonts w:cstheme="minorHAnsi"/>
                <w:sz w:val="20"/>
                <w:szCs w:val="20"/>
                <w:lang w:val="en-GB"/>
              </w:rPr>
              <w:t xml:space="preserve">with SCO for </w:t>
            </w:r>
            <w:r w:rsidR="00D31612" w:rsidRPr="00F63028">
              <w:rPr>
                <w:rFonts w:cstheme="minorHAnsi"/>
                <w:sz w:val="20"/>
                <w:szCs w:val="20"/>
                <w:lang w:val="en-GB"/>
              </w:rPr>
              <w:t>risk analysis</w:t>
            </w:r>
            <w:r w:rsidR="00ED170C">
              <w:rPr>
                <w:rFonts w:cstheme="minorHAnsi"/>
                <w:sz w:val="20"/>
                <w:szCs w:val="20"/>
                <w:lang w:val="en-GB"/>
              </w:rPr>
              <w:t xml:space="preserve"> and</w:t>
            </w:r>
            <w:r w:rsidR="00D31612" w:rsidRPr="00F63028">
              <w:rPr>
                <w:rFonts w:cstheme="minorHAnsi"/>
                <w:sz w:val="20"/>
                <w:szCs w:val="20"/>
                <w:lang w:val="en-GB"/>
              </w:rPr>
              <w:t xml:space="preserve"> </w:t>
            </w:r>
            <w:r w:rsidRPr="00F63028">
              <w:rPr>
                <w:rFonts w:cstheme="minorHAnsi"/>
                <w:sz w:val="20"/>
                <w:szCs w:val="20"/>
                <w:lang w:val="en-GB"/>
              </w:rPr>
              <w:t>control decisions</w:t>
            </w:r>
            <w:r w:rsidR="00865DA6" w:rsidRPr="00F63028">
              <w:rPr>
                <w:rFonts w:cstheme="minorHAnsi"/>
                <w:sz w:val="20"/>
                <w:szCs w:val="20"/>
                <w:lang w:val="en-GB"/>
              </w:rPr>
              <w:t xml:space="preserve"> (control decision from SCO, acknowledgements of PCO to control requests from SCO, </w:t>
            </w:r>
            <w:r w:rsidRPr="00F63028">
              <w:rPr>
                <w:rFonts w:cstheme="minorHAnsi"/>
                <w:sz w:val="20"/>
                <w:szCs w:val="20"/>
                <w:lang w:val="en-GB"/>
              </w:rPr>
              <w:t>control results</w:t>
            </w:r>
            <w:r w:rsidR="00865DA6" w:rsidRPr="00F63028">
              <w:rPr>
                <w:rFonts w:cstheme="minorHAnsi"/>
                <w:sz w:val="20"/>
                <w:szCs w:val="20"/>
                <w:lang w:val="en-GB"/>
              </w:rPr>
              <w:t xml:space="preserve"> from PCO, etc.)</w:t>
            </w:r>
            <w:r w:rsidRPr="00F63028">
              <w:rPr>
                <w:rFonts w:cstheme="minorHAnsi"/>
                <w:sz w:val="20"/>
                <w:szCs w:val="20"/>
                <w:lang w:val="en-GB"/>
              </w:rPr>
              <w:t xml:space="preserve">. Finally, </w:t>
            </w:r>
            <w:r w:rsidR="008429B9">
              <w:rPr>
                <w:rFonts w:cstheme="minorHAnsi"/>
                <w:sz w:val="20"/>
                <w:szCs w:val="20"/>
                <w:lang w:val="en-GB"/>
              </w:rPr>
              <w:t xml:space="preserve">communication </w:t>
            </w:r>
            <w:r w:rsidRPr="00F63028">
              <w:rPr>
                <w:rFonts w:cstheme="minorHAnsi"/>
                <w:sz w:val="20"/>
                <w:szCs w:val="20"/>
                <w:lang w:val="en-GB"/>
              </w:rPr>
              <w:t xml:space="preserve">will be performed between </w:t>
            </w:r>
            <w:r w:rsidR="00D31612" w:rsidRPr="00F63028">
              <w:rPr>
                <w:rFonts w:cstheme="minorHAnsi"/>
                <w:sz w:val="20"/>
                <w:szCs w:val="20"/>
                <w:lang w:val="en-GB"/>
              </w:rPr>
              <w:t>SCO and PCO concerning the release of goods.</w:t>
            </w:r>
          </w:p>
          <w:p w:rsidR="00D31612" w:rsidRPr="00F63028" w:rsidRDefault="00D31612" w:rsidP="00475321">
            <w:pPr>
              <w:spacing w:after="120"/>
              <w:jc w:val="left"/>
              <w:rPr>
                <w:rFonts w:cstheme="minorHAnsi"/>
                <w:sz w:val="20"/>
                <w:szCs w:val="20"/>
                <w:lang w:val="en-GB"/>
              </w:rPr>
            </w:pPr>
            <w:r w:rsidRPr="00F63028">
              <w:rPr>
                <w:rFonts w:cstheme="minorHAnsi"/>
                <w:sz w:val="20"/>
                <w:szCs w:val="20"/>
                <w:lang w:val="en-GB"/>
              </w:rPr>
              <w:t xml:space="preserve">In case of invalidation of customs declaration, PCO will be notified by SCO accordingly. </w:t>
            </w:r>
          </w:p>
        </w:tc>
      </w:tr>
      <w:tr w:rsidR="00BF30CE" w:rsidRPr="00E04C07" w:rsidTr="00294014">
        <w:tc>
          <w:tcPr>
            <w:tcW w:w="817" w:type="dxa"/>
            <w:tcBorders>
              <w:top w:val="single" w:sz="6" w:space="0" w:color="000000"/>
              <w:left w:val="single" w:sz="6" w:space="0" w:color="000000"/>
              <w:bottom w:val="single" w:sz="6" w:space="0" w:color="000000"/>
              <w:right w:val="single" w:sz="6" w:space="0" w:color="000000"/>
            </w:tcBorders>
          </w:tcPr>
          <w:p w:rsidR="00BF30CE" w:rsidRPr="00F63028" w:rsidRDefault="004F61BA" w:rsidP="00BF30CE">
            <w:pPr>
              <w:jc w:val="center"/>
              <w:rPr>
                <w:rFonts w:cstheme="minorHAnsi"/>
                <w:sz w:val="20"/>
                <w:szCs w:val="20"/>
                <w:lang w:val="en-GB" w:eastAsia="zh-CN"/>
              </w:rPr>
            </w:pPr>
            <w:fldSimple w:instr=" SEQ  UserNeed \* MERGEFORMAT ">
              <w:r w:rsidR="0023763C">
                <w:rPr>
                  <w:rFonts w:cstheme="minorHAnsi"/>
                  <w:noProof/>
                  <w:sz w:val="20"/>
                  <w:szCs w:val="20"/>
                  <w:lang w:val="en-GB" w:eastAsia="zh-CN"/>
                </w:rPr>
                <w:t>6</w:t>
              </w:r>
            </w:fldSimple>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BF30CE" w:rsidRPr="00F63028" w:rsidRDefault="00BF30CE" w:rsidP="00BF30CE">
            <w:pPr>
              <w:spacing w:after="120"/>
              <w:jc w:val="left"/>
              <w:rPr>
                <w:rFonts w:cstheme="minorHAnsi"/>
                <w:sz w:val="20"/>
                <w:szCs w:val="20"/>
                <w:lang w:val="en-GB"/>
              </w:rPr>
            </w:pPr>
            <w:r w:rsidRPr="00F63028">
              <w:rPr>
                <w:rFonts w:cstheme="minorHAnsi"/>
                <w:sz w:val="20"/>
                <w:szCs w:val="20"/>
                <w:lang w:val="en-GB"/>
              </w:rPr>
              <w:t>Monitoring and business statistics for CCI operations</w:t>
            </w:r>
          </w:p>
        </w:tc>
        <w:tc>
          <w:tcPr>
            <w:tcW w:w="113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BF30CE" w:rsidRPr="00F63028" w:rsidRDefault="00BF30CE" w:rsidP="00BF30CE">
            <w:pPr>
              <w:spacing w:after="120"/>
              <w:jc w:val="center"/>
              <w:rPr>
                <w:rFonts w:cstheme="minorHAnsi"/>
                <w:sz w:val="20"/>
                <w:szCs w:val="20"/>
                <w:lang w:val="en-GB"/>
              </w:rPr>
            </w:pPr>
            <w:r w:rsidRPr="00F63028">
              <w:rPr>
                <w:rFonts w:cstheme="minorHAnsi"/>
                <w:sz w:val="20"/>
                <w:szCs w:val="20"/>
                <w:lang w:val="en-GB"/>
              </w:rPr>
              <w:t>High</w:t>
            </w:r>
          </w:p>
        </w:tc>
        <w:tc>
          <w:tcPr>
            <w:tcW w:w="2252"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BF30CE" w:rsidRPr="00F63028" w:rsidRDefault="00BF30CE" w:rsidP="00BF30CE">
            <w:pPr>
              <w:spacing w:after="120"/>
              <w:rPr>
                <w:rFonts w:cstheme="minorHAnsi"/>
                <w:sz w:val="20"/>
                <w:szCs w:val="20"/>
                <w:lang w:val="en-GB"/>
              </w:rPr>
            </w:pPr>
          </w:p>
        </w:tc>
        <w:tc>
          <w:tcPr>
            <w:tcW w:w="3544"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BF30CE" w:rsidRPr="00F63028" w:rsidRDefault="00BF30CE" w:rsidP="00BF30CE">
            <w:pPr>
              <w:spacing w:after="120"/>
              <w:jc w:val="left"/>
              <w:rPr>
                <w:rFonts w:cstheme="minorHAnsi"/>
                <w:sz w:val="20"/>
                <w:szCs w:val="20"/>
                <w:lang w:val="en-GB"/>
              </w:rPr>
            </w:pPr>
            <w:r w:rsidRPr="007A3106">
              <w:rPr>
                <w:rFonts w:cstheme="minorHAnsi"/>
                <w:sz w:val="20"/>
                <w:szCs w:val="20"/>
                <w:lang w:val="en-GB"/>
              </w:rPr>
              <w:t>No relevant business procedure exists</w:t>
            </w:r>
          </w:p>
        </w:tc>
        <w:tc>
          <w:tcPr>
            <w:tcW w:w="412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BF30CE" w:rsidRPr="00F63028" w:rsidRDefault="00BF30CE" w:rsidP="00BF30CE">
            <w:pPr>
              <w:spacing w:after="120"/>
              <w:jc w:val="left"/>
              <w:rPr>
                <w:rFonts w:cstheme="minorHAnsi"/>
                <w:sz w:val="20"/>
                <w:szCs w:val="20"/>
                <w:lang w:val="en-GB"/>
              </w:rPr>
            </w:pPr>
            <w:r w:rsidRPr="00F63028">
              <w:rPr>
                <w:rFonts w:cstheme="minorHAnsi"/>
                <w:sz w:val="20"/>
                <w:szCs w:val="20"/>
                <w:lang w:val="en-GB"/>
              </w:rPr>
              <w:t>CCI will provide the ability for the collection of technical operational statistics for the monitoring of CCI operations. In addition, CCI will consolidate business statistics information provided by MS in CS/MIS application</w:t>
            </w:r>
            <w:r w:rsidR="00160BB3">
              <w:rPr>
                <w:rFonts w:cstheme="minorHAnsi"/>
                <w:sz w:val="20"/>
                <w:szCs w:val="20"/>
                <w:lang w:val="en-GB"/>
              </w:rPr>
              <w:t>.</w:t>
            </w:r>
          </w:p>
          <w:p w:rsidR="00BF30CE" w:rsidRPr="00F63028" w:rsidRDefault="00BF30CE" w:rsidP="00BF30CE">
            <w:pPr>
              <w:spacing w:after="120"/>
              <w:jc w:val="left"/>
              <w:rPr>
                <w:rFonts w:cstheme="minorHAnsi"/>
                <w:i/>
                <w:sz w:val="20"/>
                <w:szCs w:val="20"/>
                <w:lang w:val="en-GB"/>
              </w:rPr>
            </w:pPr>
            <w:r w:rsidRPr="00F63028">
              <w:rPr>
                <w:rFonts w:cstheme="minorHAnsi"/>
                <w:i/>
                <w:sz w:val="20"/>
                <w:szCs w:val="20"/>
                <w:lang w:val="en-GB"/>
              </w:rPr>
              <w:t xml:space="preserve">Note: </w:t>
            </w:r>
            <w:r w:rsidR="00C27448">
              <w:rPr>
                <w:rFonts w:cstheme="minorHAnsi"/>
                <w:i/>
                <w:sz w:val="20"/>
                <w:szCs w:val="20"/>
                <w:lang w:val="en-GB"/>
              </w:rPr>
              <w:t xml:space="preserve">Scope of </w:t>
            </w:r>
            <w:r w:rsidRPr="00F63028">
              <w:rPr>
                <w:rFonts w:cstheme="minorHAnsi"/>
                <w:i/>
                <w:sz w:val="20"/>
                <w:szCs w:val="20"/>
                <w:lang w:val="en-GB"/>
              </w:rPr>
              <w:t>Statistics for CCI will be similar to those provided by CS/MIS for AES and NCTS. However, follow-up of CCI MRN is not foreseen</w:t>
            </w:r>
            <w:r w:rsidR="005210BA">
              <w:rPr>
                <w:rFonts w:cstheme="minorHAnsi"/>
                <w:i/>
                <w:sz w:val="20"/>
                <w:szCs w:val="20"/>
                <w:lang w:val="en-GB"/>
              </w:rPr>
              <w:t>.</w:t>
            </w:r>
          </w:p>
        </w:tc>
      </w:tr>
    </w:tbl>
    <w:p w:rsidR="00602D2D" w:rsidRPr="00B74A13" w:rsidRDefault="00602D2D" w:rsidP="00186225">
      <w:pPr>
        <w:pStyle w:val="af9"/>
        <w:rPr>
          <w:lang w:val="en-GB"/>
        </w:rPr>
      </w:pPr>
      <w:r w:rsidRPr="00186225">
        <w:t> </w:t>
      </w:r>
      <w:bookmarkStart w:id="181" w:name="_Toc516839936"/>
      <w:r w:rsidR="00186225" w:rsidRPr="00186225">
        <w:t xml:space="preserve">Table </w:t>
      </w:r>
      <w:r w:rsidR="004F61BA" w:rsidRPr="00186225">
        <w:fldChar w:fldCharType="begin"/>
      </w:r>
      <w:r w:rsidR="00186225" w:rsidRPr="00186225">
        <w:instrText xml:space="preserve"> SEQ Table \* ARABIC </w:instrText>
      </w:r>
      <w:r w:rsidR="004F61BA" w:rsidRPr="00186225">
        <w:fldChar w:fldCharType="separate"/>
      </w:r>
      <w:r w:rsidR="0023763C">
        <w:rPr>
          <w:noProof/>
        </w:rPr>
        <w:t>4</w:t>
      </w:r>
      <w:r w:rsidR="004F61BA" w:rsidRPr="00186225">
        <w:fldChar w:fldCharType="end"/>
      </w:r>
      <w:r w:rsidR="00186225">
        <w:t>: User Needs</w:t>
      </w:r>
      <w:bookmarkEnd w:id="181"/>
    </w:p>
    <w:p w:rsidR="00602D2D" w:rsidRPr="00B74A13" w:rsidRDefault="00602D2D" w:rsidP="00602D2D">
      <w:pPr>
        <w:pStyle w:val="af6"/>
        <w:rPr>
          <w:lang w:val="en-GB"/>
        </w:rPr>
      </w:pPr>
    </w:p>
    <w:p w:rsidR="00602D2D" w:rsidRPr="00B74A13" w:rsidRDefault="00602D2D" w:rsidP="00602D2D">
      <w:pPr>
        <w:rPr>
          <w:lang w:val="en-GB"/>
        </w:rPr>
        <w:sectPr w:rsidR="00602D2D" w:rsidRPr="00B74A13" w:rsidSect="00B32B51">
          <w:headerReference w:type="default" r:id="rId22"/>
          <w:footerReference w:type="default" r:id="rId23"/>
          <w:pgSz w:w="16840" w:h="11907" w:orient="landscape" w:code="9"/>
          <w:pgMar w:top="1276" w:right="1418" w:bottom="1701" w:left="1418" w:header="601" w:footer="714" w:gutter="0"/>
          <w:paperSrc w:first="15" w:other="15"/>
          <w:cols w:space="709"/>
        </w:sectPr>
      </w:pPr>
      <w:bookmarkStart w:id="182" w:name="_Toc90893039"/>
      <w:bookmarkStart w:id="183" w:name="_Toc90893095"/>
      <w:bookmarkStart w:id="184" w:name="_Toc90893151"/>
      <w:bookmarkStart w:id="185" w:name="_Toc90893205"/>
      <w:bookmarkStart w:id="186" w:name="_Toc90893316"/>
      <w:bookmarkStart w:id="187" w:name="_Toc90893371"/>
      <w:bookmarkStart w:id="188" w:name="3.8_______________Alternatives_and_Compe"/>
      <w:bookmarkEnd w:id="182"/>
      <w:bookmarkEnd w:id="183"/>
      <w:bookmarkEnd w:id="184"/>
      <w:bookmarkEnd w:id="185"/>
      <w:bookmarkEnd w:id="186"/>
      <w:bookmarkEnd w:id="187"/>
    </w:p>
    <w:p w:rsidR="00602D2D" w:rsidRPr="00185670" w:rsidRDefault="00602D2D" w:rsidP="00755BE2">
      <w:pPr>
        <w:pStyle w:val="1"/>
        <w:ind w:left="431" w:hanging="431"/>
      </w:pPr>
      <w:bookmarkStart w:id="189" w:name="_Toc265596242"/>
      <w:bookmarkStart w:id="190" w:name="_Toc265662684"/>
      <w:bookmarkStart w:id="191" w:name="_Toc265673674"/>
      <w:bookmarkStart w:id="192" w:name="_Toc190487145"/>
      <w:bookmarkStart w:id="193" w:name="_Ref507459917"/>
      <w:bookmarkStart w:id="194" w:name="_Toc508729181"/>
      <w:bookmarkStart w:id="195" w:name="_Toc516839650"/>
      <w:r w:rsidRPr="00185670">
        <w:t>Alternatives and Synergies</w:t>
      </w:r>
      <w:bookmarkEnd w:id="189"/>
      <w:bookmarkEnd w:id="190"/>
      <w:bookmarkEnd w:id="191"/>
      <w:bookmarkEnd w:id="192"/>
      <w:bookmarkEnd w:id="193"/>
      <w:bookmarkEnd w:id="194"/>
      <w:bookmarkEnd w:id="195"/>
    </w:p>
    <w:p w:rsidR="00602D2D" w:rsidRPr="00185670" w:rsidRDefault="00602D2D" w:rsidP="00755BE2">
      <w:pPr>
        <w:pStyle w:val="23"/>
      </w:pPr>
      <w:bookmarkStart w:id="196" w:name="_Toc506375304"/>
      <w:bookmarkStart w:id="197" w:name="_Toc506375381"/>
      <w:bookmarkStart w:id="198" w:name="_Toc506375891"/>
      <w:bookmarkStart w:id="199" w:name="_Toc265596243"/>
      <w:bookmarkStart w:id="200" w:name="_Toc265662685"/>
      <w:bookmarkStart w:id="201" w:name="_Toc265673675"/>
      <w:bookmarkStart w:id="202" w:name="_Toc190487146"/>
      <w:bookmarkStart w:id="203" w:name="_Toc508729182"/>
      <w:bookmarkStart w:id="204" w:name="_Toc516839651"/>
      <w:bookmarkEnd w:id="196"/>
      <w:bookmarkEnd w:id="197"/>
      <w:bookmarkEnd w:id="198"/>
      <w:r w:rsidRPr="00185670">
        <w:t>Alternatives</w:t>
      </w:r>
      <w:bookmarkEnd w:id="199"/>
      <w:bookmarkEnd w:id="200"/>
      <w:bookmarkEnd w:id="201"/>
      <w:bookmarkEnd w:id="202"/>
      <w:bookmarkEnd w:id="203"/>
      <w:bookmarkEnd w:id="204"/>
      <w:r w:rsidRPr="00185670">
        <w:t xml:space="preserve"> </w:t>
      </w:r>
      <w:bookmarkEnd w:id="188"/>
    </w:p>
    <w:p w:rsidR="0001784D" w:rsidRPr="00185670" w:rsidRDefault="00991BB8" w:rsidP="00186225">
      <w:r w:rsidRPr="00185670">
        <w:t>To reach the expected outcomes, th</w:t>
      </w:r>
      <w:r w:rsidR="00AB7F4F" w:rsidRPr="00185670">
        <w:t xml:space="preserve">ree </w:t>
      </w:r>
      <w:r w:rsidRPr="00185670">
        <w:t>possible alternatives were identified according to the Business Case document</w:t>
      </w:r>
      <w:r w:rsidR="0001784D" w:rsidRPr="00185670">
        <w:t>:</w:t>
      </w:r>
    </w:p>
    <w:p w:rsidR="0001784D" w:rsidRPr="00185670" w:rsidRDefault="0001784D" w:rsidP="00F63028">
      <w:pPr>
        <w:pStyle w:val="aa"/>
        <w:numPr>
          <w:ilvl w:val="0"/>
          <w:numId w:val="48"/>
        </w:numPr>
        <w:contextualSpacing w:val="0"/>
        <w:rPr>
          <w:lang w:val="en-GB"/>
        </w:rPr>
      </w:pPr>
      <w:r w:rsidRPr="00185670">
        <w:rPr>
          <w:lang w:val="en-GB"/>
        </w:rPr>
        <w:t>Alternative A - Centralised system approach;</w:t>
      </w:r>
    </w:p>
    <w:p w:rsidR="0001784D" w:rsidRPr="00185670" w:rsidRDefault="0001784D" w:rsidP="00F63028">
      <w:pPr>
        <w:pStyle w:val="aa"/>
        <w:numPr>
          <w:ilvl w:val="0"/>
          <w:numId w:val="48"/>
        </w:numPr>
        <w:contextualSpacing w:val="0"/>
        <w:rPr>
          <w:lang w:val="en-GB"/>
        </w:rPr>
      </w:pPr>
      <w:r w:rsidRPr="00185670">
        <w:rPr>
          <w:lang w:val="en-GB"/>
        </w:rPr>
        <w:t>Alternative B - Distributed/Decentralised system approach;</w:t>
      </w:r>
    </w:p>
    <w:p w:rsidR="0001784D" w:rsidRPr="00185670" w:rsidRDefault="0001784D" w:rsidP="00F63028">
      <w:pPr>
        <w:pStyle w:val="aa"/>
        <w:numPr>
          <w:ilvl w:val="0"/>
          <w:numId w:val="48"/>
        </w:numPr>
        <w:contextualSpacing w:val="0"/>
        <w:rPr>
          <w:lang w:val="en-GB"/>
        </w:rPr>
      </w:pPr>
      <w:r w:rsidRPr="00185670">
        <w:rPr>
          <w:lang w:val="en-GB"/>
        </w:rPr>
        <w:t>Alternative C - Hybrid system approach.</w:t>
      </w:r>
    </w:p>
    <w:p w:rsidR="00524858" w:rsidRDefault="00991BB8" w:rsidP="003C7433">
      <w:r w:rsidRPr="00185670">
        <w:t xml:space="preserve">Each alternative was described with a SWOT analysis and assessed in the Business Case document </w:t>
      </w:r>
      <w:r w:rsidR="007028A2">
        <w:t>[</w:t>
      </w:r>
      <w:r w:rsidR="004F61BA">
        <w:fldChar w:fldCharType="begin"/>
      </w:r>
      <w:r w:rsidR="007028A2">
        <w:instrText xml:space="preserve"> REF RD01 \h </w:instrText>
      </w:r>
      <w:r w:rsidR="004F61BA">
        <w:fldChar w:fldCharType="separate"/>
      </w:r>
      <w:r w:rsidR="0023763C" w:rsidRPr="00F63028">
        <w:rPr>
          <w:rFonts w:eastAsia="SimSun" w:cstheme="minorHAnsi"/>
          <w:iCs/>
          <w:color w:val="000000"/>
          <w:sz w:val="20"/>
          <w:szCs w:val="20"/>
          <w:lang w:val="en-GB" w:eastAsia="zh-CN"/>
        </w:rPr>
        <w:t>RD01</w:t>
      </w:r>
      <w:r w:rsidR="004F61BA">
        <w:fldChar w:fldCharType="end"/>
      </w:r>
      <w:r w:rsidR="007028A2">
        <w:t xml:space="preserve">] </w:t>
      </w:r>
      <w:r w:rsidRPr="00185670">
        <w:t xml:space="preserve">resulting in the decision to select the </w:t>
      </w:r>
      <w:r w:rsidR="00524858" w:rsidRPr="00185670">
        <w:t>“Alternative B: Distributed/Decentralised system approach”. Only</w:t>
      </w:r>
      <w:r w:rsidR="00FF6DF5">
        <w:t xml:space="preserve"> “</w:t>
      </w:r>
      <w:r w:rsidR="00FF6DF5" w:rsidRPr="00EA51BC">
        <w:t>Alternative B</w:t>
      </w:r>
      <w:r w:rsidR="00FF6DF5">
        <w:t>”</w:t>
      </w:r>
      <w:r w:rsidR="00524858" w:rsidRPr="0049342C">
        <w:t xml:space="preserve"> is described in </w:t>
      </w:r>
      <w:r w:rsidR="00514C1E">
        <w:t xml:space="preserve">the </w:t>
      </w:r>
      <w:r w:rsidR="00524858" w:rsidRPr="0049342C">
        <w:t>section</w:t>
      </w:r>
      <w:r w:rsidR="00514C1E">
        <w:t xml:space="preserve"> below</w:t>
      </w:r>
      <w:r w:rsidR="00524858" w:rsidRPr="0049342C">
        <w:t>.</w:t>
      </w:r>
    </w:p>
    <w:p w:rsidR="003E2851" w:rsidRPr="0049342C" w:rsidRDefault="003E2851" w:rsidP="0049342C">
      <w:pPr>
        <w:pStyle w:val="32"/>
        <w:rPr>
          <w:lang w:val="en-GB"/>
        </w:rPr>
      </w:pPr>
      <w:bookmarkStart w:id="205" w:name="_Toc508729183"/>
      <w:bookmarkStart w:id="206" w:name="_Toc516839652"/>
      <w:r w:rsidRPr="00EA51BC">
        <w:rPr>
          <w:lang w:val="en-GB"/>
        </w:rPr>
        <w:t>Distributed / Decentrali</w:t>
      </w:r>
      <w:r w:rsidR="00795E5E">
        <w:rPr>
          <w:lang w:val="en-GB"/>
        </w:rPr>
        <w:t>s</w:t>
      </w:r>
      <w:r w:rsidRPr="00EA51BC">
        <w:rPr>
          <w:lang w:val="en-GB"/>
        </w:rPr>
        <w:t>ed system approach</w:t>
      </w:r>
      <w:bookmarkEnd w:id="205"/>
      <w:bookmarkEnd w:id="206"/>
    </w:p>
    <w:p w:rsidR="003E2851" w:rsidRPr="00CA4766" w:rsidRDefault="003E2851" w:rsidP="0049342C">
      <w:pPr>
        <w:pStyle w:val="41"/>
      </w:pPr>
      <w:bookmarkStart w:id="207" w:name="_Toc508729184"/>
      <w:bookmarkStart w:id="208" w:name="_Toc516839653"/>
      <w:r w:rsidRPr="0049342C">
        <w:t>General Description</w:t>
      </w:r>
      <w:bookmarkEnd w:id="207"/>
      <w:bookmarkEnd w:id="208"/>
    </w:p>
    <w:p w:rsidR="00186225" w:rsidRPr="00185670" w:rsidRDefault="00524858" w:rsidP="00203575">
      <w:r w:rsidRPr="0049342C">
        <w:t xml:space="preserve">In this solution, EO lodges a customs declaration to a national customs authority. This authority acts as Supervising Customs Office (SCO). SCO validates the common data and sends the declaration data to PCO </w:t>
      </w:r>
      <w:r w:rsidRPr="00185670">
        <w:t xml:space="preserve">for validation of national data requirements. Upon validation SCO registers the customs declaration, performs risk-analysis before and after acceptance </w:t>
      </w:r>
      <w:r w:rsidR="00CA691A">
        <w:t>(</w:t>
      </w:r>
      <w:r w:rsidRPr="00185670">
        <w:t xml:space="preserve">in case of a pre-lodged declaration </w:t>
      </w:r>
      <w:r w:rsidR="00CA691A">
        <w:t xml:space="preserve">- </w:t>
      </w:r>
      <w:r w:rsidRPr="00185670">
        <w:t xml:space="preserve">Art. 171 UCC) or after acceptance </w:t>
      </w:r>
      <w:r w:rsidR="00CA691A">
        <w:t>(</w:t>
      </w:r>
      <w:r w:rsidRPr="00185670">
        <w:t xml:space="preserve">in case of a declaration lodged at the time of presentation </w:t>
      </w:r>
      <w:r w:rsidR="00CA691A">
        <w:t xml:space="preserve">or after presentation) </w:t>
      </w:r>
      <w:r w:rsidRPr="00185670">
        <w:t>and if controls are needed, informs PCO. The PCO performs its' own risk analysis for national purposes and decides if additional controls are needed. The PCO informs SCO of control results and the SCO handles the correction/amendment of the declaration if necessary. SCO sends release notification to EO and to PCO. PCO sends the statistical data to national Statistical Authority. VAT will be levied at PCO according to national regulation.</w:t>
      </w:r>
    </w:p>
    <w:p w:rsidR="003E2851" w:rsidRPr="00185670" w:rsidRDefault="003E2851" w:rsidP="00185670">
      <w:pPr>
        <w:pStyle w:val="41"/>
        <w:ind w:left="862" w:hanging="862"/>
      </w:pPr>
      <w:bookmarkStart w:id="209" w:name="_Toc506375309"/>
      <w:bookmarkStart w:id="210" w:name="_Toc506375386"/>
      <w:bookmarkStart w:id="211" w:name="_Toc506375896"/>
      <w:bookmarkStart w:id="212" w:name="_Toc506375316"/>
      <w:bookmarkStart w:id="213" w:name="_Toc506375393"/>
      <w:bookmarkStart w:id="214" w:name="_Toc506375903"/>
      <w:bookmarkStart w:id="215" w:name="_Toc506375320"/>
      <w:bookmarkStart w:id="216" w:name="_Toc506375397"/>
      <w:bookmarkStart w:id="217" w:name="_Toc506375907"/>
      <w:bookmarkStart w:id="218" w:name="_Toc506375322"/>
      <w:bookmarkStart w:id="219" w:name="_Toc506375399"/>
      <w:bookmarkStart w:id="220" w:name="_Toc506375909"/>
      <w:bookmarkStart w:id="221" w:name="_Toc506375323"/>
      <w:bookmarkStart w:id="222" w:name="_Toc506375400"/>
      <w:bookmarkStart w:id="223" w:name="_Toc506375910"/>
      <w:bookmarkStart w:id="224" w:name="_Toc506375324"/>
      <w:bookmarkStart w:id="225" w:name="_Toc506375401"/>
      <w:bookmarkStart w:id="226" w:name="_Toc506375911"/>
      <w:bookmarkStart w:id="227" w:name="_Toc506375326"/>
      <w:bookmarkStart w:id="228" w:name="_Toc506375403"/>
      <w:bookmarkStart w:id="229" w:name="_Toc506375913"/>
      <w:bookmarkStart w:id="230" w:name="_Toc508729185"/>
      <w:bookmarkStart w:id="231" w:name="_Toc516839654"/>
      <w:bookmarkStart w:id="232" w:name="4.__________________Product_Overview"/>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185670">
        <w:t>SWOT Analysis</w:t>
      </w:r>
      <w:bookmarkEnd w:id="230"/>
      <w:bookmarkEnd w:id="231"/>
    </w:p>
    <w:tbl>
      <w:tblPr>
        <w:tblW w:w="5000" w:type="pct"/>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tblPr>
      <w:tblGrid>
        <w:gridCol w:w="4644"/>
        <w:gridCol w:w="4643"/>
      </w:tblGrid>
      <w:tr w:rsidR="006012A2" w:rsidRPr="00080468" w:rsidTr="00F63028">
        <w:trPr>
          <w:jc w:val="center"/>
        </w:trPr>
        <w:tc>
          <w:tcPr>
            <w:tcW w:w="4080" w:type="dxa"/>
            <w:shd w:val="clear" w:color="auto" w:fill="D9D9D9"/>
            <w:vAlign w:val="bottom"/>
            <w:hideMark/>
          </w:tcPr>
          <w:p w:rsidR="006012A2" w:rsidRPr="00185670" w:rsidRDefault="006012A2" w:rsidP="001C57ED">
            <w:pPr>
              <w:pStyle w:val="infoblue0"/>
              <w:spacing w:before="20" w:after="20"/>
              <w:ind w:left="0"/>
              <w:jc w:val="center"/>
              <w:rPr>
                <w:rFonts w:asciiTheme="minorHAnsi" w:hAnsiTheme="minorHAnsi" w:cstheme="minorHAnsi"/>
                <w:b/>
                <w:i w:val="0"/>
                <w:color w:val="auto"/>
                <w:sz w:val="22"/>
                <w:lang w:val="en-GB"/>
              </w:rPr>
            </w:pPr>
            <w:r w:rsidRPr="00185670">
              <w:rPr>
                <w:rFonts w:asciiTheme="minorHAnsi" w:hAnsiTheme="minorHAnsi" w:cstheme="minorHAnsi"/>
                <w:b/>
                <w:i w:val="0"/>
                <w:color w:val="auto"/>
                <w:sz w:val="22"/>
                <w:lang w:val="en-GB"/>
              </w:rPr>
              <w:t>Strengths</w:t>
            </w:r>
          </w:p>
        </w:tc>
        <w:tc>
          <w:tcPr>
            <w:tcW w:w="4079" w:type="dxa"/>
            <w:shd w:val="clear" w:color="auto" w:fill="D9D9D9"/>
            <w:vAlign w:val="bottom"/>
            <w:hideMark/>
          </w:tcPr>
          <w:p w:rsidR="006012A2" w:rsidRPr="00185670" w:rsidRDefault="006012A2" w:rsidP="001C57ED">
            <w:pPr>
              <w:pStyle w:val="infoblue0"/>
              <w:spacing w:before="20" w:after="20"/>
              <w:ind w:left="0"/>
              <w:jc w:val="center"/>
              <w:rPr>
                <w:rFonts w:asciiTheme="minorHAnsi" w:hAnsiTheme="minorHAnsi" w:cstheme="minorHAnsi"/>
                <w:b/>
                <w:i w:val="0"/>
                <w:color w:val="auto"/>
                <w:sz w:val="22"/>
                <w:lang w:val="en-GB"/>
              </w:rPr>
            </w:pPr>
            <w:r w:rsidRPr="00185670">
              <w:rPr>
                <w:rFonts w:asciiTheme="minorHAnsi" w:hAnsiTheme="minorHAnsi" w:cstheme="minorHAnsi"/>
                <w:b/>
                <w:i w:val="0"/>
                <w:color w:val="auto"/>
                <w:sz w:val="22"/>
                <w:lang w:val="en-GB"/>
              </w:rPr>
              <w:t>Weaknesses</w:t>
            </w:r>
          </w:p>
        </w:tc>
      </w:tr>
      <w:tr w:rsidR="006012A2" w:rsidRPr="00080468" w:rsidTr="00F63028">
        <w:trPr>
          <w:jc w:val="center"/>
        </w:trPr>
        <w:tc>
          <w:tcPr>
            <w:tcW w:w="4080" w:type="dxa"/>
            <w:shd w:val="clear" w:color="auto" w:fill="auto"/>
          </w:tcPr>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Allows immediate implementation in all Member States</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Implementation in national clearance</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system which has to be developed or updated anyway</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Takes into account national requirements</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 xml:space="preserve">regarding calculation of national duties </w:t>
            </w:r>
            <w:r w:rsidR="00EE1B3B" w:rsidRPr="00185670">
              <w:rPr>
                <w:rFonts w:asciiTheme="minorHAnsi" w:hAnsiTheme="minorHAnsi" w:cstheme="minorHAnsi"/>
                <w:i w:val="0"/>
                <w:color w:val="auto"/>
                <w:sz w:val="22"/>
                <w:lang w:val="en-GB"/>
              </w:rPr>
              <w:t>a</w:t>
            </w:r>
            <w:r w:rsidRPr="00185670">
              <w:rPr>
                <w:rFonts w:asciiTheme="minorHAnsi" w:hAnsiTheme="minorHAnsi" w:cstheme="minorHAnsi"/>
                <w:i w:val="0"/>
                <w:color w:val="auto"/>
                <w:sz w:val="22"/>
                <w:lang w:val="en-GB"/>
              </w:rPr>
              <w:t>nd taxes</w:t>
            </w:r>
            <w:r w:rsidR="001A6022" w:rsidRPr="00185670">
              <w:rPr>
                <w:rFonts w:asciiTheme="minorHAnsi" w:hAnsiTheme="minorHAnsi" w:cstheme="minorHAnsi"/>
                <w:i w:val="0"/>
                <w:color w:val="auto"/>
                <w:sz w:val="22"/>
                <w:lang w:val="en-GB"/>
              </w:rPr>
              <w:t>;</w:t>
            </w:r>
          </w:p>
          <w:p w:rsidR="00EE1B3B"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Availability according to national requirements (i.e. 24/7)</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MS that are ready can implement the solution and do not have to wait for all to be ready</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Traders use the system that they</w:t>
            </w:r>
            <w:r>
              <w:rPr>
                <w:rFonts w:asciiTheme="minorHAnsi" w:hAnsiTheme="minorHAnsi" w:cstheme="minorHAnsi"/>
                <w:i w:val="0"/>
                <w:color w:val="auto"/>
                <w:sz w:val="22"/>
                <w:lang w:val="en-GB"/>
              </w:rPr>
              <w:t xml:space="preserve"> </w:t>
            </w:r>
            <w:r w:rsidR="00DC7364">
              <w:rPr>
                <w:rFonts w:asciiTheme="minorHAnsi" w:hAnsiTheme="minorHAnsi" w:cstheme="minorHAnsi"/>
                <w:i w:val="0"/>
                <w:color w:val="auto"/>
                <w:sz w:val="22"/>
                <w:lang w:val="en-GB"/>
              </w:rPr>
              <w:t>k</w:t>
            </w:r>
            <w:r w:rsidRPr="00185670">
              <w:rPr>
                <w:rFonts w:asciiTheme="minorHAnsi" w:hAnsiTheme="minorHAnsi" w:cstheme="minorHAnsi"/>
                <w:i w:val="0"/>
                <w:color w:val="auto"/>
                <w:sz w:val="22"/>
                <w:lang w:val="en-GB"/>
              </w:rPr>
              <w:t>now/that they use regularly to submit</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declarations, regardless if it is with CC or without CC</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Perhaps the most important advantage is</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that reliability is increased greatly</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 xml:space="preserve">compared with centralised system </w:t>
            </w:r>
            <w:r w:rsidR="00EE1B3B" w:rsidRPr="00185670">
              <w:rPr>
                <w:rFonts w:asciiTheme="minorHAnsi" w:hAnsiTheme="minorHAnsi" w:cstheme="minorHAnsi"/>
                <w:i w:val="0"/>
                <w:color w:val="auto"/>
                <w:sz w:val="22"/>
                <w:lang w:val="en-GB"/>
              </w:rPr>
              <w:t>b</w:t>
            </w:r>
            <w:r w:rsidRPr="00185670">
              <w:rPr>
                <w:rFonts w:asciiTheme="minorHAnsi" w:hAnsiTheme="minorHAnsi" w:cstheme="minorHAnsi"/>
                <w:i w:val="0"/>
                <w:color w:val="auto"/>
                <w:sz w:val="22"/>
                <w:lang w:val="en-GB"/>
              </w:rPr>
              <w:t>ecause 28 IT systems are involved. If one IT system</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fails in one MS, the system of the other 27</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countries</w:t>
            </w:r>
            <w:r w:rsidR="001A6022" w:rsidRPr="00185670">
              <w:rPr>
                <w:rFonts w:asciiTheme="minorHAnsi" w:hAnsiTheme="minorHAnsi" w:cstheme="minorHAnsi"/>
                <w:i w:val="0"/>
                <w:color w:val="auto"/>
                <w:sz w:val="22"/>
                <w:lang w:val="en-GB"/>
              </w:rPr>
              <w:t xml:space="preserve"> will still be able to function;</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Harmonised customs processes and</w:t>
            </w:r>
            <w:r w:rsidR="00EE1B3B"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procedures based on one common technical and functional specification</w:t>
            </w:r>
            <w:r w:rsidR="001A6022" w:rsidRPr="00185670">
              <w:rPr>
                <w:rFonts w:asciiTheme="minorHAnsi" w:hAnsiTheme="minorHAnsi" w:cstheme="minorHAnsi"/>
                <w:i w:val="0"/>
                <w:color w:val="auto"/>
                <w:sz w:val="22"/>
                <w:lang w:val="en-GB"/>
              </w:rPr>
              <w:t>;</w:t>
            </w:r>
            <w:r w:rsidRPr="00185670">
              <w:rPr>
                <w:rFonts w:asciiTheme="minorHAnsi" w:hAnsiTheme="minorHAnsi" w:cstheme="minorHAnsi"/>
                <w:i w:val="0"/>
                <w:color w:val="auto"/>
                <w:sz w:val="22"/>
                <w:lang w:val="en-GB"/>
              </w:rPr>
              <w:t xml:space="preserve"> </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The possibility for carryi</w:t>
            </w:r>
            <w:r w:rsidR="001A6022" w:rsidRPr="00185670">
              <w:rPr>
                <w:rFonts w:asciiTheme="minorHAnsi" w:hAnsiTheme="minorHAnsi" w:cstheme="minorHAnsi"/>
                <w:i w:val="0"/>
                <w:color w:val="auto"/>
                <w:sz w:val="22"/>
                <w:lang w:val="en-GB"/>
              </w:rPr>
              <w:t>ng out a national risk analysis;</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More efficient controls with data being transferred for control purposes by electronic means</w:t>
            </w:r>
            <w:r w:rsidR="001A6022" w:rsidRPr="00185670">
              <w:rPr>
                <w:rFonts w:asciiTheme="minorHAnsi" w:hAnsiTheme="minorHAnsi" w:cstheme="minorHAnsi"/>
                <w:i w:val="0"/>
                <w:color w:val="auto"/>
                <w:sz w:val="22"/>
                <w:lang w:val="en-GB"/>
              </w:rPr>
              <w:t>;</w:t>
            </w:r>
          </w:p>
          <w:p w:rsidR="006012A2" w:rsidRPr="00185670" w:rsidRDefault="001A602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Clear national situation:</w:t>
            </w:r>
          </w:p>
          <w:p w:rsidR="006012A2" w:rsidRPr="00185670" w:rsidRDefault="0029542D"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Customs</w:t>
            </w:r>
            <w:r w:rsidR="006012A2" w:rsidRPr="00185670">
              <w:rPr>
                <w:rFonts w:asciiTheme="minorHAnsi" w:hAnsiTheme="minorHAnsi" w:cstheme="minorHAnsi"/>
                <w:i w:val="0"/>
                <w:color w:val="auto"/>
                <w:sz w:val="22"/>
                <w:lang w:val="en-GB"/>
              </w:rPr>
              <w:t xml:space="preserve"> debt + VAT</w:t>
            </w:r>
            <w:r w:rsidR="001A6022" w:rsidRPr="00185670">
              <w:rPr>
                <w:rFonts w:asciiTheme="minorHAnsi" w:hAnsiTheme="minorHAnsi" w:cstheme="minorHAnsi"/>
                <w:i w:val="0"/>
                <w:color w:val="auto"/>
                <w:sz w:val="22"/>
                <w:lang w:val="en-GB"/>
              </w:rPr>
              <w:t>;</w:t>
            </w:r>
          </w:p>
          <w:p w:rsidR="006012A2" w:rsidRPr="00185670" w:rsidRDefault="0029542D"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P</w:t>
            </w:r>
            <w:r w:rsidR="006012A2" w:rsidRPr="00185670">
              <w:rPr>
                <w:rFonts w:asciiTheme="minorHAnsi" w:hAnsiTheme="minorHAnsi" w:cstheme="minorHAnsi"/>
                <w:i w:val="0"/>
                <w:color w:val="auto"/>
                <w:sz w:val="22"/>
                <w:lang w:val="en-GB"/>
              </w:rPr>
              <w:t xml:space="preserve"> &amp; R</w:t>
            </w:r>
            <w:r w:rsidR="001A6022" w:rsidRPr="00185670">
              <w:rPr>
                <w:rFonts w:asciiTheme="minorHAnsi" w:hAnsiTheme="minorHAnsi" w:cstheme="minorHAnsi"/>
                <w:i w:val="0"/>
                <w:color w:val="auto"/>
                <w:sz w:val="22"/>
                <w:lang w:val="en-GB"/>
              </w:rPr>
              <w:t>;</w:t>
            </w:r>
          </w:p>
          <w:p w:rsidR="006012A2" w:rsidRPr="00185670" w:rsidRDefault="0029542D"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Dealing</w:t>
            </w:r>
            <w:r w:rsidR="006012A2" w:rsidRPr="00185670">
              <w:rPr>
                <w:rFonts w:asciiTheme="minorHAnsi" w:hAnsiTheme="minorHAnsi" w:cstheme="minorHAnsi"/>
                <w:i w:val="0"/>
                <w:color w:val="auto"/>
                <w:sz w:val="22"/>
                <w:lang w:val="en-GB"/>
              </w:rPr>
              <w:t xml:space="preserve"> with national licences,</w:t>
            </w:r>
            <w:r w:rsidR="001A6022" w:rsidRPr="00185670">
              <w:rPr>
                <w:rFonts w:asciiTheme="minorHAnsi" w:hAnsiTheme="minorHAnsi" w:cstheme="minorHAnsi"/>
                <w:i w:val="0"/>
                <w:color w:val="auto"/>
                <w:sz w:val="22"/>
                <w:lang w:val="en-GB"/>
              </w:rPr>
              <w:t xml:space="preserve"> </w:t>
            </w:r>
            <w:r w:rsidR="006012A2" w:rsidRPr="00185670">
              <w:rPr>
                <w:rFonts w:asciiTheme="minorHAnsi" w:hAnsiTheme="minorHAnsi" w:cstheme="minorHAnsi"/>
                <w:i w:val="0"/>
                <w:color w:val="auto"/>
                <w:sz w:val="22"/>
                <w:lang w:val="en-GB"/>
              </w:rPr>
              <w:t>permits, etc.</w:t>
            </w:r>
          </w:p>
          <w:p w:rsidR="006012A2" w:rsidRPr="00185670" w:rsidRDefault="0029542D"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Statistics</w:t>
            </w:r>
            <w:r w:rsidR="001A6022" w:rsidRPr="00185670">
              <w:rPr>
                <w:rFonts w:asciiTheme="minorHAnsi" w:hAnsiTheme="minorHAnsi" w:cstheme="minorHAnsi"/>
                <w:i w:val="0"/>
                <w:color w:val="auto"/>
                <w:sz w:val="22"/>
                <w:lang w:val="en-GB"/>
              </w:rPr>
              <w:t>.</w:t>
            </w:r>
          </w:p>
          <w:p w:rsidR="00EE1B3B" w:rsidRPr="00185670" w:rsidRDefault="00EE1B3B"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S</w:t>
            </w:r>
            <w:r w:rsidR="006012A2" w:rsidRPr="00185670">
              <w:rPr>
                <w:rFonts w:asciiTheme="minorHAnsi" w:hAnsiTheme="minorHAnsi" w:cstheme="minorHAnsi"/>
                <w:i w:val="0"/>
                <w:color w:val="auto"/>
                <w:sz w:val="22"/>
                <w:lang w:val="en-GB"/>
              </w:rPr>
              <w:t>pecific component for CC can be integrated in the national systems</w:t>
            </w:r>
            <w:r w:rsidR="001A6022"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Better ma</w:t>
            </w:r>
            <w:r w:rsidR="001A6022" w:rsidRPr="00185670">
              <w:rPr>
                <w:rFonts w:asciiTheme="minorHAnsi" w:hAnsiTheme="minorHAnsi" w:cstheme="minorHAnsi"/>
                <w:i w:val="0"/>
                <w:color w:val="auto"/>
                <w:sz w:val="22"/>
                <w:lang w:val="en-GB"/>
              </w:rPr>
              <w:t>nagement of the automated write–off procedure;</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Better management of the storage of</w:t>
            </w:r>
            <w:r w:rsidR="001A6022" w:rsidRPr="00185670">
              <w:rPr>
                <w:rFonts w:asciiTheme="minorHAnsi" w:hAnsiTheme="minorHAnsi" w:cstheme="minorHAnsi"/>
                <w:i w:val="0"/>
                <w:color w:val="auto"/>
                <w:sz w:val="22"/>
                <w:lang w:val="en-GB"/>
              </w:rPr>
              <w:t xml:space="preserve"> data from customs declarations;</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 xml:space="preserve">Better and prior control of previous </w:t>
            </w:r>
            <w:r w:rsidR="00EE1B3B" w:rsidRPr="00185670">
              <w:rPr>
                <w:rFonts w:asciiTheme="minorHAnsi" w:hAnsiTheme="minorHAnsi" w:cstheme="minorHAnsi"/>
                <w:i w:val="0"/>
                <w:color w:val="auto"/>
                <w:sz w:val="22"/>
                <w:lang w:val="en-GB"/>
              </w:rPr>
              <w:t>C</w:t>
            </w:r>
            <w:r w:rsidRPr="00185670">
              <w:rPr>
                <w:rFonts w:asciiTheme="minorHAnsi" w:hAnsiTheme="minorHAnsi" w:cstheme="minorHAnsi"/>
                <w:i w:val="0"/>
                <w:color w:val="auto"/>
                <w:sz w:val="22"/>
                <w:lang w:val="en-GB"/>
              </w:rPr>
              <w:t>ustoms declarations and Temporary storage.</w:t>
            </w:r>
          </w:p>
        </w:tc>
        <w:tc>
          <w:tcPr>
            <w:tcW w:w="4079" w:type="dxa"/>
            <w:shd w:val="clear" w:color="auto" w:fill="auto"/>
          </w:tcPr>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All Member States must bear the costs in full regarding</w:t>
            </w:r>
            <w:r w:rsidR="001A6022" w:rsidRPr="00185670">
              <w:rPr>
                <w:rFonts w:asciiTheme="minorHAnsi" w:hAnsiTheme="minorHAnsi" w:cstheme="minorHAnsi"/>
                <w:i w:val="0"/>
                <w:color w:val="auto"/>
                <w:sz w:val="22"/>
                <w:lang w:val="en-GB"/>
              </w:rPr>
              <w:t>:</w:t>
            </w:r>
          </w:p>
          <w:p w:rsidR="006012A2" w:rsidRPr="00185670" w:rsidRDefault="001A6022"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Development;</w:t>
            </w:r>
          </w:p>
          <w:p w:rsidR="006012A2" w:rsidRPr="00185670" w:rsidRDefault="001A6022"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Maintenance;</w:t>
            </w:r>
          </w:p>
          <w:p w:rsidR="006012A2" w:rsidRPr="00185670" w:rsidRDefault="001A6022" w:rsidP="00115E4D">
            <w:pPr>
              <w:pStyle w:val="infoblue0"/>
              <w:numPr>
                <w:ilvl w:val="1"/>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Processing.</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Harmonisation of processes and data is harder to accomplish than in centralised system</w:t>
            </w:r>
            <w:r w:rsidR="00115E4D"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A phased implementation MS by MS will disadvantage trade in the MSs that are implementing the systems late</w:t>
            </w:r>
            <w:r w:rsidR="00186225" w:rsidRPr="00185670">
              <w:rPr>
                <w:rFonts w:asciiTheme="minorHAnsi" w:hAnsiTheme="minorHAnsi" w:cstheme="minorHAnsi"/>
                <w:i w:val="0"/>
                <w:color w:val="auto"/>
                <w:sz w:val="22"/>
                <w:lang w:val="en-GB"/>
              </w:rPr>
              <w:t>.</w:t>
            </w:r>
          </w:p>
        </w:tc>
      </w:tr>
      <w:tr w:rsidR="006012A2" w:rsidRPr="00080468" w:rsidTr="00F63028">
        <w:trPr>
          <w:jc w:val="center"/>
        </w:trPr>
        <w:tc>
          <w:tcPr>
            <w:tcW w:w="4080" w:type="dxa"/>
            <w:shd w:val="clear" w:color="auto" w:fill="D9D9D9"/>
          </w:tcPr>
          <w:p w:rsidR="006012A2" w:rsidRPr="00185670" w:rsidRDefault="006012A2" w:rsidP="001C57ED">
            <w:pPr>
              <w:pStyle w:val="infoblue0"/>
              <w:spacing w:before="20" w:after="20"/>
              <w:ind w:left="0"/>
              <w:jc w:val="center"/>
              <w:rPr>
                <w:rFonts w:asciiTheme="minorHAnsi" w:hAnsiTheme="minorHAnsi" w:cstheme="minorHAnsi"/>
                <w:b/>
                <w:i w:val="0"/>
                <w:color w:val="auto"/>
                <w:sz w:val="22"/>
                <w:lang w:val="en-GB"/>
              </w:rPr>
            </w:pPr>
            <w:r w:rsidRPr="00185670">
              <w:rPr>
                <w:rFonts w:asciiTheme="minorHAnsi" w:hAnsiTheme="minorHAnsi" w:cstheme="minorHAnsi"/>
                <w:b/>
                <w:i w:val="0"/>
                <w:color w:val="auto"/>
                <w:sz w:val="22"/>
                <w:lang w:val="en-GB"/>
              </w:rPr>
              <w:t>Opportunities</w:t>
            </w:r>
          </w:p>
        </w:tc>
        <w:tc>
          <w:tcPr>
            <w:tcW w:w="4079" w:type="dxa"/>
            <w:shd w:val="clear" w:color="auto" w:fill="D9D9D9"/>
          </w:tcPr>
          <w:p w:rsidR="006012A2" w:rsidRPr="00185670" w:rsidRDefault="006012A2" w:rsidP="001C57ED">
            <w:pPr>
              <w:pStyle w:val="infoblue0"/>
              <w:spacing w:before="20" w:after="20"/>
              <w:ind w:left="0"/>
              <w:jc w:val="center"/>
              <w:rPr>
                <w:rFonts w:asciiTheme="minorHAnsi" w:hAnsiTheme="minorHAnsi" w:cstheme="minorHAnsi"/>
                <w:b/>
                <w:i w:val="0"/>
                <w:color w:val="auto"/>
                <w:sz w:val="22"/>
                <w:lang w:val="en-GB"/>
              </w:rPr>
            </w:pPr>
            <w:r w:rsidRPr="00185670">
              <w:rPr>
                <w:rFonts w:asciiTheme="minorHAnsi" w:hAnsiTheme="minorHAnsi" w:cstheme="minorHAnsi"/>
                <w:b/>
                <w:i w:val="0"/>
                <w:color w:val="auto"/>
                <w:sz w:val="22"/>
                <w:lang w:val="en-GB"/>
              </w:rPr>
              <w:t>Threats</w:t>
            </w:r>
          </w:p>
        </w:tc>
      </w:tr>
      <w:tr w:rsidR="006012A2" w:rsidRPr="00A1164C" w:rsidTr="00F63028">
        <w:trPr>
          <w:jc w:val="center"/>
        </w:trPr>
        <w:tc>
          <w:tcPr>
            <w:tcW w:w="4080" w:type="dxa"/>
            <w:shd w:val="clear" w:color="auto" w:fill="auto"/>
          </w:tcPr>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Possibility to start up with the MS that are ready</w:t>
            </w:r>
            <w:r w:rsidR="00115E4D" w:rsidRPr="00185670">
              <w:rPr>
                <w:rFonts w:asciiTheme="minorHAnsi" w:hAnsiTheme="minorHAnsi" w:cstheme="minorHAnsi"/>
                <w:i w:val="0"/>
                <w:color w:val="auto"/>
                <w:sz w:val="22"/>
                <w:lang w:val="en-GB"/>
              </w:rPr>
              <w:t>;</w:t>
            </w:r>
          </w:p>
          <w:p w:rsidR="00035B63"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Elaboration in cooperation between MS</w:t>
            </w:r>
            <w:r w:rsidR="00115E4D" w:rsidRPr="00185670">
              <w:rPr>
                <w:rFonts w:asciiTheme="minorHAnsi" w:hAnsiTheme="minorHAnsi" w:cstheme="minorHAnsi"/>
                <w:i w:val="0"/>
                <w:color w:val="auto"/>
                <w:sz w:val="22"/>
                <w:lang w:val="en-GB"/>
              </w:rPr>
              <w:t>;</w:t>
            </w:r>
          </w:p>
          <w:p w:rsidR="006012A2" w:rsidRPr="00185670" w:rsidRDefault="00035B63"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w:t>
            </w:r>
            <w:r w:rsidR="006012A2" w:rsidRPr="00185670">
              <w:rPr>
                <w:rFonts w:asciiTheme="minorHAnsi" w:hAnsiTheme="minorHAnsi" w:cstheme="minorHAnsi"/>
                <w:i w:val="0"/>
                <w:color w:val="auto"/>
                <w:sz w:val="22"/>
                <w:lang w:val="en-GB"/>
              </w:rPr>
              <w:t xml:space="preserve">he Commission can co-finance projects </w:t>
            </w:r>
            <w:r w:rsidRPr="00185670">
              <w:rPr>
                <w:rFonts w:asciiTheme="minorHAnsi" w:hAnsiTheme="minorHAnsi" w:cstheme="minorHAnsi"/>
                <w:i w:val="0"/>
                <w:color w:val="auto"/>
                <w:sz w:val="22"/>
                <w:lang w:val="en-GB"/>
              </w:rPr>
              <w:t>v</w:t>
            </w:r>
            <w:r w:rsidR="006012A2" w:rsidRPr="00185670">
              <w:rPr>
                <w:rFonts w:asciiTheme="minorHAnsi" w:hAnsiTheme="minorHAnsi" w:cstheme="minorHAnsi"/>
                <w:i w:val="0"/>
                <w:color w:val="auto"/>
                <w:sz w:val="22"/>
                <w:lang w:val="en-GB"/>
              </w:rPr>
              <w:t>ia</w:t>
            </w:r>
            <w:r w:rsidRPr="00185670">
              <w:rPr>
                <w:rFonts w:asciiTheme="minorHAnsi" w:hAnsiTheme="minorHAnsi" w:cstheme="minorHAnsi"/>
                <w:i w:val="0"/>
                <w:color w:val="auto"/>
                <w:sz w:val="22"/>
                <w:lang w:val="en-GB"/>
              </w:rPr>
              <w:t xml:space="preserve"> g</w:t>
            </w:r>
            <w:r w:rsidR="006012A2" w:rsidRPr="00185670">
              <w:rPr>
                <w:rFonts w:asciiTheme="minorHAnsi" w:hAnsiTheme="minorHAnsi" w:cstheme="minorHAnsi"/>
                <w:i w:val="0"/>
                <w:color w:val="auto"/>
                <w:sz w:val="22"/>
                <w:lang w:val="en-GB"/>
              </w:rPr>
              <w:t>rants</w:t>
            </w:r>
            <w:r w:rsidR="00115E4D" w:rsidRPr="00185670">
              <w:rPr>
                <w:rFonts w:asciiTheme="minorHAnsi" w:hAnsiTheme="minorHAnsi" w:cstheme="minorHAnsi"/>
                <w:i w:val="0"/>
                <w:color w:val="auto"/>
                <w:sz w:val="22"/>
                <w:lang w:val="en-GB"/>
              </w:rPr>
              <w:t>;</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The Commission can rely on the MS to implement certain policies</w:t>
            </w:r>
            <w:r w:rsidR="00115E4D" w:rsidRPr="00185670">
              <w:rPr>
                <w:rFonts w:asciiTheme="minorHAnsi" w:hAnsiTheme="minorHAnsi" w:cstheme="minorHAnsi"/>
                <w:i w:val="0"/>
                <w:color w:val="auto"/>
                <w:sz w:val="22"/>
                <w:lang w:val="en-GB"/>
              </w:rPr>
              <w:t>;</w:t>
            </w:r>
            <w:r w:rsidRPr="00185670">
              <w:rPr>
                <w:rFonts w:asciiTheme="minorHAnsi" w:hAnsiTheme="minorHAnsi" w:cstheme="minorHAnsi"/>
                <w:i w:val="0"/>
                <w:color w:val="auto"/>
                <w:sz w:val="22"/>
                <w:lang w:val="en-GB"/>
              </w:rPr>
              <w:t xml:space="preserve"> </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 xml:space="preserve">Establish a more effective </w:t>
            </w:r>
            <w:r w:rsidR="0029542D" w:rsidRPr="00185670">
              <w:rPr>
                <w:rFonts w:asciiTheme="minorHAnsi" w:hAnsiTheme="minorHAnsi" w:cstheme="minorHAnsi"/>
                <w:i w:val="0"/>
                <w:color w:val="auto"/>
                <w:sz w:val="22"/>
                <w:lang w:val="en-GB"/>
              </w:rPr>
              <w:t>connection with</w:t>
            </w:r>
            <w:r w:rsidR="00035B63" w:rsidRPr="00185670">
              <w:rPr>
                <w:rFonts w:asciiTheme="minorHAnsi" w:hAnsiTheme="minorHAnsi" w:cstheme="minorHAnsi"/>
                <w:i w:val="0"/>
                <w:color w:val="auto"/>
                <w:sz w:val="22"/>
                <w:lang w:val="en-GB"/>
              </w:rPr>
              <w:t xml:space="preserve"> </w:t>
            </w:r>
            <w:r w:rsidR="001B0CAE" w:rsidRPr="00185670">
              <w:rPr>
                <w:rFonts w:asciiTheme="minorHAnsi" w:hAnsiTheme="minorHAnsi" w:cstheme="minorHAnsi"/>
                <w:i w:val="0"/>
                <w:color w:val="auto"/>
                <w:sz w:val="22"/>
                <w:lang w:val="en-GB"/>
              </w:rPr>
              <w:t>system of</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Customs</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decision</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or</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with own</w:t>
            </w:r>
            <w:r w:rsidR="00035B6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system</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for</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the</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authorizations</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which</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is connected</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with</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system</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of</w:t>
            </w:r>
            <w:r w:rsidR="00D56E3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Customs decision</w:t>
            </w:r>
            <w:r w:rsidR="00115E4D" w:rsidRPr="00185670">
              <w:rPr>
                <w:rFonts w:asciiTheme="minorHAnsi" w:hAnsiTheme="minorHAnsi" w:cstheme="minorHAnsi"/>
                <w:i w:val="0"/>
                <w:color w:val="auto"/>
                <w:sz w:val="22"/>
                <w:lang w:val="en-GB"/>
              </w:rPr>
              <w:t>.</w:t>
            </w:r>
          </w:p>
        </w:tc>
        <w:tc>
          <w:tcPr>
            <w:tcW w:w="4079" w:type="dxa"/>
            <w:shd w:val="clear" w:color="auto" w:fill="auto"/>
          </w:tcPr>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Performance of the processes is</w:t>
            </w:r>
            <w:r w:rsidR="00035B63"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dependent on the availability of both (SCO &amp; PCO) components. If there is a delay in the PCO responding to the SCO (e.g. system unavailability) then the SCO will be unable to release the goods and de</w:t>
            </w:r>
            <w:r w:rsidR="00115E4D" w:rsidRPr="00185670">
              <w:rPr>
                <w:rFonts w:asciiTheme="minorHAnsi" w:hAnsiTheme="minorHAnsi" w:cstheme="minorHAnsi"/>
                <w:i w:val="0"/>
                <w:color w:val="auto"/>
                <w:sz w:val="22"/>
                <w:lang w:val="en-GB"/>
              </w:rPr>
              <w:t>lays for trade will be incurred;</w:t>
            </w:r>
          </w:p>
          <w:p w:rsidR="006012A2" w:rsidRPr="00185670" w:rsidRDefault="006012A2"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There is a risk not all MS succeed to implement CC at the same time due to the costs and some other reason on national level. MSs with late implementation date will delay their EO</w:t>
            </w:r>
            <w:r w:rsidR="00284297" w:rsidRPr="00185670">
              <w:rPr>
                <w:rFonts w:asciiTheme="minorHAnsi" w:hAnsiTheme="minorHAnsi" w:cstheme="minorHAnsi"/>
                <w:i w:val="0"/>
                <w:color w:val="auto"/>
                <w:sz w:val="22"/>
                <w:lang w:val="en-GB"/>
              </w:rPr>
              <w:t xml:space="preserve"> </w:t>
            </w:r>
            <w:r w:rsidRPr="00185670">
              <w:rPr>
                <w:rFonts w:asciiTheme="minorHAnsi" w:hAnsiTheme="minorHAnsi" w:cstheme="minorHAnsi"/>
                <w:i w:val="0"/>
                <w:color w:val="auto"/>
                <w:sz w:val="22"/>
                <w:lang w:val="en-GB"/>
              </w:rPr>
              <w:t>(AEO) from benefits of CC at EU level and also li</w:t>
            </w:r>
            <w:r w:rsidR="00115E4D" w:rsidRPr="00185670">
              <w:rPr>
                <w:rFonts w:asciiTheme="minorHAnsi" w:hAnsiTheme="minorHAnsi" w:cstheme="minorHAnsi"/>
                <w:i w:val="0"/>
                <w:color w:val="auto"/>
                <w:sz w:val="22"/>
                <w:lang w:val="en-GB"/>
              </w:rPr>
              <w:t>mit the benefits EO of another MS;</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The technical and functional specifications not to be ready in time to start the implementation of Project at national level. COM has to prepare the design documentation of message format</w:t>
            </w:r>
            <w:r w:rsidR="00115E4D" w:rsidRPr="00185670">
              <w:rPr>
                <w:rFonts w:asciiTheme="minorHAnsi" w:hAnsiTheme="minorHAnsi" w:cstheme="minorHAnsi"/>
                <w:i w:val="0"/>
                <w:color w:val="auto"/>
                <w:sz w:val="22"/>
                <w:lang w:val="en-GB"/>
              </w:rPr>
              <w:t>;</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Unavailability of system to trade/customs. 28 interfaces between national systems</w:t>
            </w:r>
            <w:r w:rsidR="00115E4D" w:rsidRPr="00185670">
              <w:rPr>
                <w:rFonts w:asciiTheme="minorHAnsi" w:hAnsiTheme="minorHAnsi" w:cstheme="minorHAnsi"/>
                <w:i w:val="0"/>
                <w:color w:val="auto"/>
                <w:sz w:val="22"/>
                <w:lang w:val="en-GB"/>
              </w:rPr>
              <w:t>;</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Not fully harmonised data requirements</w:t>
            </w:r>
            <w:r w:rsidR="00115E4D" w:rsidRPr="00185670">
              <w:rPr>
                <w:rFonts w:asciiTheme="minorHAnsi" w:hAnsiTheme="minorHAnsi" w:cstheme="minorHAnsi"/>
                <w:i w:val="0"/>
                <w:color w:val="auto"/>
                <w:sz w:val="22"/>
                <w:lang w:val="en-GB"/>
              </w:rPr>
              <w:t>;</w:t>
            </w:r>
            <w:r w:rsidRPr="00185670">
              <w:rPr>
                <w:rFonts w:asciiTheme="minorHAnsi" w:hAnsiTheme="minorHAnsi" w:cstheme="minorHAnsi"/>
                <w:i w:val="0"/>
                <w:color w:val="auto"/>
                <w:sz w:val="22"/>
                <w:lang w:val="en-GB"/>
              </w:rPr>
              <w:t xml:space="preserve"> </w:t>
            </w:r>
          </w:p>
          <w:p w:rsidR="00284297" w:rsidRPr="00185670" w:rsidRDefault="009E14C2" w:rsidP="00115E4D">
            <w:pPr>
              <w:pStyle w:val="infoblue0"/>
              <w:numPr>
                <w:ilvl w:val="0"/>
                <w:numId w:val="32"/>
              </w:numPr>
              <w:spacing w:before="20" w:after="20"/>
              <w:jc w:val="left"/>
              <w:rPr>
                <w:rFonts w:asciiTheme="minorHAnsi" w:hAnsiTheme="minorHAnsi" w:cstheme="minorHAnsi"/>
                <w:i w:val="0"/>
                <w:color w:val="auto"/>
                <w:sz w:val="22"/>
                <w:lang w:val="en-GB"/>
              </w:rPr>
            </w:pPr>
            <w:r>
              <w:rPr>
                <w:rFonts w:asciiTheme="minorHAnsi" w:hAnsiTheme="minorHAnsi" w:cstheme="minorHAnsi"/>
                <w:i w:val="0"/>
                <w:color w:val="auto"/>
                <w:sz w:val="22"/>
                <w:lang w:val="en-GB"/>
              </w:rPr>
              <w:t>A</w:t>
            </w:r>
            <w:r w:rsidR="00284297" w:rsidRPr="00185670">
              <w:rPr>
                <w:rFonts w:asciiTheme="minorHAnsi" w:hAnsiTheme="minorHAnsi" w:cstheme="minorHAnsi"/>
                <w:i w:val="0"/>
                <w:color w:val="auto"/>
                <w:sz w:val="22"/>
                <w:lang w:val="en-GB"/>
              </w:rPr>
              <w:t xml:space="preserve">t EU level (Potential national </w:t>
            </w:r>
            <w:r w:rsidR="002A344B" w:rsidRPr="00185670">
              <w:rPr>
                <w:rFonts w:asciiTheme="minorHAnsi" w:hAnsiTheme="minorHAnsi" w:cstheme="minorHAnsi"/>
                <w:i w:val="0"/>
                <w:color w:val="auto"/>
                <w:sz w:val="22"/>
                <w:lang w:val="en-GB"/>
              </w:rPr>
              <w:t>r</w:t>
            </w:r>
            <w:r w:rsidR="00284297" w:rsidRPr="00185670">
              <w:rPr>
                <w:rFonts w:asciiTheme="minorHAnsi" w:hAnsiTheme="minorHAnsi" w:cstheme="minorHAnsi"/>
                <w:i w:val="0"/>
                <w:color w:val="auto"/>
                <w:sz w:val="22"/>
                <w:lang w:val="en-GB"/>
              </w:rPr>
              <w:t>equirements for statistical purposes etc.)</w:t>
            </w:r>
            <w:r w:rsidR="00115E4D" w:rsidRPr="00185670">
              <w:rPr>
                <w:rFonts w:asciiTheme="minorHAnsi" w:hAnsiTheme="minorHAnsi" w:cstheme="minorHAnsi"/>
                <w:i w:val="0"/>
                <w:color w:val="auto"/>
                <w:sz w:val="22"/>
                <w:lang w:val="en-GB"/>
              </w:rPr>
              <w:t>;</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Solutions of the electronic exchange of information, common risk analysis and exchange of the verified data from customs declarations may not be harmonized in all</w:t>
            </w:r>
            <w:r w:rsidR="00115E4D" w:rsidRPr="00185670">
              <w:rPr>
                <w:rFonts w:asciiTheme="minorHAnsi" w:hAnsiTheme="minorHAnsi" w:cstheme="minorHAnsi"/>
                <w:i w:val="0"/>
                <w:color w:val="auto"/>
                <w:sz w:val="22"/>
                <w:lang w:val="en-GB"/>
              </w:rPr>
              <w:t xml:space="preserve"> member states at the same time;</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 xml:space="preserve">Every process must be well understood by each MS in order to process on the same way; </w:t>
            </w:r>
            <w:r w:rsidR="00EF5EA1" w:rsidRPr="00185670">
              <w:rPr>
                <w:rFonts w:asciiTheme="minorHAnsi" w:hAnsiTheme="minorHAnsi" w:cstheme="minorHAnsi"/>
                <w:i w:val="0"/>
                <w:color w:val="auto"/>
                <w:sz w:val="22"/>
                <w:lang w:val="en-GB"/>
              </w:rPr>
              <w:t>also,</w:t>
            </w:r>
            <w:r w:rsidRPr="00185670">
              <w:rPr>
                <w:rFonts w:asciiTheme="minorHAnsi" w:hAnsiTheme="minorHAnsi" w:cstheme="minorHAnsi"/>
                <w:i w:val="0"/>
                <w:color w:val="auto"/>
                <w:sz w:val="22"/>
                <w:lang w:val="en-GB"/>
              </w:rPr>
              <w:t xml:space="preserve"> organisationa</w:t>
            </w:r>
            <w:r w:rsidR="00115E4D" w:rsidRPr="00185670">
              <w:rPr>
                <w:rFonts w:asciiTheme="minorHAnsi" w:hAnsiTheme="minorHAnsi" w:cstheme="minorHAnsi"/>
                <w:i w:val="0"/>
                <w:color w:val="auto"/>
                <w:sz w:val="22"/>
                <w:lang w:val="en-GB"/>
              </w:rPr>
              <w:t>l aspects need to be considered;</w:t>
            </w:r>
          </w:p>
          <w:p w:rsidR="00122712"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Interoperability - MS have to ensure the information exchange between SCO and PCO</w:t>
            </w:r>
            <w:r w:rsidR="00122712">
              <w:rPr>
                <w:rFonts w:asciiTheme="minorHAnsi" w:hAnsiTheme="minorHAnsi" w:cstheme="minorHAnsi"/>
                <w:i w:val="0"/>
                <w:color w:val="auto"/>
                <w:sz w:val="22"/>
                <w:lang w:val="en-GB"/>
              </w:rPr>
              <w:t>;</w:t>
            </w:r>
          </w:p>
          <w:p w:rsidR="00284297" w:rsidRPr="00185670" w:rsidRDefault="00284297" w:rsidP="00115E4D">
            <w:pPr>
              <w:pStyle w:val="infoblue0"/>
              <w:numPr>
                <w:ilvl w:val="0"/>
                <w:numId w:val="32"/>
              </w:numPr>
              <w:spacing w:before="20" w:after="20"/>
              <w:jc w:val="left"/>
              <w:rPr>
                <w:rFonts w:asciiTheme="minorHAnsi" w:hAnsiTheme="minorHAnsi" w:cstheme="minorHAnsi"/>
                <w:i w:val="0"/>
                <w:color w:val="auto"/>
                <w:sz w:val="22"/>
                <w:lang w:val="en-GB"/>
              </w:rPr>
            </w:pPr>
            <w:r w:rsidRPr="00185670">
              <w:rPr>
                <w:rFonts w:asciiTheme="minorHAnsi" w:hAnsiTheme="minorHAnsi" w:cstheme="minorHAnsi"/>
                <w:i w:val="0"/>
                <w:color w:val="auto"/>
                <w:sz w:val="22"/>
                <w:lang w:val="en-GB"/>
              </w:rPr>
              <w:t>Important PCO MSs with late implementation</w:t>
            </w:r>
            <w:r w:rsidR="00122712">
              <w:rPr>
                <w:rFonts w:asciiTheme="minorHAnsi" w:hAnsiTheme="minorHAnsi" w:cstheme="minorHAnsi"/>
                <w:i w:val="0"/>
                <w:color w:val="auto"/>
                <w:sz w:val="22"/>
                <w:lang w:val="en-GB"/>
              </w:rPr>
              <w:t>.</w:t>
            </w:r>
          </w:p>
        </w:tc>
      </w:tr>
    </w:tbl>
    <w:p w:rsidR="006012A2" w:rsidRPr="00B74A13" w:rsidRDefault="006012A2" w:rsidP="00602D2D">
      <w:pPr>
        <w:rPr>
          <w:lang w:val="en-GB"/>
        </w:rPr>
      </w:pPr>
    </w:p>
    <w:p w:rsidR="00524858" w:rsidRPr="00185670" w:rsidRDefault="00524858" w:rsidP="00185670">
      <w:pPr>
        <w:pStyle w:val="41"/>
        <w:ind w:left="862" w:hanging="862"/>
        <w:rPr>
          <w:b w:val="0"/>
          <w:u w:val="single"/>
        </w:rPr>
      </w:pPr>
      <w:bookmarkStart w:id="233" w:name="_Toc508729186"/>
      <w:bookmarkStart w:id="234" w:name="_Toc516839655"/>
      <w:r w:rsidRPr="00185670">
        <w:t>Qualitative Assessment</w:t>
      </w:r>
      <w:bookmarkEnd w:id="233"/>
      <w:bookmarkEnd w:id="234"/>
    </w:p>
    <w:p w:rsidR="00B0226C" w:rsidRDefault="00524858">
      <w:r w:rsidRPr="00185670">
        <w:rPr>
          <w:rFonts w:cs="Arial"/>
          <w:szCs w:val="20"/>
          <w:lang w:val="en-GB"/>
        </w:rPr>
        <w:t xml:space="preserve">The Distributed/Decentralised system approach takes national </w:t>
      </w:r>
      <w:r w:rsidR="00D06962" w:rsidRPr="00185670">
        <w:rPr>
          <w:rFonts w:cs="Arial"/>
          <w:szCs w:val="20"/>
          <w:lang w:val="en-GB"/>
        </w:rPr>
        <w:t>policy into account and because</w:t>
      </w:r>
      <w:r w:rsidRPr="00185670">
        <w:t xml:space="preserve"> the national systems need to be updated anyway</w:t>
      </w:r>
      <w:r w:rsidR="001B0C06">
        <w:t xml:space="preserve"> under UCC so</w:t>
      </w:r>
      <w:r w:rsidRPr="00185670">
        <w:t xml:space="preserve"> it gives rise to a positive cost/benefit ratio. </w:t>
      </w:r>
      <w:r w:rsidR="00B0226C" w:rsidRPr="00B0226C">
        <w:t xml:space="preserve">The specific approach </w:t>
      </w:r>
      <w:r w:rsidR="001B0C06">
        <w:t xml:space="preserve">also promotes the re-usability of existing </w:t>
      </w:r>
      <w:r w:rsidR="00B0226C" w:rsidRPr="00B0226C">
        <w:t>national import systems</w:t>
      </w:r>
      <w:r w:rsidR="001B0C06">
        <w:t xml:space="preserve"> </w:t>
      </w:r>
      <w:r w:rsidR="00B0226C" w:rsidRPr="00B0226C">
        <w:t xml:space="preserve">and the collaboration between the National Administrations by the means of simplification and </w:t>
      </w:r>
      <w:r w:rsidR="001A2AB7">
        <w:t>digitaliz</w:t>
      </w:r>
      <w:r w:rsidR="001A2AB7" w:rsidRPr="00B0226C">
        <w:t>ation</w:t>
      </w:r>
      <w:r w:rsidR="00B0226C" w:rsidRPr="00B0226C">
        <w:t xml:space="preserve"> of CC procedures.</w:t>
      </w:r>
      <w:r w:rsidR="001B0C06">
        <w:t xml:space="preserve"> </w:t>
      </w:r>
    </w:p>
    <w:p w:rsidR="003B02FD" w:rsidRDefault="00524858" w:rsidP="00186225">
      <w:r w:rsidRPr="00185670">
        <w:t xml:space="preserve">Also, considering previous experience with systems like </w:t>
      </w:r>
      <w:r w:rsidR="00D06962" w:rsidRPr="00185670">
        <w:t>ECS and NCTS this is</w:t>
      </w:r>
      <w:r w:rsidRPr="00185670">
        <w:t xml:space="preserve"> the preferred option</w:t>
      </w:r>
      <w:r w:rsidR="00DE199A" w:rsidRPr="00185670">
        <w:t>.</w:t>
      </w:r>
    </w:p>
    <w:p w:rsidR="00AF29BB" w:rsidRPr="00185670" w:rsidRDefault="00AF29BB">
      <w:r w:rsidRPr="00AF29BB">
        <w:t>A drawback of this alternative is related to the distributed development and operations, as the implementation will be heavily depending on the availability of national budget as well as on the deployment strategy of MS and Trade. The unavailability of national Customs budget and missing action of the MS might cause delays in the planning as proposed in the dedicated MASP fiche.</w:t>
      </w:r>
    </w:p>
    <w:p w:rsidR="003B02FD" w:rsidRPr="00185670" w:rsidRDefault="003B02FD" w:rsidP="00602D2D">
      <w:pPr>
        <w:rPr>
          <w:lang w:val="en-GB"/>
        </w:rPr>
      </w:pPr>
      <w:r w:rsidRPr="00185670">
        <w:rPr>
          <w:lang w:val="en-GB"/>
        </w:rPr>
        <w:t xml:space="preserve">The other alternatives were rejected </w:t>
      </w:r>
      <w:r w:rsidR="00AA7A99" w:rsidRPr="00AA7A99">
        <w:rPr>
          <w:lang w:val="en-GB"/>
        </w:rPr>
        <w:t xml:space="preserve">because of a lack of legal basis in the UCC and UCC-IA, as well as </w:t>
      </w:r>
      <w:r w:rsidRPr="00185670">
        <w:rPr>
          <w:lang w:val="en-GB"/>
        </w:rPr>
        <w:t>for the following reasons:</w:t>
      </w:r>
    </w:p>
    <w:p w:rsidR="003B02FD" w:rsidRPr="00185670" w:rsidRDefault="003B02FD" w:rsidP="00F63028">
      <w:pPr>
        <w:pStyle w:val="aa"/>
        <w:numPr>
          <w:ilvl w:val="0"/>
          <w:numId w:val="48"/>
        </w:numPr>
        <w:contextualSpacing w:val="0"/>
        <w:rPr>
          <w:lang w:val="en-GB"/>
        </w:rPr>
      </w:pPr>
      <w:r w:rsidRPr="00185670">
        <w:rPr>
          <w:lang w:val="en-GB"/>
        </w:rPr>
        <w:t>“Alternative A - Centralised system approach” would require fully harmonised National legislation and harmonised competencies for customs authorities that is not practically possible;</w:t>
      </w:r>
    </w:p>
    <w:p w:rsidR="00FD735F" w:rsidRPr="00185670" w:rsidRDefault="003B02FD" w:rsidP="00F63028">
      <w:pPr>
        <w:pStyle w:val="aa"/>
        <w:numPr>
          <w:ilvl w:val="0"/>
          <w:numId w:val="48"/>
        </w:numPr>
        <w:contextualSpacing w:val="0"/>
        <w:rPr>
          <w:lang w:val="en-GB"/>
        </w:rPr>
      </w:pPr>
      <w:r w:rsidRPr="00185670">
        <w:rPr>
          <w:lang w:val="en-GB"/>
        </w:rPr>
        <w:t xml:space="preserve">“Alternative C - Hybrid system approach” would increase the complexity </w:t>
      </w:r>
      <w:r w:rsidR="00AD7F2E">
        <w:rPr>
          <w:lang w:val="en-GB"/>
        </w:rPr>
        <w:t xml:space="preserve">and the costs </w:t>
      </w:r>
      <w:r w:rsidRPr="00185670">
        <w:rPr>
          <w:lang w:val="en-GB"/>
        </w:rPr>
        <w:t>of the system.</w:t>
      </w:r>
    </w:p>
    <w:p w:rsidR="00602D2D" w:rsidRPr="00185670" w:rsidRDefault="00602D2D" w:rsidP="00755BE2">
      <w:pPr>
        <w:pStyle w:val="23"/>
      </w:pPr>
      <w:bookmarkStart w:id="235" w:name="_Toc265596247"/>
      <w:bookmarkStart w:id="236" w:name="_Toc265662689"/>
      <w:bookmarkStart w:id="237" w:name="_Toc265673679"/>
      <w:bookmarkStart w:id="238" w:name="_Toc190487149"/>
      <w:bookmarkStart w:id="239" w:name="_Ref508395503"/>
      <w:bookmarkStart w:id="240" w:name="_Toc508729187"/>
      <w:bookmarkStart w:id="241" w:name="_Toc516839656"/>
      <w:r w:rsidRPr="00185670">
        <w:t>Synergies with other projects</w:t>
      </w:r>
      <w:bookmarkEnd w:id="235"/>
      <w:bookmarkEnd w:id="236"/>
      <w:bookmarkEnd w:id="237"/>
      <w:bookmarkEnd w:id="238"/>
      <w:r w:rsidR="007A3CA5" w:rsidRPr="00185670">
        <w:t>/activities</w:t>
      </w:r>
      <w:bookmarkEnd w:id="239"/>
      <w:bookmarkEnd w:id="240"/>
      <w:bookmarkEnd w:id="241"/>
    </w:p>
    <w:p w:rsidR="000E6AC7" w:rsidRDefault="007A297A" w:rsidP="00336E96">
      <w:pPr>
        <w:spacing w:after="120"/>
        <w:rPr>
          <w:rFonts w:cs="Arial"/>
          <w:lang w:val="en-GB"/>
        </w:rPr>
      </w:pPr>
      <w:r w:rsidRPr="00185670">
        <w:rPr>
          <w:rFonts w:cs="Arial"/>
          <w:lang w:val="en-GB"/>
        </w:rPr>
        <w:t>The following synergies and dependencies were identified as necessary for the implementation of CCI:</w:t>
      </w:r>
    </w:p>
    <w:p w:rsidR="000E6AC7" w:rsidRPr="00185670" w:rsidRDefault="00085554" w:rsidP="00336E96">
      <w:pPr>
        <w:spacing w:after="120"/>
        <w:rPr>
          <w:b/>
          <w:u w:val="single"/>
          <w:lang w:val="en-GB"/>
        </w:rPr>
      </w:pPr>
      <w:r>
        <w:rPr>
          <w:b/>
          <w:u w:val="single"/>
          <w:lang w:val="en-GB"/>
        </w:rPr>
        <w:t>CCI d</w:t>
      </w:r>
      <w:r w:rsidR="009F4A19" w:rsidRPr="00185670">
        <w:rPr>
          <w:b/>
          <w:u w:val="single"/>
          <w:lang w:val="en-GB"/>
        </w:rPr>
        <w:t>irect</w:t>
      </w:r>
      <w:r w:rsidR="006D7014">
        <w:rPr>
          <w:b/>
          <w:u w:val="single"/>
          <w:lang w:val="en-GB"/>
        </w:rPr>
        <w:t xml:space="preserve"> </w:t>
      </w:r>
      <w:r w:rsidR="00FB47F4">
        <w:rPr>
          <w:b/>
          <w:u w:val="single"/>
          <w:lang w:val="en-GB"/>
        </w:rPr>
        <w:t>dependen</w:t>
      </w:r>
      <w:r>
        <w:rPr>
          <w:b/>
          <w:u w:val="single"/>
          <w:lang w:val="en-GB"/>
        </w:rPr>
        <w:t>cies to other</w:t>
      </w:r>
      <w:r w:rsidR="009F4A19" w:rsidRPr="00185670">
        <w:rPr>
          <w:b/>
          <w:u w:val="single"/>
          <w:lang w:val="en-GB"/>
        </w:rPr>
        <w:t xml:space="preserve"> </w:t>
      </w:r>
      <w:r w:rsidR="00DA6D7D">
        <w:rPr>
          <w:b/>
          <w:u w:val="single"/>
          <w:lang w:val="en-GB"/>
        </w:rPr>
        <w:t xml:space="preserve">MASP </w:t>
      </w:r>
      <w:r w:rsidR="009F4A19" w:rsidRPr="00185670">
        <w:rPr>
          <w:b/>
          <w:u w:val="single"/>
          <w:lang w:val="en-GB"/>
        </w:rPr>
        <w:t>projects:</w:t>
      </w:r>
    </w:p>
    <w:p w:rsidR="000E6AC7" w:rsidRPr="007407C9" w:rsidRDefault="000E6AC7" w:rsidP="000E6AC7">
      <w:pPr>
        <w:pStyle w:val="aa"/>
        <w:numPr>
          <w:ilvl w:val="0"/>
          <w:numId w:val="35"/>
        </w:numPr>
        <w:ind w:left="360" w:right="254"/>
        <w:contextualSpacing w:val="0"/>
        <w:rPr>
          <w:b/>
          <w:i/>
          <w:lang w:val="en-GB"/>
        </w:rPr>
      </w:pPr>
      <w:r w:rsidRPr="007407C9">
        <w:rPr>
          <w:rFonts w:cs="Arial"/>
          <w:b/>
          <w:lang w:val="en-GB"/>
        </w:rPr>
        <w:t>UCC Customs Decisions (CD)</w:t>
      </w:r>
    </w:p>
    <w:p w:rsidR="000E6AC7" w:rsidRDefault="000E6AC7" w:rsidP="00FB79AE">
      <w:pPr>
        <w:spacing w:after="120"/>
        <w:ind w:left="360"/>
        <w:rPr>
          <w:rFonts w:cs="Arial"/>
          <w:lang w:val="en-GB"/>
        </w:rPr>
      </w:pPr>
      <w:r w:rsidRPr="007407C9">
        <w:rPr>
          <w:rFonts w:cs="Arial"/>
          <w:lang w:val="en-GB"/>
        </w:rPr>
        <w:t xml:space="preserve">The UCC Customs Decisions project aims to harmonise the processes related to the application for a customs decision, the decision taking and the decision management by standardisation and electronic managing of application/authorisations data across the EU. </w:t>
      </w:r>
    </w:p>
    <w:p w:rsidR="00FD42AD" w:rsidRPr="00185670" w:rsidRDefault="00992D0B" w:rsidP="00185670">
      <w:pPr>
        <w:spacing w:after="120"/>
        <w:ind w:left="360"/>
        <w:rPr>
          <w:i/>
        </w:rPr>
      </w:pPr>
      <w:r>
        <w:rPr>
          <w:rFonts w:cs="Arial"/>
          <w:lang w:val="en-GB"/>
        </w:rPr>
        <w:t xml:space="preserve">CCI </w:t>
      </w:r>
      <w:r w:rsidRPr="00992D0B">
        <w:rPr>
          <w:rFonts w:cs="Arial"/>
          <w:lang w:val="en-GB"/>
        </w:rPr>
        <w:t>will use the information provided in the UCC Customs Decisions system (CDS) for validations</w:t>
      </w:r>
      <w:r>
        <w:rPr>
          <w:rFonts w:cs="Arial"/>
          <w:lang w:val="en-GB"/>
        </w:rPr>
        <w:t xml:space="preserve"> </w:t>
      </w:r>
      <w:r w:rsidRPr="007407C9">
        <w:rPr>
          <w:rFonts w:cs="Arial"/>
          <w:lang w:val="en-GB"/>
        </w:rPr>
        <w:t>of the declared authorisation(s)</w:t>
      </w:r>
      <w:r>
        <w:rPr>
          <w:rFonts w:cs="Arial"/>
          <w:lang w:val="en-GB"/>
        </w:rPr>
        <w:t xml:space="preserve"> in the declaration</w:t>
      </w:r>
      <w:r w:rsidRPr="00992D0B">
        <w:rPr>
          <w:rFonts w:cs="Arial"/>
          <w:lang w:val="en-GB"/>
        </w:rPr>
        <w:t xml:space="preserve">. </w:t>
      </w:r>
      <w:r>
        <w:rPr>
          <w:lang w:val="en-GB"/>
        </w:rPr>
        <w:t xml:space="preserve">CCI components (e.g. </w:t>
      </w:r>
      <w:r>
        <w:rPr>
          <w:rFonts w:cs="Arial"/>
          <w:lang w:val="en-GB"/>
        </w:rPr>
        <w:t>National CCI Application)</w:t>
      </w:r>
      <w:r>
        <w:rPr>
          <w:lang w:val="en-GB"/>
        </w:rPr>
        <w:t xml:space="preserve"> </w:t>
      </w:r>
      <w:r w:rsidRPr="0084514F">
        <w:rPr>
          <w:lang w:val="en-GB"/>
        </w:rPr>
        <w:t xml:space="preserve">will use information provided in the </w:t>
      </w:r>
      <w:r>
        <w:rPr>
          <w:lang w:val="en-GB"/>
        </w:rPr>
        <w:t>CDS</w:t>
      </w:r>
      <w:r w:rsidRPr="0084514F">
        <w:rPr>
          <w:lang w:val="en-GB"/>
        </w:rPr>
        <w:t xml:space="preserve"> that is made available via CRS</w:t>
      </w:r>
      <w:r>
        <w:rPr>
          <w:lang w:val="en-GB"/>
        </w:rPr>
        <w:t xml:space="preserve">. </w:t>
      </w:r>
      <w:r w:rsidRPr="00992D0B">
        <w:rPr>
          <w:rFonts w:cs="Arial"/>
          <w:lang w:val="en-GB"/>
        </w:rPr>
        <w:t xml:space="preserve">Requirements for validations will be in the technical specifications (DDNA) but the implementation is national. </w:t>
      </w:r>
      <w:r>
        <w:t>Each National Administration must</w:t>
      </w:r>
      <w:r w:rsidRPr="00D011FF">
        <w:t xml:space="preserve"> decide the ways to </w:t>
      </w:r>
      <w:r>
        <w:t>consume</w:t>
      </w:r>
      <w:r w:rsidRPr="00D011FF">
        <w:t xml:space="preserve"> the interfaces exposed by the CRS.</w:t>
      </w:r>
    </w:p>
    <w:p w:rsidR="00B635B5" w:rsidRPr="00185670" w:rsidRDefault="007A297A" w:rsidP="00FB79AE">
      <w:pPr>
        <w:pStyle w:val="aa"/>
        <w:numPr>
          <w:ilvl w:val="0"/>
          <w:numId w:val="35"/>
        </w:numPr>
        <w:ind w:left="360" w:right="254"/>
        <w:contextualSpacing w:val="0"/>
        <w:rPr>
          <w:b/>
          <w:i/>
          <w:lang w:val="en-GB"/>
        </w:rPr>
      </w:pPr>
      <w:r w:rsidRPr="00185670">
        <w:rPr>
          <w:rFonts w:cs="Arial"/>
          <w:b/>
          <w:lang w:val="en-GB"/>
        </w:rPr>
        <w:t>UCC EORI2</w:t>
      </w:r>
    </w:p>
    <w:p w:rsidR="000E6AC7" w:rsidRDefault="000E6AC7" w:rsidP="00185670">
      <w:pPr>
        <w:spacing w:after="120"/>
        <w:ind w:left="360"/>
        <w:rPr>
          <w:lang w:val="en-GB"/>
        </w:rPr>
      </w:pPr>
      <w:r>
        <w:rPr>
          <w:lang w:val="en-GB"/>
        </w:rPr>
        <w:t xml:space="preserve">UCC EORI concerns the </w:t>
      </w:r>
      <w:r w:rsidRPr="000E6AC7">
        <w:rPr>
          <w:lang w:val="en-GB"/>
        </w:rPr>
        <w:t>update the existing EOS/EORI system</w:t>
      </w:r>
      <w:r>
        <w:rPr>
          <w:lang w:val="en-GB"/>
        </w:rPr>
        <w:t xml:space="preserve"> implementing </w:t>
      </w:r>
      <w:r w:rsidRPr="000E6AC7">
        <w:rPr>
          <w:lang w:val="en-GB"/>
        </w:rPr>
        <w:t>legal changes</w:t>
      </w:r>
      <w:r>
        <w:rPr>
          <w:lang w:val="en-GB"/>
        </w:rPr>
        <w:t xml:space="preserve"> resulting from UCC DA/IA.</w:t>
      </w:r>
    </w:p>
    <w:p w:rsidR="000E6AC7" w:rsidRPr="00185670" w:rsidRDefault="0084514F" w:rsidP="00185670">
      <w:pPr>
        <w:spacing w:after="120"/>
        <w:ind w:left="360"/>
        <w:rPr>
          <w:lang w:val="en-GB"/>
        </w:rPr>
      </w:pPr>
      <w:r>
        <w:rPr>
          <w:lang w:val="en-GB"/>
        </w:rPr>
        <w:t>Validation</w:t>
      </w:r>
      <w:r w:rsidRPr="0084514F">
        <w:rPr>
          <w:lang w:val="en-GB"/>
        </w:rPr>
        <w:t xml:space="preserve"> and </w:t>
      </w:r>
      <w:r>
        <w:rPr>
          <w:lang w:val="en-GB"/>
        </w:rPr>
        <w:t>retrieval of</w:t>
      </w:r>
      <w:r w:rsidRPr="0084514F">
        <w:rPr>
          <w:lang w:val="en-GB"/>
        </w:rPr>
        <w:t xml:space="preserve"> information related to Economic Operators</w:t>
      </w:r>
      <w:r>
        <w:rPr>
          <w:lang w:val="en-GB"/>
        </w:rPr>
        <w:t xml:space="preserve"> will be needed</w:t>
      </w:r>
      <w:r w:rsidRPr="0084514F">
        <w:rPr>
          <w:lang w:val="en-GB"/>
        </w:rPr>
        <w:t xml:space="preserve"> in the context of CCI declaration processing</w:t>
      </w:r>
      <w:r>
        <w:rPr>
          <w:lang w:val="en-GB"/>
        </w:rPr>
        <w:t xml:space="preserve">. </w:t>
      </w:r>
      <w:r w:rsidR="00EE5625">
        <w:rPr>
          <w:lang w:val="en-GB"/>
        </w:rPr>
        <w:t xml:space="preserve">CCI components (e.g. </w:t>
      </w:r>
      <w:r w:rsidR="00EE5625">
        <w:rPr>
          <w:rFonts w:cs="Arial"/>
          <w:lang w:val="en-GB"/>
        </w:rPr>
        <w:t>National CCI Application)</w:t>
      </w:r>
      <w:r w:rsidR="00EE5625">
        <w:rPr>
          <w:lang w:val="en-GB"/>
        </w:rPr>
        <w:t xml:space="preserve"> </w:t>
      </w:r>
      <w:r w:rsidRPr="0084514F">
        <w:rPr>
          <w:lang w:val="en-GB"/>
        </w:rPr>
        <w:t>will use information provided in the EOS-EORI that is made available via CRS. Requirements for validations will be in the technical specifications (DDNA) but</w:t>
      </w:r>
      <w:r w:rsidR="00EE5625">
        <w:rPr>
          <w:lang w:val="en-GB"/>
        </w:rPr>
        <w:t xml:space="preserve"> the implementation is national. </w:t>
      </w:r>
      <w:r w:rsidR="00EE5625">
        <w:t>Each National Administration must</w:t>
      </w:r>
      <w:r w:rsidR="00EE5625" w:rsidRPr="00D011FF">
        <w:t xml:space="preserve"> decide the ways to </w:t>
      </w:r>
      <w:r w:rsidR="00EE5625">
        <w:t>consume</w:t>
      </w:r>
      <w:r w:rsidR="00EE5625" w:rsidRPr="00D011FF">
        <w:t xml:space="preserve"> the interfaces exposed by the CRS.</w:t>
      </w:r>
    </w:p>
    <w:p w:rsidR="000E6AC7" w:rsidRDefault="000E6AC7" w:rsidP="00FB79AE">
      <w:pPr>
        <w:pStyle w:val="aa"/>
        <w:numPr>
          <w:ilvl w:val="0"/>
          <w:numId w:val="35"/>
        </w:numPr>
        <w:ind w:left="360" w:right="254"/>
        <w:contextualSpacing w:val="0"/>
        <w:rPr>
          <w:rFonts w:cs="Arial"/>
          <w:b/>
          <w:lang w:val="en-GB"/>
        </w:rPr>
      </w:pPr>
      <w:r w:rsidRPr="00185670">
        <w:rPr>
          <w:rFonts w:cs="Arial"/>
          <w:b/>
          <w:lang w:val="en-GB"/>
        </w:rPr>
        <w:t>UCC AEO and impacts of MRA</w:t>
      </w:r>
    </w:p>
    <w:p w:rsidR="000E6AC7" w:rsidRPr="00185670" w:rsidRDefault="00EE5625" w:rsidP="00185670">
      <w:pPr>
        <w:pStyle w:val="aa"/>
        <w:ind w:left="360" w:right="254"/>
        <w:contextualSpacing w:val="0"/>
        <w:rPr>
          <w:rFonts w:cs="Arial"/>
          <w:b/>
          <w:lang w:val="en-GB"/>
        </w:rPr>
      </w:pPr>
      <w:r>
        <w:rPr>
          <w:lang w:val="en-GB"/>
        </w:rPr>
        <w:t>Validation of</w:t>
      </w:r>
      <w:r w:rsidRPr="0084514F">
        <w:rPr>
          <w:lang w:val="en-GB"/>
        </w:rPr>
        <w:t xml:space="preserve"> </w:t>
      </w:r>
      <w:r>
        <w:rPr>
          <w:lang w:val="en-GB"/>
        </w:rPr>
        <w:t>AEO status</w:t>
      </w:r>
      <w:r w:rsidRPr="00EE5625">
        <w:rPr>
          <w:lang w:val="en-GB"/>
        </w:rPr>
        <w:t xml:space="preserve"> based on the EORI number</w:t>
      </w:r>
      <w:r>
        <w:rPr>
          <w:lang w:val="en-GB"/>
        </w:rPr>
        <w:t xml:space="preserve"> will be needed</w:t>
      </w:r>
      <w:r w:rsidRPr="0084514F">
        <w:rPr>
          <w:lang w:val="en-GB"/>
        </w:rPr>
        <w:t xml:space="preserve"> in the context of CCI declaration processing</w:t>
      </w:r>
      <w:r>
        <w:rPr>
          <w:lang w:val="en-GB"/>
        </w:rPr>
        <w:t xml:space="preserve">. CCI components (e.g. </w:t>
      </w:r>
      <w:r>
        <w:rPr>
          <w:rFonts w:cs="Arial"/>
          <w:lang w:val="en-GB"/>
        </w:rPr>
        <w:t>National CCI Application)</w:t>
      </w:r>
      <w:r>
        <w:rPr>
          <w:lang w:val="en-GB"/>
        </w:rPr>
        <w:t xml:space="preserve"> </w:t>
      </w:r>
      <w:r w:rsidRPr="0084514F">
        <w:rPr>
          <w:lang w:val="en-GB"/>
        </w:rPr>
        <w:t>will use information provided in the EOS-</w:t>
      </w:r>
      <w:r>
        <w:rPr>
          <w:lang w:val="en-GB"/>
        </w:rPr>
        <w:t>AEO</w:t>
      </w:r>
      <w:r w:rsidRPr="0084514F">
        <w:rPr>
          <w:lang w:val="en-GB"/>
        </w:rPr>
        <w:t xml:space="preserve"> that is made available via CRS. Requirements for validations will be in the technical specifications (DDNA) but</w:t>
      </w:r>
      <w:r>
        <w:rPr>
          <w:lang w:val="en-GB"/>
        </w:rPr>
        <w:t xml:space="preserve"> the implementation is national. </w:t>
      </w:r>
      <w:r>
        <w:t>Each National Administration must</w:t>
      </w:r>
      <w:r w:rsidRPr="00D011FF">
        <w:t xml:space="preserve"> decide the ways to </w:t>
      </w:r>
      <w:r>
        <w:t>consume</w:t>
      </w:r>
      <w:r w:rsidRPr="00D011FF">
        <w:t xml:space="preserve"> the interfaces exposed by the CRS</w:t>
      </w:r>
      <w:r>
        <w:t>.</w:t>
      </w:r>
    </w:p>
    <w:p w:rsidR="0095663D" w:rsidRDefault="0095663D" w:rsidP="00185670">
      <w:pPr>
        <w:pStyle w:val="aa"/>
        <w:numPr>
          <w:ilvl w:val="0"/>
          <w:numId w:val="35"/>
        </w:numPr>
        <w:ind w:left="360" w:right="254"/>
        <w:contextualSpacing w:val="0"/>
        <w:rPr>
          <w:rFonts w:cs="Arial"/>
          <w:b/>
          <w:lang w:val="en-GB"/>
        </w:rPr>
      </w:pPr>
      <w:r w:rsidRPr="0095663D">
        <w:rPr>
          <w:rFonts w:cs="Arial"/>
          <w:b/>
          <w:lang w:val="en-GB"/>
        </w:rPr>
        <w:t>UCC REX</w:t>
      </w:r>
    </w:p>
    <w:p w:rsidR="0095663D" w:rsidRDefault="0095663D" w:rsidP="00185670">
      <w:pPr>
        <w:pStyle w:val="aa"/>
        <w:ind w:left="360" w:right="254"/>
        <w:contextualSpacing w:val="0"/>
        <w:rPr>
          <w:rFonts w:cs="Arial"/>
          <w:lang w:val="en-GB"/>
        </w:rPr>
      </w:pPr>
      <w:r w:rsidRPr="00185670">
        <w:rPr>
          <w:rFonts w:cs="Arial"/>
          <w:lang w:val="en-GB"/>
        </w:rPr>
        <w:t xml:space="preserve">Validation of </w:t>
      </w:r>
      <w:r>
        <w:rPr>
          <w:rFonts w:cs="Arial"/>
          <w:lang w:val="en-GB"/>
        </w:rPr>
        <w:t xml:space="preserve">Registered Exporters (REX) data </w:t>
      </w:r>
      <w:r w:rsidRPr="00185670">
        <w:rPr>
          <w:rFonts w:cs="Arial"/>
          <w:lang w:val="en-GB"/>
        </w:rPr>
        <w:t xml:space="preserve">will be needed in the context of CCI declaration processing. CCI components (e.g. National CCI Application) will use information provided in the </w:t>
      </w:r>
      <w:r>
        <w:rPr>
          <w:rFonts w:cs="Arial"/>
          <w:lang w:val="en-GB"/>
        </w:rPr>
        <w:t>REX system</w:t>
      </w:r>
      <w:r w:rsidRPr="00185670">
        <w:rPr>
          <w:rFonts w:cs="Arial"/>
          <w:lang w:val="en-GB"/>
        </w:rPr>
        <w:t xml:space="preserve"> that is made available via CRS. Requirements for validations will be in the technical specifications (DDNA) but the implementation is national. Each National Administration must decide the ways to consume the interfaces exposed by the CRS.</w:t>
      </w:r>
    </w:p>
    <w:p w:rsidR="00992D0B" w:rsidRPr="00820ADA" w:rsidRDefault="00992D0B" w:rsidP="00FB79AE">
      <w:pPr>
        <w:pStyle w:val="aa"/>
        <w:numPr>
          <w:ilvl w:val="0"/>
          <w:numId w:val="35"/>
        </w:numPr>
        <w:ind w:left="360" w:right="254"/>
        <w:contextualSpacing w:val="0"/>
        <w:rPr>
          <w:rFonts w:cs="Arial"/>
          <w:b/>
          <w:lang w:val="en-GB"/>
        </w:rPr>
      </w:pPr>
      <w:r w:rsidRPr="00820ADA">
        <w:rPr>
          <w:rFonts w:cs="Arial"/>
          <w:b/>
          <w:lang w:val="en-GB"/>
        </w:rPr>
        <w:t>CS/RD2</w:t>
      </w:r>
    </w:p>
    <w:p w:rsidR="00992D0B" w:rsidRDefault="00992D0B" w:rsidP="00185670">
      <w:pPr>
        <w:spacing w:after="120"/>
        <w:ind w:left="357"/>
        <w:rPr>
          <w:rFonts w:cs="Arial"/>
          <w:lang w:val="en-GB"/>
        </w:rPr>
      </w:pPr>
      <w:r w:rsidRPr="00820ADA">
        <w:rPr>
          <w:rFonts w:cs="Arial"/>
          <w:lang w:val="en-GB"/>
        </w:rPr>
        <w:t>The Central Service Reference Data (CS/RD2) application provides an up-to-date, consistent and integral baseline of well-maintained business and technical reference data available to distributed, hybrid and central IT systems across EU.</w:t>
      </w:r>
    </w:p>
    <w:p w:rsidR="00992D0B" w:rsidRDefault="00992D0B" w:rsidP="00185670">
      <w:pPr>
        <w:spacing w:after="120"/>
        <w:ind w:left="357"/>
        <w:rPr>
          <w:rFonts w:cs="Arial"/>
          <w:lang w:val="en-GB"/>
        </w:rPr>
      </w:pPr>
      <w:r>
        <w:rPr>
          <w:rFonts w:cs="Arial"/>
          <w:lang w:val="en-GB"/>
        </w:rPr>
        <w:t>Validation</w:t>
      </w:r>
      <w:r w:rsidRPr="00992D0B">
        <w:rPr>
          <w:rFonts w:cs="Arial"/>
          <w:lang w:val="en-GB"/>
        </w:rPr>
        <w:t xml:space="preserve"> and retriev</w:t>
      </w:r>
      <w:r>
        <w:rPr>
          <w:rFonts w:cs="Arial"/>
          <w:lang w:val="en-GB"/>
        </w:rPr>
        <w:t>al of</w:t>
      </w:r>
      <w:r w:rsidRPr="00992D0B">
        <w:rPr>
          <w:rFonts w:cs="Arial"/>
          <w:lang w:val="en-GB"/>
        </w:rPr>
        <w:t xml:space="preserve"> information for reference data (both common and national reference data) </w:t>
      </w:r>
      <w:r>
        <w:rPr>
          <w:rFonts w:cs="Arial"/>
          <w:lang w:val="en-GB"/>
        </w:rPr>
        <w:t xml:space="preserve">will be needed </w:t>
      </w:r>
      <w:r w:rsidRPr="00992D0B">
        <w:rPr>
          <w:rFonts w:cs="Arial"/>
          <w:lang w:val="en-GB"/>
        </w:rPr>
        <w:t>in the context of CCI declaration processing.</w:t>
      </w:r>
      <w:r>
        <w:rPr>
          <w:rFonts w:cs="Arial"/>
          <w:lang w:val="en-GB"/>
        </w:rPr>
        <w:t xml:space="preserve"> </w:t>
      </w:r>
    </w:p>
    <w:p w:rsidR="00FB47F4" w:rsidRDefault="00992D0B" w:rsidP="00185670">
      <w:pPr>
        <w:spacing w:after="120"/>
        <w:ind w:left="357"/>
        <w:rPr>
          <w:rFonts w:cs="Arial"/>
          <w:lang w:val="en-GB"/>
        </w:rPr>
      </w:pPr>
      <w:r w:rsidRPr="00992D0B">
        <w:rPr>
          <w:rFonts w:cs="Arial"/>
          <w:lang w:val="en-GB"/>
        </w:rPr>
        <w:t>It is upon each National Application to decide the ways to use the interfaces proposed to them by CS/RD2 which are at least compatible with the existing ones.</w:t>
      </w:r>
      <w:r>
        <w:rPr>
          <w:rFonts w:cs="Arial"/>
          <w:lang w:val="en-GB"/>
        </w:rPr>
        <w:t xml:space="preserve"> </w:t>
      </w:r>
      <w:r w:rsidRPr="00992D0B">
        <w:rPr>
          <w:rFonts w:cs="Arial"/>
          <w:lang w:val="en-GB"/>
        </w:rPr>
        <w:t>More details about interfacing with CS/RD2 can be found in the pertinent documentation of the application</w:t>
      </w:r>
    </w:p>
    <w:p w:rsidR="00FB47F4" w:rsidRPr="00185670" w:rsidRDefault="00FB47F4" w:rsidP="00185670">
      <w:pPr>
        <w:pStyle w:val="aa"/>
        <w:numPr>
          <w:ilvl w:val="0"/>
          <w:numId w:val="35"/>
        </w:numPr>
        <w:ind w:left="357" w:right="254"/>
        <w:contextualSpacing w:val="0"/>
        <w:rPr>
          <w:rFonts w:cs="Arial"/>
          <w:b/>
          <w:lang w:val="en-GB"/>
        </w:rPr>
      </w:pPr>
      <w:r w:rsidRPr="00185670">
        <w:rPr>
          <w:rFonts w:cs="Arial"/>
          <w:b/>
          <w:lang w:val="en-GB"/>
        </w:rPr>
        <w:t>CTA</w:t>
      </w:r>
    </w:p>
    <w:p w:rsidR="008820DF" w:rsidRDefault="00FB47F4" w:rsidP="00185670">
      <w:pPr>
        <w:spacing w:after="120"/>
        <w:ind w:left="357"/>
        <w:rPr>
          <w:rFonts w:cs="Arial"/>
          <w:lang w:val="en-GB"/>
        </w:rPr>
      </w:pPr>
      <w:r w:rsidRPr="00FB47F4">
        <w:rPr>
          <w:rFonts w:cs="Arial"/>
          <w:lang w:val="en-GB"/>
        </w:rPr>
        <w:t>The new Conformance Testing Application (CTA) developed and operated by DG TAXUD will help the National Project Teams and the Central Project Team to validate the conformance of the national CCI applications against the agreed common interfaces.</w:t>
      </w:r>
    </w:p>
    <w:p w:rsidR="005E4EC9" w:rsidRDefault="008820DF" w:rsidP="00185670">
      <w:pPr>
        <w:pStyle w:val="aa"/>
        <w:numPr>
          <w:ilvl w:val="0"/>
          <w:numId w:val="35"/>
        </w:numPr>
        <w:ind w:left="357" w:right="254"/>
        <w:contextualSpacing w:val="0"/>
        <w:rPr>
          <w:rFonts w:cs="Arial"/>
          <w:b/>
          <w:lang w:val="en-GB"/>
        </w:rPr>
      </w:pPr>
      <w:r w:rsidRPr="00185670">
        <w:rPr>
          <w:rFonts w:cs="Arial"/>
          <w:b/>
          <w:lang w:val="en-GB"/>
        </w:rPr>
        <w:t>Maintenance and updates of operational IT systems</w:t>
      </w:r>
      <w:r w:rsidR="00FB79AE">
        <w:rPr>
          <w:rFonts w:cs="Arial"/>
          <w:b/>
          <w:lang w:val="en-GB"/>
        </w:rPr>
        <w:t xml:space="preserve"> (CS/MIS)</w:t>
      </w:r>
    </w:p>
    <w:p w:rsidR="002A49BD" w:rsidRDefault="002A49BD" w:rsidP="00185670">
      <w:pPr>
        <w:pStyle w:val="aa"/>
        <w:ind w:left="357" w:right="254"/>
        <w:contextualSpacing w:val="0"/>
        <w:rPr>
          <w:rFonts w:cs="Arial"/>
          <w:lang w:val="en-GB"/>
        </w:rPr>
      </w:pPr>
      <w:r>
        <w:rPr>
          <w:rFonts w:cs="Arial"/>
          <w:lang w:val="en-GB"/>
        </w:rPr>
        <w:t xml:space="preserve">CS/MIS application shall be updated to support the new CCI business domain, and particularly to support the monitoring of CCI operations (technical statistics) and </w:t>
      </w:r>
      <w:r w:rsidR="000A0EBA">
        <w:rPr>
          <w:rFonts w:cs="Arial"/>
          <w:lang w:val="en-GB"/>
        </w:rPr>
        <w:t xml:space="preserve">the </w:t>
      </w:r>
      <w:r>
        <w:rPr>
          <w:rFonts w:cs="Arial"/>
          <w:lang w:val="en-GB"/>
        </w:rPr>
        <w:t>consolidation of business statistics.</w:t>
      </w:r>
    </w:p>
    <w:p w:rsidR="005B1CE9" w:rsidRPr="00144B77" w:rsidRDefault="005B1CE9" w:rsidP="005B1CE9">
      <w:pPr>
        <w:pStyle w:val="aa"/>
        <w:numPr>
          <w:ilvl w:val="0"/>
          <w:numId w:val="35"/>
        </w:numPr>
        <w:ind w:left="360" w:right="254"/>
        <w:contextualSpacing w:val="0"/>
        <w:rPr>
          <w:rFonts w:cs="Arial"/>
          <w:b/>
          <w:lang w:val="en-GB"/>
        </w:rPr>
      </w:pPr>
      <w:r w:rsidRPr="007D5D20">
        <w:rPr>
          <w:b/>
          <w:lang w:val="en-GB"/>
        </w:rPr>
        <w:t>CCN2</w:t>
      </w:r>
    </w:p>
    <w:p w:rsidR="005B1CE9" w:rsidRDefault="005B1CE9" w:rsidP="005B1CE9">
      <w:pPr>
        <w:pStyle w:val="aa"/>
        <w:ind w:left="360" w:right="254"/>
        <w:contextualSpacing w:val="0"/>
        <w:rPr>
          <w:lang w:val="en-GB"/>
        </w:rPr>
      </w:pPr>
      <w:r w:rsidRPr="00144B77">
        <w:rPr>
          <w:lang w:val="en-GB"/>
        </w:rPr>
        <w:t>The communication infrastructure</w:t>
      </w:r>
      <w:r w:rsidRPr="00475B86">
        <w:rPr>
          <w:lang w:val="en-GB"/>
        </w:rPr>
        <w:t xml:space="preserve"> of the common domain will be realized through the means of CCN2 and the supported integration paradigms. DG TAXUD will extend CCN2 so that to put in place the necessary CCI nodes and the corresponding network elements. National Authority needs to be registered on CCN2 platform and adapt the National CCI Application so that to provide and consume services over CCN2. The access and user management on the common domain will be realized through the means of CCN2.</w:t>
      </w:r>
    </w:p>
    <w:p w:rsidR="00C226BD" w:rsidRDefault="00C226BD" w:rsidP="00185670">
      <w:pPr>
        <w:ind w:left="360"/>
        <w:rPr>
          <w:rFonts w:cs="Arial"/>
          <w:lang w:val="en-GB"/>
        </w:rPr>
      </w:pPr>
    </w:p>
    <w:p w:rsidR="00C226BD" w:rsidRPr="00185670" w:rsidRDefault="00085554" w:rsidP="00185670">
      <w:pPr>
        <w:spacing w:after="120"/>
        <w:rPr>
          <w:b/>
          <w:u w:val="single"/>
          <w:lang w:val="en-GB"/>
        </w:rPr>
      </w:pPr>
      <w:r>
        <w:rPr>
          <w:b/>
          <w:u w:val="single"/>
          <w:lang w:val="en-GB"/>
        </w:rPr>
        <w:t>CCI i</w:t>
      </w:r>
      <w:r w:rsidR="00C226BD" w:rsidRPr="00185670">
        <w:rPr>
          <w:b/>
          <w:u w:val="single"/>
          <w:lang w:val="en-GB"/>
        </w:rPr>
        <w:t xml:space="preserve">ndirect </w:t>
      </w:r>
      <w:r w:rsidR="00FB47F4">
        <w:rPr>
          <w:b/>
          <w:u w:val="single"/>
          <w:lang w:val="en-GB"/>
        </w:rPr>
        <w:t>dependencies</w:t>
      </w:r>
      <w:r w:rsidR="00C226BD" w:rsidRPr="00185670">
        <w:rPr>
          <w:b/>
          <w:u w:val="single"/>
          <w:lang w:val="en-GB"/>
        </w:rPr>
        <w:t xml:space="preserve"> to other</w:t>
      </w:r>
      <w:r w:rsidR="00C25161">
        <w:rPr>
          <w:b/>
          <w:u w:val="single"/>
          <w:lang w:val="en-GB"/>
        </w:rPr>
        <w:t xml:space="preserve"> MASP</w:t>
      </w:r>
      <w:r w:rsidR="00C226BD" w:rsidRPr="00185670">
        <w:rPr>
          <w:b/>
          <w:u w:val="single"/>
          <w:lang w:val="en-GB"/>
        </w:rPr>
        <w:t xml:space="preserve"> projects:</w:t>
      </w:r>
    </w:p>
    <w:p w:rsidR="00B635B5" w:rsidRPr="00185670" w:rsidRDefault="007A297A" w:rsidP="006A64E5">
      <w:pPr>
        <w:pStyle w:val="aa"/>
        <w:numPr>
          <w:ilvl w:val="0"/>
          <w:numId w:val="35"/>
        </w:numPr>
        <w:ind w:left="360" w:right="254"/>
        <w:contextualSpacing w:val="0"/>
        <w:rPr>
          <w:b/>
          <w:i/>
          <w:lang w:val="en-GB"/>
        </w:rPr>
      </w:pPr>
      <w:r w:rsidRPr="00185670">
        <w:rPr>
          <w:rFonts w:cs="Arial"/>
          <w:b/>
          <w:lang w:val="en-GB"/>
        </w:rPr>
        <w:t>EU Customs SW program</w:t>
      </w:r>
    </w:p>
    <w:p w:rsidR="00992D0B" w:rsidRDefault="00992D0B" w:rsidP="00185670">
      <w:pPr>
        <w:pStyle w:val="aa"/>
        <w:ind w:left="360" w:right="254"/>
        <w:contextualSpacing w:val="0"/>
        <w:rPr>
          <w:lang w:val="en-GB"/>
        </w:rPr>
      </w:pPr>
      <w:r w:rsidRPr="00185670">
        <w:rPr>
          <w:lang w:val="en-GB"/>
        </w:rPr>
        <w:t>The EU Single Window project (EU SW</w:t>
      </w:r>
      <w:r w:rsidRPr="00992D0B">
        <w:rPr>
          <w:lang w:val="en-GB"/>
        </w:rPr>
        <w:t xml:space="preserve"> CERTEX</w:t>
      </w:r>
      <w:r w:rsidRPr="00185670">
        <w:rPr>
          <w:lang w:val="en-GB"/>
        </w:rPr>
        <w:t xml:space="preserve">) will provide a service to be implemented and used by the </w:t>
      </w:r>
      <w:r>
        <w:rPr>
          <w:lang w:val="en-GB"/>
        </w:rPr>
        <w:t>National CCI Applications</w:t>
      </w:r>
      <w:r w:rsidRPr="00185670">
        <w:rPr>
          <w:lang w:val="en-GB"/>
        </w:rPr>
        <w:t xml:space="preserve"> for validation of customs declarations and notifications as specified in the Technical specifications (DDNA).</w:t>
      </w:r>
    </w:p>
    <w:p w:rsidR="00C25BA2" w:rsidRPr="00185670" w:rsidRDefault="00C25BA2" w:rsidP="00185670">
      <w:pPr>
        <w:pStyle w:val="aa"/>
        <w:numPr>
          <w:ilvl w:val="0"/>
          <w:numId w:val="35"/>
        </w:numPr>
        <w:ind w:left="360" w:right="254"/>
        <w:contextualSpacing w:val="0"/>
        <w:rPr>
          <w:rFonts w:cs="Arial"/>
          <w:b/>
          <w:lang w:val="en-GB"/>
        </w:rPr>
      </w:pPr>
      <w:r w:rsidRPr="00C25BA2">
        <w:rPr>
          <w:rFonts w:cs="Arial"/>
          <w:b/>
          <w:lang w:val="en-GB"/>
        </w:rPr>
        <w:t>UCC Surveillance 3</w:t>
      </w:r>
    </w:p>
    <w:p w:rsidR="00FB47F4" w:rsidRDefault="00691258" w:rsidP="00185670">
      <w:pPr>
        <w:pStyle w:val="aa"/>
        <w:ind w:left="360" w:right="254"/>
        <w:contextualSpacing w:val="0"/>
        <w:rPr>
          <w:lang w:val="en-GB"/>
        </w:rPr>
      </w:pPr>
      <w:r>
        <w:rPr>
          <w:lang w:val="en-GB"/>
        </w:rPr>
        <w:t>C</w:t>
      </w:r>
      <w:r w:rsidR="00C25BA2" w:rsidRPr="00C25BA2">
        <w:rPr>
          <w:lang w:val="en-GB"/>
        </w:rPr>
        <w:t>ommunicati</w:t>
      </w:r>
      <w:r>
        <w:rPr>
          <w:lang w:val="en-GB"/>
        </w:rPr>
        <w:t>on of</w:t>
      </w:r>
      <w:r w:rsidR="00C25BA2" w:rsidRPr="00C25BA2">
        <w:rPr>
          <w:lang w:val="en-GB"/>
        </w:rPr>
        <w:t xml:space="preserve"> surveillance data</w:t>
      </w:r>
      <w:r>
        <w:rPr>
          <w:lang w:val="en-GB"/>
        </w:rPr>
        <w:t xml:space="preserve"> by National Administrations</w:t>
      </w:r>
      <w:r w:rsidR="00C25BA2" w:rsidRPr="00C25BA2">
        <w:rPr>
          <w:lang w:val="en-GB"/>
        </w:rPr>
        <w:t xml:space="preserve"> related to CCI declaration data at Supervising Customs Office.</w:t>
      </w:r>
      <w:r>
        <w:rPr>
          <w:lang w:val="en-GB"/>
        </w:rPr>
        <w:t xml:space="preserve"> It is considered that interaction with UCC Surveillance 3 system will happen in the context of a</w:t>
      </w:r>
      <w:r w:rsidRPr="00691258">
        <w:rPr>
          <w:lang w:val="en-GB"/>
        </w:rPr>
        <w:t>djustments of the existing import applications under the UCC</w:t>
      </w:r>
      <w:r>
        <w:rPr>
          <w:lang w:val="en-GB"/>
        </w:rPr>
        <w:t xml:space="preserve">. </w:t>
      </w:r>
    </w:p>
    <w:p w:rsidR="005E4EC9" w:rsidRPr="00185670" w:rsidRDefault="005E4EC9" w:rsidP="00185670">
      <w:pPr>
        <w:pStyle w:val="aa"/>
        <w:ind w:left="360" w:right="254"/>
        <w:contextualSpacing w:val="0"/>
        <w:rPr>
          <w:lang w:val="en-GB"/>
        </w:rPr>
      </w:pPr>
    </w:p>
    <w:p w:rsidR="000E6AC7" w:rsidRPr="00185670" w:rsidRDefault="005E4EC9" w:rsidP="00185670">
      <w:pPr>
        <w:spacing w:after="120"/>
        <w:rPr>
          <w:b/>
          <w:u w:val="single"/>
          <w:lang w:val="en-GB"/>
        </w:rPr>
      </w:pPr>
      <w:r w:rsidRPr="00185670">
        <w:rPr>
          <w:b/>
          <w:u w:val="single"/>
          <w:lang w:val="en-GB"/>
        </w:rPr>
        <w:t>I</w:t>
      </w:r>
      <w:r w:rsidR="00F95C8D">
        <w:rPr>
          <w:b/>
          <w:u w:val="single"/>
          <w:lang w:val="en-GB"/>
        </w:rPr>
        <w:t>nterdependencies with National i</w:t>
      </w:r>
      <w:r w:rsidRPr="00185670">
        <w:rPr>
          <w:b/>
          <w:u w:val="single"/>
          <w:lang w:val="en-GB"/>
        </w:rPr>
        <w:t>mplementations</w:t>
      </w:r>
      <w:r>
        <w:rPr>
          <w:b/>
          <w:u w:val="single"/>
          <w:lang w:val="en-GB"/>
        </w:rPr>
        <w:t>:</w:t>
      </w:r>
      <w:r w:rsidRPr="00185670" w:rsidDel="00992D0B">
        <w:rPr>
          <w:b/>
          <w:u w:val="single"/>
          <w:lang w:val="en-GB"/>
        </w:rPr>
        <w:t xml:space="preserve"> </w:t>
      </w:r>
    </w:p>
    <w:p w:rsidR="005E4EC9" w:rsidRDefault="005E4EC9" w:rsidP="005E4EC9">
      <w:pPr>
        <w:pStyle w:val="aa"/>
        <w:numPr>
          <w:ilvl w:val="0"/>
          <w:numId w:val="35"/>
        </w:numPr>
        <w:ind w:left="360" w:right="254"/>
        <w:rPr>
          <w:rFonts w:ascii="Arial" w:hAnsi="Arial"/>
          <w:b/>
          <w:sz w:val="20"/>
          <w:lang w:val="en-GB"/>
        </w:rPr>
      </w:pPr>
      <w:r>
        <w:rPr>
          <w:rFonts w:cs="Arial"/>
          <w:b/>
          <w:lang w:val="en-GB"/>
        </w:rPr>
        <w:t>Tax Authorities</w:t>
      </w:r>
    </w:p>
    <w:p w:rsidR="005E4EC9" w:rsidRDefault="005E4EC9" w:rsidP="005E4EC9">
      <w:pPr>
        <w:spacing w:after="120"/>
        <w:ind w:left="360"/>
        <w:rPr>
          <w:lang w:val="en-GB"/>
        </w:rPr>
      </w:pPr>
      <w:r>
        <w:rPr>
          <w:rFonts w:cs="Arial"/>
          <w:lang w:val="en-GB"/>
        </w:rPr>
        <w:t>As CCI will allow Tax authorities to have a better supervision and control on collection of import VAT</w:t>
      </w:r>
      <w:r w:rsidR="002A5D20">
        <w:rPr>
          <w:rFonts w:cs="Arial"/>
          <w:lang w:val="en-GB"/>
        </w:rPr>
        <w:t xml:space="preserve">, </w:t>
      </w:r>
      <w:r w:rsidR="002A5D20" w:rsidRPr="00185670">
        <w:rPr>
          <w:rFonts w:cstheme="minorHAnsi"/>
          <w:szCs w:val="22"/>
          <w:lang w:val="en-GB"/>
        </w:rPr>
        <w:t>compared to the current situation with SASP</w:t>
      </w:r>
      <w:r>
        <w:rPr>
          <w:rFonts w:cs="Arial"/>
          <w:lang w:val="en-GB"/>
        </w:rPr>
        <w:t>, there is the need to update or develop new messages/interfaces for exchange of information for VAT with the Tax authorities</w:t>
      </w:r>
      <w:r w:rsidR="00076895">
        <w:rPr>
          <w:rFonts w:cs="Arial"/>
          <w:lang w:val="en-GB"/>
        </w:rPr>
        <w:t xml:space="preserve"> although this is purely a national responsibility</w:t>
      </w:r>
      <w:r>
        <w:rPr>
          <w:rFonts w:cs="Arial"/>
          <w:lang w:val="en-GB"/>
        </w:rPr>
        <w:t xml:space="preserve">. Tax Authorities </w:t>
      </w:r>
      <w:r w:rsidR="00BF5CFB">
        <w:rPr>
          <w:rFonts w:cs="Arial"/>
          <w:lang w:val="en-GB"/>
        </w:rPr>
        <w:t>might have to</w:t>
      </w:r>
      <w:r>
        <w:rPr>
          <w:rFonts w:cs="Arial"/>
          <w:lang w:val="en-GB"/>
        </w:rPr>
        <w:t xml:space="preserve"> update their systems in order to receive the data from customs.</w:t>
      </w:r>
    </w:p>
    <w:p w:rsidR="005E4EC9" w:rsidRDefault="005E4EC9" w:rsidP="005E4EC9">
      <w:pPr>
        <w:pStyle w:val="aa"/>
        <w:numPr>
          <w:ilvl w:val="0"/>
          <w:numId w:val="35"/>
        </w:numPr>
        <w:ind w:left="360" w:right="254"/>
        <w:rPr>
          <w:rFonts w:ascii="Arial" w:hAnsi="Arial"/>
          <w:b/>
          <w:lang w:val="en-GB"/>
        </w:rPr>
      </w:pPr>
      <w:r>
        <w:rPr>
          <w:rFonts w:cs="Arial"/>
          <w:b/>
          <w:lang w:val="en-GB"/>
        </w:rPr>
        <w:t>Statistical Authorities</w:t>
      </w:r>
    </w:p>
    <w:p w:rsidR="007A297A" w:rsidRPr="007D5D20" w:rsidRDefault="005E4EC9" w:rsidP="00185670">
      <w:pPr>
        <w:ind w:left="360"/>
        <w:rPr>
          <w:lang w:val="en-GB"/>
        </w:rPr>
      </w:pPr>
      <w:r>
        <w:t xml:space="preserve">As the new </w:t>
      </w:r>
      <w:r w:rsidR="00BF5CFB">
        <w:t>harmonized</w:t>
      </w:r>
      <w:r>
        <w:t xml:space="preserve"> data set in the UCC DA Annex B will have an impact on the national requirements, there is the need for Statistical Authorities to update the messages/interfaces in order to receive the data from customs</w:t>
      </w:r>
      <w:r>
        <w:rPr>
          <w:color w:val="000000"/>
          <w:lang w:val="en-GB"/>
        </w:rPr>
        <w:t>.</w:t>
      </w:r>
      <w:r w:rsidR="00BF5CFB">
        <w:rPr>
          <w:color w:val="000000"/>
          <w:lang w:val="en-GB"/>
        </w:rPr>
        <w:t xml:space="preserve"> The </w:t>
      </w:r>
      <w:r w:rsidR="00BF5CFB" w:rsidRPr="00BF5CFB">
        <w:rPr>
          <w:color w:val="000000"/>
          <w:lang w:val="en-GB"/>
        </w:rPr>
        <w:t xml:space="preserve">reporting to National Statistics Authorities should be implemented by National Systems </w:t>
      </w:r>
      <w:r w:rsidR="00BF5CFB">
        <w:rPr>
          <w:color w:val="000000"/>
          <w:lang w:val="en-GB"/>
        </w:rPr>
        <w:t>(</w:t>
      </w:r>
      <w:r w:rsidR="00BF5CFB">
        <w:rPr>
          <w:rFonts w:cs="Arial"/>
          <w:lang w:val="en-GB"/>
        </w:rPr>
        <w:t>national responsibility).</w:t>
      </w:r>
    </w:p>
    <w:p w:rsidR="00122712" w:rsidRDefault="00122712" w:rsidP="00185670">
      <w:pPr>
        <w:ind w:left="360"/>
        <w:rPr>
          <w:rFonts w:cs="Arial"/>
          <w:lang w:val="en-GB"/>
        </w:rPr>
      </w:pPr>
    </w:p>
    <w:p w:rsidR="00122712" w:rsidRDefault="00122712" w:rsidP="00296E23">
      <w:pPr>
        <w:spacing w:after="120"/>
        <w:rPr>
          <w:b/>
          <w:u w:val="single"/>
          <w:lang w:val="en-GB"/>
        </w:rPr>
      </w:pPr>
      <w:r w:rsidRPr="00296E23">
        <w:rPr>
          <w:b/>
          <w:u w:val="single"/>
          <w:lang w:val="en-GB"/>
        </w:rPr>
        <w:t>Other Synergies</w:t>
      </w:r>
    </w:p>
    <w:p w:rsidR="00122712" w:rsidRPr="00296E23" w:rsidRDefault="00122712" w:rsidP="00296E23">
      <w:pPr>
        <w:pStyle w:val="aa"/>
        <w:numPr>
          <w:ilvl w:val="0"/>
          <w:numId w:val="35"/>
        </w:numPr>
        <w:ind w:left="360" w:right="254"/>
        <w:rPr>
          <w:rFonts w:cs="Arial"/>
          <w:lang w:val="en-GB"/>
        </w:rPr>
      </w:pPr>
      <w:r w:rsidRPr="00296E23">
        <w:rPr>
          <w:rFonts w:cs="Arial"/>
          <w:lang w:val="en-GB"/>
        </w:rPr>
        <w:t>The European Interoperability Framework (EIF) will be examined during the elaboration phase of the project for possible synergies and reusability [</w:t>
      </w:r>
      <w:r w:rsidR="004F61BA">
        <w:rPr>
          <w:rFonts w:cs="Arial"/>
          <w:lang w:val="en-GB"/>
        </w:rPr>
        <w:fldChar w:fldCharType="begin"/>
      </w:r>
      <w:r w:rsidR="003A3D6B">
        <w:rPr>
          <w:rFonts w:cs="Arial"/>
          <w:lang w:val="en-GB"/>
        </w:rPr>
        <w:instrText xml:space="preserve"> REF RD21 \h </w:instrText>
      </w:r>
      <w:r w:rsidR="004F61BA">
        <w:rPr>
          <w:rFonts w:cs="Arial"/>
          <w:lang w:val="en-GB"/>
        </w:rPr>
      </w:r>
      <w:r w:rsidR="004F61BA">
        <w:rPr>
          <w:rFonts w:cs="Arial"/>
          <w:lang w:val="en-GB"/>
        </w:rPr>
        <w:fldChar w:fldCharType="separate"/>
      </w:r>
      <w:r w:rsidR="0023763C">
        <w:rPr>
          <w:rFonts w:eastAsia="SimSun" w:cstheme="minorHAnsi"/>
          <w:iCs/>
          <w:color w:val="000000"/>
          <w:sz w:val="20"/>
          <w:szCs w:val="20"/>
          <w:lang w:val="en-GB" w:eastAsia="zh-CN"/>
        </w:rPr>
        <w:t>RD21</w:t>
      </w:r>
      <w:r w:rsidR="004F61BA">
        <w:rPr>
          <w:rFonts w:cs="Arial"/>
          <w:lang w:val="en-GB"/>
        </w:rPr>
        <w:fldChar w:fldCharType="end"/>
      </w:r>
      <w:r w:rsidRPr="00296E23">
        <w:rPr>
          <w:rFonts w:cs="Arial"/>
          <w:lang w:val="en-GB"/>
        </w:rPr>
        <w:t>]</w:t>
      </w:r>
      <w:r w:rsidR="00BF612E">
        <w:rPr>
          <w:rFonts w:cs="Arial"/>
          <w:lang w:val="en-GB"/>
        </w:rPr>
        <w:t>.</w:t>
      </w:r>
    </w:p>
    <w:p w:rsidR="00796859" w:rsidRPr="00B74A13" w:rsidRDefault="00796859">
      <w:pPr>
        <w:rPr>
          <w:rFonts w:cs="Arial"/>
          <w:b/>
          <w:bCs/>
          <w:kern w:val="32"/>
          <w:sz w:val="32"/>
          <w:szCs w:val="32"/>
          <w:lang w:val="en-GB"/>
        </w:rPr>
      </w:pPr>
      <w:bookmarkStart w:id="242" w:name="_Toc207612335"/>
      <w:bookmarkStart w:id="243" w:name="_Toc265596248"/>
      <w:bookmarkStart w:id="244" w:name="_Toc265662690"/>
      <w:bookmarkStart w:id="245" w:name="_Toc265673680"/>
      <w:bookmarkStart w:id="246" w:name="_Toc190487150"/>
      <w:r w:rsidRPr="00B74A13">
        <w:rPr>
          <w:lang w:val="en-GB"/>
        </w:rPr>
        <w:br w:type="page"/>
      </w:r>
    </w:p>
    <w:p w:rsidR="00602D2D" w:rsidRPr="007956CC" w:rsidRDefault="00602D2D" w:rsidP="00DD3D2A">
      <w:pPr>
        <w:pStyle w:val="1"/>
        <w:ind w:left="431" w:hanging="431"/>
      </w:pPr>
      <w:bookmarkStart w:id="247" w:name="_Toc508729188"/>
      <w:bookmarkStart w:id="248" w:name="_Toc516839657"/>
      <w:r w:rsidRPr="00185670">
        <w:t>Project Approach</w:t>
      </w:r>
      <w:bookmarkEnd w:id="242"/>
      <w:bookmarkEnd w:id="243"/>
      <w:bookmarkEnd w:id="244"/>
      <w:bookmarkEnd w:id="245"/>
      <w:bookmarkEnd w:id="246"/>
      <w:bookmarkEnd w:id="247"/>
      <w:bookmarkEnd w:id="248"/>
    </w:p>
    <w:p w:rsidR="00602D2D" w:rsidRPr="00185670" w:rsidRDefault="00602D2D" w:rsidP="00755BE2">
      <w:pPr>
        <w:pStyle w:val="23"/>
      </w:pPr>
      <w:bookmarkStart w:id="249" w:name="_Toc265596249"/>
      <w:bookmarkStart w:id="250" w:name="_Toc265662691"/>
      <w:bookmarkStart w:id="251" w:name="_Toc265673681"/>
      <w:bookmarkStart w:id="252" w:name="_Toc190487151"/>
      <w:bookmarkStart w:id="253" w:name="_Toc508729189"/>
      <w:bookmarkStart w:id="254" w:name="_Toc516839658"/>
      <w:r w:rsidRPr="00185670">
        <w:t>Methodological Approach</w:t>
      </w:r>
      <w:bookmarkEnd w:id="249"/>
      <w:bookmarkEnd w:id="250"/>
      <w:bookmarkEnd w:id="251"/>
      <w:bookmarkEnd w:id="252"/>
      <w:bookmarkEnd w:id="253"/>
      <w:bookmarkEnd w:id="254"/>
    </w:p>
    <w:p w:rsidR="00481583" w:rsidRPr="00185670" w:rsidRDefault="00481583" w:rsidP="00F63028">
      <w:pPr>
        <w:rPr>
          <w:i/>
        </w:rPr>
      </w:pPr>
      <w:r w:rsidRPr="00185670">
        <w:t xml:space="preserve">DG TAXUD uses a number of best practices to </w:t>
      </w:r>
      <w:r w:rsidR="00EE59D3" w:rsidRPr="00EE59D3">
        <w:t>realize</w:t>
      </w:r>
      <w:r w:rsidRPr="00185670">
        <w:t xml:space="preserve"> IT projects. To date, projects have followed TEMPO (TAXUD Electronic Management of Project Online). TEMPO is a Quality Management </w:t>
      </w:r>
      <w:r w:rsidR="00787B6E">
        <w:t>System (QMS)</w:t>
      </w:r>
      <w:r w:rsidR="00787B6E" w:rsidRPr="00185670">
        <w:t xml:space="preserve"> </w:t>
      </w:r>
      <w:r w:rsidRPr="00185670">
        <w:t>which provides a set of core guidance, policies and procedures to support the complete lifecycle of projects and services. It includes practical guidance such as artefact templates.</w:t>
      </w:r>
    </w:p>
    <w:p w:rsidR="00481583" w:rsidRPr="00185670" w:rsidRDefault="00481583" w:rsidP="00F63028">
      <w:pPr>
        <w:rPr>
          <w:i/>
        </w:rPr>
      </w:pPr>
      <w:r w:rsidRPr="00185670">
        <w:t xml:space="preserve">CCI will follow the trans-European architecture where systems are distributed, nationally developed and nationally operated. </w:t>
      </w:r>
      <w:r w:rsidR="005E437B" w:rsidRPr="009348E6">
        <w:t xml:space="preserve">DG TAXUD will provide the project stakeholders with the functional and the technical specifications that are required for the development of the </w:t>
      </w:r>
      <w:r w:rsidR="005E437B">
        <w:t>National CCI Applications.</w:t>
      </w:r>
    </w:p>
    <w:p w:rsidR="00787B6E" w:rsidRDefault="00787B6E" w:rsidP="00F63028">
      <w:r>
        <w:t>S</w:t>
      </w:r>
      <w:r w:rsidR="00481583" w:rsidRPr="00185670">
        <w:t xml:space="preserve">ince 2012 DG TAXUD applies a common EU customs BPM methodology based upon a structured hierarchical, levelling approach reflecting the complex business environment of EU customs (leading to the development of new types of models such as the EU Customs Global BPM, the EU Customs Interaction BPMs and the Functional Requirements BPMs). </w:t>
      </w:r>
    </w:p>
    <w:p w:rsidR="00481583" w:rsidRPr="00185670" w:rsidRDefault="00787B6E" w:rsidP="00F63028">
      <w:r>
        <w:t>Furthermore, t</w:t>
      </w:r>
      <w:r w:rsidR="00481583" w:rsidRPr="00185670">
        <w:t xml:space="preserve">he Conformance Tests will comply with the TEMPO </w:t>
      </w:r>
      <w:r>
        <w:t>Test Mode 1</w:t>
      </w:r>
      <w:r w:rsidR="00481583" w:rsidRPr="00185670">
        <w:t xml:space="preserve">, </w:t>
      </w:r>
      <w:r>
        <w:t>Test Mode 2</w:t>
      </w:r>
      <w:r w:rsidR="00481583" w:rsidRPr="00185670">
        <w:t xml:space="preserve">, </w:t>
      </w:r>
      <w:r>
        <w:t xml:space="preserve">Test Mode 3 </w:t>
      </w:r>
      <w:r w:rsidR="00481583" w:rsidRPr="00185670">
        <w:t xml:space="preserve">and </w:t>
      </w:r>
      <w:r>
        <w:t>Test Mode 3</w:t>
      </w:r>
      <w:r w:rsidR="00481583" w:rsidRPr="00185670">
        <w:t>+ guidelines.</w:t>
      </w:r>
    </w:p>
    <w:p w:rsidR="00FD7529" w:rsidRPr="00185670" w:rsidRDefault="00FD7529" w:rsidP="00FD735F">
      <w:r>
        <w:t xml:space="preserve">More information about </w:t>
      </w:r>
      <w:r w:rsidRPr="007A3106">
        <w:t>functional and the technical specifications</w:t>
      </w:r>
      <w:r>
        <w:t xml:space="preserve"> is provided below.</w:t>
      </w:r>
    </w:p>
    <w:p w:rsidR="00FD7529" w:rsidRDefault="00787B6E" w:rsidP="00185670">
      <w:pPr>
        <w:pStyle w:val="aa"/>
        <w:numPr>
          <w:ilvl w:val="0"/>
          <w:numId w:val="72"/>
        </w:numPr>
        <w:ind w:hanging="357"/>
        <w:contextualSpacing w:val="0"/>
      </w:pPr>
      <w:r w:rsidRPr="00185670">
        <w:rPr>
          <w:b/>
          <w:lang w:val="en-GB"/>
        </w:rPr>
        <w:t>L4 BPMs/</w:t>
      </w:r>
      <w:r w:rsidR="00481583" w:rsidRPr="00185670">
        <w:rPr>
          <w:b/>
          <w:lang w:val="en-GB"/>
        </w:rPr>
        <w:t xml:space="preserve">Functional Specifications </w:t>
      </w:r>
      <w:r w:rsidRPr="00185670">
        <w:rPr>
          <w:b/>
          <w:lang w:val="en-GB"/>
        </w:rPr>
        <w:t>for CCI</w:t>
      </w:r>
      <w:r w:rsidR="00481583" w:rsidRPr="00185670">
        <w:rPr>
          <w:b/>
          <w:lang w:val="en-GB"/>
        </w:rPr>
        <w:t>:</w:t>
      </w:r>
      <w:r w:rsidR="00336DC4" w:rsidRPr="00185670">
        <w:rPr>
          <w:b/>
          <w:lang w:val="en-GB"/>
        </w:rPr>
        <w:t xml:space="preserve"> </w:t>
      </w:r>
      <w:r w:rsidR="00481583" w:rsidRPr="00185670">
        <w:t xml:space="preserve">DG TAXUD will produce the </w:t>
      </w:r>
      <w:r>
        <w:t xml:space="preserve">CCI L4 BPMs and </w:t>
      </w:r>
      <w:r w:rsidR="00481583" w:rsidRPr="00185670">
        <w:t xml:space="preserve">Functional Specifications for </w:t>
      </w:r>
      <w:r w:rsidR="00E24BD3" w:rsidRPr="00185670">
        <w:t xml:space="preserve">CCI </w:t>
      </w:r>
      <w:r w:rsidR="00481583" w:rsidRPr="00185670">
        <w:t>(FSS-</w:t>
      </w:r>
      <w:r w:rsidR="00E24BD3" w:rsidRPr="00185670">
        <w:t>CCI</w:t>
      </w:r>
      <w:r w:rsidR="00481583" w:rsidRPr="00185670">
        <w:t>)</w:t>
      </w:r>
      <w:r w:rsidR="00FD7529">
        <w:t xml:space="preserve"> </w:t>
      </w:r>
      <w:r w:rsidR="00FD7529" w:rsidRPr="00FD7529">
        <w:t>specif</w:t>
      </w:r>
      <w:r w:rsidR="00FD7529">
        <w:t>ying</w:t>
      </w:r>
      <w:r w:rsidR="00FD7529" w:rsidRPr="00FD7529">
        <w:t xml:space="preserve"> the functionality of the envisaged system</w:t>
      </w:r>
      <w:r w:rsidR="00FD7529">
        <w:t xml:space="preserve"> (processes/flow of the envisaged system)</w:t>
      </w:r>
      <w:r w:rsidR="00FD7529" w:rsidRPr="00FD7529">
        <w:t>, information exchan</w:t>
      </w:r>
      <w:r w:rsidR="00FD7529">
        <w:t>ges, data rules and conditions and r</w:t>
      </w:r>
      <w:r w:rsidR="00FD7529" w:rsidRPr="00FD7529">
        <w:t>equirements</w:t>
      </w:r>
      <w:r w:rsidR="00FD7529">
        <w:t xml:space="preserve">. The L4 BPM reports are </w:t>
      </w:r>
      <w:r w:rsidR="00FD7529" w:rsidRPr="007A3106">
        <w:t>exported from the ARIS Platform</w:t>
      </w:r>
      <w:r w:rsidR="00FD7529">
        <w:t xml:space="preserve">. </w:t>
      </w:r>
    </w:p>
    <w:p w:rsidR="00E24BD3" w:rsidRDefault="00481583" w:rsidP="00185670">
      <w:pPr>
        <w:pStyle w:val="aa"/>
        <w:numPr>
          <w:ilvl w:val="0"/>
          <w:numId w:val="73"/>
        </w:numPr>
        <w:ind w:hanging="357"/>
        <w:contextualSpacing w:val="0"/>
      </w:pPr>
      <w:r w:rsidRPr="00185670">
        <w:rPr>
          <w:b/>
          <w:lang w:val="en-GB"/>
        </w:rPr>
        <w:t>Technical Specifications - Design Document for National Application (DDNA) [for XML messages]:</w:t>
      </w:r>
      <w:r w:rsidR="00336DC4">
        <w:rPr>
          <w:lang w:val="en-GB"/>
        </w:rPr>
        <w:t xml:space="preserve"> </w:t>
      </w:r>
      <w:r w:rsidR="00E24BD3" w:rsidRPr="00185670">
        <w:t>DG TAXUD will develop new technical specifications for CCI that will be incorporated in the DDNA set of deliverables</w:t>
      </w:r>
      <w:r w:rsidR="00FD7529">
        <w:t xml:space="preserve"> (DDNA volume)</w:t>
      </w:r>
      <w:r w:rsidR="00E24BD3" w:rsidRPr="00185670">
        <w:t xml:space="preserve">. DDNA specifies the design requirements to which any Customs Movement System needs to conform with. It defines what needs to be developed by specifying the sequences of Information Exchanges to be supported, as well as a number of message exchange protocols and the </w:t>
      </w:r>
      <w:r w:rsidR="00F0150E">
        <w:t>technical message structures of information exchanges</w:t>
      </w:r>
      <w:r w:rsidR="00E24BD3" w:rsidRPr="00185670">
        <w:t>.</w:t>
      </w:r>
      <w:r w:rsidR="00F0150E">
        <w:t xml:space="preserve"> Finally, </w:t>
      </w:r>
      <w:r w:rsidR="005E437B">
        <w:t>specifications</w:t>
      </w:r>
      <w:r w:rsidR="00F0150E">
        <w:t xml:space="preserve"> about exception handling, message formatting and transport mechanisms </w:t>
      </w:r>
      <w:r w:rsidR="0010413B">
        <w:t>are</w:t>
      </w:r>
      <w:r w:rsidR="00F0150E">
        <w:t xml:space="preserve"> provided.</w:t>
      </w:r>
    </w:p>
    <w:p w:rsidR="00481583" w:rsidRDefault="00481583" w:rsidP="00185670">
      <w:pPr>
        <w:pStyle w:val="aa"/>
        <w:numPr>
          <w:ilvl w:val="0"/>
          <w:numId w:val="35"/>
        </w:numPr>
        <w:ind w:left="709" w:hanging="357"/>
        <w:contextualSpacing w:val="0"/>
        <w:rPr>
          <w:b/>
          <w:lang w:val="en-GB"/>
        </w:rPr>
      </w:pPr>
      <w:r w:rsidRPr="00185670">
        <w:rPr>
          <w:b/>
          <w:lang w:val="en-GB"/>
        </w:rPr>
        <w:t>Testing Specifications</w:t>
      </w:r>
      <w:r w:rsidR="00FA5046" w:rsidRPr="00185670">
        <w:rPr>
          <w:b/>
          <w:lang w:val="en-GB"/>
        </w:rPr>
        <w:t>:</w:t>
      </w:r>
    </w:p>
    <w:p w:rsidR="00481583" w:rsidRPr="00185670" w:rsidRDefault="00481583" w:rsidP="00185670">
      <w:pPr>
        <w:pStyle w:val="aa"/>
        <w:numPr>
          <w:ilvl w:val="0"/>
          <w:numId w:val="35"/>
        </w:numPr>
        <w:ind w:left="1418" w:hanging="357"/>
        <w:contextualSpacing w:val="0"/>
      </w:pPr>
      <w:r w:rsidRPr="00185670">
        <w:rPr>
          <w:b/>
          <w:lang w:val="en-GB" w:eastAsia="en-GB"/>
        </w:rPr>
        <w:t>Business Acceptance Criteria (BAC)</w:t>
      </w:r>
      <w:r w:rsidR="00336DC4" w:rsidRPr="00336DC4">
        <w:rPr>
          <w:b/>
          <w:lang w:val="en-GB" w:eastAsia="en-GB"/>
        </w:rPr>
        <w:t xml:space="preserve">: </w:t>
      </w:r>
      <w:r w:rsidR="00874F70">
        <w:t>w</w:t>
      </w:r>
      <w:r w:rsidRPr="00185670">
        <w:t>ith regard to the testing specifications, DG TAXUD will deliver the Business Acceptance Criteria (BAC) which comprises the test cases and scenarios that define the testing activities for the validation of all functional requirements, thus ensuring that all determined Business Requirements are correctly implemented by the system. These test cases will be developed after the L4 BPMs have been completed together with the requirements and the data.</w:t>
      </w:r>
      <w:r w:rsidR="00D56E33" w:rsidRPr="00185670">
        <w:t xml:space="preserve"> </w:t>
      </w:r>
    </w:p>
    <w:p w:rsidR="00F81AD4" w:rsidRPr="007956CC" w:rsidRDefault="00481583" w:rsidP="00185670">
      <w:pPr>
        <w:pStyle w:val="aa"/>
        <w:numPr>
          <w:ilvl w:val="0"/>
          <w:numId w:val="35"/>
        </w:numPr>
        <w:ind w:left="1418" w:hanging="357"/>
        <w:contextualSpacing w:val="0"/>
      </w:pPr>
      <w:bookmarkStart w:id="255" w:name="_Toc413415927"/>
      <w:bookmarkEnd w:id="255"/>
      <w:r w:rsidRPr="00185670">
        <w:rPr>
          <w:b/>
          <w:lang w:val="en-GB" w:eastAsia="en-GB"/>
        </w:rPr>
        <w:t>Acceptance and Certification Specifications (ACS)</w:t>
      </w:r>
      <w:r w:rsidR="00FD7529" w:rsidRPr="00336DC4">
        <w:rPr>
          <w:b/>
          <w:lang w:val="en-GB" w:eastAsia="en-GB"/>
        </w:rPr>
        <w:t>, Conformance Test Protocol (CTP)</w:t>
      </w:r>
      <w:r w:rsidRPr="00185670">
        <w:rPr>
          <w:b/>
          <w:lang w:val="en-GB" w:eastAsia="en-GB"/>
        </w:rPr>
        <w:t xml:space="preserve"> and Test Reference Package (TRP)</w:t>
      </w:r>
      <w:r w:rsidR="00336DC4" w:rsidRPr="00336DC4">
        <w:rPr>
          <w:b/>
          <w:lang w:val="en-GB" w:eastAsia="en-GB"/>
        </w:rPr>
        <w:t xml:space="preserve">: </w:t>
      </w:r>
      <w:r w:rsidRPr="00185670">
        <w:t>DG TAXUD will also deliver the Acceptance and Certification Specifications document</w:t>
      </w:r>
      <w:r w:rsidR="00F0150E">
        <w:t xml:space="preserve"> as well as Conformance Test Protocol (CTP)</w:t>
      </w:r>
      <w:r w:rsidR="00FA5046" w:rsidRPr="00185670">
        <w:t>,</w:t>
      </w:r>
      <w:r w:rsidRPr="00185670">
        <w:t xml:space="preserve"> which serves to facilitate the NAs for the execution of the Conformance Testing. It is used to determine the Technical Conformance of the </w:t>
      </w:r>
      <w:r w:rsidR="00874F70">
        <w:t>National CCI Application</w:t>
      </w:r>
      <w:r w:rsidR="00874F70" w:rsidRPr="00185670">
        <w:t xml:space="preserve"> </w:t>
      </w:r>
      <w:r w:rsidRPr="00185670">
        <w:t>to the different</w:t>
      </w:r>
      <w:r w:rsidR="00874F70">
        <w:t xml:space="preserve"> </w:t>
      </w:r>
      <w:r w:rsidRPr="00185670">
        <w:t xml:space="preserve">specifications as defined in </w:t>
      </w:r>
      <w:r w:rsidR="00874F70">
        <w:t>the technical specifications (DDNA)</w:t>
      </w:r>
      <w:r w:rsidR="00874F70" w:rsidRPr="00185670">
        <w:t xml:space="preserve"> </w:t>
      </w:r>
      <w:r w:rsidRPr="00185670">
        <w:t xml:space="preserve">and BAC. It also compiles all relevant information and specifications for the procedures to be followed and the specifications of the tests to be performed. It outlines the </w:t>
      </w:r>
      <w:r w:rsidR="00336DC4" w:rsidRPr="00336DC4">
        <w:t>organization</w:t>
      </w:r>
      <w:r w:rsidRPr="00185670">
        <w:t>, the procedures and the test specifications for the Technical Conformance of a</w:t>
      </w:r>
      <w:r w:rsidR="00F0150E">
        <w:t xml:space="preserve"> National CCI Application</w:t>
      </w:r>
      <w:r w:rsidRPr="00185670">
        <w:t>.</w:t>
      </w:r>
      <w:r w:rsidRPr="007956CC">
        <w:t xml:space="preserve"> </w:t>
      </w:r>
      <w:r w:rsidR="00F81AD4" w:rsidRPr="00F81AD4">
        <w:t>The Test Reference Package (TRP)</w:t>
      </w:r>
      <w:r w:rsidR="00F81AD4">
        <w:t xml:space="preserve"> </w:t>
      </w:r>
      <w:r w:rsidR="00F81AD4" w:rsidRPr="00F81AD4">
        <w:t>includes the CCI technical specifications that need to be loaded to CTA for the conformance testing.</w:t>
      </w:r>
    </w:p>
    <w:p w:rsidR="00602D2D" w:rsidRPr="00B74A13" w:rsidRDefault="00602D2D" w:rsidP="00755BE2">
      <w:pPr>
        <w:pStyle w:val="23"/>
      </w:pPr>
      <w:bookmarkStart w:id="256" w:name="_Toc508543909"/>
      <w:bookmarkStart w:id="257" w:name="_Toc508543983"/>
      <w:bookmarkStart w:id="258" w:name="_Toc508550721"/>
      <w:bookmarkStart w:id="259" w:name="_Toc508550796"/>
      <w:bookmarkStart w:id="260" w:name="_Toc265596250"/>
      <w:bookmarkStart w:id="261" w:name="_Toc265662692"/>
      <w:bookmarkStart w:id="262" w:name="_Toc265673682"/>
      <w:bookmarkStart w:id="263" w:name="_Toc190487152"/>
      <w:bookmarkStart w:id="264" w:name="_Toc508729190"/>
      <w:bookmarkStart w:id="265" w:name="_Toc516839659"/>
      <w:bookmarkEnd w:id="256"/>
      <w:bookmarkEnd w:id="257"/>
      <w:bookmarkEnd w:id="258"/>
      <w:bookmarkEnd w:id="259"/>
      <w:r w:rsidRPr="00B74A13">
        <w:t>Change management</w:t>
      </w:r>
      <w:bookmarkEnd w:id="260"/>
      <w:bookmarkEnd w:id="261"/>
      <w:bookmarkEnd w:id="262"/>
      <w:bookmarkEnd w:id="263"/>
      <w:bookmarkEnd w:id="264"/>
      <w:bookmarkEnd w:id="265"/>
      <w:r w:rsidRPr="00B74A13">
        <w:t xml:space="preserve"> </w:t>
      </w:r>
    </w:p>
    <w:p w:rsidR="00E24BD3" w:rsidRPr="00185670" w:rsidRDefault="00E24BD3" w:rsidP="00F63028">
      <w:pPr>
        <w:rPr>
          <w:lang w:val="en-GB"/>
        </w:rPr>
      </w:pPr>
      <w:r w:rsidRPr="00185670">
        <w:rPr>
          <w:lang w:val="en-GB"/>
        </w:rPr>
        <w:t>Change management will be executed within the normal project management activities and according to the TEMPO guidelines. Change requests to the scope of the UCC CCI will be possible, but they will be subject to approval by the Project Steering Committee and ECCG (or higher escalation</w:t>
      </w:r>
      <w:r w:rsidR="00FA5046" w:rsidRPr="00185670">
        <w:rPr>
          <w:lang w:val="en-GB"/>
        </w:rPr>
        <w:t>,</w:t>
      </w:r>
      <w:r w:rsidRPr="00185670">
        <w:rPr>
          <w:lang w:val="en-GB"/>
        </w:rPr>
        <w:t xml:space="preserve"> if needed).</w:t>
      </w:r>
    </w:p>
    <w:p w:rsidR="00874F70" w:rsidRPr="00185670" w:rsidRDefault="00874F70" w:rsidP="00F63028">
      <w:pPr>
        <w:rPr>
          <w:rFonts w:cs="Arial"/>
          <w:lang w:val="en-GB"/>
        </w:rPr>
      </w:pPr>
      <w:r w:rsidRPr="00185670">
        <w:rPr>
          <w:rFonts w:cs="Arial"/>
          <w:lang w:val="en-GB"/>
        </w:rPr>
        <w:t xml:space="preserve">Drafts of Requests for Change will be registered in SYNERGIA, further </w:t>
      </w:r>
      <w:r w:rsidR="005E437B" w:rsidRPr="005E437B">
        <w:rPr>
          <w:rFonts w:cs="Arial"/>
          <w:lang w:val="en-GB"/>
        </w:rPr>
        <w:t>analysed</w:t>
      </w:r>
      <w:r w:rsidRPr="00185670">
        <w:rPr>
          <w:rFonts w:cs="Arial"/>
          <w:lang w:val="en-GB"/>
        </w:rPr>
        <w:t xml:space="preserve"> in detail, including the impact assessment, and adopted as per Terms of Collaboration.</w:t>
      </w:r>
    </w:p>
    <w:p w:rsidR="00602D2D" w:rsidRPr="00B74A13" w:rsidRDefault="00874F70" w:rsidP="00185670">
      <w:pPr>
        <w:rPr>
          <w:lang w:val="en-GB"/>
        </w:rPr>
      </w:pPr>
      <w:r w:rsidRPr="00185670">
        <w:rPr>
          <w:rFonts w:cs="Arial"/>
          <w:lang w:val="en-GB"/>
        </w:rPr>
        <w:t xml:space="preserve">Any changes that impact interfaces, services or the exchange of information with Member States </w:t>
      </w:r>
      <w:r w:rsidRPr="00185670">
        <w:rPr>
          <w:lang w:val="en-GB"/>
        </w:rPr>
        <w:t>must follow the agreed change management procedure</w:t>
      </w:r>
      <w:r w:rsidRPr="00185670">
        <w:rPr>
          <w:rFonts w:cs="Arial"/>
          <w:lang w:val="en-GB"/>
        </w:rPr>
        <w:t>.</w:t>
      </w:r>
    </w:p>
    <w:p w:rsidR="00602D2D" w:rsidRPr="00B74A13" w:rsidRDefault="00602D2D" w:rsidP="00602D2D">
      <w:pPr>
        <w:pStyle w:val="infoblue0"/>
        <w:rPr>
          <w:lang w:val="en-GB"/>
        </w:rPr>
      </w:pPr>
    </w:p>
    <w:p w:rsidR="00602D2D" w:rsidRPr="00B74A13" w:rsidRDefault="00602D2D" w:rsidP="00602D2D">
      <w:pPr>
        <w:pStyle w:val="infoblue0"/>
        <w:rPr>
          <w:lang w:val="en-GB"/>
        </w:rPr>
        <w:sectPr w:rsidR="00602D2D" w:rsidRPr="00B74A13" w:rsidSect="00B32B51">
          <w:headerReference w:type="default" r:id="rId24"/>
          <w:footerReference w:type="default" r:id="rId25"/>
          <w:pgSz w:w="11907" w:h="16840" w:code="9"/>
          <w:pgMar w:top="1531" w:right="1418" w:bottom="1134" w:left="1418" w:header="601" w:footer="544" w:gutter="0"/>
          <w:paperSrc w:first="15" w:other="15"/>
          <w:cols w:space="709"/>
        </w:sectPr>
      </w:pPr>
    </w:p>
    <w:p w:rsidR="00475595" w:rsidRPr="0037259E" w:rsidRDefault="00475595" w:rsidP="00F63028">
      <w:pPr>
        <w:pStyle w:val="23"/>
        <w:ind w:left="578" w:hanging="578"/>
      </w:pPr>
      <w:bookmarkStart w:id="266" w:name="_Toc265596251"/>
      <w:bookmarkStart w:id="267" w:name="_Toc265662693"/>
      <w:bookmarkStart w:id="268" w:name="_Toc265673683"/>
      <w:bookmarkStart w:id="269" w:name="_Toc190487153"/>
      <w:bookmarkStart w:id="270" w:name="_Toc508729191"/>
      <w:bookmarkStart w:id="271" w:name="_Toc516839660"/>
      <w:r w:rsidRPr="0037259E">
        <w:t>Project's risk</w:t>
      </w:r>
      <w:bookmarkEnd w:id="266"/>
      <w:bookmarkEnd w:id="267"/>
      <w:bookmarkEnd w:id="268"/>
      <w:bookmarkEnd w:id="269"/>
      <w:bookmarkEnd w:id="270"/>
      <w:bookmarkEnd w:id="271"/>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497"/>
        <w:gridCol w:w="2778"/>
        <w:gridCol w:w="1509"/>
        <w:gridCol w:w="1216"/>
        <w:gridCol w:w="2839"/>
        <w:gridCol w:w="2813"/>
        <w:gridCol w:w="1384"/>
        <w:gridCol w:w="1028"/>
      </w:tblGrid>
      <w:tr w:rsidR="000A3E19" w:rsidRPr="00C44141" w:rsidTr="00DD3D2A">
        <w:trPr>
          <w:tblHeader/>
          <w:jc w:val="center"/>
        </w:trPr>
        <w:tc>
          <w:tcPr>
            <w:tcW w:w="0" w:type="auto"/>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ID</w:t>
            </w:r>
          </w:p>
        </w:tc>
        <w:tc>
          <w:tcPr>
            <w:tcW w:w="1497" w:type="dxa"/>
            <w:shd w:val="clear" w:color="auto" w:fill="CCCCCC"/>
            <w:vAlign w:val="center"/>
          </w:tcPr>
          <w:p w:rsidR="00475595" w:rsidRPr="00DD3D2A" w:rsidRDefault="00475595" w:rsidP="00DD3D2A">
            <w:pPr>
              <w:pStyle w:val="Style10ptBoldAfter0pt"/>
              <w:jc w:val="center"/>
              <w:rPr>
                <w:rFonts w:ascii="Arial" w:hAnsi="Arial" w:cs="Arial"/>
                <w:sz w:val="20"/>
              </w:rPr>
            </w:pPr>
            <w:r w:rsidRPr="00C44141">
              <w:rPr>
                <w:rFonts w:ascii="Arial" w:hAnsi="Arial" w:cs="Arial"/>
                <w:sz w:val="20"/>
              </w:rPr>
              <w:br w:type="page"/>
              <w:t>Magnitude</w:t>
            </w:r>
            <w:r w:rsidRPr="00C44141">
              <w:rPr>
                <w:rStyle w:val="aff3"/>
                <w:rFonts w:ascii="Arial" w:hAnsi="Arial" w:cs="Arial"/>
                <w:b w:val="0"/>
                <w:bCs w:val="0"/>
                <w:sz w:val="20"/>
              </w:rPr>
              <w:footnoteReference w:id="22"/>
            </w:r>
          </w:p>
        </w:tc>
        <w:tc>
          <w:tcPr>
            <w:tcW w:w="2778" w:type="dxa"/>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Description</w:t>
            </w:r>
          </w:p>
        </w:tc>
        <w:tc>
          <w:tcPr>
            <w:tcW w:w="1509" w:type="dxa"/>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Probability of occurrence</w:t>
            </w:r>
            <w:r w:rsidRPr="00C44141">
              <w:rPr>
                <w:rStyle w:val="aff3"/>
                <w:rFonts w:ascii="Arial" w:hAnsi="Arial" w:cs="Arial"/>
                <w:b w:val="0"/>
                <w:bCs w:val="0"/>
                <w:sz w:val="20"/>
              </w:rPr>
              <w:footnoteReference w:id="23"/>
            </w:r>
          </w:p>
        </w:tc>
        <w:tc>
          <w:tcPr>
            <w:tcW w:w="1216" w:type="dxa"/>
            <w:shd w:val="clear" w:color="auto" w:fill="CCCCCC"/>
            <w:vAlign w:val="center"/>
          </w:tcPr>
          <w:p w:rsidR="00475595" w:rsidRPr="00C44141" w:rsidDel="00130822" w:rsidRDefault="00475595" w:rsidP="00DD3D2A">
            <w:pPr>
              <w:pStyle w:val="Style10ptBoldAfter0pt"/>
              <w:jc w:val="center"/>
              <w:rPr>
                <w:rFonts w:ascii="Arial" w:hAnsi="Arial" w:cs="Arial"/>
                <w:sz w:val="20"/>
              </w:rPr>
            </w:pPr>
            <w:r w:rsidRPr="00C44141">
              <w:rPr>
                <w:rFonts w:ascii="Arial" w:hAnsi="Arial" w:cs="Arial"/>
                <w:sz w:val="20"/>
              </w:rPr>
              <w:t>Severity</w:t>
            </w:r>
            <w:r w:rsidRPr="00C44141">
              <w:rPr>
                <w:rStyle w:val="aff3"/>
                <w:rFonts w:ascii="Arial" w:hAnsi="Arial" w:cs="Arial"/>
                <w:b w:val="0"/>
                <w:bCs w:val="0"/>
                <w:sz w:val="20"/>
              </w:rPr>
              <w:footnoteReference w:id="24"/>
            </w:r>
          </w:p>
        </w:tc>
        <w:tc>
          <w:tcPr>
            <w:tcW w:w="2839" w:type="dxa"/>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Impacts</w:t>
            </w:r>
          </w:p>
        </w:tc>
        <w:tc>
          <w:tcPr>
            <w:tcW w:w="2813" w:type="dxa"/>
            <w:shd w:val="clear" w:color="auto" w:fill="CCCCCC"/>
            <w:vAlign w:val="center"/>
          </w:tcPr>
          <w:p w:rsidR="00475595" w:rsidRPr="00C44141" w:rsidRDefault="00475595" w:rsidP="00DD3D2A">
            <w:pPr>
              <w:pStyle w:val="Style10ptBoldLeftAfter0pt"/>
              <w:jc w:val="center"/>
              <w:rPr>
                <w:rFonts w:ascii="Arial" w:hAnsi="Arial" w:cs="Arial"/>
                <w:sz w:val="20"/>
              </w:rPr>
            </w:pPr>
            <w:r w:rsidRPr="00C44141">
              <w:rPr>
                <w:rFonts w:ascii="Arial" w:hAnsi="Arial" w:cs="Arial"/>
                <w:sz w:val="20"/>
              </w:rPr>
              <w:t>Risk Action</w:t>
            </w:r>
            <w:r w:rsidRPr="00C44141">
              <w:rPr>
                <w:rStyle w:val="aff3"/>
                <w:rFonts w:ascii="Arial" w:hAnsi="Arial" w:cs="Arial"/>
                <w:sz w:val="20"/>
              </w:rPr>
              <w:footnoteReference w:id="25"/>
            </w:r>
          </w:p>
        </w:tc>
        <w:tc>
          <w:tcPr>
            <w:tcW w:w="1384" w:type="dxa"/>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Owner</w:t>
            </w:r>
          </w:p>
        </w:tc>
        <w:tc>
          <w:tcPr>
            <w:tcW w:w="1028" w:type="dxa"/>
            <w:shd w:val="clear" w:color="auto" w:fill="CCCCCC"/>
            <w:vAlign w:val="center"/>
          </w:tcPr>
          <w:p w:rsidR="00475595" w:rsidRPr="00C44141" w:rsidRDefault="00475595" w:rsidP="00DD3D2A">
            <w:pPr>
              <w:pStyle w:val="Style10ptBoldAfter0pt"/>
              <w:jc w:val="center"/>
              <w:rPr>
                <w:rFonts w:ascii="Arial" w:hAnsi="Arial" w:cs="Arial"/>
                <w:sz w:val="20"/>
              </w:rPr>
            </w:pPr>
            <w:r w:rsidRPr="00C44141">
              <w:rPr>
                <w:rFonts w:ascii="Arial" w:hAnsi="Arial" w:cs="Arial"/>
                <w:sz w:val="20"/>
              </w:rPr>
              <w:t>Status</w:t>
            </w:r>
          </w:p>
        </w:tc>
      </w:tr>
      <w:tr w:rsidR="000A3E19" w:rsidRPr="00C44141" w:rsidTr="00DD3D2A">
        <w:trPr>
          <w:jc w:val="center"/>
        </w:trPr>
        <w:tc>
          <w:tcPr>
            <w:tcW w:w="0" w:type="auto"/>
            <w:shd w:val="clear" w:color="auto" w:fill="auto"/>
            <w:vAlign w:val="center"/>
          </w:tcPr>
          <w:p w:rsidR="00475595" w:rsidRPr="00C44141" w:rsidRDefault="004F61BA" w:rsidP="00F63028">
            <w:pPr>
              <w:jc w:val="center"/>
              <w:rPr>
                <w:rFonts w:cs="Arial"/>
                <w:sz w:val="18"/>
                <w:szCs w:val="18"/>
                <w:lang w:val="en-GB"/>
              </w:rPr>
            </w:pPr>
            <w:fldSimple w:instr=" SEQ Risks \* MERGEFORMAT ">
              <w:r w:rsidR="0023763C">
                <w:rPr>
                  <w:rFonts w:cs="Arial"/>
                  <w:noProof/>
                  <w:sz w:val="18"/>
                  <w:szCs w:val="18"/>
                  <w:lang w:val="en-GB"/>
                </w:rPr>
                <w:t>1</w:t>
              </w:r>
            </w:fldSimple>
            <w:r w:rsidR="00B30F8E">
              <w:rPr>
                <w:rFonts w:cs="Arial"/>
                <w:sz w:val="18"/>
                <w:szCs w:val="18"/>
                <w:lang w:val="en-GB"/>
              </w:rPr>
              <w:t>.</w:t>
            </w:r>
          </w:p>
        </w:tc>
        <w:tc>
          <w:tcPr>
            <w:tcW w:w="1497" w:type="dxa"/>
            <w:shd w:val="clear" w:color="auto" w:fill="auto"/>
            <w:vAlign w:val="center"/>
          </w:tcPr>
          <w:p w:rsidR="00475595" w:rsidRPr="00C44141" w:rsidRDefault="00475595" w:rsidP="0037259E">
            <w:pPr>
              <w:jc w:val="center"/>
              <w:rPr>
                <w:rFonts w:cs="Arial"/>
                <w:sz w:val="18"/>
                <w:szCs w:val="18"/>
                <w:lang w:val="en-GB"/>
              </w:rPr>
            </w:pPr>
            <w:r w:rsidRPr="00C44141">
              <w:rPr>
                <w:rFonts w:cs="Arial"/>
                <w:sz w:val="18"/>
                <w:szCs w:val="18"/>
                <w:lang w:val="en-GB"/>
              </w:rPr>
              <w:t>6</w:t>
            </w:r>
          </w:p>
        </w:tc>
        <w:tc>
          <w:tcPr>
            <w:tcW w:w="2778" w:type="dxa"/>
            <w:shd w:val="clear" w:color="auto" w:fill="auto"/>
            <w:vAlign w:val="center"/>
          </w:tcPr>
          <w:p w:rsidR="00475595" w:rsidRPr="00C44141" w:rsidRDefault="00475595" w:rsidP="004B35DC">
            <w:pPr>
              <w:jc w:val="left"/>
              <w:rPr>
                <w:rFonts w:cs="Arial"/>
                <w:sz w:val="18"/>
                <w:szCs w:val="18"/>
                <w:lang w:val="en-GB"/>
              </w:rPr>
            </w:pPr>
            <w:r w:rsidRPr="00C44141">
              <w:rPr>
                <w:rFonts w:cs="Arial"/>
                <w:sz w:val="18"/>
                <w:szCs w:val="18"/>
                <w:lang w:val="en-GB"/>
              </w:rPr>
              <w:t>L4 BPM functional requirements are not ready until the start of the Technical Systems Specification (Elaboration phase)</w:t>
            </w:r>
          </w:p>
        </w:tc>
        <w:tc>
          <w:tcPr>
            <w:tcW w:w="1509" w:type="dxa"/>
            <w:shd w:val="clear" w:color="auto" w:fill="auto"/>
            <w:vAlign w:val="center"/>
          </w:tcPr>
          <w:p w:rsidR="00475595" w:rsidRPr="00C44141" w:rsidRDefault="00475595" w:rsidP="007041D7">
            <w:pPr>
              <w:jc w:val="center"/>
              <w:rPr>
                <w:rFonts w:cs="Arial"/>
                <w:sz w:val="18"/>
                <w:szCs w:val="18"/>
                <w:lang w:val="en-GB"/>
              </w:rPr>
            </w:pPr>
            <w:r w:rsidRPr="00C44141">
              <w:rPr>
                <w:rFonts w:cs="Arial"/>
                <w:sz w:val="18"/>
                <w:szCs w:val="18"/>
                <w:lang w:val="en-GB"/>
              </w:rPr>
              <w:t>2</w:t>
            </w:r>
          </w:p>
        </w:tc>
        <w:tc>
          <w:tcPr>
            <w:tcW w:w="1216" w:type="dxa"/>
            <w:shd w:val="clear" w:color="auto" w:fill="auto"/>
            <w:vAlign w:val="center"/>
          </w:tcPr>
          <w:p w:rsidR="00475595" w:rsidRPr="00C44141" w:rsidRDefault="00475595" w:rsidP="002A3B82">
            <w:pPr>
              <w:jc w:val="center"/>
              <w:rPr>
                <w:rFonts w:cs="Arial"/>
                <w:sz w:val="18"/>
                <w:szCs w:val="18"/>
                <w:lang w:val="en-GB"/>
              </w:rPr>
            </w:pPr>
            <w:r w:rsidRPr="00C44141">
              <w:rPr>
                <w:rFonts w:cs="Arial"/>
                <w:sz w:val="18"/>
                <w:szCs w:val="18"/>
                <w:lang w:val="en-GB"/>
              </w:rPr>
              <w:t>3</w:t>
            </w:r>
          </w:p>
        </w:tc>
        <w:tc>
          <w:tcPr>
            <w:tcW w:w="2839" w:type="dxa"/>
            <w:shd w:val="clear" w:color="auto" w:fill="auto"/>
            <w:vAlign w:val="center"/>
          </w:tcPr>
          <w:p w:rsidR="00475595" w:rsidRPr="00C44141" w:rsidRDefault="00475595" w:rsidP="00FC7E65">
            <w:pPr>
              <w:jc w:val="left"/>
              <w:rPr>
                <w:rFonts w:cs="Arial"/>
                <w:sz w:val="18"/>
                <w:szCs w:val="18"/>
                <w:lang w:val="en-GB"/>
              </w:rPr>
            </w:pPr>
            <w:r w:rsidRPr="00C44141">
              <w:rPr>
                <w:rFonts w:cs="Arial"/>
                <w:sz w:val="18"/>
                <w:szCs w:val="18"/>
                <w:lang w:val="en-GB"/>
              </w:rPr>
              <w:t>Possible gaps on the alignment with the up-to-date functional requirements and processes. Major delays in the IT project.</w:t>
            </w:r>
          </w:p>
        </w:tc>
        <w:tc>
          <w:tcPr>
            <w:tcW w:w="2813" w:type="dxa"/>
            <w:shd w:val="clear" w:color="auto" w:fill="auto"/>
            <w:vAlign w:val="center"/>
          </w:tcPr>
          <w:p w:rsidR="00475595" w:rsidRPr="00C44141" w:rsidRDefault="00475595" w:rsidP="00A1164C">
            <w:pPr>
              <w:jc w:val="left"/>
              <w:rPr>
                <w:rFonts w:cs="Arial"/>
                <w:sz w:val="18"/>
                <w:szCs w:val="18"/>
                <w:lang w:val="en-GB"/>
              </w:rPr>
            </w:pPr>
            <w:r w:rsidRPr="00C44141">
              <w:rPr>
                <w:rFonts w:cs="Arial"/>
                <w:sz w:val="18"/>
                <w:szCs w:val="18"/>
                <w:lang w:val="en-GB"/>
              </w:rPr>
              <w:t>Mitigation: Close coordination with TAXUD and BAM team. Possible gaps could be handled according to the change management process.</w:t>
            </w:r>
          </w:p>
        </w:tc>
        <w:tc>
          <w:tcPr>
            <w:tcW w:w="1384" w:type="dxa"/>
            <w:shd w:val="clear" w:color="auto" w:fill="auto"/>
            <w:vAlign w:val="center"/>
          </w:tcPr>
          <w:p w:rsidR="00475595" w:rsidRPr="00C44141" w:rsidRDefault="00372CB7" w:rsidP="00F63028">
            <w:pPr>
              <w:jc w:val="center"/>
              <w:rPr>
                <w:rFonts w:cs="Arial"/>
                <w:sz w:val="18"/>
                <w:szCs w:val="18"/>
                <w:lang w:val="en-GB"/>
              </w:rPr>
            </w:pPr>
            <w:r>
              <w:rPr>
                <w:rFonts w:cs="Arial"/>
                <w:sz w:val="18"/>
                <w:szCs w:val="18"/>
                <w:lang w:val="en-GB"/>
              </w:rPr>
              <w:t>DG TAXUD/B1</w:t>
            </w:r>
          </w:p>
        </w:tc>
        <w:tc>
          <w:tcPr>
            <w:tcW w:w="1028" w:type="dxa"/>
            <w:shd w:val="clear" w:color="auto" w:fill="auto"/>
            <w:vAlign w:val="center"/>
          </w:tcPr>
          <w:p w:rsidR="00475595" w:rsidRPr="00C44141" w:rsidRDefault="00475595" w:rsidP="00F63028">
            <w:pPr>
              <w:jc w:val="center"/>
              <w:rPr>
                <w:rFonts w:cs="Arial"/>
                <w:sz w:val="18"/>
                <w:szCs w:val="18"/>
                <w:lang w:val="en-GB"/>
              </w:rPr>
            </w:pPr>
            <w:r w:rsidRPr="00C44141">
              <w:rPr>
                <w:rFonts w:cs="Arial"/>
                <w:sz w:val="18"/>
                <w:szCs w:val="18"/>
                <w:lang w:val="en-GB"/>
              </w:rPr>
              <w:t>Mitigated</w:t>
            </w:r>
          </w:p>
        </w:tc>
      </w:tr>
      <w:tr w:rsidR="000A3E19" w:rsidRPr="00C44141" w:rsidTr="00DD3D2A">
        <w:trPr>
          <w:jc w:val="center"/>
        </w:trPr>
        <w:tc>
          <w:tcPr>
            <w:tcW w:w="0" w:type="auto"/>
            <w:shd w:val="clear" w:color="auto" w:fill="auto"/>
            <w:vAlign w:val="center"/>
          </w:tcPr>
          <w:p w:rsidR="00B30F8E" w:rsidRPr="00C44141" w:rsidRDefault="004F61BA" w:rsidP="00F63028">
            <w:pPr>
              <w:jc w:val="center"/>
              <w:rPr>
                <w:rFonts w:cs="Arial"/>
                <w:sz w:val="18"/>
                <w:szCs w:val="18"/>
                <w:lang w:val="en-GB"/>
              </w:rPr>
            </w:pPr>
            <w:fldSimple w:instr=" SEQ Risks \* MERGEFORMAT ">
              <w:r w:rsidR="0023763C">
                <w:rPr>
                  <w:rFonts w:cs="Arial"/>
                  <w:noProof/>
                  <w:sz w:val="18"/>
                  <w:szCs w:val="18"/>
                  <w:lang w:val="en-GB"/>
                </w:rPr>
                <w:t>2</w:t>
              </w:r>
            </w:fldSimple>
            <w:r w:rsidR="00B30F8E" w:rsidRPr="001C4C56">
              <w:rPr>
                <w:rFonts w:cs="Arial"/>
                <w:sz w:val="18"/>
                <w:szCs w:val="18"/>
                <w:lang w:val="en-GB"/>
              </w:rPr>
              <w:t>.</w:t>
            </w:r>
          </w:p>
        </w:tc>
        <w:tc>
          <w:tcPr>
            <w:tcW w:w="1497" w:type="dxa"/>
            <w:shd w:val="clear" w:color="auto" w:fill="auto"/>
            <w:vAlign w:val="center"/>
          </w:tcPr>
          <w:p w:rsidR="00B30F8E" w:rsidRPr="00C44141" w:rsidRDefault="00B30F8E" w:rsidP="0037259E">
            <w:pPr>
              <w:jc w:val="center"/>
              <w:rPr>
                <w:rFonts w:cs="Arial"/>
                <w:sz w:val="18"/>
                <w:szCs w:val="18"/>
                <w:lang w:val="en-GB"/>
              </w:rPr>
            </w:pPr>
            <w:r w:rsidRPr="00C44141">
              <w:rPr>
                <w:rFonts w:cs="Arial"/>
                <w:sz w:val="18"/>
                <w:szCs w:val="18"/>
                <w:lang w:val="en-GB"/>
              </w:rPr>
              <w:t>6</w:t>
            </w:r>
          </w:p>
        </w:tc>
        <w:tc>
          <w:tcPr>
            <w:tcW w:w="2778" w:type="dxa"/>
            <w:shd w:val="clear" w:color="auto" w:fill="auto"/>
            <w:vAlign w:val="center"/>
          </w:tcPr>
          <w:p w:rsidR="00B30F8E" w:rsidRPr="00C44141" w:rsidRDefault="00B30F8E" w:rsidP="004B35DC">
            <w:pPr>
              <w:jc w:val="left"/>
              <w:rPr>
                <w:rFonts w:cs="Arial"/>
                <w:sz w:val="18"/>
                <w:szCs w:val="18"/>
                <w:lang w:val="en-GB"/>
              </w:rPr>
            </w:pPr>
            <w:r w:rsidRPr="00C44141">
              <w:rPr>
                <w:rFonts w:cs="Arial"/>
                <w:sz w:val="18"/>
                <w:szCs w:val="18"/>
                <w:lang w:val="en-GB"/>
              </w:rPr>
              <w:t>Quality of the Technical Specifications below acceptable level</w:t>
            </w:r>
          </w:p>
        </w:tc>
        <w:tc>
          <w:tcPr>
            <w:tcW w:w="1509" w:type="dxa"/>
            <w:shd w:val="clear" w:color="auto" w:fill="auto"/>
            <w:vAlign w:val="center"/>
          </w:tcPr>
          <w:p w:rsidR="00B30F8E" w:rsidRPr="00C44141" w:rsidRDefault="00B30F8E" w:rsidP="007041D7">
            <w:pPr>
              <w:jc w:val="center"/>
              <w:rPr>
                <w:rFonts w:cs="Arial"/>
                <w:sz w:val="18"/>
                <w:szCs w:val="18"/>
                <w:lang w:val="en-GB"/>
              </w:rPr>
            </w:pPr>
            <w:r w:rsidRPr="00C44141">
              <w:rPr>
                <w:rFonts w:cs="Arial"/>
                <w:sz w:val="18"/>
                <w:szCs w:val="18"/>
                <w:lang w:val="en-GB"/>
              </w:rPr>
              <w:t>2</w:t>
            </w:r>
          </w:p>
        </w:tc>
        <w:tc>
          <w:tcPr>
            <w:tcW w:w="1216" w:type="dxa"/>
            <w:shd w:val="clear" w:color="auto" w:fill="auto"/>
            <w:vAlign w:val="center"/>
          </w:tcPr>
          <w:p w:rsidR="00B30F8E" w:rsidRPr="00C44141" w:rsidRDefault="00B30F8E" w:rsidP="002A3B82">
            <w:pPr>
              <w:jc w:val="center"/>
              <w:rPr>
                <w:rFonts w:cs="Arial"/>
                <w:sz w:val="18"/>
                <w:szCs w:val="18"/>
                <w:lang w:val="en-GB"/>
              </w:rPr>
            </w:pPr>
            <w:r w:rsidRPr="00C44141">
              <w:rPr>
                <w:rFonts w:cs="Arial"/>
                <w:sz w:val="18"/>
                <w:szCs w:val="18"/>
                <w:lang w:val="en-GB"/>
              </w:rPr>
              <w:t>3</w:t>
            </w:r>
          </w:p>
        </w:tc>
        <w:tc>
          <w:tcPr>
            <w:tcW w:w="2839" w:type="dxa"/>
            <w:shd w:val="clear" w:color="auto" w:fill="auto"/>
            <w:vAlign w:val="center"/>
          </w:tcPr>
          <w:p w:rsidR="00B30F8E" w:rsidRPr="00C44141" w:rsidRDefault="00B30F8E" w:rsidP="00FC7E65">
            <w:pPr>
              <w:jc w:val="left"/>
              <w:rPr>
                <w:rFonts w:cs="Arial"/>
                <w:sz w:val="18"/>
                <w:szCs w:val="18"/>
                <w:lang w:val="en-GB"/>
              </w:rPr>
            </w:pPr>
            <w:r w:rsidRPr="00C44141">
              <w:rPr>
                <w:rFonts w:cs="Arial"/>
                <w:sz w:val="18"/>
                <w:szCs w:val="18"/>
                <w:lang w:val="en-GB"/>
              </w:rPr>
              <w:t>The system will be malfunctioning and not meeting business objectives.</w:t>
            </w:r>
          </w:p>
        </w:tc>
        <w:tc>
          <w:tcPr>
            <w:tcW w:w="2813" w:type="dxa"/>
            <w:shd w:val="clear" w:color="auto" w:fill="auto"/>
            <w:vAlign w:val="center"/>
          </w:tcPr>
          <w:p w:rsidR="00B30F8E" w:rsidRPr="00C44141" w:rsidRDefault="00B30F8E" w:rsidP="00A1164C">
            <w:pPr>
              <w:jc w:val="left"/>
              <w:rPr>
                <w:rFonts w:cs="Arial"/>
                <w:sz w:val="18"/>
                <w:szCs w:val="18"/>
                <w:lang w:val="en-GB"/>
              </w:rPr>
            </w:pPr>
            <w:r w:rsidRPr="00C44141">
              <w:rPr>
                <w:rFonts w:cs="Arial"/>
                <w:sz w:val="18"/>
                <w:szCs w:val="18"/>
                <w:lang w:val="en-GB"/>
              </w:rPr>
              <w:t>Mitigation: Involve NAs in the review of the Technical Specifications as soon as possible and improve based on findings from first Conformance Tests.</w:t>
            </w:r>
          </w:p>
        </w:tc>
        <w:tc>
          <w:tcPr>
            <w:tcW w:w="1384" w:type="dxa"/>
            <w:shd w:val="clear" w:color="auto" w:fill="auto"/>
            <w:vAlign w:val="center"/>
          </w:tcPr>
          <w:p w:rsidR="00B30F8E" w:rsidRPr="00C44141" w:rsidRDefault="00B30F8E" w:rsidP="00F63028">
            <w:pPr>
              <w:jc w:val="center"/>
              <w:rPr>
                <w:rFonts w:cs="Arial"/>
                <w:sz w:val="18"/>
                <w:szCs w:val="18"/>
                <w:lang w:val="en-GB"/>
              </w:rPr>
            </w:pPr>
            <w:r w:rsidRPr="00C44141">
              <w:rPr>
                <w:rFonts w:cs="Arial"/>
                <w:sz w:val="18"/>
                <w:szCs w:val="18"/>
                <w:lang w:val="en-GB"/>
              </w:rPr>
              <w:t>DG TAX</w:t>
            </w:r>
            <w:r>
              <w:rPr>
                <w:rFonts w:cs="Arial"/>
                <w:sz w:val="18"/>
                <w:szCs w:val="18"/>
                <w:lang w:val="en-GB"/>
              </w:rPr>
              <w:t>UD/B3</w:t>
            </w:r>
          </w:p>
        </w:tc>
        <w:tc>
          <w:tcPr>
            <w:tcW w:w="1028" w:type="dxa"/>
            <w:shd w:val="clear" w:color="auto" w:fill="auto"/>
            <w:vAlign w:val="center"/>
          </w:tcPr>
          <w:p w:rsidR="00B30F8E" w:rsidRPr="00C44141" w:rsidRDefault="00B30F8E" w:rsidP="00F63028">
            <w:pPr>
              <w:jc w:val="center"/>
              <w:rPr>
                <w:rFonts w:cs="Arial"/>
                <w:sz w:val="18"/>
                <w:szCs w:val="18"/>
                <w:lang w:val="en-GB"/>
              </w:rPr>
            </w:pPr>
            <w:r w:rsidRPr="00C44141">
              <w:rPr>
                <w:rFonts w:cs="Arial"/>
                <w:sz w:val="18"/>
                <w:szCs w:val="18"/>
                <w:lang w:val="en-GB"/>
              </w:rPr>
              <w:t>Mitigated</w:t>
            </w:r>
          </w:p>
        </w:tc>
      </w:tr>
      <w:tr w:rsidR="000A3E19" w:rsidRPr="00C44141" w:rsidTr="00DD3D2A">
        <w:trPr>
          <w:jc w:val="center"/>
        </w:trPr>
        <w:tc>
          <w:tcPr>
            <w:tcW w:w="0" w:type="auto"/>
            <w:shd w:val="clear" w:color="auto" w:fill="auto"/>
            <w:vAlign w:val="center"/>
          </w:tcPr>
          <w:p w:rsidR="00B30F8E" w:rsidRPr="00C44141" w:rsidRDefault="004F61BA" w:rsidP="00F63028">
            <w:pPr>
              <w:jc w:val="center"/>
              <w:rPr>
                <w:rFonts w:cs="Arial"/>
                <w:sz w:val="18"/>
                <w:szCs w:val="18"/>
                <w:lang w:val="en-GB"/>
              </w:rPr>
            </w:pPr>
            <w:fldSimple w:instr=" SEQ Risks \* MERGEFORMAT ">
              <w:r w:rsidR="0023763C">
                <w:rPr>
                  <w:rFonts w:cs="Arial"/>
                  <w:noProof/>
                  <w:sz w:val="18"/>
                  <w:szCs w:val="18"/>
                  <w:lang w:val="en-GB"/>
                </w:rPr>
                <w:t>3</w:t>
              </w:r>
            </w:fldSimple>
            <w:r w:rsidR="00B30F8E" w:rsidRPr="001C4C56">
              <w:rPr>
                <w:rFonts w:cs="Arial"/>
                <w:sz w:val="18"/>
                <w:szCs w:val="18"/>
                <w:lang w:val="en-GB"/>
              </w:rPr>
              <w:t>.</w:t>
            </w:r>
          </w:p>
        </w:tc>
        <w:tc>
          <w:tcPr>
            <w:tcW w:w="1497" w:type="dxa"/>
            <w:shd w:val="clear" w:color="auto" w:fill="auto"/>
            <w:vAlign w:val="center"/>
          </w:tcPr>
          <w:p w:rsidR="00B30F8E" w:rsidRPr="00C44141" w:rsidRDefault="00B30F8E" w:rsidP="0037259E">
            <w:pPr>
              <w:jc w:val="center"/>
              <w:rPr>
                <w:rFonts w:cs="Arial"/>
                <w:sz w:val="18"/>
                <w:szCs w:val="18"/>
                <w:lang w:val="en-GB"/>
              </w:rPr>
            </w:pPr>
            <w:r w:rsidRPr="00C44141">
              <w:rPr>
                <w:rFonts w:cs="Arial"/>
                <w:sz w:val="18"/>
                <w:szCs w:val="18"/>
                <w:lang w:val="en-GB"/>
              </w:rPr>
              <w:t>6</w:t>
            </w:r>
          </w:p>
        </w:tc>
        <w:tc>
          <w:tcPr>
            <w:tcW w:w="2778" w:type="dxa"/>
            <w:shd w:val="clear" w:color="auto" w:fill="auto"/>
            <w:vAlign w:val="center"/>
          </w:tcPr>
          <w:p w:rsidR="00B30F8E" w:rsidRPr="00C44141" w:rsidRDefault="00B30F8E" w:rsidP="004B35DC">
            <w:pPr>
              <w:jc w:val="left"/>
              <w:rPr>
                <w:rFonts w:cs="Arial"/>
                <w:sz w:val="18"/>
                <w:szCs w:val="18"/>
                <w:lang w:val="en-GB"/>
              </w:rPr>
            </w:pPr>
            <w:r w:rsidRPr="00C44141">
              <w:rPr>
                <w:rFonts w:cs="Arial"/>
                <w:sz w:val="18"/>
                <w:szCs w:val="18"/>
                <w:lang w:val="en-GB"/>
              </w:rPr>
              <w:t>Key members of the project team leave</w:t>
            </w:r>
          </w:p>
        </w:tc>
        <w:tc>
          <w:tcPr>
            <w:tcW w:w="1509" w:type="dxa"/>
            <w:shd w:val="clear" w:color="auto" w:fill="auto"/>
            <w:vAlign w:val="center"/>
          </w:tcPr>
          <w:p w:rsidR="00B30F8E" w:rsidRPr="00C44141" w:rsidRDefault="00B30F8E" w:rsidP="007041D7">
            <w:pPr>
              <w:jc w:val="center"/>
              <w:rPr>
                <w:rFonts w:cs="Arial"/>
                <w:sz w:val="18"/>
                <w:szCs w:val="18"/>
                <w:lang w:val="en-GB"/>
              </w:rPr>
            </w:pPr>
            <w:r w:rsidRPr="00C44141">
              <w:rPr>
                <w:rFonts w:cs="Arial"/>
                <w:sz w:val="18"/>
                <w:szCs w:val="18"/>
                <w:lang w:val="en-GB"/>
              </w:rPr>
              <w:t>2</w:t>
            </w:r>
          </w:p>
        </w:tc>
        <w:tc>
          <w:tcPr>
            <w:tcW w:w="1216" w:type="dxa"/>
            <w:shd w:val="clear" w:color="auto" w:fill="auto"/>
            <w:vAlign w:val="center"/>
          </w:tcPr>
          <w:p w:rsidR="00B30F8E" w:rsidRPr="00C44141" w:rsidRDefault="00B30F8E" w:rsidP="002A3B82">
            <w:pPr>
              <w:jc w:val="center"/>
              <w:rPr>
                <w:rFonts w:cs="Arial"/>
                <w:sz w:val="18"/>
                <w:szCs w:val="18"/>
                <w:lang w:val="en-GB"/>
              </w:rPr>
            </w:pPr>
            <w:r w:rsidRPr="00C44141">
              <w:rPr>
                <w:rFonts w:cs="Arial"/>
                <w:sz w:val="18"/>
                <w:szCs w:val="18"/>
                <w:lang w:val="en-GB"/>
              </w:rPr>
              <w:t>3</w:t>
            </w:r>
          </w:p>
        </w:tc>
        <w:tc>
          <w:tcPr>
            <w:tcW w:w="2839" w:type="dxa"/>
            <w:shd w:val="clear" w:color="auto" w:fill="auto"/>
            <w:vAlign w:val="center"/>
          </w:tcPr>
          <w:p w:rsidR="00B30F8E" w:rsidRPr="00C44141" w:rsidRDefault="00B30F8E" w:rsidP="00FC7E65">
            <w:pPr>
              <w:jc w:val="left"/>
              <w:rPr>
                <w:rFonts w:cs="Arial"/>
                <w:sz w:val="18"/>
                <w:szCs w:val="18"/>
                <w:lang w:val="en-GB"/>
              </w:rPr>
            </w:pPr>
            <w:r w:rsidRPr="00C44141">
              <w:rPr>
                <w:rFonts w:cs="Arial"/>
                <w:sz w:val="18"/>
                <w:szCs w:val="18"/>
                <w:lang w:val="en-GB"/>
              </w:rPr>
              <w:t>Delays in the project, less quality, more risks</w:t>
            </w:r>
          </w:p>
        </w:tc>
        <w:tc>
          <w:tcPr>
            <w:tcW w:w="2813" w:type="dxa"/>
            <w:shd w:val="clear" w:color="auto" w:fill="auto"/>
            <w:vAlign w:val="center"/>
          </w:tcPr>
          <w:p w:rsidR="00B30F8E" w:rsidRPr="00C44141" w:rsidRDefault="00B30F8E" w:rsidP="00A1164C">
            <w:pPr>
              <w:jc w:val="left"/>
              <w:rPr>
                <w:rFonts w:cs="Arial"/>
                <w:sz w:val="18"/>
                <w:szCs w:val="18"/>
                <w:lang w:val="en-GB"/>
              </w:rPr>
            </w:pPr>
            <w:r w:rsidRPr="00C44141">
              <w:rPr>
                <w:rFonts w:cs="Arial"/>
                <w:sz w:val="18"/>
                <w:szCs w:val="18"/>
                <w:lang w:val="en-GB"/>
              </w:rPr>
              <w:t>Mitigation: back-up roles are defined</w:t>
            </w:r>
          </w:p>
        </w:tc>
        <w:tc>
          <w:tcPr>
            <w:tcW w:w="1384" w:type="dxa"/>
            <w:shd w:val="clear" w:color="auto" w:fill="auto"/>
            <w:vAlign w:val="center"/>
          </w:tcPr>
          <w:p w:rsidR="00B30F8E" w:rsidRPr="00C44141" w:rsidRDefault="00B30F8E" w:rsidP="00F63028">
            <w:pPr>
              <w:jc w:val="center"/>
              <w:rPr>
                <w:rFonts w:cs="Arial"/>
                <w:sz w:val="18"/>
                <w:szCs w:val="18"/>
                <w:lang w:val="en-GB"/>
              </w:rPr>
            </w:pPr>
            <w:r w:rsidRPr="00C44141">
              <w:rPr>
                <w:rFonts w:cs="Arial"/>
                <w:sz w:val="18"/>
                <w:szCs w:val="18"/>
                <w:lang w:val="en-GB"/>
              </w:rPr>
              <w:t>DG TAXUD management</w:t>
            </w:r>
          </w:p>
        </w:tc>
        <w:tc>
          <w:tcPr>
            <w:tcW w:w="1028" w:type="dxa"/>
            <w:shd w:val="clear" w:color="auto" w:fill="auto"/>
            <w:vAlign w:val="center"/>
          </w:tcPr>
          <w:p w:rsidR="00B30F8E" w:rsidRPr="00C44141" w:rsidRDefault="00B30F8E" w:rsidP="00F63028">
            <w:pPr>
              <w:jc w:val="center"/>
              <w:rPr>
                <w:rFonts w:cs="Arial"/>
                <w:sz w:val="18"/>
                <w:szCs w:val="18"/>
                <w:lang w:val="en-GB"/>
              </w:rPr>
            </w:pPr>
            <w:r w:rsidRPr="00C44141">
              <w:rPr>
                <w:rFonts w:cs="Arial"/>
                <w:sz w:val="18"/>
                <w:szCs w:val="18"/>
                <w:lang w:val="en-GB"/>
              </w:rPr>
              <w:t>Partially mitigated</w:t>
            </w:r>
          </w:p>
        </w:tc>
      </w:tr>
      <w:tr w:rsidR="000A3E19" w:rsidRPr="00C44141" w:rsidTr="00DD3D2A">
        <w:trPr>
          <w:jc w:val="center"/>
        </w:trPr>
        <w:tc>
          <w:tcPr>
            <w:tcW w:w="0" w:type="auto"/>
            <w:shd w:val="clear" w:color="auto" w:fill="auto"/>
          </w:tcPr>
          <w:p w:rsidR="00597BD7" w:rsidRPr="00C44141" w:rsidDel="002C0544" w:rsidRDefault="004F61BA" w:rsidP="00F63028">
            <w:pPr>
              <w:jc w:val="center"/>
              <w:rPr>
                <w:rFonts w:cs="Arial"/>
                <w:sz w:val="18"/>
                <w:szCs w:val="18"/>
                <w:lang w:val="en-GB"/>
              </w:rPr>
            </w:pPr>
            <w:fldSimple w:instr=" SEQ Risks \* MERGEFORMAT ">
              <w:r w:rsidR="0023763C">
                <w:rPr>
                  <w:rFonts w:cs="Arial"/>
                  <w:noProof/>
                  <w:sz w:val="18"/>
                  <w:szCs w:val="18"/>
                  <w:lang w:val="en-GB"/>
                </w:rPr>
                <w:t>4</w:t>
              </w:r>
            </w:fldSimple>
            <w:r w:rsidR="00597BD7" w:rsidRPr="006441BB">
              <w:rPr>
                <w:rFonts w:cs="Arial"/>
                <w:sz w:val="18"/>
                <w:szCs w:val="18"/>
                <w:lang w:val="en-GB"/>
              </w:rPr>
              <w:t>.</w:t>
            </w:r>
          </w:p>
        </w:tc>
        <w:tc>
          <w:tcPr>
            <w:tcW w:w="1497" w:type="dxa"/>
            <w:shd w:val="clear" w:color="auto" w:fill="auto"/>
            <w:vAlign w:val="center"/>
          </w:tcPr>
          <w:p w:rsidR="00597BD7" w:rsidRPr="00C44141" w:rsidRDefault="00597BD7" w:rsidP="0037259E">
            <w:pPr>
              <w:jc w:val="center"/>
              <w:rPr>
                <w:rFonts w:cs="Arial"/>
                <w:sz w:val="18"/>
                <w:szCs w:val="18"/>
                <w:lang w:val="en-GB"/>
              </w:rPr>
            </w:pPr>
            <w:r w:rsidRPr="00C44141">
              <w:rPr>
                <w:rFonts w:cs="Arial"/>
                <w:sz w:val="18"/>
                <w:szCs w:val="18"/>
                <w:lang w:val="en-GB"/>
              </w:rPr>
              <w:t>6</w:t>
            </w:r>
          </w:p>
        </w:tc>
        <w:tc>
          <w:tcPr>
            <w:tcW w:w="2778" w:type="dxa"/>
            <w:shd w:val="clear" w:color="auto" w:fill="auto"/>
            <w:vAlign w:val="center"/>
          </w:tcPr>
          <w:p w:rsidR="00597BD7" w:rsidRPr="00C44141" w:rsidRDefault="00597BD7" w:rsidP="004B35DC">
            <w:pPr>
              <w:jc w:val="left"/>
              <w:rPr>
                <w:rFonts w:cs="Arial"/>
                <w:sz w:val="18"/>
                <w:szCs w:val="18"/>
                <w:lang w:val="en-GB"/>
              </w:rPr>
            </w:pPr>
            <w:r w:rsidRPr="00C44141">
              <w:rPr>
                <w:rFonts w:cs="Arial"/>
                <w:sz w:val="18"/>
                <w:szCs w:val="18"/>
                <w:lang w:val="en-GB"/>
              </w:rPr>
              <w:t>Availability of NA budget and resources</w:t>
            </w:r>
          </w:p>
        </w:tc>
        <w:tc>
          <w:tcPr>
            <w:tcW w:w="1509" w:type="dxa"/>
            <w:shd w:val="clear" w:color="auto" w:fill="auto"/>
            <w:vAlign w:val="center"/>
          </w:tcPr>
          <w:p w:rsidR="00597BD7" w:rsidRPr="00C44141" w:rsidRDefault="00597BD7" w:rsidP="007041D7">
            <w:pPr>
              <w:jc w:val="center"/>
              <w:rPr>
                <w:rFonts w:cs="Arial"/>
                <w:sz w:val="18"/>
                <w:szCs w:val="18"/>
                <w:lang w:val="en-GB"/>
              </w:rPr>
            </w:pPr>
            <w:r w:rsidRPr="00C44141">
              <w:rPr>
                <w:rFonts w:cs="Arial"/>
                <w:sz w:val="18"/>
                <w:szCs w:val="18"/>
                <w:lang w:val="en-GB"/>
              </w:rPr>
              <w:t>2</w:t>
            </w:r>
          </w:p>
        </w:tc>
        <w:tc>
          <w:tcPr>
            <w:tcW w:w="1216" w:type="dxa"/>
            <w:shd w:val="clear" w:color="auto" w:fill="auto"/>
            <w:vAlign w:val="center"/>
          </w:tcPr>
          <w:p w:rsidR="00597BD7" w:rsidRPr="00C44141" w:rsidRDefault="00597BD7" w:rsidP="002A3B82">
            <w:pPr>
              <w:jc w:val="center"/>
              <w:rPr>
                <w:rFonts w:cs="Arial"/>
                <w:sz w:val="18"/>
                <w:szCs w:val="18"/>
                <w:lang w:val="en-GB"/>
              </w:rPr>
            </w:pPr>
            <w:r w:rsidRPr="00C44141">
              <w:rPr>
                <w:rFonts w:cs="Arial"/>
                <w:sz w:val="18"/>
                <w:szCs w:val="18"/>
                <w:lang w:val="en-GB"/>
              </w:rPr>
              <w:t>3</w:t>
            </w:r>
          </w:p>
        </w:tc>
        <w:tc>
          <w:tcPr>
            <w:tcW w:w="2839" w:type="dxa"/>
            <w:shd w:val="clear" w:color="auto" w:fill="auto"/>
            <w:vAlign w:val="center"/>
          </w:tcPr>
          <w:p w:rsidR="00597BD7" w:rsidRPr="00C44141" w:rsidRDefault="00597BD7" w:rsidP="00FC7E65">
            <w:pPr>
              <w:jc w:val="left"/>
              <w:rPr>
                <w:rFonts w:cs="Arial"/>
                <w:sz w:val="18"/>
                <w:szCs w:val="18"/>
                <w:lang w:val="en-GB"/>
              </w:rPr>
            </w:pPr>
            <w:r w:rsidRPr="00C44141">
              <w:rPr>
                <w:rFonts w:cs="Arial"/>
                <w:sz w:val="18"/>
                <w:szCs w:val="18"/>
                <w:lang w:val="en-GB"/>
              </w:rPr>
              <w:t>Delays in the project, less quality, more risks</w:t>
            </w:r>
          </w:p>
        </w:tc>
        <w:tc>
          <w:tcPr>
            <w:tcW w:w="2813" w:type="dxa"/>
            <w:shd w:val="clear" w:color="auto" w:fill="auto"/>
            <w:vAlign w:val="center"/>
          </w:tcPr>
          <w:p w:rsidR="00597BD7" w:rsidRPr="00C44141" w:rsidRDefault="00597BD7" w:rsidP="00A1164C">
            <w:pPr>
              <w:jc w:val="left"/>
              <w:rPr>
                <w:rFonts w:cs="Arial"/>
                <w:sz w:val="18"/>
                <w:szCs w:val="18"/>
                <w:lang w:val="en-GB"/>
              </w:rPr>
            </w:pPr>
            <w:r w:rsidRPr="00C44141">
              <w:rPr>
                <w:rFonts w:cs="Arial"/>
                <w:sz w:val="18"/>
                <w:szCs w:val="18"/>
                <w:lang w:val="en-GB"/>
              </w:rPr>
              <w:t>Escalation to CPG</w:t>
            </w:r>
          </w:p>
        </w:tc>
        <w:tc>
          <w:tcPr>
            <w:tcW w:w="1384" w:type="dxa"/>
            <w:shd w:val="clear" w:color="auto" w:fill="auto"/>
            <w:vAlign w:val="center"/>
          </w:tcPr>
          <w:p w:rsidR="00597BD7" w:rsidRPr="00C44141" w:rsidRDefault="00597BD7" w:rsidP="00F63028">
            <w:pPr>
              <w:jc w:val="center"/>
              <w:rPr>
                <w:rFonts w:cs="Arial"/>
                <w:sz w:val="18"/>
                <w:szCs w:val="18"/>
                <w:lang w:val="en-GB"/>
              </w:rPr>
            </w:pPr>
            <w:r w:rsidRPr="00C44141">
              <w:rPr>
                <w:rFonts w:cs="Arial"/>
                <w:sz w:val="18"/>
                <w:szCs w:val="18"/>
                <w:lang w:val="en-GB"/>
              </w:rPr>
              <w:t>Each NA</w:t>
            </w:r>
          </w:p>
        </w:tc>
        <w:tc>
          <w:tcPr>
            <w:tcW w:w="1028" w:type="dxa"/>
            <w:shd w:val="clear" w:color="auto" w:fill="auto"/>
            <w:vAlign w:val="center"/>
          </w:tcPr>
          <w:p w:rsidR="00597BD7" w:rsidRPr="00C44141" w:rsidRDefault="00597BD7" w:rsidP="00F63028">
            <w:pPr>
              <w:jc w:val="center"/>
              <w:rPr>
                <w:rFonts w:cs="Arial"/>
                <w:sz w:val="18"/>
                <w:szCs w:val="18"/>
                <w:lang w:val="en-GB"/>
              </w:rPr>
            </w:pPr>
          </w:p>
        </w:tc>
      </w:tr>
      <w:tr w:rsidR="000A3E19" w:rsidRPr="00C44141" w:rsidTr="00DD3D2A">
        <w:trPr>
          <w:jc w:val="center"/>
        </w:trPr>
        <w:tc>
          <w:tcPr>
            <w:tcW w:w="0" w:type="auto"/>
            <w:shd w:val="clear" w:color="auto" w:fill="auto"/>
          </w:tcPr>
          <w:p w:rsidR="00597BD7" w:rsidRPr="00C44141" w:rsidDel="002C0544" w:rsidRDefault="004F61BA" w:rsidP="00F63028">
            <w:pPr>
              <w:jc w:val="center"/>
              <w:rPr>
                <w:rFonts w:cs="Arial"/>
                <w:sz w:val="18"/>
                <w:szCs w:val="18"/>
                <w:lang w:val="en-GB"/>
              </w:rPr>
            </w:pPr>
            <w:fldSimple w:instr=" SEQ Risks \* MERGEFORMAT ">
              <w:r w:rsidR="0023763C">
                <w:rPr>
                  <w:rFonts w:cs="Arial"/>
                  <w:noProof/>
                  <w:sz w:val="18"/>
                  <w:szCs w:val="18"/>
                  <w:lang w:val="en-GB"/>
                </w:rPr>
                <w:t>5</w:t>
              </w:r>
            </w:fldSimple>
            <w:r w:rsidR="00597BD7" w:rsidRPr="006441BB">
              <w:rPr>
                <w:rFonts w:cs="Arial"/>
                <w:sz w:val="18"/>
                <w:szCs w:val="18"/>
                <w:lang w:val="en-GB"/>
              </w:rPr>
              <w:t>.</w:t>
            </w:r>
          </w:p>
        </w:tc>
        <w:tc>
          <w:tcPr>
            <w:tcW w:w="1497" w:type="dxa"/>
            <w:shd w:val="clear" w:color="auto" w:fill="auto"/>
            <w:vAlign w:val="center"/>
          </w:tcPr>
          <w:p w:rsidR="00597BD7" w:rsidRPr="00C44141" w:rsidRDefault="00597BD7" w:rsidP="0037259E">
            <w:pPr>
              <w:jc w:val="center"/>
              <w:rPr>
                <w:rFonts w:cs="Arial"/>
                <w:sz w:val="18"/>
                <w:szCs w:val="18"/>
                <w:lang w:val="en-GB"/>
              </w:rPr>
            </w:pPr>
            <w:r w:rsidRPr="00C44141">
              <w:rPr>
                <w:rFonts w:cs="Arial"/>
                <w:sz w:val="18"/>
                <w:szCs w:val="18"/>
                <w:lang w:val="en-GB"/>
              </w:rPr>
              <w:t>3</w:t>
            </w:r>
          </w:p>
        </w:tc>
        <w:tc>
          <w:tcPr>
            <w:tcW w:w="2778" w:type="dxa"/>
            <w:shd w:val="clear" w:color="auto" w:fill="auto"/>
            <w:vAlign w:val="center"/>
          </w:tcPr>
          <w:p w:rsidR="00597BD7" w:rsidRPr="00C44141" w:rsidRDefault="009A6144" w:rsidP="004B35DC">
            <w:pPr>
              <w:jc w:val="left"/>
              <w:rPr>
                <w:rFonts w:cs="Arial"/>
                <w:sz w:val="18"/>
                <w:szCs w:val="18"/>
                <w:lang w:val="en-GB"/>
              </w:rPr>
            </w:pPr>
            <w:r>
              <w:rPr>
                <w:rFonts w:cs="Arial"/>
                <w:sz w:val="18"/>
                <w:szCs w:val="18"/>
                <w:lang w:val="en-GB"/>
              </w:rPr>
              <w:t>Delays in the national development</w:t>
            </w:r>
          </w:p>
        </w:tc>
        <w:tc>
          <w:tcPr>
            <w:tcW w:w="1509" w:type="dxa"/>
            <w:shd w:val="clear" w:color="auto" w:fill="auto"/>
            <w:vAlign w:val="center"/>
          </w:tcPr>
          <w:p w:rsidR="00597BD7" w:rsidRPr="00C44141" w:rsidRDefault="00597BD7" w:rsidP="007041D7">
            <w:pPr>
              <w:jc w:val="center"/>
              <w:rPr>
                <w:rFonts w:cs="Arial"/>
                <w:sz w:val="18"/>
                <w:szCs w:val="18"/>
                <w:lang w:val="en-GB"/>
              </w:rPr>
            </w:pPr>
            <w:r w:rsidRPr="00C44141">
              <w:rPr>
                <w:rFonts w:cs="Arial"/>
                <w:sz w:val="18"/>
                <w:szCs w:val="18"/>
                <w:lang w:val="en-GB"/>
              </w:rPr>
              <w:t>1</w:t>
            </w:r>
          </w:p>
        </w:tc>
        <w:tc>
          <w:tcPr>
            <w:tcW w:w="1216" w:type="dxa"/>
            <w:shd w:val="clear" w:color="auto" w:fill="auto"/>
            <w:vAlign w:val="center"/>
          </w:tcPr>
          <w:p w:rsidR="00597BD7" w:rsidRPr="00C44141" w:rsidRDefault="00597BD7" w:rsidP="002A3B82">
            <w:pPr>
              <w:jc w:val="center"/>
              <w:rPr>
                <w:rFonts w:cs="Arial"/>
                <w:sz w:val="18"/>
                <w:szCs w:val="18"/>
                <w:lang w:val="en-GB"/>
              </w:rPr>
            </w:pPr>
            <w:r w:rsidRPr="00C44141">
              <w:rPr>
                <w:rFonts w:cs="Arial"/>
                <w:sz w:val="18"/>
                <w:szCs w:val="18"/>
                <w:lang w:val="en-GB"/>
              </w:rPr>
              <w:t>3</w:t>
            </w:r>
          </w:p>
        </w:tc>
        <w:tc>
          <w:tcPr>
            <w:tcW w:w="2839" w:type="dxa"/>
            <w:shd w:val="clear" w:color="auto" w:fill="auto"/>
            <w:vAlign w:val="center"/>
          </w:tcPr>
          <w:p w:rsidR="00597BD7" w:rsidRPr="00C44141" w:rsidRDefault="00597BD7" w:rsidP="00FC7E65">
            <w:pPr>
              <w:jc w:val="left"/>
              <w:rPr>
                <w:rFonts w:cs="Arial"/>
                <w:sz w:val="18"/>
                <w:szCs w:val="18"/>
                <w:lang w:val="en-GB"/>
              </w:rPr>
            </w:pPr>
            <w:r w:rsidRPr="00C44141">
              <w:rPr>
                <w:rFonts w:cs="Arial"/>
                <w:sz w:val="18"/>
                <w:szCs w:val="18"/>
                <w:lang w:val="en-GB"/>
              </w:rPr>
              <w:t>Delays in operation</w:t>
            </w:r>
          </w:p>
        </w:tc>
        <w:tc>
          <w:tcPr>
            <w:tcW w:w="2813" w:type="dxa"/>
            <w:shd w:val="clear" w:color="auto" w:fill="auto"/>
            <w:vAlign w:val="center"/>
          </w:tcPr>
          <w:p w:rsidR="00597BD7" w:rsidRPr="00C44141" w:rsidRDefault="00597BD7" w:rsidP="00A1164C">
            <w:pPr>
              <w:jc w:val="left"/>
              <w:rPr>
                <w:rFonts w:cs="Arial"/>
                <w:sz w:val="18"/>
                <w:szCs w:val="18"/>
                <w:lang w:val="en-GB"/>
              </w:rPr>
            </w:pPr>
            <w:r w:rsidRPr="00C44141">
              <w:rPr>
                <w:rFonts w:cs="Arial"/>
                <w:sz w:val="18"/>
                <w:szCs w:val="18"/>
                <w:lang w:val="en-GB"/>
              </w:rPr>
              <w:t>Mitigation: The normal governance structure and cooperation with the National Administrations will be applied.</w:t>
            </w:r>
          </w:p>
        </w:tc>
        <w:tc>
          <w:tcPr>
            <w:tcW w:w="1384" w:type="dxa"/>
            <w:shd w:val="clear" w:color="auto" w:fill="auto"/>
            <w:vAlign w:val="center"/>
          </w:tcPr>
          <w:p w:rsidR="00597BD7" w:rsidRPr="00C44141" w:rsidRDefault="00597BD7" w:rsidP="00F63028">
            <w:pPr>
              <w:jc w:val="center"/>
              <w:rPr>
                <w:rFonts w:cs="Arial"/>
                <w:sz w:val="18"/>
                <w:szCs w:val="18"/>
                <w:lang w:val="en-GB"/>
              </w:rPr>
            </w:pPr>
            <w:r w:rsidRPr="00C44141">
              <w:rPr>
                <w:rFonts w:cs="Arial"/>
                <w:sz w:val="18"/>
                <w:szCs w:val="18"/>
                <w:lang w:val="en-GB"/>
              </w:rPr>
              <w:t>Project Steering Committee</w:t>
            </w:r>
          </w:p>
        </w:tc>
        <w:tc>
          <w:tcPr>
            <w:tcW w:w="1028" w:type="dxa"/>
            <w:shd w:val="clear" w:color="auto" w:fill="auto"/>
            <w:vAlign w:val="center"/>
          </w:tcPr>
          <w:p w:rsidR="00597BD7" w:rsidRPr="00C44141" w:rsidRDefault="00597BD7" w:rsidP="00F63028">
            <w:pPr>
              <w:jc w:val="center"/>
              <w:rPr>
                <w:rFonts w:cs="Arial"/>
                <w:sz w:val="18"/>
                <w:szCs w:val="18"/>
                <w:lang w:val="en-GB"/>
              </w:rPr>
            </w:pPr>
            <w:r w:rsidRPr="00C44141">
              <w:rPr>
                <w:rFonts w:cs="Arial"/>
                <w:sz w:val="18"/>
                <w:szCs w:val="18"/>
                <w:lang w:val="en-GB"/>
              </w:rPr>
              <w:t>Mitigated</w:t>
            </w:r>
          </w:p>
        </w:tc>
      </w:tr>
      <w:tr w:rsidR="000A3E19" w:rsidRPr="00C44141" w:rsidTr="00DD3D2A">
        <w:trPr>
          <w:jc w:val="center"/>
        </w:trPr>
        <w:tc>
          <w:tcPr>
            <w:tcW w:w="0" w:type="auto"/>
            <w:shd w:val="clear" w:color="auto" w:fill="auto"/>
            <w:vAlign w:val="center"/>
          </w:tcPr>
          <w:p w:rsidR="00597BD7" w:rsidRPr="001C4C56" w:rsidRDefault="004F61BA" w:rsidP="00597BD7">
            <w:pPr>
              <w:jc w:val="center"/>
              <w:rPr>
                <w:rFonts w:cs="Arial"/>
                <w:sz w:val="18"/>
                <w:szCs w:val="18"/>
                <w:lang w:val="en-GB"/>
              </w:rPr>
            </w:pPr>
            <w:fldSimple w:instr=" SEQ Risks \* MERGEFORMAT ">
              <w:r w:rsidR="0023763C">
                <w:rPr>
                  <w:rFonts w:cs="Arial"/>
                  <w:noProof/>
                  <w:sz w:val="18"/>
                  <w:szCs w:val="18"/>
                  <w:lang w:val="en-GB"/>
                </w:rPr>
                <w:t>6</w:t>
              </w:r>
            </w:fldSimple>
            <w:r w:rsidR="00597BD7" w:rsidRPr="001C4C56">
              <w:rPr>
                <w:rFonts w:cs="Arial"/>
                <w:sz w:val="18"/>
                <w:szCs w:val="18"/>
                <w:lang w:val="en-GB"/>
              </w:rPr>
              <w:t>.</w:t>
            </w:r>
          </w:p>
        </w:tc>
        <w:tc>
          <w:tcPr>
            <w:tcW w:w="1497" w:type="dxa"/>
            <w:shd w:val="clear" w:color="auto" w:fill="auto"/>
            <w:vAlign w:val="center"/>
          </w:tcPr>
          <w:p w:rsidR="00597BD7" w:rsidRPr="00C44141" w:rsidRDefault="00300F1A" w:rsidP="00597BD7">
            <w:pPr>
              <w:jc w:val="center"/>
              <w:rPr>
                <w:rFonts w:cs="Arial"/>
                <w:sz w:val="18"/>
                <w:szCs w:val="18"/>
                <w:lang w:val="en-GB"/>
              </w:rPr>
            </w:pPr>
            <w:r>
              <w:rPr>
                <w:rFonts w:cs="Arial"/>
                <w:sz w:val="18"/>
                <w:szCs w:val="18"/>
                <w:lang w:val="en-GB"/>
              </w:rPr>
              <w:t>6</w:t>
            </w:r>
          </w:p>
        </w:tc>
        <w:tc>
          <w:tcPr>
            <w:tcW w:w="2778" w:type="dxa"/>
            <w:shd w:val="clear" w:color="auto" w:fill="auto"/>
            <w:vAlign w:val="center"/>
          </w:tcPr>
          <w:p w:rsidR="00597BD7" w:rsidRPr="00C44141" w:rsidRDefault="00597BD7" w:rsidP="00597BD7">
            <w:pPr>
              <w:jc w:val="left"/>
              <w:rPr>
                <w:rFonts w:cs="Arial"/>
                <w:sz w:val="18"/>
                <w:szCs w:val="18"/>
                <w:lang w:val="en-GB"/>
              </w:rPr>
            </w:pPr>
            <w:r>
              <w:rPr>
                <w:rFonts w:cs="Arial"/>
                <w:sz w:val="18"/>
                <w:szCs w:val="18"/>
                <w:lang w:val="en-GB"/>
              </w:rPr>
              <w:t>Member Sates national plans are not defined</w:t>
            </w:r>
          </w:p>
        </w:tc>
        <w:tc>
          <w:tcPr>
            <w:tcW w:w="1509" w:type="dxa"/>
            <w:shd w:val="clear" w:color="auto" w:fill="auto"/>
            <w:vAlign w:val="center"/>
          </w:tcPr>
          <w:p w:rsidR="00597BD7" w:rsidRPr="00C44141" w:rsidRDefault="00300F1A" w:rsidP="00597BD7">
            <w:pPr>
              <w:jc w:val="center"/>
              <w:rPr>
                <w:rFonts w:cs="Arial"/>
                <w:sz w:val="18"/>
                <w:szCs w:val="18"/>
                <w:lang w:val="en-GB"/>
              </w:rPr>
            </w:pPr>
            <w:r>
              <w:rPr>
                <w:rFonts w:cs="Arial"/>
                <w:sz w:val="18"/>
                <w:szCs w:val="18"/>
                <w:lang w:val="en-GB"/>
              </w:rPr>
              <w:t>2</w:t>
            </w:r>
          </w:p>
        </w:tc>
        <w:tc>
          <w:tcPr>
            <w:tcW w:w="1216" w:type="dxa"/>
            <w:shd w:val="clear" w:color="auto" w:fill="auto"/>
            <w:vAlign w:val="center"/>
          </w:tcPr>
          <w:p w:rsidR="00597BD7" w:rsidRPr="00C44141" w:rsidRDefault="00300F1A" w:rsidP="00597BD7">
            <w:pPr>
              <w:jc w:val="center"/>
              <w:rPr>
                <w:rFonts w:cs="Arial"/>
                <w:sz w:val="18"/>
                <w:szCs w:val="18"/>
                <w:lang w:val="en-GB"/>
              </w:rPr>
            </w:pPr>
            <w:r>
              <w:rPr>
                <w:rFonts w:cs="Arial"/>
                <w:sz w:val="18"/>
                <w:szCs w:val="18"/>
                <w:lang w:val="en-GB"/>
              </w:rPr>
              <w:t>3</w:t>
            </w:r>
          </w:p>
        </w:tc>
        <w:tc>
          <w:tcPr>
            <w:tcW w:w="2839" w:type="dxa"/>
            <w:shd w:val="clear" w:color="auto" w:fill="auto"/>
            <w:vAlign w:val="center"/>
          </w:tcPr>
          <w:p w:rsidR="00597BD7" w:rsidRPr="00C44141" w:rsidRDefault="00597BD7" w:rsidP="00597BD7">
            <w:pPr>
              <w:jc w:val="left"/>
              <w:rPr>
                <w:rFonts w:cs="Arial"/>
                <w:sz w:val="18"/>
                <w:szCs w:val="18"/>
                <w:lang w:val="en-GB"/>
              </w:rPr>
            </w:pPr>
            <w:r>
              <w:rPr>
                <w:rFonts w:cs="Arial"/>
                <w:sz w:val="18"/>
                <w:szCs w:val="18"/>
                <w:lang w:val="en-GB"/>
              </w:rPr>
              <w:t xml:space="preserve">Delays in operations, </w:t>
            </w:r>
            <w:r w:rsidRPr="00522A99">
              <w:rPr>
                <w:rFonts w:cs="Arial"/>
                <w:sz w:val="18"/>
                <w:szCs w:val="18"/>
                <w:lang w:val="en-GB"/>
              </w:rPr>
              <w:t>MS’s with late implementation date will delay their EO</w:t>
            </w:r>
            <w:r>
              <w:rPr>
                <w:rFonts w:cs="Arial"/>
                <w:sz w:val="18"/>
                <w:szCs w:val="18"/>
                <w:lang w:val="en-GB"/>
              </w:rPr>
              <w:t xml:space="preserve"> </w:t>
            </w:r>
            <w:r w:rsidRPr="00522A99">
              <w:rPr>
                <w:rFonts w:cs="Arial"/>
                <w:sz w:val="18"/>
                <w:szCs w:val="18"/>
                <w:lang w:val="en-GB"/>
              </w:rPr>
              <w:t>from benefits of CC at EU level and also limit the benefits EO of other MS.</w:t>
            </w:r>
          </w:p>
        </w:tc>
        <w:tc>
          <w:tcPr>
            <w:tcW w:w="2813" w:type="dxa"/>
            <w:shd w:val="clear" w:color="auto" w:fill="auto"/>
            <w:vAlign w:val="center"/>
          </w:tcPr>
          <w:p w:rsidR="00300F1A" w:rsidRPr="00F87816" w:rsidRDefault="00300F1A" w:rsidP="00597BD7">
            <w:pPr>
              <w:jc w:val="left"/>
              <w:rPr>
                <w:rFonts w:cs="Arial"/>
                <w:sz w:val="18"/>
                <w:szCs w:val="18"/>
                <w:lang w:val="en-GB"/>
              </w:rPr>
            </w:pPr>
            <w:r w:rsidRPr="00F87816">
              <w:rPr>
                <w:rFonts w:cs="Arial"/>
                <w:sz w:val="18"/>
                <w:szCs w:val="18"/>
                <w:lang w:val="en-GB"/>
              </w:rPr>
              <w:t>Close follow up.</w:t>
            </w:r>
          </w:p>
          <w:p w:rsidR="00597BD7" w:rsidRPr="00C44141" w:rsidRDefault="00597BD7" w:rsidP="00597BD7">
            <w:pPr>
              <w:jc w:val="left"/>
              <w:rPr>
                <w:rFonts w:cs="Arial"/>
                <w:sz w:val="18"/>
                <w:szCs w:val="18"/>
                <w:lang w:val="en-GB"/>
              </w:rPr>
            </w:pPr>
            <w:r w:rsidRPr="00F87816">
              <w:rPr>
                <w:rFonts w:cs="Arial"/>
                <w:sz w:val="18"/>
                <w:szCs w:val="18"/>
                <w:lang w:val="en-GB"/>
              </w:rPr>
              <w:t xml:space="preserve">Escalation to </w:t>
            </w:r>
            <w:r w:rsidR="00F87816" w:rsidRPr="00F87816">
              <w:rPr>
                <w:rFonts w:cs="Arial"/>
                <w:sz w:val="18"/>
                <w:szCs w:val="18"/>
                <w:lang w:val="en-GB"/>
              </w:rPr>
              <w:t>CPG</w:t>
            </w:r>
          </w:p>
        </w:tc>
        <w:tc>
          <w:tcPr>
            <w:tcW w:w="1384" w:type="dxa"/>
            <w:shd w:val="clear" w:color="auto" w:fill="auto"/>
            <w:vAlign w:val="center"/>
          </w:tcPr>
          <w:p w:rsidR="00597BD7" w:rsidRPr="00C44141" w:rsidRDefault="00597BD7" w:rsidP="00597BD7">
            <w:pPr>
              <w:jc w:val="center"/>
              <w:rPr>
                <w:rFonts w:cs="Arial"/>
                <w:sz w:val="18"/>
                <w:szCs w:val="18"/>
                <w:lang w:val="en-GB"/>
              </w:rPr>
            </w:pPr>
            <w:r>
              <w:rPr>
                <w:rFonts w:cs="Arial"/>
                <w:sz w:val="18"/>
                <w:szCs w:val="18"/>
                <w:lang w:val="en-GB"/>
              </w:rPr>
              <w:t>Each MS</w:t>
            </w:r>
          </w:p>
        </w:tc>
        <w:tc>
          <w:tcPr>
            <w:tcW w:w="1028" w:type="dxa"/>
            <w:shd w:val="clear" w:color="auto" w:fill="auto"/>
            <w:vAlign w:val="center"/>
          </w:tcPr>
          <w:p w:rsidR="00597BD7" w:rsidRPr="00C44141" w:rsidRDefault="005F7023" w:rsidP="00597BD7">
            <w:pPr>
              <w:jc w:val="center"/>
              <w:rPr>
                <w:rFonts w:cs="Arial"/>
                <w:sz w:val="18"/>
                <w:szCs w:val="18"/>
                <w:lang w:val="en-GB"/>
              </w:rPr>
            </w:pPr>
            <w:r>
              <w:rPr>
                <w:rFonts w:cs="Arial"/>
                <w:sz w:val="18"/>
                <w:szCs w:val="18"/>
                <w:lang w:val="en-GB"/>
              </w:rPr>
              <w:t>Identified</w:t>
            </w:r>
          </w:p>
        </w:tc>
      </w:tr>
      <w:tr w:rsidR="000A3E19" w:rsidRPr="00C44141" w:rsidTr="00DD3D2A">
        <w:trPr>
          <w:jc w:val="center"/>
        </w:trPr>
        <w:tc>
          <w:tcPr>
            <w:tcW w:w="0" w:type="auto"/>
            <w:shd w:val="clear" w:color="auto" w:fill="auto"/>
            <w:vAlign w:val="center"/>
          </w:tcPr>
          <w:p w:rsidR="00A121A6" w:rsidRPr="001C4C56" w:rsidRDefault="004F61BA" w:rsidP="002A3B82">
            <w:pPr>
              <w:jc w:val="center"/>
              <w:rPr>
                <w:rFonts w:cs="Arial"/>
                <w:sz w:val="18"/>
                <w:szCs w:val="18"/>
                <w:lang w:val="en-GB"/>
              </w:rPr>
            </w:pPr>
            <w:fldSimple w:instr=" SEQ Risks \* MERGEFORMAT ">
              <w:r w:rsidR="0023763C">
                <w:rPr>
                  <w:rFonts w:cs="Arial"/>
                  <w:noProof/>
                  <w:sz w:val="18"/>
                  <w:szCs w:val="18"/>
                  <w:lang w:val="en-GB"/>
                </w:rPr>
                <w:t>7</w:t>
              </w:r>
            </w:fldSimple>
            <w:r w:rsidR="00A121A6" w:rsidRPr="003F57DD">
              <w:rPr>
                <w:rFonts w:cs="Arial"/>
                <w:sz w:val="18"/>
                <w:szCs w:val="18"/>
                <w:lang w:val="en-GB"/>
              </w:rPr>
              <w:t>.</w:t>
            </w:r>
          </w:p>
        </w:tc>
        <w:tc>
          <w:tcPr>
            <w:tcW w:w="1497" w:type="dxa"/>
            <w:shd w:val="clear" w:color="auto" w:fill="auto"/>
            <w:vAlign w:val="center"/>
          </w:tcPr>
          <w:p w:rsidR="00A121A6" w:rsidRPr="00C44141" w:rsidRDefault="00B17A15" w:rsidP="00A121A6">
            <w:pPr>
              <w:jc w:val="center"/>
              <w:rPr>
                <w:rFonts w:cs="Arial"/>
                <w:sz w:val="18"/>
                <w:szCs w:val="18"/>
                <w:lang w:val="en-GB"/>
              </w:rPr>
            </w:pPr>
            <w:r>
              <w:rPr>
                <w:rFonts w:cs="Arial"/>
                <w:sz w:val="18"/>
                <w:szCs w:val="18"/>
                <w:lang w:val="en-GB"/>
              </w:rPr>
              <w:t>6</w:t>
            </w:r>
          </w:p>
        </w:tc>
        <w:tc>
          <w:tcPr>
            <w:tcW w:w="2778" w:type="dxa"/>
            <w:shd w:val="clear" w:color="auto" w:fill="auto"/>
            <w:vAlign w:val="center"/>
          </w:tcPr>
          <w:p w:rsidR="00A121A6" w:rsidRDefault="00100AB9" w:rsidP="00A121A6">
            <w:pPr>
              <w:jc w:val="left"/>
              <w:rPr>
                <w:rFonts w:cs="Arial"/>
                <w:sz w:val="18"/>
                <w:szCs w:val="18"/>
                <w:lang w:val="en-GB"/>
              </w:rPr>
            </w:pPr>
            <w:r>
              <w:rPr>
                <w:rFonts w:cs="Arial"/>
                <w:sz w:val="18"/>
                <w:szCs w:val="18"/>
                <w:lang w:val="en-GB"/>
              </w:rPr>
              <w:t>More volumes of transactions for envisaged CCI operations than expected (ECS P2 volumes used as reference)</w:t>
            </w:r>
          </w:p>
        </w:tc>
        <w:tc>
          <w:tcPr>
            <w:tcW w:w="1509" w:type="dxa"/>
            <w:shd w:val="clear" w:color="auto" w:fill="auto"/>
            <w:vAlign w:val="center"/>
          </w:tcPr>
          <w:p w:rsidR="00A121A6" w:rsidRPr="00C44141" w:rsidRDefault="00A04B89" w:rsidP="00A121A6">
            <w:pPr>
              <w:jc w:val="center"/>
              <w:rPr>
                <w:rFonts w:cs="Arial"/>
                <w:sz w:val="18"/>
                <w:szCs w:val="18"/>
                <w:lang w:val="en-GB"/>
              </w:rPr>
            </w:pPr>
            <w:r>
              <w:rPr>
                <w:rFonts w:cs="Arial"/>
                <w:sz w:val="18"/>
                <w:szCs w:val="18"/>
                <w:lang w:val="en-GB"/>
              </w:rPr>
              <w:t>2</w:t>
            </w:r>
          </w:p>
        </w:tc>
        <w:tc>
          <w:tcPr>
            <w:tcW w:w="1216" w:type="dxa"/>
            <w:shd w:val="clear" w:color="auto" w:fill="auto"/>
            <w:vAlign w:val="center"/>
          </w:tcPr>
          <w:p w:rsidR="00A121A6" w:rsidRPr="00C44141" w:rsidRDefault="00A04B89" w:rsidP="00A121A6">
            <w:pPr>
              <w:jc w:val="center"/>
              <w:rPr>
                <w:rFonts w:cs="Arial"/>
                <w:sz w:val="18"/>
                <w:szCs w:val="18"/>
                <w:lang w:val="en-GB"/>
              </w:rPr>
            </w:pPr>
            <w:r>
              <w:rPr>
                <w:rFonts w:cs="Arial"/>
                <w:sz w:val="18"/>
                <w:szCs w:val="18"/>
                <w:lang w:val="en-GB"/>
              </w:rPr>
              <w:t>3</w:t>
            </w:r>
          </w:p>
        </w:tc>
        <w:tc>
          <w:tcPr>
            <w:tcW w:w="2839" w:type="dxa"/>
            <w:shd w:val="clear" w:color="auto" w:fill="auto"/>
            <w:vAlign w:val="center"/>
          </w:tcPr>
          <w:p w:rsidR="00A121A6" w:rsidRDefault="00A121A6" w:rsidP="00A121A6">
            <w:pPr>
              <w:jc w:val="left"/>
              <w:rPr>
                <w:rFonts w:cs="Arial"/>
                <w:sz w:val="18"/>
                <w:szCs w:val="18"/>
                <w:lang w:val="en-GB"/>
              </w:rPr>
            </w:pPr>
            <w:r>
              <w:rPr>
                <w:rFonts w:cs="Arial"/>
                <w:sz w:val="18"/>
                <w:szCs w:val="18"/>
                <w:lang w:val="en-GB"/>
              </w:rPr>
              <w:t>Unforeseen high volumes of transactions leading to Impact on MSs National CCI Applications, Central Services and CCN2 infrastructure in terms of performance</w:t>
            </w:r>
          </w:p>
        </w:tc>
        <w:tc>
          <w:tcPr>
            <w:tcW w:w="2813" w:type="dxa"/>
            <w:shd w:val="clear" w:color="auto" w:fill="auto"/>
            <w:vAlign w:val="center"/>
          </w:tcPr>
          <w:p w:rsidR="00A121A6" w:rsidRPr="00F63028" w:rsidRDefault="00A121A6" w:rsidP="00F63028">
            <w:pPr>
              <w:pStyle w:val="aa"/>
              <w:numPr>
                <w:ilvl w:val="0"/>
                <w:numId w:val="65"/>
              </w:numPr>
              <w:contextualSpacing w:val="0"/>
              <w:jc w:val="left"/>
              <w:rPr>
                <w:rFonts w:cs="Arial"/>
                <w:sz w:val="18"/>
                <w:szCs w:val="18"/>
                <w:lang w:val="en-GB"/>
              </w:rPr>
            </w:pPr>
            <w:r w:rsidRPr="00F63028">
              <w:rPr>
                <w:rFonts w:cs="Arial"/>
                <w:sz w:val="18"/>
                <w:szCs w:val="18"/>
                <w:lang w:val="en-GB"/>
              </w:rPr>
              <w:t xml:space="preserve">Scalable solutions </w:t>
            </w:r>
            <w:r w:rsidR="00EB2475" w:rsidRPr="00F63028">
              <w:rPr>
                <w:rFonts w:cs="Arial"/>
                <w:sz w:val="18"/>
                <w:szCs w:val="18"/>
                <w:lang w:val="en-GB"/>
              </w:rPr>
              <w:t xml:space="preserve">for all CCI components: </w:t>
            </w:r>
            <w:r w:rsidRPr="00F63028">
              <w:rPr>
                <w:rFonts w:cs="Arial"/>
                <w:sz w:val="18"/>
                <w:szCs w:val="18"/>
                <w:lang w:val="en-GB"/>
              </w:rPr>
              <w:t xml:space="preserve">national </w:t>
            </w:r>
            <w:r w:rsidR="00EB2475" w:rsidRPr="00F63028">
              <w:rPr>
                <w:rFonts w:cs="Arial"/>
                <w:sz w:val="18"/>
                <w:szCs w:val="18"/>
                <w:lang w:val="en-GB"/>
              </w:rPr>
              <w:t>CCI Applications</w:t>
            </w:r>
            <w:r w:rsidRPr="00F63028">
              <w:rPr>
                <w:rFonts w:cs="Arial"/>
                <w:sz w:val="18"/>
                <w:szCs w:val="18"/>
                <w:lang w:val="en-GB"/>
              </w:rPr>
              <w:t xml:space="preserve">, central services and </w:t>
            </w:r>
            <w:r w:rsidR="00EB2475" w:rsidRPr="00F63028">
              <w:rPr>
                <w:rFonts w:cs="Arial"/>
                <w:sz w:val="18"/>
                <w:szCs w:val="18"/>
                <w:lang w:val="en-GB"/>
              </w:rPr>
              <w:t xml:space="preserve">CCN2 </w:t>
            </w:r>
            <w:r w:rsidRPr="00F63028">
              <w:rPr>
                <w:rFonts w:cs="Arial"/>
                <w:sz w:val="18"/>
                <w:szCs w:val="18"/>
                <w:lang w:val="en-GB"/>
              </w:rPr>
              <w:t>infrastructure.</w:t>
            </w:r>
          </w:p>
          <w:p w:rsidR="00A04B89" w:rsidRPr="00F63028" w:rsidRDefault="007041D7" w:rsidP="00F63028">
            <w:pPr>
              <w:pStyle w:val="aa"/>
              <w:numPr>
                <w:ilvl w:val="0"/>
                <w:numId w:val="65"/>
              </w:numPr>
              <w:contextualSpacing w:val="0"/>
              <w:jc w:val="left"/>
              <w:rPr>
                <w:rFonts w:cs="Arial"/>
                <w:sz w:val="18"/>
                <w:szCs w:val="18"/>
                <w:lang w:val="en-GB"/>
              </w:rPr>
            </w:pPr>
            <w:r>
              <w:rPr>
                <w:rFonts w:cs="Arial"/>
                <w:sz w:val="18"/>
                <w:szCs w:val="18"/>
                <w:lang w:val="en-GB"/>
              </w:rPr>
              <w:t>Collection of volumetric information with dedicated MS Survey</w:t>
            </w:r>
            <w:r w:rsidR="002A3B82">
              <w:rPr>
                <w:rFonts w:cs="Arial"/>
                <w:sz w:val="18"/>
                <w:szCs w:val="18"/>
                <w:lang w:val="en-GB"/>
              </w:rPr>
              <w:t xml:space="preserve"> so as to be considered as soon as possible and preferably at the time of technical specifications development</w:t>
            </w:r>
            <w:r>
              <w:rPr>
                <w:rFonts w:cs="Arial"/>
                <w:sz w:val="18"/>
                <w:szCs w:val="18"/>
                <w:lang w:val="en-GB"/>
              </w:rPr>
              <w:t xml:space="preserve">. </w:t>
            </w:r>
          </w:p>
          <w:p w:rsidR="007041D7" w:rsidRDefault="007041D7" w:rsidP="00A121A6">
            <w:pPr>
              <w:jc w:val="left"/>
              <w:rPr>
                <w:rFonts w:cs="Arial"/>
                <w:sz w:val="18"/>
                <w:szCs w:val="18"/>
                <w:lang w:val="en-GB"/>
              </w:rPr>
            </w:pPr>
          </w:p>
          <w:p w:rsidR="00A04B89" w:rsidRPr="007A3106" w:rsidRDefault="00A04B89" w:rsidP="00A121A6">
            <w:pPr>
              <w:jc w:val="left"/>
              <w:rPr>
                <w:rFonts w:cs="Arial"/>
                <w:sz w:val="18"/>
                <w:szCs w:val="18"/>
                <w:highlight w:val="yellow"/>
                <w:lang w:val="en-GB"/>
              </w:rPr>
            </w:pPr>
            <w:r>
              <w:rPr>
                <w:rFonts w:cs="Arial"/>
                <w:sz w:val="18"/>
                <w:szCs w:val="18"/>
                <w:lang w:val="en-GB"/>
              </w:rPr>
              <w:t xml:space="preserve">It shall be considered that MSs will </w:t>
            </w:r>
            <w:r w:rsidR="00C260AE">
              <w:rPr>
                <w:rFonts w:cs="Arial"/>
                <w:sz w:val="18"/>
                <w:szCs w:val="18"/>
                <w:lang w:val="en-GB"/>
              </w:rPr>
              <w:t xml:space="preserve">gradually </w:t>
            </w:r>
            <w:r>
              <w:rPr>
                <w:rFonts w:cs="Arial"/>
                <w:sz w:val="18"/>
                <w:szCs w:val="18"/>
                <w:lang w:val="en-GB"/>
              </w:rPr>
              <w:t xml:space="preserve">join </w:t>
            </w:r>
            <w:r w:rsidR="00C260AE">
              <w:rPr>
                <w:rFonts w:cs="Arial"/>
                <w:sz w:val="18"/>
                <w:szCs w:val="18"/>
                <w:lang w:val="en-GB"/>
              </w:rPr>
              <w:t xml:space="preserve">CCI </w:t>
            </w:r>
            <w:r>
              <w:rPr>
                <w:rFonts w:cs="Arial"/>
                <w:sz w:val="18"/>
                <w:szCs w:val="18"/>
                <w:lang w:val="en-GB"/>
              </w:rPr>
              <w:t>operation</w:t>
            </w:r>
            <w:r w:rsidR="00C260AE">
              <w:rPr>
                <w:rFonts w:cs="Arial"/>
                <w:sz w:val="18"/>
                <w:szCs w:val="18"/>
                <w:lang w:val="en-GB"/>
              </w:rPr>
              <w:t>s</w:t>
            </w:r>
            <w:r>
              <w:rPr>
                <w:rFonts w:cs="Arial"/>
                <w:sz w:val="18"/>
                <w:szCs w:val="18"/>
                <w:lang w:val="en-GB"/>
              </w:rPr>
              <w:t xml:space="preserve">. </w:t>
            </w:r>
            <w:r w:rsidR="00C260AE">
              <w:rPr>
                <w:rFonts w:cs="Arial"/>
                <w:sz w:val="18"/>
                <w:szCs w:val="18"/>
                <w:lang w:val="en-GB"/>
              </w:rPr>
              <w:t>Therefore</w:t>
            </w:r>
            <w:r w:rsidR="00861386">
              <w:rPr>
                <w:rFonts w:cs="Arial"/>
                <w:sz w:val="18"/>
                <w:szCs w:val="18"/>
                <w:lang w:val="en-GB"/>
              </w:rPr>
              <w:t>,</w:t>
            </w:r>
            <w:r>
              <w:rPr>
                <w:rFonts w:cs="Arial"/>
                <w:sz w:val="18"/>
                <w:szCs w:val="18"/>
                <w:lang w:val="en-GB"/>
              </w:rPr>
              <w:t xml:space="preserve"> this risk might not be materialised since the beginning. </w:t>
            </w:r>
          </w:p>
        </w:tc>
        <w:tc>
          <w:tcPr>
            <w:tcW w:w="1384" w:type="dxa"/>
            <w:shd w:val="clear" w:color="auto" w:fill="auto"/>
            <w:vAlign w:val="center"/>
          </w:tcPr>
          <w:p w:rsidR="00A121A6" w:rsidRDefault="00A121A6" w:rsidP="00A121A6">
            <w:pPr>
              <w:jc w:val="center"/>
              <w:rPr>
                <w:rFonts w:cs="Arial"/>
                <w:sz w:val="18"/>
                <w:szCs w:val="18"/>
                <w:lang w:val="en-GB"/>
              </w:rPr>
            </w:pPr>
            <w:r>
              <w:rPr>
                <w:rFonts w:cs="Arial"/>
                <w:sz w:val="18"/>
                <w:szCs w:val="18"/>
                <w:lang w:val="en-GB"/>
              </w:rPr>
              <w:t>DG TAXUD</w:t>
            </w:r>
          </w:p>
        </w:tc>
        <w:tc>
          <w:tcPr>
            <w:tcW w:w="1028" w:type="dxa"/>
            <w:shd w:val="clear" w:color="auto" w:fill="auto"/>
            <w:vAlign w:val="center"/>
          </w:tcPr>
          <w:p w:rsidR="00A121A6" w:rsidRPr="00C44141" w:rsidRDefault="00A121A6" w:rsidP="00A121A6">
            <w:pPr>
              <w:jc w:val="center"/>
              <w:rPr>
                <w:rFonts w:cs="Arial"/>
                <w:sz w:val="18"/>
                <w:szCs w:val="18"/>
                <w:lang w:val="en-GB"/>
              </w:rPr>
            </w:pPr>
            <w:r>
              <w:rPr>
                <w:rFonts w:cs="Arial"/>
                <w:sz w:val="18"/>
                <w:szCs w:val="18"/>
                <w:lang w:val="en-GB"/>
              </w:rPr>
              <w:t>Identified</w:t>
            </w:r>
          </w:p>
        </w:tc>
      </w:tr>
      <w:tr w:rsidR="000A3E19" w:rsidRPr="00C44141" w:rsidTr="00DD3D2A">
        <w:trPr>
          <w:jc w:val="center"/>
        </w:trPr>
        <w:tc>
          <w:tcPr>
            <w:tcW w:w="0" w:type="auto"/>
            <w:shd w:val="clear" w:color="auto" w:fill="auto"/>
            <w:vAlign w:val="center"/>
          </w:tcPr>
          <w:p w:rsidR="00A121A6" w:rsidRPr="001C4C56" w:rsidRDefault="004F61BA" w:rsidP="002A3B82">
            <w:pPr>
              <w:jc w:val="center"/>
              <w:rPr>
                <w:rFonts w:cs="Arial"/>
                <w:sz w:val="18"/>
                <w:szCs w:val="18"/>
                <w:lang w:val="en-GB"/>
              </w:rPr>
            </w:pPr>
            <w:fldSimple w:instr=" SEQ Risks \* MERGEFORMAT ">
              <w:r w:rsidR="0023763C">
                <w:rPr>
                  <w:rFonts w:cs="Arial"/>
                  <w:noProof/>
                  <w:sz w:val="18"/>
                  <w:szCs w:val="18"/>
                  <w:lang w:val="en-GB"/>
                </w:rPr>
                <w:t>8</w:t>
              </w:r>
            </w:fldSimple>
            <w:r w:rsidR="00A121A6" w:rsidRPr="003F57DD">
              <w:rPr>
                <w:rFonts w:cs="Arial"/>
                <w:sz w:val="18"/>
                <w:szCs w:val="18"/>
                <w:lang w:val="en-GB"/>
              </w:rPr>
              <w:t>.</w:t>
            </w:r>
          </w:p>
        </w:tc>
        <w:tc>
          <w:tcPr>
            <w:tcW w:w="1497" w:type="dxa"/>
            <w:shd w:val="clear" w:color="auto" w:fill="auto"/>
            <w:vAlign w:val="center"/>
          </w:tcPr>
          <w:p w:rsidR="00A121A6" w:rsidRPr="00C44141" w:rsidRDefault="00A121A6" w:rsidP="00A121A6">
            <w:pPr>
              <w:jc w:val="center"/>
              <w:rPr>
                <w:rFonts w:cs="Arial"/>
                <w:sz w:val="18"/>
                <w:szCs w:val="18"/>
                <w:lang w:val="en-GB"/>
              </w:rPr>
            </w:pPr>
            <w:r>
              <w:rPr>
                <w:rFonts w:cs="Arial"/>
                <w:sz w:val="18"/>
                <w:szCs w:val="18"/>
                <w:lang w:val="en-GB"/>
              </w:rPr>
              <w:t>6</w:t>
            </w:r>
          </w:p>
        </w:tc>
        <w:tc>
          <w:tcPr>
            <w:tcW w:w="2778" w:type="dxa"/>
            <w:shd w:val="clear" w:color="auto" w:fill="auto"/>
            <w:vAlign w:val="center"/>
          </w:tcPr>
          <w:p w:rsidR="00A121A6" w:rsidRDefault="009A6144" w:rsidP="00A121A6">
            <w:pPr>
              <w:jc w:val="left"/>
              <w:rPr>
                <w:rFonts w:cs="Arial"/>
                <w:sz w:val="18"/>
                <w:szCs w:val="18"/>
                <w:lang w:val="en-GB"/>
              </w:rPr>
            </w:pPr>
            <w:r>
              <w:rPr>
                <w:rFonts w:cs="Arial"/>
                <w:sz w:val="18"/>
                <w:szCs w:val="18"/>
                <w:lang w:val="en-GB"/>
              </w:rPr>
              <w:t>Problems related to readiness and maturity of CCN2 to accommodate CCI needs</w:t>
            </w:r>
          </w:p>
        </w:tc>
        <w:tc>
          <w:tcPr>
            <w:tcW w:w="1509" w:type="dxa"/>
            <w:shd w:val="clear" w:color="auto" w:fill="auto"/>
            <w:vAlign w:val="center"/>
          </w:tcPr>
          <w:p w:rsidR="00A121A6" w:rsidRPr="00C44141" w:rsidRDefault="00A121A6" w:rsidP="00A121A6">
            <w:pPr>
              <w:jc w:val="center"/>
              <w:rPr>
                <w:rFonts w:cs="Arial"/>
                <w:sz w:val="18"/>
                <w:szCs w:val="18"/>
                <w:lang w:val="en-GB"/>
              </w:rPr>
            </w:pPr>
            <w:r>
              <w:rPr>
                <w:rFonts w:cs="Arial"/>
                <w:sz w:val="18"/>
                <w:szCs w:val="18"/>
                <w:lang w:val="en-GB"/>
              </w:rPr>
              <w:t>2</w:t>
            </w:r>
          </w:p>
        </w:tc>
        <w:tc>
          <w:tcPr>
            <w:tcW w:w="1216" w:type="dxa"/>
            <w:shd w:val="clear" w:color="auto" w:fill="auto"/>
            <w:vAlign w:val="center"/>
          </w:tcPr>
          <w:p w:rsidR="00A121A6" w:rsidRPr="00C44141" w:rsidRDefault="00A121A6" w:rsidP="00A121A6">
            <w:pPr>
              <w:jc w:val="center"/>
              <w:rPr>
                <w:rFonts w:cs="Arial"/>
                <w:sz w:val="18"/>
                <w:szCs w:val="18"/>
                <w:lang w:val="en-GB"/>
              </w:rPr>
            </w:pPr>
            <w:r>
              <w:rPr>
                <w:rFonts w:cs="Arial"/>
                <w:sz w:val="18"/>
                <w:szCs w:val="18"/>
                <w:lang w:val="en-GB"/>
              </w:rPr>
              <w:t>3</w:t>
            </w:r>
          </w:p>
        </w:tc>
        <w:tc>
          <w:tcPr>
            <w:tcW w:w="2839" w:type="dxa"/>
            <w:shd w:val="clear" w:color="auto" w:fill="auto"/>
            <w:vAlign w:val="center"/>
          </w:tcPr>
          <w:p w:rsidR="00A121A6" w:rsidRDefault="00A121A6" w:rsidP="00A121A6">
            <w:pPr>
              <w:jc w:val="left"/>
              <w:rPr>
                <w:rFonts w:cs="Arial"/>
                <w:sz w:val="18"/>
                <w:szCs w:val="18"/>
                <w:lang w:val="en-GB"/>
              </w:rPr>
            </w:pPr>
            <w:r>
              <w:rPr>
                <w:rFonts w:cs="Arial"/>
                <w:sz w:val="18"/>
                <w:szCs w:val="18"/>
                <w:lang w:val="en-GB"/>
              </w:rPr>
              <w:t>Problems with electronic information exchanges between Member States (PCO and SCO)</w:t>
            </w:r>
          </w:p>
        </w:tc>
        <w:tc>
          <w:tcPr>
            <w:tcW w:w="2813" w:type="dxa"/>
            <w:shd w:val="clear" w:color="auto" w:fill="auto"/>
            <w:vAlign w:val="center"/>
          </w:tcPr>
          <w:p w:rsidR="00A121A6" w:rsidRPr="007A3106" w:rsidRDefault="00A121A6" w:rsidP="00A121A6">
            <w:pPr>
              <w:jc w:val="left"/>
              <w:rPr>
                <w:rFonts w:cs="Arial"/>
                <w:sz w:val="18"/>
                <w:szCs w:val="18"/>
                <w:highlight w:val="yellow"/>
                <w:lang w:val="en-GB"/>
              </w:rPr>
            </w:pPr>
            <w:r w:rsidRPr="000A1BF9">
              <w:rPr>
                <w:rFonts w:cs="Arial"/>
                <w:sz w:val="18"/>
                <w:szCs w:val="18"/>
                <w:lang w:val="en-GB"/>
              </w:rPr>
              <w:t xml:space="preserve">Contingency: CCN1 </w:t>
            </w:r>
            <w:r>
              <w:rPr>
                <w:rFonts w:cs="Arial"/>
                <w:sz w:val="18"/>
                <w:szCs w:val="18"/>
                <w:lang w:val="en-GB"/>
              </w:rPr>
              <w:t>would</w:t>
            </w:r>
            <w:r w:rsidRPr="000A1BF9">
              <w:rPr>
                <w:rFonts w:cs="Arial"/>
                <w:sz w:val="18"/>
                <w:szCs w:val="18"/>
                <w:lang w:val="en-GB"/>
              </w:rPr>
              <w:t xml:space="preserve"> be used</w:t>
            </w:r>
          </w:p>
        </w:tc>
        <w:tc>
          <w:tcPr>
            <w:tcW w:w="1384" w:type="dxa"/>
            <w:shd w:val="clear" w:color="auto" w:fill="auto"/>
            <w:vAlign w:val="center"/>
          </w:tcPr>
          <w:p w:rsidR="00A121A6" w:rsidRDefault="00A121A6" w:rsidP="00A121A6">
            <w:pPr>
              <w:jc w:val="center"/>
              <w:rPr>
                <w:rFonts w:cs="Arial"/>
                <w:sz w:val="18"/>
                <w:szCs w:val="18"/>
                <w:lang w:val="en-GB"/>
              </w:rPr>
            </w:pPr>
            <w:r>
              <w:rPr>
                <w:rFonts w:cs="Arial"/>
                <w:sz w:val="18"/>
                <w:szCs w:val="18"/>
                <w:lang w:val="en-GB"/>
              </w:rPr>
              <w:t>DG TAXUD</w:t>
            </w:r>
          </w:p>
        </w:tc>
        <w:tc>
          <w:tcPr>
            <w:tcW w:w="1028" w:type="dxa"/>
            <w:shd w:val="clear" w:color="auto" w:fill="auto"/>
            <w:vAlign w:val="center"/>
          </w:tcPr>
          <w:p w:rsidR="00A121A6" w:rsidRPr="00C44141" w:rsidRDefault="00A121A6" w:rsidP="00A121A6">
            <w:pPr>
              <w:jc w:val="center"/>
              <w:rPr>
                <w:rFonts w:cs="Arial"/>
                <w:sz w:val="18"/>
                <w:szCs w:val="18"/>
                <w:lang w:val="en-GB"/>
              </w:rPr>
            </w:pPr>
            <w:r>
              <w:rPr>
                <w:rFonts w:cs="Arial"/>
                <w:sz w:val="18"/>
                <w:szCs w:val="18"/>
                <w:lang w:val="en-GB"/>
              </w:rPr>
              <w:t>Identified</w:t>
            </w:r>
          </w:p>
        </w:tc>
      </w:tr>
      <w:tr w:rsidR="000A3E19" w:rsidRPr="00C44141" w:rsidTr="00DD3D2A">
        <w:trPr>
          <w:jc w:val="center"/>
        </w:trPr>
        <w:tc>
          <w:tcPr>
            <w:tcW w:w="0" w:type="auto"/>
            <w:shd w:val="clear" w:color="auto" w:fill="auto"/>
            <w:vAlign w:val="center"/>
          </w:tcPr>
          <w:p w:rsidR="002666F3" w:rsidRPr="003F57DD" w:rsidRDefault="004F61BA" w:rsidP="002666F3">
            <w:pPr>
              <w:jc w:val="center"/>
              <w:rPr>
                <w:rFonts w:cs="Arial"/>
                <w:sz w:val="18"/>
                <w:szCs w:val="18"/>
                <w:lang w:val="en-GB"/>
              </w:rPr>
            </w:pPr>
            <w:fldSimple w:instr=" SEQ Risks \* MERGEFORMAT ">
              <w:r w:rsidR="0023763C">
                <w:rPr>
                  <w:rFonts w:cs="Arial"/>
                  <w:noProof/>
                  <w:sz w:val="18"/>
                  <w:szCs w:val="18"/>
                  <w:lang w:val="en-GB"/>
                </w:rPr>
                <w:t>9</w:t>
              </w:r>
            </w:fldSimple>
            <w:r w:rsidR="002666F3" w:rsidRPr="003F57DD">
              <w:rPr>
                <w:rFonts w:cs="Arial"/>
                <w:sz w:val="18"/>
                <w:szCs w:val="18"/>
                <w:lang w:val="en-GB"/>
              </w:rPr>
              <w:t>.</w:t>
            </w:r>
          </w:p>
        </w:tc>
        <w:tc>
          <w:tcPr>
            <w:tcW w:w="1497" w:type="dxa"/>
            <w:shd w:val="clear" w:color="auto" w:fill="auto"/>
            <w:vAlign w:val="center"/>
          </w:tcPr>
          <w:p w:rsidR="002666F3" w:rsidRDefault="009A6144" w:rsidP="002666F3">
            <w:pPr>
              <w:jc w:val="center"/>
              <w:rPr>
                <w:rFonts w:cs="Arial"/>
                <w:sz w:val="18"/>
                <w:szCs w:val="18"/>
                <w:lang w:val="en-GB"/>
              </w:rPr>
            </w:pPr>
            <w:r>
              <w:rPr>
                <w:rFonts w:cs="Arial"/>
                <w:sz w:val="18"/>
                <w:szCs w:val="18"/>
                <w:lang w:val="en-GB"/>
              </w:rPr>
              <w:t>2</w:t>
            </w:r>
          </w:p>
        </w:tc>
        <w:tc>
          <w:tcPr>
            <w:tcW w:w="2778" w:type="dxa"/>
            <w:shd w:val="clear" w:color="auto" w:fill="auto"/>
            <w:vAlign w:val="center"/>
          </w:tcPr>
          <w:p w:rsidR="002666F3" w:rsidRDefault="002666F3" w:rsidP="002666F3">
            <w:pPr>
              <w:jc w:val="left"/>
              <w:rPr>
                <w:rFonts w:cs="Arial"/>
                <w:sz w:val="18"/>
                <w:szCs w:val="18"/>
                <w:lang w:val="en-GB"/>
              </w:rPr>
            </w:pPr>
            <w:r w:rsidRPr="002666F3">
              <w:rPr>
                <w:rFonts w:cs="Arial"/>
                <w:sz w:val="18"/>
                <w:szCs w:val="18"/>
                <w:lang w:val="en-GB"/>
              </w:rPr>
              <w:t>Possible Le</w:t>
            </w:r>
            <w:r>
              <w:rPr>
                <w:rFonts w:cs="Arial"/>
                <w:sz w:val="18"/>
                <w:szCs w:val="18"/>
                <w:lang w:val="en-GB"/>
              </w:rPr>
              <w:t xml:space="preserve">gal &amp; regulatory change impact and/or possible </w:t>
            </w:r>
            <w:r w:rsidRPr="002666F3">
              <w:rPr>
                <w:rFonts w:cs="Arial"/>
                <w:sz w:val="18"/>
                <w:szCs w:val="18"/>
                <w:lang w:val="en-GB"/>
              </w:rPr>
              <w:t>extension of the project scope</w:t>
            </w:r>
          </w:p>
        </w:tc>
        <w:tc>
          <w:tcPr>
            <w:tcW w:w="1509" w:type="dxa"/>
            <w:shd w:val="clear" w:color="auto" w:fill="auto"/>
            <w:vAlign w:val="center"/>
          </w:tcPr>
          <w:p w:rsidR="002666F3" w:rsidRDefault="009A6144" w:rsidP="002666F3">
            <w:pPr>
              <w:jc w:val="center"/>
              <w:rPr>
                <w:rFonts w:cs="Arial"/>
                <w:sz w:val="18"/>
                <w:szCs w:val="18"/>
                <w:lang w:val="en-GB"/>
              </w:rPr>
            </w:pPr>
            <w:r>
              <w:rPr>
                <w:rFonts w:cs="Arial"/>
                <w:sz w:val="18"/>
                <w:szCs w:val="18"/>
                <w:lang w:val="en-GB"/>
              </w:rPr>
              <w:t>1</w:t>
            </w:r>
          </w:p>
        </w:tc>
        <w:tc>
          <w:tcPr>
            <w:tcW w:w="1216" w:type="dxa"/>
            <w:shd w:val="clear" w:color="auto" w:fill="auto"/>
            <w:vAlign w:val="center"/>
          </w:tcPr>
          <w:p w:rsidR="002666F3" w:rsidRDefault="002666F3" w:rsidP="002666F3">
            <w:pPr>
              <w:jc w:val="center"/>
              <w:rPr>
                <w:rFonts w:cs="Arial"/>
                <w:sz w:val="18"/>
                <w:szCs w:val="18"/>
                <w:lang w:val="en-GB"/>
              </w:rPr>
            </w:pPr>
            <w:r>
              <w:rPr>
                <w:rFonts w:cs="Arial"/>
                <w:sz w:val="18"/>
                <w:szCs w:val="18"/>
                <w:lang w:val="en-GB"/>
              </w:rPr>
              <w:t>2</w:t>
            </w:r>
          </w:p>
        </w:tc>
        <w:tc>
          <w:tcPr>
            <w:tcW w:w="2839" w:type="dxa"/>
            <w:shd w:val="clear" w:color="auto" w:fill="auto"/>
            <w:vAlign w:val="center"/>
          </w:tcPr>
          <w:p w:rsidR="002666F3" w:rsidRDefault="002666F3" w:rsidP="002666F3">
            <w:pPr>
              <w:jc w:val="left"/>
              <w:rPr>
                <w:rFonts w:cs="Arial"/>
                <w:sz w:val="18"/>
                <w:szCs w:val="18"/>
                <w:lang w:val="en-GB"/>
              </w:rPr>
            </w:pPr>
            <w:r>
              <w:rPr>
                <w:rFonts w:cs="Arial"/>
                <w:sz w:val="18"/>
                <w:szCs w:val="18"/>
                <w:lang w:val="en-GB"/>
              </w:rPr>
              <w:t>Changes on the functional and technical specifications as well as on the construction phase (depending on the time those change occur).</w:t>
            </w:r>
          </w:p>
        </w:tc>
        <w:tc>
          <w:tcPr>
            <w:tcW w:w="2813" w:type="dxa"/>
            <w:shd w:val="clear" w:color="auto" w:fill="auto"/>
            <w:vAlign w:val="center"/>
          </w:tcPr>
          <w:p w:rsidR="002666F3" w:rsidRPr="000A1BF9" w:rsidRDefault="002666F3" w:rsidP="002666F3">
            <w:pPr>
              <w:jc w:val="left"/>
              <w:rPr>
                <w:rFonts w:cs="Arial"/>
                <w:sz w:val="18"/>
                <w:szCs w:val="18"/>
                <w:lang w:val="en-GB"/>
              </w:rPr>
            </w:pPr>
            <w:r>
              <w:rPr>
                <w:rFonts w:cs="Arial"/>
                <w:sz w:val="18"/>
                <w:szCs w:val="18"/>
                <w:lang w:val="en-GB"/>
              </w:rPr>
              <w:t>Apply standard change management and release management procedures. Assess changes case by case.</w:t>
            </w:r>
          </w:p>
        </w:tc>
        <w:tc>
          <w:tcPr>
            <w:tcW w:w="1384" w:type="dxa"/>
            <w:shd w:val="clear" w:color="auto" w:fill="auto"/>
            <w:vAlign w:val="center"/>
          </w:tcPr>
          <w:p w:rsidR="002666F3" w:rsidRDefault="002666F3" w:rsidP="002666F3">
            <w:pPr>
              <w:jc w:val="center"/>
              <w:rPr>
                <w:rFonts w:cs="Arial"/>
                <w:sz w:val="18"/>
                <w:szCs w:val="18"/>
                <w:lang w:val="en-GB"/>
              </w:rPr>
            </w:pPr>
            <w:r>
              <w:rPr>
                <w:rFonts w:cs="Arial"/>
                <w:sz w:val="18"/>
                <w:szCs w:val="18"/>
                <w:lang w:val="en-GB"/>
              </w:rPr>
              <w:t>DG TAXUD</w:t>
            </w:r>
          </w:p>
        </w:tc>
        <w:tc>
          <w:tcPr>
            <w:tcW w:w="1028" w:type="dxa"/>
            <w:shd w:val="clear" w:color="auto" w:fill="auto"/>
            <w:vAlign w:val="center"/>
          </w:tcPr>
          <w:p w:rsidR="002666F3" w:rsidRDefault="005F7023" w:rsidP="006C64F7">
            <w:pPr>
              <w:keepNext/>
              <w:jc w:val="center"/>
              <w:rPr>
                <w:rFonts w:cs="Arial"/>
                <w:sz w:val="18"/>
                <w:szCs w:val="18"/>
                <w:lang w:val="en-GB"/>
              </w:rPr>
            </w:pPr>
            <w:r w:rsidRPr="00C44141">
              <w:rPr>
                <w:rFonts w:cs="Arial"/>
                <w:sz w:val="18"/>
                <w:szCs w:val="18"/>
                <w:lang w:val="en-GB"/>
              </w:rPr>
              <w:t>Mitigated</w:t>
            </w:r>
            <w:r w:rsidDel="00300F1A">
              <w:rPr>
                <w:rFonts w:cs="Arial"/>
                <w:sz w:val="18"/>
                <w:szCs w:val="18"/>
                <w:lang w:val="en-GB"/>
              </w:rPr>
              <w:t xml:space="preserve"> </w:t>
            </w:r>
          </w:p>
        </w:tc>
      </w:tr>
    </w:tbl>
    <w:p w:rsidR="00BB4AEA" w:rsidRDefault="00BB4AEA">
      <w:pPr>
        <w:pStyle w:val="af9"/>
      </w:pPr>
      <w:bookmarkStart w:id="272" w:name="_Toc516839937"/>
      <w:bookmarkStart w:id="273" w:name="_Toc502939431"/>
      <w:r>
        <w:t xml:space="preserve">Table </w:t>
      </w:r>
      <w:r w:rsidR="004F61BA">
        <w:fldChar w:fldCharType="begin"/>
      </w:r>
      <w:r>
        <w:instrText xml:space="preserve"> SEQ Table \* ARABIC </w:instrText>
      </w:r>
      <w:r w:rsidR="004F61BA">
        <w:fldChar w:fldCharType="separate"/>
      </w:r>
      <w:r w:rsidR="0023763C">
        <w:rPr>
          <w:noProof/>
        </w:rPr>
        <w:t>5</w:t>
      </w:r>
      <w:r w:rsidR="004F61BA">
        <w:fldChar w:fldCharType="end"/>
      </w:r>
      <w:r>
        <w:t>: Project Risks</w:t>
      </w:r>
      <w:bookmarkEnd w:id="272"/>
    </w:p>
    <w:bookmarkEnd w:id="273"/>
    <w:p w:rsidR="000E00D9" w:rsidRDefault="000E00D9" w:rsidP="000E00D9">
      <w:pPr>
        <w:pStyle w:val="af9"/>
      </w:pPr>
    </w:p>
    <w:p w:rsidR="000E00D9" w:rsidRPr="00B74A13" w:rsidRDefault="000E00D9" w:rsidP="000E00D9">
      <w:pPr>
        <w:pStyle w:val="af9"/>
        <w:jc w:val="both"/>
        <w:rPr>
          <w:lang w:val="en-GB"/>
        </w:rPr>
        <w:sectPr w:rsidR="000E00D9" w:rsidRPr="00B74A13" w:rsidSect="00B32B51">
          <w:headerReference w:type="default" r:id="rId26"/>
          <w:footerReference w:type="default" r:id="rId27"/>
          <w:pgSz w:w="16840" w:h="11907" w:orient="landscape" w:code="9"/>
          <w:pgMar w:top="1021" w:right="1418" w:bottom="1843" w:left="1418" w:header="601" w:footer="306" w:gutter="0"/>
          <w:paperSrc w:first="15" w:other="15"/>
          <w:cols w:space="709"/>
        </w:sectPr>
      </w:pPr>
    </w:p>
    <w:p w:rsidR="00602D2D" w:rsidRPr="00B74A13" w:rsidRDefault="00602D2D" w:rsidP="00602D2D">
      <w:pPr>
        <w:pStyle w:val="infoblue0"/>
        <w:rPr>
          <w:lang w:val="en-GB"/>
        </w:rPr>
      </w:pPr>
    </w:p>
    <w:p w:rsidR="00602D2D" w:rsidRPr="00185670" w:rsidRDefault="00DD3D2A" w:rsidP="00755BE2">
      <w:pPr>
        <w:pStyle w:val="1"/>
        <w:ind w:left="431" w:hanging="431"/>
      </w:pPr>
      <w:bookmarkStart w:id="274" w:name="_Toc265596252"/>
      <w:bookmarkStart w:id="275" w:name="_Toc265662694"/>
      <w:bookmarkStart w:id="276" w:name="_Toc265673684"/>
      <w:bookmarkStart w:id="277" w:name="_Toc190487154"/>
      <w:bookmarkStart w:id="278" w:name="_Toc508729192"/>
      <w:bookmarkStart w:id="279" w:name="_Toc516839661"/>
      <w:r>
        <w:t>Timing a</w:t>
      </w:r>
      <w:r w:rsidR="00602D2D" w:rsidRPr="00185670">
        <w:t>nd Resources</w:t>
      </w:r>
      <w:bookmarkEnd w:id="274"/>
      <w:bookmarkEnd w:id="275"/>
      <w:bookmarkEnd w:id="276"/>
      <w:bookmarkEnd w:id="277"/>
      <w:bookmarkEnd w:id="278"/>
      <w:bookmarkEnd w:id="279"/>
    </w:p>
    <w:p w:rsidR="00602D2D" w:rsidRPr="00185670" w:rsidRDefault="00602D2D" w:rsidP="00755BE2">
      <w:pPr>
        <w:pStyle w:val="23"/>
      </w:pPr>
      <w:bookmarkStart w:id="280" w:name="_Toc516838847"/>
      <w:bookmarkStart w:id="281" w:name="_Toc516839366"/>
      <w:bookmarkStart w:id="282" w:name="_Toc516839662"/>
      <w:bookmarkStart w:id="283" w:name="_Toc516838848"/>
      <w:bookmarkStart w:id="284" w:name="_Toc516839367"/>
      <w:bookmarkStart w:id="285" w:name="_Toc516839663"/>
      <w:bookmarkStart w:id="286" w:name="_Toc516838849"/>
      <w:bookmarkStart w:id="287" w:name="_Toc516839368"/>
      <w:bookmarkStart w:id="288" w:name="_Toc516839664"/>
      <w:bookmarkStart w:id="289" w:name="_Toc516838850"/>
      <w:bookmarkStart w:id="290" w:name="_Toc516839369"/>
      <w:bookmarkStart w:id="291" w:name="_Toc516839665"/>
      <w:bookmarkStart w:id="292" w:name="_Toc516838851"/>
      <w:bookmarkStart w:id="293" w:name="_Toc516839370"/>
      <w:bookmarkStart w:id="294" w:name="_Toc516839666"/>
      <w:bookmarkStart w:id="295" w:name="_Toc516838852"/>
      <w:bookmarkStart w:id="296" w:name="_Toc516839371"/>
      <w:bookmarkStart w:id="297" w:name="_Toc516839667"/>
      <w:bookmarkStart w:id="298" w:name="_Toc516838990"/>
      <w:bookmarkStart w:id="299" w:name="_Toc516839509"/>
      <w:bookmarkStart w:id="300" w:name="_Toc516839805"/>
      <w:bookmarkStart w:id="301" w:name="_Toc516838991"/>
      <w:bookmarkStart w:id="302" w:name="_Toc516839510"/>
      <w:bookmarkStart w:id="303" w:name="_Toc516839806"/>
      <w:bookmarkStart w:id="304" w:name="_Toc516838992"/>
      <w:bookmarkStart w:id="305" w:name="_Toc516839511"/>
      <w:bookmarkStart w:id="306" w:name="_Toc516839807"/>
      <w:bookmarkStart w:id="307" w:name="_Toc516838993"/>
      <w:bookmarkStart w:id="308" w:name="_Toc516839512"/>
      <w:bookmarkStart w:id="309" w:name="_Toc516839808"/>
      <w:bookmarkStart w:id="310" w:name="_Toc516838994"/>
      <w:bookmarkStart w:id="311" w:name="_Toc516839513"/>
      <w:bookmarkStart w:id="312" w:name="_Toc516839809"/>
      <w:bookmarkStart w:id="313" w:name="_Toc516838995"/>
      <w:bookmarkStart w:id="314" w:name="_Toc516839514"/>
      <w:bookmarkStart w:id="315" w:name="_Toc516839810"/>
      <w:bookmarkStart w:id="316" w:name="_Toc516838996"/>
      <w:bookmarkStart w:id="317" w:name="_Toc516839515"/>
      <w:bookmarkStart w:id="318" w:name="_Toc516839811"/>
      <w:bookmarkStart w:id="319" w:name="_Toc516838997"/>
      <w:bookmarkStart w:id="320" w:name="_Toc516839516"/>
      <w:bookmarkStart w:id="321" w:name="_Toc516839812"/>
      <w:bookmarkStart w:id="322" w:name="_Toc516838998"/>
      <w:bookmarkStart w:id="323" w:name="_Toc516839517"/>
      <w:bookmarkStart w:id="324" w:name="_Toc516839813"/>
      <w:bookmarkStart w:id="325" w:name="_Toc516838999"/>
      <w:bookmarkStart w:id="326" w:name="_Toc516839518"/>
      <w:bookmarkStart w:id="327" w:name="_Toc516839814"/>
      <w:bookmarkStart w:id="328" w:name="_Toc516839000"/>
      <w:bookmarkStart w:id="329" w:name="_Toc516839519"/>
      <w:bookmarkStart w:id="330" w:name="_Toc516839815"/>
      <w:bookmarkStart w:id="331" w:name="_Toc516839058"/>
      <w:bookmarkStart w:id="332" w:name="_Toc516839577"/>
      <w:bookmarkStart w:id="333" w:name="_Toc516839873"/>
      <w:bookmarkStart w:id="334" w:name="_Toc516839059"/>
      <w:bookmarkStart w:id="335" w:name="_Toc516839578"/>
      <w:bookmarkStart w:id="336" w:name="_Toc516839874"/>
      <w:bookmarkStart w:id="337" w:name="_Toc516839060"/>
      <w:bookmarkStart w:id="338" w:name="_Toc516839579"/>
      <w:bookmarkStart w:id="339" w:name="_Toc516839875"/>
      <w:bookmarkStart w:id="340" w:name="_Toc516839061"/>
      <w:bookmarkStart w:id="341" w:name="_Toc516839580"/>
      <w:bookmarkStart w:id="342" w:name="_Toc516839876"/>
      <w:bookmarkStart w:id="343" w:name="_Toc516839062"/>
      <w:bookmarkStart w:id="344" w:name="_Toc516839581"/>
      <w:bookmarkStart w:id="345" w:name="_Toc516839877"/>
      <w:bookmarkStart w:id="346" w:name="_Toc516839087"/>
      <w:bookmarkStart w:id="347" w:name="_Toc516839606"/>
      <w:bookmarkStart w:id="348" w:name="_Toc516839902"/>
      <w:bookmarkStart w:id="349" w:name="_Toc508550726"/>
      <w:bookmarkStart w:id="350" w:name="_Toc508550801"/>
      <w:bookmarkStart w:id="351" w:name="_Toc265596254"/>
      <w:bookmarkStart w:id="352" w:name="_Toc265662696"/>
      <w:bookmarkStart w:id="353" w:name="_Toc265673686"/>
      <w:bookmarkStart w:id="354" w:name="_Toc190487156"/>
      <w:bookmarkStart w:id="355" w:name="_Toc508729194"/>
      <w:bookmarkStart w:id="356" w:name="_Toc516839903"/>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185670">
        <w:t>Timing</w:t>
      </w:r>
      <w:bookmarkEnd w:id="351"/>
      <w:bookmarkEnd w:id="352"/>
      <w:bookmarkEnd w:id="353"/>
      <w:bookmarkEnd w:id="354"/>
      <w:bookmarkEnd w:id="355"/>
      <w:bookmarkEnd w:id="356"/>
    </w:p>
    <w:tbl>
      <w:tblPr>
        <w:tblW w:w="7650" w:type="dxa"/>
        <w:jc w:val="center"/>
        <w:tblLook w:val="04A0"/>
      </w:tblPr>
      <w:tblGrid>
        <w:gridCol w:w="480"/>
        <w:gridCol w:w="5200"/>
        <w:gridCol w:w="1970"/>
      </w:tblGrid>
      <w:tr w:rsidR="00884B21" w:rsidRPr="00494EAB" w:rsidTr="00F63028">
        <w:trPr>
          <w:trHeight w:val="465"/>
          <w:jc w:val="center"/>
        </w:trPr>
        <w:tc>
          <w:tcPr>
            <w:tcW w:w="480" w:type="dxa"/>
            <w:tcBorders>
              <w:top w:val="single" w:sz="4" w:space="0" w:color="auto"/>
              <w:left w:val="single" w:sz="4" w:space="0" w:color="auto"/>
              <w:bottom w:val="single" w:sz="4" w:space="0" w:color="auto"/>
              <w:right w:val="single" w:sz="4" w:space="0" w:color="auto"/>
            </w:tcBorders>
            <w:shd w:val="clear" w:color="000000" w:fill="DFE3E8"/>
            <w:vAlign w:val="center"/>
            <w:hideMark/>
          </w:tcPr>
          <w:p w:rsidR="00884B21" w:rsidRPr="00185670" w:rsidRDefault="00884B21" w:rsidP="00884B21">
            <w:pPr>
              <w:spacing w:after="0"/>
              <w:jc w:val="left"/>
              <w:rPr>
                <w:rFonts w:ascii="Calibri" w:eastAsia="Times New Roman" w:hAnsi="Calibri"/>
                <w:b/>
                <w:bCs/>
                <w:color w:val="363636"/>
                <w:sz w:val="20"/>
                <w:szCs w:val="20"/>
                <w:lang w:val="en-GB" w:eastAsia="en-GB"/>
              </w:rPr>
            </w:pPr>
            <w:r w:rsidRPr="00185670">
              <w:rPr>
                <w:rFonts w:ascii="Calibri" w:eastAsia="Times New Roman" w:hAnsi="Calibri"/>
                <w:b/>
                <w:bCs/>
                <w:color w:val="363636"/>
                <w:sz w:val="20"/>
                <w:szCs w:val="20"/>
                <w:lang w:val="en-GB" w:eastAsia="en-GB"/>
              </w:rPr>
              <w:t> </w:t>
            </w:r>
          </w:p>
        </w:tc>
        <w:tc>
          <w:tcPr>
            <w:tcW w:w="5200" w:type="dxa"/>
            <w:tcBorders>
              <w:top w:val="single" w:sz="4" w:space="0" w:color="auto"/>
              <w:left w:val="nil"/>
              <w:bottom w:val="single" w:sz="4" w:space="0" w:color="auto"/>
              <w:right w:val="single" w:sz="4" w:space="0" w:color="auto"/>
            </w:tcBorders>
            <w:shd w:val="clear" w:color="000000" w:fill="DFE3E8"/>
            <w:vAlign w:val="center"/>
            <w:hideMark/>
          </w:tcPr>
          <w:p w:rsidR="00884B21" w:rsidRPr="00185670" w:rsidRDefault="00884B21" w:rsidP="00884B21">
            <w:pPr>
              <w:spacing w:after="0"/>
              <w:jc w:val="left"/>
              <w:rPr>
                <w:rFonts w:ascii="Calibri" w:eastAsia="Times New Roman" w:hAnsi="Calibri"/>
                <w:b/>
                <w:bCs/>
                <w:color w:val="363636"/>
                <w:sz w:val="20"/>
                <w:szCs w:val="20"/>
                <w:lang w:val="en-GB" w:eastAsia="en-GB"/>
              </w:rPr>
            </w:pPr>
            <w:r w:rsidRPr="00185670">
              <w:rPr>
                <w:rFonts w:ascii="Calibri" w:eastAsia="Times New Roman" w:hAnsi="Calibri"/>
                <w:b/>
                <w:bCs/>
                <w:color w:val="363636"/>
                <w:sz w:val="20"/>
                <w:szCs w:val="20"/>
                <w:lang w:val="en-GB" w:eastAsia="en-GB"/>
              </w:rPr>
              <w:t>Milestone</w:t>
            </w:r>
          </w:p>
        </w:tc>
        <w:tc>
          <w:tcPr>
            <w:tcW w:w="1970" w:type="dxa"/>
            <w:tcBorders>
              <w:top w:val="single" w:sz="4" w:space="0" w:color="auto"/>
              <w:left w:val="nil"/>
              <w:bottom w:val="single" w:sz="4" w:space="0" w:color="auto"/>
              <w:right w:val="single" w:sz="4" w:space="0" w:color="auto"/>
            </w:tcBorders>
            <w:shd w:val="clear" w:color="000000" w:fill="DFE3E8"/>
            <w:vAlign w:val="center"/>
            <w:hideMark/>
          </w:tcPr>
          <w:p w:rsidR="00884B21" w:rsidRPr="00185670" w:rsidRDefault="00884B21" w:rsidP="00884B21">
            <w:pPr>
              <w:spacing w:after="0"/>
              <w:jc w:val="center"/>
              <w:rPr>
                <w:rFonts w:ascii="Calibri" w:eastAsia="Times New Roman" w:hAnsi="Calibri"/>
                <w:b/>
                <w:bCs/>
                <w:color w:val="363636"/>
                <w:sz w:val="20"/>
                <w:szCs w:val="20"/>
                <w:lang w:val="en-GB" w:eastAsia="en-GB"/>
              </w:rPr>
            </w:pPr>
            <w:r w:rsidRPr="00185670">
              <w:rPr>
                <w:rFonts w:ascii="Calibri" w:eastAsia="Times New Roman" w:hAnsi="Calibri"/>
                <w:b/>
                <w:bCs/>
                <w:color w:val="363636"/>
                <w:sz w:val="20"/>
                <w:szCs w:val="20"/>
                <w:lang w:val="en-GB" w:eastAsia="en-GB"/>
              </w:rPr>
              <w:t>Estimated completion date</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1</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Business Analysis and Business Modelling</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single" w:sz="4" w:space="0" w:color="auto"/>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Level 4 Functional Requirement detailed BPM)</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Q2 2018</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2</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Project Initiation Phase</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Vision document</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Q2 2018</w:t>
            </w:r>
          </w:p>
        </w:tc>
      </w:tr>
      <w:tr w:rsidR="00884B21" w:rsidRPr="00494EAB" w:rsidTr="00F63028">
        <w:trPr>
          <w:trHeight w:val="300"/>
          <w:jc w:val="center"/>
        </w:trPr>
        <w:tc>
          <w:tcPr>
            <w:tcW w:w="480" w:type="dxa"/>
            <w:tcBorders>
              <w:top w:val="nil"/>
              <w:left w:val="single" w:sz="4" w:space="0" w:color="auto"/>
              <w:bottom w:val="single" w:sz="4" w:space="0" w:color="auto"/>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GO decision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Q2 2018</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3</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IT Project</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Elaboration Phase</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Application &amp; Service Specifications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Q3 2019</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xml:space="preserve">Technical systems specifications </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Q1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Construction Phase</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Central services implementation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Service Integration in National Systems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National Implementation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Transition Phase for initial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Deploy and Rollout for initial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Conformance test for initial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Transition Phase for other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Deploy and Rollout for other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2023</w:t>
            </w:r>
          </w:p>
        </w:tc>
      </w:tr>
      <w:tr w:rsidR="00884B21" w:rsidRPr="00494EAB" w:rsidTr="00F63028">
        <w:trPr>
          <w:trHeight w:val="300"/>
          <w:jc w:val="center"/>
        </w:trPr>
        <w:tc>
          <w:tcPr>
            <w:tcW w:w="480" w:type="dxa"/>
            <w:tcBorders>
              <w:top w:val="nil"/>
              <w:left w:val="single" w:sz="4" w:space="0" w:color="auto"/>
              <w:bottom w:val="single" w:sz="4" w:space="0" w:color="auto"/>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Conformance test for other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2023</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4</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Operation for initial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National Deployment Window</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2020 - Q1 2021</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Commission, Member States administrations and Traders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Q1 2021</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Operation for other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National Deployment Window for other MS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Q2 2021 - Q4 2023</w:t>
            </w:r>
          </w:p>
        </w:tc>
      </w:tr>
      <w:tr w:rsidR="00884B21" w:rsidRPr="00494EAB" w:rsidTr="00F63028">
        <w:trPr>
          <w:trHeight w:val="300"/>
          <w:jc w:val="center"/>
        </w:trPr>
        <w:tc>
          <w:tcPr>
            <w:tcW w:w="480" w:type="dxa"/>
            <w:tcBorders>
              <w:top w:val="nil"/>
              <w:left w:val="single" w:sz="4" w:space="0" w:color="auto"/>
              <w:bottom w:val="single" w:sz="4" w:space="0" w:color="auto"/>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Commission, Member States administrations and Traders</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Q4 2023</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5</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jc w:val="left"/>
              <w:rPr>
                <w:rFonts w:ascii="Calibri" w:eastAsia="Times New Roman" w:hAnsi="Calibri"/>
                <w:b/>
                <w:bCs/>
                <w:color w:val="000000"/>
                <w:sz w:val="18"/>
                <w:szCs w:val="18"/>
                <w:lang w:val="en-GB" w:eastAsia="en-GB"/>
              </w:rPr>
            </w:pPr>
            <w:r w:rsidRPr="00185670">
              <w:rPr>
                <w:rFonts w:ascii="Calibri" w:eastAsia="Times New Roman" w:hAnsi="Calibri"/>
                <w:b/>
                <w:bCs/>
                <w:color w:val="000000"/>
                <w:sz w:val="18"/>
                <w:szCs w:val="18"/>
                <w:lang w:val="en-GB" w:eastAsia="en-GB"/>
              </w:rPr>
              <w:t>Implementation support (training and communication)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r>
      <w:tr w:rsidR="00884B21" w:rsidRPr="00494EAB" w:rsidTr="00F63028">
        <w:trPr>
          <w:trHeight w:val="300"/>
          <w:jc w:val="center"/>
        </w:trPr>
        <w:tc>
          <w:tcPr>
            <w:tcW w:w="480" w:type="dxa"/>
            <w:tcBorders>
              <w:top w:val="nil"/>
              <w:left w:val="single" w:sz="4" w:space="0" w:color="auto"/>
              <w:bottom w:val="nil"/>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Centrally developed training and communication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Q3 2020 - Q4 2023</w:t>
            </w:r>
          </w:p>
        </w:tc>
      </w:tr>
      <w:tr w:rsidR="00884B21" w:rsidRPr="00494EAB" w:rsidTr="00F63028">
        <w:trPr>
          <w:trHeight w:val="300"/>
          <w:jc w:val="center"/>
        </w:trPr>
        <w:tc>
          <w:tcPr>
            <w:tcW w:w="480" w:type="dxa"/>
            <w:tcBorders>
              <w:top w:val="nil"/>
              <w:left w:val="single" w:sz="4" w:space="0" w:color="auto"/>
              <w:bottom w:val="single" w:sz="4" w:space="0" w:color="auto"/>
              <w:right w:val="single" w:sz="4" w:space="0" w:color="auto"/>
            </w:tcBorders>
            <w:shd w:val="clear" w:color="000000" w:fill="FFFFFF"/>
            <w:hideMark/>
          </w:tcPr>
          <w:p w:rsidR="00884B21" w:rsidRPr="00185670" w:rsidRDefault="00884B21" w:rsidP="00884B21">
            <w:pPr>
              <w:spacing w:after="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 </w:t>
            </w:r>
          </w:p>
        </w:tc>
        <w:tc>
          <w:tcPr>
            <w:tcW w:w="5200" w:type="dxa"/>
            <w:tcBorders>
              <w:top w:val="nil"/>
              <w:left w:val="nil"/>
              <w:bottom w:val="single" w:sz="4" w:space="0" w:color="auto"/>
              <w:right w:val="single" w:sz="4" w:space="0" w:color="auto"/>
            </w:tcBorders>
            <w:shd w:val="clear" w:color="auto" w:fill="auto"/>
            <w:vAlign w:val="center"/>
            <w:hideMark/>
          </w:tcPr>
          <w:p w:rsidR="00884B21" w:rsidRPr="00185670" w:rsidRDefault="00884B21" w:rsidP="00884B21">
            <w:pPr>
              <w:spacing w:after="0"/>
              <w:ind w:firstLineChars="100" w:firstLine="180"/>
              <w:jc w:val="left"/>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National training and communication</w:t>
            </w:r>
          </w:p>
        </w:tc>
        <w:tc>
          <w:tcPr>
            <w:tcW w:w="1970" w:type="dxa"/>
            <w:tcBorders>
              <w:top w:val="nil"/>
              <w:left w:val="nil"/>
              <w:bottom w:val="single" w:sz="4" w:space="0" w:color="auto"/>
              <w:right w:val="single" w:sz="4" w:space="0" w:color="auto"/>
            </w:tcBorders>
            <w:shd w:val="clear" w:color="000000" w:fill="FFFFFF"/>
            <w:vAlign w:val="center"/>
            <w:hideMark/>
          </w:tcPr>
          <w:p w:rsidR="00884B21" w:rsidRPr="00185670" w:rsidRDefault="00884B21" w:rsidP="00884B21">
            <w:pPr>
              <w:spacing w:after="0"/>
              <w:jc w:val="center"/>
              <w:rPr>
                <w:rFonts w:ascii="Calibri" w:eastAsia="Times New Roman" w:hAnsi="Calibri"/>
                <w:color w:val="000000"/>
                <w:sz w:val="18"/>
                <w:szCs w:val="18"/>
                <w:lang w:val="en-GB" w:eastAsia="en-GB"/>
              </w:rPr>
            </w:pPr>
            <w:r w:rsidRPr="00185670">
              <w:rPr>
                <w:rFonts w:ascii="Calibri" w:eastAsia="Times New Roman" w:hAnsi="Calibri"/>
                <w:color w:val="000000"/>
                <w:sz w:val="18"/>
                <w:szCs w:val="18"/>
                <w:lang w:val="en-GB" w:eastAsia="en-GB"/>
              </w:rPr>
              <w:t>Q3 2020 - Q4 2023</w:t>
            </w:r>
          </w:p>
        </w:tc>
      </w:tr>
    </w:tbl>
    <w:p w:rsidR="00884B21" w:rsidRPr="00494EAB" w:rsidRDefault="00884B21">
      <w:pPr>
        <w:pStyle w:val="af9"/>
      </w:pPr>
      <w:bookmarkStart w:id="357" w:name="_Toc502939434"/>
      <w:bookmarkStart w:id="358" w:name="_Toc516839938"/>
      <w:r w:rsidRPr="00185670">
        <w:t xml:space="preserve">Table </w:t>
      </w:r>
      <w:r w:rsidR="004F61BA" w:rsidRPr="00185670">
        <w:fldChar w:fldCharType="begin"/>
      </w:r>
      <w:r w:rsidRPr="00185670">
        <w:instrText xml:space="preserve"> SEQ Table \* ARABIC </w:instrText>
      </w:r>
      <w:r w:rsidR="004F61BA" w:rsidRPr="00185670">
        <w:fldChar w:fldCharType="separate"/>
      </w:r>
      <w:r w:rsidR="0023763C">
        <w:rPr>
          <w:noProof/>
        </w:rPr>
        <w:t>8</w:t>
      </w:r>
      <w:r w:rsidR="004F61BA" w:rsidRPr="00185670">
        <w:fldChar w:fldCharType="end"/>
      </w:r>
      <w:r w:rsidRPr="00185670">
        <w:t xml:space="preserve">: CCI Phase 1 </w:t>
      </w:r>
      <w:bookmarkEnd w:id="357"/>
      <w:r w:rsidRPr="00185670">
        <w:t>timeline</w:t>
      </w:r>
      <w:bookmarkEnd w:id="358"/>
    </w:p>
    <w:p w:rsidR="00602D2D" w:rsidRPr="00185670" w:rsidRDefault="00602D2D" w:rsidP="00755BE2">
      <w:pPr>
        <w:pStyle w:val="23"/>
      </w:pPr>
      <w:bookmarkStart w:id="359" w:name="_Toc265596255"/>
      <w:bookmarkStart w:id="360" w:name="_Toc265662697"/>
      <w:bookmarkStart w:id="361" w:name="_Toc265673687"/>
      <w:bookmarkStart w:id="362" w:name="_Toc190487157"/>
      <w:bookmarkStart w:id="363" w:name="_Toc508729195"/>
      <w:bookmarkStart w:id="364" w:name="_Toc516839904"/>
      <w:r w:rsidRPr="00185670">
        <w:t>Planned Resources</w:t>
      </w:r>
      <w:bookmarkEnd w:id="359"/>
      <w:bookmarkEnd w:id="360"/>
      <w:bookmarkEnd w:id="361"/>
      <w:bookmarkEnd w:id="362"/>
      <w:bookmarkEnd w:id="363"/>
      <w:bookmarkEnd w:id="364"/>
    </w:p>
    <w:p w:rsidR="00B1465E" w:rsidRPr="00185670" w:rsidRDefault="00B1465E" w:rsidP="00B1465E">
      <w:pPr>
        <w:rPr>
          <w:szCs w:val="20"/>
        </w:rPr>
      </w:pPr>
      <w:r w:rsidRPr="00185670">
        <w:rPr>
          <w:szCs w:val="20"/>
        </w:rPr>
        <w:t xml:space="preserve">DG TAXUD will require a number of resources to contribute to the project as defined in the table below, in FTE per role until the start of operations: </w:t>
      </w:r>
    </w:p>
    <w:tbl>
      <w:tblPr>
        <w:tblW w:w="865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4"/>
        <w:gridCol w:w="1150"/>
        <w:gridCol w:w="4804"/>
      </w:tblGrid>
      <w:tr w:rsidR="00B1465E" w:rsidRPr="00494EAB" w:rsidTr="00B1465E">
        <w:trPr>
          <w:tblHeader/>
        </w:trPr>
        <w:tc>
          <w:tcPr>
            <w:tcW w:w="2704" w:type="dxa"/>
            <w:shd w:val="clear" w:color="auto" w:fill="D9D9D9" w:themeFill="background1" w:themeFillShade="D9"/>
            <w:hideMark/>
          </w:tcPr>
          <w:p w:rsidR="00B1465E" w:rsidRPr="00185670" w:rsidRDefault="00B1465E" w:rsidP="00B1465E">
            <w:pPr>
              <w:pStyle w:val="MainText"/>
              <w:rPr>
                <w:b/>
              </w:rPr>
            </w:pPr>
            <w:r w:rsidRPr="00185670">
              <w:rPr>
                <w:b/>
              </w:rPr>
              <w:t>Role</w:t>
            </w:r>
          </w:p>
        </w:tc>
        <w:tc>
          <w:tcPr>
            <w:tcW w:w="1150" w:type="dxa"/>
            <w:shd w:val="clear" w:color="auto" w:fill="D9D9D9" w:themeFill="background1" w:themeFillShade="D9"/>
            <w:hideMark/>
          </w:tcPr>
          <w:p w:rsidR="00B1465E" w:rsidRPr="00185670" w:rsidRDefault="00B1465E" w:rsidP="00B1465E">
            <w:pPr>
              <w:pStyle w:val="MainText"/>
              <w:rPr>
                <w:b/>
              </w:rPr>
            </w:pPr>
            <w:r w:rsidRPr="00185670">
              <w:rPr>
                <w:b/>
              </w:rPr>
              <w:t>% of time</w:t>
            </w:r>
          </w:p>
        </w:tc>
        <w:tc>
          <w:tcPr>
            <w:tcW w:w="4804" w:type="dxa"/>
            <w:shd w:val="clear" w:color="auto" w:fill="D9D9D9" w:themeFill="background1" w:themeFillShade="D9"/>
            <w:hideMark/>
          </w:tcPr>
          <w:p w:rsidR="00B1465E" w:rsidRPr="00185670" w:rsidRDefault="00B1465E" w:rsidP="00B1465E">
            <w:pPr>
              <w:pStyle w:val="MainText"/>
              <w:rPr>
                <w:b/>
              </w:rPr>
            </w:pPr>
            <w:r w:rsidRPr="00185670">
              <w:rPr>
                <w:b/>
              </w:rPr>
              <w:t>Description</w:t>
            </w:r>
          </w:p>
        </w:tc>
      </w:tr>
      <w:tr w:rsidR="00B1465E" w:rsidRPr="00494EAB" w:rsidTr="00B1465E">
        <w:tc>
          <w:tcPr>
            <w:tcW w:w="2704" w:type="dxa"/>
            <w:shd w:val="clear" w:color="auto" w:fill="auto"/>
            <w:hideMark/>
          </w:tcPr>
          <w:p w:rsidR="00B1465E" w:rsidRPr="00185670" w:rsidRDefault="00B1465E" w:rsidP="00B1465E">
            <w:pPr>
              <w:pStyle w:val="MainText"/>
            </w:pPr>
            <w:r w:rsidRPr="00185670">
              <w:t>System Owner</w:t>
            </w:r>
          </w:p>
        </w:tc>
        <w:tc>
          <w:tcPr>
            <w:tcW w:w="1150" w:type="dxa"/>
            <w:shd w:val="clear" w:color="auto" w:fill="auto"/>
            <w:hideMark/>
          </w:tcPr>
          <w:p w:rsidR="00B1465E" w:rsidRPr="00185670" w:rsidRDefault="00FA4534" w:rsidP="00B1465E">
            <w:pPr>
              <w:pStyle w:val="MainText"/>
            </w:pPr>
            <w:r>
              <w:t>5</w:t>
            </w:r>
            <w:r w:rsidR="00B1465E" w:rsidRPr="00185670">
              <w:t>%</w:t>
            </w:r>
          </w:p>
        </w:tc>
        <w:tc>
          <w:tcPr>
            <w:tcW w:w="4804" w:type="dxa"/>
            <w:shd w:val="clear" w:color="auto" w:fill="auto"/>
            <w:hideMark/>
          </w:tcPr>
          <w:p w:rsidR="00B1465E" w:rsidRPr="00185670" w:rsidRDefault="00B1465E" w:rsidP="00B1465E">
            <w:pPr>
              <w:pStyle w:val="MainText"/>
            </w:pPr>
            <w:r w:rsidRPr="00185670">
              <w:t>Advising on the legislation, business requirements and processes, functional and non-functional requirements, business acceptance test criteria, requirements for the training, participating to steering committee meetings.</w:t>
            </w:r>
          </w:p>
        </w:tc>
      </w:tr>
      <w:tr w:rsidR="00B1465E" w:rsidRPr="00494EAB" w:rsidTr="00B1465E">
        <w:tc>
          <w:tcPr>
            <w:tcW w:w="2704" w:type="dxa"/>
            <w:shd w:val="clear" w:color="auto" w:fill="auto"/>
            <w:hideMark/>
          </w:tcPr>
          <w:p w:rsidR="00B1465E" w:rsidRPr="00185670" w:rsidRDefault="00B1465E" w:rsidP="00B1465E">
            <w:pPr>
              <w:pStyle w:val="MainText"/>
            </w:pPr>
            <w:r w:rsidRPr="00185670">
              <w:t>System Supplier</w:t>
            </w:r>
          </w:p>
        </w:tc>
        <w:tc>
          <w:tcPr>
            <w:tcW w:w="1150" w:type="dxa"/>
            <w:shd w:val="clear" w:color="auto" w:fill="auto"/>
            <w:hideMark/>
          </w:tcPr>
          <w:p w:rsidR="00B1465E" w:rsidRPr="00185670" w:rsidRDefault="00FA4534" w:rsidP="00B1465E">
            <w:pPr>
              <w:pStyle w:val="MainText"/>
            </w:pPr>
            <w:r>
              <w:t>5</w:t>
            </w:r>
            <w:r w:rsidR="00B1465E" w:rsidRPr="00185670">
              <w:t>%</w:t>
            </w:r>
          </w:p>
        </w:tc>
        <w:tc>
          <w:tcPr>
            <w:tcW w:w="4804" w:type="dxa"/>
            <w:shd w:val="clear" w:color="auto" w:fill="auto"/>
            <w:hideMark/>
          </w:tcPr>
          <w:p w:rsidR="00B1465E" w:rsidRPr="00185670" w:rsidRDefault="00B1465E" w:rsidP="00B1465E">
            <w:pPr>
              <w:pStyle w:val="MainText"/>
            </w:pPr>
            <w:r w:rsidRPr="00185670">
              <w:t>Overall responsibility of the project and management escalation, participating to steering committee meetings.</w:t>
            </w:r>
          </w:p>
        </w:tc>
      </w:tr>
      <w:tr w:rsidR="00B1465E" w:rsidRPr="00494EAB" w:rsidTr="00B1465E">
        <w:tc>
          <w:tcPr>
            <w:tcW w:w="2704" w:type="dxa"/>
            <w:shd w:val="clear" w:color="auto" w:fill="auto"/>
            <w:hideMark/>
          </w:tcPr>
          <w:p w:rsidR="00B1465E" w:rsidRPr="00185670" w:rsidRDefault="00B1465E" w:rsidP="00B1465E">
            <w:pPr>
              <w:pStyle w:val="MainText"/>
            </w:pPr>
            <w:r w:rsidRPr="00185670">
              <w:t>Project Management Team Leader</w:t>
            </w:r>
          </w:p>
        </w:tc>
        <w:tc>
          <w:tcPr>
            <w:tcW w:w="1150" w:type="dxa"/>
            <w:shd w:val="clear" w:color="auto" w:fill="auto"/>
            <w:hideMark/>
          </w:tcPr>
          <w:p w:rsidR="00B1465E" w:rsidRPr="00185670" w:rsidRDefault="00FA4534" w:rsidP="00B1465E">
            <w:pPr>
              <w:pStyle w:val="MainText"/>
            </w:pPr>
            <w:r>
              <w:t>10</w:t>
            </w:r>
            <w:r w:rsidR="00B1465E" w:rsidRPr="00185670">
              <w:t>%</w:t>
            </w:r>
          </w:p>
        </w:tc>
        <w:tc>
          <w:tcPr>
            <w:tcW w:w="4804" w:type="dxa"/>
            <w:shd w:val="clear" w:color="auto" w:fill="auto"/>
            <w:hideMark/>
          </w:tcPr>
          <w:p w:rsidR="00B1465E" w:rsidRPr="00185670" w:rsidRDefault="00B1465E" w:rsidP="00B1465E">
            <w:pPr>
              <w:pStyle w:val="MainText"/>
            </w:pPr>
            <w:r w:rsidRPr="00185670">
              <w:t>Follow-up of project status with respect to group portfolio and first point of escalation.</w:t>
            </w:r>
          </w:p>
        </w:tc>
      </w:tr>
      <w:tr w:rsidR="00B1465E" w:rsidRPr="00494EAB" w:rsidTr="00B1465E">
        <w:tc>
          <w:tcPr>
            <w:tcW w:w="2704" w:type="dxa"/>
            <w:shd w:val="clear" w:color="auto" w:fill="auto"/>
            <w:hideMark/>
          </w:tcPr>
          <w:p w:rsidR="00B1465E" w:rsidRPr="00185670" w:rsidRDefault="00B1465E" w:rsidP="00B1465E">
            <w:pPr>
              <w:pStyle w:val="MainText"/>
            </w:pPr>
            <w:r w:rsidRPr="00185670">
              <w:t>Project Manager</w:t>
            </w:r>
          </w:p>
        </w:tc>
        <w:tc>
          <w:tcPr>
            <w:tcW w:w="1150" w:type="dxa"/>
            <w:shd w:val="clear" w:color="auto" w:fill="auto"/>
            <w:hideMark/>
          </w:tcPr>
          <w:p w:rsidR="00B1465E" w:rsidRPr="00185670" w:rsidRDefault="00B1465E" w:rsidP="00B1465E">
            <w:pPr>
              <w:pStyle w:val="MainText"/>
            </w:pPr>
            <w:r w:rsidRPr="00185670">
              <w:t>40%</w:t>
            </w:r>
          </w:p>
        </w:tc>
        <w:tc>
          <w:tcPr>
            <w:tcW w:w="4804" w:type="dxa"/>
            <w:shd w:val="clear" w:color="auto" w:fill="auto"/>
            <w:hideMark/>
          </w:tcPr>
          <w:p w:rsidR="00B1465E" w:rsidRPr="00185670" w:rsidRDefault="00B1465E" w:rsidP="00B1465E">
            <w:pPr>
              <w:pStyle w:val="MainText"/>
            </w:pPr>
            <w:r w:rsidRPr="00185670">
              <w:t>Follow up of project activities with external contractors; reporting to management.</w:t>
            </w:r>
          </w:p>
        </w:tc>
      </w:tr>
      <w:tr w:rsidR="00B1465E" w:rsidRPr="00494EAB" w:rsidTr="00B1465E">
        <w:tc>
          <w:tcPr>
            <w:tcW w:w="2704" w:type="dxa"/>
            <w:shd w:val="clear" w:color="auto" w:fill="auto"/>
            <w:hideMark/>
          </w:tcPr>
          <w:p w:rsidR="00B1465E" w:rsidRPr="00185670" w:rsidRDefault="00B1465E" w:rsidP="00B1465E">
            <w:pPr>
              <w:pStyle w:val="MainText"/>
            </w:pPr>
            <w:r w:rsidRPr="00185670">
              <w:t>IT Analyst</w:t>
            </w:r>
          </w:p>
        </w:tc>
        <w:tc>
          <w:tcPr>
            <w:tcW w:w="1150" w:type="dxa"/>
            <w:shd w:val="clear" w:color="auto" w:fill="auto"/>
            <w:hideMark/>
          </w:tcPr>
          <w:p w:rsidR="00B1465E" w:rsidRPr="00185670" w:rsidRDefault="00B1465E" w:rsidP="00B1465E">
            <w:pPr>
              <w:pStyle w:val="MainText"/>
            </w:pPr>
            <w:r w:rsidRPr="00185670">
              <w:t>30%</w:t>
            </w:r>
          </w:p>
        </w:tc>
        <w:tc>
          <w:tcPr>
            <w:tcW w:w="4804" w:type="dxa"/>
            <w:shd w:val="clear" w:color="auto" w:fill="auto"/>
            <w:hideMark/>
          </w:tcPr>
          <w:p w:rsidR="00B1465E" w:rsidRPr="00185670" w:rsidRDefault="00B1465E" w:rsidP="00B1465E">
            <w:pPr>
              <w:pStyle w:val="MainText"/>
            </w:pPr>
            <w:r w:rsidRPr="00185670">
              <w:t>Validation of service specifications.</w:t>
            </w:r>
          </w:p>
        </w:tc>
      </w:tr>
      <w:tr w:rsidR="00B1465E" w:rsidRPr="00494EAB" w:rsidTr="00B1465E">
        <w:tc>
          <w:tcPr>
            <w:tcW w:w="2704" w:type="dxa"/>
            <w:shd w:val="clear" w:color="auto" w:fill="auto"/>
            <w:hideMark/>
          </w:tcPr>
          <w:p w:rsidR="00B1465E" w:rsidRPr="00185670" w:rsidRDefault="00B1465E" w:rsidP="00B1465E">
            <w:pPr>
              <w:pStyle w:val="MainText"/>
            </w:pPr>
            <w:r w:rsidRPr="00185670">
              <w:t>Application Architect</w:t>
            </w:r>
          </w:p>
        </w:tc>
        <w:tc>
          <w:tcPr>
            <w:tcW w:w="1150" w:type="dxa"/>
            <w:shd w:val="clear" w:color="auto" w:fill="auto"/>
            <w:hideMark/>
          </w:tcPr>
          <w:p w:rsidR="00B1465E" w:rsidRPr="00185670" w:rsidRDefault="00B1465E" w:rsidP="00B1465E">
            <w:pPr>
              <w:pStyle w:val="MainText"/>
            </w:pPr>
            <w:r w:rsidRPr="00185670">
              <w:t>10%</w:t>
            </w:r>
          </w:p>
        </w:tc>
        <w:tc>
          <w:tcPr>
            <w:tcW w:w="4804" w:type="dxa"/>
            <w:shd w:val="clear" w:color="auto" w:fill="auto"/>
            <w:hideMark/>
          </w:tcPr>
          <w:p w:rsidR="00B1465E" w:rsidRPr="00185670" w:rsidRDefault="00B1465E" w:rsidP="00B1465E">
            <w:pPr>
              <w:pStyle w:val="MainText"/>
            </w:pPr>
            <w:r w:rsidRPr="00185670">
              <w:t>Definition and validation of application and technical architectures.</w:t>
            </w:r>
          </w:p>
        </w:tc>
      </w:tr>
      <w:tr w:rsidR="00B1465E" w:rsidRPr="00494EAB" w:rsidTr="00B1465E">
        <w:tc>
          <w:tcPr>
            <w:tcW w:w="2704" w:type="dxa"/>
            <w:shd w:val="clear" w:color="auto" w:fill="auto"/>
            <w:hideMark/>
          </w:tcPr>
          <w:p w:rsidR="00B1465E" w:rsidRPr="00185670" w:rsidRDefault="009A1D6E" w:rsidP="00B1465E">
            <w:pPr>
              <w:pStyle w:val="MainText"/>
            </w:pPr>
            <w:r w:rsidRPr="00185670">
              <w:t>B</w:t>
            </w:r>
            <w:r>
              <w:t>2</w:t>
            </w:r>
            <w:r w:rsidRPr="00185670">
              <w:t xml:space="preserve"> </w:t>
            </w:r>
            <w:r w:rsidR="00B1465E" w:rsidRPr="00185670">
              <w:t>Infrastructure and Service Delivery Sector</w:t>
            </w:r>
          </w:p>
        </w:tc>
        <w:tc>
          <w:tcPr>
            <w:tcW w:w="1150" w:type="dxa"/>
            <w:shd w:val="clear" w:color="auto" w:fill="auto"/>
            <w:hideMark/>
          </w:tcPr>
          <w:p w:rsidR="00B1465E" w:rsidRPr="00185670" w:rsidRDefault="00B1465E" w:rsidP="00B1465E">
            <w:pPr>
              <w:pStyle w:val="MainText"/>
            </w:pPr>
            <w:r w:rsidRPr="00185670">
              <w:t>5%</w:t>
            </w:r>
          </w:p>
        </w:tc>
        <w:tc>
          <w:tcPr>
            <w:tcW w:w="4804" w:type="dxa"/>
            <w:shd w:val="clear" w:color="auto" w:fill="auto"/>
            <w:hideMark/>
          </w:tcPr>
          <w:p w:rsidR="00B1465E" w:rsidRPr="00185670" w:rsidRDefault="00B1465E" w:rsidP="00B1465E">
            <w:pPr>
              <w:pStyle w:val="MainText"/>
            </w:pPr>
            <w:r w:rsidRPr="00185670">
              <w:t>Infrastructure provisions and management</w:t>
            </w:r>
            <w:r w:rsidR="00AF6512" w:rsidRPr="00185670">
              <w:t>, provision of support via ITSM3</w:t>
            </w:r>
            <w:r w:rsidRPr="00185670">
              <w:t>.</w:t>
            </w:r>
          </w:p>
        </w:tc>
      </w:tr>
      <w:tr w:rsidR="00B1465E" w:rsidRPr="00494EAB" w:rsidTr="00B1465E">
        <w:tc>
          <w:tcPr>
            <w:tcW w:w="2704" w:type="dxa"/>
            <w:shd w:val="clear" w:color="auto" w:fill="auto"/>
            <w:hideMark/>
          </w:tcPr>
          <w:p w:rsidR="00B1465E" w:rsidRPr="00185670" w:rsidRDefault="00B1465E" w:rsidP="00B1465E">
            <w:pPr>
              <w:pStyle w:val="MainText"/>
            </w:pPr>
            <w:r w:rsidRPr="00185670">
              <w:t>LISO</w:t>
            </w:r>
          </w:p>
        </w:tc>
        <w:tc>
          <w:tcPr>
            <w:tcW w:w="1150" w:type="dxa"/>
            <w:shd w:val="clear" w:color="auto" w:fill="auto"/>
            <w:hideMark/>
          </w:tcPr>
          <w:p w:rsidR="00B1465E" w:rsidRPr="00185670" w:rsidRDefault="00B1465E" w:rsidP="00B1465E">
            <w:pPr>
              <w:pStyle w:val="MainText"/>
            </w:pPr>
            <w:r w:rsidRPr="00185670">
              <w:t>5%</w:t>
            </w:r>
          </w:p>
        </w:tc>
        <w:tc>
          <w:tcPr>
            <w:tcW w:w="4804" w:type="dxa"/>
            <w:shd w:val="clear" w:color="auto" w:fill="auto"/>
            <w:hideMark/>
          </w:tcPr>
          <w:p w:rsidR="00B1465E" w:rsidRPr="00185670" w:rsidRDefault="00B1465E" w:rsidP="00B1465E">
            <w:pPr>
              <w:pStyle w:val="MainText"/>
            </w:pPr>
            <w:r w:rsidRPr="00185670">
              <w:t>Advising/validating security requirements.</w:t>
            </w:r>
          </w:p>
        </w:tc>
      </w:tr>
    </w:tbl>
    <w:p w:rsidR="00B1465E" w:rsidRPr="00185670" w:rsidRDefault="00B1465E" w:rsidP="00B1465E">
      <w:pPr>
        <w:pStyle w:val="af9"/>
      </w:pPr>
      <w:bookmarkStart w:id="365" w:name="_Toc502939435"/>
      <w:bookmarkStart w:id="366" w:name="_Toc516839939"/>
      <w:r w:rsidRPr="00185670">
        <w:t xml:space="preserve">Table </w:t>
      </w:r>
      <w:r w:rsidR="004F61BA" w:rsidRPr="00185670">
        <w:fldChar w:fldCharType="begin"/>
      </w:r>
      <w:r w:rsidRPr="00185670">
        <w:instrText xml:space="preserve"> SEQ Table \* ARABIC </w:instrText>
      </w:r>
      <w:r w:rsidR="004F61BA" w:rsidRPr="00185670">
        <w:fldChar w:fldCharType="separate"/>
      </w:r>
      <w:r w:rsidR="0023763C">
        <w:rPr>
          <w:noProof/>
        </w:rPr>
        <w:t>9</w:t>
      </w:r>
      <w:r w:rsidR="004F61BA" w:rsidRPr="00185670">
        <w:rPr>
          <w:noProof/>
        </w:rPr>
        <w:fldChar w:fldCharType="end"/>
      </w:r>
      <w:r w:rsidRPr="00185670">
        <w:t>: Planned Resources</w:t>
      </w:r>
      <w:bookmarkEnd w:id="365"/>
      <w:bookmarkEnd w:id="366"/>
    </w:p>
    <w:p w:rsidR="00B1465E" w:rsidRPr="00185670" w:rsidRDefault="00B1465E" w:rsidP="00B1465E">
      <w:pPr>
        <w:pStyle w:val="MainText"/>
        <w:rPr>
          <w:rFonts w:asciiTheme="minorHAnsi" w:eastAsia="Times New Roman" w:hAnsiTheme="minorHAnsi"/>
          <w:color w:val="auto"/>
          <w:lang w:eastAsia="en-US"/>
        </w:rPr>
      </w:pPr>
      <w:r w:rsidRPr="00185670">
        <w:rPr>
          <w:rFonts w:asciiTheme="minorHAnsi" w:eastAsia="Times New Roman" w:hAnsiTheme="minorHAnsi"/>
          <w:color w:val="auto"/>
          <w:lang w:eastAsia="en-US"/>
        </w:rPr>
        <w:t>Development, IT Service Management services, Quality Assurance and Control services are outsourced to third parties who are contractually bound to provide the required services according to the agreed timelines and to the required level of quality.</w:t>
      </w:r>
    </w:p>
    <w:p w:rsidR="00B1465E" w:rsidRPr="00185670" w:rsidRDefault="00B1465E" w:rsidP="00B1465E">
      <w:pPr>
        <w:pStyle w:val="MainText"/>
        <w:rPr>
          <w:rFonts w:asciiTheme="minorHAnsi" w:eastAsia="Times New Roman" w:hAnsiTheme="minorHAnsi"/>
          <w:color w:val="auto"/>
          <w:lang w:eastAsia="en-US"/>
        </w:rPr>
      </w:pPr>
      <w:r w:rsidRPr="00185670">
        <w:rPr>
          <w:rFonts w:asciiTheme="minorHAnsi" w:eastAsia="Times New Roman" w:hAnsiTheme="minorHAnsi"/>
          <w:color w:val="auto"/>
          <w:lang w:eastAsia="en-US"/>
        </w:rPr>
        <w:t>The business unit, DG</w:t>
      </w:r>
      <w:r w:rsidR="00AF6512" w:rsidRPr="00185670">
        <w:rPr>
          <w:rFonts w:asciiTheme="minorHAnsi" w:eastAsia="Times New Roman" w:hAnsiTheme="minorHAnsi"/>
          <w:color w:val="auto"/>
          <w:lang w:eastAsia="en-US"/>
        </w:rPr>
        <w:t xml:space="preserve"> TAXUD/B1</w:t>
      </w:r>
      <w:r w:rsidRPr="00185670">
        <w:rPr>
          <w:rFonts w:asciiTheme="minorHAnsi" w:eastAsia="Times New Roman" w:hAnsiTheme="minorHAnsi"/>
          <w:color w:val="auto"/>
          <w:lang w:eastAsia="en-US"/>
        </w:rPr>
        <w:t>, will advise with respect to business-related issues.</w:t>
      </w:r>
    </w:p>
    <w:p w:rsidR="00B1465E" w:rsidRPr="00185670" w:rsidRDefault="00B1465E" w:rsidP="00B1465E">
      <w:pPr>
        <w:rPr>
          <w:rFonts w:eastAsia="Times New Roman"/>
        </w:rPr>
      </w:pPr>
      <w:r w:rsidRPr="00185670">
        <w:rPr>
          <w:rFonts w:eastAsia="Times New Roman"/>
        </w:rPr>
        <w:t xml:space="preserve">Training (physical presence and/or webinars part) will be provided by the external ITSM3 </w:t>
      </w:r>
      <w:r w:rsidR="00E5372D" w:rsidRPr="00185670">
        <w:rPr>
          <w:rFonts w:eastAsia="Times New Roman"/>
        </w:rPr>
        <w:t xml:space="preserve">&amp; CUSTDEV3 </w:t>
      </w:r>
      <w:r w:rsidRPr="00185670">
        <w:rPr>
          <w:rFonts w:eastAsia="Times New Roman"/>
        </w:rPr>
        <w:t>contractor</w:t>
      </w:r>
      <w:r w:rsidR="00E5372D" w:rsidRPr="00185670">
        <w:rPr>
          <w:rFonts w:eastAsia="Times New Roman"/>
        </w:rPr>
        <w:t xml:space="preserve">s </w:t>
      </w:r>
      <w:r w:rsidRPr="00185670">
        <w:rPr>
          <w:rFonts w:eastAsia="Times New Roman"/>
        </w:rPr>
        <w:t xml:space="preserve">under the business governance of DG </w:t>
      </w:r>
      <w:r w:rsidR="00AF6512" w:rsidRPr="00185670">
        <w:rPr>
          <w:rFonts w:eastAsia="Times New Roman"/>
        </w:rPr>
        <w:t>TAXUD with support from units B1 and B3</w:t>
      </w:r>
      <w:r w:rsidRPr="00185670">
        <w:rPr>
          <w:rFonts w:eastAsia="Times New Roman"/>
        </w:rPr>
        <w:t>.</w:t>
      </w:r>
    </w:p>
    <w:p w:rsidR="005C4540" w:rsidRPr="00B74A13" w:rsidRDefault="005C4540">
      <w:pPr>
        <w:rPr>
          <w:rFonts w:cs="Arial"/>
          <w:b/>
          <w:bCs/>
          <w:kern w:val="32"/>
          <w:sz w:val="32"/>
          <w:szCs w:val="32"/>
          <w:lang w:val="en-GB"/>
        </w:rPr>
      </w:pPr>
      <w:bookmarkStart w:id="367" w:name="_Toc190487158"/>
      <w:r w:rsidRPr="00B74A13">
        <w:rPr>
          <w:lang w:val="en-GB"/>
        </w:rPr>
        <w:br w:type="page"/>
      </w:r>
    </w:p>
    <w:p w:rsidR="00602D2D" w:rsidRPr="003A5205" w:rsidRDefault="00602D2D" w:rsidP="00755BE2">
      <w:pPr>
        <w:pStyle w:val="1"/>
        <w:ind w:left="431" w:hanging="431"/>
      </w:pPr>
      <w:bookmarkStart w:id="368" w:name="_Toc508729196"/>
      <w:bookmarkStart w:id="369" w:name="_Toc516839905"/>
      <w:r w:rsidRPr="003A5205">
        <w:t>Features</w:t>
      </w:r>
      <w:bookmarkEnd w:id="367"/>
      <w:bookmarkEnd w:id="368"/>
      <w:bookmarkEnd w:id="369"/>
    </w:p>
    <w:p w:rsidR="00602D2D" w:rsidRPr="00185670" w:rsidRDefault="004F61BA" w:rsidP="00602D2D">
      <w:pPr>
        <w:pStyle w:val="af6"/>
        <w:rPr>
          <w:bCs/>
          <w:lang w:val="en-GB"/>
        </w:rPr>
      </w:pPr>
      <w:r>
        <w:rPr>
          <w:bCs/>
          <w:lang w:val="en-GB"/>
        </w:rPr>
        <w:fldChar w:fldCharType="begin"/>
      </w:r>
      <w:r w:rsidR="003A5205">
        <w:rPr>
          <w:bCs/>
          <w:lang w:val="en-GB"/>
        </w:rPr>
        <w:instrText xml:space="preserve"> REF _Ref508358785 \h </w:instrText>
      </w:r>
      <w:r>
        <w:rPr>
          <w:bCs/>
          <w:lang w:val="en-GB"/>
        </w:rPr>
      </w:r>
      <w:r>
        <w:rPr>
          <w:bCs/>
          <w:lang w:val="en-GB"/>
        </w:rPr>
        <w:fldChar w:fldCharType="separate"/>
      </w:r>
      <w:r w:rsidR="0023763C">
        <w:t xml:space="preserve">Table </w:t>
      </w:r>
      <w:r w:rsidR="0023763C">
        <w:rPr>
          <w:noProof/>
        </w:rPr>
        <w:t>10</w:t>
      </w:r>
      <w:r>
        <w:rPr>
          <w:bCs/>
          <w:lang w:val="en-GB"/>
        </w:rPr>
        <w:fldChar w:fldCharType="end"/>
      </w:r>
      <w:r w:rsidR="003A5205">
        <w:rPr>
          <w:bCs/>
          <w:lang w:val="en-GB"/>
        </w:rPr>
        <w:t xml:space="preserve"> </w:t>
      </w:r>
      <w:r w:rsidR="003A5205" w:rsidRPr="00185670">
        <w:rPr>
          <w:bCs/>
          <w:lang w:val="en-GB"/>
        </w:rPr>
        <w:t xml:space="preserve">below describes the features that should be in place to fulfil the needs of </w:t>
      </w:r>
      <w:r w:rsidR="003A5205">
        <w:rPr>
          <w:bCs/>
          <w:lang w:val="en-GB"/>
        </w:rPr>
        <w:t>the CCI</w:t>
      </w:r>
      <w:r w:rsidR="003A5205" w:rsidRPr="00185670">
        <w:rPr>
          <w:bCs/>
          <w:lang w:val="en-GB"/>
        </w:rPr>
        <w:t xml:space="preserve"> </w:t>
      </w:r>
      <w:r w:rsidR="003A5205">
        <w:rPr>
          <w:bCs/>
          <w:lang w:val="en-GB"/>
        </w:rPr>
        <w:t>Trans-European System</w:t>
      </w:r>
      <w:r w:rsidR="003A5205" w:rsidRPr="00185670">
        <w:rPr>
          <w:bCs/>
          <w:lang w:val="en-GB"/>
        </w:rPr>
        <w:t xml:space="preserve"> as indicated in chapter </w:t>
      </w:r>
      <w:r>
        <w:rPr>
          <w:bCs/>
          <w:lang w:val="en-GB"/>
        </w:rPr>
        <w:fldChar w:fldCharType="begin"/>
      </w:r>
      <w:r w:rsidR="003A5205">
        <w:rPr>
          <w:bCs/>
          <w:lang w:val="en-GB"/>
        </w:rPr>
        <w:instrText xml:space="preserve"> REF _Ref507460062 \r \h </w:instrText>
      </w:r>
      <w:r>
        <w:rPr>
          <w:bCs/>
          <w:lang w:val="en-GB"/>
        </w:rPr>
      </w:r>
      <w:r>
        <w:rPr>
          <w:bCs/>
          <w:lang w:val="en-GB"/>
        </w:rPr>
        <w:fldChar w:fldCharType="separate"/>
      </w:r>
      <w:r w:rsidR="0023763C">
        <w:rPr>
          <w:bCs/>
          <w:lang w:val="en-GB"/>
        </w:rPr>
        <w:t>5</w:t>
      </w:r>
      <w:r>
        <w:rPr>
          <w:bCs/>
          <w:lang w:val="en-GB"/>
        </w:rPr>
        <w:fldChar w:fldCharType="end"/>
      </w:r>
      <w:r w:rsidR="003A5205" w:rsidRPr="00185670">
        <w:rPr>
          <w:bCs/>
          <w:lang w:val="en-GB"/>
        </w:rPr>
        <w:t>.</w:t>
      </w:r>
    </w:p>
    <w:tbl>
      <w:tblPr>
        <w:tblW w:w="5000" w:type="pct"/>
        <w:tblLayout w:type="fixed"/>
        <w:tblCellMar>
          <w:left w:w="0" w:type="dxa"/>
          <w:right w:w="0" w:type="dxa"/>
        </w:tblCellMar>
        <w:tblLook w:val="0000"/>
      </w:tblPr>
      <w:tblGrid>
        <w:gridCol w:w="1253"/>
        <w:gridCol w:w="5746"/>
        <w:gridCol w:w="2288"/>
      </w:tblGrid>
      <w:tr w:rsidR="00602D2D" w:rsidRPr="003A5205" w:rsidTr="00185670">
        <w:trPr>
          <w:tblHeader/>
        </w:trPr>
        <w:tc>
          <w:tcPr>
            <w:tcW w:w="1242" w:type="dxa"/>
            <w:tcBorders>
              <w:top w:val="single" w:sz="6" w:space="0" w:color="000000"/>
              <w:left w:val="single" w:sz="6" w:space="0" w:color="000000"/>
              <w:bottom w:val="single" w:sz="6" w:space="0" w:color="000000"/>
              <w:right w:val="single" w:sz="6" w:space="0" w:color="000000"/>
            </w:tcBorders>
            <w:shd w:val="clear" w:color="auto" w:fill="BFBFBF"/>
            <w:tcMar>
              <w:top w:w="0" w:type="dxa"/>
              <w:left w:w="108" w:type="dxa"/>
              <w:bottom w:w="0" w:type="dxa"/>
              <w:right w:w="108" w:type="dxa"/>
            </w:tcMar>
          </w:tcPr>
          <w:p w:rsidR="00602D2D" w:rsidRPr="003A5205" w:rsidRDefault="00602D2D" w:rsidP="00185670">
            <w:pPr>
              <w:pStyle w:val="af6"/>
              <w:jc w:val="center"/>
              <w:rPr>
                <w:lang w:val="en-GB"/>
              </w:rPr>
            </w:pPr>
            <w:r w:rsidRPr="003A5205">
              <w:rPr>
                <w:b/>
                <w:bCs/>
                <w:lang w:val="en-GB"/>
              </w:rPr>
              <w:t>ID need</w:t>
            </w:r>
            <w:r w:rsidRPr="003A5205">
              <w:rPr>
                <w:rStyle w:val="aff3"/>
                <w:b/>
                <w:bCs/>
                <w:lang w:val="en-GB"/>
              </w:rPr>
              <w:footnoteReference w:id="26"/>
            </w:r>
          </w:p>
        </w:tc>
        <w:tc>
          <w:tcPr>
            <w:tcW w:w="5696"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602D2D" w:rsidRPr="003A5205" w:rsidRDefault="00602D2D" w:rsidP="00A24F29">
            <w:pPr>
              <w:pStyle w:val="af6"/>
              <w:rPr>
                <w:lang w:val="en-GB"/>
              </w:rPr>
            </w:pPr>
            <w:r w:rsidRPr="003A5205">
              <w:rPr>
                <w:b/>
                <w:bCs/>
                <w:lang w:val="en-GB"/>
              </w:rPr>
              <w:t>Features</w:t>
            </w:r>
          </w:p>
        </w:tc>
        <w:tc>
          <w:tcPr>
            <w:tcW w:w="2268" w:type="dxa"/>
            <w:tcBorders>
              <w:top w:val="single" w:sz="6" w:space="0" w:color="000000"/>
              <w:left w:val="nil"/>
              <w:bottom w:val="single" w:sz="6" w:space="0" w:color="000000"/>
              <w:right w:val="single" w:sz="6" w:space="0" w:color="000000"/>
            </w:tcBorders>
            <w:shd w:val="clear" w:color="auto" w:fill="BFBFBF"/>
            <w:tcMar>
              <w:top w:w="0" w:type="dxa"/>
              <w:left w:w="108" w:type="dxa"/>
              <w:bottom w:w="0" w:type="dxa"/>
              <w:right w:w="108" w:type="dxa"/>
            </w:tcMar>
          </w:tcPr>
          <w:p w:rsidR="00602D2D" w:rsidRPr="003A5205" w:rsidRDefault="00602D2D" w:rsidP="00185670">
            <w:pPr>
              <w:pStyle w:val="af6"/>
              <w:jc w:val="center"/>
              <w:rPr>
                <w:lang w:val="en-GB"/>
              </w:rPr>
            </w:pPr>
            <w:r w:rsidRPr="003A5205">
              <w:rPr>
                <w:b/>
                <w:bCs/>
                <w:lang w:val="en-GB"/>
              </w:rPr>
              <w:t>Planned release</w:t>
            </w:r>
          </w:p>
        </w:tc>
      </w:tr>
      <w:tr w:rsidR="00602D2D"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602D2D" w:rsidRPr="003A5205" w:rsidRDefault="00AB280C" w:rsidP="00185670">
            <w:pPr>
              <w:pStyle w:val="af6"/>
              <w:jc w:val="center"/>
              <w:rPr>
                <w:rFonts w:cs="Arial"/>
                <w:szCs w:val="20"/>
                <w:lang w:val="en-GB"/>
              </w:rPr>
            </w:pPr>
            <w:r w:rsidRPr="003A5205">
              <w:rPr>
                <w:rFonts w:cs="Arial"/>
                <w:szCs w:val="20"/>
                <w:lang w:val="en-GB"/>
              </w:rPr>
              <w:t>1</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602D2D" w:rsidRPr="00F87816" w:rsidRDefault="003F2836" w:rsidP="00A24F29">
            <w:pPr>
              <w:pStyle w:val="af6"/>
              <w:rPr>
                <w:rFonts w:cs="Arial"/>
                <w:szCs w:val="20"/>
                <w:lang w:val="en-GB"/>
              </w:rPr>
            </w:pPr>
            <w:r>
              <w:rPr>
                <w:rFonts w:cs="Arial"/>
                <w:szCs w:val="20"/>
                <w:lang w:val="en-GB"/>
              </w:rPr>
              <w:t>EO</w:t>
            </w:r>
            <w:r w:rsidRPr="000D7FA5">
              <w:rPr>
                <w:rFonts w:cs="Arial"/>
                <w:szCs w:val="20"/>
                <w:lang w:val="en-GB"/>
              </w:rPr>
              <w:t xml:space="preserve"> </w:t>
            </w:r>
            <w:r>
              <w:rPr>
                <w:rFonts w:cs="Arial"/>
                <w:szCs w:val="20"/>
                <w:lang w:val="en-GB"/>
              </w:rPr>
              <w:t xml:space="preserve">(Declarant) </w:t>
            </w:r>
            <w:r w:rsidR="0015102C">
              <w:rPr>
                <w:rFonts w:cs="Arial"/>
                <w:szCs w:val="20"/>
                <w:lang w:val="en-GB"/>
              </w:rPr>
              <w:t>shall</w:t>
            </w:r>
            <w:r w:rsidR="0015102C" w:rsidRPr="003A5205">
              <w:rPr>
                <w:rFonts w:cs="Arial"/>
                <w:szCs w:val="20"/>
                <w:lang w:val="en-GB"/>
              </w:rPr>
              <w:t xml:space="preserve"> </w:t>
            </w:r>
            <w:r w:rsidR="00AB280C" w:rsidRPr="003A5205">
              <w:rPr>
                <w:rFonts w:cs="Arial"/>
                <w:szCs w:val="20"/>
                <w:lang w:val="en-GB"/>
              </w:rPr>
              <w:t xml:space="preserve">be able to </w:t>
            </w:r>
            <w:r w:rsidR="003A5205">
              <w:rPr>
                <w:rFonts w:cs="Arial"/>
                <w:szCs w:val="20"/>
                <w:lang w:val="en-GB"/>
              </w:rPr>
              <w:t>submit a</w:t>
            </w:r>
            <w:r w:rsidR="0015102C">
              <w:rPr>
                <w:rFonts w:cs="Arial"/>
                <w:szCs w:val="20"/>
                <w:lang w:val="en-GB"/>
              </w:rPr>
              <w:t xml:space="preserve"> </w:t>
            </w:r>
            <w:r w:rsidR="000D26D4">
              <w:rPr>
                <w:rFonts w:cs="Arial"/>
                <w:szCs w:val="20"/>
                <w:lang w:val="en-GB"/>
              </w:rPr>
              <w:t>S</w:t>
            </w:r>
            <w:r w:rsidR="000D26D4" w:rsidRPr="0015102C">
              <w:rPr>
                <w:rFonts w:cs="Arial"/>
                <w:szCs w:val="20"/>
                <w:lang w:val="en-GB"/>
              </w:rPr>
              <w:t>tandard</w:t>
            </w:r>
            <w:r w:rsidR="000D26D4">
              <w:rPr>
                <w:rFonts w:cs="Arial"/>
                <w:szCs w:val="20"/>
                <w:lang w:val="en-GB"/>
              </w:rPr>
              <w:t xml:space="preserve"> </w:t>
            </w:r>
            <w:r w:rsidR="0015102C">
              <w:rPr>
                <w:rFonts w:cs="Arial"/>
                <w:szCs w:val="20"/>
                <w:lang w:val="en-GB"/>
              </w:rPr>
              <w:t>or</w:t>
            </w:r>
            <w:r w:rsidR="0015102C" w:rsidRPr="0015102C">
              <w:rPr>
                <w:rFonts w:cs="Arial"/>
                <w:szCs w:val="20"/>
                <w:lang w:val="en-GB"/>
              </w:rPr>
              <w:t xml:space="preserve"> </w:t>
            </w:r>
            <w:r w:rsidR="000D26D4" w:rsidRPr="0015102C">
              <w:rPr>
                <w:rFonts w:cs="Arial"/>
                <w:szCs w:val="20"/>
                <w:lang w:val="en-GB"/>
              </w:rPr>
              <w:t>Simplified Customs Declaration</w:t>
            </w:r>
            <w:r w:rsidR="003A5205" w:rsidRPr="003A5205">
              <w:rPr>
                <w:rFonts w:cs="Arial"/>
                <w:szCs w:val="20"/>
                <w:lang w:val="en-GB"/>
              </w:rPr>
              <w:t xml:space="preserve"> </w:t>
            </w:r>
            <w:r w:rsidR="002113CB" w:rsidRPr="007A3106">
              <w:rPr>
                <w:rFonts w:cs="Arial"/>
                <w:szCs w:val="20"/>
                <w:lang w:val="en-GB"/>
              </w:rPr>
              <w:t>in a MS where EO is established (Supervising Customs Office)</w:t>
            </w:r>
            <w:r w:rsidR="00160BB3">
              <w:rPr>
                <w:rFonts w:cs="Arial"/>
                <w:szCs w:val="20"/>
                <w:lang w:val="en-GB"/>
              </w:rPr>
              <w:t>,</w:t>
            </w:r>
            <w:r w:rsidR="002113CB" w:rsidRPr="007A3106">
              <w:rPr>
                <w:rFonts w:cs="Arial"/>
                <w:szCs w:val="20"/>
                <w:lang w:val="en-GB"/>
              </w:rPr>
              <w:t xml:space="preserve"> while the goods will be presented in another MS</w:t>
            </w:r>
            <w:r w:rsidR="002113CB">
              <w:rPr>
                <w:rFonts w:cs="Arial"/>
                <w:szCs w:val="20"/>
                <w:lang w:val="en-GB"/>
              </w:rPr>
              <w:t xml:space="preserve"> (Presentation Customs Office).</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602D2D" w:rsidRPr="003A5205" w:rsidRDefault="00AB280C" w:rsidP="00185670">
            <w:pPr>
              <w:pStyle w:val="af6"/>
              <w:jc w:val="center"/>
              <w:rPr>
                <w:rFonts w:cs="Arial"/>
                <w:szCs w:val="20"/>
                <w:lang w:val="en-GB"/>
              </w:rPr>
            </w:pPr>
            <w:r w:rsidRPr="003A5205">
              <w:rPr>
                <w:rFonts w:cs="Arial"/>
                <w:szCs w:val="20"/>
                <w:lang w:val="en-GB"/>
              </w:rPr>
              <w:t>Phase 1</w:t>
            </w:r>
          </w:p>
        </w:tc>
      </w:tr>
      <w:tr w:rsidR="00780281"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20735C">
            <w:pPr>
              <w:pStyle w:val="af6"/>
              <w:jc w:val="center"/>
              <w:rPr>
                <w:rFonts w:cs="Arial"/>
                <w:szCs w:val="20"/>
                <w:lang w:val="en-GB"/>
              </w:rPr>
            </w:pPr>
            <w:r>
              <w:rPr>
                <w:rFonts w:cs="Arial"/>
                <w:szCs w:val="20"/>
                <w:lang w:val="en-GB"/>
              </w:rPr>
              <w:t>1</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780281">
            <w:pPr>
              <w:pStyle w:val="af6"/>
              <w:rPr>
                <w:rFonts w:cs="Arial"/>
                <w:szCs w:val="20"/>
                <w:lang w:val="en-GB"/>
              </w:rPr>
            </w:pPr>
            <w:r>
              <w:rPr>
                <w:rFonts w:cs="Arial"/>
                <w:szCs w:val="20"/>
                <w:lang w:val="en-GB"/>
              </w:rPr>
              <w:t>EO</w:t>
            </w:r>
            <w:r w:rsidRPr="000D7FA5">
              <w:rPr>
                <w:rFonts w:cs="Arial"/>
                <w:szCs w:val="20"/>
                <w:lang w:val="en-GB"/>
              </w:rPr>
              <w:t xml:space="preserve"> </w:t>
            </w:r>
            <w:r>
              <w:rPr>
                <w:rFonts w:cs="Arial"/>
                <w:szCs w:val="20"/>
                <w:lang w:val="en-GB"/>
              </w:rPr>
              <w:t>(Declarant) shall</w:t>
            </w:r>
            <w:r w:rsidRPr="003A5205">
              <w:rPr>
                <w:rFonts w:cs="Arial"/>
                <w:szCs w:val="20"/>
                <w:lang w:val="en-GB"/>
              </w:rPr>
              <w:t xml:space="preserve"> be able to </w:t>
            </w:r>
            <w:r>
              <w:rPr>
                <w:rFonts w:cs="Arial"/>
                <w:szCs w:val="20"/>
                <w:lang w:val="en-GB"/>
              </w:rPr>
              <w:t xml:space="preserve">submit a </w:t>
            </w:r>
            <w:r w:rsidRPr="0015102C">
              <w:rPr>
                <w:rFonts w:cs="Arial"/>
                <w:szCs w:val="20"/>
                <w:lang w:val="en-GB"/>
              </w:rPr>
              <w:t xml:space="preserve">Supplementary Customs Declaration </w:t>
            </w:r>
            <w:r w:rsidRPr="003A5205">
              <w:rPr>
                <w:rFonts w:cs="Arial"/>
                <w:szCs w:val="20"/>
                <w:lang w:val="en-GB"/>
              </w:rPr>
              <w:t xml:space="preserve">at the SCO </w:t>
            </w:r>
            <w:r>
              <w:rPr>
                <w:rFonts w:cs="Arial"/>
                <w:szCs w:val="20"/>
                <w:lang w:val="en-GB"/>
              </w:rPr>
              <w:t>when a Simplified declaration was previously lodged.</w:t>
            </w:r>
            <w:r w:rsidRPr="0015102C">
              <w:rPr>
                <w:rFonts w:cs="Arial"/>
                <w:szCs w:val="20"/>
                <w:lang w:val="en-GB"/>
              </w:rPr>
              <w:t xml:space="preserve"> The Declarant should provide the Supplementary Customs Declaration within a time limit.</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Pr="00091020" w:rsidRDefault="00780281" w:rsidP="00185670">
            <w:pPr>
              <w:pStyle w:val="af6"/>
              <w:jc w:val="center"/>
              <w:rPr>
                <w:rFonts w:cs="Arial"/>
                <w:szCs w:val="20"/>
                <w:lang w:val="en-GB"/>
              </w:rPr>
            </w:pPr>
            <w:r w:rsidRPr="003A5205">
              <w:rPr>
                <w:rFonts w:cs="Arial"/>
                <w:szCs w:val="20"/>
                <w:lang w:val="en-GB"/>
              </w:rPr>
              <w:t>Phase 1</w:t>
            </w:r>
          </w:p>
        </w:tc>
      </w:tr>
      <w:tr w:rsidR="002113CB" w:rsidRPr="002113CB"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2113CB" w:rsidRDefault="002113CB" w:rsidP="0020735C">
            <w:pPr>
              <w:pStyle w:val="af6"/>
              <w:jc w:val="center"/>
              <w:rPr>
                <w:rFonts w:cs="Arial"/>
                <w:szCs w:val="20"/>
                <w:lang w:val="en-GB"/>
              </w:rPr>
            </w:pPr>
            <w:r>
              <w:rPr>
                <w:rFonts w:cs="Arial"/>
                <w:szCs w:val="20"/>
                <w:lang w:val="en-GB"/>
              </w:rPr>
              <w:t>2</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2113CB" w:rsidRDefault="002113CB" w:rsidP="00780281">
            <w:pPr>
              <w:pStyle w:val="af6"/>
              <w:rPr>
                <w:rFonts w:cs="Arial"/>
                <w:szCs w:val="20"/>
                <w:lang w:val="en-GB"/>
              </w:rPr>
            </w:pPr>
            <w:r>
              <w:rPr>
                <w:rFonts w:cs="Arial"/>
                <w:szCs w:val="20"/>
                <w:lang w:val="en-GB"/>
              </w:rPr>
              <w:t>EO</w:t>
            </w:r>
            <w:r w:rsidRPr="000D7FA5">
              <w:rPr>
                <w:rFonts w:cs="Arial"/>
                <w:szCs w:val="20"/>
                <w:lang w:val="en-GB"/>
              </w:rPr>
              <w:t xml:space="preserve"> </w:t>
            </w:r>
            <w:r>
              <w:rPr>
                <w:rFonts w:cs="Arial"/>
                <w:szCs w:val="20"/>
                <w:lang w:val="en-GB"/>
              </w:rPr>
              <w:t>(Declarant) shall</w:t>
            </w:r>
            <w:r w:rsidRPr="003A5205">
              <w:rPr>
                <w:rFonts w:cs="Arial"/>
                <w:szCs w:val="20"/>
                <w:lang w:val="en-GB"/>
              </w:rPr>
              <w:t xml:space="preserve"> be able to </w:t>
            </w:r>
            <w:r>
              <w:rPr>
                <w:rFonts w:cs="Arial"/>
                <w:szCs w:val="20"/>
                <w:lang w:val="en-GB"/>
              </w:rPr>
              <w:t xml:space="preserve">submit a </w:t>
            </w:r>
            <w:r w:rsidRPr="00185670">
              <w:rPr>
                <w:rFonts w:cs="Arial"/>
                <w:szCs w:val="20"/>
                <w:lang w:val="en-GB"/>
              </w:rPr>
              <w:t>customs declaration in advance of presentation (pre-lodged declaration) in a MS where EO is established (Supervising Customs Office) while the goods will be presented in another MS</w:t>
            </w:r>
            <w:r>
              <w:rPr>
                <w:rFonts w:cs="Arial"/>
                <w:szCs w:val="20"/>
                <w:lang w:val="en-GB"/>
              </w:rPr>
              <w:t xml:space="preserve"> (Presentation Customs Office).</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2113CB" w:rsidRPr="003A5205" w:rsidRDefault="002113CB" w:rsidP="00185670">
            <w:pPr>
              <w:pStyle w:val="af6"/>
              <w:jc w:val="center"/>
              <w:rPr>
                <w:rFonts w:cs="Arial"/>
                <w:szCs w:val="20"/>
                <w:lang w:val="en-GB"/>
              </w:rPr>
            </w:pPr>
            <w:r w:rsidRPr="003A5205">
              <w:rPr>
                <w:rFonts w:cs="Arial"/>
                <w:szCs w:val="20"/>
                <w:lang w:val="en-GB"/>
              </w:rPr>
              <w:t>Phase 1</w:t>
            </w:r>
          </w:p>
        </w:tc>
      </w:tr>
      <w:tr w:rsidR="00780281"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20735C">
            <w:pPr>
              <w:pStyle w:val="af6"/>
              <w:jc w:val="center"/>
              <w:rPr>
                <w:rFonts w:cs="Arial"/>
                <w:szCs w:val="20"/>
                <w:lang w:val="en-GB"/>
              </w:rPr>
            </w:pPr>
            <w:r>
              <w:rPr>
                <w:rFonts w:cs="Arial"/>
                <w:szCs w:val="20"/>
                <w:lang w:val="en-GB"/>
              </w:rPr>
              <w:t>1,2,3,4,5</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780281">
            <w:pPr>
              <w:pStyle w:val="af6"/>
              <w:rPr>
                <w:rFonts w:cs="Arial"/>
                <w:szCs w:val="20"/>
                <w:lang w:val="en-GB"/>
              </w:rPr>
            </w:pPr>
            <w:r>
              <w:rPr>
                <w:rFonts w:cs="Arial"/>
                <w:szCs w:val="20"/>
                <w:lang w:val="en-GB"/>
              </w:rPr>
              <w:t>SCO shall be able to process customs declaration in scope of CCI Phase 1 and su</w:t>
            </w:r>
            <w:r w:rsidRPr="009A01CD">
              <w:rPr>
                <w:rFonts w:cs="Arial"/>
                <w:szCs w:val="20"/>
                <w:lang w:val="en-GB"/>
              </w:rPr>
              <w:t xml:space="preserve">pport </w:t>
            </w:r>
            <w:r>
              <w:rPr>
                <w:rFonts w:cs="Arial"/>
                <w:szCs w:val="20"/>
                <w:lang w:val="en-GB"/>
              </w:rPr>
              <w:t>electronic information</w:t>
            </w:r>
            <w:r w:rsidRPr="009A01CD">
              <w:rPr>
                <w:rFonts w:cs="Arial"/>
                <w:szCs w:val="20"/>
                <w:lang w:val="en-GB"/>
              </w:rPr>
              <w:t xml:space="preserve"> exchange</w:t>
            </w:r>
            <w:r>
              <w:rPr>
                <w:rFonts w:cs="Arial"/>
                <w:szCs w:val="20"/>
                <w:lang w:val="en-GB"/>
              </w:rPr>
              <w:t>s</w:t>
            </w:r>
            <w:r w:rsidRPr="009A01CD">
              <w:rPr>
                <w:rFonts w:cs="Arial"/>
                <w:szCs w:val="20"/>
                <w:lang w:val="en-GB"/>
              </w:rPr>
              <w:t xml:space="preserve"> </w:t>
            </w:r>
            <w:r>
              <w:rPr>
                <w:rFonts w:cs="Arial"/>
                <w:szCs w:val="20"/>
                <w:lang w:val="en-GB"/>
              </w:rPr>
              <w:t xml:space="preserve">for the </w:t>
            </w:r>
            <w:r w:rsidRPr="00D16E3B">
              <w:rPr>
                <w:rFonts w:cs="Arial"/>
                <w:szCs w:val="20"/>
                <w:lang w:val="en-GB"/>
              </w:rPr>
              <w:t>verification of customs declarati</w:t>
            </w:r>
            <w:r>
              <w:rPr>
                <w:rFonts w:cs="Arial"/>
                <w:szCs w:val="20"/>
                <w:lang w:val="en-GB"/>
              </w:rPr>
              <w:t xml:space="preserve">on and for the release of goods, as defined in the underlying business functions (described in </w:t>
            </w:r>
            <w:r>
              <w:rPr>
                <w:rFonts w:cstheme="minorHAnsi"/>
                <w:szCs w:val="20"/>
                <w:lang w:val="en-GB"/>
              </w:rPr>
              <w:t>§</w:t>
            </w:r>
            <w:fldSimple w:instr=" REF _Ref508221506 \r \h  \* MERGEFORMAT ">
              <w:r w:rsidR="0023763C">
                <w:rPr>
                  <w:rFonts w:cstheme="minorHAnsi"/>
                  <w:szCs w:val="20"/>
                  <w:lang w:val="en-GB"/>
                </w:rPr>
                <w:t>3.3</w:t>
              </w:r>
            </w:fldSimple>
            <w:r>
              <w:rPr>
                <w:rFonts w:cs="Arial"/>
                <w:szCs w:val="20"/>
                <w:lang w:val="en-GB"/>
              </w:rPr>
              <w:t>):</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Validation &amp; Registration of Customs Declaration</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Risk Analysis</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Acceptance of Customs Declaration</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Handling of Amendment Requests</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Documentary Control of Goods</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Handling of Control Decision &amp; Results</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Handling of Invalidation Request</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Handling of Supplementary Declaration</w:t>
            </w:r>
          </w:p>
          <w:p w:rsidR="00780281" w:rsidRDefault="00780281" w:rsidP="00185670">
            <w:pPr>
              <w:pStyle w:val="af6"/>
              <w:numPr>
                <w:ilvl w:val="0"/>
                <w:numId w:val="67"/>
              </w:numPr>
              <w:spacing w:after="0"/>
              <w:ind w:left="714" w:hanging="357"/>
              <w:rPr>
                <w:rFonts w:cs="Arial"/>
                <w:szCs w:val="20"/>
                <w:lang w:val="en-GB"/>
              </w:rPr>
            </w:pPr>
            <w:r w:rsidRPr="00631C5D">
              <w:rPr>
                <w:rFonts w:cs="Arial"/>
                <w:szCs w:val="20"/>
                <w:lang w:val="en-GB"/>
              </w:rPr>
              <w:t>Release of Goods</w:t>
            </w:r>
          </w:p>
          <w:p w:rsidR="005339BD" w:rsidRDefault="005339BD" w:rsidP="005339BD">
            <w:pPr>
              <w:pStyle w:val="af6"/>
              <w:numPr>
                <w:ilvl w:val="0"/>
                <w:numId w:val="67"/>
              </w:numPr>
              <w:spacing w:after="0"/>
              <w:rPr>
                <w:rFonts w:cs="Arial"/>
                <w:szCs w:val="20"/>
                <w:lang w:val="en-GB"/>
              </w:rPr>
            </w:pPr>
            <w:r>
              <w:rPr>
                <w:rFonts w:cs="Arial"/>
                <w:szCs w:val="20"/>
                <w:lang w:val="en-GB"/>
              </w:rPr>
              <w:t>V</w:t>
            </w:r>
            <w:r w:rsidRPr="005339BD">
              <w:rPr>
                <w:rFonts w:cs="Arial"/>
                <w:szCs w:val="20"/>
                <w:lang w:val="en-GB"/>
              </w:rPr>
              <w:t>erification of the declaration that may continue after release of the goods.</w:t>
            </w:r>
          </w:p>
          <w:p w:rsidR="00780281" w:rsidRDefault="00780281" w:rsidP="00185670">
            <w:pPr>
              <w:pStyle w:val="af6"/>
              <w:spacing w:after="0"/>
              <w:rPr>
                <w:rFonts w:cs="Arial"/>
                <w:szCs w:val="20"/>
                <w:lang w:val="en-GB"/>
              </w:rPr>
            </w:pPr>
          </w:p>
          <w:p w:rsidR="00780281" w:rsidRPr="00631C5D" w:rsidRDefault="00780281" w:rsidP="00185670">
            <w:pPr>
              <w:pStyle w:val="af6"/>
              <w:spacing w:after="0"/>
              <w:rPr>
                <w:rFonts w:cs="Arial"/>
                <w:szCs w:val="20"/>
                <w:lang w:val="en-GB"/>
              </w:rPr>
            </w:pPr>
            <w:r>
              <w:rPr>
                <w:rFonts w:cs="Arial"/>
                <w:szCs w:val="20"/>
                <w:lang w:val="en-GB"/>
              </w:rPr>
              <w:t xml:space="preserve">In addition, SCO shall employ </w:t>
            </w:r>
            <w:r w:rsidRPr="00185670">
              <w:rPr>
                <w:rFonts w:cs="Arial"/>
                <w:b/>
                <w:szCs w:val="20"/>
                <w:lang w:val="en-GB"/>
              </w:rPr>
              <w:t xml:space="preserve">EU level communication </w:t>
            </w:r>
            <w:r w:rsidRPr="00185670">
              <w:rPr>
                <w:rFonts w:cs="Arial"/>
                <w:szCs w:val="20"/>
                <w:lang w:val="en-GB"/>
              </w:rPr>
              <w:t>and</w:t>
            </w:r>
            <w:r>
              <w:rPr>
                <w:rFonts w:cs="Arial"/>
                <w:b/>
                <w:szCs w:val="20"/>
                <w:lang w:val="en-GB"/>
              </w:rPr>
              <w:t xml:space="preserve"> National </w:t>
            </w:r>
            <w:r w:rsidRPr="007A3106">
              <w:rPr>
                <w:rFonts w:cs="Arial"/>
                <w:b/>
                <w:szCs w:val="20"/>
                <w:lang w:val="en-GB"/>
              </w:rPr>
              <w:t>communicatio</w:t>
            </w:r>
            <w:bookmarkStart w:id="370" w:name="_Ref508367508"/>
            <w:r>
              <w:rPr>
                <w:rFonts w:cs="Arial"/>
                <w:b/>
                <w:szCs w:val="20"/>
                <w:lang w:val="en-GB"/>
              </w:rPr>
              <w:t>n</w:t>
            </w:r>
            <w:r>
              <w:rPr>
                <w:rStyle w:val="aff3"/>
                <w:rFonts w:cs="Arial"/>
                <w:b/>
                <w:szCs w:val="20"/>
                <w:lang w:val="en-GB"/>
              </w:rPr>
              <w:footnoteReference w:id="27"/>
            </w:r>
            <w:bookmarkEnd w:id="370"/>
            <w:r>
              <w:rPr>
                <w:rFonts w:cs="Arial"/>
                <w:b/>
                <w:szCs w:val="20"/>
                <w:lang w:val="en-GB"/>
              </w:rPr>
              <w:t xml:space="preserve"> functions</w:t>
            </w:r>
            <w:r>
              <w:rPr>
                <w:rFonts w:cs="Arial"/>
                <w:szCs w:val="20"/>
                <w:lang w:val="en-GB"/>
              </w:rPr>
              <w:t xml:space="preserve"> and </w:t>
            </w:r>
            <w:r w:rsidRPr="00185670">
              <w:rPr>
                <w:rFonts w:cs="Arial"/>
                <w:b/>
                <w:szCs w:val="20"/>
                <w:lang w:val="en-GB"/>
              </w:rPr>
              <w:t>Other Business Functions</w:t>
            </w:r>
            <w:fldSimple w:instr=" NOTEREF _Ref508367508 \h  \* MERGEFORMAT ">
              <w:r w:rsidR="0023763C">
                <w:rPr>
                  <w:rFonts w:cs="Arial"/>
                  <w:b/>
                  <w:szCs w:val="20"/>
                  <w:vertAlign w:val="superscript"/>
                  <w:lang w:val="en-GB"/>
                </w:rPr>
                <w:t>32</w:t>
              </w:r>
            </w:fldSimple>
            <w:r>
              <w:rPr>
                <w:rFonts w:cs="Arial"/>
                <w:szCs w:val="20"/>
                <w:lang w:val="en-GB"/>
              </w:rPr>
              <w:t xml:space="preserve"> as described in </w:t>
            </w:r>
            <w:r>
              <w:rPr>
                <w:rFonts w:cstheme="minorHAnsi"/>
                <w:szCs w:val="20"/>
                <w:lang w:val="en-GB"/>
              </w:rPr>
              <w:t>§</w:t>
            </w:r>
            <w:fldSimple w:instr=" REF _Ref508221506 \r \h  \* MERGEFORMAT ">
              <w:r w:rsidR="0023763C">
                <w:rPr>
                  <w:rFonts w:cstheme="minorHAnsi"/>
                  <w:szCs w:val="20"/>
                  <w:lang w:val="en-GB"/>
                </w:rPr>
                <w:t>3.3</w:t>
              </w:r>
            </w:fldSimple>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Pr="00091020" w:rsidRDefault="00780281" w:rsidP="00185670">
            <w:pPr>
              <w:pStyle w:val="af6"/>
              <w:jc w:val="center"/>
              <w:rPr>
                <w:rFonts w:cs="Arial"/>
                <w:szCs w:val="20"/>
                <w:lang w:val="en-GB"/>
              </w:rPr>
            </w:pPr>
            <w:r w:rsidRPr="003A5205">
              <w:rPr>
                <w:rFonts w:cs="Arial"/>
                <w:szCs w:val="20"/>
                <w:lang w:val="en-GB"/>
              </w:rPr>
              <w:t>Phase 1</w:t>
            </w:r>
          </w:p>
        </w:tc>
      </w:tr>
      <w:tr w:rsidR="00780281"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20735C">
            <w:pPr>
              <w:pStyle w:val="af6"/>
              <w:jc w:val="center"/>
              <w:rPr>
                <w:rFonts w:cs="Arial"/>
                <w:szCs w:val="20"/>
                <w:lang w:val="en-GB"/>
              </w:rPr>
            </w:pPr>
            <w:r>
              <w:rPr>
                <w:rFonts w:cs="Arial"/>
                <w:szCs w:val="20"/>
                <w:lang w:val="en-GB"/>
              </w:rPr>
              <w:t>1,2,3,4,5</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780281">
            <w:pPr>
              <w:pStyle w:val="af6"/>
              <w:rPr>
                <w:rFonts w:cs="Arial"/>
                <w:szCs w:val="20"/>
                <w:lang w:val="en-GB"/>
              </w:rPr>
            </w:pPr>
            <w:r>
              <w:rPr>
                <w:rFonts w:cs="Arial"/>
                <w:szCs w:val="20"/>
                <w:lang w:val="en-GB"/>
              </w:rPr>
              <w:t>PCO shall be able to process customs declaration in scope of CCI Phase 1 and su</w:t>
            </w:r>
            <w:r w:rsidRPr="009A01CD">
              <w:rPr>
                <w:rFonts w:cs="Arial"/>
                <w:szCs w:val="20"/>
                <w:lang w:val="en-GB"/>
              </w:rPr>
              <w:t xml:space="preserve">pport </w:t>
            </w:r>
            <w:r>
              <w:rPr>
                <w:rFonts w:cs="Arial"/>
                <w:szCs w:val="20"/>
                <w:lang w:val="en-GB"/>
              </w:rPr>
              <w:t>electronic information</w:t>
            </w:r>
            <w:r w:rsidRPr="009A01CD">
              <w:rPr>
                <w:rFonts w:cs="Arial"/>
                <w:szCs w:val="20"/>
                <w:lang w:val="en-GB"/>
              </w:rPr>
              <w:t xml:space="preserve"> exchange</w:t>
            </w:r>
            <w:r>
              <w:rPr>
                <w:rFonts w:cs="Arial"/>
                <w:szCs w:val="20"/>
                <w:lang w:val="en-GB"/>
              </w:rPr>
              <w:t>s</w:t>
            </w:r>
            <w:r w:rsidRPr="009A01CD">
              <w:rPr>
                <w:rFonts w:cs="Arial"/>
                <w:szCs w:val="20"/>
                <w:lang w:val="en-GB"/>
              </w:rPr>
              <w:t xml:space="preserve"> </w:t>
            </w:r>
            <w:r>
              <w:rPr>
                <w:rFonts w:cs="Arial"/>
                <w:szCs w:val="20"/>
                <w:lang w:val="en-GB"/>
              </w:rPr>
              <w:t xml:space="preserve">for the </w:t>
            </w:r>
            <w:r w:rsidRPr="00D16E3B">
              <w:rPr>
                <w:rFonts w:cs="Arial"/>
                <w:szCs w:val="20"/>
                <w:lang w:val="en-GB"/>
              </w:rPr>
              <w:t>verification of customs declarati</w:t>
            </w:r>
            <w:r>
              <w:rPr>
                <w:rFonts w:cs="Arial"/>
                <w:szCs w:val="20"/>
                <w:lang w:val="en-GB"/>
              </w:rPr>
              <w:t xml:space="preserve">on and for the release of goods, as defined in the underlying business functions (described in </w:t>
            </w:r>
            <w:r>
              <w:rPr>
                <w:rFonts w:cstheme="minorHAnsi"/>
                <w:szCs w:val="20"/>
                <w:lang w:val="en-GB"/>
              </w:rPr>
              <w:t>§</w:t>
            </w:r>
            <w:fldSimple w:instr=" REF _Ref508221506 \r \h  \* MERGEFORMAT ">
              <w:r w:rsidR="0023763C">
                <w:rPr>
                  <w:rFonts w:cstheme="minorHAnsi"/>
                  <w:szCs w:val="20"/>
                  <w:lang w:val="en-GB"/>
                </w:rPr>
                <w:t>3.3</w:t>
              </w:r>
            </w:fldSimple>
            <w:r>
              <w:rPr>
                <w:rFonts w:cs="Arial"/>
                <w:szCs w:val="20"/>
                <w:lang w:val="en-GB"/>
              </w:rPr>
              <w:t>):</w:t>
            </w:r>
          </w:p>
          <w:p w:rsidR="00780281" w:rsidRDefault="00780281" w:rsidP="00780281">
            <w:pPr>
              <w:pStyle w:val="af6"/>
              <w:numPr>
                <w:ilvl w:val="0"/>
                <w:numId w:val="67"/>
              </w:numPr>
              <w:spacing w:after="0"/>
              <w:rPr>
                <w:rFonts w:cs="Arial"/>
                <w:szCs w:val="20"/>
                <w:lang w:val="en-GB"/>
              </w:rPr>
            </w:pPr>
            <w:r w:rsidRPr="002B2B05">
              <w:rPr>
                <w:rFonts w:cs="Arial"/>
                <w:szCs w:val="20"/>
                <w:lang w:val="en-GB"/>
              </w:rPr>
              <w:t>Validation of Customs Declaration</w:t>
            </w:r>
          </w:p>
          <w:p w:rsidR="00780281" w:rsidRDefault="00780281" w:rsidP="00780281">
            <w:pPr>
              <w:pStyle w:val="af6"/>
              <w:numPr>
                <w:ilvl w:val="0"/>
                <w:numId w:val="67"/>
              </w:numPr>
              <w:spacing w:after="0"/>
              <w:rPr>
                <w:rFonts w:cs="Arial"/>
                <w:szCs w:val="20"/>
                <w:lang w:val="en-GB"/>
              </w:rPr>
            </w:pPr>
            <w:r w:rsidRPr="002B2B05">
              <w:rPr>
                <w:rFonts w:cs="Arial"/>
                <w:szCs w:val="20"/>
                <w:lang w:val="en-GB"/>
              </w:rPr>
              <w:t>Risk Analysis</w:t>
            </w:r>
          </w:p>
          <w:p w:rsidR="00780281" w:rsidRDefault="00780281" w:rsidP="00780281">
            <w:pPr>
              <w:pStyle w:val="af6"/>
              <w:numPr>
                <w:ilvl w:val="0"/>
                <w:numId w:val="67"/>
              </w:numPr>
              <w:spacing w:after="0"/>
              <w:rPr>
                <w:rFonts w:cs="Arial"/>
                <w:szCs w:val="20"/>
                <w:lang w:val="en-GB"/>
              </w:rPr>
            </w:pPr>
            <w:r w:rsidRPr="002B2B05">
              <w:rPr>
                <w:rFonts w:cs="Arial"/>
                <w:szCs w:val="20"/>
                <w:lang w:val="en-GB"/>
              </w:rPr>
              <w:t>Control of Goods</w:t>
            </w:r>
          </w:p>
          <w:p w:rsidR="00780281" w:rsidRDefault="00780281" w:rsidP="00780281">
            <w:pPr>
              <w:pStyle w:val="af6"/>
              <w:numPr>
                <w:ilvl w:val="0"/>
                <w:numId w:val="67"/>
              </w:numPr>
              <w:spacing w:after="0"/>
              <w:rPr>
                <w:rFonts w:cs="Arial"/>
                <w:szCs w:val="20"/>
                <w:lang w:val="en-GB"/>
              </w:rPr>
            </w:pPr>
            <w:r w:rsidRPr="002B2B05">
              <w:rPr>
                <w:rFonts w:cs="Arial"/>
                <w:szCs w:val="20"/>
                <w:lang w:val="en-GB"/>
              </w:rPr>
              <w:t>Validation &amp; Processing of Amendment Request</w:t>
            </w:r>
          </w:p>
          <w:p w:rsidR="00780281" w:rsidRDefault="00780281" w:rsidP="00780281">
            <w:pPr>
              <w:pStyle w:val="af6"/>
              <w:numPr>
                <w:ilvl w:val="0"/>
                <w:numId w:val="67"/>
              </w:numPr>
              <w:spacing w:after="0"/>
              <w:rPr>
                <w:rFonts w:cs="Arial"/>
                <w:szCs w:val="20"/>
                <w:lang w:val="en-GB"/>
              </w:rPr>
            </w:pPr>
            <w:r w:rsidRPr="002B2B05">
              <w:rPr>
                <w:rFonts w:cs="Arial"/>
                <w:szCs w:val="20"/>
                <w:lang w:val="en-GB"/>
              </w:rPr>
              <w:t>Handling of Invalidation Request</w:t>
            </w:r>
          </w:p>
          <w:p w:rsidR="00780281" w:rsidRDefault="00780281" w:rsidP="00780281">
            <w:pPr>
              <w:pStyle w:val="af6"/>
              <w:numPr>
                <w:ilvl w:val="0"/>
                <w:numId w:val="67"/>
              </w:numPr>
              <w:spacing w:after="0"/>
              <w:rPr>
                <w:rFonts w:cs="Arial"/>
                <w:szCs w:val="20"/>
                <w:lang w:val="en-GB"/>
              </w:rPr>
            </w:pPr>
            <w:r w:rsidRPr="002B2B05">
              <w:rPr>
                <w:rFonts w:cs="Arial"/>
                <w:szCs w:val="20"/>
                <w:lang w:val="en-GB"/>
              </w:rPr>
              <w:t>Handling of Release Information</w:t>
            </w:r>
          </w:p>
          <w:p w:rsidR="00780281" w:rsidRDefault="00780281" w:rsidP="00780281">
            <w:pPr>
              <w:pStyle w:val="af6"/>
              <w:spacing w:after="0"/>
              <w:rPr>
                <w:rFonts w:cs="Arial"/>
                <w:szCs w:val="20"/>
                <w:lang w:val="en-GB"/>
              </w:rPr>
            </w:pPr>
          </w:p>
          <w:p w:rsidR="00780281" w:rsidRDefault="00780281" w:rsidP="00780281">
            <w:pPr>
              <w:pStyle w:val="af6"/>
              <w:rPr>
                <w:rFonts w:cs="Arial"/>
                <w:szCs w:val="20"/>
                <w:lang w:val="en-GB"/>
              </w:rPr>
            </w:pPr>
            <w:r>
              <w:rPr>
                <w:rFonts w:cs="Arial"/>
                <w:szCs w:val="20"/>
                <w:lang w:val="en-GB"/>
              </w:rPr>
              <w:t xml:space="preserve">In addition, </w:t>
            </w:r>
            <w:r w:rsidR="007A7197">
              <w:rPr>
                <w:rFonts w:cs="Arial"/>
                <w:szCs w:val="20"/>
                <w:lang w:val="en-GB"/>
              </w:rPr>
              <w:t xml:space="preserve">PCO </w:t>
            </w:r>
            <w:r>
              <w:rPr>
                <w:rFonts w:cs="Arial"/>
                <w:szCs w:val="20"/>
                <w:lang w:val="en-GB"/>
              </w:rPr>
              <w:t xml:space="preserve">shall employ </w:t>
            </w:r>
            <w:r w:rsidRPr="007A3106">
              <w:rPr>
                <w:rFonts w:cs="Arial"/>
                <w:b/>
                <w:szCs w:val="20"/>
                <w:lang w:val="en-GB"/>
              </w:rPr>
              <w:t xml:space="preserve">EU level communication </w:t>
            </w:r>
            <w:r w:rsidRPr="007A3106">
              <w:rPr>
                <w:rFonts w:cs="Arial"/>
                <w:szCs w:val="20"/>
                <w:lang w:val="en-GB"/>
              </w:rPr>
              <w:t>and</w:t>
            </w:r>
            <w:r>
              <w:rPr>
                <w:rFonts w:cs="Arial"/>
                <w:b/>
                <w:szCs w:val="20"/>
                <w:lang w:val="en-GB"/>
              </w:rPr>
              <w:t xml:space="preserve"> National </w:t>
            </w:r>
            <w:r w:rsidRPr="007A3106">
              <w:rPr>
                <w:rFonts w:cs="Arial"/>
                <w:b/>
                <w:szCs w:val="20"/>
                <w:lang w:val="en-GB"/>
              </w:rPr>
              <w:t>communicatio</w:t>
            </w:r>
            <w:r>
              <w:rPr>
                <w:rFonts w:cs="Arial"/>
                <w:b/>
                <w:szCs w:val="20"/>
                <w:lang w:val="en-GB"/>
              </w:rPr>
              <w:t>n</w:t>
            </w:r>
            <w:r>
              <w:rPr>
                <w:rStyle w:val="aff3"/>
                <w:rFonts w:cs="Arial"/>
                <w:b/>
                <w:szCs w:val="20"/>
                <w:lang w:val="en-GB"/>
              </w:rPr>
              <w:footnoteReference w:id="28"/>
            </w:r>
            <w:r>
              <w:rPr>
                <w:rFonts w:cs="Arial"/>
                <w:b/>
                <w:szCs w:val="20"/>
                <w:lang w:val="en-GB"/>
              </w:rPr>
              <w:t xml:space="preserve"> functions</w:t>
            </w:r>
            <w:r>
              <w:rPr>
                <w:rFonts w:cs="Arial"/>
                <w:szCs w:val="20"/>
                <w:lang w:val="en-GB"/>
              </w:rPr>
              <w:t xml:space="preserve"> and </w:t>
            </w:r>
            <w:r w:rsidRPr="007A3106">
              <w:rPr>
                <w:rFonts w:cs="Arial"/>
                <w:b/>
                <w:szCs w:val="20"/>
                <w:lang w:val="en-GB"/>
              </w:rPr>
              <w:t>Other Business Functions</w:t>
            </w:r>
            <w:fldSimple w:instr=" NOTEREF _Ref508367508 \h  \* MERGEFORMAT ">
              <w:r w:rsidR="0023763C">
                <w:rPr>
                  <w:rFonts w:cs="Arial"/>
                  <w:b/>
                  <w:szCs w:val="20"/>
                  <w:vertAlign w:val="superscript"/>
                  <w:lang w:val="en-GB"/>
                </w:rPr>
                <w:t>32</w:t>
              </w:r>
            </w:fldSimple>
            <w:r>
              <w:rPr>
                <w:rFonts w:cs="Arial"/>
                <w:szCs w:val="20"/>
                <w:lang w:val="en-GB"/>
              </w:rPr>
              <w:t xml:space="preserve"> as described in </w:t>
            </w:r>
            <w:r>
              <w:rPr>
                <w:rFonts w:cstheme="minorHAnsi"/>
                <w:szCs w:val="20"/>
                <w:lang w:val="en-GB"/>
              </w:rPr>
              <w:t>§</w:t>
            </w:r>
            <w:fldSimple w:instr=" REF _Ref508221506 \r \h  \* MERGEFORMAT ">
              <w:r w:rsidR="0023763C">
                <w:rPr>
                  <w:rFonts w:cstheme="minorHAnsi"/>
                  <w:szCs w:val="20"/>
                  <w:lang w:val="en-GB"/>
                </w:rPr>
                <w:t>3.3</w:t>
              </w:r>
            </w:fldSimple>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Pr="00091020" w:rsidRDefault="00780281" w:rsidP="00185670">
            <w:pPr>
              <w:pStyle w:val="af6"/>
              <w:jc w:val="center"/>
              <w:rPr>
                <w:rFonts w:cs="Arial"/>
                <w:szCs w:val="20"/>
                <w:lang w:val="en-GB"/>
              </w:rPr>
            </w:pPr>
            <w:r w:rsidRPr="003A5205">
              <w:rPr>
                <w:rFonts w:cs="Arial"/>
                <w:szCs w:val="20"/>
                <w:lang w:val="en-GB"/>
              </w:rPr>
              <w:t>Phase 1</w:t>
            </w:r>
          </w:p>
        </w:tc>
      </w:tr>
      <w:tr w:rsidR="00780281"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20735C">
            <w:pPr>
              <w:pStyle w:val="af6"/>
              <w:jc w:val="center"/>
              <w:rPr>
                <w:rFonts w:cs="Arial"/>
                <w:szCs w:val="20"/>
                <w:lang w:val="en-GB"/>
              </w:rPr>
            </w:pPr>
            <w:r>
              <w:rPr>
                <w:rFonts w:cs="Arial"/>
                <w:szCs w:val="20"/>
                <w:lang w:val="en-GB"/>
              </w:rPr>
              <w:t>1,2,3,4</w:t>
            </w: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780281">
            <w:pPr>
              <w:pStyle w:val="af6"/>
              <w:rPr>
                <w:rFonts w:cs="Arial"/>
                <w:szCs w:val="20"/>
                <w:lang w:val="en-GB"/>
              </w:rPr>
            </w:pPr>
            <w:r>
              <w:rPr>
                <w:rFonts w:cs="Arial"/>
                <w:szCs w:val="20"/>
                <w:lang w:val="en-GB"/>
              </w:rPr>
              <w:t>Su</w:t>
            </w:r>
            <w:r w:rsidRPr="009A01CD">
              <w:rPr>
                <w:rFonts w:cs="Arial"/>
                <w:szCs w:val="20"/>
                <w:lang w:val="en-GB"/>
              </w:rPr>
              <w:t xml:space="preserve">pport </w:t>
            </w:r>
            <w:r>
              <w:rPr>
                <w:rFonts w:cs="Arial"/>
                <w:szCs w:val="20"/>
                <w:lang w:val="en-GB"/>
              </w:rPr>
              <w:t>data</w:t>
            </w:r>
            <w:r w:rsidRPr="009A01CD">
              <w:rPr>
                <w:rFonts w:cs="Arial"/>
                <w:szCs w:val="20"/>
                <w:lang w:val="en-GB"/>
              </w:rPr>
              <w:t xml:space="preserve"> exchange</w:t>
            </w:r>
            <w:r>
              <w:rPr>
                <w:rFonts w:cs="Arial"/>
                <w:szCs w:val="20"/>
                <w:lang w:val="en-GB"/>
              </w:rPr>
              <w:t>s</w:t>
            </w:r>
            <w:r w:rsidRPr="009A01CD">
              <w:rPr>
                <w:rFonts w:cs="Arial"/>
                <w:szCs w:val="20"/>
                <w:lang w:val="en-GB"/>
              </w:rPr>
              <w:t xml:space="preserve"> and notifications between the </w:t>
            </w:r>
            <w:r>
              <w:rPr>
                <w:rFonts w:cs="Arial"/>
                <w:szCs w:val="20"/>
                <w:lang w:val="en-GB"/>
              </w:rPr>
              <w:t>EO</w:t>
            </w:r>
            <w:r w:rsidRPr="000D7FA5">
              <w:rPr>
                <w:rFonts w:cs="Arial"/>
                <w:szCs w:val="20"/>
                <w:lang w:val="en-GB"/>
              </w:rPr>
              <w:t xml:space="preserve"> </w:t>
            </w:r>
            <w:r>
              <w:rPr>
                <w:rFonts w:cs="Arial"/>
                <w:szCs w:val="20"/>
                <w:lang w:val="en-GB"/>
              </w:rPr>
              <w:t xml:space="preserve">(Declarant) </w:t>
            </w:r>
            <w:r w:rsidRPr="009A01CD">
              <w:rPr>
                <w:rFonts w:cs="Arial"/>
                <w:szCs w:val="20"/>
                <w:lang w:val="en-GB"/>
              </w:rPr>
              <w:t xml:space="preserve">and the </w:t>
            </w:r>
            <w:r>
              <w:rPr>
                <w:rFonts w:cs="Arial"/>
                <w:szCs w:val="20"/>
                <w:lang w:val="en-GB"/>
              </w:rPr>
              <w:t>SCO</w:t>
            </w:r>
            <w:r w:rsidRPr="009A01CD">
              <w:rPr>
                <w:rFonts w:cs="Arial"/>
                <w:szCs w:val="20"/>
                <w:lang w:val="en-GB"/>
              </w:rPr>
              <w:t xml:space="preserve"> </w:t>
            </w:r>
            <w:r>
              <w:rPr>
                <w:rFonts w:cs="Arial"/>
                <w:szCs w:val="20"/>
                <w:lang w:val="en-GB"/>
              </w:rPr>
              <w:t>in the context of the following business exchanges</w:t>
            </w:r>
            <w:r w:rsidRPr="009A01CD">
              <w:rPr>
                <w:rFonts w:cs="Arial"/>
                <w:szCs w:val="20"/>
                <w:lang w:val="en-GB"/>
              </w:rPr>
              <w:t>:</w:t>
            </w:r>
          </w:p>
          <w:p w:rsidR="00780281" w:rsidRPr="00D16E3B" w:rsidRDefault="00780281" w:rsidP="00185670">
            <w:pPr>
              <w:pStyle w:val="af6"/>
              <w:numPr>
                <w:ilvl w:val="0"/>
                <w:numId w:val="67"/>
              </w:numPr>
              <w:spacing w:after="0"/>
              <w:ind w:left="714" w:hanging="357"/>
              <w:rPr>
                <w:rFonts w:cs="Arial"/>
                <w:szCs w:val="20"/>
                <w:lang w:val="en-GB"/>
              </w:rPr>
            </w:pPr>
            <w:r>
              <w:rPr>
                <w:rFonts w:cs="Arial"/>
                <w:szCs w:val="20"/>
                <w:lang w:val="en-GB"/>
              </w:rPr>
              <w:t>Submission of n</w:t>
            </w:r>
            <w:r w:rsidRPr="00D16E3B">
              <w:rPr>
                <w:rFonts w:cs="Arial"/>
                <w:szCs w:val="20"/>
                <w:lang w:val="en-GB"/>
              </w:rPr>
              <w:t>ew Customs Declaration</w:t>
            </w:r>
            <w:r w:rsidR="002113CB">
              <w:rPr>
                <w:rStyle w:val="aff3"/>
                <w:rFonts w:cs="Arial"/>
                <w:szCs w:val="20"/>
                <w:lang w:val="en-GB"/>
              </w:rPr>
              <w:footnoteReference w:id="29"/>
            </w:r>
          </w:p>
          <w:p w:rsidR="00780281" w:rsidRPr="00D16E3B" w:rsidRDefault="00780281" w:rsidP="00185670">
            <w:pPr>
              <w:pStyle w:val="af6"/>
              <w:numPr>
                <w:ilvl w:val="0"/>
                <w:numId w:val="67"/>
              </w:numPr>
              <w:spacing w:after="0"/>
              <w:ind w:left="714" w:hanging="357"/>
              <w:rPr>
                <w:rFonts w:cs="Arial"/>
                <w:szCs w:val="20"/>
                <w:lang w:val="en-GB"/>
              </w:rPr>
            </w:pPr>
            <w:r w:rsidRPr="00D16E3B">
              <w:rPr>
                <w:rFonts w:cs="Arial"/>
                <w:szCs w:val="20"/>
                <w:lang w:val="en-GB"/>
              </w:rPr>
              <w:t>Amendment Request</w:t>
            </w:r>
          </w:p>
          <w:p w:rsidR="00780281" w:rsidRDefault="00780281" w:rsidP="00185670">
            <w:pPr>
              <w:pStyle w:val="af6"/>
              <w:numPr>
                <w:ilvl w:val="0"/>
                <w:numId w:val="67"/>
              </w:numPr>
              <w:spacing w:after="0"/>
              <w:ind w:left="714" w:hanging="357"/>
              <w:rPr>
                <w:rFonts w:cs="Arial"/>
                <w:szCs w:val="20"/>
                <w:lang w:val="en-GB"/>
              </w:rPr>
            </w:pPr>
            <w:r w:rsidRPr="00D16E3B">
              <w:rPr>
                <w:rFonts w:cs="Arial"/>
                <w:szCs w:val="20"/>
                <w:lang w:val="en-GB"/>
              </w:rPr>
              <w:t>Invalidation Request</w:t>
            </w:r>
          </w:p>
          <w:p w:rsidR="00FE507D" w:rsidRDefault="00FE507D" w:rsidP="00185670">
            <w:pPr>
              <w:pStyle w:val="af6"/>
              <w:numPr>
                <w:ilvl w:val="0"/>
                <w:numId w:val="67"/>
              </w:numPr>
              <w:spacing w:after="0"/>
              <w:rPr>
                <w:rFonts w:cs="Arial"/>
                <w:szCs w:val="20"/>
                <w:lang w:val="en-GB"/>
              </w:rPr>
            </w:pPr>
            <w:r>
              <w:rPr>
                <w:rFonts w:cs="Arial"/>
                <w:szCs w:val="20"/>
                <w:lang w:val="en-GB"/>
              </w:rPr>
              <w:t>Presentation Notification</w:t>
            </w:r>
            <w:r w:rsidR="00C85A59">
              <w:rPr>
                <w:rFonts w:cs="Arial"/>
                <w:szCs w:val="20"/>
                <w:lang w:val="en-GB"/>
              </w:rPr>
              <w:t xml:space="preserve"> (in case of a</w:t>
            </w:r>
            <w:r w:rsidR="00C85A59" w:rsidRPr="00C85A59">
              <w:rPr>
                <w:rFonts w:cs="Arial"/>
                <w:szCs w:val="20"/>
                <w:lang w:val="en-GB"/>
              </w:rPr>
              <w:t xml:space="preserve"> customs declaration in advance of presentation (pre-lodged declaration)</w:t>
            </w:r>
            <w:r w:rsidR="00C85A59">
              <w:rPr>
                <w:rFonts w:cs="Arial"/>
                <w:szCs w:val="20"/>
                <w:lang w:val="en-GB"/>
              </w:rPr>
              <w:t>)</w:t>
            </w:r>
          </w:p>
          <w:p w:rsidR="00780281" w:rsidRDefault="00780281" w:rsidP="00185670">
            <w:pPr>
              <w:pStyle w:val="af6"/>
              <w:spacing w:after="0"/>
              <w:rPr>
                <w:rFonts w:cs="Arial"/>
                <w:szCs w:val="20"/>
                <w:lang w:val="en-GB"/>
              </w:rPr>
            </w:pPr>
          </w:p>
          <w:p w:rsidR="00780281" w:rsidRDefault="00780281" w:rsidP="00185670">
            <w:pPr>
              <w:pStyle w:val="af6"/>
              <w:spacing w:after="0"/>
              <w:rPr>
                <w:rFonts w:cs="Arial"/>
                <w:szCs w:val="20"/>
                <w:lang w:val="en-GB"/>
              </w:rPr>
            </w:pPr>
            <w:r w:rsidRPr="00246C9D">
              <w:rPr>
                <w:rFonts w:cs="Arial"/>
                <w:szCs w:val="20"/>
                <w:lang w:val="en-GB"/>
              </w:rPr>
              <w:t>EO (Declarant) shall receive notifications for the outcome (rejection or acceptance) of the above submissions</w:t>
            </w:r>
            <w:r w:rsidR="002B3E8A" w:rsidRPr="00246C9D">
              <w:rPr>
                <w:rFonts w:cs="Arial"/>
                <w:szCs w:val="20"/>
                <w:lang w:val="en-GB"/>
              </w:rPr>
              <w:t xml:space="preserve"> </w:t>
            </w:r>
            <w:r w:rsidR="00246C9D" w:rsidRPr="00246C9D">
              <w:rPr>
                <w:rFonts w:cs="Arial"/>
                <w:szCs w:val="20"/>
                <w:lang w:val="en-GB"/>
              </w:rPr>
              <w:t>as well as notifications for other business events (e.g. control notifications, supplementary documentation requests)</w:t>
            </w:r>
          </w:p>
          <w:p w:rsidR="00780281" w:rsidRDefault="00780281" w:rsidP="00185670">
            <w:pPr>
              <w:pStyle w:val="af6"/>
              <w:spacing w:after="0"/>
              <w:rPr>
                <w:rFonts w:cs="Arial"/>
                <w:szCs w:val="20"/>
                <w:lang w:val="en-GB"/>
              </w:rPr>
            </w:pPr>
          </w:p>
          <w:p w:rsidR="00780281" w:rsidRPr="00D16E3B" w:rsidRDefault="00780281" w:rsidP="00185670">
            <w:pPr>
              <w:pStyle w:val="af6"/>
              <w:spacing w:after="0"/>
              <w:rPr>
                <w:rFonts w:cs="Arial"/>
                <w:szCs w:val="20"/>
                <w:lang w:val="en-GB"/>
              </w:rPr>
            </w:pPr>
            <w:r>
              <w:rPr>
                <w:rFonts w:cs="Arial"/>
                <w:szCs w:val="20"/>
                <w:lang w:val="en-GB"/>
              </w:rPr>
              <w:t xml:space="preserve">SCO shall employ </w:t>
            </w:r>
            <w:r w:rsidRPr="00185670">
              <w:rPr>
                <w:rFonts w:cs="Arial"/>
                <w:b/>
                <w:szCs w:val="20"/>
                <w:lang w:val="en-GB"/>
              </w:rPr>
              <w:t>external</w:t>
            </w:r>
            <w:r>
              <w:rPr>
                <w:rFonts w:cs="Arial"/>
                <w:szCs w:val="20"/>
                <w:lang w:val="en-GB"/>
              </w:rPr>
              <w:t xml:space="preserve"> </w:t>
            </w:r>
            <w:r w:rsidRPr="007A3106">
              <w:rPr>
                <w:rFonts w:cs="Arial"/>
                <w:b/>
                <w:szCs w:val="20"/>
                <w:lang w:val="en-GB"/>
              </w:rPr>
              <w:t>communication</w:t>
            </w:r>
            <w:r>
              <w:rPr>
                <w:rFonts w:cs="Arial"/>
                <w:b/>
                <w:szCs w:val="20"/>
                <w:lang w:val="en-GB"/>
              </w:rPr>
              <w:t xml:space="preserve"> </w:t>
            </w:r>
            <w:r>
              <w:rPr>
                <w:rFonts w:cs="Arial"/>
                <w:szCs w:val="20"/>
                <w:lang w:val="en-GB"/>
              </w:rPr>
              <w:t xml:space="preserve">functions as described in </w:t>
            </w:r>
            <w:r>
              <w:rPr>
                <w:rFonts w:cstheme="minorHAnsi"/>
                <w:szCs w:val="20"/>
                <w:lang w:val="en-GB"/>
              </w:rPr>
              <w:t>§</w:t>
            </w:r>
            <w:fldSimple w:instr=" REF _Ref508221506 \r \h  \* MERGEFORMAT ">
              <w:r w:rsidR="0023763C">
                <w:rPr>
                  <w:rFonts w:cstheme="minorHAnsi"/>
                  <w:szCs w:val="20"/>
                  <w:lang w:val="en-GB"/>
                </w:rPr>
                <w:t>3.3</w:t>
              </w:r>
            </w:fldSimple>
            <w:r>
              <w:rPr>
                <w:rFonts w:cs="Arial"/>
                <w:szCs w:val="20"/>
                <w:lang w:val="en-GB"/>
              </w:rPr>
              <w:t xml:space="preserve"> for the above purpose.</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Pr="00091020" w:rsidRDefault="00780281" w:rsidP="00185670">
            <w:pPr>
              <w:pStyle w:val="af6"/>
              <w:jc w:val="center"/>
              <w:rPr>
                <w:rFonts w:cs="Arial"/>
                <w:szCs w:val="20"/>
                <w:lang w:val="en-GB"/>
              </w:rPr>
            </w:pPr>
            <w:r w:rsidRPr="003A5205">
              <w:rPr>
                <w:rFonts w:cs="Arial"/>
                <w:szCs w:val="20"/>
                <w:lang w:val="en-GB"/>
              </w:rPr>
              <w:t>Phase 1</w:t>
            </w:r>
          </w:p>
        </w:tc>
      </w:tr>
      <w:tr w:rsidR="00780281" w:rsidRPr="003A5205" w:rsidTr="00185670">
        <w:tc>
          <w:tcPr>
            <w:tcW w:w="12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20735C">
            <w:pPr>
              <w:pStyle w:val="af6"/>
              <w:jc w:val="center"/>
              <w:rPr>
                <w:rFonts w:cs="Arial"/>
                <w:szCs w:val="20"/>
                <w:lang w:val="en-GB"/>
              </w:rPr>
            </w:pPr>
            <w:r>
              <w:rPr>
                <w:rFonts w:cs="Arial"/>
                <w:szCs w:val="20"/>
                <w:lang w:val="en-GB"/>
              </w:rPr>
              <w:t>6</w:t>
            </w:r>
          </w:p>
          <w:p w:rsidR="00780281" w:rsidRDefault="00780281" w:rsidP="003C7433">
            <w:pPr>
              <w:pStyle w:val="af6"/>
              <w:jc w:val="center"/>
              <w:rPr>
                <w:rFonts w:cs="Arial"/>
                <w:szCs w:val="20"/>
                <w:lang w:val="en-GB"/>
              </w:rPr>
            </w:pPr>
          </w:p>
        </w:tc>
        <w:tc>
          <w:tcPr>
            <w:tcW w:w="5696"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Default="00780281" w:rsidP="00780281">
            <w:pPr>
              <w:pStyle w:val="af6"/>
              <w:rPr>
                <w:rFonts w:cs="Arial"/>
                <w:szCs w:val="20"/>
                <w:lang w:val="en-GB"/>
              </w:rPr>
            </w:pPr>
            <w:r>
              <w:rPr>
                <w:rFonts w:cs="Arial"/>
                <w:szCs w:val="20"/>
                <w:lang w:val="en-GB"/>
              </w:rPr>
              <w:t>Support monitoring and statistics of CCI operations by:</w:t>
            </w:r>
          </w:p>
          <w:p w:rsidR="00780281" w:rsidRDefault="00780281" w:rsidP="00185670">
            <w:pPr>
              <w:pStyle w:val="af6"/>
              <w:numPr>
                <w:ilvl w:val="0"/>
                <w:numId w:val="69"/>
              </w:numPr>
              <w:rPr>
                <w:rFonts w:cs="Arial"/>
                <w:szCs w:val="20"/>
                <w:lang w:val="en-GB"/>
              </w:rPr>
            </w:pPr>
            <w:r>
              <w:rPr>
                <w:rFonts w:cs="Arial"/>
                <w:szCs w:val="20"/>
                <w:lang w:val="en-GB"/>
              </w:rPr>
              <w:t>Collecting technical operational statistics from the electronic information exchanges between SCO and PCO</w:t>
            </w:r>
          </w:p>
          <w:p w:rsidR="00780281" w:rsidRPr="00780281" w:rsidRDefault="00780281" w:rsidP="00185670">
            <w:pPr>
              <w:pStyle w:val="af6"/>
              <w:numPr>
                <w:ilvl w:val="0"/>
                <w:numId w:val="69"/>
              </w:numPr>
              <w:rPr>
                <w:rFonts w:cs="Arial"/>
                <w:szCs w:val="20"/>
                <w:lang w:val="en-GB"/>
              </w:rPr>
            </w:pPr>
            <w:r>
              <w:rPr>
                <w:rFonts w:cs="Arial"/>
                <w:szCs w:val="20"/>
                <w:lang w:val="en-GB"/>
              </w:rPr>
              <w:t>Collecting consolidated business statistics for certain types submitted by MS.</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8" w:type="dxa"/>
              <w:bottom w:w="0" w:type="dxa"/>
              <w:right w:w="108" w:type="dxa"/>
            </w:tcMar>
          </w:tcPr>
          <w:p w:rsidR="00780281" w:rsidRPr="00091020" w:rsidRDefault="00780281" w:rsidP="00185670">
            <w:pPr>
              <w:pStyle w:val="af6"/>
              <w:jc w:val="center"/>
              <w:rPr>
                <w:rFonts w:cs="Arial"/>
                <w:szCs w:val="20"/>
                <w:lang w:val="en-GB"/>
              </w:rPr>
            </w:pPr>
            <w:r w:rsidRPr="003A5205">
              <w:rPr>
                <w:rFonts w:cs="Arial"/>
                <w:szCs w:val="20"/>
                <w:lang w:val="en-GB"/>
              </w:rPr>
              <w:t>Phase 1</w:t>
            </w:r>
          </w:p>
        </w:tc>
      </w:tr>
    </w:tbl>
    <w:p w:rsidR="00602D2D" w:rsidRPr="00B74A13" w:rsidRDefault="003A5205" w:rsidP="00185670">
      <w:pPr>
        <w:pStyle w:val="af9"/>
        <w:rPr>
          <w:lang w:val="en-GB"/>
        </w:rPr>
      </w:pPr>
      <w:bookmarkStart w:id="371" w:name="_Ref508358785"/>
      <w:bookmarkStart w:id="372" w:name="_Toc516839940"/>
      <w:r>
        <w:t xml:space="preserve">Table </w:t>
      </w:r>
      <w:r w:rsidR="004F61BA">
        <w:fldChar w:fldCharType="begin"/>
      </w:r>
      <w:r>
        <w:instrText xml:space="preserve"> SEQ Table \* ARABIC </w:instrText>
      </w:r>
      <w:r w:rsidR="004F61BA">
        <w:fldChar w:fldCharType="separate"/>
      </w:r>
      <w:r w:rsidR="0023763C">
        <w:rPr>
          <w:noProof/>
        </w:rPr>
        <w:t>10</w:t>
      </w:r>
      <w:r w:rsidR="004F61BA">
        <w:fldChar w:fldCharType="end"/>
      </w:r>
      <w:bookmarkEnd w:id="371"/>
      <w:r>
        <w:t xml:space="preserve">: </w:t>
      </w:r>
      <w:r w:rsidRPr="003A5205">
        <w:t>User Needs and Features Coverage</w:t>
      </w:r>
      <w:bookmarkEnd w:id="372"/>
    </w:p>
    <w:p w:rsidR="005C4540" w:rsidRPr="00B74A13" w:rsidRDefault="005C4540">
      <w:pPr>
        <w:rPr>
          <w:rFonts w:cs="Arial"/>
          <w:b/>
          <w:bCs/>
          <w:kern w:val="32"/>
          <w:sz w:val="32"/>
          <w:szCs w:val="32"/>
          <w:lang w:val="en-GB"/>
        </w:rPr>
      </w:pPr>
      <w:bookmarkStart w:id="373" w:name="_Toc265596256"/>
      <w:bookmarkStart w:id="374" w:name="_Toc265662698"/>
      <w:bookmarkStart w:id="375" w:name="_Toc265673688"/>
      <w:bookmarkStart w:id="376" w:name="_Toc190487159"/>
      <w:r w:rsidRPr="00B74A13">
        <w:rPr>
          <w:lang w:val="en-GB"/>
        </w:rPr>
        <w:br w:type="page"/>
      </w:r>
    </w:p>
    <w:p w:rsidR="00602D2D" w:rsidRPr="00B74A13" w:rsidRDefault="00602D2D" w:rsidP="00755BE2">
      <w:pPr>
        <w:pStyle w:val="1"/>
        <w:ind w:left="431" w:hanging="431"/>
      </w:pPr>
      <w:bookmarkStart w:id="377" w:name="_Ref508395176"/>
      <w:bookmarkStart w:id="378" w:name="_Toc508729197"/>
      <w:bookmarkStart w:id="379" w:name="_Toc516839906"/>
      <w:r w:rsidRPr="00B74A13">
        <w:t xml:space="preserve">Information System </w:t>
      </w:r>
      <w:bookmarkEnd w:id="232"/>
      <w:bookmarkEnd w:id="373"/>
      <w:bookmarkEnd w:id="374"/>
      <w:bookmarkEnd w:id="375"/>
      <w:r w:rsidRPr="00B74A13">
        <w:t>Description</w:t>
      </w:r>
      <w:bookmarkEnd w:id="376"/>
      <w:bookmarkEnd w:id="377"/>
      <w:bookmarkEnd w:id="378"/>
      <w:bookmarkEnd w:id="379"/>
    </w:p>
    <w:p w:rsidR="00293841" w:rsidRDefault="00463392" w:rsidP="00F63028">
      <w:pPr>
        <w:rPr>
          <w:rFonts w:cs="Arial"/>
        </w:rPr>
      </w:pPr>
      <w:r w:rsidRPr="00F63028">
        <w:rPr>
          <w:rFonts w:cs="Arial"/>
          <w:szCs w:val="20"/>
          <w:lang w:val="en-GB"/>
        </w:rPr>
        <w:t xml:space="preserve">The National </w:t>
      </w:r>
      <w:r w:rsidR="005F39F3" w:rsidRPr="00F63028">
        <w:rPr>
          <w:rFonts w:cs="Arial"/>
          <w:szCs w:val="20"/>
          <w:lang w:val="en-GB"/>
        </w:rPr>
        <w:t>CCI</w:t>
      </w:r>
      <w:r w:rsidRPr="00F63028">
        <w:rPr>
          <w:rFonts w:cs="Arial"/>
          <w:szCs w:val="20"/>
          <w:lang w:val="en-GB"/>
        </w:rPr>
        <w:t xml:space="preserve"> Application will be required to implement all the additional functionalities of CCI. DG TAXUD, in the context of the UCC is implementing a set of new supporting applications </w:t>
      </w:r>
      <w:r w:rsidR="00CE236F" w:rsidRPr="00F63028">
        <w:rPr>
          <w:rFonts w:cs="Arial"/>
          <w:szCs w:val="20"/>
          <w:lang w:val="en-GB"/>
        </w:rPr>
        <w:t>e.g. CRS, CTA etc</w:t>
      </w:r>
      <w:r w:rsidR="00DA5074">
        <w:rPr>
          <w:rFonts w:cs="Arial"/>
          <w:szCs w:val="20"/>
          <w:lang w:val="en-GB"/>
        </w:rPr>
        <w:t>.</w:t>
      </w:r>
      <w:r w:rsidR="00CE236F" w:rsidRPr="00F63028">
        <w:rPr>
          <w:rFonts w:cs="Arial"/>
          <w:szCs w:val="20"/>
          <w:lang w:val="en-GB"/>
        </w:rPr>
        <w:t xml:space="preserve"> </w:t>
      </w:r>
      <w:r w:rsidRPr="00F63028">
        <w:rPr>
          <w:rFonts w:cs="Arial"/>
          <w:szCs w:val="20"/>
          <w:lang w:val="en-GB"/>
        </w:rPr>
        <w:t>and upgrading the existing ones</w:t>
      </w:r>
      <w:r w:rsidR="00CE236F" w:rsidRPr="00F63028">
        <w:rPr>
          <w:rFonts w:cs="Arial"/>
          <w:szCs w:val="20"/>
          <w:lang w:val="en-GB"/>
        </w:rPr>
        <w:t xml:space="preserve"> e.g. CS/RD2</w:t>
      </w:r>
      <w:r w:rsidRPr="00F63028">
        <w:rPr>
          <w:rFonts w:cs="Arial"/>
          <w:szCs w:val="20"/>
          <w:lang w:val="en-GB"/>
        </w:rPr>
        <w:t>.</w:t>
      </w:r>
      <w:r w:rsidR="00CE236F" w:rsidRPr="00F63028">
        <w:rPr>
          <w:rFonts w:cs="Arial"/>
          <w:szCs w:val="20"/>
          <w:lang w:val="en-GB"/>
        </w:rPr>
        <w:t xml:space="preserve"> Several of these supporting applications are also involved in the operational picture and the final realization of the CCI Information System as depicted below.</w:t>
      </w:r>
    </w:p>
    <w:p w:rsidR="002D4EB1" w:rsidRPr="00F63028" w:rsidRDefault="002D4EB1" w:rsidP="00F63028">
      <w:pPr>
        <w:rPr>
          <w:rFonts w:cs="Arial"/>
        </w:rPr>
      </w:pPr>
    </w:p>
    <w:p w:rsidR="00B33063" w:rsidRDefault="00B33063" w:rsidP="00AB485F">
      <w:pPr>
        <w:rPr>
          <w:rFonts w:cs="Arial"/>
          <w:szCs w:val="20"/>
          <w:lang w:val="en-GB"/>
        </w:rPr>
        <w:sectPr w:rsidR="00B33063" w:rsidSect="00B32B51">
          <w:headerReference w:type="even" r:id="rId28"/>
          <w:headerReference w:type="default" r:id="rId29"/>
          <w:footerReference w:type="even" r:id="rId30"/>
          <w:footerReference w:type="default" r:id="rId31"/>
          <w:headerReference w:type="first" r:id="rId32"/>
          <w:footerReference w:type="first" r:id="rId33"/>
          <w:endnotePr>
            <w:numFmt w:val="decimal"/>
            <w:numStart w:val="23"/>
          </w:endnotePr>
          <w:pgSz w:w="11907" w:h="16840" w:code="9"/>
          <w:pgMar w:top="1531" w:right="1418" w:bottom="1134" w:left="1418" w:header="397" w:footer="573" w:gutter="0"/>
          <w:cols w:space="708"/>
          <w:docGrid w:linePitch="360"/>
        </w:sectPr>
      </w:pPr>
    </w:p>
    <w:p w:rsidR="002D4EB1" w:rsidRPr="00555490" w:rsidRDefault="00853132" w:rsidP="00F63028">
      <w:pPr>
        <w:jc w:val="center"/>
      </w:pPr>
      <w:bookmarkStart w:id="380" w:name="_Toc516839932"/>
      <w:r>
        <w:rPr>
          <w:noProof/>
          <w:lang w:val="el-GR" w:eastAsia="el-GR"/>
        </w:rPr>
        <w:drawing>
          <wp:anchor distT="0" distB="0" distL="114300" distR="114300" simplePos="0" relativeHeight="251659264" behindDoc="0" locked="0" layoutInCell="1" allowOverlap="1">
            <wp:simplePos x="975360" y="899160"/>
            <wp:positionH relativeFrom="margin">
              <wp:align>center</wp:align>
            </wp:positionH>
            <wp:positionV relativeFrom="margin">
              <wp:align>top</wp:align>
            </wp:positionV>
            <wp:extent cx="9308465" cy="4013835"/>
            <wp:effectExtent l="0" t="0" r="6985" b="5715"/>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lobal_CCI_Interaction_Model.png"/>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308465" cy="4013835"/>
                    </a:xfrm>
                    <a:prstGeom prst="rect">
                      <a:avLst/>
                    </a:prstGeom>
                  </pic:spPr>
                </pic:pic>
              </a:graphicData>
            </a:graphic>
          </wp:anchor>
        </w:drawing>
      </w:r>
      <w:r w:rsidR="005242EC" w:rsidRPr="00555490">
        <w:t xml:space="preserve">Figure </w:t>
      </w:r>
      <w:r w:rsidR="004F61BA" w:rsidRPr="00555490">
        <w:fldChar w:fldCharType="begin"/>
      </w:r>
      <w:r w:rsidR="005242EC" w:rsidRPr="00555490">
        <w:instrText xml:space="preserve"> SEQ figure \* ARABIC </w:instrText>
      </w:r>
      <w:r w:rsidR="004F61BA" w:rsidRPr="00555490">
        <w:fldChar w:fldCharType="separate"/>
      </w:r>
      <w:r w:rsidR="0023763C">
        <w:rPr>
          <w:noProof/>
        </w:rPr>
        <w:t>3</w:t>
      </w:r>
      <w:r w:rsidR="004F61BA" w:rsidRPr="00555490">
        <w:fldChar w:fldCharType="end"/>
      </w:r>
      <w:r w:rsidR="005242EC" w:rsidRPr="00555490">
        <w:t>: Global CCI Interaction Model</w:t>
      </w:r>
      <w:bookmarkEnd w:id="380"/>
    </w:p>
    <w:p w:rsidR="002D4EB1" w:rsidRDefault="002D4EB1" w:rsidP="00336E96">
      <w:pPr>
        <w:pStyle w:val="Guidance"/>
        <w:spacing w:after="0"/>
        <w:ind w:left="0"/>
        <w:rPr>
          <w:rFonts w:ascii="Calibri" w:hAnsi="Calibri"/>
          <w:i w:val="0"/>
          <w:color w:val="000000"/>
          <w:lang w:val="en-US"/>
        </w:rPr>
      </w:pPr>
    </w:p>
    <w:p w:rsidR="002D4EB1" w:rsidRPr="00F63028" w:rsidRDefault="002D4EB1" w:rsidP="00F63028">
      <w:pPr>
        <w:rPr>
          <w:i/>
        </w:rPr>
      </w:pPr>
    </w:p>
    <w:p w:rsidR="002D4EB1" w:rsidRPr="00F63028" w:rsidRDefault="002D4EB1" w:rsidP="00F63028">
      <w:pPr>
        <w:rPr>
          <w:i/>
        </w:rPr>
      </w:pPr>
    </w:p>
    <w:p w:rsidR="002D4EB1" w:rsidRDefault="002D4EB1" w:rsidP="00F63028">
      <w:pPr>
        <w:jc w:val="center"/>
        <w:rPr>
          <w:lang w:eastAsia="zh-CN"/>
        </w:rPr>
      </w:pPr>
    </w:p>
    <w:p w:rsidR="002D4EB1" w:rsidRDefault="002D4EB1" w:rsidP="002D4EB1">
      <w:pPr>
        <w:rPr>
          <w:lang w:eastAsia="zh-CN"/>
        </w:rPr>
      </w:pPr>
    </w:p>
    <w:p w:rsidR="00E5102C" w:rsidRPr="00F63028" w:rsidRDefault="00E5102C" w:rsidP="00D95618">
      <w:pPr>
        <w:tabs>
          <w:tab w:val="left" w:pos="0"/>
        </w:tabs>
        <w:rPr>
          <w:i/>
        </w:rPr>
        <w:sectPr w:rsidR="00E5102C" w:rsidRPr="00F63028" w:rsidSect="00B32B51">
          <w:headerReference w:type="default" r:id="rId35"/>
          <w:footerReference w:type="default" r:id="rId36"/>
          <w:endnotePr>
            <w:numFmt w:val="decimal"/>
            <w:numStart w:val="23"/>
          </w:endnotePr>
          <w:pgSz w:w="16840" w:h="11907" w:orient="landscape" w:code="9"/>
          <w:pgMar w:top="1418" w:right="1134" w:bottom="1418" w:left="1531" w:header="397" w:footer="596" w:gutter="0"/>
          <w:cols w:space="708"/>
          <w:docGrid w:linePitch="360"/>
        </w:sectPr>
      </w:pPr>
    </w:p>
    <w:p w:rsidR="00463392" w:rsidRPr="00B74A13" w:rsidRDefault="00463392" w:rsidP="006A64E5">
      <w:pPr>
        <w:numPr>
          <w:ilvl w:val="0"/>
          <w:numId w:val="31"/>
        </w:numPr>
        <w:spacing w:before="60"/>
        <w:rPr>
          <w:rFonts w:cs="Arial"/>
          <w:szCs w:val="20"/>
          <w:lang w:val="en-GB"/>
        </w:rPr>
      </w:pPr>
      <w:r w:rsidRPr="00B74A13">
        <w:rPr>
          <w:rFonts w:cs="Arial"/>
          <w:szCs w:val="20"/>
          <w:lang w:val="en-GB"/>
        </w:rPr>
        <w:t>Each National Administration is responsible to define its own architecture</w:t>
      </w:r>
      <w:r w:rsidR="00B9614B" w:rsidRPr="00B74A13">
        <w:rPr>
          <w:rFonts w:cs="Arial"/>
          <w:szCs w:val="20"/>
          <w:lang w:val="en-GB"/>
        </w:rPr>
        <w:t xml:space="preserve"> </w:t>
      </w:r>
      <w:r w:rsidR="006E2CE1" w:rsidRPr="00B74A13">
        <w:rPr>
          <w:rFonts w:cs="Arial"/>
          <w:szCs w:val="20"/>
          <w:lang w:val="en-GB"/>
        </w:rPr>
        <w:t xml:space="preserve">as far as </w:t>
      </w:r>
      <w:r w:rsidR="005F39F3" w:rsidRPr="00B74A13">
        <w:rPr>
          <w:rFonts w:cs="Arial"/>
        </w:rPr>
        <w:t xml:space="preserve">National </w:t>
      </w:r>
      <w:r w:rsidR="005F39F3">
        <w:rPr>
          <w:rFonts w:cs="Arial"/>
        </w:rPr>
        <w:t>CCI</w:t>
      </w:r>
      <w:r w:rsidR="005F39F3" w:rsidRPr="00B74A13">
        <w:rPr>
          <w:rFonts w:cs="Arial"/>
        </w:rPr>
        <w:t xml:space="preserve"> Application</w:t>
      </w:r>
      <w:r w:rsidR="005F39F3" w:rsidRPr="00B74A13" w:rsidDel="005F39F3">
        <w:rPr>
          <w:rFonts w:cs="Arial"/>
          <w:szCs w:val="20"/>
          <w:lang w:val="en-GB"/>
        </w:rPr>
        <w:t xml:space="preserve"> </w:t>
      </w:r>
      <w:r w:rsidR="006E2CE1" w:rsidRPr="00B74A13">
        <w:rPr>
          <w:rFonts w:cs="Arial"/>
          <w:szCs w:val="20"/>
          <w:lang w:val="en-GB"/>
        </w:rPr>
        <w:t>complies with the common specifications</w:t>
      </w:r>
      <w:r w:rsidR="003263C5" w:rsidRPr="00B74A13">
        <w:rPr>
          <w:rFonts w:cs="Arial"/>
          <w:szCs w:val="20"/>
          <w:lang w:val="en-GB"/>
        </w:rPr>
        <w:t>. CCI introduces a new set of business processes that can be implemented either by a new system and/or by extending the existing National Declaration Management Processing Systems</w:t>
      </w:r>
      <w:r w:rsidRPr="00B74A13">
        <w:rPr>
          <w:rFonts w:cs="Arial"/>
          <w:szCs w:val="20"/>
          <w:lang w:val="en-GB"/>
        </w:rPr>
        <w:t xml:space="preserve">; </w:t>
      </w:r>
    </w:p>
    <w:p w:rsidR="00463392" w:rsidRDefault="005F39F3" w:rsidP="006A64E5">
      <w:pPr>
        <w:numPr>
          <w:ilvl w:val="0"/>
          <w:numId w:val="31"/>
        </w:numPr>
        <w:spacing w:before="60"/>
        <w:rPr>
          <w:rFonts w:cs="Arial"/>
          <w:szCs w:val="20"/>
          <w:lang w:val="en-GB"/>
        </w:rPr>
      </w:pPr>
      <w:r w:rsidRPr="00F63028">
        <w:rPr>
          <w:rFonts w:cs="Arial"/>
          <w:szCs w:val="20"/>
          <w:lang w:val="en-GB"/>
        </w:rPr>
        <w:t>National CCI Application</w:t>
      </w:r>
      <w:r w:rsidRPr="00B74A13" w:rsidDel="005F39F3">
        <w:rPr>
          <w:rFonts w:cs="Arial"/>
          <w:szCs w:val="20"/>
          <w:lang w:val="en-GB"/>
        </w:rPr>
        <w:t xml:space="preserve"> </w:t>
      </w:r>
      <w:r w:rsidR="00463392" w:rsidRPr="00B74A13">
        <w:rPr>
          <w:rFonts w:cs="Arial"/>
          <w:szCs w:val="20"/>
          <w:lang w:val="en-GB"/>
        </w:rPr>
        <w:t xml:space="preserve">will be able to exchange messages with other </w:t>
      </w:r>
      <w:r w:rsidRPr="00F63028">
        <w:rPr>
          <w:rFonts w:cs="Arial"/>
          <w:szCs w:val="20"/>
          <w:lang w:val="en-GB"/>
        </w:rPr>
        <w:t>National CCI Application</w:t>
      </w:r>
      <w:r w:rsidRPr="00B74A13" w:rsidDel="005F39F3">
        <w:rPr>
          <w:rFonts w:cs="Arial"/>
          <w:szCs w:val="20"/>
          <w:lang w:val="en-GB"/>
        </w:rPr>
        <w:t xml:space="preserve"> </w:t>
      </w:r>
      <w:r w:rsidR="00524A02" w:rsidRPr="00B74A13">
        <w:rPr>
          <w:rFonts w:cs="Arial"/>
          <w:szCs w:val="20"/>
          <w:lang w:val="en-GB"/>
        </w:rPr>
        <w:t>on</w:t>
      </w:r>
      <w:r w:rsidR="00463392" w:rsidRPr="00B74A13">
        <w:rPr>
          <w:rFonts w:cs="Arial"/>
          <w:szCs w:val="20"/>
          <w:lang w:val="en-GB"/>
        </w:rPr>
        <w:t xml:space="preserve"> the Common Domain via </w:t>
      </w:r>
      <w:r>
        <w:rPr>
          <w:rFonts w:cs="Arial"/>
          <w:szCs w:val="20"/>
          <w:lang w:val="en-GB"/>
        </w:rPr>
        <w:t>CCN2</w:t>
      </w:r>
      <w:r w:rsidRPr="00B74A13">
        <w:rPr>
          <w:rFonts w:cs="Arial"/>
          <w:szCs w:val="20"/>
          <w:lang w:val="en-GB"/>
        </w:rPr>
        <w:t xml:space="preserve"> </w:t>
      </w:r>
      <w:r w:rsidR="00524A02" w:rsidRPr="00B74A13">
        <w:rPr>
          <w:rFonts w:cs="Arial"/>
          <w:szCs w:val="20"/>
          <w:lang w:val="en-GB"/>
        </w:rPr>
        <w:t xml:space="preserve">following the pattern of the </w:t>
      </w:r>
      <w:r>
        <w:rPr>
          <w:rFonts w:cs="Arial"/>
          <w:szCs w:val="20"/>
          <w:lang w:val="en-GB"/>
        </w:rPr>
        <w:t>one-way web service</w:t>
      </w:r>
      <w:r w:rsidR="00431C3A">
        <w:rPr>
          <w:rFonts w:cs="Arial"/>
          <w:szCs w:val="20"/>
          <w:lang w:val="en-GB"/>
        </w:rPr>
        <w:t xml:space="preserve"> as explained </w:t>
      </w:r>
      <w:r w:rsidR="00431C3A" w:rsidRPr="00F63028">
        <w:rPr>
          <w:rFonts w:cs="Arial"/>
          <w:szCs w:val="20"/>
          <w:lang w:val="en-GB"/>
        </w:rPr>
        <w:t>in the CCN2 Integration Manual [</w:t>
      </w:r>
      <w:fldSimple w:instr=" REF RD18 \h  \* MERGEFORMAT ">
        <w:r w:rsidR="0023763C" w:rsidRPr="0023763C">
          <w:rPr>
            <w:rFonts w:cs="Arial"/>
            <w:szCs w:val="20"/>
            <w:lang w:val="en-GB"/>
          </w:rPr>
          <w:t>RD18</w:t>
        </w:r>
      </w:fldSimple>
      <w:r w:rsidR="00431C3A" w:rsidRPr="00F63028">
        <w:rPr>
          <w:rFonts w:cs="Arial"/>
          <w:szCs w:val="20"/>
          <w:lang w:val="en-GB"/>
        </w:rPr>
        <w:t>]</w:t>
      </w:r>
      <w:r w:rsidR="00463392" w:rsidRPr="00B74A13">
        <w:rPr>
          <w:rFonts w:cs="Arial"/>
          <w:szCs w:val="20"/>
          <w:lang w:val="en-GB"/>
        </w:rPr>
        <w:t>;</w:t>
      </w:r>
    </w:p>
    <w:p w:rsidR="00CA5DCF" w:rsidRPr="00B74A13" w:rsidRDefault="00CA5DCF" w:rsidP="00082EFF">
      <w:pPr>
        <w:numPr>
          <w:ilvl w:val="0"/>
          <w:numId w:val="31"/>
        </w:numPr>
        <w:spacing w:before="60"/>
        <w:rPr>
          <w:rFonts w:cs="Arial"/>
          <w:szCs w:val="20"/>
          <w:lang w:val="en-GB"/>
        </w:rPr>
      </w:pPr>
      <w:r w:rsidRPr="00CA5DCF">
        <w:rPr>
          <w:rFonts w:cs="Arial"/>
          <w:szCs w:val="20"/>
          <w:lang w:val="en-GB"/>
        </w:rPr>
        <w:t>CCN2 will carry out the communication network across the common domain. The necessary user profiles and access rights on the services of the common domain will be granted via the means of CCN2 and the corresponding network configuration elements</w:t>
      </w:r>
      <w:r w:rsidR="00082EFF">
        <w:rPr>
          <w:rFonts w:cs="Arial"/>
          <w:szCs w:val="20"/>
          <w:lang w:val="en-GB"/>
        </w:rPr>
        <w:t xml:space="preserve">. </w:t>
      </w:r>
      <w:r w:rsidR="00082EFF" w:rsidRPr="00082EFF">
        <w:rPr>
          <w:rFonts w:cs="Arial"/>
          <w:szCs w:val="20"/>
          <w:lang w:val="en-GB"/>
        </w:rPr>
        <w:t>CCN/CSI might be considered as a fall-back solution only in case of CCN2 unavailability</w:t>
      </w:r>
      <w:r w:rsidR="004475BD">
        <w:rPr>
          <w:rFonts w:cs="Arial"/>
          <w:szCs w:val="20"/>
          <w:lang w:val="en-GB"/>
        </w:rPr>
        <w:t>;</w:t>
      </w:r>
    </w:p>
    <w:p w:rsidR="00524A02" w:rsidRPr="00B74A13" w:rsidRDefault="00524A02" w:rsidP="006A64E5">
      <w:pPr>
        <w:numPr>
          <w:ilvl w:val="0"/>
          <w:numId w:val="31"/>
        </w:numPr>
        <w:spacing w:before="60"/>
        <w:rPr>
          <w:rFonts w:cs="Arial"/>
          <w:szCs w:val="20"/>
          <w:lang w:val="en-GB"/>
        </w:rPr>
      </w:pPr>
      <w:r w:rsidRPr="00B74A13">
        <w:rPr>
          <w:rFonts w:cs="Arial"/>
          <w:szCs w:val="20"/>
          <w:lang w:val="en-GB"/>
        </w:rPr>
        <w:t xml:space="preserve">Regarding the </w:t>
      </w:r>
      <w:r w:rsidR="009B5560" w:rsidRPr="00B74A13">
        <w:rPr>
          <w:rFonts w:cs="Arial"/>
          <w:szCs w:val="20"/>
          <w:lang w:val="en-GB"/>
        </w:rPr>
        <w:t>exchange of information</w:t>
      </w:r>
      <w:r w:rsidRPr="00B74A13">
        <w:rPr>
          <w:rFonts w:cs="Arial"/>
          <w:szCs w:val="20"/>
          <w:lang w:val="en-GB"/>
        </w:rPr>
        <w:t xml:space="preserve"> on Common Domain between </w:t>
      </w:r>
      <w:r w:rsidR="005F39F3" w:rsidRPr="00B74A13">
        <w:rPr>
          <w:rFonts w:cs="Arial"/>
        </w:rPr>
        <w:t xml:space="preserve">National </w:t>
      </w:r>
      <w:r w:rsidR="005F39F3">
        <w:rPr>
          <w:rFonts w:cs="Arial"/>
        </w:rPr>
        <w:t>CCI</w:t>
      </w:r>
      <w:r w:rsidR="005F39F3" w:rsidRPr="00B74A13">
        <w:rPr>
          <w:rFonts w:cs="Arial"/>
        </w:rPr>
        <w:t xml:space="preserve"> Application</w:t>
      </w:r>
      <w:r w:rsidRPr="00B74A13">
        <w:rPr>
          <w:rFonts w:cs="Arial"/>
          <w:szCs w:val="20"/>
          <w:lang w:val="en-GB"/>
        </w:rPr>
        <w:t xml:space="preserve">, each National Administration is responsible to develop the new IEs </w:t>
      </w:r>
      <w:r w:rsidR="009B5560" w:rsidRPr="00B74A13">
        <w:rPr>
          <w:rFonts w:cs="Arial"/>
          <w:szCs w:val="20"/>
          <w:lang w:val="en-GB"/>
        </w:rPr>
        <w:t>in conformance to</w:t>
      </w:r>
      <w:r w:rsidRPr="00B74A13">
        <w:rPr>
          <w:rFonts w:cs="Arial"/>
          <w:szCs w:val="20"/>
          <w:lang w:val="en-GB"/>
        </w:rPr>
        <w:t xml:space="preserve"> the common specs that will be produced by DG TAXUD;</w:t>
      </w:r>
    </w:p>
    <w:p w:rsidR="002150D7" w:rsidRPr="00B74A13" w:rsidRDefault="002150D7" w:rsidP="002150D7">
      <w:pPr>
        <w:numPr>
          <w:ilvl w:val="0"/>
          <w:numId w:val="31"/>
        </w:numPr>
        <w:spacing w:before="60"/>
        <w:rPr>
          <w:rFonts w:cs="Arial"/>
          <w:szCs w:val="20"/>
          <w:lang w:val="en-GB"/>
        </w:rPr>
      </w:pPr>
      <w:r w:rsidRPr="002150D7">
        <w:rPr>
          <w:rFonts w:cs="Arial"/>
          <w:szCs w:val="20"/>
          <w:lang w:val="en-GB"/>
        </w:rPr>
        <w:t xml:space="preserve">The new </w:t>
      </w:r>
      <w:r>
        <w:rPr>
          <w:rFonts w:cs="Arial"/>
          <w:szCs w:val="20"/>
          <w:lang w:val="en-GB"/>
        </w:rPr>
        <w:t xml:space="preserve">IEs </w:t>
      </w:r>
      <w:bookmarkStart w:id="381" w:name="_Hlk508394896"/>
      <w:r>
        <w:rPr>
          <w:rFonts w:cs="Arial"/>
          <w:szCs w:val="20"/>
          <w:lang w:val="en-GB"/>
        </w:rPr>
        <w:t>will be</w:t>
      </w:r>
      <w:r w:rsidRPr="002150D7">
        <w:rPr>
          <w:rFonts w:cs="Arial"/>
          <w:szCs w:val="20"/>
          <w:lang w:val="en-GB"/>
        </w:rPr>
        <w:t xml:space="preserve"> aligned with the EU Customs Data Model (EUCDM) [</w:t>
      </w:r>
      <w:r w:rsidR="004F61BA">
        <w:rPr>
          <w:rFonts w:cs="Arial"/>
          <w:szCs w:val="20"/>
          <w:lang w:val="en-GB"/>
        </w:rPr>
        <w:fldChar w:fldCharType="begin"/>
      </w:r>
      <w:r w:rsidR="00F9059C">
        <w:rPr>
          <w:rFonts w:cs="Arial"/>
          <w:szCs w:val="20"/>
          <w:lang w:val="en-GB"/>
        </w:rPr>
        <w:instrText xml:space="preserve"> REF RD15 \h </w:instrText>
      </w:r>
      <w:r w:rsidR="004F61BA">
        <w:rPr>
          <w:rFonts w:cs="Arial"/>
          <w:szCs w:val="20"/>
          <w:lang w:val="en-GB"/>
        </w:rPr>
      </w:r>
      <w:r w:rsidR="004F61BA">
        <w:rPr>
          <w:rFonts w:cs="Arial"/>
          <w:szCs w:val="20"/>
          <w:lang w:val="en-GB"/>
        </w:rPr>
        <w:fldChar w:fldCharType="separate"/>
      </w:r>
      <w:r w:rsidR="0023763C" w:rsidRPr="00F63028">
        <w:rPr>
          <w:rFonts w:eastAsia="SimSun" w:cstheme="minorHAnsi"/>
          <w:iCs/>
          <w:color w:val="000000"/>
          <w:sz w:val="20"/>
          <w:szCs w:val="20"/>
          <w:lang w:val="en-GB" w:eastAsia="zh-CN"/>
        </w:rPr>
        <w:t>RD15</w:t>
      </w:r>
      <w:r w:rsidR="004F61BA">
        <w:rPr>
          <w:rFonts w:cs="Arial"/>
          <w:szCs w:val="20"/>
          <w:lang w:val="en-GB"/>
        </w:rPr>
        <w:fldChar w:fldCharType="end"/>
      </w:r>
      <w:r w:rsidRPr="002150D7">
        <w:rPr>
          <w:rFonts w:cs="Arial"/>
          <w:szCs w:val="20"/>
          <w:lang w:val="en-GB"/>
        </w:rPr>
        <w:t xml:space="preserve">] </w:t>
      </w:r>
      <w:r>
        <w:rPr>
          <w:rFonts w:cs="Arial"/>
          <w:szCs w:val="20"/>
          <w:lang w:val="en-GB"/>
        </w:rPr>
        <w:t>and formatted to XML standard specifications</w:t>
      </w:r>
      <w:bookmarkEnd w:id="381"/>
      <w:r>
        <w:rPr>
          <w:rFonts w:cs="Arial"/>
          <w:szCs w:val="20"/>
          <w:lang w:val="en-GB"/>
        </w:rPr>
        <w:t>;</w:t>
      </w:r>
    </w:p>
    <w:p w:rsidR="00463392" w:rsidRPr="00B74A13" w:rsidRDefault="00463392" w:rsidP="006A64E5">
      <w:pPr>
        <w:numPr>
          <w:ilvl w:val="0"/>
          <w:numId w:val="31"/>
        </w:numPr>
        <w:spacing w:before="60"/>
        <w:rPr>
          <w:rFonts w:cs="Arial"/>
          <w:szCs w:val="20"/>
          <w:lang w:val="en-GB"/>
        </w:rPr>
      </w:pPr>
      <w:r w:rsidRPr="00B74A13">
        <w:rPr>
          <w:rFonts w:cs="Arial"/>
          <w:szCs w:val="20"/>
          <w:lang w:val="en-GB"/>
        </w:rPr>
        <w:t>National Applications wi</w:t>
      </w:r>
      <w:r w:rsidR="00AB485F">
        <w:rPr>
          <w:rFonts w:cs="Arial"/>
          <w:szCs w:val="20"/>
          <w:lang w:val="en-GB"/>
        </w:rPr>
        <w:t>ll have to give new interaction</w:t>
      </w:r>
      <w:r w:rsidRPr="00B74A13">
        <w:rPr>
          <w:rFonts w:cs="Arial"/>
          <w:szCs w:val="20"/>
          <w:lang w:val="en-GB"/>
        </w:rPr>
        <w:t xml:space="preserve"> possibilities (interfaces, forms, etc.) to the Traders according to the CCI business processes. </w:t>
      </w:r>
      <w:r w:rsidR="005F39F3" w:rsidRPr="00B74A13">
        <w:rPr>
          <w:rFonts w:cs="Arial"/>
        </w:rPr>
        <w:t xml:space="preserve">National </w:t>
      </w:r>
      <w:r w:rsidR="005F39F3">
        <w:rPr>
          <w:rFonts w:cs="Arial"/>
        </w:rPr>
        <w:t>CCI</w:t>
      </w:r>
      <w:r w:rsidR="005F39F3" w:rsidRPr="00B74A13">
        <w:rPr>
          <w:rFonts w:cs="Arial"/>
        </w:rPr>
        <w:t xml:space="preserve"> Application</w:t>
      </w:r>
      <w:r w:rsidR="005F39F3" w:rsidRPr="00B74A13" w:rsidDel="005F39F3">
        <w:rPr>
          <w:rFonts w:cs="Arial"/>
          <w:szCs w:val="20"/>
          <w:lang w:val="en-GB"/>
        </w:rPr>
        <w:t xml:space="preserve"> </w:t>
      </w:r>
      <w:r w:rsidRPr="00B74A13">
        <w:rPr>
          <w:rFonts w:cs="Arial"/>
          <w:szCs w:val="20"/>
          <w:lang w:val="en-GB"/>
        </w:rPr>
        <w:t>will remain solely responsible for the interactions and communications with the External Domain (Economic Operators and their Applications). The networks that can be used for this communication is also a responsibility of each Member State to define and could be Internet, VPN or any other established National network;</w:t>
      </w:r>
    </w:p>
    <w:p w:rsidR="00463392" w:rsidRPr="00B74A13" w:rsidRDefault="00463392" w:rsidP="006A64E5">
      <w:pPr>
        <w:numPr>
          <w:ilvl w:val="0"/>
          <w:numId w:val="31"/>
        </w:numPr>
        <w:spacing w:before="60"/>
        <w:rPr>
          <w:rFonts w:cs="Arial"/>
          <w:szCs w:val="20"/>
          <w:lang w:val="en-GB"/>
        </w:rPr>
      </w:pPr>
      <w:r w:rsidRPr="00B74A13">
        <w:rPr>
          <w:rFonts w:cs="Arial"/>
          <w:szCs w:val="20"/>
          <w:lang w:val="en-GB"/>
        </w:rPr>
        <w:t xml:space="preserve">National Administration will still receive/send reference data from/to CS/RD2 via </w:t>
      </w:r>
      <w:r w:rsidR="00297570">
        <w:rPr>
          <w:rFonts w:cs="Arial"/>
          <w:szCs w:val="20"/>
          <w:lang w:val="en-GB"/>
        </w:rPr>
        <w:t>CCN2</w:t>
      </w:r>
      <w:r w:rsidRPr="00B74A13">
        <w:rPr>
          <w:rFonts w:cs="Arial"/>
          <w:szCs w:val="20"/>
          <w:lang w:val="en-GB"/>
        </w:rPr>
        <w:t>. It is upon each National Application to decide the ways to use the interfaces proposed to them by CS/RD2 which are at least compatible with the existing ones. More details about CS/RD2 can be found in the pertinent documentation of the application</w:t>
      </w:r>
      <w:r w:rsidR="00D51880">
        <w:rPr>
          <w:rFonts w:cs="Arial"/>
          <w:szCs w:val="20"/>
          <w:lang w:val="en-GB"/>
        </w:rPr>
        <w:t xml:space="preserve"> [</w:t>
      </w:r>
      <w:r w:rsidR="004F61BA">
        <w:rPr>
          <w:rFonts w:cs="Arial"/>
          <w:szCs w:val="20"/>
          <w:lang w:val="en-GB"/>
        </w:rPr>
        <w:fldChar w:fldCharType="begin"/>
      </w:r>
      <w:r w:rsidR="00F9059C">
        <w:rPr>
          <w:rFonts w:cs="Arial"/>
          <w:szCs w:val="20"/>
          <w:lang w:val="en-GB"/>
        </w:rPr>
        <w:instrText xml:space="preserve"> REF RD16 \h </w:instrText>
      </w:r>
      <w:r w:rsidR="004F61BA">
        <w:rPr>
          <w:rFonts w:cs="Arial"/>
          <w:szCs w:val="20"/>
          <w:lang w:val="en-GB"/>
        </w:rPr>
      </w:r>
      <w:r w:rsidR="004F61BA">
        <w:rPr>
          <w:rFonts w:cs="Arial"/>
          <w:szCs w:val="20"/>
          <w:lang w:val="en-GB"/>
        </w:rPr>
        <w:fldChar w:fldCharType="separate"/>
      </w:r>
      <w:r w:rsidR="0023763C" w:rsidRPr="00F63028">
        <w:rPr>
          <w:rFonts w:eastAsia="SimSun" w:cstheme="minorHAnsi"/>
          <w:iCs/>
          <w:color w:val="000000"/>
          <w:sz w:val="20"/>
          <w:szCs w:val="20"/>
          <w:lang w:val="en-GB" w:eastAsia="zh-CN"/>
        </w:rPr>
        <w:t>RD16</w:t>
      </w:r>
      <w:r w:rsidR="004F61BA">
        <w:rPr>
          <w:rFonts w:cs="Arial"/>
          <w:szCs w:val="20"/>
          <w:lang w:val="en-GB"/>
        </w:rPr>
        <w:fldChar w:fldCharType="end"/>
      </w:r>
      <w:r w:rsidR="00D51880">
        <w:rPr>
          <w:rFonts w:cs="Arial"/>
          <w:szCs w:val="20"/>
          <w:lang w:val="en-GB"/>
        </w:rPr>
        <w:t>]</w:t>
      </w:r>
      <w:r w:rsidRPr="00B74A13">
        <w:rPr>
          <w:rFonts w:cs="Arial"/>
          <w:szCs w:val="20"/>
          <w:lang w:val="en-GB"/>
        </w:rPr>
        <w:t>;</w:t>
      </w:r>
    </w:p>
    <w:p w:rsidR="00463392" w:rsidRDefault="00463392" w:rsidP="006A64E5">
      <w:pPr>
        <w:numPr>
          <w:ilvl w:val="0"/>
          <w:numId w:val="31"/>
        </w:numPr>
        <w:spacing w:before="60"/>
        <w:rPr>
          <w:rFonts w:cs="Arial"/>
          <w:szCs w:val="20"/>
          <w:lang w:val="en-GB"/>
        </w:rPr>
      </w:pPr>
      <w:r w:rsidRPr="00B74A13">
        <w:rPr>
          <w:rFonts w:cs="Arial"/>
          <w:szCs w:val="20"/>
          <w:lang w:val="en-GB"/>
        </w:rPr>
        <w:t xml:space="preserve">National Administration will continue receiving information about EORI, AEO, Trader Authorisations and Registered Exporters from CRS via </w:t>
      </w:r>
      <w:r w:rsidR="00297570">
        <w:rPr>
          <w:rFonts w:cs="Arial"/>
          <w:szCs w:val="20"/>
          <w:lang w:val="en-GB"/>
        </w:rPr>
        <w:t>CCN2</w:t>
      </w:r>
      <w:r w:rsidRPr="00B74A13">
        <w:rPr>
          <w:rFonts w:cs="Arial"/>
          <w:szCs w:val="20"/>
          <w:lang w:val="en-GB"/>
        </w:rPr>
        <w:t xml:space="preserve">. It is upon each National Application to decide the ways to utilize the interfaces exposed to them by the CRS. Current EOS interfaces are to be substituted by CRS interfaces. It is worth noting that Economic Operators management and AEO management might be implemented in various ways and each Member State is solely responsible to decide. However, in the context of this architecture, it is considered that </w:t>
      </w:r>
      <w:r w:rsidR="005F39F3" w:rsidRPr="00B74A13">
        <w:rPr>
          <w:rFonts w:cs="Arial"/>
        </w:rPr>
        <w:t xml:space="preserve">National </w:t>
      </w:r>
      <w:r w:rsidR="005F39F3">
        <w:rPr>
          <w:rFonts w:cs="Arial"/>
        </w:rPr>
        <w:t>CCI</w:t>
      </w:r>
      <w:r w:rsidR="005F39F3" w:rsidRPr="00B74A13">
        <w:rPr>
          <w:rFonts w:cs="Arial"/>
        </w:rPr>
        <w:t xml:space="preserve"> Application</w:t>
      </w:r>
      <w:r w:rsidR="005F39F3" w:rsidRPr="00B74A13" w:rsidDel="005F39F3">
        <w:rPr>
          <w:rFonts w:cs="Arial"/>
          <w:szCs w:val="20"/>
          <w:lang w:val="en-GB"/>
        </w:rPr>
        <w:t xml:space="preserve"> </w:t>
      </w:r>
      <w:r w:rsidRPr="00B74A13">
        <w:rPr>
          <w:rFonts w:cs="Arial"/>
          <w:szCs w:val="20"/>
          <w:lang w:val="en-GB"/>
        </w:rPr>
        <w:t>provides the relevant data management functions;</w:t>
      </w:r>
    </w:p>
    <w:p w:rsidR="00F40F93" w:rsidRPr="00B74A13" w:rsidRDefault="00B65919" w:rsidP="001C0E26">
      <w:pPr>
        <w:numPr>
          <w:ilvl w:val="0"/>
          <w:numId w:val="31"/>
        </w:numPr>
        <w:spacing w:before="60"/>
        <w:rPr>
          <w:rFonts w:cs="Arial"/>
          <w:szCs w:val="20"/>
          <w:lang w:val="en-GB"/>
        </w:rPr>
      </w:pPr>
      <w:r w:rsidRPr="00B65919">
        <w:rPr>
          <w:rFonts w:cs="Arial"/>
          <w:szCs w:val="20"/>
          <w:lang w:val="en-GB"/>
        </w:rPr>
        <w:t xml:space="preserve">National Administration </w:t>
      </w:r>
      <w:r w:rsidR="001C1A10">
        <w:rPr>
          <w:rFonts w:cs="Arial"/>
          <w:szCs w:val="20"/>
          <w:lang w:val="en-GB"/>
        </w:rPr>
        <w:t>would</w:t>
      </w:r>
      <w:r w:rsidR="001C1A10" w:rsidRPr="00B65919">
        <w:rPr>
          <w:rFonts w:cs="Arial"/>
          <w:szCs w:val="20"/>
          <w:lang w:val="en-GB"/>
        </w:rPr>
        <w:t xml:space="preserve"> </w:t>
      </w:r>
      <w:r w:rsidRPr="00B65919">
        <w:rPr>
          <w:rFonts w:cs="Arial"/>
          <w:szCs w:val="20"/>
          <w:lang w:val="en-GB"/>
        </w:rPr>
        <w:t xml:space="preserve">interact with EU Customs SW </w:t>
      </w:r>
      <w:r w:rsidR="001C0E26" w:rsidRPr="001C0E26">
        <w:rPr>
          <w:rFonts w:cs="Arial"/>
          <w:szCs w:val="20"/>
          <w:lang w:val="en-GB"/>
        </w:rPr>
        <w:t>for validating Certex certificates of customs declaration</w:t>
      </w:r>
      <w:r w:rsidRPr="00B65919">
        <w:rPr>
          <w:rFonts w:cs="Arial"/>
          <w:szCs w:val="20"/>
          <w:lang w:val="en-GB"/>
        </w:rPr>
        <w:t>. It is upon each National Application to decide the ways to use the interfaces pr</w:t>
      </w:r>
      <w:r w:rsidR="00DA5074">
        <w:rPr>
          <w:rFonts w:cs="Arial"/>
          <w:szCs w:val="20"/>
          <w:lang w:val="en-GB"/>
        </w:rPr>
        <w:t>oposed to them by EU Customs SW;</w:t>
      </w:r>
    </w:p>
    <w:p w:rsidR="00463392" w:rsidRPr="00B74A13" w:rsidRDefault="00463392" w:rsidP="00A415A4">
      <w:pPr>
        <w:numPr>
          <w:ilvl w:val="0"/>
          <w:numId w:val="31"/>
        </w:numPr>
        <w:spacing w:before="60"/>
        <w:rPr>
          <w:rFonts w:cs="Arial"/>
          <w:szCs w:val="20"/>
          <w:lang w:val="en-GB"/>
        </w:rPr>
      </w:pPr>
      <w:r w:rsidRPr="00B74A13">
        <w:rPr>
          <w:rFonts w:cs="Arial"/>
          <w:szCs w:val="20"/>
          <w:lang w:val="en-GB"/>
        </w:rPr>
        <w:t xml:space="preserve">The conformance of </w:t>
      </w:r>
      <w:r w:rsidR="005F39F3" w:rsidRPr="00B74A13">
        <w:rPr>
          <w:rFonts w:cs="Arial"/>
        </w:rPr>
        <w:t xml:space="preserve">National </w:t>
      </w:r>
      <w:r w:rsidR="005F39F3">
        <w:rPr>
          <w:rFonts w:cs="Arial"/>
        </w:rPr>
        <w:t>CCI</w:t>
      </w:r>
      <w:r w:rsidR="005F39F3" w:rsidRPr="00B74A13">
        <w:rPr>
          <w:rFonts w:cs="Arial"/>
        </w:rPr>
        <w:t xml:space="preserve"> Application</w:t>
      </w:r>
      <w:r w:rsidR="005F39F3" w:rsidRPr="00B74A13" w:rsidDel="005F39F3">
        <w:rPr>
          <w:rFonts w:cs="Arial"/>
          <w:szCs w:val="20"/>
          <w:lang w:val="en-GB"/>
        </w:rPr>
        <w:t xml:space="preserve"> </w:t>
      </w:r>
      <w:r w:rsidRPr="00B74A13">
        <w:rPr>
          <w:rFonts w:cs="Arial"/>
          <w:szCs w:val="20"/>
          <w:lang w:val="en-GB"/>
        </w:rPr>
        <w:t xml:space="preserve">to the </w:t>
      </w:r>
      <w:r w:rsidR="00595449" w:rsidRPr="00B74A13">
        <w:rPr>
          <w:rFonts w:cs="Arial"/>
          <w:szCs w:val="20"/>
          <w:lang w:val="en-GB"/>
        </w:rPr>
        <w:t xml:space="preserve">CCI </w:t>
      </w:r>
      <w:r w:rsidRPr="00B74A13">
        <w:rPr>
          <w:rFonts w:cs="Arial"/>
          <w:szCs w:val="20"/>
          <w:lang w:val="en-GB"/>
        </w:rPr>
        <w:t>specifications shall be verified by the new Conformance Testing Application (CTA)</w:t>
      </w:r>
      <w:r w:rsidR="00BB50D0">
        <w:rPr>
          <w:rFonts w:cs="Arial"/>
          <w:szCs w:val="20"/>
          <w:lang w:val="en-GB"/>
        </w:rPr>
        <w:t>. T</w:t>
      </w:r>
      <w:r w:rsidR="00BB50D0" w:rsidRPr="00B74A13">
        <w:rPr>
          <w:rFonts w:cs="Arial"/>
          <w:szCs w:val="20"/>
          <w:lang w:val="en-GB"/>
        </w:rPr>
        <w:t xml:space="preserve">he </w:t>
      </w:r>
      <w:r w:rsidR="00BB50D0" w:rsidRPr="00A415A4">
        <w:rPr>
          <w:rFonts w:cs="Arial"/>
          <w:szCs w:val="20"/>
          <w:lang w:val="en-GB"/>
        </w:rPr>
        <w:t>CTA is not participating in the CCI business operation though, it is the application that will carry out the conformance testing hence, it is considered in</w:t>
      </w:r>
      <w:r w:rsidR="00BB50D0">
        <w:rPr>
          <w:rFonts w:cs="Arial"/>
          <w:szCs w:val="20"/>
          <w:lang w:val="en-GB"/>
        </w:rPr>
        <w:t xml:space="preserve"> the CCI overall picture</w:t>
      </w:r>
      <w:r w:rsidRPr="00B74A13">
        <w:rPr>
          <w:rFonts w:cs="Arial"/>
          <w:szCs w:val="20"/>
          <w:lang w:val="en-GB"/>
        </w:rPr>
        <w:t>;</w:t>
      </w:r>
    </w:p>
    <w:p w:rsidR="005A455D" w:rsidRPr="00B74A13" w:rsidRDefault="004C604E" w:rsidP="006A64E5">
      <w:pPr>
        <w:numPr>
          <w:ilvl w:val="0"/>
          <w:numId w:val="31"/>
        </w:numPr>
        <w:spacing w:before="60"/>
        <w:rPr>
          <w:rFonts w:cs="Arial"/>
          <w:szCs w:val="20"/>
          <w:lang w:val="en-GB"/>
        </w:rPr>
      </w:pPr>
      <w:r w:rsidRPr="00B74A13">
        <w:rPr>
          <w:rFonts w:cs="Arial"/>
          <w:szCs w:val="20"/>
          <w:lang w:val="en-GB"/>
        </w:rPr>
        <w:t>CCI imposes at the National level the exchange of information between Customs and Tax authorities hence</w:t>
      </w:r>
      <w:r w:rsidR="0099506E" w:rsidRPr="00B74A13">
        <w:rPr>
          <w:rFonts w:cs="Arial"/>
          <w:szCs w:val="20"/>
          <w:lang w:val="en-GB"/>
        </w:rPr>
        <w:t>, if not already in place,</w:t>
      </w:r>
      <w:r w:rsidRPr="00B74A13">
        <w:rPr>
          <w:rFonts w:cs="Arial"/>
          <w:szCs w:val="20"/>
          <w:lang w:val="en-GB"/>
        </w:rPr>
        <w:t xml:space="preserve"> the establishment of an interface between </w:t>
      </w:r>
      <w:r w:rsidR="005F39F3" w:rsidRPr="00B74A13">
        <w:rPr>
          <w:rFonts w:cs="Arial"/>
        </w:rPr>
        <w:t xml:space="preserve">National </w:t>
      </w:r>
      <w:r w:rsidR="005F39F3">
        <w:rPr>
          <w:rFonts w:cs="Arial"/>
        </w:rPr>
        <w:t>CCI</w:t>
      </w:r>
      <w:r w:rsidR="005F39F3" w:rsidRPr="00B74A13">
        <w:rPr>
          <w:rFonts w:cs="Arial"/>
        </w:rPr>
        <w:t xml:space="preserve"> Application</w:t>
      </w:r>
      <w:r w:rsidR="005F39F3" w:rsidRPr="00B74A13" w:rsidDel="005F39F3">
        <w:rPr>
          <w:rFonts w:cs="Arial"/>
          <w:szCs w:val="20"/>
          <w:lang w:val="en-GB"/>
        </w:rPr>
        <w:t xml:space="preserve"> </w:t>
      </w:r>
      <w:r w:rsidRPr="00B74A13">
        <w:rPr>
          <w:rFonts w:cs="Arial"/>
          <w:szCs w:val="20"/>
          <w:lang w:val="en-GB"/>
        </w:rPr>
        <w:t xml:space="preserve">and the relevant to Duty and Tax applications. Each Member State is solely responsible for the technical details of implementing any necessary </w:t>
      </w:r>
      <w:r w:rsidR="001D1D0E">
        <w:rPr>
          <w:rFonts w:cs="Arial"/>
          <w:szCs w:val="20"/>
          <w:lang w:val="en-GB"/>
        </w:rPr>
        <w:t xml:space="preserve">interface of </w:t>
      </w:r>
      <w:r w:rsidRPr="00B74A13">
        <w:rPr>
          <w:rFonts w:cs="Arial"/>
          <w:szCs w:val="20"/>
          <w:lang w:val="en-GB"/>
        </w:rPr>
        <w:t>this kind;</w:t>
      </w:r>
    </w:p>
    <w:p w:rsidR="00ED00A3" w:rsidRPr="00B74A13" w:rsidRDefault="00ED00A3" w:rsidP="006A64E5">
      <w:pPr>
        <w:numPr>
          <w:ilvl w:val="0"/>
          <w:numId w:val="31"/>
        </w:numPr>
        <w:spacing w:before="60"/>
        <w:rPr>
          <w:rFonts w:cs="Arial"/>
          <w:szCs w:val="20"/>
          <w:lang w:val="en-GB"/>
        </w:rPr>
      </w:pPr>
      <w:r w:rsidRPr="00B74A13">
        <w:rPr>
          <w:rFonts w:cs="Arial"/>
          <w:szCs w:val="20"/>
          <w:lang w:val="en-GB"/>
        </w:rPr>
        <w:t>The national statistical authorities have to update their system in order to receive the data from customs in the context of CCI. It is solely responsibility of each Member State the technical details of this update;</w:t>
      </w:r>
    </w:p>
    <w:p w:rsidR="00463392" w:rsidRPr="008E34E0" w:rsidRDefault="00463392" w:rsidP="006A64E5">
      <w:pPr>
        <w:numPr>
          <w:ilvl w:val="0"/>
          <w:numId w:val="31"/>
        </w:numPr>
        <w:spacing w:before="60"/>
        <w:rPr>
          <w:rFonts w:cs="Arial"/>
          <w:lang w:val="en-GB"/>
        </w:rPr>
      </w:pPr>
      <w:r w:rsidRPr="00B74A13">
        <w:rPr>
          <w:rFonts w:cs="Arial"/>
          <w:szCs w:val="20"/>
          <w:lang w:val="en-GB"/>
        </w:rPr>
        <w:t>Each National Administration has the responsibility to manage the risks related to the movement of goods in their risk management system(s) (RMS).</w:t>
      </w:r>
    </w:p>
    <w:p w:rsidR="00602D2D" w:rsidRPr="00B74A13" w:rsidRDefault="00602D2D" w:rsidP="00755BE2">
      <w:pPr>
        <w:pStyle w:val="23"/>
      </w:pPr>
      <w:bookmarkStart w:id="382" w:name="_Toc265596257"/>
      <w:bookmarkStart w:id="383" w:name="_Toc265662699"/>
      <w:bookmarkStart w:id="384" w:name="_Toc265673689"/>
      <w:bookmarkStart w:id="385" w:name="_Toc190487160"/>
      <w:bookmarkStart w:id="386" w:name="_Toc508729198"/>
      <w:bookmarkStart w:id="387" w:name="_Toc516839907"/>
      <w:bookmarkStart w:id="388" w:name="4.1_______________Product_Perspective"/>
      <w:r w:rsidRPr="00B74A13">
        <w:t>Information System Position Statement</w:t>
      </w:r>
      <w:bookmarkEnd w:id="382"/>
      <w:bookmarkEnd w:id="383"/>
      <w:bookmarkEnd w:id="384"/>
      <w:bookmarkEnd w:id="385"/>
      <w:bookmarkEnd w:id="386"/>
      <w:bookmarkEnd w:id="387"/>
    </w:p>
    <w:tbl>
      <w:tblPr>
        <w:tblW w:w="836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260"/>
        <w:gridCol w:w="5103"/>
      </w:tblGrid>
      <w:tr w:rsidR="00602D2D" w:rsidRPr="00B74A13" w:rsidTr="00DA5074">
        <w:trPr>
          <w:jc w:val="center"/>
        </w:trPr>
        <w:tc>
          <w:tcPr>
            <w:tcW w:w="3260" w:type="dxa"/>
            <w:tcBorders>
              <w:top w:val="single" w:sz="12"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602D2D" w:rsidP="00AB485F">
            <w:pPr>
              <w:jc w:val="left"/>
              <w:rPr>
                <w:lang w:val="en-GB"/>
              </w:rPr>
            </w:pPr>
            <w:r w:rsidRPr="00B74A13">
              <w:rPr>
                <w:lang w:val="en-GB"/>
              </w:rPr>
              <w:t>For</w:t>
            </w:r>
          </w:p>
        </w:tc>
        <w:tc>
          <w:tcPr>
            <w:tcW w:w="5103" w:type="dxa"/>
            <w:tcBorders>
              <w:top w:val="single" w:sz="12" w:space="0" w:color="auto"/>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703767" w:rsidP="00AB485F">
            <w:pPr>
              <w:jc w:val="left"/>
              <w:rPr>
                <w:lang w:val="en-GB"/>
              </w:rPr>
            </w:pPr>
            <w:r w:rsidRPr="00B74A13">
              <w:rPr>
                <w:lang w:val="en-GB"/>
              </w:rPr>
              <w:t>National Administrations and Economic Operators</w:t>
            </w:r>
          </w:p>
        </w:tc>
      </w:tr>
      <w:tr w:rsidR="00602D2D" w:rsidRPr="00B74A13" w:rsidTr="00DA5074">
        <w:trPr>
          <w:jc w:val="center"/>
        </w:trPr>
        <w:tc>
          <w:tcPr>
            <w:tcW w:w="3260" w:type="dxa"/>
            <w:tcBorders>
              <w:top w:val="single" w:sz="6"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703767" w:rsidP="00AB485F">
            <w:pPr>
              <w:jc w:val="left"/>
              <w:rPr>
                <w:lang w:val="en-GB"/>
              </w:rPr>
            </w:pPr>
            <w:r w:rsidRPr="00B74A13">
              <w:rPr>
                <w:lang w:val="en-GB"/>
              </w:rPr>
              <w:t>Who</w:t>
            </w:r>
          </w:p>
        </w:tc>
        <w:tc>
          <w:tcPr>
            <w:tcW w:w="5103"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703767" w:rsidP="00AB485F">
            <w:pPr>
              <w:jc w:val="left"/>
              <w:rPr>
                <w:lang w:val="en-GB"/>
              </w:rPr>
            </w:pPr>
            <w:r w:rsidRPr="00B74A13">
              <w:rPr>
                <w:lang w:val="en-GB"/>
              </w:rPr>
              <w:t>Make use of import and release for free circulation</w:t>
            </w:r>
            <w:r w:rsidR="005B5E5B" w:rsidRPr="00B74A13">
              <w:rPr>
                <w:lang w:val="en-GB"/>
              </w:rPr>
              <w:t xml:space="preserve"> </w:t>
            </w:r>
            <w:r w:rsidRPr="00B74A13">
              <w:rPr>
                <w:lang w:val="en-GB"/>
              </w:rPr>
              <w:t>procedures</w:t>
            </w:r>
          </w:p>
        </w:tc>
      </w:tr>
      <w:tr w:rsidR="00602D2D" w:rsidRPr="00B74A13" w:rsidTr="00DA5074">
        <w:trPr>
          <w:jc w:val="center"/>
        </w:trPr>
        <w:tc>
          <w:tcPr>
            <w:tcW w:w="3260" w:type="dxa"/>
            <w:tcBorders>
              <w:top w:val="single" w:sz="6"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703767" w:rsidP="00AB485F">
            <w:pPr>
              <w:jc w:val="left"/>
              <w:rPr>
                <w:lang w:val="en-GB"/>
              </w:rPr>
            </w:pPr>
            <w:r w:rsidRPr="00B74A13">
              <w:rPr>
                <w:lang w:val="en-GB"/>
              </w:rPr>
              <w:t xml:space="preserve">The </w:t>
            </w:r>
            <w:r w:rsidR="00602D2D" w:rsidRPr="00B74A13">
              <w:rPr>
                <w:lang w:val="en-GB"/>
              </w:rPr>
              <w:t>(</w:t>
            </w:r>
            <w:r w:rsidR="00602D2D" w:rsidRPr="00B74A13">
              <w:rPr>
                <w:i/>
                <w:lang w:val="en-GB"/>
              </w:rPr>
              <w:t>Information System name</w:t>
            </w:r>
            <w:r w:rsidR="00602D2D" w:rsidRPr="00B74A13">
              <w:rPr>
                <w:lang w:val="en-GB"/>
              </w:rPr>
              <w:t>)</w:t>
            </w:r>
          </w:p>
        </w:tc>
        <w:tc>
          <w:tcPr>
            <w:tcW w:w="5103"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lang w:val="en-GB"/>
              </w:rPr>
            </w:pPr>
            <w:r w:rsidRPr="00B74A13">
              <w:rPr>
                <w:lang w:val="en-GB"/>
              </w:rPr>
              <w:t>UCC CCI</w:t>
            </w:r>
          </w:p>
        </w:tc>
      </w:tr>
      <w:tr w:rsidR="00602D2D" w:rsidRPr="00B74A13" w:rsidTr="00DA5074">
        <w:trPr>
          <w:jc w:val="center"/>
        </w:trPr>
        <w:tc>
          <w:tcPr>
            <w:tcW w:w="3260" w:type="dxa"/>
            <w:tcBorders>
              <w:top w:val="single" w:sz="6"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703767" w:rsidP="00AB485F">
            <w:pPr>
              <w:jc w:val="left"/>
              <w:rPr>
                <w:lang w:val="en-GB"/>
              </w:rPr>
            </w:pPr>
            <w:r w:rsidRPr="00B74A13">
              <w:rPr>
                <w:lang w:val="en-GB"/>
              </w:rPr>
              <w:t>That</w:t>
            </w:r>
          </w:p>
        </w:tc>
        <w:tc>
          <w:tcPr>
            <w:tcW w:w="5103"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lang w:val="en-GB"/>
              </w:rPr>
            </w:pPr>
            <w:r w:rsidRPr="00B74A13">
              <w:rPr>
                <w:lang w:val="en-GB"/>
              </w:rPr>
              <w:t>Meets all obligations as per Commission Regulations UCC and its IA and DA</w:t>
            </w:r>
          </w:p>
        </w:tc>
      </w:tr>
      <w:tr w:rsidR="00602D2D" w:rsidRPr="00B74A13" w:rsidTr="00DA5074">
        <w:trPr>
          <w:jc w:val="center"/>
        </w:trPr>
        <w:tc>
          <w:tcPr>
            <w:tcW w:w="3260" w:type="dxa"/>
            <w:tcBorders>
              <w:top w:val="single" w:sz="6"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703767" w:rsidP="00AB485F">
            <w:pPr>
              <w:jc w:val="left"/>
              <w:rPr>
                <w:lang w:val="en-GB"/>
              </w:rPr>
            </w:pPr>
            <w:r w:rsidRPr="00B74A13">
              <w:rPr>
                <w:lang w:val="en-GB"/>
              </w:rPr>
              <w:t>U</w:t>
            </w:r>
            <w:r w:rsidR="00602D2D" w:rsidRPr="00B74A13">
              <w:rPr>
                <w:lang w:val="en-GB"/>
              </w:rPr>
              <w:t>nlike</w:t>
            </w:r>
          </w:p>
        </w:tc>
        <w:tc>
          <w:tcPr>
            <w:tcW w:w="5103" w:type="dxa"/>
            <w:tcBorders>
              <w:top w:val="nil"/>
              <w:left w:val="nil"/>
              <w:bottom w:val="single" w:sz="6"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lang w:val="en-GB"/>
              </w:rPr>
            </w:pPr>
            <w:r w:rsidRPr="00B74A13">
              <w:rPr>
                <w:lang w:val="en-GB"/>
              </w:rPr>
              <w:t>Retaining SASP</w:t>
            </w:r>
          </w:p>
        </w:tc>
      </w:tr>
      <w:tr w:rsidR="00602D2D" w:rsidRPr="00B74A13" w:rsidTr="00DA5074">
        <w:trPr>
          <w:jc w:val="center"/>
        </w:trPr>
        <w:tc>
          <w:tcPr>
            <w:tcW w:w="3260" w:type="dxa"/>
            <w:tcBorders>
              <w:top w:val="single" w:sz="6" w:space="0" w:color="auto"/>
              <w:left w:val="single" w:sz="12" w:space="0" w:color="auto"/>
              <w:bottom w:val="single" w:sz="6" w:space="0" w:color="auto"/>
              <w:right w:val="single" w:sz="12" w:space="0" w:color="auto"/>
            </w:tcBorders>
            <w:shd w:val="clear" w:color="auto" w:fill="CCCCCC"/>
            <w:tcMar>
              <w:top w:w="0" w:type="dxa"/>
              <w:left w:w="108" w:type="dxa"/>
              <w:bottom w:w="0" w:type="dxa"/>
              <w:right w:w="108" w:type="dxa"/>
            </w:tcMar>
          </w:tcPr>
          <w:p w:rsidR="00602D2D" w:rsidRPr="00B74A13" w:rsidRDefault="00703767" w:rsidP="00AB485F">
            <w:pPr>
              <w:jc w:val="left"/>
              <w:rPr>
                <w:lang w:val="en-GB"/>
              </w:rPr>
            </w:pPr>
            <w:r w:rsidRPr="00B74A13">
              <w:rPr>
                <w:lang w:val="en-GB"/>
              </w:rPr>
              <w:t xml:space="preserve">Our </w:t>
            </w:r>
            <w:r w:rsidR="00602D2D" w:rsidRPr="00B74A13">
              <w:rPr>
                <w:lang w:val="en-GB"/>
              </w:rPr>
              <w:t>Information System</w:t>
            </w:r>
          </w:p>
        </w:tc>
        <w:tc>
          <w:tcPr>
            <w:tcW w:w="5103" w:type="dxa"/>
            <w:tcBorders>
              <w:top w:val="single" w:sz="6" w:space="0" w:color="auto"/>
              <w:left w:val="nil"/>
              <w:bottom w:val="single" w:sz="4"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lang w:val="en-GB"/>
              </w:rPr>
            </w:pPr>
            <w:r w:rsidRPr="00B74A13">
              <w:rPr>
                <w:lang w:val="en-GB"/>
              </w:rPr>
              <w:t>Will provide the complete functionality related to Centralised Clearance for Import, as well as the required adaptations to be in line with the UCC IA/DA</w:t>
            </w:r>
          </w:p>
        </w:tc>
      </w:tr>
      <w:tr w:rsidR="00602D2D" w:rsidRPr="00B74A13" w:rsidTr="00DA5074">
        <w:trPr>
          <w:jc w:val="center"/>
        </w:trPr>
        <w:tc>
          <w:tcPr>
            <w:tcW w:w="3260" w:type="dxa"/>
            <w:tcBorders>
              <w:top w:val="single" w:sz="6" w:space="0" w:color="auto"/>
              <w:left w:val="single" w:sz="12" w:space="0" w:color="auto"/>
              <w:bottom w:val="single" w:sz="8" w:space="0" w:color="auto"/>
              <w:right w:val="single" w:sz="12" w:space="0" w:color="auto"/>
            </w:tcBorders>
            <w:shd w:val="clear" w:color="auto" w:fill="CCCCCC"/>
            <w:tcMar>
              <w:top w:w="0" w:type="dxa"/>
              <w:left w:w="108" w:type="dxa"/>
              <w:bottom w:w="0" w:type="dxa"/>
              <w:right w:w="108" w:type="dxa"/>
            </w:tcMar>
          </w:tcPr>
          <w:p w:rsidR="00602D2D" w:rsidRPr="00B74A13" w:rsidRDefault="00602D2D" w:rsidP="00AB485F">
            <w:pPr>
              <w:jc w:val="left"/>
              <w:rPr>
                <w:lang w:val="en-GB"/>
              </w:rPr>
            </w:pPr>
            <w:r w:rsidRPr="00B74A13">
              <w:rPr>
                <w:lang w:val="en-GB"/>
              </w:rPr>
              <w:t>Our Information System has a</w:t>
            </w:r>
            <w:r w:rsidR="00D56E33" w:rsidRPr="00B74A13">
              <w:rPr>
                <w:lang w:val="en-GB"/>
              </w:rPr>
              <w:t xml:space="preserve"> </w:t>
            </w:r>
            <w:r w:rsidRPr="00B74A13">
              <w:rPr>
                <w:lang w:val="en-GB"/>
              </w:rPr>
              <w:t xml:space="preserve">Confidentiality level </w:t>
            </w:r>
          </w:p>
        </w:tc>
        <w:tc>
          <w:tcPr>
            <w:tcW w:w="5103" w:type="dxa"/>
            <w:tcBorders>
              <w:top w:val="single" w:sz="4" w:space="0" w:color="auto"/>
              <w:left w:val="nil"/>
              <w:bottom w:val="single" w:sz="8"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lang w:val="en-GB"/>
              </w:rPr>
            </w:pPr>
            <w:r w:rsidRPr="00B74A13">
              <w:rPr>
                <w:rFonts w:cs="Arial"/>
                <w:lang w:val="en-GB"/>
              </w:rPr>
              <w:t>LIMITED BASIC</w:t>
            </w:r>
          </w:p>
        </w:tc>
      </w:tr>
      <w:tr w:rsidR="00602D2D" w:rsidRPr="00B74A13" w:rsidTr="00DA5074">
        <w:trPr>
          <w:jc w:val="center"/>
        </w:trPr>
        <w:tc>
          <w:tcPr>
            <w:tcW w:w="3260" w:type="dxa"/>
            <w:tcBorders>
              <w:top w:val="single" w:sz="8" w:space="0" w:color="auto"/>
              <w:left w:val="single" w:sz="12" w:space="0" w:color="auto"/>
              <w:bottom w:val="single" w:sz="8" w:space="0" w:color="auto"/>
              <w:right w:val="single" w:sz="12" w:space="0" w:color="auto"/>
            </w:tcBorders>
            <w:shd w:val="clear" w:color="auto" w:fill="CCCCCC"/>
            <w:tcMar>
              <w:top w:w="0" w:type="dxa"/>
              <w:left w:w="108" w:type="dxa"/>
              <w:bottom w:w="0" w:type="dxa"/>
              <w:right w:w="108" w:type="dxa"/>
            </w:tcMar>
          </w:tcPr>
          <w:p w:rsidR="00602D2D" w:rsidRPr="00B74A13" w:rsidRDefault="00602D2D" w:rsidP="00AB485F">
            <w:pPr>
              <w:jc w:val="left"/>
              <w:rPr>
                <w:lang w:val="en-GB"/>
              </w:rPr>
            </w:pPr>
            <w:r w:rsidRPr="00B74A13">
              <w:rPr>
                <w:lang w:val="en-GB"/>
              </w:rPr>
              <w:t>Our Information System has an Integrity level</w:t>
            </w:r>
          </w:p>
        </w:tc>
        <w:tc>
          <w:tcPr>
            <w:tcW w:w="5103" w:type="dxa"/>
            <w:tcBorders>
              <w:top w:val="single" w:sz="8" w:space="0" w:color="auto"/>
              <w:left w:val="nil"/>
              <w:bottom w:val="single" w:sz="8"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rFonts w:cs="Arial"/>
                <w:lang w:val="en-GB"/>
              </w:rPr>
            </w:pPr>
            <w:r w:rsidRPr="00B74A13">
              <w:rPr>
                <w:rFonts w:cs="Arial"/>
                <w:lang w:val="en-GB"/>
              </w:rPr>
              <w:t>MODERATE</w:t>
            </w:r>
          </w:p>
        </w:tc>
      </w:tr>
      <w:tr w:rsidR="00602D2D" w:rsidRPr="00B74A13" w:rsidTr="00DA5074">
        <w:trPr>
          <w:jc w:val="center"/>
        </w:trPr>
        <w:tc>
          <w:tcPr>
            <w:tcW w:w="3260" w:type="dxa"/>
            <w:tcBorders>
              <w:top w:val="single" w:sz="8" w:space="0" w:color="auto"/>
              <w:left w:val="single" w:sz="12" w:space="0" w:color="auto"/>
              <w:bottom w:val="single" w:sz="8" w:space="0" w:color="auto"/>
              <w:right w:val="single" w:sz="12" w:space="0" w:color="auto"/>
            </w:tcBorders>
            <w:shd w:val="clear" w:color="auto" w:fill="CCCCCC"/>
            <w:tcMar>
              <w:top w:w="0" w:type="dxa"/>
              <w:left w:w="108" w:type="dxa"/>
              <w:bottom w:w="0" w:type="dxa"/>
              <w:right w:w="108" w:type="dxa"/>
            </w:tcMar>
          </w:tcPr>
          <w:p w:rsidR="00602D2D" w:rsidRPr="00B74A13" w:rsidRDefault="00602D2D" w:rsidP="00AB485F">
            <w:pPr>
              <w:jc w:val="left"/>
              <w:rPr>
                <w:lang w:val="en-GB"/>
              </w:rPr>
            </w:pPr>
            <w:r w:rsidRPr="00B74A13">
              <w:rPr>
                <w:lang w:val="en-GB"/>
              </w:rPr>
              <w:t xml:space="preserve">Our Information System has </w:t>
            </w:r>
            <w:r w:rsidR="00285BB1" w:rsidRPr="00B74A13">
              <w:rPr>
                <w:lang w:val="en-GB"/>
              </w:rPr>
              <w:t>an Availability</w:t>
            </w:r>
            <w:r w:rsidRPr="00B74A13">
              <w:rPr>
                <w:lang w:val="en-GB"/>
              </w:rPr>
              <w:t xml:space="preserve"> level</w:t>
            </w:r>
          </w:p>
        </w:tc>
        <w:tc>
          <w:tcPr>
            <w:tcW w:w="5103" w:type="dxa"/>
            <w:tcBorders>
              <w:top w:val="single" w:sz="8" w:space="0" w:color="auto"/>
              <w:left w:val="nil"/>
              <w:bottom w:val="single" w:sz="8"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rFonts w:cs="Arial"/>
                <w:lang w:val="en-GB"/>
              </w:rPr>
            </w:pPr>
            <w:r w:rsidRPr="00B74A13">
              <w:rPr>
                <w:rFonts w:cs="Arial"/>
                <w:lang w:val="en-GB"/>
              </w:rPr>
              <w:t>MODERATE</w:t>
            </w:r>
          </w:p>
        </w:tc>
      </w:tr>
      <w:tr w:rsidR="00602D2D" w:rsidRPr="00B74A13" w:rsidTr="00DA5074">
        <w:trPr>
          <w:jc w:val="center"/>
        </w:trPr>
        <w:tc>
          <w:tcPr>
            <w:tcW w:w="3260" w:type="dxa"/>
            <w:tcBorders>
              <w:top w:val="single" w:sz="8" w:space="0" w:color="auto"/>
              <w:left w:val="single" w:sz="12" w:space="0" w:color="auto"/>
              <w:bottom w:val="single" w:sz="12" w:space="0" w:color="auto"/>
              <w:right w:val="single" w:sz="12" w:space="0" w:color="auto"/>
            </w:tcBorders>
            <w:shd w:val="clear" w:color="auto" w:fill="CCCCCC"/>
            <w:tcMar>
              <w:top w:w="0" w:type="dxa"/>
              <w:left w:w="108" w:type="dxa"/>
              <w:bottom w:w="0" w:type="dxa"/>
              <w:right w:w="108" w:type="dxa"/>
            </w:tcMar>
          </w:tcPr>
          <w:p w:rsidR="00602D2D" w:rsidRPr="00B74A13" w:rsidRDefault="00602D2D" w:rsidP="00AB485F">
            <w:pPr>
              <w:jc w:val="left"/>
              <w:rPr>
                <w:lang w:val="en-GB"/>
              </w:rPr>
            </w:pPr>
            <w:r w:rsidRPr="00B74A13">
              <w:rPr>
                <w:lang w:val="en-GB"/>
              </w:rPr>
              <w:t>Our Information System has a Security classification</w:t>
            </w:r>
          </w:p>
        </w:tc>
        <w:tc>
          <w:tcPr>
            <w:tcW w:w="5103" w:type="dxa"/>
            <w:tcBorders>
              <w:top w:val="single" w:sz="8" w:space="0" w:color="auto"/>
              <w:left w:val="nil"/>
              <w:bottom w:val="single" w:sz="12" w:space="0" w:color="auto"/>
              <w:right w:val="single" w:sz="12" w:space="0" w:color="auto"/>
            </w:tcBorders>
            <w:shd w:val="clear" w:color="auto" w:fill="auto"/>
            <w:tcMar>
              <w:top w:w="0" w:type="dxa"/>
              <w:left w:w="108" w:type="dxa"/>
              <w:bottom w:w="0" w:type="dxa"/>
              <w:right w:w="108" w:type="dxa"/>
            </w:tcMar>
          </w:tcPr>
          <w:p w:rsidR="00602D2D" w:rsidRPr="00B74A13" w:rsidRDefault="00264BD4" w:rsidP="00AB485F">
            <w:pPr>
              <w:jc w:val="left"/>
              <w:rPr>
                <w:rFonts w:cs="Arial"/>
                <w:lang w:val="en-GB"/>
              </w:rPr>
            </w:pPr>
            <w:r w:rsidRPr="00B74A13">
              <w:rPr>
                <w:rFonts w:cs="Arial"/>
                <w:lang w:val="en-GB"/>
              </w:rPr>
              <w:t>STANDARD</w:t>
            </w:r>
          </w:p>
        </w:tc>
      </w:tr>
    </w:tbl>
    <w:p w:rsidR="00555490" w:rsidRPr="00555490" w:rsidRDefault="00555490" w:rsidP="00555490">
      <w:pPr>
        <w:pStyle w:val="af9"/>
      </w:pPr>
      <w:bookmarkStart w:id="389" w:name="_Toc516839941"/>
      <w:r w:rsidRPr="00555490">
        <w:t xml:space="preserve">Table </w:t>
      </w:r>
      <w:r w:rsidR="004F61BA" w:rsidRPr="00555490">
        <w:fldChar w:fldCharType="begin"/>
      </w:r>
      <w:r w:rsidRPr="00555490">
        <w:instrText xml:space="preserve"> SEQ Table \* ARABIC </w:instrText>
      </w:r>
      <w:r w:rsidR="004F61BA" w:rsidRPr="00555490">
        <w:fldChar w:fldCharType="separate"/>
      </w:r>
      <w:r w:rsidR="0023763C">
        <w:rPr>
          <w:noProof/>
        </w:rPr>
        <w:t>11</w:t>
      </w:r>
      <w:r w:rsidR="004F61BA" w:rsidRPr="00555490">
        <w:fldChar w:fldCharType="end"/>
      </w:r>
      <w:r w:rsidRPr="00555490">
        <w:t>: Position Statement</w:t>
      </w:r>
      <w:bookmarkEnd w:id="389"/>
    </w:p>
    <w:p w:rsidR="00602D2D" w:rsidRPr="00B74A13" w:rsidRDefault="00602D2D" w:rsidP="00755BE2">
      <w:pPr>
        <w:pStyle w:val="23"/>
      </w:pPr>
      <w:bookmarkStart w:id="390" w:name="_Ref141589643"/>
      <w:bookmarkStart w:id="391" w:name="_Ref141589646"/>
      <w:bookmarkStart w:id="392" w:name="_Toc265596258"/>
      <w:bookmarkStart w:id="393" w:name="_Toc265662700"/>
      <w:bookmarkStart w:id="394" w:name="_Toc265673690"/>
      <w:bookmarkStart w:id="395" w:name="_Toc190487161"/>
      <w:bookmarkStart w:id="396" w:name="_Toc508729199"/>
      <w:bookmarkStart w:id="397" w:name="_Toc516839908"/>
      <w:r w:rsidRPr="00B74A13">
        <w:t>Information System Perspective</w:t>
      </w:r>
      <w:bookmarkEnd w:id="388"/>
      <w:bookmarkEnd w:id="390"/>
      <w:bookmarkEnd w:id="391"/>
      <w:bookmarkEnd w:id="392"/>
      <w:bookmarkEnd w:id="393"/>
      <w:bookmarkEnd w:id="394"/>
      <w:bookmarkEnd w:id="395"/>
      <w:bookmarkEnd w:id="396"/>
      <w:bookmarkEnd w:id="397"/>
      <w:r w:rsidRPr="00B74A13">
        <w:t xml:space="preserve"> </w:t>
      </w:r>
    </w:p>
    <w:p w:rsidR="00B24DEA" w:rsidRPr="00F63028" w:rsidRDefault="00264BD4" w:rsidP="00F63028">
      <w:pPr>
        <w:rPr>
          <w:rFonts w:cs="Arial"/>
        </w:rPr>
      </w:pPr>
      <w:r w:rsidRPr="00F63028">
        <w:rPr>
          <w:rFonts w:cs="Arial"/>
          <w:szCs w:val="20"/>
          <w:lang w:val="en-GB"/>
        </w:rPr>
        <w:t>CCI will be impl</w:t>
      </w:r>
      <w:r w:rsidR="00E64044" w:rsidRPr="00F63028">
        <w:rPr>
          <w:rFonts w:cs="Arial"/>
          <w:szCs w:val="20"/>
          <w:lang w:val="en-GB"/>
        </w:rPr>
        <w:t>emented based on the principles analytically described in chapter 8</w:t>
      </w:r>
      <w:r w:rsidRPr="00F63028">
        <w:rPr>
          <w:rFonts w:cs="Arial"/>
          <w:szCs w:val="20"/>
          <w:lang w:val="en-GB"/>
        </w:rPr>
        <w:t>.</w:t>
      </w:r>
      <w:r w:rsidR="006D3DA1" w:rsidRPr="00F63028">
        <w:rPr>
          <w:rFonts w:cs="Arial"/>
          <w:szCs w:val="20"/>
          <w:lang w:val="en-GB"/>
        </w:rPr>
        <w:t xml:space="preserve"> Further details </w:t>
      </w:r>
      <w:r w:rsidR="00B24DEA" w:rsidRPr="00F63028">
        <w:rPr>
          <w:rFonts w:cs="Arial"/>
          <w:szCs w:val="20"/>
          <w:lang w:val="en-GB"/>
        </w:rPr>
        <w:t>for this perspective are provided in the introduction of this section.</w:t>
      </w:r>
    </w:p>
    <w:p w:rsidR="006D3DA1" w:rsidRDefault="00B24DEA" w:rsidP="00F63028">
      <w:pPr>
        <w:rPr>
          <w:rFonts w:cs="Arial"/>
          <w:szCs w:val="20"/>
          <w:lang w:val="en-GB"/>
        </w:rPr>
      </w:pPr>
      <w:r w:rsidRPr="00F63028">
        <w:rPr>
          <w:rFonts w:cs="Arial"/>
          <w:szCs w:val="20"/>
          <w:lang w:val="en-GB"/>
        </w:rPr>
        <w:t>UCC CCI non-functional specifications can be provided upon the finalisation of BPMs L4, since the available UCC CCI baseline (e.g. BPMs L3) do</w:t>
      </w:r>
      <w:r w:rsidR="00AB485F" w:rsidRPr="00F63028">
        <w:rPr>
          <w:rFonts w:cs="Arial"/>
          <w:szCs w:val="20"/>
          <w:lang w:val="en-GB"/>
        </w:rPr>
        <w:t>es</w:t>
      </w:r>
      <w:r w:rsidRPr="00F63028">
        <w:rPr>
          <w:rFonts w:cs="Arial"/>
          <w:szCs w:val="20"/>
          <w:lang w:val="en-GB"/>
        </w:rPr>
        <w:t xml:space="preserve"> not </w:t>
      </w:r>
      <w:r w:rsidR="00A56BA2">
        <w:rPr>
          <w:rFonts w:cs="Arial"/>
          <w:szCs w:val="20"/>
          <w:lang w:val="en-GB"/>
        </w:rPr>
        <w:t>include such details</w:t>
      </w:r>
      <w:r w:rsidR="00E64044" w:rsidRPr="00F63028">
        <w:rPr>
          <w:rFonts w:cs="Arial"/>
          <w:szCs w:val="20"/>
          <w:lang w:val="en-GB"/>
        </w:rPr>
        <w:t>.</w:t>
      </w:r>
    </w:p>
    <w:p w:rsidR="00602D2D" w:rsidRPr="00B74A13" w:rsidRDefault="00602D2D" w:rsidP="00755BE2">
      <w:pPr>
        <w:pStyle w:val="23"/>
      </w:pPr>
      <w:bookmarkStart w:id="398" w:name="4.3_______________Assumptions_and_Depend"/>
      <w:bookmarkStart w:id="399" w:name="_Toc265596259"/>
      <w:bookmarkStart w:id="400" w:name="_Toc265662701"/>
      <w:bookmarkStart w:id="401" w:name="_Toc265673691"/>
      <w:bookmarkStart w:id="402" w:name="_Toc190487162"/>
      <w:bookmarkStart w:id="403" w:name="_Toc508729200"/>
      <w:bookmarkStart w:id="404" w:name="_Toc516839909"/>
      <w:r w:rsidRPr="00B74A13">
        <w:t>Assumptions and Dependencies</w:t>
      </w:r>
      <w:bookmarkEnd w:id="398"/>
      <w:bookmarkEnd w:id="399"/>
      <w:bookmarkEnd w:id="400"/>
      <w:bookmarkEnd w:id="401"/>
      <w:bookmarkEnd w:id="402"/>
      <w:bookmarkEnd w:id="403"/>
      <w:bookmarkEnd w:id="404"/>
    </w:p>
    <w:p w:rsidR="0009312A" w:rsidRDefault="0009312A" w:rsidP="00F63028">
      <w:pPr>
        <w:rPr>
          <w:rFonts w:cs="Arial"/>
          <w:szCs w:val="20"/>
          <w:lang w:val="en-GB"/>
        </w:rPr>
      </w:pPr>
      <w:r w:rsidRPr="00F63028">
        <w:rPr>
          <w:rFonts w:cs="Arial"/>
          <w:szCs w:val="20"/>
          <w:lang w:val="en-GB"/>
        </w:rPr>
        <w:t>The following matrix summarises the relation with (or impact on) other projects, systems and applications.</w:t>
      </w:r>
    </w:p>
    <w:tbl>
      <w:tblPr>
        <w:tblW w:w="4220" w:type="pct"/>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010"/>
        <w:gridCol w:w="566"/>
        <w:gridCol w:w="555"/>
        <w:gridCol w:w="646"/>
        <w:gridCol w:w="555"/>
        <w:gridCol w:w="553"/>
        <w:gridCol w:w="370"/>
        <w:gridCol w:w="370"/>
        <w:gridCol w:w="462"/>
        <w:gridCol w:w="462"/>
        <w:gridCol w:w="370"/>
        <w:gridCol w:w="461"/>
        <w:gridCol w:w="458"/>
      </w:tblGrid>
      <w:tr w:rsidR="005B1209" w:rsidRPr="00B74A13" w:rsidTr="007D5D20">
        <w:trPr>
          <w:tblHeader/>
          <w:jc w:val="center"/>
        </w:trPr>
        <w:tc>
          <w:tcPr>
            <w:tcW w:w="1282" w:type="pct"/>
            <w:tcBorders>
              <w:top w:val="single" w:sz="8" w:space="0" w:color="4F81BD"/>
              <w:left w:val="single" w:sz="8" w:space="0" w:color="4F81BD"/>
              <w:bottom w:val="single" w:sz="18" w:space="0" w:color="4F81BD"/>
              <w:right w:val="single" w:sz="8" w:space="0" w:color="4F81BD"/>
            </w:tcBorders>
            <w:shd w:val="clear" w:color="auto" w:fill="auto"/>
          </w:tcPr>
          <w:p w:rsidR="005B1209" w:rsidRPr="00B74A13" w:rsidRDefault="005B1209" w:rsidP="00D75A33">
            <w:pPr>
              <w:jc w:val="center"/>
              <w:rPr>
                <w:rFonts w:ascii="Arial Narrow" w:hAnsi="Arial Narrow" w:cs="Arial"/>
                <w:b/>
                <w:bCs/>
                <w:sz w:val="16"/>
                <w:szCs w:val="16"/>
                <w:lang w:val="en-GB"/>
              </w:rPr>
            </w:pPr>
          </w:p>
        </w:tc>
        <w:tc>
          <w:tcPr>
            <w:tcW w:w="715" w:type="pct"/>
            <w:gridSpan w:val="2"/>
            <w:tcBorders>
              <w:top w:val="single" w:sz="8" w:space="0" w:color="4F81BD"/>
              <w:left w:val="single" w:sz="8" w:space="0" w:color="4F81BD"/>
              <w:bottom w:val="single" w:sz="18" w:space="0" w:color="4F81BD"/>
              <w:right w:val="single" w:sz="8" w:space="0" w:color="4F81BD"/>
            </w:tcBorders>
          </w:tcPr>
          <w:p w:rsidR="005B1209" w:rsidRPr="00B74A13" w:rsidRDefault="005B1209" w:rsidP="00D75A33">
            <w:pPr>
              <w:jc w:val="center"/>
              <w:rPr>
                <w:rFonts w:ascii="Arial Narrow" w:hAnsi="Arial Narrow" w:cs="Arial"/>
                <w:b/>
                <w:bCs/>
                <w:sz w:val="16"/>
                <w:szCs w:val="16"/>
                <w:lang w:val="en-GB"/>
              </w:rPr>
            </w:pPr>
            <w:r w:rsidRPr="00B74A13">
              <w:rPr>
                <w:rFonts w:ascii="Arial Narrow" w:hAnsi="Arial Narrow" w:cs="Arial"/>
                <w:b/>
                <w:bCs/>
                <w:sz w:val="16"/>
                <w:szCs w:val="16"/>
                <w:lang w:val="en-GB"/>
              </w:rPr>
              <w:t>Technical Specs</w:t>
            </w:r>
          </w:p>
        </w:tc>
        <w:tc>
          <w:tcPr>
            <w:tcW w:w="766" w:type="pct"/>
            <w:gridSpan w:val="2"/>
            <w:tcBorders>
              <w:top w:val="single" w:sz="8" w:space="0" w:color="4F81BD"/>
              <w:left w:val="single" w:sz="8" w:space="0" w:color="4F81BD"/>
              <w:bottom w:val="single" w:sz="18" w:space="0" w:color="4F81BD"/>
              <w:right w:val="single" w:sz="8" w:space="0" w:color="4F81BD"/>
            </w:tcBorders>
          </w:tcPr>
          <w:p w:rsidR="005B1209" w:rsidRPr="00B74A13" w:rsidRDefault="005B1209" w:rsidP="00D75A33">
            <w:pPr>
              <w:jc w:val="center"/>
              <w:rPr>
                <w:rFonts w:ascii="Arial Narrow" w:hAnsi="Arial Narrow" w:cs="Arial"/>
                <w:b/>
                <w:bCs/>
                <w:sz w:val="16"/>
                <w:szCs w:val="16"/>
                <w:lang w:val="en-GB"/>
              </w:rPr>
            </w:pPr>
            <w:r w:rsidRPr="00B74A13">
              <w:rPr>
                <w:rFonts w:ascii="Arial Narrow" w:hAnsi="Arial Narrow" w:cs="Arial"/>
                <w:b/>
                <w:bCs/>
                <w:sz w:val="16"/>
                <w:szCs w:val="16"/>
                <w:lang w:val="en-GB"/>
              </w:rPr>
              <w:t>Testing Specs</w:t>
            </w:r>
          </w:p>
        </w:tc>
        <w:tc>
          <w:tcPr>
            <w:tcW w:w="825" w:type="pct"/>
            <w:gridSpan w:val="3"/>
            <w:tcBorders>
              <w:top w:val="single" w:sz="8" w:space="0" w:color="4F81BD"/>
              <w:left w:val="single" w:sz="8" w:space="0" w:color="4F81BD"/>
              <w:bottom w:val="single" w:sz="18" w:space="0" w:color="4F81BD"/>
              <w:right w:val="single" w:sz="8" w:space="0" w:color="4F81BD"/>
            </w:tcBorders>
            <w:shd w:val="clear" w:color="auto" w:fill="auto"/>
          </w:tcPr>
          <w:p w:rsidR="005B1209" w:rsidRPr="00B74A13" w:rsidRDefault="005B1209" w:rsidP="00D75A33">
            <w:pPr>
              <w:jc w:val="center"/>
              <w:rPr>
                <w:rFonts w:ascii="Arial Narrow" w:hAnsi="Arial Narrow" w:cs="Arial"/>
                <w:b/>
                <w:bCs/>
                <w:sz w:val="16"/>
                <w:szCs w:val="16"/>
                <w:lang w:val="en-GB"/>
              </w:rPr>
            </w:pPr>
            <w:r w:rsidRPr="00B74A13">
              <w:rPr>
                <w:rFonts w:ascii="Arial Narrow" w:hAnsi="Arial Narrow" w:cs="Arial"/>
                <w:b/>
                <w:bCs/>
                <w:sz w:val="16"/>
                <w:szCs w:val="16"/>
                <w:lang w:val="en-GB"/>
              </w:rPr>
              <w:t>National Application</w:t>
            </w:r>
          </w:p>
        </w:tc>
        <w:tc>
          <w:tcPr>
            <w:tcW w:w="1412" w:type="pct"/>
            <w:gridSpan w:val="5"/>
            <w:tcBorders>
              <w:top w:val="single" w:sz="8" w:space="0" w:color="4F81BD"/>
              <w:left w:val="single" w:sz="8" w:space="0" w:color="4F81BD"/>
              <w:bottom w:val="single" w:sz="18" w:space="0" w:color="4F81BD"/>
              <w:right w:val="single" w:sz="8" w:space="0" w:color="4F81BD"/>
            </w:tcBorders>
          </w:tcPr>
          <w:p w:rsidR="005B1209" w:rsidRPr="00B74A13" w:rsidRDefault="005B1209" w:rsidP="00D75A33">
            <w:pPr>
              <w:jc w:val="center"/>
              <w:rPr>
                <w:rFonts w:ascii="Arial Narrow" w:hAnsi="Arial Narrow" w:cs="Arial"/>
                <w:b/>
                <w:bCs/>
                <w:sz w:val="16"/>
                <w:szCs w:val="16"/>
                <w:lang w:val="en-GB"/>
              </w:rPr>
            </w:pPr>
            <w:r w:rsidRPr="00B74A13">
              <w:rPr>
                <w:rFonts w:ascii="Arial Narrow" w:hAnsi="Arial Narrow" w:cs="Arial"/>
                <w:b/>
                <w:bCs/>
                <w:sz w:val="16"/>
                <w:szCs w:val="16"/>
                <w:lang w:val="en-GB"/>
              </w:rPr>
              <w:t>Central Application</w:t>
            </w:r>
          </w:p>
        </w:tc>
      </w:tr>
      <w:tr w:rsidR="00FB0A4C" w:rsidRPr="00B74A13" w:rsidTr="00296E23">
        <w:trPr>
          <w:trHeight w:val="1573"/>
          <w:tblHeader/>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textDirection w:val="btLr"/>
          </w:tcPr>
          <w:p w:rsidR="005B1209" w:rsidRPr="00B74A13" w:rsidRDefault="005B1209" w:rsidP="00475DC3">
            <w:pPr>
              <w:ind w:left="113" w:right="113"/>
              <w:rPr>
                <w:rFonts w:ascii="Arial Narrow" w:hAnsi="Arial Narrow" w:cs="Arial"/>
                <w:b/>
                <w:bCs/>
                <w:sz w:val="16"/>
                <w:szCs w:val="16"/>
                <w:lang w:val="en-GB"/>
              </w:rPr>
            </w:pPr>
          </w:p>
        </w:tc>
        <w:tc>
          <w:tcPr>
            <w:tcW w:w="361"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CCI-SCOPE</w:t>
            </w:r>
          </w:p>
        </w:tc>
        <w:tc>
          <w:tcPr>
            <w:tcW w:w="354"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D5377A" w:rsidRDefault="005B1209" w:rsidP="00475DC3">
            <w:pPr>
              <w:ind w:left="113" w:right="113"/>
              <w:jc w:val="center"/>
              <w:rPr>
                <w:rFonts w:ascii="Arial Narrow" w:hAnsi="Arial Narrow" w:cs="Arial"/>
                <w:sz w:val="16"/>
                <w:szCs w:val="16"/>
                <w:lang w:val="en-GB"/>
              </w:rPr>
            </w:pPr>
            <w:r w:rsidRPr="00D5377A">
              <w:rPr>
                <w:rFonts w:ascii="Arial Narrow" w:hAnsi="Arial Narrow" w:cs="Arial"/>
                <w:sz w:val="16"/>
                <w:szCs w:val="16"/>
                <w:lang w:val="en-GB"/>
              </w:rPr>
              <w:t>DDNA</w:t>
            </w:r>
            <w:r w:rsidRPr="00D5377A">
              <w:rPr>
                <w:rStyle w:val="aff3"/>
                <w:rFonts w:ascii="Arial Narrow" w:hAnsi="Arial Narrow" w:cs="Arial"/>
                <w:sz w:val="16"/>
                <w:szCs w:val="16"/>
                <w:lang w:val="en-GB"/>
              </w:rPr>
              <w:footnoteReference w:id="30"/>
            </w:r>
          </w:p>
        </w:tc>
        <w:tc>
          <w:tcPr>
            <w:tcW w:w="412"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2C4629" w:rsidRDefault="005B1209" w:rsidP="00475DC3">
            <w:pPr>
              <w:ind w:left="113" w:right="113"/>
              <w:jc w:val="center"/>
              <w:rPr>
                <w:rFonts w:ascii="Arial Narrow" w:hAnsi="Arial Narrow" w:cs="Arial"/>
                <w:sz w:val="16"/>
                <w:szCs w:val="16"/>
                <w:lang w:val="en-GB"/>
              </w:rPr>
            </w:pPr>
            <w:r w:rsidRPr="00D5377A">
              <w:rPr>
                <w:rFonts w:ascii="Arial Narrow" w:hAnsi="Arial Narrow" w:cs="Arial"/>
                <w:sz w:val="16"/>
                <w:szCs w:val="16"/>
                <w:lang w:val="en-GB"/>
              </w:rPr>
              <w:t>CCI-TRP</w:t>
            </w:r>
          </w:p>
        </w:tc>
        <w:tc>
          <w:tcPr>
            <w:tcW w:w="354"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CCI-ACS</w:t>
            </w:r>
          </w:p>
        </w:tc>
        <w:tc>
          <w:tcPr>
            <w:tcW w:w="353"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B74A13" w:rsidRDefault="005B1209" w:rsidP="00475DC3">
            <w:pPr>
              <w:ind w:left="113" w:right="113"/>
              <w:jc w:val="center"/>
              <w:rPr>
                <w:rFonts w:ascii="Arial Narrow" w:hAnsi="Arial Narrow" w:cs="Arial"/>
                <w:sz w:val="16"/>
                <w:szCs w:val="16"/>
                <w:lang w:val="en-GB"/>
              </w:rPr>
            </w:pPr>
            <w:r>
              <w:rPr>
                <w:rFonts w:ascii="Arial Narrow" w:hAnsi="Arial Narrow" w:cs="Arial"/>
                <w:sz w:val="16"/>
                <w:szCs w:val="16"/>
                <w:lang w:val="en-GB"/>
              </w:rPr>
              <w:t>National</w:t>
            </w:r>
            <w:r w:rsidRPr="00B74A13">
              <w:rPr>
                <w:rFonts w:ascii="Arial Narrow" w:hAnsi="Arial Narrow" w:cs="Arial"/>
                <w:sz w:val="16"/>
                <w:szCs w:val="16"/>
                <w:lang w:val="en-GB"/>
              </w:rPr>
              <w:t xml:space="preserve"> CCI</w:t>
            </w:r>
            <w:r>
              <w:rPr>
                <w:rFonts w:ascii="Arial Narrow" w:hAnsi="Arial Narrow" w:cs="Arial"/>
                <w:sz w:val="16"/>
                <w:szCs w:val="16"/>
                <w:lang w:val="en-GB"/>
              </w:rPr>
              <w:t xml:space="preserve"> Application</w:t>
            </w:r>
          </w:p>
        </w:tc>
        <w:tc>
          <w:tcPr>
            <w:tcW w:w="236" w:type="pct"/>
            <w:tcBorders>
              <w:top w:val="single" w:sz="8" w:space="0" w:color="4F81BD"/>
              <w:left w:val="single" w:sz="8" w:space="0" w:color="4F81BD"/>
              <w:bottom w:val="single" w:sz="8" w:space="0" w:color="4F81BD"/>
              <w:right w:val="single" w:sz="8" w:space="0" w:color="4F81BD"/>
            </w:tcBorders>
            <w:shd w:val="clear" w:color="auto" w:fill="D3DFEE"/>
            <w:textDirection w:val="btL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Tax &amp; Duty Systems</w:t>
            </w:r>
          </w:p>
        </w:tc>
        <w:tc>
          <w:tcPr>
            <w:tcW w:w="236" w:type="pct"/>
            <w:tcBorders>
              <w:top w:val="single" w:sz="8" w:space="0" w:color="4F81BD"/>
              <w:left w:val="single" w:sz="8" w:space="0" w:color="4F81BD"/>
              <w:bottom w:val="single" w:sz="8" w:space="0" w:color="4F81BD"/>
              <w:right w:val="single" w:sz="8" w:space="0" w:color="4F81BD"/>
            </w:tcBorders>
            <w:shd w:val="clear" w:color="auto" w:fill="D3DFEE"/>
            <w:textDirection w:val="btL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Business Statistics</w:t>
            </w:r>
          </w:p>
        </w:tc>
        <w:tc>
          <w:tcPr>
            <w:tcW w:w="295"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2C4629" w:rsidRDefault="005B1209" w:rsidP="00475DC3">
            <w:pPr>
              <w:ind w:left="113" w:right="113"/>
              <w:jc w:val="center"/>
              <w:rPr>
                <w:rFonts w:ascii="Arial Narrow" w:hAnsi="Arial Narrow" w:cs="Arial"/>
                <w:sz w:val="16"/>
                <w:szCs w:val="16"/>
                <w:lang w:val="en-GB"/>
              </w:rPr>
            </w:pPr>
            <w:r w:rsidRPr="0009058A">
              <w:rPr>
                <w:rFonts w:ascii="Arial Narrow" w:hAnsi="Arial Narrow" w:cs="Arial"/>
                <w:sz w:val="16"/>
                <w:szCs w:val="16"/>
                <w:lang w:val="en-GB"/>
              </w:rPr>
              <w:t>CS/RD2</w:t>
            </w:r>
            <w:r w:rsidRPr="0009058A">
              <w:rPr>
                <w:rStyle w:val="aff3"/>
                <w:rFonts w:ascii="Arial Narrow" w:hAnsi="Arial Narrow" w:cs="Arial"/>
                <w:sz w:val="16"/>
                <w:szCs w:val="16"/>
                <w:lang w:val="en-GB"/>
              </w:rPr>
              <w:footnoteReference w:id="31"/>
            </w:r>
          </w:p>
        </w:tc>
        <w:tc>
          <w:tcPr>
            <w:tcW w:w="295"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09058A" w:rsidRDefault="005B1209" w:rsidP="00475DC3">
            <w:pPr>
              <w:ind w:left="113" w:right="113"/>
              <w:jc w:val="center"/>
              <w:rPr>
                <w:rFonts w:ascii="Arial Narrow" w:hAnsi="Arial Narrow" w:cs="Arial"/>
                <w:sz w:val="16"/>
                <w:szCs w:val="16"/>
                <w:lang w:val="en-GB"/>
              </w:rPr>
            </w:pPr>
            <w:r w:rsidRPr="0009058A">
              <w:rPr>
                <w:rFonts w:ascii="Arial Narrow" w:hAnsi="Arial Narrow" w:cs="Arial"/>
                <w:sz w:val="16"/>
                <w:szCs w:val="16"/>
                <w:lang w:val="en-GB"/>
              </w:rPr>
              <w:t>CS/MIS</w:t>
            </w:r>
          </w:p>
        </w:tc>
        <w:tc>
          <w:tcPr>
            <w:tcW w:w="236" w:type="pct"/>
            <w:tcBorders>
              <w:top w:val="single" w:sz="8" w:space="0" w:color="4F81BD"/>
              <w:left w:val="single" w:sz="8" w:space="0" w:color="4F81BD"/>
              <w:bottom w:val="single" w:sz="8" w:space="0" w:color="4F81BD"/>
              <w:right w:val="single" w:sz="8" w:space="0" w:color="4F81BD"/>
            </w:tcBorders>
            <w:shd w:val="clear" w:color="auto" w:fill="D3DFEE"/>
            <w:textDirection w:val="btLr"/>
            <w:vAlign w:val="cente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CRS</w:t>
            </w:r>
          </w:p>
        </w:tc>
        <w:tc>
          <w:tcPr>
            <w:tcW w:w="294" w:type="pct"/>
            <w:tcBorders>
              <w:top w:val="single" w:sz="8" w:space="0" w:color="4F81BD"/>
              <w:left w:val="single" w:sz="8" w:space="0" w:color="4F81BD"/>
              <w:bottom w:val="single" w:sz="8" w:space="0" w:color="4F81BD"/>
              <w:right w:val="single" w:sz="8" w:space="0" w:color="4F81BD"/>
            </w:tcBorders>
            <w:shd w:val="clear" w:color="auto" w:fill="D3DFEE"/>
            <w:textDirection w:val="btLr"/>
          </w:tcPr>
          <w:p w:rsidR="005B1209" w:rsidRPr="00B74A13" w:rsidRDefault="005B1209" w:rsidP="00475DC3">
            <w:pPr>
              <w:ind w:left="113" w:right="113"/>
              <w:jc w:val="center"/>
              <w:rPr>
                <w:rFonts w:ascii="Arial Narrow" w:hAnsi="Arial Narrow" w:cs="Arial"/>
                <w:sz w:val="16"/>
                <w:szCs w:val="16"/>
                <w:lang w:val="en-GB"/>
              </w:rPr>
            </w:pPr>
            <w:r>
              <w:rPr>
                <w:rFonts w:ascii="Arial Narrow" w:hAnsi="Arial Narrow" w:cs="Arial"/>
                <w:sz w:val="16"/>
                <w:szCs w:val="16"/>
                <w:lang w:val="en-GB"/>
              </w:rPr>
              <w:t>CTA</w:t>
            </w:r>
          </w:p>
        </w:tc>
        <w:tc>
          <w:tcPr>
            <w:tcW w:w="292" w:type="pct"/>
            <w:tcBorders>
              <w:top w:val="single" w:sz="8" w:space="0" w:color="4F81BD"/>
              <w:left w:val="single" w:sz="8" w:space="0" w:color="4F81BD"/>
              <w:bottom w:val="single" w:sz="8" w:space="0" w:color="4F81BD"/>
              <w:right w:val="single" w:sz="8" w:space="0" w:color="4F81BD"/>
            </w:tcBorders>
            <w:shd w:val="clear" w:color="auto" w:fill="D3DFEE"/>
            <w:textDirection w:val="btLr"/>
          </w:tcPr>
          <w:p w:rsidR="005B1209" w:rsidRPr="00B74A13" w:rsidRDefault="005B1209" w:rsidP="00475DC3">
            <w:pPr>
              <w:ind w:left="113" w:right="113"/>
              <w:jc w:val="center"/>
              <w:rPr>
                <w:rFonts w:ascii="Arial Narrow" w:hAnsi="Arial Narrow" w:cs="Arial"/>
                <w:sz w:val="16"/>
                <w:szCs w:val="16"/>
                <w:lang w:val="en-GB"/>
              </w:rPr>
            </w:pPr>
            <w:r w:rsidRPr="00B74A13">
              <w:rPr>
                <w:rFonts w:ascii="Arial Narrow" w:hAnsi="Arial Narrow" w:cs="Arial"/>
                <w:sz w:val="16"/>
                <w:szCs w:val="16"/>
                <w:lang w:val="en-GB"/>
              </w:rPr>
              <w:t>SW</w:t>
            </w:r>
          </w:p>
        </w:tc>
      </w:tr>
      <w:tr w:rsidR="005B1209" w:rsidRPr="00B74A13" w:rsidTr="00F63028">
        <w:trPr>
          <w:trHeight w:val="397"/>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vAlign w:val="center"/>
          </w:tcPr>
          <w:p w:rsidR="005B1209" w:rsidRPr="00B74A13" w:rsidRDefault="005B1209" w:rsidP="005B1209">
            <w:pPr>
              <w:rPr>
                <w:rFonts w:ascii="Arial Narrow" w:hAnsi="Arial Narrow" w:cs="Arial"/>
                <w:b/>
                <w:bCs/>
                <w:sz w:val="16"/>
                <w:szCs w:val="16"/>
                <w:lang w:val="en-GB"/>
              </w:rPr>
            </w:pPr>
            <w:r w:rsidRPr="00B74A13">
              <w:rPr>
                <w:rFonts w:ascii="Arial Narrow" w:hAnsi="Arial Narrow" w:cs="Arial"/>
                <w:b/>
                <w:bCs/>
                <w:sz w:val="16"/>
                <w:szCs w:val="16"/>
                <w:lang w:val="en-GB"/>
              </w:rPr>
              <w:t>CCI functionality</w:t>
            </w:r>
          </w:p>
        </w:tc>
        <w:tc>
          <w:tcPr>
            <w:tcW w:w="361"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412"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353"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94"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9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r>
      <w:tr w:rsidR="005B1209" w:rsidRPr="00B74A13" w:rsidTr="00F63028">
        <w:trPr>
          <w:trHeight w:val="397"/>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vAlign w:val="center"/>
          </w:tcPr>
          <w:p w:rsidR="005B1209" w:rsidRPr="00B74A13" w:rsidRDefault="005B1209" w:rsidP="005B1209">
            <w:pPr>
              <w:rPr>
                <w:rFonts w:ascii="Arial Narrow" w:hAnsi="Arial Narrow" w:cs="Arial"/>
                <w:b/>
                <w:bCs/>
                <w:sz w:val="16"/>
                <w:szCs w:val="16"/>
                <w:lang w:val="en-GB"/>
              </w:rPr>
            </w:pPr>
            <w:r w:rsidRPr="00B74A13">
              <w:rPr>
                <w:rFonts w:ascii="Arial Narrow" w:hAnsi="Arial Narrow" w:cs="Arial"/>
                <w:b/>
                <w:bCs/>
                <w:sz w:val="16"/>
                <w:szCs w:val="16"/>
                <w:lang w:val="en-GB"/>
              </w:rPr>
              <w:t>CCI IEs</w:t>
            </w:r>
          </w:p>
        </w:tc>
        <w:tc>
          <w:tcPr>
            <w:tcW w:w="361"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412"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353"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highlight w:val="yellow"/>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4"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r>
      <w:tr w:rsidR="001E3C2C" w:rsidRPr="00B74A13" w:rsidTr="00F63028">
        <w:trPr>
          <w:trHeight w:val="397"/>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vAlign w:val="center"/>
          </w:tcPr>
          <w:p w:rsidR="005B1209" w:rsidRPr="00B74A13" w:rsidRDefault="005B1209" w:rsidP="005B1209">
            <w:pPr>
              <w:rPr>
                <w:rFonts w:ascii="Arial Narrow" w:hAnsi="Arial Narrow" w:cs="Arial"/>
                <w:b/>
                <w:bCs/>
                <w:sz w:val="16"/>
                <w:szCs w:val="16"/>
                <w:lang w:val="en-GB"/>
              </w:rPr>
            </w:pPr>
            <w:r w:rsidRPr="00B74A13">
              <w:rPr>
                <w:rFonts w:ascii="Arial Narrow" w:hAnsi="Arial Narrow" w:cs="Arial"/>
                <w:b/>
                <w:bCs/>
                <w:sz w:val="16"/>
                <w:szCs w:val="16"/>
                <w:lang w:val="en-GB"/>
              </w:rPr>
              <w:t>Rules &amp; Conditions</w:t>
            </w:r>
          </w:p>
        </w:tc>
        <w:tc>
          <w:tcPr>
            <w:tcW w:w="361"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41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353"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highlight w:val="yellow"/>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F63028" w:rsidRDefault="005B1209" w:rsidP="005B1209">
            <w:pPr>
              <w:jc w:val="center"/>
              <w:rPr>
                <w:rFonts w:ascii="Arial Narrow" w:hAnsi="Arial Narrow" w:cs="Arial"/>
                <w:sz w:val="16"/>
                <w:szCs w:val="16"/>
                <w:highlight w:val="yellow"/>
                <w:lang w:val="en-GB"/>
              </w:rPr>
            </w:pPr>
          </w:p>
        </w:tc>
        <w:tc>
          <w:tcPr>
            <w:tcW w:w="29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FD7FB5" w:rsidRDefault="005B1209" w:rsidP="005B1209">
            <w:pPr>
              <w:jc w:val="center"/>
              <w:rPr>
                <w:rFonts w:ascii="Arial Narrow" w:hAnsi="Arial Narrow" w:cs="Arial"/>
                <w:sz w:val="16"/>
                <w:szCs w:val="16"/>
                <w:lang w:val="en-GB"/>
              </w:rPr>
            </w:pPr>
          </w:p>
        </w:tc>
        <w:tc>
          <w:tcPr>
            <w:tcW w:w="29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r>
      <w:tr w:rsidR="005B1209" w:rsidRPr="00B74A13" w:rsidTr="00F63028">
        <w:trPr>
          <w:trHeight w:val="397"/>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vAlign w:val="center"/>
          </w:tcPr>
          <w:p w:rsidR="005B1209" w:rsidRPr="002048EC" w:rsidRDefault="005B1209" w:rsidP="005B1209">
            <w:pPr>
              <w:rPr>
                <w:rFonts w:ascii="Arial Narrow" w:hAnsi="Arial Narrow" w:cs="Arial"/>
                <w:b/>
                <w:bCs/>
                <w:sz w:val="16"/>
                <w:szCs w:val="16"/>
                <w:lang w:val="pt-PT"/>
              </w:rPr>
            </w:pPr>
            <w:r w:rsidRPr="002048EC">
              <w:rPr>
                <w:rFonts w:ascii="Arial Narrow" w:hAnsi="Arial Narrow" w:cs="Arial"/>
                <w:b/>
                <w:bCs/>
                <w:sz w:val="16"/>
                <w:szCs w:val="16"/>
                <w:lang w:val="pt-PT"/>
              </w:rPr>
              <w:t>UCC DA/IA</w:t>
            </w:r>
            <w:r w:rsidRPr="002048EC">
              <w:rPr>
                <w:rFonts w:ascii="Arial Narrow" w:hAnsi="Arial Narrow"/>
                <w:b/>
                <w:sz w:val="16"/>
                <w:lang w:val="pt-PT"/>
              </w:rPr>
              <w:t xml:space="preserve"> Annex</w:t>
            </w:r>
            <w:r w:rsidRPr="002048EC">
              <w:rPr>
                <w:rFonts w:ascii="Arial Narrow" w:hAnsi="Arial Narrow" w:cs="Arial"/>
                <w:b/>
                <w:bCs/>
                <w:sz w:val="16"/>
                <w:szCs w:val="16"/>
                <w:lang w:val="pt-PT"/>
              </w:rPr>
              <w:t xml:space="preserve"> B data</w:t>
            </w:r>
            <w:r w:rsidRPr="002048EC">
              <w:rPr>
                <w:rFonts w:ascii="Arial Narrow" w:hAnsi="Arial Narrow"/>
                <w:b/>
                <w:sz w:val="16"/>
                <w:lang w:val="pt-PT"/>
              </w:rPr>
              <w:t xml:space="preserve"> requirements</w:t>
            </w:r>
          </w:p>
        </w:tc>
        <w:tc>
          <w:tcPr>
            <w:tcW w:w="361"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2048EC" w:rsidRDefault="005B1209" w:rsidP="005B1209">
            <w:pPr>
              <w:jc w:val="center"/>
              <w:rPr>
                <w:rFonts w:ascii="Arial Narrow" w:hAnsi="Arial Narrow" w:cs="Arial"/>
                <w:sz w:val="16"/>
                <w:szCs w:val="16"/>
                <w:lang w:val="pt-PT"/>
              </w:rPr>
            </w:pP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412"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353"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4"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r>
      <w:tr w:rsidR="005B1209" w:rsidRPr="00B74A13" w:rsidTr="00F63028">
        <w:trPr>
          <w:trHeight w:val="397"/>
          <w:jc w:val="center"/>
        </w:trPr>
        <w:tc>
          <w:tcPr>
            <w:tcW w:w="1282" w:type="pct"/>
            <w:tcBorders>
              <w:top w:val="single" w:sz="8" w:space="0" w:color="4F81BD"/>
              <w:left w:val="single" w:sz="8" w:space="0" w:color="4F81BD"/>
              <w:bottom w:val="single" w:sz="8" w:space="0" w:color="4F81BD"/>
              <w:right w:val="single" w:sz="8" w:space="0" w:color="4F81BD"/>
            </w:tcBorders>
            <w:shd w:val="clear" w:color="auto" w:fill="95B3D7"/>
            <w:vAlign w:val="center"/>
          </w:tcPr>
          <w:p w:rsidR="005B1209" w:rsidRPr="00B74A13" w:rsidRDefault="005B1209" w:rsidP="005B1209">
            <w:pPr>
              <w:rPr>
                <w:rFonts w:ascii="Arial Narrow" w:hAnsi="Arial Narrow" w:cs="Arial"/>
                <w:b/>
                <w:bCs/>
                <w:sz w:val="16"/>
                <w:szCs w:val="16"/>
                <w:lang w:val="en-GB"/>
              </w:rPr>
            </w:pPr>
            <w:r w:rsidRPr="00B74A13">
              <w:rPr>
                <w:rFonts w:ascii="Arial Narrow" w:hAnsi="Arial Narrow" w:cs="Arial"/>
                <w:b/>
                <w:bCs/>
                <w:sz w:val="16"/>
                <w:szCs w:val="16"/>
                <w:lang w:val="en-GB"/>
              </w:rPr>
              <w:t>CCI MASP Project</w:t>
            </w:r>
          </w:p>
        </w:tc>
        <w:tc>
          <w:tcPr>
            <w:tcW w:w="361"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412"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highlight w:val="yellow"/>
                <w:lang w:val="en-GB"/>
              </w:rPr>
            </w:pPr>
            <w:r w:rsidRPr="00B74A13">
              <w:rPr>
                <w:rFonts w:ascii="Arial Narrow" w:hAnsi="Arial Narrow" w:cs="Arial"/>
                <w:sz w:val="16"/>
                <w:szCs w:val="16"/>
                <w:lang w:val="en-GB"/>
              </w:rPr>
              <w:sym w:font="Wingdings" w:char="F0FC"/>
            </w:r>
          </w:p>
        </w:tc>
        <w:tc>
          <w:tcPr>
            <w:tcW w:w="354"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353"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95"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p>
        </w:tc>
        <w:tc>
          <w:tcPr>
            <w:tcW w:w="236"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4" w:type="pct"/>
            <w:tcBorders>
              <w:top w:val="single" w:sz="8" w:space="0" w:color="4F81BD"/>
              <w:left w:val="single" w:sz="8" w:space="0" w:color="4F81BD"/>
              <w:bottom w:val="single" w:sz="8" w:space="0" w:color="4F81BD"/>
              <w:right w:val="single" w:sz="8" w:space="0" w:color="4F81BD"/>
            </w:tcBorders>
            <w:vAlign w:val="bottom"/>
          </w:tcPr>
          <w:p w:rsidR="005B1209" w:rsidRPr="00B74A13" w:rsidRDefault="005B1209" w:rsidP="005B1209">
            <w:pPr>
              <w:jc w:val="center"/>
              <w:rPr>
                <w:rFonts w:ascii="Arial Narrow" w:hAnsi="Arial Narrow" w:cs="Arial"/>
                <w:sz w:val="16"/>
                <w:szCs w:val="16"/>
                <w:lang w:val="en-GB"/>
              </w:rPr>
            </w:pPr>
          </w:p>
        </w:tc>
        <w:tc>
          <w:tcPr>
            <w:tcW w:w="292" w:type="pct"/>
            <w:tcBorders>
              <w:top w:val="single" w:sz="8" w:space="0" w:color="4F81BD"/>
              <w:left w:val="single" w:sz="8" w:space="0" w:color="4F81BD"/>
              <w:bottom w:val="single" w:sz="8" w:space="0" w:color="4F81BD"/>
              <w:right w:val="single" w:sz="8" w:space="0" w:color="4F81BD"/>
            </w:tcBorders>
            <w:shd w:val="clear" w:color="auto" w:fill="auto"/>
            <w:vAlign w:val="bottom"/>
          </w:tcPr>
          <w:p w:rsidR="005B1209" w:rsidRPr="00B74A13" w:rsidRDefault="005B1209" w:rsidP="005B1209">
            <w:pPr>
              <w:jc w:val="center"/>
              <w:rPr>
                <w:rFonts w:ascii="Arial Narrow" w:hAnsi="Arial Narrow" w:cs="Arial"/>
                <w:sz w:val="16"/>
                <w:szCs w:val="16"/>
                <w:lang w:val="en-GB"/>
              </w:rPr>
            </w:pPr>
            <w:r w:rsidRPr="00B74A13">
              <w:rPr>
                <w:rFonts w:ascii="Arial Narrow" w:hAnsi="Arial Narrow" w:cs="Arial"/>
                <w:sz w:val="16"/>
                <w:szCs w:val="16"/>
                <w:lang w:val="en-GB"/>
              </w:rPr>
              <w:sym w:font="Wingdings" w:char="F0FC"/>
            </w:r>
          </w:p>
        </w:tc>
      </w:tr>
    </w:tbl>
    <w:p w:rsidR="0009312A" w:rsidRPr="00555490" w:rsidRDefault="00555490" w:rsidP="00555490">
      <w:pPr>
        <w:pStyle w:val="af9"/>
      </w:pPr>
      <w:bookmarkStart w:id="405" w:name="_Ref508280522"/>
      <w:bookmarkStart w:id="406" w:name="_Toc516839942"/>
      <w:r w:rsidRPr="00555490">
        <w:t xml:space="preserve">Table </w:t>
      </w:r>
      <w:r w:rsidR="004F61BA" w:rsidRPr="00555490">
        <w:fldChar w:fldCharType="begin"/>
      </w:r>
      <w:r w:rsidRPr="00555490">
        <w:instrText xml:space="preserve"> SEQ Table \* ARABIC </w:instrText>
      </w:r>
      <w:r w:rsidR="004F61BA" w:rsidRPr="00555490">
        <w:fldChar w:fldCharType="separate"/>
      </w:r>
      <w:r w:rsidR="0023763C">
        <w:rPr>
          <w:noProof/>
        </w:rPr>
        <w:t>12</w:t>
      </w:r>
      <w:r w:rsidR="004F61BA" w:rsidRPr="00555490">
        <w:fldChar w:fldCharType="end"/>
      </w:r>
      <w:r w:rsidRPr="00555490">
        <w:t xml:space="preserve">: </w:t>
      </w:r>
      <w:r w:rsidR="0009312A" w:rsidRPr="00555490">
        <w:t>Indicative Impact Assessment Matrix</w:t>
      </w:r>
      <w:bookmarkEnd w:id="405"/>
      <w:bookmarkEnd w:id="406"/>
    </w:p>
    <w:p w:rsidR="00232E90" w:rsidRPr="00B74A13" w:rsidRDefault="00232E90" w:rsidP="00232E90">
      <w:pPr>
        <w:pStyle w:val="32"/>
        <w:spacing w:before="120" w:after="180"/>
        <w:rPr>
          <w:rFonts w:cs="Arial"/>
          <w:lang w:val="en-GB"/>
        </w:rPr>
      </w:pPr>
      <w:bookmarkStart w:id="407" w:name="_Toc411009699"/>
      <w:bookmarkStart w:id="408" w:name="_Toc411361456"/>
      <w:bookmarkStart w:id="409" w:name="_Toc413416619"/>
      <w:bookmarkStart w:id="410" w:name="_Toc413418867"/>
      <w:bookmarkStart w:id="411" w:name="_Toc503370427"/>
      <w:bookmarkStart w:id="412" w:name="_Ref507412097"/>
      <w:bookmarkStart w:id="413" w:name="_Toc508729201"/>
      <w:bookmarkStart w:id="414" w:name="_Toc516839910"/>
      <w:r w:rsidRPr="00B74A13">
        <w:rPr>
          <w:rFonts w:cs="Arial"/>
          <w:lang w:val="en-GB"/>
        </w:rPr>
        <w:t>Impact on Trans-European Systems</w:t>
      </w:r>
      <w:bookmarkEnd w:id="407"/>
      <w:bookmarkEnd w:id="408"/>
      <w:bookmarkEnd w:id="409"/>
      <w:bookmarkEnd w:id="410"/>
      <w:bookmarkEnd w:id="411"/>
      <w:bookmarkEnd w:id="412"/>
      <w:bookmarkEnd w:id="413"/>
      <w:bookmarkEnd w:id="414"/>
    </w:p>
    <w:p w:rsidR="00B76835" w:rsidRPr="00B74A13" w:rsidRDefault="00AC12C5" w:rsidP="006A64E5">
      <w:pPr>
        <w:numPr>
          <w:ilvl w:val="0"/>
          <w:numId w:val="31"/>
        </w:numPr>
        <w:spacing w:before="60"/>
        <w:rPr>
          <w:rFonts w:cs="Arial"/>
          <w:szCs w:val="20"/>
          <w:lang w:val="en-GB"/>
        </w:rPr>
      </w:pPr>
      <w:r>
        <w:rPr>
          <w:b/>
          <w:color w:val="002060"/>
          <w:lang w:val="en-GB"/>
        </w:rPr>
        <w:t xml:space="preserve">Development of the </w:t>
      </w:r>
      <w:r w:rsidR="00DD7675" w:rsidRPr="00F63028">
        <w:rPr>
          <w:b/>
          <w:color w:val="002060"/>
          <w:lang w:val="en-GB"/>
        </w:rPr>
        <w:t>New Data:</w:t>
      </w:r>
      <w:r w:rsidR="00DD7675">
        <w:rPr>
          <w:rFonts w:cs="Arial"/>
          <w:szCs w:val="20"/>
          <w:lang w:val="en-GB"/>
        </w:rPr>
        <w:t xml:space="preserve"> </w:t>
      </w:r>
      <w:r w:rsidR="00B76835" w:rsidRPr="00B74A13">
        <w:rPr>
          <w:rFonts w:cs="Arial"/>
          <w:szCs w:val="20"/>
          <w:lang w:val="en-GB"/>
        </w:rPr>
        <w:t xml:space="preserve">According to CCI business requirements, new messages will be introduced to realize the information exchange between </w:t>
      </w:r>
      <w:r w:rsidR="00EA34FF" w:rsidRPr="00B74A13">
        <w:rPr>
          <w:rFonts w:cs="Arial"/>
        </w:rPr>
        <w:t xml:space="preserve">National </w:t>
      </w:r>
      <w:r w:rsidR="00EA34FF">
        <w:rPr>
          <w:rFonts w:cs="Arial"/>
        </w:rPr>
        <w:t>CCI</w:t>
      </w:r>
      <w:r w:rsidR="00EA34FF" w:rsidRPr="00B74A13">
        <w:rPr>
          <w:rFonts w:cs="Arial"/>
        </w:rPr>
        <w:t xml:space="preserve"> Application</w:t>
      </w:r>
      <w:r w:rsidR="00903B62" w:rsidRPr="00B74A13">
        <w:rPr>
          <w:rFonts w:cs="Arial"/>
          <w:szCs w:val="20"/>
          <w:lang w:val="en-GB"/>
        </w:rPr>
        <w:t>;</w:t>
      </w:r>
      <w:r w:rsidR="00B76835" w:rsidRPr="00B74A13">
        <w:rPr>
          <w:rFonts w:cs="Arial"/>
          <w:szCs w:val="20"/>
          <w:lang w:val="en-GB"/>
        </w:rPr>
        <w:t xml:space="preserve"> </w:t>
      </w:r>
    </w:p>
    <w:p w:rsidR="00232E90" w:rsidRPr="00B74A13" w:rsidRDefault="00CE4EBD" w:rsidP="006A64E5">
      <w:pPr>
        <w:numPr>
          <w:ilvl w:val="0"/>
          <w:numId w:val="31"/>
        </w:numPr>
        <w:spacing w:before="60"/>
        <w:rPr>
          <w:rFonts w:cs="Arial"/>
          <w:szCs w:val="20"/>
          <w:lang w:val="en-GB"/>
        </w:rPr>
      </w:pPr>
      <w:r>
        <w:rPr>
          <w:b/>
          <w:color w:val="002060"/>
          <w:lang w:val="en-GB"/>
        </w:rPr>
        <w:t xml:space="preserve">Alignment </w:t>
      </w:r>
      <w:r w:rsidR="00AC12C5">
        <w:rPr>
          <w:b/>
          <w:color w:val="002060"/>
          <w:lang w:val="en-GB"/>
        </w:rPr>
        <w:t xml:space="preserve">to </w:t>
      </w:r>
      <w:r w:rsidRPr="00CE4EBD">
        <w:rPr>
          <w:b/>
          <w:color w:val="002060"/>
          <w:lang w:val="en-GB"/>
        </w:rPr>
        <w:t>EU Customs Data Model</w:t>
      </w:r>
      <w:r w:rsidR="00DD7675" w:rsidRPr="00F63028">
        <w:rPr>
          <w:b/>
          <w:color w:val="002060"/>
          <w:lang w:val="en-GB"/>
        </w:rPr>
        <w:t>:</w:t>
      </w:r>
      <w:r w:rsidR="00DD7675">
        <w:rPr>
          <w:rFonts w:cs="Arial"/>
          <w:szCs w:val="20"/>
          <w:lang w:val="en-GB"/>
        </w:rPr>
        <w:t xml:space="preserve"> </w:t>
      </w:r>
      <w:r w:rsidR="00232E90" w:rsidRPr="00B74A13">
        <w:rPr>
          <w:rFonts w:cs="Arial"/>
          <w:szCs w:val="20"/>
          <w:lang w:val="en-GB"/>
        </w:rPr>
        <w:t xml:space="preserve">The format of </w:t>
      </w:r>
      <w:r w:rsidR="00F214E6">
        <w:rPr>
          <w:rFonts w:cs="Arial"/>
          <w:szCs w:val="20"/>
          <w:lang w:val="en-GB"/>
        </w:rPr>
        <w:t xml:space="preserve">the </w:t>
      </w:r>
      <w:r w:rsidR="00AC12C5">
        <w:rPr>
          <w:rFonts w:cs="Arial"/>
          <w:szCs w:val="20"/>
          <w:lang w:val="en-GB"/>
        </w:rPr>
        <w:t>information exchanges</w:t>
      </w:r>
      <w:r w:rsidR="00232E90" w:rsidRPr="00B74A13">
        <w:rPr>
          <w:rFonts w:cs="Arial"/>
          <w:szCs w:val="20"/>
          <w:lang w:val="en-GB"/>
        </w:rPr>
        <w:t xml:space="preserve"> will be </w:t>
      </w:r>
      <w:r w:rsidR="00F563FC">
        <w:rPr>
          <w:rFonts w:cs="Arial"/>
          <w:szCs w:val="20"/>
          <w:lang w:val="en-GB"/>
        </w:rPr>
        <w:t>in conformance to</w:t>
      </w:r>
      <w:r w:rsidR="00232E90" w:rsidRPr="00B74A13">
        <w:rPr>
          <w:rFonts w:cs="Arial"/>
          <w:szCs w:val="20"/>
          <w:lang w:val="en-GB"/>
        </w:rPr>
        <w:t xml:space="preserve"> the </w:t>
      </w:r>
      <w:r w:rsidR="00AC12C5" w:rsidRPr="00B74A13">
        <w:rPr>
          <w:rFonts w:cs="Arial"/>
          <w:szCs w:val="20"/>
          <w:lang w:val="en-GB"/>
        </w:rPr>
        <w:t>data requirements</w:t>
      </w:r>
      <w:r w:rsidR="00AC12C5">
        <w:rPr>
          <w:rFonts w:cs="Arial"/>
          <w:szCs w:val="20"/>
          <w:lang w:val="en-GB"/>
        </w:rPr>
        <w:t xml:space="preserve"> of </w:t>
      </w:r>
      <w:r w:rsidR="00232E90" w:rsidRPr="00B74A13">
        <w:rPr>
          <w:rFonts w:cs="Arial"/>
          <w:szCs w:val="20"/>
          <w:lang w:val="en-GB"/>
        </w:rPr>
        <w:t xml:space="preserve">UCC DA/IA Annex B </w:t>
      </w:r>
      <w:r w:rsidR="00AC12C5">
        <w:rPr>
          <w:rFonts w:cs="Arial"/>
          <w:szCs w:val="20"/>
          <w:lang w:val="en-GB"/>
        </w:rPr>
        <w:t xml:space="preserve">and </w:t>
      </w:r>
      <w:r w:rsidR="00AC12C5" w:rsidRPr="00AC12C5">
        <w:rPr>
          <w:rFonts w:cs="Arial"/>
          <w:szCs w:val="20"/>
          <w:lang w:val="en-GB"/>
        </w:rPr>
        <w:t>EU Customs Data Model (EUCDM)</w:t>
      </w:r>
      <w:r w:rsidR="00903B62" w:rsidRPr="00B74A13">
        <w:rPr>
          <w:rFonts w:cs="Arial"/>
          <w:szCs w:val="20"/>
          <w:lang w:val="en-GB"/>
        </w:rPr>
        <w:t>;</w:t>
      </w:r>
      <w:r w:rsidR="00232E90" w:rsidRPr="00B74A13">
        <w:rPr>
          <w:rFonts w:cs="Arial"/>
          <w:szCs w:val="20"/>
          <w:lang w:val="en-GB"/>
        </w:rPr>
        <w:t xml:space="preserve"> </w:t>
      </w:r>
    </w:p>
    <w:p w:rsidR="00F563FC" w:rsidRPr="00B74A13" w:rsidRDefault="00DD7675" w:rsidP="00DD7675">
      <w:pPr>
        <w:numPr>
          <w:ilvl w:val="0"/>
          <w:numId w:val="31"/>
        </w:numPr>
        <w:spacing w:before="60"/>
        <w:rPr>
          <w:rFonts w:cs="Arial"/>
          <w:szCs w:val="20"/>
          <w:lang w:val="en-GB"/>
        </w:rPr>
      </w:pPr>
      <w:r w:rsidRPr="00F63028">
        <w:rPr>
          <w:b/>
          <w:color w:val="002060"/>
          <w:lang w:val="en-GB"/>
        </w:rPr>
        <w:t>Communication Network:</w:t>
      </w:r>
      <w:r>
        <w:rPr>
          <w:rFonts w:cs="Arial"/>
          <w:szCs w:val="20"/>
          <w:lang w:val="en-GB"/>
        </w:rPr>
        <w:t xml:space="preserve"> </w:t>
      </w:r>
      <w:r w:rsidR="00F07C03" w:rsidRPr="00F07C03">
        <w:rPr>
          <w:rFonts w:cs="Arial"/>
          <w:szCs w:val="20"/>
          <w:lang w:val="en-GB"/>
        </w:rPr>
        <w:t>The communication on the common domain between the National CCI Applications will be realized by the means of CCN2. Therefore, each MS needs to be registered on CCN2 platform and adapt the National CCI Application so that to provide and consume services over CCN2</w:t>
      </w:r>
      <w:r w:rsidR="001E3A49">
        <w:rPr>
          <w:rFonts w:cs="Arial"/>
          <w:szCs w:val="20"/>
          <w:lang w:val="en-GB"/>
        </w:rPr>
        <w:t>;</w:t>
      </w:r>
    </w:p>
    <w:p w:rsidR="00232E90" w:rsidRPr="00B74A13" w:rsidRDefault="009F7160" w:rsidP="006A64E5">
      <w:pPr>
        <w:numPr>
          <w:ilvl w:val="0"/>
          <w:numId w:val="31"/>
        </w:numPr>
        <w:spacing w:before="60"/>
        <w:rPr>
          <w:rFonts w:cs="Arial"/>
          <w:szCs w:val="20"/>
          <w:lang w:val="en-GB"/>
        </w:rPr>
      </w:pPr>
      <w:r w:rsidRPr="00F63028">
        <w:rPr>
          <w:b/>
          <w:color w:val="002060"/>
          <w:lang w:val="en-GB"/>
        </w:rPr>
        <w:t>Interaction of CCI Application with Tax &amp; Duty Systems at national level:</w:t>
      </w:r>
      <w:r>
        <w:rPr>
          <w:rFonts w:cs="Arial"/>
          <w:szCs w:val="20"/>
          <w:lang w:val="en-GB"/>
        </w:rPr>
        <w:t xml:space="preserve"> </w:t>
      </w:r>
      <w:r w:rsidR="00DB0D94" w:rsidRPr="00B74A13">
        <w:rPr>
          <w:rFonts w:cs="Arial"/>
          <w:szCs w:val="20"/>
          <w:lang w:val="en-GB"/>
        </w:rPr>
        <w:t xml:space="preserve">The </w:t>
      </w:r>
      <w:r w:rsidR="00D63B45" w:rsidRPr="00B74A13">
        <w:rPr>
          <w:rFonts w:cs="Arial"/>
          <w:szCs w:val="20"/>
          <w:lang w:val="en-GB"/>
        </w:rPr>
        <w:t xml:space="preserve">national interface for the communication between </w:t>
      </w:r>
      <w:r w:rsidR="00603A9F">
        <w:rPr>
          <w:rFonts w:cs="Arial"/>
          <w:szCs w:val="20"/>
          <w:lang w:val="en-GB"/>
        </w:rPr>
        <w:t>CCI</w:t>
      </w:r>
      <w:r w:rsidR="00603A9F" w:rsidRPr="00B74A13">
        <w:rPr>
          <w:rFonts w:cs="Arial"/>
          <w:szCs w:val="20"/>
          <w:lang w:val="en-GB"/>
        </w:rPr>
        <w:t xml:space="preserve"> </w:t>
      </w:r>
      <w:r>
        <w:rPr>
          <w:rFonts w:cs="Arial"/>
          <w:szCs w:val="20"/>
          <w:lang w:val="en-GB"/>
        </w:rPr>
        <w:t xml:space="preserve">Application </w:t>
      </w:r>
      <w:r w:rsidR="00D63B45" w:rsidRPr="00B74A13">
        <w:rPr>
          <w:rFonts w:cs="Arial"/>
          <w:szCs w:val="20"/>
          <w:lang w:val="en-GB"/>
        </w:rPr>
        <w:t xml:space="preserve">and </w:t>
      </w:r>
      <w:r w:rsidR="004F0B2F" w:rsidRPr="00B74A13">
        <w:rPr>
          <w:rFonts w:cs="Arial"/>
          <w:szCs w:val="20"/>
          <w:lang w:val="en-GB"/>
        </w:rPr>
        <w:t>Tax &amp; Duty</w:t>
      </w:r>
      <w:r w:rsidR="00D63B45" w:rsidRPr="00B74A13">
        <w:rPr>
          <w:rFonts w:cs="Arial"/>
          <w:szCs w:val="20"/>
          <w:lang w:val="en-GB"/>
        </w:rPr>
        <w:t xml:space="preserve"> </w:t>
      </w:r>
      <w:r>
        <w:rPr>
          <w:rFonts w:cs="Arial"/>
          <w:szCs w:val="20"/>
          <w:lang w:val="en-GB"/>
        </w:rPr>
        <w:t>S</w:t>
      </w:r>
      <w:r w:rsidR="00D63B45" w:rsidRPr="00B74A13">
        <w:rPr>
          <w:rFonts w:cs="Arial"/>
          <w:szCs w:val="20"/>
          <w:lang w:val="en-GB"/>
        </w:rPr>
        <w:t xml:space="preserve">ystems will </w:t>
      </w:r>
      <w:r w:rsidR="004F0B2F" w:rsidRPr="00B74A13">
        <w:rPr>
          <w:rFonts w:cs="Arial"/>
          <w:szCs w:val="20"/>
          <w:lang w:val="en-GB"/>
        </w:rPr>
        <w:t xml:space="preserve">potentially </w:t>
      </w:r>
      <w:r w:rsidR="00D63B45" w:rsidRPr="00B74A13">
        <w:rPr>
          <w:rFonts w:cs="Arial"/>
          <w:szCs w:val="20"/>
          <w:lang w:val="en-GB"/>
        </w:rPr>
        <w:t xml:space="preserve">have to be </w:t>
      </w:r>
      <w:r w:rsidR="00DB0D94" w:rsidRPr="00B74A13">
        <w:rPr>
          <w:rFonts w:cs="Arial"/>
          <w:szCs w:val="20"/>
          <w:lang w:val="en-GB"/>
        </w:rPr>
        <w:t xml:space="preserve">updated </w:t>
      </w:r>
      <w:r w:rsidR="00D63B45" w:rsidRPr="00B74A13">
        <w:rPr>
          <w:rFonts w:cs="Arial"/>
          <w:szCs w:val="20"/>
          <w:lang w:val="en-GB"/>
        </w:rPr>
        <w:t xml:space="preserve">as new </w:t>
      </w:r>
      <w:r w:rsidR="00B31CE2" w:rsidRPr="00B74A13">
        <w:rPr>
          <w:rFonts w:cs="Arial"/>
          <w:szCs w:val="20"/>
          <w:lang w:val="en-GB"/>
        </w:rPr>
        <w:t>business workflows</w:t>
      </w:r>
      <w:r w:rsidR="00D63B45" w:rsidRPr="00B74A13">
        <w:rPr>
          <w:rFonts w:cs="Arial"/>
          <w:szCs w:val="20"/>
          <w:lang w:val="en-GB"/>
        </w:rPr>
        <w:t xml:space="preserve"> are introduced in the </w:t>
      </w:r>
      <w:r w:rsidR="004F0B2F" w:rsidRPr="00B74A13">
        <w:rPr>
          <w:rFonts w:cs="Arial"/>
          <w:szCs w:val="20"/>
          <w:lang w:val="en-GB"/>
        </w:rPr>
        <w:t>context of CCI</w:t>
      </w:r>
      <w:r w:rsidR="00D63B45" w:rsidRPr="00B74A13">
        <w:rPr>
          <w:rFonts w:cs="Arial"/>
          <w:szCs w:val="20"/>
          <w:lang w:val="en-GB"/>
        </w:rPr>
        <w:t xml:space="preserve"> (e.g. </w:t>
      </w:r>
      <w:r w:rsidR="004F0B2F" w:rsidRPr="00B74A13">
        <w:rPr>
          <w:rFonts w:cs="Arial"/>
          <w:szCs w:val="20"/>
          <w:lang w:val="en-GB"/>
        </w:rPr>
        <w:t>VAT and Duties calculation</w:t>
      </w:r>
      <w:r w:rsidR="00D63B45" w:rsidRPr="00B74A13">
        <w:rPr>
          <w:rFonts w:cs="Arial"/>
          <w:szCs w:val="20"/>
          <w:lang w:val="en-GB"/>
        </w:rPr>
        <w:t>).</w:t>
      </w:r>
    </w:p>
    <w:p w:rsidR="00232E90" w:rsidRPr="00B74A13" w:rsidRDefault="00232E90" w:rsidP="00232E90">
      <w:pPr>
        <w:ind w:left="360"/>
        <w:rPr>
          <w:rFonts w:cs="Arial"/>
          <w:lang w:val="en-GB"/>
        </w:rPr>
      </w:pPr>
    </w:p>
    <w:p w:rsidR="00232E90" w:rsidRPr="00B74A13" w:rsidRDefault="00232E90" w:rsidP="00232E90">
      <w:pPr>
        <w:pStyle w:val="32"/>
        <w:spacing w:before="120" w:after="180"/>
        <w:rPr>
          <w:rFonts w:cs="Arial"/>
          <w:lang w:val="en-GB"/>
        </w:rPr>
      </w:pPr>
      <w:bookmarkStart w:id="415" w:name="_Toc413416620"/>
      <w:bookmarkStart w:id="416" w:name="_Toc413418868"/>
      <w:bookmarkStart w:id="417" w:name="_Toc503370428"/>
      <w:bookmarkStart w:id="418" w:name="_Ref507412116"/>
      <w:bookmarkStart w:id="419" w:name="_Toc508729202"/>
      <w:bookmarkStart w:id="420" w:name="_Toc516839911"/>
      <w:r w:rsidRPr="00B74A13">
        <w:rPr>
          <w:rFonts w:cs="Arial"/>
          <w:lang w:val="en-GB"/>
        </w:rPr>
        <w:t>Impact on Supporting Applications</w:t>
      </w:r>
      <w:bookmarkEnd w:id="415"/>
      <w:bookmarkEnd w:id="416"/>
      <w:bookmarkEnd w:id="417"/>
      <w:bookmarkEnd w:id="418"/>
      <w:bookmarkEnd w:id="419"/>
      <w:bookmarkEnd w:id="420"/>
    </w:p>
    <w:p w:rsidR="00232E90" w:rsidRPr="00B74A13" w:rsidRDefault="004C72D3" w:rsidP="006A64E5">
      <w:pPr>
        <w:numPr>
          <w:ilvl w:val="0"/>
          <w:numId w:val="31"/>
        </w:numPr>
        <w:spacing w:before="60"/>
        <w:rPr>
          <w:rFonts w:cs="Arial"/>
          <w:szCs w:val="20"/>
          <w:lang w:val="en-GB"/>
        </w:rPr>
      </w:pPr>
      <w:r w:rsidRPr="00F63028">
        <w:rPr>
          <w:b/>
          <w:color w:val="002060"/>
          <w:lang w:val="en-GB"/>
        </w:rPr>
        <w:t>CS/RD2:</w:t>
      </w:r>
      <w:r>
        <w:rPr>
          <w:rFonts w:cs="Arial"/>
          <w:szCs w:val="20"/>
          <w:lang w:val="en-GB"/>
        </w:rPr>
        <w:t xml:space="preserve"> </w:t>
      </w:r>
      <w:r w:rsidR="00232E90" w:rsidRPr="00B74A13">
        <w:rPr>
          <w:rFonts w:cs="Arial"/>
          <w:szCs w:val="20"/>
          <w:lang w:val="en-GB"/>
        </w:rPr>
        <w:t xml:space="preserve">The analysis shows that no additional CS/RD2 functionality is required due to UCC </w:t>
      </w:r>
      <w:r w:rsidR="00D01F9E" w:rsidRPr="00B74A13">
        <w:rPr>
          <w:rFonts w:cs="Arial"/>
          <w:szCs w:val="20"/>
          <w:lang w:val="en-GB"/>
        </w:rPr>
        <w:t>CCI</w:t>
      </w:r>
      <w:r w:rsidR="00232E90" w:rsidRPr="00B74A13">
        <w:rPr>
          <w:rFonts w:cs="Arial"/>
          <w:szCs w:val="20"/>
          <w:lang w:val="en-GB"/>
        </w:rPr>
        <w:t xml:space="preserve"> implementation. It is expected that the impact on CS/RD2 will be limited to either update existing Code Lists and/or create new ones</w:t>
      </w:r>
      <w:r w:rsidR="00DB0D94" w:rsidRPr="00B74A13">
        <w:rPr>
          <w:rFonts w:cs="Arial"/>
          <w:szCs w:val="20"/>
          <w:lang w:val="en-GB"/>
        </w:rPr>
        <w:t xml:space="preserve">; </w:t>
      </w:r>
    </w:p>
    <w:p w:rsidR="00232E90" w:rsidRPr="00B74A13" w:rsidRDefault="004C72D3" w:rsidP="006A64E5">
      <w:pPr>
        <w:numPr>
          <w:ilvl w:val="0"/>
          <w:numId w:val="31"/>
        </w:numPr>
        <w:spacing w:before="60"/>
        <w:rPr>
          <w:rFonts w:cs="Arial"/>
          <w:szCs w:val="20"/>
          <w:lang w:val="en-GB"/>
        </w:rPr>
      </w:pPr>
      <w:r w:rsidRPr="00F63028">
        <w:rPr>
          <w:b/>
          <w:color w:val="002060"/>
          <w:lang w:val="en-GB"/>
        </w:rPr>
        <w:t>CRS:</w:t>
      </w:r>
      <w:r>
        <w:rPr>
          <w:rFonts w:cs="Arial"/>
          <w:szCs w:val="20"/>
          <w:lang w:val="en-GB"/>
        </w:rPr>
        <w:t xml:space="preserve"> </w:t>
      </w:r>
      <w:r w:rsidR="00232E90" w:rsidRPr="00B74A13">
        <w:rPr>
          <w:rFonts w:cs="Arial"/>
          <w:szCs w:val="20"/>
          <w:lang w:val="en-GB"/>
        </w:rPr>
        <w:t xml:space="preserve">CCI will use CRS (Customer Reference Services) system, which aims at providing a consistent and consolidated view of customer data in the context of Customs. The consuming query and decision services provided by the CRS system have to be examined, </w:t>
      </w:r>
      <w:r w:rsidR="004F0B2F" w:rsidRPr="00B74A13">
        <w:rPr>
          <w:rFonts w:cs="Arial"/>
          <w:szCs w:val="20"/>
          <w:lang w:val="en-GB"/>
        </w:rPr>
        <w:t xml:space="preserve">when the mature CCI requirements are in place, </w:t>
      </w:r>
      <w:r w:rsidR="00232E90" w:rsidRPr="00B74A13">
        <w:rPr>
          <w:rFonts w:cs="Arial"/>
          <w:szCs w:val="20"/>
          <w:lang w:val="en-GB"/>
        </w:rPr>
        <w:t xml:space="preserve">to ensure the provision of the demanded </w:t>
      </w:r>
      <w:r w:rsidR="003B6521" w:rsidRPr="00B74A13">
        <w:rPr>
          <w:rFonts w:cs="Arial"/>
          <w:szCs w:val="20"/>
          <w:lang w:val="en-GB"/>
        </w:rPr>
        <w:t>CCI</w:t>
      </w:r>
      <w:r w:rsidR="00232E90" w:rsidRPr="00B74A13">
        <w:rPr>
          <w:rFonts w:cs="Arial"/>
          <w:szCs w:val="20"/>
          <w:lang w:val="en-GB"/>
        </w:rPr>
        <w:t xml:space="preserve"> functionality. Such consuming services will be the retrieval of reference customer (i.e. Economic Operator) information, via a standard interface provided by the CRS. </w:t>
      </w:r>
      <w:r w:rsidR="004F0B2F" w:rsidRPr="00B74A13">
        <w:rPr>
          <w:rFonts w:cs="Arial"/>
          <w:szCs w:val="20"/>
          <w:lang w:val="en-GB"/>
        </w:rPr>
        <w:t>CCI will also have the option to check the validity of a requested authorisation by accessing local CRS data replicated from the central repository</w:t>
      </w:r>
      <w:r w:rsidR="00DB0D94" w:rsidRPr="00B74A13">
        <w:rPr>
          <w:rFonts w:cs="Arial"/>
          <w:szCs w:val="20"/>
          <w:lang w:val="en-GB"/>
        </w:rPr>
        <w:t>;</w:t>
      </w:r>
    </w:p>
    <w:p w:rsidR="00DB0D94" w:rsidRPr="00B74A13" w:rsidRDefault="00232E90" w:rsidP="000B79D5">
      <w:pPr>
        <w:numPr>
          <w:ilvl w:val="0"/>
          <w:numId w:val="31"/>
        </w:numPr>
        <w:spacing w:before="60"/>
        <w:rPr>
          <w:rFonts w:cs="Arial"/>
          <w:szCs w:val="20"/>
          <w:lang w:val="en-GB"/>
        </w:rPr>
      </w:pPr>
      <w:r w:rsidRPr="00F63028">
        <w:rPr>
          <w:b/>
          <w:color w:val="002060"/>
          <w:lang w:val="en-GB"/>
        </w:rPr>
        <w:t>CTA</w:t>
      </w:r>
      <w:r w:rsidR="004C72D3" w:rsidRPr="00F63028">
        <w:rPr>
          <w:b/>
          <w:color w:val="002060"/>
          <w:lang w:val="en-GB"/>
        </w:rPr>
        <w:t>:</w:t>
      </w:r>
      <w:r w:rsidR="004C72D3">
        <w:rPr>
          <w:rFonts w:cs="Arial"/>
          <w:szCs w:val="20"/>
          <w:lang w:val="en-GB"/>
        </w:rPr>
        <w:t xml:space="preserve"> It</w:t>
      </w:r>
      <w:r w:rsidRPr="00B74A13">
        <w:rPr>
          <w:rFonts w:cs="Arial"/>
          <w:szCs w:val="20"/>
          <w:lang w:val="en-GB"/>
        </w:rPr>
        <w:t xml:space="preserve"> is the tool by which the test cases will be executed. This application supports the new interactions introduced by the changed and new business processes. In addition, CTA is capable to validate new and amended IE messages. The test scenarios and the exact number of test cases to be executed are currently not known</w:t>
      </w:r>
      <w:r w:rsidR="00A76E44">
        <w:rPr>
          <w:rFonts w:cs="Arial"/>
          <w:szCs w:val="20"/>
          <w:lang w:val="en-GB"/>
        </w:rPr>
        <w:t xml:space="preserve">. </w:t>
      </w:r>
      <w:r w:rsidR="000B79D5" w:rsidRPr="000B79D5">
        <w:rPr>
          <w:rFonts w:cs="Arial"/>
          <w:szCs w:val="20"/>
          <w:lang w:val="en-GB"/>
        </w:rPr>
        <w:t>In the context of CCI conformance testing, CTA must be integrated with CCN2</w:t>
      </w:r>
      <w:r w:rsidR="000B79D5">
        <w:rPr>
          <w:rFonts w:cs="Arial"/>
          <w:szCs w:val="20"/>
          <w:lang w:val="en-GB"/>
        </w:rPr>
        <w:t xml:space="preserve"> platform</w:t>
      </w:r>
      <w:r w:rsidR="000B79D5" w:rsidRPr="000B79D5">
        <w:rPr>
          <w:rFonts w:cs="Arial"/>
          <w:szCs w:val="20"/>
          <w:lang w:val="en-GB"/>
        </w:rPr>
        <w:t>. Hence, CTA must be enhanced by implementing an adapter for CCN2</w:t>
      </w:r>
      <w:r w:rsidR="00DB0D94" w:rsidRPr="00B74A13">
        <w:rPr>
          <w:rFonts w:cs="Arial"/>
          <w:szCs w:val="20"/>
          <w:lang w:val="en-GB"/>
        </w:rPr>
        <w:t>;</w:t>
      </w:r>
    </w:p>
    <w:p w:rsidR="00BE18C7" w:rsidRPr="00BE18C7" w:rsidRDefault="00BE18C7">
      <w:pPr>
        <w:numPr>
          <w:ilvl w:val="0"/>
          <w:numId w:val="31"/>
        </w:numPr>
        <w:spacing w:before="60"/>
        <w:rPr>
          <w:rFonts w:cs="Arial"/>
          <w:szCs w:val="20"/>
          <w:lang w:val="en-GB"/>
        </w:rPr>
      </w:pPr>
      <w:r w:rsidRPr="00D46E48">
        <w:rPr>
          <w:b/>
          <w:color w:val="002060"/>
          <w:lang w:val="en-GB"/>
        </w:rPr>
        <w:t xml:space="preserve">CS/MIS: </w:t>
      </w:r>
      <w:r>
        <w:rPr>
          <w:rFonts w:cs="Arial"/>
          <w:szCs w:val="20"/>
          <w:lang w:val="en-GB"/>
        </w:rPr>
        <w:t xml:space="preserve">The new business </w:t>
      </w:r>
      <w:r w:rsidR="009135F2" w:rsidRPr="009135F2">
        <w:rPr>
          <w:rFonts w:cs="Arial"/>
          <w:szCs w:val="20"/>
          <w:lang w:val="en-GB"/>
        </w:rPr>
        <w:t xml:space="preserve">domain, IEs and business </w:t>
      </w:r>
      <w:r>
        <w:rPr>
          <w:rFonts w:cs="Arial"/>
          <w:szCs w:val="20"/>
          <w:lang w:val="en-GB"/>
        </w:rPr>
        <w:t>statistics will have to be introduced on CS/MIS to support the CCI business processes.</w:t>
      </w:r>
      <w:r w:rsidRPr="00B74A13">
        <w:rPr>
          <w:rFonts w:cs="Arial"/>
          <w:szCs w:val="20"/>
          <w:lang w:val="en-GB"/>
        </w:rPr>
        <w:t xml:space="preserve"> </w:t>
      </w:r>
      <w:r w:rsidR="00793170" w:rsidRPr="00793170">
        <w:rPr>
          <w:rFonts w:cs="Arial"/>
          <w:szCs w:val="20"/>
          <w:lang w:val="en-GB"/>
        </w:rPr>
        <w:t xml:space="preserve">Although the CCN2 technical statistics are not currently in the scope, </w:t>
      </w:r>
      <w:r w:rsidR="009135F2" w:rsidRPr="009135F2">
        <w:rPr>
          <w:rFonts w:cs="Arial"/>
          <w:szCs w:val="20"/>
          <w:lang w:val="en-GB"/>
        </w:rPr>
        <w:t xml:space="preserve">CS/MIS </w:t>
      </w:r>
      <w:r w:rsidR="00793170" w:rsidRPr="00793170">
        <w:rPr>
          <w:rFonts w:cs="Arial"/>
          <w:szCs w:val="20"/>
          <w:lang w:val="en-GB"/>
        </w:rPr>
        <w:t xml:space="preserve">could potentially calculate the </w:t>
      </w:r>
      <w:r w:rsidR="009135F2" w:rsidRPr="009135F2">
        <w:rPr>
          <w:rFonts w:cs="Arial"/>
          <w:szCs w:val="20"/>
          <w:lang w:val="en-GB"/>
        </w:rPr>
        <w:t xml:space="preserve">new </w:t>
      </w:r>
      <w:r w:rsidR="00793170" w:rsidRPr="00793170">
        <w:rPr>
          <w:rFonts w:cs="Arial"/>
          <w:szCs w:val="20"/>
          <w:lang w:val="en-GB"/>
        </w:rPr>
        <w:t xml:space="preserve">technical statistics </w:t>
      </w:r>
      <w:r w:rsidR="009135F2" w:rsidRPr="009135F2">
        <w:rPr>
          <w:rFonts w:cs="Arial"/>
          <w:szCs w:val="20"/>
          <w:lang w:val="en-GB"/>
        </w:rPr>
        <w:t>whenever provided</w:t>
      </w:r>
      <w:r w:rsidR="00793170" w:rsidRPr="00793170">
        <w:rPr>
          <w:rFonts w:cs="Arial"/>
          <w:szCs w:val="20"/>
          <w:lang w:val="en-GB"/>
        </w:rPr>
        <w:t xml:space="preserve"> the raw data that </w:t>
      </w:r>
      <w:r w:rsidR="009135F2" w:rsidRPr="009135F2">
        <w:rPr>
          <w:rFonts w:cs="Arial"/>
          <w:szCs w:val="20"/>
          <w:lang w:val="en-GB"/>
        </w:rPr>
        <w:t>are</w:t>
      </w:r>
      <w:r w:rsidR="00793170" w:rsidRPr="00793170">
        <w:rPr>
          <w:rFonts w:cs="Arial"/>
          <w:szCs w:val="20"/>
          <w:lang w:val="en-GB"/>
        </w:rPr>
        <w:t xml:space="preserve"> collected by </w:t>
      </w:r>
      <w:r w:rsidR="00793170">
        <w:rPr>
          <w:rFonts w:cs="Arial"/>
          <w:szCs w:val="20"/>
          <w:lang w:val="en-GB"/>
        </w:rPr>
        <w:t xml:space="preserve">the </w:t>
      </w:r>
      <w:r w:rsidR="00793170" w:rsidRPr="00793170">
        <w:rPr>
          <w:rFonts w:cs="Arial"/>
          <w:szCs w:val="20"/>
          <w:lang w:val="en-GB"/>
        </w:rPr>
        <w:t>CCN2 platform</w:t>
      </w:r>
      <w:r w:rsidR="009135F2" w:rsidRPr="009135F2">
        <w:rPr>
          <w:rFonts w:cs="Arial"/>
          <w:szCs w:val="20"/>
          <w:lang w:val="en-GB"/>
        </w:rPr>
        <w:t xml:space="preserve"> regarding the CCI information exchanges.</w:t>
      </w:r>
      <w:r w:rsidR="003C72CE" w:rsidRPr="003C72CE">
        <w:rPr>
          <w:rFonts w:cs="Arial"/>
          <w:szCs w:val="20"/>
          <w:lang w:val="en-GB"/>
        </w:rPr>
        <w:t xml:space="preserve"> </w:t>
      </w:r>
      <w:r>
        <w:rPr>
          <w:rFonts w:cs="Arial"/>
          <w:szCs w:val="20"/>
          <w:lang w:val="en-GB"/>
        </w:rPr>
        <w:t>T</w:t>
      </w:r>
      <w:r w:rsidRPr="00B74A13">
        <w:rPr>
          <w:rFonts w:cs="Arial"/>
          <w:szCs w:val="20"/>
          <w:lang w:val="en-GB"/>
        </w:rPr>
        <w:t xml:space="preserve">herefore, relevant </w:t>
      </w:r>
      <w:r>
        <w:rPr>
          <w:rFonts w:cs="Arial"/>
          <w:szCs w:val="20"/>
          <w:lang w:val="en-GB"/>
        </w:rPr>
        <w:t>CS/MIS update</w:t>
      </w:r>
      <w:r w:rsidRPr="00B74A13">
        <w:rPr>
          <w:rFonts w:cs="Arial"/>
          <w:szCs w:val="20"/>
          <w:lang w:val="en-GB"/>
        </w:rPr>
        <w:t xml:space="preserve"> is necessary;</w:t>
      </w:r>
    </w:p>
    <w:p w:rsidR="005C4540" w:rsidRPr="00B12BE7" w:rsidRDefault="004C72D3" w:rsidP="00B12BE7">
      <w:pPr>
        <w:numPr>
          <w:ilvl w:val="0"/>
          <w:numId w:val="31"/>
        </w:numPr>
        <w:spacing w:before="60"/>
        <w:rPr>
          <w:rFonts w:cs="Arial"/>
          <w:szCs w:val="20"/>
          <w:lang w:val="en-GB"/>
        </w:rPr>
      </w:pPr>
      <w:r w:rsidRPr="00F63028">
        <w:rPr>
          <w:b/>
          <w:color w:val="002060"/>
          <w:lang w:val="en-GB"/>
        </w:rPr>
        <w:t>EU Customs Single Window:</w:t>
      </w:r>
      <w:r>
        <w:rPr>
          <w:rFonts w:cs="Arial"/>
          <w:szCs w:val="20"/>
          <w:lang w:val="en-GB"/>
        </w:rPr>
        <w:t xml:space="preserve"> </w:t>
      </w:r>
      <w:r w:rsidR="001109EA" w:rsidRPr="00B74A13">
        <w:rPr>
          <w:rFonts w:cs="Arial"/>
          <w:szCs w:val="20"/>
          <w:lang w:val="en-GB"/>
        </w:rPr>
        <w:t xml:space="preserve">It is not foreseen any additional functional change in the EU </w:t>
      </w:r>
      <w:r w:rsidR="00315997">
        <w:rPr>
          <w:rFonts w:cs="Arial"/>
          <w:szCs w:val="20"/>
          <w:lang w:val="en-GB"/>
        </w:rPr>
        <w:t xml:space="preserve">Customs </w:t>
      </w:r>
      <w:r w:rsidR="001109EA" w:rsidRPr="00B74A13">
        <w:rPr>
          <w:rFonts w:cs="Arial"/>
          <w:szCs w:val="20"/>
          <w:lang w:val="en-GB"/>
        </w:rPr>
        <w:t>SW due to UCC CCI implementation.</w:t>
      </w:r>
      <w:bookmarkStart w:id="421" w:name="_Toc194735317"/>
      <w:bookmarkStart w:id="422" w:name="_Toc194736836"/>
      <w:bookmarkStart w:id="423" w:name="_Toc194737548"/>
      <w:bookmarkStart w:id="424" w:name="_Toc194738094"/>
      <w:bookmarkStart w:id="425" w:name="_Toc194738792"/>
      <w:bookmarkStart w:id="426" w:name="_Toc201034279"/>
      <w:bookmarkStart w:id="427" w:name="_Toc194735319"/>
      <w:bookmarkStart w:id="428" w:name="_Toc194736838"/>
      <w:bookmarkStart w:id="429" w:name="_Toc194737550"/>
      <w:bookmarkStart w:id="430" w:name="_Toc194738096"/>
      <w:bookmarkStart w:id="431" w:name="_Toc194738794"/>
      <w:bookmarkStart w:id="432" w:name="_Toc201034281"/>
      <w:bookmarkStart w:id="433" w:name="_Toc194735320"/>
      <w:bookmarkStart w:id="434" w:name="_Toc194736839"/>
      <w:bookmarkStart w:id="435" w:name="_Toc194737551"/>
      <w:bookmarkStart w:id="436" w:name="_Toc194738097"/>
      <w:bookmarkStart w:id="437" w:name="_Toc194738795"/>
      <w:bookmarkStart w:id="438" w:name="_Toc201034282"/>
      <w:bookmarkStart w:id="439" w:name="_Toc194735322"/>
      <w:bookmarkStart w:id="440" w:name="_Toc194736841"/>
      <w:bookmarkStart w:id="441" w:name="_Toc194737553"/>
      <w:bookmarkStart w:id="442" w:name="_Toc194738099"/>
      <w:bookmarkStart w:id="443" w:name="_Toc194738797"/>
      <w:bookmarkStart w:id="444" w:name="_Toc201034284"/>
      <w:bookmarkStart w:id="445" w:name="_Toc194735325"/>
      <w:bookmarkStart w:id="446" w:name="_Toc194736844"/>
      <w:bookmarkStart w:id="447" w:name="_Toc194737556"/>
      <w:bookmarkStart w:id="448" w:name="_Toc194738102"/>
      <w:bookmarkStart w:id="449" w:name="_Toc194738800"/>
      <w:bookmarkStart w:id="450" w:name="_Toc201034287"/>
      <w:bookmarkStart w:id="451" w:name="_Toc194735328"/>
      <w:bookmarkStart w:id="452" w:name="_Toc194736847"/>
      <w:bookmarkStart w:id="453" w:name="_Toc194737559"/>
      <w:bookmarkStart w:id="454" w:name="_Toc194738105"/>
      <w:bookmarkStart w:id="455" w:name="_Toc194738803"/>
      <w:bookmarkStart w:id="456" w:name="_Toc201034290"/>
      <w:bookmarkStart w:id="457" w:name="_Toc194735332"/>
      <w:bookmarkStart w:id="458" w:name="_Toc194736851"/>
      <w:bookmarkStart w:id="459" w:name="_Toc194737563"/>
      <w:bookmarkStart w:id="460" w:name="_Toc194738109"/>
      <w:bookmarkStart w:id="461" w:name="_Toc194738807"/>
      <w:bookmarkStart w:id="462" w:name="_Toc201034294"/>
      <w:bookmarkStart w:id="463" w:name="_Toc90893071"/>
      <w:bookmarkStart w:id="464" w:name="_Toc90893127"/>
      <w:bookmarkStart w:id="465" w:name="_Toc90893183"/>
      <w:bookmarkStart w:id="466" w:name="_Toc90893237"/>
      <w:bookmarkStart w:id="467" w:name="_Toc90893348"/>
      <w:bookmarkStart w:id="468" w:name="_Toc90893403"/>
      <w:bookmarkStart w:id="469" w:name="_Toc194735338"/>
      <w:bookmarkStart w:id="470" w:name="_Toc194736857"/>
      <w:bookmarkStart w:id="471" w:name="_Toc194737569"/>
      <w:bookmarkStart w:id="472" w:name="_Toc194738115"/>
      <w:bookmarkStart w:id="473" w:name="_Toc194738813"/>
      <w:bookmarkStart w:id="474" w:name="_Toc201034300"/>
      <w:bookmarkStart w:id="475" w:name="_Toc90893051"/>
      <w:bookmarkStart w:id="476" w:name="_Toc90893107"/>
      <w:bookmarkStart w:id="477" w:name="_Toc90893163"/>
      <w:bookmarkStart w:id="478" w:name="_Toc90893217"/>
      <w:bookmarkStart w:id="479" w:name="_Toc90893328"/>
      <w:bookmarkStart w:id="480" w:name="_Toc90893383"/>
      <w:bookmarkStart w:id="481" w:name="_Toc90893053"/>
      <w:bookmarkStart w:id="482" w:name="_Toc90893109"/>
      <w:bookmarkStart w:id="483" w:name="_Toc90893165"/>
      <w:bookmarkStart w:id="484" w:name="_Toc90893219"/>
      <w:bookmarkStart w:id="485" w:name="_Toc90893330"/>
      <w:bookmarkStart w:id="486" w:name="_Toc90893385"/>
      <w:bookmarkStart w:id="487" w:name="_Toc90893054"/>
      <w:bookmarkStart w:id="488" w:name="_Toc90893110"/>
      <w:bookmarkStart w:id="489" w:name="_Toc90893166"/>
      <w:bookmarkStart w:id="490" w:name="_Toc90893220"/>
      <w:bookmarkStart w:id="491" w:name="_Toc90893331"/>
      <w:bookmarkStart w:id="492" w:name="_Toc90893386"/>
      <w:bookmarkStart w:id="493" w:name="6.__________________Constraints"/>
      <w:bookmarkStart w:id="494" w:name="_Toc265596265"/>
      <w:bookmarkStart w:id="495" w:name="_Toc265662707"/>
      <w:bookmarkStart w:id="496" w:name="_Toc265673697"/>
      <w:bookmarkStart w:id="497" w:name="_Toc190487163"/>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005C4540" w:rsidRPr="00B12BE7">
        <w:rPr>
          <w:lang w:val="en-GB"/>
        </w:rPr>
        <w:br w:type="page"/>
      </w:r>
    </w:p>
    <w:p w:rsidR="00602D2D" w:rsidRPr="00B74A13" w:rsidRDefault="00602D2D" w:rsidP="00755BE2">
      <w:pPr>
        <w:pStyle w:val="1"/>
        <w:ind w:left="431" w:hanging="431"/>
      </w:pPr>
      <w:bookmarkStart w:id="498" w:name="_Toc508729203"/>
      <w:bookmarkStart w:id="499" w:name="_Toc516839912"/>
      <w:r w:rsidRPr="00B74A13">
        <w:t>Constraints</w:t>
      </w:r>
      <w:bookmarkEnd w:id="493"/>
      <w:bookmarkEnd w:id="494"/>
      <w:bookmarkEnd w:id="495"/>
      <w:bookmarkEnd w:id="496"/>
      <w:bookmarkEnd w:id="497"/>
      <w:bookmarkEnd w:id="498"/>
      <w:bookmarkEnd w:id="499"/>
    </w:p>
    <w:p w:rsidR="00602D2D" w:rsidRPr="00B74A13" w:rsidRDefault="00602D2D" w:rsidP="00755BE2">
      <w:pPr>
        <w:pStyle w:val="23"/>
      </w:pPr>
      <w:bookmarkStart w:id="500" w:name="_Toc90893056"/>
      <w:bookmarkStart w:id="501" w:name="_Toc90893112"/>
      <w:bookmarkStart w:id="502" w:name="_Toc90893168"/>
      <w:bookmarkStart w:id="503" w:name="_Toc90893222"/>
      <w:bookmarkStart w:id="504" w:name="_Toc90893333"/>
      <w:bookmarkStart w:id="505" w:name="_Toc90893388"/>
      <w:bookmarkStart w:id="506" w:name="_Toc265596266"/>
      <w:bookmarkStart w:id="507" w:name="_Toc265662708"/>
      <w:bookmarkStart w:id="508" w:name="_Toc265673698"/>
      <w:bookmarkStart w:id="509" w:name="_Toc190487164"/>
      <w:bookmarkStart w:id="510" w:name="_Toc508729204"/>
      <w:bookmarkStart w:id="511" w:name="_Toc516839913"/>
      <w:bookmarkEnd w:id="500"/>
      <w:bookmarkEnd w:id="501"/>
      <w:bookmarkEnd w:id="502"/>
      <w:bookmarkEnd w:id="503"/>
      <w:bookmarkEnd w:id="504"/>
      <w:bookmarkEnd w:id="505"/>
      <w:r w:rsidRPr="00B74A13">
        <w:t>Security Constraints</w:t>
      </w:r>
      <w:bookmarkEnd w:id="506"/>
      <w:bookmarkEnd w:id="507"/>
      <w:bookmarkEnd w:id="508"/>
      <w:bookmarkEnd w:id="509"/>
      <w:bookmarkEnd w:id="510"/>
      <w:bookmarkEnd w:id="511"/>
    </w:p>
    <w:p w:rsidR="00514056" w:rsidRPr="0037259E" w:rsidRDefault="00514056" w:rsidP="005210BA">
      <w:pPr>
        <w:rPr>
          <w:rFonts w:cs="Arial"/>
        </w:rPr>
      </w:pPr>
      <w:r w:rsidRPr="00F63028">
        <w:rPr>
          <w:rFonts w:cs="Arial"/>
          <w:szCs w:val="20"/>
          <w:lang w:val="en-GB"/>
        </w:rPr>
        <w:t>As CCI is considered part of the portfolio of distributed Customs Trans-European Systems, the security constraints must be aligned to the TES</w:t>
      </w:r>
      <w:r w:rsidR="00117111" w:rsidRPr="00F63028">
        <w:rPr>
          <w:rFonts w:cs="Arial"/>
          <w:szCs w:val="20"/>
          <w:lang w:val="en-GB"/>
        </w:rPr>
        <w:t xml:space="preserve"> as defined</w:t>
      </w:r>
      <w:r w:rsidRPr="00F63028">
        <w:rPr>
          <w:rFonts w:cs="Arial"/>
          <w:szCs w:val="20"/>
          <w:lang w:val="en-GB"/>
        </w:rPr>
        <w:t xml:space="preserve"> to the </w:t>
      </w:r>
      <w:r w:rsidR="00117111" w:rsidRPr="00F63028">
        <w:rPr>
          <w:rFonts w:cs="Arial"/>
          <w:szCs w:val="20"/>
          <w:lang w:val="en-GB"/>
        </w:rPr>
        <w:t>Terms of Collaboration for the Customs Trans-European System [</w:t>
      </w:r>
      <w:hyperlink w:anchor="RD14" w:history="1">
        <w:fldSimple w:instr=" REF RD14 \h  \* MERGEFORMAT ">
          <w:r w:rsidR="0023763C" w:rsidRPr="0023763C">
            <w:rPr>
              <w:rFonts w:cs="Arial"/>
              <w:szCs w:val="20"/>
              <w:lang w:val="en-GB"/>
            </w:rPr>
            <w:t>RD14</w:t>
          </w:r>
        </w:fldSimple>
      </w:hyperlink>
      <w:r w:rsidR="00117111" w:rsidRPr="00F63028">
        <w:rPr>
          <w:rFonts w:cs="Arial"/>
          <w:szCs w:val="20"/>
          <w:lang w:val="en-GB"/>
        </w:rPr>
        <w:t>]</w:t>
      </w:r>
      <w:r w:rsidRPr="00F63028">
        <w:rPr>
          <w:rFonts w:cs="Arial"/>
          <w:szCs w:val="20"/>
          <w:lang w:val="en-GB"/>
        </w:rPr>
        <w:t>.</w:t>
      </w:r>
    </w:p>
    <w:p w:rsidR="00602D2D" w:rsidRPr="00B74A13" w:rsidRDefault="00602D2D" w:rsidP="00755BE2">
      <w:pPr>
        <w:pStyle w:val="23"/>
      </w:pPr>
      <w:bookmarkStart w:id="512" w:name="_Toc265596267"/>
      <w:bookmarkStart w:id="513" w:name="_Toc265662709"/>
      <w:bookmarkStart w:id="514" w:name="_Toc265673699"/>
      <w:bookmarkStart w:id="515" w:name="_Toc190487165"/>
      <w:bookmarkStart w:id="516" w:name="_Toc508729205"/>
      <w:bookmarkStart w:id="517" w:name="_Toc516839914"/>
      <w:r w:rsidRPr="00B74A13">
        <w:t>Document Management Constraints</w:t>
      </w:r>
      <w:bookmarkEnd w:id="512"/>
      <w:bookmarkEnd w:id="513"/>
      <w:bookmarkEnd w:id="514"/>
      <w:bookmarkEnd w:id="515"/>
      <w:bookmarkEnd w:id="516"/>
      <w:bookmarkEnd w:id="517"/>
    </w:p>
    <w:p w:rsidR="00BB1333" w:rsidRPr="0037259E" w:rsidRDefault="00BB1333" w:rsidP="00F63028">
      <w:pPr>
        <w:rPr>
          <w:rFonts w:cs="Arial"/>
        </w:rPr>
      </w:pPr>
      <w:r w:rsidRPr="00F63028">
        <w:rPr>
          <w:rFonts w:cs="Arial"/>
          <w:szCs w:val="20"/>
          <w:lang w:val="en-GB"/>
        </w:rPr>
        <w:t>No document management constraint has been identified for the Phase 1 of UCC CCI project.</w:t>
      </w:r>
    </w:p>
    <w:p w:rsidR="00602D2D" w:rsidRPr="00B74A13" w:rsidRDefault="00602D2D" w:rsidP="00755BE2">
      <w:pPr>
        <w:pStyle w:val="23"/>
      </w:pPr>
      <w:bookmarkStart w:id="518" w:name="_Toc265596268"/>
      <w:bookmarkStart w:id="519" w:name="_Toc265662710"/>
      <w:bookmarkStart w:id="520" w:name="_Toc265673700"/>
      <w:bookmarkStart w:id="521" w:name="_Toc190487166"/>
      <w:bookmarkStart w:id="522" w:name="_Toc508729206"/>
      <w:bookmarkStart w:id="523" w:name="_Toc516839915"/>
      <w:r w:rsidRPr="00B74A13">
        <w:t>Data Protection Constraints</w:t>
      </w:r>
      <w:bookmarkEnd w:id="518"/>
      <w:bookmarkEnd w:id="519"/>
      <w:bookmarkEnd w:id="520"/>
      <w:bookmarkEnd w:id="521"/>
      <w:bookmarkEnd w:id="522"/>
      <w:bookmarkEnd w:id="523"/>
    </w:p>
    <w:p w:rsidR="00602D2D" w:rsidRPr="00F63028" w:rsidRDefault="00BB1333" w:rsidP="00F63028">
      <w:pPr>
        <w:rPr>
          <w:rFonts w:cs="Arial"/>
        </w:rPr>
      </w:pPr>
      <w:r w:rsidRPr="00F63028">
        <w:rPr>
          <w:rFonts w:cs="Arial"/>
          <w:szCs w:val="20"/>
          <w:lang w:val="en-GB"/>
        </w:rPr>
        <w:t>Aligned to Annex E</w:t>
      </w:r>
      <w:r w:rsidRPr="00F63028" w:rsidDel="00BB1333">
        <w:rPr>
          <w:rFonts w:cs="Arial"/>
          <w:szCs w:val="20"/>
          <w:lang w:val="en-GB"/>
        </w:rPr>
        <w:t xml:space="preserve"> </w:t>
      </w:r>
      <w:r w:rsidRPr="00F63028">
        <w:rPr>
          <w:rFonts w:cs="Arial"/>
          <w:szCs w:val="20"/>
          <w:lang w:val="en-GB"/>
        </w:rPr>
        <w:t xml:space="preserve">of </w:t>
      </w:r>
      <w:r w:rsidR="00C608D0" w:rsidRPr="00F63028">
        <w:rPr>
          <w:rFonts w:cs="Arial"/>
          <w:szCs w:val="20"/>
          <w:lang w:val="en-GB"/>
        </w:rPr>
        <w:t>Terms of Collaboration for the Customs Trans-European System</w:t>
      </w:r>
      <w:r w:rsidR="001D1D0E" w:rsidRPr="00F63028">
        <w:rPr>
          <w:rFonts w:cs="Arial"/>
          <w:szCs w:val="20"/>
          <w:lang w:val="en-GB"/>
        </w:rPr>
        <w:t>s</w:t>
      </w:r>
      <w:r w:rsidR="00C608D0" w:rsidRPr="00F63028">
        <w:rPr>
          <w:rFonts w:cs="Arial"/>
          <w:szCs w:val="20"/>
          <w:lang w:val="en-GB"/>
        </w:rPr>
        <w:t xml:space="preserve"> [</w:t>
      </w:r>
      <w:hyperlink w:anchor="RD14" w:history="1">
        <w:r w:rsidR="00C608D0" w:rsidRPr="00F63028">
          <w:rPr>
            <w:rFonts w:cs="Arial"/>
            <w:szCs w:val="20"/>
            <w:lang w:val="en-GB"/>
          </w:rPr>
          <w:t>RD14</w:t>
        </w:r>
      </w:hyperlink>
      <w:r w:rsidR="00C608D0" w:rsidRPr="00F63028">
        <w:rPr>
          <w:rFonts w:cs="Arial"/>
          <w:szCs w:val="20"/>
          <w:lang w:val="en-GB"/>
        </w:rPr>
        <w:t>].</w:t>
      </w:r>
    </w:p>
    <w:p w:rsidR="00602D2D" w:rsidRPr="00B74A13" w:rsidRDefault="00602D2D" w:rsidP="00755BE2">
      <w:pPr>
        <w:pStyle w:val="23"/>
      </w:pPr>
      <w:bookmarkStart w:id="524" w:name="_Toc265596269"/>
      <w:bookmarkStart w:id="525" w:name="_Toc265662711"/>
      <w:bookmarkStart w:id="526" w:name="_Toc265673701"/>
      <w:bookmarkStart w:id="527" w:name="_Toc190487167"/>
      <w:bookmarkStart w:id="528" w:name="_Toc508729207"/>
      <w:bookmarkStart w:id="529" w:name="_Toc516839916"/>
      <w:r w:rsidRPr="00B74A13">
        <w:t>Data protection checklist:</w:t>
      </w:r>
      <w:bookmarkEnd w:id="524"/>
      <w:bookmarkEnd w:id="525"/>
      <w:bookmarkEnd w:id="526"/>
      <w:bookmarkEnd w:id="527"/>
      <w:bookmarkEnd w:id="528"/>
      <w:bookmarkEnd w:id="529"/>
    </w:p>
    <w:tbl>
      <w:tblPr>
        <w:tblW w:w="9035" w:type="dxa"/>
        <w:jc w:val="center"/>
        <w:tblBorders>
          <w:top w:val="single" w:sz="8" w:space="0" w:color="4F81BD"/>
          <w:left w:val="single" w:sz="8" w:space="0" w:color="4F81BD"/>
          <w:bottom w:val="single" w:sz="8" w:space="0" w:color="4F81BD"/>
          <w:right w:val="single" w:sz="8" w:space="0" w:color="4F81BD"/>
        </w:tblBorders>
        <w:tblLook w:val="01E0"/>
      </w:tblPr>
      <w:tblGrid>
        <w:gridCol w:w="696"/>
        <w:gridCol w:w="6817"/>
        <w:gridCol w:w="761"/>
        <w:gridCol w:w="761"/>
      </w:tblGrid>
      <w:tr w:rsidR="00BB1333" w:rsidRPr="00B74A13" w:rsidTr="00BB1333">
        <w:trPr>
          <w:trHeight w:val="253"/>
          <w:tblHeader/>
          <w:jc w:val="center"/>
        </w:trPr>
        <w:tc>
          <w:tcPr>
            <w:tcW w:w="696" w:type="dxa"/>
            <w:shd w:val="clear" w:color="auto" w:fill="4F81BD"/>
          </w:tcPr>
          <w:p w:rsidR="00BB1333" w:rsidRPr="00B74A13" w:rsidRDefault="00BB1333" w:rsidP="00C608D0">
            <w:pPr>
              <w:pStyle w:val="MainText"/>
            </w:pPr>
          </w:p>
        </w:tc>
        <w:tc>
          <w:tcPr>
            <w:tcW w:w="6817" w:type="dxa"/>
            <w:tcBorders>
              <w:top w:val="single" w:sz="8" w:space="0" w:color="4F81BD"/>
            </w:tcBorders>
            <w:shd w:val="clear" w:color="auto" w:fill="4F81BD"/>
          </w:tcPr>
          <w:p w:rsidR="00BB1333" w:rsidRPr="001D1D0E" w:rsidRDefault="00BB1333" w:rsidP="00C608D0">
            <w:pPr>
              <w:pStyle w:val="MainText"/>
              <w:rPr>
                <w:rFonts w:ascii="Arial" w:hAnsi="Arial" w:cs="Arial"/>
                <w:sz w:val="18"/>
                <w:szCs w:val="18"/>
              </w:rPr>
            </w:pPr>
            <w:r w:rsidRPr="001D1D0E">
              <w:rPr>
                <w:rFonts w:ascii="Arial" w:hAnsi="Arial" w:cs="Arial"/>
                <w:sz w:val="18"/>
                <w:szCs w:val="18"/>
              </w:rPr>
              <w:t>Data protection checklist</w:t>
            </w:r>
          </w:p>
        </w:tc>
        <w:tc>
          <w:tcPr>
            <w:tcW w:w="761" w:type="dxa"/>
            <w:shd w:val="clear" w:color="auto" w:fill="4F81BD"/>
          </w:tcPr>
          <w:p w:rsidR="00BB1333" w:rsidRPr="001D1D0E" w:rsidRDefault="00BB1333" w:rsidP="00C608D0">
            <w:pPr>
              <w:pStyle w:val="MainText"/>
              <w:rPr>
                <w:rFonts w:ascii="Arial" w:hAnsi="Arial" w:cs="Arial"/>
                <w:sz w:val="18"/>
                <w:szCs w:val="18"/>
              </w:rPr>
            </w:pPr>
            <w:r w:rsidRPr="001D1D0E">
              <w:rPr>
                <w:rFonts w:ascii="Arial" w:hAnsi="Arial" w:cs="Arial"/>
                <w:sz w:val="18"/>
                <w:szCs w:val="18"/>
              </w:rPr>
              <w:t>Yes</w:t>
            </w:r>
          </w:p>
        </w:tc>
        <w:tc>
          <w:tcPr>
            <w:tcW w:w="761" w:type="dxa"/>
            <w:shd w:val="clear" w:color="auto" w:fill="4F81BD"/>
          </w:tcPr>
          <w:p w:rsidR="00BB1333" w:rsidRPr="001D1D0E" w:rsidRDefault="00BB1333" w:rsidP="00C608D0">
            <w:pPr>
              <w:pStyle w:val="MainText"/>
              <w:rPr>
                <w:rFonts w:ascii="Arial" w:hAnsi="Arial" w:cs="Arial"/>
                <w:sz w:val="18"/>
                <w:szCs w:val="18"/>
              </w:rPr>
            </w:pPr>
            <w:r w:rsidRPr="001D1D0E">
              <w:rPr>
                <w:rFonts w:ascii="Arial" w:hAnsi="Arial" w:cs="Arial"/>
                <w:sz w:val="18"/>
                <w:szCs w:val="18"/>
              </w:rPr>
              <w:t>No</w:t>
            </w:r>
          </w:p>
        </w:tc>
      </w:tr>
      <w:tr w:rsidR="00BB1333" w:rsidRPr="00B74A13" w:rsidTr="00BB1333">
        <w:trPr>
          <w:jc w:val="center"/>
        </w:trPr>
        <w:tc>
          <w:tcPr>
            <w:tcW w:w="696" w:type="dxa"/>
            <w:tcBorders>
              <w:top w:val="single" w:sz="8" w:space="0" w:color="4F81BD"/>
              <w:left w:val="single" w:sz="8" w:space="0" w:color="4F81BD"/>
              <w:bottom w:val="single" w:sz="8" w:space="0" w:color="4F81BD"/>
            </w:tcBorders>
            <w:shd w:val="clear" w:color="auto" w:fill="auto"/>
          </w:tcPr>
          <w:p w:rsidR="00BB1333" w:rsidRPr="001D1D0E" w:rsidRDefault="00BB1333" w:rsidP="006A64E5">
            <w:pPr>
              <w:pStyle w:val="MainText"/>
              <w:numPr>
                <w:ilvl w:val="0"/>
                <w:numId w:val="36"/>
              </w:numPr>
              <w:jc w:val="center"/>
              <w:rPr>
                <w:rStyle w:val="a7"/>
                <w:rFonts w:cs="Arial"/>
                <w:b w:val="0"/>
                <w:bCs w:val="0"/>
                <w:sz w:val="18"/>
                <w:szCs w:val="18"/>
              </w:rPr>
            </w:pPr>
          </w:p>
        </w:tc>
        <w:tc>
          <w:tcPr>
            <w:tcW w:w="6817" w:type="dxa"/>
            <w:tcBorders>
              <w:top w:val="single" w:sz="8" w:space="0" w:color="4F81BD"/>
              <w:bottom w:val="single" w:sz="8" w:space="0" w:color="4F81BD"/>
            </w:tcBorders>
            <w:shd w:val="clear" w:color="auto" w:fill="auto"/>
          </w:tcPr>
          <w:p w:rsidR="00BB1333" w:rsidRPr="001D1D0E" w:rsidRDefault="00BB1333" w:rsidP="00C608D0">
            <w:pPr>
              <w:pStyle w:val="MainText"/>
              <w:rPr>
                <w:rFonts w:ascii="Arial" w:hAnsi="Arial" w:cs="Arial"/>
                <w:sz w:val="18"/>
                <w:szCs w:val="18"/>
              </w:rPr>
            </w:pPr>
            <w:r w:rsidRPr="001D1D0E">
              <w:rPr>
                <w:rFonts w:ascii="Arial" w:hAnsi="Arial" w:cs="Arial"/>
                <w:sz w:val="18"/>
                <w:szCs w:val="18"/>
              </w:rPr>
              <w:t>Does this application process any data allowing the identification of an individual person?</w:t>
            </w:r>
          </w:p>
          <w:p w:rsidR="00BB1333" w:rsidRPr="001D1D0E" w:rsidRDefault="00BB1333" w:rsidP="00C608D0">
            <w:pPr>
              <w:pStyle w:val="MainText"/>
              <w:rPr>
                <w:rFonts w:ascii="Arial" w:hAnsi="Arial" w:cs="Arial"/>
                <w:sz w:val="18"/>
                <w:szCs w:val="18"/>
              </w:rPr>
            </w:pPr>
            <w:r w:rsidRPr="001D1D0E">
              <w:rPr>
                <w:rFonts w:ascii="Arial" w:hAnsi="Arial" w:cs="Arial"/>
                <w:sz w:val="18"/>
                <w:szCs w:val="18"/>
              </w:rPr>
              <w:t>Process means as well as to collect, structure, format, file, transform, store, transfer data on any kind of media.</w:t>
            </w:r>
          </w:p>
        </w:tc>
        <w:tc>
          <w:tcPr>
            <w:tcW w:w="761" w:type="dxa"/>
            <w:tcBorders>
              <w:top w:val="single" w:sz="8" w:space="0" w:color="4F81BD"/>
              <w:bottom w:val="single" w:sz="8" w:space="0" w:color="4F81BD"/>
            </w:tcBorders>
            <w:shd w:val="clear" w:color="auto" w:fill="auto"/>
          </w:tcPr>
          <w:p w:rsidR="00BB1333" w:rsidRPr="001D1D0E" w:rsidRDefault="00BB1333" w:rsidP="00C608D0">
            <w:pPr>
              <w:pStyle w:val="MainText"/>
              <w:rPr>
                <w:rFonts w:ascii="Arial" w:hAnsi="Arial" w:cs="Arial"/>
                <w:sz w:val="18"/>
                <w:szCs w:val="18"/>
              </w:rPr>
            </w:pPr>
          </w:p>
        </w:tc>
        <w:tc>
          <w:tcPr>
            <w:tcW w:w="761" w:type="dxa"/>
            <w:tcBorders>
              <w:top w:val="single" w:sz="8" w:space="0" w:color="4F81BD"/>
              <w:bottom w:val="single" w:sz="8" w:space="0" w:color="4F81BD"/>
              <w:right w:val="single" w:sz="8" w:space="0" w:color="4F81BD"/>
            </w:tcBorders>
            <w:shd w:val="clear" w:color="auto" w:fill="auto"/>
          </w:tcPr>
          <w:p w:rsidR="00BB1333" w:rsidRPr="00B74A13" w:rsidRDefault="00BB1333" w:rsidP="00C608D0">
            <w:pPr>
              <w:pStyle w:val="MainText"/>
            </w:pPr>
            <w:r w:rsidRPr="00B74A13">
              <w:sym w:font="Wingdings" w:char="F0FC"/>
            </w:r>
          </w:p>
          <w:p w:rsidR="00BB1333" w:rsidRPr="00B74A13" w:rsidRDefault="00BB1333" w:rsidP="00C608D0">
            <w:pPr>
              <w:pStyle w:val="MainText"/>
            </w:pPr>
          </w:p>
        </w:tc>
      </w:tr>
      <w:tr w:rsidR="00BB1333" w:rsidRPr="00B74A13" w:rsidTr="00BB1333">
        <w:trPr>
          <w:trHeight w:val="605"/>
          <w:jc w:val="center"/>
        </w:trPr>
        <w:tc>
          <w:tcPr>
            <w:tcW w:w="696" w:type="dxa"/>
            <w:shd w:val="clear" w:color="auto" w:fill="auto"/>
          </w:tcPr>
          <w:p w:rsidR="00BB1333" w:rsidRPr="001D1D0E" w:rsidRDefault="00BB1333" w:rsidP="006A64E5">
            <w:pPr>
              <w:pStyle w:val="MainText"/>
              <w:numPr>
                <w:ilvl w:val="0"/>
                <w:numId w:val="36"/>
              </w:numPr>
              <w:jc w:val="center"/>
              <w:rPr>
                <w:rStyle w:val="a7"/>
                <w:rFonts w:cs="Arial"/>
                <w:b w:val="0"/>
                <w:bCs w:val="0"/>
                <w:sz w:val="18"/>
                <w:szCs w:val="18"/>
              </w:rPr>
            </w:pPr>
          </w:p>
        </w:tc>
        <w:tc>
          <w:tcPr>
            <w:tcW w:w="6817" w:type="dxa"/>
            <w:shd w:val="clear" w:color="auto" w:fill="auto"/>
            <w:vAlign w:val="center"/>
          </w:tcPr>
          <w:p w:rsidR="00BB1333" w:rsidRPr="001D1D0E" w:rsidRDefault="00BB1333" w:rsidP="00C608D0">
            <w:pPr>
              <w:pStyle w:val="MainText"/>
              <w:rPr>
                <w:rFonts w:ascii="Arial" w:hAnsi="Arial" w:cs="Arial"/>
                <w:sz w:val="18"/>
                <w:szCs w:val="18"/>
              </w:rPr>
            </w:pPr>
            <w:r w:rsidRPr="001D1D0E">
              <w:rPr>
                <w:rStyle w:val="a7"/>
                <w:rFonts w:cs="Arial"/>
                <w:b w:val="0"/>
                <w:sz w:val="18"/>
                <w:szCs w:val="18"/>
              </w:rPr>
              <w:t>P</w:t>
            </w:r>
            <w:r w:rsidRPr="001D1D0E">
              <w:rPr>
                <w:rFonts w:ascii="Arial" w:hAnsi="Arial" w:cs="Arial"/>
                <w:sz w:val="18"/>
                <w:szCs w:val="18"/>
              </w:rPr>
              <w:t>ersonal data is extracted or imported from another Information System.</w:t>
            </w:r>
          </w:p>
        </w:tc>
        <w:tc>
          <w:tcPr>
            <w:tcW w:w="761" w:type="dxa"/>
            <w:shd w:val="clear" w:color="auto" w:fill="auto"/>
          </w:tcPr>
          <w:p w:rsidR="00BB1333" w:rsidRPr="001D1D0E" w:rsidRDefault="00BB1333" w:rsidP="00C608D0">
            <w:pPr>
              <w:pStyle w:val="MainText"/>
              <w:rPr>
                <w:rFonts w:ascii="Arial" w:hAnsi="Arial" w:cs="Arial"/>
                <w:sz w:val="18"/>
                <w:szCs w:val="18"/>
              </w:rPr>
            </w:pPr>
          </w:p>
        </w:tc>
        <w:tc>
          <w:tcPr>
            <w:tcW w:w="761" w:type="dxa"/>
            <w:shd w:val="clear" w:color="auto" w:fill="auto"/>
          </w:tcPr>
          <w:p w:rsidR="00BB1333" w:rsidRPr="00B74A13" w:rsidRDefault="00BB1333" w:rsidP="00C608D0">
            <w:pPr>
              <w:pStyle w:val="MainText"/>
            </w:pPr>
            <w:r w:rsidRPr="00B74A13">
              <w:sym w:font="Wingdings" w:char="F0FC"/>
            </w:r>
          </w:p>
        </w:tc>
      </w:tr>
      <w:tr w:rsidR="00BB1333" w:rsidRPr="00B74A13" w:rsidTr="00BB1333">
        <w:trPr>
          <w:jc w:val="center"/>
        </w:trPr>
        <w:tc>
          <w:tcPr>
            <w:tcW w:w="696" w:type="dxa"/>
            <w:tcBorders>
              <w:top w:val="single" w:sz="8" w:space="0" w:color="4F81BD"/>
              <w:left w:val="single" w:sz="8" w:space="0" w:color="4F81BD"/>
              <w:bottom w:val="single" w:sz="8" w:space="0" w:color="4F81BD"/>
            </w:tcBorders>
            <w:shd w:val="clear" w:color="auto" w:fill="auto"/>
          </w:tcPr>
          <w:p w:rsidR="00BB1333" w:rsidRPr="001D1D0E" w:rsidRDefault="00BB1333" w:rsidP="006A64E5">
            <w:pPr>
              <w:pStyle w:val="MainText"/>
              <w:numPr>
                <w:ilvl w:val="0"/>
                <w:numId w:val="36"/>
              </w:numPr>
              <w:jc w:val="center"/>
              <w:rPr>
                <w:rStyle w:val="a7"/>
                <w:rFonts w:cs="Arial"/>
                <w:b w:val="0"/>
                <w:bCs w:val="0"/>
                <w:sz w:val="18"/>
                <w:szCs w:val="18"/>
              </w:rPr>
            </w:pPr>
          </w:p>
        </w:tc>
        <w:tc>
          <w:tcPr>
            <w:tcW w:w="6817" w:type="dxa"/>
            <w:tcBorders>
              <w:top w:val="single" w:sz="8" w:space="0" w:color="4F81BD"/>
              <w:bottom w:val="single" w:sz="8" w:space="0" w:color="4F81BD"/>
            </w:tcBorders>
            <w:shd w:val="clear" w:color="auto" w:fill="auto"/>
            <w:vAlign w:val="center"/>
          </w:tcPr>
          <w:p w:rsidR="00BB1333" w:rsidRPr="001D1D0E" w:rsidRDefault="00BB1333" w:rsidP="00C608D0">
            <w:pPr>
              <w:pStyle w:val="MainText"/>
              <w:rPr>
                <w:rFonts w:ascii="Arial" w:hAnsi="Arial" w:cs="Arial"/>
                <w:sz w:val="18"/>
                <w:szCs w:val="18"/>
              </w:rPr>
            </w:pPr>
            <w:r w:rsidRPr="001D1D0E">
              <w:rPr>
                <w:rStyle w:val="a7"/>
                <w:rFonts w:cs="Arial"/>
                <w:b w:val="0"/>
                <w:sz w:val="18"/>
                <w:szCs w:val="18"/>
              </w:rPr>
              <w:t>P</w:t>
            </w:r>
            <w:r w:rsidRPr="001D1D0E">
              <w:rPr>
                <w:rFonts w:ascii="Arial" w:hAnsi="Arial" w:cs="Arial"/>
                <w:sz w:val="18"/>
                <w:szCs w:val="18"/>
              </w:rPr>
              <w:t xml:space="preserve">ersonal data is manually collected </w:t>
            </w:r>
            <w:r w:rsidRPr="001D1D0E">
              <w:rPr>
                <w:rFonts w:ascii="Arial" w:hAnsi="Arial" w:cs="Arial"/>
                <w:sz w:val="18"/>
                <w:szCs w:val="18"/>
              </w:rPr>
              <w:tab/>
            </w:r>
          </w:p>
        </w:tc>
        <w:tc>
          <w:tcPr>
            <w:tcW w:w="761" w:type="dxa"/>
            <w:tcBorders>
              <w:top w:val="single" w:sz="8" w:space="0" w:color="4F81BD"/>
              <w:bottom w:val="single" w:sz="8" w:space="0" w:color="4F81BD"/>
            </w:tcBorders>
            <w:shd w:val="clear" w:color="auto" w:fill="auto"/>
          </w:tcPr>
          <w:p w:rsidR="00BB1333" w:rsidRPr="001D1D0E" w:rsidRDefault="00BB1333" w:rsidP="00C608D0">
            <w:pPr>
              <w:pStyle w:val="MainText"/>
              <w:rPr>
                <w:rFonts w:ascii="Arial" w:hAnsi="Arial" w:cs="Arial"/>
                <w:sz w:val="18"/>
                <w:szCs w:val="18"/>
              </w:rPr>
            </w:pPr>
          </w:p>
        </w:tc>
        <w:tc>
          <w:tcPr>
            <w:tcW w:w="761" w:type="dxa"/>
            <w:tcBorders>
              <w:top w:val="single" w:sz="8" w:space="0" w:color="4F81BD"/>
              <w:bottom w:val="single" w:sz="8" w:space="0" w:color="4F81BD"/>
              <w:right w:val="single" w:sz="8" w:space="0" w:color="4F81BD"/>
            </w:tcBorders>
            <w:shd w:val="clear" w:color="auto" w:fill="auto"/>
          </w:tcPr>
          <w:p w:rsidR="00BB1333" w:rsidRPr="00B74A13" w:rsidRDefault="00BB1333" w:rsidP="00C608D0">
            <w:pPr>
              <w:pStyle w:val="MainText"/>
            </w:pPr>
            <w:r w:rsidRPr="00B74A13">
              <w:sym w:font="Wingdings" w:char="F0FC"/>
            </w:r>
          </w:p>
        </w:tc>
      </w:tr>
      <w:tr w:rsidR="00BB1333" w:rsidRPr="00B74A13" w:rsidTr="00BB1333">
        <w:trPr>
          <w:jc w:val="center"/>
        </w:trPr>
        <w:tc>
          <w:tcPr>
            <w:tcW w:w="696" w:type="dxa"/>
            <w:shd w:val="clear" w:color="auto" w:fill="auto"/>
          </w:tcPr>
          <w:p w:rsidR="00BB1333" w:rsidRPr="001D1D0E" w:rsidRDefault="00BB1333" w:rsidP="006A64E5">
            <w:pPr>
              <w:pStyle w:val="MainText"/>
              <w:numPr>
                <w:ilvl w:val="0"/>
                <w:numId w:val="36"/>
              </w:numPr>
              <w:jc w:val="center"/>
              <w:rPr>
                <w:rStyle w:val="a7"/>
                <w:rFonts w:cs="Arial"/>
                <w:b w:val="0"/>
                <w:bCs w:val="0"/>
                <w:sz w:val="18"/>
                <w:szCs w:val="18"/>
              </w:rPr>
            </w:pPr>
          </w:p>
        </w:tc>
        <w:tc>
          <w:tcPr>
            <w:tcW w:w="6817" w:type="dxa"/>
            <w:shd w:val="clear" w:color="auto" w:fill="auto"/>
            <w:vAlign w:val="center"/>
          </w:tcPr>
          <w:p w:rsidR="00BB1333" w:rsidRPr="001D1D0E" w:rsidRDefault="00BB1333" w:rsidP="00C608D0">
            <w:pPr>
              <w:pStyle w:val="MainText"/>
              <w:rPr>
                <w:rFonts w:ascii="Arial" w:hAnsi="Arial" w:cs="Arial"/>
                <w:sz w:val="18"/>
                <w:szCs w:val="18"/>
              </w:rPr>
            </w:pPr>
            <w:r w:rsidRPr="001D1D0E">
              <w:rPr>
                <w:rStyle w:val="a7"/>
                <w:rFonts w:cs="Arial"/>
                <w:b w:val="0"/>
                <w:sz w:val="18"/>
                <w:szCs w:val="18"/>
              </w:rPr>
              <w:t>P</w:t>
            </w:r>
            <w:r w:rsidRPr="001D1D0E">
              <w:rPr>
                <w:rFonts w:ascii="Arial" w:hAnsi="Arial" w:cs="Arial"/>
                <w:sz w:val="18"/>
                <w:szCs w:val="18"/>
              </w:rPr>
              <w:t xml:space="preserve">ersonal data is on-line collected </w:t>
            </w:r>
            <w:r w:rsidRPr="001D1D0E">
              <w:rPr>
                <w:rFonts w:ascii="Arial" w:hAnsi="Arial" w:cs="Arial"/>
                <w:sz w:val="18"/>
                <w:szCs w:val="18"/>
              </w:rPr>
              <w:tab/>
            </w:r>
            <w:r w:rsidRPr="001D1D0E">
              <w:rPr>
                <w:rFonts w:ascii="Arial" w:hAnsi="Arial" w:cs="Arial"/>
                <w:sz w:val="18"/>
                <w:szCs w:val="18"/>
              </w:rPr>
              <w:tab/>
            </w:r>
          </w:p>
        </w:tc>
        <w:tc>
          <w:tcPr>
            <w:tcW w:w="761" w:type="dxa"/>
            <w:shd w:val="clear" w:color="auto" w:fill="auto"/>
          </w:tcPr>
          <w:p w:rsidR="00BB1333" w:rsidRPr="001D1D0E" w:rsidRDefault="00BB1333" w:rsidP="00C608D0">
            <w:pPr>
              <w:pStyle w:val="MainText"/>
              <w:rPr>
                <w:rFonts w:ascii="Arial" w:hAnsi="Arial" w:cs="Arial"/>
                <w:sz w:val="18"/>
                <w:szCs w:val="18"/>
              </w:rPr>
            </w:pPr>
          </w:p>
        </w:tc>
        <w:tc>
          <w:tcPr>
            <w:tcW w:w="761" w:type="dxa"/>
            <w:shd w:val="clear" w:color="auto" w:fill="auto"/>
          </w:tcPr>
          <w:p w:rsidR="00BB1333" w:rsidRPr="00B74A13" w:rsidRDefault="00BB1333" w:rsidP="00C608D0">
            <w:pPr>
              <w:pStyle w:val="MainText"/>
            </w:pPr>
            <w:r w:rsidRPr="00B74A13">
              <w:sym w:font="Wingdings" w:char="F0FC"/>
            </w:r>
          </w:p>
        </w:tc>
      </w:tr>
      <w:tr w:rsidR="00BB1333" w:rsidRPr="00B74A13" w:rsidTr="00BB1333">
        <w:trPr>
          <w:jc w:val="center"/>
        </w:trPr>
        <w:tc>
          <w:tcPr>
            <w:tcW w:w="696" w:type="dxa"/>
            <w:shd w:val="clear" w:color="auto" w:fill="auto"/>
          </w:tcPr>
          <w:p w:rsidR="00BB1333" w:rsidRPr="001D1D0E" w:rsidRDefault="00BB1333" w:rsidP="006A64E5">
            <w:pPr>
              <w:pStyle w:val="MainText"/>
              <w:numPr>
                <w:ilvl w:val="0"/>
                <w:numId w:val="36"/>
              </w:numPr>
              <w:jc w:val="center"/>
              <w:rPr>
                <w:rStyle w:val="a7"/>
                <w:rFonts w:cs="Arial"/>
                <w:b w:val="0"/>
                <w:bCs w:val="0"/>
                <w:sz w:val="18"/>
                <w:szCs w:val="18"/>
              </w:rPr>
            </w:pPr>
          </w:p>
        </w:tc>
        <w:tc>
          <w:tcPr>
            <w:tcW w:w="6817" w:type="dxa"/>
            <w:shd w:val="clear" w:color="auto" w:fill="auto"/>
          </w:tcPr>
          <w:p w:rsidR="00BB1333" w:rsidRPr="001D1D0E" w:rsidRDefault="00BB1333" w:rsidP="00C608D0">
            <w:pPr>
              <w:pStyle w:val="MainText"/>
              <w:rPr>
                <w:rFonts w:ascii="Arial" w:hAnsi="Arial" w:cs="Arial"/>
                <w:sz w:val="18"/>
                <w:szCs w:val="18"/>
              </w:rPr>
            </w:pPr>
            <w:r w:rsidRPr="001D1D0E">
              <w:rPr>
                <w:rFonts w:ascii="Arial" w:hAnsi="Arial" w:cs="Arial"/>
                <w:bCs/>
                <w:sz w:val="18"/>
                <w:szCs w:val="18"/>
              </w:rPr>
              <w:t>Does any new version of the application have an impact on the currently notified</w:t>
            </w:r>
            <w:r w:rsidRPr="001D1D0E">
              <w:rPr>
                <w:rFonts w:ascii="Arial" w:hAnsi="Arial" w:cs="Arial"/>
                <w:sz w:val="18"/>
                <w:szCs w:val="18"/>
              </w:rPr>
              <w:t xml:space="preserve"> processing?</w:t>
            </w:r>
            <w:r w:rsidRPr="001D1D0E">
              <w:rPr>
                <w:rFonts w:ascii="Arial" w:hAnsi="Arial" w:cs="Arial"/>
                <w:sz w:val="18"/>
                <w:szCs w:val="18"/>
              </w:rPr>
              <w:tab/>
            </w:r>
            <w:r w:rsidRPr="001D1D0E">
              <w:rPr>
                <w:rFonts w:ascii="Arial" w:hAnsi="Arial" w:cs="Arial"/>
                <w:sz w:val="18"/>
                <w:szCs w:val="18"/>
              </w:rPr>
              <w:tab/>
            </w:r>
          </w:p>
        </w:tc>
        <w:tc>
          <w:tcPr>
            <w:tcW w:w="761" w:type="dxa"/>
            <w:shd w:val="clear" w:color="auto" w:fill="auto"/>
          </w:tcPr>
          <w:p w:rsidR="00BB1333" w:rsidRPr="001D1D0E" w:rsidRDefault="00BB1333" w:rsidP="00C608D0">
            <w:pPr>
              <w:pStyle w:val="MainText"/>
              <w:rPr>
                <w:rFonts w:ascii="Arial" w:hAnsi="Arial" w:cs="Arial"/>
                <w:sz w:val="18"/>
                <w:szCs w:val="18"/>
              </w:rPr>
            </w:pPr>
          </w:p>
        </w:tc>
        <w:tc>
          <w:tcPr>
            <w:tcW w:w="761" w:type="dxa"/>
            <w:shd w:val="clear" w:color="auto" w:fill="auto"/>
          </w:tcPr>
          <w:p w:rsidR="00BB1333" w:rsidRPr="00B74A13" w:rsidRDefault="00BB1333" w:rsidP="00C608D0">
            <w:pPr>
              <w:pStyle w:val="MainText"/>
            </w:pPr>
            <w:r w:rsidRPr="00B74A13">
              <w:sym w:font="Wingdings" w:char="F0FC"/>
            </w:r>
          </w:p>
          <w:p w:rsidR="00BB1333" w:rsidRPr="00B74A13" w:rsidRDefault="00BB1333" w:rsidP="00C608D0">
            <w:pPr>
              <w:pStyle w:val="MainText"/>
            </w:pPr>
          </w:p>
        </w:tc>
      </w:tr>
    </w:tbl>
    <w:p w:rsidR="00602D2D" w:rsidRPr="00B74A13" w:rsidRDefault="00602D2D" w:rsidP="00755BE2">
      <w:pPr>
        <w:pStyle w:val="23"/>
      </w:pPr>
      <w:bookmarkStart w:id="530" w:name="_Toc265596270"/>
      <w:bookmarkStart w:id="531" w:name="_Toc265662712"/>
      <w:bookmarkStart w:id="532" w:name="_Toc265673702"/>
      <w:bookmarkStart w:id="533" w:name="_Toc190487168"/>
      <w:bookmarkStart w:id="534" w:name="_Toc508729208"/>
      <w:bookmarkStart w:id="535" w:name="_Toc516839917"/>
      <w:r w:rsidRPr="00B74A13">
        <w:t>Conclusion</w:t>
      </w:r>
      <w:bookmarkEnd w:id="530"/>
      <w:bookmarkEnd w:id="531"/>
      <w:bookmarkEnd w:id="532"/>
      <w:bookmarkEnd w:id="533"/>
      <w:bookmarkEnd w:id="534"/>
      <w:bookmarkEnd w:id="535"/>
      <w:r w:rsidRPr="00B74A13">
        <w:t xml:space="preserve"> </w:t>
      </w:r>
    </w:p>
    <w:p w:rsidR="004C2AE9" w:rsidRPr="00F63028" w:rsidRDefault="008A5D47" w:rsidP="001D1D0E">
      <w:pPr>
        <w:rPr>
          <w:rFonts w:cs="Arial"/>
          <w:szCs w:val="20"/>
          <w:lang w:val="en-GB"/>
        </w:rPr>
      </w:pPr>
      <w:r w:rsidRPr="00F63028">
        <w:rPr>
          <w:rFonts w:cs="Arial"/>
          <w:szCs w:val="20"/>
          <w:lang w:val="en-GB"/>
        </w:rPr>
        <w:t>The recommendation from EDPS</w:t>
      </w:r>
      <w:r w:rsidR="00E77CB2">
        <w:rPr>
          <w:rFonts w:cs="Arial"/>
          <w:szCs w:val="20"/>
          <w:lang w:val="en-GB"/>
        </w:rPr>
        <w:t xml:space="preserve"> </w:t>
      </w:r>
      <w:r w:rsidR="00BB72C5">
        <w:rPr>
          <w:rFonts w:cs="Arial"/>
          <w:szCs w:val="20"/>
          <w:lang w:val="en-GB"/>
        </w:rPr>
        <w:t>(</w:t>
      </w:r>
      <w:r w:rsidR="00CA7821" w:rsidRPr="00F63028">
        <w:rPr>
          <w:rFonts w:cs="Arial"/>
          <w:szCs w:val="20"/>
          <w:lang w:val="en-GB"/>
        </w:rPr>
        <w:t xml:space="preserve">Annex </w:t>
      </w:r>
      <w:r w:rsidR="00CA7821" w:rsidRPr="00051455">
        <w:rPr>
          <w:rFonts w:cs="Arial"/>
          <w:szCs w:val="20"/>
          <w:lang w:val="en-GB"/>
        </w:rPr>
        <w:t>E</w:t>
      </w:r>
      <w:r w:rsidR="00CA7821" w:rsidRPr="00296E23">
        <w:rPr>
          <w:rFonts w:cs="Arial"/>
          <w:szCs w:val="20"/>
          <w:lang w:val="en-GB"/>
        </w:rPr>
        <w:t xml:space="preserve"> </w:t>
      </w:r>
      <w:r w:rsidR="00F05DF5">
        <w:rPr>
          <w:rFonts w:cs="Arial"/>
          <w:szCs w:val="20"/>
          <w:lang w:val="en-GB"/>
        </w:rPr>
        <w:t>of</w:t>
      </w:r>
      <w:r w:rsidR="007609F9" w:rsidRPr="007609F9">
        <w:rPr>
          <w:rFonts w:cs="Arial"/>
          <w:szCs w:val="20"/>
          <w:lang w:val="en-GB"/>
        </w:rPr>
        <w:t xml:space="preserve"> </w:t>
      </w:r>
      <w:r w:rsidR="007609F9" w:rsidRPr="00F63028">
        <w:rPr>
          <w:rFonts w:cs="Arial"/>
          <w:szCs w:val="20"/>
          <w:lang w:val="en-GB"/>
        </w:rPr>
        <w:t>the Terms of Collaboration for the Customs Trans-European System [</w:t>
      </w:r>
      <w:hyperlink w:anchor="RD14" w:history="1">
        <w:fldSimple w:instr=" REF RD14 \h  \* MERGEFORMAT ">
          <w:r w:rsidR="0023763C" w:rsidRPr="0023763C">
            <w:rPr>
              <w:rFonts w:cs="Arial"/>
              <w:szCs w:val="20"/>
              <w:lang w:val="en-GB"/>
            </w:rPr>
            <w:t>RD14</w:t>
          </w:r>
        </w:fldSimple>
      </w:hyperlink>
      <w:r w:rsidR="007609F9" w:rsidRPr="00F63028">
        <w:rPr>
          <w:rFonts w:cs="Arial"/>
          <w:szCs w:val="20"/>
          <w:lang w:val="en-GB"/>
        </w:rPr>
        <w:t>]</w:t>
      </w:r>
      <w:r w:rsidR="00BB72C5" w:rsidRPr="00051455">
        <w:rPr>
          <w:rFonts w:cs="Arial"/>
          <w:szCs w:val="20"/>
          <w:lang w:val="en-GB"/>
        </w:rPr>
        <w:t xml:space="preserve">) </w:t>
      </w:r>
      <w:r w:rsidRPr="00051455">
        <w:rPr>
          <w:rFonts w:cs="Arial"/>
          <w:szCs w:val="20"/>
          <w:lang w:val="en-GB"/>
        </w:rPr>
        <w:t>a</w:t>
      </w:r>
      <w:r w:rsidRPr="00F63028">
        <w:rPr>
          <w:rFonts w:cs="Arial"/>
          <w:szCs w:val="20"/>
          <w:lang w:val="en-GB"/>
        </w:rPr>
        <w:t>pplied on TES will remain valid and applicable to CCI.</w:t>
      </w:r>
      <w:r w:rsidR="00141057">
        <w:rPr>
          <w:rFonts w:cs="Arial"/>
          <w:szCs w:val="20"/>
          <w:lang w:val="en-GB"/>
        </w:rPr>
        <w:t xml:space="preserve"> </w:t>
      </w:r>
    </w:p>
    <w:p w:rsidR="008A5D47" w:rsidRPr="007D5D20" w:rsidRDefault="008A5D47" w:rsidP="007D5D20"/>
    <w:p w:rsidR="005C4540" w:rsidRPr="00B74A13" w:rsidRDefault="005C4540">
      <w:pPr>
        <w:rPr>
          <w:rFonts w:cs="Arial"/>
          <w:b/>
          <w:bCs/>
          <w:kern w:val="32"/>
          <w:sz w:val="32"/>
          <w:szCs w:val="32"/>
          <w:lang w:val="en-GB"/>
        </w:rPr>
      </w:pPr>
      <w:bookmarkStart w:id="536" w:name="_Toc90893062"/>
      <w:bookmarkStart w:id="537" w:name="_Toc90893118"/>
      <w:bookmarkStart w:id="538" w:name="_Toc90893174"/>
      <w:bookmarkStart w:id="539" w:name="_Toc90893228"/>
      <w:bookmarkStart w:id="540" w:name="_Toc90893339"/>
      <w:bookmarkStart w:id="541" w:name="_Toc90893394"/>
      <w:bookmarkStart w:id="542" w:name="_Toc265596272"/>
      <w:bookmarkStart w:id="543" w:name="_Toc265662714"/>
      <w:bookmarkStart w:id="544" w:name="_Toc265673704"/>
      <w:bookmarkStart w:id="545" w:name="_Toc190487170"/>
      <w:bookmarkEnd w:id="536"/>
      <w:bookmarkEnd w:id="537"/>
      <w:bookmarkEnd w:id="538"/>
      <w:bookmarkEnd w:id="539"/>
      <w:bookmarkEnd w:id="540"/>
      <w:bookmarkEnd w:id="541"/>
      <w:r w:rsidRPr="00B74A13">
        <w:rPr>
          <w:lang w:val="en-GB"/>
        </w:rPr>
        <w:br w:type="page"/>
      </w:r>
    </w:p>
    <w:p w:rsidR="00602D2D" w:rsidRPr="00B74A13" w:rsidRDefault="00602D2D" w:rsidP="00755BE2">
      <w:pPr>
        <w:pStyle w:val="1"/>
        <w:ind w:left="431" w:hanging="431"/>
      </w:pPr>
      <w:bookmarkStart w:id="546" w:name="_Toc508729209"/>
      <w:bookmarkStart w:id="547" w:name="_Toc516839918"/>
      <w:r w:rsidRPr="00B74A13">
        <w:t>Quality Ranges and Information System Requirements</w:t>
      </w:r>
      <w:bookmarkEnd w:id="542"/>
      <w:bookmarkEnd w:id="543"/>
      <w:bookmarkEnd w:id="544"/>
      <w:bookmarkEnd w:id="545"/>
      <w:bookmarkEnd w:id="546"/>
      <w:bookmarkEnd w:id="547"/>
    </w:p>
    <w:p w:rsidR="008B1E37" w:rsidRPr="00BA606F" w:rsidRDefault="00602D2D" w:rsidP="00296E23">
      <w:pPr>
        <w:pStyle w:val="23"/>
      </w:pPr>
      <w:bookmarkStart w:id="548" w:name="_Toc265596273"/>
      <w:bookmarkStart w:id="549" w:name="_Toc265662715"/>
      <w:bookmarkStart w:id="550" w:name="_Toc265673705"/>
      <w:bookmarkStart w:id="551" w:name="_Toc190487171"/>
      <w:bookmarkStart w:id="552" w:name="_Toc508729210"/>
      <w:bookmarkStart w:id="553" w:name="_Toc516839919"/>
      <w:r w:rsidRPr="00B74A13">
        <w:t>Availability</w:t>
      </w:r>
      <w:bookmarkEnd w:id="548"/>
      <w:bookmarkEnd w:id="549"/>
      <w:bookmarkEnd w:id="550"/>
      <w:bookmarkEnd w:id="551"/>
      <w:bookmarkEnd w:id="552"/>
      <w:bookmarkEnd w:id="553"/>
    </w:p>
    <w:p w:rsidR="008B1E37" w:rsidRPr="008B1E37" w:rsidRDefault="00E520DB" w:rsidP="008B1E37">
      <w:pPr>
        <w:rPr>
          <w:rFonts w:cs="Arial"/>
          <w:szCs w:val="20"/>
          <w:lang w:val="en-GB"/>
        </w:rPr>
      </w:pPr>
      <w:r w:rsidRPr="00E520DB">
        <w:rPr>
          <w:rFonts w:cs="Arial"/>
          <w:szCs w:val="20"/>
          <w:lang w:val="en-GB"/>
        </w:rPr>
        <w:t xml:space="preserve">In the terms of the availability, CCI </w:t>
      </w:r>
      <w:r w:rsidR="009B4ABF">
        <w:rPr>
          <w:rFonts w:cs="Arial"/>
          <w:szCs w:val="20"/>
          <w:lang w:val="en-GB"/>
        </w:rPr>
        <w:t xml:space="preserve">is </w:t>
      </w:r>
      <w:r w:rsidR="00E642C8">
        <w:rPr>
          <w:rFonts w:cs="Arial"/>
          <w:szCs w:val="20"/>
          <w:lang w:val="en-GB"/>
        </w:rPr>
        <w:t xml:space="preserve">considered </w:t>
      </w:r>
      <w:r w:rsidRPr="00E520DB">
        <w:rPr>
          <w:rFonts w:cs="Arial"/>
          <w:szCs w:val="20"/>
          <w:lang w:val="en-GB"/>
        </w:rPr>
        <w:t>similar to NCTS and ECS</w:t>
      </w:r>
      <w:r w:rsidR="009B4ABF">
        <w:rPr>
          <w:rFonts w:cs="Arial"/>
          <w:szCs w:val="20"/>
          <w:lang w:val="en-GB"/>
        </w:rPr>
        <w:t>:</w:t>
      </w:r>
    </w:p>
    <w:p w:rsidR="008B1E37" w:rsidRPr="00BB72C5" w:rsidRDefault="008B1E37" w:rsidP="00296E23">
      <w:pPr>
        <w:pStyle w:val="aa"/>
        <w:numPr>
          <w:ilvl w:val="0"/>
          <w:numId w:val="84"/>
        </w:numPr>
        <w:rPr>
          <w:rFonts w:cs="Arial"/>
          <w:szCs w:val="20"/>
          <w:lang w:val="en-GB"/>
        </w:rPr>
      </w:pPr>
      <w:r w:rsidRPr="00296E23">
        <w:rPr>
          <w:rFonts w:cs="Arial"/>
          <w:b/>
          <w:i/>
          <w:szCs w:val="20"/>
          <w:lang w:val="en-GB"/>
        </w:rPr>
        <w:t>RTO</w:t>
      </w:r>
      <w:r w:rsidRPr="00BB72C5">
        <w:rPr>
          <w:rFonts w:cs="Arial"/>
          <w:szCs w:val="20"/>
          <w:lang w:val="en-GB"/>
        </w:rPr>
        <w:t>: 4 hours</w:t>
      </w:r>
    </w:p>
    <w:p w:rsidR="008B1E37" w:rsidRPr="00BB72C5" w:rsidRDefault="008B1E37" w:rsidP="00296E23">
      <w:pPr>
        <w:pStyle w:val="aa"/>
        <w:numPr>
          <w:ilvl w:val="0"/>
          <w:numId w:val="84"/>
        </w:numPr>
        <w:rPr>
          <w:rFonts w:cs="Arial"/>
          <w:szCs w:val="20"/>
          <w:lang w:val="en-GB"/>
        </w:rPr>
      </w:pPr>
      <w:r w:rsidRPr="00296E23">
        <w:rPr>
          <w:rFonts w:cs="Arial"/>
          <w:b/>
          <w:i/>
          <w:szCs w:val="20"/>
          <w:lang w:val="en-GB"/>
        </w:rPr>
        <w:t>RPO</w:t>
      </w:r>
      <w:r w:rsidRPr="00BB72C5">
        <w:rPr>
          <w:rFonts w:cs="Arial"/>
          <w:szCs w:val="20"/>
          <w:lang w:val="en-GB"/>
        </w:rPr>
        <w:t>:</w:t>
      </w:r>
      <w:r w:rsidR="0008355A">
        <w:rPr>
          <w:rFonts w:cs="Arial"/>
          <w:szCs w:val="20"/>
          <w:lang w:val="en-GB"/>
        </w:rPr>
        <w:t xml:space="preserve"> </w:t>
      </w:r>
      <w:r w:rsidRPr="00BB72C5">
        <w:rPr>
          <w:rFonts w:cs="Arial"/>
          <w:szCs w:val="20"/>
          <w:lang w:val="en-GB"/>
        </w:rPr>
        <w:t>48 hours</w:t>
      </w:r>
    </w:p>
    <w:p w:rsidR="008B1E37" w:rsidRPr="00BB72C5" w:rsidRDefault="008B1E37" w:rsidP="00296E23">
      <w:pPr>
        <w:pStyle w:val="aa"/>
        <w:numPr>
          <w:ilvl w:val="0"/>
          <w:numId w:val="84"/>
        </w:numPr>
        <w:rPr>
          <w:rFonts w:cs="Arial"/>
          <w:szCs w:val="20"/>
          <w:lang w:val="en-GB"/>
        </w:rPr>
      </w:pPr>
      <w:r w:rsidRPr="00296E23">
        <w:rPr>
          <w:rFonts w:cs="Arial"/>
          <w:b/>
          <w:i/>
          <w:szCs w:val="20"/>
          <w:lang w:val="en-GB"/>
        </w:rPr>
        <w:t>Availability</w:t>
      </w:r>
      <w:r w:rsidRPr="00BB72C5">
        <w:rPr>
          <w:rFonts w:cs="Arial"/>
          <w:szCs w:val="20"/>
          <w:lang w:val="en-GB"/>
        </w:rPr>
        <w:t>: Critical</w:t>
      </w:r>
    </w:p>
    <w:p w:rsidR="008B1E37" w:rsidRPr="00BB72C5" w:rsidRDefault="008B1E37" w:rsidP="00296E23">
      <w:pPr>
        <w:pStyle w:val="aa"/>
        <w:numPr>
          <w:ilvl w:val="0"/>
          <w:numId w:val="84"/>
        </w:numPr>
        <w:rPr>
          <w:rFonts w:cs="Arial"/>
          <w:szCs w:val="20"/>
          <w:lang w:val="en-GB"/>
        </w:rPr>
      </w:pPr>
      <w:r w:rsidRPr="00296E23">
        <w:rPr>
          <w:rFonts w:cs="Arial"/>
          <w:b/>
          <w:i/>
          <w:szCs w:val="20"/>
          <w:lang w:val="en-GB"/>
        </w:rPr>
        <w:t>BC Criticality</w:t>
      </w:r>
      <w:r w:rsidRPr="00BB72C5">
        <w:rPr>
          <w:rFonts w:cs="Arial"/>
          <w:szCs w:val="20"/>
          <w:lang w:val="en-GB"/>
        </w:rPr>
        <w:t>: Critical</w:t>
      </w:r>
    </w:p>
    <w:p w:rsidR="002D69DE" w:rsidRDefault="008B1E37">
      <w:pPr>
        <w:rPr>
          <w:rFonts w:cs="Arial"/>
          <w:szCs w:val="20"/>
          <w:lang w:val="en-GB"/>
        </w:rPr>
      </w:pPr>
      <w:r w:rsidRPr="00BB72C5">
        <w:rPr>
          <w:rFonts w:cs="Arial"/>
          <w:szCs w:val="20"/>
          <w:lang w:val="en-GB"/>
        </w:rPr>
        <w:t xml:space="preserve">The </w:t>
      </w:r>
      <w:r w:rsidRPr="00296E23">
        <w:rPr>
          <w:rFonts w:cs="Arial"/>
          <w:b/>
          <w:i/>
          <w:szCs w:val="20"/>
          <w:lang w:val="en-GB"/>
        </w:rPr>
        <w:t>RTO</w:t>
      </w:r>
      <w:r w:rsidRPr="00BB72C5">
        <w:rPr>
          <w:rFonts w:cs="Arial"/>
          <w:szCs w:val="20"/>
          <w:lang w:val="en-GB"/>
        </w:rPr>
        <w:t xml:space="preserve"> applies to the restoration of MSs workplace facilities, ICT infrastructure and </w:t>
      </w:r>
      <w:r w:rsidR="0040707A" w:rsidRPr="00BB72C5">
        <w:rPr>
          <w:rFonts w:cs="Arial"/>
          <w:szCs w:val="20"/>
          <w:lang w:val="en-GB"/>
        </w:rPr>
        <w:t>users’</w:t>
      </w:r>
      <w:r w:rsidRPr="00BB72C5">
        <w:rPr>
          <w:rFonts w:cs="Arial"/>
          <w:szCs w:val="20"/>
          <w:lang w:val="en-GB"/>
        </w:rPr>
        <w:t xml:space="preserve"> workstations where the IT Systems operates, implementing the exchange </w:t>
      </w:r>
      <w:r w:rsidR="00E520DB" w:rsidRPr="004D346F">
        <w:rPr>
          <w:rFonts w:cs="Arial"/>
          <w:szCs w:val="20"/>
          <w:lang w:val="en-GB"/>
        </w:rPr>
        <w:t>of information between each MS.</w:t>
      </w:r>
    </w:p>
    <w:p w:rsidR="008B1E37" w:rsidRPr="004D346F" w:rsidRDefault="008B1E37">
      <w:pPr>
        <w:rPr>
          <w:rFonts w:cs="Arial"/>
          <w:szCs w:val="20"/>
          <w:lang w:val="en-GB"/>
        </w:rPr>
      </w:pPr>
      <w:r w:rsidRPr="00BB72C5">
        <w:rPr>
          <w:rFonts w:cs="Arial"/>
          <w:szCs w:val="20"/>
          <w:lang w:val="en-GB"/>
        </w:rPr>
        <w:t xml:space="preserve">The </w:t>
      </w:r>
      <w:r w:rsidRPr="00296E23">
        <w:rPr>
          <w:rFonts w:cs="Arial"/>
          <w:b/>
          <w:i/>
          <w:szCs w:val="20"/>
          <w:lang w:val="en-GB"/>
        </w:rPr>
        <w:t>RPO</w:t>
      </w:r>
      <w:r w:rsidRPr="00BB72C5">
        <w:rPr>
          <w:rFonts w:cs="Arial"/>
          <w:szCs w:val="20"/>
          <w:lang w:val="en-GB"/>
        </w:rPr>
        <w:t xml:space="preserve"> applies to e-Customs information and data that MSs exchange between each other. So, the MSs could deploy data availability measures such as backup, for ensuring the timely recovery of the information that particip</w:t>
      </w:r>
      <w:r w:rsidR="00446239" w:rsidRPr="004D346F">
        <w:rPr>
          <w:rFonts w:cs="Arial"/>
          <w:szCs w:val="20"/>
          <w:lang w:val="en-GB"/>
        </w:rPr>
        <w:t>ates in the exchange process.</w:t>
      </w:r>
    </w:p>
    <w:p w:rsidR="00E34A79" w:rsidRDefault="00E34A79" w:rsidP="00E34A79">
      <w:pPr>
        <w:spacing w:after="120"/>
        <w:rPr>
          <w:rFonts w:eastAsiaTheme="minorHAnsi"/>
          <w:szCs w:val="22"/>
        </w:rPr>
      </w:pPr>
      <w:r>
        <w:t>The central assumption is that all National and Central Customs TES services are expected to be available on a continuous, 24/7/365 basis. To this end, two different pairs of values are set:</w:t>
      </w:r>
    </w:p>
    <w:p w:rsidR="00E34A79" w:rsidRDefault="00E34A79" w:rsidP="00E34A79">
      <w:pPr>
        <w:numPr>
          <w:ilvl w:val="0"/>
          <w:numId w:val="78"/>
        </w:numPr>
        <w:spacing w:after="120" w:line="256" w:lineRule="auto"/>
      </w:pPr>
      <w:r>
        <w:t>one target/limit pair for “Within Business Hours” operational availability and;</w:t>
      </w:r>
    </w:p>
    <w:p w:rsidR="00E34A79" w:rsidRPr="00296E23" w:rsidRDefault="00E34A79" w:rsidP="00296E23">
      <w:pPr>
        <w:numPr>
          <w:ilvl w:val="0"/>
          <w:numId w:val="78"/>
        </w:numPr>
        <w:spacing w:after="120" w:line="256" w:lineRule="auto"/>
      </w:pPr>
      <w:r>
        <w:t>one target/limit pair for “Outside Business Hours” operational availability.</w:t>
      </w:r>
    </w:p>
    <w:tbl>
      <w:tblPr>
        <w:tblStyle w:val="GridTable5Dark-Accent11"/>
        <w:tblW w:w="5000" w:type="pct"/>
        <w:jc w:val="center"/>
        <w:tblLook w:val="04A0"/>
      </w:tblPr>
      <w:tblGrid>
        <w:gridCol w:w="2578"/>
        <w:gridCol w:w="1844"/>
        <w:gridCol w:w="1661"/>
        <w:gridCol w:w="1661"/>
        <w:gridCol w:w="1543"/>
      </w:tblGrid>
      <w:tr w:rsidR="00BA606F" w:rsidTr="00296E23">
        <w:trPr>
          <w:cnfStyle w:val="100000000000"/>
          <w:tblHeader/>
          <w:jc w:val="center"/>
        </w:trPr>
        <w:tc>
          <w:tcPr>
            <w:cnfStyle w:val="001000000000"/>
            <w:tcW w:w="1388" w:type="pct"/>
            <w:vMerge w:val="restart"/>
            <w:vAlign w:val="center"/>
          </w:tcPr>
          <w:p w:rsidR="00BA606F" w:rsidRDefault="00BA606F" w:rsidP="00E34A79">
            <w:pPr>
              <w:jc w:val="center"/>
            </w:pPr>
            <w:r>
              <w:t>Service</w:t>
            </w:r>
          </w:p>
        </w:tc>
        <w:tc>
          <w:tcPr>
            <w:tcW w:w="1887" w:type="pct"/>
            <w:gridSpan w:val="2"/>
          </w:tcPr>
          <w:p w:rsidR="00BA606F" w:rsidRDefault="00BA606F" w:rsidP="00E34A79">
            <w:pPr>
              <w:jc w:val="center"/>
              <w:cnfStyle w:val="100000000000"/>
            </w:pPr>
            <w:r>
              <w:t>Within NA Business Hours</w:t>
            </w:r>
          </w:p>
        </w:tc>
        <w:tc>
          <w:tcPr>
            <w:tcW w:w="1725" w:type="pct"/>
            <w:gridSpan w:val="2"/>
          </w:tcPr>
          <w:p w:rsidR="00BA606F" w:rsidRDefault="00BA606F" w:rsidP="00E34A79">
            <w:pPr>
              <w:jc w:val="center"/>
              <w:cnfStyle w:val="100000000000"/>
            </w:pPr>
            <w:r>
              <w:t>Outside Business Hours</w:t>
            </w:r>
          </w:p>
        </w:tc>
      </w:tr>
      <w:tr w:rsidR="00313B0B" w:rsidTr="00296E23">
        <w:trPr>
          <w:cnfStyle w:val="100000000000"/>
          <w:tblHeader/>
          <w:jc w:val="center"/>
        </w:trPr>
        <w:tc>
          <w:tcPr>
            <w:cnfStyle w:val="001000000000"/>
            <w:tcW w:w="0" w:type="pct"/>
            <w:vMerge/>
          </w:tcPr>
          <w:p w:rsidR="00BA606F" w:rsidRDefault="00BA606F" w:rsidP="00E34A79">
            <w:pPr>
              <w:jc w:val="center"/>
            </w:pPr>
          </w:p>
        </w:tc>
        <w:tc>
          <w:tcPr>
            <w:tcW w:w="993" w:type="pct"/>
          </w:tcPr>
          <w:p w:rsidR="00BA606F" w:rsidRDefault="00BA606F" w:rsidP="00E34A79">
            <w:pPr>
              <w:jc w:val="center"/>
              <w:cnfStyle w:val="100000000000"/>
            </w:pPr>
            <w:r>
              <w:t>Target</w:t>
            </w:r>
          </w:p>
        </w:tc>
        <w:tc>
          <w:tcPr>
            <w:tcW w:w="894" w:type="pct"/>
          </w:tcPr>
          <w:p w:rsidR="00BA606F" w:rsidRDefault="00BA606F" w:rsidP="00E34A79">
            <w:pPr>
              <w:jc w:val="center"/>
              <w:cnfStyle w:val="100000000000"/>
            </w:pPr>
            <w:r>
              <w:t>Limit</w:t>
            </w:r>
          </w:p>
        </w:tc>
        <w:tc>
          <w:tcPr>
            <w:tcW w:w="894" w:type="pct"/>
          </w:tcPr>
          <w:p w:rsidR="00BA606F" w:rsidRDefault="00BA606F" w:rsidP="00E34A79">
            <w:pPr>
              <w:jc w:val="center"/>
              <w:cnfStyle w:val="100000000000"/>
            </w:pPr>
            <w:r>
              <w:t>Target</w:t>
            </w:r>
          </w:p>
        </w:tc>
        <w:tc>
          <w:tcPr>
            <w:tcW w:w="831" w:type="pct"/>
          </w:tcPr>
          <w:p w:rsidR="00BA606F" w:rsidRDefault="00BA606F" w:rsidP="00E34A79">
            <w:pPr>
              <w:jc w:val="center"/>
              <w:cnfStyle w:val="100000000000"/>
            </w:pPr>
            <w:r>
              <w:t>Limit</w:t>
            </w:r>
          </w:p>
        </w:tc>
      </w:tr>
      <w:tr w:rsidR="00313B0B" w:rsidTr="00296E23">
        <w:trPr>
          <w:cnfStyle w:val="000000100000"/>
          <w:jc w:val="center"/>
        </w:trPr>
        <w:tc>
          <w:tcPr>
            <w:cnfStyle w:val="001000000000"/>
            <w:tcW w:w="0" w:type="pct"/>
          </w:tcPr>
          <w:p w:rsidR="00BA606F" w:rsidRDefault="00BA606F" w:rsidP="00BA606F">
            <w:r>
              <w:t>National CCI Application</w:t>
            </w:r>
          </w:p>
        </w:tc>
        <w:tc>
          <w:tcPr>
            <w:tcW w:w="993" w:type="pct"/>
          </w:tcPr>
          <w:p w:rsidR="00BA606F" w:rsidRDefault="00BA606F" w:rsidP="00BA606F">
            <w:pPr>
              <w:jc w:val="center"/>
              <w:cnfStyle w:val="000000100000"/>
            </w:pPr>
            <w:r>
              <w:t>99.5%</w:t>
            </w:r>
          </w:p>
        </w:tc>
        <w:tc>
          <w:tcPr>
            <w:tcW w:w="894" w:type="pct"/>
          </w:tcPr>
          <w:p w:rsidR="00BA606F" w:rsidRDefault="00BA606F" w:rsidP="00BA606F">
            <w:pPr>
              <w:jc w:val="center"/>
              <w:cnfStyle w:val="000000100000"/>
            </w:pPr>
            <w:r>
              <w:t>99%</w:t>
            </w:r>
          </w:p>
        </w:tc>
        <w:tc>
          <w:tcPr>
            <w:tcW w:w="894" w:type="pct"/>
          </w:tcPr>
          <w:p w:rsidR="00BA606F" w:rsidRDefault="00BA606F" w:rsidP="00BA606F">
            <w:pPr>
              <w:jc w:val="center"/>
              <w:cnfStyle w:val="000000100000"/>
            </w:pPr>
            <w:r>
              <w:t>98%</w:t>
            </w:r>
          </w:p>
        </w:tc>
        <w:tc>
          <w:tcPr>
            <w:tcW w:w="831" w:type="pct"/>
          </w:tcPr>
          <w:p w:rsidR="00BA606F" w:rsidRDefault="00BA606F" w:rsidP="00BA606F">
            <w:pPr>
              <w:jc w:val="center"/>
              <w:cnfStyle w:val="000000100000"/>
            </w:pPr>
            <w:r>
              <w:t>97%</w:t>
            </w:r>
          </w:p>
        </w:tc>
      </w:tr>
    </w:tbl>
    <w:p w:rsidR="00BA606F" w:rsidRDefault="00BA606F" w:rsidP="00BA606F">
      <w:pPr>
        <w:pStyle w:val="af9"/>
      </w:pPr>
      <w:bookmarkStart w:id="554" w:name="_Toc516839943"/>
      <w:r w:rsidRPr="00555490">
        <w:t xml:space="preserve">Table </w:t>
      </w:r>
      <w:r w:rsidR="004F61BA" w:rsidRPr="00555490">
        <w:fldChar w:fldCharType="begin"/>
      </w:r>
      <w:r w:rsidRPr="00555490">
        <w:instrText xml:space="preserve"> SEQ Table \* ARABIC </w:instrText>
      </w:r>
      <w:r w:rsidR="004F61BA" w:rsidRPr="00555490">
        <w:fldChar w:fldCharType="separate"/>
      </w:r>
      <w:r w:rsidR="0023763C">
        <w:rPr>
          <w:noProof/>
        </w:rPr>
        <w:t>13</w:t>
      </w:r>
      <w:r w:rsidR="004F61BA" w:rsidRPr="00555490">
        <w:fldChar w:fldCharType="end"/>
      </w:r>
      <w:r w:rsidRPr="00555490">
        <w:t xml:space="preserve">: </w:t>
      </w:r>
      <w:r w:rsidR="00E34A79">
        <w:t>Availability t</w:t>
      </w:r>
      <w:r w:rsidRPr="00BA606F">
        <w:t>arget and limit values</w:t>
      </w:r>
      <w:bookmarkEnd w:id="554"/>
    </w:p>
    <w:p w:rsidR="008C610C" w:rsidRPr="00296E23" w:rsidRDefault="008C610C" w:rsidP="00296E23">
      <w:pPr>
        <w:rPr>
          <w:rFonts w:cs="Arial"/>
          <w:u w:val="single"/>
          <w:lang w:val="en-GB"/>
        </w:rPr>
      </w:pPr>
      <w:r w:rsidRPr="00296E23">
        <w:rPr>
          <w:rFonts w:cs="Arial"/>
          <w:szCs w:val="20"/>
          <w:u w:val="single"/>
          <w:lang w:val="en-GB"/>
        </w:rPr>
        <w:t>Notes:</w:t>
      </w:r>
    </w:p>
    <w:p w:rsidR="008C610C" w:rsidRPr="008C610C" w:rsidRDefault="008C610C" w:rsidP="00296E23">
      <w:pPr>
        <w:pStyle w:val="aa"/>
        <w:numPr>
          <w:ilvl w:val="0"/>
          <w:numId w:val="81"/>
        </w:numPr>
        <w:rPr>
          <w:rFonts w:eastAsiaTheme="minorHAnsi"/>
          <w:szCs w:val="22"/>
        </w:rPr>
      </w:pPr>
      <w:r>
        <w:t xml:space="preserve">The </w:t>
      </w:r>
      <w:r w:rsidRPr="008C610C">
        <w:rPr>
          <w:b/>
          <w:i/>
        </w:rPr>
        <w:t>Target</w:t>
      </w:r>
      <w:r>
        <w:t xml:space="preserve"> values are recommended values to be achieved as often as possible (on a monthly or annual basis)</w:t>
      </w:r>
      <w:r w:rsidR="008407ED">
        <w:t>.</w:t>
      </w:r>
    </w:p>
    <w:p w:rsidR="008C610C" w:rsidRDefault="008C610C" w:rsidP="00296E23">
      <w:pPr>
        <w:pStyle w:val="aa"/>
        <w:numPr>
          <w:ilvl w:val="0"/>
          <w:numId w:val="81"/>
        </w:numPr>
      </w:pPr>
      <w:r>
        <w:t xml:space="preserve">The </w:t>
      </w:r>
      <w:r w:rsidRPr="008C610C">
        <w:rPr>
          <w:b/>
          <w:i/>
        </w:rPr>
        <w:t>Limit</w:t>
      </w:r>
      <w:r>
        <w:t xml:space="preserve"> values are values to be strictly respected (on a monthly or annual basis).</w:t>
      </w:r>
    </w:p>
    <w:p w:rsidR="002A7478" w:rsidRPr="00F63028" w:rsidRDefault="00C608D0" w:rsidP="00650A89">
      <w:pPr>
        <w:rPr>
          <w:rFonts w:cs="Arial"/>
          <w:szCs w:val="20"/>
          <w:lang w:val="en-GB"/>
        </w:rPr>
      </w:pPr>
      <w:r w:rsidRPr="00F63028">
        <w:rPr>
          <w:rFonts w:cs="Arial"/>
          <w:szCs w:val="20"/>
          <w:lang w:val="en-GB"/>
        </w:rPr>
        <w:t>The Service Level Agreement for Availability and Continuity of Customs Trans-European Systems between National Administrations and DG TAXUD [</w:t>
      </w:r>
      <w:fldSimple w:instr=" REF RD08 \h  \* MERGEFORMAT ">
        <w:r w:rsidR="0023763C" w:rsidRPr="0023763C">
          <w:rPr>
            <w:rFonts w:cs="Arial"/>
            <w:szCs w:val="20"/>
            <w:lang w:val="en-GB"/>
          </w:rPr>
          <w:t>RD08</w:t>
        </w:r>
      </w:fldSimple>
      <w:r w:rsidRPr="00F63028">
        <w:rPr>
          <w:rFonts w:cs="Arial"/>
          <w:szCs w:val="20"/>
          <w:lang w:val="en-GB"/>
        </w:rPr>
        <w:t xml:space="preserve">] includes target and limit values for the availability of the </w:t>
      </w:r>
      <w:r w:rsidR="00450B20">
        <w:rPr>
          <w:rFonts w:cs="Arial"/>
          <w:szCs w:val="20"/>
          <w:lang w:val="en-GB"/>
        </w:rPr>
        <w:t>communication network</w:t>
      </w:r>
      <w:r w:rsidR="00450B20" w:rsidRPr="00F63028">
        <w:rPr>
          <w:rFonts w:cs="Arial"/>
          <w:szCs w:val="20"/>
          <w:lang w:val="en-GB"/>
        </w:rPr>
        <w:t xml:space="preserve"> </w:t>
      </w:r>
      <w:r w:rsidRPr="00F63028">
        <w:rPr>
          <w:rFonts w:cs="Arial"/>
          <w:szCs w:val="20"/>
          <w:lang w:val="en-GB"/>
        </w:rPr>
        <w:t xml:space="preserve">and the supporting applications. The document will be extended with values </w:t>
      </w:r>
      <w:r w:rsidR="00BD63DB" w:rsidRPr="00F63028">
        <w:rPr>
          <w:rFonts w:cs="Arial"/>
          <w:szCs w:val="20"/>
          <w:lang w:val="en-GB"/>
        </w:rPr>
        <w:t>for National</w:t>
      </w:r>
      <w:r w:rsidR="00604DB7" w:rsidRPr="00F63028">
        <w:rPr>
          <w:rFonts w:cs="Arial"/>
          <w:szCs w:val="20"/>
          <w:lang w:val="en-GB"/>
        </w:rPr>
        <w:t xml:space="preserve"> CCI Application</w:t>
      </w:r>
      <w:r w:rsidRPr="00F63028">
        <w:rPr>
          <w:rFonts w:cs="Arial"/>
          <w:szCs w:val="20"/>
          <w:lang w:val="en-GB"/>
        </w:rPr>
        <w:t>, to be agreed with NA.</w:t>
      </w:r>
    </w:p>
    <w:p w:rsidR="00602D2D" w:rsidRPr="00F63028" w:rsidRDefault="002A7478" w:rsidP="002A7478">
      <w:pPr>
        <w:rPr>
          <w:rFonts w:cs="Arial"/>
          <w:szCs w:val="20"/>
          <w:lang w:val="en-GB"/>
        </w:rPr>
      </w:pPr>
      <w:r w:rsidRPr="00F63028">
        <w:rPr>
          <w:rFonts w:cs="Arial"/>
          <w:szCs w:val="20"/>
          <w:lang w:val="en-GB"/>
        </w:rPr>
        <w:t xml:space="preserve">The </w:t>
      </w:r>
      <w:r w:rsidR="00BD63DB" w:rsidRPr="00F63028">
        <w:rPr>
          <w:rFonts w:cs="Arial"/>
          <w:szCs w:val="20"/>
          <w:lang w:val="en-GB"/>
        </w:rPr>
        <w:t>non-functional</w:t>
      </w:r>
      <w:r w:rsidRPr="00F63028">
        <w:rPr>
          <w:rFonts w:cs="Arial"/>
          <w:szCs w:val="20"/>
          <w:lang w:val="en-GB"/>
        </w:rPr>
        <w:t xml:space="preserve"> requirements regarding CCN2 availability are depicted within CCN2 Platform</w:t>
      </w:r>
      <w:r w:rsidR="00306D25" w:rsidRPr="00F63028">
        <w:rPr>
          <w:rFonts w:cs="Arial"/>
          <w:szCs w:val="20"/>
          <w:lang w:val="en-GB"/>
        </w:rPr>
        <w:t xml:space="preserve"> </w:t>
      </w:r>
      <w:r w:rsidRPr="00F63028">
        <w:rPr>
          <w:rFonts w:cs="Arial"/>
          <w:szCs w:val="20"/>
          <w:lang w:val="en-GB"/>
        </w:rPr>
        <w:t>System Functional and Non-Functional Requirements [</w:t>
      </w:r>
      <w:fldSimple w:instr=" REF RD17 \h  \* MERGEFORMAT ">
        <w:r w:rsidR="0023763C" w:rsidRPr="0023763C">
          <w:rPr>
            <w:rFonts w:cs="Arial"/>
            <w:szCs w:val="20"/>
            <w:lang w:val="en-GB"/>
          </w:rPr>
          <w:t>RD17</w:t>
        </w:r>
      </w:fldSimple>
      <w:r w:rsidRPr="00F63028">
        <w:rPr>
          <w:rFonts w:cs="Arial"/>
          <w:szCs w:val="20"/>
          <w:lang w:val="en-GB"/>
        </w:rPr>
        <w:t>]</w:t>
      </w:r>
      <w:r w:rsidR="00EA573F" w:rsidRPr="00F63028">
        <w:rPr>
          <w:rFonts w:cs="Arial"/>
          <w:szCs w:val="20"/>
          <w:lang w:val="en-GB"/>
        </w:rPr>
        <w:t>.</w:t>
      </w:r>
    </w:p>
    <w:p w:rsidR="00602D2D" w:rsidRPr="00B74A13" w:rsidRDefault="00602D2D" w:rsidP="00755BE2">
      <w:pPr>
        <w:pStyle w:val="23"/>
      </w:pPr>
      <w:bookmarkStart w:id="555" w:name="_Toc265596274"/>
      <w:bookmarkStart w:id="556" w:name="_Toc265662716"/>
      <w:bookmarkStart w:id="557" w:name="_Toc265673706"/>
      <w:bookmarkStart w:id="558" w:name="_Toc190487172"/>
      <w:bookmarkStart w:id="559" w:name="_Toc508729211"/>
      <w:bookmarkStart w:id="560" w:name="_Toc516839920"/>
      <w:r w:rsidRPr="00B74A13">
        <w:t>Usability</w:t>
      </w:r>
      <w:bookmarkEnd w:id="555"/>
      <w:bookmarkEnd w:id="556"/>
      <w:bookmarkEnd w:id="557"/>
      <w:bookmarkEnd w:id="558"/>
      <w:bookmarkEnd w:id="559"/>
      <w:bookmarkEnd w:id="560"/>
    </w:p>
    <w:p w:rsidR="00602D2D" w:rsidRPr="00F63028" w:rsidRDefault="00C608D0" w:rsidP="00F63028">
      <w:pPr>
        <w:rPr>
          <w:rFonts w:cs="Arial"/>
        </w:rPr>
      </w:pPr>
      <w:r w:rsidRPr="00F63028">
        <w:rPr>
          <w:rFonts w:cs="Arial"/>
          <w:szCs w:val="20"/>
          <w:lang w:val="en-GB"/>
        </w:rPr>
        <w:t>Not applicable to the distr</w:t>
      </w:r>
      <w:r w:rsidR="00650A89" w:rsidRPr="00F63028">
        <w:rPr>
          <w:rFonts w:cs="Arial"/>
          <w:szCs w:val="20"/>
          <w:lang w:val="en-GB"/>
        </w:rPr>
        <w:t xml:space="preserve">ibuted </w:t>
      </w:r>
      <w:r w:rsidR="008645FB">
        <w:rPr>
          <w:rFonts w:cs="Arial"/>
          <w:szCs w:val="20"/>
          <w:lang w:val="en-GB"/>
        </w:rPr>
        <w:t>T</w:t>
      </w:r>
      <w:r w:rsidR="00650A89" w:rsidRPr="00F63028">
        <w:rPr>
          <w:rFonts w:cs="Arial"/>
          <w:szCs w:val="20"/>
          <w:lang w:val="en-GB"/>
        </w:rPr>
        <w:t xml:space="preserve">rans-European </w:t>
      </w:r>
      <w:r w:rsidR="008645FB">
        <w:rPr>
          <w:rFonts w:cs="Arial"/>
          <w:szCs w:val="20"/>
          <w:lang w:val="en-GB"/>
        </w:rPr>
        <w:t>S</w:t>
      </w:r>
      <w:r w:rsidRPr="00F63028">
        <w:rPr>
          <w:rFonts w:cs="Arial"/>
          <w:szCs w:val="20"/>
          <w:lang w:val="en-GB"/>
        </w:rPr>
        <w:t>ystem.</w:t>
      </w:r>
      <w:r w:rsidRPr="00F63028" w:rsidDel="00C608D0">
        <w:rPr>
          <w:rFonts w:cs="Arial"/>
          <w:szCs w:val="20"/>
          <w:lang w:val="en-GB"/>
        </w:rPr>
        <w:t xml:space="preserve"> </w:t>
      </w:r>
    </w:p>
    <w:p w:rsidR="00602D2D" w:rsidRPr="00B74A13" w:rsidRDefault="00602D2D" w:rsidP="00755BE2">
      <w:pPr>
        <w:pStyle w:val="23"/>
      </w:pPr>
      <w:bookmarkStart w:id="561" w:name="_Toc265596275"/>
      <w:bookmarkStart w:id="562" w:name="_Toc265662717"/>
      <w:bookmarkStart w:id="563" w:name="_Toc265673707"/>
      <w:bookmarkStart w:id="564" w:name="_Toc190487173"/>
      <w:bookmarkStart w:id="565" w:name="_Toc508729212"/>
      <w:bookmarkStart w:id="566" w:name="_Toc516839921"/>
      <w:r w:rsidRPr="00B74A13">
        <w:t>Maintainability</w:t>
      </w:r>
      <w:bookmarkEnd w:id="561"/>
      <w:bookmarkEnd w:id="562"/>
      <w:bookmarkEnd w:id="563"/>
      <w:bookmarkEnd w:id="564"/>
      <w:bookmarkEnd w:id="565"/>
      <w:bookmarkEnd w:id="566"/>
    </w:p>
    <w:p w:rsidR="00602D2D" w:rsidRPr="00F63028" w:rsidRDefault="00C608D0" w:rsidP="005210BA">
      <w:pPr>
        <w:rPr>
          <w:rFonts w:cs="Arial"/>
        </w:rPr>
      </w:pPr>
      <w:r w:rsidRPr="00F63028">
        <w:rPr>
          <w:rFonts w:cs="Arial"/>
          <w:szCs w:val="20"/>
          <w:lang w:val="en-GB"/>
        </w:rPr>
        <w:t>As defined in the Terms of Collaboration for the Customs Trans-European System</w:t>
      </w:r>
      <w:r w:rsidR="0071299A" w:rsidRPr="00F63028">
        <w:rPr>
          <w:rFonts w:cs="Arial"/>
          <w:szCs w:val="20"/>
          <w:lang w:val="en-GB"/>
        </w:rPr>
        <w:t>s</w:t>
      </w:r>
      <w:r w:rsidRPr="00F63028">
        <w:rPr>
          <w:rFonts w:cs="Arial"/>
          <w:szCs w:val="20"/>
          <w:lang w:val="en-GB"/>
        </w:rPr>
        <w:t xml:space="preserve"> [</w:t>
      </w:r>
      <w:hyperlink w:anchor="RD14" w:history="1">
        <w:fldSimple w:instr=" REF RD14 \h  \* MERGEFORMAT ">
          <w:r w:rsidR="0023763C" w:rsidRPr="0023763C">
            <w:rPr>
              <w:rFonts w:cs="Arial"/>
              <w:szCs w:val="20"/>
              <w:lang w:val="en-GB"/>
            </w:rPr>
            <w:t>RD14</w:t>
          </w:r>
        </w:fldSimple>
      </w:hyperlink>
      <w:r w:rsidRPr="00F63028">
        <w:rPr>
          <w:rFonts w:cs="Arial"/>
          <w:szCs w:val="20"/>
          <w:lang w:val="en-GB"/>
        </w:rPr>
        <w:t>].</w:t>
      </w:r>
      <w:r w:rsidRPr="00F63028" w:rsidDel="00C608D0">
        <w:rPr>
          <w:rFonts w:cs="Arial"/>
          <w:szCs w:val="20"/>
          <w:lang w:val="en-GB"/>
        </w:rPr>
        <w:t xml:space="preserve"> </w:t>
      </w:r>
    </w:p>
    <w:p w:rsidR="00602D2D" w:rsidRPr="00B74A13" w:rsidRDefault="00602D2D" w:rsidP="00755BE2">
      <w:pPr>
        <w:pStyle w:val="23"/>
      </w:pPr>
      <w:bookmarkStart w:id="567" w:name="_Toc265596276"/>
      <w:bookmarkStart w:id="568" w:name="_Toc265662718"/>
      <w:bookmarkStart w:id="569" w:name="_Toc265673708"/>
      <w:bookmarkStart w:id="570" w:name="_Toc190487174"/>
      <w:bookmarkStart w:id="571" w:name="_Toc508729213"/>
      <w:bookmarkStart w:id="572" w:name="_Toc516839922"/>
      <w:r w:rsidRPr="00B74A13">
        <w:t>Applicable Standards</w:t>
      </w:r>
      <w:bookmarkEnd w:id="567"/>
      <w:bookmarkEnd w:id="568"/>
      <w:bookmarkEnd w:id="569"/>
      <w:bookmarkEnd w:id="570"/>
      <w:bookmarkEnd w:id="571"/>
      <w:bookmarkEnd w:id="572"/>
    </w:p>
    <w:p w:rsidR="00C608D0" w:rsidRPr="0037259E" w:rsidRDefault="00C608D0" w:rsidP="005210BA">
      <w:pPr>
        <w:rPr>
          <w:rFonts w:cs="Arial"/>
        </w:rPr>
      </w:pPr>
      <w:r w:rsidRPr="00F63028">
        <w:rPr>
          <w:rFonts w:cs="Arial"/>
          <w:szCs w:val="20"/>
          <w:lang w:val="en-GB"/>
        </w:rPr>
        <w:t>As defined in the Terms of Collaboration for the Customs Trans-European System</w:t>
      </w:r>
      <w:r w:rsidR="0071299A" w:rsidRPr="00F63028">
        <w:rPr>
          <w:rFonts w:cs="Arial"/>
          <w:szCs w:val="20"/>
          <w:lang w:val="en-GB"/>
        </w:rPr>
        <w:t>s</w:t>
      </w:r>
      <w:r w:rsidRPr="00F63028">
        <w:rPr>
          <w:rFonts w:cs="Arial"/>
          <w:szCs w:val="20"/>
          <w:lang w:val="en-GB"/>
        </w:rPr>
        <w:t xml:space="preserve"> [</w:t>
      </w:r>
      <w:hyperlink w:anchor="RD14" w:history="1">
        <w:fldSimple w:instr=" REF RD14 \h  \* MERGEFORMAT ">
          <w:r w:rsidR="0023763C" w:rsidRPr="0023763C">
            <w:rPr>
              <w:rFonts w:cs="Arial"/>
              <w:szCs w:val="20"/>
              <w:lang w:val="en-GB"/>
            </w:rPr>
            <w:t>RD14</w:t>
          </w:r>
        </w:fldSimple>
      </w:hyperlink>
      <w:r w:rsidRPr="00F63028">
        <w:rPr>
          <w:rFonts w:cs="Arial"/>
          <w:szCs w:val="20"/>
          <w:lang w:val="en-GB"/>
        </w:rPr>
        <w:t>].</w:t>
      </w:r>
    </w:p>
    <w:p w:rsidR="00602D2D" w:rsidRPr="00B74A13" w:rsidRDefault="00602D2D" w:rsidP="00755BE2">
      <w:pPr>
        <w:pStyle w:val="23"/>
      </w:pPr>
      <w:bookmarkStart w:id="573" w:name="_Toc265596277"/>
      <w:bookmarkStart w:id="574" w:name="_Toc265662719"/>
      <w:bookmarkStart w:id="575" w:name="_Toc265673709"/>
      <w:bookmarkStart w:id="576" w:name="_Toc190487175"/>
      <w:bookmarkStart w:id="577" w:name="_Toc508729214"/>
      <w:bookmarkStart w:id="578" w:name="_Toc516839923"/>
      <w:r w:rsidRPr="00B74A13">
        <w:t>System Requirements</w:t>
      </w:r>
      <w:bookmarkEnd w:id="573"/>
      <w:bookmarkEnd w:id="574"/>
      <w:bookmarkEnd w:id="575"/>
      <w:bookmarkEnd w:id="576"/>
      <w:bookmarkEnd w:id="577"/>
      <w:bookmarkEnd w:id="578"/>
    </w:p>
    <w:p w:rsidR="00C608D0" w:rsidRPr="0037259E" w:rsidRDefault="00C608D0" w:rsidP="00F63028">
      <w:pPr>
        <w:rPr>
          <w:rFonts w:cs="Arial"/>
        </w:rPr>
      </w:pPr>
      <w:r w:rsidRPr="00F63028">
        <w:rPr>
          <w:rFonts w:cs="Arial"/>
          <w:szCs w:val="20"/>
          <w:lang w:val="en-GB"/>
        </w:rPr>
        <w:t>Will be defined in the Technical Specifications (DDNA).</w:t>
      </w:r>
    </w:p>
    <w:p w:rsidR="00602D2D" w:rsidRPr="00B74A13" w:rsidRDefault="00602D2D" w:rsidP="00755BE2">
      <w:pPr>
        <w:pStyle w:val="23"/>
      </w:pPr>
      <w:bookmarkStart w:id="579" w:name="_Toc265596278"/>
      <w:bookmarkStart w:id="580" w:name="_Toc265662720"/>
      <w:bookmarkStart w:id="581" w:name="_Toc265673710"/>
      <w:bookmarkStart w:id="582" w:name="_Toc190487176"/>
      <w:bookmarkStart w:id="583" w:name="_Toc508729215"/>
      <w:bookmarkStart w:id="584" w:name="_Toc516839924"/>
      <w:r w:rsidRPr="00B74A13">
        <w:t>Performance Requirements</w:t>
      </w:r>
      <w:bookmarkEnd w:id="579"/>
      <w:bookmarkEnd w:id="580"/>
      <w:bookmarkEnd w:id="581"/>
      <w:bookmarkEnd w:id="582"/>
      <w:bookmarkEnd w:id="583"/>
      <w:bookmarkEnd w:id="584"/>
    </w:p>
    <w:p w:rsidR="00E731CA" w:rsidRPr="00F63028" w:rsidRDefault="0035678A" w:rsidP="005210BA">
      <w:pPr>
        <w:rPr>
          <w:rFonts w:cs="Arial"/>
        </w:rPr>
      </w:pPr>
      <w:r w:rsidRPr="0035678A">
        <w:rPr>
          <w:rFonts w:cs="Arial"/>
          <w:szCs w:val="20"/>
          <w:lang w:val="en-GB"/>
        </w:rPr>
        <w:t xml:space="preserve">The performance requirements for CCI </w:t>
      </w:r>
      <w:r w:rsidR="00C06F3E" w:rsidRPr="0035678A">
        <w:rPr>
          <w:rFonts w:cs="Arial"/>
          <w:szCs w:val="20"/>
          <w:lang w:val="en-GB"/>
        </w:rPr>
        <w:t>are the</w:t>
      </w:r>
      <w:r w:rsidRPr="0035678A">
        <w:rPr>
          <w:rFonts w:cs="Arial"/>
          <w:szCs w:val="20"/>
          <w:lang w:val="en-GB"/>
        </w:rPr>
        <w:t xml:space="preserve"> same with those </w:t>
      </w:r>
      <w:r w:rsidR="00E731CA" w:rsidRPr="00F63028">
        <w:rPr>
          <w:rFonts w:cs="Arial"/>
          <w:szCs w:val="20"/>
          <w:lang w:val="en-GB"/>
        </w:rPr>
        <w:t>defined in the Service Level Agreement for Availability and Continuity of Customs Trans-European Systems between National Administrations and DG TAXUD [</w:t>
      </w:r>
      <w:fldSimple w:instr=" REF RD08 \h  \* MERGEFORMAT ">
        <w:r w:rsidR="0023763C" w:rsidRPr="0023763C">
          <w:rPr>
            <w:rFonts w:cs="Arial"/>
            <w:szCs w:val="20"/>
            <w:lang w:val="en-GB"/>
          </w:rPr>
          <w:t>RD08</w:t>
        </w:r>
      </w:fldSimple>
      <w:r w:rsidR="009A19FF" w:rsidRPr="00F63028">
        <w:rPr>
          <w:rFonts w:cs="Arial"/>
          <w:szCs w:val="20"/>
          <w:lang w:val="en-GB"/>
        </w:rPr>
        <w:t>]</w:t>
      </w:r>
      <w:r w:rsidR="00E731CA" w:rsidRPr="00F63028">
        <w:rPr>
          <w:rFonts w:cs="Arial"/>
          <w:szCs w:val="20"/>
          <w:lang w:val="en-GB"/>
        </w:rPr>
        <w:t>.</w:t>
      </w:r>
    </w:p>
    <w:p w:rsidR="00EA3A0B" w:rsidRDefault="00EA3A0B" w:rsidP="00F63028">
      <w:pPr>
        <w:rPr>
          <w:rFonts w:cs="Arial"/>
          <w:szCs w:val="20"/>
          <w:lang w:val="en-GB"/>
        </w:rPr>
      </w:pPr>
      <w:r w:rsidRPr="00F63028">
        <w:rPr>
          <w:rFonts w:cs="Arial"/>
          <w:szCs w:val="20"/>
          <w:lang w:val="en-GB"/>
        </w:rPr>
        <w:t xml:space="preserve">The </w:t>
      </w:r>
      <w:r w:rsidR="002D5FAD" w:rsidRPr="00F63028">
        <w:rPr>
          <w:rFonts w:cs="Arial"/>
          <w:szCs w:val="20"/>
          <w:lang w:val="en-GB"/>
        </w:rPr>
        <w:t>non-functional</w:t>
      </w:r>
      <w:r w:rsidRPr="00F63028">
        <w:rPr>
          <w:rFonts w:cs="Arial"/>
          <w:szCs w:val="20"/>
          <w:lang w:val="en-GB"/>
        </w:rPr>
        <w:t xml:space="preserve"> requirements regarding CCN2 performance are depicted within CCN2 Platform</w:t>
      </w:r>
      <w:r w:rsidR="00306D25" w:rsidRPr="00F63028">
        <w:rPr>
          <w:rFonts w:cs="Arial"/>
          <w:szCs w:val="20"/>
          <w:lang w:val="en-GB"/>
        </w:rPr>
        <w:t xml:space="preserve"> </w:t>
      </w:r>
      <w:r w:rsidRPr="00F63028">
        <w:rPr>
          <w:rFonts w:cs="Arial"/>
          <w:szCs w:val="20"/>
          <w:lang w:val="en-GB"/>
        </w:rPr>
        <w:t>System Functional and Non-Functional Requirements [</w:t>
      </w:r>
      <w:fldSimple w:instr=" REF RD17 \h  \* MERGEFORMAT ">
        <w:r w:rsidR="0023763C" w:rsidRPr="0023763C">
          <w:rPr>
            <w:rFonts w:cs="Arial"/>
            <w:szCs w:val="20"/>
            <w:lang w:val="en-GB"/>
          </w:rPr>
          <w:t>RD17</w:t>
        </w:r>
      </w:fldSimple>
      <w:r w:rsidRPr="00F63028">
        <w:rPr>
          <w:rFonts w:cs="Arial"/>
          <w:szCs w:val="20"/>
          <w:lang w:val="en-GB"/>
        </w:rPr>
        <w:t>].</w:t>
      </w:r>
    </w:p>
    <w:p w:rsidR="00FF24A1" w:rsidRDefault="00B60D59" w:rsidP="000274B5">
      <w:pPr>
        <w:rPr>
          <w:lang w:val="en-GB"/>
        </w:rPr>
      </w:pPr>
      <w:r>
        <w:rPr>
          <w:lang w:val="en-GB"/>
        </w:rPr>
        <w:t xml:space="preserve">In terms of </w:t>
      </w:r>
      <w:r w:rsidR="00E40231">
        <w:rPr>
          <w:lang w:val="en-GB"/>
        </w:rPr>
        <w:t>volumetric</w:t>
      </w:r>
      <w:r>
        <w:rPr>
          <w:lang w:val="en-GB"/>
        </w:rPr>
        <w:t xml:space="preserve">, the following should be noted. </w:t>
      </w:r>
      <w:r w:rsidR="000618EF">
        <w:rPr>
          <w:lang w:val="en-GB"/>
        </w:rPr>
        <w:t xml:space="preserve">The estimation of </w:t>
      </w:r>
      <w:r w:rsidR="00E40231">
        <w:rPr>
          <w:lang w:val="en-GB"/>
        </w:rPr>
        <w:t>volumetric</w:t>
      </w:r>
      <w:r w:rsidR="000618EF">
        <w:rPr>
          <w:lang w:val="en-GB"/>
        </w:rPr>
        <w:t xml:space="preserve"> for </w:t>
      </w:r>
      <w:r>
        <w:rPr>
          <w:lang w:val="en-GB"/>
        </w:rPr>
        <w:t xml:space="preserve">envisioned </w:t>
      </w:r>
      <w:r w:rsidR="000618EF">
        <w:rPr>
          <w:lang w:val="en-GB"/>
        </w:rPr>
        <w:t xml:space="preserve">CCI is a challenging task. </w:t>
      </w:r>
      <w:r>
        <w:rPr>
          <w:lang w:val="en-GB"/>
        </w:rPr>
        <w:t>It is considered that the f</w:t>
      </w:r>
      <w:r w:rsidR="000618EF" w:rsidRPr="000618EF">
        <w:rPr>
          <w:lang w:val="en-GB"/>
        </w:rPr>
        <w:t>orms of centralised clearance that are currently in place such as national centralised clearance, SASP/CC, etc.</w:t>
      </w:r>
      <w:r>
        <w:rPr>
          <w:lang w:val="en-GB"/>
        </w:rPr>
        <w:t xml:space="preserve"> do</w:t>
      </w:r>
      <w:r w:rsidR="000618EF">
        <w:rPr>
          <w:lang w:val="en-GB"/>
        </w:rPr>
        <w:t xml:space="preserve"> not give indicative volumes of transactions for the future situation. </w:t>
      </w:r>
      <w:r>
        <w:rPr>
          <w:lang w:val="en-GB"/>
        </w:rPr>
        <w:t xml:space="preserve">For the purposes of performance requirements and technical assessment, </w:t>
      </w:r>
      <w:r w:rsidR="000618EF">
        <w:rPr>
          <w:lang w:val="en-GB"/>
        </w:rPr>
        <w:t>the</w:t>
      </w:r>
      <w:r w:rsidR="000274B5">
        <w:rPr>
          <w:lang w:val="en-GB"/>
        </w:rPr>
        <w:t xml:space="preserve"> volumes of ECS P2 </w:t>
      </w:r>
      <w:r>
        <w:rPr>
          <w:lang w:val="en-GB"/>
        </w:rPr>
        <w:t xml:space="preserve">will be </w:t>
      </w:r>
      <w:r w:rsidR="000274B5">
        <w:rPr>
          <w:lang w:val="en-GB"/>
        </w:rPr>
        <w:t xml:space="preserve">considered </w:t>
      </w:r>
      <w:r w:rsidR="000618EF">
        <w:rPr>
          <w:lang w:val="en-GB"/>
        </w:rPr>
        <w:t xml:space="preserve">as </w:t>
      </w:r>
      <w:r>
        <w:rPr>
          <w:lang w:val="en-GB"/>
        </w:rPr>
        <w:t>the anticipated</w:t>
      </w:r>
      <w:r w:rsidR="000618EF">
        <w:rPr>
          <w:lang w:val="en-GB"/>
        </w:rPr>
        <w:t xml:space="preserve"> volumes</w:t>
      </w:r>
      <w:r w:rsidR="000274B5">
        <w:rPr>
          <w:lang w:val="en-GB"/>
        </w:rPr>
        <w:t xml:space="preserve"> for CCI </w:t>
      </w:r>
      <w:r w:rsidR="000618EF">
        <w:rPr>
          <w:lang w:val="en-GB"/>
        </w:rPr>
        <w:t xml:space="preserve">Phase 1 </w:t>
      </w:r>
      <w:r w:rsidR="000274B5">
        <w:rPr>
          <w:lang w:val="en-GB"/>
        </w:rPr>
        <w:t>(number of movements and messages).</w:t>
      </w:r>
      <w:r w:rsidR="000618EF">
        <w:rPr>
          <w:lang w:val="en-GB"/>
        </w:rPr>
        <w:t xml:space="preserve"> Given that </w:t>
      </w:r>
      <w:r w:rsidR="000618EF" w:rsidRPr="000618EF">
        <w:rPr>
          <w:lang w:val="en-GB"/>
        </w:rPr>
        <w:t>MSs will gradually join CCI operations</w:t>
      </w:r>
      <w:r w:rsidR="000618EF">
        <w:rPr>
          <w:lang w:val="en-GB"/>
        </w:rPr>
        <w:t xml:space="preserve"> (from Q1 2021 to Q4 2023), the full volume of transactions </w:t>
      </w:r>
      <w:r>
        <w:rPr>
          <w:lang w:val="en-GB"/>
        </w:rPr>
        <w:t>is</w:t>
      </w:r>
      <w:r w:rsidR="000618EF">
        <w:rPr>
          <w:lang w:val="en-GB"/>
        </w:rPr>
        <w:t xml:space="preserve"> estimated as soon as all MS join the operations</w:t>
      </w:r>
      <w:r w:rsidR="000618EF" w:rsidRPr="000618EF">
        <w:rPr>
          <w:lang w:val="en-GB"/>
        </w:rPr>
        <w:t>.</w:t>
      </w:r>
    </w:p>
    <w:p w:rsidR="00E40231" w:rsidRDefault="00A4055E" w:rsidP="00FF24A1">
      <w:r w:rsidRPr="00A4055E">
        <w:t>Therefore, the table below, presents the CCI volumetric baseline that was produced on the basis of 2017 statistics collected from ECS P2 TES</w:t>
      </w:r>
      <w:r w:rsidR="00E40231">
        <w:t>.</w:t>
      </w:r>
    </w:p>
    <w:tbl>
      <w:tblPr>
        <w:tblStyle w:val="GridTable5Dark-Accent11"/>
        <w:tblW w:w="0" w:type="auto"/>
        <w:jc w:val="center"/>
        <w:tblLook w:val="04A0"/>
      </w:tblPr>
      <w:tblGrid>
        <w:gridCol w:w="1705"/>
        <w:gridCol w:w="1530"/>
        <w:gridCol w:w="2070"/>
        <w:gridCol w:w="1890"/>
        <w:gridCol w:w="1866"/>
      </w:tblGrid>
      <w:tr w:rsidR="0002626C" w:rsidTr="00F55851">
        <w:trPr>
          <w:cnfStyle w:val="100000000000"/>
          <w:tblHeader/>
          <w:jc w:val="center"/>
        </w:trPr>
        <w:tc>
          <w:tcPr>
            <w:cnfStyle w:val="001000000000"/>
            <w:tcW w:w="1705" w:type="dxa"/>
          </w:tcPr>
          <w:p w:rsidR="00FF24A1" w:rsidRDefault="00FF24A1" w:rsidP="00901976">
            <w:pPr>
              <w:jc w:val="center"/>
            </w:pPr>
          </w:p>
        </w:tc>
        <w:tc>
          <w:tcPr>
            <w:tcW w:w="1530" w:type="dxa"/>
          </w:tcPr>
          <w:p w:rsidR="00FF24A1" w:rsidRDefault="007033EA" w:rsidP="00901976">
            <w:pPr>
              <w:jc w:val="center"/>
              <w:cnfStyle w:val="100000000000"/>
            </w:pPr>
            <w:r>
              <w:t>T</w:t>
            </w:r>
            <w:r w:rsidRPr="0002626C">
              <w:t>otal number</w:t>
            </w:r>
            <w:r>
              <w:t xml:space="preserve"> of Declarations</w:t>
            </w:r>
          </w:p>
        </w:tc>
        <w:tc>
          <w:tcPr>
            <w:tcW w:w="2070" w:type="dxa"/>
          </w:tcPr>
          <w:p w:rsidR="00FF24A1" w:rsidRDefault="007033EA" w:rsidP="00901976">
            <w:pPr>
              <w:jc w:val="center"/>
              <w:cnfStyle w:val="100000000000"/>
            </w:pPr>
            <w:r>
              <w:t>T</w:t>
            </w:r>
            <w:r w:rsidRPr="0002626C">
              <w:t>otal number</w:t>
            </w:r>
            <w:r>
              <w:t xml:space="preserve"> of </w:t>
            </w:r>
            <w:r w:rsidR="0002626C">
              <w:t>M</w:t>
            </w:r>
            <w:r w:rsidR="0002626C" w:rsidRPr="0002626C">
              <w:t>essages exchanged</w:t>
            </w:r>
          </w:p>
        </w:tc>
        <w:tc>
          <w:tcPr>
            <w:tcW w:w="1890" w:type="dxa"/>
          </w:tcPr>
          <w:p w:rsidR="00FF24A1" w:rsidRDefault="0002626C" w:rsidP="00901976">
            <w:pPr>
              <w:jc w:val="center"/>
              <w:cnfStyle w:val="100000000000"/>
            </w:pPr>
            <w:r>
              <w:t>Message declaration average size</w:t>
            </w:r>
          </w:p>
        </w:tc>
        <w:tc>
          <w:tcPr>
            <w:tcW w:w="1866" w:type="dxa"/>
          </w:tcPr>
          <w:p w:rsidR="00FF24A1" w:rsidRDefault="0002626C" w:rsidP="00901976">
            <w:pPr>
              <w:jc w:val="center"/>
              <w:cnfStyle w:val="100000000000"/>
            </w:pPr>
            <w:r>
              <w:t>M</w:t>
            </w:r>
            <w:r w:rsidRPr="0002626C">
              <w:t>essages exchanged</w:t>
            </w:r>
            <w:r>
              <w:t xml:space="preserve"> average size</w:t>
            </w:r>
          </w:p>
        </w:tc>
      </w:tr>
      <w:tr w:rsidR="0002626C" w:rsidTr="00F55851">
        <w:trPr>
          <w:cnfStyle w:val="000000100000"/>
          <w:jc w:val="center"/>
        </w:trPr>
        <w:tc>
          <w:tcPr>
            <w:cnfStyle w:val="001000000000"/>
            <w:tcW w:w="1705" w:type="dxa"/>
          </w:tcPr>
          <w:p w:rsidR="00FF24A1" w:rsidRDefault="007033EA" w:rsidP="00FF24A1">
            <w:r>
              <w:t xml:space="preserve">ECS P2 </w:t>
            </w:r>
            <w:r w:rsidR="0002626C">
              <w:t>Year 2017</w:t>
            </w:r>
            <w:r>
              <w:t xml:space="preserve"> Volumes</w:t>
            </w:r>
          </w:p>
        </w:tc>
        <w:tc>
          <w:tcPr>
            <w:tcW w:w="1530" w:type="dxa"/>
          </w:tcPr>
          <w:p w:rsidR="00FF24A1" w:rsidRDefault="00E40231" w:rsidP="00901976">
            <w:pPr>
              <w:jc w:val="center"/>
              <w:cnfStyle w:val="000000100000"/>
            </w:pPr>
            <w:r w:rsidRPr="00E40231">
              <w:t>1</w:t>
            </w:r>
            <w:r w:rsidR="00E51059">
              <w:t>5.1</w:t>
            </w:r>
            <w:r w:rsidRPr="00E40231">
              <w:t xml:space="preserve"> </w:t>
            </w:r>
            <w:r w:rsidR="009A1D6E">
              <w:t>million</w:t>
            </w:r>
          </w:p>
        </w:tc>
        <w:tc>
          <w:tcPr>
            <w:tcW w:w="2070" w:type="dxa"/>
          </w:tcPr>
          <w:p w:rsidR="00FF24A1" w:rsidRDefault="00E40231" w:rsidP="00901976">
            <w:pPr>
              <w:jc w:val="center"/>
              <w:cnfStyle w:val="000000100000"/>
            </w:pPr>
            <w:r>
              <w:t>41.</w:t>
            </w:r>
            <w:r w:rsidR="00E51059">
              <w:t>8</w:t>
            </w:r>
            <w:r>
              <w:t xml:space="preserve"> </w:t>
            </w:r>
            <w:r w:rsidR="009A1D6E">
              <w:t>million</w:t>
            </w:r>
          </w:p>
        </w:tc>
        <w:tc>
          <w:tcPr>
            <w:tcW w:w="1890" w:type="dxa"/>
          </w:tcPr>
          <w:p w:rsidR="00FF24A1" w:rsidRDefault="00E40231" w:rsidP="00901976">
            <w:pPr>
              <w:jc w:val="center"/>
              <w:cnfStyle w:val="000000100000"/>
            </w:pPr>
            <w:r>
              <w:t>2</w:t>
            </w:r>
            <w:r w:rsidR="00331DF6">
              <w:t xml:space="preserve"> kb</w:t>
            </w:r>
          </w:p>
        </w:tc>
        <w:tc>
          <w:tcPr>
            <w:tcW w:w="1866" w:type="dxa"/>
          </w:tcPr>
          <w:p w:rsidR="00FF24A1" w:rsidRDefault="00E40231" w:rsidP="00901976">
            <w:pPr>
              <w:jc w:val="center"/>
              <w:cnfStyle w:val="000000100000"/>
            </w:pPr>
            <w:r>
              <w:t>1</w:t>
            </w:r>
            <w:r w:rsidR="00331DF6">
              <w:t xml:space="preserve"> kb</w:t>
            </w:r>
          </w:p>
        </w:tc>
      </w:tr>
      <w:tr w:rsidR="007033EA" w:rsidTr="00F55851">
        <w:trPr>
          <w:jc w:val="center"/>
        </w:trPr>
        <w:tc>
          <w:tcPr>
            <w:cnfStyle w:val="001000000000"/>
            <w:tcW w:w="1705" w:type="dxa"/>
          </w:tcPr>
          <w:p w:rsidR="007033EA" w:rsidRDefault="007033EA" w:rsidP="007033EA">
            <w:r>
              <w:t>Estimated CCI Volumes</w:t>
            </w:r>
          </w:p>
        </w:tc>
        <w:tc>
          <w:tcPr>
            <w:tcW w:w="1530" w:type="dxa"/>
          </w:tcPr>
          <w:p w:rsidR="007033EA" w:rsidRPr="00E40231" w:rsidRDefault="007033EA" w:rsidP="007033EA">
            <w:pPr>
              <w:jc w:val="center"/>
              <w:cnfStyle w:val="000000000000"/>
            </w:pPr>
            <w:r w:rsidRPr="00E40231">
              <w:t>1</w:t>
            </w:r>
            <w:r w:rsidR="00E51059">
              <w:t>5.1</w:t>
            </w:r>
            <w:r w:rsidRPr="00E40231">
              <w:t xml:space="preserve"> </w:t>
            </w:r>
            <w:r w:rsidR="009A1D6E">
              <w:t>million</w:t>
            </w:r>
          </w:p>
        </w:tc>
        <w:tc>
          <w:tcPr>
            <w:tcW w:w="0" w:type="dxa"/>
          </w:tcPr>
          <w:p w:rsidR="007033EA" w:rsidRDefault="007033EA" w:rsidP="007033EA">
            <w:pPr>
              <w:jc w:val="center"/>
              <w:cnfStyle w:val="000000000000"/>
            </w:pPr>
            <w:r>
              <w:t>41.</w:t>
            </w:r>
            <w:r w:rsidR="00E51059">
              <w:t>8</w:t>
            </w:r>
            <w:r>
              <w:t xml:space="preserve"> </w:t>
            </w:r>
            <w:r w:rsidR="009A1D6E">
              <w:t>million</w:t>
            </w:r>
          </w:p>
        </w:tc>
        <w:tc>
          <w:tcPr>
            <w:tcW w:w="0" w:type="dxa"/>
          </w:tcPr>
          <w:p w:rsidR="007033EA" w:rsidRDefault="007033EA" w:rsidP="007033EA">
            <w:pPr>
              <w:jc w:val="center"/>
              <w:cnfStyle w:val="000000000000"/>
            </w:pPr>
            <w:r>
              <w:t>10</w:t>
            </w:r>
            <w:bookmarkStart w:id="585" w:name="_Ref508718938"/>
            <w:r>
              <w:rPr>
                <w:rStyle w:val="aff3"/>
              </w:rPr>
              <w:footnoteReference w:id="32"/>
            </w:r>
            <w:bookmarkEnd w:id="585"/>
            <w:r>
              <w:t xml:space="preserve"> kb</w:t>
            </w:r>
          </w:p>
        </w:tc>
        <w:tc>
          <w:tcPr>
            <w:tcW w:w="0" w:type="dxa"/>
          </w:tcPr>
          <w:p w:rsidR="007033EA" w:rsidRDefault="007033EA" w:rsidP="007033EA">
            <w:pPr>
              <w:jc w:val="center"/>
              <w:cnfStyle w:val="000000000000"/>
            </w:pPr>
            <w:r>
              <w:t>5</w:t>
            </w:r>
            <w:fldSimple w:instr=" NOTEREF _Ref508718938 \h  \* MERGEFORMAT ">
              <w:r w:rsidR="003225DC">
                <w:rPr>
                  <w:vertAlign w:val="superscript"/>
                </w:rPr>
                <w:t>37</w:t>
              </w:r>
            </w:fldSimple>
            <w:r>
              <w:t xml:space="preserve"> kb</w:t>
            </w:r>
          </w:p>
        </w:tc>
      </w:tr>
    </w:tbl>
    <w:p w:rsidR="00FF24A1" w:rsidRDefault="00E40231" w:rsidP="00901976">
      <w:pPr>
        <w:pStyle w:val="af9"/>
      </w:pPr>
      <w:bookmarkStart w:id="586" w:name="_Toc516839944"/>
      <w:r w:rsidRPr="00555490">
        <w:t xml:space="preserve">Table </w:t>
      </w:r>
      <w:r w:rsidR="004F61BA" w:rsidRPr="00555490">
        <w:fldChar w:fldCharType="begin"/>
      </w:r>
      <w:r w:rsidRPr="00555490">
        <w:instrText xml:space="preserve"> SEQ Table \* ARABIC </w:instrText>
      </w:r>
      <w:r w:rsidR="004F61BA" w:rsidRPr="00555490">
        <w:fldChar w:fldCharType="separate"/>
      </w:r>
      <w:r w:rsidR="0023763C">
        <w:rPr>
          <w:noProof/>
        </w:rPr>
        <w:t>14</w:t>
      </w:r>
      <w:r w:rsidR="004F61BA" w:rsidRPr="00555490">
        <w:fldChar w:fldCharType="end"/>
      </w:r>
      <w:r w:rsidRPr="00555490">
        <w:t xml:space="preserve">: </w:t>
      </w:r>
      <w:r w:rsidR="00FE6E43">
        <w:t>CCI volumetric baseline</w:t>
      </w:r>
      <w:bookmarkEnd w:id="586"/>
    </w:p>
    <w:p w:rsidR="00FF24A1" w:rsidRPr="0037259E" w:rsidRDefault="00FF24A1" w:rsidP="00FF24A1">
      <w:r>
        <w:t xml:space="preserve">National CCI Application and CCN2 </w:t>
      </w:r>
      <w:r w:rsidR="004F4F4B" w:rsidRPr="004F4F4B">
        <w:t xml:space="preserve">should consider </w:t>
      </w:r>
      <w:r w:rsidR="0006673E">
        <w:t>the above volumes</w:t>
      </w:r>
      <w:r w:rsidR="004F4F4B" w:rsidRPr="004F4F4B">
        <w:t xml:space="preserve"> for their capacity requirements</w:t>
      </w:r>
      <w:r>
        <w:t>.</w:t>
      </w:r>
    </w:p>
    <w:p w:rsidR="00E731CA" w:rsidRPr="00B74A13" w:rsidRDefault="00E731CA" w:rsidP="00336E96">
      <w:pPr>
        <w:pStyle w:val="23"/>
      </w:pPr>
      <w:bookmarkStart w:id="587" w:name="_Toc503370449"/>
      <w:bookmarkStart w:id="588" w:name="_Toc508729216"/>
      <w:bookmarkStart w:id="589" w:name="_Toc516839925"/>
      <w:r w:rsidRPr="00B74A13">
        <w:t>Logging and auditing Requirements</w:t>
      </w:r>
      <w:bookmarkEnd w:id="587"/>
      <w:bookmarkEnd w:id="588"/>
      <w:bookmarkEnd w:id="589"/>
      <w:r w:rsidRPr="00B74A13">
        <w:t xml:space="preserve"> </w:t>
      </w:r>
    </w:p>
    <w:p w:rsidR="00E731CA" w:rsidRPr="00B87FA0" w:rsidRDefault="00FA24D2" w:rsidP="00F63028">
      <w:r w:rsidRPr="00B74A13">
        <w:t xml:space="preserve">It will be further defined in the </w:t>
      </w:r>
      <w:r w:rsidRPr="00B87FA0">
        <w:t>Technical Specifications (DDNA)</w:t>
      </w:r>
      <w:r w:rsidRPr="00B87FA0" w:rsidDel="0099654D">
        <w:t>.</w:t>
      </w:r>
    </w:p>
    <w:p w:rsidR="005C4540" w:rsidRPr="00B74A13" w:rsidRDefault="005C4540">
      <w:pPr>
        <w:rPr>
          <w:rFonts w:cs="Arial"/>
          <w:b/>
          <w:bCs/>
          <w:kern w:val="32"/>
          <w:sz w:val="32"/>
          <w:szCs w:val="32"/>
          <w:lang w:val="en-GB"/>
        </w:rPr>
      </w:pPr>
      <w:bookmarkStart w:id="590" w:name="_Toc265596279"/>
      <w:bookmarkStart w:id="591" w:name="_Toc265662721"/>
      <w:bookmarkStart w:id="592" w:name="_Toc265673711"/>
      <w:bookmarkStart w:id="593" w:name="_Toc190487177"/>
      <w:r w:rsidRPr="00B74A13">
        <w:rPr>
          <w:lang w:val="en-GB"/>
        </w:rPr>
        <w:br w:type="page"/>
      </w:r>
    </w:p>
    <w:p w:rsidR="00602D2D" w:rsidRPr="00B74A13" w:rsidRDefault="00602D2D" w:rsidP="00755BE2">
      <w:pPr>
        <w:pStyle w:val="1"/>
        <w:ind w:left="431" w:hanging="431"/>
      </w:pPr>
      <w:bookmarkStart w:id="594" w:name="_Toc508729217"/>
      <w:bookmarkStart w:id="595" w:name="_Toc516839926"/>
      <w:r w:rsidRPr="00B74A13">
        <w:t>Licensing and Installation</w:t>
      </w:r>
      <w:bookmarkEnd w:id="590"/>
      <w:bookmarkEnd w:id="591"/>
      <w:bookmarkEnd w:id="592"/>
      <w:bookmarkEnd w:id="593"/>
      <w:bookmarkEnd w:id="594"/>
      <w:bookmarkEnd w:id="595"/>
    </w:p>
    <w:p w:rsidR="00000023" w:rsidRPr="0037259E" w:rsidRDefault="00000023" w:rsidP="00F63028">
      <w:pPr>
        <w:rPr>
          <w:rFonts w:cs="Arial"/>
        </w:rPr>
      </w:pPr>
      <w:r w:rsidRPr="00F63028">
        <w:rPr>
          <w:rFonts w:cs="Arial"/>
          <w:szCs w:val="20"/>
          <w:lang w:val="en-GB"/>
        </w:rPr>
        <w:t>Not</w:t>
      </w:r>
      <w:r w:rsidR="00C4306B" w:rsidRPr="00F63028">
        <w:rPr>
          <w:rFonts w:cs="Arial"/>
          <w:szCs w:val="20"/>
          <w:lang w:val="en-GB"/>
        </w:rPr>
        <w:t xml:space="preserve"> applicable to the distributed trans-European S</w:t>
      </w:r>
      <w:r w:rsidRPr="00F63028">
        <w:rPr>
          <w:rFonts w:cs="Arial"/>
          <w:szCs w:val="20"/>
          <w:lang w:val="en-GB"/>
        </w:rPr>
        <w:t>ystem.</w:t>
      </w:r>
      <w:r w:rsidRPr="00F63028" w:rsidDel="00C608D0">
        <w:rPr>
          <w:rFonts w:cs="Arial"/>
          <w:szCs w:val="20"/>
          <w:lang w:val="en-GB"/>
        </w:rPr>
        <w:t xml:space="preserve"> </w:t>
      </w:r>
    </w:p>
    <w:p w:rsidR="00602D2D" w:rsidRPr="00F63028" w:rsidRDefault="00602D2D" w:rsidP="00602D2D">
      <w:pPr>
        <w:pStyle w:val="Heading1Annex"/>
        <w:rPr>
          <w:rFonts w:ascii="Arial" w:hAnsi="Arial" w:cs="Arial"/>
          <w:sz w:val="32"/>
        </w:rPr>
      </w:pPr>
      <w:bookmarkStart w:id="596" w:name="_Toc265596280"/>
      <w:bookmarkStart w:id="597" w:name="_Toc265662722"/>
      <w:bookmarkStart w:id="598" w:name="_Toc265673712"/>
      <w:bookmarkStart w:id="599" w:name="_Toc190487178"/>
      <w:bookmarkStart w:id="600" w:name="_Toc508729218"/>
      <w:bookmarkStart w:id="601" w:name="_Toc516839927"/>
      <w:r w:rsidRPr="00F63028">
        <w:rPr>
          <w:rFonts w:ascii="Arial" w:hAnsi="Arial" w:cs="Arial"/>
          <w:sz w:val="32"/>
        </w:rPr>
        <w:t xml:space="preserve">ANNEX 1: </w:t>
      </w:r>
      <w:bookmarkStart w:id="602" w:name="_Toc265596281"/>
      <w:bookmarkStart w:id="603" w:name="_Toc265662723"/>
      <w:bookmarkStart w:id="604" w:name="_Toc265673713"/>
      <w:bookmarkStart w:id="605" w:name="_Toc190487179"/>
      <w:bookmarkEnd w:id="596"/>
      <w:bookmarkEnd w:id="597"/>
      <w:bookmarkEnd w:id="598"/>
      <w:bookmarkEnd w:id="599"/>
      <w:r w:rsidRPr="00F63028">
        <w:rPr>
          <w:rFonts w:ascii="Arial" w:hAnsi="Arial" w:cs="Arial"/>
          <w:sz w:val="32"/>
        </w:rPr>
        <w:t>Vision document glossary</w:t>
      </w:r>
      <w:bookmarkEnd w:id="600"/>
      <w:bookmarkEnd w:id="601"/>
      <w:bookmarkEnd w:id="602"/>
      <w:bookmarkEnd w:id="603"/>
      <w:bookmarkEnd w:id="604"/>
      <w:bookmarkEnd w:id="605"/>
    </w:p>
    <w:p w:rsidR="00602D2D" w:rsidRPr="00B74A13" w:rsidRDefault="00602D2D" w:rsidP="00185670">
      <w:r w:rsidRPr="00B74A13">
        <w:t>The glossary below provides the reader with an overview of terms (other than business and/or project terms which are defined in ANNEX 3) used throughout this vision document.</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2268"/>
        <w:gridCol w:w="6095"/>
      </w:tblGrid>
      <w:tr w:rsidR="00602D2D" w:rsidRPr="00B74A13" w:rsidTr="00F55851">
        <w:trPr>
          <w:tblHeader/>
          <w:jc w:val="center"/>
        </w:trPr>
        <w:tc>
          <w:tcPr>
            <w:tcW w:w="2268" w:type="dxa"/>
            <w:tcBorders>
              <w:bottom w:val="single" w:sz="4" w:space="0" w:color="auto"/>
            </w:tcBorders>
            <w:shd w:val="clear" w:color="auto" w:fill="C0C0C0"/>
          </w:tcPr>
          <w:p w:rsidR="00602D2D" w:rsidRPr="00B74A13" w:rsidRDefault="00602D2D" w:rsidP="00A24F29">
            <w:pPr>
              <w:rPr>
                <w:b/>
                <w:lang w:val="en-GB"/>
              </w:rPr>
            </w:pPr>
            <w:r w:rsidRPr="00B74A13">
              <w:rPr>
                <w:b/>
                <w:lang w:val="en-GB"/>
              </w:rPr>
              <w:t>Term</w:t>
            </w:r>
          </w:p>
        </w:tc>
        <w:tc>
          <w:tcPr>
            <w:tcW w:w="6095" w:type="dxa"/>
            <w:tcBorders>
              <w:bottom w:val="single" w:sz="4" w:space="0" w:color="auto"/>
            </w:tcBorders>
            <w:shd w:val="clear" w:color="auto" w:fill="C0C0C0"/>
          </w:tcPr>
          <w:p w:rsidR="00602D2D" w:rsidRPr="00B74A13" w:rsidRDefault="00602D2D" w:rsidP="00A24F29">
            <w:pPr>
              <w:rPr>
                <w:b/>
                <w:lang w:val="en-GB"/>
              </w:rPr>
            </w:pPr>
            <w:r w:rsidRPr="00B74A13">
              <w:rPr>
                <w:b/>
                <w:lang w:val="en-GB"/>
              </w:rPr>
              <w:t>Description</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CEAF</w:t>
            </w:r>
          </w:p>
        </w:tc>
        <w:tc>
          <w:tcPr>
            <w:tcW w:w="6095" w:type="dxa"/>
            <w:shd w:val="clear" w:color="auto" w:fill="auto"/>
          </w:tcPr>
          <w:p w:rsidR="00602D2D" w:rsidRPr="00B74A13" w:rsidRDefault="00602D2D" w:rsidP="00A24F29">
            <w:pPr>
              <w:rPr>
                <w:lang w:val="en-GB"/>
              </w:rPr>
            </w:pPr>
            <w:r w:rsidRPr="00B74A13">
              <w:rPr>
                <w:lang w:val="en-GB"/>
              </w:rPr>
              <w:t xml:space="preserve">The </w:t>
            </w:r>
            <w:r w:rsidRPr="00B74A13">
              <w:rPr>
                <w:b/>
                <w:lang w:val="en-GB"/>
              </w:rPr>
              <w:t>C</w:t>
            </w:r>
            <w:r w:rsidRPr="00B74A13">
              <w:rPr>
                <w:lang w:val="en-GB"/>
              </w:rPr>
              <w:t xml:space="preserve">ommission </w:t>
            </w:r>
            <w:r w:rsidRPr="00B74A13">
              <w:rPr>
                <w:b/>
                <w:lang w:val="en-GB"/>
              </w:rPr>
              <w:t>E</w:t>
            </w:r>
            <w:r w:rsidRPr="00B74A13">
              <w:rPr>
                <w:lang w:val="en-GB"/>
              </w:rPr>
              <w:t xml:space="preserve">nterprise </w:t>
            </w:r>
            <w:r w:rsidRPr="00B74A13">
              <w:rPr>
                <w:b/>
                <w:lang w:val="en-GB"/>
              </w:rPr>
              <w:t>A</w:t>
            </w:r>
            <w:r w:rsidRPr="00B74A13">
              <w:rPr>
                <w:lang w:val="en-GB"/>
              </w:rPr>
              <w:t xml:space="preserve">rchitecture </w:t>
            </w:r>
            <w:r w:rsidRPr="00B74A13">
              <w:rPr>
                <w:b/>
                <w:lang w:val="en-GB"/>
              </w:rPr>
              <w:t>F</w:t>
            </w:r>
            <w:r w:rsidRPr="00B74A13">
              <w:rPr>
                <w:lang w:val="en-GB"/>
              </w:rPr>
              <w:t>ramework.</w:t>
            </w:r>
            <w:r w:rsidR="00D56E33" w:rsidRPr="00B74A13">
              <w:rPr>
                <w:lang w:val="en-GB"/>
              </w:rPr>
              <w:t xml:space="preserve"> </w:t>
            </w:r>
            <w:r w:rsidRPr="00B74A13">
              <w:rPr>
                <w:lang w:val="en-GB"/>
              </w:rPr>
              <w:t>It shows from each stakeholder’s perspective (business or IT) the blueprint of all aspects involved in constructing information systems and how they relate.</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FTE</w:t>
            </w:r>
          </w:p>
        </w:tc>
        <w:tc>
          <w:tcPr>
            <w:tcW w:w="6095" w:type="dxa"/>
            <w:shd w:val="clear" w:color="auto" w:fill="auto"/>
          </w:tcPr>
          <w:p w:rsidR="00602D2D" w:rsidRPr="00B74A13" w:rsidRDefault="00602D2D" w:rsidP="00A24F29">
            <w:pPr>
              <w:rPr>
                <w:lang w:val="en-GB"/>
              </w:rPr>
            </w:pPr>
            <w:r w:rsidRPr="00B74A13">
              <w:rPr>
                <w:b/>
                <w:lang w:val="en-GB"/>
              </w:rPr>
              <w:t>F</w:t>
            </w:r>
            <w:r w:rsidRPr="00B74A13">
              <w:rPr>
                <w:lang w:val="en-GB"/>
              </w:rPr>
              <w:t>ull-</w:t>
            </w:r>
            <w:r w:rsidRPr="00B74A13">
              <w:rPr>
                <w:b/>
                <w:lang w:val="en-GB"/>
              </w:rPr>
              <w:t>T</w:t>
            </w:r>
            <w:r w:rsidRPr="00B74A13">
              <w:rPr>
                <w:lang w:val="en-GB"/>
              </w:rPr>
              <w:t xml:space="preserve">ime </w:t>
            </w:r>
            <w:r w:rsidRPr="00B74A13">
              <w:rPr>
                <w:b/>
                <w:lang w:val="en-GB"/>
              </w:rPr>
              <w:t>E</w:t>
            </w:r>
            <w:r w:rsidRPr="00B74A13">
              <w:rPr>
                <w:lang w:val="en-GB"/>
              </w:rPr>
              <w:t>quivalent.</w:t>
            </w:r>
            <w:r w:rsidR="00D56E33" w:rsidRPr="00B74A13">
              <w:rPr>
                <w:lang w:val="en-GB"/>
              </w:rPr>
              <w:t xml:space="preserve"> </w:t>
            </w:r>
            <w:r w:rsidRPr="00B74A13">
              <w:rPr>
                <w:lang w:val="en-GB"/>
              </w:rPr>
              <w:t>One FTE indicates the equivalent work of one full-time person.</w:t>
            </w:r>
            <w:r w:rsidR="00D56E33" w:rsidRPr="00B74A13">
              <w:rPr>
                <w:lang w:val="en-GB"/>
              </w:rPr>
              <w:t xml:space="preserve"> </w:t>
            </w:r>
            <w:r w:rsidRPr="00B74A13">
              <w:rPr>
                <w:lang w:val="en-GB"/>
              </w:rPr>
              <w:t>A half FTE indicates the equivalent work of a half-time person, and so on.</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Information System</w:t>
            </w:r>
          </w:p>
        </w:tc>
        <w:tc>
          <w:tcPr>
            <w:tcW w:w="6095" w:type="dxa"/>
            <w:shd w:val="clear" w:color="auto" w:fill="auto"/>
          </w:tcPr>
          <w:p w:rsidR="00602D2D" w:rsidRPr="00B74A13" w:rsidRDefault="00602D2D" w:rsidP="00A24F29">
            <w:pPr>
              <w:rPr>
                <w:lang w:val="en-GB"/>
              </w:rPr>
            </w:pPr>
            <w:r w:rsidRPr="00B74A13">
              <w:rPr>
                <w:lang w:val="en-GB"/>
              </w:rPr>
              <w:t>A system, whether automated or manual, that comprises people, machines, and/or methods organised to collect, process, transmit, and disseminate data that represent user information</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Programme</w:t>
            </w:r>
          </w:p>
        </w:tc>
        <w:tc>
          <w:tcPr>
            <w:tcW w:w="6095" w:type="dxa"/>
            <w:shd w:val="clear" w:color="auto" w:fill="auto"/>
          </w:tcPr>
          <w:p w:rsidR="00602D2D" w:rsidRPr="00B74A13" w:rsidRDefault="00602D2D" w:rsidP="00A24F29">
            <w:pPr>
              <w:rPr>
                <w:lang w:val="en-GB"/>
              </w:rPr>
            </w:pPr>
            <w:r w:rsidRPr="00B74A13">
              <w:rPr>
                <w:lang w:val="en-GB"/>
              </w:rPr>
              <w:t>The term Programme often refers to the collection of projects aimed towards the same goal (e.g. the ABAC programme which comprised many projects to realise the introduction of an accrual based accounting in the Commission).</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Project</w:t>
            </w:r>
          </w:p>
        </w:tc>
        <w:tc>
          <w:tcPr>
            <w:tcW w:w="6095" w:type="dxa"/>
            <w:shd w:val="clear" w:color="auto" w:fill="auto"/>
          </w:tcPr>
          <w:p w:rsidR="00602D2D" w:rsidRPr="00B74A13" w:rsidRDefault="00602D2D" w:rsidP="00A24F29">
            <w:pPr>
              <w:rPr>
                <w:lang w:val="en-GB"/>
              </w:rPr>
            </w:pPr>
            <w:r w:rsidRPr="00B74A13">
              <w:rPr>
                <w:lang w:val="en-GB"/>
              </w:rPr>
              <w:t>Projects are performed by people, constrained by limited resources, and planned, executed, and controlled. A project is a temporary endeavour undertaken to create a unique product or service. Temporary means that every project has a definite beginning and a definite ending. Unique means that the product or service is different in some distinguishing way from all similar products and services. Projects are often critical components of the performing organizations' business strategy.</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Stakeholder</w:t>
            </w:r>
          </w:p>
        </w:tc>
        <w:tc>
          <w:tcPr>
            <w:tcW w:w="6095" w:type="dxa"/>
            <w:shd w:val="clear" w:color="auto" w:fill="auto"/>
          </w:tcPr>
          <w:p w:rsidR="00602D2D" w:rsidRPr="00B74A13" w:rsidRDefault="00602D2D" w:rsidP="00A24F29">
            <w:pPr>
              <w:rPr>
                <w:lang w:val="en-GB"/>
              </w:rPr>
            </w:pPr>
            <w:r w:rsidRPr="00B74A13">
              <w:rPr>
                <w:lang w:val="en-GB"/>
              </w:rPr>
              <w:t>An individual who is materially affected by the outcome of the information system.</w:t>
            </w:r>
            <w:r w:rsidR="00D56E33" w:rsidRPr="00B74A13">
              <w:rPr>
                <w:lang w:val="en-GB"/>
              </w:rPr>
              <w:t xml:space="preserve"> </w:t>
            </w:r>
            <w:r w:rsidRPr="00B74A13">
              <w:rPr>
                <w:lang w:val="en-GB"/>
              </w:rPr>
              <w:t xml:space="preserve">Stakeholders of an information system (amongst others) </w:t>
            </w:r>
            <w:r w:rsidR="00C4306B" w:rsidRPr="00B74A13">
              <w:rPr>
                <w:lang w:val="en-GB"/>
              </w:rPr>
              <w:t>are:</w:t>
            </w:r>
            <w:r w:rsidRPr="00B74A13">
              <w:rPr>
                <w:lang w:val="en-GB"/>
              </w:rPr>
              <w:t xml:space="preserve"> the business units, the users of the system, the supplier of the system, etc.</w:t>
            </w:r>
          </w:p>
        </w:tc>
      </w:tr>
      <w:tr w:rsidR="00602D2D" w:rsidRPr="00B74A13" w:rsidTr="00F55851">
        <w:trPr>
          <w:jc w:val="center"/>
        </w:trPr>
        <w:tc>
          <w:tcPr>
            <w:tcW w:w="2268" w:type="dxa"/>
            <w:shd w:val="clear" w:color="auto" w:fill="auto"/>
          </w:tcPr>
          <w:p w:rsidR="00602D2D" w:rsidRPr="00B74A13" w:rsidRDefault="00602D2D" w:rsidP="00A24F29">
            <w:pPr>
              <w:pStyle w:val="af6"/>
              <w:rPr>
                <w:b/>
                <w:bCs/>
                <w:lang w:val="en-GB"/>
              </w:rPr>
            </w:pPr>
            <w:r w:rsidRPr="00B74A13">
              <w:rPr>
                <w:b/>
                <w:bCs/>
                <w:lang w:val="en-GB"/>
              </w:rPr>
              <w:t>SWOT Analysis</w:t>
            </w:r>
          </w:p>
        </w:tc>
        <w:tc>
          <w:tcPr>
            <w:tcW w:w="6095" w:type="dxa"/>
            <w:shd w:val="clear" w:color="auto" w:fill="auto"/>
          </w:tcPr>
          <w:p w:rsidR="00602D2D" w:rsidRPr="00B74A13" w:rsidRDefault="00602D2D" w:rsidP="00676917">
            <w:pPr>
              <w:keepNext/>
              <w:rPr>
                <w:lang w:val="en-GB"/>
              </w:rPr>
            </w:pPr>
            <w:r w:rsidRPr="00B74A13">
              <w:rPr>
                <w:lang w:val="en-GB"/>
              </w:rPr>
              <w:t xml:space="preserve">An analysis whereby the (internal) </w:t>
            </w:r>
            <w:r w:rsidRPr="00B74A13">
              <w:rPr>
                <w:b/>
                <w:lang w:val="en-GB"/>
              </w:rPr>
              <w:t>S</w:t>
            </w:r>
            <w:r w:rsidRPr="00B74A13">
              <w:rPr>
                <w:lang w:val="en-GB"/>
              </w:rPr>
              <w:t xml:space="preserve">trengths, (internal) </w:t>
            </w:r>
            <w:r w:rsidRPr="00B74A13">
              <w:rPr>
                <w:b/>
                <w:lang w:val="en-GB"/>
              </w:rPr>
              <w:t>W</w:t>
            </w:r>
            <w:r w:rsidRPr="00B74A13">
              <w:rPr>
                <w:lang w:val="en-GB"/>
              </w:rPr>
              <w:t xml:space="preserve">eaknesses, (external) </w:t>
            </w:r>
            <w:r w:rsidRPr="00B74A13">
              <w:rPr>
                <w:b/>
                <w:lang w:val="en-GB"/>
              </w:rPr>
              <w:t>O</w:t>
            </w:r>
            <w:r w:rsidRPr="00B74A13">
              <w:rPr>
                <w:lang w:val="en-GB"/>
              </w:rPr>
              <w:t xml:space="preserve">pportunities and (external) </w:t>
            </w:r>
            <w:r w:rsidRPr="00B74A13">
              <w:rPr>
                <w:b/>
                <w:lang w:val="en-GB"/>
              </w:rPr>
              <w:t>T</w:t>
            </w:r>
            <w:r w:rsidRPr="00B74A13">
              <w:rPr>
                <w:lang w:val="en-GB"/>
              </w:rPr>
              <w:t>hreats involved in a project are being evaluated.</w:t>
            </w:r>
          </w:p>
        </w:tc>
      </w:tr>
      <w:tr w:rsidR="007A5CAA" w:rsidRPr="00B74A13" w:rsidTr="00F55851">
        <w:trPr>
          <w:jc w:val="center"/>
        </w:trPr>
        <w:tc>
          <w:tcPr>
            <w:tcW w:w="2268" w:type="dxa"/>
            <w:shd w:val="clear" w:color="auto" w:fill="auto"/>
          </w:tcPr>
          <w:p w:rsidR="007A5CAA" w:rsidRPr="00B74A13" w:rsidRDefault="004804AA" w:rsidP="00A24F29">
            <w:pPr>
              <w:pStyle w:val="af6"/>
              <w:rPr>
                <w:b/>
                <w:bCs/>
                <w:lang w:val="en-GB"/>
              </w:rPr>
            </w:pPr>
            <w:r w:rsidRPr="004804AA">
              <w:rPr>
                <w:b/>
                <w:bCs/>
                <w:lang w:val="en-GB"/>
              </w:rPr>
              <w:t>EU Centralised Clearance for Import</w:t>
            </w:r>
          </w:p>
        </w:tc>
        <w:tc>
          <w:tcPr>
            <w:tcW w:w="6095" w:type="dxa"/>
            <w:shd w:val="clear" w:color="auto" w:fill="auto"/>
          </w:tcPr>
          <w:p w:rsidR="007A5CAA" w:rsidRPr="00B74A13" w:rsidRDefault="004804AA" w:rsidP="00676917">
            <w:pPr>
              <w:keepNext/>
              <w:rPr>
                <w:lang w:val="en-GB"/>
              </w:rPr>
            </w:pPr>
            <w:r w:rsidRPr="004804AA">
              <w:rPr>
                <w:lang w:val="en-GB"/>
              </w:rPr>
              <w:t>The term "EU Centralised Clearance for Import" refers to the whole CCI project. This includes both the national CCI applications and the central EU applications that will support the CCI procedures.</w:t>
            </w:r>
            <w:r>
              <w:rPr>
                <w:lang w:val="en-GB"/>
              </w:rPr>
              <w:t xml:space="preserve"> </w:t>
            </w:r>
            <w:r w:rsidRPr="004804AA">
              <w:rPr>
                <w:lang w:val="en-GB"/>
              </w:rPr>
              <w:t>CCI is a decentralised system, similar to NCTS and ECS. At Commission level, the communication with the central applications (CS/RD2, CS/MIS, CDS</w:t>
            </w:r>
            <w:r w:rsidR="00A56F4C">
              <w:rPr>
                <w:lang w:val="en-GB"/>
              </w:rPr>
              <w:t>,</w:t>
            </w:r>
            <w:r w:rsidRPr="004804AA">
              <w:rPr>
                <w:lang w:val="en-GB"/>
              </w:rPr>
              <w:t xml:space="preserve"> etc</w:t>
            </w:r>
            <w:r w:rsidR="00A56F4C">
              <w:rPr>
                <w:lang w:val="en-GB"/>
              </w:rPr>
              <w:t>.</w:t>
            </w:r>
            <w:r w:rsidRPr="004804AA">
              <w:rPr>
                <w:lang w:val="en-GB"/>
              </w:rPr>
              <w:t>) will be supported. The rest will be supported by the national applications.</w:t>
            </w:r>
          </w:p>
        </w:tc>
      </w:tr>
    </w:tbl>
    <w:p w:rsidR="00676917" w:rsidRPr="00B74A13" w:rsidRDefault="00676917" w:rsidP="00676917">
      <w:pPr>
        <w:pStyle w:val="af9"/>
        <w:rPr>
          <w:lang w:val="en-GB"/>
        </w:rPr>
      </w:pPr>
      <w:bookmarkStart w:id="606" w:name="_Toc516839945"/>
      <w:bookmarkStart w:id="607" w:name="_Toc265596282"/>
      <w:bookmarkStart w:id="608" w:name="_Toc265662724"/>
      <w:bookmarkStart w:id="609" w:name="_Toc265673714"/>
      <w:bookmarkStart w:id="610" w:name="_Toc190487180"/>
      <w:bookmarkStart w:id="611" w:name="_Toc508729219"/>
      <w:r w:rsidRPr="00B74A13">
        <w:rPr>
          <w:lang w:val="en-GB"/>
        </w:rPr>
        <w:t xml:space="preserve">Table </w:t>
      </w:r>
      <w:r w:rsidR="004F61BA" w:rsidRPr="00B74A13">
        <w:rPr>
          <w:lang w:val="en-GB"/>
        </w:rPr>
        <w:fldChar w:fldCharType="begin"/>
      </w:r>
      <w:r w:rsidRPr="00B74A13">
        <w:rPr>
          <w:lang w:val="en-GB"/>
        </w:rPr>
        <w:instrText xml:space="preserve"> SEQ Table \* ARABIC </w:instrText>
      </w:r>
      <w:r w:rsidR="004F61BA" w:rsidRPr="00B74A13">
        <w:rPr>
          <w:lang w:val="en-GB"/>
        </w:rPr>
        <w:fldChar w:fldCharType="separate"/>
      </w:r>
      <w:r w:rsidR="0023763C">
        <w:rPr>
          <w:noProof/>
          <w:lang w:val="en-GB"/>
        </w:rPr>
        <w:t>15</w:t>
      </w:r>
      <w:r w:rsidR="004F61BA" w:rsidRPr="00B74A13">
        <w:rPr>
          <w:lang w:val="en-GB"/>
        </w:rPr>
        <w:fldChar w:fldCharType="end"/>
      </w:r>
      <w:r w:rsidRPr="00B74A13">
        <w:rPr>
          <w:lang w:val="en-GB"/>
        </w:rPr>
        <w:t xml:space="preserve">: </w:t>
      </w:r>
      <w:r>
        <w:rPr>
          <w:lang w:val="en-GB"/>
        </w:rPr>
        <w:t>Glossary</w:t>
      </w:r>
      <w:bookmarkEnd w:id="606"/>
    </w:p>
    <w:p w:rsidR="00602D2D" w:rsidRPr="00F63028" w:rsidRDefault="002C0C84" w:rsidP="00602D2D">
      <w:pPr>
        <w:pStyle w:val="Heading1Annex"/>
        <w:rPr>
          <w:rFonts w:ascii="Arial" w:hAnsi="Arial" w:cs="Arial"/>
          <w:sz w:val="32"/>
        </w:rPr>
      </w:pPr>
      <w:bookmarkStart w:id="612" w:name="_Toc516839928"/>
      <w:r>
        <w:rPr>
          <w:rFonts w:ascii="Arial" w:hAnsi="Arial" w:cs="Arial"/>
          <w:sz w:val="32"/>
        </w:rPr>
        <w:t>ANNEX 2</w:t>
      </w:r>
      <w:r w:rsidR="00602D2D" w:rsidRPr="00F63028">
        <w:rPr>
          <w:rFonts w:ascii="Arial" w:hAnsi="Arial" w:cs="Arial"/>
          <w:sz w:val="32"/>
        </w:rPr>
        <w:t>: Definitions, Acronyms, and Abbreviations</w:t>
      </w:r>
      <w:bookmarkEnd w:id="607"/>
      <w:bookmarkEnd w:id="608"/>
      <w:bookmarkEnd w:id="609"/>
      <w:bookmarkEnd w:id="610"/>
      <w:bookmarkEnd w:id="611"/>
      <w:bookmarkEnd w:id="612"/>
    </w:p>
    <w:tbl>
      <w:tblPr>
        <w:tblW w:w="5000" w:type="pct"/>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71"/>
        <w:gridCol w:w="7516"/>
      </w:tblGrid>
      <w:tr w:rsidR="007D5D20" w:rsidRPr="001932CD" w:rsidTr="00676917">
        <w:trPr>
          <w:trHeight w:val="375"/>
          <w:tblHeader/>
        </w:trPr>
        <w:tc>
          <w:tcPr>
            <w:tcW w:w="1728" w:type="dxa"/>
            <w:shd w:val="clear" w:color="auto" w:fill="C0C0C0"/>
            <w:noWrap/>
            <w:vAlign w:val="center"/>
          </w:tcPr>
          <w:p w:rsidR="007D5D20" w:rsidRPr="00185670" w:rsidRDefault="007D5D20" w:rsidP="007D5D20">
            <w:pPr>
              <w:pStyle w:val="StyleArialNarrow10ptBoldCenteredAfter0pt"/>
              <w:jc w:val="left"/>
              <w:rPr>
                <w:rFonts w:asciiTheme="minorHAnsi" w:hAnsiTheme="minorHAnsi" w:cstheme="minorHAnsi"/>
                <w:sz w:val="20"/>
                <w:lang w:eastAsia="en-GB"/>
              </w:rPr>
            </w:pPr>
            <w:r>
              <w:rPr>
                <w:rFonts w:asciiTheme="minorHAnsi" w:hAnsiTheme="minorHAnsi" w:cstheme="minorHAnsi"/>
                <w:sz w:val="20"/>
                <w:lang w:eastAsia="en-GB"/>
              </w:rPr>
              <w:t>Term</w:t>
            </w:r>
          </w:p>
        </w:tc>
        <w:tc>
          <w:tcPr>
            <w:tcW w:w="7333" w:type="dxa"/>
            <w:shd w:val="clear" w:color="auto" w:fill="C0C0C0"/>
            <w:noWrap/>
            <w:vAlign w:val="center"/>
          </w:tcPr>
          <w:p w:rsidR="007D5D20" w:rsidRPr="00185670" w:rsidRDefault="007D5D20" w:rsidP="007D5D20">
            <w:pPr>
              <w:pStyle w:val="StyleArialNarrow10ptBoldCenteredAfter0pt"/>
              <w:jc w:val="left"/>
              <w:rPr>
                <w:rFonts w:asciiTheme="minorHAnsi" w:hAnsiTheme="minorHAnsi" w:cstheme="minorHAnsi"/>
                <w:sz w:val="20"/>
                <w:lang w:eastAsia="en-GB"/>
              </w:rPr>
            </w:pPr>
            <w:r w:rsidRPr="00185670">
              <w:rPr>
                <w:rFonts w:asciiTheme="minorHAnsi" w:hAnsiTheme="minorHAnsi" w:cstheme="minorHAnsi"/>
                <w:sz w:val="20"/>
                <w:lang w:eastAsia="en-GB"/>
              </w:rPr>
              <w:t>Description</w:t>
            </w:r>
          </w:p>
        </w:tc>
      </w:tr>
      <w:tr w:rsidR="007D5D20" w:rsidRPr="001932CD" w:rsidTr="00676917">
        <w:trPr>
          <w:trHeight w:val="419"/>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CC</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Centralised Clearance</w:t>
            </w:r>
          </w:p>
        </w:tc>
      </w:tr>
      <w:tr w:rsidR="007D5D20" w:rsidRPr="001932CD" w:rsidTr="00676917">
        <w:trPr>
          <w:trHeight w:val="419"/>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CCI</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Centralised Clearance for Import</w:t>
            </w:r>
          </w:p>
        </w:tc>
      </w:tr>
      <w:tr w:rsidR="007D5D20" w:rsidRPr="001932CD" w:rsidTr="00676917">
        <w:trPr>
          <w:trHeight w:val="358"/>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CCN</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Common Communication Network</w:t>
            </w:r>
          </w:p>
        </w:tc>
      </w:tr>
      <w:tr w:rsidR="007D5D20" w:rsidRPr="001932CD" w:rsidTr="00676917">
        <w:trPr>
          <w:trHeight w:val="426"/>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CAP</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Common Agricultural Policy</w:t>
            </w:r>
          </w:p>
        </w:tc>
      </w:tr>
      <w:tr w:rsidR="007D5D20" w:rsidRPr="00FE06C5" w:rsidTr="00676917">
        <w:trPr>
          <w:trHeight w:val="169"/>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CS/MIS</w:t>
            </w:r>
          </w:p>
        </w:tc>
        <w:tc>
          <w:tcPr>
            <w:tcW w:w="7333" w:type="dxa"/>
            <w:shd w:val="clear" w:color="auto" w:fill="auto"/>
          </w:tcPr>
          <w:p w:rsidR="007D5D20" w:rsidRPr="002048EC" w:rsidRDefault="007D5D20" w:rsidP="002C4629">
            <w:pPr>
              <w:spacing w:before="60" w:line="264" w:lineRule="auto"/>
              <w:rPr>
                <w:rFonts w:eastAsia="SimSun" w:cstheme="minorHAnsi"/>
                <w:iCs/>
                <w:color w:val="000000"/>
                <w:sz w:val="20"/>
                <w:szCs w:val="20"/>
                <w:lang w:val="fr-FR" w:eastAsia="zh-CN"/>
              </w:rPr>
            </w:pPr>
            <w:r w:rsidRPr="002048EC">
              <w:rPr>
                <w:rFonts w:eastAsia="SimSun" w:cstheme="minorHAnsi"/>
                <w:iCs/>
                <w:color w:val="000000"/>
                <w:sz w:val="20"/>
                <w:szCs w:val="20"/>
                <w:lang w:val="fr-FR" w:eastAsia="zh-CN"/>
              </w:rPr>
              <w:t>Central Services Management Information System</w:t>
            </w:r>
          </w:p>
        </w:tc>
      </w:tr>
      <w:tr w:rsidR="007D5D20" w:rsidRPr="001932CD" w:rsidTr="00676917">
        <w:trPr>
          <w:trHeight w:val="382"/>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CS/RD</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Central Services Reference Data</w:t>
            </w:r>
          </w:p>
        </w:tc>
      </w:tr>
      <w:tr w:rsidR="007D5D20" w:rsidRPr="001932CD" w:rsidTr="00676917">
        <w:trPr>
          <w:trHeight w:val="390"/>
        </w:trPr>
        <w:tc>
          <w:tcPr>
            <w:tcW w:w="1728" w:type="dxa"/>
            <w:shd w:val="clear" w:color="auto" w:fill="auto"/>
            <w:noWrap/>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CSI</w:t>
            </w:r>
          </w:p>
        </w:tc>
        <w:tc>
          <w:tcPr>
            <w:tcW w:w="7333" w:type="dxa"/>
            <w:shd w:val="clear" w:color="auto" w:fill="auto"/>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Common Systems Interface</w:t>
            </w:r>
          </w:p>
        </w:tc>
      </w:tr>
      <w:tr w:rsidR="002651C0" w:rsidRPr="001932CD" w:rsidTr="002651C0">
        <w:trPr>
          <w:trHeight w:val="370"/>
        </w:trPr>
        <w:tc>
          <w:tcPr>
            <w:tcW w:w="1728" w:type="dxa"/>
            <w:shd w:val="clear" w:color="auto" w:fill="auto"/>
            <w:noWrap/>
            <w:vAlign w:val="center"/>
          </w:tcPr>
          <w:p w:rsidR="002651C0" w:rsidRPr="00185670" w:rsidRDefault="002651C0"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ECS</w:t>
            </w:r>
          </w:p>
        </w:tc>
        <w:tc>
          <w:tcPr>
            <w:tcW w:w="7333" w:type="dxa"/>
            <w:shd w:val="clear" w:color="auto" w:fill="auto"/>
            <w:vAlign w:val="center"/>
          </w:tcPr>
          <w:p w:rsidR="002651C0" w:rsidRPr="00185670" w:rsidRDefault="002651C0" w:rsidP="002C4629">
            <w:pPr>
              <w:spacing w:before="60" w:line="264" w:lineRule="auto"/>
              <w:rPr>
                <w:rFonts w:eastAsia="SimSun" w:cstheme="minorHAnsi"/>
                <w:iCs/>
                <w:color w:val="000000"/>
                <w:sz w:val="20"/>
                <w:szCs w:val="20"/>
                <w:lang w:val="en-GB" w:eastAsia="zh-CN"/>
              </w:rPr>
            </w:pPr>
            <w:r w:rsidRPr="002651C0">
              <w:rPr>
                <w:rFonts w:eastAsia="SimSun" w:cstheme="minorHAnsi"/>
                <w:iCs/>
                <w:color w:val="000000"/>
                <w:sz w:val="20"/>
                <w:szCs w:val="20"/>
                <w:lang w:val="en-GB" w:eastAsia="zh-CN"/>
              </w:rPr>
              <w:t>Export Control System</w:t>
            </w:r>
          </w:p>
        </w:tc>
      </w:tr>
      <w:tr w:rsidR="007609F9" w:rsidRPr="001932CD" w:rsidTr="002651C0">
        <w:trPr>
          <w:trHeight w:val="370"/>
        </w:trPr>
        <w:tc>
          <w:tcPr>
            <w:tcW w:w="1728" w:type="dxa"/>
            <w:shd w:val="clear" w:color="auto" w:fill="auto"/>
            <w:noWrap/>
            <w:vAlign w:val="center"/>
          </w:tcPr>
          <w:p w:rsidR="007609F9" w:rsidRDefault="007609F9"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EDPS</w:t>
            </w:r>
          </w:p>
        </w:tc>
        <w:tc>
          <w:tcPr>
            <w:tcW w:w="7333" w:type="dxa"/>
            <w:shd w:val="clear" w:color="auto" w:fill="auto"/>
            <w:vAlign w:val="center"/>
          </w:tcPr>
          <w:p w:rsidR="007609F9" w:rsidRPr="002651C0" w:rsidRDefault="007609F9"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European Data Protection Supervisor</w:t>
            </w:r>
          </w:p>
        </w:tc>
      </w:tr>
      <w:tr w:rsidR="00DA2C78" w:rsidRPr="001932CD" w:rsidTr="002651C0">
        <w:trPr>
          <w:trHeight w:val="370"/>
        </w:trPr>
        <w:tc>
          <w:tcPr>
            <w:tcW w:w="1728" w:type="dxa"/>
            <w:shd w:val="clear" w:color="auto" w:fill="auto"/>
            <w:noWrap/>
            <w:vAlign w:val="center"/>
          </w:tcPr>
          <w:p w:rsidR="00DA2C78" w:rsidRDefault="00DA2C78"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EIF</w:t>
            </w:r>
          </w:p>
        </w:tc>
        <w:tc>
          <w:tcPr>
            <w:tcW w:w="7333" w:type="dxa"/>
            <w:shd w:val="clear" w:color="auto" w:fill="auto"/>
            <w:vAlign w:val="center"/>
          </w:tcPr>
          <w:p w:rsidR="00DA2C78" w:rsidRPr="002651C0" w:rsidRDefault="00DA2C78" w:rsidP="00DA2C78">
            <w:pPr>
              <w:spacing w:before="60" w:line="264" w:lineRule="auto"/>
              <w:rPr>
                <w:rFonts w:eastAsia="SimSun" w:cstheme="minorHAnsi"/>
                <w:iCs/>
                <w:color w:val="000000"/>
                <w:sz w:val="20"/>
                <w:szCs w:val="20"/>
                <w:lang w:val="en-GB" w:eastAsia="zh-CN"/>
              </w:rPr>
            </w:pPr>
            <w:r w:rsidRPr="00DA2C78">
              <w:rPr>
                <w:rFonts w:eastAsia="SimSun" w:cstheme="minorHAnsi"/>
                <w:iCs/>
                <w:color w:val="000000"/>
                <w:sz w:val="20"/>
                <w:szCs w:val="20"/>
                <w:lang w:val="en-GB" w:eastAsia="zh-CN"/>
              </w:rPr>
              <w:t>European Interoperability Framework</w:t>
            </w:r>
          </w:p>
        </w:tc>
      </w:tr>
      <w:tr w:rsidR="008B38D8" w:rsidRPr="001932CD" w:rsidTr="002651C0">
        <w:trPr>
          <w:trHeight w:val="370"/>
        </w:trPr>
        <w:tc>
          <w:tcPr>
            <w:tcW w:w="1728" w:type="dxa"/>
            <w:shd w:val="clear" w:color="auto" w:fill="auto"/>
            <w:noWrap/>
            <w:vAlign w:val="center"/>
          </w:tcPr>
          <w:p w:rsidR="008B38D8" w:rsidRDefault="008B38D8"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EIS</w:t>
            </w:r>
          </w:p>
        </w:tc>
        <w:tc>
          <w:tcPr>
            <w:tcW w:w="7333" w:type="dxa"/>
            <w:shd w:val="clear" w:color="auto" w:fill="auto"/>
            <w:vAlign w:val="center"/>
          </w:tcPr>
          <w:p w:rsidR="008B38D8" w:rsidRPr="002651C0" w:rsidRDefault="00117D6C" w:rsidP="002C462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European Information System</w:t>
            </w:r>
          </w:p>
        </w:tc>
      </w:tr>
      <w:tr w:rsidR="007D5D20" w:rsidRPr="001932CD" w:rsidTr="00676917">
        <w:trPr>
          <w:trHeight w:val="370"/>
        </w:trPr>
        <w:tc>
          <w:tcPr>
            <w:tcW w:w="1728" w:type="dxa"/>
            <w:shd w:val="clear" w:color="auto" w:fill="auto"/>
            <w:noWrap/>
            <w:vAlign w:val="center"/>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EO</w:t>
            </w:r>
          </w:p>
        </w:tc>
        <w:tc>
          <w:tcPr>
            <w:tcW w:w="7333" w:type="dxa"/>
            <w:shd w:val="clear" w:color="auto" w:fill="auto"/>
            <w:vAlign w:val="center"/>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Economic Operator</w:t>
            </w:r>
          </w:p>
        </w:tc>
      </w:tr>
      <w:tr w:rsidR="007D5D20" w:rsidRPr="001932CD" w:rsidTr="00676917">
        <w:trPr>
          <w:trHeight w:val="418"/>
        </w:trPr>
        <w:tc>
          <w:tcPr>
            <w:tcW w:w="1728" w:type="dxa"/>
            <w:shd w:val="clear" w:color="auto" w:fill="auto"/>
            <w:noWrap/>
            <w:vAlign w:val="center"/>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HTTP</w:t>
            </w:r>
          </w:p>
        </w:tc>
        <w:tc>
          <w:tcPr>
            <w:tcW w:w="7333" w:type="dxa"/>
            <w:shd w:val="clear" w:color="auto" w:fill="auto"/>
            <w:vAlign w:val="center"/>
          </w:tcPr>
          <w:p w:rsidR="007D5D20" w:rsidRPr="00185670" w:rsidRDefault="007D5D20" w:rsidP="002C4629">
            <w:pPr>
              <w:spacing w:before="60" w:line="264" w:lineRule="auto"/>
              <w:rPr>
                <w:rFonts w:eastAsia="SimSun" w:cstheme="minorHAnsi"/>
                <w:iCs/>
                <w:color w:val="000000"/>
                <w:sz w:val="20"/>
                <w:szCs w:val="20"/>
                <w:lang w:eastAsia="zh-CN"/>
              </w:rPr>
            </w:pPr>
            <w:r w:rsidRPr="00185670">
              <w:rPr>
                <w:rFonts w:eastAsia="SimSun" w:cstheme="minorHAnsi"/>
                <w:iCs/>
                <w:color w:val="000000"/>
                <w:sz w:val="20"/>
                <w:szCs w:val="20"/>
                <w:lang w:val="en-GB" w:eastAsia="zh-CN"/>
              </w:rPr>
              <w:t>HyperText Transfer Protocol</w:t>
            </w:r>
          </w:p>
        </w:tc>
      </w:tr>
      <w:tr w:rsidR="007D5D20" w:rsidRPr="001932CD" w:rsidTr="00676917">
        <w:trPr>
          <w:trHeight w:val="418"/>
        </w:trPr>
        <w:tc>
          <w:tcPr>
            <w:tcW w:w="1728" w:type="dxa"/>
            <w:shd w:val="clear" w:color="auto" w:fill="auto"/>
            <w:noWrap/>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HTTP/s</w:t>
            </w:r>
          </w:p>
        </w:tc>
        <w:tc>
          <w:tcPr>
            <w:tcW w:w="7333" w:type="dxa"/>
            <w:shd w:val="clear" w:color="auto" w:fill="auto"/>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HTTP over SSL</w:t>
            </w:r>
          </w:p>
        </w:tc>
      </w:tr>
      <w:tr w:rsidR="007D5D20" w:rsidRPr="001932CD" w:rsidTr="00676917">
        <w:trPr>
          <w:trHeight w:val="418"/>
        </w:trPr>
        <w:tc>
          <w:tcPr>
            <w:tcW w:w="1728" w:type="dxa"/>
            <w:shd w:val="clear" w:color="auto" w:fill="auto"/>
            <w:noWrap/>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PCO</w:t>
            </w:r>
          </w:p>
        </w:tc>
        <w:tc>
          <w:tcPr>
            <w:tcW w:w="7333" w:type="dxa"/>
            <w:shd w:val="clear" w:color="auto" w:fill="auto"/>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Presentation Customs Office</w:t>
            </w:r>
          </w:p>
        </w:tc>
      </w:tr>
      <w:tr w:rsidR="000A5596" w:rsidRPr="001932CD" w:rsidTr="00296E23">
        <w:trPr>
          <w:trHeight w:val="418"/>
        </w:trPr>
        <w:tc>
          <w:tcPr>
            <w:tcW w:w="1728" w:type="dxa"/>
            <w:shd w:val="clear" w:color="auto" w:fill="auto"/>
            <w:noWrap/>
            <w:vAlign w:val="center"/>
          </w:tcPr>
          <w:p w:rsidR="000A5596" w:rsidRPr="00185670" w:rsidRDefault="000A5596" w:rsidP="009A2369">
            <w:pPr>
              <w:spacing w:before="60" w:line="264" w:lineRule="auto"/>
              <w:rPr>
                <w:rFonts w:eastAsia="SimSun" w:cstheme="minorHAnsi"/>
                <w:iCs/>
                <w:color w:val="000000"/>
                <w:sz w:val="20"/>
                <w:szCs w:val="20"/>
                <w:lang w:val="en-GB" w:eastAsia="zh-CN"/>
              </w:rPr>
            </w:pPr>
            <w:r>
              <w:rPr>
                <w:rFonts w:eastAsia="SimSun" w:cstheme="minorHAnsi"/>
                <w:iCs/>
                <w:color w:val="000000"/>
                <w:sz w:val="20"/>
                <w:szCs w:val="20"/>
                <w:lang w:val="en-GB" w:eastAsia="zh-CN"/>
              </w:rPr>
              <w:t>SASP</w:t>
            </w:r>
          </w:p>
        </w:tc>
        <w:tc>
          <w:tcPr>
            <w:tcW w:w="7333" w:type="dxa"/>
            <w:shd w:val="clear" w:color="auto" w:fill="auto"/>
            <w:vAlign w:val="center"/>
          </w:tcPr>
          <w:p w:rsidR="000A5596" w:rsidRPr="00185670" w:rsidRDefault="000A5596" w:rsidP="009A2369">
            <w:pPr>
              <w:spacing w:before="60" w:line="264" w:lineRule="auto"/>
              <w:rPr>
                <w:rFonts w:eastAsia="SimSun" w:cstheme="minorHAnsi"/>
                <w:iCs/>
                <w:color w:val="000000"/>
                <w:sz w:val="20"/>
                <w:szCs w:val="20"/>
                <w:lang w:val="en-GB" w:eastAsia="zh-CN"/>
              </w:rPr>
            </w:pPr>
            <w:r w:rsidRPr="0035741B">
              <w:rPr>
                <w:rFonts w:eastAsia="SimSun" w:cstheme="minorHAnsi"/>
                <w:iCs/>
                <w:color w:val="000000"/>
                <w:sz w:val="20"/>
                <w:szCs w:val="20"/>
                <w:lang w:val="en-GB" w:eastAsia="zh-CN"/>
              </w:rPr>
              <w:t>Single Authorisation for Simplified Procedures</w:t>
            </w:r>
          </w:p>
        </w:tc>
      </w:tr>
      <w:tr w:rsidR="007D5D20" w:rsidRPr="001932CD" w:rsidTr="00676917">
        <w:trPr>
          <w:trHeight w:val="418"/>
        </w:trPr>
        <w:tc>
          <w:tcPr>
            <w:tcW w:w="1728" w:type="dxa"/>
            <w:shd w:val="clear" w:color="auto" w:fill="auto"/>
            <w:noWrap/>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SCO</w:t>
            </w:r>
          </w:p>
        </w:tc>
        <w:tc>
          <w:tcPr>
            <w:tcW w:w="7333" w:type="dxa"/>
            <w:shd w:val="clear" w:color="auto" w:fill="auto"/>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Supervising Customs Office</w:t>
            </w:r>
          </w:p>
        </w:tc>
      </w:tr>
      <w:tr w:rsidR="007D5D20" w:rsidRPr="001932CD" w:rsidTr="00676917">
        <w:trPr>
          <w:trHeight w:val="418"/>
        </w:trPr>
        <w:tc>
          <w:tcPr>
            <w:tcW w:w="1728" w:type="dxa"/>
            <w:shd w:val="clear" w:color="auto" w:fill="auto"/>
            <w:noWrap/>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SSL</w:t>
            </w:r>
          </w:p>
        </w:tc>
        <w:tc>
          <w:tcPr>
            <w:tcW w:w="7333" w:type="dxa"/>
            <w:shd w:val="clear" w:color="auto" w:fill="auto"/>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Secure Sockets Layer</w:t>
            </w:r>
          </w:p>
        </w:tc>
      </w:tr>
      <w:tr w:rsidR="007D5D20" w:rsidRPr="001932CD" w:rsidTr="00676917">
        <w:trPr>
          <w:trHeight w:val="418"/>
        </w:trPr>
        <w:tc>
          <w:tcPr>
            <w:tcW w:w="1728" w:type="dxa"/>
            <w:shd w:val="clear" w:color="auto" w:fill="auto"/>
            <w:noWrap/>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TES</w:t>
            </w:r>
          </w:p>
        </w:tc>
        <w:tc>
          <w:tcPr>
            <w:tcW w:w="7333" w:type="dxa"/>
            <w:shd w:val="clear" w:color="auto" w:fill="auto"/>
            <w:vAlign w:val="center"/>
          </w:tcPr>
          <w:p w:rsidR="007D5D20" w:rsidRPr="00185670" w:rsidRDefault="007D5D20" w:rsidP="009A236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Trans European Systems</w:t>
            </w:r>
          </w:p>
        </w:tc>
      </w:tr>
      <w:tr w:rsidR="007D5D20" w:rsidRPr="001932CD" w:rsidTr="00676917">
        <w:trPr>
          <w:trHeight w:val="418"/>
        </w:trPr>
        <w:tc>
          <w:tcPr>
            <w:tcW w:w="1728" w:type="dxa"/>
            <w:shd w:val="clear" w:color="auto" w:fill="auto"/>
            <w:noWrap/>
            <w:vAlign w:val="center"/>
          </w:tcPr>
          <w:p w:rsidR="007D5D20" w:rsidRPr="00185670" w:rsidRDefault="007D5D20" w:rsidP="00FB24D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VAT</w:t>
            </w:r>
          </w:p>
        </w:tc>
        <w:tc>
          <w:tcPr>
            <w:tcW w:w="7333" w:type="dxa"/>
            <w:shd w:val="clear" w:color="auto" w:fill="auto"/>
            <w:vAlign w:val="center"/>
          </w:tcPr>
          <w:p w:rsidR="007D5D20" w:rsidRPr="00185670" w:rsidRDefault="007D5D20" w:rsidP="00FB24D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Value Added Tax</w:t>
            </w:r>
          </w:p>
        </w:tc>
      </w:tr>
      <w:tr w:rsidR="007D5D20" w:rsidRPr="001932CD" w:rsidTr="00676917">
        <w:trPr>
          <w:trHeight w:val="418"/>
        </w:trPr>
        <w:tc>
          <w:tcPr>
            <w:tcW w:w="1728" w:type="dxa"/>
            <w:shd w:val="clear" w:color="auto" w:fill="auto"/>
            <w:noWrap/>
            <w:vAlign w:val="center"/>
          </w:tcPr>
          <w:p w:rsidR="007D5D20" w:rsidRPr="00185670" w:rsidRDefault="007D5D20" w:rsidP="00FB24D9">
            <w:pPr>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XML</w:t>
            </w:r>
          </w:p>
        </w:tc>
        <w:tc>
          <w:tcPr>
            <w:tcW w:w="7333" w:type="dxa"/>
            <w:shd w:val="clear" w:color="auto" w:fill="auto"/>
            <w:vAlign w:val="center"/>
          </w:tcPr>
          <w:p w:rsidR="007D5D20" w:rsidRPr="00185670" w:rsidRDefault="007D5D20" w:rsidP="00676917">
            <w:pPr>
              <w:keepNext/>
              <w:spacing w:before="60" w:line="264" w:lineRule="auto"/>
              <w:rPr>
                <w:rFonts w:eastAsia="SimSun" w:cstheme="minorHAnsi"/>
                <w:iCs/>
                <w:color w:val="000000"/>
                <w:sz w:val="20"/>
                <w:szCs w:val="20"/>
                <w:lang w:val="en-GB" w:eastAsia="zh-CN"/>
              </w:rPr>
            </w:pPr>
            <w:r w:rsidRPr="00185670">
              <w:rPr>
                <w:rFonts w:eastAsia="SimSun" w:cstheme="minorHAnsi"/>
                <w:iCs/>
                <w:color w:val="000000"/>
                <w:sz w:val="20"/>
                <w:szCs w:val="20"/>
                <w:lang w:val="en-GB" w:eastAsia="zh-CN"/>
              </w:rPr>
              <w:t>eXtensible Markup Language</w:t>
            </w:r>
          </w:p>
        </w:tc>
      </w:tr>
    </w:tbl>
    <w:p w:rsidR="00676917" w:rsidRPr="00B74A13" w:rsidRDefault="00676917" w:rsidP="00676917">
      <w:pPr>
        <w:pStyle w:val="af9"/>
        <w:rPr>
          <w:lang w:val="en-GB"/>
        </w:rPr>
      </w:pPr>
      <w:bookmarkStart w:id="613" w:name="_Toc516839946"/>
      <w:r w:rsidRPr="00B74A13">
        <w:rPr>
          <w:lang w:val="en-GB"/>
        </w:rPr>
        <w:t xml:space="preserve">Table </w:t>
      </w:r>
      <w:r w:rsidR="004F61BA" w:rsidRPr="00B74A13">
        <w:rPr>
          <w:lang w:val="en-GB"/>
        </w:rPr>
        <w:fldChar w:fldCharType="begin"/>
      </w:r>
      <w:r w:rsidRPr="00B74A13">
        <w:rPr>
          <w:lang w:val="en-GB"/>
        </w:rPr>
        <w:instrText xml:space="preserve"> SEQ Table \* ARABIC </w:instrText>
      </w:r>
      <w:r w:rsidR="004F61BA" w:rsidRPr="00B74A13">
        <w:rPr>
          <w:lang w:val="en-GB"/>
        </w:rPr>
        <w:fldChar w:fldCharType="separate"/>
      </w:r>
      <w:r w:rsidR="0023763C">
        <w:rPr>
          <w:noProof/>
          <w:lang w:val="en-GB"/>
        </w:rPr>
        <w:t>16</w:t>
      </w:r>
      <w:r w:rsidR="004F61BA" w:rsidRPr="00B74A13">
        <w:rPr>
          <w:lang w:val="en-GB"/>
        </w:rPr>
        <w:fldChar w:fldCharType="end"/>
      </w:r>
      <w:r w:rsidRPr="00B74A13">
        <w:rPr>
          <w:lang w:val="en-GB"/>
        </w:rPr>
        <w:t xml:space="preserve">: </w:t>
      </w:r>
      <w:r>
        <w:rPr>
          <w:lang w:val="en-GB"/>
        </w:rPr>
        <w:t>Abbreviations &amp; Acronyms</w:t>
      </w:r>
      <w:bookmarkEnd w:id="613"/>
    </w:p>
    <w:p w:rsidR="008373A5" w:rsidRDefault="008373A5" w:rsidP="008C0F08"/>
    <w:p w:rsidR="001932CD" w:rsidRDefault="001932CD" w:rsidP="008C0F08"/>
    <w:p w:rsidR="001932CD" w:rsidRDefault="001932CD" w:rsidP="008C0F08"/>
    <w:p w:rsidR="001932CD" w:rsidRDefault="001932CD" w:rsidP="008C0F08"/>
    <w:p w:rsidR="001932CD" w:rsidRDefault="001932CD" w:rsidP="008C0F08"/>
    <w:p w:rsidR="001932CD" w:rsidRDefault="001932CD" w:rsidP="008C0F08"/>
    <w:p w:rsidR="001932CD" w:rsidRDefault="001932CD" w:rsidP="008C0F08"/>
    <w:p w:rsidR="001932CD" w:rsidRDefault="001932CD" w:rsidP="008C0F08">
      <w:pPr>
        <w:sectPr w:rsidR="001932CD" w:rsidSect="00B32B51">
          <w:headerReference w:type="default" r:id="rId37"/>
          <w:footerReference w:type="default" r:id="rId38"/>
          <w:endnotePr>
            <w:numFmt w:val="decimal"/>
            <w:numStart w:val="33"/>
          </w:endnotePr>
          <w:pgSz w:w="11907" w:h="16840" w:code="9"/>
          <w:pgMar w:top="1531" w:right="1418" w:bottom="1134" w:left="1418" w:header="397" w:footer="575" w:gutter="0"/>
          <w:cols w:space="708"/>
          <w:docGrid w:linePitch="360"/>
        </w:sectPr>
      </w:pPr>
    </w:p>
    <w:p w:rsidR="00602D2D" w:rsidRPr="00F63028" w:rsidRDefault="002117FF" w:rsidP="00602D2D">
      <w:pPr>
        <w:pStyle w:val="Heading1Annex"/>
        <w:rPr>
          <w:rFonts w:ascii="Arial" w:hAnsi="Arial" w:cs="Arial"/>
          <w:sz w:val="32"/>
        </w:rPr>
      </w:pPr>
      <w:bookmarkStart w:id="614" w:name="_Toc265596283"/>
      <w:bookmarkStart w:id="615" w:name="_Toc265662725"/>
      <w:bookmarkStart w:id="616" w:name="_Toc265673715"/>
      <w:bookmarkStart w:id="617" w:name="_Toc190487181"/>
      <w:bookmarkStart w:id="618" w:name="_Toc516839929"/>
      <w:r>
        <w:rPr>
          <w:rFonts w:ascii="Arial" w:hAnsi="Arial" w:cs="Arial"/>
          <w:sz w:val="32"/>
        </w:rPr>
        <w:t>ANNEX 3</w:t>
      </w:r>
      <w:r w:rsidR="00602D2D" w:rsidRPr="00F63028">
        <w:rPr>
          <w:rFonts w:ascii="Arial" w:hAnsi="Arial" w:cs="Arial"/>
          <w:sz w:val="32"/>
        </w:rPr>
        <w:t>: References</w:t>
      </w:r>
      <w:bookmarkEnd w:id="614"/>
      <w:bookmarkEnd w:id="615"/>
      <w:bookmarkEnd w:id="616"/>
      <w:bookmarkEnd w:id="617"/>
      <w:bookmarkEnd w:id="618"/>
    </w:p>
    <w:tbl>
      <w:tblPr>
        <w:tblW w:w="5000" w:type="pct"/>
        <w:tblBorders>
          <w:top w:val="single" w:sz="4" w:space="0" w:color="808080"/>
          <w:left w:val="single" w:sz="4" w:space="0" w:color="808080"/>
          <w:bottom w:val="single" w:sz="6" w:space="0" w:color="808080"/>
          <w:right w:val="single" w:sz="6" w:space="0" w:color="808080"/>
          <w:insideH w:val="single" w:sz="6" w:space="0" w:color="808080"/>
          <w:insideV w:val="single" w:sz="6" w:space="0" w:color="808080"/>
        </w:tblBorders>
        <w:tblLayout w:type="fixed"/>
        <w:tblLook w:val="01E0"/>
      </w:tblPr>
      <w:tblGrid>
        <w:gridCol w:w="721"/>
        <w:gridCol w:w="2035"/>
        <w:gridCol w:w="4068"/>
        <w:gridCol w:w="1162"/>
        <w:gridCol w:w="1301"/>
      </w:tblGrid>
      <w:tr w:rsidR="00FB0A4C" w:rsidRPr="00A9400C" w:rsidTr="00296E23">
        <w:trPr>
          <w:trHeight w:val="317"/>
          <w:tblHeader/>
        </w:trPr>
        <w:tc>
          <w:tcPr>
            <w:tcW w:w="704" w:type="dxa"/>
            <w:tcBorders>
              <w:top w:val="single" w:sz="4" w:space="0" w:color="808080"/>
              <w:left w:val="single" w:sz="4" w:space="0" w:color="808080"/>
              <w:bottom w:val="single" w:sz="6" w:space="0" w:color="808080"/>
              <w:right w:val="single" w:sz="6" w:space="0" w:color="808080"/>
            </w:tcBorders>
            <w:shd w:val="clear" w:color="auto" w:fill="D9D9D9"/>
            <w:tcMar>
              <w:left w:w="108" w:type="dxa"/>
            </w:tcMar>
          </w:tcPr>
          <w:p w:rsidR="008A5D47" w:rsidRPr="00FB0A4C" w:rsidRDefault="008A5D47" w:rsidP="007D5D20">
            <w:pPr>
              <w:spacing w:before="60" w:line="264" w:lineRule="auto"/>
              <w:rPr>
                <w:b/>
                <w:sz w:val="20"/>
              </w:rPr>
            </w:pPr>
            <w:r w:rsidRPr="007D5D20">
              <w:rPr>
                <w:b/>
                <w:color w:val="000000"/>
                <w:sz w:val="20"/>
                <w:lang w:val="en-GB"/>
              </w:rPr>
              <w:t>Ref.</w:t>
            </w:r>
          </w:p>
        </w:tc>
        <w:tc>
          <w:tcPr>
            <w:tcW w:w="1985" w:type="dxa"/>
            <w:tcBorders>
              <w:top w:val="single" w:sz="4" w:space="0" w:color="808080"/>
              <w:left w:val="single" w:sz="6" w:space="0" w:color="808080"/>
              <w:bottom w:val="single" w:sz="6" w:space="0" w:color="808080"/>
              <w:right w:val="single" w:sz="6" w:space="0" w:color="808080"/>
            </w:tcBorders>
            <w:shd w:val="clear" w:color="auto" w:fill="D9D9D9"/>
            <w:tcMar>
              <w:left w:w="105" w:type="dxa"/>
            </w:tcMar>
          </w:tcPr>
          <w:p w:rsidR="008A5D47" w:rsidRPr="00F63028" w:rsidRDefault="008A5D47" w:rsidP="00C608D0">
            <w:pPr>
              <w:spacing w:before="60" w:line="264" w:lineRule="auto"/>
              <w:rPr>
                <w:rFonts w:eastAsia="SimSun" w:cstheme="minorHAnsi"/>
                <w:b/>
                <w:iCs/>
                <w:color w:val="000000"/>
                <w:sz w:val="20"/>
                <w:szCs w:val="20"/>
                <w:lang w:val="en-GB" w:eastAsia="zh-CN"/>
              </w:rPr>
            </w:pPr>
            <w:r w:rsidRPr="00F63028">
              <w:rPr>
                <w:rFonts w:eastAsia="SimSun" w:cstheme="minorHAnsi"/>
                <w:b/>
                <w:iCs/>
                <w:color w:val="000000"/>
                <w:sz w:val="20"/>
                <w:szCs w:val="20"/>
                <w:lang w:val="en-GB" w:eastAsia="zh-CN"/>
              </w:rPr>
              <w:t>Title</w:t>
            </w:r>
          </w:p>
        </w:tc>
        <w:tc>
          <w:tcPr>
            <w:tcW w:w="3969" w:type="dxa"/>
            <w:tcBorders>
              <w:top w:val="single" w:sz="4" w:space="0" w:color="808080"/>
              <w:left w:val="single" w:sz="6" w:space="0" w:color="808080"/>
              <w:bottom w:val="single" w:sz="6" w:space="0" w:color="808080"/>
              <w:right w:val="single" w:sz="6" w:space="0" w:color="808080"/>
            </w:tcBorders>
            <w:shd w:val="clear" w:color="auto" w:fill="D9D9D9"/>
            <w:tcMar>
              <w:left w:w="105" w:type="dxa"/>
            </w:tcMar>
          </w:tcPr>
          <w:p w:rsidR="008A5D47" w:rsidRPr="00F63028" w:rsidRDefault="008A5D47" w:rsidP="00C608D0">
            <w:pPr>
              <w:spacing w:before="60" w:line="264" w:lineRule="auto"/>
              <w:rPr>
                <w:rFonts w:eastAsia="SimSun" w:cstheme="minorHAnsi"/>
                <w:b/>
                <w:iCs/>
                <w:color w:val="000000"/>
                <w:sz w:val="20"/>
                <w:szCs w:val="20"/>
                <w:lang w:val="en-GB" w:eastAsia="zh-CN"/>
              </w:rPr>
            </w:pPr>
            <w:r w:rsidRPr="00F63028">
              <w:rPr>
                <w:rFonts w:eastAsia="SimSun" w:cstheme="minorHAnsi"/>
                <w:b/>
                <w:iCs/>
                <w:color w:val="000000"/>
                <w:sz w:val="20"/>
                <w:szCs w:val="20"/>
                <w:lang w:val="en-GB" w:eastAsia="zh-CN"/>
              </w:rPr>
              <w:t>Reference</w:t>
            </w:r>
          </w:p>
        </w:tc>
        <w:tc>
          <w:tcPr>
            <w:tcW w:w="1134" w:type="dxa"/>
            <w:tcBorders>
              <w:top w:val="single" w:sz="4" w:space="0" w:color="808080"/>
              <w:left w:val="single" w:sz="6" w:space="0" w:color="808080"/>
              <w:bottom w:val="single" w:sz="6" w:space="0" w:color="808080"/>
              <w:right w:val="single" w:sz="4" w:space="0" w:color="808080"/>
            </w:tcBorders>
            <w:shd w:val="clear" w:color="auto" w:fill="D9D9D9"/>
            <w:tcMar>
              <w:left w:w="105" w:type="dxa"/>
            </w:tcMar>
          </w:tcPr>
          <w:p w:rsidR="008A5D47" w:rsidRPr="00F63028" w:rsidRDefault="008A5D47" w:rsidP="00C608D0">
            <w:pPr>
              <w:spacing w:before="60" w:line="264" w:lineRule="auto"/>
              <w:rPr>
                <w:rFonts w:eastAsia="SimSun" w:cstheme="minorHAnsi"/>
                <w:b/>
                <w:iCs/>
                <w:color w:val="000000"/>
                <w:sz w:val="20"/>
                <w:szCs w:val="20"/>
                <w:lang w:val="en-GB" w:eastAsia="zh-CN"/>
              </w:rPr>
            </w:pPr>
            <w:r w:rsidRPr="00F63028">
              <w:rPr>
                <w:rFonts w:eastAsia="SimSun" w:cstheme="minorHAnsi"/>
                <w:b/>
                <w:iCs/>
                <w:color w:val="000000"/>
                <w:sz w:val="20"/>
                <w:szCs w:val="20"/>
                <w:lang w:val="en-GB" w:eastAsia="zh-CN"/>
              </w:rPr>
              <w:t>Version</w:t>
            </w:r>
          </w:p>
        </w:tc>
        <w:tc>
          <w:tcPr>
            <w:tcW w:w="1269" w:type="dxa"/>
            <w:tcBorders>
              <w:top w:val="single" w:sz="4" w:space="0" w:color="808080"/>
              <w:left w:val="single" w:sz="6" w:space="0" w:color="808080"/>
              <w:bottom w:val="single" w:sz="6" w:space="0" w:color="808080"/>
              <w:right w:val="single" w:sz="4" w:space="0" w:color="808080"/>
            </w:tcBorders>
            <w:shd w:val="clear" w:color="auto" w:fill="D9D9D9"/>
            <w:tcMar>
              <w:left w:w="105" w:type="dxa"/>
            </w:tcMar>
          </w:tcPr>
          <w:p w:rsidR="008A5D47" w:rsidRPr="00F63028" w:rsidRDefault="008A5D47" w:rsidP="00C608D0">
            <w:pPr>
              <w:spacing w:before="60" w:line="264" w:lineRule="auto"/>
              <w:rPr>
                <w:rFonts w:eastAsia="SimSun" w:cstheme="minorHAnsi"/>
                <w:b/>
                <w:iCs/>
                <w:color w:val="000000"/>
                <w:sz w:val="20"/>
                <w:szCs w:val="20"/>
                <w:lang w:val="en-GB" w:eastAsia="zh-CN"/>
              </w:rPr>
            </w:pPr>
            <w:r w:rsidRPr="00F63028">
              <w:rPr>
                <w:rFonts w:eastAsia="SimSun" w:cstheme="minorHAnsi"/>
                <w:b/>
                <w:iCs/>
                <w:color w:val="000000"/>
                <w:sz w:val="20"/>
                <w:szCs w:val="20"/>
                <w:lang w:val="en-GB" w:eastAsia="zh-CN"/>
              </w:rPr>
              <w:t>Date</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19" w:name="RD01"/>
            <w:r w:rsidRPr="00F63028">
              <w:rPr>
                <w:rFonts w:eastAsia="SimSun" w:cstheme="minorHAnsi"/>
                <w:iCs/>
                <w:color w:val="000000"/>
                <w:sz w:val="20"/>
                <w:szCs w:val="20"/>
                <w:lang w:val="en-GB" w:eastAsia="zh-CN"/>
              </w:rPr>
              <w:t>RD01</w:t>
            </w:r>
            <w:bookmarkEnd w:id="619"/>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Business Case</w:t>
            </w:r>
            <w:r w:rsidR="00864191" w:rsidRPr="00F63028">
              <w:rPr>
                <w:rFonts w:eastAsia="SimSun" w:cstheme="minorHAnsi"/>
                <w:iCs/>
                <w:color w:val="000000"/>
                <w:sz w:val="20"/>
                <w:szCs w:val="20"/>
                <w:lang w:val="en-GB" w:eastAsia="zh-CN"/>
              </w:rPr>
              <w:t xml:space="preserve"> - EU Centralised Clearance for Import</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64191"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Ares</w:t>
            </w:r>
            <w:r w:rsidR="00F44D14">
              <w:rPr>
                <w:rFonts w:eastAsia="SimSun" w:cstheme="minorHAnsi"/>
                <w:iCs/>
                <w:color w:val="000000"/>
                <w:sz w:val="20"/>
                <w:szCs w:val="20"/>
                <w:lang w:val="en-GB" w:eastAsia="zh-CN"/>
              </w:rPr>
              <w:t xml:space="preserve"> </w:t>
            </w:r>
            <w:r w:rsidRPr="00F63028">
              <w:rPr>
                <w:rFonts w:eastAsia="SimSun" w:cstheme="minorHAnsi"/>
                <w:iCs/>
                <w:color w:val="000000"/>
                <w:sz w:val="20"/>
                <w:szCs w:val="20"/>
                <w:lang w:val="en-GB" w:eastAsia="zh-CN"/>
              </w:rPr>
              <w:t>(2017)</w:t>
            </w:r>
            <w:r w:rsidR="00F44D14">
              <w:rPr>
                <w:rFonts w:eastAsia="SimSun" w:cstheme="minorHAnsi"/>
                <w:iCs/>
                <w:color w:val="000000"/>
                <w:sz w:val="20"/>
                <w:szCs w:val="20"/>
                <w:lang w:val="en-GB" w:eastAsia="zh-CN"/>
              </w:rPr>
              <w:t xml:space="preserve"> </w:t>
            </w:r>
            <w:r w:rsidRPr="00F63028">
              <w:rPr>
                <w:rFonts w:eastAsia="SimSun" w:cstheme="minorHAnsi"/>
                <w:iCs/>
                <w:color w:val="000000"/>
                <w:sz w:val="20"/>
                <w:szCs w:val="20"/>
                <w:lang w:val="en-GB" w:eastAsia="zh-CN"/>
              </w:rPr>
              <w:t>5701946</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w:t>
            </w:r>
            <w:r w:rsidR="00864191" w:rsidRPr="00F63028">
              <w:rPr>
                <w:rFonts w:eastAsia="SimSun" w:cstheme="minorHAnsi"/>
                <w:iCs/>
                <w:color w:val="000000"/>
                <w:sz w:val="20"/>
                <w:szCs w:val="20"/>
                <w:lang w:val="en-GB" w:eastAsia="zh-CN"/>
              </w:rPr>
              <w:t>2</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w:t>
            </w:r>
            <w:r w:rsidR="00864191" w:rsidRPr="00F63028">
              <w:rPr>
                <w:rFonts w:eastAsia="SimSun" w:cstheme="minorHAnsi"/>
                <w:iCs/>
                <w:color w:val="000000"/>
                <w:sz w:val="20"/>
                <w:szCs w:val="20"/>
                <w:lang w:val="en-GB" w:eastAsia="zh-CN"/>
              </w:rPr>
              <w:t>7</w:t>
            </w:r>
            <w:r w:rsidRPr="00F63028">
              <w:rPr>
                <w:rFonts w:eastAsia="SimSun" w:cstheme="minorHAnsi"/>
                <w:iCs/>
                <w:color w:val="000000"/>
                <w:sz w:val="20"/>
                <w:szCs w:val="20"/>
                <w:lang w:val="en-GB" w:eastAsia="zh-CN"/>
              </w:rPr>
              <w:t>/</w:t>
            </w:r>
            <w:r w:rsidR="00864191" w:rsidRPr="00F63028">
              <w:rPr>
                <w:rFonts w:eastAsia="SimSun" w:cstheme="minorHAnsi"/>
                <w:iCs/>
                <w:color w:val="000000"/>
                <w:sz w:val="20"/>
                <w:szCs w:val="20"/>
                <w:lang w:val="en-GB" w:eastAsia="zh-CN"/>
              </w:rPr>
              <w:t>1</w:t>
            </w:r>
            <w:r w:rsidRPr="00F63028">
              <w:rPr>
                <w:rFonts w:eastAsia="SimSun" w:cstheme="minorHAnsi"/>
                <w:iCs/>
                <w:color w:val="000000"/>
                <w:sz w:val="20"/>
                <w:szCs w:val="20"/>
                <w:lang w:val="en-GB" w:eastAsia="zh-CN"/>
              </w:rPr>
              <w:t>1/201</w:t>
            </w:r>
            <w:r w:rsidR="00864191" w:rsidRPr="00F63028">
              <w:rPr>
                <w:rFonts w:eastAsia="SimSun" w:cstheme="minorHAnsi"/>
                <w:iCs/>
                <w:color w:val="000000"/>
                <w:sz w:val="20"/>
                <w:szCs w:val="20"/>
                <w:lang w:val="en-GB" w:eastAsia="zh-CN"/>
              </w:rPr>
              <w:t>7</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0" w:name="RD02"/>
            <w:r w:rsidRPr="00F63028">
              <w:rPr>
                <w:rFonts w:eastAsia="SimSun" w:cstheme="minorHAnsi"/>
                <w:iCs/>
                <w:color w:val="000000"/>
                <w:sz w:val="20"/>
                <w:szCs w:val="20"/>
                <w:lang w:val="en-GB" w:eastAsia="zh-CN"/>
              </w:rPr>
              <w:t>RD02</w:t>
            </w:r>
            <w:bookmarkEnd w:id="620"/>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u w:val="single"/>
                <w:lang w:val="en-GB" w:eastAsia="zh-CN"/>
              </w:rPr>
            </w:pPr>
            <w:r w:rsidRPr="00F63028">
              <w:rPr>
                <w:rFonts w:eastAsia="SimSun" w:cstheme="minorHAnsi"/>
                <w:iCs/>
                <w:color w:val="000000"/>
                <w:sz w:val="20"/>
                <w:szCs w:val="20"/>
                <w:lang w:val="en-GB" w:eastAsia="zh-CN"/>
              </w:rPr>
              <w:t>Union Customs Code (UCC)</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Regulation (EU) No 952/2013 of the European Parliament and of the Council of 9 October 2013 laying down the Union Customs Code</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Regulation (EU) No 952/2013</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09/10/2013</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1" w:name="RD03"/>
            <w:r w:rsidRPr="00F63028">
              <w:rPr>
                <w:rFonts w:eastAsia="SimSun" w:cstheme="minorHAnsi"/>
                <w:iCs/>
                <w:color w:val="000000"/>
                <w:sz w:val="20"/>
                <w:szCs w:val="20"/>
                <w:lang w:val="en-GB" w:eastAsia="zh-CN"/>
              </w:rPr>
              <w:t>RD03</w:t>
            </w:r>
            <w:bookmarkEnd w:id="621"/>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UCC Implementing Acts (UCC IA)</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 xml:space="preserve">COMMISSION IMPLEMENTING REGULATION (EU) 2015/2447 </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 xml:space="preserve">of 24 November 2015 </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laying down detailed rules for implementing certain provisions of Regulation (EU) No 952/2013 of the European Parliament and of the Council laying down the Union Customs Code</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R</w:t>
            </w:r>
            <w:r w:rsidR="007D1BB8">
              <w:rPr>
                <w:rFonts w:eastAsia="SimSun" w:cstheme="minorHAnsi"/>
                <w:iCs/>
                <w:color w:val="000000"/>
                <w:sz w:val="20"/>
                <w:szCs w:val="20"/>
                <w:lang w:val="en-GB" w:eastAsia="zh-CN"/>
              </w:rPr>
              <w:t>egulation</w:t>
            </w:r>
            <w:r w:rsidRPr="00F63028">
              <w:rPr>
                <w:rFonts w:eastAsia="SimSun" w:cstheme="minorHAnsi"/>
                <w:iCs/>
                <w:color w:val="000000"/>
                <w:sz w:val="20"/>
                <w:szCs w:val="20"/>
                <w:lang w:val="en-GB" w:eastAsia="zh-CN"/>
              </w:rPr>
              <w:t xml:space="preserve"> (EU) 2015/2447</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24/11/2015</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2" w:name="RD04"/>
            <w:r w:rsidRPr="00F63028">
              <w:rPr>
                <w:rFonts w:eastAsia="SimSun" w:cstheme="minorHAnsi"/>
                <w:iCs/>
                <w:color w:val="000000"/>
                <w:sz w:val="20"/>
                <w:szCs w:val="20"/>
                <w:lang w:val="en-GB" w:eastAsia="zh-CN"/>
              </w:rPr>
              <w:t>RD04</w:t>
            </w:r>
            <w:bookmarkEnd w:id="622"/>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UCC Delegated Acts (UCC DA)</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 xml:space="preserve">COMMISSION DELEGATED REGULATION (EU) 2015/2446 </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 xml:space="preserve">of 28 July 2015 </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supplementing Regulation (EU) No 952/2013 of the European Parliament and of the Council as regards detailed rules concerning certain provisions of the Union Customs Code</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R</w:t>
            </w:r>
            <w:r w:rsidR="007D1BB8">
              <w:rPr>
                <w:rFonts w:eastAsia="SimSun" w:cstheme="minorHAnsi"/>
                <w:iCs/>
                <w:color w:val="000000"/>
                <w:sz w:val="20"/>
                <w:szCs w:val="20"/>
                <w:lang w:val="en-GB" w:eastAsia="zh-CN"/>
              </w:rPr>
              <w:t>egulation</w:t>
            </w:r>
            <w:r w:rsidRPr="00F63028">
              <w:rPr>
                <w:rFonts w:eastAsia="SimSun" w:cstheme="minorHAnsi"/>
                <w:iCs/>
                <w:color w:val="000000"/>
                <w:sz w:val="20"/>
                <w:szCs w:val="20"/>
                <w:lang w:val="en-GB" w:eastAsia="zh-CN"/>
              </w:rPr>
              <w:t xml:space="preserve"> (EU) 2015/2446</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28/10/2015</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3" w:name="RD05"/>
            <w:r w:rsidRPr="00F63028">
              <w:rPr>
                <w:rFonts w:eastAsia="SimSun" w:cstheme="minorHAnsi"/>
                <w:iCs/>
                <w:color w:val="000000"/>
                <w:sz w:val="20"/>
                <w:szCs w:val="20"/>
                <w:lang w:val="en-GB" w:eastAsia="zh-CN"/>
              </w:rPr>
              <w:t>RD05</w:t>
            </w:r>
            <w:bookmarkEnd w:id="623"/>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2048EC" w:rsidRDefault="00114FA1" w:rsidP="00114FA1">
            <w:pPr>
              <w:spacing w:before="60" w:line="264" w:lineRule="auto"/>
              <w:jc w:val="left"/>
              <w:rPr>
                <w:rFonts w:eastAsia="SimSun" w:cstheme="minorHAnsi"/>
                <w:iCs/>
                <w:color w:val="000000"/>
                <w:sz w:val="20"/>
                <w:szCs w:val="20"/>
                <w:lang w:val="pt-PT" w:eastAsia="zh-CN"/>
              </w:rPr>
            </w:pPr>
            <w:r w:rsidRPr="002048EC">
              <w:rPr>
                <w:rFonts w:eastAsia="SimSun" w:cstheme="minorHAnsi"/>
                <w:iCs/>
                <w:color w:val="000000"/>
                <w:sz w:val="20"/>
                <w:szCs w:val="20"/>
                <w:lang w:val="pt-PT" w:eastAsia="zh-CN"/>
              </w:rPr>
              <w:t>EU Customs Data Model (EUCDM)</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ANNEX B : COMMON DATA REQUIREMENTS FOR DECLARATIONS, NOTIFICATIONS AND PROOF OF THE CUSTOMS STATUS OF UNION GOODS</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TITLE I: Data requirements</w:t>
            </w:r>
          </w:p>
          <w:p w:rsidR="008A5D47" w:rsidRPr="00F63028" w:rsidRDefault="004F61BA" w:rsidP="00676917">
            <w:pPr>
              <w:tabs>
                <w:tab w:val="center" w:pos="1878"/>
              </w:tabs>
              <w:spacing w:before="60" w:line="264" w:lineRule="auto"/>
              <w:jc w:val="left"/>
              <w:rPr>
                <w:rFonts w:eastAsia="SimSun" w:cstheme="minorHAnsi"/>
                <w:iCs/>
                <w:color w:val="000000"/>
                <w:sz w:val="20"/>
                <w:szCs w:val="20"/>
                <w:lang w:val="en-GB" w:eastAsia="zh-CN"/>
              </w:rPr>
            </w:pPr>
            <w:hyperlink r:id="rId39" w:history="1">
              <w:r w:rsidR="008A5D47" w:rsidRPr="00F63028">
                <w:rPr>
                  <w:rFonts w:eastAsia="SimSun" w:cstheme="minorHAnsi"/>
                  <w:b/>
                  <w:iCs/>
                  <w:color w:val="4472C4" w:themeColor="accent1"/>
                  <w:sz w:val="20"/>
                  <w:szCs w:val="20"/>
                  <w:u w:val="single"/>
                  <w:lang w:val="en-GB" w:eastAsia="zh-CN"/>
                </w:rPr>
                <w:t>UCC Annex B</w:t>
              </w:r>
            </w:hyperlink>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4" w:name="RD06"/>
            <w:r w:rsidRPr="00F63028">
              <w:rPr>
                <w:rFonts w:eastAsia="SimSun" w:cstheme="minorHAnsi"/>
                <w:iCs/>
                <w:color w:val="000000"/>
                <w:sz w:val="20"/>
                <w:szCs w:val="20"/>
                <w:lang w:val="en-GB" w:eastAsia="zh-CN"/>
              </w:rPr>
              <w:t>RD06</w:t>
            </w:r>
            <w:bookmarkEnd w:id="624"/>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Electronic Customs Multi-Annual Strategic Plan 2017 REVISION</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MASP_Rev. 2017_Main Body_v1.0.docx</w:t>
            </w:r>
            <w:r w:rsidRPr="00F63028">
              <w:rPr>
                <w:rFonts w:eastAsia="SimSun" w:cstheme="minorHAnsi"/>
                <w:iCs/>
                <w:color w:val="000000"/>
                <w:sz w:val="20"/>
                <w:szCs w:val="20"/>
                <w:lang w:val="en-GB" w:eastAsia="zh-CN"/>
              </w:rPr>
              <w:br/>
              <w:t>Ares(2017)</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 xml:space="preserve">07/11/2017 </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5" w:name="RD07"/>
            <w:r w:rsidRPr="00F63028">
              <w:rPr>
                <w:rFonts w:eastAsia="SimSun" w:cstheme="minorHAnsi"/>
                <w:iCs/>
                <w:color w:val="000000"/>
                <w:sz w:val="20"/>
                <w:szCs w:val="20"/>
                <w:lang w:val="en-GB" w:eastAsia="zh-CN"/>
              </w:rPr>
              <w:t>RD07</w:t>
            </w:r>
            <w:bookmarkEnd w:id="625"/>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UCC Working Programme</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Ares(2017)4417880 - 11/09/2017</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11/09/2017</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6" w:name="RD10"/>
            <w:bookmarkStart w:id="627" w:name="RD08"/>
            <w:r w:rsidRPr="00F63028">
              <w:rPr>
                <w:rFonts w:eastAsia="SimSun" w:cstheme="minorHAnsi"/>
                <w:iCs/>
                <w:color w:val="000000"/>
                <w:sz w:val="20"/>
                <w:szCs w:val="20"/>
                <w:lang w:val="en-GB" w:eastAsia="zh-CN"/>
              </w:rPr>
              <w:t>RD</w:t>
            </w:r>
            <w:bookmarkEnd w:id="626"/>
            <w:r w:rsidR="00114FA1" w:rsidRPr="00F63028">
              <w:rPr>
                <w:rFonts w:eastAsia="SimSun" w:cstheme="minorHAnsi"/>
                <w:iCs/>
                <w:color w:val="000000"/>
                <w:sz w:val="20"/>
                <w:szCs w:val="20"/>
                <w:lang w:val="en-GB" w:eastAsia="zh-CN"/>
              </w:rPr>
              <w:t>08</w:t>
            </w:r>
            <w:bookmarkEnd w:id="627"/>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cstheme="minorHAnsi"/>
                <w:sz w:val="20"/>
                <w:szCs w:val="20"/>
                <w:lang w:val="en-GB"/>
              </w:rPr>
            </w:pPr>
            <w:r w:rsidRPr="00F63028">
              <w:rPr>
                <w:rFonts w:eastAsia="SimSun" w:cstheme="minorHAnsi"/>
                <w:iCs/>
                <w:color w:val="000000"/>
                <w:sz w:val="20"/>
                <w:szCs w:val="20"/>
                <w:lang w:val="en-GB" w:eastAsia="zh-CN"/>
              </w:rPr>
              <w:t xml:space="preserve">Service Level Agreement for </w:t>
            </w:r>
          </w:p>
          <w:p w:rsidR="008A5D47" w:rsidRPr="00F63028" w:rsidRDefault="008A5D47" w:rsidP="00114FA1">
            <w:pPr>
              <w:spacing w:before="60" w:line="264" w:lineRule="auto"/>
              <w:jc w:val="left"/>
              <w:rPr>
                <w:rFonts w:cstheme="minorHAnsi"/>
                <w:sz w:val="20"/>
                <w:szCs w:val="20"/>
                <w:lang w:val="en-GB"/>
              </w:rPr>
            </w:pPr>
            <w:r w:rsidRPr="00F63028">
              <w:rPr>
                <w:rFonts w:eastAsia="SimSun" w:cstheme="minorHAnsi"/>
                <w:iCs/>
                <w:color w:val="000000"/>
                <w:sz w:val="20"/>
                <w:szCs w:val="20"/>
                <w:lang w:val="en-GB" w:eastAsia="zh-CN"/>
              </w:rPr>
              <w:t xml:space="preserve">Availability and Continuity of </w:t>
            </w:r>
          </w:p>
          <w:p w:rsidR="008A5D47" w:rsidRPr="00F63028" w:rsidRDefault="008A5D47" w:rsidP="00114FA1">
            <w:pPr>
              <w:spacing w:before="60" w:line="264" w:lineRule="auto"/>
              <w:jc w:val="left"/>
              <w:rPr>
                <w:rFonts w:cstheme="minorHAnsi"/>
                <w:sz w:val="20"/>
                <w:szCs w:val="20"/>
                <w:lang w:val="en-GB"/>
              </w:rPr>
            </w:pPr>
            <w:r w:rsidRPr="00F63028">
              <w:rPr>
                <w:rFonts w:eastAsia="SimSun" w:cstheme="minorHAnsi"/>
                <w:iCs/>
                <w:color w:val="000000"/>
                <w:sz w:val="20"/>
                <w:szCs w:val="20"/>
                <w:lang w:val="en-GB" w:eastAsia="zh-CN"/>
              </w:rPr>
              <w:t xml:space="preserve">Customs Trans-European Systems </w:t>
            </w:r>
          </w:p>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between National Administrations and DG TAXUD</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SLA on Availability and Continuity (Customs) - Version 2.80 - Annual Revision 2017</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2.80</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03/11/2017</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8" w:name="RD11"/>
            <w:r w:rsidRPr="00F63028">
              <w:rPr>
                <w:rFonts w:eastAsia="SimSun" w:cstheme="minorHAnsi"/>
                <w:iCs/>
                <w:color w:val="000000"/>
                <w:sz w:val="20"/>
                <w:szCs w:val="20"/>
                <w:lang w:val="en-GB" w:eastAsia="zh-CN"/>
              </w:rPr>
              <w:t>RD11</w:t>
            </w:r>
            <w:bookmarkEnd w:id="628"/>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TEMPO</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4F61BA" w:rsidP="00114FA1">
            <w:pPr>
              <w:spacing w:before="60" w:line="264" w:lineRule="auto"/>
              <w:jc w:val="left"/>
              <w:rPr>
                <w:rFonts w:eastAsia="SimSun" w:cstheme="minorHAnsi"/>
                <w:iCs/>
                <w:color w:val="000000"/>
                <w:sz w:val="20"/>
                <w:szCs w:val="20"/>
                <w:lang w:val="en-GB" w:eastAsia="zh-CN"/>
              </w:rPr>
            </w:pPr>
            <w:hyperlink r:id="rId40" w:history="1">
              <w:r w:rsidR="008A5D47" w:rsidRPr="00F63028">
                <w:rPr>
                  <w:rFonts w:eastAsia="SimSun" w:cstheme="minorHAnsi"/>
                  <w:iCs/>
                  <w:color w:val="000000"/>
                  <w:sz w:val="20"/>
                  <w:szCs w:val="20"/>
                  <w:lang w:val="en-GB" w:eastAsia="zh-CN"/>
                </w:rPr>
                <w:t>TEMPO on CIRCABC</w:t>
              </w:r>
            </w:hyperlink>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2016.04</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Apr 2016</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29" w:name="RD12"/>
            <w:bookmarkStart w:id="630" w:name="RD13"/>
            <w:bookmarkEnd w:id="629"/>
            <w:r w:rsidRPr="00F63028">
              <w:rPr>
                <w:rFonts w:eastAsia="SimSun" w:cstheme="minorHAnsi"/>
                <w:iCs/>
                <w:color w:val="000000"/>
                <w:sz w:val="20"/>
                <w:szCs w:val="20"/>
                <w:lang w:val="en-GB" w:eastAsia="zh-CN"/>
              </w:rPr>
              <w:t>RD13</w:t>
            </w:r>
            <w:bookmarkEnd w:id="630"/>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Functional Specifications FSS-</w:t>
            </w:r>
            <w:r w:rsidR="00864191" w:rsidRPr="00F63028">
              <w:rPr>
                <w:rFonts w:eastAsia="SimSun" w:cstheme="minorHAnsi"/>
                <w:iCs/>
                <w:color w:val="000000"/>
                <w:sz w:val="20"/>
                <w:szCs w:val="20"/>
                <w:lang w:val="en-GB" w:eastAsia="zh-CN"/>
              </w:rPr>
              <w:t>CCI</w:t>
            </w:r>
            <w:r w:rsidRPr="00F63028">
              <w:rPr>
                <w:rFonts w:eastAsia="SimSun" w:cstheme="minorHAnsi"/>
                <w:iCs/>
                <w:color w:val="000000"/>
                <w:sz w:val="20"/>
                <w:szCs w:val="20"/>
                <w:lang w:val="en-GB" w:eastAsia="zh-CN"/>
              </w:rPr>
              <w:t xml:space="preserve"> and the L4 BPM</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Functional Specifications FSS-</w:t>
            </w:r>
            <w:r w:rsidR="00864191" w:rsidRPr="00F63028">
              <w:rPr>
                <w:rFonts w:eastAsia="SimSun" w:cstheme="minorHAnsi"/>
                <w:iCs/>
                <w:color w:val="000000"/>
                <w:sz w:val="20"/>
                <w:szCs w:val="20"/>
                <w:lang w:val="en-GB" w:eastAsia="zh-CN"/>
              </w:rPr>
              <w:t>CCI</w:t>
            </w:r>
            <w:r w:rsidRPr="00F63028">
              <w:rPr>
                <w:rFonts w:eastAsia="SimSun" w:cstheme="minorHAnsi"/>
                <w:iCs/>
                <w:color w:val="000000"/>
                <w:sz w:val="20"/>
                <w:szCs w:val="20"/>
                <w:lang w:val="en-GB" w:eastAsia="zh-CN"/>
              </w:rPr>
              <w:t xml:space="preserve"> and the L4 BPM Reports</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C608D0" w:rsidRPr="00F63028" w:rsidRDefault="00C608D0" w:rsidP="00C608D0">
            <w:pPr>
              <w:spacing w:before="60" w:line="264" w:lineRule="auto"/>
              <w:rPr>
                <w:rFonts w:eastAsia="SimSun" w:cstheme="minorHAnsi"/>
                <w:iCs/>
                <w:color w:val="000000"/>
                <w:sz w:val="20"/>
                <w:szCs w:val="20"/>
                <w:lang w:val="en-GB" w:eastAsia="zh-CN"/>
              </w:rPr>
            </w:pPr>
            <w:bookmarkStart w:id="631" w:name="RD14"/>
            <w:r w:rsidRPr="00F63028">
              <w:rPr>
                <w:rFonts w:eastAsia="SimSun" w:cstheme="minorHAnsi"/>
                <w:iCs/>
                <w:color w:val="000000"/>
                <w:sz w:val="20"/>
                <w:szCs w:val="20"/>
                <w:lang w:val="en-GB" w:eastAsia="zh-CN"/>
              </w:rPr>
              <w:t>RD14</w:t>
            </w:r>
            <w:bookmarkEnd w:id="631"/>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C608D0" w:rsidRPr="00F63028" w:rsidRDefault="00C608D0"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Terms of Collaboration</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C608D0" w:rsidRDefault="004F61BA" w:rsidP="00114FA1">
            <w:pPr>
              <w:spacing w:before="60" w:line="264" w:lineRule="auto"/>
              <w:jc w:val="left"/>
              <w:rPr>
                <w:rFonts w:eastAsia="SimSun" w:cstheme="minorHAnsi"/>
                <w:iCs/>
                <w:color w:val="000000"/>
                <w:sz w:val="20"/>
                <w:szCs w:val="20"/>
                <w:lang w:val="en-GB" w:eastAsia="zh-CN"/>
              </w:rPr>
            </w:pPr>
            <w:hyperlink r:id="rId41" w:history="1">
              <w:r w:rsidR="00C608D0" w:rsidRPr="00F63028">
                <w:rPr>
                  <w:rFonts w:eastAsia="SimSun" w:cstheme="minorHAnsi"/>
                  <w:iCs/>
                  <w:color w:val="000000"/>
                  <w:sz w:val="20"/>
                  <w:szCs w:val="20"/>
                  <w:lang w:val="en-GB" w:eastAsia="zh-CN"/>
                </w:rPr>
                <w:t>Terms of Collaboration (Customs)</w:t>
              </w:r>
            </w:hyperlink>
            <w:r w:rsidR="00C608D0" w:rsidRPr="00F63028">
              <w:rPr>
                <w:rFonts w:eastAsia="SimSun" w:cstheme="minorHAnsi"/>
                <w:iCs/>
                <w:color w:val="000000"/>
                <w:sz w:val="20"/>
                <w:szCs w:val="20"/>
                <w:lang w:val="en-GB" w:eastAsia="zh-CN"/>
              </w:rPr>
              <w:t xml:space="preserve"> - Version 4.80 - Annual Revision 2017</w:t>
            </w:r>
          </w:p>
          <w:p w:rsidR="00A425A4" w:rsidRPr="00F63028" w:rsidRDefault="00A425A4" w:rsidP="00114FA1">
            <w:pPr>
              <w:spacing w:before="60" w:line="264" w:lineRule="auto"/>
              <w:jc w:val="left"/>
              <w:rPr>
                <w:rFonts w:eastAsia="SimSun" w:cstheme="minorHAnsi"/>
                <w:iCs/>
                <w:color w:val="000000"/>
                <w:sz w:val="20"/>
                <w:szCs w:val="20"/>
                <w:lang w:val="en-GB" w:eastAsia="zh-CN"/>
              </w:rPr>
            </w:pPr>
            <w:r w:rsidRPr="00A425A4">
              <w:rPr>
                <w:rFonts w:eastAsia="SimSun" w:cstheme="minorHAnsi"/>
                <w:iCs/>
                <w:color w:val="000000"/>
                <w:sz w:val="20"/>
                <w:szCs w:val="20"/>
                <w:lang w:val="en-GB" w:eastAsia="zh-CN"/>
              </w:rPr>
              <w:t>https://circabc.europa.eu/w/browse/57a5bb80-d01e-4b11-9f24-9e48ff96b3c5</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C608D0" w:rsidRPr="00F63028" w:rsidRDefault="00C608D0"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4.80</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C608D0" w:rsidRPr="00F63028" w:rsidRDefault="00C608D0"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03/11/2017</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8A5D47" w:rsidP="00C608D0">
            <w:pPr>
              <w:spacing w:before="60" w:line="264" w:lineRule="auto"/>
              <w:rPr>
                <w:rFonts w:eastAsia="SimSun" w:cstheme="minorHAnsi"/>
                <w:iCs/>
                <w:color w:val="000000"/>
                <w:sz w:val="20"/>
                <w:szCs w:val="20"/>
                <w:lang w:val="en-GB" w:eastAsia="zh-CN"/>
              </w:rPr>
            </w:pPr>
            <w:bookmarkStart w:id="632" w:name="RD15"/>
            <w:r w:rsidRPr="00F63028">
              <w:rPr>
                <w:rFonts w:eastAsia="SimSun" w:cstheme="minorHAnsi"/>
                <w:iCs/>
                <w:color w:val="000000"/>
                <w:sz w:val="20"/>
                <w:szCs w:val="20"/>
                <w:lang w:val="en-GB" w:eastAsia="zh-CN"/>
              </w:rPr>
              <w:t>RD15</w:t>
            </w:r>
            <w:bookmarkEnd w:id="632"/>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8A5D4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Regulation (EU) 2015/1525 [RD09] of the European Parliament and of the Council of 9 September 2015 amending Council Regulation (EC) No 515/97</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4F61BA" w:rsidP="00114FA1">
            <w:pPr>
              <w:spacing w:before="60" w:line="264" w:lineRule="auto"/>
              <w:jc w:val="left"/>
              <w:rPr>
                <w:rFonts w:eastAsia="SimSun" w:cstheme="minorHAnsi"/>
                <w:iCs/>
                <w:color w:val="000000"/>
                <w:sz w:val="20"/>
                <w:szCs w:val="20"/>
                <w:lang w:val="en-GB" w:eastAsia="zh-CN"/>
              </w:rPr>
            </w:pPr>
            <w:hyperlink r:id="rId42" w:history="1">
              <w:r w:rsidR="008A5D47" w:rsidRPr="00F63028">
                <w:rPr>
                  <w:rFonts w:eastAsia="SimSun" w:cstheme="minorHAnsi"/>
                  <w:iCs/>
                  <w:color w:val="000000"/>
                  <w:sz w:val="20"/>
                  <w:szCs w:val="20"/>
                  <w:lang w:val="en-GB" w:eastAsia="zh-CN"/>
                </w:rPr>
                <w:t>OJ L 243, p. 1–12</w:t>
              </w:r>
            </w:hyperlink>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8A5D4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18/09/2015</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D51880" w:rsidRPr="00F63028" w:rsidRDefault="00D51880" w:rsidP="00D51880">
            <w:pPr>
              <w:spacing w:before="60" w:line="264" w:lineRule="auto"/>
              <w:rPr>
                <w:rFonts w:eastAsia="SimSun" w:cstheme="minorHAnsi"/>
                <w:iCs/>
                <w:color w:val="000000"/>
                <w:sz w:val="20"/>
                <w:szCs w:val="20"/>
                <w:lang w:val="en-GB" w:eastAsia="zh-CN"/>
              </w:rPr>
            </w:pPr>
            <w:bookmarkStart w:id="633" w:name="RD16"/>
            <w:r w:rsidRPr="00F63028">
              <w:rPr>
                <w:rFonts w:eastAsia="SimSun" w:cstheme="minorHAnsi"/>
                <w:iCs/>
                <w:color w:val="000000"/>
                <w:sz w:val="20"/>
                <w:szCs w:val="20"/>
                <w:lang w:val="en-GB" w:eastAsia="zh-CN"/>
              </w:rPr>
              <w:t>RD16</w:t>
            </w:r>
            <w:bookmarkEnd w:id="633"/>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D51880" w:rsidRPr="00F63028" w:rsidRDefault="00D51880" w:rsidP="00D51880">
            <w:pPr>
              <w:spacing w:before="60" w:line="264" w:lineRule="auto"/>
              <w:jc w:val="left"/>
              <w:rPr>
                <w:rFonts w:eastAsia="SimSun" w:cstheme="minorHAnsi"/>
                <w:iCs/>
                <w:color w:val="000000"/>
                <w:sz w:val="20"/>
                <w:szCs w:val="20"/>
                <w:lang w:val="en-GB" w:eastAsia="zh-CN"/>
              </w:rPr>
            </w:pPr>
            <w:bookmarkStart w:id="634" w:name="R11"/>
            <w:r w:rsidRPr="00F63028">
              <w:rPr>
                <w:rFonts w:eastAsia="SimSun" w:cstheme="minorHAnsi"/>
                <w:iCs/>
                <w:color w:val="000000"/>
                <w:sz w:val="20"/>
                <w:szCs w:val="20"/>
                <w:lang w:val="en-GB" w:eastAsia="zh-CN"/>
              </w:rPr>
              <w:t>CS/RD2 - Design Document for Reference Data Administration</w:t>
            </w:r>
            <w:bookmarkEnd w:id="634"/>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D51880" w:rsidRPr="00F63028" w:rsidRDefault="00D51880" w:rsidP="00D51880">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CD3-CSRD2-DDRDA</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D51880" w:rsidRPr="00F63028" w:rsidRDefault="00D51880" w:rsidP="00D5188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1.30</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D51880" w:rsidRPr="00F63028" w:rsidRDefault="00D51880" w:rsidP="00D5188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12/02/2018</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A14067" w:rsidP="00C608D0">
            <w:pPr>
              <w:spacing w:before="60" w:line="264" w:lineRule="auto"/>
              <w:rPr>
                <w:rFonts w:eastAsia="SimSun" w:cstheme="minorHAnsi"/>
                <w:iCs/>
                <w:color w:val="000000"/>
                <w:sz w:val="20"/>
                <w:szCs w:val="20"/>
                <w:lang w:val="en-GB" w:eastAsia="zh-CN"/>
              </w:rPr>
            </w:pPr>
            <w:bookmarkStart w:id="635" w:name="RD17"/>
            <w:r w:rsidRPr="00F63028">
              <w:rPr>
                <w:rFonts w:eastAsia="SimSun" w:cstheme="minorHAnsi"/>
                <w:iCs/>
                <w:color w:val="000000"/>
                <w:sz w:val="20"/>
                <w:szCs w:val="20"/>
                <w:lang w:val="en-GB" w:eastAsia="zh-CN"/>
              </w:rPr>
              <w:t>RD17</w:t>
            </w:r>
            <w:bookmarkEnd w:id="635"/>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A14067" w:rsidRPr="00F63028" w:rsidRDefault="00A14067" w:rsidP="00A14067">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CCN2 Platform</w:t>
            </w:r>
          </w:p>
          <w:p w:rsidR="008A5D47" w:rsidRPr="00F63028" w:rsidRDefault="00A14067" w:rsidP="00A14067">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System Functional and Non-Functional Requirements</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A14067"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CCN2-CSFR_CNFR-SC04-001</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A1406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4</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A14067"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17/07/2015</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8A5D47" w:rsidRPr="00F63028" w:rsidRDefault="002B6419" w:rsidP="00C608D0">
            <w:pPr>
              <w:spacing w:before="60" w:line="264" w:lineRule="auto"/>
              <w:rPr>
                <w:rFonts w:eastAsia="SimSun" w:cstheme="minorHAnsi"/>
                <w:iCs/>
                <w:color w:val="000000"/>
                <w:sz w:val="20"/>
                <w:szCs w:val="20"/>
                <w:lang w:val="en-GB" w:eastAsia="zh-CN"/>
              </w:rPr>
            </w:pPr>
            <w:bookmarkStart w:id="636" w:name="RD18"/>
            <w:r w:rsidRPr="00F63028">
              <w:rPr>
                <w:rFonts w:eastAsia="SimSun" w:cstheme="minorHAnsi"/>
                <w:iCs/>
                <w:color w:val="000000"/>
                <w:sz w:val="20"/>
                <w:szCs w:val="20"/>
                <w:lang w:val="en-GB" w:eastAsia="zh-CN"/>
              </w:rPr>
              <w:t>RD18</w:t>
            </w:r>
            <w:bookmarkEnd w:id="636"/>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2B6419"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CCN2 Integration Manual</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8A5D47" w:rsidRPr="00F63028" w:rsidRDefault="002B6419" w:rsidP="00114FA1">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CCN2-CIMA-SC04-001-NA</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2B6419"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1</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8A5D47" w:rsidRPr="00F63028" w:rsidRDefault="002B6419" w:rsidP="00C608D0">
            <w:pPr>
              <w:spacing w:before="60" w:line="264" w:lineRule="auto"/>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03/06/2015</w:t>
            </w:r>
          </w:p>
        </w:tc>
      </w:tr>
      <w:tr w:rsidR="00FB0A4C"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A9400C" w:rsidRPr="00F63028" w:rsidRDefault="00A9400C" w:rsidP="00F63028">
            <w:pPr>
              <w:spacing w:before="60" w:line="264" w:lineRule="auto"/>
              <w:jc w:val="left"/>
              <w:rPr>
                <w:rFonts w:eastAsia="SimSun" w:cstheme="minorHAnsi"/>
                <w:iCs/>
                <w:color w:val="000000"/>
                <w:sz w:val="20"/>
                <w:szCs w:val="20"/>
                <w:lang w:val="en-GB" w:eastAsia="zh-CN"/>
              </w:rPr>
            </w:pPr>
            <w:bookmarkStart w:id="637" w:name="RD19"/>
            <w:r w:rsidRPr="00F63028">
              <w:rPr>
                <w:rFonts w:eastAsia="SimSun" w:cstheme="minorHAnsi"/>
                <w:iCs/>
                <w:color w:val="000000"/>
                <w:sz w:val="20"/>
                <w:szCs w:val="20"/>
                <w:lang w:val="en-GB" w:eastAsia="zh-CN"/>
              </w:rPr>
              <w:t>RD19</w:t>
            </w:r>
            <w:bookmarkEnd w:id="637"/>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A9400C" w:rsidRPr="00F63028" w:rsidRDefault="00A9400C" w:rsidP="00A9400C">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ArchiMate® 3.0.1 Specification, an Open Group Standard</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A9400C" w:rsidRPr="00F63028" w:rsidRDefault="00A9400C" w:rsidP="00A9400C">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http://pubs.opengroup.org/architecture/archimate3-doc/</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A9400C" w:rsidRPr="00F63028" w:rsidRDefault="00A9400C" w:rsidP="00F63028">
            <w:pPr>
              <w:spacing w:before="60" w:line="264" w:lineRule="auto"/>
              <w:jc w:val="left"/>
              <w:rPr>
                <w:rFonts w:eastAsia="SimSun" w:cstheme="minorHAnsi"/>
                <w:iCs/>
                <w:color w:val="000000"/>
                <w:sz w:val="20"/>
                <w:szCs w:val="20"/>
                <w:lang w:val="en-GB" w:eastAsia="zh-CN"/>
              </w:rPr>
            </w:pPr>
            <w:r w:rsidRPr="00F63028">
              <w:rPr>
                <w:rFonts w:eastAsia="SimSun" w:cstheme="minorHAnsi"/>
                <w:iCs/>
                <w:color w:val="000000"/>
                <w:sz w:val="20"/>
                <w:szCs w:val="20"/>
                <w:lang w:val="en-GB" w:eastAsia="zh-CN"/>
              </w:rPr>
              <w:t>3.0.1</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A9400C" w:rsidRPr="00F63028" w:rsidRDefault="00F44D14" w:rsidP="00F63028">
            <w:pPr>
              <w:spacing w:before="60" w:line="264" w:lineRule="auto"/>
              <w:jc w:val="left"/>
              <w:rPr>
                <w:rFonts w:eastAsia="SimSun" w:cstheme="minorHAnsi"/>
                <w:iCs/>
                <w:color w:val="000000"/>
                <w:sz w:val="20"/>
                <w:szCs w:val="20"/>
                <w:lang w:val="en-GB" w:eastAsia="zh-CN"/>
              </w:rPr>
            </w:pPr>
            <w:r>
              <w:rPr>
                <w:rFonts w:eastAsia="SimSun" w:cstheme="minorHAnsi"/>
                <w:iCs/>
                <w:color w:val="000000"/>
                <w:sz w:val="20"/>
                <w:szCs w:val="20"/>
                <w:lang w:val="en-GB" w:eastAsia="zh-CN"/>
              </w:rPr>
              <w:t>-</w:t>
            </w:r>
          </w:p>
        </w:tc>
      </w:tr>
      <w:tr w:rsidR="00CD5235"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35741B" w:rsidRPr="00F63028" w:rsidRDefault="0035741B" w:rsidP="00F63028">
            <w:pPr>
              <w:spacing w:before="60" w:line="264" w:lineRule="auto"/>
              <w:jc w:val="left"/>
              <w:rPr>
                <w:rFonts w:eastAsia="SimSun" w:cstheme="minorHAnsi"/>
                <w:iCs/>
                <w:color w:val="000000"/>
                <w:sz w:val="20"/>
                <w:szCs w:val="20"/>
                <w:lang w:val="en-GB" w:eastAsia="zh-CN"/>
              </w:rPr>
            </w:pPr>
            <w:bookmarkStart w:id="638" w:name="RD20"/>
            <w:r>
              <w:rPr>
                <w:rFonts w:eastAsia="SimSun" w:cstheme="minorHAnsi"/>
                <w:iCs/>
                <w:color w:val="000000"/>
                <w:sz w:val="20"/>
                <w:szCs w:val="20"/>
                <w:lang w:val="en-GB" w:eastAsia="zh-CN"/>
              </w:rPr>
              <w:t>RD20</w:t>
            </w:r>
            <w:bookmarkEnd w:id="638"/>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35741B" w:rsidRPr="00F63028" w:rsidRDefault="00CD5235" w:rsidP="00C801F7">
            <w:pPr>
              <w:spacing w:before="60" w:line="264" w:lineRule="auto"/>
              <w:jc w:val="left"/>
              <w:rPr>
                <w:rFonts w:eastAsia="SimSun" w:cstheme="minorHAnsi"/>
                <w:iCs/>
                <w:color w:val="000000"/>
                <w:sz w:val="20"/>
                <w:szCs w:val="20"/>
                <w:lang w:val="en-GB" w:eastAsia="zh-CN"/>
              </w:rPr>
            </w:pPr>
            <w:r w:rsidRPr="00CD5235">
              <w:rPr>
                <w:rFonts w:eastAsia="SimSun" w:cstheme="minorHAnsi"/>
                <w:iCs/>
                <w:color w:val="000000"/>
                <w:sz w:val="20"/>
                <w:szCs w:val="20"/>
                <w:lang w:val="en-GB" w:eastAsia="zh-CN"/>
              </w:rPr>
              <w:t>SIMPLIFICATIONS – Title V UCC/</w:t>
            </w:r>
            <w:r>
              <w:rPr>
                <w:rFonts w:eastAsia="SimSun" w:cstheme="minorHAnsi"/>
                <w:iCs/>
                <w:color w:val="000000"/>
                <w:sz w:val="20"/>
                <w:szCs w:val="20"/>
                <w:lang w:val="en-GB" w:eastAsia="zh-CN"/>
              </w:rPr>
              <w:t xml:space="preserve"> </w:t>
            </w:r>
            <w:r w:rsidRPr="00CD5235">
              <w:rPr>
                <w:rFonts w:eastAsia="SimSun" w:cstheme="minorHAnsi"/>
                <w:iCs/>
                <w:color w:val="000000"/>
                <w:sz w:val="20"/>
                <w:szCs w:val="20"/>
                <w:lang w:val="en-GB" w:eastAsia="zh-CN"/>
              </w:rPr>
              <w:t>“Guidance</w:t>
            </w:r>
            <w:r>
              <w:rPr>
                <w:rFonts w:eastAsia="SimSun" w:cstheme="minorHAnsi"/>
                <w:iCs/>
                <w:color w:val="000000"/>
                <w:sz w:val="20"/>
                <w:szCs w:val="20"/>
                <w:lang w:val="en-GB" w:eastAsia="zh-CN"/>
              </w:rPr>
              <w:t xml:space="preserve"> </w:t>
            </w:r>
            <w:r w:rsidRPr="00CD5235">
              <w:rPr>
                <w:rFonts w:eastAsia="SimSun" w:cstheme="minorHAnsi"/>
                <w:iCs/>
                <w:color w:val="000000"/>
                <w:sz w:val="20"/>
                <w:szCs w:val="20"/>
                <w:lang w:val="en-GB" w:eastAsia="zh-CN"/>
              </w:rPr>
              <w:t>for MSs and Trade”</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35741B" w:rsidRPr="00F63028" w:rsidRDefault="00C801F7" w:rsidP="00A9400C">
            <w:pPr>
              <w:spacing w:before="60" w:line="264" w:lineRule="auto"/>
              <w:jc w:val="left"/>
              <w:rPr>
                <w:rFonts w:eastAsia="SimSun" w:cstheme="minorHAnsi"/>
                <w:iCs/>
                <w:color w:val="000000"/>
                <w:sz w:val="20"/>
                <w:szCs w:val="20"/>
                <w:lang w:val="en-GB" w:eastAsia="zh-CN"/>
              </w:rPr>
            </w:pPr>
            <w:r w:rsidRPr="00296E23">
              <w:rPr>
                <w:rFonts w:eastAsia="SimSun" w:cstheme="minorHAnsi"/>
                <w:iCs/>
                <w:sz w:val="20"/>
                <w:szCs w:val="20"/>
                <w:lang w:val="en-GB" w:eastAsia="zh-CN"/>
              </w:rPr>
              <w:t xml:space="preserve">https://ec.europa.eu/taxation_customs/sites/taxation/files/docs/body/guidance_simplifications_en.pdf </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35741B" w:rsidRPr="00F63028" w:rsidRDefault="00CD5235" w:rsidP="00F63028">
            <w:pPr>
              <w:spacing w:before="60" w:line="264" w:lineRule="auto"/>
              <w:jc w:val="left"/>
              <w:rPr>
                <w:rFonts w:eastAsia="SimSun" w:cstheme="minorHAnsi"/>
                <w:iCs/>
                <w:color w:val="000000"/>
                <w:sz w:val="20"/>
                <w:szCs w:val="20"/>
                <w:lang w:val="en-GB" w:eastAsia="zh-CN"/>
              </w:rPr>
            </w:pPr>
            <w:r>
              <w:rPr>
                <w:rFonts w:eastAsia="SimSun" w:cstheme="minorHAnsi"/>
                <w:iCs/>
                <w:color w:val="000000"/>
                <w:sz w:val="20"/>
                <w:szCs w:val="20"/>
                <w:lang w:val="en-GB" w:eastAsia="zh-CN"/>
              </w:rPr>
              <w:t>-</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35741B" w:rsidRDefault="00CD5235" w:rsidP="00F63028">
            <w:pPr>
              <w:spacing w:before="60" w:line="264" w:lineRule="auto"/>
              <w:jc w:val="left"/>
              <w:rPr>
                <w:rFonts w:eastAsia="SimSun" w:cstheme="minorHAnsi"/>
                <w:iCs/>
                <w:color w:val="000000"/>
                <w:sz w:val="20"/>
                <w:szCs w:val="20"/>
                <w:lang w:val="en-GB" w:eastAsia="zh-CN"/>
              </w:rPr>
            </w:pPr>
            <w:r>
              <w:rPr>
                <w:rFonts w:eastAsia="SimSun" w:cstheme="minorHAnsi"/>
                <w:iCs/>
                <w:color w:val="000000"/>
                <w:sz w:val="20"/>
                <w:szCs w:val="20"/>
                <w:lang w:val="en-GB" w:eastAsia="zh-CN"/>
              </w:rPr>
              <w:t>07/04/2017</w:t>
            </w:r>
          </w:p>
        </w:tc>
      </w:tr>
      <w:tr w:rsidR="00122712" w:rsidRPr="00A9400C" w:rsidTr="00296E23">
        <w:trPr>
          <w:trHeight w:val="317"/>
        </w:trPr>
        <w:tc>
          <w:tcPr>
            <w:tcW w:w="704" w:type="dxa"/>
            <w:tcBorders>
              <w:top w:val="single" w:sz="6" w:space="0" w:color="808080"/>
              <w:left w:val="single" w:sz="4" w:space="0" w:color="808080"/>
              <w:bottom w:val="single" w:sz="6" w:space="0" w:color="808080"/>
              <w:right w:val="single" w:sz="6" w:space="0" w:color="808080"/>
            </w:tcBorders>
            <w:shd w:val="clear" w:color="auto" w:fill="auto"/>
            <w:tcMar>
              <w:left w:w="108" w:type="dxa"/>
            </w:tcMar>
          </w:tcPr>
          <w:p w:rsidR="00122712" w:rsidRDefault="00122712" w:rsidP="00F63028">
            <w:pPr>
              <w:spacing w:before="60" w:line="264" w:lineRule="auto"/>
              <w:jc w:val="left"/>
              <w:rPr>
                <w:rFonts w:eastAsia="SimSun" w:cstheme="minorHAnsi"/>
                <w:iCs/>
                <w:color w:val="000000"/>
                <w:sz w:val="20"/>
                <w:szCs w:val="20"/>
                <w:lang w:val="en-GB" w:eastAsia="zh-CN"/>
              </w:rPr>
            </w:pPr>
            <w:bookmarkStart w:id="639" w:name="RD21"/>
            <w:r>
              <w:rPr>
                <w:rFonts w:eastAsia="SimSun" w:cstheme="minorHAnsi"/>
                <w:iCs/>
                <w:color w:val="000000"/>
                <w:sz w:val="20"/>
                <w:szCs w:val="20"/>
                <w:lang w:val="en-GB" w:eastAsia="zh-CN"/>
              </w:rPr>
              <w:t>RD21</w:t>
            </w:r>
            <w:bookmarkEnd w:id="639"/>
          </w:p>
        </w:tc>
        <w:tc>
          <w:tcPr>
            <w:tcW w:w="1985"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122712" w:rsidRPr="00DA2C78" w:rsidRDefault="00122712" w:rsidP="00C801F7">
            <w:pPr>
              <w:spacing w:before="60" w:line="264" w:lineRule="auto"/>
              <w:jc w:val="left"/>
              <w:rPr>
                <w:rFonts w:eastAsia="SimSun" w:cstheme="minorHAnsi"/>
                <w:iCs/>
                <w:color w:val="000000"/>
                <w:sz w:val="20"/>
                <w:szCs w:val="20"/>
                <w:lang w:val="en-GB" w:eastAsia="zh-CN"/>
              </w:rPr>
            </w:pPr>
            <w:r w:rsidRPr="00296E23">
              <w:rPr>
                <w:rFonts w:eastAsia="SimSun" w:cstheme="minorHAnsi"/>
                <w:iCs/>
                <w:sz w:val="20"/>
                <w:szCs w:val="20"/>
                <w:lang w:val="en-GB" w:eastAsia="zh-CN"/>
              </w:rPr>
              <w:t>European Interoperability Framework</w:t>
            </w:r>
          </w:p>
        </w:tc>
        <w:tc>
          <w:tcPr>
            <w:tcW w:w="3969" w:type="dxa"/>
            <w:tcBorders>
              <w:top w:val="single" w:sz="6" w:space="0" w:color="808080"/>
              <w:left w:val="single" w:sz="6" w:space="0" w:color="808080"/>
              <w:bottom w:val="single" w:sz="6" w:space="0" w:color="808080"/>
              <w:right w:val="single" w:sz="6" w:space="0" w:color="808080"/>
            </w:tcBorders>
            <w:shd w:val="clear" w:color="auto" w:fill="auto"/>
            <w:tcMar>
              <w:left w:w="105" w:type="dxa"/>
            </w:tcMar>
          </w:tcPr>
          <w:p w:rsidR="00122712" w:rsidRPr="00122712" w:rsidRDefault="00122712" w:rsidP="00A9400C">
            <w:pPr>
              <w:spacing w:before="60" w:line="264" w:lineRule="auto"/>
              <w:jc w:val="left"/>
              <w:rPr>
                <w:rFonts w:eastAsia="SimSun" w:cstheme="minorHAnsi"/>
                <w:iCs/>
                <w:sz w:val="20"/>
                <w:szCs w:val="20"/>
                <w:lang w:val="en-GB" w:eastAsia="zh-CN"/>
              </w:rPr>
            </w:pPr>
            <w:r w:rsidRPr="00122712">
              <w:rPr>
                <w:rFonts w:eastAsia="SimSun" w:cstheme="minorHAnsi"/>
                <w:iCs/>
                <w:sz w:val="20"/>
                <w:szCs w:val="20"/>
                <w:lang w:val="en-GB" w:eastAsia="zh-CN"/>
              </w:rPr>
              <w:t>https://ec.europa.eu/isa2/eif_en</w:t>
            </w:r>
          </w:p>
        </w:tc>
        <w:tc>
          <w:tcPr>
            <w:tcW w:w="1134"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122712" w:rsidRDefault="00DA2C78" w:rsidP="00F63028">
            <w:pPr>
              <w:spacing w:before="60" w:line="264" w:lineRule="auto"/>
              <w:jc w:val="left"/>
              <w:rPr>
                <w:rFonts w:eastAsia="SimSun" w:cstheme="minorHAnsi"/>
                <w:iCs/>
                <w:color w:val="000000"/>
                <w:sz w:val="20"/>
                <w:szCs w:val="20"/>
                <w:lang w:val="en-GB" w:eastAsia="zh-CN"/>
              </w:rPr>
            </w:pPr>
            <w:r>
              <w:rPr>
                <w:rFonts w:eastAsia="SimSun" w:cstheme="minorHAnsi"/>
                <w:iCs/>
                <w:color w:val="000000"/>
                <w:sz w:val="20"/>
                <w:szCs w:val="20"/>
                <w:lang w:val="en-GB" w:eastAsia="zh-CN"/>
              </w:rPr>
              <w:t>-</w:t>
            </w:r>
          </w:p>
        </w:tc>
        <w:tc>
          <w:tcPr>
            <w:tcW w:w="1269" w:type="dxa"/>
            <w:tcBorders>
              <w:top w:val="single" w:sz="6" w:space="0" w:color="808080"/>
              <w:left w:val="single" w:sz="6" w:space="0" w:color="808080"/>
              <w:bottom w:val="single" w:sz="6" w:space="0" w:color="808080"/>
              <w:right w:val="single" w:sz="4" w:space="0" w:color="808080"/>
            </w:tcBorders>
            <w:shd w:val="clear" w:color="auto" w:fill="auto"/>
            <w:tcMar>
              <w:left w:w="105" w:type="dxa"/>
            </w:tcMar>
          </w:tcPr>
          <w:p w:rsidR="00122712" w:rsidRDefault="00DA2C78" w:rsidP="00F63028">
            <w:pPr>
              <w:spacing w:before="60" w:line="264" w:lineRule="auto"/>
              <w:jc w:val="left"/>
              <w:rPr>
                <w:rFonts w:eastAsia="SimSun" w:cstheme="minorHAnsi"/>
                <w:iCs/>
                <w:color w:val="000000"/>
                <w:sz w:val="20"/>
                <w:szCs w:val="20"/>
                <w:lang w:val="en-GB" w:eastAsia="zh-CN"/>
              </w:rPr>
            </w:pPr>
            <w:r>
              <w:rPr>
                <w:rFonts w:eastAsia="SimSun" w:cstheme="minorHAnsi"/>
                <w:iCs/>
                <w:color w:val="000000"/>
                <w:sz w:val="20"/>
                <w:szCs w:val="20"/>
                <w:lang w:val="en-GB" w:eastAsia="zh-CN"/>
              </w:rPr>
              <w:t>-</w:t>
            </w:r>
          </w:p>
        </w:tc>
      </w:tr>
    </w:tbl>
    <w:p w:rsidR="008A5D47" w:rsidRPr="00B74A13" w:rsidRDefault="008A5D47" w:rsidP="00897F34">
      <w:pPr>
        <w:pStyle w:val="af9"/>
        <w:rPr>
          <w:lang w:val="en-GB"/>
        </w:rPr>
      </w:pPr>
      <w:r w:rsidRPr="00B74A13" w:rsidDel="008A5D47">
        <w:rPr>
          <w:lang w:val="en-GB"/>
        </w:rPr>
        <w:t xml:space="preserve"> </w:t>
      </w:r>
      <w:bookmarkStart w:id="640" w:name="_Toc503370471"/>
      <w:bookmarkStart w:id="641" w:name="_Toc516839947"/>
      <w:r w:rsidRPr="00B74A13">
        <w:rPr>
          <w:lang w:val="en-GB"/>
        </w:rPr>
        <w:t xml:space="preserve">Table </w:t>
      </w:r>
      <w:r w:rsidR="004F61BA" w:rsidRPr="00B74A13">
        <w:rPr>
          <w:lang w:val="en-GB"/>
        </w:rPr>
        <w:fldChar w:fldCharType="begin"/>
      </w:r>
      <w:r w:rsidRPr="00B74A13">
        <w:rPr>
          <w:lang w:val="en-GB"/>
        </w:rPr>
        <w:instrText xml:space="preserve"> SEQ Table \* ARABIC </w:instrText>
      </w:r>
      <w:r w:rsidR="004F61BA" w:rsidRPr="00B74A13">
        <w:rPr>
          <w:lang w:val="en-GB"/>
        </w:rPr>
        <w:fldChar w:fldCharType="separate"/>
      </w:r>
      <w:r w:rsidR="0023763C">
        <w:rPr>
          <w:noProof/>
          <w:lang w:val="en-GB"/>
        </w:rPr>
        <w:t>17</w:t>
      </w:r>
      <w:r w:rsidR="004F61BA" w:rsidRPr="00B74A13">
        <w:rPr>
          <w:lang w:val="en-GB"/>
        </w:rPr>
        <w:fldChar w:fldCharType="end"/>
      </w:r>
      <w:r w:rsidRPr="00B74A13">
        <w:rPr>
          <w:lang w:val="en-GB"/>
        </w:rPr>
        <w:t>: Reference documents</w:t>
      </w:r>
      <w:bookmarkEnd w:id="640"/>
      <w:bookmarkEnd w:id="641"/>
    </w:p>
    <w:p w:rsidR="000D70EE" w:rsidRPr="00B74A13" w:rsidRDefault="008A5D47" w:rsidP="008A5D47">
      <w:pPr>
        <w:pStyle w:val="infoblue0"/>
        <w:rPr>
          <w:lang w:val="en-GB"/>
        </w:rPr>
      </w:pPr>
      <w:r w:rsidRPr="00B74A13" w:rsidDel="008A5D47">
        <w:rPr>
          <w:lang w:val="en-GB"/>
        </w:rPr>
        <w:t xml:space="preserve"> </w:t>
      </w:r>
    </w:p>
    <w:sectPr w:rsidR="000D70EE" w:rsidRPr="00B74A13" w:rsidSect="0035678A">
      <w:type w:val="continuous"/>
      <w:pgSz w:w="11907" w:h="16840" w:code="9"/>
      <w:pgMar w:top="1531" w:right="1418" w:bottom="1134" w:left="1418" w:header="39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087" w:rsidRDefault="00270087">
      <w:r>
        <w:separator/>
      </w:r>
    </w:p>
    <w:p w:rsidR="00270087" w:rsidRDefault="00270087"/>
  </w:endnote>
  <w:endnote w:type="continuationSeparator" w:id="0">
    <w:p w:rsidR="00270087" w:rsidRDefault="00270087">
      <w:r>
        <w:continuationSeparator/>
      </w:r>
    </w:p>
    <w:p w:rsidR="00270087" w:rsidRDefault="00270087"/>
  </w:endnote>
  <w:endnote w:type="continuationNotice" w:id="1">
    <w:p w:rsidR="00270087" w:rsidRDefault="00270087">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Arial Black">
    <w:panose1 w:val="020B0A04020102020204"/>
    <w:charset w:val="A1"/>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A1"/>
    <w:family w:val="swiss"/>
    <w:pitch w:val="variable"/>
    <w:sig w:usb0="A10006FF" w:usb1="4000205B" w:usb2="00000010" w:usb3="00000000" w:csb0="0000019F" w:csb1="00000000"/>
  </w:font>
  <w:font w:name="HelveticaNeue">
    <w:altName w:val="Arial"/>
    <w:panose1 w:val="00000000000000000000"/>
    <w:charset w:val="00"/>
    <w:family w:val="swiss"/>
    <w:notTrueType/>
    <w:pitch w:val="default"/>
    <w:sig w:usb0="00000003"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Book Antiqua">
    <w:panose1 w:val="02040602050305030304"/>
    <w:charset w:val="A1"/>
    <w:family w:val="roman"/>
    <w:pitch w:val="variable"/>
    <w:sig w:usb0="00000287" w:usb1="00000000" w:usb2="00000000" w:usb3="00000000" w:csb0="0000009F" w:csb1="00000000"/>
  </w:font>
  <w:font w:name="Helvetica">
    <w:panose1 w:val="020B0504020202030204"/>
    <w:charset w:val="00"/>
    <w:family w:val="swiss"/>
    <w:pitch w:val="variable"/>
    <w:sig w:usb0="00000007" w:usb1="00000000" w:usb2="00000000" w:usb3="00000000" w:csb0="00000093" w:csb1="00000000"/>
  </w:font>
  <w:font w:name="Arial Narrow">
    <w:panose1 w:val="020B0606020202030204"/>
    <w:charset w:val="A1"/>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charset w:val="A1"/>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4F61BA" w:rsidP="00185670">
    <w:pPr>
      <w:pStyle w:val="af3"/>
      <w:tabs>
        <w:tab w:val="clear" w:pos="4513"/>
        <w:tab w:val="clear" w:pos="9026"/>
        <w:tab w:val="center" w:pos="4253"/>
        <w:tab w:val="right" w:pos="9071"/>
      </w:tabs>
    </w:pPr>
    <w:r w:rsidRPr="004F61BA">
      <w:rPr>
        <w:noProof/>
        <w:lang w:val="en-GB" w:eastAsia="en-GB"/>
      </w:rPr>
      <w:pict>
        <v:rect id="_x0000_s12307" style="position:absolute;left:0;text-align:left;margin-left:-99.45pt;margin-top:-7.9pt;width:623.3pt;height:3.6pt;z-index:-2516582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" fillcolor="gray" strokecolor="gray">
          <v:textbox>
            <w:txbxContent>
              <w:p w:rsidR="003225DC" w:rsidRPr="009950C1" w:rsidRDefault="003225DC" w:rsidP="00602D2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5</w:t>
    </w:r>
    <w:r w:rsidRPr="00D86215">
      <w:rPr>
        <w:rFonts w:cs="Arial"/>
        <w:b/>
        <w:bCs/>
        <w:color w:val="000000"/>
        <w:sz w:val="16"/>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6F076D" w:rsidRDefault="004F61BA" w:rsidP="00D95618">
    <w:pPr>
      <w:pStyle w:val="af3"/>
      <w:tabs>
        <w:tab w:val="clear" w:pos="4513"/>
        <w:tab w:val="clear" w:pos="9026"/>
        <w:tab w:val="center" w:pos="7371"/>
        <w:tab w:val="right" w:pos="14601"/>
      </w:tabs>
      <w:rPr>
        <w:color w:val="auto"/>
        <w:sz w:val="16"/>
      </w:rPr>
    </w:pPr>
    <w:r w:rsidRPr="004F61BA">
      <w:rPr>
        <w:noProof/>
        <w:lang w:val="en-GB" w:eastAsia="en-GB"/>
      </w:rPr>
      <w:pict>
        <v:rect id="_x0000_s12291" style="position:absolute;left:0;text-align:left;margin-left:-99.1pt;margin-top:-7.5pt;width:934.65pt;height:3.6pt;z-index:-2516582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" fillcolor="gray" strokecolor="gray">
          <v:textbox>
            <w:txbxContent>
              <w:p w:rsidR="003225DC" w:rsidRPr="009950C1" w:rsidRDefault="003225DC" w:rsidP="008371B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45</w:t>
    </w:r>
    <w:r w:rsidRPr="00D86215">
      <w:rPr>
        <w:rFonts w:cs="Arial"/>
        <w:b/>
        <w:bCs/>
        <w:color w:val="000000"/>
        <w:sz w:val="16"/>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6F076D" w:rsidRDefault="004F61BA" w:rsidP="00185670">
    <w:pPr>
      <w:pStyle w:val="af3"/>
      <w:tabs>
        <w:tab w:val="clear" w:pos="4513"/>
        <w:tab w:val="clear" w:pos="9026"/>
        <w:tab w:val="left" w:pos="1515"/>
        <w:tab w:val="center" w:pos="4253"/>
        <w:tab w:val="right" w:pos="8931"/>
        <w:tab w:val="right" w:pos="9214"/>
      </w:tabs>
      <w:ind w:left="-567"/>
      <w:rPr>
        <w:color w:val="auto"/>
        <w:sz w:val="16"/>
      </w:rPr>
    </w:pPr>
    <w:r w:rsidRPr="004F61BA">
      <w:rPr>
        <w:noProof/>
        <w:lang w:val="en-GB" w:eastAsia="en-GB"/>
      </w:rPr>
      <w:pict>
        <v:rect id="_x0000_s12289" style="position:absolute;left:0;text-align:left;margin-left:-99.45pt;margin-top:-7.9pt;width:623.3pt;height:3.6pt;z-index:-2516582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" fillcolor="gray" strokecolor="gray">
          <v:textbox>
            <w:txbxContent>
              <w:p w:rsidR="003225DC" w:rsidRPr="009950C1" w:rsidRDefault="003225DC" w:rsidP="008371B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r>
    <w:r w:rsidR="003225DC">
      <w:rPr>
        <w:color w:val="auto"/>
        <w:sz w:val="16"/>
      </w:rPr>
      <w:tab/>
    </w:r>
    <w:r w:rsidR="003225DC" w:rsidRPr="006F076D">
      <w:rPr>
        <w:color w:val="auto"/>
        <w:sz w:val="16"/>
      </w:rPr>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56</w:t>
    </w:r>
    <w:r w:rsidRPr="00D86215">
      <w:rPr>
        <w:rFonts w:cs="Arial"/>
        <w:b/>
        <w:bCs/>
        <w:color w:val="000000"/>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4F61BA" w:rsidP="00185670">
    <w:pPr>
      <w:pStyle w:val="af3"/>
      <w:tabs>
        <w:tab w:val="clear" w:pos="4513"/>
        <w:tab w:val="clear" w:pos="9026"/>
        <w:tab w:val="center" w:pos="6804"/>
        <w:tab w:val="right" w:pos="13750"/>
      </w:tabs>
      <w:ind w:left="-567"/>
    </w:pPr>
    <w:r w:rsidRPr="004F61BA">
      <w:rPr>
        <w:noProof/>
        <w:lang w:val="en-GB" w:eastAsia="en-GB"/>
      </w:rPr>
      <w:pict>
        <v:rect id="_x0000_s12305" style="position:absolute;left:0;text-align:left;margin-left:-20.55pt;margin-top:-8.2pt;width:911.7pt;height:3.6pt;z-index:-25165823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" fillcolor="gray" strokecolor="gray">
          <v:textbox>
            <w:txbxContent>
              <w:p w:rsidR="003225DC" w:rsidRPr="009950C1" w:rsidRDefault="003225DC" w:rsidP="00602D2D">
                <w:pPr>
                  <w:jc w:val="center"/>
                  <w:rPr>
                    <w:lang w:val="en-GB"/>
                  </w:rPr>
                </w:pPr>
              </w:p>
            </w:txbxContent>
          </v:textbox>
          <w10:wrap anchorx="page"/>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16</w:t>
    </w:r>
    <w:r w:rsidRPr="00D86215">
      <w:rPr>
        <w:rFonts w:cs="Arial"/>
        <w:b/>
        <w:bCs/>
        <w:color w:val="000000"/>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4F61BA" w:rsidP="00185670">
    <w:pPr>
      <w:pStyle w:val="af3"/>
      <w:tabs>
        <w:tab w:val="clear" w:pos="4513"/>
        <w:tab w:val="clear" w:pos="9026"/>
        <w:tab w:val="center" w:pos="4253"/>
        <w:tab w:val="right" w:pos="13750"/>
      </w:tabs>
      <w:ind w:left="-567"/>
    </w:pPr>
    <w:r w:rsidRPr="004F61BA">
      <w:rPr>
        <w:noProof/>
        <w:lang w:val="en-GB" w:eastAsia="en-GB"/>
      </w:rPr>
      <w:pict>
        <v:rect id="_x0000_s12303" style="position:absolute;left:0;text-align:left;margin-left:-20.55pt;margin-top:-8.2pt;width:911.7pt;height:3.6pt;z-index:-251658217;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" fillcolor="gray" strokecolor="gray">
          <v:textbox>
            <w:txbxContent>
              <w:p w:rsidR="003225DC" w:rsidRPr="009950C1" w:rsidRDefault="003225DC" w:rsidP="00602D2D">
                <w:pPr>
                  <w:jc w:val="center"/>
                  <w:rPr>
                    <w:lang w:val="en-GB"/>
                  </w:rPr>
                </w:pPr>
              </w:p>
            </w:txbxContent>
          </v:textbox>
          <w10:wrap anchorx="page"/>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26</w:t>
    </w:r>
    <w:r w:rsidRPr="00D86215">
      <w:rPr>
        <w:rFonts w:cs="Arial"/>
        <w:b/>
        <w:bCs/>
        <w:color w:val="000000"/>
        <w:sz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6F076D" w:rsidRDefault="004F61BA" w:rsidP="00185670">
    <w:pPr>
      <w:pStyle w:val="af3"/>
      <w:tabs>
        <w:tab w:val="clear" w:pos="4513"/>
        <w:tab w:val="clear" w:pos="9026"/>
        <w:tab w:val="center" w:pos="6804"/>
        <w:tab w:val="right" w:pos="13892"/>
      </w:tabs>
      <w:ind w:left="-567"/>
      <w:jc w:val="left"/>
      <w:rPr>
        <w:color w:val="auto"/>
        <w:sz w:val="16"/>
      </w:rPr>
    </w:pPr>
    <w:r w:rsidRPr="004F61BA">
      <w:rPr>
        <w:noProof/>
        <w:lang w:val="en-GB" w:eastAsia="en-GB"/>
      </w:rPr>
      <w:pict>
        <v:rect id="_x0000_s12301" style="position:absolute;left:0;text-align:left;margin-left:1.65pt;margin-top:-8pt;width:911.65pt;height:3.55pt;z-index:-251658229;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" fillcolor="gray" strokecolor="gray">
          <v:textbox>
            <w:txbxContent>
              <w:p w:rsidR="003225DC" w:rsidRPr="009950C1" w:rsidRDefault="003225DC" w:rsidP="00D01080">
                <w:pPr>
                  <w:jc w:val="center"/>
                  <w:rPr>
                    <w:lang w:val="en-GB"/>
                  </w:rPr>
                </w:pPr>
              </w:p>
            </w:txbxContent>
          </v:textbox>
          <w10:wrap anchorx="page"/>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Issue Date:</w:t>
    </w:r>
    <w:r w:rsidR="003225DC" w:rsidRPr="00D01080">
      <w:rPr>
        <w:noProof/>
      </w:rPr>
      <w:t xml:space="preserve"> </w:t>
    </w:r>
    <w:r w:rsidR="003225DC" w:rsidRPr="006F076D">
      <w:rPr>
        <w:color w:val="auto"/>
        <w:sz w:val="16"/>
      </w:rPr>
      <w:t xml:space="preserve"> </w:t>
    </w:r>
    <w:fldSimple w:instr=" DOCPROPERTY  IssDate  \* MERGEFORMAT ">
      <w:r w:rsidR="003225DC">
        <w:rPr>
          <w:rStyle w:val="aff4"/>
          <w:color w:val="auto"/>
          <w:sz w:val="16"/>
        </w:rPr>
        <w:t>14/06/2018</w:t>
      </w:r>
    </w:fldSimple>
    <w:r w:rsidR="003225DC">
      <w:rPr>
        <w:rFonts w:cs="Arial"/>
        <w:bCs/>
        <w:color w:val="auto"/>
        <w:sz w:val="16"/>
      </w:rPr>
      <w:tab/>
    </w:r>
    <w:r w:rsidR="003225DC" w:rsidRPr="006F076D">
      <w:rPr>
        <w:rFonts w:cs="Arial"/>
        <w:bCs/>
        <w:color w:val="auto"/>
        <w:sz w:val="16"/>
      </w:rPr>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30</w:t>
    </w:r>
    <w:r w:rsidRPr="00D86215">
      <w:rPr>
        <w:rFonts w:cs="Arial"/>
        <w:b/>
        <w:bCs/>
        <w:color w:val="000000"/>
        <w:sz w:val="16"/>
      </w:rPr>
      <w:fldChar w:fldCharType="end"/>
    </w:r>
  </w:p>
  <w:p w:rsidR="003225DC" w:rsidRPr="00755BE2" w:rsidRDefault="003225DC" w:rsidP="00185670">
    <w:pPr>
      <w:pStyle w:val="af3"/>
      <w:tabs>
        <w:tab w:val="clear" w:pos="9026"/>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4F61BA" w:rsidP="00185670">
    <w:pPr>
      <w:pStyle w:val="af3"/>
      <w:tabs>
        <w:tab w:val="clear" w:pos="4513"/>
        <w:tab w:val="clear" w:pos="9026"/>
        <w:tab w:val="center" w:pos="4253"/>
        <w:tab w:val="right" w:pos="9071"/>
      </w:tabs>
      <w:ind w:left="-567"/>
    </w:pPr>
    <w:r w:rsidRPr="004F61BA">
      <w:rPr>
        <w:noProof/>
        <w:lang w:val="en-GB" w:eastAsia="en-GB"/>
      </w:rPr>
      <w:pict>
        <v:rect id="_x0000_s12299" style="position:absolute;left:0;text-align:left;margin-left:-99.45pt;margin-top:-7.9pt;width:623.3pt;height:3.6pt;z-index:-251658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" fillcolor="gray" strokecolor="gray">
          <v:textbox>
            <w:txbxContent>
              <w:p w:rsidR="003225DC" w:rsidRPr="009950C1" w:rsidRDefault="003225DC" w:rsidP="00602D2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37</w:t>
    </w:r>
    <w:r w:rsidRPr="00D86215">
      <w:rPr>
        <w:rFonts w:cs="Arial"/>
        <w:b/>
        <w:bCs/>
        <w:color w:val="000000"/>
        <w:sz w:val="1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6F076D" w:rsidRDefault="004F61BA" w:rsidP="00185670">
    <w:pPr>
      <w:pStyle w:val="af3"/>
      <w:tabs>
        <w:tab w:val="clear" w:pos="4513"/>
        <w:tab w:val="clear" w:pos="9026"/>
        <w:tab w:val="center" w:pos="6804"/>
        <w:tab w:val="right" w:pos="13892"/>
      </w:tabs>
      <w:ind w:left="-567"/>
      <w:rPr>
        <w:color w:val="auto"/>
        <w:sz w:val="16"/>
      </w:rPr>
    </w:pPr>
    <w:r w:rsidRPr="004F61BA">
      <w:rPr>
        <w:noProof/>
        <w:lang w:val="en-GB" w:eastAsia="en-GB"/>
      </w:rPr>
      <w:pict>
        <v:rect id="_x0000_s12297" style="position:absolute;left:0;text-align:left;margin-left:-99.65pt;margin-top:-8.5pt;width:918.75pt;height:3.6pt;z-index:-2516582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" fillcolor="gray" strokecolor="gray">
          <v:textbox>
            <w:txbxContent>
              <w:p w:rsidR="003225DC" w:rsidRPr="009950C1" w:rsidRDefault="003225DC" w:rsidP="00602D2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39</w:t>
    </w:r>
    <w:r w:rsidRPr="00D86215">
      <w:rPr>
        <w:rFonts w:cs="Arial"/>
        <w:b/>
        <w:bCs/>
        <w:color w:val="000000"/>
        <w:sz w:val="16"/>
      </w:rPr>
      <w:fldChar w:fldCharType="end"/>
    </w:r>
  </w:p>
  <w:p w:rsidR="003225DC" w:rsidRPr="00755BE2" w:rsidRDefault="003225DC" w:rsidP="00602D2D">
    <w:pPr>
      <w:pStyle w:val="af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4F61BA" w:rsidP="007A2B40">
    <w:pPr>
      <w:pStyle w:val="af3"/>
      <w:tabs>
        <w:tab w:val="clear" w:pos="9026"/>
        <w:tab w:val="right" w:pos="8505"/>
      </w:tabs>
    </w:pPr>
    <w:r w:rsidRPr="004F61BA">
      <w:rPr>
        <w:noProof/>
        <w:lang w:val="en-GB" w:eastAsia="en-GB"/>
      </w:rPr>
      <w:pict>
        <v:rect id="Rectangle 8" o:spid="_x0000_s12294" style="position:absolute;left:0;text-align:left;margin-left:-70.85pt;margin-top:-8.1pt;width:594.75pt;height:27.8pt;z-index:-25165823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" fillcolor="#4f81bc" strokecolor="#4f81bc"/>
      </w:pict>
    </w:r>
    <w:hyperlink r:id="rId1" w:history="1">
      <w:r w:rsidR="003225DC" w:rsidRPr="00755BE2">
        <w:rPr>
          <w:rStyle w:val="-"/>
          <w:sz w:val="18"/>
        </w:rPr>
        <w:t>TAG</w:t>
      </w:r>
    </w:hyperlink>
    <w:r w:rsidR="003225DC" w:rsidRPr="00755BE2">
      <w:tab/>
    </w:r>
    <w:r w:rsidR="003225DC" w:rsidRPr="00755BE2">
      <w:tab/>
    </w:r>
    <w:hyperlink r:id="rId2" w:history="1"/>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6F076D" w:rsidRDefault="004F61BA" w:rsidP="00185670">
    <w:pPr>
      <w:pStyle w:val="af3"/>
      <w:tabs>
        <w:tab w:val="clear" w:pos="4513"/>
        <w:tab w:val="clear" w:pos="9026"/>
        <w:tab w:val="left" w:pos="1777"/>
        <w:tab w:val="center" w:pos="4253"/>
        <w:tab w:val="right" w:pos="8931"/>
        <w:tab w:val="right" w:pos="9214"/>
      </w:tabs>
      <w:ind w:left="-567"/>
      <w:rPr>
        <w:color w:val="auto"/>
        <w:sz w:val="16"/>
      </w:rPr>
    </w:pPr>
    <w:r w:rsidRPr="004F61BA">
      <w:rPr>
        <w:noProof/>
        <w:lang w:val="en-GB" w:eastAsia="en-GB"/>
      </w:rPr>
      <w:pict>
        <v:rect id="_x0000_s12293" style="position:absolute;left:0;text-align:left;margin-left:-99.45pt;margin-top:-7.9pt;width:623.3pt;height:3.6pt;z-index:-2516582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" fillcolor="gray" strokecolor="gray">
          <v:textbox>
            <w:txbxContent>
              <w:p w:rsidR="003225DC" w:rsidRPr="009950C1" w:rsidRDefault="003225DC" w:rsidP="008371BD">
                <w:pPr>
                  <w:jc w:val="center"/>
                  <w:rPr>
                    <w:lang w:val="en-GB"/>
                  </w:rPr>
                </w:pPr>
              </w:p>
            </w:txbxContent>
          </v:textbox>
        </v:rect>
      </w:pict>
    </w:r>
    <w:r w:rsidR="003225DC" w:rsidRPr="00D86215">
      <w:rPr>
        <w:rFonts w:cs="Arial"/>
        <w:bCs/>
        <w:color w:val="000000"/>
        <w:sz w:val="16"/>
      </w:rPr>
      <w:t xml:space="preserve">Sensitivity: </w:t>
    </w:r>
    <w:fldSimple w:instr=" DOCPROPERTY  Sensitivity  \* MERGEFORMAT ">
      <w:r w:rsidR="003225DC">
        <w:rPr>
          <w:rFonts w:cs="Arial"/>
          <w:bCs/>
          <w:color w:val="000000"/>
          <w:sz w:val="16"/>
        </w:rPr>
        <w:t>Limited DG</w:t>
      </w:r>
    </w:fldSimple>
    <w:r w:rsidR="003225DC" w:rsidRPr="006F076D">
      <w:rPr>
        <w:color w:val="auto"/>
        <w:sz w:val="16"/>
      </w:rPr>
      <w:tab/>
    </w:r>
    <w:r w:rsidR="003225DC">
      <w:rPr>
        <w:color w:val="auto"/>
        <w:sz w:val="16"/>
      </w:rPr>
      <w:tab/>
    </w:r>
    <w:r w:rsidR="003225DC" w:rsidRPr="006F076D">
      <w:rPr>
        <w:color w:val="auto"/>
        <w:sz w:val="16"/>
      </w:rPr>
      <w:t xml:space="preserve">Issue Date: </w:t>
    </w:r>
    <w:fldSimple w:instr=" DOCPROPERTY  IssDate  \* MERGEFORMAT ">
      <w:r w:rsidR="003225DC">
        <w:rPr>
          <w:rStyle w:val="aff4"/>
          <w:color w:val="auto"/>
          <w:sz w:val="16"/>
        </w:rPr>
        <w:t>14/06/2018</w:t>
      </w:r>
    </w:fldSimple>
    <w:r w:rsidR="003225DC" w:rsidRPr="006F076D">
      <w:rPr>
        <w:rFonts w:cs="Arial"/>
        <w:bCs/>
        <w:color w:val="auto"/>
        <w:sz w:val="16"/>
      </w:rPr>
      <w:tab/>
      <w:t xml:space="preserve">Status: </w:t>
    </w:r>
    <w:r w:rsidR="003225DC">
      <w:rPr>
        <w:rFonts w:cs="Arial"/>
        <w:bCs/>
        <w:color w:val="auto"/>
        <w:sz w:val="16"/>
      </w:rPr>
      <w:t xml:space="preserve"> </w:t>
    </w:r>
    <w:fldSimple w:instr=" DOCPROPERTY  RevStatus  \* MERGEFORMAT ">
      <w:r w:rsidR="003225DC">
        <w:rPr>
          <w:rFonts w:cs="Arial"/>
          <w:bCs/>
          <w:color w:val="auto"/>
          <w:sz w:val="16"/>
        </w:rPr>
        <w:t>SfA</w:t>
      </w:r>
    </w:fldSimple>
    <w:r w:rsidR="003225DC">
      <w:rPr>
        <w:rFonts w:cs="Arial"/>
        <w:bCs/>
        <w:color w:val="auto"/>
        <w:sz w:val="16"/>
      </w:rPr>
      <w:t xml:space="preserve">    </w:t>
    </w:r>
    <w:r w:rsidR="003225DC" w:rsidRPr="00D86215">
      <w:rPr>
        <w:rFonts w:cs="Arial"/>
        <w:bCs/>
        <w:color w:val="000000"/>
        <w:sz w:val="16"/>
      </w:rPr>
      <w:t xml:space="preserve">Page </w:t>
    </w:r>
    <w:r w:rsidRPr="00D86215">
      <w:rPr>
        <w:rFonts w:cs="Arial"/>
        <w:b/>
        <w:bCs/>
        <w:color w:val="000000"/>
        <w:sz w:val="16"/>
      </w:rPr>
      <w:fldChar w:fldCharType="begin"/>
    </w:r>
    <w:r w:rsidR="003225DC" w:rsidRPr="00D86215">
      <w:rPr>
        <w:rFonts w:cs="Arial"/>
        <w:b/>
        <w:bCs/>
        <w:color w:val="000000"/>
        <w:sz w:val="16"/>
      </w:rPr>
      <w:instrText xml:space="preserve"> PAGE  \* Arabic  \* MERGEFORMAT </w:instrText>
    </w:r>
    <w:r w:rsidRPr="00D86215">
      <w:rPr>
        <w:rFonts w:cs="Arial"/>
        <w:b/>
        <w:bCs/>
        <w:color w:val="000000"/>
        <w:sz w:val="16"/>
      </w:rPr>
      <w:fldChar w:fldCharType="separate"/>
    </w:r>
    <w:r w:rsidR="00BE1C1B">
      <w:rPr>
        <w:rFonts w:cs="Arial"/>
        <w:b/>
        <w:bCs/>
        <w:noProof/>
        <w:color w:val="000000"/>
        <w:sz w:val="16"/>
      </w:rPr>
      <w:t>44</w:t>
    </w:r>
    <w:r w:rsidRPr="00D86215">
      <w:rPr>
        <w:rFonts w:cs="Arial"/>
        <w:b/>
        <w:bCs/>
        <w:color w:val="000000"/>
        <w:sz w:val="16"/>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755BE2" w:rsidRDefault="003225D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087" w:rsidRDefault="00270087">
      <w:r>
        <w:separator/>
      </w:r>
    </w:p>
    <w:p w:rsidR="00270087" w:rsidRDefault="00270087"/>
  </w:footnote>
  <w:footnote w:type="continuationSeparator" w:id="0">
    <w:p w:rsidR="00270087" w:rsidRDefault="00270087">
      <w:r>
        <w:continuationSeparator/>
      </w:r>
    </w:p>
    <w:p w:rsidR="00270087" w:rsidRDefault="00270087"/>
  </w:footnote>
  <w:footnote w:type="continuationNotice" w:id="1">
    <w:p w:rsidR="00270087" w:rsidRDefault="00270087">
      <w:pPr>
        <w:spacing w:after="0"/>
      </w:pPr>
    </w:p>
  </w:footnote>
  <w:footnote w:id="2">
    <w:p w:rsidR="003225DC" w:rsidRPr="00F63028" w:rsidRDefault="003225DC" w:rsidP="00BF352D">
      <w:pPr>
        <w:pStyle w:val="aff2"/>
        <w:ind w:left="142" w:hanging="142"/>
        <w:rPr>
          <w:rFonts w:asciiTheme="minorHAnsi" w:hAnsiTheme="minorHAnsi" w:cstheme="minorHAnsi"/>
          <w:lang w:val="en-US"/>
        </w:rPr>
      </w:pPr>
      <w:r w:rsidRPr="00F63028">
        <w:rPr>
          <w:rStyle w:val="aff3"/>
          <w:rFonts w:asciiTheme="minorHAnsi" w:hAnsiTheme="minorHAnsi" w:cstheme="minorHAnsi"/>
        </w:rPr>
        <w:footnoteRef/>
      </w:r>
      <w:r w:rsidRPr="00F63028">
        <w:rPr>
          <w:rFonts w:asciiTheme="minorHAnsi" w:hAnsiTheme="minorHAnsi" w:cstheme="minorHAnsi"/>
        </w:rPr>
        <w:t xml:space="preserve"> </w:t>
      </w:r>
      <w:r w:rsidRPr="00F63028">
        <w:rPr>
          <w:rFonts w:asciiTheme="minorHAnsi" w:hAnsiTheme="minorHAnsi" w:cstheme="minorHAnsi"/>
          <w:sz w:val="18"/>
        </w:rPr>
        <w:t>Simultaneous release for free circulation and home use of goods which are the subject of a VAT-exempt supply to another Member State and, when applicable, an excise-duty suspension (source: List of procedures for coding purposes of DE 1/10 Procedure defined in [</w:t>
      </w:r>
      <w:fldSimple w:instr=" REF RD03 \h  \* MERGEFORMAT ">
        <w:r w:rsidRPr="006C64F7">
          <w:rPr>
            <w:rFonts w:asciiTheme="minorHAnsi" w:eastAsia="SimSun" w:hAnsiTheme="minorHAnsi" w:cstheme="minorHAnsi"/>
            <w:iCs/>
            <w:color w:val="000000"/>
            <w:sz w:val="18"/>
            <w:szCs w:val="22"/>
            <w:lang w:eastAsia="zh-CN"/>
          </w:rPr>
          <w:t>RD03</w:t>
        </w:r>
      </w:fldSimple>
      <w:r w:rsidRPr="00F63028">
        <w:rPr>
          <w:rFonts w:asciiTheme="minorHAnsi" w:hAnsiTheme="minorHAnsi" w:cstheme="minorHAnsi"/>
          <w:sz w:val="18"/>
        </w:rPr>
        <w:t>]).</w:t>
      </w:r>
    </w:p>
  </w:footnote>
  <w:footnote w:id="3">
    <w:p w:rsidR="003225DC" w:rsidRPr="00F63028" w:rsidRDefault="003225DC" w:rsidP="00BF352D">
      <w:pPr>
        <w:pStyle w:val="aff2"/>
        <w:ind w:left="142" w:hanging="142"/>
        <w:rPr>
          <w:rFonts w:asciiTheme="minorHAnsi" w:hAnsiTheme="minorHAnsi" w:cstheme="minorHAnsi"/>
          <w:lang w:val="en-US"/>
        </w:rPr>
      </w:pPr>
      <w:r w:rsidRPr="00F63028">
        <w:rPr>
          <w:rStyle w:val="aff3"/>
          <w:rFonts w:asciiTheme="minorHAnsi" w:hAnsiTheme="minorHAnsi" w:cstheme="minorHAnsi"/>
        </w:rPr>
        <w:footnoteRef/>
      </w:r>
      <w:r w:rsidRPr="00F63028">
        <w:rPr>
          <w:rStyle w:val="aff3"/>
          <w:rFonts w:asciiTheme="minorHAnsi" w:hAnsiTheme="minorHAnsi" w:cstheme="minorHAnsi"/>
        </w:rPr>
        <w:t xml:space="preserve"> </w:t>
      </w:r>
      <w:r w:rsidRPr="00F63028">
        <w:rPr>
          <w:rFonts w:asciiTheme="minorHAnsi" w:hAnsiTheme="minorHAnsi" w:cstheme="minorHAnsi"/>
          <w:sz w:val="18"/>
        </w:rPr>
        <w:t>Re-importation with simultaneous release for free circulation and home use of goods which are the subject of a VAT-exempt supply to another Member State and, when applicable, an excise duty suspension (source: List of procedures for coding purposes of DE 1/10 Procedure defined in</w:t>
      </w:r>
      <w:r w:rsidRPr="00F63028">
        <w:rPr>
          <w:rFonts w:asciiTheme="minorHAnsi" w:hAnsiTheme="minorHAnsi" w:cstheme="minorHAnsi"/>
        </w:rPr>
        <w:t xml:space="preserve"> </w:t>
      </w:r>
      <w:r w:rsidRPr="00F63028">
        <w:rPr>
          <w:rFonts w:asciiTheme="minorHAnsi" w:hAnsiTheme="minorHAnsi" w:cstheme="minorHAnsi"/>
          <w:sz w:val="18"/>
        </w:rPr>
        <w:t>[</w:t>
      </w:r>
      <w:fldSimple w:instr=" REF RD03 \h  \* MERGEFORMAT ">
        <w:r w:rsidRPr="006C64F7">
          <w:rPr>
            <w:rFonts w:asciiTheme="minorHAnsi" w:eastAsia="SimSun" w:hAnsiTheme="minorHAnsi" w:cstheme="minorHAnsi"/>
            <w:iCs/>
            <w:color w:val="000000"/>
            <w:sz w:val="18"/>
            <w:szCs w:val="22"/>
            <w:lang w:eastAsia="zh-CN"/>
          </w:rPr>
          <w:t>RD03</w:t>
        </w:r>
      </w:fldSimple>
      <w:r w:rsidRPr="00F63028">
        <w:rPr>
          <w:rFonts w:asciiTheme="minorHAnsi" w:hAnsiTheme="minorHAnsi" w:cstheme="minorHAnsi"/>
          <w:sz w:val="18"/>
        </w:rPr>
        <w:t>]</w:t>
      </w:r>
      <w:r w:rsidRPr="00F63028">
        <w:rPr>
          <w:rFonts w:asciiTheme="minorHAnsi" w:hAnsiTheme="minorHAnsi" w:cstheme="minorHAnsi"/>
        </w:rPr>
        <w:t>).</w:t>
      </w:r>
    </w:p>
  </w:footnote>
  <w:footnote w:id="4">
    <w:p w:rsidR="003225DC" w:rsidRPr="00296E23" w:rsidRDefault="003225DC" w:rsidP="00820717">
      <w:pPr>
        <w:pStyle w:val="aff2"/>
        <w:ind w:left="142" w:hanging="142"/>
        <w:rPr>
          <w:lang w:val="en-US"/>
        </w:rPr>
      </w:pPr>
      <w:r>
        <w:rPr>
          <w:rStyle w:val="aff3"/>
        </w:rPr>
        <w:footnoteRef/>
      </w:r>
      <w:r>
        <w:t xml:space="preserve"> </w:t>
      </w:r>
      <w:r>
        <w:rPr>
          <w:rStyle w:val="FootnoteChar"/>
        </w:rPr>
        <w:t xml:space="preserve">Custom Debt Management </w:t>
      </w:r>
      <w:r w:rsidRPr="00296E23">
        <w:rPr>
          <w:rStyle w:val="FootnoteChar"/>
        </w:rPr>
        <w:t>is supported by other nationally implemented functions for duty calculation and for securing Customs Debts Payments (collection) by SCO. Similarly, for calculation of VAT performed by PCO</w:t>
      </w:r>
      <w:r>
        <w:rPr>
          <w:rStyle w:val="FootnoteChar"/>
        </w:rPr>
        <w:t>.</w:t>
      </w:r>
    </w:p>
  </w:footnote>
  <w:footnote w:id="5">
    <w:p w:rsidR="003225DC" w:rsidRPr="00BF612E" w:rsidRDefault="003225DC" w:rsidP="00BF352D">
      <w:pPr>
        <w:pStyle w:val="aff2"/>
        <w:ind w:left="142" w:hanging="142"/>
        <w:rPr>
          <w:rFonts w:asciiTheme="minorHAnsi" w:eastAsia="Batang" w:hAnsiTheme="minorHAnsi"/>
          <w:iCs/>
          <w:sz w:val="18"/>
          <w:szCs w:val="18"/>
          <w:lang w:eastAsia="ko-KR"/>
        </w:rPr>
      </w:pPr>
      <w:r w:rsidRPr="00ED7973">
        <w:rPr>
          <w:rStyle w:val="aff3"/>
        </w:rPr>
        <w:footnoteRef/>
      </w:r>
      <w:r w:rsidRPr="00ED7973">
        <w:t xml:space="preserve"> </w:t>
      </w:r>
      <w:r w:rsidRPr="00BF612E">
        <w:rPr>
          <w:rFonts w:asciiTheme="minorHAnsi" w:eastAsia="Batang" w:hAnsiTheme="minorHAnsi"/>
          <w:b/>
          <w:bCs/>
          <w:iCs/>
          <w:sz w:val="18"/>
          <w:szCs w:val="18"/>
          <w:lang w:eastAsia="ko-KR"/>
        </w:rPr>
        <w:t xml:space="preserve">Process Category </w:t>
      </w:r>
      <w:r w:rsidRPr="00BF612E">
        <w:rPr>
          <w:rFonts w:asciiTheme="minorHAnsi" w:eastAsia="Batang" w:hAnsiTheme="minorHAnsi"/>
          <w:iCs/>
          <w:sz w:val="18"/>
          <w:szCs w:val="18"/>
          <w:lang w:eastAsia="ko-KR"/>
        </w:rPr>
        <w:t xml:space="preserve">- </w:t>
      </w:r>
      <w:r w:rsidRPr="00BF612E">
        <w:rPr>
          <w:rFonts w:asciiTheme="minorHAnsi" w:eastAsia="Batang" w:hAnsiTheme="minorHAnsi"/>
          <w:sz w:val="18"/>
          <w:szCs w:val="18"/>
        </w:rPr>
        <w:t>The EC processes are classified in 14 process categories as follows: Asset Management, Audit, Communication &amp; Dissemination, Coordination, Document Management, Financial Management, Grant Management, Human Resources, IT, Legislation Lifecycle, Policy Lifecycle, Procurement, Program Management, Strategic Planning.</w:t>
      </w:r>
    </w:p>
  </w:footnote>
  <w:footnote w:id="6">
    <w:p w:rsidR="003225DC" w:rsidRPr="00BF612E" w:rsidRDefault="003225DC" w:rsidP="00BF352D">
      <w:pPr>
        <w:pStyle w:val="aff2"/>
        <w:ind w:left="142" w:hanging="142"/>
        <w:rPr>
          <w:rFonts w:asciiTheme="minorHAnsi" w:hAnsiTheme="minorHAnsi"/>
          <w:sz w:val="18"/>
          <w:szCs w:val="18"/>
        </w:rPr>
      </w:pPr>
      <w:r w:rsidRPr="00BF612E">
        <w:rPr>
          <w:rStyle w:val="aff3"/>
          <w:rFonts w:asciiTheme="minorHAnsi" w:hAnsiTheme="minorHAnsi"/>
          <w:sz w:val="18"/>
          <w:szCs w:val="18"/>
        </w:rPr>
        <w:footnoteRef/>
      </w:r>
      <w:r w:rsidRPr="00BF612E">
        <w:rPr>
          <w:rFonts w:asciiTheme="minorHAnsi" w:hAnsiTheme="minorHAnsi"/>
          <w:sz w:val="18"/>
          <w:szCs w:val="18"/>
        </w:rPr>
        <w:t xml:space="preserve"> </w:t>
      </w:r>
      <w:r w:rsidRPr="00BF612E">
        <w:rPr>
          <w:rFonts w:asciiTheme="minorHAnsi" w:eastAsia="Batang" w:hAnsiTheme="minorHAnsi"/>
          <w:b/>
          <w:bCs/>
          <w:iCs/>
          <w:sz w:val="18"/>
          <w:szCs w:val="18"/>
          <w:lang w:eastAsia="ko-KR"/>
        </w:rPr>
        <w:t>Domain</w:t>
      </w:r>
      <w:r w:rsidRPr="00BF612E">
        <w:rPr>
          <w:rFonts w:asciiTheme="minorHAnsi" w:eastAsia="Batang" w:hAnsiTheme="minorHAnsi"/>
          <w:iCs/>
          <w:sz w:val="18"/>
          <w:szCs w:val="18"/>
          <w:lang w:eastAsia="ko-KR"/>
        </w:rPr>
        <w:t xml:space="preserve"> - The domain is the cutting of the highest level of activities of the Commission. A DG has only a few areas of activities, sometimes only one. In some cases, a domain is shared by several DGs, and even by all DGs.</w:t>
      </w:r>
    </w:p>
  </w:footnote>
  <w:footnote w:id="7">
    <w:p w:rsidR="003225DC" w:rsidRPr="00BF612E" w:rsidRDefault="003225DC" w:rsidP="00602D2D">
      <w:pPr>
        <w:pStyle w:val="aff2"/>
        <w:rPr>
          <w:rFonts w:asciiTheme="minorHAnsi" w:hAnsiTheme="minorHAnsi"/>
          <w:sz w:val="18"/>
          <w:szCs w:val="18"/>
        </w:rPr>
      </w:pPr>
      <w:r w:rsidRPr="00BF612E">
        <w:rPr>
          <w:rStyle w:val="aff3"/>
          <w:rFonts w:asciiTheme="minorHAnsi" w:hAnsiTheme="minorHAnsi"/>
          <w:sz w:val="18"/>
          <w:szCs w:val="18"/>
        </w:rPr>
        <w:footnoteRef/>
      </w:r>
      <w:r w:rsidRPr="00BF612E">
        <w:rPr>
          <w:rFonts w:asciiTheme="minorHAnsi" w:hAnsiTheme="minorHAnsi"/>
          <w:sz w:val="18"/>
          <w:szCs w:val="18"/>
        </w:rPr>
        <w:t xml:space="preserve"> </w:t>
      </w:r>
      <w:r w:rsidRPr="00BF612E">
        <w:rPr>
          <w:rFonts w:asciiTheme="minorHAnsi" w:eastAsia="Batang" w:hAnsiTheme="minorHAnsi"/>
          <w:b/>
          <w:bCs/>
          <w:iCs/>
          <w:sz w:val="18"/>
          <w:szCs w:val="18"/>
          <w:lang w:eastAsia="ko-KR"/>
        </w:rPr>
        <w:t xml:space="preserve">Sub-Domain </w:t>
      </w:r>
      <w:r w:rsidRPr="00BF612E">
        <w:rPr>
          <w:rFonts w:asciiTheme="minorHAnsi" w:eastAsia="Batang" w:hAnsiTheme="minorHAnsi"/>
          <w:iCs/>
          <w:sz w:val="18"/>
          <w:szCs w:val="18"/>
          <w:lang w:eastAsia="ko-KR"/>
        </w:rPr>
        <w:t>- A Sub-Domain is a subset of areas of activities that meets a set of common objectives and constraints.</w:t>
      </w:r>
    </w:p>
  </w:footnote>
  <w:footnote w:id="8">
    <w:p w:rsidR="003225DC" w:rsidRPr="00BF612E" w:rsidRDefault="003225DC" w:rsidP="00BF352D">
      <w:pPr>
        <w:pStyle w:val="aff2"/>
        <w:ind w:left="142" w:hanging="142"/>
        <w:rPr>
          <w:rFonts w:asciiTheme="minorHAnsi" w:hAnsiTheme="minorHAnsi"/>
          <w:sz w:val="18"/>
          <w:szCs w:val="18"/>
        </w:rPr>
      </w:pPr>
      <w:r w:rsidRPr="00BF612E">
        <w:rPr>
          <w:rStyle w:val="aff3"/>
          <w:rFonts w:asciiTheme="minorHAnsi" w:hAnsiTheme="minorHAnsi"/>
          <w:sz w:val="18"/>
          <w:szCs w:val="18"/>
        </w:rPr>
        <w:footnoteRef/>
      </w:r>
      <w:r w:rsidRPr="00BF612E">
        <w:rPr>
          <w:rFonts w:asciiTheme="minorHAnsi" w:hAnsiTheme="minorHAnsi"/>
          <w:sz w:val="18"/>
          <w:szCs w:val="18"/>
        </w:rPr>
        <w:t xml:space="preserve"> </w:t>
      </w:r>
      <w:r w:rsidRPr="00BF612E">
        <w:rPr>
          <w:rFonts w:asciiTheme="minorHAnsi" w:eastAsia="Batang" w:hAnsiTheme="minorHAnsi"/>
          <w:b/>
          <w:bCs/>
          <w:iCs/>
          <w:sz w:val="18"/>
          <w:szCs w:val="18"/>
          <w:lang w:eastAsia="ko-KR"/>
        </w:rPr>
        <w:t xml:space="preserve">Macro-process </w:t>
      </w:r>
      <w:r w:rsidRPr="00BF612E">
        <w:rPr>
          <w:rFonts w:asciiTheme="minorHAnsi" w:eastAsia="Batang" w:hAnsiTheme="minorHAnsi"/>
          <w:sz w:val="18"/>
          <w:szCs w:val="18"/>
          <w:lang w:eastAsia="ko-KR"/>
        </w:rPr>
        <w:t>-</w:t>
      </w:r>
      <w:r w:rsidRPr="00BF612E">
        <w:rPr>
          <w:rFonts w:asciiTheme="minorHAnsi" w:eastAsia="Batang" w:hAnsiTheme="minorHAnsi"/>
          <w:b/>
          <w:bCs/>
          <w:iCs/>
          <w:sz w:val="18"/>
          <w:szCs w:val="18"/>
          <w:lang w:eastAsia="ko-KR"/>
        </w:rPr>
        <w:t xml:space="preserve"> </w:t>
      </w:r>
      <w:r w:rsidRPr="00BF612E">
        <w:rPr>
          <w:rFonts w:asciiTheme="minorHAnsi" w:eastAsia="Batang" w:hAnsiTheme="minorHAnsi"/>
          <w:iCs/>
          <w:sz w:val="18"/>
          <w:szCs w:val="18"/>
          <w:lang w:eastAsia="ko-KR"/>
        </w:rPr>
        <w:t>A macro-process is a set of processes related to a sub-domain. It corresponds to a grouping of activities according to a common business logic. Sometimes the consolidation process corresponds to the sequential execution of many processes.</w:t>
      </w:r>
    </w:p>
  </w:footnote>
  <w:footnote w:id="9">
    <w:p w:rsidR="003225DC" w:rsidRPr="00BF612E" w:rsidRDefault="003225DC" w:rsidP="00BF352D">
      <w:pPr>
        <w:pStyle w:val="aff2"/>
        <w:ind w:left="142" w:hanging="142"/>
        <w:rPr>
          <w:rFonts w:asciiTheme="minorHAnsi" w:hAnsiTheme="minorHAnsi"/>
          <w:sz w:val="18"/>
          <w:szCs w:val="18"/>
        </w:rPr>
      </w:pPr>
      <w:r w:rsidRPr="00BF612E">
        <w:rPr>
          <w:rStyle w:val="aff3"/>
          <w:rFonts w:asciiTheme="minorHAnsi" w:hAnsiTheme="minorHAnsi"/>
          <w:sz w:val="18"/>
          <w:szCs w:val="18"/>
        </w:rPr>
        <w:footnoteRef/>
      </w:r>
      <w:r w:rsidRPr="00BF612E">
        <w:rPr>
          <w:rFonts w:asciiTheme="minorHAnsi" w:hAnsiTheme="minorHAnsi"/>
          <w:sz w:val="18"/>
          <w:szCs w:val="18"/>
        </w:rPr>
        <w:t xml:space="preserve"> </w:t>
      </w:r>
      <w:r w:rsidRPr="00BF612E">
        <w:rPr>
          <w:rFonts w:asciiTheme="minorHAnsi" w:eastAsia="Batang" w:hAnsiTheme="minorHAnsi"/>
          <w:b/>
          <w:bCs/>
          <w:iCs/>
          <w:sz w:val="18"/>
          <w:szCs w:val="18"/>
          <w:lang w:eastAsia="ko-KR"/>
        </w:rPr>
        <w:t xml:space="preserve">Process </w:t>
      </w:r>
      <w:r w:rsidRPr="00BF612E">
        <w:rPr>
          <w:rFonts w:asciiTheme="minorHAnsi" w:eastAsia="Batang" w:hAnsiTheme="minorHAnsi"/>
          <w:iCs/>
          <w:sz w:val="18"/>
          <w:szCs w:val="18"/>
          <w:lang w:eastAsia="ko-KR"/>
        </w:rPr>
        <w:t>- The CEAF defines a process as an organised and repetitive sequence of actions involving resources which aims at producing a result to satisfy a client’s need.</w:t>
      </w:r>
    </w:p>
  </w:footnote>
  <w:footnote w:id="10">
    <w:p w:rsidR="003225DC" w:rsidRPr="009F474C" w:rsidRDefault="003225DC">
      <w:pPr>
        <w:pStyle w:val="aff2"/>
        <w:rPr>
          <w:rFonts w:asciiTheme="minorHAnsi" w:hAnsiTheme="minorHAnsi"/>
          <w:sz w:val="20"/>
        </w:rPr>
      </w:pPr>
      <w:r w:rsidRPr="009F474C">
        <w:rPr>
          <w:rStyle w:val="aff3"/>
          <w:sz w:val="20"/>
        </w:rPr>
        <w:footnoteRef/>
      </w:r>
      <w:r w:rsidRPr="009F474C">
        <w:rPr>
          <w:sz w:val="20"/>
        </w:rPr>
        <w:t xml:space="preserve"> </w:t>
      </w:r>
      <w:r w:rsidRPr="009F474C">
        <w:rPr>
          <w:rFonts w:asciiTheme="minorHAnsi" w:hAnsiTheme="minorHAnsi"/>
          <w:sz w:val="20"/>
        </w:rPr>
        <w:t>As per Article 162 of UCC [RD02], standard customs declarations shall contain all the particulars necessary for application of the provisions governing the customs procedure for which the goods are declared.</w:t>
      </w:r>
    </w:p>
  </w:footnote>
  <w:footnote w:id="11">
    <w:p w:rsidR="003225DC" w:rsidRPr="009F474C" w:rsidRDefault="003225DC">
      <w:pPr>
        <w:pStyle w:val="aff2"/>
        <w:rPr>
          <w:rFonts w:asciiTheme="minorHAnsi" w:hAnsiTheme="minorHAnsi"/>
          <w:sz w:val="20"/>
        </w:rPr>
      </w:pPr>
      <w:r w:rsidRPr="009F474C">
        <w:rPr>
          <w:rStyle w:val="aff3"/>
          <w:rFonts w:asciiTheme="minorHAnsi" w:hAnsiTheme="minorHAnsi"/>
          <w:sz w:val="20"/>
        </w:rPr>
        <w:footnoteRef/>
      </w:r>
      <w:r w:rsidRPr="009F474C">
        <w:rPr>
          <w:rFonts w:asciiTheme="minorHAnsi" w:hAnsiTheme="minorHAnsi"/>
          <w:sz w:val="20"/>
        </w:rPr>
        <w:t xml:space="preserve"> As per Article 166 of UCC [RD02], simplified declaration may omit certain of the particulars referred to in Article 162 or the supporting documents referred to in Article 163.</w:t>
      </w:r>
    </w:p>
  </w:footnote>
  <w:footnote w:id="12">
    <w:p w:rsidR="003225DC" w:rsidRPr="009F474C" w:rsidRDefault="003225DC">
      <w:pPr>
        <w:pStyle w:val="aff2"/>
        <w:rPr>
          <w:rFonts w:asciiTheme="minorHAnsi" w:hAnsiTheme="minorHAnsi"/>
          <w:sz w:val="20"/>
        </w:rPr>
      </w:pPr>
      <w:r w:rsidRPr="009F474C">
        <w:rPr>
          <w:rStyle w:val="aff3"/>
          <w:rFonts w:asciiTheme="minorHAnsi" w:hAnsiTheme="minorHAnsi"/>
          <w:sz w:val="20"/>
        </w:rPr>
        <w:footnoteRef/>
      </w:r>
      <w:r w:rsidRPr="009F474C">
        <w:rPr>
          <w:rFonts w:asciiTheme="minorHAnsi" w:hAnsiTheme="minorHAnsi"/>
          <w:sz w:val="20"/>
        </w:rPr>
        <w:t xml:space="preserve"> As per Article 167 of UCC [RD02], in case of a simplified declaration pursuant to Article 166, the declarant shall lodge a supplementary declaration containing the particulars necessary for the customs procedure concerned at the competent customs office within a specific time-limit.</w:t>
      </w:r>
    </w:p>
  </w:footnote>
  <w:footnote w:id="13">
    <w:p w:rsidR="003225DC" w:rsidRPr="00F63028" w:rsidRDefault="003225DC" w:rsidP="00BF352D">
      <w:pPr>
        <w:pStyle w:val="aff2"/>
        <w:ind w:left="142" w:hanging="142"/>
        <w:rPr>
          <w:rFonts w:asciiTheme="minorHAnsi" w:hAnsiTheme="minorHAnsi" w:cstheme="minorHAnsi"/>
          <w:lang w:val="en-US"/>
        </w:rPr>
      </w:pPr>
      <w:r w:rsidRPr="00F63028">
        <w:rPr>
          <w:rStyle w:val="aff3"/>
          <w:rFonts w:asciiTheme="minorHAnsi" w:hAnsiTheme="minorHAnsi" w:cstheme="minorHAnsi"/>
        </w:rPr>
        <w:footnoteRef/>
      </w:r>
      <w:r w:rsidRPr="00F63028">
        <w:rPr>
          <w:rFonts w:asciiTheme="minorHAnsi" w:hAnsiTheme="minorHAnsi" w:cstheme="minorHAnsi"/>
        </w:rPr>
        <w:t xml:space="preserve"> </w:t>
      </w:r>
      <w:r w:rsidRPr="00F63028">
        <w:rPr>
          <w:rFonts w:asciiTheme="minorHAnsi" w:hAnsiTheme="minorHAnsi" w:cstheme="minorHAnsi"/>
          <w:sz w:val="18"/>
        </w:rPr>
        <w:t>Simultaneous release for free circulation and home use of goods which are the subject of a VAT-exempt supply to another Member State and, when applicable, an excise-duty suspension (source: List of procedures for coding purposes of DE 1/10 Procedure defined in [</w:t>
      </w:r>
      <w:fldSimple w:instr=" REF RD03 \h  \* MERGEFORMAT ">
        <w:r w:rsidRPr="006C64F7">
          <w:rPr>
            <w:rFonts w:asciiTheme="minorHAnsi" w:eastAsia="SimSun" w:hAnsiTheme="minorHAnsi" w:cstheme="minorHAnsi"/>
            <w:iCs/>
            <w:color w:val="000000"/>
            <w:sz w:val="18"/>
            <w:szCs w:val="22"/>
            <w:lang w:eastAsia="zh-CN"/>
          </w:rPr>
          <w:t>RD03</w:t>
        </w:r>
      </w:fldSimple>
      <w:r w:rsidRPr="00F63028">
        <w:rPr>
          <w:rFonts w:asciiTheme="minorHAnsi" w:hAnsiTheme="minorHAnsi" w:cstheme="minorHAnsi"/>
          <w:sz w:val="18"/>
        </w:rPr>
        <w:t>]).</w:t>
      </w:r>
    </w:p>
  </w:footnote>
  <w:footnote w:id="14">
    <w:p w:rsidR="003225DC" w:rsidRPr="00F63028" w:rsidRDefault="003225DC" w:rsidP="00BF352D">
      <w:pPr>
        <w:pStyle w:val="aff2"/>
        <w:ind w:left="142" w:hanging="142"/>
        <w:rPr>
          <w:rFonts w:asciiTheme="minorHAnsi" w:hAnsiTheme="minorHAnsi" w:cstheme="minorHAnsi"/>
          <w:lang w:val="en-US"/>
        </w:rPr>
      </w:pPr>
      <w:r w:rsidRPr="00F63028">
        <w:rPr>
          <w:rStyle w:val="aff3"/>
          <w:rFonts w:asciiTheme="minorHAnsi" w:hAnsiTheme="minorHAnsi" w:cstheme="minorHAnsi"/>
        </w:rPr>
        <w:footnoteRef/>
      </w:r>
      <w:r w:rsidRPr="00F63028">
        <w:rPr>
          <w:rStyle w:val="aff3"/>
          <w:rFonts w:asciiTheme="minorHAnsi" w:hAnsiTheme="minorHAnsi" w:cstheme="minorHAnsi"/>
        </w:rPr>
        <w:t xml:space="preserve"> </w:t>
      </w:r>
      <w:r w:rsidRPr="00F63028">
        <w:rPr>
          <w:rFonts w:asciiTheme="minorHAnsi" w:hAnsiTheme="minorHAnsi" w:cstheme="minorHAnsi"/>
          <w:sz w:val="18"/>
        </w:rPr>
        <w:t>Re-importation with simultaneous release for free circulation and home use of goods which are the subject of a VAT-exempt supply to another Member State and, when applicable, an excise duty suspension (source: List of procedures for coding purposes of DE 1/10 Procedure defined in</w:t>
      </w:r>
      <w:r w:rsidRPr="00F63028">
        <w:rPr>
          <w:rFonts w:asciiTheme="minorHAnsi" w:hAnsiTheme="minorHAnsi" w:cstheme="minorHAnsi"/>
        </w:rPr>
        <w:t xml:space="preserve"> </w:t>
      </w:r>
      <w:r w:rsidRPr="00F63028">
        <w:rPr>
          <w:rFonts w:asciiTheme="minorHAnsi" w:hAnsiTheme="minorHAnsi" w:cstheme="minorHAnsi"/>
          <w:sz w:val="18"/>
        </w:rPr>
        <w:t>[</w:t>
      </w:r>
      <w:fldSimple w:instr=" REF RD03 \h  \* MERGEFORMAT ">
        <w:r w:rsidRPr="006C64F7">
          <w:rPr>
            <w:rFonts w:asciiTheme="minorHAnsi" w:eastAsia="SimSun" w:hAnsiTheme="minorHAnsi" w:cstheme="minorHAnsi"/>
            <w:iCs/>
            <w:color w:val="000000"/>
            <w:sz w:val="18"/>
            <w:szCs w:val="22"/>
            <w:lang w:eastAsia="zh-CN"/>
          </w:rPr>
          <w:t>RD03</w:t>
        </w:r>
      </w:fldSimple>
      <w:r w:rsidRPr="00F63028">
        <w:rPr>
          <w:rFonts w:asciiTheme="minorHAnsi" w:hAnsiTheme="minorHAnsi" w:cstheme="minorHAnsi"/>
          <w:sz w:val="18"/>
        </w:rPr>
        <w:t>]</w:t>
      </w:r>
      <w:r w:rsidRPr="00F63028">
        <w:rPr>
          <w:rFonts w:asciiTheme="minorHAnsi" w:hAnsiTheme="minorHAnsi" w:cstheme="minorHAnsi"/>
        </w:rPr>
        <w:t>).</w:t>
      </w:r>
    </w:p>
  </w:footnote>
  <w:footnote w:id="15">
    <w:p w:rsidR="003225DC" w:rsidRPr="00F63028" w:rsidRDefault="003225DC" w:rsidP="009E14C2">
      <w:pPr>
        <w:pStyle w:val="aff2"/>
        <w:ind w:left="142" w:hanging="142"/>
        <w:rPr>
          <w:rFonts w:asciiTheme="minorHAnsi" w:hAnsiTheme="minorHAnsi" w:cstheme="minorHAnsi"/>
          <w:lang w:val="en-US"/>
        </w:rPr>
      </w:pPr>
      <w:r w:rsidRPr="00F63028">
        <w:rPr>
          <w:rStyle w:val="aff3"/>
          <w:rFonts w:asciiTheme="minorHAnsi" w:hAnsiTheme="minorHAnsi" w:cstheme="minorHAnsi"/>
          <w:sz w:val="18"/>
        </w:rPr>
        <w:footnoteRef/>
      </w:r>
      <w:r w:rsidRPr="00F63028">
        <w:rPr>
          <w:rFonts w:asciiTheme="minorHAnsi" w:hAnsiTheme="minorHAnsi" w:cstheme="minorHAnsi"/>
          <w:sz w:val="18"/>
        </w:rPr>
        <w:t xml:space="preserve"> </w:t>
      </w:r>
      <w:r w:rsidRPr="00F63028">
        <w:rPr>
          <w:rFonts w:asciiTheme="minorHAnsi" w:hAnsiTheme="minorHAnsi" w:cstheme="minorHAnsi"/>
          <w:b/>
          <w:sz w:val="18"/>
        </w:rPr>
        <w:t>National Communication</w:t>
      </w:r>
      <w:r w:rsidRPr="00F63028">
        <w:rPr>
          <w:rFonts w:asciiTheme="minorHAnsi" w:hAnsiTheme="minorHAnsi" w:cstheme="minorHAnsi"/>
          <w:sz w:val="18"/>
        </w:rPr>
        <w:t xml:space="preserve"> </w:t>
      </w:r>
      <w:r w:rsidRPr="00F63028">
        <w:rPr>
          <w:rFonts w:asciiTheme="minorHAnsi" w:hAnsiTheme="minorHAnsi" w:cstheme="minorHAnsi"/>
          <w:b/>
          <w:sz w:val="18"/>
        </w:rPr>
        <w:t>functions</w:t>
      </w:r>
      <w:r w:rsidRPr="00F63028">
        <w:rPr>
          <w:rFonts w:asciiTheme="minorHAnsi" w:hAnsiTheme="minorHAnsi" w:cstheme="minorHAnsi"/>
          <w:sz w:val="18"/>
        </w:rPr>
        <w:t xml:space="preserve"> and </w:t>
      </w:r>
      <w:r w:rsidRPr="00F63028">
        <w:rPr>
          <w:rFonts w:asciiTheme="minorHAnsi" w:hAnsiTheme="minorHAnsi" w:cstheme="minorHAnsi"/>
          <w:b/>
          <w:sz w:val="18"/>
        </w:rPr>
        <w:t>Other Business Functions</w:t>
      </w:r>
      <w:r w:rsidRPr="00F63028">
        <w:rPr>
          <w:rFonts w:asciiTheme="minorHAnsi" w:hAnsiTheme="minorHAnsi" w:cstheme="minorHAnsi"/>
          <w:sz w:val="18"/>
        </w:rPr>
        <w:t xml:space="preserve"> at SCO or at PCO are considered not part of CCI system, however must be implemented by National Systems</w:t>
      </w:r>
      <w:r>
        <w:rPr>
          <w:rFonts w:asciiTheme="minorHAnsi" w:hAnsiTheme="minorHAnsi" w:cstheme="minorHAnsi"/>
          <w:sz w:val="18"/>
        </w:rPr>
        <w:t xml:space="preserve"> </w:t>
      </w:r>
      <w:r w:rsidRPr="00DC4606">
        <w:rPr>
          <w:rFonts w:asciiTheme="minorHAnsi" w:hAnsiTheme="minorHAnsi" w:cstheme="minorHAnsi"/>
          <w:sz w:val="18"/>
        </w:rPr>
        <w:t>(national implementation)</w:t>
      </w:r>
      <w:r w:rsidRPr="00F63028">
        <w:rPr>
          <w:rFonts w:asciiTheme="minorHAnsi" w:hAnsiTheme="minorHAnsi" w:cstheme="minorHAnsi"/>
          <w:sz w:val="18"/>
        </w:rPr>
        <w:t>. They are mentioned for completeness.</w:t>
      </w:r>
    </w:p>
  </w:footnote>
  <w:footnote w:id="16">
    <w:p w:rsidR="003225DC" w:rsidRPr="00F63028" w:rsidRDefault="003225DC" w:rsidP="007241EA">
      <w:pPr>
        <w:pStyle w:val="aff2"/>
        <w:rPr>
          <w:rFonts w:asciiTheme="minorHAnsi" w:hAnsiTheme="minorHAnsi" w:cstheme="minorHAnsi"/>
          <w:sz w:val="18"/>
          <w:szCs w:val="18"/>
        </w:rPr>
      </w:pPr>
      <w:r w:rsidRPr="00F63028">
        <w:rPr>
          <w:rStyle w:val="aff3"/>
          <w:rFonts w:asciiTheme="minorHAnsi" w:hAnsiTheme="minorHAnsi" w:cstheme="minorHAnsi"/>
          <w:sz w:val="18"/>
          <w:szCs w:val="18"/>
        </w:rPr>
        <w:footnoteRef/>
      </w:r>
      <w:r w:rsidRPr="00F63028">
        <w:rPr>
          <w:rFonts w:asciiTheme="minorHAnsi" w:hAnsiTheme="minorHAnsi" w:cstheme="minorHAnsi"/>
          <w:sz w:val="18"/>
          <w:szCs w:val="18"/>
        </w:rPr>
        <w:t xml:space="preserve"> This field describes the main concerns (worries) related to this need</w:t>
      </w:r>
      <w:r>
        <w:rPr>
          <w:rFonts w:asciiTheme="minorHAnsi" w:hAnsiTheme="minorHAnsi" w:cstheme="minorHAnsi"/>
          <w:sz w:val="18"/>
          <w:szCs w:val="18"/>
        </w:rPr>
        <w:t>.</w:t>
      </w:r>
    </w:p>
  </w:footnote>
  <w:footnote w:id="17">
    <w:p w:rsidR="003225DC" w:rsidRPr="00684E38" w:rsidRDefault="003225DC" w:rsidP="007241EA">
      <w:pPr>
        <w:pStyle w:val="aff2"/>
      </w:pPr>
      <w:r w:rsidRPr="00F63028">
        <w:rPr>
          <w:rStyle w:val="aff3"/>
          <w:rFonts w:asciiTheme="minorHAnsi" w:hAnsiTheme="minorHAnsi" w:cstheme="minorHAnsi"/>
          <w:sz w:val="18"/>
          <w:szCs w:val="18"/>
        </w:rPr>
        <w:footnoteRef/>
      </w:r>
      <w:r w:rsidRPr="00F63028">
        <w:rPr>
          <w:rFonts w:asciiTheme="minorHAnsi" w:hAnsiTheme="minorHAnsi" w:cstheme="minorHAnsi"/>
          <w:sz w:val="18"/>
          <w:szCs w:val="18"/>
        </w:rPr>
        <w:t xml:space="preserve"> e.g.: keep track of each version of the document</w:t>
      </w:r>
      <w:r>
        <w:rPr>
          <w:rFonts w:asciiTheme="minorHAnsi" w:hAnsiTheme="minorHAnsi" w:cstheme="minorHAnsi"/>
          <w:sz w:val="18"/>
          <w:szCs w:val="18"/>
        </w:rPr>
        <w:t>.</w:t>
      </w:r>
    </w:p>
  </w:footnote>
  <w:footnote w:id="18">
    <w:p w:rsidR="003225DC" w:rsidRPr="00F63028" w:rsidRDefault="003225DC">
      <w:pPr>
        <w:pStyle w:val="aff2"/>
        <w:rPr>
          <w:rFonts w:asciiTheme="minorHAnsi" w:hAnsiTheme="minorHAnsi" w:cstheme="minorHAnsi"/>
          <w:sz w:val="18"/>
          <w:lang w:val="en-US"/>
        </w:rPr>
      </w:pPr>
      <w:r w:rsidRPr="00F63028">
        <w:rPr>
          <w:rStyle w:val="aff3"/>
          <w:rFonts w:asciiTheme="minorHAnsi" w:hAnsiTheme="minorHAnsi" w:cstheme="minorHAnsi"/>
          <w:sz w:val="18"/>
        </w:rPr>
        <w:footnoteRef/>
      </w:r>
      <w:r w:rsidRPr="00F63028">
        <w:rPr>
          <w:rFonts w:asciiTheme="minorHAnsi" w:hAnsiTheme="minorHAnsi" w:cstheme="minorHAnsi"/>
          <w:sz w:val="18"/>
        </w:rPr>
        <w:t xml:space="preserve"> </w:t>
      </w:r>
      <w:r w:rsidRPr="00F63028">
        <w:rPr>
          <w:rFonts w:asciiTheme="minorHAnsi" w:hAnsiTheme="minorHAnsi" w:cstheme="minorHAnsi"/>
          <w:sz w:val="18"/>
          <w:lang w:val="en-US"/>
        </w:rPr>
        <w:t>Please refer to §</w:t>
      </w:r>
      <w:fldSimple w:instr=" REF _Ref508284595 \r \h  \* MERGEFORMAT ">
        <w:r>
          <w:rPr>
            <w:rFonts w:asciiTheme="minorHAnsi" w:hAnsiTheme="minorHAnsi" w:cstheme="minorHAnsi"/>
            <w:sz w:val="18"/>
            <w:lang w:val="en-US"/>
          </w:rPr>
          <w:t>3.1</w:t>
        </w:r>
      </w:fldSimple>
      <w:r w:rsidRPr="00F63028">
        <w:rPr>
          <w:rFonts w:asciiTheme="minorHAnsi" w:hAnsiTheme="minorHAnsi" w:cstheme="minorHAnsi"/>
          <w:sz w:val="18"/>
          <w:lang w:val="en-US"/>
        </w:rPr>
        <w:t xml:space="preserve"> for declarations in scope of CCI Phase 1.</w:t>
      </w:r>
    </w:p>
  </w:footnote>
  <w:footnote w:id="19">
    <w:p w:rsidR="003225DC" w:rsidRPr="00F63028" w:rsidRDefault="003225DC">
      <w:pPr>
        <w:pStyle w:val="aff2"/>
        <w:rPr>
          <w:rFonts w:asciiTheme="minorHAnsi" w:hAnsiTheme="minorHAnsi" w:cstheme="minorHAnsi"/>
          <w:sz w:val="18"/>
          <w:szCs w:val="18"/>
          <w:lang w:val="en-US"/>
        </w:rPr>
      </w:pPr>
      <w:r w:rsidRPr="00F63028">
        <w:rPr>
          <w:rStyle w:val="aff3"/>
          <w:rFonts w:asciiTheme="minorHAnsi" w:hAnsiTheme="minorHAnsi" w:cstheme="minorHAnsi"/>
          <w:sz w:val="18"/>
          <w:szCs w:val="18"/>
        </w:rPr>
        <w:footnoteRef/>
      </w:r>
      <w:r w:rsidRPr="00F63028">
        <w:rPr>
          <w:rFonts w:asciiTheme="minorHAnsi" w:hAnsiTheme="minorHAnsi" w:cstheme="minorHAnsi"/>
          <w:sz w:val="18"/>
          <w:szCs w:val="18"/>
        </w:rPr>
        <w:t xml:space="preserve"> </w:t>
      </w:r>
      <w:r w:rsidRPr="0001784D">
        <w:rPr>
          <w:rFonts w:asciiTheme="minorHAnsi" w:hAnsiTheme="minorHAnsi" w:cstheme="minorHAnsi"/>
          <w:sz w:val="18"/>
          <w:szCs w:val="18"/>
          <w:lang w:val="en-US"/>
        </w:rPr>
        <w:t>Please refer to §</w:t>
      </w:r>
      <w:fldSimple w:instr=" REF _Ref508284595 \r \h  \* MERGEFORMAT ">
        <w:r>
          <w:rPr>
            <w:rFonts w:asciiTheme="minorHAnsi" w:hAnsiTheme="minorHAnsi" w:cstheme="minorHAnsi"/>
            <w:sz w:val="18"/>
            <w:szCs w:val="18"/>
            <w:lang w:val="en-US"/>
          </w:rPr>
          <w:t>3.1</w:t>
        </w:r>
      </w:fldSimple>
      <w:r w:rsidRPr="0001784D">
        <w:rPr>
          <w:rFonts w:asciiTheme="minorHAnsi" w:hAnsiTheme="minorHAnsi" w:cstheme="minorHAnsi"/>
          <w:sz w:val="18"/>
          <w:szCs w:val="18"/>
          <w:lang w:val="en-US"/>
        </w:rPr>
        <w:t xml:space="preserve"> for </w:t>
      </w:r>
      <w:r>
        <w:rPr>
          <w:rFonts w:asciiTheme="minorHAnsi" w:hAnsiTheme="minorHAnsi" w:cstheme="minorHAnsi"/>
          <w:sz w:val="18"/>
          <w:szCs w:val="18"/>
          <w:lang w:val="en-US"/>
        </w:rPr>
        <w:t>procedures</w:t>
      </w:r>
      <w:r w:rsidRPr="0001784D">
        <w:rPr>
          <w:rFonts w:asciiTheme="minorHAnsi" w:hAnsiTheme="minorHAnsi" w:cstheme="minorHAnsi"/>
          <w:sz w:val="18"/>
          <w:szCs w:val="18"/>
          <w:lang w:val="en-US"/>
        </w:rPr>
        <w:t xml:space="preserve"> in scope of CCI Phase 1.</w:t>
      </w:r>
    </w:p>
  </w:footnote>
  <w:footnote w:id="20">
    <w:p w:rsidR="003225DC" w:rsidRPr="007A3106" w:rsidRDefault="003225DC" w:rsidP="001A4765">
      <w:pPr>
        <w:pStyle w:val="aff2"/>
        <w:rPr>
          <w:rFonts w:asciiTheme="minorHAnsi" w:hAnsiTheme="minorHAnsi" w:cstheme="minorHAnsi"/>
          <w:sz w:val="18"/>
          <w:lang w:val="en-US"/>
        </w:rPr>
      </w:pPr>
      <w:r w:rsidRPr="007A3106">
        <w:rPr>
          <w:rStyle w:val="aff3"/>
          <w:rFonts w:asciiTheme="minorHAnsi" w:hAnsiTheme="minorHAnsi" w:cstheme="minorHAnsi"/>
          <w:sz w:val="18"/>
        </w:rPr>
        <w:footnoteRef/>
      </w:r>
      <w:r w:rsidRPr="007A3106">
        <w:rPr>
          <w:rFonts w:asciiTheme="minorHAnsi" w:hAnsiTheme="minorHAnsi" w:cstheme="minorHAnsi"/>
          <w:sz w:val="18"/>
        </w:rPr>
        <w:t xml:space="preserve"> </w:t>
      </w:r>
      <w:r w:rsidRPr="007A3106">
        <w:rPr>
          <w:rFonts w:asciiTheme="minorHAnsi" w:hAnsiTheme="minorHAnsi" w:cstheme="minorHAnsi"/>
          <w:sz w:val="18"/>
          <w:lang w:val="en-US"/>
        </w:rPr>
        <w:t>Please refer to §</w:t>
      </w:r>
      <w:fldSimple w:instr=" REF _Ref508284595 \r \h  \* MERGEFORMAT ">
        <w:r>
          <w:rPr>
            <w:rFonts w:asciiTheme="minorHAnsi" w:hAnsiTheme="minorHAnsi" w:cstheme="minorHAnsi"/>
            <w:sz w:val="18"/>
            <w:lang w:val="en-US"/>
          </w:rPr>
          <w:t>3.1</w:t>
        </w:r>
      </w:fldSimple>
      <w:r w:rsidRPr="007A3106">
        <w:rPr>
          <w:rFonts w:asciiTheme="minorHAnsi" w:hAnsiTheme="minorHAnsi" w:cstheme="minorHAnsi"/>
          <w:sz w:val="18"/>
          <w:lang w:val="en-US"/>
        </w:rPr>
        <w:t xml:space="preserve"> for declarations in scope of CCI Phase 1.</w:t>
      </w:r>
    </w:p>
  </w:footnote>
  <w:footnote w:id="21">
    <w:p w:rsidR="003225DC" w:rsidRPr="007A3106" w:rsidRDefault="003225DC" w:rsidP="001A4765">
      <w:pPr>
        <w:pStyle w:val="aff2"/>
        <w:rPr>
          <w:rFonts w:asciiTheme="minorHAnsi" w:hAnsiTheme="minorHAnsi" w:cstheme="minorHAnsi"/>
          <w:sz w:val="18"/>
          <w:szCs w:val="18"/>
          <w:lang w:val="en-US"/>
        </w:rPr>
      </w:pPr>
      <w:r w:rsidRPr="007A3106">
        <w:rPr>
          <w:rStyle w:val="aff3"/>
          <w:rFonts w:asciiTheme="minorHAnsi" w:hAnsiTheme="minorHAnsi" w:cstheme="minorHAnsi"/>
          <w:sz w:val="18"/>
          <w:szCs w:val="18"/>
        </w:rPr>
        <w:footnoteRef/>
      </w:r>
      <w:r w:rsidRPr="007A3106">
        <w:rPr>
          <w:rFonts w:asciiTheme="minorHAnsi" w:hAnsiTheme="minorHAnsi" w:cstheme="minorHAnsi"/>
          <w:sz w:val="18"/>
          <w:szCs w:val="18"/>
        </w:rPr>
        <w:t xml:space="preserve"> </w:t>
      </w:r>
      <w:r w:rsidRPr="007A3106">
        <w:rPr>
          <w:rFonts w:asciiTheme="minorHAnsi" w:hAnsiTheme="minorHAnsi" w:cstheme="minorHAnsi"/>
          <w:sz w:val="18"/>
          <w:szCs w:val="18"/>
          <w:lang w:val="en-US"/>
        </w:rPr>
        <w:t>Please refer to §</w:t>
      </w:r>
      <w:fldSimple w:instr=" REF _Ref508284595 \r \h  \* MERGEFORMAT ">
        <w:r>
          <w:rPr>
            <w:rFonts w:asciiTheme="minorHAnsi" w:hAnsiTheme="minorHAnsi" w:cstheme="minorHAnsi"/>
            <w:sz w:val="18"/>
            <w:szCs w:val="18"/>
            <w:lang w:val="en-US"/>
          </w:rPr>
          <w:t>3.1</w:t>
        </w:r>
      </w:fldSimple>
      <w:r w:rsidRPr="007A3106">
        <w:rPr>
          <w:rFonts w:asciiTheme="minorHAnsi" w:hAnsiTheme="minorHAnsi" w:cstheme="minorHAnsi"/>
          <w:sz w:val="18"/>
          <w:szCs w:val="18"/>
          <w:lang w:val="en-US"/>
        </w:rPr>
        <w:t xml:space="preserve"> for </w:t>
      </w:r>
      <w:r>
        <w:rPr>
          <w:rFonts w:asciiTheme="minorHAnsi" w:hAnsiTheme="minorHAnsi" w:cstheme="minorHAnsi"/>
          <w:sz w:val="18"/>
          <w:szCs w:val="18"/>
          <w:lang w:val="en-US"/>
        </w:rPr>
        <w:t>procedures</w:t>
      </w:r>
      <w:r w:rsidRPr="007A3106">
        <w:rPr>
          <w:rFonts w:asciiTheme="minorHAnsi" w:hAnsiTheme="minorHAnsi" w:cstheme="minorHAnsi"/>
          <w:sz w:val="18"/>
          <w:szCs w:val="18"/>
          <w:lang w:val="en-US"/>
        </w:rPr>
        <w:t xml:space="preserve"> in scope of CCI Phase 1.</w:t>
      </w:r>
    </w:p>
  </w:footnote>
  <w:footnote w:id="22">
    <w:p w:rsidR="003225DC" w:rsidRPr="006C64F7" w:rsidRDefault="003225DC" w:rsidP="00475595">
      <w:pPr>
        <w:pStyle w:val="aff2"/>
        <w:rPr>
          <w:rFonts w:asciiTheme="minorHAnsi" w:hAnsiTheme="minorHAnsi"/>
          <w:sz w:val="18"/>
          <w:szCs w:val="18"/>
        </w:rPr>
      </w:pPr>
      <w:r w:rsidRPr="006C64F7">
        <w:rPr>
          <w:rStyle w:val="aff3"/>
          <w:rFonts w:asciiTheme="minorHAnsi" w:hAnsiTheme="minorHAnsi"/>
          <w:sz w:val="18"/>
          <w:szCs w:val="18"/>
        </w:rPr>
        <w:footnoteRef/>
      </w:r>
      <w:r w:rsidRPr="006C64F7">
        <w:rPr>
          <w:rFonts w:asciiTheme="minorHAnsi" w:hAnsiTheme="minorHAnsi"/>
          <w:sz w:val="18"/>
          <w:szCs w:val="18"/>
        </w:rPr>
        <w:t xml:space="preserve"> A calculated value as a function of the severity and probability of the risk.</w:t>
      </w:r>
    </w:p>
  </w:footnote>
  <w:footnote w:id="23">
    <w:p w:rsidR="003225DC" w:rsidRPr="006C64F7" w:rsidRDefault="003225DC" w:rsidP="00475595">
      <w:pPr>
        <w:pStyle w:val="aff2"/>
        <w:rPr>
          <w:rFonts w:asciiTheme="minorHAnsi" w:hAnsiTheme="minorHAnsi"/>
          <w:sz w:val="18"/>
          <w:szCs w:val="18"/>
        </w:rPr>
      </w:pPr>
      <w:r w:rsidRPr="006C64F7">
        <w:rPr>
          <w:rStyle w:val="aff3"/>
          <w:rFonts w:asciiTheme="minorHAnsi" w:hAnsiTheme="minorHAnsi"/>
          <w:sz w:val="18"/>
          <w:szCs w:val="18"/>
        </w:rPr>
        <w:footnoteRef/>
      </w:r>
      <w:r w:rsidRPr="006C64F7">
        <w:rPr>
          <w:rFonts w:asciiTheme="minorHAnsi" w:hAnsiTheme="minorHAnsi"/>
          <w:sz w:val="18"/>
          <w:szCs w:val="18"/>
        </w:rPr>
        <w:t xml:space="preserve"> A numeric value denoting the relative probability that the risk should occur.</w:t>
      </w:r>
    </w:p>
  </w:footnote>
  <w:footnote w:id="24">
    <w:p w:rsidR="003225DC" w:rsidRPr="006C64F7" w:rsidRDefault="003225DC" w:rsidP="00475595">
      <w:pPr>
        <w:pStyle w:val="aff2"/>
        <w:rPr>
          <w:rFonts w:asciiTheme="minorHAnsi" w:hAnsiTheme="minorHAnsi"/>
          <w:sz w:val="18"/>
          <w:szCs w:val="18"/>
        </w:rPr>
      </w:pPr>
      <w:r w:rsidRPr="006C64F7">
        <w:rPr>
          <w:rStyle w:val="aff3"/>
          <w:rFonts w:asciiTheme="minorHAnsi" w:hAnsiTheme="minorHAnsi"/>
          <w:sz w:val="18"/>
          <w:szCs w:val="18"/>
        </w:rPr>
        <w:footnoteRef/>
      </w:r>
      <w:r w:rsidRPr="006C64F7">
        <w:rPr>
          <w:rFonts w:asciiTheme="minorHAnsi" w:hAnsiTheme="minorHAnsi"/>
          <w:sz w:val="18"/>
          <w:szCs w:val="18"/>
        </w:rPr>
        <w:t xml:space="preserve"> A numeric value denoting the relative severity of the impact of the risk if it should occur. </w:t>
      </w:r>
    </w:p>
  </w:footnote>
  <w:footnote w:id="25">
    <w:p w:rsidR="003225DC" w:rsidRPr="006C64F7" w:rsidRDefault="003225DC" w:rsidP="00475595">
      <w:pPr>
        <w:pStyle w:val="aff2"/>
        <w:rPr>
          <w:rFonts w:asciiTheme="minorHAnsi" w:hAnsiTheme="minorHAnsi"/>
          <w:sz w:val="18"/>
          <w:szCs w:val="18"/>
        </w:rPr>
      </w:pPr>
      <w:r w:rsidRPr="006C64F7">
        <w:rPr>
          <w:rStyle w:val="aff3"/>
          <w:rFonts w:asciiTheme="minorHAnsi" w:hAnsiTheme="minorHAnsi"/>
          <w:sz w:val="18"/>
          <w:szCs w:val="18"/>
        </w:rPr>
        <w:footnoteRef/>
      </w:r>
      <w:r w:rsidRPr="006C64F7">
        <w:rPr>
          <w:rFonts w:asciiTheme="minorHAnsi" w:hAnsiTheme="minorHAnsi"/>
          <w:sz w:val="18"/>
          <w:szCs w:val="18"/>
        </w:rPr>
        <w:t xml:space="preserve"> Risk Actions: Avoidance/ Transfer/ Mitigation Strategy / Contingency Plan.</w:t>
      </w:r>
    </w:p>
  </w:footnote>
  <w:footnote w:id="26">
    <w:p w:rsidR="003225DC" w:rsidRPr="00CA4766" w:rsidRDefault="003225DC" w:rsidP="00185670">
      <w:pPr>
        <w:pStyle w:val="Footnote"/>
      </w:pPr>
      <w:r w:rsidRPr="00631C5D">
        <w:rPr>
          <w:rStyle w:val="aff3"/>
        </w:rPr>
        <w:footnoteRef/>
      </w:r>
      <w:r w:rsidRPr="009A01CD">
        <w:t xml:space="preserve"> The ID need used in this column must be taken from the ID listed in the section "</w:t>
      </w:r>
      <w:fldSimple w:instr=" REF _Ref507460062 \h  \* MERGEFORMAT ">
        <w:r w:rsidRPr="000E00D9">
          <w:t>User Needs</w:t>
        </w:r>
      </w:fldSimple>
      <w:r w:rsidRPr="00CA4766">
        <w:t>"</w:t>
      </w:r>
      <w:r>
        <w:t>.</w:t>
      </w:r>
    </w:p>
  </w:footnote>
  <w:footnote w:id="27">
    <w:p w:rsidR="003225DC" w:rsidRPr="00E25229" w:rsidRDefault="003225DC" w:rsidP="00D16E3B">
      <w:pPr>
        <w:pStyle w:val="Footnote"/>
        <w:rPr>
          <w:lang w:val="en-US"/>
        </w:rPr>
      </w:pPr>
      <w:r>
        <w:rPr>
          <w:rStyle w:val="aff3"/>
        </w:rPr>
        <w:footnoteRef/>
      </w:r>
      <w:r>
        <w:t xml:space="preserve"> </w:t>
      </w:r>
      <w:r w:rsidRPr="00E25229">
        <w:rPr>
          <w:b/>
        </w:rPr>
        <w:t>National Communication functions</w:t>
      </w:r>
      <w:r w:rsidRPr="00631C5D">
        <w:t xml:space="preserve"> and </w:t>
      </w:r>
      <w:r w:rsidRPr="00E25229">
        <w:rPr>
          <w:b/>
        </w:rPr>
        <w:t>Other Business Function</w:t>
      </w:r>
      <w:r w:rsidRPr="00631C5D">
        <w:t xml:space="preserve">s at SCO </w:t>
      </w:r>
      <w:r>
        <w:t>are</w:t>
      </w:r>
      <w:r w:rsidRPr="007A3106">
        <w:t xml:space="preserve"> considered not part of CCI system, however </w:t>
      </w:r>
      <w:r>
        <w:t xml:space="preserve">they </w:t>
      </w:r>
      <w:r w:rsidRPr="007A3106">
        <w:t>must be implemented by National Systems (national implementation function</w:t>
      </w:r>
      <w:r>
        <w:t>s</w:t>
      </w:r>
      <w:r w:rsidRPr="007A3106">
        <w:t xml:space="preserve">). CCI uses </w:t>
      </w:r>
      <w:r>
        <w:t>these</w:t>
      </w:r>
      <w:r w:rsidRPr="007A3106">
        <w:t xml:space="preserve"> national function</w:t>
      </w:r>
      <w:r>
        <w:t>s</w:t>
      </w:r>
      <w:r w:rsidRPr="007A3106">
        <w:t xml:space="preserve"> </w:t>
      </w:r>
      <w:r>
        <w:t>in the context</w:t>
      </w:r>
      <w:r w:rsidRPr="007A3106">
        <w:t xml:space="preserve"> of CCI</w:t>
      </w:r>
      <w:r>
        <w:t xml:space="preserve"> declaration</w:t>
      </w:r>
      <w:r w:rsidRPr="007A3106">
        <w:t xml:space="preserve"> processing.</w:t>
      </w:r>
      <w:r w:rsidRPr="00631C5D">
        <w:t xml:space="preserve"> They are mentioned for completeness.</w:t>
      </w:r>
    </w:p>
  </w:footnote>
  <w:footnote w:id="28">
    <w:p w:rsidR="003225DC" w:rsidRPr="00E25229" w:rsidRDefault="003225DC" w:rsidP="00D16E3B">
      <w:pPr>
        <w:pStyle w:val="Footnote"/>
        <w:rPr>
          <w:lang w:val="en-US"/>
        </w:rPr>
      </w:pPr>
      <w:r>
        <w:rPr>
          <w:rStyle w:val="aff3"/>
        </w:rPr>
        <w:footnoteRef/>
      </w:r>
      <w:r>
        <w:t xml:space="preserve"> </w:t>
      </w:r>
      <w:r w:rsidRPr="00E25229">
        <w:rPr>
          <w:b/>
        </w:rPr>
        <w:t>National Communication functions</w:t>
      </w:r>
      <w:r w:rsidRPr="00631C5D">
        <w:t xml:space="preserve"> and </w:t>
      </w:r>
      <w:r w:rsidRPr="00E25229">
        <w:rPr>
          <w:b/>
        </w:rPr>
        <w:t>Other Business Function</w:t>
      </w:r>
      <w:r w:rsidRPr="00631C5D">
        <w:t xml:space="preserve">s at SCO </w:t>
      </w:r>
      <w:r>
        <w:t>are</w:t>
      </w:r>
      <w:r w:rsidRPr="007A3106">
        <w:t xml:space="preserve"> considered not part of CCI system, however </w:t>
      </w:r>
      <w:r>
        <w:t xml:space="preserve">they </w:t>
      </w:r>
      <w:r w:rsidRPr="007A3106">
        <w:t>must be implemented by National Systems (national implementation function</w:t>
      </w:r>
      <w:r>
        <w:t>s</w:t>
      </w:r>
      <w:r w:rsidRPr="007A3106">
        <w:t xml:space="preserve">). CCI uses </w:t>
      </w:r>
      <w:r>
        <w:t>these</w:t>
      </w:r>
      <w:r w:rsidRPr="007A3106">
        <w:t xml:space="preserve"> national function</w:t>
      </w:r>
      <w:r>
        <w:t>s</w:t>
      </w:r>
      <w:r w:rsidRPr="007A3106">
        <w:t xml:space="preserve"> </w:t>
      </w:r>
      <w:r>
        <w:t>in the context</w:t>
      </w:r>
      <w:r w:rsidRPr="007A3106">
        <w:t xml:space="preserve"> of CCI</w:t>
      </w:r>
      <w:r>
        <w:t xml:space="preserve"> declaration</w:t>
      </w:r>
      <w:r w:rsidRPr="007A3106">
        <w:t xml:space="preserve"> processing.</w:t>
      </w:r>
      <w:r w:rsidRPr="00631C5D">
        <w:t xml:space="preserve"> They are mentioned for completeness.</w:t>
      </w:r>
    </w:p>
  </w:footnote>
  <w:footnote w:id="29">
    <w:p w:rsidR="003225DC" w:rsidRPr="007A3106" w:rsidRDefault="003225DC" w:rsidP="00185670">
      <w:pPr>
        <w:pStyle w:val="Footnote"/>
      </w:pPr>
      <w:r>
        <w:rPr>
          <w:rStyle w:val="aff3"/>
        </w:rPr>
        <w:footnoteRef/>
      </w:r>
      <w:r>
        <w:t xml:space="preserve"> </w:t>
      </w:r>
      <w:r w:rsidRPr="007A3106">
        <w:t>Please refer to §</w:t>
      </w:r>
      <w:fldSimple w:instr=" REF _Ref508284595 \r \h  \* MERGEFORMAT ">
        <w:r>
          <w:t>3.1</w:t>
        </w:r>
      </w:fldSimple>
      <w:r w:rsidRPr="007A3106">
        <w:t xml:space="preserve"> for declarations in scope of CCI Phase 1.</w:t>
      </w:r>
    </w:p>
    <w:p w:rsidR="003225DC" w:rsidRPr="00185670" w:rsidRDefault="003225DC">
      <w:pPr>
        <w:pStyle w:val="aff2"/>
        <w:rPr>
          <w:lang w:val="en-US"/>
        </w:rPr>
      </w:pPr>
    </w:p>
  </w:footnote>
  <w:footnote w:id="30">
    <w:p w:rsidR="003225DC" w:rsidRPr="002C4629" w:rsidRDefault="003225DC" w:rsidP="00185670">
      <w:pPr>
        <w:pStyle w:val="Footnote"/>
      </w:pPr>
      <w:r w:rsidRPr="002C4629">
        <w:rPr>
          <w:rStyle w:val="aff3"/>
        </w:rPr>
        <w:footnoteRef/>
      </w:r>
      <w:r w:rsidRPr="002C4629">
        <w:t xml:space="preserve"> It includes related changes in DDCOM.</w:t>
      </w:r>
    </w:p>
  </w:footnote>
  <w:footnote w:id="31">
    <w:p w:rsidR="003225DC" w:rsidRPr="002C4629" w:rsidRDefault="003225DC" w:rsidP="00F55851">
      <w:pPr>
        <w:pStyle w:val="Footnote"/>
        <w:ind w:left="142" w:hanging="142"/>
      </w:pPr>
      <w:r w:rsidRPr="002C4629">
        <w:rPr>
          <w:rStyle w:val="aff3"/>
        </w:rPr>
        <w:footnoteRef/>
      </w:r>
      <w:r w:rsidRPr="002C4629">
        <w:t xml:space="preserve"> No change to CS/RD2 is needed as NAs must use the Generic XML since 2019 but new code lists to be added</w:t>
      </w:r>
      <w:r w:rsidRPr="00AC7E4A">
        <w:t xml:space="preserve"> </w:t>
      </w:r>
      <w:r w:rsidRPr="002C4629">
        <w:t>or changes to be applied.</w:t>
      </w:r>
    </w:p>
  </w:footnote>
  <w:footnote w:id="32">
    <w:p w:rsidR="003225DC" w:rsidRPr="00901976" w:rsidRDefault="003225DC" w:rsidP="00901976">
      <w:pPr>
        <w:pStyle w:val="Footnote"/>
      </w:pPr>
      <w:r w:rsidRPr="00F55851">
        <w:rPr>
          <w:rStyle w:val="aff3"/>
          <w:sz w:val="16"/>
          <w:szCs w:val="16"/>
          <w:vertAlign w:val="baseline"/>
        </w:rPr>
        <w:footnoteRef/>
      </w:r>
      <w:r w:rsidRPr="00901976">
        <w:t xml:space="preserve"> The messages exchanged on ECS P2 TES are in EDIFACT format while the ones of CCI are </w:t>
      </w:r>
      <w:r>
        <w:t>will</w:t>
      </w:r>
      <w:r w:rsidRPr="00901976">
        <w:t xml:space="preserve"> be XML formatted. Hence, the average size is adjusted with a multiplier factor of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602D2D">
    <w:pPr>
      <w:pStyle w:val="af2"/>
      <w:tabs>
        <w:tab w:val="clear" w:pos="4513"/>
        <w:tab w:val="center" w:pos="4111"/>
      </w:tabs>
      <w:spacing w:before="60"/>
      <w:rPr>
        <w:b w:val="0"/>
        <w:color w:val="auto"/>
        <w:sz w:val="18"/>
        <w:szCs w:val="18"/>
      </w:rPr>
    </w:pPr>
    <w:r w:rsidRPr="004F61BA">
      <w:rPr>
        <w:noProof/>
        <w:lang w:val="en-GB" w:eastAsia="en-GB"/>
      </w:rPr>
      <w:pict>
        <v:rect id="Rectangle 4" o:spid="_x0000_s12308" style="position:absolute;left:0;text-align:left;margin-left:-91.15pt;margin-top:18.7pt;width:879pt;height:3.6pt;z-index:-2516582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" fillcolor="gray" strokecolor="gray">
          <v:textbox>
            <w:txbxContent>
              <w:p w:rsidR="003225DC" w:rsidRPr="009950C1" w:rsidRDefault="003225DC" w:rsidP="00602D2D">
                <w:pPr>
                  <w:jc w:val="center"/>
                  <w:rPr>
                    <w:lang w:val="en-GB"/>
                  </w:rPr>
                </w:pPr>
              </w:p>
            </w:txbxContent>
          </v:textbox>
        </v:rect>
      </w:pict>
    </w:r>
    <w:r w:rsidR="003225DC">
      <w:tab/>
    </w:r>
    <w:r w:rsidR="003225DC">
      <w:tab/>
    </w:r>
    <w:r w:rsidR="003225DC" w:rsidRPr="00AB3FE5">
      <w:rPr>
        <w:b w:val="0"/>
        <w:color w:val="auto"/>
        <w:sz w:val="18"/>
        <w:szCs w:val="18"/>
      </w:rPr>
      <w:t xml:space="preserve"> </w:t>
    </w: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3225DC" w:rsidP="00602D2D"/>
  <w:p w:rsidR="003225DC" w:rsidRPr="00602D2D" w:rsidRDefault="003225DC" w:rsidP="00602D2D">
    <w:pPr>
      <w:pStyle w:val="af2"/>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FB6A2B">
    <w:pPr>
      <w:pStyle w:val="af2"/>
      <w:tabs>
        <w:tab w:val="clear" w:pos="4513"/>
        <w:tab w:val="center" w:pos="4111"/>
      </w:tabs>
      <w:spacing w:before="60"/>
      <w:rPr>
        <w:b w:val="0"/>
        <w:color w:val="auto"/>
        <w:sz w:val="18"/>
        <w:szCs w:val="18"/>
      </w:rPr>
    </w:pPr>
    <w:r w:rsidRPr="004F61BA">
      <w:rPr>
        <w:noProof/>
        <w:lang w:val="en-GB" w:eastAsia="en-GB"/>
      </w:rPr>
      <w:pict>
        <v:rect id="_x0000_s12292" style="position:absolute;left:0;text-align:left;margin-left:-71.25pt;margin-top:18.65pt;width:902.05pt;height:3.6pt;flip:y;z-index:-2516582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" fillcolor="gray" strokecolor="gray">
          <v:textbox>
            <w:txbxContent>
              <w:p w:rsidR="003225DC" w:rsidRPr="009950C1" w:rsidRDefault="003225DC" w:rsidP="008371BD">
                <w:pPr>
                  <w:jc w:val="center"/>
                  <w:rPr>
                    <w:lang w:val="en-GB"/>
                  </w:rPr>
                </w:pPr>
              </w:p>
            </w:txbxContent>
          </v:textbox>
        </v:rect>
      </w:pict>
    </w:r>
    <w:r w:rsidR="003225DC">
      <w:tab/>
    </w:r>
    <w:r w:rsidR="003225DC">
      <w:tab/>
    </w:r>
    <w:r w:rsidR="003225DC" w:rsidRPr="00AB3FE5">
      <w:rPr>
        <w:b w:val="0"/>
        <w:color w:val="auto"/>
        <w:sz w:val="18"/>
        <w:szCs w:val="18"/>
      </w:rPr>
      <w:t xml:space="preserve"> </w:t>
    </w: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3225D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3225DC" w:rsidP="00FB6A2B">
    <w:pPr>
      <w:pStyle w:val="af2"/>
      <w:tabs>
        <w:tab w:val="clear" w:pos="4513"/>
        <w:tab w:val="center" w:pos="4111"/>
      </w:tabs>
      <w:spacing w:before="60"/>
      <w:rPr>
        <w:b w:val="0"/>
        <w:color w:val="auto"/>
        <w:sz w:val="18"/>
        <w:szCs w:val="18"/>
      </w:rPr>
    </w:pPr>
    <w:r>
      <w:tab/>
    </w:r>
    <w:r>
      <w:tab/>
    </w:r>
    <w:r w:rsidRPr="00AB3FE5">
      <w:rPr>
        <w:b w:val="0"/>
        <w:color w:val="auto"/>
        <w:sz w:val="18"/>
        <w:szCs w:val="18"/>
      </w:rPr>
      <w:t xml:space="preserve"> </w:t>
    </w:r>
    <w:fldSimple w:instr=" DOCPROPERTY  ProjectName  \* MERGEFORMAT ">
      <w:r>
        <w:rPr>
          <w:b w:val="0"/>
          <w:color w:val="auto"/>
          <w:sz w:val="18"/>
          <w:szCs w:val="18"/>
        </w:rPr>
        <w:t>UCC Centralised Clearance for Import (CCI)</w:t>
      </w:r>
    </w:fldSimple>
    <w:r w:rsidRPr="00AB3FE5">
      <w:rPr>
        <w:b w:val="0"/>
        <w:color w:val="auto"/>
        <w:sz w:val="18"/>
        <w:szCs w:val="18"/>
      </w:rPr>
      <w:t xml:space="preserve"> </w:t>
    </w:r>
    <w:r>
      <w:rPr>
        <w:b w:val="0"/>
        <w:color w:val="auto"/>
        <w:sz w:val="18"/>
        <w:szCs w:val="18"/>
      </w:rPr>
      <w:t>- Vision</w:t>
    </w:r>
  </w:p>
  <w:p w:rsidR="003225DC" w:rsidRDefault="004F61BA">
    <w:r w:rsidRPr="004F61BA">
      <w:rPr>
        <w:noProof/>
        <w:lang w:val="en-GB" w:eastAsia="en-GB"/>
      </w:rPr>
      <w:pict>
        <v:rect id="_x0000_s12290" style="position:absolute;left:0;text-align:left;margin-left:-71.15pt;margin-top:5.2pt;width:594.75pt;height:3.6pt;z-index:-2516582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" fillcolor="gray" strokecolor="gray">
          <v:textbox>
            <w:txbxContent>
              <w:p w:rsidR="003225DC" w:rsidRPr="009950C1" w:rsidRDefault="003225DC" w:rsidP="008371BD">
                <w:pPr>
                  <w:jc w:val="center"/>
                  <w:rPr>
                    <w:lang w:val="en-GB"/>
                  </w:rPr>
                </w:pPr>
              </w:p>
            </w:txbxContent>
          </v:textbox>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270550">
    <w:pPr>
      <w:pStyle w:val="af2"/>
      <w:tabs>
        <w:tab w:val="clear" w:pos="4513"/>
        <w:tab w:val="clear" w:pos="9026"/>
      </w:tabs>
      <w:spacing w:before="60"/>
      <w:rPr>
        <w:b w:val="0"/>
        <w:color w:val="auto"/>
        <w:sz w:val="18"/>
        <w:szCs w:val="18"/>
      </w:rPr>
    </w:pPr>
    <w:r w:rsidRPr="004F61BA">
      <w:rPr>
        <w:noProof/>
        <w:lang w:val="en-GB" w:eastAsia="en-GB"/>
      </w:rPr>
      <w:pict>
        <v:rect id="_x0000_s12306" style="position:absolute;left:0;text-align:left;margin-left:-91.15pt;margin-top:18.7pt;width:879pt;height:3.6pt;z-index:-25165823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" fillcolor="gray" strokecolor="gray">
          <v:textbox>
            <w:txbxContent>
              <w:p w:rsidR="003225DC" w:rsidRPr="009950C1" w:rsidRDefault="003225DC" w:rsidP="00602D2D">
                <w:pPr>
                  <w:jc w:val="center"/>
                  <w:rPr>
                    <w:lang w:val="en-GB"/>
                  </w:rPr>
                </w:pPr>
              </w:p>
            </w:txbxContent>
          </v:textbox>
        </v:rect>
      </w:pict>
    </w:r>
    <w:r w:rsidR="003225DC">
      <w:tab/>
    </w:r>
    <w:r w:rsidR="003225DC">
      <w:tab/>
    </w:r>
    <w:r w:rsidR="003225DC" w:rsidRPr="00AB3FE5">
      <w:rPr>
        <w:b w:val="0"/>
        <w:color w:val="auto"/>
        <w:sz w:val="18"/>
        <w:szCs w:val="18"/>
      </w:rPr>
      <w:t xml:space="preserve"> </w:t>
    </w: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3225DC" w:rsidP="00602D2D"/>
  <w:p w:rsidR="003225DC" w:rsidRPr="00602D2D" w:rsidRDefault="003225DC" w:rsidP="00602D2D">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270550">
    <w:pPr>
      <w:pStyle w:val="af2"/>
      <w:tabs>
        <w:tab w:val="clear" w:pos="4513"/>
        <w:tab w:val="clear" w:pos="9026"/>
      </w:tabs>
      <w:spacing w:before="60"/>
      <w:rPr>
        <w:b w:val="0"/>
        <w:color w:val="auto"/>
        <w:sz w:val="18"/>
        <w:szCs w:val="18"/>
      </w:rPr>
    </w:pPr>
    <w:r w:rsidRPr="004F61BA">
      <w:rPr>
        <w:noProof/>
        <w:lang w:val="en-GB" w:eastAsia="en-GB"/>
      </w:rPr>
      <w:pict>
        <v:rect id="_x0000_s12304" style="position:absolute;left:0;text-align:left;margin-left:-91.15pt;margin-top:18.7pt;width:879pt;height:3.6pt;z-index:-2516582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" fillcolor="gray" strokecolor="gray">
          <v:textbox>
            <w:txbxContent>
              <w:p w:rsidR="003225DC" w:rsidRPr="009950C1" w:rsidRDefault="003225DC" w:rsidP="00602D2D">
                <w:pPr>
                  <w:jc w:val="center"/>
                  <w:rPr>
                    <w:lang w:val="en-GB"/>
                  </w:rPr>
                </w:pPr>
              </w:p>
            </w:txbxContent>
          </v:textbox>
        </v:rect>
      </w:pict>
    </w:r>
    <w:r w:rsidR="003225DC">
      <w:tab/>
    </w:r>
    <w:r w:rsidR="003225DC">
      <w:tab/>
    </w:r>
    <w:r w:rsidR="003225DC" w:rsidRPr="00AB3FE5">
      <w:rPr>
        <w:b w:val="0"/>
        <w:color w:val="auto"/>
        <w:sz w:val="18"/>
        <w:szCs w:val="18"/>
      </w:rPr>
      <w:t xml:space="preserve"> </w:t>
    </w: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3225DC" w:rsidP="00602D2D"/>
  <w:p w:rsidR="003225DC" w:rsidRPr="00602D2D" w:rsidRDefault="003225DC" w:rsidP="00602D2D">
    <w:pPr>
      <w:pStyle w:val="a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5A5B0E">
    <w:pPr>
      <w:pStyle w:val="af2"/>
      <w:tabs>
        <w:tab w:val="clear" w:pos="4513"/>
        <w:tab w:val="clear" w:pos="9026"/>
      </w:tabs>
      <w:spacing w:before="60"/>
      <w:rPr>
        <w:b w:val="0"/>
        <w:color w:val="auto"/>
        <w:sz w:val="18"/>
        <w:szCs w:val="18"/>
      </w:rPr>
    </w:pP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4F61BA" w:rsidP="007241EA">
    <w:pPr>
      <w:tabs>
        <w:tab w:val="left" w:pos="3612"/>
      </w:tabs>
    </w:pPr>
    <w:r w:rsidRPr="004F61BA">
      <w:rPr>
        <w:noProof/>
        <w:lang w:val="en-GB" w:eastAsia="en-GB"/>
      </w:rPr>
      <w:pict>
        <v:rect id="_x0000_s12302" style="position:absolute;left:0;text-align:left;margin-left:-184.25pt;margin-top:6.35pt;width:1140.6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" fillcolor="gray" strokecolor="gray">
          <v:textbox>
            <w:txbxContent>
              <w:p w:rsidR="003225DC" w:rsidRPr="009950C1" w:rsidRDefault="003225DC" w:rsidP="00602D2D">
                <w:pPr>
                  <w:jc w:val="center"/>
                </w:pPr>
              </w:p>
            </w:txbxContent>
          </v:textbox>
        </v:rect>
      </w:pict>
    </w:r>
    <w:r w:rsidR="003225DC">
      <w:tab/>
    </w:r>
  </w:p>
  <w:p w:rsidR="003225DC" w:rsidRPr="00602D2D" w:rsidRDefault="003225DC" w:rsidP="00602D2D">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3225DC" w:rsidP="00185670">
    <w:pPr>
      <w:pStyle w:val="af2"/>
      <w:tabs>
        <w:tab w:val="clear" w:pos="4513"/>
      </w:tabs>
      <w:spacing w:before="60"/>
      <w:jc w:val="left"/>
      <w:rPr>
        <w:b w:val="0"/>
        <w:color w:val="auto"/>
        <w:sz w:val="18"/>
        <w:szCs w:val="18"/>
      </w:rPr>
    </w:pPr>
    <w:r>
      <w:rPr>
        <w:b w:val="0"/>
        <w:color w:val="auto"/>
        <w:sz w:val="18"/>
        <w:szCs w:val="18"/>
      </w:rPr>
      <w:tab/>
    </w:r>
    <w:r>
      <w:rPr>
        <w:b w:val="0"/>
        <w:color w:val="auto"/>
        <w:sz w:val="18"/>
        <w:szCs w:val="18"/>
      </w:rPr>
      <w:tab/>
    </w:r>
    <w:fldSimple w:instr=" DOCPROPERTY  ProjectName  \* MERGEFORMAT ">
      <w:r>
        <w:rPr>
          <w:b w:val="0"/>
          <w:color w:val="auto"/>
          <w:sz w:val="18"/>
          <w:szCs w:val="18"/>
        </w:rPr>
        <w:t>UCC Centralised Clearance for Import (CCI)</w:t>
      </w:r>
    </w:fldSimple>
    <w:r w:rsidRPr="00AB3FE5">
      <w:rPr>
        <w:b w:val="0"/>
        <w:color w:val="auto"/>
        <w:sz w:val="18"/>
        <w:szCs w:val="18"/>
      </w:rPr>
      <w:t xml:space="preserve"> </w:t>
    </w:r>
    <w:r>
      <w:rPr>
        <w:b w:val="0"/>
        <w:color w:val="auto"/>
        <w:sz w:val="18"/>
        <w:szCs w:val="18"/>
      </w:rPr>
      <w:t>- Vision</w:t>
    </w:r>
  </w:p>
  <w:p w:rsidR="003225DC" w:rsidRDefault="004F61BA" w:rsidP="007241EA">
    <w:pPr>
      <w:tabs>
        <w:tab w:val="left" w:pos="3612"/>
      </w:tabs>
    </w:pPr>
    <w:r w:rsidRPr="004F61BA">
      <w:rPr>
        <w:noProof/>
        <w:lang w:val="en-GB" w:eastAsia="en-GB"/>
      </w:rPr>
      <w:pict>
        <v:rect id="_x0000_s12300" style="position:absolute;left:0;text-align:left;margin-left:-184.25pt;margin-top:6.35pt;width:1140.6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" fillcolor="gray" strokecolor="gray">
          <v:textbox>
            <w:txbxContent>
              <w:p w:rsidR="003225DC" w:rsidRPr="009950C1" w:rsidRDefault="003225DC" w:rsidP="00602D2D">
                <w:pPr>
                  <w:jc w:val="center"/>
                </w:pPr>
              </w:p>
            </w:txbxContent>
          </v:textbox>
        </v:rect>
      </w:pict>
    </w:r>
    <w:r w:rsidR="003225DC">
      <w:tab/>
    </w:r>
  </w:p>
  <w:p w:rsidR="003225DC" w:rsidRPr="00602D2D" w:rsidRDefault="003225DC" w:rsidP="00602D2D">
    <w:pPr>
      <w:pStyle w:val="af2"/>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4F61BA" w:rsidP="000A2A5B">
    <w:pPr>
      <w:pStyle w:val="af2"/>
      <w:tabs>
        <w:tab w:val="clear" w:pos="4513"/>
        <w:tab w:val="center" w:pos="4111"/>
      </w:tabs>
      <w:spacing w:before="60"/>
      <w:rPr>
        <w:b w:val="0"/>
        <w:color w:val="auto"/>
        <w:sz w:val="18"/>
        <w:szCs w:val="18"/>
      </w:rPr>
    </w:pPr>
    <w:fldSimple w:instr=" DOCPROPERTY  ProjectName  \* MERGEFORMAT ">
      <w:r w:rsidR="003225DC">
        <w:rPr>
          <w:b w:val="0"/>
          <w:color w:val="auto"/>
          <w:sz w:val="18"/>
          <w:szCs w:val="18"/>
        </w:rPr>
        <w:t>UCC Centralised Clearance for Import (CCI)</w:t>
      </w:r>
    </w:fldSimple>
    <w:r w:rsidR="003225DC" w:rsidRPr="00AB3FE5">
      <w:rPr>
        <w:b w:val="0"/>
        <w:color w:val="auto"/>
        <w:sz w:val="18"/>
        <w:szCs w:val="18"/>
      </w:rPr>
      <w:t xml:space="preserve"> </w:t>
    </w:r>
    <w:r w:rsidR="003225DC">
      <w:rPr>
        <w:b w:val="0"/>
        <w:color w:val="auto"/>
        <w:sz w:val="18"/>
        <w:szCs w:val="18"/>
      </w:rPr>
      <w:t>- Vision</w:t>
    </w:r>
  </w:p>
  <w:p w:rsidR="003225DC" w:rsidRDefault="004F61BA" w:rsidP="007241EA">
    <w:pPr>
      <w:tabs>
        <w:tab w:val="left" w:pos="3612"/>
      </w:tabs>
    </w:pPr>
    <w:r w:rsidRPr="004F61BA">
      <w:rPr>
        <w:noProof/>
        <w:lang w:val="en-GB" w:eastAsia="en-GB"/>
      </w:rPr>
      <w:pict>
        <v:rect id="_x0000_s12298" style="position:absolute;left:0;text-align:left;margin-left:-184.25pt;margin-top:6.35pt;width:1140.6pt;height:3.6pt;z-index:-2516582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" fillcolor="gray" strokecolor="gray">
          <v:textbox>
            <w:txbxContent>
              <w:p w:rsidR="003225DC" w:rsidRPr="009950C1" w:rsidRDefault="003225DC" w:rsidP="00602D2D">
                <w:pPr>
                  <w:jc w:val="center"/>
                </w:pPr>
              </w:p>
            </w:txbxContent>
          </v:textbox>
        </v:rect>
      </w:pict>
    </w:r>
    <w:r w:rsidR="003225DC">
      <w:tab/>
    </w:r>
  </w:p>
  <w:p w:rsidR="003225DC" w:rsidRPr="00602D2D" w:rsidRDefault="003225DC" w:rsidP="00602D2D">
    <w:pPr>
      <w:pStyle w:val="af2"/>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Default="004F61BA" w:rsidP="007A2B40">
    <w:pPr>
      <w:pStyle w:val="af2"/>
      <w:tabs>
        <w:tab w:val="left" w:pos="450"/>
        <w:tab w:val="left" w:pos="570"/>
        <w:tab w:val="left" w:pos="851"/>
      </w:tabs>
      <w:jc w:val="left"/>
    </w:pPr>
    <w:r w:rsidRPr="004F61BA">
      <w:rPr>
        <w:noProof/>
        <w:lang w:val="en-GB" w:eastAsia="en-GB"/>
      </w:rPr>
      <w:pict>
        <v:rect id="Rectangle 6" o:spid="_x0000_s12296" style="position:absolute;margin-left:-70.85pt;margin-top:-21.15pt;width:594.75pt;height:40.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" fillcolor="#4f81bc" strokecolor="#4f81bc"/>
      </w:pict>
    </w:r>
    <w:r>
      <w:fldChar w:fldCharType="begin"/>
    </w:r>
    <w:r w:rsidR="003225DC">
      <w:instrText xml:space="preserve"> PAGE   \* MERGEFORMAT </w:instrText>
    </w:r>
    <w:r>
      <w:fldChar w:fldCharType="separate"/>
    </w:r>
    <w:r w:rsidR="003225DC">
      <w:rPr>
        <w:noProof/>
      </w:rPr>
      <w:t>1</w:t>
    </w:r>
    <w:r>
      <w:rPr>
        <w:noProof/>
      </w:rPr>
      <w:fldChar w:fldCharType="end"/>
    </w:r>
    <w:r w:rsidR="003225DC">
      <w:tab/>
    </w:r>
    <w:r w:rsidR="003225DC">
      <w:tab/>
    </w:r>
    <w:r w:rsidR="003225DC">
      <w:tab/>
    </w:r>
    <w:r w:rsidR="003225DC">
      <w:tab/>
    </w:r>
    <w:r w:rsidR="003225DC">
      <w:tab/>
    </w:r>
    <w:r>
      <w:fldChar w:fldCharType="begin"/>
    </w:r>
    <w:r w:rsidR="003225DC">
      <w:instrText xml:space="preserve"> TITLE  </w:instrText>
    </w:r>
    <w:r>
      <w:fldChar w:fldCharType="separate"/>
    </w:r>
    <w:r w:rsidR="003225DC">
      <w:t>Vision Document</w:t>
    </w:r>
    <w:r>
      <w:fldChar w:fldCharType="end"/>
    </w:r>
  </w:p>
  <w:p w:rsidR="003225DC" w:rsidRDefault="003225D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Pr="00AB3FE5" w:rsidRDefault="003225DC" w:rsidP="00FB6A2B">
    <w:pPr>
      <w:pStyle w:val="af2"/>
      <w:tabs>
        <w:tab w:val="clear" w:pos="4513"/>
        <w:tab w:val="center" w:pos="4111"/>
      </w:tabs>
      <w:spacing w:before="60"/>
      <w:rPr>
        <w:b w:val="0"/>
        <w:color w:val="auto"/>
        <w:sz w:val="18"/>
        <w:szCs w:val="18"/>
      </w:rPr>
    </w:pPr>
    <w:r>
      <w:tab/>
    </w:r>
    <w:r>
      <w:tab/>
    </w:r>
    <w:r w:rsidRPr="00AB3FE5">
      <w:rPr>
        <w:b w:val="0"/>
        <w:color w:val="auto"/>
        <w:sz w:val="18"/>
        <w:szCs w:val="18"/>
      </w:rPr>
      <w:t xml:space="preserve"> </w:t>
    </w:r>
    <w:fldSimple w:instr=" DOCPROPERTY  ProjectName  \* MERGEFORMAT ">
      <w:r>
        <w:rPr>
          <w:b w:val="0"/>
          <w:color w:val="auto"/>
          <w:sz w:val="18"/>
          <w:szCs w:val="18"/>
        </w:rPr>
        <w:t>UCC Centralised Clearance for Import (CCI)</w:t>
      </w:r>
    </w:fldSimple>
    <w:r w:rsidRPr="00AB3FE5">
      <w:rPr>
        <w:b w:val="0"/>
        <w:color w:val="auto"/>
        <w:sz w:val="18"/>
        <w:szCs w:val="18"/>
      </w:rPr>
      <w:t xml:space="preserve"> </w:t>
    </w:r>
    <w:r>
      <w:rPr>
        <w:b w:val="0"/>
        <w:color w:val="auto"/>
        <w:sz w:val="18"/>
        <w:szCs w:val="18"/>
      </w:rPr>
      <w:t>- Vision</w:t>
    </w:r>
  </w:p>
  <w:p w:rsidR="003225DC" w:rsidRDefault="004F61BA">
    <w:r w:rsidRPr="004F61BA">
      <w:rPr>
        <w:noProof/>
        <w:lang w:val="en-GB" w:eastAsia="en-GB"/>
      </w:rPr>
      <w:pict>
        <v:rect id="_x0000_s12295" style="position:absolute;left:0;text-align:left;margin-left:-71.15pt;margin-top:5.2pt;width:594.75pt;height:3.6pt;z-index:-2516582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" fillcolor="gray" strokecolor="gray">
          <v:textbox>
            <w:txbxContent>
              <w:p w:rsidR="003225DC" w:rsidRPr="009950C1" w:rsidRDefault="003225DC" w:rsidP="008371BD">
                <w:pPr>
                  <w:jc w:val="center"/>
                  <w:rPr>
                    <w:lang w:val="en-GB"/>
                  </w:rPr>
                </w:pPr>
              </w:p>
            </w:txbxContent>
          </v:textbox>
        </v:rec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DC" w:rsidRDefault="003225D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9A402114"/>
    <w:lvl w:ilvl="0">
      <w:start w:val="1"/>
      <w:numFmt w:val="decimal"/>
      <w:pStyle w:val="3"/>
      <w:lvlText w:val="%1."/>
      <w:lvlJc w:val="left"/>
      <w:pPr>
        <w:tabs>
          <w:tab w:val="num" w:pos="926"/>
        </w:tabs>
        <w:ind w:left="926" w:hanging="360"/>
      </w:pPr>
    </w:lvl>
  </w:abstractNum>
  <w:abstractNum w:abstractNumId="1">
    <w:nsid w:val="FFFFFF80"/>
    <w:multiLevelType w:val="singleLevel"/>
    <w:tmpl w:val="C99AA0AC"/>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1"/>
    <w:multiLevelType w:val="singleLevel"/>
    <w:tmpl w:val="D8E42912"/>
    <w:lvl w:ilvl="0">
      <w:start w:val="1"/>
      <w:numFmt w:val="bullet"/>
      <w:pStyle w:val="4"/>
      <w:lvlText w:val=""/>
      <w:lvlJc w:val="left"/>
      <w:pPr>
        <w:tabs>
          <w:tab w:val="num" w:pos="1209"/>
        </w:tabs>
        <w:ind w:left="1209" w:hanging="360"/>
      </w:pPr>
      <w:rPr>
        <w:rFonts w:ascii="Symbol" w:hAnsi="Symbol" w:hint="default"/>
      </w:rPr>
    </w:lvl>
  </w:abstractNum>
  <w:abstractNum w:abstractNumId="3">
    <w:nsid w:val="FFFFFF82"/>
    <w:multiLevelType w:val="singleLevel"/>
    <w:tmpl w:val="D8C0CCC2"/>
    <w:lvl w:ilvl="0">
      <w:start w:val="1"/>
      <w:numFmt w:val="bullet"/>
      <w:pStyle w:val="30"/>
      <w:lvlText w:val=""/>
      <w:lvlJc w:val="left"/>
      <w:pPr>
        <w:tabs>
          <w:tab w:val="num" w:pos="926"/>
        </w:tabs>
        <w:ind w:left="926" w:hanging="360"/>
      </w:pPr>
      <w:rPr>
        <w:rFonts w:ascii="Symbol" w:hAnsi="Symbol" w:hint="default"/>
      </w:rPr>
    </w:lvl>
  </w:abstractNum>
  <w:abstractNum w:abstractNumId="4">
    <w:nsid w:val="00000002"/>
    <w:multiLevelType w:val="multilevel"/>
    <w:tmpl w:val="00000002"/>
    <w:lvl w:ilvl="0">
      <w:start w:val="1"/>
      <w:numFmt w:val="decimal"/>
      <w:pStyle w:val="Heading10"/>
      <w:lvlText w:val="%1"/>
      <w:lvlJc w:val="left"/>
      <w:pPr>
        <w:tabs>
          <w:tab w:val="num" w:pos="432"/>
        </w:tabs>
        <w:ind w:left="432" w:hanging="432"/>
      </w:pPr>
      <w:rPr>
        <w:rFonts w:cs="Times New Roman"/>
      </w:rPr>
    </w:lvl>
    <w:lvl w:ilvl="1">
      <w:start w:val="1"/>
      <w:numFmt w:val="decimal"/>
      <w:lvlText w:val="%1.%2"/>
      <w:lvlJc w:val="left"/>
      <w:pPr>
        <w:tabs>
          <w:tab w:val="num" w:pos="3412"/>
        </w:tabs>
        <w:ind w:left="3412" w:hanging="576"/>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0000002E"/>
    <w:multiLevelType w:val="multilevel"/>
    <w:tmpl w:val="0000002E"/>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2F"/>
    <w:multiLevelType w:val="multilevel"/>
    <w:tmpl w:val="0000002F"/>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nsid w:val="00000044"/>
    <w:multiLevelType w:val="multilevel"/>
    <w:tmpl w:val="00000044"/>
    <w:name w:val="WW8Num3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0000045"/>
    <w:multiLevelType w:val="multilevel"/>
    <w:tmpl w:val="00000045"/>
    <w:name w:val="WW8Num3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46"/>
    <w:multiLevelType w:val="multilevel"/>
    <w:tmpl w:val="00000046"/>
    <w:name w:val="WW8Num4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822712"/>
    <w:multiLevelType w:val="hybridMultilevel"/>
    <w:tmpl w:val="45D464B4"/>
    <w:name w:val="WW8Num49"/>
    <w:lvl w:ilvl="0" w:tplc="08C028EC">
      <w:start w:val="1"/>
      <w:numFmt w:val="bullet"/>
      <w:lvlText w:val=""/>
      <w:lvlJc w:val="left"/>
      <w:pPr>
        <w:ind w:left="1004" w:hanging="360"/>
      </w:pPr>
      <w:rPr>
        <w:rFonts w:ascii="Symbol" w:hAnsi="Symbol" w:hint="default"/>
      </w:rPr>
    </w:lvl>
    <w:lvl w:ilvl="1" w:tplc="29EE1D7E" w:tentative="1">
      <w:start w:val="1"/>
      <w:numFmt w:val="bullet"/>
      <w:lvlText w:val="o"/>
      <w:lvlJc w:val="left"/>
      <w:pPr>
        <w:ind w:left="1724" w:hanging="360"/>
      </w:pPr>
      <w:rPr>
        <w:rFonts w:ascii="Courier New" w:hAnsi="Courier New" w:hint="default"/>
      </w:rPr>
    </w:lvl>
    <w:lvl w:ilvl="2" w:tplc="C292D660" w:tentative="1">
      <w:start w:val="1"/>
      <w:numFmt w:val="bullet"/>
      <w:lvlText w:val=""/>
      <w:lvlJc w:val="left"/>
      <w:pPr>
        <w:ind w:left="2444" w:hanging="360"/>
      </w:pPr>
      <w:rPr>
        <w:rFonts w:ascii="Wingdings" w:hAnsi="Wingdings" w:hint="default"/>
      </w:rPr>
    </w:lvl>
    <w:lvl w:ilvl="3" w:tplc="AA68CE5C" w:tentative="1">
      <w:start w:val="1"/>
      <w:numFmt w:val="bullet"/>
      <w:lvlText w:val=""/>
      <w:lvlJc w:val="left"/>
      <w:pPr>
        <w:ind w:left="3164" w:hanging="360"/>
      </w:pPr>
      <w:rPr>
        <w:rFonts w:ascii="Symbol" w:hAnsi="Symbol" w:hint="default"/>
      </w:rPr>
    </w:lvl>
    <w:lvl w:ilvl="4" w:tplc="36163734" w:tentative="1">
      <w:start w:val="1"/>
      <w:numFmt w:val="bullet"/>
      <w:lvlText w:val="o"/>
      <w:lvlJc w:val="left"/>
      <w:pPr>
        <w:ind w:left="3884" w:hanging="360"/>
      </w:pPr>
      <w:rPr>
        <w:rFonts w:ascii="Courier New" w:hAnsi="Courier New" w:hint="default"/>
      </w:rPr>
    </w:lvl>
    <w:lvl w:ilvl="5" w:tplc="424003D2" w:tentative="1">
      <w:start w:val="1"/>
      <w:numFmt w:val="bullet"/>
      <w:lvlText w:val=""/>
      <w:lvlJc w:val="left"/>
      <w:pPr>
        <w:ind w:left="4604" w:hanging="360"/>
      </w:pPr>
      <w:rPr>
        <w:rFonts w:ascii="Wingdings" w:hAnsi="Wingdings" w:hint="default"/>
      </w:rPr>
    </w:lvl>
    <w:lvl w:ilvl="6" w:tplc="D8B2A58A" w:tentative="1">
      <w:start w:val="1"/>
      <w:numFmt w:val="bullet"/>
      <w:lvlText w:val=""/>
      <w:lvlJc w:val="left"/>
      <w:pPr>
        <w:ind w:left="5324" w:hanging="360"/>
      </w:pPr>
      <w:rPr>
        <w:rFonts w:ascii="Symbol" w:hAnsi="Symbol" w:hint="default"/>
      </w:rPr>
    </w:lvl>
    <w:lvl w:ilvl="7" w:tplc="519C5C46" w:tentative="1">
      <w:start w:val="1"/>
      <w:numFmt w:val="bullet"/>
      <w:lvlText w:val="o"/>
      <w:lvlJc w:val="left"/>
      <w:pPr>
        <w:ind w:left="6044" w:hanging="360"/>
      </w:pPr>
      <w:rPr>
        <w:rFonts w:ascii="Courier New" w:hAnsi="Courier New" w:hint="default"/>
      </w:rPr>
    </w:lvl>
    <w:lvl w:ilvl="8" w:tplc="5B1A69AA" w:tentative="1">
      <w:start w:val="1"/>
      <w:numFmt w:val="bullet"/>
      <w:lvlText w:val=""/>
      <w:lvlJc w:val="left"/>
      <w:pPr>
        <w:ind w:left="6764" w:hanging="360"/>
      </w:pPr>
      <w:rPr>
        <w:rFonts w:ascii="Wingdings" w:hAnsi="Wingdings" w:hint="default"/>
      </w:rPr>
    </w:lvl>
  </w:abstractNum>
  <w:abstractNum w:abstractNumId="11">
    <w:nsid w:val="01944863"/>
    <w:multiLevelType w:val="hybridMultilevel"/>
    <w:tmpl w:val="75EC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DA61A2"/>
    <w:multiLevelType w:val="hybridMultilevel"/>
    <w:tmpl w:val="BB5C545E"/>
    <w:name w:val="WW8Num70"/>
    <w:lvl w:ilvl="0" w:tplc="85D84A0C">
      <w:numFmt w:val="bullet"/>
      <w:lvlText w:val="-"/>
      <w:lvlJc w:val="left"/>
      <w:pPr>
        <w:tabs>
          <w:tab w:val="num" w:pos="-270"/>
        </w:tabs>
        <w:ind w:left="-270" w:hanging="360"/>
      </w:pPr>
      <w:rPr>
        <w:rFonts w:ascii="Times New Roman" w:eastAsia="Times New Roman" w:hAnsi="Times New Roman" w:cs="Times New Roman" w:hint="default"/>
      </w:rPr>
    </w:lvl>
    <w:lvl w:ilvl="1" w:tplc="2C7E2480" w:tentative="1">
      <w:start w:val="1"/>
      <w:numFmt w:val="bullet"/>
      <w:lvlText w:val="o"/>
      <w:lvlJc w:val="left"/>
      <w:pPr>
        <w:tabs>
          <w:tab w:val="num" w:pos="90"/>
        </w:tabs>
        <w:ind w:left="90" w:hanging="360"/>
      </w:pPr>
      <w:rPr>
        <w:rFonts w:ascii="Courier New" w:hAnsi="Courier New" w:cs="Courier New" w:hint="default"/>
      </w:rPr>
    </w:lvl>
    <w:lvl w:ilvl="2" w:tplc="9A203BE4" w:tentative="1">
      <w:start w:val="1"/>
      <w:numFmt w:val="bullet"/>
      <w:lvlText w:val=""/>
      <w:lvlJc w:val="left"/>
      <w:pPr>
        <w:tabs>
          <w:tab w:val="num" w:pos="810"/>
        </w:tabs>
        <w:ind w:left="810" w:hanging="360"/>
      </w:pPr>
      <w:rPr>
        <w:rFonts w:ascii="Wingdings" w:hAnsi="Wingdings" w:hint="default"/>
      </w:rPr>
    </w:lvl>
    <w:lvl w:ilvl="3" w:tplc="EC32F34E" w:tentative="1">
      <w:start w:val="1"/>
      <w:numFmt w:val="bullet"/>
      <w:lvlText w:val=""/>
      <w:lvlJc w:val="left"/>
      <w:pPr>
        <w:tabs>
          <w:tab w:val="num" w:pos="1530"/>
        </w:tabs>
        <w:ind w:left="1530" w:hanging="360"/>
      </w:pPr>
      <w:rPr>
        <w:rFonts w:ascii="Symbol" w:hAnsi="Symbol" w:hint="default"/>
      </w:rPr>
    </w:lvl>
    <w:lvl w:ilvl="4" w:tplc="97FE4F26" w:tentative="1">
      <w:start w:val="1"/>
      <w:numFmt w:val="bullet"/>
      <w:lvlText w:val="o"/>
      <w:lvlJc w:val="left"/>
      <w:pPr>
        <w:tabs>
          <w:tab w:val="num" w:pos="2250"/>
        </w:tabs>
        <w:ind w:left="2250" w:hanging="360"/>
      </w:pPr>
      <w:rPr>
        <w:rFonts w:ascii="Courier New" w:hAnsi="Courier New" w:cs="Courier New" w:hint="default"/>
      </w:rPr>
    </w:lvl>
    <w:lvl w:ilvl="5" w:tplc="D3283AD4" w:tentative="1">
      <w:start w:val="1"/>
      <w:numFmt w:val="bullet"/>
      <w:lvlText w:val=""/>
      <w:lvlJc w:val="left"/>
      <w:pPr>
        <w:tabs>
          <w:tab w:val="num" w:pos="2970"/>
        </w:tabs>
        <w:ind w:left="2970" w:hanging="360"/>
      </w:pPr>
      <w:rPr>
        <w:rFonts w:ascii="Wingdings" w:hAnsi="Wingdings" w:hint="default"/>
      </w:rPr>
    </w:lvl>
    <w:lvl w:ilvl="6" w:tplc="2E1C60D6" w:tentative="1">
      <w:start w:val="1"/>
      <w:numFmt w:val="bullet"/>
      <w:lvlText w:val=""/>
      <w:lvlJc w:val="left"/>
      <w:pPr>
        <w:tabs>
          <w:tab w:val="num" w:pos="3690"/>
        </w:tabs>
        <w:ind w:left="3690" w:hanging="360"/>
      </w:pPr>
      <w:rPr>
        <w:rFonts w:ascii="Symbol" w:hAnsi="Symbol" w:hint="default"/>
      </w:rPr>
    </w:lvl>
    <w:lvl w:ilvl="7" w:tplc="7D2A4772" w:tentative="1">
      <w:start w:val="1"/>
      <w:numFmt w:val="bullet"/>
      <w:lvlText w:val="o"/>
      <w:lvlJc w:val="left"/>
      <w:pPr>
        <w:tabs>
          <w:tab w:val="num" w:pos="4410"/>
        </w:tabs>
        <w:ind w:left="4410" w:hanging="360"/>
      </w:pPr>
      <w:rPr>
        <w:rFonts w:ascii="Courier New" w:hAnsi="Courier New" w:cs="Courier New" w:hint="default"/>
      </w:rPr>
    </w:lvl>
    <w:lvl w:ilvl="8" w:tplc="40A0CADA" w:tentative="1">
      <w:start w:val="1"/>
      <w:numFmt w:val="bullet"/>
      <w:lvlText w:val=""/>
      <w:lvlJc w:val="left"/>
      <w:pPr>
        <w:tabs>
          <w:tab w:val="num" w:pos="5130"/>
        </w:tabs>
        <w:ind w:left="5130" w:hanging="360"/>
      </w:pPr>
      <w:rPr>
        <w:rFonts w:ascii="Wingdings" w:hAnsi="Wingdings" w:hint="default"/>
      </w:rPr>
    </w:lvl>
  </w:abstractNum>
  <w:abstractNum w:abstractNumId="13">
    <w:nsid w:val="09DC009B"/>
    <w:multiLevelType w:val="hybridMultilevel"/>
    <w:tmpl w:val="AFEA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D118E6"/>
    <w:multiLevelType w:val="hybridMultilevel"/>
    <w:tmpl w:val="B4A8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084B20"/>
    <w:multiLevelType w:val="hybridMultilevel"/>
    <w:tmpl w:val="3B7E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EFB7115"/>
    <w:multiLevelType w:val="multilevel"/>
    <w:tmpl w:val="024EB6A2"/>
    <w:lvl w:ilvl="0">
      <w:start w:val="1"/>
      <w:numFmt w:val="decimal"/>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0110D69"/>
    <w:multiLevelType w:val="hybridMultilevel"/>
    <w:tmpl w:val="2EC470AA"/>
    <w:lvl w:ilvl="0" w:tplc="04090001">
      <w:start w:val="1"/>
      <w:numFmt w:val="bullet"/>
      <w:lvlText w:val=""/>
      <w:lvlJc w:val="left"/>
      <w:pPr>
        <w:ind w:left="1582" w:hanging="360"/>
      </w:pPr>
      <w:rPr>
        <w:rFonts w:ascii="Symbol" w:hAnsi="Symbol" w:hint="default"/>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hint="default"/>
      </w:rPr>
    </w:lvl>
    <w:lvl w:ilvl="3" w:tplc="04090001" w:tentative="1">
      <w:start w:val="1"/>
      <w:numFmt w:val="bullet"/>
      <w:lvlText w:val=""/>
      <w:lvlJc w:val="left"/>
      <w:pPr>
        <w:ind w:left="3742" w:hanging="360"/>
      </w:pPr>
      <w:rPr>
        <w:rFonts w:ascii="Symbol" w:hAnsi="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hint="default"/>
      </w:rPr>
    </w:lvl>
    <w:lvl w:ilvl="6" w:tplc="04090001" w:tentative="1">
      <w:start w:val="1"/>
      <w:numFmt w:val="bullet"/>
      <w:lvlText w:val=""/>
      <w:lvlJc w:val="left"/>
      <w:pPr>
        <w:ind w:left="5902" w:hanging="360"/>
      </w:pPr>
      <w:rPr>
        <w:rFonts w:ascii="Symbol" w:hAnsi="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hint="default"/>
      </w:rPr>
    </w:lvl>
  </w:abstractNum>
  <w:abstractNum w:abstractNumId="18">
    <w:nsid w:val="120B7201"/>
    <w:multiLevelType w:val="multilevel"/>
    <w:tmpl w:val="714CF256"/>
    <w:lvl w:ilvl="0">
      <w:start w:val="1"/>
      <w:numFmt w:val="decimal"/>
      <w:pStyle w:val="a"/>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64055E3"/>
    <w:multiLevelType w:val="hybridMultilevel"/>
    <w:tmpl w:val="3B28CBB2"/>
    <w:lvl w:ilvl="0" w:tplc="6DB65E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72F0AC5"/>
    <w:multiLevelType w:val="multilevel"/>
    <w:tmpl w:val="FAC02762"/>
    <w:lvl w:ilvl="0">
      <w:start w:val="1"/>
      <w:numFmt w:val="decimal"/>
      <w:pStyle w:val="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78F097E"/>
    <w:multiLevelType w:val="hybridMultilevel"/>
    <w:tmpl w:val="CF8E1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A34707E"/>
    <w:multiLevelType w:val="hybridMultilevel"/>
    <w:tmpl w:val="C8AE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A3A5D4E"/>
    <w:multiLevelType w:val="hybridMultilevel"/>
    <w:tmpl w:val="542C7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AF607F1"/>
    <w:multiLevelType w:val="hybridMultilevel"/>
    <w:tmpl w:val="4CE0926E"/>
    <w:lvl w:ilvl="0" w:tplc="25A6CAE6">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462682"/>
    <w:multiLevelType w:val="hybridMultilevel"/>
    <w:tmpl w:val="F3BC05EC"/>
    <w:lvl w:ilvl="0" w:tplc="A5CC324C">
      <w:start w:val="1"/>
      <w:numFmt w:val="lowerLetter"/>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26">
    <w:nsid w:val="20115D54"/>
    <w:multiLevelType w:val="hybridMultilevel"/>
    <w:tmpl w:val="799E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2DD3599"/>
    <w:multiLevelType w:val="multilevel"/>
    <w:tmpl w:val="C5781CC6"/>
    <w:lvl w:ilvl="0">
      <w:start w:val="1"/>
      <w:numFmt w:val="decimal"/>
      <w:pStyle w:val="Bullet"/>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24225E59"/>
    <w:multiLevelType w:val="singleLevel"/>
    <w:tmpl w:val="A54AAC82"/>
    <w:lvl w:ilvl="0">
      <w:start w:val="1"/>
      <w:numFmt w:val="bullet"/>
      <w:pStyle w:val="NoteHead"/>
      <w:lvlText w:val="–"/>
      <w:lvlJc w:val="left"/>
      <w:pPr>
        <w:tabs>
          <w:tab w:val="num" w:pos="3163"/>
        </w:tabs>
        <w:ind w:left="3163" w:hanging="283"/>
      </w:pPr>
      <w:rPr>
        <w:rFonts w:ascii="Times New Roman" w:hAnsi="Times New Roman"/>
      </w:rPr>
    </w:lvl>
  </w:abstractNum>
  <w:abstractNum w:abstractNumId="29">
    <w:nsid w:val="250D1AC2"/>
    <w:multiLevelType w:val="hybridMultilevel"/>
    <w:tmpl w:val="F208C0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25CF33F5"/>
    <w:multiLevelType w:val="hybridMultilevel"/>
    <w:tmpl w:val="FABCB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74A0E87"/>
    <w:multiLevelType w:val="hybridMultilevel"/>
    <w:tmpl w:val="1CC2AAF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9031BF2"/>
    <w:multiLevelType w:val="hybridMultilevel"/>
    <w:tmpl w:val="703C2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94459A4"/>
    <w:multiLevelType w:val="hybridMultilevel"/>
    <w:tmpl w:val="1C5C6F00"/>
    <w:lvl w:ilvl="0" w:tplc="3E4C44AE">
      <w:numFmt w:val="bullet"/>
      <w:lvlText w:val="•"/>
      <w:lvlJc w:val="left"/>
      <w:pPr>
        <w:ind w:left="1080" w:hanging="72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A110D27"/>
    <w:multiLevelType w:val="hybridMultilevel"/>
    <w:tmpl w:val="81725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C1B3CC9"/>
    <w:multiLevelType w:val="hybridMultilevel"/>
    <w:tmpl w:val="67F6DDB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C2E1FFC"/>
    <w:multiLevelType w:val="multilevel"/>
    <w:tmpl w:val="65D4CF80"/>
    <w:lvl w:ilvl="0">
      <w:start w:val="1"/>
      <w:numFmt w:val="decimal"/>
      <w:lvlText w:val="%1"/>
      <w:lvlJc w:val="left"/>
      <w:pPr>
        <w:ind w:left="432" w:hanging="432"/>
      </w:pPr>
      <w:rPr>
        <w:rFonts w:cs="Times New Roman" w:hint="default"/>
      </w:rPr>
    </w:lvl>
    <w:lvl w:ilvl="1">
      <w:start w:val="1"/>
      <w:numFmt w:val="decimal"/>
      <w:lvlText w:val="%1.%2"/>
      <w:lvlJc w:val="left"/>
      <w:pPr>
        <w:ind w:left="676" w:hanging="576"/>
      </w:pPr>
      <w:rPr>
        <w:rFonts w:asciiTheme="minorHAnsi" w:hAnsiTheme="minorHAnsi" w:cstheme="minorHAnsi" w:hint="default"/>
        <w:i w:val="0"/>
        <w:iCs w:val="0"/>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7">
    <w:nsid w:val="2C8D5AD3"/>
    <w:multiLevelType w:val="singleLevel"/>
    <w:tmpl w:val="697C5A48"/>
    <w:lvl w:ilvl="0">
      <w:start w:val="1"/>
      <w:numFmt w:val="bullet"/>
      <w:pStyle w:val="20"/>
      <w:lvlText w:val=""/>
      <w:lvlJc w:val="left"/>
      <w:pPr>
        <w:tabs>
          <w:tab w:val="num" w:pos="1360"/>
        </w:tabs>
        <w:ind w:left="1360" w:hanging="283"/>
      </w:pPr>
      <w:rPr>
        <w:rFonts w:ascii="Symbol" w:hAnsi="Symbol"/>
      </w:rPr>
    </w:lvl>
  </w:abstractNum>
  <w:abstractNum w:abstractNumId="38">
    <w:nsid w:val="30480976"/>
    <w:multiLevelType w:val="hybridMultilevel"/>
    <w:tmpl w:val="5A9C705C"/>
    <w:lvl w:ilvl="0" w:tplc="047C5FCE">
      <w:start w:val="1"/>
      <w:numFmt w:val="decimal"/>
      <w:pStyle w:val="Numbered-FT"/>
      <w:lvlText w:val="%1."/>
      <w:lvlJc w:val="left"/>
      <w:pPr>
        <w:tabs>
          <w:tab w:val="num" w:pos="720"/>
        </w:tabs>
        <w:ind w:left="720" w:hanging="360"/>
      </w:pPr>
      <w:rPr>
        <w:rFonts w:cs="Times New Roman"/>
      </w:rPr>
    </w:lvl>
    <w:lvl w:ilvl="1" w:tplc="DD767BB6" w:tentative="1">
      <w:start w:val="1"/>
      <w:numFmt w:val="lowerLetter"/>
      <w:lvlText w:val="%2."/>
      <w:lvlJc w:val="left"/>
      <w:pPr>
        <w:tabs>
          <w:tab w:val="num" w:pos="1440"/>
        </w:tabs>
        <w:ind w:left="1440" w:hanging="360"/>
      </w:pPr>
      <w:rPr>
        <w:rFonts w:cs="Times New Roman"/>
      </w:rPr>
    </w:lvl>
    <w:lvl w:ilvl="2" w:tplc="7D6AEBD4" w:tentative="1">
      <w:start w:val="1"/>
      <w:numFmt w:val="lowerRoman"/>
      <w:lvlText w:val="%3."/>
      <w:lvlJc w:val="right"/>
      <w:pPr>
        <w:tabs>
          <w:tab w:val="num" w:pos="2160"/>
        </w:tabs>
        <w:ind w:left="2160" w:hanging="180"/>
      </w:pPr>
      <w:rPr>
        <w:rFonts w:cs="Times New Roman"/>
      </w:rPr>
    </w:lvl>
    <w:lvl w:ilvl="3" w:tplc="CF3A8B06" w:tentative="1">
      <w:start w:val="1"/>
      <w:numFmt w:val="decimal"/>
      <w:lvlText w:val="%4."/>
      <w:lvlJc w:val="left"/>
      <w:pPr>
        <w:tabs>
          <w:tab w:val="num" w:pos="2880"/>
        </w:tabs>
        <w:ind w:left="2880" w:hanging="360"/>
      </w:pPr>
      <w:rPr>
        <w:rFonts w:cs="Times New Roman"/>
      </w:rPr>
    </w:lvl>
    <w:lvl w:ilvl="4" w:tplc="CD803C04" w:tentative="1">
      <w:start w:val="1"/>
      <w:numFmt w:val="lowerLetter"/>
      <w:lvlText w:val="%5."/>
      <w:lvlJc w:val="left"/>
      <w:pPr>
        <w:tabs>
          <w:tab w:val="num" w:pos="3600"/>
        </w:tabs>
        <w:ind w:left="3600" w:hanging="360"/>
      </w:pPr>
      <w:rPr>
        <w:rFonts w:cs="Times New Roman"/>
      </w:rPr>
    </w:lvl>
    <w:lvl w:ilvl="5" w:tplc="F500A620" w:tentative="1">
      <w:start w:val="1"/>
      <w:numFmt w:val="lowerRoman"/>
      <w:lvlText w:val="%6."/>
      <w:lvlJc w:val="right"/>
      <w:pPr>
        <w:tabs>
          <w:tab w:val="num" w:pos="4320"/>
        </w:tabs>
        <w:ind w:left="4320" w:hanging="180"/>
      </w:pPr>
      <w:rPr>
        <w:rFonts w:cs="Times New Roman"/>
      </w:rPr>
    </w:lvl>
    <w:lvl w:ilvl="6" w:tplc="B4FA8162" w:tentative="1">
      <w:start w:val="1"/>
      <w:numFmt w:val="decimal"/>
      <w:lvlText w:val="%7."/>
      <w:lvlJc w:val="left"/>
      <w:pPr>
        <w:tabs>
          <w:tab w:val="num" w:pos="5040"/>
        </w:tabs>
        <w:ind w:left="5040" w:hanging="360"/>
      </w:pPr>
      <w:rPr>
        <w:rFonts w:cs="Times New Roman"/>
      </w:rPr>
    </w:lvl>
    <w:lvl w:ilvl="7" w:tplc="0A54A252" w:tentative="1">
      <w:start w:val="1"/>
      <w:numFmt w:val="lowerLetter"/>
      <w:lvlText w:val="%8."/>
      <w:lvlJc w:val="left"/>
      <w:pPr>
        <w:tabs>
          <w:tab w:val="num" w:pos="5760"/>
        </w:tabs>
        <w:ind w:left="5760" w:hanging="360"/>
      </w:pPr>
      <w:rPr>
        <w:rFonts w:cs="Times New Roman"/>
      </w:rPr>
    </w:lvl>
    <w:lvl w:ilvl="8" w:tplc="A87E861A" w:tentative="1">
      <w:start w:val="1"/>
      <w:numFmt w:val="lowerRoman"/>
      <w:lvlText w:val="%9."/>
      <w:lvlJc w:val="right"/>
      <w:pPr>
        <w:tabs>
          <w:tab w:val="num" w:pos="6480"/>
        </w:tabs>
        <w:ind w:left="6480" w:hanging="180"/>
      </w:pPr>
      <w:rPr>
        <w:rFonts w:cs="Times New Roman"/>
      </w:rPr>
    </w:lvl>
  </w:abstractNum>
  <w:abstractNum w:abstractNumId="39">
    <w:nsid w:val="317E5A79"/>
    <w:multiLevelType w:val="multilevel"/>
    <w:tmpl w:val="E69CABDA"/>
    <w:lvl w:ilvl="0">
      <w:start w:val="1"/>
      <w:numFmt w:val="decimal"/>
      <w:lvlText w:val="%1"/>
      <w:lvlJc w:val="left"/>
      <w:pPr>
        <w:ind w:left="432" w:hanging="432"/>
      </w:pPr>
      <w:rPr>
        <w:rFonts w:cs="Times New Roman" w:hint="default"/>
      </w:rPr>
    </w:lvl>
    <w:lvl w:ilvl="1">
      <w:start w:val="1"/>
      <w:numFmt w:val="decimal"/>
      <w:lvlText w:val="%1.%2"/>
      <w:lvlJc w:val="left"/>
      <w:pPr>
        <w:ind w:left="676" w:hanging="576"/>
      </w:pPr>
      <w:rPr>
        <w:rFonts w:ascii="Arial" w:hAnsi="Arial" w:cs="Arial" w:hint="default"/>
        <w:i w:val="0"/>
        <w:iCs w:val="0"/>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0">
    <w:nsid w:val="31885F28"/>
    <w:multiLevelType w:val="multilevel"/>
    <w:tmpl w:val="C8C0F5BC"/>
    <w:lvl w:ilvl="0">
      <w:start w:val="1"/>
      <w:numFmt w:val="decimal"/>
      <w:lvlText w:val="%1"/>
      <w:lvlJc w:val="left"/>
      <w:pPr>
        <w:ind w:left="432" w:hanging="432"/>
      </w:pPr>
      <w:rPr>
        <w:rFonts w:cs="Times New Roman" w:hint="default"/>
      </w:rPr>
    </w:lvl>
    <w:lvl w:ilvl="1">
      <w:start w:val="1"/>
      <w:numFmt w:val="decimal"/>
      <w:lvlText w:val="%1.%2"/>
      <w:lvlJc w:val="left"/>
      <w:pPr>
        <w:ind w:left="676" w:hanging="576"/>
      </w:pPr>
      <w:rPr>
        <w:rFonts w:asciiTheme="minorHAnsi" w:hAnsiTheme="minorHAnsi" w:cstheme="minorHAnsi" w:hint="default"/>
        <w:i w:val="0"/>
        <w:iCs w:val="0"/>
        <w:color w:val="002060"/>
      </w:rPr>
    </w:lvl>
    <w:lvl w:ilvl="2">
      <w:start w:val="1"/>
      <w:numFmt w:val="decimal"/>
      <w:lvlText w:val="%1.%2.%3"/>
      <w:lvlJc w:val="left"/>
      <w:pPr>
        <w:ind w:left="862" w:hanging="720"/>
      </w:pPr>
      <w:rPr>
        <w:rFonts w:cs="Times New Roman" w:hint="default"/>
        <w:b/>
        <w:color w:val="0070C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1">
    <w:nsid w:val="33045963"/>
    <w:multiLevelType w:val="hybridMultilevel"/>
    <w:tmpl w:val="AD922892"/>
    <w:name w:val="WW8Num71"/>
    <w:lvl w:ilvl="0" w:tplc="1998400E">
      <w:start w:val="1"/>
      <w:numFmt w:val="decimal"/>
      <w:pStyle w:val="Numbered"/>
      <w:lvlText w:val="%1."/>
      <w:lvlJc w:val="left"/>
      <w:pPr>
        <w:ind w:left="1002" w:hanging="435"/>
      </w:pPr>
      <w:rPr>
        <w:rFonts w:cs="Times New Roman" w:hint="default"/>
      </w:rPr>
    </w:lvl>
    <w:lvl w:ilvl="1" w:tplc="DC08ADCE" w:tentative="1">
      <w:start w:val="1"/>
      <w:numFmt w:val="lowerLetter"/>
      <w:lvlText w:val="%2."/>
      <w:lvlJc w:val="left"/>
      <w:pPr>
        <w:ind w:left="1647" w:hanging="360"/>
      </w:pPr>
      <w:rPr>
        <w:rFonts w:cs="Times New Roman"/>
      </w:rPr>
    </w:lvl>
    <w:lvl w:ilvl="2" w:tplc="68B452AE" w:tentative="1">
      <w:start w:val="1"/>
      <w:numFmt w:val="lowerRoman"/>
      <w:lvlText w:val="%3."/>
      <w:lvlJc w:val="right"/>
      <w:pPr>
        <w:ind w:left="2367" w:hanging="180"/>
      </w:pPr>
      <w:rPr>
        <w:rFonts w:cs="Times New Roman"/>
      </w:rPr>
    </w:lvl>
    <w:lvl w:ilvl="3" w:tplc="4E78B4EE" w:tentative="1">
      <w:start w:val="1"/>
      <w:numFmt w:val="decimal"/>
      <w:lvlText w:val="%4."/>
      <w:lvlJc w:val="left"/>
      <w:pPr>
        <w:ind w:left="3087" w:hanging="360"/>
      </w:pPr>
      <w:rPr>
        <w:rFonts w:cs="Times New Roman"/>
      </w:rPr>
    </w:lvl>
    <w:lvl w:ilvl="4" w:tplc="BFF81F2A" w:tentative="1">
      <w:start w:val="1"/>
      <w:numFmt w:val="lowerLetter"/>
      <w:lvlText w:val="%5."/>
      <w:lvlJc w:val="left"/>
      <w:pPr>
        <w:ind w:left="3807" w:hanging="360"/>
      </w:pPr>
      <w:rPr>
        <w:rFonts w:cs="Times New Roman"/>
      </w:rPr>
    </w:lvl>
    <w:lvl w:ilvl="5" w:tplc="FBBC0A3E" w:tentative="1">
      <w:start w:val="1"/>
      <w:numFmt w:val="lowerRoman"/>
      <w:lvlText w:val="%6."/>
      <w:lvlJc w:val="right"/>
      <w:pPr>
        <w:ind w:left="4527" w:hanging="180"/>
      </w:pPr>
      <w:rPr>
        <w:rFonts w:cs="Times New Roman"/>
      </w:rPr>
    </w:lvl>
    <w:lvl w:ilvl="6" w:tplc="5F327E96" w:tentative="1">
      <w:start w:val="1"/>
      <w:numFmt w:val="decimal"/>
      <w:lvlText w:val="%7."/>
      <w:lvlJc w:val="left"/>
      <w:pPr>
        <w:ind w:left="5247" w:hanging="360"/>
      </w:pPr>
      <w:rPr>
        <w:rFonts w:cs="Times New Roman"/>
      </w:rPr>
    </w:lvl>
    <w:lvl w:ilvl="7" w:tplc="B914E77A" w:tentative="1">
      <w:start w:val="1"/>
      <w:numFmt w:val="lowerLetter"/>
      <w:lvlText w:val="%8."/>
      <w:lvlJc w:val="left"/>
      <w:pPr>
        <w:ind w:left="5967" w:hanging="360"/>
      </w:pPr>
      <w:rPr>
        <w:rFonts w:cs="Times New Roman"/>
      </w:rPr>
    </w:lvl>
    <w:lvl w:ilvl="8" w:tplc="F5AC5D02" w:tentative="1">
      <w:start w:val="1"/>
      <w:numFmt w:val="lowerRoman"/>
      <w:lvlText w:val="%9."/>
      <w:lvlJc w:val="right"/>
      <w:pPr>
        <w:ind w:left="6687" w:hanging="180"/>
      </w:pPr>
      <w:rPr>
        <w:rFonts w:cs="Times New Roman"/>
      </w:rPr>
    </w:lvl>
  </w:abstractNum>
  <w:abstractNum w:abstractNumId="42">
    <w:nsid w:val="33F75951"/>
    <w:multiLevelType w:val="hybridMultilevel"/>
    <w:tmpl w:val="919A33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62A3449"/>
    <w:multiLevelType w:val="hybridMultilevel"/>
    <w:tmpl w:val="2E1A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7CC5141"/>
    <w:multiLevelType w:val="hybridMultilevel"/>
    <w:tmpl w:val="EE480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46">
    <w:nsid w:val="3DF05130"/>
    <w:multiLevelType w:val="hybridMultilevel"/>
    <w:tmpl w:val="CB2A8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E3E19A2"/>
    <w:multiLevelType w:val="multilevel"/>
    <w:tmpl w:val="0F7C50BE"/>
    <w:name w:val="WW8Num7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E54584D"/>
    <w:multiLevelType w:val="hybridMultilevel"/>
    <w:tmpl w:val="77C2DE5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3F91683F"/>
    <w:multiLevelType w:val="hybridMultilevel"/>
    <w:tmpl w:val="1060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FE60EB8"/>
    <w:multiLevelType w:val="hybridMultilevel"/>
    <w:tmpl w:val="4EE87DA4"/>
    <w:lvl w:ilvl="0" w:tplc="D86082E2">
      <w:start w:val="1"/>
      <w:numFmt w:val="bullet"/>
      <w:lvlText w:val=""/>
      <w:lvlJc w:val="left"/>
      <w:pPr>
        <w:ind w:left="720" w:hanging="360"/>
      </w:pPr>
      <w:rPr>
        <w:rFonts w:ascii="Symbol" w:hAnsi="Symbol" w:hint="default"/>
      </w:rPr>
    </w:lvl>
    <w:lvl w:ilvl="1" w:tplc="A056732A">
      <w:start w:val="1"/>
      <w:numFmt w:val="bullet"/>
      <w:pStyle w:val="ListPara-secondindent"/>
      <w:lvlText w:val="o"/>
      <w:lvlJc w:val="left"/>
      <w:pPr>
        <w:ind w:left="1440" w:hanging="360"/>
      </w:pPr>
      <w:rPr>
        <w:rFonts w:ascii="Courier New" w:hAnsi="Courier New" w:hint="default"/>
      </w:rPr>
    </w:lvl>
    <w:lvl w:ilvl="2" w:tplc="B58C4D44" w:tentative="1">
      <w:start w:val="1"/>
      <w:numFmt w:val="bullet"/>
      <w:lvlText w:val=""/>
      <w:lvlJc w:val="left"/>
      <w:pPr>
        <w:ind w:left="2160" w:hanging="360"/>
      </w:pPr>
      <w:rPr>
        <w:rFonts w:ascii="Wingdings" w:hAnsi="Wingdings" w:hint="default"/>
      </w:rPr>
    </w:lvl>
    <w:lvl w:ilvl="3" w:tplc="C366CC4E" w:tentative="1">
      <w:start w:val="1"/>
      <w:numFmt w:val="bullet"/>
      <w:lvlText w:val=""/>
      <w:lvlJc w:val="left"/>
      <w:pPr>
        <w:ind w:left="2880" w:hanging="360"/>
      </w:pPr>
      <w:rPr>
        <w:rFonts w:ascii="Symbol" w:hAnsi="Symbol" w:hint="default"/>
      </w:rPr>
    </w:lvl>
    <w:lvl w:ilvl="4" w:tplc="4C9A004E" w:tentative="1">
      <w:start w:val="1"/>
      <w:numFmt w:val="bullet"/>
      <w:lvlText w:val="o"/>
      <w:lvlJc w:val="left"/>
      <w:pPr>
        <w:ind w:left="3600" w:hanging="360"/>
      </w:pPr>
      <w:rPr>
        <w:rFonts w:ascii="Courier New" w:hAnsi="Courier New" w:hint="default"/>
      </w:rPr>
    </w:lvl>
    <w:lvl w:ilvl="5" w:tplc="2B60541C" w:tentative="1">
      <w:start w:val="1"/>
      <w:numFmt w:val="bullet"/>
      <w:lvlText w:val=""/>
      <w:lvlJc w:val="left"/>
      <w:pPr>
        <w:ind w:left="4320" w:hanging="360"/>
      </w:pPr>
      <w:rPr>
        <w:rFonts w:ascii="Wingdings" w:hAnsi="Wingdings" w:hint="default"/>
      </w:rPr>
    </w:lvl>
    <w:lvl w:ilvl="6" w:tplc="4FCA8E14" w:tentative="1">
      <w:start w:val="1"/>
      <w:numFmt w:val="bullet"/>
      <w:lvlText w:val=""/>
      <w:lvlJc w:val="left"/>
      <w:pPr>
        <w:ind w:left="5040" w:hanging="360"/>
      </w:pPr>
      <w:rPr>
        <w:rFonts w:ascii="Symbol" w:hAnsi="Symbol" w:hint="default"/>
      </w:rPr>
    </w:lvl>
    <w:lvl w:ilvl="7" w:tplc="2C703FDE" w:tentative="1">
      <w:start w:val="1"/>
      <w:numFmt w:val="bullet"/>
      <w:lvlText w:val="o"/>
      <w:lvlJc w:val="left"/>
      <w:pPr>
        <w:ind w:left="5760" w:hanging="360"/>
      </w:pPr>
      <w:rPr>
        <w:rFonts w:ascii="Courier New" w:hAnsi="Courier New" w:hint="default"/>
      </w:rPr>
    </w:lvl>
    <w:lvl w:ilvl="8" w:tplc="A6047C6A" w:tentative="1">
      <w:start w:val="1"/>
      <w:numFmt w:val="bullet"/>
      <w:lvlText w:val=""/>
      <w:lvlJc w:val="left"/>
      <w:pPr>
        <w:ind w:left="6480" w:hanging="360"/>
      </w:pPr>
      <w:rPr>
        <w:rFonts w:ascii="Wingdings" w:hAnsi="Wingdings" w:hint="default"/>
      </w:rPr>
    </w:lvl>
  </w:abstractNum>
  <w:abstractNum w:abstractNumId="51">
    <w:nsid w:val="4065110B"/>
    <w:multiLevelType w:val="hybridMultilevel"/>
    <w:tmpl w:val="23CEDDB6"/>
    <w:lvl w:ilvl="0" w:tplc="4B600944">
      <w:start w:val="1"/>
      <w:numFmt w:val="decimal"/>
      <w:pStyle w:val="NumberedParagraph-Noindent"/>
      <w:lvlText w:val="%1."/>
      <w:lvlJc w:val="left"/>
      <w:pPr>
        <w:ind w:left="1800" w:hanging="360"/>
      </w:pPr>
      <w:rPr>
        <w:rFonts w:cs="Times New Roman"/>
      </w:rPr>
    </w:lvl>
    <w:lvl w:ilvl="1" w:tplc="08090003" w:tentative="1">
      <w:start w:val="1"/>
      <w:numFmt w:val="lowerLetter"/>
      <w:lvlText w:val="%2."/>
      <w:lvlJc w:val="left"/>
      <w:pPr>
        <w:ind w:left="2520" w:hanging="360"/>
      </w:pPr>
      <w:rPr>
        <w:rFonts w:cs="Times New Roman"/>
      </w:rPr>
    </w:lvl>
    <w:lvl w:ilvl="2" w:tplc="08090005" w:tentative="1">
      <w:start w:val="1"/>
      <w:numFmt w:val="lowerRoman"/>
      <w:lvlText w:val="%3."/>
      <w:lvlJc w:val="right"/>
      <w:pPr>
        <w:ind w:left="3240" w:hanging="180"/>
      </w:pPr>
      <w:rPr>
        <w:rFonts w:cs="Times New Roman"/>
      </w:rPr>
    </w:lvl>
    <w:lvl w:ilvl="3" w:tplc="08090001" w:tentative="1">
      <w:start w:val="1"/>
      <w:numFmt w:val="decimal"/>
      <w:lvlText w:val="%4."/>
      <w:lvlJc w:val="left"/>
      <w:pPr>
        <w:ind w:left="3960" w:hanging="360"/>
      </w:pPr>
      <w:rPr>
        <w:rFonts w:cs="Times New Roman"/>
      </w:rPr>
    </w:lvl>
    <w:lvl w:ilvl="4" w:tplc="08090003" w:tentative="1">
      <w:start w:val="1"/>
      <w:numFmt w:val="lowerLetter"/>
      <w:lvlText w:val="%5."/>
      <w:lvlJc w:val="left"/>
      <w:pPr>
        <w:ind w:left="4680" w:hanging="360"/>
      </w:pPr>
      <w:rPr>
        <w:rFonts w:cs="Times New Roman"/>
      </w:rPr>
    </w:lvl>
    <w:lvl w:ilvl="5" w:tplc="08090005" w:tentative="1">
      <w:start w:val="1"/>
      <w:numFmt w:val="lowerRoman"/>
      <w:lvlText w:val="%6."/>
      <w:lvlJc w:val="right"/>
      <w:pPr>
        <w:ind w:left="5400" w:hanging="180"/>
      </w:pPr>
      <w:rPr>
        <w:rFonts w:cs="Times New Roman"/>
      </w:rPr>
    </w:lvl>
    <w:lvl w:ilvl="6" w:tplc="08090001" w:tentative="1">
      <w:start w:val="1"/>
      <w:numFmt w:val="decimal"/>
      <w:lvlText w:val="%7."/>
      <w:lvlJc w:val="left"/>
      <w:pPr>
        <w:ind w:left="6120" w:hanging="360"/>
      </w:pPr>
      <w:rPr>
        <w:rFonts w:cs="Times New Roman"/>
      </w:rPr>
    </w:lvl>
    <w:lvl w:ilvl="7" w:tplc="08090003" w:tentative="1">
      <w:start w:val="1"/>
      <w:numFmt w:val="lowerLetter"/>
      <w:lvlText w:val="%8."/>
      <w:lvlJc w:val="left"/>
      <w:pPr>
        <w:ind w:left="6840" w:hanging="360"/>
      </w:pPr>
      <w:rPr>
        <w:rFonts w:cs="Times New Roman"/>
      </w:rPr>
    </w:lvl>
    <w:lvl w:ilvl="8" w:tplc="08090005" w:tentative="1">
      <w:start w:val="1"/>
      <w:numFmt w:val="lowerRoman"/>
      <w:lvlText w:val="%9."/>
      <w:lvlJc w:val="right"/>
      <w:pPr>
        <w:ind w:left="7560" w:hanging="180"/>
      </w:pPr>
      <w:rPr>
        <w:rFonts w:cs="Times New Roman"/>
      </w:rPr>
    </w:lvl>
  </w:abstractNum>
  <w:abstractNum w:abstractNumId="52">
    <w:nsid w:val="41E47FA9"/>
    <w:multiLevelType w:val="hybridMultilevel"/>
    <w:tmpl w:val="90BAB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3781E1B"/>
    <w:multiLevelType w:val="hybridMultilevel"/>
    <w:tmpl w:val="5E7E8072"/>
    <w:lvl w:ilvl="0" w:tplc="04324810">
      <w:start w:val="1"/>
      <w:numFmt w:val="bullet"/>
      <w:pStyle w:val="NumPar1"/>
      <w:lvlText w:val=""/>
      <w:lvlJc w:val="left"/>
      <w:pPr>
        <w:ind w:left="1080" w:hanging="360"/>
      </w:pPr>
      <w:rPr>
        <w:rFonts w:ascii="Symbol" w:hAnsi="Symbo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55">
    <w:nsid w:val="440C3485"/>
    <w:multiLevelType w:val="hybridMultilevel"/>
    <w:tmpl w:val="CCE88B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nsid w:val="47BB14F9"/>
    <w:multiLevelType w:val="hybridMultilevel"/>
    <w:tmpl w:val="03542230"/>
    <w:lvl w:ilvl="0" w:tplc="04090017">
      <w:start w:val="1"/>
      <w:numFmt w:val="lowerLetter"/>
      <w:lvlText w:val="%1)"/>
      <w:lvlJc w:val="left"/>
      <w:pPr>
        <w:ind w:left="1582" w:hanging="360"/>
      </w:p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57">
    <w:nsid w:val="4803560C"/>
    <w:multiLevelType w:val="hybridMultilevel"/>
    <w:tmpl w:val="89C26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A3A6938"/>
    <w:multiLevelType w:val="hybridMultilevel"/>
    <w:tmpl w:val="9ECEC53A"/>
    <w:lvl w:ilvl="0" w:tplc="18090001">
      <w:start w:val="1"/>
      <w:numFmt w:val="bullet"/>
      <w:pStyle w:val="List-indented"/>
      <w:lvlText w:val="o"/>
      <w:lvlJc w:val="left"/>
      <w:pPr>
        <w:ind w:left="1571" w:hanging="360"/>
      </w:pPr>
      <w:rPr>
        <w:rFonts w:ascii="Courier New" w:hAnsi="Courier New" w:hint="default"/>
      </w:rPr>
    </w:lvl>
    <w:lvl w:ilvl="1" w:tplc="18090003" w:tentative="1">
      <w:start w:val="1"/>
      <w:numFmt w:val="bullet"/>
      <w:lvlText w:val="o"/>
      <w:lvlJc w:val="left"/>
      <w:pPr>
        <w:ind w:left="2291" w:hanging="360"/>
      </w:pPr>
      <w:rPr>
        <w:rFonts w:ascii="Courier New" w:hAnsi="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59">
    <w:nsid w:val="4B1227E9"/>
    <w:multiLevelType w:val="hybridMultilevel"/>
    <w:tmpl w:val="9E2691C8"/>
    <w:lvl w:ilvl="0" w:tplc="25A6CAE6">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B3E60C2"/>
    <w:multiLevelType w:val="hybridMultilevel"/>
    <w:tmpl w:val="9BC2EBA8"/>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4C592CC7"/>
    <w:multiLevelType w:val="hybridMultilevel"/>
    <w:tmpl w:val="2E46BE28"/>
    <w:lvl w:ilvl="0" w:tplc="04090001">
      <w:start w:val="1"/>
      <w:numFmt w:val="bullet"/>
      <w:lvlText w:val=""/>
      <w:lvlJc w:val="left"/>
      <w:pPr>
        <w:ind w:left="720" w:hanging="360"/>
      </w:pPr>
      <w:rPr>
        <w:rFonts w:ascii="Symbol" w:hAnsi="Symbol" w:hint="default"/>
      </w:rPr>
    </w:lvl>
    <w:lvl w:ilvl="1" w:tplc="926A5050">
      <w:numFmt w:val="bullet"/>
      <w:lvlText w:val="•"/>
      <w:lvlJc w:val="left"/>
      <w:pPr>
        <w:ind w:left="1800" w:hanging="720"/>
      </w:pPr>
      <w:rPr>
        <w:rFonts w:ascii="Calibri" w:eastAsia="PMingLiU"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07F63F0"/>
    <w:multiLevelType w:val="hybridMultilevel"/>
    <w:tmpl w:val="B28AD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40929B8"/>
    <w:multiLevelType w:val="hybridMultilevel"/>
    <w:tmpl w:val="5FB65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58C837A2"/>
    <w:multiLevelType w:val="hybridMultilevel"/>
    <w:tmpl w:val="EF0E9CB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5">
    <w:nsid w:val="5BC26E58"/>
    <w:multiLevelType w:val="multilevel"/>
    <w:tmpl w:val="65D4CF80"/>
    <w:lvl w:ilvl="0">
      <w:start w:val="1"/>
      <w:numFmt w:val="decimal"/>
      <w:lvlText w:val="%1"/>
      <w:lvlJc w:val="left"/>
      <w:pPr>
        <w:ind w:left="432" w:hanging="432"/>
      </w:pPr>
      <w:rPr>
        <w:rFonts w:cs="Times New Roman" w:hint="default"/>
      </w:rPr>
    </w:lvl>
    <w:lvl w:ilvl="1">
      <w:start w:val="1"/>
      <w:numFmt w:val="decimal"/>
      <w:lvlText w:val="%1.%2"/>
      <w:lvlJc w:val="left"/>
      <w:pPr>
        <w:ind w:left="676" w:hanging="576"/>
      </w:pPr>
      <w:rPr>
        <w:rFonts w:asciiTheme="minorHAnsi" w:hAnsiTheme="minorHAnsi" w:cstheme="minorHAnsi" w:hint="default"/>
        <w:i w:val="0"/>
        <w:iCs w:val="0"/>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6">
    <w:nsid w:val="5D170AA2"/>
    <w:multiLevelType w:val="hybridMultilevel"/>
    <w:tmpl w:val="1666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020747C"/>
    <w:multiLevelType w:val="hybridMultilevel"/>
    <w:tmpl w:val="625CC694"/>
    <w:lvl w:ilvl="0" w:tplc="04090017">
      <w:start w:val="1"/>
      <w:numFmt w:val="lowerLetter"/>
      <w:lvlText w:val="%1)"/>
      <w:lvlJc w:val="left"/>
      <w:pPr>
        <w:ind w:left="1582" w:hanging="360"/>
      </w:pPr>
    </w:lvl>
    <w:lvl w:ilvl="1" w:tplc="926A5050">
      <w:numFmt w:val="bullet"/>
      <w:lvlText w:val="•"/>
      <w:lvlJc w:val="left"/>
      <w:pPr>
        <w:ind w:left="2662" w:hanging="720"/>
      </w:pPr>
      <w:rPr>
        <w:rFonts w:ascii="Calibri" w:eastAsia="PMingLiU" w:hAnsi="Calibri" w:cs="Calibri" w:hint="default"/>
      </w:r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68">
    <w:nsid w:val="653C6C96"/>
    <w:multiLevelType w:val="hybridMultilevel"/>
    <w:tmpl w:val="F53495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662B5C67"/>
    <w:multiLevelType w:val="singleLevel"/>
    <w:tmpl w:val="8F10F890"/>
    <w:lvl w:ilvl="0">
      <w:start w:val="1"/>
      <w:numFmt w:val="bullet"/>
      <w:pStyle w:val="50"/>
      <w:lvlText w:val="–"/>
      <w:lvlJc w:val="left"/>
      <w:pPr>
        <w:tabs>
          <w:tab w:val="num" w:pos="283"/>
        </w:tabs>
        <w:ind w:left="283" w:hanging="283"/>
      </w:pPr>
      <w:rPr>
        <w:rFonts w:ascii="Times New Roman" w:hAnsi="Times New Roman"/>
      </w:rPr>
    </w:lvl>
  </w:abstractNum>
  <w:abstractNum w:abstractNumId="70">
    <w:nsid w:val="668A10F7"/>
    <w:multiLevelType w:val="singleLevel"/>
    <w:tmpl w:val="53AE953A"/>
    <w:lvl w:ilvl="0">
      <w:start w:val="1"/>
      <w:numFmt w:val="bullet"/>
      <w:pStyle w:val="21"/>
      <w:lvlText w:val="–"/>
      <w:lvlJc w:val="left"/>
      <w:pPr>
        <w:tabs>
          <w:tab w:val="num" w:pos="1360"/>
        </w:tabs>
        <w:ind w:left="1360" w:hanging="283"/>
      </w:pPr>
      <w:rPr>
        <w:rFonts w:ascii="Times New Roman" w:hAnsi="Times New Roman"/>
      </w:rPr>
    </w:lvl>
  </w:abstractNum>
  <w:abstractNum w:abstractNumId="71">
    <w:nsid w:val="67671EEF"/>
    <w:multiLevelType w:val="singleLevel"/>
    <w:tmpl w:val="61CAE77E"/>
    <w:lvl w:ilvl="0">
      <w:start w:val="1"/>
      <w:numFmt w:val="bullet"/>
      <w:pStyle w:val="22"/>
      <w:lvlText w:val="–"/>
      <w:lvlJc w:val="left"/>
      <w:pPr>
        <w:tabs>
          <w:tab w:val="num" w:pos="765"/>
        </w:tabs>
        <w:ind w:left="765" w:hanging="283"/>
      </w:pPr>
      <w:rPr>
        <w:rFonts w:ascii="Times New Roman" w:hAnsi="Times New Roman"/>
      </w:rPr>
    </w:lvl>
  </w:abstractNum>
  <w:abstractNum w:abstractNumId="72">
    <w:nsid w:val="692C7D68"/>
    <w:multiLevelType w:val="hybridMultilevel"/>
    <w:tmpl w:val="FDD81498"/>
    <w:lvl w:ilvl="0" w:tplc="A66E5882">
      <w:numFmt w:val="bullet"/>
      <w:lvlText w:val="•"/>
      <w:lvlJc w:val="left"/>
      <w:pPr>
        <w:ind w:left="1080" w:hanging="72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977472E"/>
    <w:multiLevelType w:val="multilevel"/>
    <w:tmpl w:val="764CBF3A"/>
    <w:lvl w:ilvl="0">
      <w:start w:val="1"/>
      <w:numFmt w:val="decimal"/>
      <w:pStyle w:val="40"/>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698D1001"/>
    <w:multiLevelType w:val="hybridMultilevel"/>
    <w:tmpl w:val="16FE627A"/>
    <w:lvl w:ilvl="0" w:tplc="DA908986">
      <w:start w:val="1"/>
      <w:numFmt w:val="bullet"/>
      <w:pStyle w:val="InfoBlue"/>
      <w:lvlText w:val=""/>
      <w:lvlJc w:val="left"/>
      <w:pPr>
        <w:tabs>
          <w:tab w:val="num" w:pos="1440"/>
        </w:tabs>
        <w:ind w:left="1440" w:hanging="360"/>
      </w:pPr>
      <w:rPr>
        <w:rFonts w:ascii="Symbol" w:hAnsi="Symbol" w:hint="default"/>
      </w:rPr>
    </w:lvl>
    <w:lvl w:ilvl="1" w:tplc="768068FA">
      <w:start w:val="1"/>
      <w:numFmt w:val="decimal"/>
      <w:lvlText w:val="%2."/>
      <w:lvlJc w:val="left"/>
      <w:pPr>
        <w:tabs>
          <w:tab w:val="num" w:pos="2160"/>
        </w:tabs>
        <w:ind w:left="2160" w:hanging="360"/>
      </w:pPr>
      <w:rPr>
        <w:rFonts w:hint="default"/>
      </w:rPr>
    </w:lvl>
    <w:lvl w:ilvl="2" w:tplc="DD7C9DF8" w:tentative="1">
      <w:start w:val="1"/>
      <w:numFmt w:val="bullet"/>
      <w:lvlText w:val=""/>
      <w:lvlJc w:val="left"/>
      <w:pPr>
        <w:tabs>
          <w:tab w:val="num" w:pos="2880"/>
        </w:tabs>
        <w:ind w:left="2880" w:hanging="360"/>
      </w:pPr>
      <w:rPr>
        <w:rFonts w:ascii="Wingdings" w:hAnsi="Wingdings" w:hint="default"/>
      </w:rPr>
    </w:lvl>
    <w:lvl w:ilvl="3" w:tplc="DF6CB87E" w:tentative="1">
      <w:start w:val="1"/>
      <w:numFmt w:val="bullet"/>
      <w:lvlText w:val=""/>
      <w:lvlJc w:val="left"/>
      <w:pPr>
        <w:tabs>
          <w:tab w:val="num" w:pos="3600"/>
        </w:tabs>
        <w:ind w:left="3600" w:hanging="360"/>
      </w:pPr>
      <w:rPr>
        <w:rFonts w:ascii="Symbol" w:hAnsi="Symbol" w:hint="default"/>
      </w:rPr>
    </w:lvl>
    <w:lvl w:ilvl="4" w:tplc="2EFA917C" w:tentative="1">
      <w:start w:val="1"/>
      <w:numFmt w:val="bullet"/>
      <w:lvlText w:val="o"/>
      <w:lvlJc w:val="left"/>
      <w:pPr>
        <w:tabs>
          <w:tab w:val="num" w:pos="4320"/>
        </w:tabs>
        <w:ind w:left="4320" w:hanging="360"/>
      </w:pPr>
      <w:rPr>
        <w:rFonts w:ascii="Courier New" w:hAnsi="Courier New" w:cs="Courier New" w:hint="default"/>
      </w:rPr>
    </w:lvl>
    <w:lvl w:ilvl="5" w:tplc="ADF05A58" w:tentative="1">
      <w:start w:val="1"/>
      <w:numFmt w:val="bullet"/>
      <w:lvlText w:val=""/>
      <w:lvlJc w:val="left"/>
      <w:pPr>
        <w:tabs>
          <w:tab w:val="num" w:pos="5040"/>
        </w:tabs>
        <w:ind w:left="5040" w:hanging="360"/>
      </w:pPr>
      <w:rPr>
        <w:rFonts w:ascii="Wingdings" w:hAnsi="Wingdings" w:hint="default"/>
      </w:rPr>
    </w:lvl>
    <w:lvl w:ilvl="6" w:tplc="6456D030" w:tentative="1">
      <w:start w:val="1"/>
      <w:numFmt w:val="bullet"/>
      <w:lvlText w:val=""/>
      <w:lvlJc w:val="left"/>
      <w:pPr>
        <w:tabs>
          <w:tab w:val="num" w:pos="5760"/>
        </w:tabs>
        <w:ind w:left="5760" w:hanging="360"/>
      </w:pPr>
      <w:rPr>
        <w:rFonts w:ascii="Symbol" w:hAnsi="Symbol" w:hint="default"/>
      </w:rPr>
    </w:lvl>
    <w:lvl w:ilvl="7" w:tplc="7BB69C20" w:tentative="1">
      <w:start w:val="1"/>
      <w:numFmt w:val="bullet"/>
      <w:lvlText w:val="o"/>
      <w:lvlJc w:val="left"/>
      <w:pPr>
        <w:tabs>
          <w:tab w:val="num" w:pos="6480"/>
        </w:tabs>
        <w:ind w:left="6480" w:hanging="360"/>
      </w:pPr>
      <w:rPr>
        <w:rFonts w:ascii="Courier New" w:hAnsi="Courier New" w:cs="Courier New" w:hint="default"/>
      </w:rPr>
    </w:lvl>
    <w:lvl w:ilvl="8" w:tplc="F5627024" w:tentative="1">
      <w:start w:val="1"/>
      <w:numFmt w:val="bullet"/>
      <w:lvlText w:val=""/>
      <w:lvlJc w:val="left"/>
      <w:pPr>
        <w:tabs>
          <w:tab w:val="num" w:pos="7200"/>
        </w:tabs>
        <w:ind w:left="7200" w:hanging="360"/>
      </w:pPr>
      <w:rPr>
        <w:rFonts w:ascii="Wingdings" w:hAnsi="Wingdings" w:hint="default"/>
      </w:rPr>
    </w:lvl>
  </w:abstractNum>
  <w:abstractNum w:abstractNumId="75">
    <w:nsid w:val="6AD235A6"/>
    <w:multiLevelType w:val="hybridMultilevel"/>
    <w:tmpl w:val="C65C6330"/>
    <w:lvl w:ilvl="0" w:tplc="18090001">
      <w:start w:val="1"/>
      <w:numFmt w:val="lowerLetter"/>
      <w:pStyle w:val="Numbering-alphabets-indented"/>
      <w:lvlText w:val="%1)"/>
      <w:lvlJc w:val="left"/>
      <w:pPr>
        <w:ind w:left="1440" w:hanging="360"/>
      </w:pPr>
      <w:rPr>
        <w:rFonts w:cs="Times New Roman"/>
      </w:rPr>
    </w:lvl>
    <w:lvl w:ilvl="1" w:tplc="18090003" w:tentative="1">
      <w:start w:val="1"/>
      <w:numFmt w:val="lowerLetter"/>
      <w:lvlText w:val="%2."/>
      <w:lvlJc w:val="left"/>
      <w:pPr>
        <w:ind w:left="2160" w:hanging="360"/>
      </w:pPr>
      <w:rPr>
        <w:rFonts w:cs="Times New Roman"/>
      </w:rPr>
    </w:lvl>
    <w:lvl w:ilvl="2" w:tplc="18090005" w:tentative="1">
      <w:start w:val="1"/>
      <w:numFmt w:val="lowerRoman"/>
      <w:lvlText w:val="%3."/>
      <w:lvlJc w:val="right"/>
      <w:pPr>
        <w:ind w:left="2880" w:hanging="180"/>
      </w:pPr>
      <w:rPr>
        <w:rFonts w:cs="Times New Roman"/>
      </w:rPr>
    </w:lvl>
    <w:lvl w:ilvl="3" w:tplc="18090001" w:tentative="1">
      <w:start w:val="1"/>
      <w:numFmt w:val="decimal"/>
      <w:lvlText w:val="%4."/>
      <w:lvlJc w:val="left"/>
      <w:pPr>
        <w:ind w:left="3600" w:hanging="360"/>
      </w:pPr>
      <w:rPr>
        <w:rFonts w:cs="Times New Roman"/>
      </w:rPr>
    </w:lvl>
    <w:lvl w:ilvl="4" w:tplc="18090003" w:tentative="1">
      <w:start w:val="1"/>
      <w:numFmt w:val="lowerLetter"/>
      <w:lvlText w:val="%5."/>
      <w:lvlJc w:val="left"/>
      <w:pPr>
        <w:ind w:left="4320" w:hanging="360"/>
      </w:pPr>
      <w:rPr>
        <w:rFonts w:cs="Times New Roman"/>
      </w:rPr>
    </w:lvl>
    <w:lvl w:ilvl="5" w:tplc="18090005" w:tentative="1">
      <w:start w:val="1"/>
      <w:numFmt w:val="lowerRoman"/>
      <w:lvlText w:val="%6."/>
      <w:lvlJc w:val="right"/>
      <w:pPr>
        <w:ind w:left="5040" w:hanging="180"/>
      </w:pPr>
      <w:rPr>
        <w:rFonts w:cs="Times New Roman"/>
      </w:rPr>
    </w:lvl>
    <w:lvl w:ilvl="6" w:tplc="18090001" w:tentative="1">
      <w:start w:val="1"/>
      <w:numFmt w:val="decimal"/>
      <w:lvlText w:val="%7."/>
      <w:lvlJc w:val="left"/>
      <w:pPr>
        <w:ind w:left="5760" w:hanging="360"/>
      </w:pPr>
      <w:rPr>
        <w:rFonts w:cs="Times New Roman"/>
      </w:rPr>
    </w:lvl>
    <w:lvl w:ilvl="7" w:tplc="18090003" w:tentative="1">
      <w:start w:val="1"/>
      <w:numFmt w:val="lowerLetter"/>
      <w:lvlText w:val="%8."/>
      <w:lvlJc w:val="left"/>
      <w:pPr>
        <w:ind w:left="6480" w:hanging="360"/>
      </w:pPr>
      <w:rPr>
        <w:rFonts w:cs="Times New Roman"/>
      </w:rPr>
    </w:lvl>
    <w:lvl w:ilvl="8" w:tplc="18090005" w:tentative="1">
      <w:start w:val="1"/>
      <w:numFmt w:val="lowerRoman"/>
      <w:lvlText w:val="%9."/>
      <w:lvlJc w:val="right"/>
      <w:pPr>
        <w:ind w:left="7200" w:hanging="180"/>
      </w:pPr>
      <w:rPr>
        <w:rFonts w:cs="Times New Roman"/>
      </w:rPr>
    </w:lvl>
  </w:abstractNum>
  <w:abstractNum w:abstractNumId="76">
    <w:nsid w:val="6D244784"/>
    <w:multiLevelType w:val="hybridMultilevel"/>
    <w:tmpl w:val="8A46227E"/>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DCC6BEB"/>
    <w:multiLevelType w:val="hybridMultilevel"/>
    <w:tmpl w:val="B5C2884C"/>
    <w:lvl w:ilvl="0" w:tplc="08090015">
      <w:start w:val="1"/>
      <w:numFmt w:val="bullet"/>
      <w:pStyle w:val="List-3rdIndent"/>
      <w:lvlText w:val=""/>
      <w:lvlJc w:val="left"/>
      <w:pPr>
        <w:ind w:left="2138" w:hanging="360"/>
      </w:pPr>
      <w:rPr>
        <w:rFonts w:ascii="Wingdings" w:hAnsi="Wingdings" w:hint="default"/>
      </w:rPr>
    </w:lvl>
    <w:lvl w:ilvl="1" w:tplc="08090019" w:tentative="1">
      <w:start w:val="1"/>
      <w:numFmt w:val="bullet"/>
      <w:lvlText w:val="o"/>
      <w:lvlJc w:val="left"/>
      <w:pPr>
        <w:ind w:left="2858" w:hanging="360"/>
      </w:pPr>
      <w:rPr>
        <w:rFonts w:ascii="Courier New" w:hAnsi="Courier New" w:hint="default"/>
      </w:rPr>
    </w:lvl>
    <w:lvl w:ilvl="2" w:tplc="0809001B" w:tentative="1">
      <w:start w:val="1"/>
      <w:numFmt w:val="bullet"/>
      <w:lvlText w:val=""/>
      <w:lvlJc w:val="left"/>
      <w:pPr>
        <w:ind w:left="3578" w:hanging="360"/>
      </w:pPr>
      <w:rPr>
        <w:rFonts w:ascii="Wingdings" w:hAnsi="Wingdings" w:hint="default"/>
      </w:rPr>
    </w:lvl>
    <w:lvl w:ilvl="3" w:tplc="0809000F" w:tentative="1">
      <w:start w:val="1"/>
      <w:numFmt w:val="bullet"/>
      <w:lvlText w:val=""/>
      <w:lvlJc w:val="left"/>
      <w:pPr>
        <w:ind w:left="4298" w:hanging="360"/>
      </w:pPr>
      <w:rPr>
        <w:rFonts w:ascii="Symbol" w:hAnsi="Symbol" w:hint="default"/>
      </w:rPr>
    </w:lvl>
    <w:lvl w:ilvl="4" w:tplc="08090019" w:tentative="1">
      <w:start w:val="1"/>
      <w:numFmt w:val="bullet"/>
      <w:lvlText w:val="o"/>
      <w:lvlJc w:val="left"/>
      <w:pPr>
        <w:ind w:left="5018" w:hanging="360"/>
      </w:pPr>
      <w:rPr>
        <w:rFonts w:ascii="Courier New" w:hAnsi="Courier New" w:hint="default"/>
      </w:rPr>
    </w:lvl>
    <w:lvl w:ilvl="5" w:tplc="0809001B" w:tentative="1">
      <w:start w:val="1"/>
      <w:numFmt w:val="bullet"/>
      <w:lvlText w:val=""/>
      <w:lvlJc w:val="left"/>
      <w:pPr>
        <w:ind w:left="5738" w:hanging="360"/>
      </w:pPr>
      <w:rPr>
        <w:rFonts w:ascii="Wingdings" w:hAnsi="Wingdings" w:hint="default"/>
      </w:rPr>
    </w:lvl>
    <w:lvl w:ilvl="6" w:tplc="0809000F" w:tentative="1">
      <w:start w:val="1"/>
      <w:numFmt w:val="bullet"/>
      <w:lvlText w:val=""/>
      <w:lvlJc w:val="left"/>
      <w:pPr>
        <w:ind w:left="6458" w:hanging="360"/>
      </w:pPr>
      <w:rPr>
        <w:rFonts w:ascii="Symbol" w:hAnsi="Symbol" w:hint="default"/>
      </w:rPr>
    </w:lvl>
    <w:lvl w:ilvl="7" w:tplc="08090019" w:tentative="1">
      <w:start w:val="1"/>
      <w:numFmt w:val="bullet"/>
      <w:lvlText w:val="o"/>
      <w:lvlJc w:val="left"/>
      <w:pPr>
        <w:ind w:left="7178" w:hanging="360"/>
      </w:pPr>
      <w:rPr>
        <w:rFonts w:ascii="Courier New" w:hAnsi="Courier New" w:hint="default"/>
      </w:rPr>
    </w:lvl>
    <w:lvl w:ilvl="8" w:tplc="0809001B" w:tentative="1">
      <w:start w:val="1"/>
      <w:numFmt w:val="bullet"/>
      <w:lvlText w:val=""/>
      <w:lvlJc w:val="left"/>
      <w:pPr>
        <w:ind w:left="7898" w:hanging="360"/>
      </w:pPr>
      <w:rPr>
        <w:rFonts w:ascii="Wingdings" w:hAnsi="Wingdings" w:hint="default"/>
      </w:rPr>
    </w:lvl>
  </w:abstractNum>
  <w:abstractNum w:abstractNumId="78">
    <w:nsid w:val="6E5C21E3"/>
    <w:multiLevelType w:val="singleLevel"/>
    <w:tmpl w:val="01CA2472"/>
    <w:lvl w:ilvl="0">
      <w:start w:val="1"/>
      <w:numFmt w:val="bullet"/>
      <w:pStyle w:val="31"/>
      <w:lvlText w:val="–"/>
      <w:lvlJc w:val="left"/>
      <w:pPr>
        <w:tabs>
          <w:tab w:val="num" w:pos="2199"/>
        </w:tabs>
        <w:ind w:left="2199" w:hanging="283"/>
      </w:pPr>
      <w:rPr>
        <w:rFonts w:ascii="Times New Roman" w:hAnsi="Times New Roman"/>
      </w:rPr>
    </w:lvl>
  </w:abstractNum>
  <w:abstractNum w:abstractNumId="79">
    <w:nsid w:val="6F782BB9"/>
    <w:multiLevelType w:val="multilevel"/>
    <w:tmpl w:val="478C32BC"/>
    <w:lvl w:ilvl="0">
      <w:start w:val="1"/>
      <w:numFmt w:val="decimal"/>
      <w:pStyle w:val="1"/>
      <w:lvlText w:val="%1"/>
      <w:lvlJc w:val="left"/>
      <w:pPr>
        <w:ind w:left="432" w:hanging="432"/>
      </w:pPr>
    </w:lvl>
    <w:lvl w:ilvl="1">
      <w:start w:val="1"/>
      <w:numFmt w:val="decimal"/>
      <w:pStyle w:val="23"/>
      <w:lvlText w:val="%1.%2"/>
      <w:lvlJc w:val="left"/>
      <w:pPr>
        <w:ind w:left="576" w:hanging="576"/>
      </w:pPr>
      <w:rPr>
        <w:rFonts w:ascii="Arial" w:hAnsi="Arial" w:cs="Arial" w:hint="default"/>
      </w:rPr>
    </w:lvl>
    <w:lvl w:ilvl="2">
      <w:start w:val="1"/>
      <w:numFmt w:val="decimal"/>
      <w:pStyle w:val="32"/>
      <w:lvlText w:val="%1.%2.%3"/>
      <w:lvlJc w:val="left"/>
      <w:pPr>
        <w:ind w:left="720" w:hanging="720"/>
      </w:pPr>
    </w:lvl>
    <w:lvl w:ilvl="3">
      <w:start w:val="1"/>
      <w:numFmt w:val="decimal"/>
      <w:pStyle w:val="41"/>
      <w:lvlText w:val="%1.%2.%3.%4"/>
      <w:lvlJc w:val="left"/>
      <w:pPr>
        <w:ind w:left="864" w:hanging="864"/>
      </w:pPr>
      <w:rPr>
        <w:b/>
      </w:rPr>
    </w:lvl>
    <w:lvl w:ilvl="4">
      <w:start w:val="1"/>
      <w:numFmt w:val="decimal"/>
      <w:pStyle w:val="51"/>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0">
    <w:nsid w:val="73E13F55"/>
    <w:multiLevelType w:val="hybridMultilevel"/>
    <w:tmpl w:val="6DDAC5E8"/>
    <w:lvl w:ilvl="0" w:tplc="4E3E0CCE">
      <w:start w:val="1"/>
      <w:numFmt w:val="bullet"/>
      <w:pStyle w:val="Bullet-Style-FT"/>
      <w:lvlText w:val=""/>
      <w:lvlJc w:val="left"/>
      <w:pPr>
        <w:ind w:left="1003" w:hanging="360"/>
      </w:pPr>
      <w:rPr>
        <w:rFonts w:ascii="Symbol" w:hAnsi="Symbol" w:hint="default"/>
      </w:rPr>
    </w:lvl>
    <w:lvl w:ilvl="1" w:tplc="B60ED900">
      <w:start w:val="1"/>
      <w:numFmt w:val="decimal"/>
      <w:lvlText w:val="%2)"/>
      <w:lvlJc w:val="left"/>
      <w:pPr>
        <w:ind w:left="1723" w:hanging="360"/>
      </w:pPr>
      <w:rPr>
        <w:rFonts w:cs="Times New Roman" w:hint="default"/>
      </w:rPr>
    </w:lvl>
    <w:lvl w:ilvl="2" w:tplc="828A6FFC">
      <w:numFmt w:val="bullet"/>
      <w:lvlText w:val="•"/>
      <w:lvlJc w:val="left"/>
      <w:pPr>
        <w:ind w:left="2623" w:hanging="360"/>
      </w:pPr>
      <w:rPr>
        <w:rFonts w:ascii="Arial" w:eastAsia="Times New Roman" w:hAnsi="Arial" w:hint="default"/>
      </w:rPr>
    </w:lvl>
    <w:lvl w:ilvl="3" w:tplc="86C6DBFE" w:tentative="1">
      <w:start w:val="1"/>
      <w:numFmt w:val="decimal"/>
      <w:lvlText w:val="%4."/>
      <w:lvlJc w:val="left"/>
      <w:pPr>
        <w:ind w:left="3163" w:hanging="360"/>
      </w:pPr>
      <w:rPr>
        <w:rFonts w:cs="Times New Roman"/>
      </w:rPr>
    </w:lvl>
    <w:lvl w:ilvl="4" w:tplc="51F243B2" w:tentative="1">
      <w:start w:val="1"/>
      <w:numFmt w:val="lowerLetter"/>
      <w:lvlText w:val="%5."/>
      <w:lvlJc w:val="left"/>
      <w:pPr>
        <w:ind w:left="3883" w:hanging="360"/>
      </w:pPr>
      <w:rPr>
        <w:rFonts w:cs="Times New Roman"/>
      </w:rPr>
    </w:lvl>
    <w:lvl w:ilvl="5" w:tplc="590A2B7C" w:tentative="1">
      <w:start w:val="1"/>
      <w:numFmt w:val="lowerRoman"/>
      <w:lvlText w:val="%6."/>
      <w:lvlJc w:val="right"/>
      <w:pPr>
        <w:ind w:left="4603" w:hanging="180"/>
      </w:pPr>
      <w:rPr>
        <w:rFonts w:cs="Times New Roman"/>
      </w:rPr>
    </w:lvl>
    <w:lvl w:ilvl="6" w:tplc="845EABB2" w:tentative="1">
      <w:start w:val="1"/>
      <w:numFmt w:val="decimal"/>
      <w:lvlText w:val="%7."/>
      <w:lvlJc w:val="left"/>
      <w:pPr>
        <w:ind w:left="5323" w:hanging="360"/>
      </w:pPr>
      <w:rPr>
        <w:rFonts w:cs="Times New Roman"/>
      </w:rPr>
    </w:lvl>
    <w:lvl w:ilvl="7" w:tplc="587E39F0" w:tentative="1">
      <w:start w:val="1"/>
      <w:numFmt w:val="lowerLetter"/>
      <w:lvlText w:val="%8."/>
      <w:lvlJc w:val="left"/>
      <w:pPr>
        <w:ind w:left="6043" w:hanging="360"/>
      </w:pPr>
      <w:rPr>
        <w:rFonts w:cs="Times New Roman"/>
      </w:rPr>
    </w:lvl>
    <w:lvl w:ilvl="8" w:tplc="0A00E842" w:tentative="1">
      <w:start w:val="1"/>
      <w:numFmt w:val="lowerRoman"/>
      <w:lvlText w:val="%9."/>
      <w:lvlJc w:val="right"/>
      <w:pPr>
        <w:ind w:left="6763" w:hanging="180"/>
      </w:pPr>
      <w:rPr>
        <w:rFonts w:cs="Times New Roman"/>
      </w:rPr>
    </w:lvl>
  </w:abstractNum>
  <w:abstractNum w:abstractNumId="81">
    <w:nsid w:val="749D0E8D"/>
    <w:multiLevelType w:val="hybridMultilevel"/>
    <w:tmpl w:val="E0F0F232"/>
    <w:lvl w:ilvl="0" w:tplc="25A6CAE6">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9B2012C"/>
    <w:multiLevelType w:val="hybridMultilevel"/>
    <w:tmpl w:val="62E8EDE6"/>
    <w:lvl w:ilvl="0" w:tplc="46708AC0">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79F33716"/>
    <w:multiLevelType w:val="hybridMultilevel"/>
    <w:tmpl w:val="0FBC1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7B985A89"/>
    <w:multiLevelType w:val="hybridMultilevel"/>
    <w:tmpl w:val="FF748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7D6F5FC0"/>
    <w:multiLevelType w:val="multilevel"/>
    <w:tmpl w:val="D1E61050"/>
    <w:lvl w:ilvl="0">
      <w:start w:val="1"/>
      <w:numFmt w:val="decimal"/>
      <w:pStyle w:val="a0"/>
      <w:lvlText w:val="%1"/>
      <w:lvlJc w:val="left"/>
      <w:pPr>
        <w:ind w:left="432" w:hanging="432"/>
      </w:pPr>
      <w:rPr>
        <w:rFonts w:cs="Times New Roman"/>
      </w:rPr>
    </w:lvl>
    <w:lvl w:ilvl="1">
      <w:start w:val="1"/>
      <w:numFmt w:val="decimal"/>
      <w:lvlText w:val="%1.%2"/>
      <w:lvlJc w:val="left"/>
      <w:pPr>
        <w:ind w:left="676" w:hanging="576"/>
      </w:pPr>
      <w:rPr>
        <w:rFonts w:ascii="Arial" w:hAnsi="Arial" w:cs="Arial" w:hint="default"/>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86">
    <w:nsid w:val="7F2C1DD2"/>
    <w:multiLevelType w:val="hybridMultilevel"/>
    <w:tmpl w:val="8494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51"/>
  </w:num>
  <w:num w:numId="3">
    <w:abstractNumId w:val="50"/>
  </w:num>
  <w:num w:numId="4">
    <w:abstractNumId w:val="41"/>
    <w:lvlOverride w:ilvl="0">
      <w:startOverride w:val="1"/>
    </w:lvlOverride>
  </w:num>
  <w:num w:numId="5">
    <w:abstractNumId w:val="4"/>
  </w:num>
  <w:num w:numId="6">
    <w:abstractNumId w:val="58"/>
  </w:num>
  <w:num w:numId="7">
    <w:abstractNumId w:val="75"/>
  </w:num>
  <w:num w:numId="8">
    <w:abstractNumId w:val="77"/>
  </w:num>
  <w:num w:numId="9">
    <w:abstractNumId w:val="80"/>
  </w:num>
  <w:num w:numId="10">
    <w:abstractNumId w:val="38"/>
  </w:num>
  <w:num w:numId="11">
    <w:abstractNumId w:val="1"/>
  </w:num>
  <w:num w:numId="12">
    <w:abstractNumId w:val="54"/>
  </w:num>
  <w:num w:numId="13">
    <w:abstractNumId w:val="82"/>
  </w:num>
  <w:num w:numId="14">
    <w:abstractNumId w:val="74"/>
  </w:num>
  <w:num w:numId="15">
    <w:abstractNumId w:val="3"/>
  </w:num>
  <w:num w:numId="16">
    <w:abstractNumId w:val="2"/>
  </w:num>
  <w:num w:numId="17">
    <w:abstractNumId w:val="78"/>
  </w:num>
  <w:num w:numId="18">
    <w:abstractNumId w:val="45"/>
  </w:num>
  <w:num w:numId="19">
    <w:abstractNumId w:val="37"/>
  </w:num>
  <w:num w:numId="20">
    <w:abstractNumId w:val="69"/>
  </w:num>
  <w:num w:numId="21">
    <w:abstractNumId w:val="71"/>
  </w:num>
  <w:num w:numId="22">
    <w:abstractNumId w:val="70"/>
  </w:num>
  <w:num w:numId="23">
    <w:abstractNumId w:val="18"/>
  </w:num>
  <w:num w:numId="24">
    <w:abstractNumId w:val="53"/>
  </w:num>
  <w:num w:numId="25">
    <w:abstractNumId w:val="20"/>
  </w:num>
  <w:num w:numId="26">
    <w:abstractNumId w:val="16"/>
  </w:num>
  <w:num w:numId="27">
    <w:abstractNumId w:val="73"/>
  </w:num>
  <w:num w:numId="28">
    <w:abstractNumId w:val="0"/>
  </w:num>
  <w:num w:numId="29">
    <w:abstractNumId w:val="28"/>
  </w:num>
  <w:num w:numId="30">
    <w:abstractNumId w:val="27"/>
  </w:num>
  <w:num w:numId="31">
    <w:abstractNumId w:val="42"/>
  </w:num>
  <w:num w:numId="32">
    <w:abstractNumId w:val="64"/>
  </w:num>
  <w:num w:numId="3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8"/>
  </w:num>
  <w:num w:numId="35">
    <w:abstractNumId w:val="29"/>
  </w:num>
  <w:num w:numId="36">
    <w:abstractNumId w:val="63"/>
  </w:num>
  <w:num w:numId="37">
    <w:abstractNumId w:val="39"/>
  </w:num>
  <w:num w:numId="38">
    <w:abstractNumId w:val="57"/>
  </w:num>
  <w:num w:numId="39">
    <w:abstractNumId w:val="34"/>
  </w:num>
  <w:num w:numId="40">
    <w:abstractNumId w:val="84"/>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6"/>
  </w:num>
  <w:num w:numId="43">
    <w:abstractNumId w:val="19"/>
  </w:num>
  <w:num w:numId="44">
    <w:abstractNumId w:val="79"/>
  </w:num>
  <w:num w:numId="45">
    <w:abstractNumId w:val="52"/>
  </w:num>
  <w:num w:numId="46">
    <w:abstractNumId w:val="72"/>
  </w:num>
  <w:num w:numId="47">
    <w:abstractNumId w:val="76"/>
  </w:num>
  <w:num w:numId="48">
    <w:abstractNumId w:val="62"/>
  </w:num>
  <w:num w:numId="49">
    <w:abstractNumId w:val="49"/>
  </w:num>
  <w:num w:numId="50">
    <w:abstractNumId w:val="44"/>
  </w:num>
  <w:num w:numId="51">
    <w:abstractNumId w:val="48"/>
  </w:num>
  <w:num w:numId="52">
    <w:abstractNumId w:val="60"/>
  </w:num>
  <w:num w:numId="53">
    <w:abstractNumId w:val="36"/>
  </w:num>
  <w:num w:numId="54">
    <w:abstractNumId w:val="65"/>
  </w:num>
  <w:num w:numId="55">
    <w:abstractNumId w:val="40"/>
  </w:num>
  <w:num w:numId="56">
    <w:abstractNumId w:val="17"/>
  </w:num>
  <w:num w:numId="57">
    <w:abstractNumId w:val="67"/>
  </w:num>
  <w:num w:numId="58">
    <w:abstractNumId w:val="25"/>
  </w:num>
  <w:num w:numId="59">
    <w:abstractNumId w:val="56"/>
  </w:num>
  <w:num w:numId="60">
    <w:abstractNumId w:val="30"/>
  </w:num>
  <w:num w:numId="61">
    <w:abstractNumId w:val="61"/>
  </w:num>
  <w:num w:numId="62">
    <w:abstractNumId w:val="43"/>
  </w:num>
  <w:num w:numId="63">
    <w:abstractNumId w:val="79"/>
  </w:num>
  <w:num w:numId="64">
    <w:abstractNumId w:val="23"/>
  </w:num>
  <w:num w:numId="65">
    <w:abstractNumId w:val="31"/>
  </w:num>
  <w:num w:numId="66">
    <w:abstractNumId w:val="15"/>
  </w:num>
  <w:num w:numId="67">
    <w:abstractNumId w:val="66"/>
  </w:num>
  <w:num w:numId="68">
    <w:abstractNumId w:val="22"/>
  </w:num>
  <w:num w:numId="69">
    <w:abstractNumId w:val="32"/>
  </w:num>
  <w:num w:numId="70">
    <w:abstractNumId w:val="29"/>
  </w:num>
  <w:num w:numId="71">
    <w:abstractNumId w:val="83"/>
  </w:num>
  <w:num w:numId="72">
    <w:abstractNumId w:val="13"/>
  </w:num>
  <w:num w:numId="73">
    <w:abstractNumId w:val="14"/>
  </w:num>
  <w:num w:numId="74">
    <w:abstractNumId w:val="46"/>
  </w:num>
  <w:num w:numId="75">
    <w:abstractNumId w:val="33"/>
  </w:num>
  <w:num w:numId="76">
    <w:abstractNumId w:val="35"/>
  </w:num>
  <w:num w:numId="77">
    <w:abstractNumId w:val="26"/>
  </w:num>
  <w:num w:numId="7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5"/>
  </w:num>
  <w:num w:numId="80">
    <w:abstractNumId w:val="11"/>
  </w:num>
  <w:num w:numId="81">
    <w:abstractNumId w:val="24"/>
  </w:num>
  <w:num w:numId="82">
    <w:abstractNumId w:val="81"/>
  </w:num>
  <w:num w:numId="83">
    <w:abstractNumId w:val="59"/>
  </w:num>
  <w:num w:numId="84">
    <w:abstractNumId w:val="21"/>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A01"/>
  <w:defaultTabStop w:val="720"/>
  <w:hyphenationZone w:val="425"/>
  <w:drawingGridHorizontalSpacing w:val="100"/>
  <w:displayHorizontalDrawingGridEvery w:val="2"/>
  <w:characterSpacingControl w:val="doNotCompress"/>
  <w:hdrShapeDefaults>
    <o:shapedefaults v:ext="edit" spidmax="13314"/>
    <o:shapelayout v:ext="edit">
      <o:idmap v:ext="edit" data="12"/>
    </o:shapelayout>
  </w:hdrShapeDefaults>
  <w:footnotePr>
    <w:footnote w:id="-1"/>
    <w:footnote w:id="0"/>
    <w:footnote w:id="1"/>
  </w:footnotePr>
  <w:endnotePr>
    <w:pos w:val="sectEnd"/>
    <w:endnote w:id="-1"/>
    <w:endnote w:id="0"/>
    <w:endnote w:id="1"/>
  </w:endnotePr>
  <w:compat>
    <w:doNotUseHTMLParagraphAutoSpacing/>
    <w:useFELayout/>
  </w:compat>
  <w:rsids>
    <w:rsidRoot w:val="007A2B40"/>
    <w:rsid w:val="00000023"/>
    <w:rsid w:val="000004F8"/>
    <w:rsid w:val="00000826"/>
    <w:rsid w:val="0000093C"/>
    <w:rsid w:val="00000ABC"/>
    <w:rsid w:val="00000D95"/>
    <w:rsid w:val="0000161E"/>
    <w:rsid w:val="0000162A"/>
    <w:rsid w:val="00001720"/>
    <w:rsid w:val="000021EB"/>
    <w:rsid w:val="00002BE2"/>
    <w:rsid w:val="000030D5"/>
    <w:rsid w:val="0000407C"/>
    <w:rsid w:val="00004E32"/>
    <w:rsid w:val="0000551D"/>
    <w:rsid w:val="00005691"/>
    <w:rsid w:val="00005EE3"/>
    <w:rsid w:val="000064EE"/>
    <w:rsid w:val="00006D49"/>
    <w:rsid w:val="00007594"/>
    <w:rsid w:val="00007B19"/>
    <w:rsid w:val="0001070F"/>
    <w:rsid w:val="0001103B"/>
    <w:rsid w:val="00011914"/>
    <w:rsid w:val="00011B95"/>
    <w:rsid w:val="00011E34"/>
    <w:rsid w:val="000121A5"/>
    <w:rsid w:val="000126F3"/>
    <w:rsid w:val="00012D51"/>
    <w:rsid w:val="00012D6E"/>
    <w:rsid w:val="00012DDE"/>
    <w:rsid w:val="00013188"/>
    <w:rsid w:val="000134DD"/>
    <w:rsid w:val="00013BAA"/>
    <w:rsid w:val="00014666"/>
    <w:rsid w:val="00014FEF"/>
    <w:rsid w:val="000150CC"/>
    <w:rsid w:val="0001542F"/>
    <w:rsid w:val="0001592C"/>
    <w:rsid w:val="00015ED5"/>
    <w:rsid w:val="0001683C"/>
    <w:rsid w:val="0001784D"/>
    <w:rsid w:val="00017AF9"/>
    <w:rsid w:val="000207D5"/>
    <w:rsid w:val="000207D6"/>
    <w:rsid w:val="00020AE8"/>
    <w:rsid w:val="0002151E"/>
    <w:rsid w:val="00021D63"/>
    <w:rsid w:val="00021FB1"/>
    <w:rsid w:val="00022B67"/>
    <w:rsid w:val="00022CC0"/>
    <w:rsid w:val="00023020"/>
    <w:rsid w:val="000237A8"/>
    <w:rsid w:val="00023D58"/>
    <w:rsid w:val="00024DA4"/>
    <w:rsid w:val="000254A3"/>
    <w:rsid w:val="00025907"/>
    <w:rsid w:val="00025B4F"/>
    <w:rsid w:val="000260BB"/>
    <w:rsid w:val="0002626C"/>
    <w:rsid w:val="000266B2"/>
    <w:rsid w:val="00026FDC"/>
    <w:rsid w:val="0002731A"/>
    <w:rsid w:val="000273B6"/>
    <w:rsid w:val="000274B5"/>
    <w:rsid w:val="00030AE7"/>
    <w:rsid w:val="00031068"/>
    <w:rsid w:val="00031D47"/>
    <w:rsid w:val="00032446"/>
    <w:rsid w:val="00032A1C"/>
    <w:rsid w:val="00032FB3"/>
    <w:rsid w:val="00033676"/>
    <w:rsid w:val="000351A9"/>
    <w:rsid w:val="00035B63"/>
    <w:rsid w:val="0003636D"/>
    <w:rsid w:val="00040301"/>
    <w:rsid w:val="000405E4"/>
    <w:rsid w:val="00040AD3"/>
    <w:rsid w:val="00041166"/>
    <w:rsid w:val="00041184"/>
    <w:rsid w:val="000429E1"/>
    <w:rsid w:val="00043810"/>
    <w:rsid w:val="0004382A"/>
    <w:rsid w:val="00043D89"/>
    <w:rsid w:val="00044158"/>
    <w:rsid w:val="00044465"/>
    <w:rsid w:val="0004480E"/>
    <w:rsid w:val="00044A12"/>
    <w:rsid w:val="00044EBC"/>
    <w:rsid w:val="0004548C"/>
    <w:rsid w:val="00045999"/>
    <w:rsid w:val="00046023"/>
    <w:rsid w:val="00046062"/>
    <w:rsid w:val="000469E3"/>
    <w:rsid w:val="0004722D"/>
    <w:rsid w:val="00047B68"/>
    <w:rsid w:val="00047EC1"/>
    <w:rsid w:val="00047EDC"/>
    <w:rsid w:val="000500D2"/>
    <w:rsid w:val="000503CC"/>
    <w:rsid w:val="00050A36"/>
    <w:rsid w:val="00051455"/>
    <w:rsid w:val="00051C9D"/>
    <w:rsid w:val="00052123"/>
    <w:rsid w:val="000526FC"/>
    <w:rsid w:val="00052E26"/>
    <w:rsid w:val="00052EE9"/>
    <w:rsid w:val="00053072"/>
    <w:rsid w:val="00053363"/>
    <w:rsid w:val="00053E08"/>
    <w:rsid w:val="0005495C"/>
    <w:rsid w:val="00054BB1"/>
    <w:rsid w:val="00055170"/>
    <w:rsid w:val="000552B9"/>
    <w:rsid w:val="00055340"/>
    <w:rsid w:val="000554AE"/>
    <w:rsid w:val="00055510"/>
    <w:rsid w:val="00055647"/>
    <w:rsid w:val="00055D85"/>
    <w:rsid w:val="00055E69"/>
    <w:rsid w:val="00055E9A"/>
    <w:rsid w:val="00056301"/>
    <w:rsid w:val="00056370"/>
    <w:rsid w:val="00056386"/>
    <w:rsid w:val="00056619"/>
    <w:rsid w:val="000569F6"/>
    <w:rsid w:val="00056ADE"/>
    <w:rsid w:val="00056D0B"/>
    <w:rsid w:val="000604C7"/>
    <w:rsid w:val="000604D4"/>
    <w:rsid w:val="0006087A"/>
    <w:rsid w:val="00060DA8"/>
    <w:rsid w:val="0006111C"/>
    <w:rsid w:val="00061336"/>
    <w:rsid w:val="000614C9"/>
    <w:rsid w:val="000618EF"/>
    <w:rsid w:val="00061A7A"/>
    <w:rsid w:val="000620D7"/>
    <w:rsid w:val="000624AE"/>
    <w:rsid w:val="00062568"/>
    <w:rsid w:val="00062A6E"/>
    <w:rsid w:val="000634FF"/>
    <w:rsid w:val="000635C4"/>
    <w:rsid w:val="000649E8"/>
    <w:rsid w:val="00064F77"/>
    <w:rsid w:val="000652DE"/>
    <w:rsid w:val="00065661"/>
    <w:rsid w:val="00065F03"/>
    <w:rsid w:val="00066415"/>
    <w:rsid w:val="0006673E"/>
    <w:rsid w:val="000670E5"/>
    <w:rsid w:val="000670E7"/>
    <w:rsid w:val="00067A07"/>
    <w:rsid w:val="00067F14"/>
    <w:rsid w:val="0007024F"/>
    <w:rsid w:val="00070387"/>
    <w:rsid w:val="00071EE3"/>
    <w:rsid w:val="00073298"/>
    <w:rsid w:val="0007363E"/>
    <w:rsid w:val="000739AA"/>
    <w:rsid w:val="00074190"/>
    <w:rsid w:val="00074977"/>
    <w:rsid w:val="000749E9"/>
    <w:rsid w:val="000760F6"/>
    <w:rsid w:val="000763A8"/>
    <w:rsid w:val="00076895"/>
    <w:rsid w:val="0007695B"/>
    <w:rsid w:val="00076B24"/>
    <w:rsid w:val="00076C84"/>
    <w:rsid w:val="00077053"/>
    <w:rsid w:val="0007748B"/>
    <w:rsid w:val="00077B78"/>
    <w:rsid w:val="00080468"/>
    <w:rsid w:val="0008049D"/>
    <w:rsid w:val="00080698"/>
    <w:rsid w:val="00080ADB"/>
    <w:rsid w:val="0008140F"/>
    <w:rsid w:val="0008188B"/>
    <w:rsid w:val="0008258F"/>
    <w:rsid w:val="00082BD7"/>
    <w:rsid w:val="00082DC8"/>
    <w:rsid w:val="00082EFF"/>
    <w:rsid w:val="0008355A"/>
    <w:rsid w:val="0008397F"/>
    <w:rsid w:val="00083995"/>
    <w:rsid w:val="00084072"/>
    <w:rsid w:val="000845EF"/>
    <w:rsid w:val="00084634"/>
    <w:rsid w:val="0008472D"/>
    <w:rsid w:val="000853CE"/>
    <w:rsid w:val="00085554"/>
    <w:rsid w:val="00085853"/>
    <w:rsid w:val="00085A1B"/>
    <w:rsid w:val="00085CAD"/>
    <w:rsid w:val="00086514"/>
    <w:rsid w:val="00086FE9"/>
    <w:rsid w:val="0008717C"/>
    <w:rsid w:val="0008737E"/>
    <w:rsid w:val="0008758F"/>
    <w:rsid w:val="00087EA1"/>
    <w:rsid w:val="0009058A"/>
    <w:rsid w:val="00090D16"/>
    <w:rsid w:val="00091339"/>
    <w:rsid w:val="0009166D"/>
    <w:rsid w:val="00091E89"/>
    <w:rsid w:val="0009312A"/>
    <w:rsid w:val="00093EDA"/>
    <w:rsid w:val="00094612"/>
    <w:rsid w:val="0009474C"/>
    <w:rsid w:val="00095155"/>
    <w:rsid w:val="000961A6"/>
    <w:rsid w:val="000961C2"/>
    <w:rsid w:val="00096B3C"/>
    <w:rsid w:val="00096BB0"/>
    <w:rsid w:val="0009773F"/>
    <w:rsid w:val="00097A4F"/>
    <w:rsid w:val="00097A51"/>
    <w:rsid w:val="00097DAB"/>
    <w:rsid w:val="000A091A"/>
    <w:rsid w:val="000A0B76"/>
    <w:rsid w:val="000A0EBA"/>
    <w:rsid w:val="000A1271"/>
    <w:rsid w:val="000A13B0"/>
    <w:rsid w:val="000A1BF9"/>
    <w:rsid w:val="000A1E21"/>
    <w:rsid w:val="000A20F1"/>
    <w:rsid w:val="000A2175"/>
    <w:rsid w:val="000A2A5B"/>
    <w:rsid w:val="000A2B22"/>
    <w:rsid w:val="000A3E19"/>
    <w:rsid w:val="000A41CC"/>
    <w:rsid w:val="000A47B1"/>
    <w:rsid w:val="000A4A21"/>
    <w:rsid w:val="000A524E"/>
    <w:rsid w:val="000A5596"/>
    <w:rsid w:val="000A58DD"/>
    <w:rsid w:val="000A5B98"/>
    <w:rsid w:val="000A5C47"/>
    <w:rsid w:val="000A7589"/>
    <w:rsid w:val="000A7831"/>
    <w:rsid w:val="000A7F1C"/>
    <w:rsid w:val="000B077B"/>
    <w:rsid w:val="000B16A5"/>
    <w:rsid w:val="000B184F"/>
    <w:rsid w:val="000B2102"/>
    <w:rsid w:val="000B2510"/>
    <w:rsid w:val="000B2555"/>
    <w:rsid w:val="000B2C2E"/>
    <w:rsid w:val="000B2C93"/>
    <w:rsid w:val="000B2FF8"/>
    <w:rsid w:val="000B3053"/>
    <w:rsid w:val="000B36E8"/>
    <w:rsid w:val="000B38EA"/>
    <w:rsid w:val="000B3BEE"/>
    <w:rsid w:val="000B426A"/>
    <w:rsid w:val="000B441C"/>
    <w:rsid w:val="000B4C8A"/>
    <w:rsid w:val="000B4D90"/>
    <w:rsid w:val="000B5402"/>
    <w:rsid w:val="000B5BD2"/>
    <w:rsid w:val="000B5C13"/>
    <w:rsid w:val="000B5D15"/>
    <w:rsid w:val="000B65A8"/>
    <w:rsid w:val="000B68FD"/>
    <w:rsid w:val="000B79D5"/>
    <w:rsid w:val="000B7A82"/>
    <w:rsid w:val="000B7F2E"/>
    <w:rsid w:val="000C03CB"/>
    <w:rsid w:val="000C087D"/>
    <w:rsid w:val="000C094E"/>
    <w:rsid w:val="000C0D7D"/>
    <w:rsid w:val="000C0E83"/>
    <w:rsid w:val="000C107C"/>
    <w:rsid w:val="000C10F9"/>
    <w:rsid w:val="000C1AD3"/>
    <w:rsid w:val="000C25DA"/>
    <w:rsid w:val="000C28AA"/>
    <w:rsid w:val="000C2A0B"/>
    <w:rsid w:val="000C3ACD"/>
    <w:rsid w:val="000C3E2C"/>
    <w:rsid w:val="000C400F"/>
    <w:rsid w:val="000C4358"/>
    <w:rsid w:val="000C485D"/>
    <w:rsid w:val="000C50E3"/>
    <w:rsid w:val="000C57CF"/>
    <w:rsid w:val="000C5AB5"/>
    <w:rsid w:val="000C5F46"/>
    <w:rsid w:val="000C6DF0"/>
    <w:rsid w:val="000C6E99"/>
    <w:rsid w:val="000C76C6"/>
    <w:rsid w:val="000C7B42"/>
    <w:rsid w:val="000C7B8D"/>
    <w:rsid w:val="000D00EB"/>
    <w:rsid w:val="000D0531"/>
    <w:rsid w:val="000D062F"/>
    <w:rsid w:val="000D204E"/>
    <w:rsid w:val="000D2068"/>
    <w:rsid w:val="000D2277"/>
    <w:rsid w:val="000D26D4"/>
    <w:rsid w:val="000D2A0F"/>
    <w:rsid w:val="000D3B62"/>
    <w:rsid w:val="000D3BF4"/>
    <w:rsid w:val="000D3E46"/>
    <w:rsid w:val="000D4B42"/>
    <w:rsid w:val="000D5760"/>
    <w:rsid w:val="000D59EF"/>
    <w:rsid w:val="000D5FE5"/>
    <w:rsid w:val="000D64B4"/>
    <w:rsid w:val="000D6CF2"/>
    <w:rsid w:val="000D6E7A"/>
    <w:rsid w:val="000D70EE"/>
    <w:rsid w:val="000D75FD"/>
    <w:rsid w:val="000D7791"/>
    <w:rsid w:val="000D7FA5"/>
    <w:rsid w:val="000E00D9"/>
    <w:rsid w:val="000E0AA7"/>
    <w:rsid w:val="000E0E09"/>
    <w:rsid w:val="000E1C91"/>
    <w:rsid w:val="000E29C1"/>
    <w:rsid w:val="000E2A28"/>
    <w:rsid w:val="000E2E64"/>
    <w:rsid w:val="000E38F3"/>
    <w:rsid w:val="000E3FF8"/>
    <w:rsid w:val="000E42F3"/>
    <w:rsid w:val="000E4305"/>
    <w:rsid w:val="000E447F"/>
    <w:rsid w:val="000E5E01"/>
    <w:rsid w:val="000E6575"/>
    <w:rsid w:val="000E6712"/>
    <w:rsid w:val="000E6AC7"/>
    <w:rsid w:val="000E6B57"/>
    <w:rsid w:val="000E6BB9"/>
    <w:rsid w:val="000E6C7B"/>
    <w:rsid w:val="000E711B"/>
    <w:rsid w:val="000E7602"/>
    <w:rsid w:val="000E764D"/>
    <w:rsid w:val="000E7A33"/>
    <w:rsid w:val="000E7DFA"/>
    <w:rsid w:val="000F00B6"/>
    <w:rsid w:val="000F017A"/>
    <w:rsid w:val="000F032E"/>
    <w:rsid w:val="000F1542"/>
    <w:rsid w:val="000F183A"/>
    <w:rsid w:val="000F1A59"/>
    <w:rsid w:val="000F2244"/>
    <w:rsid w:val="000F292E"/>
    <w:rsid w:val="000F39D3"/>
    <w:rsid w:val="000F4171"/>
    <w:rsid w:val="000F4E03"/>
    <w:rsid w:val="000F5279"/>
    <w:rsid w:val="000F5A99"/>
    <w:rsid w:val="000F5D62"/>
    <w:rsid w:val="000F621C"/>
    <w:rsid w:val="000F74AB"/>
    <w:rsid w:val="000F74FC"/>
    <w:rsid w:val="000F7E9F"/>
    <w:rsid w:val="00100AB9"/>
    <w:rsid w:val="00100F81"/>
    <w:rsid w:val="001013BD"/>
    <w:rsid w:val="0010143C"/>
    <w:rsid w:val="00101930"/>
    <w:rsid w:val="00101B83"/>
    <w:rsid w:val="00101C9E"/>
    <w:rsid w:val="001022C3"/>
    <w:rsid w:val="00102425"/>
    <w:rsid w:val="00102CCB"/>
    <w:rsid w:val="00103486"/>
    <w:rsid w:val="00103B82"/>
    <w:rsid w:val="0010413B"/>
    <w:rsid w:val="0010475B"/>
    <w:rsid w:val="00104918"/>
    <w:rsid w:val="00105369"/>
    <w:rsid w:val="001055A4"/>
    <w:rsid w:val="001056FA"/>
    <w:rsid w:val="00105977"/>
    <w:rsid w:val="00106741"/>
    <w:rsid w:val="00106A32"/>
    <w:rsid w:val="001074C8"/>
    <w:rsid w:val="00107AAA"/>
    <w:rsid w:val="00107F84"/>
    <w:rsid w:val="00110137"/>
    <w:rsid w:val="0011040A"/>
    <w:rsid w:val="001109EA"/>
    <w:rsid w:val="00110C3B"/>
    <w:rsid w:val="0011114B"/>
    <w:rsid w:val="001111E4"/>
    <w:rsid w:val="00111220"/>
    <w:rsid w:val="001116F9"/>
    <w:rsid w:val="00111E38"/>
    <w:rsid w:val="00111E50"/>
    <w:rsid w:val="001121CF"/>
    <w:rsid w:val="0011254F"/>
    <w:rsid w:val="0011271F"/>
    <w:rsid w:val="00112AB1"/>
    <w:rsid w:val="00112B1B"/>
    <w:rsid w:val="00113469"/>
    <w:rsid w:val="001139B3"/>
    <w:rsid w:val="00113B23"/>
    <w:rsid w:val="00113DAF"/>
    <w:rsid w:val="00113E25"/>
    <w:rsid w:val="00114650"/>
    <w:rsid w:val="00114E64"/>
    <w:rsid w:val="00114FA1"/>
    <w:rsid w:val="00115182"/>
    <w:rsid w:val="00115509"/>
    <w:rsid w:val="001158E1"/>
    <w:rsid w:val="00115A18"/>
    <w:rsid w:val="00115E3C"/>
    <w:rsid w:val="00115E4D"/>
    <w:rsid w:val="00116702"/>
    <w:rsid w:val="0011678A"/>
    <w:rsid w:val="00116980"/>
    <w:rsid w:val="00117111"/>
    <w:rsid w:val="00117987"/>
    <w:rsid w:val="00117C75"/>
    <w:rsid w:val="00117D6C"/>
    <w:rsid w:val="00120215"/>
    <w:rsid w:val="0012028A"/>
    <w:rsid w:val="00120A24"/>
    <w:rsid w:val="00121604"/>
    <w:rsid w:val="001219A2"/>
    <w:rsid w:val="00121BFD"/>
    <w:rsid w:val="00121D44"/>
    <w:rsid w:val="00121D6B"/>
    <w:rsid w:val="00121EE8"/>
    <w:rsid w:val="00121F48"/>
    <w:rsid w:val="00122712"/>
    <w:rsid w:val="001232CE"/>
    <w:rsid w:val="0012374A"/>
    <w:rsid w:val="00123F8F"/>
    <w:rsid w:val="0012438E"/>
    <w:rsid w:val="00124439"/>
    <w:rsid w:val="00124878"/>
    <w:rsid w:val="0012489E"/>
    <w:rsid w:val="00125504"/>
    <w:rsid w:val="00125974"/>
    <w:rsid w:val="00125D37"/>
    <w:rsid w:val="00125EBD"/>
    <w:rsid w:val="00126418"/>
    <w:rsid w:val="001269D5"/>
    <w:rsid w:val="001270BC"/>
    <w:rsid w:val="00127372"/>
    <w:rsid w:val="001276A6"/>
    <w:rsid w:val="001276F9"/>
    <w:rsid w:val="00127797"/>
    <w:rsid w:val="0012779E"/>
    <w:rsid w:val="001278F4"/>
    <w:rsid w:val="00130060"/>
    <w:rsid w:val="00130564"/>
    <w:rsid w:val="00130A12"/>
    <w:rsid w:val="00130C5B"/>
    <w:rsid w:val="00130D26"/>
    <w:rsid w:val="001311B1"/>
    <w:rsid w:val="00132431"/>
    <w:rsid w:val="00132CED"/>
    <w:rsid w:val="001337EF"/>
    <w:rsid w:val="00133AEB"/>
    <w:rsid w:val="001340EA"/>
    <w:rsid w:val="00134429"/>
    <w:rsid w:val="00134976"/>
    <w:rsid w:val="001351F0"/>
    <w:rsid w:val="001353C0"/>
    <w:rsid w:val="0013547B"/>
    <w:rsid w:val="0013569C"/>
    <w:rsid w:val="001356A4"/>
    <w:rsid w:val="0013576F"/>
    <w:rsid w:val="0013584D"/>
    <w:rsid w:val="00135868"/>
    <w:rsid w:val="00135A60"/>
    <w:rsid w:val="0013637E"/>
    <w:rsid w:val="00137395"/>
    <w:rsid w:val="00137FBC"/>
    <w:rsid w:val="00140270"/>
    <w:rsid w:val="0014057A"/>
    <w:rsid w:val="00140BA5"/>
    <w:rsid w:val="00141057"/>
    <w:rsid w:val="00141216"/>
    <w:rsid w:val="001426DB"/>
    <w:rsid w:val="00143935"/>
    <w:rsid w:val="00143C58"/>
    <w:rsid w:val="00143CBF"/>
    <w:rsid w:val="00143DFB"/>
    <w:rsid w:val="00143E49"/>
    <w:rsid w:val="00143FC1"/>
    <w:rsid w:val="001442E7"/>
    <w:rsid w:val="00144B77"/>
    <w:rsid w:val="00144C91"/>
    <w:rsid w:val="00144EBA"/>
    <w:rsid w:val="00145412"/>
    <w:rsid w:val="0014568A"/>
    <w:rsid w:val="0014582D"/>
    <w:rsid w:val="00145B6C"/>
    <w:rsid w:val="00145CFF"/>
    <w:rsid w:val="00145FBD"/>
    <w:rsid w:val="00146CF9"/>
    <w:rsid w:val="00146FA0"/>
    <w:rsid w:val="00147544"/>
    <w:rsid w:val="0014766A"/>
    <w:rsid w:val="0015040F"/>
    <w:rsid w:val="00150422"/>
    <w:rsid w:val="001504C6"/>
    <w:rsid w:val="0015102C"/>
    <w:rsid w:val="0015132B"/>
    <w:rsid w:val="00151640"/>
    <w:rsid w:val="00151A54"/>
    <w:rsid w:val="00151D2D"/>
    <w:rsid w:val="00151E74"/>
    <w:rsid w:val="0015209A"/>
    <w:rsid w:val="00152CCB"/>
    <w:rsid w:val="00152FB1"/>
    <w:rsid w:val="001532D0"/>
    <w:rsid w:val="00153866"/>
    <w:rsid w:val="00154143"/>
    <w:rsid w:val="0015467F"/>
    <w:rsid w:val="00154994"/>
    <w:rsid w:val="00154CE8"/>
    <w:rsid w:val="00155AA3"/>
    <w:rsid w:val="00156262"/>
    <w:rsid w:val="00156890"/>
    <w:rsid w:val="00156A8F"/>
    <w:rsid w:val="001577FF"/>
    <w:rsid w:val="0016023D"/>
    <w:rsid w:val="00160BB3"/>
    <w:rsid w:val="00160D08"/>
    <w:rsid w:val="00161045"/>
    <w:rsid w:val="0016216D"/>
    <w:rsid w:val="00162664"/>
    <w:rsid w:val="001630D8"/>
    <w:rsid w:val="001633BB"/>
    <w:rsid w:val="00163604"/>
    <w:rsid w:val="001641FF"/>
    <w:rsid w:val="00164B01"/>
    <w:rsid w:val="00164BF3"/>
    <w:rsid w:val="00164EFC"/>
    <w:rsid w:val="00165192"/>
    <w:rsid w:val="00165AE9"/>
    <w:rsid w:val="00165DC5"/>
    <w:rsid w:val="0016666B"/>
    <w:rsid w:val="00166853"/>
    <w:rsid w:val="00166887"/>
    <w:rsid w:val="00167594"/>
    <w:rsid w:val="001702DA"/>
    <w:rsid w:val="001706A1"/>
    <w:rsid w:val="0017112B"/>
    <w:rsid w:val="0017132C"/>
    <w:rsid w:val="001722D7"/>
    <w:rsid w:val="00172E98"/>
    <w:rsid w:val="00173002"/>
    <w:rsid w:val="00173198"/>
    <w:rsid w:val="001732FC"/>
    <w:rsid w:val="00173874"/>
    <w:rsid w:val="00173AD6"/>
    <w:rsid w:val="001740F0"/>
    <w:rsid w:val="00174601"/>
    <w:rsid w:val="0017498D"/>
    <w:rsid w:val="00174A73"/>
    <w:rsid w:val="00176173"/>
    <w:rsid w:val="001769AF"/>
    <w:rsid w:val="00177B3B"/>
    <w:rsid w:val="00177F77"/>
    <w:rsid w:val="001800D9"/>
    <w:rsid w:val="001801F6"/>
    <w:rsid w:val="00180B3E"/>
    <w:rsid w:val="00180F0C"/>
    <w:rsid w:val="001819C4"/>
    <w:rsid w:val="00181BF0"/>
    <w:rsid w:val="001820B5"/>
    <w:rsid w:val="00182A03"/>
    <w:rsid w:val="00182C6C"/>
    <w:rsid w:val="00182CA6"/>
    <w:rsid w:val="0018319B"/>
    <w:rsid w:val="00183328"/>
    <w:rsid w:val="00183355"/>
    <w:rsid w:val="0018361D"/>
    <w:rsid w:val="0018361F"/>
    <w:rsid w:val="001836B8"/>
    <w:rsid w:val="001837A8"/>
    <w:rsid w:val="0018394D"/>
    <w:rsid w:val="00183D7C"/>
    <w:rsid w:val="00184286"/>
    <w:rsid w:val="0018483B"/>
    <w:rsid w:val="0018566A"/>
    <w:rsid w:val="00185670"/>
    <w:rsid w:val="00185A4F"/>
    <w:rsid w:val="00185C90"/>
    <w:rsid w:val="00185C9E"/>
    <w:rsid w:val="00186225"/>
    <w:rsid w:val="001864B7"/>
    <w:rsid w:val="0018786D"/>
    <w:rsid w:val="00187F1A"/>
    <w:rsid w:val="0019017D"/>
    <w:rsid w:val="0019059E"/>
    <w:rsid w:val="0019142F"/>
    <w:rsid w:val="00191BBD"/>
    <w:rsid w:val="0019206C"/>
    <w:rsid w:val="001924C8"/>
    <w:rsid w:val="001924D1"/>
    <w:rsid w:val="00192723"/>
    <w:rsid w:val="00193256"/>
    <w:rsid w:val="001932CD"/>
    <w:rsid w:val="00193497"/>
    <w:rsid w:val="0019452D"/>
    <w:rsid w:val="00194A69"/>
    <w:rsid w:val="00195510"/>
    <w:rsid w:val="00195705"/>
    <w:rsid w:val="00195A21"/>
    <w:rsid w:val="00195B9F"/>
    <w:rsid w:val="00195C55"/>
    <w:rsid w:val="00195CCB"/>
    <w:rsid w:val="00195D69"/>
    <w:rsid w:val="00196027"/>
    <w:rsid w:val="0019609B"/>
    <w:rsid w:val="001968CB"/>
    <w:rsid w:val="00197DBB"/>
    <w:rsid w:val="001A0A98"/>
    <w:rsid w:val="001A1072"/>
    <w:rsid w:val="001A10DF"/>
    <w:rsid w:val="001A17CD"/>
    <w:rsid w:val="001A1800"/>
    <w:rsid w:val="001A19DB"/>
    <w:rsid w:val="001A2AB7"/>
    <w:rsid w:val="001A2C6B"/>
    <w:rsid w:val="001A3009"/>
    <w:rsid w:val="001A38CA"/>
    <w:rsid w:val="001A4709"/>
    <w:rsid w:val="001A4765"/>
    <w:rsid w:val="001A4844"/>
    <w:rsid w:val="001A5195"/>
    <w:rsid w:val="001A597F"/>
    <w:rsid w:val="001A6022"/>
    <w:rsid w:val="001A685E"/>
    <w:rsid w:val="001A6966"/>
    <w:rsid w:val="001A74F5"/>
    <w:rsid w:val="001A753E"/>
    <w:rsid w:val="001A7973"/>
    <w:rsid w:val="001A7F81"/>
    <w:rsid w:val="001B026A"/>
    <w:rsid w:val="001B06A7"/>
    <w:rsid w:val="001B0787"/>
    <w:rsid w:val="001B0B48"/>
    <w:rsid w:val="001B0C06"/>
    <w:rsid w:val="001B0C15"/>
    <w:rsid w:val="001B0CAE"/>
    <w:rsid w:val="001B192C"/>
    <w:rsid w:val="001B199C"/>
    <w:rsid w:val="001B1CC4"/>
    <w:rsid w:val="001B27B9"/>
    <w:rsid w:val="001B296E"/>
    <w:rsid w:val="001B354F"/>
    <w:rsid w:val="001B39E6"/>
    <w:rsid w:val="001B45E5"/>
    <w:rsid w:val="001B4718"/>
    <w:rsid w:val="001B538B"/>
    <w:rsid w:val="001B54F6"/>
    <w:rsid w:val="001B662A"/>
    <w:rsid w:val="001B6997"/>
    <w:rsid w:val="001B755C"/>
    <w:rsid w:val="001B79FA"/>
    <w:rsid w:val="001B7D1D"/>
    <w:rsid w:val="001B7E80"/>
    <w:rsid w:val="001C0465"/>
    <w:rsid w:val="001C074A"/>
    <w:rsid w:val="001C0B1A"/>
    <w:rsid w:val="001C0E13"/>
    <w:rsid w:val="001C0E26"/>
    <w:rsid w:val="001C0FA6"/>
    <w:rsid w:val="001C1A10"/>
    <w:rsid w:val="001C1F04"/>
    <w:rsid w:val="001C2678"/>
    <w:rsid w:val="001C269C"/>
    <w:rsid w:val="001C275C"/>
    <w:rsid w:val="001C2B0B"/>
    <w:rsid w:val="001C34F8"/>
    <w:rsid w:val="001C3909"/>
    <w:rsid w:val="001C403E"/>
    <w:rsid w:val="001C513B"/>
    <w:rsid w:val="001C545B"/>
    <w:rsid w:val="001C5792"/>
    <w:rsid w:val="001C57ED"/>
    <w:rsid w:val="001C742B"/>
    <w:rsid w:val="001C7672"/>
    <w:rsid w:val="001C7896"/>
    <w:rsid w:val="001C7B48"/>
    <w:rsid w:val="001D036E"/>
    <w:rsid w:val="001D062E"/>
    <w:rsid w:val="001D09D5"/>
    <w:rsid w:val="001D1177"/>
    <w:rsid w:val="001D1426"/>
    <w:rsid w:val="001D1510"/>
    <w:rsid w:val="001D164D"/>
    <w:rsid w:val="001D1D0E"/>
    <w:rsid w:val="001D292F"/>
    <w:rsid w:val="001D2ACC"/>
    <w:rsid w:val="001D35F4"/>
    <w:rsid w:val="001D36CA"/>
    <w:rsid w:val="001D4256"/>
    <w:rsid w:val="001D5578"/>
    <w:rsid w:val="001D596B"/>
    <w:rsid w:val="001D5D46"/>
    <w:rsid w:val="001D64CB"/>
    <w:rsid w:val="001D6984"/>
    <w:rsid w:val="001D6E20"/>
    <w:rsid w:val="001D6E73"/>
    <w:rsid w:val="001D740D"/>
    <w:rsid w:val="001D77E2"/>
    <w:rsid w:val="001D7952"/>
    <w:rsid w:val="001E185C"/>
    <w:rsid w:val="001E1A87"/>
    <w:rsid w:val="001E2A0C"/>
    <w:rsid w:val="001E3068"/>
    <w:rsid w:val="001E35B8"/>
    <w:rsid w:val="001E377C"/>
    <w:rsid w:val="001E3A49"/>
    <w:rsid w:val="001E3C2C"/>
    <w:rsid w:val="001E40CB"/>
    <w:rsid w:val="001E4B9F"/>
    <w:rsid w:val="001E5270"/>
    <w:rsid w:val="001E58B0"/>
    <w:rsid w:val="001E5D28"/>
    <w:rsid w:val="001E6B39"/>
    <w:rsid w:val="001E6D62"/>
    <w:rsid w:val="001F0102"/>
    <w:rsid w:val="001F02B5"/>
    <w:rsid w:val="001F0E3C"/>
    <w:rsid w:val="001F1AE1"/>
    <w:rsid w:val="001F1EB4"/>
    <w:rsid w:val="001F2044"/>
    <w:rsid w:val="001F288D"/>
    <w:rsid w:val="001F35E0"/>
    <w:rsid w:val="001F3A8C"/>
    <w:rsid w:val="001F3B8E"/>
    <w:rsid w:val="001F3F83"/>
    <w:rsid w:val="001F4867"/>
    <w:rsid w:val="001F4FF2"/>
    <w:rsid w:val="001F5ACF"/>
    <w:rsid w:val="001F5F3F"/>
    <w:rsid w:val="001F6301"/>
    <w:rsid w:val="001F6904"/>
    <w:rsid w:val="001F6C4F"/>
    <w:rsid w:val="001F724D"/>
    <w:rsid w:val="001F7592"/>
    <w:rsid w:val="001F776D"/>
    <w:rsid w:val="0020026F"/>
    <w:rsid w:val="002002F5"/>
    <w:rsid w:val="0020050F"/>
    <w:rsid w:val="0020070A"/>
    <w:rsid w:val="00201CEE"/>
    <w:rsid w:val="002025ED"/>
    <w:rsid w:val="00202A7B"/>
    <w:rsid w:val="0020335E"/>
    <w:rsid w:val="0020339B"/>
    <w:rsid w:val="00203575"/>
    <w:rsid w:val="002036AA"/>
    <w:rsid w:val="00203935"/>
    <w:rsid w:val="00203D5B"/>
    <w:rsid w:val="00204116"/>
    <w:rsid w:val="002048EC"/>
    <w:rsid w:val="002049F2"/>
    <w:rsid w:val="00204CC1"/>
    <w:rsid w:val="0020506E"/>
    <w:rsid w:val="002050A3"/>
    <w:rsid w:val="00205E92"/>
    <w:rsid w:val="00206240"/>
    <w:rsid w:val="0020675E"/>
    <w:rsid w:val="00206BCC"/>
    <w:rsid w:val="00206FBE"/>
    <w:rsid w:val="0020705D"/>
    <w:rsid w:val="0020735C"/>
    <w:rsid w:val="00207C41"/>
    <w:rsid w:val="00207EE1"/>
    <w:rsid w:val="00210328"/>
    <w:rsid w:val="0021060D"/>
    <w:rsid w:val="002113CB"/>
    <w:rsid w:val="002117FF"/>
    <w:rsid w:val="00211A16"/>
    <w:rsid w:val="00211D36"/>
    <w:rsid w:val="00211F5A"/>
    <w:rsid w:val="002125B9"/>
    <w:rsid w:val="00212AFB"/>
    <w:rsid w:val="00213CA9"/>
    <w:rsid w:val="00213EA6"/>
    <w:rsid w:val="00213EE8"/>
    <w:rsid w:val="002150D7"/>
    <w:rsid w:val="00215138"/>
    <w:rsid w:val="002151F7"/>
    <w:rsid w:val="002155EB"/>
    <w:rsid w:val="00215772"/>
    <w:rsid w:val="00215AA0"/>
    <w:rsid w:val="00217060"/>
    <w:rsid w:val="0021768B"/>
    <w:rsid w:val="00217774"/>
    <w:rsid w:val="0021777C"/>
    <w:rsid w:val="002177E8"/>
    <w:rsid w:val="0021780B"/>
    <w:rsid w:val="002178B6"/>
    <w:rsid w:val="00220F2E"/>
    <w:rsid w:val="00221488"/>
    <w:rsid w:val="002217B9"/>
    <w:rsid w:val="00221817"/>
    <w:rsid w:val="002229A9"/>
    <w:rsid w:val="00222BDD"/>
    <w:rsid w:val="00222CE4"/>
    <w:rsid w:val="00223100"/>
    <w:rsid w:val="00223444"/>
    <w:rsid w:val="002236AD"/>
    <w:rsid w:val="00224049"/>
    <w:rsid w:val="0022457B"/>
    <w:rsid w:val="00224D2C"/>
    <w:rsid w:val="00225104"/>
    <w:rsid w:val="0022510B"/>
    <w:rsid w:val="002253E0"/>
    <w:rsid w:val="00225729"/>
    <w:rsid w:val="0022593E"/>
    <w:rsid w:val="00226332"/>
    <w:rsid w:val="0022680F"/>
    <w:rsid w:val="00227754"/>
    <w:rsid w:val="00230560"/>
    <w:rsid w:val="002305E4"/>
    <w:rsid w:val="00231000"/>
    <w:rsid w:val="00231180"/>
    <w:rsid w:val="00232E90"/>
    <w:rsid w:val="00232FF3"/>
    <w:rsid w:val="00233334"/>
    <w:rsid w:val="00234154"/>
    <w:rsid w:val="00234EC3"/>
    <w:rsid w:val="00234FF4"/>
    <w:rsid w:val="0023528D"/>
    <w:rsid w:val="00235870"/>
    <w:rsid w:val="00236450"/>
    <w:rsid w:val="002369CF"/>
    <w:rsid w:val="00236ACB"/>
    <w:rsid w:val="0023737A"/>
    <w:rsid w:val="00237628"/>
    <w:rsid w:val="0023763C"/>
    <w:rsid w:val="00237C05"/>
    <w:rsid w:val="00237C91"/>
    <w:rsid w:val="00237DFF"/>
    <w:rsid w:val="0024045B"/>
    <w:rsid w:val="002407DA"/>
    <w:rsid w:val="00241B46"/>
    <w:rsid w:val="00242132"/>
    <w:rsid w:val="0024267C"/>
    <w:rsid w:val="00243403"/>
    <w:rsid w:val="00243F21"/>
    <w:rsid w:val="002441B5"/>
    <w:rsid w:val="0024426A"/>
    <w:rsid w:val="002446AC"/>
    <w:rsid w:val="00245182"/>
    <w:rsid w:val="00246058"/>
    <w:rsid w:val="0024642D"/>
    <w:rsid w:val="00246C9D"/>
    <w:rsid w:val="00246D17"/>
    <w:rsid w:val="0024700A"/>
    <w:rsid w:val="002478C2"/>
    <w:rsid w:val="00247B70"/>
    <w:rsid w:val="00250044"/>
    <w:rsid w:val="002500C1"/>
    <w:rsid w:val="002502E8"/>
    <w:rsid w:val="002508B4"/>
    <w:rsid w:val="002508CE"/>
    <w:rsid w:val="00250A9A"/>
    <w:rsid w:val="00250E48"/>
    <w:rsid w:val="002515B6"/>
    <w:rsid w:val="002516A9"/>
    <w:rsid w:val="00251EBB"/>
    <w:rsid w:val="00251F1C"/>
    <w:rsid w:val="0025272A"/>
    <w:rsid w:val="00252A84"/>
    <w:rsid w:val="00252E6E"/>
    <w:rsid w:val="00254302"/>
    <w:rsid w:val="00254610"/>
    <w:rsid w:val="00254A25"/>
    <w:rsid w:val="00254B44"/>
    <w:rsid w:val="0025554E"/>
    <w:rsid w:val="002555E6"/>
    <w:rsid w:val="00255775"/>
    <w:rsid w:val="00255860"/>
    <w:rsid w:val="002558D8"/>
    <w:rsid w:val="00255CC8"/>
    <w:rsid w:val="00255D0D"/>
    <w:rsid w:val="00256C8A"/>
    <w:rsid w:val="00257816"/>
    <w:rsid w:val="0026060D"/>
    <w:rsid w:val="002608D4"/>
    <w:rsid w:val="002609F2"/>
    <w:rsid w:val="00260E94"/>
    <w:rsid w:val="002611EB"/>
    <w:rsid w:val="002618E5"/>
    <w:rsid w:val="00261C9A"/>
    <w:rsid w:val="00262047"/>
    <w:rsid w:val="00263528"/>
    <w:rsid w:val="002635A5"/>
    <w:rsid w:val="00263647"/>
    <w:rsid w:val="00264BD4"/>
    <w:rsid w:val="00264F5B"/>
    <w:rsid w:val="002651C0"/>
    <w:rsid w:val="00265C53"/>
    <w:rsid w:val="00265CF2"/>
    <w:rsid w:val="00265D29"/>
    <w:rsid w:val="002662A2"/>
    <w:rsid w:val="0026641E"/>
    <w:rsid w:val="00266510"/>
    <w:rsid w:val="002666F3"/>
    <w:rsid w:val="00266F6F"/>
    <w:rsid w:val="00266FD5"/>
    <w:rsid w:val="00266FEB"/>
    <w:rsid w:val="00267D7E"/>
    <w:rsid w:val="00267DBF"/>
    <w:rsid w:val="00270087"/>
    <w:rsid w:val="00270184"/>
    <w:rsid w:val="00270550"/>
    <w:rsid w:val="002711C5"/>
    <w:rsid w:val="002717B1"/>
    <w:rsid w:val="00271A6C"/>
    <w:rsid w:val="00271D3B"/>
    <w:rsid w:val="0027246E"/>
    <w:rsid w:val="002726CC"/>
    <w:rsid w:val="002726E2"/>
    <w:rsid w:val="002728A7"/>
    <w:rsid w:val="00272C37"/>
    <w:rsid w:val="00273A85"/>
    <w:rsid w:val="00273FB8"/>
    <w:rsid w:val="00274246"/>
    <w:rsid w:val="00274263"/>
    <w:rsid w:val="002744C1"/>
    <w:rsid w:val="00274D82"/>
    <w:rsid w:val="00274E48"/>
    <w:rsid w:val="00274F99"/>
    <w:rsid w:val="00275667"/>
    <w:rsid w:val="00275C21"/>
    <w:rsid w:val="00276642"/>
    <w:rsid w:val="002769D2"/>
    <w:rsid w:val="00276E4D"/>
    <w:rsid w:val="00277111"/>
    <w:rsid w:val="0028012E"/>
    <w:rsid w:val="00280D98"/>
    <w:rsid w:val="00280DC7"/>
    <w:rsid w:val="0028172B"/>
    <w:rsid w:val="00281AF5"/>
    <w:rsid w:val="002829DA"/>
    <w:rsid w:val="00283525"/>
    <w:rsid w:val="00283F6B"/>
    <w:rsid w:val="00284297"/>
    <w:rsid w:val="002842F0"/>
    <w:rsid w:val="002853DE"/>
    <w:rsid w:val="00285BB1"/>
    <w:rsid w:val="00285D55"/>
    <w:rsid w:val="0028613E"/>
    <w:rsid w:val="0028653D"/>
    <w:rsid w:val="00287822"/>
    <w:rsid w:val="002902C4"/>
    <w:rsid w:val="002907B8"/>
    <w:rsid w:val="00290B37"/>
    <w:rsid w:val="00290D2E"/>
    <w:rsid w:val="002912A2"/>
    <w:rsid w:val="002917C6"/>
    <w:rsid w:val="00291B48"/>
    <w:rsid w:val="00291EE1"/>
    <w:rsid w:val="00292DF0"/>
    <w:rsid w:val="00292F74"/>
    <w:rsid w:val="00293098"/>
    <w:rsid w:val="00293758"/>
    <w:rsid w:val="00293841"/>
    <w:rsid w:val="00293B85"/>
    <w:rsid w:val="00293D03"/>
    <w:rsid w:val="00294014"/>
    <w:rsid w:val="00294172"/>
    <w:rsid w:val="00295385"/>
    <w:rsid w:val="0029542D"/>
    <w:rsid w:val="00295703"/>
    <w:rsid w:val="00296213"/>
    <w:rsid w:val="00296404"/>
    <w:rsid w:val="00296E04"/>
    <w:rsid w:val="00296E23"/>
    <w:rsid w:val="00297570"/>
    <w:rsid w:val="00297587"/>
    <w:rsid w:val="002978DF"/>
    <w:rsid w:val="00297C1D"/>
    <w:rsid w:val="002A0578"/>
    <w:rsid w:val="002A0914"/>
    <w:rsid w:val="002A0A32"/>
    <w:rsid w:val="002A1A27"/>
    <w:rsid w:val="002A23C8"/>
    <w:rsid w:val="002A2BE6"/>
    <w:rsid w:val="002A344B"/>
    <w:rsid w:val="002A3507"/>
    <w:rsid w:val="002A3B82"/>
    <w:rsid w:val="002A3CDF"/>
    <w:rsid w:val="002A49BD"/>
    <w:rsid w:val="002A4BB1"/>
    <w:rsid w:val="002A5687"/>
    <w:rsid w:val="002A59CC"/>
    <w:rsid w:val="002A5BA6"/>
    <w:rsid w:val="002A5D20"/>
    <w:rsid w:val="002A60F5"/>
    <w:rsid w:val="002A63E8"/>
    <w:rsid w:val="002A654C"/>
    <w:rsid w:val="002A6FAE"/>
    <w:rsid w:val="002A71A0"/>
    <w:rsid w:val="002A7478"/>
    <w:rsid w:val="002A7637"/>
    <w:rsid w:val="002B01FB"/>
    <w:rsid w:val="002B049E"/>
    <w:rsid w:val="002B0963"/>
    <w:rsid w:val="002B0BED"/>
    <w:rsid w:val="002B1496"/>
    <w:rsid w:val="002B1507"/>
    <w:rsid w:val="002B151C"/>
    <w:rsid w:val="002B1554"/>
    <w:rsid w:val="002B1999"/>
    <w:rsid w:val="002B2B05"/>
    <w:rsid w:val="002B325A"/>
    <w:rsid w:val="002B377D"/>
    <w:rsid w:val="002B3E8A"/>
    <w:rsid w:val="002B422D"/>
    <w:rsid w:val="002B4A1D"/>
    <w:rsid w:val="002B50FD"/>
    <w:rsid w:val="002B5596"/>
    <w:rsid w:val="002B562E"/>
    <w:rsid w:val="002B5E2E"/>
    <w:rsid w:val="002B62D4"/>
    <w:rsid w:val="002B6419"/>
    <w:rsid w:val="002B6A4A"/>
    <w:rsid w:val="002B6E08"/>
    <w:rsid w:val="002B7632"/>
    <w:rsid w:val="002C09BA"/>
    <w:rsid w:val="002C0C84"/>
    <w:rsid w:val="002C0F6F"/>
    <w:rsid w:val="002C164A"/>
    <w:rsid w:val="002C19E3"/>
    <w:rsid w:val="002C1EB1"/>
    <w:rsid w:val="002C2504"/>
    <w:rsid w:val="002C25EA"/>
    <w:rsid w:val="002C25F4"/>
    <w:rsid w:val="002C2A8F"/>
    <w:rsid w:val="002C2B64"/>
    <w:rsid w:val="002C3571"/>
    <w:rsid w:val="002C443B"/>
    <w:rsid w:val="002C4629"/>
    <w:rsid w:val="002C5582"/>
    <w:rsid w:val="002C561E"/>
    <w:rsid w:val="002C5830"/>
    <w:rsid w:val="002C5982"/>
    <w:rsid w:val="002C627F"/>
    <w:rsid w:val="002C6C9F"/>
    <w:rsid w:val="002C6ED1"/>
    <w:rsid w:val="002C7220"/>
    <w:rsid w:val="002C76C9"/>
    <w:rsid w:val="002C77CA"/>
    <w:rsid w:val="002D0160"/>
    <w:rsid w:val="002D0502"/>
    <w:rsid w:val="002D0BB1"/>
    <w:rsid w:val="002D0D85"/>
    <w:rsid w:val="002D192E"/>
    <w:rsid w:val="002D22BB"/>
    <w:rsid w:val="002D39F9"/>
    <w:rsid w:val="002D3A1F"/>
    <w:rsid w:val="002D4EB1"/>
    <w:rsid w:val="002D5339"/>
    <w:rsid w:val="002D53D6"/>
    <w:rsid w:val="002D58DB"/>
    <w:rsid w:val="002D59AC"/>
    <w:rsid w:val="002D5FAD"/>
    <w:rsid w:val="002D65CA"/>
    <w:rsid w:val="002D69DE"/>
    <w:rsid w:val="002D70C4"/>
    <w:rsid w:val="002D70CF"/>
    <w:rsid w:val="002D77C1"/>
    <w:rsid w:val="002D7919"/>
    <w:rsid w:val="002D79AD"/>
    <w:rsid w:val="002E033C"/>
    <w:rsid w:val="002E03F0"/>
    <w:rsid w:val="002E04A9"/>
    <w:rsid w:val="002E1C32"/>
    <w:rsid w:val="002E29A1"/>
    <w:rsid w:val="002E29BD"/>
    <w:rsid w:val="002E2BD9"/>
    <w:rsid w:val="002E2F6D"/>
    <w:rsid w:val="002E3258"/>
    <w:rsid w:val="002E3AE6"/>
    <w:rsid w:val="002E4213"/>
    <w:rsid w:val="002E4890"/>
    <w:rsid w:val="002E4E39"/>
    <w:rsid w:val="002E55A9"/>
    <w:rsid w:val="002E59EA"/>
    <w:rsid w:val="002E5AA7"/>
    <w:rsid w:val="002E676E"/>
    <w:rsid w:val="002E690F"/>
    <w:rsid w:val="002E7326"/>
    <w:rsid w:val="002E747F"/>
    <w:rsid w:val="002F0346"/>
    <w:rsid w:val="002F03C8"/>
    <w:rsid w:val="002F054F"/>
    <w:rsid w:val="002F1437"/>
    <w:rsid w:val="002F19D6"/>
    <w:rsid w:val="002F1BB7"/>
    <w:rsid w:val="002F2E47"/>
    <w:rsid w:val="002F35FF"/>
    <w:rsid w:val="002F41A3"/>
    <w:rsid w:val="002F43F9"/>
    <w:rsid w:val="002F4B2C"/>
    <w:rsid w:val="002F4D67"/>
    <w:rsid w:val="002F4D7C"/>
    <w:rsid w:val="002F5220"/>
    <w:rsid w:val="002F55E7"/>
    <w:rsid w:val="002F5636"/>
    <w:rsid w:val="002F56E9"/>
    <w:rsid w:val="002F6E66"/>
    <w:rsid w:val="002F7154"/>
    <w:rsid w:val="002F7B55"/>
    <w:rsid w:val="002F7D0A"/>
    <w:rsid w:val="0030073C"/>
    <w:rsid w:val="00300C11"/>
    <w:rsid w:val="00300F1A"/>
    <w:rsid w:val="003010D4"/>
    <w:rsid w:val="00301706"/>
    <w:rsid w:val="00301861"/>
    <w:rsid w:val="00301D22"/>
    <w:rsid w:val="00302338"/>
    <w:rsid w:val="003024A8"/>
    <w:rsid w:val="00303575"/>
    <w:rsid w:val="003036B1"/>
    <w:rsid w:val="003039E2"/>
    <w:rsid w:val="00303A8E"/>
    <w:rsid w:val="0030461F"/>
    <w:rsid w:val="00304814"/>
    <w:rsid w:val="00304DF9"/>
    <w:rsid w:val="00305AB0"/>
    <w:rsid w:val="003063E7"/>
    <w:rsid w:val="00306992"/>
    <w:rsid w:val="00306D25"/>
    <w:rsid w:val="00307363"/>
    <w:rsid w:val="00307444"/>
    <w:rsid w:val="0030790D"/>
    <w:rsid w:val="00307A39"/>
    <w:rsid w:val="00307EBD"/>
    <w:rsid w:val="003100FD"/>
    <w:rsid w:val="0031061C"/>
    <w:rsid w:val="00310F00"/>
    <w:rsid w:val="003114EC"/>
    <w:rsid w:val="003115F7"/>
    <w:rsid w:val="00311A32"/>
    <w:rsid w:val="003124C5"/>
    <w:rsid w:val="00312F2C"/>
    <w:rsid w:val="00313830"/>
    <w:rsid w:val="0031387A"/>
    <w:rsid w:val="00313B0B"/>
    <w:rsid w:val="00314178"/>
    <w:rsid w:val="003141CF"/>
    <w:rsid w:val="003145D7"/>
    <w:rsid w:val="0031477B"/>
    <w:rsid w:val="00314794"/>
    <w:rsid w:val="0031497B"/>
    <w:rsid w:val="003151F9"/>
    <w:rsid w:val="00315610"/>
    <w:rsid w:val="00315997"/>
    <w:rsid w:val="00315C59"/>
    <w:rsid w:val="00315D6B"/>
    <w:rsid w:val="0031667B"/>
    <w:rsid w:val="00317664"/>
    <w:rsid w:val="00317949"/>
    <w:rsid w:val="0032059B"/>
    <w:rsid w:val="00320C56"/>
    <w:rsid w:val="00320C61"/>
    <w:rsid w:val="0032136A"/>
    <w:rsid w:val="00321F4E"/>
    <w:rsid w:val="003225DC"/>
    <w:rsid w:val="00322A22"/>
    <w:rsid w:val="003231C6"/>
    <w:rsid w:val="00323A22"/>
    <w:rsid w:val="00323DDE"/>
    <w:rsid w:val="00324429"/>
    <w:rsid w:val="00324845"/>
    <w:rsid w:val="003251C2"/>
    <w:rsid w:val="00325CFF"/>
    <w:rsid w:val="00326285"/>
    <w:rsid w:val="003263C5"/>
    <w:rsid w:val="00326A7D"/>
    <w:rsid w:val="00326C28"/>
    <w:rsid w:val="00327131"/>
    <w:rsid w:val="00327323"/>
    <w:rsid w:val="003273BE"/>
    <w:rsid w:val="00327C2F"/>
    <w:rsid w:val="00327E10"/>
    <w:rsid w:val="0033013C"/>
    <w:rsid w:val="003301D0"/>
    <w:rsid w:val="00330333"/>
    <w:rsid w:val="00330452"/>
    <w:rsid w:val="00331227"/>
    <w:rsid w:val="003317B2"/>
    <w:rsid w:val="00331D80"/>
    <w:rsid w:val="00331DF6"/>
    <w:rsid w:val="00331E87"/>
    <w:rsid w:val="00332828"/>
    <w:rsid w:val="003333FB"/>
    <w:rsid w:val="0033346F"/>
    <w:rsid w:val="003340D1"/>
    <w:rsid w:val="0033464C"/>
    <w:rsid w:val="00334B15"/>
    <w:rsid w:val="00335EBD"/>
    <w:rsid w:val="00336384"/>
    <w:rsid w:val="00336DC4"/>
    <w:rsid w:val="00336E96"/>
    <w:rsid w:val="0034005E"/>
    <w:rsid w:val="00340343"/>
    <w:rsid w:val="0034035A"/>
    <w:rsid w:val="00340E27"/>
    <w:rsid w:val="003412E4"/>
    <w:rsid w:val="0034156E"/>
    <w:rsid w:val="00341670"/>
    <w:rsid w:val="00342D99"/>
    <w:rsid w:val="00342F10"/>
    <w:rsid w:val="00343298"/>
    <w:rsid w:val="003434D9"/>
    <w:rsid w:val="003440E9"/>
    <w:rsid w:val="0034425C"/>
    <w:rsid w:val="0034453D"/>
    <w:rsid w:val="00345382"/>
    <w:rsid w:val="0034555B"/>
    <w:rsid w:val="00345623"/>
    <w:rsid w:val="00345640"/>
    <w:rsid w:val="00345E05"/>
    <w:rsid w:val="00346A1F"/>
    <w:rsid w:val="00346EA6"/>
    <w:rsid w:val="0034706D"/>
    <w:rsid w:val="00347361"/>
    <w:rsid w:val="0034763C"/>
    <w:rsid w:val="00347FB5"/>
    <w:rsid w:val="003507A1"/>
    <w:rsid w:val="00350911"/>
    <w:rsid w:val="00350AE5"/>
    <w:rsid w:val="00351680"/>
    <w:rsid w:val="003518E7"/>
    <w:rsid w:val="00351F5C"/>
    <w:rsid w:val="00351FFB"/>
    <w:rsid w:val="003521A1"/>
    <w:rsid w:val="0035326F"/>
    <w:rsid w:val="003535DD"/>
    <w:rsid w:val="00354179"/>
    <w:rsid w:val="0035469C"/>
    <w:rsid w:val="003547EF"/>
    <w:rsid w:val="00355059"/>
    <w:rsid w:val="003550D2"/>
    <w:rsid w:val="0035580A"/>
    <w:rsid w:val="00355870"/>
    <w:rsid w:val="00355D81"/>
    <w:rsid w:val="00356395"/>
    <w:rsid w:val="00356495"/>
    <w:rsid w:val="003564B0"/>
    <w:rsid w:val="0035678A"/>
    <w:rsid w:val="0035741B"/>
    <w:rsid w:val="0035749D"/>
    <w:rsid w:val="003575AA"/>
    <w:rsid w:val="00360BD8"/>
    <w:rsid w:val="003612E5"/>
    <w:rsid w:val="00361543"/>
    <w:rsid w:val="0036155B"/>
    <w:rsid w:val="003618E8"/>
    <w:rsid w:val="0036225A"/>
    <w:rsid w:val="003625AE"/>
    <w:rsid w:val="0036285C"/>
    <w:rsid w:val="0036293C"/>
    <w:rsid w:val="00362B4B"/>
    <w:rsid w:val="00363124"/>
    <w:rsid w:val="003631C9"/>
    <w:rsid w:val="003637D7"/>
    <w:rsid w:val="00363B8B"/>
    <w:rsid w:val="00363CB2"/>
    <w:rsid w:val="00364CC2"/>
    <w:rsid w:val="003651E6"/>
    <w:rsid w:val="003658B6"/>
    <w:rsid w:val="00365E9B"/>
    <w:rsid w:val="0036600F"/>
    <w:rsid w:val="00366B4F"/>
    <w:rsid w:val="00367E9E"/>
    <w:rsid w:val="00370105"/>
    <w:rsid w:val="0037042D"/>
    <w:rsid w:val="00370807"/>
    <w:rsid w:val="00370C94"/>
    <w:rsid w:val="00370D06"/>
    <w:rsid w:val="00370EAC"/>
    <w:rsid w:val="00371091"/>
    <w:rsid w:val="00371105"/>
    <w:rsid w:val="00371DF0"/>
    <w:rsid w:val="0037259E"/>
    <w:rsid w:val="00372A9A"/>
    <w:rsid w:val="00372CA8"/>
    <w:rsid w:val="00372CB7"/>
    <w:rsid w:val="00373199"/>
    <w:rsid w:val="00373D04"/>
    <w:rsid w:val="00374407"/>
    <w:rsid w:val="00375405"/>
    <w:rsid w:val="003756DE"/>
    <w:rsid w:val="00375AA5"/>
    <w:rsid w:val="00376537"/>
    <w:rsid w:val="00376800"/>
    <w:rsid w:val="00377AD6"/>
    <w:rsid w:val="00377C80"/>
    <w:rsid w:val="00377C88"/>
    <w:rsid w:val="0038059A"/>
    <w:rsid w:val="0038062F"/>
    <w:rsid w:val="0038063C"/>
    <w:rsid w:val="00381479"/>
    <w:rsid w:val="00382022"/>
    <w:rsid w:val="003830B7"/>
    <w:rsid w:val="00383654"/>
    <w:rsid w:val="0038374A"/>
    <w:rsid w:val="00384002"/>
    <w:rsid w:val="0038455E"/>
    <w:rsid w:val="00384F60"/>
    <w:rsid w:val="00387D9F"/>
    <w:rsid w:val="00390A1D"/>
    <w:rsid w:val="00390CCB"/>
    <w:rsid w:val="0039141C"/>
    <w:rsid w:val="00392692"/>
    <w:rsid w:val="00392754"/>
    <w:rsid w:val="003931B7"/>
    <w:rsid w:val="0039357E"/>
    <w:rsid w:val="00394748"/>
    <w:rsid w:val="00395C56"/>
    <w:rsid w:val="00395D08"/>
    <w:rsid w:val="003965C5"/>
    <w:rsid w:val="003977DA"/>
    <w:rsid w:val="003A1377"/>
    <w:rsid w:val="003A1AA2"/>
    <w:rsid w:val="003A1C46"/>
    <w:rsid w:val="003A2423"/>
    <w:rsid w:val="003A35CC"/>
    <w:rsid w:val="003A3CCE"/>
    <w:rsid w:val="003A3D6B"/>
    <w:rsid w:val="003A4384"/>
    <w:rsid w:val="003A43CE"/>
    <w:rsid w:val="003A4AA6"/>
    <w:rsid w:val="003A4BD1"/>
    <w:rsid w:val="003A4F9E"/>
    <w:rsid w:val="003A5205"/>
    <w:rsid w:val="003A5B08"/>
    <w:rsid w:val="003A601A"/>
    <w:rsid w:val="003A6837"/>
    <w:rsid w:val="003A6A3A"/>
    <w:rsid w:val="003A7950"/>
    <w:rsid w:val="003B02FD"/>
    <w:rsid w:val="003B08B6"/>
    <w:rsid w:val="003B097F"/>
    <w:rsid w:val="003B09DF"/>
    <w:rsid w:val="003B0C2B"/>
    <w:rsid w:val="003B0DDE"/>
    <w:rsid w:val="003B1178"/>
    <w:rsid w:val="003B18B1"/>
    <w:rsid w:val="003B1E3E"/>
    <w:rsid w:val="003B203B"/>
    <w:rsid w:val="003B2124"/>
    <w:rsid w:val="003B2C53"/>
    <w:rsid w:val="003B2CFB"/>
    <w:rsid w:val="003B3471"/>
    <w:rsid w:val="003B40D8"/>
    <w:rsid w:val="003B4604"/>
    <w:rsid w:val="003B4A91"/>
    <w:rsid w:val="003B4E34"/>
    <w:rsid w:val="003B524A"/>
    <w:rsid w:val="003B5548"/>
    <w:rsid w:val="003B56B1"/>
    <w:rsid w:val="003B58CE"/>
    <w:rsid w:val="003B5ED7"/>
    <w:rsid w:val="003B6129"/>
    <w:rsid w:val="003B64AE"/>
    <w:rsid w:val="003B6521"/>
    <w:rsid w:val="003B6626"/>
    <w:rsid w:val="003B6767"/>
    <w:rsid w:val="003B7101"/>
    <w:rsid w:val="003B779E"/>
    <w:rsid w:val="003B77BB"/>
    <w:rsid w:val="003B7A31"/>
    <w:rsid w:val="003B7A77"/>
    <w:rsid w:val="003C0AB8"/>
    <w:rsid w:val="003C0CDF"/>
    <w:rsid w:val="003C175D"/>
    <w:rsid w:val="003C293F"/>
    <w:rsid w:val="003C2B3B"/>
    <w:rsid w:val="003C30AD"/>
    <w:rsid w:val="003C3488"/>
    <w:rsid w:val="003C3F33"/>
    <w:rsid w:val="003C3FA5"/>
    <w:rsid w:val="003C44E3"/>
    <w:rsid w:val="003C4BAC"/>
    <w:rsid w:val="003C54D7"/>
    <w:rsid w:val="003C5D17"/>
    <w:rsid w:val="003C6137"/>
    <w:rsid w:val="003C69A6"/>
    <w:rsid w:val="003C72CE"/>
    <w:rsid w:val="003C7433"/>
    <w:rsid w:val="003C74D3"/>
    <w:rsid w:val="003C7521"/>
    <w:rsid w:val="003C76BC"/>
    <w:rsid w:val="003D0411"/>
    <w:rsid w:val="003D104F"/>
    <w:rsid w:val="003D118E"/>
    <w:rsid w:val="003D1252"/>
    <w:rsid w:val="003D1409"/>
    <w:rsid w:val="003D1603"/>
    <w:rsid w:val="003D31CD"/>
    <w:rsid w:val="003D3ADA"/>
    <w:rsid w:val="003D3B7B"/>
    <w:rsid w:val="003D3BD1"/>
    <w:rsid w:val="003D4292"/>
    <w:rsid w:val="003D4A90"/>
    <w:rsid w:val="003D4BE5"/>
    <w:rsid w:val="003D4DCA"/>
    <w:rsid w:val="003D6336"/>
    <w:rsid w:val="003D6E39"/>
    <w:rsid w:val="003D6FEE"/>
    <w:rsid w:val="003D7057"/>
    <w:rsid w:val="003D736D"/>
    <w:rsid w:val="003D7C2B"/>
    <w:rsid w:val="003E00CF"/>
    <w:rsid w:val="003E02C8"/>
    <w:rsid w:val="003E053D"/>
    <w:rsid w:val="003E077A"/>
    <w:rsid w:val="003E0CCA"/>
    <w:rsid w:val="003E148A"/>
    <w:rsid w:val="003E1493"/>
    <w:rsid w:val="003E153B"/>
    <w:rsid w:val="003E1E9F"/>
    <w:rsid w:val="003E2851"/>
    <w:rsid w:val="003E343F"/>
    <w:rsid w:val="003E36CC"/>
    <w:rsid w:val="003E3707"/>
    <w:rsid w:val="003E38DF"/>
    <w:rsid w:val="003E3FDD"/>
    <w:rsid w:val="003E47D2"/>
    <w:rsid w:val="003E4DD6"/>
    <w:rsid w:val="003E4F10"/>
    <w:rsid w:val="003E5D60"/>
    <w:rsid w:val="003E6B71"/>
    <w:rsid w:val="003E6F4F"/>
    <w:rsid w:val="003E7456"/>
    <w:rsid w:val="003E78A9"/>
    <w:rsid w:val="003E7BF5"/>
    <w:rsid w:val="003F0664"/>
    <w:rsid w:val="003F111A"/>
    <w:rsid w:val="003F1B22"/>
    <w:rsid w:val="003F1C4B"/>
    <w:rsid w:val="003F1E18"/>
    <w:rsid w:val="003F2836"/>
    <w:rsid w:val="003F2911"/>
    <w:rsid w:val="003F2AFA"/>
    <w:rsid w:val="003F2DF4"/>
    <w:rsid w:val="003F2E7B"/>
    <w:rsid w:val="003F3D95"/>
    <w:rsid w:val="003F49F5"/>
    <w:rsid w:val="003F4E8E"/>
    <w:rsid w:val="003F5145"/>
    <w:rsid w:val="003F5576"/>
    <w:rsid w:val="003F565F"/>
    <w:rsid w:val="003F5BFD"/>
    <w:rsid w:val="003F6088"/>
    <w:rsid w:val="003F68E9"/>
    <w:rsid w:val="003F799F"/>
    <w:rsid w:val="003F7ED9"/>
    <w:rsid w:val="0040002C"/>
    <w:rsid w:val="004004AB"/>
    <w:rsid w:val="00400731"/>
    <w:rsid w:val="0040170D"/>
    <w:rsid w:val="004023E7"/>
    <w:rsid w:val="00402CDC"/>
    <w:rsid w:val="00403359"/>
    <w:rsid w:val="00403F68"/>
    <w:rsid w:val="00404A85"/>
    <w:rsid w:val="0040520D"/>
    <w:rsid w:val="004052D3"/>
    <w:rsid w:val="0040568B"/>
    <w:rsid w:val="00405828"/>
    <w:rsid w:val="00406643"/>
    <w:rsid w:val="0040676D"/>
    <w:rsid w:val="0040707A"/>
    <w:rsid w:val="004074DF"/>
    <w:rsid w:val="0040761C"/>
    <w:rsid w:val="00407655"/>
    <w:rsid w:val="00411308"/>
    <w:rsid w:val="00411A91"/>
    <w:rsid w:val="00411C6D"/>
    <w:rsid w:val="004121FB"/>
    <w:rsid w:val="00412615"/>
    <w:rsid w:val="0041294D"/>
    <w:rsid w:val="00412B93"/>
    <w:rsid w:val="004138F8"/>
    <w:rsid w:val="00413DDF"/>
    <w:rsid w:val="004143E8"/>
    <w:rsid w:val="004145BD"/>
    <w:rsid w:val="00414CB7"/>
    <w:rsid w:val="0041551F"/>
    <w:rsid w:val="00415E25"/>
    <w:rsid w:val="00416846"/>
    <w:rsid w:val="00416A80"/>
    <w:rsid w:val="00416ACD"/>
    <w:rsid w:val="00417001"/>
    <w:rsid w:val="004179B5"/>
    <w:rsid w:val="00417B16"/>
    <w:rsid w:val="0042014F"/>
    <w:rsid w:val="004205AA"/>
    <w:rsid w:val="0042088A"/>
    <w:rsid w:val="004208DC"/>
    <w:rsid w:val="00420C0C"/>
    <w:rsid w:val="00420E94"/>
    <w:rsid w:val="00421DA7"/>
    <w:rsid w:val="004223DF"/>
    <w:rsid w:val="00422669"/>
    <w:rsid w:val="004234D0"/>
    <w:rsid w:val="004238AD"/>
    <w:rsid w:val="004259A7"/>
    <w:rsid w:val="0042624D"/>
    <w:rsid w:val="004266F6"/>
    <w:rsid w:val="00426800"/>
    <w:rsid w:val="00426932"/>
    <w:rsid w:val="00427032"/>
    <w:rsid w:val="0042708F"/>
    <w:rsid w:val="00427CBB"/>
    <w:rsid w:val="004302C8"/>
    <w:rsid w:val="00430666"/>
    <w:rsid w:val="004308A0"/>
    <w:rsid w:val="00430B32"/>
    <w:rsid w:val="00430CB3"/>
    <w:rsid w:val="00431155"/>
    <w:rsid w:val="00431387"/>
    <w:rsid w:val="00431727"/>
    <w:rsid w:val="00431ADB"/>
    <w:rsid w:val="00431C3A"/>
    <w:rsid w:val="004323C7"/>
    <w:rsid w:val="004324AE"/>
    <w:rsid w:val="00432577"/>
    <w:rsid w:val="00432766"/>
    <w:rsid w:val="004328D4"/>
    <w:rsid w:val="00432C37"/>
    <w:rsid w:val="00432DFC"/>
    <w:rsid w:val="00432E6E"/>
    <w:rsid w:val="004336B2"/>
    <w:rsid w:val="004336C9"/>
    <w:rsid w:val="0043371A"/>
    <w:rsid w:val="004340F2"/>
    <w:rsid w:val="0043561A"/>
    <w:rsid w:val="00435A3C"/>
    <w:rsid w:val="00435CAB"/>
    <w:rsid w:val="004365EA"/>
    <w:rsid w:val="004366B5"/>
    <w:rsid w:val="004366C0"/>
    <w:rsid w:val="00436E82"/>
    <w:rsid w:val="004371BE"/>
    <w:rsid w:val="00440494"/>
    <w:rsid w:val="00440B18"/>
    <w:rsid w:val="00440C83"/>
    <w:rsid w:val="00440DD4"/>
    <w:rsid w:val="00440F9F"/>
    <w:rsid w:val="004412F8"/>
    <w:rsid w:val="00441924"/>
    <w:rsid w:val="00441981"/>
    <w:rsid w:val="00442732"/>
    <w:rsid w:val="004432AF"/>
    <w:rsid w:val="0044351F"/>
    <w:rsid w:val="0044394E"/>
    <w:rsid w:val="00443984"/>
    <w:rsid w:val="00443D57"/>
    <w:rsid w:val="004441CC"/>
    <w:rsid w:val="00444221"/>
    <w:rsid w:val="00444C3A"/>
    <w:rsid w:val="004455C9"/>
    <w:rsid w:val="00445AC7"/>
    <w:rsid w:val="00445B7B"/>
    <w:rsid w:val="00445C5E"/>
    <w:rsid w:val="00445EEB"/>
    <w:rsid w:val="00445F9F"/>
    <w:rsid w:val="00446239"/>
    <w:rsid w:val="0044635B"/>
    <w:rsid w:val="00446392"/>
    <w:rsid w:val="0044657C"/>
    <w:rsid w:val="00446D5B"/>
    <w:rsid w:val="0044735D"/>
    <w:rsid w:val="004475BD"/>
    <w:rsid w:val="004479B6"/>
    <w:rsid w:val="00447BA2"/>
    <w:rsid w:val="0045042E"/>
    <w:rsid w:val="00450A47"/>
    <w:rsid w:val="00450B20"/>
    <w:rsid w:val="00450E66"/>
    <w:rsid w:val="004511F6"/>
    <w:rsid w:val="004512AF"/>
    <w:rsid w:val="00453432"/>
    <w:rsid w:val="004539AC"/>
    <w:rsid w:val="0045483F"/>
    <w:rsid w:val="00454950"/>
    <w:rsid w:val="00455938"/>
    <w:rsid w:val="004560E5"/>
    <w:rsid w:val="00456108"/>
    <w:rsid w:val="00456ED1"/>
    <w:rsid w:val="00457D16"/>
    <w:rsid w:val="0046031E"/>
    <w:rsid w:val="0046062D"/>
    <w:rsid w:val="004609E8"/>
    <w:rsid w:val="004615D9"/>
    <w:rsid w:val="00461869"/>
    <w:rsid w:val="00461CCA"/>
    <w:rsid w:val="00463392"/>
    <w:rsid w:val="00463A07"/>
    <w:rsid w:val="004640D7"/>
    <w:rsid w:val="00465163"/>
    <w:rsid w:val="00465452"/>
    <w:rsid w:val="0046594B"/>
    <w:rsid w:val="0046599A"/>
    <w:rsid w:val="00465B13"/>
    <w:rsid w:val="00466266"/>
    <w:rsid w:val="00466466"/>
    <w:rsid w:val="0046724F"/>
    <w:rsid w:val="00467473"/>
    <w:rsid w:val="00467B91"/>
    <w:rsid w:val="00467E8D"/>
    <w:rsid w:val="00467F3E"/>
    <w:rsid w:val="004703F9"/>
    <w:rsid w:val="004706B4"/>
    <w:rsid w:val="00470B4C"/>
    <w:rsid w:val="00471461"/>
    <w:rsid w:val="00471798"/>
    <w:rsid w:val="0047208D"/>
    <w:rsid w:val="00473B47"/>
    <w:rsid w:val="00473C83"/>
    <w:rsid w:val="00473F6F"/>
    <w:rsid w:val="004747F0"/>
    <w:rsid w:val="00475321"/>
    <w:rsid w:val="00475595"/>
    <w:rsid w:val="004757BA"/>
    <w:rsid w:val="004758E1"/>
    <w:rsid w:val="004759BE"/>
    <w:rsid w:val="00475AA0"/>
    <w:rsid w:val="00475B86"/>
    <w:rsid w:val="00475DC3"/>
    <w:rsid w:val="004769D7"/>
    <w:rsid w:val="00476E80"/>
    <w:rsid w:val="00477CCE"/>
    <w:rsid w:val="00477E52"/>
    <w:rsid w:val="004803A6"/>
    <w:rsid w:val="004804AA"/>
    <w:rsid w:val="00480A81"/>
    <w:rsid w:val="00480E79"/>
    <w:rsid w:val="00481583"/>
    <w:rsid w:val="00481E14"/>
    <w:rsid w:val="004824B2"/>
    <w:rsid w:val="00482624"/>
    <w:rsid w:val="00482B7F"/>
    <w:rsid w:val="004838BD"/>
    <w:rsid w:val="00483DAB"/>
    <w:rsid w:val="00483E3E"/>
    <w:rsid w:val="00483F8A"/>
    <w:rsid w:val="0048413C"/>
    <w:rsid w:val="00484987"/>
    <w:rsid w:val="00484CA2"/>
    <w:rsid w:val="004870D0"/>
    <w:rsid w:val="00487146"/>
    <w:rsid w:val="00487750"/>
    <w:rsid w:val="0049027C"/>
    <w:rsid w:val="0049045F"/>
    <w:rsid w:val="004915C7"/>
    <w:rsid w:val="004916FF"/>
    <w:rsid w:val="00491736"/>
    <w:rsid w:val="00491AA9"/>
    <w:rsid w:val="00491C08"/>
    <w:rsid w:val="0049225C"/>
    <w:rsid w:val="004932DD"/>
    <w:rsid w:val="0049342C"/>
    <w:rsid w:val="00493492"/>
    <w:rsid w:val="00493DED"/>
    <w:rsid w:val="00494738"/>
    <w:rsid w:val="004949A0"/>
    <w:rsid w:val="00494EAB"/>
    <w:rsid w:val="00495A24"/>
    <w:rsid w:val="00495C87"/>
    <w:rsid w:val="00497420"/>
    <w:rsid w:val="00497F95"/>
    <w:rsid w:val="004A09A5"/>
    <w:rsid w:val="004A1673"/>
    <w:rsid w:val="004A16E2"/>
    <w:rsid w:val="004A1961"/>
    <w:rsid w:val="004A19F6"/>
    <w:rsid w:val="004A1C89"/>
    <w:rsid w:val="004A2140"/>
    <w:rsid w:val="004A214C"/>
    <w:rsid w:val="004A2288"/>
    <w:rsid w:val="004A2296"/>
    <w:rsid w:val="004A2451"/>
    <w:rsid w:val="004A2819"/>
    <w:rsid w:val="004A3012"/>
    <w:rsid w:val="004A35F4"/>
    <w:rsid w:val="004A3A2E"/>
    <w:rsid w:val="004A3A5E"/>
    <w:rsid w:val="004A3E5C"/>
    <w:rsid w:val="004A3F86"/>
    <w:rsid w:val="004A43F4"/>
    <w:rsid w:val="004A4E27"/>
    <w:rsid w:val="004A4E3D"/>
    <w:rsid w:val="004A519E"/>
    <w:rsid w:val="004A5836"/>
    <w:rsid w:val="004A5A0B"/>
    <w:rsid w:val="004A5CB1"/>
    <w:rsid w:val="004A5E7F"/>
    <w:rsid w:val="004A6386"/>
    <w:rsid w:val="004A7125"/>
    <w:rsid w:val="004A76F9"/>
    <w:rsid w:val="004A779A"/>
    <w:rsid w:val="004B0189"/>
    <w:rsid w:val="004B1134"/>
    <w:rsid w:val="004B145B"/>
    <w:rsid w:val="004B17C7"/>
    <w:rsid w:val="004B2007"/>
    <w:rsid w:val="004B24F4"/>
    <w:rsid w:val="004B35D9"/>
    <w:rsid w:val="004B35DC"/>
    <w:rsid w:val="004B37E8"/>
    <w:rsid w:val="004B3EEE"/>
    <w:rsid w:val="004B4C9D"/>
    <w:rsid w:val="004B5B0D"/>
    <w:rsid w:val="004B63D5"/>
    <w:rsid w:val="004B6D15"/>
    <w:rsid w:val="004B70B2"/>
    <w:rsid w:val="004B747C"/>
    <w:rsid w:val="004B7609"/>
    <w:rsid w:val="004B7DDF"/>
    <w:rsid w:val="004C0067"/>
    <w:rsid w:val="004C0B90"/>
    <w:rsid w:val="004C0E93"/>
    <w:rsid w:val="004C13F5"/>
    <w:rsid w:val="004C1780"/>
    <w:rsid w:val="004C1828"/>
    <w:rsid w:val="004C2037"/>
    <w:rsid w:val="004C2AE9"/>
    <w:rsid w:val="004C2C88"/>
    <w:rsid w:val="004C2F5A"/>
    <w:rsid w:val="004C3679"/>
    <w:rsid w:val="004C3C41"/>
    <w:rsid w:val="004C4404"/>
    <w:rsid w:val="004C485F"/>
    <w:rsid w:val="004C4CC6"/>
    <w:rsid w:val="004C577C"/>
    <w:rsid w:val="004C5C03"/>
    <w:rsid w:val="004C604E"/>
    <w:rsid w:val="004C6626"/>
    <w:rsid w:val="004C6D7D"/>
    <w:rsid w:val="004C6E18"/>
    <w:rsid w:val="004C72D3"/>
    <w:rsid w:val="004C772F"/>
    <w:rsid w:val="004C78FA"/>
    <w:rsid w:val="004D03E5"/>
    <w:rsid w:val="004D0452"/>
    <w:rsid w:val="004D0EB5"/>
    <w:rsid w:val="004D0FAB"/>
    <w:rsid w:val="004D1704"/>
    <w:rsid w:val="004D21B1"/>
    <w:rsid w:val="004D25D4"/>
    <w:rsid w:val="004D2DD0"/>
    <w:rsid w:val="004D2DE4"/>
    <w:rsid w:val="004D2F9A"/>
    <w:rsid w:val="004D33AB"/>
    <w:rsid w:val="004D346F"/>
    <w:rsid w:val="004D39B3"/>
    <w:rsid w:val="004D43B0"/>
    <w:rsid w:val="004D4E67"/>
    <w:rsid w:val="004D5974"/>
    <w:rsid w:val="004D6666"/>
    <w:rsid w:val="004D6A44"/>
    <w:rsid w:val="004D6ED4"/>
    <w:rsid w:val="004D71F8"/>
    <w:rsid w:val="004D72BF"/>
    <w:rsid w:val="004D7306"/>
    <w:rsid w:val="004D735B"/>
    <w:rsid w:val="004D7473"/>
    <w:rsid w:val="004D7CD0"/>
    <w:rsid w:val="004D7CFB"/>
    <w:rsid w:val="004D7D3A"/>
    <w:rsid w:val="004D7FFC"/>
    <w:rsid w:val="004E0310"/>
    <w:rsid w:val="004E0811"/>
    <w:rsid w:val="004E0D81"/>
    <w:rsid w:val="004E0DE9"/>
    <w:rsid w:val="004E2D40"/>
    <w:rsid w:val="004E2FF1"/>
    <w:rsid w:val="004E4796"/>
    <w:rsid w:val="004E47E3"/>
    <w:rsid w:val="004E4AA7"/>
    <w:rsid w:val="004E4C50"/>
    <w:rsid w:val="004E537E"/>
    <w:rsid w:val="004E551C"/>
    <w:rsid w:val="004E64EE"/>
    <w:rsid w:val="004E6CC4"/>
    <w:rsid w:val="004E6FFB"/>
    <w:rsid w:val="004E7598"/>
    <w:rsid w:val="004E7AA5"/>
    <w:rsid w:val="004E7D86"/>
    <w:rsid w:val="004F083A"/>
    <w:rsid w:val="004F0B2F"/>
    <w:rsid w:val="004F0E7E"/>
    <w:rsid w:val="004F0FEE"/>
    <w:rsid w:val="004F10D7"/>
    <w:rsid w:val="004F184C"/>
    <w:rsid w:val="004F1B50"/>
    <w:rsid w:val="004F229A"/>
    <w:rsid w:val="004F24B2"/>
    <w:rsid w:val="004F29B9"/>
    <w:rsid w:val="004F2C28"/>
    <w:rsid w:val="004F4F4B"/>
    <w:rsid w:val="004F5369"/>
    <w:rsid w:val="004F60C7"/>
    <w:rsid w:val="004F61BA"/>
    <w:rsid w:val="004F75EB"/>
    <w:rsid w:val="004F77D4"/>
    <w:rsid w:val="004F7888"/>
    <w:rsid w:val="004F7E74"/>
    <w:rsid w:val="0050199F"/>
    <w:rsid w:val="00501BA0"/>
    <w:rsid w:val="00501CD4"/>
    <w:rsid w:val="00501F32"/>
    <w:rsid w:val="00502A73"/>
    <w:rsid w:val="00502C92"/>
    <w:rsid w:val="00502EB9"/>
    <w:rsid w:val="00502F9D"/>
    <w:rsid w:val="00502FF1"/>
    <w:rsid w:val="005035F4"/>
    <w:rsid w:val="005036E1"/>
    <w:rsid w:val="00503B9A"/>
    <w:rsid w:val="00503DAA"/>
    <w:rsid w:val="00503EB1"/>
    <w:rsid w:val="005049E3"/>
    <w:rsid w:val="00504DB8"/>
    <w:rsid w:val="005051B4"/>
    <w:rsid w:val="005053A7"/>
    <w:rsid w:val="00505704"/>
    <w:rsid w:val="005058C9"/>
    <w:rsid w:val="0050594B"/>
    <w:rsid w:val="00505A0A"/>
    <w:rsid w:val="00505B7F"/>
    <w:rsid w:val="00505D55"/>
    <w:rsid w:val="00506267"/>
    <w:rsid w:val="005063CC"/>
    <w:rsid w:val="00506676"/>
    <w:rsid w:val="0050671B"/>
    <w:rsid w:val="00506DC4"/>
    <w:rsid w:val="00506DDB"/>
    <w:rsid w:val="00507572"/>
    <w:rsid w:val="005079DD"/>
    <w:rsid w:val="00507F43"/>
    <w:rsid w:val="005106A7"/>
    <w:rsid w:val="00510B3A"/>
    <w:rsid w:val="00511121"/>
    <w:rsid w:val="00511325"/>
    <w:rsid w:val="0051165C"/>
    <w:rsid w:val="005117A5"/>
    <w:rsid w:val="00511E51"/>
    <w:rsid w:val="0051290B"/>
    <w:rsid w:val="00512BE4"/>
    <w:rsid w:val="005139EA"/>
    <w:rsid w:val="00513A11"/>
    <w:rsid w:val="00513C20"/>
    <w:rsid w:val="00514056"/>
    <w:rsid w:val="0051438F"/>
    <w:rsid w:val="00514B94"/>
    <w:rsid w:val="00514C1E"/>
    <w:rsid w:val="00514E93"/>
    <w:rsid w:val="00515F12"/>
    <w:rsid w:val="00517057"/>
    <w:rsid w:val="005172AE"/>
    <w:rsid w:val="00517F12"/>
    <w:rsid w:val="005210BA"/>
    <w:rsid w:val="00521118"/>
    <w:rsid w:val="005211E5"/>
    <w:rsid w:val="005217A7"/>
    <w:rsid w:val="005221DC"/>
    <w:rsid w:val="0052335B"/>
    <w:rsid w:val="005238FC"/>
    <w:rsid w:val="00523A0B"/>
    <w:rsid w:val="00523FE2"/>
    <w:rsid w:val="005241FF"/>
    <w:rsid w:val="00524208"/>
    <w:rsid w:val="005242D4"/>
    <w:rsid w:val="005242EC"/>
    <w:rsid w:val="00524835"/>
    <w:rsid w:val="00524858"/>
    <w:rsid w:val="00524A02"/>
    <w:rsid w:val="00524F60"/>
    <w:rsid w:val="005250C0"/>
    <w:rsid w:val="00525686"/>
    <w:rsid w:val="005256BF"/>
    <w:rsid w:val="005259BD"/>
    <w:rsid w:val="00525A46"/>
    <w:rsid w:val="00526152"/>
    <w:rsid w:val="00526204"/>
    <w:rsid w:val="005262BC"/>
    <w:rsid w:val="0052775E"/>
    <w:rsid w:val="00530019"/>
    <w:rsid w:val="005301E3"/>
    <w:rsid w:val="00530E55"/>
    <w:rsid w:val="005312E6"/>
    <w:rsid w:val="0053176B"/>
    <w:rsid w:val="005317CF"/>
    <w:rsid w:val="005319A6"/>
    <w:rsid w:val="005322AA"/>
    <w:rsid w:val="005325B6"/>
    <w:rsid w:val="0053261C"/>
    <w:rsid w:val="0053277C"/>
    <w:rsid w:val="005329DB"/>
    <w:rsid w:val="00532CCD"/>
    <w:rsid w:val="00532E91"/>
    <w:rsid w:val="00533217"/>
    <w:rsid w:val="00533709"/>
    <w:rsid w:val="005339BD"/>
    <w:rsid w:val="005339E9"/>
    <w:rsid w:val="00533B0D"/>
    <w:rsid w:val="00535ED6"/>
    <w:rsid w:val="00536753"/>
    <w:rsid w:val="00536A2C"/>
    <w:rsid w:val="00536F3D"/>
    <w:rsid w:val="00537123"/>
    <w:rsid w:val="0053721B"/>
    <w:rsid w:val="005373F9"/>
    <w:rsid w:val="005378A7"/>
    <w:rsid w:val="00540124"/>
    <w:rsid w:val="00540700"/>
    <w:rsid w:val="00540846"/>
    <w:rsid w:val="00540BFB"/>
    <w:rsid w:val="00541CFD"/>
    <w:rsid w:val="00541D1E"/>
    <w:rsid w:val="00542A64"/>
    <w:rsid w:val="00542C4F"/>
    <w:rsid w:val="00542E13"/>
    <w:rsid w:val="005434E4"/>
    <w:rsid w:val="0054367C"/>
    <w:rsid w:val="00544168"/>
    <w:rsid w:val="00545D0C"/>
    <w:rsid w:val="005464A0"/>
    <w:rsid w:val="00546D0E"/>
    <w:rsid w:val="00547431"/>
    <w:rsid w:val="00547702"/>
    <w:rsid w:val="00547A62"/>
    <w:rsid w:val="00550384"/>
    <w:rsid w:val="00550AE4"/>
    <w:rsid w:val="00550F6B"/>
    <w:rsid w:val="00550FAE"/>
    <w:rsid w:val="00551350"/>
    <w:rsid w:val="00551644"/>
    <w:rsid w:val="00552996"/>
    <w:rsid w:val="00553255"/>
    <w:rsid w:val="00553BE1"/>
    <w:rsid w:val="005546E9"/>
    <w:rsid w:val="00554E3A"/>
    <w:rsid w:val="00554E42"/>
    <w:rsid w:val="00555490"/>
    <w:rsid w:val="005555AB"/>
    <w:rsid w:val="005557DD"/>
    <w:rsid w:val="00555C6A"/>
    <w:rsid w:val="005606C9"/>
    <w:rsid w:val="00560E80"/>
    <w:rsid w:val="005614E0"/>
    <w:rsid w:val="00561529"/>
    <w:rsid w:val="005615C7"/>
    <w:rsid w:val="00561867"/>
    <w:rsid w:val="00561E9C"/>
    <w:rsid w:val="00562315"/>
    <w:rsid w:val="00562B8B"/>
    <w:rsid w:val="005631DA"/>
    <w:rsid w:val="00563599"/>
    <w:rsid w:val="0056393C"/>
    <w:rsid w:val="00563946"/>
    <w:rsid w:val="00564ABD"/>
    <w:rsid w:val="00564AF0"/>
    <w:rsid w:val="00564D79"/>
    <w:rsid w:val="00565E8D"/>
    <w:rsid w:val="00566210"/>
    <w:rsid w:val="00566E6C"/>
    <w:rsid w:val="0056763A"/>
    <w:rsid w:val="00567F1A"/>
    <w:rsid w:val="0057042B"/>
    <w:rsid w:val="00570772"/>
    <w:rsid w:val="00571066"/>
    <w:rsid w:val="005711A3"/>
    <w:rsid w:val="005711FB"/>
    <w:rsid w:val="005712F8"/>
    <w:rsid w:val="00571842"/>
    <w:rsid w:val="005720A8"/>
    <w:rsid w:val="005727A3"/>
    <w:rsid w:val="00572A7D"/>
    <w:rsid w:val="00572E5F"/>
    <w:rsid w:val="00573724"/>
    <w:rsid w:val="0057411F"/>
    <w:rsid w:val="005741DB"/>
    <w:rsid w:val="005746BF"/>
    <w:rsid w:val="00574982"/>
    <w:rsid w:val="00574AD9"/>
    <w:rsid w:val="0057512A"/>
    <w:rsid w:val="005752E0"/>
    <w:rsid w:val="00575D12"/>
    <w:rsid w:val="00575F33"/>
    <w:rsid w:val="005769D4"/>
    <w:rsid w:val="005777C8"/>
    <w:rsid w:val="00581187"/>
    <w:rsid w:val="00581ED0"/>
    <w:rsid w:val="00582023"/>
    <w:rsid w:val="00582026"/>
    <w:rsid w:val="00582495"/>
    <w:rsid w:val="00582827"/>
    <w:rsid w:val="00582D51"/>
    <w:rsid w:val="00583F3E"/>
    <w:rsid w:val="005841F7"/>
    <w:rsid w:val="005843D5"/>
    <w:rsid w:val="005861C8"/>
    <w:rsid w:val="00586321"/>
    <w:rsid w:val="005867F1"/>
    <w:rsid w:val="00586801"/>
    <w:rsid w:val="00586ABD"/>
    <w:rsid w:val="00587339"/>
    <w:rsid w:val="005874FD"/>
    <w:rsid w:val="00587689"/>
    <w:rsid w:val="00587F5D"/>
    <w:rsid w:val="00590305"/>
    <w:rsid w:val="0059046B"/>
    <w:rsid w:val="00590A9A"/>
    <w:rsid w:val="00591383"/>
    <w:rsid w:val="00591C9E"/>
    <w:rsid w:val="00593F6B"/>
    <w:rsid w:val="00594360"/>
    <w:rsid w:val="00594731"/>
    <w:rsid w:val="00594AD6"/>
    <w:rsid w:val="00594E46"/>
    <w:rsid w:val="00594EF0"/>
    <w:rsid w:val="00595121"/>
    <w:rsid w:val="0059539B"/>
    <w:rsid w:val="00595449"/>
    <w:rsid w:val="00596465"/>
    <w:rsid w:val="00596732"/>
    <w:rsid w:val="00596DCF"/>
    <w:rsid w:val="005970BF"/>
    <w:rsid w:val="00597654"/>
    <w:rsid w:val="005977F4"/>
    <w:rsid w:val="00597B2F"/>
    <w:rsid w:val="00597BD7"/>
    <w:rsid w:val="005A0021"/>
    <w:rsid w:val="005A09F3"/>
    <w:rsid w:val="005A0ABC"/>
    <w:rsid w:val="005A1143"/>
    <w:rsid w:val="005A119A"/>
    <w:rsid w:val="005A145F"/>
    <w:rsid w:val="005A2B1D"/>
    <w:rsid w:val="005A2C49"/>
    <w:rsid w:val="005A32CC"/>
    <w:rsid w:val="005A3501"/>
    <w:rsid w:val="005A455D"/>
    <w:rsid w:val="005A4D2A"/>
    <w:rsid w:val="005A5170"/>
    <w:rsid w:val="005A532F"/>
    <w:rsid w:val="005A5B0E"/>
    <w:rsid w:val="005A5D29"/>
    <w:rsid w:val="005A60D1"/>
    <w:rsid w:val="005A691A"/>
    <w:rsid w:val="005A69D6"/>
    <w:rsid w:val="005A7FE3"/>
    <w:rsid w:val="005B0355"/>
    <w:rsid w:val="005B0570"/>
    <w:rsid w:val="005B0CF4"/>
    <w:rsid w:val="005B1209"/>
    <w:rsid w:val="005B12B7"/>
    <w:rsid w:val="005B134E"/>
    <w:rsid w:val="005B1741"/>
    <w:rsid w:val="005B1CE9"/>
    <w:rsid w:val="005B1D20"/>
    <w:rsid w:val="005B28C4"/>
    <w:rsid w:val="005B2936"/>
    <w:rsid w:val="005B29EC"/>
    <w:rsid w:val="005B2B2A"/>
    <w:rsid w:val="005B300B"/>
    <w:rsid w:val="005B300F"/>
    <w:rsid w:val="005B30BD"/>
    <w:rsid w:val="005B3BED"/>
    <w:rsid w:val="005B3CE9"/>
    <w:rsid w:val="005B41DE"/>
    <w:rsid w:val="005B464F"/>
    <w:rsid w:val="005B5E5B"/>
    <w:rsid w:val="005B663E"/>
    <w:rsid w:val="005B678B"/>
    <w:rsid w:val="005B7A66"/>
    <w:rsid w:val="005B7E13"/>
    <w:rsid w:val="005B7F52"/>
    <w:rsid w:val="005B7F78"/>
    <w:rsid w:val="005B7FD6"/>
    <w:rsid w:val="005C0ED0"/>
    <w:rsid w:val="005C0F34"/>
    <w:rsid w:val="005C1502"/>
    <w:rsid w:val="005C1A22"/>
    <w:rsid w:val="005C291F"/>
    <w:rsid w:val="005C2B91"/>
    <w:rsid w:val="005C2D95"/>
    <w:rsid w:val="005C2FF8"/>
    <w:rsid w:val="005C30C0"/>
    <w:rsid w:val="005C3A97"/>
    <w:rsid w:val="005C3D33"/>
    <w:rsid w:val="005C4128"/>
    <w:rsid w:val="005C4540"/>
    <w:rsid w:val="005C4589"/>
    <w:rsid w:val="005C498C"/>
    <w:rsid w:val="005C4C19"/>
    <w:rsid w:val="005C4CED"/>
    <w:rsid w:val="005C4E5B"/>
    <w:rsid w:val="005C4EBA"/>
    <w:rsid w:val="005C554D"/>
    <w:rsid w:val="005C5556"/>
    <w:rsid w:val="005C6F74"/>
    <w:rsid w:val="005C6FFF"/>
    <w:rsid w:val="005D0081"/>
    <w:rsid w:val="005D036D"/>
    <w:rsid w:val="005D092B"/>
    <w:rsid w:val="005D12E3"/>
    <w:rsid w:val="005D13E1"/>
    <w:rsid w:val="005D1919"/>
    <w:rsid w:val="005D19D5"/>
    <w:rsid w:val="005D276D"/>
    <w:rsid w:val="005D2DD0"/>
    <w:rsid w:val="005D3C04"/>
    <w:rsid w:val="005D4201"/>
    <w:rsid w:val="005D4429"/>
    <w:rsid w:val="005D480D"/>
    <w:rsid w:val="005D4889"/>
    <w:rsid w:val="005D5FDD"/>
    <w:rsid w:val="005D621C"/>
    <w:rsid w:val="005D6230"/>
    <w:rsid w:val="005D631E"/>
    <w:rsid w:val="005D6761"/>
    <w:rsid w:val="005D6C2F"/>
    <w:rsid w:val="005D6C82"/>
    <w:rsid w:val="005D6E21"/>
    <w:rsid w:val="005D7352"/>
    <w:rsid w:val="005D76BB"/>
    <w:rsid w:val="005D7829"/>
    <w:rsid w:val="005E0D90"/>
    <w:rsid w:val="005E1529"/>
    <w:rsid w:val="005E1557"/>
    <w:rsid w:val="005E1B41"/>
    <w:rsid w:val="005E1B89"/>
    <w:rsid w:val="005E1D8D"/>
    <w:rsid w:val="005E2345"/>
    <w:rsid w:val="005E248A"/>
    <w:rsid w:val="005E278B"/>
    <w:rsid w:val="005E2957"/>
    <w:rsid w:val="005E2A52"/>
    <w:rsid w:val="005E2AE3"/>
    <w:rsid w:val="005E2BEE"/>
    <w:rsid w:val="005E2D11"/>
    <w:rsid w:val="005E2E80"/>
    <w:rsid w:val="005E3166"/>
    <w:rsid w:val="005E3429"/>
    <w:rsid w:val="005E3521"/>
    <w:rsid w:val="005E379F"/>
    <w:rsid w:val="005E3983"/>
    <w:rsid w:val="005E3C19"/>
    <w:rsid w:val="005E437B"/>
    <w:rsid w:val="005E46E7"/>
    <w:rsid w:val="005E48B8"/>
    <w:rsid w:val="005E4DD5"/>
    <w:rsid w:val="005E4EC9"/>
    <w:rsid w:val="005E5C78"/>
    <w:rsid w:val="005E5CC0"/>
    <w:rsid w:val="005E6192"/>
    <w:rsid w:val="005E6462"/>
    <w:rsid w:val="005E64CE"/>
    <w:rsid w:val="005E65A7"/>
    <w:rsid w:val="005E6637"/>
    <w:rsid w:val="005E76B5"/>
    <w:rsid w:val="005F0503"/>
    <w:rsid w:val="005F0690"/>
    <w:rsid w:val="005F1620"/>
    <w:rsid w:val="005F190B"/>
    <w:rsid w:val="005F27C4"/>
    <w:rsid w:val="005F30C6"/>
    <w:rsid w:val="005F31F3"/>
    <w:rsid w:val="005F39F3"/>
    <w:rsid w:val="005F3DCD"/>
    <w:rsid w:val="005F3E45"/>
    <w:rsid w:val="005F507C"/>
    <w:rsid w:val="005F6133"/>
    <w:rsid w:val="005F655C"/>
    <w:rsid w:val="005F6DEC"/>
    <w:rsid w:val="005F7023"/>
    <w:rsid w:val="005F7B4E"/>
    <w:rsid w:val="005F7B81"/>
    <w:rsid w:val="00600015"/>
    <w:rsid w:val="006003C3"/>
    <w:rsid w:val="00600653"/>
    <w:rsid w:val="00600706"/>
    <w:rsid w:val="006012A2"/>
    <w:rsid w:val="00601380"/>
    <w:rsid w:val="006019B4"/>
    <w:rsid w:val="00601AB6"/>
    <w:rsid w:val="00602C88"/>
    <w:rsid w:val="00602CBF"/>
    <w:rsid w:val="00602CD7"/>
    <w:rsid w:val="00602D2D"/>
    <w:rsid w:val="00602DD4"/>
    <w:rsid w:val="00603593"/>
    <w:rsid w:val="00603776"/>
    <w:rsid w:val="00603A9F"/>
    <w:rsid w:val="00603E25"/>
    <w:rsid w:val="00603F93"/>
    <w:rsid w:val="006045DC"/>
    <w:rsid w:val="00604DB7"/>
    <w:rsid w:val="00605DFF"/>
    <w:rsid w:val="00606269"/>
    <w:rsid w:val="00606369"/>
    <w:rsid w:val="0060667A"/>
    <w:rsid w:val="00607964"/>
    <w:rsid w:val="006108A9"/>
    <w:rsid w:val="00610F6E"/>
    <w:rsid w:val="00611557"/>
    <w:rsid w:val="00611576"/>
    <w:rsid w:val="00611A22"/>
    <w:rsid w:val="00611B30"/>
    <w:rsid w:val="00611CDB"/>
    <w:rsid w:val="00611F89"/>
    <w:rsid w:val="006124FE"/>
    <w:rsid w:val="00612591"/>
    <w:rsid w:val="0061268B"/>
    <w:rsid w:val="00613064"/>
    <w:rsid w:val="006133DE"/>
    <w:rsid w:val="0061403D"/>
    <w:rsid w:val="00614974"/>
    <w:rsid w:val="00614CAE"/>
    <w:rsid w:val="00614EE9"/>
    <w:rsid w:val="00616658"/>
    <w:rsid w:val="00616F67"/>
    <w:rsid w:val="0061740D"/>
    <w:rsid w:val="0062022E"/>
    <w:rsid w:val="00620658"/>
    <w:rsid w:val="006206A9"/>
    <w:rsid w:val="006208AA"/>
    <w:rsid w:val="00620CB3"/>
    <w:rsid w:val="00621DB1"/>
    <w:rsid w:val="00622904"/>
    <w:rsid w:val="00622BCF"/>
    <w:rsid w:val="00622EAA"/>
    <w:rsid w:val="006231A7"/>
    <w:rsid w:val="00623233"/>
    <w:rsid w:val="00623B3C"/>
    <w:rsid w:val="00624FE4"/>
    <w:rsid w:val="0062564C"/>
    <w:rsid w:val="00625857"/>
    <w:rsid w:val="00625960"/>
    <w:rsid w:val="00625E24"/>
    <w:rsid w:val="00625E62"/>
    <w:rsid w:val="00625E66"/>
    <w:rsid w:val="0062790B"/>
    <w:rsid w:val="00627A33"/>
    <w:rsid w:val="00627AA3"/>
    <w:rsid w:val="006305E7"/>
    <w:rsid w:val="00631C5D"/>
    <w:rsid w:val="00631E2D"/>
    <w:rsid w:val="006320F6"/>
    <w:rsid w:val="006327FC"/>
    <w:rsid w:val="00632805"/>
    <w:rsid w:val="006328D9"/>
    <w:rsid w:val="00632E00"/>
    <w:rsid w:val="00633683"/>
    <w:rsid w:val="006351AB"/>
    <w:rsid w:val="0063547A"/>
    <w:rsid w:val="00635486"/>
    <w:rsid w:val="00635582"/>
    <w:rsid w:val="00635C19"/>
    <w:rsid w:val="00635F58"/>
    <w:rsid w:val="00636404"/>
    <w:rsid w:val="00636B8F"/>
    <w:rsid w:val="00636D5C"/>
    <w:rsid w:val="006377B3"/>
    <w:rsid w:val="006400ED"/>
    <w:rsid w:val="00641443"/>
    <w:rsid w:val="006419B9"/>
    <w:rsid w:val="0064237A"/>
    <w:rsid w:val="00643231"/>
    <w:rsid w:val="00643791"/>
    <w:rsid w:val="00643A8D"/>
    <w:rsid w:val="00643EFD"/>
    <w:rsid w:val="006444BC"/>
    <w:rsid w:val="00644515"/>
    <w:rsid w:val="00644C18"/>
    <w:rsid w:val="00644FE5"/>
    <w:rsid w:val="006454C8"/>
    <w:rsid w:val="00645705"/>
    <w:rsid w:val="00646064"/>
    <w:rsid w:val="006460B2"/>
    <w:rsid w:val="00646229"/>
    <w:rsid w:val="00647404"/>
    <w:rsid w:val="00647C3A"/>
    <w:rsid w:val="00647D3B"/>
    <w:rsid w:val="00647F69"/>
    <w:rsid w:val="00647FDE"/>
    <w:rsid w:val="00650A89"/>
    <w:rsid w:val="006513BC"/>
    <w:rsid w:val="006515A4"/>
    <w:rsid w:val="006516A8"/>
    <w:rsid w:val="00651ACE"/>
    <w:rsid w:val="00651C6D"/>
    <w:rsid w:val="0065264C"/>
    <w:rsid w:val="00652D62"/>
    <w:rsid w:val="00653620"/>
    <w:rsid w:val="0065364F"/>
    <w:rsid w:val="00653CB0"/>
    <w:rsid w:val="00653CC6"/>
    <w:rsid w:val="00653DC1"/>
    <w:rsid w:val="006545AD"/>
    <w:rsid w:val="0065480D"/>
    <w:rsid w:val="006550FE"/>
    <w:rsid w:val="00655C97"/>
    <w:rsid w:val="0065601D"/>
    <w:rsid w:val="00656110"/>
    <w:rsid w:val="00656283"/>
    <w:rsid w:val="00656B64"/>
    <w:rsid w:val="00656F1C"/>
    <w:rsid w:val="00657156"/>
    <w:rsid w:val="00657677"/>
    <w:rsid w:val="00657851"/>
    <w:rsid w:val="00657A46"/>
    <w:rsid w:val="00657CC8"/>
    <w:rsid w:val="00657E9E"/>
    <w:rsid w:val="00660539"/>
    <w:rsid w:val="00660A9E"/>
    <w:rsid w:val="00660B05"/>
    <w:rsid w:val="00660EE9"/>
    <w:rsid w:val="00661212"/>
    <w:rsid w:val="00662D5F"/>
    <w:rsid w:val="00662E5A"/>
    <w:rsid w:val="00664254"/>
    <w:rsid w:val="006642EE"/>
    <w:rsid w:val="00664347"/>
    <w:rsid w:val="00664811"/>
    <w:rsid w:val="00664B9D"/>
    <w:rsid w:val="00665B26"/>
    <w:rsid w:val="00665BBC"/>
    <w:rsid w:val="00666072"/>
    <w:rsid w:val="0066658E"/>
    <w:rsid w:val="0066659B"/>
    <w:rsid w:val="00666A0E"/>
    <w:rsid w:val="00666C21"/>
    <w:rsid w:val="00666CB9"/>
    <w:rsid w:val="00666D4D"/>
    <w:rsid w:val="00667260"/>
    <w:rsid w:val="00667849"/>
    <w:rsid w:val="006678CE"/>
    <w:rsid w:val="00667A04"/>
    <w:rsid w:val="00667A77"/>
    <w:rsid w:val="00670558"/>
    <w:rsid w:val="0067070A"/>
    <w:rsid w:val="00670A6E"/>
    <w:rsid w:val="00670B23"/>
    <w:rsid w:val="00670D35"/>
    <w:rsid w:val="00670E31"/>
    <w:rsid w:val="00671403"/>
    <w:rsid w:val="006714E6"/>
    <w:rsid w:val="00671C3C"/>
    <w:rsid w:val="00671EA9"/>
    <w:rsid w:val="00672395"/>
    <w:rsid w:val="006726D7"/>
    <w:rsid w:val="006732F3"/>
    <w:rsid w:val="006742CE"/>
    <w:rsid w:val="006742E2"/>
    <w:rsid w:val="00674A33"/>
    <w:rsid w:val="00674AA4"/>
    <w:rsid w:val="00674C0F"/>
    <w:rsid w:val="00674EC2"/>
    <w:rsid w:val="00675028"/>
    <w:rsid w:val="00675CC7"/>
    <w:rsid w:val="00675EAD"/>
    <w:rsid w:val="00676734"/>
    <w:rsid w:val="00676747"/>
    <w:rsid w:val="00676917"/>
    <w:rsid w:val="00677222"/>
    <w:rsid w:val="00677549"/>
    <w:rsid w:val="00677A85"/>
    <w:rsid w:val="00677BDB"/>
    <w:rsid w:val="00680441"/>
    <w:rsid w:val="006806F1"/>
    <w:rsid w:val="00681109"/>
    <w:rsid w:val="00681D9C"/>
    <w:rsid w:val="00681FCD"/>
    <w:rsid w:val="00682594"/>
    <w:rsid w:val="00682805"/>
    <w:rsid w:val="00682C00"/>
    <w:rsid w:val="00682C53"/>
    <w:rsid w:val="00682DF5"/>
    <w:rsid w:val="006830E9"/>
    <w:rsid w:val="006834B7"/>
    <w:rsid w:val="006844CB"/>
    <w:rsid w:val="00684B75"/>
    <w:rsid w:val="00685313"/>
    <w:rsid w:val="00685373"/>
    <w:rsid w:val="006853B3"/>
    <w:rsid w:val="0068566D"/>
    <w:rsid w:val="00685A4E"/>
    <w:rsid w:val="00685AE0"/>
    <w:rsid w:val="0068625C"/>
    <w:rsid w:val="00686370"/>
    <w:rsid w:val="006864CB"/>
    <w:rsid w:val="00686568"/>
    <w:rsid w:val="00687018"/>
    <w:rsid w:val="00687BDB"/>
    <w:rsid w:val="00687D57"/>
    <w:rsid w:val="00687DEB"/>
    <w:rsid w:val="00691258"/>
    <w:rsid w:val="00691836"/>
    <w:rsid w:val="00691D65"/>
    <w:rsid w:val="00691E60"/>
    <w:rsid w:val="00692065"/>
    <w:rsid w:val="006920DA"/>
    <w:rsid w:val="00692616"/>
    <w:rsid w:val="00692ABC"/>
    <w:rsid w:val="00692B69"/>
    <w:rsid w:val="006939D6"/>
    <w:rsid w:val="00694107"/>
    <w:rsid w:val="00694460"/>
    <w:rsid w:val="006944F9"/>
    <w:rsid w:val="0069590D"/>
    <w:rsid w:val="00695C1E"/>
    <w:rsid w:val="00696503"/>
    <w:rsid w:val="0069650F"/>
    <w:rsid w:val="006968F2"/>
    <w:rsid w:val="00696CCE"/>
    <w:rsid w:val="00697280"/>
    <w:rsid w:val="006A0018"/>
    <w:rsid w:val="006A0AD9"/>
    <w:rsid w:val="006A0F81"/>
    <w:rsid w:val="006A13DE"/>
    <w:rsid w:val="006A16FB"/>
    <w:rsid w:val="006A1E06"/>
    <w:rsid w:val="006A1EB8"/>
    <w:rsid w:val="006A251F"/>
    <w:rsid w:val="006A293F"/>
    <w:rsid w:val="006A34C2"/>
    <w:rsid w:val="006A3812"/>
    <w:rsid w:val="006A3E05"/>
    <w:rsid w:val="006A42A9"/>
    <w:rsid w:val="006A43E1"/>
    <w:rsid w:val="006A4934"/>
    <w:rsid w:val="006A4B8A"/>
    <w:rsid w:val="006A4C92"/>
    <w:rsid w:val="006A5101"/>
    <w:rsid w:val="006A525B"/>
    <w:rsid w:val="006A5EEC"/>
    <w:rsid w:val="006A64E5"/>
    <w:rsid w:val="006A64FF"/>
    <w:rsid w:val="006A6E4E"/>
    <w:rsid w:val="006A6FC0"/>
    <w:rsid w:val="006A77B8"/>
    <w:rsid w:val="006A7822"/>
    <w:rsid w:val="006A7DDF"/>
    <w:rsid w:val="006B0FC8"/>
    <w:rsid w:val="006B13DE"/>
    <w:rsid w:val="006B1A18"/>
    <w:rsid w:val="006B1A60"/>
    <w:rsid w:val="006B1FB9"/>
    <w:rsid w:val="006B2533"/>
    <w:rsid w:val="006B2607"/>
    <w:rsid w:val="006B27D5"/>
    <w:rsid w:val="006B2AC7"/>
    <w:rsid w:val="006B2E9B"/>
    <w:rsid w:val="006B2F89"/>
    <w:rsid w:val="006B357D"/>
    <w:rsid w:val="006B404D"/>
    <w:rsid w:val="006B4213"/>
    <w:rsid w:val="006B46D2"/>
    <w:rsid w:val="006B4C76"/>
    <w:rsid w:val="006B50FB"/>
    <w:rsid w:val="006B56EA"/>
    <w:rsid w:val="006B63D0"/>
    <w:rsid w:val="006B6A3B"/>
    <w:rsid w:val="006B6E9A"/>
    <w:rsid w:val="006B79FF"/>
    <w:rsid w:val="006C019E"/>
    <w:rsid w:val="006C03A9"/>
    <w:rsid w:val="006C0FF8"/>
    <w:rsid w:val="006C116A"/>
    <w:rsid w:val="006C15A1"/>
    <w:rsid w:val="006C218A"/>
    <w:rsid w:val="006C2BDF"/>
    <w:rsid w:val="006C2D93"/>
    <w:rsid w:val="006C2E55"/>
    <w:rsid w:val="006C326A"/>
    <w:rsid w:val="006C37CC"/>
    <w:rsid w:val="006C4017"/>
    <w:rsid w:val="006C4045"/>
    <w:rsid w:val="006C4363"/>
    <w:rsid w:val="006C45B0"/>
    <w:rsid w:val="006C50CA"/>
    <w:rsid w:val="006C5786"/>
    <w:rsid w:val="006C5E77"/>
    <w:rsid w:val="006C5EE2"/>
    <w:rsid w:val="006C5EF4"/>
    <w:rsid w:val="006C5F2F"/>
    <w:rsid w:val="006C64F7"/>
    <w:rsid w:val="006C68B8"/>
    <w:rsid w:val="006C6ACA"/>
    <w:rsid w:val="006C6ADB"/>
    <w:rsid w:val="006C6F7B"/>
    <w:rsid w:val="006C76C0"/>
    <w:rsid w:val="006C77AB"/>
    <w:rsid w:val="006C7B96"/>
    <w:rsid w:val="006C7FA0"/>
    <w:rsid w:val="006D01FA"/>
    <w:rsid w:val="006D0CB7"/>
    <w:rsid w:val="006D0E4D"/>
    <w:rsid w:val="006D10D5"/>
    <w:rsid w:val="006D26B2"/>
    <w:rsid w:val="006D2E3E"/>
    <w:rsid w:val="006D3B86"/>
    <w:rsid w:val="006D3D1D"/>
    <w:rsid w:val="006D3DA1"/>
    <w:rsid w:val="006D3E7C"/>
    <w:rsid w:val="006D4160"/>
    <w:rsid w:val="006D4229"/>
    <w:rsid w:val="006D4283"/>
    <w:rsid w:val="006D4B5A"/>
    <w:rsid w:val="006D4C22"/>
    <w:rsid w:val="006D4CBC"/>
    <w:rsid w:val="006D4D15"/>
    <w:rsid w:val="006D4DEB"/>
    <w:rsid w:val="006D58B0"/>
    <w:rsid w:val="006D6118"/>
    <w:rsid w:val="006D6202"/>
    <w:rsid w:val="006D6E7E"/>
    <w:rsid w:val="006D7014"/>
    <w:rsid w:val="006D7120"/>
    <w:rsid w:val="006D7A0F"/>
    <w:rsid w:val="006E03ED"/>
    <w:rsid w:val="006E0538"/>
    <w:rsid w:val="006E0730"/>
    <w:rsid w:val="006E09D3"/>
    <w:rsid w:val="006E0E1B"/>
    <w:rsid w:val="006E1C7F"/>
    <w:rsid w:val="006E1FBB"/>
    <w:rsid w:val="006E20F4"/>
    <w:rsid w:val="006E2B59"/>
    <w:rsid w:val="006E2CE1"/>
    <w:rsid w:val="006E2F7E"/>
    <w:rsid w:val="006E3567"/>
    <w:rsid w:val="006E35D5"/>
    <w:rsid w:val="006E3C22"/>
    <w:rsid w:val="006E3F0E"/>
    <w:rsid w:val="006E4411"/>
    <w:rsid w:val="006E4FC0"/>
    <w:rsid w:val="006E500F"/>
    <w:rsid w:val="006E51D9"/>
    <w:rsid w:val="006E5224"/>
    <w:rsid w:val="006E55B9"/>
    <w:rsid w:val="006E5FD9"/>
    <w:rsid w:val="006E6132"/>
    <w:rsid w:val="006E63F5"/>
    <w:rsid w:val="006E6C57"/>
    <w:rsid w:val="006E6F43"/>
    <w:rsid w:val="006E6F82"/>
    <w:rsid w:val="006E75F3"/>
    <w:rsid w:val="006E7BC4"/>
    <w:rsid w:val="006F0690"/>
    <w:rsid w:val="006F06EC"/>
    <w:rsid w:val="006F076D"/>
    <w:rsid w:val="006F0A5B"/>
    <w:rsid w:val="006F0D40"/>
    <w:rsid w:val="006F1DEF"/>
    <w:rsid w:val="006F2895"/>
    <w:rsid w:val="006F2F31"/>
    <w:rsid w:val="006F3548"/>
    <w:rsid w:val="006F3649"/>
    <w:rsid w:val="006F3DF9"/>
    <w:rsid w:val="006F4689"/>
    <w:rsid w:val="006F5153"/>
    <w:rsid w:val="006F557A"/>
    <w:rsid w:val="006F599B"/>
    <w:rsid w:val="006F599C"/>
    <w:rsid w:val="006F5B86"/>
    <w:rsid w:val="006F5EA6"/>
    <w:rsid w:val="006F5F03"/>
    <w:rsid w:val="006F64A2"/>
    <w:rsid w:val="006F6971"/>
    <w:rsid w:val="006F6A18"/>
    <w:rsid w:val="006F70AD"/>
    <w:rsid w:val="006F7587"/>
    <w:rsid w:val="006F76D1"/>
    <w:rsid w:val="00701E18"/>
    <w:rsid w:val="007023D3"/>
    <w:rsid w:val="007028A2"/>
    <w:rsid w:val="007028C7"/>
    <w:rsid w:val="00702ABE"/>
    <w:rsid w:val="007033EA"/>
    <w:rsid w:val="00703767"/>
    <w:rsid w:val="00703931"/>
    <w:rsid w:val="00703A5B"/>
    <w:rsid w:val="007041D7"/>
    <w:rsid w:val="007044C2"/>
    <w:rsid w:val="007048BB"/>
    <w:rsid w:val="00704F1D"/>
    <w:rsid w:val="0070539D"/>
    <w:rsid w:val="007057E9"/>
    <w:rsid w:val="00705A5E"/>
    <w:rsid w:val="00705D0C"/>
    <w:rsid w:val="007072A9"/>
    <w:rsid w:val="00710901"/>
    <w:rsid w:val="00710ACA"/>
    <w:rsid w:val="00710C62"/>
    <w:rsid w:val="00710E4E"/>
    <w:rsid w:val="00711475"/>
    <w:rsid w:val="00711C80"/>
    <w:rsid w:val="007122DD"/>
    <w:rsid w:val="0071235E"/>
    <w:rsid w:val="007126DD"/>
    <w:rsid w:val="007128F5"/>
    <w:rsid w:val="0071299A"/>
    <w:rsid w:val="007133FF"/>
    <w:rsid w:val="00713660"/>
    <w:rsid w:val="0071407E"/>
    <w:rsid w:val="007140E9"/>
    <w:rsid w:val="00714270"/>
    <w:rsid w:val="00714621"/>
    <w:rsid w:val="007149C7"/>
    <w:rsid w:val="007153BD"/>
    <w:rsid w:val="0071541C"/>
    <w:rsid w:val="00715570"/>
    <w:rsid w:val="007159AC"/>
    <w:rsid w:val="00715F09"/>
    <w:rsid w:val="00716021"/>
    <w:rsid w:val="00716112"/>
    <w:rsid w:val="007174AD"/>
    <w:rsid w:val="00717935"/>
    <w:rsid w:val="00717A57"/>
    <w:rsid w:val="00717A9F"/>
    <w:rsid w:val="00717B94"/>
    <w:rsid w:val="00720411"/>
    <w:rsid w:val="00720571"/>
    <w:rsid w:val="00720E33"/>
    <w:rsid w:val="00720FF6"/>
    <w:rsid w:val="007213BD"/>
    <w:rsid w:val="00721BD2"/>
    <w:rsid w:val="00723026"/>
    <w:rsid w:val="0072361E"/>
    <w:rsid w:val="00723DE1"/>
    <w:rsid w:val="007240EA"/>
    <w:rsid w:val="007241EA"/>
    <w:rsid w:val="00724774"/>
    <w:rsid w:val="00724939"/>
    <w:rsid w:val="00724B76"/>
    <w:rsid w:val="00724CB5"/>
    <w:rsid w:val="00724E51"/>
    <w:rsid w:val="00726348"/>
    <w:rsid w:val="00726BBB"/>
    <w:rsid w:val="007272BF"/>
    <w:rsid w:val="00727ABC"/>
    <w:rsid w:val="00727BAB"/>
    <w:rsid w:val="00730A2A"/>
    <w:rsid w:val="00730A2D"/>
    <w:rsid w:val="007310C4"/>
    <w:rsid w:val="007310D7"/>
    <w:rsid w:val="0073123F"/>
    <w:rsid w:val="007313E8"/>
    <w:rsid w:val="00731A3C"/>
    <w:rsid w:val="00731BC7"/>
    <w:rsid w:val="00731C0E"/>
    <w:rsid w:val="00731F96"/>
    <w:rsid w:val="007322A0"/>
    <w:rsid w:val="00732DDC"/>
    <w:rsid w:val="00733304"/>
    <w:rsid w:val="0073363E"/>
    <w:rsid w:val="00733CB4"/>
    <w:rsid w:val="007344A5"/>
    <w:rsid w:val="007344C9"/>
    <w:rsid w:val="00734663"/>
    <w:rsid w:val="007347FD"/>
    <w:rsid w:val="007356EB"/>
    <w:rsid w:val="00735A7F"/>
    <w:rsid w:val="007361B3"/>
    <w:rsid w:val="007361E6"/>
    <w:rsid w:val="00736D89"/>
    <w:rsid w:val="00736DAE"/>
    <w:rsid w:val="007377CF"/>
    <w:rsid w:val="00737A2B"/>
    <w:rsid w:val="00737D80"/>
    <w:rsid w:val="0074089C"/>
    <w:rsid w:val="00740C89"/>
    <w:rsid w:val="00741654"/>
    <w:rsid w:val="00741B22"/>
    <w:rsid w:val="00743BF4"/>
    <w:rsid w:val="00744BFC"/>
    <w:rsid w:val="007452EC"/>
    <w:rsid w:val="0074597F"/>
    <w:rsid w:val="00745B7F"/>
    <w:rsid w:val="00745CDD"/>
    <w:rsid w:val="00746842"/>
    <w:rsid w:val="00746CA1"/>
    <w:rsid w:val="0074728F"/>
    <w:rsid w:val="0074738D"/>
    <w:rsid w:val="00747605"/>
    <w:rsid w:val="00747736"/>
    <w:rsid w:val="00747A04"/>
    <w:rsid w:val="0075001E"/>
    <w:rsid w:val="00750F43"/>
    <w:rsid w:val="00751507"/>
    <w:rsid w:val="00751BCA"/>
    <w:rsid w:val="007522BF"/>
    <w:rsid w:val="007528A0"/>
    <w:rsid w:val="00752BCE"/>
    <w:rsid w:val="00753055"/>
    <w:rsid w:val="00754535"/>
    <w:rsid w:val="00754BB6"/>
    <w:rsid w:val="00755BE2"/>
    <w:rsid w:val="0075684D"/>
    <w:rsid w:val="007577EA"/>
    <w:rsid w:val="00757C9F"/>
    <w:rsid w:val="007605BF"/>
    <w:rsid w:val="007609DF"/>
    <w:rsid w:val="007609F9"/>
    <w:rsid w:val="00760BB1"/>
    <w:rsid w:val="00760BF2"/>
    <w:rsid w:val="00761101"/>
    <w:rsid w:val="00762452"/>
    <w:rsid w:val="00762BC3"/>
    <w:rsid w:val="00762D94"/>
    <w:rsid w:val="00763727"/>
    <w:rsid w:val="00763F0A"/>
    <w:rsid w:val="00764001"/>
    <w:rsid w:val="00764392"/>
    <w:rsid w:val="00764757"/>
    <w:rsid w:val="00766278"/>
    <w:rsid w:val="00766A24"/>
    <w:rsid w:val="00766B15"/>
    <w:rsid w:val="00766D42"/>
    <w:rsid w:val="00767F99"/>
    <w:rsid w:val="00770873"/>
    <w:rsid w:val="007714D0"/>
    <w:rsid w:val="007714D6"/>
    <w:rsid w:val="00771822"/>
    <w:rsid w:val="00772DE4"/>
    <w:rsid w:val="00773054"/>
    <w:rsid w:val="0077379B"/>
    <w:rsid w:val="00773A45"/>
    <w:rsid w:val="00773B3C"/>
    <w:rsid w:val="007751D6"/>
    <w:rsid w:val="007754EE"/>
    <w:rsid w:val="0077581A"/>
    <w:rsid w:val="00775A47"/>
    <w:rsid w:val="00776666"/>
    <w:rsid w:val="00776E63"/>
    <w:rsid w:val="007776FB"/>
    <w:rsid w:val="007779F6"/>
    <w:rsid w:val="00780281"/>
    <w:rsid w:val="00780405"/>
    <w:rsid w:val="00780587"/>
    <w:rsid w:val="007807AC"/>
    <w:rsid w:val="007809B1"/>
    <w:rsid w:val="0078118D"/>
    <w:rsid w:val="0078147E"/>
    <w:rsid w:val="00781C6C"/>
    <w:rsid w:val="0078249B"/>
    <w:rsid w:val="0078305B"/>
    <w:rsid w:val="00783B21"/>
    <w:rsid w:val="00783B46"/>
    <w:rsid w:val="0078478B"/>
    <w:rsid w:val="00785BB3"/>
    <w:rsid w:val="00785D39"/>
    <w:rsid w:val="00786002"/>
    <w:rsid w:val="00786876"/>
    <w:rsid w:val="00787135"/>
    <w:rsid w:val="00787B6E"/>
    <w:rsid w:val="00790578"/>
    <w:rsid w:val="00790627"/>
    <w:rsid w:val="00791442"/>
    <w:rsid w:val="00791D0C"/>
    <w:rsid w:val="00791FB1"/>
    <w:rsid w:val="00792AD5"/>
    <w:rsid w:val="00793170"/>
    <w:rsid w:val="007932DD"/>
    <w:rsid w:val="0079345F"/>
    <w:rsid w:val="0079369A"/>
    <w:rsid w:val="00793B72"/>
    <w:rsid w:val="00793B83"/>
    <w:rsid w:val="00793D4B"/>
    <w:rsid w:val="0079488F"/>
    <w:rsid w:val="00794C11"/>
    <w:rsid w:val="007953A0"/>
    <w:rsid w:val="00795583"/>
    <w:rsid w:val="007956CC"/>
    <w:rsid w:val="00795D2E"/>
    <w:rsid w:val="00795E5E"/>
    <w:rsid w:val="00796859"/>
    <w:rsid w:val="007977E2"/>
    <w:rsid w:val="0079796E"/>
    <w:rsid w:val="00797DEA"/>
    <w:rsid w:val="00797F0D"/>
    <w:rsid w:val="007A185D"/>
    <w:rsid w:val="007A194D"/>
    <w:rsid w:val="007A1A17"/>
    <w:rsid w:val="007A1B8A"/>
    <w:rsid w:val="007A21FA"/>
    <w:rsid w:val="007A297A"/>
    <w:rsid w:val="007A2B40"/>
    <w:rsid w:val="007A346C"/>
    <w:rsid w:val="007A3728"/>
    <w:rsid w:val="007A3CA5"/>
    <w:rsid w:val="007A3FB5"/>
    <w:rsid w:val="007A448F"/>
    <w:rsid w:val="007A4ABA"/>
    <w:rsid w:val="007A508F"/>
    <w:rsid w:val="007A5CAA"/>
    <w:rsid w:val="007A6EA8"/>
    <w:rsid w:val="007A714D"/>
    <w:rsid w:val="007A7197"/>
    <w:rsid w:val="007A725B"/>
    <w:rsid w:val="007A7C3C"/>
    <w:rsid w:val="007A7C4E"/>
    <w:rsid w:val="007B1172"/>
    <w:rsid w:val="007B15A4"/>
    <w:rsid w:val="007B27B0"/>
    <w:rsid w:val="007B2B42"/>
    <w:rsid w:val="007B32F9"/>
    <w:rsid w:val="007B3BE4"/>
    <w:rsid w:val="007B41A8"/>
    <w:rsid w:val="007B42AA"/>
    <w:rsid w:val="007B435B"/>
    <w:rsid w:val="007B4DBD"/>
    <w:rsid w:val="007B5159"/>
    <w:rsid w:val="007B53FF"/>
    <w:rsid w:val="007B579D"/>
    <w:rsid w:val="007B60D8"/>
    <w:rsid w:val="007B6F44"/>
    <w:rsid w:val="007B7880"/>
    <w:rsid w:val="007B7D2F"/>
    <w:rsid w:val="007C00DC"/>
    <w:rsid w:val="007C0921"/>
    <w:rsid w:val="007C0C79"/>
    <w:rsid w:val="007C12A4"/>
    <w:rsid w:val="007C151B"/>
    <w:rsid w:val="007C18CE"/>
    <w:rsid w:val="007C1B7A"/>
    <w:rsid w:val="007C2021"/>
    <w:rsid w:val="007C2390"/>
    <w:rsid w:val="007C3137"/>
    <w:rsid w:val="007C3890"/>
    <w:rsid w:val="007C4493"/>
    <w:rsid w:val="007C585B"/>
    <w:rsid w:val="007C715E"/>
    <w:rsid w:val="007C7319"/>
    <w:rsid w:val="007C7480"/>
    <w:rsid w:val="007C7708"/>
    <w:rsid w:val="007D006D"/>
    <w:rsid w:val="007D0A2E"/>
    <w:rsid w:val="007D0D62"/>
    <w:rsid w:val="007D143D"/>
    <w:rsid w:val="007D14AD"/>
    <w:rsid w:val="007D1BB8"/>
    <w:rsid w:val="007D1D27"/>
    <w:rsid w:val="007D1DA6"/>
    <w:rsid w:val="007D2228"/>
    <w:rsid w:val="007D2507"/>
    <w:rsid w:val="007D2682"/>
    <w:rsid w:val="007D4B87"/>
    <w:rsid w:val="007D4E71"/>
    <w:rsid w:val="007D534B"/>
    <w:rsid w:val="007D54F7"/>
    <w:rsid w:val="007D55D8"/>
    <w:rsid w:val="007D5D20"/>
    <w:rsid w:val="007D6863"/>
    <w:rsid w:val="007D6883"/>
    <w:rsid w:val="007D6FEA"/>
    <w:rsid w:val="007D71AC"/>
    <w:rsid w:val="007D7277"/>
    <w:rsid w:val="007D7377"/>
    <w:rsid w:val="007D7FDC"/>
    <w:rsid w:val="007E03B9"/>
    <w:rsid w:val="007E05F0"/>
    <w:rsid w:val="007E06A4"/>
    <w:rsid w:val="007E096E"/>
    <w:rsid w:val="007E129A"/>
    <w:rsid w:val="007E1400"/>
    <w:rsid w:val="007E1F13"/>
    <w:rsid w:val="007E20FC"/>
    <w:rsid w:val="007E2776"/>
    <w:rsid w:val="007E2C8A"/>
    <w:rsid w:val="007E3006"/>
    <w:rsid w:val="007E30B5"/>
    <w:rsid w:val="007E425A"/>
    <w:rsid w:val="007E4A73"/>
    <w:rsid w:val="007E4F6F"/>
    <w:rsid w:val="007E5284"/>
    <w:rsid w:val="007E5AA7"/>
    <w:rsid w:val="007E5D1E"/>
    <w:rsid w:val="007E63EF"/>
    <w:rsid w:val="007E70CF"/>
    <w:rsid w:val="007E7C16"/>
    <w:rsid w:val="007F0311"/>
    <w:rsid w:val="007F0508"/>
    <w:rsid w:val="007F0561"/>
    <w:rsid w:val="007F0C95"/>
    <w:rsid w:val="007F0D76"/>
    <w:rsid w:val="007F0DAD"/>
    <w:rsid w:val="007F1AE8"/>
    <w:rsid w:val="007F1CAA"/>
    <w:rsid w:val="007F218A"/>
    <w:rsid w:val="007F2204"/>
    <w:rsid w:val="007F35BE"/>
    <w:rsid w:val="007F4300"/>
    <w:rsid w:val="007F4720"/>
    <w:rsid w:val="007F52B4"/>
    <w:rsid w:val="007F5993"/>
    <w:rsid w:val="007F61F9"/>
    <w:rsid w:val="007F6508"/>
    <w:rsid w:val="007F6527"/>
    <w:rsid w:val="007F65ED"/>
    <w:rsid w:val="007F73CF"/>
    <w:rsid w:val="007F75B8"/>
    <w:rsid w:val="007F7D3B"/>
    <w:rsid w:val="0080013E"/>
    <w:rsid w:val="00800182"/>
    <w:rsid w:val="0080030B"/>
    <w:rsid w:val="00800504"/>
    <w:rsid w:val="00800743"/>
    <w:rsid w:val="00801261"/>
    <w:rsid w:val="0080170D"/>
    <w:rsid w:val="008018D9"/>
    <w:rsid w:val="00802404"/>
    <w:rsid w:val="008036C4"/>
    <w:rsid w:val="00803DE2"/>
    <w:rsid w:val="008044DB"/>
    <w:rsid w:val="00804807"/>
    <w:rsid w:val="008056E8"/>
    <w:rsid w:val="00806228"/>
    <w:rsid w:val="00806540"/>
    <w:rsid w:val="0080719F"/>
    <w:rsid w:val="00807212"/>
    <w:rsid w:val="008078B2"/>
    <w:rsid w:val="0081014B"/>
    <w:rsid w:val="00810362"/>
    <w:rsid w:val="00810F10"/>
    <w:rsid w:val="0081189A"/>
    <w:rsid w:val="00811FA3"/>
    <w:rsid w:val="00812364"/>
    <w:rsid w:val="00812828"/>
    <w:rsid w:val="008129AA"/>
    <w:rsid w:val="008131C6"/>
    <w:rsid w:val="0081440F"/>
    <w:rsid w:val="00815DFA"/>
    <w:rsid w:val="00816491"/>
    <w:rsid w:val="00817CFA"/>
    <w:rsid w:val="00817DCF"/>
    <w:rsid w:val="008201F1"/>
    <w:rsid w:val="00820309"/>
    <w:rsid w:val="00820717"/>
    <w:rsid w:val="00820988"/>
    <w:rsid w:val="0082138E"/>
    <w:rsid w:val="00821BD2"/>
    <w:rsid w:val="008220A2"/>
    <w:rsid w:val="0082238B"/>
    <w:rsid w:val="00822A3A"/>
    <w:rsid w:val="00822CF5"/>
    <w:rsid w:val="00822EB8"/>
    <w:rsid w:val="008233D9"/>
    <w:rsid w:val="0082413C"/>
    <w:rsid w:val="0082442A"/>
    <w:rsid w:val="0082463C"/>
    <w:rsid w:val="008247DF"/>
    <w:rsid w:val="00825381"/>
    <w:rsid w:val="00826266"/>
    <w:rsid w:val="0082627D"/>
    <w:rsid w:val="00826EE5"/>
    <w:rsid w:val="00826FBC"/>
    <w:rsid w:val="0082792F"/>
    <w:rsid w:val="00827FF7"/>
    <w:rsid w:val="00830305"/>
    <w:rsid w:val="008306F3"/>
    <w:rsid w:val="0083104B"/>
    <w:rsid w:val="0083223C"/>
    <w:rsid w:val="008322A6"/>
    <w:rsid w:val="00832C01"/>
    <w:rsid w:val="00832C33"/>
    <w:rsid w:val="00832EF4"/>
    <w:rsid w:val="0083378F"/>
    <w:rsid w:val="00833E6D"/>
    <w:rsid w:val="00834036"/>
    <w:rsid w:val="00834286"/>
    <w:rsid w:val="008343B5"/>
    <w:rsid w:val="008355BF"/>
    <w:rsid w:val="0083570B"/>
    <w:rsid w:val="008359E0"/>
    <w:rsid w:val="00835A51"/>
    <w:rsid w:val="00835ABE"/>
    <w:rsid w:val="008363B7"/>
    <w:rsid w:val="00836C8A"/>
    <w:rsid w:val="00836FE0"/>
    <w:rsid w:val="008371BD"/>
    <w:rsid w:val="008371C4"/>
    <w:rsid w:val="00837256"/>
    <w:rsid w:val="00837293"/>
    <w:rsid w:val="008373A5"/>
    <w:rsid w:val="00837466"/>
    <w:rsid w:val="00837AD6"/>
    <w:rsid w:val="00837C72"/>
    <w:rsid w:val="00837D6C"/>
    <w:rsid w:val="008401CD"/>
    <w:rsid w:val="008407ED"/>
    <w:rsid w:val="00840A1B"/>
    <w:rsid w:val="00840B6A"/>
    <w:rsid w:val="0084110F"/>
    <w:rsid w:val="00841CE7"/>
    <w:rsid w:val="0084214D"/>
    <w:rsid w:val="008429B9"/>
    <w:rsid w:val="00842FD7"/>
    <w:rsid w:val="008435ED"/>
    <w:rsid w:val="008439CA"/>
    <w:rsid w:val="00843ADB"/>
    <w:rsid w:val="008448AF"/>
    <w:rsid w:val="00844936"/>
    <w:rsid w:val="0084514F"/>
    <w:rsid w:val="00845907"/>
    <w:rsid w:val="00845CB0"/>
    <w:rsid w:val="00845D54"/>
    <w:rsid w:val="00846165"/>
    <w:rsid w:val="00846169"/>
    <w:rsid w:val="008467FD"/>
    <w:rsid w:val="00846E2D"/>
    <w:rsid w:val="00846FC9"/>
    <w:rsid w:val="00847204"/>
    <w:rsid w:val="008476D7"/>
    <w:rsid w:val="00850519"/>
    <w:rsid w:val="008506BD"/>
    <w:rsid w:val="00850A34"/>
    <w:rsid w:val="00850B11"/>
    <w:rsid w:val="00850B33"/>
    <w:rsid w:val="0085125E"/>
    <w:rsid w:val="00852ED4"/>
    <w:rsid w:val="00853132"/>
    <w:rsid w:val="00853FF4"/>
    <w:rsid w:val="008543E5"/>
    <w:rsid w:val="00854D71"/>
    <w:rsid w:val="00855363"/>
    <w:rsid w:val="00855486"/>
    <w:rsid w:val="008559BB"/>
    <w:rsid w:val="00855BA9"/>
    <w:rsid w:val="008561B5"/>
    <w:rsid w:val="008563D2"/>
    <w:rsid w:val="008565D6"/>
    <w:rsid w:val="00856710"/>
    <w:rsid w:val="00856765"/>
    <w:rsid w:val="00856AAE"/>
    <w:rsid w:val="00856E74"/>
    <w:rsid w:val="00856FE3"/>
    <w:rsid w:val="00860330"/>
    <w:rsid w:val="008606DA"/>
    <w:rsid w:val="008606DF"/>
    <w:rsid w:val="00860BF7"/>
    <w:rsid w:val="00860CA8"/>
    <w:rsid w:val="00861386"/>
    <w:rsid w:val="00861B23"/>
    <w:rsid w:val="00861BC4"/>
    <w:rsid w:val="00861F78"/>
    <w:rsid w:val="00862649"/>
    <w:rsid w:val="00862C73"/>
    <w:rsid w:val="0086338D"/>
    <w:rsid w:val="00863696"/>
    <w:rsid w:val="008639C3"/>
    <w:rsid w:val="00863A78"/>
    <w:rsid w:val="00863AF9"/>
    <w:rsid w:val="00864191"/>
    <w:rsid w:val="008645FB"/>
    <w:rsid w:val="00864973"/>
    <w:rsid w:val="00864ACE"/>
    <w:rsid w:val="00865146"/>
    <w:rsid w:val="00865DA6"/>
    <w:rsid w:val="0086612B"/>
    <w:rsid w:val="008662D3"/>
    <w:rsid w:val="00866F72"/>
    <w:rsid w:val="008671E8"/>
    <w:rsid w:val="008673D9"/>
    <w:rsid w:val="0086757E"/>
    <w:rsid w:val="0086758E"/>
    <w:rsid w:val="00867BED"/>
    <w:rsid w:val="0087086B"/>
    <w:rsid w:val="00870FD1"/>
    <w:rsid w:val="00870FD8"/>
    <w:rsid w:val="0087260C"/>
    <w:rsid w:val="008734E3"/>
    <w:rsid w:val="008736C8"/>
    <w:rsid w:val="0087378A"/>
    <w:rsid w:val="00873A9E"/>
    <w:rsid w:val="00873BE7"/>
    <w:rsid w:val="00873F29"/>
    <w:rsid w:val="00873FEE"/>
    <w:rsid w:val="008740BA"/>
    <w:rsid w:val="00874782"/>
    <w:rsid w:val="00874EDA"/>
    <w:rsid w:val="00874F70"/>
    <w:rsid w:val="008756F5"/>
    <w:rsid w:val="00875C01"/>
    <w:rsid w:val="00875E9F"/>
    <w:rsid w:val="008762EC"/>
    <w:rsid w:val="00876B8E"/>
    <w:rsid w:val="00877050"/>
    <w:rsid w:val="0087708C"/>
    <w:rsid w:val="00877482"/>
    <w:rsid w:val="00877793"/>
    <w:rsid w:val="008778F5"/>
    <w:rsid w:val="00880BB0"/>
    <w:rsid w:val="00881072"/>
    <w:rsid w:val="008820DF"/>
    <w:rsid w:val="008822F0"/>
    <w:rsid w:val="00882417"/>
    <w:rsid w:val="008825CD"/>
    <w:rsid w:val="00883B74"/>
    <w:rsid w:val="00884019"/>
    <w:rsid w:val="00884B21"/>
    <w:rsid w:val="00885C36"/>
    <w:rsid w:val="00885FFC"/>
    <w:rsid w:val="00887A5E"/>
    <w:rsid w:val="00890169"/>
    <w:rsid w:val="008904F0"/>
    <w:rsid w:val="0089086E"/>
    <w:rsid w:val="00890C90"/>
    <w:rsid w:val="008916C9"/>
    <w:rsid w:val="00892739"/>
    <w:rsid w:val="0089283C"/>
    <w:rsid w:val="00892DCB"/>
    <w:rsid w:val="00892F00"/>
    <w:rsid w:val="00893FFA"/>
    <w:rsid w:val="00894592"/>
    <w:rsid w:val="008950F5"/>
    <w:rsid w:val="0089517D"/>
    <w:rsid w:val="0089548D"/>
    <w:rsid w:val="008956CA"/>
    <w:rsid w:val="0089570A"/>
    <w:rsid w:val="0089580A"/>
    <w:rsid w:val="00895A24"/>
    <w:rsid w:val="00896683"/>
    <w:rsid w:val="008974F7"/>
    <w:rsid w:val="0089770A"/>
    <w:rsid w:val="00897A7E"/>
    <w:rsid w:val="00897E0D"/>
    <w:rsid w:val="00897F34"/>
    <w:rsid w:val="008A0029"/>
    <w:rsid w:val="008A011A"/>
    <w:rsid w:val="008A02DE"/>
    <w:rsid w:val="008A0DCA"/>
    <w:rsid w:val="008A1656"/>
    <w:rsid w:val="008A1AD6"/>
    <w:rsid w:val="008A29FC"/>
    <w:rsid w:val="008A378F"/>
    <w:rsid w:val="008A424B"/>
    <w:rsid w:val="008A508B"/>
    <w:rsid w:val="008A52FC"/>
    <w:rsid w:val="008A55CC"/>
    <w:rsid w:val="008A5D47"/>
    <w:rsid w:val="008A6C5E"/>
    <w:rsid w:val="008A6F21"/>
    <w:rsid w:val="008A724C"/>
    <w:rsid w:val="008A77E9"/>
    <w:rsid w:val="008B14A4"/>
    <w:rsid w:val="008B15DB"/>
    <w:rsid w:val="008B18E6"/>
    <w:rsid w:val="008B1E37"/>
    <w:rsid w:val="008B1EEC"/>
    <w:rsid w:val="008B22F8"/>
    <w:rsid w:val="008B275E"/>
    <w:rsid w:val="008B3301"/>
    <w:rsid w:val="008B344E"/>
    <w:rsid w:val="008B35B2"/>
    <w:rsid w:val="008B38D8"/>
    <w:rsid w:val="008B3AA7"/>
    <w:rsid w:val="008B3C80"/>
    <w:rsid w:val="008B3FA0"/>
    <w:rsid w:val="008B455A"/>
    <w:rsid w:val="008B4DB1"/>
    <w:rsid w:val="008B596F"/>
    <w:rsid w:val="008B5A31"/>
    <w:rsid w:val="008B5C07"/>
    <w:rsid w:val="008B61CB"/>
    <w:rsid w:val="008B7167"/>
    <w:rsid w:val="008B7447"/>
    <w:rsid w:val="008B7A7E"/>
    <w:rsid w:val="008B7EA6"/>
    <w:rsid w:val="008C0153"/>
    <w:rsid w:val="008C046C"/>
    <w:rsid w:val="008C04B5"/>
    <w:rsid w:val="008C0F08"/>
    <w:rsid w:val="008C0F39"/>
    <w:rsid w:val="008C11EF"/>
    <w:rsid w:val="008C2B14"/>
    <w:rsid w:val="008C2F0E"/>
    <w:rsid w:val="008C3622"/>
    <w:rsid w:val="008C397E"/>
    <w:rsid w:val="008C3ADE"/>
    <w:rsid w:val="008C3D3C"/>
    <w:rsid w:val="008C4EB1"/>
    <w:rsid w:val="008C5DA5"/>
    <w:rsid w:val="008C610C"/>
    <w:rsid w:val="008C6AE1"/>
    <w:rsid w:val="008C6BA7"/>
    <w:rsid w:val="008C708D"/>
    <w:rsid w:val="008C760D"/>
    <w:rsid w:val="008C78FB"/>
    <w:rsid w:val="008D0D55"/>
    <w:rsid w:val="008D0F8B"/>
    <w:rsid w:val="008D1337"/>
    <w:rsid w:val="008D167B"/>
    <w:rsid w:val="008D16FD"/>
    <w:rsid w:val="008D1A96"/>
    <w:rsid w:val="008D1D31"/>
    <w:rsid w:val="008D1E0A"/>
    <w:rsid w:val="008D1FA9"/>
    <w:rsid w:val="008D2849"/>
    <w:rsid w:val="008D2AC0"/>
    <w:rsid w:val="008D378D"/>
    <w:rsid w:val="008D3803"/>
    <w:rsid w:val="008D3AAC"/>
    <w:rsid w:val="008D3B16"/>
    <w:rsid w:val="008D4263"/>
    <w:rsid w:val="008D491B"/>
    <w:rsid w:val="008D4B23"/>
    <w:rsid w:val="008D4EBA"/>
    <w:rsid w:val="008D5100"/>
    <w:rsid w:val="008D5346"/>
    <w:rsid w:val="008D5363"/>
    <w:rsid w:val="008D5778"/>
    <w:rsid w:val="008D5CFE"/>
    <w:rsid w:val="008E0499"/>
    <w:rsid w:val="008E0FEC"/>
    <w:rsid w:val="008E11D1"/>
    <w:rsid w:val="008E17B7"/>
    <w:rsid w:val="008E1A26"/>
    <w:rsid w:val="008E1B4B"/>
    <w:rsid w:val="008E1E29"/>
    <w:rsid w:val="008E2768"/>
    <w:rsid w:val="008E2992"/>
    <w:rsid w:val="008E2A3D"/>
    <w:rsid w:val="008E2B36"/>
    <w:rsid w:val="008E2C3D"/>
    <w:rsid w:val="008E3024"/>
    <w:rsid w:val="008E34E0"/>
    <w:rsid w:val="008E3EE2"/>
    <w:rsid w:val="008E507F"/>
    <w:rsid w:val="008E50A3"/>
    <w:rsid w:val="008E5D3C"/>
    <w:rsid w:val="008E6249"/>
    <w:rsid w:val="008E6E72"/>
    <w:rsid w:val="008E76D1"/>
    <w:rsid w:val="008E7997"/>
    <w:rsid w:val="008E7CBD"/>
    <w:rsid w:val="008F00FA"/>
    <w:rsid w:val="008F0E8A"/>
    <w:rsid w:val="008F126A"/>
    <w:rsid w:val="008F131E"/>
    <w:rsid w:val="008F2952"/>
    <w:rsid w:val="008F3613"/>
    <w:rsid w:val="008F3645"/>
    <w:rsid w:val="008F3AA0"/>
    <w:rsid w:val="008F4129"/>
    <w:rsid w:val="008F486D"/>
    <w:rsid w:val="008F4D6D"/>
    <w:rsid w:val="008F4D99"/>
    <w:rsid w:val="008F5ECC"/>
    <w:rsid w:val="008F7291"/>
    <w:rsid w:val="008F7DEE"/>
    <w:rsid w:val="00900FE8"/>
    <w:rsid w:val="00901130"/>
    <w:rsid w:val="00901976"/>
    <w:rsid w:val="00901B03"/>
    <w:rsid w:val="00902147"/>
    <w:rsid w:val="009027A3"/>
    <w:rsid w:val="00902891"/>
    <w:rsid w:val="00902AA7"/>
    <w:rsid w:val="00902BB9"/>
    <w:rsid w:val="00903137"/>
    <w:rsid w:val="009031A6"/>
    <w:rsid w:val="009036A2"/>
    <w:rsid w:val="00903B24"/>
    <w:rsid w:val="00903B62"/>
    <w:rsid w:val="0090432C"/>
    <w:rsid w:val="00905077"/>
    <w:rsid w:val="009055B8"/>
    <w:rsid w:val="00905A7C"/>
    <w:rsid w:val="00905C6C"/>
    <w:rsid w:val="00905C91"/>
    <w:rsid w:val="00906379"/>
    <w:rsid w:val="00906788"/>
    <w:rsid w:val="0090690D"/>
    <w:rsid w:val="00910149"/>
    <w:rsid w:val="00910618"/>
    <w:rsid w:val="00910780"/>
    <w:rsid w:val="009111AC"/>
    <w:rsid w:val="0091134C"/>
    <w:rsid w:val="009113BF"/>
    <w:rsid w:val="00911A05"/>
    <w:rsid w:val="00911BDB"/>
    <w:rsid w:val="00911E57"/>
    <w:rsid w:val="00911E65"/>
    <w:rsid w:val="0091291B"/>
    <w:rsid w:val="00912E2F"/>
    <w:rsid w:val="009135F2"/>
    <w:rsid w:val="0091362F"/>
    <w:rsid w:val="00913737"/>
    <w:rsid w:val="009142D4"/>
    <w:rsid w:val="00914806"/>
    <w:rsid w:val="00914ABA"/>
    <w:rsid w:val="00915053"/>
    <w:rsid w:val="00915366"/>
    <w:rsid w:val="0091539C"/>
    <w:rsid w:val="00915F94"/>
    <w:rsid w:val="00916089"/>
    <w:rsid w:val="00916631"/>
    <w:rsid w:val="00916A36"/>
    <w:rsid w:val="009170B4"/>
    <w:rsid w:val="009175B7"/>
    <w:rsid w:val="0091763A"/>
    <w:rsid w:val="00917AFA"/>
    <w:rsid w:val="00917F97"/>
    <w:rsid w:val="00920250"/>
    <w:rsid w:val="0092071D"/>
    <w:rsid w:val="0092134F"/>
    <w:rsid w:val="00921903"/>
    <w:rsid w:val="00921F5B"/>
    <w:rsid w:val="00922126"/>
    <w:rsid w:val="00922B0A"/>
    <w:rsid w:val="00922F81"/>
    <w:rsid w:val="0092320A"/>
    <w:rsid w:val="009235D7"/>
    <w:rsid w:val="00923784"/>
    <w:rsid w:val="00923807"/>
    <w:rsid w:val="009238DC"/>
    <w:rsid w:val="00923B7F"/>
    <w:rsid w:val="00924106"/>
    <w:rsid w:val="00924F3C"/>
    <w:rsid w:val="00924F4B"/>
    <w:rsid w:val="00924FC5"/>
    <w:rsid w:val="0092522C"/>
    <w:rsid w:val="00925395"/>
    <w:rsid w:val="009260BE"/>
    <w:rsid w:val="0092658C"/>
    <w:rsid w:val="00926A7F"/>
    <w:rsid w:val="00927298"/>
    <w:rsid w:val="0092746E"/>
    <w:rsid w:val="00927798"/>
    <w:rsid w:val="00930EA5"/>
    <w:rsid w:val="0093118C"/>
    <w:rsid w:val="009312F2"/>
    <w:rsid w:val="00931354"/>
    <w:rsid w:val="0093144C"/>
    <w:rsid w:val="0093149F"/>
    <w:rsid w:val="009318EC"/>
    <w:rsid w:val="00931992"/>
    <w:rsid w:val="00931EA8"/>
    <w:rsid w:val="009322C0"/>
    <w:rsid w:val="00932ADE"/>
    <w:rsid w:val="00933B71"/>
    <w:rsid w:val="00933C70"/>
    <w:rsid w:val="00935CC3"/>
    <w:rsid w:val="00936DF9"/>
    <w:rsid w:val="0093709A"/>
    <w:rsid w:val="00937227"/>
    <w:rsid w:val="00937CC4"/>
    <w:rsid w:val="00937E3F"/>
    <w:rsid w:val="00940089"/>
    <w:rsid w:val="009401BC"/>
    <w:rsid w:val="00940416"/>
    <w:rsid w:val="0094051F"/>
    <w:rsid w:val="0094096A"/>
    <w:rsid w:val="00940A7F"/>
    <w:rsid w:val="00940CE7"/>
    <w:rsid w:val="00941598"/>
    <w:rsid w:val="00941A8B"/>
    <w:rsid w:val="00941F10"/>
    <w:rsid w:val="00942063"/>
    <w:rsid w:val="00942871"/>
    <w:rsid w:val="00942F42"/>
    <w:rsid w:val="00943EE8"/>
    <w:rsid w:val="00943F34"/>
    <w:rsid w:val="009443DB"/>
    <w:rsid w:val="00945475"/>
    <w:rsid w:val="00946240"/>
    <w:rsid w:val="009463EF"/>
    <w:rsid w:val="0094674F"/>
    <w:rsid w:val="0094695B"/>
    <w:rsid w:val="00947309"/>
    <w:rsid w:val="009473AC"/>
    <w:rsid w:val="0094750A"/>
    <w:rsid w:val="00947C6D"/>
    <w:rsid w:val="00947F67"/>
    <w:rsid w:val="009504C5"/>
    <w:rsid w:val="00950A18"/>
    <w:rsid w:val="00950D33"/>
    <w:rsid w:val="00951334"/>
    <w:rsid w:val="009516CE"/>
    <w:rsid w:val="009527CC"/>
    <w:rsid w:val="00953326"/>
    <w:rsid w:val="00953B2F"/>
    <w:rsid w:val="00953D31"/>
    <w:rsid w:val="00953F23"/>
    <w:rsid w:val="00954A23"/>
    <w:rsid w:val="00954C44"/>
    <w:rsid w:val="0095663D"/>
    <w:rsid w:val="00956D43"/>
    <w:rsid w:val="00957ADB"/>
    <w:rsid w:val="00957C3E"/>
    <w:rsid w:val="00957D2C"/>
    <w:rsid w:val="009603AF"/>
    <w:rsid w:val="00960612"/>
    <w:rsid w:val="00960CB1"/>
    <w:rsid w:val="00960FC4"/>
    <w:rsid w:val="009616DA"/>
    <w:rsid w:val="00961C71"/>
    <w:rsid w:val="00961D08"/>
    <w:rsid w:val="0096213E"/>
    <w:rsid w:val="00962BA0"/>
    <w:rsid w:val="0096343C"/>
    <w:rsid w:val="00963BA4"/>
    <w:rsid w:val="009644D4"/>
    <w:rsid w:val="0096495D"/>
    <w:rsid w:val="00965C28"/>
    <w:rsid w:val="00965D94"/>
    <w:rsid w:val="0096715D"/>
    <w:rsid w:val="0096747B"/>
    <w:rsid w:val="00967544"/>
    <w:rsid w:val="009700D5"/>
    <w:rsid w:val="00970444"/>
    <w:rsid w:val="00970562"/>
    <w:rsid w:val="009709AC"/>
    <w:rsid w:val="00970BFF"/>
    <w:rsid w:val="00970D89"/>
    <w:rsid w:val="00970DB4"/>
    <w:rsid w:val="00971357"/>
    <w:rsid w:val="0097153E"/>
    <w:rsid w:val="009726E4"/>
    <w:rsid w:val="00973131"/>
    <w:rsid w:val="0097462B"/>
    <w:rsid w:val="009746A9"/>
    <w:rsid w:val="00974765"/>
    <w:rsid w:val="00975695"/>
    <w:rsid w:val="009756DF"/>
    <w:rsid w:val="009758CC"/>
    <w:rsid w:val="00975C06"/>
    <w:rsid w:val="00975DD8"/>
    <w:rsid w:val="0097603C"/>
    <w:rsid w:val="00976090"/>
    <w:rsid w:val="00976539"/>
    <w:rsid w:val="0097676C"/>
    <w:rsid w:val="00976F90"/>
    <w:rsid w:val="0097765D"/>
    <w:rsid w:val="00977E9C"/>
    <w:rsid w:val="009806F5"/>
    <w:rsid w:val="00980846"/>
    <w:rsid w:val="00980917"/>
    <w:rsid w:val="00980CA7"/>
    <w:rsid w:val="00980F22"/>
    <w:rsid w:val="009812A1"/>
    <w:rsid w:val="00982465"/>
    <w:rsid w:val="00982692"/>
    <w:rsid w:val="00982800"/>
    <w:rsid w:val="00982B88"/>
    <w:rsid w:val="00983768"/>
    <w:rsid w:val="00983938"/>
    <w:rsid w:val="00984530"/>
    <w:rsid w:val="00984C5C"/>
    <w:rsid w:val="00985016"/>
    <w:rsid w:val="00985AA5"/>
    <w:rsid w:val="00985CD3"/>
    <w:rsid w:val="00986831"/>
    <w:rsid w:val="00986A4B"/>
    <w:rsid w:val="00987608"/>
    <w:rsid w:val="00987681"/>
    <w:rsid w:val="0098768D"/>
    <w:rsid w:val="009879E4"/>
    <w:rsid w:val="00987CCC"/>
    <w:rsid w:val="00990089"/>
    <w:rsid w:val="0099031C"/>
    <w:rsid w:val="00990344"/>
    <w:rsid w:val="009907AB"/>
    <w:rsid w:val="00990891"/>
    <w:rsid w:val="0099096F"/>
    <w:rsid w:val="00990E43"/>
    <w:rsid w:val="00991636"/>
    <w:rsid w:val="00991BB8"/>
    <w:rsid w:val="00992C0E"/>
    <w:rsid w:val="00992D0B"/>
    <w:rsid w:val="009933C7"/>
    <w:rsid w:val="00993D71"/>
    <w:rsid w:val="0099420B"/>
    <w:rsid w:val="00994AA8"/>
    <w:rsid w:val="00994B89"/>
    <w:rsid w:val="00994E4D"/>
    <w:rsid w:val="0099506E"/>
    <w:rsid w:val="009950C1"/>
    <w:rsid w:val="00995653"/>
    <w:rsid w:val="00995D82"/>
    <w:rsid w:val="00995DDB"/>
    <w:rsid w:val="00996F5D"/>
    <w:rsid w:val="009A01CD"/>
    <w:rsid w:val="009A0359"/>
    <w:rsid w:val="009A03AE"/>
    <w:rsid w:val="009A0820"/>
    <w:rsid w:val="009A101C"/>
    <w:rsid w:val="009A1223"/>
    <w:rsid w:val="009A1276"/>
    <w:rsid w:val="009A1783"/>
    <w:rsid w:val="009A19FF"/>
    <w:rsid w:val="009A1C68"/>
    <w:rsid w:val="009A1D6E"/>
    <w:rsid w:val="009A203B"/>
    <w:rsid w:val="009A2055"/>
    <w:rsid w:val="009A2369"/>
    <w:rsid w:val="009A27D6"/>
    <w:rsid w:val="009A2CCB"/>
    <w:rsid w:val="009A2D23"/>
    <w:rsid w:val="009A333F"/>
    <w:rsid w:val="009A3557"/>
    <w:rsid w:val="009A396A"/>
    <w:rsid w:val="009A3D75"/>
    <w:rsid w:val="009A40E4"/>
    <w:rsid w:val="009A4276"/>
    <w:rsid w:val="009A4954"/>
    <w:rsid w:val="009A49EB"/>
    <w:rsid w:val="009A5E75"/>
    <w:rsid w:val="009A6144"/>
    <w:rsid w:val="009A63AA"/>
    <w:rsid w:val="009A6725"/>
    <w:rsid w:val="009A67F8"/>
    <w:rsid w:val="009A74A0"/>
    <w:rsid w:val="009A7504"/>
    <w:rsid w:val="009A778E"/>
    <w:rsid w:val="009A7CCF"/>
    <w:rsid w:val="009B0126"/>
    <w:rsid w:val="009B0AEA"/>
    <w:rsid w:val="009B11F9"/>
    <w:rsid w:val="009B13FF"/>
    <w:rsid w:val="009B2426"/>
    <w:rsid w:val="009B273E"/>
    <w:rsid w:val="009B33BC"/>
    <w:rsid w:val="009B3A55"/>
    <w:rsid w:val="009B3ADA"/>
    <w:rsid w:val="009B3B88"/>
    <w:rsid w:val="009B40FF"/>
    <w:rsid w:val="009B415A"/>
    <w:rsid w:val="009B41A9"/>
    <w:rsid w:val="009B44C9"/>
    <w:rsid w:val="009B484E"/>
    <w:rsid w:val="009B4ABF"/>
    <w:rsid w:val="009B5507"/>
    <w:rsid w:val="009B5560"/>
    <w:rsid w:val="009B5A5B"/>
    <w:rsid w:val="009B7412"/>
    <w:rsid w:val="009B7610"/>
    <w:rsid w:val="009B7B9F"/>
    <w:rsid w:val="009C01DF"/>
    <w:rsid w:val="009C036D"/>
    <w:rsid w:val="009C0A28"/>
    <w:rsid w:val="009C0BE3"/>
    <w:rsid w:val="009C0E7E"/>
    <w:rsid w:val="009C1392"/>
    <w:rsid w:val="009C1443"/>
    <w:rsid w:val="009C16AF"/>
    <w:rsid w:val="009C19E2"/>
    <w:rsid w:val="009C278D"/>
    <w:rsid w:val="009C2A10"/>
    <w:rsid w:val="009C2A5E"/>
    <w:rsid w:val="009C32E2"/>
    <w:rsid w:val="009C33D6"/>
    <w:rsid w:val="009C3449"/>
    <w:rsid w:val="009C34AA"/>
    <w:rsid w:val="009C3569"/>
    <w:rsid w:val="009C36BD"/>
    <w:rsid w:val="009C3DEC"/>
    <w:rsid w:val="009C41B8"/>
    <w:rsid w:val="009C436B"/>
    <w:rsid w:val="009C531F"/>
    <w:rsid w:val="009C5ED5"/>
    <w:rsid w:val="009C69ED"/>
    <w:rsid w:val="009C6B4E"/>
    <w:rsid w:val="009C6BA9"/>
    <w:rsid w:val="009C71A1"/>
    <w:rsid w:val="009C758D"/>
    <w:rsid w:val="009C79C4"/>
    <w:rsid w:val="009D0823"/>
    <w:rsid w:val="009D0B1C"/>
    <w:rsid w:val="009D160B"/>
    <w:rsid w:val="009D2766"/>
    <w:rsid w:val="009D3387"/>
    <w:rsid w:val="009D3B24"/>
    <w:rsid w:val="009D3D8F"/>
    <w:rsid w:val="009D3FC9"/>
    <w:rsid w:val="009D47B2"/>
    <w:rsid w:val="009D55FE"/>
    <w:rsid w:val="009D5CE8"/>
    <w:rsid w:val="009D5F6A"/>
    <w:rsid w:val="009D5FB4"/>
    <w:rsid w:val="009D63D4"/>
    <w:rsid w:val="009D6EA2"/>
    <w:rsid w:val="009D7742"/>
    <w:rsid w:val="009D7BD5"/>
    <w:rsid w:val="009D7BFC"/>
    <w:rsid w:val="009E00F9"/>
    <w:rsid w:val="009E0FB4"/>
    <w:rsid w:val="009E11F7"/>
    <w:rsid w:val="009E1259"/>
    <w:rsid w:val="009E14C2"/>
    <w:rsid w:val="009E1F94"/>
    <w:rsid w:val="009E3024"/>
    <w:rsid w:val="009E3FEA"/>
    <w:rsid w:val="009E40AB"/>
    <w:rsid w:val="009E4409"/>
    <w:rsid w:val="009E44AA"/>
    <w:rsid w:val="009E4F65"/>
    <w:rsid w:val="009E5118"/>
    <w:rsid w:val="009E52AD"/>
    <w:rsid w:val="009E5864"/>
    <w:rsid w:val="009E5AF5"/>
    <w:rsid w:val="009E5BAE"/>
    <w:rsid w:val="009E646C"/>
    <w:rsid w:val="009E66BE"/>
    <w:rsid w:val="009E7D89"/>
    <w:rsid w:val="009F04F4"/>
    <w:rsid w:val="009F071A"/>
    <w:rsid w:val="009F0A02"/>
    <w:rsid w:val="009F0AA5"/>
    <w:rsid w:val="009F0B54"/>
    <w:rsid w:val="009F0F9A"/>
    <w:rsid w:val="009F12F1"/>
    <w:rsid w:val="009F1438"/>
    <w:rsid w:val="009F18CB"/>
    <w:rsid w:val="009F1D0E"/>
    <w:rsid w:val="009F287F"/>
    <w:rsid w:val="009F35F6"/>
    <w:rsid w:val="009F35F8"/>
    <w:rsid w:val="009F36C9"/>
    <w:rsid w:val="009F3D73"/>
    <w:rsid w:val="009F4020"/>
    <w:rsid w:val="009F4175"/>
    <w:rsid w:val="009F474C"/>
    <w:rsid w:val="009F4A19"/>
    <w:rsid w:val="009F4F16"/>
    <w:rsid w:val="009F4FFF"/>
    <w:rsid w:val="009F53E6"/>
    <w:rsid w:val="009F54E7"/>
    <w:rsid w:val="009F5973"/>
    <w:rsid w:val="009F60F2"/>
    <w:rsid w:val="009F6604"/>
    <w:rsid w:val="009F6865"/>
    <w:rsid w:val="009F68EB"/>
    <w:rsid w:val="009F6D1F"/>
    <w:rsid w:val="009F6FA3"/>
    <w:rsid w:val="009F7079"/>
    <w:rsid w:val="009F7160"/>
    <w:rsid w:val="009F72C4"/>
    <w:rsid w:val="009F747A"/>
    <w:rsid w:val="00A00031"/>
    <w:rsid w:val="00A0025C"/>
    <w:rsid w:val="00A0080A"/>
    <w:rsid w:val="00A0133C"/>
    <w:rsid w:val="00A015E2"/>
    <w:rsid w:val="00A02E12"/>
    <w:rsid w:val="00A02E66"/>
    <w:rsid w:val="00A02F95"/>
    <w:rsid w:val="00A03506"/>
    <w:rsid w:val="00A039FF"/>
    <w:rsid w:val="00A03ADE"/>
    <w:rsid w:val="00A04594"/>
    <w:rsid w:val="00A04ACF"/>
    <w:rsid w:val="00A04B89"/>
    <w:rsid w:val="00A04F8E"/>
    <w:rsid w:val="00A051EB"/>
    <w:rsid w:val="00A05665"/>
    <w:rsid w:val="00A05880"/>
    <w:rsid w:val="00A05D3E"/>
    <w:rsid w:val="00A05EAC"/>
    <w:rsid w:val="00A06A77"/>
    <w:rsid w:val="00A07428"/>
    <w:rsid w:val="00A074F6"/>
    <w:rsid w:val="00A07B1C"/>
    <w:rsid w:val="00A10272"/>
    <w:rsid w:val="00A10456"/>
    <w:rsid w:val="00A1164C"/>
    <w:rsid w:val="00A11767"/>
    <w:rsid w:val="00A11C00"/>
    <w:rsid w:val="00A11CF9"/>
    <w:rsid w:val="00A121A6"/>
    <w:rsid w:val="00A12764"/>
    <w:rsid w:val="00A12962"/>
    <w:rsid w:val="00A133DF"/>
    <w:rsid w:val="00A1393C"/>
    <w:rsid w:val="00A13B50"/>
    <w:rsid w:val="00A14067"/>
    <w:rsid w:val="00A1430C"/>
    <w:rsid w:val="00A148B8"/>
    <w:rsid w:val="00A14B47"/>
    <w:rsid w:val="00A1608E"/>
    <w:rsid w:val="00A16718"/>
    <w:rsid w:val="00A16858"/>
    <w:rsid w:val="00A17AB7"/>
    <w:rsid w:val="00A20259"/>
    <w:rsid w:val="00A20361"/>
    <w:rsid w:val="00A20784"/>
    <w:rsid w:val="00A207EC"/>
    <w:rsid w:val="00A207F4"/>
    <w:rsid w:val="00A20802"/>
    <w:rsid w:val="00A21006"/>
    <w:rsid w:val="00A21AC7"/>
    <w:rsid w:val="00A225B7"/>
    <w:rsid w:val="00A2260A"/>
    <w:rsid w:val="00A23495"/>
    <w:rsid w:val="00A235D5"/>
    <w:rsid w:val="00A2367A"/>
    <w:rsid w:val="00A23E7C"/>
    <w:rsid w:val="00A24D7E"/>
    <w:rsid w:val="00A24F29"/>
    <w:rsid w:val="00A25179"/>
    <w:rsid w:val="00A251FA"/>
    <w:rsid w:val="00A25AC5"/>
    <w:rsid w:val="00A25B44"/>
    <w:rsid w:val="00A25B9D"/>
    <w:rsid w:val="00A2674D"/>
    <w:rsid w:val="00A27998"/>
    <w:rsid w:val="00A30255"/>
    <w:rsid w:val="00A31398"/>
    <w:rsid w:val="00A31A33"/>
    <w:rsid w:val="00A32158"/>
    <w:rsid w:val="00A32882"/>
    <w:rsid w:val="00A32CFD"/>
    <w:rsid w:val="00A32EB8"/>
    <w:rsid w:val="00A33332"/>
    <w:rsid w:val="00A333E3"/>
    <w:rsid w:val="00A338D6"/>
    <w:rsid w:val="00A34425"/>
    <w:rsid w:val="00A34FF7"/>
    <w:rsid w:val="00A357B5"/>
    <w:rsid w:val="00A35AFE"/>
    <w:rsid w:val="00A36377"/>
    <w:rsid w:val="00A363C6"/>
    <w:rsid w:val="00A368C7"/>
    <w:rsid w:val="00A368FB"/>
    <w:rsid w:val="00A36FE3"/>
    <w:rsid w:val="00A377D8"/>
    <w:rsid w:val="00A37B93"/>
    <w:rsid w:val="00A401A7"/>
    <w:rsid w:val="00A402F8"/>
    <w:rsid w:val="00A4055E"/>
    <w:rsid w:val="00A40657"/>
    <w:rsid w:val="00A40B26"/>
    <w:rsid w:val="00A40C0F"/>
    <w:rsid w:val="00A415A4"/>
    <w:rsid w:val="00A418B6"/>
    <w:rsid w:val="00A41B85"/>
    <w:rsid w:val="00A41D34"/>
    <w:rsid w:val="00A420D3"/>
    <w:rsid w:val="00A420FD"/>
    <w:rsid w:val="00A425A4"/>
    <w:rsid w:val="00A4383D"/>
    <w:rsid w:val="00A441E2"/>
    <w:rsid w:val="00A444EF"/>
    <w:rsid w:val="00A44513"/>
    <w:rsid w:val="00A4461C"/>
    <w:rsid w:val="00A449B9"/>
    <w:rsid w:val="00A457B1"/>
    <w:rsid w:val="00A45D24"/>
    <w:rsid w:val="00A45FFE"/>
    <w:rsid w:val="00A46468"/>
    <w:rsid w:val="00A47045"/>
    <w:rsid w:val="00A472A7"/>
    <w:rsid w:val="00A47BFD"/>
    <w:rsid w:val="00A50629"/>
    <w:rsid w:val="00A51431"/>
    <w:rsid w:val="00A5146E"/>
    <w:rsid w:val="00A516ED"/>
    <w:rsid w:val="00A51A70"/>
    <w:rsid w:val="00A51AE7"/>
    <w:rsid w:val="00A51EBA"/>
    <w:rsid w:val="00A522DA"/>
    <w:rsid w:val="00A523C9"/>
    <w:rsid w:val="00A52C00"/>
    <w:rsid w:val="00A52F64"/>
    <w:rsid w:val="00A53352"/>
    <w:rsid w:val="00A54011"/>
    <w:rsid w:val="00A540D5"/>
    <w:rsid w:val="00A54218"/>
    <w:rsid w:val="00A544CC"/>
    <w:rsid w:val="00A56BA2"/>
    <w:rsid w:val="00A56F4C"/>
    <w:rsid w:val="00A57BF2"/>
    <w:rsid w:val="00A57FF3"/>
    <w:rsid w:val="00A6056A"/>
    <w:rsid w:val="00A607E6"/>
    <w:rsid w:val="00A608B6"/>
    <w:rsid w:val="00A61121"/>
    <w:rsid w:val="00A61329"/>
    <w:rsid w:val="00A6132B"/>
    <w:rsid w:val="00A6188A"/>
    <w:rsid w:val="00A629A6"/>
    <w:rsid w:val="00A629E1"/>
    <w:rsid w:val="00A62B31"/>
    <w:rsid w:val="00A62C60"/>
    <w:rsid w:val="00A62E3E"/>
    <w:rsid w:val="00A62E99"/>
    <w:rsid w:val="00A63D7F"/>
    <w:rsid w:val="00A63EAA"/>
    <w:rsid w:val="00A6506A"/>
    <w:rsid w:val="00A65739"/>
    <w:rsid w:val="00A66D50"/>
    <w:rsid w:val="00A66D5B"/>
    <w:rsid w:val="00A66EFA"/>
    <w:rsid w:val="00A6769D"/>
    <w:rsid w:val="00A70207"/>
    <w:rsid w:val="00A70630"/>
    <w:rsid w:val="00A70AB1"/>
    <w:rsid w:val="00A71593"/>
    <w:rsid w:val="00A71687"/>
    <w:rsid w:val="00A71AAE"/>
    <w:rsid w:val="00A71D85"/>
    <w:rsid w:val="00A71FE9"/>
    <w:rsid w:val="00A72122"/>
    <w:rsid w:val="00A72DFB"/>
    <w:rsid w:val="00A73284"/>
    <w:rsid w:val="00A73697"/>
    <w:rsid w:val="00A73B54"/>
    <w:rsid w:val="00A74712"/>
    <w:rsid w:val="00A7487A"/>
    <w:rsid w:val="00A74C0F"/>
    <w:rsid w:val="00A7538E"/>
    <w:rsid w:val="00A75847"/>
    <w:rsid w:val="00A767CD"/>
    <w:rsid w:val="00A76AD8"/>
    <w:rsid w:val="00A76E44"/>
    <w:rsid w:val="00A77472"/>
    <w:rsid w:val="00A77510"/>
    <w:rsid w:val="00A77E99"/>
    <w:rsid w:val="00A77F29"/>
    <w:rsid w:val="00A80ABB"/>
    <w:rsid w:val="00A81517"/>
    <w:rsid w:val="00A818A0"/>
    <w:rsid w:val="00A81F69"/>
    <w:rsid w:val="00A82027"/>
    <w:rsid w:val="00A8298E"/>
    <w:rsid w:val="00A82F92"/>
    <w:rsid w:val="00A83B9C"/>
    <w:rsid w:val="00A8467D"/>
    <w:rsid w:val="00A84F39"/>
    <w:rsid w:val="00A853FF"/>
    <w:rsid w:val="00A85527"/>
    <w:rsid w:val="00A86A04"/>
    <w:rsid w:val="00A86F82"/>
    <w:rsid w:val="00A870AC"/>
    <w:rsid w:val="00A87397"/>
    <w:rsid w:val="00A915E4"/>
    <w:rsid w:val="00A9207E"/>
    <w:rsid w:val="00A920D4"/>
    <w:rsid w:val="00A920DE"/>
    <w:rsid w:val="00A92A33"/>
    <w:rsid w:val="00A935BA"/>
    <w:rsid w:val="00A93B9F"/>
    <w:rsid w:val="00A93E30"/>
    <w:rsid w:val="00A93E35"/>
    <w:rsid w:val="00A9400C"/>
    <w:rsid w:val="00A954CF"/>
    <w:rsid w:val="00A957CE"/>
    <w:rsid w:val="00A965FC"/>
    <w:rsid w:val="00A9674C"/>
    <w:rsid w:val="00A97712"/>
    <w:rsid w:val="00AA058B"/>
    <w:rsid w:val="00AA0E21"/>
    <w:rsid w:val="00AA23D1"/>
    <w:rsid w:val="00AA2EE1"/>
    <w:rsid w:val="00AA377E"/>
    <w:rsid w:val="00AA4240"/>
    <w:rsid w:val="00AA4391"/>
    <w:rsid w:val="00AA5DD5"/>
    <w:rsid w:val="00AA6851"/>
    <w:rsid w:val="00AA6B32"/>
    <w:rsid w:val="00AA6D4E"/>
    <w:rsid w:val="00AA7A6F"/>
    <w:rsid w:val="00AA7A99"/>
    <w:rsid w:val="00AA7C4A"/>
    <w:rsid w:val="00AB132C"/>
    <w:rsid w:val="00AB1BB8"/>
    <w:rsid w:val="00AB280C"/>
    <w:rsid w:val="00AB2C1D"/>
    <w:rsid w:val="00AB2CF6"/>
    <w:rsid w:val="00AB2F8E"/>
    <w:rsid w:val="00AB2FCD"/>
    <w:rsid w:val="00AB3FE5"/>
    <w:rsid w:val="00AB446C"/>
    <w:rsid w:val="00AB4762"/>
    <w:rsid w:val="00AB485F"/>
    <w:rsid w:val="00AB50E2"/>
    <w:rsid w:val="00AB53B2"/>
    <w:rsid w:val="00AB5B02"/>
    <w:rsid w:val="00AB637D"/>
    <w:rsid w:val="00AB64FE"/>
    <w:rsid w:val="00AB6AB0"/>
    <w:rsid w:val="00AB6DAE"/>
    <w:rsid w:val="00AB78DC"/>
    <w:rsid w:val="00AB7F4F"/>
    <w:rsid w:val="00AC0259"/>
    <w:rsid w:val="00AC02B0"/>
    <w:rsid w:val="00AC036A"/>
    <w:rsid w:val="00AC0DE5"/>
    <w:rsid w:val="00AC0F66"/>
    <w:rsid w:val="00AC0F71"/>
    <w:rsid w:val="00AC1220"/>
    <w:rsid w:val="00AC12C5"/>
    <w:rsid w:val="00AC1324"/>
    <w:rsid w:val="00AC16DD"/>
    <w:rsid w:val="00AC1C0D"/>
    <w:rsid w:val="00AC1C35"/>
    <w:rsid w:val="00AC2E37"/>
    <w:rsid w:val="00AC304E"/>
    <w:rsid w:val="00AC37ED"/>
    <w:rsid w:val="00AC3A21"/>
    <w:rsid w:val="00AC3E95"/>
    <w:rsid w:val="00AC4179"/>
    <w:rsid w:val="00AC45CF"/>
    <w:rsid w:val="00AC4A51"/>
    <w:rsid w:val="00AC4ABC"/>
    <w:rsid w:val="00AC5B12"/>
    <w:rsid w:val="00AC5D65"/>
    <w:rsid w:val="00AC5EA1"/>
    <w:rsid w:val="00AC600E"/>
    <w:rsid w:val="00AC60D4"/>
    <w:rsid w:val="00AC6D19"/>
    <w:rsid w:val="00AC6DFF"/>
    <w:rsid w:val="00AC702C"/>
    <w:rsid w:val="00AC7A0D"/>
    <w:rsid w:val="00AC7E4A"/>
    <w:rsid w:val="00AC7ED3"/>
    <w:rsid w:val="00AD0077"/>
    <w:rsid w:val="00AD02EC"/>
    <w:rsid w:val="00AD0A6B"/>
    <w:rsid w:val="00AD107A"/>
    <w:rsid w:val="00AD1387"/>
    <w:rsid w:val="00AD17A7"/>
    <w:rsid w:val="00AD2095"/>
    <w:rsid w:val="00AD23F8"/>
    <w:rsid w:val="00AD2BF2"/>
    <w:rsid w:val="00AD47F4"/>
    <w:rsid w:val="00AD55DC"/>
    <w:rsid w:val="00AD623B"/>
    <w:rsid w:val="00AD66F3"/>
    <w:rsid w:val="00AD6AC4"/>
    <w:rsid w:val="00AD6BAA"/>
    <w:rsid w:val="00AD71B5"/>
    <w:rsid w:val="00AD7526"/>
    <w:rsid w:val="00AD7651"/>
    <w:rsid w:val="00AD7BD2"/>
    <w:rsid w:val="00AD7F2E"/>
    <w:rsid w:val="00AD7FF4"/>
    <w:rsid w:val="00AE0934"/>
    <w:rsid w:val="00AE0943"/>
    <w:rsid w:val="00AE0CCE"/>
    <w:rsid w:val="00AE1093"/>
    <w:rsid w:val="00AE1CAC"/>
    <w:rsid w:val="00AE23C0"/>
    <w:rsid w:val="00AE23E9"/>
    <w:rsid w:val="00AE2889"/>
    <w:rsid w:val="00AE2B01"/>
    <w:rsid w:val="00AE2C24"/>
    <w:rsid w:val="00AE34F1"/>
    <w:rsid w:val="00AE3BA1"/>
    <w:rsid w:val="00AE3CC4"/>
    <w:rsid w:val="00AE3E31"/>
    <w:rsid w:val="00AE4826"/>
    <w:rsid w:val="00AE59B8"/>
    <w:rsid w:val="00AE5A3F"/>
    <w:rsid w:val="00AE5BAA"/>
    <w:rsid w:val="00AE666B"/>
    <w:rsid w:val="00AE6C18"/>
    <w:rsid w:val="00AE76D1"/>
    <w:rsid w:val="00AE789F"/>
    <w:rsid w:val="00AF015F"/>
    <w:rsid w:val="00AF05A3"/>
    <w:rsid w:val="00AF069E"/>
    <w:rsid w:val="00AF1122"/>
    <w:rsid w:val="00AF18F0"/>
    <w:rsid w:val="00AF1AF5"/>
    <w:rsid w:val="00AF1F0B"/>
    <w:rsid w:val="00AF29BB"/>
    <w:rsid w:val="00AF3469"/>
    <w:rsid w:val="00AF39F4"/>
    <w:rsid w:val="00AF48A8"/>
    <w:rsid w:val="00AF4B6A"/>
    <w:rsid w:val="00AF4C95"/>
    <w:rsid w:val="00AF5309"/>
    <w:rsid w:val="00AF5DE8"/>
    <w:rsid w:val="00AF5F39"/>
    <w:rsid w:val="00AF6022"/>
    <w:rsid w:val="00AF61C3"/>
    <w:rsid w:val="00AF633E"/>
    <w:rsid w:val="00AF6512"/>
    <w:rsid w:val="00AF66AB"/>
    <w:rsid w:val="00AF6DD8"/>
    <w:rsid w:val="00AF71FA"/>
    <w:rsid w:val="00AF732D"/>
    <w:rsid w:val="00AF76D7"/>
    <w:rsid w:val="00AF7978"/>
    <w:rsid w:val="00AF7D5A"/>
    <w:rsid w:val="00B00543"/>
    <w:rsid w:val="00B005E1"/>
    <w:rsid w:val="00B011A8"/>
    <w:rsid w:val="00B012F5"/>
    <w:rsid w:val="00B01564"/>
    <w:rsid w:val="00B0226C"/>
    <w:rsid w:val="00B025A3"/>
    <w:rsid w:val="00B02685"/>
    <w:rsid w:val="00B02D2A"/>
    <w:rsid w:val="00B031D0"/>
    <w:rsid w:val="00B03C7E"/>
    <w:rsid w:val="00B03F2C"/>
    <w:rsid w:val="00B045C8"/>
    <w:rsid w:val="00B052E6"/>
    <w:rsid w:val="00B0533D"/>
    <w:rsid w:val="00B0535B"/>
    <w:rsid w:val="00B054B3"/>
    <w:rsid w:val="00B068FB"/>
    <w:rsid w:val="00B069A6"/>
    <w:rsid w:val="00B07EFD"/>
    <w:rsid w:val="00B10175"/>
    <w:rsid w:val="00B103D8"/>
    <w:rsid w:val="00B106C6"/>
    <w:rsid w:val="00B10D13"/>
    <w:rsid w:val="00B10F97"/>
    <w:rsid w:val="00B1184F"/>
    <w:rsid w:val="00B121FF"/>
    <w:rsid w:val="00B1255D"/>
    <w:rsid w:val="00B12592"/>
    <w:rsid w:val="00B12BE7"/>
    <w:rsid w:val="00B130FC"/>
    <w:rsid w:val="00B132BD"/>
    <w:rsid w:val="00B13576"/>
    <w:rsid w:val="00B141FF"/>
    <w:rsid w:val="00B143BE"/>
    <w:rsid w:val="00B1465E"/>
    <w:rsid w:val="00B14DB9"/>
    <w:rsid w:val="00B14EAD"/>
    <w:rsid w:val="00B151B4"/>
    <w:rsid w:val="00B151F9"/>
    <w:rsid w:val="00B15285"/>
    <w:rsid w:val="00B16112"/>
    <w:rsid w:val="00B172CC"/>
    <w:rsid w:val="00B176E7"/>
    <w:rsid w:val="00B17A15"/>
    <w:rsid w:val="00B20426"/>
    <w:rsid w:val="00B207AE"/>
    <w:rsid w:val="00B209DB"/>
    <w:rsid w:val="00B20DE7"/>
    <w:rsid w:val="00B210A5"/>
    <w:rsid w:val="00B212F0"/>
    <w:rsid w:val="00B218AA"/>
    <w:rsid w:val="00B21930"/>
    <w:rsid w:val="00B21D49"/>
    <w:rsid w:val="00B22656"/>
    <w:rsid w:val="00B2265A"/>
    <w:rsid w:val="00B22E0B"/>
    <w:rsid w:val="00B23339"/>
    <w:rsid w:val="00B235AA"/>
    <w:rsid w:val="00B23B95"/>
    <w:rsid w:val="00B24BAA"/>
    <w:rsid w:val="00B24BC1"/>
    <w:rsid w:val="00B24DEA"/>
    <w:rsid w:val="00B25DAE"/>
    <w:rsid w:val="00B266E1"/>
    <w:rsid w:val="00B26751"/>
    <w:rsid w:val="00B273A6"/>
    <w:rsid w:val="00B27618"/>
    <w:rsid w:val="00B277F6"/>
    <w:rsid w:val="00B27825"/>
    <w:rsid w:val="00B27DEC"/>
    <w:rsid w:val="00B30CFE"/>
    <w:rsid w:val="00B30F8E"/>
    <w:rsid w:val="00B310BE"/>
    <w:rsid w:val="00B31527"/>
    <w:rsid w:val="00B31C6E"/>
    <w:rsid w:val="00B31CE2"/>
    <w:rsid w:val="00B32688"/>
    <w:rsid w:val="00B32B51"/>
    <w:rsid w:val="00B32D6F"/>
    <w:rsid w:val="00B33063"/>
    <w:rsid w:val="00B3410A"/>
    <w:rsid w:val="00B347EA"/>
    <w:rsid w:val="00B349E5"/>
    <w:rsid w:val="00B34E61"/>
    <w:rsid w:val="00B35045"/>
    <w:rsid w:val="00B359A1"/>
    <w:rsid w:val="00B35F20"/>
    <w:rsid w:val="00B367BA"/>
    <w:rsid w:val="00B36CC4"/>
    <w:rsid w:val="00B37341"/>
    <w:rsid w:val="00B3751E"/>
    <w:rsid w:val="00B37F5F"/>
    <w:rsid w:val="00B40055"/>
    <w:rsid w:val="00B403DB"/>
    <w:rsid w:val="00B40BDF"/>
    <w:rsid w:val="00B41260"/>
    <w:rsid w:val="00B41CAE"/>
    <w:rsid w:val="00B422A8"/>
    <w:rsid w:val="00B42414"/>
    <w:rsid w:val="00B42781"/>
    <w:rsid w:val="00B42795"/>
    <w:rsid w:val="00B4296A"/>
    <w:rsid w:val="00B429BB"/>
    <w:rsid w:val="00B436BF"/>
    <w:rsid w:val="00B43A9B"/>
    <w:rsid w:val="00B43C69"/>
    <w:rsid w:val="00B4434A"/>
    <w:rsid w:val="00B446D6"/>
    <w:rsid w:val="00B448E5"/>
    <w:rsid w:val="00B44D3F"/>
    <w:rsid w:val="00B454B0"/>
    <w:rsid w:val="00B45998"/>
    <w:rsid w:val="00B45A3F"/>
    <w:rsid w:val="00B45DA5"/>
    <w:rsid w:val="00B45ED0"/>
    <w:rsid w:val="00B470A1"/>
    <w:rsid w:val="00B47136"/>
    <w:rsid w:val="00B471F8"/>
    <w:rsid w:val="00B474BE"/>
    <w:rsid w:val="00B478EA"/>
    <w:rsid w:val="00B47C31"/>
    <w:rsid w:val="00B502A2"/>
    <w:rsid w:val="00B50AD6"/>
    <w:rsid w:val="00B50DE7"/>
    <w:rsid w:val="00B51B4C"/>
    <w:rsid w:val="00B520D3"/>
    <w:rsid w:val="00B527E2"/>
    <w:rsid w:val="00B54313"/>
    <w:rsid w:val="00B54C5C"/>
    <w:rsid w:val="00B55503"/>
    <w:rsid w:val="00B5554C"/>
    <w:rsid w:val="00B559BD"/>
    <w:rsid w:val="00B55D0D"/>
    <w:rsid w:val="00B560A5"/>
    <w:rsid w:val="00B5621D"/>
    <w:rsid w:val="00B5638E"/>
    <w:rsid w:val="00B5695F"/>
    <w:rsid w:val="00B56B56"/>
    <w:rsid w:val="00B56E2C"/>
    <w:rsid w:val="00B57547"/>
    <w:rsid w:val="00B57A63"/>
    <w:rsid w:val="00B60087"/>
    <w:rsid w:val="00B60184"/>
    <w:rsid w:val="00B60D59"/>
    <w:rsid w:val="00B60DDA"/>
    <w:rsid w:val="00B6129D"/>
    <w:rsid w:val="00B61727"/>
    <w:rsid w:val="00B61877"/>
    <w:rsid w:val="00B621A0"/>
    <w:rsid w:val="00B62A2E"/>
    <w:rsid w:val="00B62C91"/>
    <w:rsid w:val="00B6338E"/>
    <w:rsid w:val="00B635B5"/>
    <w:rsid w:val="00B6494E"/>
    <w:rsid w:val="00B64A48"/>
    <w:rsid w:val="00B64EE5"/>
    <w:rsid w:val="00B65113"/>
    <w:rsid w:val="00B65919"/>
    <w:rsid w:val="00B65FAC"/>
    <w:rsid w:val="00B672BA"/>
    <w:rsid w:val="00B6751D"/>
    <w:rsid w:val="00B677CC"/>
    <w:rsid w:val="00B67AB3"/>
    <w:rsid w:val="00B67D34"/>
    <w:rsid w:val="00B67E5A"/>
    <w:rsid w:val="00B701BA"/>
    <w:rsid w:val="00B7054A"/>
    <w:rsid w:val="00B709EA"/>
    <w:rsid w:val="00B710C3"/>
    <w:rsid w:val="00B71605"/>
    <w:rsid w:val="00B71AD6"/>
    <w:rsid w:val="00B7203C"/>
    <w:rsid w:val="00B722B7"/>
    <w:rsid w:val="00B722EF"/>
    <w:rsid w:val="00B722F3"/>
    <w:rsid w:val="00B725E0"/>
    <w:rsid w:val="00B73909"/>
    <w:rsid w:val="00B73D8F"/>
    <w:rsid w:val="00B73F29"/>
    <w:rsid w:val="00B748F6"/>
    <w:rsid w:val="00B74A13"/>
    <w:rsid w:val="00B74E4F"/>
    <w:rsid w:val="00B7513A"/>
    <w:rsid w:val="00B75651"/>
    <w:rsid w:val="00B75E0F"/>
    <w:rsid w:val="00B7654A"/>
    <w:rsid w:val="00B76835"/>
    <w:rsid w:val="00B76A26"/>
    <w:rsid w:val="00B76D32"/>
    <w:rsid w:val="00B7702D"/>
    <w:rsid w:val="00B773DD"/>
    <w:rsid w:val="00B7764B"/>
    <w:rsid w:val="00B77AF8"/>
    <w:rsid w:val="00B77DD8"/>
    <w:rsid w:val="00B801F8"/>
    <w:rsid w:val="00B80952"/>
    <w:rsid w:val="00B80E3E"/>
    <w:rsid w:val="00B811D0"/>
    <w:rsid w:val="00B8151E"/>
    <w:rsid w:val="00B815EB"/>
    <w:rsid w:val="00B818DE"/>
    <w:rsid w:val="00B824C1"/>
    <w:rsid w:val="00B827EE"/>
    <w:rsid w:val="00B82C79"/>
    <w:rsid w:val="00B8358E"/>
    <w:rsid w:val="00B83D96"/>
    <w:rsid w:val="00B84CCA"/>
    <w:rsid w:val="00B84D9C"/>
    <w:rsid w:val="00B85EAB"/>
    <w:rsid w:val="00B863C5"/>
    <w:rsid w:val="00B876D2"/>
    <w:rsid w:val="00B87C6C"/>
    <w:rsid w:val="00B87D51"/>
    <w:rsid w:val="00B87FA0"/>
    <w:rsid w:val="00B909B3"/>
    <w:rsid w:val="00B91226"/>
    <w:rsid w:val="00B91734"/>
    <w:rsid w:val="00B91889"/>
    <w:rsid w:val="00B93412"/>
    <w:rsid w:val="00B93763"/>
    <w:rsid w:val="00B956CD"/>
    <w:rsid w:val="00B95826"/>
    <w:rsid w:val="00B95B30"/>
    <w:rsid w:val="00B9605C"/>
    <w:rsid w:val="00B96127"/>
    <w:rsid w:val="00B9614B"/>
    <w:rsid w:val="00B975CC"/>
    <w:rsid w:val="00B97C40"/>
    <w:rsid w:val="00BA00B4"/>
    <w:rsid w:val="00BA09C5"/>
    <w:rsid w:val="00BA11BE"/>
    <w:rsid w:val="00BA24A3"/>
    <w:rsid w:val="00BA28E4"/>
    <w:rsid w:val="00BA2D87"/>
    <w:rsid w:val="00BA38B7"/>
    <w:rsid w:val="00BA3F8B"/>
    <w:rsid w:val="00BA427F"/>
    <w:rsid w:val="00BA4E80"/>
    <w:rsid w:val="00BA56BE"/>
    <w:rsid w:val="00BA5D11"/>
    <w:rsid w:val="00BA606F"/>
    <w:rsid w:val="00BA618F"/>
    <w:rsid w:val="00BA6515"/>
    <w:rsid w:val="00BA67B8"/>
    <w:rsid w:val="00BA6913"/>
    <w:rsid w:val="00BA6A12"/>
    <w:rsid w:val="00BA7415"/>
    <w:rsid w:val="00BA7B85"/>
    <w:rsid w:val="00BB00B1"/>
    <w:rsid w:val="00BB01EA"/>
    <w:rsid w:val="00BB07B1"/>
    <w:rsid w:val="00BB0812"/>
    <w:rsid w:val="00BB0C11"/>
    <w:rsid w:val="00BB1333"/>
    <w:rsid w:val="00BB1390"/>
    <w:rsid w:val="00BB16D1"/>
    <w:rsid w:val="00BB1726"/>
    <w:rsid w:val="00BB1FAE"/>
    <w:rsid w:val="00BB22A2"/>
    <w:rsid w:val="00BB22A3"/>
    <w:rsid w:val="00BB243D"/>
    <w:rsid w:val="00BB2719"/>
    <w:rsid w:val="00BB291E"/>
    <w:rsid w:val="00BB2BA2"/>
    <w:rsid w:val="00BB2E70"/>
    <w:rsid w:val="00BB30B5"/>
    <w:rsid w:val="00BB3BD3"/>
    <w:rsid w:val="00BB46EC"/>
    <w:rsid w:val="00BB4AEA"/>
    <w:rsid w:val="00BB4C07"/>
    <w:rsid w:val="00BB4FAD"/>
    <w:rsid w:val="00BB50D0"/>
    <w:rsid w:val="00BB5300"/>
    <w:rsid w:val="00BB5A90"/>
    <w:rsid w:val="00BB5DFC"/>
    <w:rsid w:val="00BB60A3"/>
    <w:rsid w:val="00BB611D"/>
    <w:rsid w:val="00BB72C5"/>
    <w:rsid w:val="00BB74CA"/>
    <w:rsid w:val="00BB7E71"/>
    <w:rsid w:val="00BC004A"/>
    <w:rsid w:val="00BC03C4"/>
    <w:rsid w:val="00BC0969"/>
    <w:rsid w:val="00BC0AF5"/>
    <w:rsid w:val="00BC0C80"/>
    <w:rsid w:val="00BC0DEC"/>
    <w:rsid w:val="00BC144A"/>
    <w:rsid w:val="00BC1F9C"/>
    <w:rsid w:val="00BC26C1"/>
    <w:rsid w:val="00BC3302"/>
    <w:rsid w:val="00BC3A7A"/>
    <w:rsid w:val="00BC451E"/>
    <w:rsid w:val="00BC4822"/>
    <w:rsid w:val="00BC4AEB"/>
    <w:rsid w:val="00BC4C50"/>
    <w:rsid w:val="00BC4E0C"/>
    <w:rsid w:val="00BC5CEF"/>
    <w:rsid w:val="00BC5DB2"/>
    <w:rsid w:val="00BC5FC8"/>
    <w:rsid w:val="00BC60E5"/>
    <w:rsid w:val="00BC637C"/>
    <w:rsid w:val="00BC6A37"/>
    <w:rsid w:val="00BC6E6D"/>
    <w:rsid w:val="00BC6F65"/>
    <w:rsid w:val="00BC7D52"/>
    <w:rsid w:val="00BD0CC2"/>
    <w:rsid w:val="00BD1C4C"/>
    <w:rsid w:val="00BD2123"/>
    <w:rsid w:val="00BD2DCE"/>
    <w:rsid w:val="00BD311D"/>
    <w:rsid w:val="00BD438F"/>
    <w:rsid w:val="00BD47E5"/>
    <w:rsid w:val="00BD503A"/>
    <w:rsid w:val="00BD5211"/>
    <w:rsid w:val="00BD5261"/>
    <w:rsid w:val="00BD52A6"/>
    <w:rsid w:val="00BD5E74"/>
    <w:rsid w:val="00BD5F4D"/>
    <w:rsid w:val="00BD63DB"/>
    <w:rsid w:val="00BD69FF"/>
    <w:rsid w:val="00BD6DC0"/>
    <w:rsid w:val="00BD6F4E"/>
    <w:rsid w:val="00BD7428"/>
    <w:rsid w:val="00BD778A"/>
    <w:rsid w:val="00BE130D"/>
    <w:rsid w:val="00BE1464"/>
    <w:rsid w:val="00BE18C7"/>
    <w:rsid w:val="00BE1C1B"/>
    <w:rsid w:val="00BE1FE3"/>
    <w:rsid w:val="00BE3843"/>
    <w:rsid w:val="00BE3855"/>
    <w:rsid w:val="00BE39CF"/>
    <w:rsid w:val="00BE3A7D"/>
    <w:rsid w:val="00BE3C6B"/>
    <w:rsid w:val="00BE5DD3"/>
    <w:rsid w:val="00BE5F09"/>
    <w:rsid w:val="00BE66CC"/>
    <w:rsid w:val="00BE6CB6"/>
    <w:rsid w:val="00BF063E"/>
    <w:rsid w:val="00BF1388"/>
    <w:rsid w:val="00BF1553"/>
    <w:rsid w:val="00BF2007"/>
    <w:rsid w:val="00BF2025"/>
    <w:rsid w:val="00BF2095"/>
    <w:rsid w:val="00BF209B"/>
    <w:rsid w:val="00BF2502"/>
    <w:rsid w:val="00BF2631"/>
    <w:rsid w:val="00BF2F41"/>
    <w:rsid w:val="00BF30CE"/>
    <w:rsid w:val="00BF352D"/>
    <w:rsid w:val="00BF38ED"/>
    <w:rsid w:val="00BF40BE"/>
    <w:rsid w:val="00BF53E2"/>
    <w:rsid w:val="00BF552E"/>
    <w:rsid w:val="00BF57D7"/>
    <w:rsid w:val="00BF5CFB"/>
    <w:rsid w:val="00BF612E"/>
    <w:rsid w:val="00BF733B"/>
    <w:rsid w:val="00C0093D"/>
    <w:rsid w:val="00C00AFF"/>
    <w:rsid w:val="00C0137D"/>
    <w:rsid w:val="00C01A06"/>
    <w:rsid w:val="00C023E2"/>
    <w:rsid w:val="00C035C4"/>
    <w:rsid w:val="00C04531"/>
    <w:rsid w:val="00C047B8"/>
    <w:rsid w:val="00C04B37"/>
    <w:rsid w:val="00C04BA5"/>
    <w:rsid w:val="00C04EE1"/>
    <w:rsid w:val="00C05037"/>
    <w:rsid w:val="00C051C6"/>
    <w:rsid w:val="00C052EB"/>
    <w:rsid w:val="00C05A05"/>
    <w:rsid w:val="00C05A66"/>
    <w:rsid w:val="00C05ADF"/>
    <w:rsid w:val="00C05FE7"/>
    <w:rsid w:val="00C065B3"/>
    <w:rsid w:val="00C06F3E"/>
    <w:rsid w:val="00C07735"/>
    <w:rsid w:val="00C10940"/>
    <w:rsid w:val="00C10ABB"/>
    <w:rsid w:val="00C10B09"/>
    <w:rsid w:val="00C112BF"/>
    <w:rsid w:val="00C1164E"/>
    <w:rsid w:val="00C11A53"/>
    <w:rsid w:val="00C122CB"/>
    <w:rsid w:val="00C12891"/>
    <w:rsid w:val="00C13162"/>
    <w:rsid w:val="00C13637"/>
    <w:rsid w:val="00C13FE4"/>
    <w:rsid w:val="00C1401C"/>
    <w:rsid w:val="00C14116"/>
    <w:rsid w:val="00C148EB"/>
    <w:rsid w:val="00C14AA1"/>
    <w:rsid w:val="00C14CD4"/>
    <w:rsid w:val="00C154C1"/>
    <w:rsid w:val="00C15CCE"/>
    <w:rsid w:val="00C15FE3"/>
    <w:rsid w:val="00C166E0"/>
    <w:rsid w:val="00C16B0F"/>
    <w:rsid w:val="00C17951"/>
    <w:rsid w:val="00C17AF9"/>
    <w:rsid w:val="00C17DC6"/>
    <w:rsid w:val="00C2098F"/>
    <w:rsid w:val="00C210A1"/>
    <w:rsid w:val="00C2161E"/>
    <w:rsid w:val="00C21A31"/>
    <w:rsid w:val="00C22008"/>
    <w:rsid w:val="00C2246D"/>
    <w:rsid w:val="00C2266A"/>
    <w:rsid w:val="00C226BD"/>
    <w:rsid w:val="00C226BF"/>
    <w:rsid w:val="00C236AB"/>
    <w:rsid w:val="00C23907"/>
    <w:rsid w:val="00C246BC"/>
    <w:rsid w:val="00C24C65"/>
    <w:rsid w:val="00C25161"/>
    <w:rsid w:val="00C25BA2"/>
    <w:rsid w:val="00C260AE"/>
    <w:rsid w:val="00C26DDD"/>
    <w:rsid w:val="00C27448"/>
    <w:rsid w:val="00C27558"/>
    <w:rsid w:val="00C2776A"/>
    <w:rsid w:val="00C27BDE"/>
    <w:rsid w:val="00C27F2D"/>
    <w:rsid w:val="00C27FDA"/>
    <w:rsid w:val="00C3103E"/>
    <w:rsid w:val="00C31263"/>
    <w:rsid w:val="00C31A05"/>
    <w:rsid w:val="00C32396"/>
    <w:rsid w:val="00C325C7"/>
    <w:rsid w:val="00C33199"/>
    <w:rsid w:val="00C33CD2"/>
    <w:rsid w:val="00C33E5F"/>
    <w:rsid w:val="00C34339"/>
    <w:rsid w:val="00C34701"/>
    <w:rsid w:val="00C3499D"/>
    <w:rsid w:val="00C34E25"/>
    <w:rsid w:val="00C35583"/>
    <w:rsid w:val="00C35887"/>
    <w:rsid w:val="00C35909"/>
    <w:rsid w:val="00C35F41"/>
    <w:rsid w:val="00C36448"/>
    <w:rsid w:val="00C364C6"/>
    <w:rsid w:val="00C3663D"/>
    <w:rsid w:val="00C372E0"/>
    <w:rsid w:val="00C37960"/>
    <w:rsid w:val="00C37E5A"/>
    <w:rsid w:val="00C4057E"/>
    <w:rsid w:val="00C40C50"/>
    <w:rsid w:val="00C40CE3"/>
    <w:rsid w:val="00C41C4E"/>
    <w:rsid w:val="00C4252E"/>
    <w:rsid w:val="00C4291B"/>
    <w:rsid w:val="00C4306B"/>
    <w:rsid w:val="00C43655"/>
    <w:rsid w:val="00C440C3"/>
    <w:rsid w:val="00C44141"/>
    <w:rsid w:val="00C443B7"/>
    <w:rsid w:val="00C44C1F"/>
    <w:rsid w:val="00C44DE4"/>
    <w:rsid w:val="00C4501C"/>
    <w:rsid w:val="00C45404"/>
    <w:rsid w:val="00C46162"/>
    <w:rsid w:val="00C47733"/>
    <w:rsid w:val="00C47D7A"/>
    <w:rsid w:val="00C50902"/>
    <w:rsid w:val="00C515F9"/>
    <w:rsid w:val="00C51907"/>
    <w:rsid w:val="00C51D2A"/>
    <w:rsid w:val="00C522E3"/>
    <w:rsid w:val="00C5321F"/>
    <w:rsid w:val="00C53580"/>
    <w:rsid w:val="00C545B0"/>
    <w:rsid w:val="00C545F4"/>
    <w:rsid w:val="00C550D5"/>
    <w:rsid w:val="00C553A2"/>
    <w:rsid w:val="00C555A8"/>
    <w:rsid w:val="00C55754"/>
    <w:rsid w:val="00C55AA4"/>
    <w:rsid w:val="00C55EC5"/>
    <w:rsid w:val="00C56252"/>
    <w:rsid w:val="00C565CA"/>
    <w:rsid w:val="00C56B92"/>
    <w:rsid w:val="00C56E76"/>
    <w:rsid w:val="00C56EC8"/>
    <w:rsid w:val="00C57136"/>
    <w:rsid w:val="00C57251"/>
    <w:rsid w:val="00C57300"/>
    <w:rsid w:val="00C575E6"/>
    <w:rsid w:val="00C57BB2"/>
    <w:rsid w:val="00C6022C"/>
    <w:rsid w:val="00C603AD"/>
    <w:rsid w:val="00C606C3"/>
    <w:rsid w:val="00C608D0"/>
    <w:rsid w:val="00C60949"/>
    <w:rsid w:val="00C60D6E"/>
    <w:rsid w:val="00C6131A"/>
    <w:rsid w:val="00C615A9"/>
    <w:rsid w:val="00C616A3"/>
    <w:rsid w:val="00C61934"/>
    <w:rsid w:val="00C61ADC"/>
    <w:rsid w:val="00C61ECF"/>
    <w:rsid w:val="00C62179"/>
    <w:rsid w:val="00C62A6B"/>
    <w:rsid w:val="00C6305B"/>
    <w:rsid w:val="00C63127"/>
    <w:rsid w:val="00C6372A"/>
    <w:rsid w:val="00C6453B"/>
    <w:rsid w:val="00C6483B"/>
    <w:rsid w:val="00C64D1A"/>
    <w:rsid w:val="00C64E76"/>
    <w:rsid w:val="00C65507"/>
    <w:rsid w:val="00C65EA8"/>
    <w:rsid w:val="00C65F28"/>
    <w:rsid w:val="00C66BA1"/>
    <w:rsid w:val="00C66D22"/>
    <w:rsid w:val="00C67153"/>
    <w:rsid w:val="00C67BBA"/>
    <w:rsid w:val="00C67BE2"/>
    <w:rsid w:val="00C70883"/>
    <w:rsid w:val="00C70CCC"/>
    <w:rsid w:val="00C70F81"/>
    <w:rsid w:val="00C718BE"/>
    <w:rsid w:val="00C7248D"/>
    <w:rsid w:val="00C72817"/>
    <w:rsid w:val="00C72C0F"/>
    <w:rsid w:val="00C7383A"/>
    <w:rsid w:val="00C750E1"/>
    <w:rsid w:val="00C75478"/>
    <w:rsid w:val="00C75835"/>
    <w:rsid w:val="00C75E88"/>
    <w:rsid w:val="00C76330"/>
    <w:rsid w:val="00C76B7F"/>
    <w:rsid w:val="00C76CAA"/>
    <w:rsid w:val="00C77636"/>
    <w:rsid w:val="00C778A8"/>
    <w:rsid w:val="00C801F7"/>
    <w:rsid w:val="00C80FBA"/>
    <w:rsid w:val="00C81CCB"/>
    <w:rsid w:val="00C820B7"/>
    <w:rsid w:val="00C82137"/>
    <w:rsid w:val="00C832A5"/>
    <w:rsid w:val="00C83557"/>
    <w:rsid w:val="00C835AC"/>
    <w:rsid w:val="00C83747"/>
    <w:rsid w:val="00C83BE4"/>
    <w:rsid w:val="00C84E8E"/>
    <w:rsid w:val="00C84F3C"/>
    <w:rsid w:val="00C84F7E"/>
    <w:rsid w:val="00C85541"/>
    <w:rsid w:val="00C85A59"/>
    <w:rsid w:val="00C85D15"/>
    <w:rsid w:val="00C85DBA"/>
    <w:rsid w:val="00C86241"/>
    <w:rsid w:val="00C8652E"/>
    <w:rsid w:val="00C86661"/>
    <w:rsid w:val="00C86725"/>
    <w:rsid w:val="00C867DB"/>
    <w:rsid w:val="00C8733D"/>
    <w:rsid w:val="00C87397"/>
    <w:rsid w:val="00C874D0"/>
    <w:rsid w:val="00C87B79"/>
    <w:rsid w:val="00C90372"/>
    <w:rsid w:val="00C9079A"/>
    <w:rsid w:val="00C90ABA"/>
    <w:rsid w:val="00C90AFF"/>
    <w:rsid w:val="00C90B1C"/>
    <w:rsid w:val="00C90C6A"/>
    <w:rsid w:val="00C90F38"/>
    <w:rsid w:val="00C9255D"/>
    <w:rsid w:val="00C92584"/>
    <w:rsid w:val="00C92BDA"/>
    <w:rsid w:val="00C92DC8"/>
    <w:rsid w:val="00C932F4"/>
    <w:rsid w:val="00C93D59"/>
    <w:rsid w:val="00C94955"/>
    <w:rsid w:val="00C94DC6"/>
    <w:rsid w:val="00C9586A"/>
    <w:rsid w:val="00C95E10"/>
    <w:rsid w:val="00C95FB2"/>
    <w:rsid w:val="00C9620E"/>
    <w:rsid w:val="00C964EA"/>
    <w:rsid w:val="00C96566"/>
    <w:rsid w:val="00C96C6A"/>
    <w:rsid w:val="00C975CC"/>
    <w:rsid w:val="00C97957"/>
    <w:rsid w:val="00CA0351"/>
    <w:rsid w:val="00CA0724"/>
    <w:rsid w:val="00CA0F6A"/>
    <w:rsid w:val="00CA1BC5"/>
    <w:rsid w:val="00CA3A2C"/>
    <w:rsid w:val="00CA3AE9"/>
    <w:rsid w:val="00CA3CD0"/>
    <w:rsid w:val="00CA42AB"/>
    <w:rsid w:val="00CA4766"/>
    <w:rsid w:val="00CA4D19"/>
    <w:rsid w:val="00CA5B58"/>
    <w:rsid w:val="00CA5DCF"/>
    <w:rsid w:val="00CA6123"/>
    <w:rsid w:val="00CA685B"/>
    <w:rsid w:val="00CA691A"/>
    <w:rsid w:val="00CA6B7A"/>
    <w:rsid w:val="00CA7821"/>
    <w:rsid w:val="00CA7A1F"/>
    <w:rsid w:val="00CA7AFB"/>
    <w:rsid w:val="00CA7BD8"/>
    <w:rsid w:val="00CB0781"/>
    <w:rsid w:val="00CB0A22"/>
    <w:rsid w:val="00CB1938"/>
    <w:rsid w:val="00CB1B66"/>
    <w:rsid w:val="00CB2C94"/>
    <w:rsid w:val="00CB3258"/>
    <w:rsid w:val="00CB329A"/>
    <w:rsid w:val="00CB468E"/>
    <w:rsid w:val="00CB483A"/>
    <w:rsid w:val="00CB5C63"/>
    <w:rsid w:val="00CB5EED"/>
    <w:rsid w:val="00CB62F0"/>
    <w:rsid w:val="00CB6CC7"/>
    <w:rsid w:val="00CB7053"/>
    <w:rsid w:val="00CB71B6"/>
    <w:rsid w:val="00CB7A63"/>
    <w:rsid w:val="00CB7AD9"/>
    <w:rsid w:val="00CB7D01"/>
    <w:rsid w:val="00CC05BD"/>
    <w:rsid w:val="00CC0749"/>
    <w:rsid w:val="00CC0D86"/>
    <w:rsid w:val="00CC0E27"/>
    <w:rsid w:val="00CC1A23"/>
    <w:rsid w:val="00CC2229"/>
    <w:rsid w:val="00CC2323"/>
    <w:rsid w:val="00CC2519"/>
    <w:rsid w:val="00CC260F"/>
    <w:rsid w:val="00CC266D"/>
    <w:rsid w:val="00CC2B9D"/>
    <w:rsid w:val="00CC3C40"/>
    <w:rsid w:val="00CC3CD9"/>
    <w:rsid w:val="00CC40EF"/>
    <w:rsid w:val="00CC4833"/>
    <w:rsid w:val="00CC48D4"/>
    <w:rsid w:val="00CC59B4"/>
    <w:rsid w:val="00CC59C1"/>
    <w:rsid w:val="00CC62CE"/>
    <w:rsid w:val="00CC6366"/>
    <w:rsid w:val="00CC6989"/>
    <w:rsid w:val="00CC6CF3"/>
    <w:rsid w:val="00CC6DA1"/>
    <w:rsid w:val="00CC7038"/>
    <w:rsid w:val="00CC7962"/>
    <w:rsid w:val="00CC7D25"/>
    <w:rsid w:val="00CD06CE"/>
    <w:rsid w:val="00CD09E3"/>
    <w:rsid w:val="00CD0DB7"/>
    <w:rsid w:val="00CD0EA5"/>
    <w:rsid w:val="00CD1331"/>
    <w:rsid w:val="00CD1436"/>
    <w:rsid w:val="00CD1557"/>
    <w:rsid w:val="00CD2166"/>
    <w:rsid w:val="00CD2A77"/>
    <w:rsid w:val="00CD3591"/>
    <w:rsid w:val="00CD3695"/>
    <w:rsid w:val="00CD3817"/>
    <w:rsid w:val="00CD3844"/>
    <w:rsid w:val="00CD3D9B"/>
    <w:rsid w:val="00CD3E39"/>
    <w:rsid w:val="00CD40BC"/>
    <w:rsid w:val="00CD43E9"/>
    <w:rsid w:val="00CD452E"/>
    <w:rsid w:val="00CD46DB"/>
    <w:rsid w:val="00CD4C33"/>
    <w:rsid w:val="00CD50A1"/>
    <w:rsid w:val="00CD5235"/>
    <w:rsid w:val="00CD56E0"/>
    <w:rsid w:val="00CD5DD5"/>
    <w:rsid w:val="00CD681D"/>
    <w:rsid w:val="00CD6B61"/>
    <w:rsid w:val="00CD7393"/>
    <w:rsid w:val="00CD74D2"/>
    <w:rsid w:val="00CD7A48"/>
    <w:rsid w:val="00CE00E0"/>
    <w:rsid w:val="00CE03BB"/>
    <w:rsid w:val="00CE04F9"/>
    <w:rsid w:val="00CE05E8"/>
    <w:rsid w:val="00CE0AA7"/>
    <w:rsid w:val="00CE0F4E"/>
    <w:rsid w:val="00CE0FB2"/>
    <w:rsid w:val="00CE149C"/>
    <w:rsid w:val="00CE1566"/>
    <w:rsid w:val="00CE236F"/>
    <w:rsid w:val="00CE2616"/>
    <w:rsid w:val="00CE2C2C"/>
    <w:rsid w:val="00CE3847"/>
    <w:rsid w:val="00CE4037"/>
    <w:rsid w:val="00CE4EBD"/>
    <w:rsid w:val="00CE504D"/>
    <w:rsid w:val="00CE53C3"/>
    <w:rsid w:val="00CE5AA0"/>
    <w:rsid w:val="00CE5EDF"/>
    <w:rsid w:val="00CE618F"/>
    <w:rsid w:val="00CE66DB"/>
    <w:rsid w:val="00CE6BCE"/>
    <w:rsid w:val="00CE7375"/>
    <w:rsid w:val="00CE74B7"/>
    <w:rsid w:val="00CE766D"/>
    <w:rsid w:val="00CE7A6B"/>
    <w:rsid w:val="00CE7FFA"/>
    <w:rsid w:val="00CF0189"/>
    <w:rsid w:val="00CF04F0"/>
    <w:rsid w:val="00CF0657"/>
    <w:rsid w:val="00CF0AF3"/>
    <w:rsid w:val="00CF0D31"/>
    <w:rsid w:val="00CF122C"/>
    <w:rsid w:val="00CF1443"/>
    <w:rsid w:val="00CF1F64"/>
    <w:rsid w:val="00CF2130"/>
    <w:rsid w:val="00CF2272"/>
    <w:rsid w:val="00CF2436"/>
    <w:rsid w:val="00CF2BF3"/>
    <w:rsid w:val="00CF2F0F"/>
    <w:rsid w:val="00CF323F"/>
    <w:rsid w:val="00CF3D6C"/>
    <w:rsid w:val="00CF4680"/>
    <w:rsid w:val="00CF4A87"/>
    <w:rsid w:val="00CF4BC1"/>
    <w:rsid w:val="00CF4C92"/>
    <w:rsid w:val="00CF5857"/>
    <w:rsid w:val="00CF5B96"/>
    <w:rsid w:val="00CF665A"/>
    <w:rsid w:val="00CF70D4"/>
    <w:rsid w:val="00CF7CB5"/>
    <w:rsid w:val="00CF7EA0"/>
    <w:rsid w:val="00D01080"/>
    <w:rsid w:val="00D015B3"/>
    <w:rsid w:val="00D0199B"/>
    <w:rsid w:val="00D01E96"/>
    <w:rsid w:val="00D01EE6"/>
    <w:rsid w:val="00D01F9E"/>
    <w:rsid w:val="00D022E7"/>
    <w:rsid w:val="00D0262A"/>
    <w:rsid w:val="00D02677"/>
    <w:rsid w:val="00D02BA6"/>
    <w:rsid w:val="00D02E04"/>
    <w:rsid w:val="00D03B6A"/>
    <w:rsid w:val="00D04589"/>
    <w:rsid w:val="00D04CEB"/>
    <w:rsid w:val="00D052EA"/>
    <w:rsid w:val="00D0541B"/>
    <w:rsid w:val="00D05DBE"/>
    <w:rsid w:val="00D06962"/>
    <w:rsid w:val="00D06B64"/>
    <w:rsid w:val="00D07C3C"/>
    <w:rsid w:val="00D1008C"/>
    <w:rsid w:val="00D10269"/>
    <w:rsid w:val="00D103CA"/>
    <w:rsid w:val="00D11773"/>
    <w:rsid w:val="00D11A94"/>
    <w:rsid w:val="00D11A97"/>
    <w:rsid w:val="00D12020"/>
    <w:rsid w:val="00D1241F"/>
    <w:rsid w:val="00D131D6"/>
    <w:rsid w:val="00D1367C"/>
    <w:rsid w:val="00D136FD"/>
    <w:rsid w:val="00D14029"/>
    <w:rsid w:val="00D146AC"/>
    <w:rsid w:val="00D14825"/>
    <w:rsid w:val="00D14949"/>
    <w:rsid w:val="00D14A07"/>
    <w:rsid w:val="00D14D11"/>
    <w:rsid w:val="00D1561B"/>
    <w:rsid w:val="00D166DD"/>
    <w:rsid w:val="00D16707"/>
    <w:rsid w:val="00D16E3B"/>
    <w:rsid w:val="00D17CD4"/>
    <w:rsid w:val="00D2088B"/>
    <w:rsid w:val="00D208F3"/>
    <w:rsid w:val="00D2132D"/>
    <w:rsid w:val="00D217FC"/>
    <w:rsid w:val="00D21ACF"/>
    <w:rsid w:val="00D21BA4"/>
    <w:rsid w:val="00D21D97"/>
    <w:rsid w:val="00D2241B"/>
    <w:rsid w:val="00D2280B"/>
    <w:rsid w:val="00D232E3"/>
    <w:rsid w:val="00D23801"/>
    <w:rsid w:val="00D238D6"/>
    <w:rsid w:val="00D24085"/>
    <w:rsid w:val="00D241D7"/>
    <w:rsid w:val="00D2470A"/>
    <w:rsid w:val="00D24AB5"/>
    <w:rsid w:val="00D24F16"/>
    <w:rsid w:val="00D24FC0"/>
    <w:rsid w:val="00D25173"/>
    <w:rsid w:val="00D25BE9"/>
    <w:rsid w:val="00D25DC6"/>
    <w:rsid w:val="00D25ED3"/>
    <w:rsid w:val="00D26709"/>
    <w:rsid w:val="00D2730C"/>
    <w:rsid w:val="00D27347"/>
    <w:rsid w:val="00D275BF"/>
    <w:rsid w:val="00D2776A"/>
    <w:rsid w:val="00D27E35"/>
    <w:rsid w:val="00D30511"/>
    <w:rsid w:val="00D31612"/>
    <w:rsid w:val="00D31880"/>
    <w:rsid w:val="00D31BA9"/>
    <w:rsid w:val="00D31E9F"/>
    <w:rsid w:val="00D31F0A"/>
    <w:rsid w:val="00D32041"/>
    <w:rsid w:val="00D32302"/>
    <w:rsid w:val="00D3258F"/>
    <w:rsid w:val="00D329EC"/>
    <w:rsid w:val="00D32A10"/>
    <w:rsid w:val="00D32A88"/>
    <w:rsid w:val="00D32CF5"/>
    <w:rsid w:val="00D33634"/>
    <w:rsid w:val="00D33972"/>
    <w:rsid w:val="00D33994"/>
    <w:rsid w:val="00D34247"/>
    <w:rsid w:val="00D35B84"/>
    <w:rsid w:val="00D3659C"/>
    <w:rsid w:val="00D367F0"/>
    <w:rsid w:val="00D36F60"/>
    <w:rsid w:val="00D37126"/>
    <w:rsid w:val="00D40A13"/>
    <w:rsid w:val="00D41342"/>
    <w:rsid w:val="00D413E1"/>
    <w:rsid w:val="00D413EC"/>
    <w:rsid w:val="00D41BC1"/>
    <w:rsid w:val="00D41D29"/>
    <w:rsid w:val="00D42223"/>
    <w:rsid w:val="00D42450"/>
    <w:rsid w:val="00D43361"/>
    <w:rsid w:val="00D43388"/>
    <w:rsid w:val="00D4356E"/>
    <w:rsid w:val="00D4458B"/>
    <w:rsid w:val="00D4484E"/>
    <w:rsid w:val="00D469CF"/>
    <w:rsid w:val="00D47F41"/>
    <w:rsid w:val="00D513EB"/>
    <w:rsid w:val="00D51880"/>
    <w:rsid w:val="00D521B5"/>
    <w:rsid w:val="00D52432"/>
    <w:rsid w:val="00D5267E"/>
    <w:rsid w:val="00D52B3A"/>
    <w:rsid w:val="00D52E68"/>
    <w:rsid w:val="00D53765"/>
    <w:rsid w:val="00D5377A"/>
    <w:rsid w:val="00D53805"/>
    <w:rsid w:val="00D53D70"/>
    <w:rsid w:val="00D55768"/>
    <w:rsid w:val="00D55851"/>
    <w:rsid w:val="00D55D0A"/>
    <w:rsid w:val="00D56063"/>
    <w:rsid w:val="00D56622"/>
    <w:rsid w:val="00D56DD3"/>
    <w:rsid w:val="00D56E33"/>
    <w:rsid w:val="00D5773F"/>
    <w:rsid w:val="00D57743"/>
    <w:rsid w:val="00D60805"/>
    <w:rsid w:val="00D6126B"/>
    <w:rsid w:val="00D618F7"/>
    <w:rsid w:val="00D61AB8"/>
    <w:rsid w:val="00D61AC0"/>
    <w:rsid w:val="00D61B7E"/>
    <w:rsid w:val="00D61D44"/>
    <w:rsid w:val="00D62D4A"/>
    <w:rsid w:val="00D63543"/>
    <w:rsid w:val="00D6354A"/>
    <w:rsid w:val="00D639E7"/>
    <w:rsid w:val="00D63B45"/>
    <w:rsid w:val="00D63B47"/>
    <w:rsid w:val="00D63E38"/>
    <w:rsid w:val="00D64C3D"/>
    <w:rsid w:val="00D6531A"/>
    <w:rsid w:val="00D65B7A"/>
    <w:rsid w:val="00D65BF3"/>
    <w:rsid w:val="00D66077"/>
    <w:rsid w:val="00D6645C"/>
    <w:rsid w:val="00D66D60"/>
    <w:rsid w:val="00D67093"/>
    <w:rsid w:val="00D67124"/>
    <w:rsid w:val="00D671D9"/>
    <w:rsid w:val="00D70407"/>
    <w:rsid w:val="00D71040"/>
    <w:rsid w:val="00D71513"/>
    <w:rsid w:val="00D72214"/>
    <w:rsid w:val="00D72344"/>
    <w:rsid w:val="00D72577"/>
    <w:rsid w:val="00D725A0"/>
    <w:rsid w:val="00D728BB"/>
    <w:rsid w:val="00D72B5E"/>
    <w:rsid w:val="00D72F54"/>
    <w:rsid w:val="00D73E70"/>
    <w:rsid w:val="00D73F9A"/>
    <w:rsid w:val="00D7436D"/>
    <w:rsid w:val="00D74869"/>
    <w:rsid w:val="00D74C2B"/>
    <w:rsid w:val="00D75A33"/>
    <w:rsid w:val="00D760A0"/>
    <w:rsid w:val="00D76339"/>
    <w:rsid w:val="00D76514"/>
    <w:rsid w:val="00D773D4"/>
    <w:rsid w:val="00D80909"/>
    <w:rsid w:val="00D80C90"/>
    <w:rsid w:val="00D812D9"/>
    <w:rsid w:val="00D8145D"/>
    <w:rsid w:val="00D818C9"/>
    <w:rsid w:val="00D818E1"/>
    <w:rsid w:val="00D81E9D"/>
    <w:rsid w:val="00D82766"/>
    <w:rsid w:val="00D82C07"/>
    <w:rsid w:val="00D82CDE"/>
    <w:rsid w:val="00D834A8"/>
    <w:rsid w:val="00D83B88"/>
    <w:rsid w:val="00D849F1"/>
    <w:rsid w:val="00D84C5A"/>
    <w:rsid w:val="00D84DDE"/>
    <w:rsid w:val="00D8551E"/>
    <w:rsid w:val="00D85547"/>
    <w:rsid w:val="00D856B1"/>
    <w:rsid w:val="00D86215"/>
    <w:rsid w:val="00D86A54"/>
    <w:rsid w:val="00D86DC8"/>
    <w:rsid w:val="00D86E96"/>
    <w:rsid w:val="00D872F6"/>
    <w:rsid w:val="00D87602"/>
    <w:rsid w:val="00D87BBA"/>
    <w:rsid w:val="00D90B62"/>
    <w:rsid w:val="00D91317"/>
    <w:rsid w:val="00D914F2"/>
    <w:rsid w:val="00D9170E"/>
    <w:rsid w:val="00D91B6E"/>
    <w:rsid w:val="00D9255C"/>
    <w:rsid w:val="00D92789"/>
    <w:rsid w:val="00D93782"/>
    <w:rsid w:val="00D93BA0"/>
    <w:rsid w:val="00D946EF"/>
    <w:rsid w:val="00D948AE"/>
    <w:rsid w:val="00D94B65"/>
    <w:rsid w:val="00D95101"/>
    <w:rsid w:val="00D95618"/>
    <w:rsid w:val="00D958EA"/>
    <w:rsid w:val="00D95984"/>
    <w:rsid w:val="00D95BEA"/>
    <w:rsid w:val="00D95F60"/>
    <w:rsid w:val="00D96B9B"/>
    <w:rsid w:val="00D972B6"/>
    <w:rsid w:val="00D978E8"/>
    <w:rsid w:val="00D979A4"/>
    <w:rsid w:val="00DA05BA"/>
    <w:rsid w:val="00DA09AC"/>
    <w:rsid w:val="00DA1449"/>
    <w:rsid w:val="00DA1BEF"/>
    <w:rsid w:val="00DA1FEF"/>
    <w:rsid w:val="00DA2456"/>
    <w:rsid w:val="00DA2892"/>
    <w:rsid w:val="00DA2AA3"/>
    <w:rsid w:val="00DA2C78"/>
    <w:rsid w:val="00DA2D6B"/>
    <w:rsid w:val="00DA2DE4"/>
    <w:rsid w:val="00DA31EB"/>
    <w:rsid w:val="00DA3DD5"/>
    <w:rsid w:val="00DA4AF3"/>
    <w:rsid w:val="00DA4DC1"/>
    <w:rsid w:val="00DA5074"/>
    <w:rsid w:val="00DA5499"/>
    <w:rsid w:val="00DA5FFA"/>
    <w:rsid w:val="00DA6140"/>
    <w:rsid w:val="00DA6501"/>
    <w:rsid w:val="00DA66A3"/>
    <w:rsid w:val="00DA6D69"/>
    <w:rsid w:val="00DA6D7D"/>
    <w:rsid w:val="00DA73BE"/>
    <w:rsid w:val="00DA740C"/>
    <w:rsid w:val="00DA7DB6"/>
    <w:rsid w:val="00DA7F1B"/>
    <w:rsid w:val="00DB020D"/>
    <w:rsid w:val="00DB0BB9"/>
    <w:rsid w:val="00DB0D94"/>
    <w:rsid w:val="00DB1208"/>
    <w:rsid w:val="00DB1984"/>
    <w:rsid w:val="00DB1A5D"/>
    <w:rsid w:val="00DB1C57"/>
    <w:rsid w:val="00DB1F3D"/>
    <w:rsid w:val="00DB1F86"/>
    <w:rsid w:val="00DB2514"/>
    <w:rsid w:val="00DB29CF"/>
    <w:rsid w:val="00DB3A4D"/>
    <w:rsid w:val="00DB3C47"/>
    <w:rsid w:val="00DB3E97"/>
    <w:rsid w:val="00DB4295"/>
    <w:rsid w:val="00DB4C4C"/>
    <w:rsid w:val="00DB53F5"/>
    <w:rsid w:val="00DB5683"/>
    <w:rsid w:val="00DB5858"/>
    <w:rsid w:val="00DB5979"/>
    <w:rsid w:val="00DB5DBF"/>
    <w:rsid w:val="00DB5F01"/>
    <w:rsid w:val="00DB6343"/>
    <w:rsid w:val="00DB645B"/>
    <w:rsid w:val="00DB7344"/>
    <w:rsid w:val="00DB7941"/>
    <w:rsid w:val="00DB7A63"/>
    <w:rsid w:val="00DB7ABD"/>
    <w:rsid w:val="00DC016F"/>
    <w:rsid w:val="00DC0C10"/>
    <w:rsid w:val="00DC1703"/>
    <w:rsid w:val="00DC1B66"/>
    <w:rsid w:val="00DC25FF"/>
    <w:rsid w:val="00DC280F"/>
    <w:rsid w:val="00DC2E34"/>
    <w:rsid w:val="00DC405D"/>
    <w:rsid w:val="00DC450D"/>
    <w:rsid w:val="00DC4606"/>
    <w:rsid w:val="00DC4F72"/>
    <w:rsid w:val="00DC51F4"/>
    <w:rsid w:val="00DC51FD"/>
    <w:rsid w:val="00DC52AF"/>
    <w:rsid w:val="00DC5A12"/>
    <w:rsid w:val="00DC7364"/>
    <w:rsid w:val="00DC76B3"/>
    <w:rsid w:val="00DD0605"/>
    <w:rsid w:val="00DD06B8"/>
    <w:rsid w:val="00DD0974"/>
    <w:rsid w:val="00DD09D9"/>
    <w:rsid w:val="00DD0B1E"/>
    <w:rsid w:val="00DD10D7"/>
    <w:rsid w:val="00DD1698"/>
    <w:rsid w:val="00DD1809"/>
    <w:rsid w:val="00DD1811"/>
    <w:rsid w:val="00DD1A0F"/>
    <w:rsid w:val="00DD2936"/>
    <w:rsid w:val="00DD29C2"/>
    <w:rsid w:val="00DD2A1C"/>
    <w:rsid w:val="00DD2F16"/>
    <w:rsid w:val="00DD31C3"/>
    <w:rsid w:val="00DD3D2A"/>
    <w:rsid w:val="00DD3FF6"/>
    <w:rsid w:val="00DD48B5"/>
    <w:rsid w:val="00DD48BD"/>
    <w:rsid w:val="00DD4A31"/>
    <w:rsid w:val="00DD520C"/>
    <w:rsid w:val="00DD52BD"/>
    <w:rsid w:val="00DD5307"/>
    <w:rsid w:val="00DD68E7"/>
    <w:rsid w:val="00DD72DB"/>
    <w:rsid w:val="00DD74EE"/>
    <w:rsid w:val="00DD7675"/>
    <w:rsid w:val="00DE06DD"/>
    <w:rsid w:val="00DE0C3C"/>
    <w:rsid w:val="00DE10DC"/>
    <w:rsid w:val="00DE199A"/>
    <w:rsid w:val="00DE1B13"/>
    <w:rsid w:val="00DE1DAE"/>
    <w:rsid w:val="00DE2446"/>
    <w:rsid w:val="00DE244A"/>
    <w:rsid w:val="00DE2670"/>
    <w:rsid w:val="00DE3912"/>
    <w:rsid w:val="00DE40E7"/>
    <w:rsid w:val="00DE44E0"/>
    <w:rsid w:val="00DE495F"/>
    <w:rsid w:val="00DE4A96"/>
    <w:rsid w:val="00DE4DD0"/>
    <w:rsid w:val="00DE507E"/>
    <w:rsid w:val="00DE5C73"/>
    <w:rsid w:val="00DE62C8"/>
    <w:rsid w:val="00DE6685"/>
    <w:rsid w:val="00DE682D"/>
    <w:rsid w:val="00DE7A05"/>
    <w:rsid w:val="00DF06BE"/>
    <w:rsid w:val="00DF07DD"/>
    <w:rsid w:val="00DF0B9B"/>
    <w:rsid w:val="00DF153E"/>
    <w:rsid w:val="00DF1724"/>
    <w:rsid w:val="00DF1D72"/>
    <w:rsid w:val="00DF21E5"/>
    <w:rsid w:val="00DF23E7"/>
    <w:rsid w:val="00DF2ACD"/>
    <w:rsid w:val="00DF3B08"/>
    <w:rsid w:val="00DF3C8C"/>
    <w:rsid w:val="00DF425C"/>
    <w:rsid w:val="00DF4823"/>
    <w:rsid w:val="00DF4D9F"/>
    <w:rsid w:val="00DF4DE2"/>
    <w:rsid w:val="00DF54F5"/>
    <w:rsid w:val="00DF59F8"/>
    <w:rsid w:val="00DF6718"/>
    <w:rsid w:val="00DF7138"/>
    <w:rsid w:val="00DF7DDA"/>
    <w:rsid w:val="00E00566"/>
    <w:rsid w:val="00E00DAA"/>
    <w:rsid w:val="00E00E28"/>
    <w:rsid w:val="00E031B5"/>
    <w:rsid w:val="00E032AA"/>
    <w:rsid w:val="00E03648"/>
    <w:rsid w:val="00E03967"/>
    <w:rsid w:val="00E03C6F"/>
    <w:rsid w:val="00E04C07"/>
    <w:rsid w:val="00E04FC7"/>
    <w:rsid w:val="00E055CB"/>
    <w:rsid w:val="00E064AB"/>
    <w:rsid w:val="00E06799"/>
    <w:rsid w:val="00E068B2"/>
    <w:rsid w:val="00E068C3"/>
    <w:rsid w:val="00E0704D"/>
    <w:rsid w:val="00E0768C"/>
    <w:rsid w:val="00E110C0"/>
    <w:rsid w:val="00E11F04"/>
    <w:rsid w:val="00E127FD"/>
    <w:rsid w:val="00E12A08"/>
    <w:rsid w:val="00E12BD2"/>
    <w:rsid w:val="00E132E8"/>
    <w:rsid w:val="00E137C2"/>
    <w:rsid w:val="00E13A25"/>
    <w:rsid w:val="00E13D7F"/>
    <w:rsid w:val="00E13F7C"/>
    <w:rsid w:val="00E14822"/>
    <w:rsid w:val="00E149D4"/>
    <w:rsid w:val="00E14BC3"/>
    <w:rsid w:val="00E150E7"/>
    <w:rsid w:val="00E15261"/>
    <w:rsid w:val="00E15B9F"/>
    <w:rsid w:val="00E15DDE"/>
    <w:rsid w:val="00E1614B"/>
    <w:rsid w:val="00E16409"/>
    <w:rsid w:val="00E16B76"/>
    <w:rsid w:val="00E16EF7"/>
    <w:rsid w:val="00E20935"/>
    <w:rsid w:val="00E209D7"/>
    <w:rsid w:val="00E20DB6"/>
    <w:rsid w:val="00E20EAF"/>
    <w:rsid w:val="00E20FC4"/>
    <w:rsid w:val="00E2181C"/>
    <w:rsid w:val="00E21CB3"/>
    <w:rsid w:val="00E22EAE"/>
    <w:rsid w:val="00E235E5"/>
    <w:rsid w:val="00E23EF3"/>
    <w:rsid w:val="00E24661"/>
    <w:rsid w:val="00E246C7"/>
    <w:rsid w:val="00E2481C"/>
    <w:rsid w:val="00E24AA3"/>
    <w:rsid w:val="00E24BD3"/>
    <w:rsid w:val="00E25281"/>
    <w:rsid w:val="00E256E7"/>
    <w:rsid w:val="00E2583A"/>
    <w:rsid w:val="00E25879"/>
    <w:rsid w:val="00E26E55"/>
    <w:rsid w:val="00E26FE9"/>
    <w:rsid w:val="00E2789E"/>
    <w:rsid w:val="00E31083"/>
    <w:rsid w:val="00E31400"/>
    <w:rsid w:val="00E3173C"/>
    <w:rsid w:val="00E31BC6"/>
    <w:rsid w:val="00E31DD5"/>
    <w:rsid w:val="00E320FB"/>
    <w:rsid w:val="00E3266D"/>
    <w:rsid w:val="00E32CC6"/>
    <w:rsid w:val="00E3306A"/>
    <w:rsid w:val="00E33212"/>
    <w:rsid w:val="00E3339D"/>
    <w:rsid w:val="00E341FE"/>
    <w:rsid w:val="00E34476"/>
    <w:rsid w:val="00E344FC"/>
    <w:rsid w:val="00E34A79"/>
    <w:rsid w:val="00E34C24"/>
    <w:rsid w:val="00E34F12"/>
    <w:rsid w:val="00E34F61"/>
    <w:rsid w:val="00E35875"/>
    <w:rsid w:val="00E371ED"/>
    <w:rsid w:val="00E40229"/>
    <w:rsid w:val="00E40231"/>
    <w:rsid w:val="00E40753"/>
    <w:rsid w:val="00E407EE"/>
    <w:rsid w:val="00E41423"/>
    <w:rsid w:val="00E41655"/>
    <w:rsid w:val="00E416A1"/>
    <w:rsid w:val="00E4183C"/>
    <w:rsid w:val="00E41B62"/>
    <w:rsid w:val="00E41CC1"/>
    <w:rsid w:val="00E424DB"/>
    <w:rsid w:val="00E437CF"/>
    <w:rsid w:val="00E43822"/>
    <w:rsid w:val="00E4389E"/>
    <w:rsid w:val="00E44089"/>
    <w:rsid w:val="00E45B43"/>
    <w:rsid w:val="00E45F82"/>
    <w:rsid w:val="00E46F4E"/>
    <w:rsid w:val="00E47209"/>
    <w:rsid w:val="00E473EB"/>
    <w:rsid w:val="00E4753F"/>
    <w:rsid w:val="00E478E7"/>
    <w:rsid w:val="00E50411"/>
    <w:rsid w:val="00E50787"/>
    <w:rsid w:val="00E50B93"/>
    <w:rsid w:val="00E50FC8"/>
    <w:rsid w:val="00E5102C"/>
    <w:rsid w:val="00E51059"/>
    <w:rsid w:val="00E51C71"/>
    <w:rsid w:val="00E520DB"/>
    <w:rsid w:val="00E52979"/>
    <w:rsid w:val="00E52A5B"/>
    <w:rsid w:val="00E52FFD"/>
    <w:rsid w:val="00E53514"/>
    <w:rsid w:val="00E5351A"/>
    <w:rsid w:val="00E5372D"/>
    <w:rsid w:val="00E539F3"/>
    <w:rsid w:val="00E53AD9"/>
    <w:rsid w:val="00E53E7C"/>
    <w:rsid w:val="00E5405E"/>
    <w:rsid w:val="00E54455"/>
    <w:rsid w:val="00E5476C"/>
    <w:rsid w:val="00E547D3"/>
    <w:rsid w:val="00E5482E"/>
    <w:rsid w:val="00E54E58"/>
    <w:rsid w:val="00E55203"/>
    <w:rsid w:val="00E5546B"/>
    <w:rsid w:val="00E55C9B"/>
    <w:rsid w:val="00E55D0E"/>
    <w:rsid w:val="00E55EA7"/>
    <w:rsid w:val="00E570ED"/>
    <w:rsid w:val="00E57E18"/>
    <w:rsid w:val="00E60117"/>
    <w:rsid w:val="00E60349"/>
    <w:rsid w:val="00E60481"/>
    <w:rsid w:val="00E6066F"/>
    <w:rsid w:val="00E60FC2"/>
    <w:rsid w:val="00E61276"/>
    <w:rsid w:val="00E612F2"/>
    <w:rsid w:val="00E61DB7"/>
    <w:rsid w:val="00E62655"/>
    <w:rsid w:val="00E62B9E"/>
    <w:rsid w:val="00E62ED7"/>
    <w:rsid w:val="00E633FC"/>
    <w:rsid w:val="00E64044"/>
    <w:rsid w:val="00E642C8"/>
    <w:rsid w:val="00E65107"/>
    <w:rsid w:val="00E6531F"/>
    <w:rsid w:val="00E65422"/>
    <w:rsid w:val="00E66317"/>
    <w:rsid w:val="00E66825"/>
    <w:rsid w:val="00E66CA4"/>
    <w:rsid w:val="00E702E1"/>
    <w:rsid w:val="00E70E38"/>
    <w:rsid w:val="00E7283C"/>
    <w:rsid w:val="00E731CA"/>
    <w:rsid w:val="00E732B1"/>
    <w:rsid w:val="00E73FEB"/>
    <w:rsid w:val="00E740ED"/>
    <w:rsid w:val="00E74988"/>
    <w:rsid w:val="00E74B44"/>
    <w:rsid w:val="00E754CC"/>
    <w:rsid w:val="00E759BB"/>
    <w:rsid w:val="00E75F02"/>
    <w:rsid w:val="00E75F72"/>
    <w:rsid w:val="00E7660E"/>
    <w:rsid w:val="00E7681F"/>
    <w:rsid w:val="00E768AD"/>
    <w:rsid w:val="00E7771C"/>
    <w:rsid w:val="00E779A8"/>
    <w:rsid w:val="00E77CB2"/>
    <w:rsid w:val="00E77E0E"/>
    <w:rsid w:val="00E80569"/>
    <w:rsid w:val="00E8071C"/>
    <w:rsid w:val="00E80826"/>
    <w:rsid w:val="00E809B9"/>
    <w:rsid w:val="00E80E98"/>
    <w:rsid w:val="00E81161"/>
    <w:rsid w:val="00E81693"/>
    <w:rsid w:val="00E81B55"/>
    <w:rsid w:val="00E81D12"/>
    <w:rsid w:val="00E82639"/>
    <w:rsid w:val="00E8279E"/>
    <w:rsid w:val="00E850DB"/>
    <w:rsid w:val="00E85402"/>
    <w:rsid w:val="00E8545A"/>
    <w:rsid w:val="00E855E5"/>
    <w:rsid w:val="00E8599A"/>
    <w:rsid w:val="00E86A23"/>
    <w:rsid w:val="00E86B72"/>
    <w:rsid w:val="00E87914"/>
    <w:rsid w:val="00E90B18"/>
    <w:rsid w:val="00E9114E"/>
    <w:rsid w:val="00E91332"/>
    <w:rsid w:val="00E91B08"/>
    <w:rsid w:val="00E91B39"/>
    <w:rsid w:val="00E92278"/>
    <w:rsid w:val="00E927DC"/>
    <w:rsid w:val="00E92B6C"/>
    <w:rsid w:val="00E92CBE"/>
    <w:rsid w:val="00E92FE5"/>
    <w:rsid w:val="00E93298"/>
    <w:rsid w:val="00E93FDF"/>
    <w:rsid w:val="00E94120"/>
    <w:rsid w:val="00E94255"/>
    <w:rsid w:val="00E946B6"/>
    <w:rsid w:val="00E951EA"/>
    <w:rsid w:val="00E956E7"/>
    <w:rsid w:val="00E95C5A"/>
    <w:rsid w:val="00E95FAA"/>
    <w:rsid w:val="00E963C9"/>
    <w:rsid w:val="00E9697A"/>
    <w:rsid w:val="00E96A61"/>
    <w:rsid w:val="00E96AF8"/>
    <w:rsid w:val="00E96ECB"/>
    <w:rsid w:val="00E970F6"/>
    <w:rsid w:val="00E97231"/>
    <w:rsid w:val="00E979F8"/>
    <w:rsid w:val="00E97A39"/>
    <w:rsid w:val="00E97BB2"/>
    <w:rsid w:val="00E97CFB"/>
    <w:rsid w:val="00EA0B93"/>
    <w:rsid w:val="00EA325D"/>
    <w:rsid w:val="00EA32BA"/>
    <w:rsid w:val="00EA32E7"/>
    <w:rsid w:val="00EA34FF"/>
    <w:rsid w:val="00EA3A0B"/>
    <w:rsid w:val="00EA40AF"/>
    <w:rsid w:val="00EA4D79"/>
    <w:rsid w:val="00EA4E37"/>
    <w:rsid w:val="00EA573F"/>
    <w:rsid w:val="00EA64B1"/>
    <w:rsid w:val="00EA64B2"/>
    <w:rsid w:val="00EA6991"/>
    <w:rsid w:val="00EA6BE6"/>
    <w:rsid w:val="00EA6DF7"/>
    <w:rsid w:val="00EA6E63"/>
    <w:rsid w:val="00EA7388"/>
    <w:rsid w:val="00EA75F9"/>
    <w:rsid w:val="00EA7736"/>
    <w:rsid w:val="00EA7CB5"/>
    <w:rsid w:val="00EA7F05"/>
    <w:rsid w:val="00EB0422"/>
    <w:rsid w:val="00EB0489"/>
    <w:rsid w:val="00EB08B7"/>
    <w:rsid w:val="00EB1AEE"/>
    <w:rsid w:val="00EB1C72"/>
    <w:rsid w:val="00EB21C4"/>
    <w:rsid w:val="00EB2475"/>
    <w:rsid w:val="00EB25DB"/>
    <w:rsid w:val="00EB2CCC"/>
    <w:rsid w:val="00EB2F50"/>
    <w:rsid w:val="00EB3545"/>
    <w:rsid w:val="00EB367F"/>
    <w:rsid w:val="00EB40A6"/>
    <w:rsid w:val="00EB414E"/>
    <w:rsid w:val="00EB4311"/>
    <w:rsid w:val="00EB4C73"/>
    <w:rsid w:val="00EB4F3D"/>
    <w:rsid w:val="00EB6313"/>
    <w:rsid w:val="00EB6BC2"/>
    <w:rsid w:val="00EB6CDE"/>
    <w:rsid w:val="00EB7084"/>
    <w:rsid w:val="00EB7F95"/>
    <w:rsid w:val="00EC023C"/>
    <w:rsid w:val="00EC0369"/>
    <w:rsid w:val="00EC1BFA"/>
    <w:rsid w:val="00EC25FB"/>
    <w:rsid w:val="00EC2697"/>
    <w:rsid w:val="00EC2E57"/>
    <w:rsid w:val="00EC303E"/>
    <w:rsid w:val="00EC311E"/>
    <w:rsid w:val="00EC3E7A"/>
    <w:rsid w:val="00EC4365"/>
    <w:rsid w:val="00EC4564"/>
    <w:rsid w:val="00EC57B2"/>
    <w:rsid w:val="00EC64EA"/>
    <w:rsid w:val="00EC6851"/>
    <w:rsid w:val="00EC7985"/>
    <w:rsid w:val="00EC7C08"/>
    <w:rsid w:val="00ED00A3"/>
    <w:rsid w:val="00ED0AE1"/>
    <w:rsid w:val="00ED150E"/>
    <w:rsid w:val="00ED170C"/>
    <w:rsid w:val="00ED1D4A"/>
    <w:rsid w:val="00ED26D1"/>
    <w:rsid w:val="00ED2E8B"/>
    <w:rsid w:val="00ED2EA0"/>
    <w:rsid w:val="00ED2EB4"/>
    <w:rsid w:val="00ED36CE"/>
    <w:rsid w:val="00ED3C7D"/>
    <w:rsid w:val="00ED3F0F"/>
    <w:rsid w:val="00ED418D"/>
    <w:rsid w:val="00ED462E"/>
    <w:rsid w:val="00ED4D7C"/>
    <w:rsid w:val="00ED5F05"/>
    <w:rsid w:val="00ED6218"/>
    <w:rsid w:val="00ED6BA4"/>
    <w:rsid w:val="00ED7BC0"/>
    <w:rsid w:val="00EE01ED"/>
    <w:rsid w:val="00EE10F7"/>
    <w:rsid w:val="00EE1776"/>
    <w:rsid w:val="00EE1B3B"/>
    <w:rsid w:val="00EE1B8F"/>
    <w:rsid w:val="00EE1CA3"/>
    <w:rsid w:val="00EE2741"/>
    <w:rsid w:val="00EE362B"/>
    <w:rsid w:val="00EE3B7F"/>
    <w:rsid w:val="00EE3BB4"/>
    <w:rsid w:val="00EE3E55"/>
    <w:rsid w:val="00EE3F68"/>
    <w:rsid w:val="00EE419F"/>
    <w:rsid w:val="00EE4580"/>
    <w:rsid w:val="00EE4B3E"/>
    <w:rsid w:val="00EE556C"/>
    <w:rsid w:val="00EE5625"/>
    <w:rsid w:val="00EE565A"/>
    <w:rsid w:val="00EE5960"/>
    <w:rsid w:val="00EE59D3"/>
    <w:rsid w:val="00EE5A0B"/>
    <w:rsid w:val="00EE5D31"/>
    <w:rsid w:val="00EE6061"/>
    <w:rsid w:val="00EE60EA"/>
    <w:rsid w:val="00EF02A4"/>
    <w:rsid w:val="00EF03B0"/>
    <w:rsid w:val="00EF0E4F"/>
    <w:rsid w:val="00EF125E"/>
    <w:rsid w:val="00EF13AA"/>
    <w:rsid w:val="00EF1AFB"/>
    <w:rsid w:val="00EF2C66"/>
    <w:rsid w:val="00EF31B7"/>
    <w:rsid w:val="00EF3542"/>
    <w:rsid w:val="00EF3944"/>
    <w:rsid w:val="00EF3950"/>
    <w:rsid w:val="00EF415B"/>
    <w:rsid w:val="00EF432E"/>
    <w:rsid w:val="00EF4B80"/>
    <w:rsid w:val="00EF58B0"/>
    <w:rsid w:val="00EF5CA2"/>
    <w:rsid w:val="00EF5D69"/>
    <w:rsid w:val="00EF5EA1"/>
    <w:rsid w:val="00EF623A"/>
    <w:rsid w:val="00EF6C14"/>
    <w:rsid w:val="00EF7312"/>
    <w:rsid w:val="00EF7350"/>
    <w:rsid w:val="00EF7C73"/>
    <w:rsid w:val="00F00226"/>
    <w:rsid w:val="00F008BA"/>
    <w:rsid w:val="00F0150E"/>
    <w:rsid w:val="00F0264B"/>
    <w:rsid w:val="00F03F49"/>
    <w:rsid w:val="00F04568"/>
    <w:rsid w:val="00F05C80"/>
    <w:rsid w:val="00F05DF5"/>
    <w:rsid w:val="00F065CD"/>
    <w:rsid w:val="00F069D8"/>
    <w:rsid w:val="00F06AD3"/>
    <w:rsid w:val="00F07164"/>
    <w:rsid w:val="00F07ACB"/>
    <w:rsid w:val="00F07C03"/>
    <w:rsid w:val="00F07DE9"/>
    <w:rsid w:val="00F07F49"/>
    <w:rsid w:val="00F07FF1"/>
    <w:rsid w:val="00F100D3"/>
    <w:rsid w:val="00F1195A"/>
    <w:rsid w:val="00F12160"/>
    <w:rsid w:val="00F12651"/>
    <w:rsid w:val="00F126D8"/>
    <w:rsid w:val="00F13908"/>
    <w:rsid w:val="00F139B0"/>
    <w:rsid w:val="00F13A98"/>
    <w:rsid w:val="00F1426D"/>
    <w:rsid w:val="00F142F0"/>
    <w:rsid w:val="00F143F4"/>
    <w:rsid w:val="00F145E4"/>
    <w:rsid w:val="00F14A8B"/>
    <w:rsid w:val="00F15472"/>
    <w:rsid w:val="00F15541"/>
    <w:rsid w:val="00F15DC4"/>
    <w:rsid w:val="00F16399"/>
    <w:rsid w:val="00F165F7"/>
    <w:rsid w:val="00F16F64"/>
    <w:rsid w:val="00F1735C"/>
    <w:rsid w:val="00F174DD"/>
    <w:rsid w:val="00F17D53"/>
    <w:rsid w:val="00F205E6"/>
    <w:rsid w:val="00F20761"/>
    <w:rsid w:val="00F211E1"/>
    <w:rsid w:val="00F2123C"/>
    <w:rsid w:val="00F214E6"/>
    <w:rsid w:val="00F2167A"/>
    <w:rsid w:val="00F21A64"/>
    <w:rsid w:val="00F22404"/>
    <w:rsid w:val="00F22837"/>
    <w:rsid w:val="00F2294F"/>
    <w:rsid w:val="00F22D08"/>
    <w:rsid w:val="00F233FE"/>
    <w:rsid w:val="00F23927"/>
    <w:rsid w:val="00F23A43"/>
    <w:rsid w:val="00F2451C"/>
    <w:rsid w:val="00F24BA3"/>
    <w:rsid w:val="00F255C9"/>
    <w:rsid w:val="00F25AE9"/>
    <w:rsid w:val="00F25F43"/>
    <w:rsid w:val="00F262D6"/>
    <w:rsid w:val="00F264F3"/>
    <w:rsid w:val="00F26CEB"/>
    <w:rsid w:val="00F2720A"/>
    <w:rsid w:val="00F27217"/>
    <w:rsid w:val="00F272A8"/>
    <w:rsid w:val="00F27338"/>
    <w:rsid w:val="00F27A5E"/>
    <w:rsid w:val="00F27AFC"/>
    <w:rsid w:val="00F27DF4"/>
    <w:rsid w:val="00F303E6"/>
    <w:rsid w:val="00F30A9E"/>
    <w:rsid w:val="00F3151C"/>
    <w:rsid w:val="00F32299"/>
    <w:rsid w:val="00F3336A"/>
    <w:rsid w:val="00F33BB3"/>
    <w:rsid w:val="00F33D88"/>
    <w:rsid w:val="00F3401C"/>
    <w:rsid w:val="00F34090"/>
    <w:rsid w:val="00F34256"/>
    <w:rsid w:val="00F34327"/>
    <w:rsid w:val="00F3477B"/>
    <w:rsid w:val="00F34B19"/>
    <w:rsid w:val="00F36C26"/>
    <w:rsid w:val="00F371B9"/>
    <w:rsid w:val="00F37201"/>
    <w:rsid w:val="00F379A7"/>
    <w:rsid w:val="00F40760"/>
    <w:rsid w:val="00F40F93"/>
    <w:rsid w:val="00F412D4"/>
    <w:rsid w:val="00F41548"/>
    <w:rsid w:val="00F41549"/>
    <w:rsid w:val="00F41DEE"/>
    <w:rsid w:val="00F41DFD"/>
    <w:rsid w:val="00F42E18"/>
    <w:rsid w:val="00F44D14"/>
    <w:rsid w:val="00F45643"/>
    <w:rsid w:val="00F45A46"/>
    <w:rsid w:val="00F46BFE"/>
    <w:rsid w:val="00F4714F"/>
    <w:rsid w:val="00F47225"/>
    <w:rsid w:val="00F4730C"/>
    <w:rsid w:val="00F4744D"/>
    <w:rsid w:val="00F47B7F"/>
    <w:rsid w:val="00F47C5E"/>
    <w:rsid w:val="00F513A4"/>
    <w:rsid w:val="00F5194D"/>
    <w:rsid w:val="00F5207C"/>
    <w:rsid w:val="00F53238"/>
    <w:rsid w:val="00F53DD1"/>
    <w:rsid w:val="00F53E6C"/>
    <w:rsid w:val="00F55329"/>
    <w:rsid w:val="00F5544E"/>
    <w:rsid w:val="00F55851"/>
    <w:rsid w:val="00F558AB"/>
    <w:rsid w:val="00F562B6"/>
    <w:rsid w:val="00F563C2"/>
    <w:rsid w:val="00F563FC"/>
    <w:rsid w:val="00F572AA"/>
    <w:rsid w:val="00F574FB"/>
    <w:rsid w:val="00F57EBB"/>
    <w:rsid w:val="00F60151"/>
    <w:rsid w:val="00F60ADC"/>
    <w:rsid w:val="00F60D08"/>
    <w:rsid w:val="00F61272"/>
    <w:rsid w:val="00F6143D"/>
    <w:rsid w:val="00F617A0"/>
    <w:rsid w:val="00F61B5D"/>
    <w:rsid w:val="00F61F9A"/>
    <w:rsid w:val="00F63028"/>
    <w:rsid w:val="00F63356"/>
    <w:rsid w:val="00F63551"/>
    <w:rsid w:val="00F63CF3"/>
    <w:rsid w:val="00F64DB9"/>
    <w:rsid w:val="00F64E4F"/>
    <w:rsid w:val="00F6501F"/>
    <w:rsid w:val="00F6568D"/>
    <w:rsid w:val="00F65C4B"/>
    <w:rsid w:val="00F6605D"/>
    <w:rsid w:val="00F66C46"/>
    <w:rsid w:val="00F66D9A"/>
    <w:rsid w:val="00F7039E"/>
    <w:rsid w:val="00F705DC"/>
    <w:rsid w:val="00F70644"/>
    <w:rsid w:val="00F709CE"/>
    <w:rsid w:val="00F7102E"/>
    <w:rsid w:val="00F71051"/>
    <w:rsid w:val="00F71448"/>
    <w:rsid w:val="00F71FEF"/>
    <w:rsid w:val="00F7239A"/>
    <w:rsid w:val="00F727B5"/>
    <w:rsid w:val="00F732C4"/>
    <w:rsid w:val="00F73AFD"/>
    <w:rsid w:val="00F73C91"/>
    <w:rsid w:val="00F73DC4"/>
    <w:rsid w:val="00F745F1"/>
    <w:rsid w:val="00F749EF"/>
    <w:rsid w:val="00F75460"/>
    <w:rsid w:val="00F75B08"/>
    <w:rsid w:val="00F76A3F"/>
    <w:rsid w:val="00F76CFC"/>
    <w:rsid w:val="00F76F0F"/>
    <w:rsid w:val="00F7731C"/>
    <w:rsid w:val="00F77747"/>
    <w:rsid w:val="00F77E2E"/>
    <w:rsid w:val="00F805E5"/>
    <w:rsid w:val="00F810CA"/>
    <w:rsid w:val="00F81249"/>
    <w:rsid w:val="00F81926"/>
    <w:rsid w:val="00F81AD4"/>
    <w:rsid w:val="00F81D6E"/>
    <w:rsid w:val="00F8237D"/>
    <w:rsid w:val="00F825D7"/>
    <w:rsid w:val="00F82B27"/>
    <w:rsid w:val="00F83042"/>
    <w:rsid w:val="00F8354A"/>
    <w:rsid w:val="00F840FC"/>
    <w:rsid w:val="00F84E93"/>
    <w:rsid w:val="00F85407"/>
    <w:rsid w:val="00F85463"/>
    <w:rsid w:val="00F85668"/>
    <w:rsid w:val="00F85726"/>
    <w:rsid w:val="00F85BDC"/>
    <w:rsid w:val="00F85C6E"/>
    <w:rsid w:val="00F85D69"/>
    <w:rsid w:val="00F86558"/>
    <w:rsid w:val="00F8661D"/>
    <w:rsid w:val="00F874F0"/>
    <w:rsid w:val="00F87816"/>
    <w:rsid w:val="00F87F49"/>
    <w:rsid w:val="00F87F91"/>
    <w:rsid w:val="00F90310"/>
    <w:rsid w:val="00F9059C"/>
    <w:rsid w:val="00F90958"/>
    <w:rsid w:val="00F90A91"/>
    <w:rsid w:val="00F90DB0"/>
    <w:rsid w:val="00F91372"/>
    <w:rsid w:val="00F91B54"/>
    <w:rsid w:val="00F91B77"/>
    <w:rsid w:val="00F929F0"/>
    <w:rsid w:val="00F92B5D"/>
    <w:rsid w:val="00F92F09"/>
    <w:rsid w:val="00F92FFE"/>
    <w:rsid w:val="00F93723"/>
    <w:rsid w:val="00F942AA"/>
    <w:rsid w:val="00F945B3"/>
    <w:rsid w:val="00F95A80"/>
    <w:rsid w:val="00F95C8D"/>
    <w:rsid w:val="00F9621B"/>
    <w:rsid w:val="00F96B09"/>
    <w:rsid w:val="00F96BE7"/>
    <w:rsid w:val="00F96E48"/>
    <w:rsid w:val="00F9711F"/>
    <w:rsid w:val="00FA0067"/>
    <w:rsid w:val="00FA07DE"/>
    <w:rsid w:val="00FA115C"/>
    <w:rsid w:val="00FA24D2"/>
    <w:rsid w:val="00FA2F58"/>
    <w:rsid w:val="00FA31FB"/>
    <w:rsid w:val="00FA3265"/>
    <w:rsid w:val="00FA3CEB"/>
    <w:rsid w:val="00FA4534"/>
    <w:rsid w:val="00FA478F"/>
    <w:rsid w:val="00FA49A4"/>
    <w:rsid w:val="00FA4A99"/>
    <w:rsid w:val="00FA5046"/>
    <w:rsid w:val="00FA591C"/>
    <w:rsid w:val="00FA5AA9"/>
    <w:rsid w:val="00FA64C1"/>
    <w:rsid w:val="00FA6D42"/>
    <w:rsid w:val="00FA6DC5"/>
    <w:rsid w:val="00FA7873"/>
    <w:rsid w:val="00FA7C01"/>
    <w:rsid w:val="00FA7FF9"/>
    <w:rsid w:val="00FB0086"/>
    <w:rsid w:val="00FB0A4C"/>
    <w:rsid w:val="00FB0F85"/>
    <w:rsid w:val="00FB118A"/>
    <w:rsid w:val="00FB144B"/>
    <w:rsid w:val="00FB2302"/>
    <w:rsid w:val="00FB24D9"/>
    <w:rsid w:val="00FB27CA"/>
    <w:rsid w:val="00FB2807"/>
    <w:rsid w:val="00FB2941"/>
    <w:rsid w:val="00FB29E8"/>
    <w:rsid w:val="00FB2DB2"/>
    <w:rsid w:val="00FB32A9"/>
    <w:rsid w:val="00FB371F"/>
    <w:rsid w:val="00FB396B"/>
    <w:rsid w:val="00FB3AF4"/>
    <w:rsid w:val="00FB426B"/>
    <w:rsid w:val="00FB47F4"/>
    <w:rsid w:val="00FB4D6E"/>
    <w:rsid w:val="00FB4DB8"/>
    <w:rsid w:val="00FB4E98"/>
    <w:rsid w:val="00FB50F8"/>
    <w:rsid w:val="00FB6428"/>
    <w:rsid w:val="00FB66BF"/>
    <w:rsid w:val="00FB6A2B"/>
    <w:rsid w:val="00FB6E3B"/>
    <w:rsid w:val="00FB79AE"/>
    <w:rsid w:val="00FB7BFF"/>
    <w:rsid w:val="00FB7C0C"/>
    <w:rsid w:val="00FC0203"/>
    <w:rsid w:val="00FC0491"/>
    <w:rsid w:val="00FC19EA"/>
    <w:rsid w:val="00FC1C20"/>
    <w:rsid w:val="00FC24B9"/>
    <w:rsid w:val="00FC29E2"/>
    <w:rsid w:val="00FC2CE5"/>
    <w:rsid w:val="00FC349A"/>
    <w:rsid w:val="00FC4C2B"/>
    <w:rsid w:val="00FC505A"/>
    <w:rsid w:val="00FC55D4"/>
    <w:rsid w:val="00FC5868"/>
    <w:rsid w:val="00FC5F96"/>
    <w:rsid w:val="00FC66E9"/>
    <w:rsid w:val="00FC6721"/>
    <w:rsid w:val="00FC6A32"/>
    <w:rsid w:val="00FC7934"/>
    <w:rsid w:val="00FC7E65"/>
    <w:rsid w:val="00FC7FEB"/>
    <w:rsid w:val="00FD00CE"/>
    <w:rsid w:val="00FD05F6"/>
    <w:rsid w:val="00FD0670"/>
    <w:rsid w:val="00FD0901"/>
    <w:rsid w:val="00FD0916"/>
    <w:rsid w:val="00FD1127"/>
    <w:rsid w:val="00FD176A"/>
    <w:rsid w:val="00FD1B4E"/>
    <w:rsid w:val="00FD277E"/>
    <w:rsid w:val="00FD2C9F"/>
    <w:rsid w:val="00FD344B"/>
    <w:rsid w:val="00FD36B6"/>
    <w:rsid w:val="00FD3F4E"/>
    <w:rsid w:val="00FD42AD"/>
    <w:rsid w:val="00FD46EB"/>
    <w:rsid w:val="00FD4C77"/>
    <w:rsid w:val="00FD4F09"/>
    <w:rsid w:val="00FD5BBD"/>
    <w:rsid w:val="00FD699D"/>
    <w:rsid w:val="00FD735F"/>
    <w:rsid w:val="00FD73AA"/>
    <w:rsid w:val="00FD7529"/>
    <w:rsid w:val="00FD76C3"/>
    <w:rsid w:val="00FD7FB5"/>
    <w:rsid w:val="00FE049C"/>
    <w:rsid w:val="00FE06C5"/>
    <w:rsid w:val="00FE0782"/>
    <w:rsid w:val="00FE0F61"/>
    <w:rsid w:val="00FE1A62"/>
    <w:rsid w:val="00FE2DBC"/>
    <w:rsid w:val="00FE2F22"/>
    <w:rsid w:val="00FE308A"/>
    <w:rsid w:val="00FE3362"/>
    <w:rsid w:val="00FE36FC"/>
    <w:rsid w:val="00FE3A78"/>
    <w:rsid w:val="00FE3F28"/>
    <w:rsid w:val="00FE401F"/>
    <w:rsid w:val="00FE4227"/>
    <w:rsid w:val="00FE4780"/>
    <w:rsid w:val="00FE4DB6"/>
    <w:rsid w:val="00FE507D"/>
    <w:rsid w:val="00FE559B"/>
    <w:rsid w:val="00FE57A4"/>
    <w:rsid w:val="00FE6E43"/>
    <w:rsid w:val="00FE714D"/>
    <w:rsid w:val="00FE7207"/>
    <w:rsid w:val="00FE752E"/>
    <w:rsid w:val="00FE78FE"/>
    <w:rsid w:val="00FE79C1"/>
    <w:rsid w:val="00FE7D7D"/>
    <w:rsid w:val="00FF00F8"/>
    <w:rsid w:val="00FF0179"/>
    <w:rsid w:val="00FF0E4C"/>
    <w:rsid w:val="00FF13D3"/>
    <w:rsid w:val="00FF16E0"/>
    <w:rsid w:val="00FF1F2F"/>
    <w:rsid w:val="00FF24A1"/>
    <w:rsid w:val="00FF269E"/>
    <w:rsid w:val="00FF3042"/>
    <w:rsid w:val="00FF3697"/>
    <w:rsid w:val="00FF36FB"/>
    <w:rsid w:val="00FF3D30"/>
    <w:rsid w:val="00FF429B"/>
    <w:rsid w:val="00FF4507"/>
    <w:rsid w:val="00FF5299"/>
    <w:rsid w:val="00FF54BD"/>
    <w:rsid w:val="00FF5F68"/>
    <w:rsid w:val="00FF62DE"/>
    <w:rsid w:val="00FF6C65"/>
    <w:rsid w:val="00FF6DC1"/>
    <w:rsid w:val="00FF6DF5"/>
    <w:rsid w:val="00FF7945"/>
    <w:rsid w:val="00FF7B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line number" w:uiPriority="99"/>
    <w:lsdException w:name="page number" w:uiPriority="99"/>
    <w:lsdException w:name="Lis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99" w:unhideWhenUsed="0" w:qFormat="1"/>
    <w:lsdException w:name="Document Map" w:uiPriority="99"/>
    <w:lsdException w:name="Plain Text" w:uiPriority="99"/>
    <w:lsdException w:name="Normal (Web)" w:uiPriority="99"/>
    <w:lsdException w:name="HTML Code"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1">
    <w:name w:val="Normal"/>
    <w:qFormat/>
    <w:rsid w:val="00431387"/>
    <w:pPr>
      <w:spacing w:after="60"/>
      <w:jc w:val="both"/>
    </w:pPr>
    <w:rPr>
      <w:rFonts w:asciiTheme="minorHAnsi" w:eastAsia="PMingLiU" w:hAnsiTheme="minorHAnsi"/>
      <w:sz w:val="22"/>
      <w:szCs w:val="24"/>
      <w:lang w:val="en-US" w:eastAsia="en-US"/>
    </w:rPr>
  </w:style>
  <w:style w:type="paragraph" w:styleId="1">
    <w:name w:val="heading 1"/>
    <w:aliases w:val="chapitre,Titre 11,t1.T1.Titre 1,t1,TITRE 1 SL,Heading 1 Char1 Char,Headline 1 Char1 Char,Heading 1 Char Char Char,Headline 1 Char Char Char,Heading 1 Char1,Headline 1 Char1,Heading 1 Char Char,Headline 1 Char Char,Headline 1 Char,h1"/>
    <w:basedOn w:val="a1"/>
    <w:next w:val="a1"/>
    <w:link w:val="1Char"/>
    <w:qFormat/>
    <w:rsid w:val="004E0D81"/>
    <w:pPr>
      <w:keepNext/>
      <w:numPr>
        <w:numId w:val="44"/>
      </w:numPr>
      <w:outlineLvl w:val="0"/>
    </w:pPr>
    <w:rPr>
      <w:rFonts w:ascii="Arial" w:hAnsi="Arial" w:cs="Arial"/>
      <w:b/>
      <w:bCs/>
      <w:kern w:val="32"/>
      <w:sz w:val="32"/>
      <w:szCs w:val="32"/>
      <w:lang w:val="en-GB"/>
    </w:rPr>
  </w:style>
  <w:style w:type="paragraph" w:styleId="23">
    <w:name w:val="heading 2"/>
    <w:aliases w:val="Niveau 2,H2,paragraphe,t2,h2,Heading 2 Char1 Char,Headline 2 Char1 Char,h2 Char1 Char,2 Char1 Char,headi Char1 Char,heading2 Char1 Char,h21 Char1 Char,h22 Char1 Char,21 Char1 Char,H2 Char1 Char,l2 Char1 Char,kopregel 2 Char1 Char,h2 Char1"/>
    <w:basedOn w:val="a1"/>
    <w:next w:val="a1"/>
    <w:link w:val="2Char"/>
    <w:qFormat/>
    <w:rsid w:val="00A93E35"/>
    <w:pPr>
      <w:keepNext/>
      <w:numPr>
        <w:ilvl w:val="1"/>
        <w:numId w:val="44"/>
      </w:numPr>
      <w:spacing w:before="240"/>
      <w:outlineLvl w:val="1"/>
    </w:pPr>
    <w:rPr>
      <w:rFonts w:ascii="Arial" w:hAnsi="Arial" w:cs="Arial"/>
      <w:b/>
      <w:bCs/>
      <w:sz w:val="28"/>
      <w:szCs w:val="20"/>
      <w:lang w:val="en-GB"/>
    </w:rPr>
  </w:style>
  <w:style w:type="paragraph" w:styleId="32">
    <w:name w:val="heading 3"/>
    <w:aliases w:val="Headline 3,h3,h31,h32,H3,H31 Char,H31 Char Char,H31,Proposa,Heading 4 Proposal,DNV-H3,3,summit,3m,Paragraaf,head 3,header3,head 31,header31,head 32,header32,h33,head 33,header33,h311,head 311,header311,h321,head 321,header321,h34,head 34"/>
    <w:basedOn w:val="a1"/>
    <w:next w:val="a1"/>
    <w:link w:val="3Char"/>
    <w:qFormat/>
    <w:rsid w:val="00A93E35"/>
    <w:pPr>
      <w:keepNext/>
      <w:numPr>
        <w:ilvl w:val="2"/>
        <w:numId w:val="44"/>
      </w:numPr>
      <w:spacing w:before="240"/>
      <w:outlineLvl w:val="2"/>
    </w:pPr>
    <w:rPr>
      <w:rFonts w:ascii="Arial" w:hAnsi="Arial"/>
      <w:b/>
      <w:bCs/>
      <w:sz w:val="24"/>
      <w:szCs w:val="26"/>
    </w:rPr>
  </w:style>
  <w:style w:type="paragraph" w:styleId="41">
    <w:name w:val="heading 4"/>
    <w:aliases w:val="Heading 4 Char Char,Heading 4 Char1,Heading 4 Char Char Char,Heading 4 Char1 Char,Heading 4 Char Char1,H4,4,Propos,DNV-H4,h4,h4 sub sub heading,Sub Sub Paragraph,Heading 4 CFMU,Para 4,chapitre 1.1.1.1,Contrat 4,Sub-paragraph,Heading 4(war)"/>
    <w:basedOn w:val="a1"/>
    <w:next w:val="a1"/>
    <w:link w:val="4Char"/>
    <w:qFormat/>
    <w:rsid w:val="00A93E35"/>
    <w:pPr>
      <w:keepNext/>
      <w:numPr>
        <w:ilvl w:val="3"/>
        <w:numId w:val="44"/>
      </w:numPr>
      <w:spacing w:before="240"/>
      <w:outlineLvl w:val="3"/>
    </w:pPr>
    <w:rPr>
      <w:rFonts w:ascii="Arial" w:hAnsi="Arial" w:cs="Arial"/>
      <w:b/>
      <w:bCs/>
      <w:i/>
      <w:sz w:val="20"/>
      <w:szCs w:val="28"/>
      <w:lang w:val="en-GB"/>
    </w:rPr>
  </w:style>
  <w:style w:type="paragraph" w:styleId="51">
    <w:name w:val="heading 5"/>
    <w:aliases w:val="Heading 5 CFMU,Para 5,h5,H5,Heading 5(war),DNV-H5,Block Label"/>
    <w:basedOn w:val="a1"/>
    <w:next w:val="a1"/>
    <w:link w:val="5Char"/>
    <w:qFormat/>
    <w:rsid w:val="007A2B40"/>
    <w:pPr>
      <w:numPr>
        <w:ilvl w:val="4"/>
        <w:numId w:val="44"/>
      </w:numPr>
      <w:spacing w:before="240"/>
      <w:outlineLvl w:val="4"/>
    </w:pPr>
    <w:rPr>
      <w:b/>
      <w:bCs/>
      <w:i/>
      <w:iCs/>
      <w:sz w:val="26"/>
      <w:szCs w:val="26"/>
    </w:rPr>
  </w:style>
  <w:style w:type="paragraph" w:styleId="6">
    <w:name w:val="heading 6"/>
    <w:aliases w:val="Heading 6 CFMU,h6"/>
    <w:basedOn w:val="a1"/>
    <w:next w:val="a1"/>
    <w:link w:val="6Char"/>
    <w:qFormat/>
    <w:rsid w:val="007A2B40"/>
    <w:pPr>
      <w:numPr>
        <w:ilvl w:val="5"/>
        <w:numId w:val="44"/>
      </w:numPr>
      <w:spacing w:before="240"/>
      <w:outlineLvl w:val="5"/>
    </w:pPr>
    <w:rPr>
      <w:b/>
      <w:bCs/>
      <w:szCs w:val="22"/>
    </w:rPr>
  </w:style>
  <w:style w:type="paragraph" w:styleId="7">
    <w:name w:val="heading 7"/>
    <w:aliases w:val="Heading 7 CFMU,h7"/>
    <w:basedOn w:val="a1"/>
    <w:next w:val="a1"/>
    <w:link w:val="7Char"/>
    <w:qFormat/>
    <w:rsid w:val="007A2B40"/>
    <w:pPr>
      <w:numPr>
        <w:ilvl w:val="6"/>
        <w:numId w:val="44"/>
      </w:numPr>
      <w:spacing w:before="240"/>
      <w:outlineLvl w:val="6"/>
    </w:pPr>
  </w:style>
  <w:style w:type="paragraph" w:styleId="8">
    <w:name w:val="heading 8"/>
    <w:aliases w:val="Heading 8 CFMU,h8"/>
    <w:basedOn w:val="a1"/>
    <w:next w:val="a1"/>
    <w:link w:val="8Char"/>
    <w:qFormat/>
    <w:rsid w:val="007A2B40"/>
    <w:pPr>
      <w:numPr>
        <w:ilvl w:val="7"/>
        <w:numId w:val="44"/>
      </w:numPr>
      <w:spacing w:before="240"/>
      <w:outlineLvl w:val="7"/>
    </w:pPr>
    <w:rPr>
      <w:i/>
      <w:iCs/>
    </w:rPr>
  </w:style>
  <w:style w:type="paragraph" w:styleId="9">
    <w:name w:val="heading 9"/>
    <w:aliases w:val="App Heading,Heading 9 CFMU,h9"/>
    <w:basedOn w:val="a1"/>
    <w:next w:val="a1"/>
    <w:link w:val="9Char"/>
    <w:qFormat/>
    <w:rsid w:val="007A2B40"/>
    <w:pPr>
      <w:numPr>
        <w:ilvl w:val="8"/>
        <w:numId w:val="44"/>
      </w:numPr>
      <w:spacing w:before="240"/>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chapitre Char,Titre 11 Char,t1.T1.Titre 1 Char,t1 Char,TITRE 1 SL Char,Heading 1 Char1 Char Char,Headline 1 Char1 Char Char,Heading 1 Char Char Char Char,Headline 1 Char Char Char Char,Heading 1 Char1 Char1,Headline 1 Char1 Char1"/>
    <w:link w:val="1"/>
    <w:locked/>
    <w:rsid w:val="004E0D81"/>
    <w:rPr>
      <w:rFonts w:ascii="Arial" w:eastAsia="PMingLiU" w:hAnsi="Arial" w:cs="Arial"/>
      <w:b/>
      <w:bCs/>
      <w:kern w:val="32"/>
      <w:sz w:val="32"/>
      <w:szCs w:val="32"/>
      <w:lang w:eastAsia="en-US"/>
    </w:rPr>
  </w:style>
  <w:style w:type="character" w:customStyle="1" w:styleId="2Char">
    <w:name w:val="Επικεφαλίδα 2 Char"/>
    <w:aliases w:val="Niveau 2 Char,H2 Char,paragraphe Char,t2 Char,h2 Char,Heading 2 Char1 Char Char,Headline 2 Char1 Char Char,h2 Char1 Char Char,2 Char1 Char Char,headi Char1 Char Char,heading2 Char1 Char Char,h21 Char1 Char Char,h22 Char1 Char Char"/>
    <w:link w:val="23"/>
    <w:locked/>
    <w:rsid w:val="00A93E35"/>
    <w:rPr>
      <w:rFonts w:ascii="Arial" w:eastAsia="PMingLiU" w:hAnsi="Arial" w:cs="Arial"/>
      <w:b/>
      <w:bCs/>
      <w:sz w:val="28"/>
      <w:lang w:eastAsia="en-US"/>
    </w:rPr>
  </w:style>
  <w:style w:type="character" w:customStyle="1" w:styleId="3Char">
    <w:name w:val="Επικεφαλίδα 3 Char"/>
    <w:aliases w:val="Headline 3 Char,h3 Char,h31 Char,h32 Char,H3 Char,H31 Char Char1,H31 Char Char Char,H31 Char1,Proposa Char,Heading 4 Proposal Char,DNV-H3 Char,3 Char,summit Char,3m Char,Paragraaf Char,head 3 Char,header3 Char,head 31 Char,h33 Char"/>
    <w:link w:val="32"/>
    <w:locked/>
    <w:rsid w:val="00A93E35"/>
    <w:rPr>
      <w:rFonts w:ascii="Arial" w:eastAsia="PMingLiU" w:hAnsi="Arial"/>
      <w:b/>
      <w:bCs/>
      <w:sz w:val="24"/>
      <w:szCs w:val="26"/>
      <w:lang w:val="en-US" w:eastAsia="en-US"/>
    </w:rPr>
  </w:style>
  <w:style w:type="character" w:customStyle="1" w:styleId="4Char">
    <w:name w:val="Επικεφαλίδα 4 Char"/>
    <w:aliases w:val="Heading 4 Char Char Char1,Heading 4 Char1 Char1,Heading 4 Char Char Char Char,Heading 4 Char1 Char Char,Heading 4 Char Char1 Char,H4 Char,4 Char,Propos Char,DNV-H4 Char,h4 Char,h4 sub sub heading Char,Sub Sub Paragraph Char"/>
    <w:link w:val="41"/>
    <w:locked/>
    <w:rsid w:val="00A93E35"/>
    <w:rPr>
      <w:rFonts w:ascii="Arial" w:eastAsia="PMingLiU" w:hAnsi="Arial" w:cs="Arial"/>
      <w:b/>
      <w:bCs/>
      <w:i/>
      <w:szCs w:val="28"/>
      <w:lang w:eastAsia="en-US"/>
    </w:rPr>
  </w:style>
  <w:style w:type="character" w:customStyle="1" w:styleId="5Char">
    <w:name w:val="Επικεφαλίδα 5 Char"/>
    <w:aliases w:val="Heading 5 CFMU Char,Para 5 Char,h5 Char,H5 Char,Heading 5(war) Char,DNV-H5 Char,Block Label Char"/>
    <w:link w:val="51"/>
    <w:locked/>
    <w:rsid w:val="007A2B40"/>
    <w:rPr>
      <w:rFonts w:ascii="Arial" w:eastAsia="PMingLiU" w:hAnsi="Arial"/>
      <w:b/>
      <w:bCs/>
      <w:i/>
      <w:iCs/>
      <w:sz w:val="26"/>
      <w:szCs w:val="26"/>
      <w:lang w:val="en-US" w:eastAsia="en-US"/>
    </w:rPr>
  </w:style>
  <w:style w:type="character" w:customStyle="1" w:styleId="6Char">
    <w:name w:val="Επικεφαλίδα 6 Char"/>
    <w:aliases w:val="Heading 6 CFMU Char,h6 Char"/>
    <w:link w:val="6"/>
    <w:locked/>
    <w:rsid w:val="007A2B40"/>
    <w:rPr>
      <w:rFonts w:ascii="Arial" w:eastAsia="PMingLiU" w:hAnsi="Arial"/>
      <w:b/>
      <w:bCs/>
      <w:sz w:val="22"/>
      <w:szCs w:val="22"/>
      <w:lang w:val="en-US" w:eastAsia="en-US"/>
    </w:rPr>
  </w:style>
  <w:style w:type="character" w:customStyle="1" w:styleId="7Char">
    <w:name w:val="Επικεφαλίδα 7 Char"/>
    <w:aliases w:val="Heading 7 CFMU Char,h7 Char"/>
    <w:link w:val="7"/>
    <w:locked/>
    <w:rsid w:val="007A2B40"/>
    <w:rPr>
      <w:rFonts w:ascii="Arial" w:eastAsia="PMingLiU" w:hAnsi="Arial"/>
      <w:szCs w:val="24"/>
      <w:lang w:val="en-US" w:eastAsia="en-US"/>
    </w:rPr>
  </w:style>
  <w:style w:type="character" w:customStyle="1" w:styleId="8Char">
    <w:name w:val="Επικεφαλίδα 8 Char"/>
    <w:aliases w:val="Heading 8 CFMU Char,h8 Char"/>
    <w:link w:val="8"/>
    <w:locked/>
    <w:rsid w:val="007A2B40"/>
    <w:rPr>
      <w:rFonts w:ascii="Arial" w:eastAsia="PMingLiU" w:hAnsi="Arial"/>
      <w:i/>
      <w:iCs/>
      <w:szCs w:val="24"/>
      <w:lang w:val="en-US" w:eastAsia="en-US"/>
    </w:rPr>
  </w:style>
  <w:style w:type="character" w:customStyle="1" w:styleId="9Char">
    <w:name w:val="Επικεφαλίδα 9 Char"/>
    <w:aliases w:val="App Heading Char,Heading 9 CFMU Char,h9 Char"/>
    <w:link w:val="9"/>
    <w:locked/>
    <w:rsid w:val="007A2B40"/>
    <w:rPr>
      <w:rFonts w:ascii="Arial" w:eastAsia="PMingLiU" w:hAnsi="Arial"/>
      <w:sz w:val="22"/>
      <w:szCs w:val="22"/>
      <w:lang w:val="en-US" w:eastAsia="en-US"/>
    </w:rPr>
  </w:style>
  <w:style w:type="paragraph" w:styleId="a5">
    <w:name w:val="Title"/>
    <w:basedOn w:val="a1"/>
    <w:next w:val="a1"/>
    <w:link w:val="Char"/>
    <w:uiPriority w:val="99"/>
    <w:qFormat/>
    <w:rsid w:val="007A2B40"/>
    <w:pPr>
      <w:spacing w:before="240"/>
      <w:jc w:val="center"/>
      <w:outlineLvl w:val="0"/>
    </w:pPr>
    <w:rPr>
      <w:b/>
      <w:bCs/>
      <w:kern w:val="28"/>
      <w:sz w:val="32"/>
      <w:szCs w:val="32"/>
    </w:rPr>
  </w:style>
  <w:style w:type="character" w:customStyle="1" w:styleId="Char">
    <w:name w:val="Τίτλος Char"/>
    <w:link w:val="a5"/>
    <w:uiPriority w:val="99"/>
    <w:locked/>
    <w:rsid w:val="007A2B40"/>
    <w:rPr>
      <w:rFonts w:ascii="Arial" w:eastAsia="PMingLiU" w:hAnsi="Arial" w:cs="Times New Roman"/>
      <w:b/>
      <w:bCs/>
      <w:kern w:val="28"/>
      <w:sz w:val="32"/>
      <w:szCs w:val="32"/>
      <w:lang w:val="en-US" w:eastAsia="en-US"/>
    </w:rPr>
  </w:style>
  <w:style w:type="paragraph" w:styleId="a6">
    <w:name w:val="Subtitle"/>
    <w:basedOn w:val="a1"/>
    <w:next w:val="a1"/>
    <w:link w:val="Char0"/>
    <w:uiPriority w:val="99"/>
    <w:qFormat/>
    <w:rsid w:val="007A2B40"/>
    <w:pPr>
      <w:jc w:val="center"/>
      <w:outlineLvl w:val="1"/>
    </w:pPr>
    <w:rPr>
      <w:b/>
    </w:rPr>
  </w:style>
  <w:style w:type="character" w:customStyle="1" w:styleId="Char0">
    <w:name w:val="Υπότιτλος Char"/>
    <w:link w:val="a6"/>
    <w:uiPriority w:val="99"/>
    <w:locked/>
    <w:rsid w:val="007A2B40"/>
    <w:rPr>
      <w:rFonts w:ascii="Arial" w:eastAsia="PMingLiU" w:hAnsi="Arial" w:cs="Times New Roman"/>
      <w:b/>
      <w:sz w:val="24"/>
      <w:szCs w:val="24"/>
      <w:lang w:val="en-US" w:eastAsia="en-US"/>
    </w:rPr>
  </w:style>
  <w:style w:type="character" w:styleId="a7">
    <w:name w:val="Strong"/>
    <w:uiPriority w:val="22"/>
    <w:qFormat/>
    <w:rsid w:val="007A2B40"/>
    <w:rPr>
      <w:rFonts w:ascii="Arial" w:hAnsi="Arial" w:cs="Times New Roman"/>
      <w:b/>
      <w:bCs/>
    </w:rPr>
  </w:style>
  <w:style w:type="character" w:styleId="a8">
    <w:name w:val="Emphasis"/>
    <w:uiPriority w:val="99"/>
    <w:qFormat/>
    <w:rsid w:val="007A2B40"/>
    <w:rPr>
      <w:rFonts w:ascii="Arial" w:hAnsi="Arial" w:cs="Times New Roman"/>
      <w:b/>
      <w:i/>
      <w:iCs/>
    </w:rPr>
  </w:style>
  <w:style w:type="paragraph" w:styleId="a9">
    <w:name w:val="No Spacing"/>
    <w:basedOn w:val="a1"/>
    <w:link w:val="Char1"/>
    <w:uiPriority w:val="99"/>
    <w:qFormat/>
    <w:rsid w:val="007A2B40"/>
    <w:rPr>
      <w:rFonts w:ascii="Calibri" w:hAnsi="Calibri"/>
      <w:szCs w:val="32"/>
    </w:rPr>
  </w:style>
  <w:style w:type="character" w:customStyle="1" w:styleId="Char1">
    <w:name w:val="Χωρίς διάστιχο Char"/>
    <w:link w:val="a9"/>
    <w:uiPriority w:val="99"/>
    <w:locked/>
    <w:rsid w:val="007A2B40"/>
    <w:rPr>
      <w:rFonts w:ascii="Calibri" w:eastAsia="PMingLiU" w:hAnsi="Calibri" w:cs="Times New Roman"/>
      <w:sz w:val="32"/>
      <w:szCs w:val="32"/>
      <w:lang w:val="en-US" w:eastAsia="en-US"/>
    </w:rPr>
  </w:style>
  <w:style w:type="paragraph" w:styleId="aa">
    <w:name w:val="List Paragraph"/>
    <w:basedOn w:val="a1"/>
    <w:link w:val="Char2"/>
    <w:uiPriority w:val="34"/>
    <w:qFormat/>
    <w:rsid w:val="007A2B40"/>
    <w:pPr>
      <w:spacing w:after="120"/>
      <w:contextualSpacing/>
    </w:pPr>
  </w:style>
  <w:style w:type="paragraph" w:styleId="ab">
    <w:name w:val="Quote"/>
    <w:basedOn w:val="a1"/>
    <w:next w:val="a1"/>
    <w:link w:val="Char3"/>
    <w:uiPriority w:val="99"/>
    <w:qFormat/>
    <w:rsid w:val="007A2B40"/>
    <w:pPr>
      <w:ind w:left="567"/>
    </w:pPr>
    <w:rPr>
      <w:i/>
    </w:rPr>
  </w:style>
  <w:style w:type="character" w:customStyle="1" w:styleId="Char3">
    <w:name w:val="Απόσπασμα Char"/>
    <w:link w:val="ab"/>
    <w:uiPriority w:val="99"/>
    <w:locked/>
    <w:rsid w:val="007A2B40"/>
    <w:rPr>
      <w:rFonts w:ascii="Arial" w:eastAsia="PMingLiU" w:hAnsi="Arial" w:cs="Times New Roman"/>
      <w:i/>
      <w:sz w:val="24"/>
      <w:szCs w:val="24"/>
      <w:lang w:val="en-US" w:eastAsia="en-US"/>
    </w:rPr>
  </w:style>
  <w:style w:type="paragraph" w:styleId="ac">
    <w:name w:val="Intense Quote"/>
    <w:basedOn w:val="a1"/>
    <w:next w:val="a1"/>
    <w:link w:val="Char4"/>
    <w:uiPriority w:val="99"/>
    <w:qFormat/>
    <w:rsid w:val="007A2B40"/>
    <w:pPr>
      <w:ind w:left="720" w:right="720"/>
    </w:pPr>
    <w:rPr>
      <w:rFonts w:ascii="Calibri" w:hAnsi="Calibri"/>
      <w:b/>
      <w:i/>
      <w:szCs w:val="22"/>
    </w:rPr>
  </w:style>
  <w:style w:type="character" w:customStyle="1" w:styleId="Char4">
    <w:name w:val="Έντονο εισαγωγικό Char"/>
    <w:link w:val="ac"/>
    <w:uiPriority w:val="99"/>
    <w:locked/>
    <w:rsid w:val="007A2B40"/>
    <w:rPr>
      <w:rFonts w:ascii="Calibri" w:eastAsia="PMingLiU" w:hAnsi="Calibri" w:cs="Times New Roman"/>
      <w:b/>
      <w:i/>
      <w:sz w:val="22"/>
      <w:szCs w:val="22"/>
      <w:lang w:val="en-US" w:eastAsia="en-US"/>
    </w:rPr>
  </w:style>
  <w:style w:type="character" w:styleId="ad">
    <w:name w:val="Subtle Emphasis"/>
    <w:uiPriority w:val="99"/>
    <w:qFormat/>
    <w:rsid w:val="007A2B40"/>
    <w:rPr>
      <w:rFonts w:ascii="Arial" w:hAnsi="Arial" w:cs="Times New Roman"/>
      <w:i/>
      <w:color w:val="5A5A5A"/>
    </w:rPr>
  </w:style>
  <w:style w:type="character" w:styleId="ae">
    <w:name w:val="Intense Emphasis"/>
    <w:uiPriority w:val="99"/>
    <w:qFormat/>
    <w:rsid w:val="007A2B40"/>
    <w:rPr>
      <w:rFonts w:ascii="Arial" w:hAnsi="Arial" w:cs="Times New Roman"/>
      <w:b/>
      <w:i/>
      <w:sz w:val="24"/>
      <w:szCs w:val="24"/>
      <w:u w:val="single"/>
    </w:rPr>
  </w:style>
  <w:style w:type="character" w:styleId="af">
    <w:name w:val="Subtle Reference"/>
    <w:uiPriority w:val="99"/>
    <w:qFormat/>
    <w:rsid w:val="007A2B40"/>
    <w:rPr>
      <w:rFonts w:ascii="Arial" w:hAnsi="Arial" w:cs="Times New Roman"/>
      <w:sz w:val="24"/>
      <w:szCs w:val="24"/>
      <w:u w:val="single"/>
    </w:rPr>
  </w:style>
  <w:style w:type="character" w:styleId="af0">
    <w:name w:val="Intense Reference"/>
    <w:uiPriority w:val="99"/>
    <w:qFormat/>
    <w:rsid w:val="007A2B40"/>
    <w:rPr>
      <w:rFonts w:ascii="Arial" w:hAnsi="Arial" w:cs="Times New Roman"/>
      <w:b/>
      <w:sz w:val="24"/>
      <w:u w:val="single"/>
    </w:rPr>
  </w:style>
  <w:style w:type="character" w:styleId="af1">
    <w:name w:val="Book Title"/>
    <w:uiPriority w:val="99"/>
    <w:qFormat/>
    <w:rsid w:val="007A2B40"/>
    <w:rPr>
      <w:rFonts w:ascii="Arial" w:eastAsia="PMingLiU" w:hAnsi="Arial" w:cs="Times New Roman"/>
      <w:b/>
      <w:i/>
      <w:sz w:val="24"/>
      <w:szCs w:val="24"/>
    </w:rPr>
  </w:style>
  <w:style w:type="paragraph" w:styleId="a0">
    <w:name w:val="TOC Heading"/>
    <w:basedOn w:val="1"/>
    <w:next w:val="a1"/>
    <w:uiPriority w:val="99"/>
    <w:qFormat/>
    <w:rsid w:val="007A2B40"/>
    <w:pPr>
      <w:numPr>
        <w:numId w:val="1"/>
      </w:numPr>
      <w:outlineLvl w:val="9"/>
    </w:pPr>
  </w:style>
  <w:style w:type="paragraph" w:styleId="af2">
    <w:name w:val="header"/>
    <w:basedOn w:val="a1"/>
    <w:link w:val="Char5"/>
    <w:uiPriority w:val="99"/>
    <w:rsid w:val="007A2B40"/>
    <w:pPr>
      <w:tabs>
        <w:tab w:val="center" w:pos="4513"/>
        <w:tab w:val="right" w:pos="9026"/>
      </w:tabs>
      <w:jc w:val="right"/>
    </w:pPr>
    <w:rPr>
      <w:b/>
      <w:color w:val="FFFFFF"/>
    </w:rPr>
  </w:style>
  <w:style w:type="character" w:customStyle="1" w:styleId="Char5">
    <w:name w:val="Κεφαλίδα Char"/>
    <w:link w:val="af2"/>
    <w:uiPriority w:val="99"/>
    <w:locked/>
    <w:rsid w:val="007A2B40"/>
    <w:rPr>
      <w:rFonts w:ascii="Arial" w:eastAsia="PMingLiU" w:hAnsi="Arial" w:cs="Times New Roman"/>
      <w:b/>
      <w:color w:val="FFFFFF"/>
      <w:sz w:val="24"/>
      <w:szCs w:val="24"/>
      <w:lang w:val="en-US" w:eastAsia="en-US"/>
    </w:rPr>
  </w:style>
  <w:style w:type="paragraph" w:styleId="af3">
    <w:name w:val="footer"/>
    <w:basedOn w:val="a1"/>
    <w:link w:val="Char6"/>
    <w:uiPriority w:val="99"/>
    <w:rsid w:val="007A2B40"/>
    <w:pPr>
      <w:tabs>
        <w:tab w:val="center" w:pos="4513"/>
        <w:tab w:val="right" w:pos="9026"/>
      </w:tabs>
    </w:pPr>
    <w:rPr>
      <w:color w:val="DBE5F1"/>
      <w:sz w:val="18"/>
    </w:rPr>
  </w:style>
  <w:style w:type="character" w:customStyle="1" w:styleId="Char6">
    <w:name w:val="Υποσέλιδο Char"/>
    <w:link w:val="af3"/>
    <w:uiPriority w:val="99"/>
    <w:locked/>
    <w:rsid w:val="007A2B40"/>
    <w:rPr>
      <w:rFonts w:ascii="Arial" w:eastAsia="PMingLiU" w:hAnsi="Arial" w:cs="Times New Roman"/>
      <w:color w:val="DBE5F1"/>
      <w:sz w:val="24"/>
      <w:szCs w:val="24"/>
      <w:lang w:val="en-US" w:eastAsia="en-US"/>
    </w:rPr>
  </w:style>
  <w:style w:type="paragraph" w:styleId="af4">
    <w:name w:val="Balloon Text"/>
    <w:basedOn w:val="a1"/>
    <w:link w:val="Char7"/>
    <w:uiPriority w:val="99"/>
    <w:rsid w:val="007A2B40"/>
    <w:rPr>
      <w:rFonts w:ascii="Tahoma" w:hAnsi="Tahoma" w:cs="Tahoma"/>
      <w:sz w:val="16"/>
      <w:szCs w:val="16"/>
    </w:rPr>
  </w:style>
  <w:style w:type="character" w:customStyle="1" w:styleId="Char7">
    <w:name w:val="Κείμενο πλαισίου Char"/>
    <w:link w:val="af4"/>
    <w:uiPriority w:val="99"/>
    <w:locked/>
    <w:rsid w:val="007A2B40"/>
    <w:rPr>
      <w:rFonts w:ascii="Tahoma" w:eastAsia="PMingLiU" w:hAnsi="Tahoma" w:cs="Tahoma"/>
      <w:sz w:val="16"/>
      <w:szCs w:val="16"/>
      <w:lang w:val="en-US" w:eastAsia="en-US"/>
    </w:rPr>
  </w:style>
  <w:style w:type="character" w:styleId="-">
    <w:name w:val="Hyperlink"/>
    <w:aliases w:val="Hyperlink - Header"/>
    <w:uiPriority w:val="99"/>
    <w:rsid w:val="007A2B40"/>
    <w:rPr>
      <w:rFonts w:ascii="Arial" w:hAnsi="Arial" w:cs="Times New Roman"/>
      <w:b/>
      <w:color w:val="DBE5F1"/>
      <w:sz w:val="24"/>
      <w:u w:val="single"/>
    </w:rPr>
  </w:style>
  <w:style w:type="paragraph" w:customStyle="1" w:styleId="Heading1-withoutnumbering">
    <w:name w:val="Heading 1 - without numbering"/>
    <w:basedOn w:val="a5"/>
    <w:uiPriority w:val="99"/>
    <w:rsid w:val="007A2B40"/>
    <w:pPr>
      <w:jc w:val="left"/>
    </w:pPr>
  </w:style>
  <w:style w:type="paragraph" w:styleId="10">
    <w:name w:val="toc 1"/>
    <w:basedOn w:val="a1"/>
    <w:next w:val="a1"/>
    <w:autoRedefine/>
    <w:uiPriority w:val="39"/>
    <w:rsid w:val="00C96566"/>
    <w:pPr>
      <w:tabs>
        <w:tab w:val="left" w:pos="362"/>
        <w:tab w:val="left" w:pos="482"/>
        <w:tab w:val="right" w:leader="dot" w:pos="8494"/>
      </w:tabs>
      <w:spacing w:before="120"/>
    </w:pPr>
    <w:rPr>
      <w:b/>
    </w:rPr>
  </w:style>
  <w:style w:type="paragraph" w:styleId="24">
    <w:name w:val="toc 2"/>
    <w:basedOn w:val="a1"/>
    <w:next w:val="a1"/>
    <w:autoRedefine/>
    <w:uiPriority w:val="39"/>
    <w:rsid w:val="002A6FAE"/>
    <w:pPr>
      <w:tabs>
        <w:tab w:val="left" w:pos="1134"/>
        <w:tab w:val="right" w:leader="dot" w:pos="8493"/>
      </w:tabs>
      <w:spacing w:before="80" w:after="40"/>
      <w:ind w:left="238"/>
    </w:pPr>
  </w:style>
  <w:style w:type="paragraph" w:styleId="33">
    <w:name w:val="toc 3"/>
    <w:basedOn w:val="a1"/>
    <w:next w:val="a1"/>
    <w:autoRedefine/>
    <w:uiPriority w:val="39"/>
    <w:rsid w:val="007528A0"/>
    <w:pPr>
      <w:tabs>
        <w:tab w:val="left" w:pos="1415"/>
        <w:tab w:val="right" w:leader="dot" w:pos="8494"/>
      </w:tabs>
      <w:spacing w:before="40"/>
      <w:ind w:left="482"/>
    </w:pPr>
    <w:rPr>
      <w:sz w:val="18"/>
    </w:rPr>
  </w:style>
  <w:style w:type="paragraph" w:styleId="af5">
    <w:name w:val="Body Text Indent"/>
    <w:basedOn w:val="a1"/>
    <w:link w:val="Char8"/>
    <w:uiPriority w:val="99"/>
    <w:rsid w:val="007A2B40"/>
    <w:pPr>
      <w:suppressAutoHyphens/>
      <w:spacing w:after="120"/>
      <w:ind w:left="284"/>
    </w:pPr>
    <w:rPr>
      <w:rFonts w:eastAsia="Times New Roman"/>
      <w:lang w:eastAsia="ar-SA"/>
    </w:rPr>
  </w:style>
  <w:style w:type="character" w:customStyle="1" w:styleId="Char8">
    <w:name w:val="Σώμα κείμενου με εσοχή Char"/>
    <w:link w:val="af5"/>
    <w:uiPriority w:val="99"/>
    <w:locked/>
    <w:rsid w:val="007A2B40"/>
    <w:rPr>
      <w:rFonts w:ascii="Arial" w:hAnsi="Arial" w:cs="Times New Roman"/>
      <w:sz w:val="24"/>
      <w:szCs w:val="24"/>
      <w:lang w:val="en-US" w:eastAsia="ar-SA" w:bidi="ar-SA"/>
    </w:rPr>
  </w:style>
  <w:style w:type="paragraph" w:customStyle="1" w:styleId="NumberedParagraph-Noindent">
    <w:name w:val="Numbered Paragraph - No indent"/>
    <w:basedOn w:val="aa"/>
    <w:uiPriority w:val="99"/>
    <w:rsid w:val="007A2B40"/>
    <w:pPr>
      <w:numPr>
        <w:numId w:val="2"/>
      </w:numPr>
      <w:ind w:left="924" w:hanging="357"/>
    </w:pPr>
  </w:style>
  <w:style w:type="paragraph" w:customStyle="1" w:styleId="FigureNames-CenteredText">
    <w:name w:val="Figure Names - Centered Text"/>
    <w:basedOn w:val="a1"/>
    <w:uiPriority w:val="99"/>
    <w:rsid w:val="007A2B40"/>
    <w:pPr>
      <w:jc w:val="center"/>
    </w:pPr>
    <w:rPr>
      <w:rFonts w:eastAsia="Times New Roman" w:cs="Arial"/>
      <w:b/>
      <w:color w:val="000000"/>
      <w:szCs w:val="20"/>
    </w:rPr>
  </w:style>
  <w:style w:type="paragraph" w:customStyle="1" w:styleId="FigureCentered">
    <w:name w:val="Figure Centered"/>
    <w:basedOn w:val="a1"/>
    <w:uiPriority w:val="99"/>
    <w:rsid w:val="007A2B40"/>
    <w:pPr>
      <w:jc w:val="center"/>
    </w:pPr>
    <w:rPr>
      <w:rFonts w:eastAsia="Times New Roman"/>
    </w:rPr>
  </w:style>
  <w:style w:type="character" w:customStyle="1" w:styleId="WW-Absatz-Standardschriftart1111">
    <w:name w:val="WW-Absatz-Standardschriftart1111"/>
    <w:uiPriority w:val="99"/>
    <w:rsid w:val="007A2B40"/>
  </w:style>
  <w:style w:type="paragraph" w:customStyle="1" w:styleId="ArialBlack-Blue">
    <w:name w:val="Arial Black - Blue"/>
    <w:basedOn w:val="a1"/>
    <w:uiPriority w:val="99"/>
    <w:rsid w:val="007A2B40"/>
    <w:rPr>
      <w:rFonts w:ascii="Arial Black" w:hAnsi="Arial Black"/>
      <w:color w:val="0000FF"/>
    </w:rPr>
  </w:style>
  <w:style w:type="paragraph" w:customStyle="1" w:styleId="ArialBlack-Green">
    <w:name w:val="Arial Black - Green"/>
    <w:basedOn w:val="a1"/>
    <w:uiPriority w:val="99"/>
    <w:rsid w:val="007A2B40"/>
    <w:rPr>
      <w:rFonts w:ascii="Arial Black" w:hAnsi="Arial Black"/>
      <w:color w:val="355E00"/>
    </w:rPr>
  </w:style>
  <w:style w:type="paragraph" w:customStyle="1" w:styleId="ArialBlack-Orange">
    <w:name w:val="Arial Black - Orange"/>
    <w:basedOn w:val="a1"/>
    <w:uiPriority w:val="99"/>
    <w:rsid w:val="007A2B40"/>
    <w:rPr>
      <w:rFonts w:ascii="Arial Black" w:hAnsi="Arial Black"/>
      <w:color w:val="FF950E"/>
    </w:rPr>
  </w:style>
  <w:style w:type="paragraph" w:customStyle="1" w:styleId="ArialBlack-Red">
    <w:name w:val="Arial Black - Red"/>
    <w:basedOn w:val="a1"/>
    <w:uiPriority w:val="99"/>
    <w:rsid w:val="007A2B40"/>
    <w:rPr>
      <w:rFonts w:ascii="Arial Black" w:hAnsi="Arial Black"/>
      <w:color w:val="800000"/>
    </w:rPr>
  </w:style>
  <w:style w:type="paragraph" w:customStyle="1" w:styleId="ListPara-secondindent">
    <w:name w:val="List Para - second indent"/>
    <w:basedOn w:val="a1"/>
    <w:link w:val="ListPara-secondindentChar"/>
    <w:uiPriority w:val="99"/>
    <w:rsid w:val="007A2B40"/>
    <w:pPr>
      <w:widowControl w:val="0"/>
      <w:numPr>
        <w:ilvl w:val="1"/>
        <w:numId w:val="3"/>
      </w:numPr>
      <w:autoSpaceDE w:val="0"/>
      <w:autoSpaceDN w:val="0"/>
      <w:adjustRightInd w:val="0"/>
      <w:ind w:left="1434" w:hanging="357"/>
    </w:pPr>
    <w:rPr>
      <w:rFonts w:cs="Arial"/>
      <w:color w:val="000000"/>
      <w:szCs w:val="20"/>
    </w:rPr>
  </w:style>
  <w:style w:type="character" w:customStyle="1" w:styleId="ListPara-secondindentChar">
    <w:name w:val="List Para - second indent Char"/>
    <w:link w:val="ListPara-secondindent"/>
    <w:uiPriority w:val="99"/>
    <w:locked/>
    <w:rsid w:val="007A2B40"/>
    <w:rPr>
      <w:rFonts w:ascii="Arial" w:eastAsia="PMingLiU" w:hAnsi="Arial" w:cs="Arial"/>
      <w:color w:val="000000"/>
      <w:lang w:val="en-US" w:eastAsia="en-US"/>
    </w:rPr>
  </w:style>
  <w:style w:type="paragraph" w:customStyle="1" w:styleId="Numbered">
    <w:name w:val="Numbered"/>
    <w:basedOn w:val="af5"/>
    <w:link w:val="NumberedChar"/>
    <w:uiPriority w:val="99"/>
    <w:rsid w:val="007A2B40"/>
    <w:pPr>
      <w:numPr>
        <w:numId w:val="4"/>
      </w:numPr>
      <w:ind w:left="1004" w:hanging="437"/>
    </w:pPr>
  </w:style>
  <w:style w:type="character" w:customStyle="1" w:styleId="NumberedChar">
    <w:name w:val="Numbered Char"/>
    <w:link w:val="Numbered"/>
    <w:uiPriority w:val="99"/>
    <w:locked/>
    <w:rsid w:val="007A2B40"/>
    <w:rPr>
      <w:rFonts w:ascii="Arial" w:eastAsia="Times New Roman" w:hAnsi="Arial"/>
      <w:szCs w:val="24"/>
      <w:lang w:val="en-US" w:eastAsia="ar-SA"/>
    </w:rPr>
  </w:style>
  <w:style w:type="paragraph" w:styleId="af6">
    <w:name w:val="Body Text"/>
    <w:basedOn w:val="a1"/>
    <w:link w:val="Char9"/>
    <w:uiPriority w:val="99"/>
    <w:rsid w:val="007A2B40"/>
    <w:pPr>
      <w:suppressAutoHyphens/>
      <w:spacing w:after="120"/>
    </w:pPr>
    <w:rPr>
      <w:rFonts w:eastAsia="Times New Roman"/>
      <w:lang w:eastAsia="ar-SA"/>
    </w:rPr>
  </w:style>
  <w:style w:type="character" w:customStyle="1" w:styleId="Char9">
    <w:name w:val="Σώμα κειμένου Char"/>
    <w:link w:val="af6"/>
    <w:locked/>
    <w:rsid w:val="007A2B40"/>
    <w:rPr>
      <w:rFonts w:ascii="Arial" w:hAnsi="Arial" w:cs="Times New Roman"/>
      <w:sz w:val="24"/>
      <w:szCs w:val="24"/>
      <w:lang w:val="en-US" w:eastAsia="ar-SA" w:bidi="ar-SA"/>
    </w:rPr>
  </w:style>
  <w:style w:type="paragraph" w:customStyle="1" w:styleId="StyleListPara-secondindentLatinBold">
    <w:name w:val="Style List Para - second indent + (Latin) Bold"/>
    <w:basedOn w:val="ListPara-secondindent"/>
    <w:uiPriority w:val="99"/>
    <w:rsid w:val="007A2B40"/>
    <w:pPr>
      <w:ind w:left="2058"/>
    </w:pPr>
    <w:rPr>
      <w:b/>
    </w:rPr>
  </w:style>
  <w:style w:type="character" w:customStyle="1" w:styleId="Internetlink">
    <w:name w:val="Internet link"/>
    <w:uiPriority w:val="99"/>
    <w:rsid w:val="007A2B40"/>
    <w:rPr>
      <w:rFonts w:eastAsia="Times New Roman" w:cs="Tahoma"/>
      <w:color w:val="0000FF"/>
      <w:u w:val="single"/>
      <w:lang w:val="ga-IE"/>
    </w:rPr>
  </w:style>
  <w:style w:type="paragraph" w:customStyle="1" w:styleId="2BodyIndent">
    <w:name w:val="2 Body Indent"/>
    <w:basedOn w:val="af5"/>
    <w:uiPriority w:val="99"/>
    <w:rsid w:val="007A2B40"/>
    <w:pPr>
      <w:ind w:left="567"/>
    </w:pPr>
  </w:style>
  <w:style w:type="paragraph" w:customStyle="1" w:styleId="Hyperlink-Body">
    <w:name w:val="Hyperlink - Body"/>
    <w:basedOn w:val="af5"/>
    <w:link w:val="Hyperlink-BodyChar"/>
    <w:uiPriority w:val="99"/>
    <w:rsid w:val="007A2B40"/>
    <w:rPr>
      <w:b/>
      <w:color w:val="4F81BD"/>
      <w:u w:val="single"/>
    </w:rPr>
  </w:style>
  <w:style w:type="character" w:customStyle="1" w:styleId="Hyperlink-BodyChar">
    <w:name w:val="Hyperlink - Body Char"/>
    <w:link w:val="Hyperlink-Body"/>
    <w:uiPriority w:val="99"/>
    <w:locked/>
    <w:rsid w:val="007A2B40"/>
    <w:rPr>
      <w:rFonts w:ascii="Arial" w:hAnsi="Arial" w:cs="Times New Roman"/>
      <w:b/>
      <w:color w:val="4F81BD"/>
      <w:sz w:val="24"/>
      <w:szCs w:val="24"/>
      <w:u w:val="single"/>
      <w:lang w:val="en-US" w:eastAsia="ar-SA" w:bidi="ar-SA"/>
    </w:rPr>
  </w:style>
  <w:style w:type="paragraph" w:styleId="Web">
    <w:name w:val="Normal (Web)"/>
    <w:basedOn w:val="a1"/>
    <w:uiPriority w:val="99"/>
    <w:rsid w:val="007A2B40"/>
    <w:pPr>
      <w:suppressAutoHyphens/>
      <w:spacing w:before="280" w:after="280"/>
    </w:pPr>
    <w:rPr>
      <w:rFonts w:ascii="Times New Roman" w:eastAsia="Times New Roman" w:hAnsi="Times New Roman"/>
      <w:sz w:val="24"/>
      <w:lang w:eastAsia="ar-SA"/>
    </w:rPr>
  </w:style>
  <w:style w:type="table" w:styleId="af7">
    <w:name w:val="Table Grid"/>
    <w:basedOn w:val="a3"/>
    <w:rsid w:val="00941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uiPriority w:val="99"/>
    <w:rsid w:val="002F6E66"/>
    <w:rPr>
      <w:rFonts w:cs="Times New Roman"/>
      <w:color w:val="800080"/>
      <w:u w:val="single"/>
    </w:rPr>
  </w:style>
  <w:style w:type="character" w:customStyle="1" w:styleId="WW8Num3z0">
    <w:name w:val="WW8Num3z0"/>
    <w:uiPriority w:val="99"/>
    <w:rsid w:val="00331227"/>
    <w:rPr>
      <w:rFonts w:ascii="Symbol" w:hAnsi="Symbol"/>
    </w:rPr>
  </w:style>
  <w:style w:type="character" w:customStyle="1" w:styleId="WW8Num4z0">
    <w:name w:val="WW8Num4z0"/>
    <w:uiPriority w:val="99"/>
    <w:rsid w:val="00331227"/>
    <w:rPr>
      <w:rFonts w:ascii="Symbol" w:hAnsi="Symbol"/>
    </w:rPr>
  </w:style>
  <w:style w:type="character" w:customStyle="1" w:styleId="WW8Num5z0">
    <w:name w:val="WW8Num5z0"/>
    <w:uiPriority w:val="99"/>
    <w:rsid w:val="00331227"/>
    <w:rPr>
      <w:rFonts w:ascii="Symbol" w:hAnsi="Symbol"/>
    </w:rPr>
  </w:style>
  <w:style w:type="paragraph" w:customStyle="1" w:styleId="Indent-quote">
    <w:name w:val="Indent- quote"/>
    <w:basedOn w:val="af5"/>
    <w:uiPriority w:val="99"/>
    <w:rsid w:val="00331227"/>
    <w:pPr>
      <w:ind w:left="567"/>
    </w:pPr>
  </w:style>
  <w:style w:type="paragraph" w:customStyle="1" w:styleId="Bold">
    <w:name w:val="Bold"/>
    <w:basedOn w:val="af5"/>
    <w:uiPriority w:val="99"/>
    <w:rsid w:val="00331227"/>
    <w:pPr>
      <w:ind w:left="283"/>
    </w:pPr>
    <w:rPr>
      <w:b/>
    </w:rPr>
  </w:style>
  <w:style w:type="character" w:customStyle="1" w:styleId="WW8Num20z0">
    <w:name w:val="WW8Num20z0"/>
    <w:uiPriority w:val="99"/>
    <w:rsid w:val="00331227"/>
    <w:rPr>
      <w:rFonts w:ascii="Symbol" w:hAnsi="Symbol"/>
    </w:rPr>
  </w:style>
  <w:style w:type="character" w:customStyle="1" w:styleId="WW8Num21z1">
    <w:name w:val="WW8Num21z1"/>
    <w:uiPriority w:val="99"/>
    <w:rsid w:val="00331227"/>
    <w:rPr>
      <w:rFonts w:ascii="Courier New" w:hAnsi="Courier New"/>
    </w:rPr>
  </w:style>
  <w:style w:type="character" w:customStyle="1" w:styleId="WW8Num24z0">
    <w:name w:val="WW8Num24z0"/>
    <w:uiPriority w:val="99"/>
    <w:rsid w:val="00331227"/>
    <w:rPr>
      <w:rFonts w:ascii="Symbol" w:hAnsi="Symbol"/>
    </w:rPr>
  </w:style>
  <w:style w:type="character" w:customStyle="1" w:styleId="WW8Num25z0">
    <w:name w:val="WW8Num25z0"/>
    <w:uiPriority w:val="99"/>
    <w:rsid w:val="00331227"/>
    <w:rPr>
      <w:rFonts w:ascii="Symbol" w:hAnsi="Symbol"/>
    </w:rPr>
  </w:style>
  <w:style w:type="character" w:customStyle="1" w:styleId="WW8Num26z0">
    <w:name w:val="WW8Num26z0"/>
    <w:uiPriority w:val="99"/>
    <w:rsid w:val="00331227"/>
    <w:rPr>
      <w:rFonts w:ascii="Symbol" w:hAnsi="Symbol"/>
    </w:rPr>
  </w:style>
  <w:style w:type="character" w:customStyle="1" w:styleId="WW8Num27z0">
    <w:name w:val="WW8Num27z0"/>
    <w:uiPriority w:val="99"/>
    <w:rsid w:val="00331227"/>
    <w:rPr>
      <w:rFonts w:ascii="Symbol" w:hAnsi="Symbol"/>
    </w:rPr>
  </w:style>
  <w:style w:type="character" w:customStyle="1" w:styleId="WW8Num30z0">
    <w:name w:val="WW8Num30z0"/>
    <w:uiPriority w:val="99"/>
    <w:rsid w:val="00331227"/>
    <w:rPr>
      <w:rFonts w:ascii="Symbol" w:hAnsi="Symbol"/>
    </w:rPr>
  </w:style>
  <w:style w:type="character" w:customStyle="1" w:styleId="WW8Num31z0">
    <w:name w:val="WW8Num31z0"/>
    <w:uiPriority w:val="99"/>
    <w:rsid w:val="00331227"/>
    <w:rPr>
      <w:rFonts w:ascii="Symbol" w:hAnsi="Symbol"/>
    </w:rPr>
  </w:style>
  <w:style w:type="character" w:customStyle="1" w:styleId="WW8Num32z0">
    <w:name w:val="WW8Num32z0"/>
    <w:uiPriority w:val="99"/>
    <w:rsid w:val="00331227"/>
    <w:rPr>
      <w:rFonts w:ascii="Symbol" w:hAnsi="Symbol"/>
    </w:rPr>
  </w:style>
  <w:style w:type="character" w:customStyle="1" w:styleId="WW8Num32z1">
    <w:name w:val="WW8Num32z1"/>
    <w:uiPriority w:val="99"/>
    <w:rsid w:val="00331227"/>
    <w:rPr>
      <w:rFonts w:ascii="Courier New" w:hAnsi="Courier New"/>
    </w:rPr>
  </w:style>
  <w:style w:type="character" w:customStyle="1" w:styleId="WW8Num32z4">
    <w:name w:val="WW8Num32z4"/>
    <w:uiPriority w:val="99"/>
    <w:rsid w:val="00331227"/>
    <w:rPr>
      <w:rFonts w:ascii="Courier New" w:hAnsi="Courier New"/>
    </w:rPr>
  </w:style>
  <w:style w:type="character" w:customStyle="1" w:styleId="WW8Num33z0">
    <w:name w:val="WW8Num33z0"/>
    <w:uiPriority w:val="99"/>
    <w:rsid w:val="00331227"/>
    <w:rPr>
      <w:rFonts w:ascii="Symbol" w:hAnsi="Symbol"/>
    </w:rPr>
  </w:style>
  <w:style w:type="character" w:customStyle="1" w:styleId="WW8Num33z2">
    <w:name w:val="WW8Num33z2"/>
    <w:uiPriority w:val="99"/>
    <w:rsid w:val="00331227"/>
    <w:rPr>
      <w:rFonts w:ascii="Wingdings" w:hAnsi="Wingdings"/>
    </w:rPr>
  </w:style>
  <w:style w:type="character" w:customStyle="1" w:styleId="WW8Num33z3">
    <w:name w:val="WW8Num33z3"/>
    <w:uiPriority w:val="99"/>
    <w:rsid w:val="00331227"/>
    <w:rPr>
      <w:rFonts w:ascii="Symbol" w:hAnsi="Symbol"/>
    </w:rPr>
  </w:style>
  <w:style w:type="character" w:customStyle="1" w:styleId="WW8Num34z0">
    <w:name w:val="WW8Num34z0"/>
    <w:uiPriority w:val="99"/>
    <w:rsid w:val="00331227"/>
    <w:rPr>
      <w:rFonts w:ascii="Symbol" w:hAnsi="Symbol"/>
    </w:rPr>
  </w:style>
  <w:style w:type="character" w:customStyle="1" w:styleId="WW8Num34z1">
    <w:name w:val="WW8Num34z1"/>
    <w:uiPriority w:val="99"/>
    <w:rsid w:val="00331227"/>
    <w:rPr>
      <w:rFonts w:ascii="Courier New" w:hAnsi="Courier New"/>
    </w:rPr>
  </w:style>
  <w:style w:type="character" w:customStyle="1" w:styleId="WW8Num35z0">
    <w:name w:val="WW8Num35z0"/>
    <w:uiPriority w:val="99"/>
    <w:rsid w:val="00331227"/>
    <w:rPr>
      <w:rFonts w:ascii="Symbol" w:hAnsi="Symbol"/>
    </w:rPr>
  </w:style>
  <w:style w:type="character" w:customStyle="1" w:styleId="WW8Num35z1">
    <w:name w:val="WW8Num35z1"/>
    <w:uiPriority w:val="99"/>
    <w:rsid w:val="00331227"/>
    <w:rPr>
      <w:rFonts w:ascii="Courier New" w:hAnsi="Courier New"/>
    </w:rPr>
  </w:style>
  <w:style w:type="character" w:customStyle="1" w:styleId="WW8Num36z0">
    <w:name w:val="WW8Num36z0"/>
    <w:uiPriority w:val="99"/>
    <w:rsid w:val="00331227"/>
    <w:rPr>
      <w:rFonts w:ascii="Symbol" w:hAnsi="Symbol"/>
    </w:rPr>
  </w:style>
  <w:style w:type="character" w:customStyle="1" w:styleId="WW8Num36z1">
    <w:name w:val="WW8Num36z1"/>
    <w:uiPriority w:val="99"/>
    <w:rsid w:val="00331227"/>
    <w:rPr>
      <w:rFonts w:ascii="Courier New" w:hAnsi="Courier New"/>
    </w:rPr>
  </w:style>
  <w:style w:type="character" w:customStyle="1" w:styleId="WW8Num37z0">
    <w:name w:val="WW8Num37z0"/>
    <w:uiPriority w:val="99"/>
    <w:rsid w:val="00331227"/>
    <w:rPr>
      <w:rFonts w:ascii="Symbol" w:hAnsi="Symbol"/>
    </w:rPr>
  </w:style>
  <w:style w:type="character" w:customStyle="1" w:styleId="WW8Num37z1">
    <w:name w:val="WW8Num37z1"/>
    <w:uiPriority w:val="99"/>
    <w:rsid w:val="00331227"/>
    <w:rPr>
      <w:rFonts w:ascii="Courier New" w:hAnsi="Courier New"/>
    </w:rPr>
  </w:style>
  <w:style w:type="character" w:customStyle="1" w:styleId="WW8Num41z0">
    <w:name w:val="WW8Num41z0"/>
    <w:uiPriority w:val="99"/>
    <w:rsid w:val="00331227"/>
    <w:rPr>
      <w:rFonts w:ascii="Symbol" w:hAnsi="Symbol"/>
    </w:rPr>
  </w:style>
  <w:style w:type="character" w:customStyle="1" w:styleId="WW8Num41z1">
    <w:name w:val="WW8Num41z1"/>
    <w:uiPriority w:val="99"/>
    <w:rsid w:val="00331227"/>
    <w:rPr>
      <w:rFonts w:ascii="Courier New" w:hAnsi="Courier New"/>
    </w:rPr>
  </w:style>
  <w:style w:type="character" w:customStyle="1" w:styleId="WW8Num42z0">
    <w:name w:val="WW8Num42z0"/>
    <w:uiPriority w:val="99"/>
    <w:rsid w:val="00331227"/>
    <w:rPr>
      <w:rFonts w:ascii="Symbol" w:hAnsi="Symbol"/>
    </w:rPr>
  </w:style>
  <w:style w:type="character" w:customStyle="1" w:styleId="WW8Num42z1">
    <w:name w:val="WW8Num42z1"/>
    <w:uiPriority w:val="99"/>
    <w:rsid w:val="00331227"/>
    <w:rPr>
      <w:rFonts w:ascii="Courier New" w:hAnsi="Courier New"/>
    </w:rPr>
  </w:style>
  <w:style w:type="character" w:customStyle="1" w:styleId="WW8Num43z0">
    <w:name w:val="WW8Num43z0"/>
    <w:uiPriority w:val="99"/>
    <w:rsid w:val="00331227"/>
    <w:rPr>
      <w:rFonts w:ascii="Symbol" w:hAnsi="Symbol"/>
    </w:rPr>
  </w:style>
  <w:style w:type="character" w:customStyle="1" w:styleId="WW8Num43z1">
    <w:name w:val="WW8Num43z1"/>
    <w:uiPriority w:val="99"/>
    <w:rsid w:val="00331227"/>
    <w:rPr>
      <w:rFonts w:ascii="Courier New" w:hAnsi="Courier New"/>
    </w:rPr>
  </w:style>
  <w:style w:type="character" w:customStyle="1" w:styleId="WW8Num45z0">
    <w:name w:val="WW8Num45z0"/>
    <w:uiPriority w:val="99"/>
    <w:rsid w:val="00331227"/>
    <w:rPr>
      <w:rFonts w:ascii="Symbol" w:hAnsi="Symbol"/>
    </w:rPr>
  </w:style>
  <w:style w:type="character" w:customStyle="1" w:styleId="WW8Num45z1">
    <w:name w:val="WW8Num45z1"/>
    <w:uiPriority w:val="99"/>
    <w:rsid w:val="00331227"/>
    <w:rPr>
      <w:rFonts w:ascii="Courier New" w:hAnsi="Courier New"/>
    </w:rPr>
  </w:style>
  <w:style w:type="character" w:customStyle="1" w:styleId="WW8Num46z0">
    <w:name w:val="WW8Num46z0"/>
    <w:uiPriority w:val="99"/>
    <w:rsid w:val="00331227"/>
    <w:rPr>
      <w:rFonts w:ascii="Symbol" w:hAnsi="Symbol"/>
    </w:rPr>
  </w:style>
  <w:style w:type="character" w:customStyle="1" w:styleId="WW8Num46z1">
    <w:name w:val="WW8Num46z1"/>
    <w:uiPriority w:val="99"/>
    <w:rsid w:val="00331227"/>
    <w:rPr>
      <w:rFonts w:ascii="Courier New" w:hAnsi="Courier New"/>
    </w:rPr>
  </w:style>
  <w:style w:type="character" w:customStyle="1" w:styleId="WW8Num48z0">
    <w:name w:val="WW8Num48z0"/>
    <w:uiPriority w:val="99"/>
    <w:rsid w:val="00331227"/>
    <w:rPr>
      <w:rFonts w:ascii="Symbol" w:hAnsi="Symbol"/>
    </w:rPr>
  </w:style>
  <w:style w:type="character" w:customStyle="1" w:styleId="WW8Num48z1">
    <w:name w:val="WW8Num48z1"/>
    <w:uiPriority w:val="99"/>
    <w:rsid w:val="00331227"/>
    <w:rPr>
      <w:rFonts w:ascii="Courier New" w:hAnsi="Courier New"/>
    </w:rPr>
  </w:style>
  <w:style w:type="character" w:customStyle="1" w:styleId="WW8Num49z0">
    <w:name w:val="WW8Num49z0"/>
    <w:uiPriority w:val="99"/>
    <w:rsid w:val="00331227"/>
    <w:rPr>
      <w:rFonts w:ascii="Symbol" w:hAnsi="Symbol"/>
    </w:rPr>
  </w:style>
  <w:style w:type="character" w:customStyle="1" w:styleId="WW8Num49z1">
    <w:name w:val="WW8Num49z1"/>
    <w:uiPriority w:val="99"/>
    <w:rsid w:val="00331227"/>
    <w:rPr>
      <w:rFonts w:ascii="Courier New" w:hAnsi="Courier New"/>
    </w:rPr>
  </w:style>
  <w:style w:type="character" w:customStyle="1" w:styleId="WW8Num50z0">
    <w:name w:val="WW8Num50z0"/>
    <w:uiPriority w:val="99"/>
    <w:rsid w:val="00331227"/>
    <w:rPr>
      <w:rFonts w:ascii="Wingdings" w:hAnsi="Wingdings"/>
    </w:rPr>
  </w:style>
  <w:style w:type="character" w:customStyle="1" w:styleId="WW8Num50z1">
    <w:name w:val="WW8Num50z1"/>
    <w:uiPriority w:val="99"/>
    <w:rsid w:val="00331227"/>
    <w:rPr>
      <w:rFonts w:ascii="Symbol" w:hAnsi="Symbol"/>
    </w:rPr>
  </w:style>
  <w:style w:type="character" w:customStyle="1" w:styleId="WW8Num51z0">
    <w:name w:val="WW8Num51z0"/>
    <w:uiPriority w:val="99"/>
    <w:rsid w:val="00331227"/>
    <w:rPr>
      <w:rFonts w:ascii="Courier New" w:hAnsi="Courier New"/>
    </w:rPr>
  </w:style>
  <w:style w:type="character" w:customStyle="1" w:styleId="WW8Num51z1">
    <w:name w:val="WW8Num51z1"/>
    <w:uiPriority w:val="99"/>
    <w:rsid w:val="00331227"/>
    <w:rPr>
      <w:rFonts w:ascii="OpenSymbol" w:hAnsi="OpenSymbol"/>
    </w:rPr>
  </w:style>
  <w:style w:type="character" w:customStyle="1" w:styleId="WW8Num52z0">
    <w:name w:val="WW8Num52z0"/>
    <w:uiPriority w:val="99"/>
    <w:rsid w:val="00331227"/>
    <w:rPr>
      <w:rFonts w:ascii="Symbol" w:hAnsi="Symbol"/>
    </w:rPr>
  </w:style>
  <w:style w:type="character" w:customStyle="1" w:styleId="WW8Num52z1">
    <w:name w:val="WW8Num52z1"/>
    <w:uiPriority w:val="99"/>
    <w:rsid w:val="00331227"/>
    <w:rPr>
      <w:rFonts w:ascii="OpenSymbol" w:hAnsi="OpenSymbol"/>
    </w:rPr>
  </w:style>
  <w:style w:type="character" w:customStyle="1" w:styleId="WW8Num53z0">
    <w:name w:val="WW8Num53z0"/>
    <w:uiPriority w:val="99"/>
    <w:rsid w:val="00331227"/>
    <w:rPr>
      <w:rFonts w:ascii="Symbol" w:hAnsi="Symbol"/>
    </w:rPr>
  </w:style>
  <w:style w:type="character" w:customStyle="1" w:styleId="WW8Num53z1">
    <w:name w:val="WW8Num53z1"/>
    <w:uiPriority w:val="99"/>
    <w:rsid w:val="00331227"/>
    <w:rPr>
      <w:rFonts w:ascii="OpenSymbol" w:hAnsi="OpenSymbol"/>
    </w:rPr>
  </w:style>
  <w:style w:type="character" w:customStyle="1" w:styleId="WW8Num54z0">
    <w:name w:val="WW8Num54z0"/>
    <w:uiPriority w:val="99"/>
    <w:rsid w:val="00331227"/>
    <w:rPr>
      <w:rFonts w:ascii="Symbol" w:hAnsi="Symbol"/>
    </w:rPr>
  </w:style>
  <w:style w:type="character" w:customStyle="1" w:styleId="WW8Num54z1">
    <w:name w:val="WW8Num54z1"/>
    <w:uiPriority w:val="99"/>
    <w:rsid w:val="00331227"/>
    <w:rPr>
      <w:rFonts w:ascii="OpenSymbol" w:hAnsi="OpenSymbol"/>
    </w:rPr>
  </w:style>
  <w:style w:type="character" w:customStyle="1" w:styleId="WW8Num55z0">
    <w:name w:val="WW8Num55z0"/>
    <w:uiPriority w:val="99"/>
    <w:rsid w:val="00331227"/>
    <w:rPr>
      <w:rFonts w:ascii="Symbol" w:hAnsi="Symbol"/>
    </w:rPr>
  </w:style>
  <w:style w:type="character" w:customStyle="1" w:styleId="WW8Num55z1">
    <w:name w:val="WW8Num55z1"/>
    <w:uiPriority w:val="99"/>
    <w:rsid w:val="00331227"/>
    <w:rPr>
      <w:rFonts w:ascii="OpenSymbol" w:hAnsi="OpenSymbol"/>
    </w:rPr>
  </w:style>
  <w:style w:type="character" w:customStyle="1" w:styleId="WW8Num56z0">
    <w:name w:val="WW8Num56z0"/>
    <w:uiPriority w:val="99"/>
    <w:rsid w:val="00331227"/>
    <w:rPr>
      <w:rFonts w:ascii="Symbol" w:hAnsi="Symbol"/>
    </w:rPr>
  </w:style>
  <w:style w:type="character" w:customStyle="1" w:styleId="WW8Num56z1">
    <w:name w:val="WW8Num56z1"/>
    <w:uiPriority w:val="99"/>
    <w:rsid w:val="00331227"/>
    <w:rPr>
      <w:rFonts w:ascii="OpenSymbol" w:hAnsi="OpenSymbol"/>
    </w:rPr>
  </w:style>
  <w:style w:type="character" w:customStyle="1" w:styleId="WW8Num58z0">
    <w:name w:val="WW8Num58z0"/>
    <w:uiPriority w:val="99"/>
    <w:rsid w:val="00331227"/>
    <w:rPr>
      <w:rFonts w:ascii="Symbol" w:hAnsi="Symbol"/>
    </w:rPr>
  </w:style>
  <w:style w:type="character" w:customStyle="1" w:styleId="WW8Num58z1">
    <w:name w:val="WW8Num58z1"/>
    <w:uiPriority w:val="99"/>
    <w:rsid w:val="00331227"/>
    <w:rPr>
      <w:rFonts w:ascii="OpenSymbol" w:hAnsi="OpenSymbol"/>
    </w:rPr>
  </w:style>
  <w:style w:type="character" w:customStyle="1" w:styleId="WW8Num59z0">
    <w:name w:val="WW8Num59z0"/>
    <w:uiPriority w:val="99"/>
    <w:rsid w:val="00331227"/>
    <w:rPr>
      <w:rFonts w:ascii="Symbol" w:hAnsi="Symbol"/>
    </w:rPr>
  </w:style>
  <w:style w:type="character" w:customStyle="1" w:styleId="WW8Num59z1">
    <w:name w:val="WW8Num59z1"/>
    <w:uiPriority w:val="99"/>
    <w:rsid w:val="00331227"/>
    <w:rPr>
      <w:rFonts w:ascii="OpenSymbol" w:hAnsi="OpenSymbol"/>
    </w:rPr>
  </w:style>
  <w:style w:type="character" w:customStyle="1" w:styleId="WW8Num60z0">
    <w:name w:val="WW8Num60z0"/>
    <w:uiPriority w:val="99"/>
    <w:rsid w:val="00331227"/>
    <w:rPr>
      <w:rFonts w:ascii="Symbol" w:hAnsi="Symbol"/>
    </w:rPr>
  </w:style>
  <w:style w:type="character" w:customStyle="1" w:styleId="WW8Num60z1">
    <w:name w:val="WW8Num60z1"/>
    <w:uiPriority w:val="99"/>
    <w:rsid w:val="00331227"/>
    <w:rPr>
      <w:rFonts w:ascii="OpenSymbol" w:hAnsi="OpenSymbol"/>
    </w:rPr>
  </w:style>
  <w:style w:type="character" w:customStyle="1" w:styleId="WW8Num62z0">
    <w:name w:val="WW8Num62z0"/>
    <w:uiPriority w:val="99"/>
    <w:rsid w:val="00331227"/>
    <w:rPr>
      <w:rFonts w:ascii="Symbol" w:hAnsi="Symbol"/>
    </w:rPr>
  </w:style>
  <w:style w:type="character" w:customStyle="1" w:styleId="WW8Num62z1">
    <w:name w:val="WW8Num62z1"/>
    <w:uiPriority w:val="99"/>
    <w:rsid w:val="00331227"/>
    <w:rPr>
      <w:rFonts w:ascii="OpenSymbol" w:hAnsi="OpenSymbol"/>
    </w:rPr>
  </w:style>
  <w:style w:type="character" w:customStyle="1" w:styleId="WW8Num63z0">
    <w:name w:val="WW8Num63z0"/>
    <w:uiPriority w:val="99"/>
    <w:rsid w:val="00331227"/>
    <w:rPr>
      <w:rFonts w:ascii="Symbol" w:hAnsi="Symbol"/>
    </w:rPr>
  </w:style>
  <w:style w:type="character" w:customStyle="1" w:styleId="WW8Num63z1">
    <w:name w:val="WW8Num63z1"/>
    <w:uiPriority w:val="99"/>
    <w:rsid w:val="00331227"/>
    <w:rPr>
      <w:rFonts w:ascii="OpenSymbol" w:hAnsi="OpenSymbol"/>
    </w:rPr>
  </w:style>
  <w:style w:type="character" w:customStyle="1" w:styleId="WW8Num64z0">
    <w:name w:val="WW8Num64z0"/>
    <w:uiPriority w:val="99"/>
    <w:rsid w:val="00331227"/>
    <w:rPr>
      <w:rFonts w:ascii="Symbol" w:hAnsi="Symbol"/>
    </w:rPr>
  </w:style>
  <w:style w:type="character" w:customStyle="1" w:styleId="WW8Num64z1">
    <w:name w:val="WW8Num64z1"/>
    <w:uiPriority w:val="99"/>
    <w:rsid w:val="00331227"/>
    <w:rPr>
      <w:rFonts w:ascii="OpenSymbol" w:hAnsi="OpenSymbol"/>
    </w:rPr>
  </w:style>
  <w:style w:type="character" w:customStyle="1" w:styleId="WW8Num65z0">
    <w:name w:val="WW8Num65z0"/>
    <w:uiPriority w:val="99"/>
    <w:rsid w:val="00331227"/>
    <w:rPr>
      <w:rFonts w:ascii="Symbol" w:hAnsi="Symbol"/>
    </w:rPr>
  </w:style>
  <w:style w:type="character" w:customStyle="1" w:styleId="WW8Num65z1">
    <w:name w:val="WW8Num65z1"/>
    <w:uiPriority w:val="99"/>
    <w:rsid w:val="00331227"/>
    <w:rPr>
      <w:rFonts w:ascii="OpenSymbol" w:hAnsi="OpenSymbol"/>
    </w:rPr>
  </w:style>
  <w:style w:type="character" w:customStyle="1" w:styleId="WW8Num66z0">
    <w:name w:val="WW8Num66z0"/>
    <w:uiPriority w:val="99"/>
    <w:rsid w:val="00331227"/>
    <w:rPr>
      <w:rFonts w:ascii="Symbol" w:hAnsi="Symbol"/>
    </w:rPr>
  </w:style>
  <w:style w:type="character" w:customStyle="1" w:styleId="WW8Num66z1">
    <w:name w:val="WW8Num66z1"/>
    <w:uiPriority w:val="99"/>
    <w:rsid w:val="00331227"/>
    <w:rPr>
      <w:rFonts w:ascii="OpenSymbol" w:hAnsi="OpenSymbol"/>
    </w:rPr>
  </w:style>
  <w:style w:type="character" w:customStyle="1" w:styleId="WW8Num67z0">
    <w:name w:val="WW8Num67z0"/>
    <w:uiPriority w:val="99"/>
    <w:rsid w:val="00331227"/>
    <w:rPr>
      <w:rFonts w:ascii="Symbol" w:hAnsi="Symbol"/>
    </w:rPr>
  </w:style>
  <w:style w:type="character" w:customStyle="1" w:styleId="WW8Num67z1">
    <w:name w:val="WW8Num67z1"/>
    <w:uiPriority w:val="99"/>
    <w:rsid w:val="00331227"/>
    <w:rPr>
      <w:rFonts w:ascii="OpenSymbol" w:hAnsi="OpenSymbol"/>
    </w:rPr>
  </w:style>
  <w:style w:type="character" w:customStyle="1" w:styleId="WW8Num68z0">
    <w:name w:val="WW8Num68z0"/>
    <w:uiPriority w:val="99"/>
    <w:rsid w:val="00331227"/>
    <w:rPr>
      <w:rFonts w:ascii="Symbol" w:hAnsi="Symbol"/>
    </w:rPr>
  </w:style>
  <w:style w:type="character" w:customStyle="1" w:styleId="WW8Num68z1">
    <w:name w:val="WW8Num68z1"/>
    <w:uiPriority w:val="99"/>
    <w:rsid w:val="00331227"/>
    <w:rPr>
      <w:rFonts w:ascii="OpenSymbol" w:hAnsi="OpenSymbol"/>
    </w:rPr>
  </w:style>
  <w:style w:type="character" w:customStyle="1" w:styleId="WW8Num69z0">
    <w:name w:val="WW8Num69z0"/>
    <w:uiPriority w:val="99"/>
    <w:rsid w:val="00331227"/>
    <w:rPr>
      <w:rFonts w:ascii="Symbol" w:hAnsi="Symbol"/>
    </w:rPr>
  </w:style>
  <w:style w:type="paragraph" w:customStyle="1" w:styleId="Numbering">
    <w:name w:val="Numbering"/>
    <w:basedOn w:val="af5"/>
    <w:link w:val="NumberingChar"/>
    <w:uiPriority w:val="99"/>
    <w:rsid w:val="00331227"/>
    <w:pPr>
      <w:ind w:left="0"/>
    </w:pPr>
  </w:style>
  <w:style w:type="character" w:customStyle="1" w:styleId="WW8Num2z0">
    <w:name w:val="WW8Num2z0"/>
    <w:uiPriority w:val="99"/>
    <w:rsid w:val="00331227"/>
    <w:rPr>
      <w:rFonts w:ascii="Symbol" w:hAnsi="Symbol"/>
    </w:rPr>
  </w:style>
  <w:style w:type="character" w:customStyle="1" w:styleId="WW8Num2z1">
    <w:name w:val="WW8Num2z1"/>
    <w:uiPriority w:val="99"/>
    <w:rsid w:val="00331227"/>
    <w:rPr>
      <w:rFonts w:ascii="Courier New" w:hAnsi="Courier New"/>
    </w:rPr>
  </w:style>
  <w:style w:type="character" w:customStyle="1" w:styleId="WW8Num2z2">
    <w:name w:val="WW8Num2z2"/>
    <w:uiPriority w:val="99"/>
    <w:rsid w:val="00331227"/>
    <w:rPr>
      <w:rFonts w:ascii="Wingdings" w:hAnsi="Wingdings"/>
    </w:rPr>
  </w:style>
  <w:style w:type="character" w:customStyle="1" w:styleId="WW8Num3z1">
    <w:name w:val="WW8Num3z1"/>
    <w:uiPriority w:val="99"/>
    <w:rsid w:val="00331227"/>
    <w:rPr>
      <w:rFonts w:ascii="Courier New" w:hAnsi="Courier New"/>
    </w:rPr>
  </w:style>
  <w:style w:type="character" w:customStyle="1" w:styleId="WW8Num3z2">
    <w:name w:val="WW8Num3z2"/>
    <w:uiPriority w:val="99"/>
    <w:rsid w:val="00331227"/>
    <w:rPr>
      <w:rFonts w:ascii="Wingdings" w:hAnsi="Wingdings"/>
    </w:rPr>
  </w:style>
  <w:style w:type="character" w:customStyle="1" w:styleId="WW8Num4z1">
    <w:name w:val="WW8Num4z1"/>
    <w:uiPriority w:val="99"/>
    <w:rsid w:val="00331227"/>
    <w:rPr>
      <w:rFonts w:ascii="Courier New" w:hAnsi="Courier New"/>
    </w:rPr>
  </w:style>
  <w:style w:type="character" w:customStyle="1" w:styleId="WW8Num4z2">
    <w:name w:val="WW8Num4z2"/>
    <w:uiPriority w:val="99"/>
    <w:rsid w:val="00331227"/>
    <w:rPr>
      <w:rFonts w:ascii="Wingdings" w:hAnsi="Wingdings"/>
    </w:rPr>
  </w:style>
  <w:style w:type="character" w:customStyle="1" w:styleId="WW8Num5z1">
    <w:name w:val="WW8Num5z1"/>
    <w:uiPriority w:val="99"/>
    <w:rsid w:val="00331227"/>
    <w:rPr>
      <w:rFonts w:ascii="Courier New" w:hAnsi="Courier New"/>
    </w:rPr>
  </w:style>
  <w:style w:type="character" w:customStyle="1" w:styleId="WW8Num5z2">
    <w:name w:val="WW8Num5z2"/>
    <w:uiPriority w:val="99"/>
    <w:rsid w:val="00331227"/>
    <w:rPr>
      <w:rFonts w:ascii="Wingdings" w:hAnsi="Wingdings"/>
    </w:rPr>
  </w:style>
  <w:style w:type="character" w:customStyle="1" w:styleId="WW8Num6z1">
    <w:name w:val="WW8Num6z1"/>
    <w:uiPriority w:val="99"/>
    <w:rsid w:val="00331227"/>
    <w:rPr>
      <w:rFonts w:ascii="Courier New" w:hAnsi="Courier New"/>
    </w:rPr>
  </w:style>
  <w:style w:type="character" w:customStyle="1" w:styleId="WW8Num19z1">
    <w:name w:val="WW8Num19z1"/>
    <w:uiPriority w:val="99"/>
    <w:rsid w:val="00331227"/>
    <w:rPr>
      <w:rFonts w:ascii="Courier New" w:hAnsi="Courier New"/>
    </w:rPr>
  </w:style>
  <w:style w:type="character" w:customStyle="1" w:styleId="WW8Num24z1">
    <w:name w:val="WW8Num24z1"/>
    <w:uiPriority w:val="99"/>
    <w:rsid w:val="00331227"/>
    <w:rPr>
      <w:rFonts w:ascii="Courier New" w:hAnsi="Courier New"/>
    </w:rPr>
  </w:style>
  <w:style w:type="character" w:customStyle="1" w:styleId="WW8Num26z1">
    <w:name w:val="WW8Num26z1"/>
    <w:uiPriority w:val="99"/>
    <w:rsid w:val="00331227"/>
    <w:rPr>
      <w:rFonts w:ascii="Courier New" w:hAnsi="Courier New"/>
    </w:rPr>
  </w:style>
  <w:style w:type="character" w:customStyle="1" w:styleId="WW8Num26z2">
    <w:name w:val="WW8Num26z2"/>
    <w:uiPriority w:val="99"/>
    <w:rsid w:val="00331227"/>
    <w:rPr>
      <w:rFonts w:ascii="Wingdings" w:hAnsi="Wingdings"/>
    </w:rPr>
  </w:style>
  <w:style w:type="character" w:customStyle="1" w:styleId="WW8Num28z4">
    <w:name w:val="WW8Num28z4"/>
    <w:uiPriority w:val="99"/>
    <w:rsid w:val="00331227"/>
    <w:rPr>
      <w:rFonts w:ascii="Courier New" w:hAnsi="Courier New"/>
    </w:rPr>
  </w:style>
  <w:style w:type="character" w:customStyle="1" w:styleId="WW8Num29z1">
    <w:name w:val="WW8Num29z1"/>
    <w:uiPriority w:val="99"/>
    <w:rsid w:val="00331227"/>
    <w:rPr>
      <w:rFonts w:ascii="Courier New" w:hAnsi="Courier New"/>
    </w:rPr>
  </w:style>
  <w:style w:type="character" w:customStyle="1" w:styleId="WW8Num30z1">
    <w:name w:val="WW8Num30z1"/>
    <w:uiPriority w:val="99"/>
    <w:rsid w:val="00331227"/>
    <w:rPr>
      <w:rFonts w:ascii="Courier New" w:hAnsi="Courier New"/>
    </w:rPr>
  </w:style>
  <w:style w:type="character" w:customStyle="1" w:styleId="WW8Num30z2">
    <w:name w:val="WW8Num30z2"/>
    <w:uiPriority w:val="99"/>
    <w:rsid w:val="00331227"/>
    <w:rPr>
      <w:rFonts w:ascii="Wingdings" w:hAnsi="Wingdings"/>
    </w:rPr>
  </w:style>
  <w:style w:type="character" w:customStyle="1" w:styleId="WW8Num31z1">
    <w:name w:val="WW8Num31z1"/>
    <w:uiPriority w:val="99"/>
    <w:rsid w:val="00331227"/>
    <w:rPr>
      <w:rFonts w:ascii="Courier New" w:hAnsi="Courier New"/>
    </w:rPr>
  </w:style>
  <w:style w:type="character" w:customStyle="1" w:styleId="WW8Num31z2">
    <w:name w:val="WW8Num31z2"/>
    <w:uiPriority w:val="99"/>
    <w:rsid w:val="00331227"/>
    <w:rPr>
      <w:rFonts w:ascii="Wingdings" w:hAnsi="Wingdings"/>
    </w:rPr>
  </w:style>
  <w:style w:type="character" w:customStyle="1" w:styleId="WW8Num32z2">
    <w:name w:val="WW8Num32z2"/>
    <w:uiPriority w:val="99"/>
    <w:rsid w:val="00331227"/>
    <w:rPr>
      <w:rFonts w:ascii="Wingdings" w:hAnsi="Wingdings"/>
    </w:rPr>
  </w:style>
  <w:style w:type="character" w:customStyle="1" w:styleId="WW8Num33z1">
    <w:name w:val="WW8Num33z1"/>
    <w:uiPriority w:val="99"/>
    <w:rsid w:val="00331227"/>
    <w:rPr>
      <w:rFonts w:ascii="Courier New" w:hAnsi="Courier New"/>
    </w:rPr>
  </w:style>
  <w:style w:type="character" w:customStyle="1" w:styleId="WW8Num34z2">
    <w:name w:val="WW8Num34z2"/>
    <w:uiPriority w:val="99"/>
    <w:rsid w:val="00331227"/>
    <w:rPr>
      <w:rFonts w:ascii="Wingdings" w:hAnsi="Wingdings"/>
    </w:rPr>
  </w:style>
  <w:style w:type="character" w:customStyle="1" w:styleId="WW8Num35z2">
    <w:name w:val="WW8Num35z2"/>
    <w:uiPriority w:val="99"/>
    <w:rsid w:val="00331227"/>
    <w:rPr>
      <w:rFonts w:ascii="Wingdings" w:hAnsi="Wingdings"/>
    </w:rPr>
  </w:style>
  <w:style w:type="character" w:customStyle="1" w:styleId="WW8Num36z2">
    <w:name w:val="WW8Num36z2"/>
    <w:uiPriority w:val="99"/>
    <w:rsid w:val="00331227"/>
    <w:rPr>
      <w:rFonts w:ascii="Wingdings" w:hAnsi="Wingdings"/>
    </w:rPr>
  </w:style>
  <w:style w:type="character" w:customStyle="1" w:styleId="WW8Num37z2">
    <w:name w:val="WW8Num37z2"/>
    <w:uiPriority w:val="99"/>
    <w:rsid w:val="00331227"/>
    <w:rPr>
      <w:rFonts w:ascii="Wingdings" w:hAnsi="Wingdings"/>
    </w:rPr>
  </w:style>
  <w:style w:type="character" w:customStyle="1" w:styleId="WW8Num38z0">
    <w:name w:val="WW8Num38z0"/>
    <w:uiPriority w:val="99"/>
    <w:rsid w:val="00331227"/>
    <w:rPr>
      <w:rFonts w:ascii="Symbol" w:hAnsi="Symbol"/>
    </w:rPr>
  </w:style>
  <w:style w:type="character" w:customStyle="1" w:styleId="WW8Num38z1">
    <w:name w:val="WW8Num38z1"/>
    <w:uiPriority w:val="99"/>
    <w:rsid w:val="00331227"/>
    <w:rPr>
      <w:rFonts w:ascii="Courier New" w:hAnsi="Courier New"/>
    </w:rPr>
  </w:style>
  <w:style w:type="character" w:customStyle="1" w:styleId="WW8Num38z2">
    <w:name w:val="WW8Num38z2"/>
    <w:uiPriority w:val="99"/>
    <w:rsid w:val="00331227"/>
    <w:rPr>
      <w:rFonts w:ascii="Wingdings" w:hAnsi="Wingdings"/>
    </w:rPr>
  </w:style>
  <w:style w:type="character" w:customStyle="1" w:styleId="WW8Num39z0">
    <w:name w:val="WW8Num39z0"/>
    <w:uiPriority w:val="99"/>
    <w:rsid w:val="00331227"/>
    <w:rPr>
      <w:rFonts w:ascii="Symbol" w:hAnsi="Symbol"/>
    </w:rPr>
  </w:style>
  <w:style w:type="character" w:customStyle="1" w:styleId="WW8Num39z1">
    <w:name w:val="WW8Num39z1"/>
    <w:uiPriority w:val="99"/>
    <w:rsid w:val="00331227"/>
    <w:rPr>
      <w:rFonts w:ascii="Courier New" w:hAnsi="Courier New"/>
    </w:rPr>
  </w:style>
  <w:style w:type="character" w:customStyle="1" w:styleId="WW8Num39z2">
    <w:name w:val="WW8Num39z2"/>
    <w:uiPriority w:val="99"/>
    <w:rsid w:val="00331227"/>
    <w:rPr>
      <w:rFonts w:ascii="Wingdings" w:hAnsi="Wingdings"/>
    </w:rPr>
  </w:style>
  <w:style w:type="character" w:customStyle="1" w:styleId="WW8Num40z0">
    <w:name w:val="WW8Num40z0"/>
    <w:uiPriority w:val="99"/>
    <w:rsid w:val="00331227"/>
    <w:rPr>
      <w:rFonts w:ascii="Symbol" w:hAnsi="Symbol"/>
    </w:rPr>
  </w:style>
  <w:style w:type="character" w:customStyle="1" w:styleId="WW8Num40z1">
    <w:name w:val="WW8Num40z1"/>
    <w:uiPriority w:val="99"/>
    <w:rsid w:val="00331227"/>
    <w:rPr>
      <w:rFonts w:ascii="Courier New" w:hAnsi="Courier New"/>
    </w:rPr>
  </w:style>
  <w:style w:type="character" w:customStyle="1" w:styleId="WW8Num40z2">
    <w:name w:val="WW8Num40z2"/>
    <w:uiPriority w:val="99"/>
    <w:rsid w:val="00331227"/>
    <w:rPr>
      <w:rFonts w:ascii="Wingdings" w:hAnsi="Wingdings"/>
    </w:rPr>
  </w:style>
  <w:style w:type="character" w:customStyle="1" w:styleId="WW8Num41z2">
    <w:name w:val="WW8Num41z2"/>
    <w:uiPriority w:val="99"/>
    <w:rsid w:val="00331227"/>
    <w:rPr>
      <w:rFonts w:ascii="Wingdings" w:hAnsi="Wingdings"/>
    </w:rPr>
  </w:style>
  <w:style w:type="character" w:customStyle="1" w:styleId="WW8Num42z2">
    <w:name w:val="WW8Num42z2"/>
    <w:uiPriority w:val="99"/>
    <w:rsid w:val="00331227"/>
    <w:rPr>
      <w:rFonts w:ascii="Wingdings" w:hAnsi="Wingdings"/>
    </w:rPr>
  </w:style>
  <w:style w:type="character" w:customStyle="1" w:styleId="WW8Num43z2">
    <w:name w:val="WW8Num43z2"/>
    <w:uiPriority w:val="99"/>
    <w:rsid w:val="00331227"/>
    <w:rPr>
      <w:rFonts w:ascii="Wingdings" w:hAnsi="Wingdings"/>
    </w:rPr>
  </w:style>
  <w:style w:type="character" w:customStyle="1" w:styleId="WW8Num44z0">
    <w:name w:val="WW8Num44z0"/>
    <w:uiPriority w:val="99"/>
    <w:rsid w:val="00331227"/>
    <w:rPr>
      <w:rFonts w:ascii="Symbol" w:hAnsi="Symbol"/>
    </w:rPr>
  </w:style>
  <w:style w:type="character" w:customStyle="1" w:styleId="WW8Num44z1">
    <w:name w:val="WW8Num44z1"/>
    <w:uiPriority w:val="99"/>
    <w:rsid w:val="00331227"/>
    <w:rPr>
      <w:rFonts w:ascii="Courier New" w:hAnsi="Courier New"/>
    </w:rPr>
  </w:style>
  <w:style w:type="character" w:customStyle="1" w:styleId="WW8Num44z2">
    <w:name w:val="WW8Num44z2"/>
    <w:uiPriority w:val="99"/>
    <w:rsid w:val="00331227"/>
    <w:rPr>
      <w:rFonts w:ascii="Wingdings" w:hAnsi="Wingdings"/>
    </w:rPr>
  </w:style>
  <w:style w:type="character" w:customStyle="1" w:styleId="WW8Num45z2">
    <w:name w:val="WW8Num45z2"/>
    <w:uiPriority w:val="99"/>
    <w:rsid w:val="00331227"/>
    <w:rPr>
      <w:rFonts w:ascii="Wingdings" w:hAnsi="Wingdings"/>
    </w:rPr>
  </w:style>
  <w:style w:type="character" w:customStyle="1" w:styleId="WW8Num46z2">
    <w:name w:val="WW8Num46z2"/>
    <w:uiPriority w:val="99"/>
    <w:rsid w:val="00331227"/>
    <w:rPr>
      <w:rFonts w:ascii="Wingdings" w:hAnsi="Wingdings"/>
    </w:rPr>
  </w:style>
  <w:style w:type="character" w:customStyle="1" w:styleId="WW8Num47z0">
    <w:name w:val="WW8Num47z0"/>
    <w:uiPriority w:val="99"/>
    <w:rsid w:val="00331227"/>
    <w:rPr>
      <w:rFonts w:ascii="Symbol" w:hAnsi="Symbol"/>
    </w:rPr>
  </w:style>
  <w:style w:type="character" w:customStyle="1" w:styleId="WW8Num47z1">
    <w:name w:val="WW8Num47z1"/>
    <w:uiPriority w:val="99"/>
    <w:rsid w:val="00331227"/>
    <w:rPr>
      <w:rFonts w:ascii="Courier New" w:hAnsi="Courier New"/>
    </w:rPr>
  </w:style>
  <w:style w:type="character" w:customStyle="1" w:styleId="WW8Num47z2">
    <w:name w:val="WW8Num47z2"/>
    <w:uiPriority w:val="99"/>
    <w:rsid w:val="00331227"/>
    <w:rPr>
      <w:rFonts w:ascii="Wingdings" w:hAnsi="Wingdings"/>
    </w:rPr>
  </w:style>
  <w:style w:type="character" w:customStyle="1" w:styleId="WW8Num48z2">
    <w:name w:val="WW8Num48z2"/>
    <w:uiPriority w:val="99"/>
    <w:rsid w:val="00331227"/>
    <w:rPr>
      <w:rFonts w:ascii="Wingdings" w:hAnsi="Wingdings"/>
    </w:rPr>
  </w:style>
  <w:style w:type="character" w:customStyle="1" w:styleId="WW8Num49z2">
    <w:name w:val="WW8Num49z2"/>
    <w:uiPriority w:val="99"/>
    <w:rsid w:val="00331227"/>
    <w:rPr>
      <w:rFonts w:ascii="Wingdings" w:hAnsi="Wingdings"/>
    </w:rPr>
  </w:style>
  <w:style w:type="character" w:customStyle="1" w:styleId="WW8Num50z4">
    <w:name w:val="WW8Num50z4"/>
    <w:uiPriority w:val="99"/>
    <w:rsid w:val="00331227"/>
    <w:rPr>
      <w:rFonts w:ascii="Courier New" w:hAnsi="Courier New"/>
    </w:rPr>
  </w:style>
  <w:style w:type="character" w:customStyle="1" w:styleId="WW8Num51z2">
    <w:name w:val="WW8Num51z2"/>
    <w:uiPriority w:val="99"/>
    <w:rsid w:val="00331227"/>
    <w:rPr>
      <w:rFonts w:ascii="Wingdings" w:hAnsi="Wingdings"/>
    </w:rPr>
  </w:style>
  <w:style w:type="character" w:customStyle="1" w:styleId="WW8Num51z3">
    <w:name w:val="WW8Num51z3"/>
    <w:uiPriority w:val="99"/>
    <w:rsid w:val="00331227"/>
    <w:rPr>
      <w:rFonts w:ascii="Symbol" w:hAnsi="Symbol"/>
    </w:rPr>
  </w:style>
  <w:style w:type="paragraph" w:customStyle="1" w:styleId="Indent-quote-Bold">
    <w:name w:val="Indent - quote - Bold"/>
    <w:basedOn w:val="Indent-quote"/>
    <w:uiPriority w:val="99"/>
    <w:rsid w:val="00331227"/>
    <w:rPr>
      <w:b/>
    </w:rPr>
  </w:style>
  <w:style w:type="character" w:customStyle="1" w:styleId="comment">
    <w:name w:val="comment"/>
    <w:uiPriority w:val="99"/>
    <w:rsid w:val="00331227"/>
    <w:rPr>
      <w:rFonts w:cs="Times New Roman"/>
    </w:rPr>
  </w:style>
  <w:style w:type="character" w:styleId="HTML">
    <w:name w:val="HTML Code"/>
    <w:uiPriority w:val="99"/>
    <w:rsid w:val="00331227"/>
    <w:rPr>
      <w:rFonts w:ascii="Courier New" w:hAnsi="Courier New" w:cs="Courier New"/>
      <w:sz w:val="20"/>
      <w:szCs w:val="20"/>
    </w:rPr>
  </w:style>
  <w:style w:type="character" w:customStyle="1" w:styleId="Bullets">
    <w:name w:val="Bullets"/>
    <w:uiPriority w:val="99"/>
    <w:rsid w:val="00331227"/>
    <w:rPr>
      <w:rFonts w:ascii="OpenSymbol" w:hAnsi="OpenSymbol"/>
    </w:rPr>
  </w:style>
  <w:style w:type="character" w:customStyle="1" w:styleId="NumberingSymbols">
    <w:name w:val="Numbering Symbols"/>
    <w:uiPriority w:val="99"/>
    <w:rsid w:val="00331227"/>
  </w:style>
  <w:style w:type="paragraph" w:customStyle="1" w:styleId="Heading">
    <w:name w:val="Heading"/>
    <w:basedOn w:val="a1"/>
    <w:next w:val="af6"/>
    <w:uiPriority w:val="99"/>
    <w:rsid w:val="00331227"/>
    <w:pPr>
      <w:keepNext/>
      <w:suppressAutoHyphens/>
      <w:spacing w:before="240" w:after="120"/>
    </w:pPr>
    <w:rPr>
      <w:rFonts w:eastAsia="MS Mincho" w:cs="Tahoma"/>
      <w:sz w:val="28"/>
      <w:szCs w:val="28"/>
      <w:lang w:eastAsia="ar-SA"/>
    </w:rPr>
  </w:style>
  <w:style w:type="paragraph" w:styleId="af8">
    <w:name w:val="List"/>
    <w:basedOn w:val="af6"/>
    <w:uiPriority w:val="99"/>
    <w:rsid w:val="00331227"/>
    <w:pPr>
      <w:jc w:val="left"/>
    </w:pPr>
    <w:rPr>
      <w:rFonts w:cs="Tahoma"/>
    </w:rPr>
  </w:style>
  <w:style w:type="paragraph" w:styleId="af9">
    <w:name w:val="caption"/>
    <w:aliases w:val="CaptionCFMU,CaptionTLS,Caption Figure,Figure1,Figure2,Figure3,Figure4,Figure5,%Caption,Char Char Char,Char Char Char Char,Char Char Char Char Char,Char Char Char Char Char Char,Char Char Char Char Char1 Char,Caption Char1, Char Char Char"/>
    <w:basedOn w:val="a1"/>
    <w:link w:val="Chara"/>
    <w:qFormat/>
    <w:rsid w:val="00897F34"/>
    <w:pPr>
      <w:suppressLineNumbers/>
      <w:suppressAutoHyphens/>
      <w:spacing w:before="120" w:after="120"/>
      <w:jc w:val="center"/>
    </w:pPr>
    <w:rPr>
      <w:rFonts w:eastAsia="Times New Roman" w:cs="Tahoma"/>
      <w:i/>
      <w:iCs/>
      <w:szCs w:val="20"/>
      <w:lang w:eastAsia="ar-SA"/>
    </w:rPr>
  </w:style>
  <w:style w:type="paragraph" w:customStyle="1" w:styleId="Index">
    <w:name w:val="Index"/>
    <w:basedOn w:val="a1"/>
    <w:uiPriority w:val="99"/>
    <w:rsid w:val="00331227"/>
    <w:pPr>
      <w:suppressLineNumbers/>
      <w:suppressAutoHyphens/>
    </w:pPr>
    <w:rPr>
      <w:rFonts w:eastAsia="Times New Roman" w:cs="Tahoma"/>
      <w:lang w:eastAsia="ar-SA"/>
    </w:rPr>
  </w:style>
  <w:style w:type="paragraph" w:styleId="-HTML">
    <w:name w:val="HTML Preformatted"/>
    <w:basedOn w:val="a1"/>
    <w:link w:val="-HTMLChar"/>
    <w:uiPriority w:val="99"/>
    <w:rsid w:val="00331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Cs w:val="20"/>
      <w:lang w:eastAsia="ar-SA"/>
    </w:rPr>
  </w:style>
  <w:style w:type="character" w:customStyle="1" w:styleId="-HTMLChar">
    <w:name w:val="Προ-διαμορφωμένο HTML Char"/>
    <w:link w:val="-HTML"/>
    <w:uiPriority w:val="99"/>
    <w:locked/>
    <w:rsid w:val="00331227"/>
    <w:rPr>
      <w:rFonts w:ascii="Courier New" w:hAnsi="Courier New" w:cs="Courier New"/>
      <w:lang w:val="en-US" w:eastAsia="ar-SA" w:bidi="ar-SA"/>
    </w:rPr>
  </w:style>
  <w:style w:type="paragraph" w:styleId="42">
    <w:name w:val="toc 4"/>
    <w:basedOn w:val="Index"/>
    <w:uiPriority w:val="39"/>
    <w:rsid w:val="00331227"/>
    <w:pPr>
      <w:tabs>
        <w:tab w:val="right" w:leader="dot" w:pos="8788"/>
      </w:tabs>
      <w:ind w:left="849"/>
    </w:pPr>
  </w:style>
  <w:style w:type="paragraph" w:styleId="52">
    <w:name w:val="toc 5"/>
    <w:basedOn w:val="Index"/>
    <w:uiPriority w:val="39"/>
    <w:rsid w:val="00331227"/>
    <w:pPr>
      <w:tabs>
        <w:tab w:val="right" w:leader="dot" w:pos="8505"/>
      </w:tabs>
      <w:ind w:left="1132"/>
    </w:pPr>
  </w:style>
  <w:style w:type="paragraph" w:styleId="60">
    <w:name w:val="toc 6"/>
    <w:basedOn w:val="Index"/>
    <w:uiPriority w:val="39"/>
    <w:rsid w:val="00331227"/>
    <w:pPr>
      <w:tabs>
        <w:tab w:val="right" w:leader="dot" w:pos="8222"/>
      </w:tabs>
      <w:ind w:left="1415"/>
    </w:pPr>
  </w:style>
  <w:style w:type="paragraph" w:styleId="70">
    <w:name w:val="toc 7"/>
    <w:basedOn w:val="Index"/>
    <w:uiPriority w:val="39"/>
    <w:rsid w:val="00331227"/>
    <w:pPr>
      <w:tabs>
        <w:tab w:val="right" w:leader="dot" w:pos="7939"/>
      </w:tabs>
      <w:ind w:left="1698"/>
    </w:pPr>
  </w:style>
  <w:style w:type="paragraph" w:styleId="80">
    <w:name w:val="toc 8"/>
    <w:basedOn w:val="Index"/>
    <w:uiPriority w:val="39"/>
    <w:rsid w:val="00331227"/>
    <w:pPr>
      <w:tabs>
        <w:tab w:val="right" w:leader="dot" w:pos="7656"/>
      </w:tabs>
      <w:ind w:left="1981"/>
    </w:pPr>
  </w:style>
  <w:style w:type="paragraph" w:styleId="90">
    <w:name w:val="toc 9"/>
    <w:basedOn w:val="Index"/>
    <w:uiPriority w:val="39"/>
    <w:rsid w:val="00331227"/>
    <w:pPr>
      <w:tabs>
        <w:tab w:val="right" w:leader="dot" w:pos="7373"/>
      </w:tabs>
      <w:ind w:left="2264"/>
    </w:pPr>
  </w:style>
  <w:style w:type="paragraph" w:customStyle="1" w:styleId="Contents10">
    <w:name w:val="Contents 10"/>
    <w:basedOn w:val="Index"/>
    <w:uiPriority w:val="99"/>
    <w:rsid w:val="00331227"/>
    <w:pPr>
      <w:tabs>
        <w:tab w:val="right" w:leader="dot" w:pos="7090"/>
      </w:tabs>
      <w:ind w:left="2547"/>
    </w:pPr>
  </w:style>
  <w:style w:type="paragraph" w:customStyle="1" w:styleId="Normal2">
    <w:name w:val="Normal2"/>
    <w:basedOn w:val="af6"/>
    <w:link w:val="Normal2Char"/>
    <w:uiPriority w:val="99"/>
    <w:rsid w:val="00331227"/>
    <w:pPr>
      <w:spacing w:after="0"/>
      <w:jc w:val="left"/>
    </w:pPr>
    <w:rPr>
      <w:rFonts w:cs="Arial"/>
      <w:color w:val="000000"/>
      <w:szCs w:val="20"/>
      <w:lang w:val="en-GB"/>
    </w:rPr>
  </w:style>
  <w:style w:type="character" w:customStyle="1" w:styleId="Normal2Char">
    <w:name w:val="Normal2 Char"/>
    <w:link w:val="Normal2"/>
    <w:uiPriority w:val="99"/>
    <w:locked/>
    <w:rsid w:val="00331227"/>
    <w:rPr>
      <w:rFonts w:ascii="Arial" w:hAnsi="Arial" w:cs="Arial"/>
      <w:color w:val="000000"/>
      <w:sz w:val="24"/>
      <w:szCs w:val="24"/>
      <w:lang w:val="en-GB" w:eastAsia="ar-SA" w:bidi="ar-SA"/>
    </w:rPr>
  </w:style>
  <w:style w:type="character" w:customStyle="1" w:styleId="WW8Num28z1">
    <w:name w:val="WW8Num28z1"/>
    <w:uiPriority w:val="99"/>
    <w:rsid w:val="00331227"/>
    <w:rPr>
      <w:rFonts w:ascii="Courier New" w:hAnsi="Courier New"/>
    </w:rPr>
  </w:style>
  <w:style w:type="character" w:customStyle="1" w:styleId="WW8Num28z2">
    <w:name w:val="WW8Num28z2"/>
    <w:uiPriority w:val="99"/>
    <w:rsid w:val="00331227"/>
    <w:rPr>
      <w:rFonts w:ascii="Wingdings" w:hAnsi="Wingdings"/>
    </w:rPr>
  </w:style>
  <w:style w:type="character" w:customStyle="1" w:styleId="WW8Num29z4">
    <w:name w:val="WW8Num29z4"/>
    <w:uiPriority w:val="99"/>
    <w:rsid w:val="00331227"/>
    <w:rPr>
      <w:rFonts w:ascii="Courier New" w:hAnsi="Courier New"/>
    </w:rPr>
  </w:style>
  <w:style w:type="character" w:customStyle="1" w:styleId="WW8Num35z4">
    <w:name w:val="WW8Num35z4"/>
    <w:uiPriority w:val="99"/>
    <w:rsid w:val="00331227"/>
    <w:rPr>
      <w:rFonts w:ascii="Courier New" w:hAnsi="Courier New"/>
    </w:rPr>
  </w:style>
  <w:style w:type="character" w:customStyle="1" w:styleId="WW8Num39z4">
    <w:name w:val="WW8Num39z4"/>
    <w:uiPriority w:val="99"/>
    <w:rsid w:val="00331227"/>
    <w:rPr>
      <w:rFonts w:ascii="Courier New" w:hAnsi="Courier New"/>
    </w:rPr>
  </w:style>
  <w:style w:type="character" w:customStyle="1" w:styleId="WW8Num39z5">
    <w:name w:val="WW8Num39z5"/>
    <w:uiPriority w:val="99"/>
    <w:rsid w:val="00331227"/>
    <w:rPr>
      <w:rFonts w:ascii="Wingdings" w:hAnsi="Wingdings"/>
    </w:rPr>
  </w:style>
  <w:style w:type="character" w:customStyle="1" w:styleId="WW8Num40z5">
    <w:name w:val="WW8Num40z5"/>
    <w:uiPriority w:val="99"/>
    <w:rsid w:val="00331227"/>
    <w:rPr>
      <w:rFonts w:ascii="Wingdings" w:hAnsi="Wingdings"/>
    </w:rPr>
  </w:style>
  <w:style w:type="character" w:customStyle="1" w:styleId="WW8Num47z4">
    <w:name w:val="WW8Num47z4"/>
    <w:uiPriority w:val="99"/>
    <w:rsid w:val="00331227"/>
    <w:rPr>
      <w:rFonts w:ascii="Courier New" w:hAnsi="Courier New"/>
    </w:rPr>
  </w:style>
  <w:style w:type="character" w:customStyle="1" w:styleId="WW8Num47z5">
    <w:name w:val="WW8Num47z5"/>
    <w:uiPriority w:val="99"/>
    <w:rsid w:val="00331227"/>
    <w:rPr>
      <w:rFonts w:ascii="Wingdings" w:hAnsi="Wingdings"/>
    </w:rPr>
  </w:style>
  <w:style w:type="character" w:customStyle="1" w:styleId="WW8Num50z2">
    <w:name w:val="WW8Num50z2"/>
    <w:uiPriority w:val="99"/>
    <w:rsid w:val="00331227"/>
    <w:rPr>
      <w:rFonts w:ascii="Wingdings" w:hAnsi="Wingdings"/>
    </w:rPr>
  </w:style>
  <w:style w:type="character" w:customStyle="1" w:styleId="WW8Num51z5">
    <w:name w:val="WW8Num51z5"/>
    <w:uiPriority w:val="99"/>
    <w:rsid w:val="00331227"/>
    <w:rPr>
      <w:rFonts w:ascii="Wingdings" w:hAnsi="Wingdings"/>
    </w:rPr>
  </w:style>
  <w:style w:type="character" w:customStyle="1" w:styleId="WW8Num52z2">
    <w:name w:val="WW8Num52z2"/>
    <w:uiPriority w:val="99"/>
    <w:rsid w:val="00331227"/>
    <w:rPr>
      <w:rFonts w:ascii="Wingdings" w:hAnsi="Wingdings"/>
    </w:rPr>
  </w:style>
  <w:style w:type="character" w:customStyle="1" w:styleId="WW8Num53z2">
    <w:name w:val="WW8Num53z2"/>
    <w:uiPriority w:val="99"/>
    <w:rsid w:val="00331227"/>
    <w:rPr>
      <w:rFonts w:ascii="Wingdings" w:hAnsi="Wingdings"/>
    </w:rPr>
  </w:style>
  <w:style w:type="character" w:customStyle="1" w:styleId="WW8Num54z2">
    <w:name w:val="WW8Num54z2"/>
    <w:uiPriority w:val="99"/>
    <w:rsid w:val="00331227"/>
    <w:rPr>
      <w:rFonts w:ascii="Wingdings" w:hAnsi="Wingdings"/>
    </w:rPr>
  </w:style>
  <w:style w:type="character" w:customStyle="1" w:styleId="WW8Num54z3">
    <w:name w:val="WW8Num54z3"/>
    <w:uiPriority w:val="99"/>
    <w:rsid w:val="00331227"/>
    <w:rPr>
      <w:rFonts w:ascii="Symbol" w:hAnsi="Symbol"/>
    </w:rPr>
  </w:style>
  <w:style w:type="paragraph" w:customStyle="1" w:styleId="TableContents">
    <w:name w:val="Table Contents"/>
    <w:basedOn w:val="a1"/>
    <w:uiPriority w:val="99"/>
    <w:rsid w:val="00331227"/>
    <w:pPr>
      <w:suppressLineNumbers/>
      <w:suppressAutoHyphens/>
    </w:pPr>
    <w:rPr>
      <w:rFonts w:eastAsia="Times New Roman"/>
      <w:lang w:eastAsia="ar-SA"/>
    </w:rPr>
  </w:style>
  <w:style w:type="paragraph" w:customStyle="1" w:styleId="TableHeading">
    <w:name w:val="Table Heading"/>
    <w:basedOn w:val="TableContents"/>
    <w:uiPriority w:val="99"/>
    <w:rsid w:val="00331227"/>
    <w:pPr>
      <w:jc w:val="center"/>
    </w:pPr>
    <w:rPr>
      <w:b/>
      <w:bCs/>
    </w:rPr>
  </w:style>
  <w:style w:type="paragraph" w:customStyle="1" w:styleId="Heading10">
    <w:name w:val="Heading 10"/>
    <w:basedOn w:val="Heading"/>
    <w:next w:val="af6"/>
    <w:uiPriority w:val="99"/>
    <w:rsid w:val="00331227"/>
    <w:pPr>
      <w:numPr>
        <w:numId w:val="5"/>
      </w:numPr>
    </w:pPr>
    <w:rPr>
      <w:b/>
      <w:bCs/>
      <w:sz w:val="21"/>
      <w:szCs w:val="21"/>
    </w:rPr>
  </w:style>
  <w:style w:type="character" w:styleId="afa">
    <w:name w:val="page number"/>
    <w:uiPriority w:val="99"/>
    <w:rsid w:val="00331227"/>
    <w:rPr>
      <w:rFonts w:cs="Times New Roman"/>
    </w:rPr>
  </w:style>
  <w:style w:type="paragraph" w:customStyle="1" w:styleId="Tabletext">
    <w:name w:val="Tabletext"/>
    <w:basedOn w:val="a1"/>
    <w:uiPriority w:val="99"/>
    <w:rsid w:val="00331227"/>
    <w:pPr>
      <w:keepLines/>
      <w:widowControl w:val="0"/>
      <w:spacing w:after="120" w:line="240" w:lineRule="atLeast"/>
    </w:pPr>
    <w:rPr>
      <w:rFonts w:eastAsia="Times New Roman"/>
      <w:szCs w:val="20"/>
    </w:rPr>
  </w:style>
  <w:style w:type="character" w:customStyle="1" w:styleId="desc1">
    <w:name w:val="desc1"/>
    <w:uiPriority w:val="99"/>
    <w:rsid w:val="00331227"/>
    <w:rPr>
      <w:rFonts w:ascii="Verdana" w:hAnsi="Verdana" w:cs="Times New Roman"/>
      <w:color w:val="000000"/>
      <w:sz w:val="20"/>
      <w:szCs w:val="20"/>
    </w:rPr>
  </w:style>
  <w:style w:type="paragraph" w:customStyle="1" w:styleId="NormalWeb1">
    <w:name w:val="Normal (Web)1"/>
    <w:basedOn w:val="a1"/>
    <w:uiPriority w:val="99"/>
    <w:rsid w:val="00331227"/>
    <w:pPr>
      <w:spacing w:before="161" w:after="161"/>
      <w:ind w:left="105" w:right="105"/>
    </w:pPr>
    <w:rPr>
      <w:rFonts w:eastAsia="SimSun"/>
      <w:lang w:eastAsia="zh-CN"/>
    </w:rPr>
  </w:style>
  <w:style w:type="character" w:customStyle="1" w:styleId="NormalChar">
    <w:name w:val="Normal Char"/>
    <w:uiPriority w:val="99"/>
    <w:rsid w:val="00331227"/>
    <w:rPr>
      <w:rFonts w:ascii="Arial" w:eastAsia="PMingLiU" w:hAnsi="Arial" w:cs="Arial"/>
      <w:b/>
      <w:bCs/>
      <w:kern w:val="32"/>
      <w:sz w:val="32"/>
      <w:szCs w:val="32"/>
      <w:lang w:val="en-GB" w:eastAsia="ar-SA" w:bidi="ar-SA"/>
    </w:rPr>
  </w:style>
  <w:style w:type="character" w:styleId="afb">
    <w:name w:val="annotation reference"/>
    <w:uiPriority w:val="99"/>
    <w:rsid w:val="00331227"/>
    <w:rPr>
      <w:rFonts w:cs="Times New Roman"/>
      <w:sz w:val="16"/>
      <w:szCs w:val="16"/>
    </w:rPr>
  </w:style>
  <w:style w:type="paragraph" w:styleId="afc">
    <w:name w:val="annotation text"/>
    <w:basedOn w:val="a1"/>
    <w:link w:val="Charb"/>
    <w:uiPriority w:val="99"/>
    <w:rsid w:val="00331227"/>
    <w:pPr>
      <w:suppressAutoHyphens/>
    </w:pPr>
    <w:rPr>
      <w:rFonts w:eastAsia="Times New Roman"/>
      <w:szCs w:val="20"/>
      <w:lang w:eastAsia="ar-SA"/>
    </w:rPr>
  </w:style>
  <w:style w:type="character" w:customStyle="1" w:styleId="Charb">
    <w:name w:val="Κείμενο σχολίου Char"/>
    <w:link w:val="afc"/>
    <w:uiPriority w:val="99"/>
    <w:locked/>
    <w:rsid w:val="00331227"/>
    <w:rPr>
      <w:rFonts w:ascii="Arial" w:hAnsi="Arial" w:cs="Times New Roman"/>
      <w:lang w:val="en-US" w:eastAsia="ar-SA" w:bidi="ar-SA"/>
    </w:rPr>
  </w:style>
  <w:style w:type="paragraph" w:styleId="afd">
    <w:name w:val="annotation subject"/>
    <w:basedOn w:val="afc"/>
    <w:next w:val="afc"/>
    <w:link w:val="Charc"/>
    <w:uiPriority w:val="99"/>
    <w:rsid w:val="00331227"/>
    <w:rPr>
      <w:b/>
      <w:bCs/>
    </w:rPr>
  </w:style>
  <w:style w:type="character" w:customStyle="1" w:styleId="Charc">
    <w:name w:val="Θέμα σχολίου Char"/>
    <w:link w:val="afd"/>
    <w:uiPriority w:val="99"/>
    <w:locked/>
    <w:rsid w:val="00331227"/>
    <w:rPr>
      <w:rFonts w:ascii="Arial" w:hAnsi="Arial" w:cs="Times New Roman"/>
      <w:b/>
      <w:bCs/>
      <w:lang w:val="en-US" w:eastAsia="ar-SA" w:bidi="ar-SA"/>
    </w:rPr>
  </w:style>
  <w:style w:type="paragraph" w:customStyle="1" w:styleId="List-indented">
    <w:name w:val="List - indented"/>
    <w:basedOn w:val="aa"/>
    <w:uiPriority w:val="99"/>
    <w:rsid w:val="00331227"/>
    <w:pPr>
      <w:numPr>
        <w:numId w:val="6"/>
      </w:numPr>
      <w:ind w:left="1213"/>
      <w:contextualSpacing w:val="0"/>
    </w:pPr>
    <w:rPr>
      <w:rFonts w:eastAsia="Times New Roman"/>
      <w:szCs w:val="20"/>
      <w:lang w:val="en-GB"/>
    </w:rPr>
  </w:style>
  <w:style w:type="paragraph" w:customStyle="1" w:styleId="Numbering-alphabets-indented">
    <w:name w:val="Numbering - alphabets - indented"/>
    <w:basedOn w:val="List-indented"/>
    <w:uiPriority w:val="99"/>
    <w:rsid w:val="00331227"/>
    <w:pPr>
      <w:numPr>
        <w:numId w:val="7"/>
      </w:numPr>
    </w:pPr>
  </w:style>
  <w:style w:type="paragraph" w:customStyle="1" w:styleId="Italics">
    <w:name w:val="Italics"/>
    <w:basedOn w:val="af5"/>
    <w:uiPriority w:val="99"/>
    <w:rsid w:val="00331227"/>
    <w:pPr>
      <w:spacing w:after="0"/>
      <w:ind w:left="283"/>
    </w:pPr>
    <w:rPr>
      <w:rFonts w:cs="Arial"/>
      <w:i/>
      <w:szCs w:val="20"/>
      <w:lang w:val="en-GB"/>
    </w:rPr>
  </w:style>
  <w:style w:type="paragraph" w:customStyle="1" w:styleId="Figure">
    <w:name w:val="Figure"/>
    <w:basedOn w:val="af5"/>
    <w:uiPriority w:val="99"/>
    <w:rsid w:val="00331227"/>
    <w:pPr>
      <w:ind w:left="283"/>
      <w:jc w:val="center"/>
    </w:pPr>
    <w:rPr>
      <w:noProof/>
      <w:lang w:eastAsia="en-US"/>
    </w:rPr>
  </w:style>
  <w:style w:type="paragraph" w:customStyle="1" w:styleId="Figure-title">
    <w:name w:val="Figure - title"/>
    <w:basedOn w:val="Bold"/>
    <w:uiPriority w:val="99"/>
    <w:rsid w:val="00331227"/>
    <w:pPr>
      <w:jc w:val="center"/>
    </w:pPr>
  </w:style>
  <w:style w:type="paragraph" w:customStyle="1" w:styleId="List-3rdIndent">
    <w:name w:val="List - 3rd Indent"/>
    <w:basedOn w:val="List-indented"/>
    <w:uiPriority w:val="99"/>
    <w:rsid w:val="00331227"/>
    <w:pPr>
      <w:numPr>
        <w:numId w:val="8"/>
      </w:numPr>
    </w:pPr>
  </w:style>
  <w:style w:type="paragraph" w:customStyle="1" w:styleId="BodySpacer">
    <w:name w:val="Body Spacer"/>
    <w:basedOn w:val="af5"/>
    <w:uiPriority w:val="99"/>
    <w:rsid w:val="00331227"/>
    <w:pPr>
      <w:ind w:left="283"/>
    </w:pPr>
    <w:rPr>
      <w:sz w:val="4"/>
      <w:szCs w:val="8"/>
    </w:rPr>
  </w:style>
  <w:style w:type="paragraph" w:customStyle="1" w:styleId="Numbering-indented">
    <w:name w:val="Numbering - indented"/>
    <w:basedOn w:val="Numbering"/>
    <w:uiPriority w:val="99"/>
    <w:rsid w:val="00331227"/>
  </w:style>
  <w:style w:type="character" w:styleId="afe">
    <w:name w:val="line number"/>
    <w:uiPriority w:val="99"/>
    <w:rsid w:val="00331227"/>
    <w:rPr>
      <w:rFonts w:cs="Times New Roman"/>
    </w:rPr>
  </w:style>
  <w:style w:type="paragraph" w:customStyle="1" w:styleId="Bullet-Style-FT">
    <w:name w:val="Bullet-Style-FT"/>
    <w:basedOn w:val="Numbering"/>
    <w:link w:val="Bullet-Style-FTChar"/>
    <w:uiPriority w:val="99"/>
    <w:rsid w:val="00C9079A"/>
    <w:pPr>
      <w:numPr>
        <w:numId w:val="9"/>
      </w:numPr>
      <w:spacing w:after="20"/>
    </w:pPr>
    <w:rPr>
      <w:lang w:val="en-GB"/>
    </w:rPr>
  </w:style>
  <w:style w:type="character" w:customStyle="1" w:styleId="NumberingChar">
    <w:name w:val="Numbering Char"/>
    <w:link w:val="Numbering"/>
    <w:uiPriority w:val="99"/>
    <w:locked/>
    <w:rsid w:val="00331227"/>
    <w:rPr>
      <w:rFonts w:ascii="Arial" w:hAnsi="Arial" w:cs="Times New Roman"/>
      <w:sz w:val="24"/>
      <w:szCs w:val="24"/>
      <w:lang w:val="en-US" w:eastAsia="ar-SA" w:bidi="ar-SA"/>
    </w:rPr>
  </w:style>
  <w:style w:type="character" w:customStyle="1" w:styleId="Bullet-Style-FTChar">
    <w:name w:val="Bullet-Style-FT Char"/>
    <w:link w:val="Bullet-Style-FT"/>
    <w:uiPriority w:val="99"/>
    <w:locked/>
    <w:rsid w:val="00C9079A"/>
    <w:rPr>
      <w:rFonts w:ascii="Arial" w:eastAsia="Times New Roman" w:hAnsi="Arial"/>
      <w:szCs w:val="24"/>
      <w:lang w:eastAsia="ar-SA"/>
    </w:rPr>
  </w:style>
  <w:style w:type="paragraph" w:styleId="aff">
    <w:name w:val="Revision"/>
    <w:hidden/>
    <w:uiPriority w:val="99"/>
    <w:semiHidden/>
    <w:rsid w:val="00211F5A"/>
    <w:rPr>
      <w:rFonts w:ascii="Arial" w:eastAsia="PMingLiU" w:hAnsi="Arial"/>
      <w:szCs w:val="24"/>
      <w:lang w:val="en-US" w:eastAsia="en-US"/>
    </w:rPr>
  </w:style>
  <w:style w:type="paragraph" w:styleId="aff0">
    <w:name w:val="Plain Text"/>
    <w:basedOn w:val="a1"/>
    <w:link w:val="Chard"/>
    <w:uiPriority w:val="99"/>
    <w:locked/>
    <w:rsid w:val="00D052EA"/>
    <w:rPr>
      <w:rFonts w:ascii="Courier New" w:eastAsia="MS Mincho" w:hAnsi="Courier New" w:cs="Courier New"/>
      <w:szCs w:val="20"/>
      <w:lang w:val="en-GB" w:eastAsia="ja-JP"/>
    </w:rPr>
  </w:style>
  <w:style w:type="character" w:customStyle="1" w:styleId="Chard">
    <w:name w:val="Απλό κείμενο Char"/>
    <w:link w:val="aff0"/>
    <w:uiPriority w:val="99"/>
    <w:semiHidden/>
    <w:locked/>
    <w:rsid w:val="00B40BDF"/>
    <w:rPr>
      <w:rFonts w:ascii="Courier New" w:eastAsia="PMingLiU" w:hAnsi="Courier New" w:cs="Courier New"/>
      <w:sz w:val="20"/>
      <w:szCs w:val="20"/>
    </w:rPr>
  </w:style>
  <w:style w:type="paragraph" w:customStyle="1" w:styleId="Default">
    <w:name w:val="Default"/>
    <w:uiPriority w:val="99"/>
    <w:rsid w:val="00181BF0"/>
    <w:pPr>
      <w:autoSpaceDE w:val="0"/>
      <w:autoSpaceDN w:val="0"/>
      <w:adjustRightInd w:val="0"/>
    </w:pPr>
    <w:rPr>
      <w:rFonts w:ascii="HelveticaNeue" w:eastAsia="MS Mincho" w:hAnsi="HelveticaNeue" w:cs="HelveticaNeue"/>
      <w:color w:val="000000"/>
      <w:sz w:val="24"/>
      <w:szCs w:val="24"/>
      <w:lang w:eastAsia="ja-JP"/>
    </w:rPr>
  </w:style>
  <w:style w:type="paragraph" w:customStyle="1" w:styleId="Pa1">
    <w:name w:val="Pa1"/>
    <w:basedOn w:val="Default"/>
    <w:next w:val="Default"/>
    <w:uiPriority w:val="99"/>
    <w:rsid w:val="00181BF0"/>
    <w:pPr>
      <w:spacing w:line="241" w:lineRule="atLeast"/>
    </w:pPr>
    <w:rPr>
      <w:rFonts w:cs="Times New Roman"/>
      <w:color w:val="auto"/>
    </w:rPr>
  </w:style>
  <w:style w:type="character" w:customStyle="1" w:styleId="A20">
    <w:name w:val="A2"/>
    <w:uiPriority w:val="99"/>
    <w:rsid w:val="00181BF0"/>
    <w:rPr>
      <w:color w:val="000000"/>
      <w:sz w:val="20"/>
    </w:rPr>
  </w:style>
  <w:style w:type="paragraph" w:customStyle="1" w:styleId="StyleTOCHeadingCenteredLeft0cmHanging076cm">
    <w:name w:val="Style TOC Heading + Centered Left:  0 cm Hanging:  076 cm"/>
    <w:basedOn w:val="a0"/>
    <w:uiPriority w:val="99"/>
    <w:rsid w:val="002A6FAE"/>
    <w:pPr>
      <w:jc w:val="center"/>
    </w:pPr>
    <w:rPr>
      <w:rFonts w:eastAsia="Times New Roman"/>
      <w:szCs w:val="20"/>
    </w:rPr>
  </w:style>
  <w:style w:type="paragraph" w:customStyle="1" w:styleId="StyleHeading212pt">
    <w:name w:val="Style Heading 2 + 12 pt"/>
    <w:basedOn w:val="23"/>
    <w:uiPriority w:val="99"/>
    <w:rsid w:val="00562B8B"/>
    <w:pPr>
      <w:spacing w:before="120"/>
    </w:pPr>
    <w:rPr>
      <w:sz w:val="24"/>
    </w:rPr>
  </w:style>
  <w:style w:type="paragraph" w:customStyle="1" w:styleId="Bullet-FT">
    <w:name w:val="Bullet-FT"/>
    <w:basedOn w:val="a1"/>
    <w:uiPriority w:val="99"/>
    <w:rsid w:val="003100FD"/>
    <w:pPr>
      <w:spacing w:before="10"/>
    </w:pPr>
    <w:rPr>
      <w:rFonts w:cs="Arial"/>
      <w:szCs w:val="20"/>
      <w:lang w:val="en-GB"/>
    </w:rPr>
  </w:style>
  <w:style w:type="paragraph" w:customStyle="1" w:styleId="Heading-Artefact">
    <w:name w:val="Heading-Artefact"/>
    <w:basedOn w:val="aa"/>
    <w:link w:val="Heading-ArtefactChar"/>
    <w:uiPriority w:val="99"/>
    <w:rsid w:val="00D64C3D"/>
    <w:pPr>
      <w:spacing w:after="20"/>
      <w:ind w:left="357"/>
    </w:pPr>
    <w:rPr>
      <w:b/>
      <w:lang w:val="en-GB"/>
    </w:rPr>
  </w:style>
  <w:style w:type="character" w:customStyle="1" w:styleId="Char2">
    <w:name w:val="Παράγραφος λίστας Char"/>
    <w:link w:val="aa"/>
    <w:uiPriority w:val="34"/>
    <w:locked/>
    <w:rsid w:val="00A402F8"/>
    <w:rPr>
      <w:rFonts w:ascii="Arial" w:eastAsia="PMingLiU" w:hAnsi="Arial" w:cs="Times New Roman"/>
      <w:sz w:val="24"/>
      <w:szCs w:val="24"/>
      <w:lang w:val="en-US" w:eastAsia="en-US" w:bidi="ar-SA"/>
    </w:rPr>
  </w:style>
  <w:style w:type="character" w:customStyle="1" w:styleId="Heading-ArtefactChar">
    <w:name w:val="Heading-Artefact Char"/>
    <w:link w:val="Heading-Artefact"/>
    <w:uiPriority w:val="99"/>
    <w:locked/>
    <w:rsid w:val="00A402F8"/>
    <w:rPr>
      <w:rFonts w:ascii="Arial" w:eastAsia="PMingLiU" w:hAnsi="Arial" w:cs="Times New Roman"/>
      <w:b/>
      <w:sz w:val="24"/>
      <w:szCs w:val="24"/>
      <w:lang w:val="en-GB" w:eastAsia="en-US" w:bidi="ar-SA"/>
    </w:rPr>
  </w:style>
  <w:style w:type="paragraph" w:customStyle="1" w:styleId="Heading-Artefact-Left">
    <w:name w:val="Heading-Artefact-Left"/>
    <w:basedOn w:val="a1"/>
    <w:link w:val="Heading-Artefact-LeftChar"/>
    <w:uiPriority w:val="99"/>
    <w:rsid w:val="00A402F8"/>
    <w:pPr>
      <w:spacing w:after="20"/>
    </w:pPr>
    <w:rPr>
      <w:b/>
      <w:szCs w:val="20"/>
      <w:lang w:val="en-GB"/>
    </w:rPr>
  </w:style>
  <w:style w:type="character" w:customStyle="1" w:styleId="Heading-Artefact-LeftChar">
    <w:name w:val="Heading-Artefact-Left Char"/>
    <w:link w:val="Heading-Artefact-Left"/>
    <w:uiPriority w:val="99"/>
    <w:locked/>
    <w:rsid w:val="00A402F8"/>
    <w:rPr>
      <w:rFonts w:ascii="Arial" w:eastAsia="PMingLiU" w:hAnsi="Arial" w:cs="Times New Roman"/>
      <w:b/>
      <w:lang w:val="en-GB" w:eastAsia="en-US" w:bidi="ar-SA"/>
    </w:rPr>
  </w:style>
  <w:style w:type="paragraph" w:customStyle="1" w:styleId="Numbered-FT">
    <w:name w:val="Numbered-FT"/>
    <w:basedOn w:val="a1"/>
    <w:uiPriority w:val="99"/>
    <w:rsid w:val="00F22D08"/>
    <w:pPr>
      <w:numPr>
        <w:numId w:val="10"/>
      </w:numPr>
    </w:pPr>
    <w:rPr>
      <w:rFonts w:cs="Arial"/>
      <w:szCs w:val="20"/>
      <w:lang w:val="en-GB"/>
    </w:rPr>
  </w:style>
  <w:style w:type="paragraph" w:customStyle="1" w:styleId="StyleBullet-FTJustified">
    <w:name w:val="Style Bullet-FT + Justified"/>
    <w:basedOn w:val="Bullet-FT"/>
    <w:uiPriority w:val="99"/>
    <w:rsid w:val="00D30511"/>
    <w:rPr>
      <w:rFonts w:cs="Times New Roman"/>
    </w:rPr>
  </w:style>
  <w:style w:type="paragraph" w:styleId="aff1">
    <w:name w:val="Document Map"/>
    <w:basedOn w:val="a1"/>
    <w:link w:val="Chare"/>
    <w:uiPriority w:val="99"/>
    <w:semiHidden/>
    <w:locked/>
    <w:rsid w:val="006C6ACA"/>
    <w:rPr>
      <w:rFonts w:ascii="Lucida Grande" w:hAnsi="Lucida Grande" w:cs="Lucida Grande"/>
      <w:sz w:val="24"/>
    </w:rPr>
  </w:style>
  <w:style w:type="character" w:customStyle="1" w:styleId="Chare">
    <w:name w:val="Χάρτης εγγράφου Char"/>
    <w:link w:val="aff1"/>
    <w:uiPriority w:val="99"/>
    <w:semiHidden/>
    <w:locked/>
    <w:rsid w:val="006C6ACA"/>
    <w:rPr>
      <w:rFonts w:ascii="Lucida Grande" w:eastAsia="PMingLiU" w:hAnsi="Lucida Grande" w:cs="Lucida Grande"/>
      <w:sz w:val="24"/>
      <w:szCs w:val="24"/>
    </w:rPr>
  </w:style>
  <w:style w:type="paragraph" w:customStyle="1" w:styleId="StyleStyleHeading212ptJustified">
    <w:name w:val="Style Style Heading 2 + 12 pt + Justified"/>
    <w:basedOn w:val="StyleHeading212pt"/>
    <w:uiPriority w:val="99"/>
    <w:rsid w:val="00473C83"/>
    <w:pPr>
      <w:spacing w:before="240"/>
    </w:pPr>
  </w:style>
  <w:style w:type="paragraph" w:customStyle="1" w:styleId="StyleHeading1JustifiedLinespacingAtleast12pt">
    <w:name w:val="Style Heading 1 + Justified Line spacing:  At least 12 pt"/>
    <w:basedOn w:val="1"/>
    <w:uiPriority w:val="99"/>
    <w:rsid w:val="00A72122"/>
    <w:pPr>
      <w:numPr>
        <w:numId w:val="0"/>
      </w:numPr>
      <w:spacing w:line="240" w:lineRule="atLeast"/>
      <w:ind w:left="432" w:hanging="432"/>
    </w:pPr>
    <w:rPr>
      <w:szCs w:val="20"/>
    </w:rPr>
  </w:style>
  <w:style w:type="paragraph" w:customStyle="1" w:styleId="StyleHeading310ptJustifiedBefore6pt">
    <w:name w:val="Style Heading 3 + 10 pt Justified Before:  6 pt"/>
    <w:basedOn w:val="32"/>
    <w:uiPriority w:val="99"/>
    <w:rsid w:val="00B909B3"/>
    <w:rPr>
      <w:szCs w:val="20"/>
    </w:rPr>
  </w:style>
  <w:style w:type="paragraph" w:customStyle="1" w:styleId="Heading2Aboveis0pt">
    <w:name w:val="Heading 2: Above is 0pt"/>
    <w:basedOn w:val="StyleStyleHeading212ptJustified"/>
    <w:uiPriority w:val="99"/>
    <w:rsid w:val="002E04A9"/>
    <w:pPr>
      <w:spacing w:before="0"/>
    </w:pPr>
  </w:style>
  <w:style w:type="paragraph" w:customStyle="1" w:styleId="StyleinfoblueLeft0cm">
    <w:name w:val="Style infoblue + Left:  0 cm"/>
    <w:basedOn w:val="a1"/>
    <w:uiPriority w:val="99"/>
    <w:rsid w:val="00222BDD"/>
    <w:pPr>
      <w:spacing w:after="120" w:line="240" w:lineRule="atLeast"/>
    </w:pPr>
    <w:rPr>
      <w:rFonts w:ascii="Times New Roman" w:eastAsia="Times New Roman" w:hAnsi="Times New Roman"/>
      <w:i/>
      <w:iCs/>
      <w:color w:val="0000FF"/>
      <w:sz w:val="24"/>
      <w:szCs w:val="20"/>
      <w:lang w:val="fr-BE" w:eastAsia="zh-CN"/>
    </w:rPr>
  </w:style>
  <w:style w:type="character" w:customStyle="1" w:styleId="apple-style-span">
    <w:name w:val="apple-style-span"/>
    <w:basedOn w:val="a2"/>
    <w:rsid w:val="0017498D"/>
  </w:style>
  <w:style w:type="character" w:customStyle="1" w:styleId="apple-converted-space">
    <w:name w:val="apple-converted-space"/>
    <w:basedOn w:val="a2"/>
    <w:rsid w:val="0017498D"/>
  </w:style>
  <w:style w:type="paragraph" w:customStyle="1" w:styleId="Text2">
    <w:name w:val="Text 2"/>
    <w:basedOn w:val="a1"/>
    <w:link w:val="Text2Char"/>
    <w:rsid w:val="00473C83"/>
    <w:pPr>
      <w:spacing w:after="120"/>
    </w:pPr>
    <w:rPr>
      <w:rFonts w:ascii="Times New Roman" w:eastAsia="Times New Roman" w:hAnsi="Times New Roman"/>
      <w:szCs w:val="20"/>
      <w:lang w:val="en-GB"/>
    </w:rPr>
  </w:style>
  <w:style w:type="paragraph" w:styleId="aff2">
    <w:name w:val="footnote text"/>
    <w:aliases w:val="single space,FOOTNOTES,fn,ADB,pod carou"/>
    <w:basedOn w:val="a1"/>
    <w:link w:val="Charf"/>
    <w:locked/>
    <w:rsid w:val="00AC7E4A"/>
    <w:pPr>
      <w:spacing w:after="120"/>
      <w:ind w:left="198" w:hanging="198"/>
    </w:pPr>
    <w:rPr>
      <w:rFonts w:ascii="Times New Roman" w:eastAsia="Times New Roman" w:hAnsi="Times New Roman"/>
      <w:szCs w:val="20"/>
      <w:lang w:val="en-GB"/>
    </w:rPr>
  </w:style>
  <w:style w:type="character" w:customStyle="1" w:styleId="Charf">
    <w:name w:val="Κείμενο υποσημείωσης Char"/>
    <w:aliases w:val="single space Char,FOOTNOTES Char,fn Char,ADB Char,pod carou Char"/>
    <w:link w:val="aff2"/>
    <w:rsid w:val="00AC7E4A"/>
    <w:rPr>
      <w:rFonts w:eastAsia="Times New Roman"/>
      <w:lang w:eastAsia="en-US"/>
    </w:rPr>
  </w:style>
  <w:style w:type="character" w:styleId="aff3">
    <w:name w:val="footnote reference"/>
    <w:locked/>
    <w:rsid w:val="00473C83"/>
    <w:rPr>
      <w:vertAlign w:val="superscript"/>
    </w:rPr>
  </w:style>
  <w:style w:type="paragraph" w:styleId="5">
    <w:name w:val="List Bullet 5"/>
    <w:basedOn w:val="a1"/>
    <w:locked/>
    <w:rsid w:val="00473C83"/>
    <w:pPr>
      <w:numPr>
        <w:numId w:val="11"/>
      </w:numPr>
      <w:tabs>
        <w:tab w:val="clear" w:pos="1492"/>
        <w:tab w:val="left" w:pos="1701"/>
      </w:tabs>
      <w:spacing w:after="120"/>
      <w:ind w:left="1702" w:hanging="284"/>
    </w:pPr>
    <w:rPr>
      <w:rFonts w:ascii="Times New Roman" w:eastAsia="Times New Roman" w:hAnsi="Times New Roman"/>
      <w:szCs w:val="20"/>
      <w:lang w:val="en-GB"/>
    </w:rPr>
  </w:style>
  <w:style w:type="paragraph" w:customStyle="1" w:styleId="infoblue0">
    <w:name w:val="infoblue"/>
    <w:basedOn w:val="a1"/>
    <w:link w:val="infoblueChar"/>
    <w:rsid w:val="00473C83"/>
    <w:pPr>
      <w:spacing w:after="120" w:line="240" w:lineRule="atLeast"/>
      <w:ind w:left="720"/>
    </w:pPr>
    <w:rPr>
      <w:rFonts w:ascii="Times New Roman" w:eastAsia="SimSun" w:hAnsi="Times New Roman"/>
      <w:i/>
      <w:iCs/>
      <w:color w:val="0000FF"/>
      <w:sz w:val="24"/>
      <w:szCs w:val="20"/>
      <w:lang w:val="fr-BE" w:eastAsia="zh-CN"/>
    </w:rPr>
  </w:style>
  <w:style w:type="character" w:customStyle="1" w:styleId="infoblueChar">
    <w:name w:val="infoblue Char"/>
    <w:link w:val="infoblue0"/>
    <w:rsid w:val="00473C83"/>
    <w:rPr>
      <w:rFonts w:eastAsia="SimSun"/>
      <w:i/>
      <w:iCs/>
      <w:color w:val="0000FF"/>
      <w:sz w:val="24"/>
      <w:szCs w:val="20"/>
      <w:lang w:val="fr-BE" w:eastAsia="zh-CN"/>
    </w:rPr>
  </w:style>
  <w:style w:type="paragraph" w:customStyle="1" w:styleId="Guidelinesintext">
    <w:name w:val="Guidelines in text"/>
    <w:basedOn w:val="a1"/>
    <w:rsid w:val="00473C83"/>
    <w:pPr>
      <w:spacing w:after="240"/>
      <w:ind w:left="718"/>
    </w:pPr>
    <w:rPr>
      <w:rFonts w:ascii="Times New Roman" w:eastAsia="Times New Roman" w:hAnsi="Times New Roman"/>
      <w:i/>
      <w:color w:val="0000FF"/>
      <w:sz w:val="24"/>
      <w:szCs w:val="20"/>
      <w:lang w:val="en-GB"/>
    </w:rPr>
  </w:style>
  <w:style w:type="paragraph" w:customStyle="1" w:styleId="Guidance">
    <w:name w:val="Guidance"/>
    <w:basedOn w:val="infoblue0"/>
    <w:link w:val="GuidanceChar"/>
    <w:qFormat/>
    <w:rsid w:val="00473C83"/>
    <w:rPr>
      <w:rFonts w:ascii="Arial" w:hAnsi="Arial" w:cs="Arial"/>
      <w:color w:val="7F7F7F"/>
      <w:sz w:val="20"/>
      <w:lang w:val="en-GB"/>
    </w:rPr>
  </w:style>
  <w:style w:type="paragraph" w:customStyle="1" w:styleId="SubTitle1">
    <w:name w:val="SubTitle 1"/>
    <w:basedOn w:val="a1"/>
    <w:next w:val="a1"/>
    <w:rsid w:val="00AB6AB0"/>
    <w:pPr>
      <w:spacing w:after="120"/>
      <w:jc w:val="center"/>
    </w:pPr>
    <w:rPr>
      <w:rFonts w:ascii="Times New Roman" w:eastAsia="Times New Roman" w:hAnsi="Times New Roman"/>
      <w:b/>
      <w:sz w:val="40"/>
      <w:szCs w:val="20"/>
      <w:lang w:val="en-GB"/>
    </w:rPr>
  </w:style>
  <w:style w:type="character" w:customStyle="1" w:styleId="GuidanceChar">
    <w:name w:val="Guidance Char"/>
    <w:link w:val="Guidance"/>
    <w:rsid w:val="00473C83"/>
    <w:rPr>
      <w:rFonts w:ascii="Arial" w:eastAsia="SimSun" w:hAnsi="Arial" w:cs="Arial"/>
      <w:i/>
      <w:iCs/>
      <w:color w:val="7F7F7F"/>
      <w:sz w:val="20"/>
      <w:szCs w:val="20"/>
      <w:lang w:val="en-GB" w:eastAsia="zh-CN"/>
    </w:rPr>
  </w:style>
  <w:style w:type="paragraph" w:customStyle="1" w:styleId="FITTable">
    <w:name w:val="FIT Table"/>
    <w:basedOn w:val="a1"/>
    <w:rsid w:val="00AB6AB0"/>
    <w:pPr>
      <w:spacing w:before="60"/>
    </w:pPr>
    <w:rPr>
      <w:rFonts w:ascii="Times New Roman" w:eastAsia="Times New Roman" w:hAnsi="Times New Roman"/>
      <w:szCs w:val="20"/>
      <w:lang w:val="en-GB"/>
    </w:rPr>
  </w:style>
  <w:style w:type="character" w:styleId="aff4">
    <w:name w:val="Placeholder Text"/>
    <w:uiPriority w:val="99"/>
    <w:semiHidden/>
    <w:rsid w:val="006F2F31"/>
    <w:rPr>
      <w:color w:val="808080"/>
    </w:rPr>
  </w:style>
  <w:style w:type="paragraph" w:customStyle="1" w:styleId="InfoBlue1">
    <w:name w:val="InfoBlue"/>
    <w:basedOn w:val="a1"/>
    <w:next w:val="af6"/>
    <w:autoRedefine/>
    <w:rsid w:val="00D022E7"/>
    <w:pPr>
      <w:widowControl w:val="0"/>
      <w:spacing w:line="200" w:lineRule="atLeast"/>
    </w:pPr>
    <w:rPr>
      <w:rFonts w:ascii="Times New Roman" w:eastAsia="Times New Roman" w:hAnsi="Times New Roman"/>
      <w:color w:val="0000FF"/>
      <w:szCs w:val="20"/>
    </w:rPr>
  </w:style>
  <w:style w:type="paragraph" w:customStyle="1" w:styleId="InfoBlue">
    <w:name w:val="Info Blue"/>
    <w:basedOn w:val="a1"/>
    <w:rsid w:val="00B56B56"/>
    <w:pPr>
      <w:widowControl w:val="0"/>
      <w:numPr>
        <w:numId w:val="14"/>
      </w:numPr>
      <w:spacing w:line="240" w:lineRule="atLeast"/>
    </w:pPr>
    <w:rPr>
      <w:rFonts w:ascii="Times New Roman" w:eastAsia="Times New Roman" w:hAnsi="Times New Roman"/>
      <w:i/>
      <w:color w:val="0000FF"/>
      <w:szCs w:val="20"/>
    </w:rPr>
  </w:style>
  <w:style w:type="paragraph" w:customStyle="1" w:styleId="SubTitle2">
    <w:name w:val="SubTitle 2"/>
    <w:basedOn w:val="a1"/>
    <w:rsid w:val="000A20F1"/>
    <w:pPr>
      <w:spacing w:after="120"/>
      <w:jc w:val="center"/>
    </w:pPr>
    <w:rPr>
      <w:rFonts w:ascii="Times New Roman" w:eastAsia="Times New Roman" w:hAnsi="Times New Roman"/>
      <w:b/>
      <w:sz w:val="32"/>
      <w:szCs w:val="20"/>
      <w:lang w:val="en-GB"/>
    </w:rPr>
  </w:style>
  <w:style w:type="paragraph" w:customStyle="1" w:styleId="Paragraph2">
    <w:name w:val="Paragraph2"/>
    <w:basedOn w:val="a1"/>
    <w:rsid w:val="00602D2D"/>
    <w:pPr>
      <w:widowControl w:val="0"/>
      <w:spacing w:before="80" w:line="240" w:lineRule="atLeast"/>
      <w:ind w:left="720"/>
    </w:pPr>
    <w:rPr>
      <w:rFonts w:ascii="Times New Roman" w:eastAsia="Times New Roman" w:hAnsi="Times New Roman"/>
      <w:color w:val="000000"/>
      <w:szCs w:val="20"/>
      <w:lang w:val="en-AU"/>
    </w:rPr>
  </w:style>
  <w:style w:type="paragraph" w:styleId="aff5">
    <w:name w:val="Normal Indent"/>
    <w:basedOn w:val="a1"/>
    <w:locked/>
    <w:rsid w:val="00602D2D"/>
    <w:pPr>
      <w:widowControl w:val="0"/>
      <w:spacing w:line="240" w:lineRule="atLeast"/>
      <w:ind w:left="900" w:hanging="900"/>
    </w:pPr>
    <w:rPr>
      <w:rFonts w:ascii="Times New Roman" w:eastAsia="Times New Roman" w:hAnsi="Times New Roman"/>
      <w:szCs w:val="20"/>
    </w:rPr>
  </w:style>
  <w:style w:type="paragraph" w:customStyle="1" w:styleId="Bullet1">
    <w:name w:val="Bullet1"/>
    <w:basedOn w:val="a1"/>
    <w:rsid w:val="00602D2D"/>
    <w:pPr>
      <w:widowControl w:val="0"/>
      <w:spacing w:line="240" w:lineRule="atLeast"/>
      <w:ind w:left="720" w:hanging="432"/>
    </w:pPr>
    <w:rPr>
      <w:rFonts w:ascii="Times New Roman" w:eastAsia="Times New Roman" w:hAnsi="Times New Roman"/>
      <w:szCs w:val="20"/>
    </w:rPr>
  </w:style>
  <w:style w:type="paragraph" w:customStyle="1" w:styleId="Bullet2">
    <w:name w:val="Bullet2"/>
    <w:basedOn w:val="a1"/>
    <w:rsid w:val="00602D2D"/>
    <w:pPr>
      <w:widowControl w:val="0"/>
      <w:spacing w:line="240" w:lineRule="atLeast"/>
      <w:ind w:left="1440" w:hanging="360"/>
    </w:pPr>
    <w:rPr>
      <w:rFonts w:ascii="Times New Roman" w:eastAsia="Times New Roman" w:hAnsi="Times New Roman"/>
      <w:color w:val="000080"/>
      <w:szCs w:val="20"/>
    </w:rPr>
  </w:style>
  <w:style w:type="paragraph" w:customStyle="1" w:styleId="MainTitle">
    <w:name w:val="Main Title"/>
    <w:basedOn w:val="a1"/>
    <w:rsid w:val="00602D2D"/>
    <w:pPr>
      <w:widowControl w:val="0"/>
      <w:spacing w:before="480"/>
      <w:jc w:val="center"/>
    </w:pPr>
    <w:rPr>
      <w:rFonts w:eastAsia="Times New Roman"/>
      <w:b/>
      <w:kern w:val="28"/>
      <w:sz w:val="32"/>
      <w:szCs w:val="20"/>
    </w:rPr>
  </w:style>
  <w:style w:type="paragraph" w:customStyle="1" w:styleId="Paragraph1">
    <w:name w:val="Paragraph1"/>
    <w:basedOn w:val="a1"/>
    <w:rsid w:val="00602D2D"/>
    <w:pPr>
      <w:widowControl w:val="0"/>
      <w:spacing w:before="80"/>
    </w:pPr>
    <w:rPr>
      <w:rFonts w:ascii="Times New Roman" w:eastAsia="Times New Roman" w:hAnsi="Times New Roman"/>
      <w:szCs w:val="20"/>
    </w:rPr>
  </w:style>
  <w:style w:type="paragraph" w:customStyle="1" w:styleId="Paragraph3">
    <w:name w:val="Paragraph3"/>
    <w:basedOn w:val="a1"/>
    <w:rsid w:val="00602D2D"/>
    <w:pPr>
      <w:widowControl w:val="0"/>
      <w:spacing w:before="80"/>
      <w:ind w:left="1530"/>
    </w:pPr>
    <w:rPr>
      <w:rFonts w:ascii="Times New Roman" w:eastAsia="Times New Roman" w:hAnsi="Times New Roman"/>
      <w:szCs w:val="20"/>
    </w:rPr>
  </w:style>
  <w:style w:type="paragraph" w:customStyle="1" w:styleId="Paragraph4">
    <w:name w:val="Paragraph4"/>
    <w:basedOn w:val="a1"/>
    <w:rsid w:val="00602D2D"/>
    <w:pPr>
      <w:widowControl w:val="0"/>
      <w:spacing w:before="80"/>
      <w:ind w:left="2250"/>
    </w:pPr>
    <w:rPr>
      <w:rFonts w:ascii="Times New Roman" w:eastAsia="Times New Roman" w:hAnsi="Times New Roman"/>
      <w:szCs w:val="20"/>
    </w:rPr>
  </w:style>
  <w:style w:type="paragraph" w:styleId="25">
    <w:name w:val="Body Text 2"/>
    <w:basedOn w:val="a1"/>
    <w:locked/>
    <w:rsid w:val="00602D2D"/>
    <w:pPr>
      <w:widowControl w:val="0"/>
      <w:spacing w:line="240" w:lineRule="atLeast"/>
    </w:pPr>
    <w:rPr>
      <w:rFonts w:ascii="Times New Roman" w:eastAsia="Times New Roman" w:hAnsi="Times New Roman"/>
      <w:i/>
      <w:color w:val="0000FF"/>
      <w:szCs w:val="20"/>
    </w:rPr>
  </w:style>
  <w:style w:type="paragraph" w:customStyle="1" w:styleId="Body">
    <w:name w:val="Body"/>
    <w:basedOn w:val="a1"/>
    <w:rsid w:val="00602D2D"/>
    <w:pPr>
      <w:spacing w:before="120"/>
    </w:pPr>
    <w:rPr>
      <w:rFonts w:ascii="Book Antiqua" w:eastAsia="Times New Roman" w:hAnsi="Book Antiqua"/>
      <w:szCs w:val="20"/>
    </w:rPr>
  </w:style>
  <w:style w:type="paragraph" w:customStyle="1" w:styleId="Bullet">
    <w:name w:val="Bullet"/>
    <w:basedOn w:val="a1"/>
    <w:rsid w:val="00602D2D"/>
    <w:pPr>
      <w:numPr>
        <w:numId w:val="30"/>
      </w:numPr>
      <w:tabs>
        <w:tab w:val="clear" w:pos="709"/>
        <w:tab w:val="left" w:pos="720"/>
      </w:tabs>
      <w:spacing w:before="120"/>
      <w:ind w:left="720" w:right="360" w:firstLine="0"/>
    </w:pPr>
    <w:rPr>
      <w:rFonts w:ascii="Book Antiqua" w:eastAsia="Times New Roman" w:hAnsi="Book Antiqua"/>
      <w:szCs w:val="20"/>
    </w:rPr>
  </w:style>
  <w:style w:type="paragraph" w:customStyle="1" w:styleId="DocAddressChar">
    <w:name w:val="Doc Address Char"/>
    <w:basedOn w:val="a1"/>
    <w:rsid w:val="00602D2D"/>
    <w:pPr>
      <w:keepNext/>
      <w:keepLines/>
      <w:tabs>
        <w:tab w:val="left" w:pos="1036"/>
      </w:tabs>
      <w:overflowPunct w:val="0"/>
      <w:autoSpaceDE w:val="0"/>
      <w:autoSpaceDN w:val="0"/>
      <w:adjustRightInd w:val="0"/>
      <w:spacing w:after="144"/>
      <w:ind w:left="1080"/>
      <w:jc w:val="right"/>
      <w:textAlignment w:val="baseline"/>
    </w:pPr>
    <w:rPr>
      <w:rFonts w:ascii="Helvetica" w:eastAsia="SimSun" w:hAnsi="Helvetica"/>
      <w:color w:val="000000"/>
      <w:sz w:val="24"/>
    </w:rPr>
  </w:style>
  <w:style w:type="paragraph" w:customStyle="1" w:styleId="Normal9pt">
    <w:name w:val="Normal + 9 pt"/>
    <w:basedOn w:val="a1"/>
    <w:rsid w:val="00602D2D"/>
    <w:pPr>
      <w:widowControl w:val="0"/>
      <w:spacing w:line="240" w:lineRule="atLeast"/>
    </w:pPr>
    <w:rPr>
      <w:rFonts w:ascii="Times New Roman" w:eastAsia="Times New Roman" w:hAnsi="Times New Roman"/>
      <w:sz w:val="18"/>
      <w:szCs w:val="18"/>
    </w:rPr>
  </w:style>
  <w:style w:type="paragraph" w:customStyle="1" w:styleId="infobluechar0">
    <w:name w:val="infobluechar"/>
    <w:basedOn w:val="a1"/>
    <w:rsid w:val="00602D2D"/>
    <w:pPr>
      <w:spacing w:before="100" w:beforeAutospacing="1" w:after="100" w:afterAutospacing="1"/>
    </w:pPr>
    <w:rPr>
      <w:rFonts w:ascii="Times New Roman" w:eastAsia="Times New Roman" w:hAnsi="Times New Roman"/>
      <w:sz w:val="24"/>
    </w:rPr>
  </w:style>
  <w:style w:type="paragraph" w:customStyle="1" w:styleId="BodyText1">
    <w:name w:val="Body Text1"/>
    <w:rsid w:val="00602D2D"/>
    <w:pPr>
      <w:keepLines/>
      <w:spacing w:after="120" w:line="220" w:lineRule="atLeast"/>
    </w:pPr>
    <w:rPr>
      <w:lang w:eastAsia="en-US"/>
    </w:rPr>
  </w:style>
  <w:style w:type="paragraph" w:customStyle="1" w:styleId="ZCom">
    <w:name w:val="Z_Com"/>
    <w:basedOn w:val="a1"/>
    <w:next w:val="ZDGName"/>
    <w:rsid w:val="00602D2D"/>
    <w:pPr>
      <w:widowControl w:val="0"/>
      <w:autoSpaceDE w:val="0"/>
      <w:autoSpaceDN w:val="0"/>
      <w:ind w:right="85"/>
    </w:pPr>
    <w:rPr>
      <w:rFonts w:eastAsia="SimSun" w:cs="Arial"/>
      <w:sz w:val="24"/>
      <w:lang w:val="en-GB" w:eastAsia="zh-CN"/>
    </w:rPr>
  </w:style>
  <w:style w:type="paragraph" w:customStyle="1" w:styleId="ZDGName">
    <w:name w:val="Z_DGName"/>
    <w:basedOn w:val="a1"/>
    <w:uiPriority w:val="99"/>
    <w:rsid w:val="00602D2D"/>
    <w:pPr>
      <w:widowControl w:val="0"/>
      <w:autoSpaceDE w:val="0"/>
      <w:autoSpaceDN w:val="0"/>
      <w:ind w:right="85"/>
    </w:pPr>
    <w:rPr>
      <w:rFonts w:eastAsia="SimSun" w:cs="Arial"/>
      <w:sz w:val="16"/>
      <w:szCs w:val="16"/>
      <w:lang w:val="en-GB" w:eastAsia="zh-CN"/>
    </w:rPr>
  </w:style>
  <w:style w:type="paragraph" w:customStyle="1" w:styleId="FooterLine">
    <w:name w:val="FooterLine"/>
    <w:basedOn w:val="af3"/>
    <w:next w:val="af3"/>
    <w:rsid w:val="00602D2D"/>
    <w:pPr>
      <w:pBdr>
        <w:top w:val="single" w:sz="4" w:space="1" w:color="auto"/>
      </w:pBdr>
      <w:tabs>
        <w:tab w:val="clear" w:pos="4513"/>
        <w:tab w:val="clear" w:pos="9026"/>
        <w:tab w:val="right" w:pos="8647"/>
      </w:tabs>
      <w:spacing w:before="120"/>
    </w:pPr>
    <w:rPr>
      <w:rFonts w:eastAsia="Times New Roman"/>
      <w:color w:val="auto"/>
      <w:sz w:val="16"/>
      <w:szCs w:val="20"/>
      <w:lang w:val="fi-FI"/>
    </w:rPr>
  </w:style>
  <w:style w:type="paragraph" w:styleId="30">
    <w:name w:val="List Bullet 3"/>
    <w:basedOn w:val="a1"/>
    <w:locked/>
    <w:rsid w:val="00602D2D"/>
    <w:pPr>
      <w:widowControl w:val="0"/>
      <w:numPr>
        <w:numId w:val="15"/>
      </w:numPr>
      <w:spacing w:line="240" w:lineRule="atLeast"/>
      <w:contextualSpacing/>
    </w:pPr>
    <w:rPr>
      <w:rFonts w:ascii="Times New Roman" w:eastAsia="Times New Roman" w:hAnsi="Times New Roman"/>
      <w:szCs w:val="20"/>
    </w:rPr>
  </w:style>
  <w:style w:type="paragraph" w:styleId="4">
    <w:name w:val="List Bullet 4"/>
    <w:basedOn w:val="a1"/>
    <w:locked/>
    <w:rsid w:val="00602D2D"/>
    <w:pPr>
      <w:widowControl w:val="0"/>
      <w:numPr>
        <w:numId w:val="16"/>
      </w:numPr>
      <w:spacing w:line="240" w:lineRule="atLeast"/>
      <w:contextualSpacing/>
    </w:pPr>
    <w:rPr>
      <w:rFonts w:ascii="Times New Roman" w:eastAsia="Times New Roman" w:hAnsi="Times New Roman"/>
      <w:szCs w:val="20"/>
    </w:rPr>
  </w:style>
  <w:style w:type="paragraph" w:customStyle="1" w:styleId="Text1">
    <w:name w:val="Text 1"/>
    <w:basedOn w:val="a1"/>
    <w:rsid w:val="00602D2D"/>
    <w:pPr>
      <w:spacing w:after="120"/>
    </w:pPr>
    <w:rPr>
      <w:rFonts w:ascii="Times New Roman" w:eastAsia="Times New Roman" w:hAnsi="Times New Roman"/>
      <w:sz w:val="24"/>
      <w:szCs w:val="20"/>
      <w:lang w:val="en-GB"/>
    </w:rPr>
  </w:style>
  <w:style w:type="paragraph" w:customStyle="1" w:styleId="Text3">
    <w:name w:val="Text 3"/>
    <w:basedOn w:val="a1"/>
    <w:rsid w:val="00602D2D"/>
    <w:pPr>
      <w:spacing w:after="120"/>
    </w:pPr>
    <w:rPr>
      <w:rFonts w:ascii="Times New Roman" w:eastAsia="Times New Roman" w:hAnsi="Times New Roman"/>
      <w:sz w:val="24"/>
      <w:szCs w:val="20"/>
      <w:lang w:val="en-GB"/>
    </w:rPr>
  </w:style>
  <w:style w:type="paragraph" w:customStyle="1" w:styleId="Text4">
    <w:name w:val="Text 4"/>
    <w:basedOn w:val="a1"/>
    <w:rsid w:val="00602D2D"/>
    <w:pPr>
      <w:spacing w:after="120"/>
    </w:pPr>
    <w:rPr>
      <w:rFonts w:ascii="Times New Roman" w:eastAsia="Times New Roman" w:hAnsi="Times New Roman"/>
      <w:sz w:val="24"/>
      <w:szCs w:val="20"/>
      <w:lang w:val="en-GB"/>
    </w:rPr>
  </w:style>
  <w:style w:type="paragraph" w:customStyle="1" w:styleId="Address">
    <w:name w:val="Address"/>
    <w:basedOn w:val="a1"/>
    <w:rsid w:val="00602D2D"/>
    <w:rPr>
      <w:rFonts w:ascii="Times New Roman" w:eastAsia="Times New Roman" w:hAnsi="Times New Roman"/>
      <w:sz w:val="24"/>
      <w:szCs w:val="20"/>
      <w:lang w:val="en-GB"/>
    </w:rPr>
  </w:style>
  <w:style w:type="paragraph" w:customStyle="1" w:styleId="AddressTL">
    <w:name w:val="AddressTL"/>
    <w:basedOn w:val="a1"/>
    <w:next w:val="a1"/>
    <w:rsid w:val="00602D2D"/>
    <w:pPr>
      <w:spacing w:after="720"/>
    </w:pPr>
    <w:rPr>
      <w:rFonts w:ascii="Times New Roman" w:eastAsia="Times New Roman" w:hAnsi="Times New Roman"/>
      <w:sz w:val="24"/>
      <w:szCs w:val="20"/>
      <w:lang w:val="en-GB"/>
    </w:rPr>
  </w:style>
  <w:style w:type="paragraph" w:customStyle="1" w:styleId="AddressTR">
    <w:name w:val="AddressTR"/>
    <w:basedOn w:val="a1"/>
    <w:next w:val="a1"/>
    <w:rsid w:val="00602D2D"/>
    <w:pPr>
      <w:spacing w:after="720"/>
      <w:ind w:left="5103"/>
    </w:pPr>
    <w:rPr>
      <w:rFonts w:ascii="Times New Roman" w:eastAsia="Times New Roman" w:hAnsi="Times New Roman"/>
      <w:sz w:val="24"/>
      <w:szCs w:val="20"/>
      <w:lang w:val="en-GB"/>
    </w:rPr>
  </w:style>
  <w:style w:type="paragraph" w:customStyle="1" w:styleId="NormalLeftCol">
    <w:name w:val="Normal LeftCol"/>
    <w:basedOn w:val="a1"/>
    <w:rsid w:val="00602D2D"/>
    <w:pPr>
      <w:pBdr>
        <w:bottom w:val="single" w:sz="6" w:space="1" w:color="auto"/>
        <w:right w:val="single" w:sz="6" w:space="1" w:color="auto"/>
      </w:pBdr>
      <w:shd w:val="pct10" w:color="auto" w:fill="auto"/>
      <w:overflowPunct w:val="0"/>
      <w:autoSpaceDE w:val="0"/>
      <w:autoSpaceDN w:val="0"/>
      <w:adjustRightInd w:val="0"/>
      <w:spacing w:after="120"/>
      <w:jc w:val="right"/>
      <w:textAlignment w:val="baseline"/>
    </w:pPr>
    <w:rPr>
      <w:rFonts w:ascii="Times New Roman" w:eastAsia="Times New Roman" w:hAnsi="Times New Roman"/>
      <w:noProof/>
      <w:sz w:val="24"/>
      <w:szCs w:val="20"/>
      <w:lang w:val="en-GB"/>
    </w:rPr>
  </w:style>
  <w:style w:type="paragraph" w:customStyle="1" w:styleId="Glossary">
    <w:name w:val="Glossary"/>
    <w:basedOn w:val="a1"/>
    <w:rsid w:val="00602D2D"/>
    <w:pPr>
      <w:tabs>
        <w:tab w:val="left" w:pos="2835"/>
      </w:tabs>
      <w:spacing w:after="120"/>
      <w:ind w:left="2835" w:hanging="2835"/>
    </w:pPr>
    <w:rPr>
      <w:rFonts w:ascii="Times New Roman" w:eastAsia="Times New Roman" w:hAnsi="Times New Roman"/>
      <w:sz w:val="24"/>
      <w:szCs w:val="20"/>
      <w:lang w:val="en-GB"/>
    </w:rPr>
  </w:style>
  <w:style w:type="paragraph" w:styleId="aff6">
    <w:name w:val="Closing"/>
    <w:basedOn w:val="a1"/>
    <w:next w:val="aff7"/>
    <w:link w:val="Charf0"/>
    <w:locked/>
    <w:rsid w:val="00602D2D"/>
    <w:pPr>
      <w:tabs>
        <w:tab w:val="left" w:pos="5103"/>
      </w:tabs>
      <w:spacing w:before="240" w:after="120"/>
      <w:ind w:left="5103"/>
    </w:pPr>
    <w:rPr>
      <w:rFonts w:ascii="Times New Roman" w:eastAsia="Times New Roman" w:hAnsi="Times New Roman"/>
      <w:sz w:val="24"/>
      <w:szCs w:val="20"/>
      <w:lang w:val="en-GB"/>
    </w:rPr>
  </w:style>
  <w:style w:type="character" w:customStyle="1" w:styleId="Charf0">
    <w:name w:val="Κλείσιμο Char"/>
    <w:link w:val="aff6"/>
    <w:rsid w:val="00602D2D"/>
    <w:rPr>
      <w:sz w:val="24"/>
      <w:lang w:val="en-GB" w:eastAsia="en-US" w:bidi="ar-SA"/>
    </w:rPr>
  </w:style>
  <w:style w:type="paragraph" w:styleId="aff7">
    <w:name w:val="Signature"/>
    <w:basedOn w:val="a1"/>
    <w:next w:val="Contact"/>
    <w:link w:val="Charf1"/>
    <w:locked/>
    <w:rsid w:val="00602D2D"/>
    <w:pPr>
      <w:tabs>
        <w:tab w:val="left" w:pos="5103"/>
      </w:tabs>
      <w:spacing w:before="1200"/>
      <w:ind w:left="5103"/>
      <w:jc w:val="center"/>
    </w:pPr>
    <w:rPr>
      <w:rFonts w:ascii="Times New Roman" w:eastAsia="Times New Roman" w:hAnsi="Times New Roman"/>
      <w:sz w:val="24"/>
      <w:szCs w:val="20"/>
      <w:lang w:val="de-DE"/>
    </w:rPr>
  </w:style>
  <w:style w:type="character" w:customStyle="1" w:styleId="Charf1">
    <w:name w:val="Υπογραφή Char"/>
    <w:link w:val="aff7"/>
    <w:rsid w:val="00602D2D"/>
    <w:rPr>
      <w:sz w:val="24"/>
      <w:lang w:val="de-DE" w:eastAsia="en-US" w:bidi="ar-SA"/>
    </w:rPr>
  </w:style>
  <w:style w:type="paragraph" w:customStyle="1" w:styleId="Contact">
    <w:name w:val="Contact"/>
    <w:basedOn w:val="a1"/>
    <w:next w:val="Enclosures"/>
    <w:rsid w:val="00602D2D"/>
    <w:pPr>
      <w:spacing w:before="480"/>
      <w:ind w:left="567" w:hanging="567"/>
    </w:pPr>
    <w:rPr>
      <w:rFonts w:ascii="Times New Roman" w:eastAsia="Times New Roman" w:hAnsi="Times New Roman"/>
      <w:sz w:val="24"/>
      <w:szCs w:val="20"/>
      <w:lang w:val="en-GB"/>
    </w:rPr>
  </w:style>
  <w:style w:type="paragraph" w:customStyle="1" w:styleId="Enclosures">
    <w:name w:val="Enclosures"/>
    <w:basedOn w:val="a1"/>
    <w:next w:val="Participants"/>
    <w:rsid w:val="00602D2D"/>
    <w:pPr>
      <w:keepNext/>
      <w:keepLines/>
      <w:tabs>
        <w:tab w:val="left" w:pos="5642"/>
      </w:tabs>
      <w:spacing w:before="480"/>
      <w:ind w:left="1792" w:hanging="1792"/>
    </w:pPr>
    <w:rPr>
      <w:rFonts w:ascii="Times New Roman" w:eastAsia="Times New Roman" w:hAnsi="Times New Roman"/>
      <w:sz w:val="24"/>
      <w:szCs w:val="20"/>
      <w:lang w:val="en-GB"/>
    </w:rPr>
  </w:style>
  <w:style w:type="paragraph" w:customStyle="1" w:styleId="Participants">
    <w:name w:val="Participants"/>
    <w:basedOn w:val="a1"/>
    <w:next w:val="Copies"/>
    <w:rsid w:val="00602D2D"/>
    <w:pPr>
      <w:tabs>
        <w:tab w:val="left" w:pos="2512"/>
        <w:tab w:val="left" w:pos="2762"/>
        <w:tab w:val="left" w:pos="5642"/>
        <w:tab w:val="left" w:pos="6362"/>
        <w:tab w:val="left" w:pos="6720"/>
      </w:tabs>
      <w:spacing w:before="480"/>
      <w:ind w:left="1792" w:hanging="1792"/>
    </w:pPr>
    <w:rPr>
      <w:rFonts w:ascii="Times New Roman" w:eastAsia="Times New Roman" w:hAnsi="Times New Roman"/>
      <w:sz w:val="24"/>
      <w:szCs w:val="20"/>
      <w:lang w:val="en-GB"/>
    </w:rPr>
  </w:style>
  <w:style w:type="paragraph" w:customStyle="1" w:styleId="Copies">
    <w:name w:val="Copies"/>
    <w:basedOn w:val="a1"/>
    <w:next w:val="a1"/>
    <w:rsid w:val="00602D2D"/>
    <w:pPr>
      <w:tabs>
        <w:tab w:val="left" w:pos="2512"/>
        <w:tab w:val="left" w:pos="2762"/>
        <w:tab w:val="left" w:pos="5642"/>
        <w:tab w:val="left" w:pos="6362"/>
        <w:tab w:val="left" w:pos="6720"/>
      </w:tabs>
      <w:spacing w:before="480"/>
      <w:ind w:left="1792" w:hanging="1792"/>
    </w:pPr>
    <w:rPr>
      <w:rFonts w:ascii="Times New Roman" w:eastAsia="Times New Roman" w:hAnsi="Times New Roman"/>
      <w:sz w:val="24"/>
      <w:szCs w:val="20"/>
      <w:lang w:val="en-GB"/>
    </w:rPr>
  </w:style>
  <w:style w:type="paragraph" w:styleId="aff8">
    <w:name w:val="Date"/>
    <w:basedOn w:val="a1"/>
    <w:next w:val="References"/>
    <w:link w:val="Charf2"/>
    <w:locked/>
    <w:rsid w:val="00602D2D"/>
    <w:pPr>
      <w:ind w:left="5103" w:right="-567"/>
    </w:pPr>
    <w:rPr>
      <w:rFonts w:ascii="Times New Roman" w:eastAsia="Times New Roman" w:hAnsi="Times New Roman"/>
      <w:sz w:val="24"/>
      <w:szCs w:val="20"/>
      <w:lang w:val="en-GB"/>
    </w:rPr>
  </w:style>
  <w:style w:type="character" w:customStyle="1" w:styleId="Charf2">
    <w:name w:val="Ημερομηνία Char"/>
    <w:link w:val="aff8"/>
    <w:rsid w:val="00602D2D"/>
    <w:rPr>
      <w:sz w:val="24"/>
      <w:lang w:val="en-GB" w:eastAsia="en-US" w:bidi="ar-SA"/>
    </w:rPr>
  </w:style>
  <w:style w:type="paragraph" w:customStyle="1" w:styleId="References">
    <w:name w:val="References"/>
    <w:basedOn w:val="a"/>
    <w:rsid w:val="00602D2D"/>
    <w:pPr>
      <w:numPr>
        <w:numId w:val="0"/>
      </w:numPr>
      <w:tabs>
        <w:tab w:val="num" w:pos="709"/>
      </w:tabs>
      <w:ind w:left="1440" w:hanging="360"/>
      <w:jc w:val="left"/>
    </w:pPr>
  </w:style>
  <w:style w:type="paragraph" w:styleId="a">
    <w:name w:val="List Number"/>
    <w:basedOn w:val="a1"/>
    <w:locked/>
    <w:rsid w:val="00602D2D"/>
    <w:pPr>
      <w:numPr>
        <w:numId w:val="23"/>
      </w:numPr>
      <w:spacing w:after="120"/>
    </w:pPr>
    <w:rPr>
      <w:rFonts w:ascii="Times New Roman" w:eastAsia="Times New Roman" w:hAnsi="Times New Roman"/>
      <w:sz w:val="24"/>
      <w:szCs w:val="20"/>
      <w:lang w:val="en-GB"/>
    </w:rPr>
  </w:style>
  <w:style w:type="paragraph" w:customStyle="1" w:styleId="DoubSign">
    <w:name w:val="DoubSign"/>
    <w:basedOn w:val="a1"/>
    <w:next w:val="Contact"/>
    <w:rsid w:val="00602D2D"/>
    <w:pPr>
      <w:tabs>
        <w:tab w:val="left" w:pos="5103"/>
      </w:tabs>
      <w:spacing w:before="1200"/>
    </w:pPr>
    <w:rPr>
      <w:rFonts w:ascii="Times New Roman" w:eastAsia="Times New Roman" w:hAnsi="Times New Roman"/>
      <w:sz w:val="24"/>
      <w:szCs w:val="20"/>
      <w:lang w:val="en-GB"/>
    </w:rPr>
  </w:style>
  <w:style w:type="paragraph" w:styleId="aff9">
    <w:name w:val="List Bullet"/>
    <w:basedOn w:val="a1"/>
    <w:locked/>
    <w:rsid w:val="00602D2D"/>
    <w:pPr>
      <w:spacing w:after="120"/>
      <w:ind w:left="1800" w:hanging="360"/>
    </w:pPr>
    <w:rPr>
      <w:rFonts w:ascii="Times New Roman" w:eastAsia="Times New Roman" w:hAnsi="Times New Roman"/>
      <w:sz w:val="24"/>
      <w:szCs w:val="20"/>
      <w:lang w:val="en-GB"/>
    </w:rPr>
  </w:style>
  <w:style w:type="paragraph" w:styleId="20">
    <w:name w:val="List Bullet 2"/>
    <w:basedOn w:val="Text2"/>
    <w:locked/>
    <w:rsid w:val="00602D2D"/>
    <w:pPr>
      <w:numPr>
        <w:numId w:val="19"/>
      </w:numPr>
      <w:tabs>
        <w:tab w:val="clear" w:pos="1360"/>
        <w:tab w:val="left" w:pos="851"/>
      </w:tabs>
      <w:ind w:left="851" w:hanging="284"/>
    </w:pPr>
    <w:rPr>
      <w:sz w:val="24"/>
    </w:rPr>
  </w:style>
  <w:style w:type="paragraph" w:styleId="affa">
    <w:name w:val="List Continue"/>
    <w:basedOn w:val="a1"/>
    <w:locked/>
    <w:rsid w:val="00602D2D"/>
    <w:pPr>
      <w:spacing w:after="120"/>
      <w:ind w:left="567"/>
    </w:pPr>
    <w:rPr>
      <w:rFonts w:ascii="Times New Roman" w:eastAsia="Times New Roman" w:hAnsi="Times New Roman"/>
      <w:sz w:val="24"/>
      <w:szCs w:val="20"/>
      <w:lang w:val="en-GB"/>
    </w:rPr>
  </w:style>
  <w:style w:type="paragraph" w:styleId="26">
    <w:name w:val="List Continue 2"/>
    <w:basedOn w:val="a1"/>
    <w:locked/>
    <w:rsid w:val="00602D2D"/>
    <w:pPr>
      <w:spacing w:after="120"/>
      <w:ind w:left="851"/>
    </w:pPr>
    <w:rPr>
      <w:rFonts w:ascii="Times New Roman" w:eastAsia="Times New Roman" w:hAnsi="Times New Roman"/>
      <w:sz w:val="24"/>
      <w:szCs w:val="20"/>
      <w:lang w:val="en-GB"/>
    </w:rPr>
  </w:style>
  <w:style w:type="paragraph" w:styleId="34">
    <w:name w:val="List Continue 3"/>
    <w:basedOn w:val="a1"/>
    <w:locked/>
    <w:rsid w:val="00602D2D"/>
    <w:pPr>
      <w:spacing w:after="120"/>
      <w:ind w:left="1134"/>
    </w:pPr>
    <w:rPr>
      <w:rFonts w:ascii="Times New Roman" w:eastAsia="Times New Roman" w:hAnsi="Times New Roman"/>
      <w:sz w:val="24"/>
      <w:szCs w:val="20"/>
      <w:lang w:val="en-GB"/>
    </w:rPr>
  </w:style>
  <w:style w:type="paragraph" w:styleId="43">
    <w:name w:val="List Continue 4"/>
    <w:basedOn w:val="a1"/>
    <w:locked/>
    <w:rsid w:val="00602D2D"/>
    <w:pPr>
      <w:spacing w:after="120"/>
      <w:ind w:left="1418"/>
    </w:pPr>
    <w:rPr>
      <w:rFonts w:ascii="Times New Roman" w:eastAsia="Times New Roman" w:hAnsi="Times New Roman"/>
      <w:sz w:val="24"/>
      <w:szCs w:val="20"/>
      <w:lang w:val="en-GB"/>
    </w:rPr>
  </w:style>
  <w:style w:type="paragraph" w:styleId="50">
    <w:name w:val="List Continue 5"/>
    <w:basedOn w:val="a1"/>
    <w:locked/>
    <w:rsid w:val="00602D2D"/>
    <w:pPr>
      <w:numPr>
        <w:numId w:val="20"/>
      </w:numPr>
      <w:tabs>
        <w:tab w:val="clear" w:pos="283"/>
      </w:tabs>
      <w:spacing w:after="120"/>
      <w:ind w:left="1701" w:firstLine="0"/>
    </w:pPr>
    <w:rPr>
      <w:rFonts w:ascii="Times New Roman" w:eastAsia="Times New Roman" w:hAnsi="Times New Roman"/>
      <w:sz w:val="24"/>
      <w:szCs w:val="20"/>
      <w:lang w:val="en-GB"/>
    </w:rPr>
  </w:style>
  <w:style w:type="paragraph" w:styleId="2">
    <w:name w:val="List Number 2"/>
    <w:basedOn w:val="Text2"/>
    <w:locked/>
    <w:rsid w:val="00602D2D"/>
    <w:pPr>
      <w:numPr>
        <w:numId w:val="25"/>
      </w:numPr>
    </w:pPr>
    <w:rPr>
      <w:sz w:val="24"/>
    </w:rPr>
  </w:style>
  <w:style w:type="paragraph" w:styleId="3">
    <w:name w:val="List Number 3"/>
    <w:basedOn w:val="Text3"/>
    <w:locked/>
    <w:rsid w:val="00602D2D"/>
    <w:pPr>
      <w:numPr>
        <w:numId w:val="28"/>
      </w:numPr>
      <w:tabs>
        <w:tab w:val="clear" w:pos="926"/>
        <w:tab w:val="num" w:pos="454"/>
      </w:tabs>
      <w:ind w:left="454" w:hanging="454"/>
    </w:pPr>
  </w:style>
  <w:style w:type="paragraph" w:styleId="40">
    <w:name w:val="List Number 4"/>
    <w:basedOn w:val="Text4"/>
    <w:locked/>
    <w:rsid w:val="00602D2D"/>
    <w:pPr>
      <w:numPr>
        <w:numId w:val="27"/>
      </w:numPr>
    </w:pPr>
  </w:style>
  <w:style w:type="paragraph" w:customStyle="1" w:styleId="NoteHead">
    <w:name w:val="NoteHead"/>
    <w:basedOn w:val="a1"/>
    <w:next w:val="Subject"/>
    <w:rsid w:val="00602D2D"/>
    <w:pPr>
      <w:numPr>
        <w:numId w:val="29"/>
      </w:numPr>
      <w:tabs>
        <w:tab w:val="clear" w:pos="3163"/>
      </w:tabs>
      <w:spacing w:before="720" w:after="720"/>
      <w:ind w:left="0" w:firstLine="0"/>
      <w:jc w:val="center"/>
    </w:pPr>
    <w:rPr>
      <w:rFonts w:ascii="Times New Roman" w:eastAsia="Times New Roman" w:hAnsi="Times New Roman"/>
      <w:b/>
      <w:smallCaps/>
      <w:sz w:val="24"/>
      <w:szCs w:val="20"/>
      <w:lang w:val="en-GB"/>
    </w:rPr>
  </w:style>
  <w:style w:type="paragraph" w:customStyle="1" w:styleId="Subject">
    <w:name w:val="Subject"/>
    <w:basedOn w:val="a1"/>
    <w:next w:val="a1"/>
    <w:rsid w:val="00602D2D"/>
    <w:pPr>
      <w:spacing w:after="480"/>
      <w:ind w:left="1531" w:hanging="1531"/>
    </w:pPr>
    <w:rPr>
      <w:rFonts w:ascii="Times New Roman" w:eastAsia="Times New Roman" w:hAnsi="Times New Roman"/>
      <w:b/>
      <w:sz w:val="24"/>
      <w:szCs w:val="20"/>
      <w:lang w:val="en-GB"/>
    </w:rPr>
  </w:style>
  <w:style w:type="paragraph" w:customStyle="1" w:styleId="NoteList">
    <w:name w:val="NoteList"/>
    <w:basedOn w:val="a1"/>
    <w:next w:val="Subject"/>
    <w:rsid w:val="00602D2D"/>
    <w:pPr>
      <w:tabs>
        <w:tab w:val="left" w:pos="5823"/>
      </w:tabs>
      <w:spacing w:before="720" w:after="720"/>
      <w:ind w:left="5104" w:hanging="3119"/>
    </w:pPr>
    <w:rPr>
      <w:rFonts w:ascii="Times New Roman" w:eastAsia="Times New Roman" w:hAnsi="Times New Roman"/>
      <w:b/>
      <w:smallCaps/>
      <w:sz w:val="24"/>
      <w:szCs w:val="20"/>
      <w:lang w:val="en-GB"/>
    </w:rPr>
  </w:style>
  <w:style w:type="paragraph" w:customStyle="1" w:styleId="NumPar1">
    <w:name w:val="NumPar 1"/>
    <w:basedOn w:val="1"/>
    <w:next w:val="Text1"/>
    <w:rsid w:val="00602D2D"/>
    <w:pPr>
      <w:keepNext w:val="0"/>
      <w:numPr>
        <w:numId w:val="12"/>
      </w:numPr>
      <w:spacing w:after="120"/>
      <w:outlineLvl w:val="9"/>
    </w:pPr>
    <w:rPr>
      <w:rFonts w:ascii="Times New Roman" w:eastAsia="Times New Roman" w:hAnsi="Times New Roman" w:cs="Times New Roman"/>
      <w:b w:val="0"/>
      <w:bCs w:val="0"/>
      <w:kern w:val="0"/>
      <w:sz w:val="22"/>
      <w:szCs w:val="20"/>
    </w:rPr>
  </w:style>
  <w:style w:type="paragraph" w:customStyle="1" w:styleId="NumPar2">
    <w:name w:val="NumPar 2"/>
    <w:basedOn w:val="23"/>
    <w:next w:val="Text2"/>
    <w:rsid w:val="00602D2D"/>
    <w:pPr>
      <w:keepNext w:val="0"/>
      <w:spacing w:before="60" w:after="120"/>
      <w:ind w:left="1080" w:hanging="360"/>
      <w:outlineLvl w:val="9"/>
    </w:pPr>
    <w:rPr>
      <w:rFonts w:ascii="Times New Roman" w:eastAsia="Times New Roman" w:hAnsi="Times New Roman" w:cs="Times New Roman"/>
      <w:b w:val="0"/>
      <w:bCs w:val="0"/>
      <w:sz w:val="22"/>
    </w:rPr>
  </w:style>
  <w:style w:type="paragraph" w:customStyle="1" w:styleId="NumPar3">
    <w:name w:val="NumPar 3"/>
    <w:basedOn w:val="32"/>
    <w:next w:val="Text3"/>
    <w:rsid w:val="00602D2D"/>
    <w:pPr>
      <w:keepNext w:val="0"/>
      <w:spacing w:before="60" w:after="120"/>
      <w:ind w:left="1080" w:hanging="360"/>
      <w:outlineLvl w:val="9"/>
    </w:pPr>
    <w:rPr>
      <w:rFonts w:ascii="Times New Roman" w:eastAsia="Times New Roman" w:hAnsi="Times New Roman"/>
      <w:b w:val="0"/>
      <w:bCs w:val="0"/>
      <w:sz w:val="22"/>
      <w:szCs w:val="20"/>
      <w:lang w:val="en-GB"/>
    </w:rPr>
  </w:style>
  <w:style w:type="paragraph" w:customStyle="1" w:styleId="NumPar4">
    <w:name w:val="NumPar 4"/>
    <w:basedOn w:val="41"/>
    <w:next w:val="Text4"/>
    <w:rsid w:val="00602D2D"/>
    <w:pPr>
      <w:keepNext w:val="0"/>
      <w:spacing w:before="60" w:after="120"/>
      <w:ind w:left="1080" w:hanging="360"/>
      <w:outlineLvl w:val="9"/>
    </w:pPr>
    <w:rPr>
      <w:rFonts w:ascii="Times New Roman" w:eastAsia="Times New Roman" w:hAnsi="Times New Roman"/>
      <w:b w:val="0"/>
      <w:bCs w:val="0"/>
      <w:i w:val="0"/>
      <w:sz w:val="22"/>
      <w:szCs w:val="20"/>
    </w:rPr>
  </w:style>
  <w:style w:type="paragraph" w:styleId="affb">
    <w:name w:val="table of authorities"/>
    <w:basedOn w:val="a1"/>
    <w:next w:val="a1"/>
    <w:locked/>
    <w:rsid w:val="00602D2D"/>
    <w:pPr>
      <w:spacing w:after="120"/>
      <w:ind w:left="240" w:hanging="240"/>
    </w:pPr>
    <w:rPr>
      <w:rFonts w:ascii="Times New Roman" w:eastAsia="Times New Roman" w:hAnsi="Times New Roman"/>
      <w:sz w:val="24"/>
      <w:szCs w:val="20"/>
      <w:lang w:val="en-GB"/>
    </w:rPr>
  </w:style>
  <w:style w:type="paragraph" w:styleId="affc">
    <w:name w:val="table of figures"/>
    <w:basedOn w:val="a1"/>
    <w:next w:val="a1"/>
    <w:uiPriority w:val="99"/>
    <w:locked/>
    <w:rsid w:val="00602D2D"/>
    <w:pPr>
      <w:spacing w:after="120"/>
      <w:ind w:left="480" w:hanging="480"/>
    </w:pPr>
    <w:rPr>
      <w:rFonts w:ascii="Times New Roman" w:eastAsia="Times New Roman" w:hAnsi="Times New Roman"/>
      <w:sz w:val="24"/>
      <w:szCs w:val="20"/>
      <w:lang w:val="en-GB"/>
    </w:rPr>
  </w:style>
  <w:style w:type="paragraph" w:styleId="affd">
    <w:name w:val="toa heading"/>
    <w:basedOn w:val="a1"/>
    <w:next w:val="a1"/>
    <w:locked/>
    <w:rsid w:val="00602D2D"/>
    <w:pPr>
      <w:spacing w:before="120" w:after="120"/>
    </w:pPr>
    <w:rPr>
      <w:rFonts w:eastAsia="Times New Roman"/>
      <w:b/>
      <w:sz w:val="24"/>
      <w:szCs w:val="20"/>
      <w:lang w:val="en-GB"/>
    </w:rPr>
  </w:style>
  <w:style w:type="paragraph" w:customStyle="1" w:styleId="YReferences">
    <w:name w:val="YReferences"/>
    <w:basedOn w:val="a1"/>
    <w:next w:val="a1"/>
    <w:rsid w:val="00602D2D"/>
    <w:pPr>
      <w:spacing w:after="480"/>
      <w:ind w:left="1531" w:hanging="1531"/>
    </w:pPr>
    <w:rPr>
      <w:rFonts w:ascii="Times New Roman" w:eastAsia="Times New Roman" w:hAnsi="Times New Roman"/>
      <w:sz w:val="24"/>
      <w:szCs w:val="20"/>
      <w:lang w:val="en-GB"/>
    </w:rPr>
  </w:style>
  <w:style w:type="paragraph" w:customStyle="1" w:styleId="ListBullet1">
    <w:name w:val="List Bullet 1"/>
    <w:basedOn w:val="Text1"/>
    <w:rsid w:val="00602D2D"/>
    <w:pPr>
      <w:numPr>
        <w:numId w:val="18"/>
      </w:numPr>
      <w:tabs>
        <w:tab w:val="clear" w:pos="765"/>
        <w:tab w:val="left" w:pos="567"/>
      </w:tabs>
      <w:ind w:left="567" w:hanging="284"/>
    </w:pPr>
  </w:style>
  <w:style w:type="paragraph" w:customStyle="1" w:styleId="ListDash">
    <w:name w:val="List Dash"/>
    <w:basedOn w:val="a1"/>
    <w:rsid w:val="00602D2D"/>
    <w:pPr>
      <w:spacing w:after="120"/>
      <w:ind w:left="2138" w:hanging="360"/>
    </w:pPr>
    <w:rPr>
      <w:rFonts w:ascii="Times New Roman" w:eastAsia="Times New Roman" w:hAnsi="Times New Roman"/>
      <w:sz w:val="24"/>
      <w:szCs w:val="20"/>
      <w:lang w:val="en-GB"/>
    </w:rPr>
  </w:style>
  <w:style w:type="paragraph" w:customStyle="1" w:styleId="ListDash1">
    <w:name w:val="List Dash 1"/>
    <w:basedOn w:val="Text1"/>
    <w:rsid w:val="00602D2D"/>
    <w:pPr>
      <w:tabs>
        <w:tab w:val="left" w:pos="567"/>
      </w:tabs>
      <w:ind w:left="568" w:hanging="284"/>
    </w:pPr>
  </w:style>
  <w:style w:type="paragraph" w:customStyle="1" w:styleId="ListDash2">
    <w:name w:val="List Dash 2"/>
    <w:basedOn w:val="Text1"/>
    <w:rsid w:val="00602D2D"/>
    <w:pPr>
      <w:tabs>
        <w:tab w:val="num" w:pos="720"/>
        <w:tab w:val="left" w:pos="851"/>
      </w:tabs>
      <w:ind w:left="851" w:hanging="284"/>
    </w:pPr>
  </w:style>
  <w:style w:type="paragraph" w:customStyle="1" w:styleId="ListDash3">
    <w:name w:val="List Dash 3"/>
    <w:basedOn w:val="Text3"/>
    <w:rsid w:val="00602D2D"/>
    <w:pPr>
      <w:tabs>
        <w:tab w:val="num" w:pos="432"/>
        <w:tab w:val="left" w:pos="1134"/>
      </w:tabs>
      <w:ind w:left="1135" w:hanging="284"/>
    </w:pPr>
  </w:style>
  <w:style w:type="paragraph" w:customStyle="1" w:styleId="ListDash4">
    <w:name w:val="List Dash 4"/>
    <w:basedOn w:val="Text4"/>
    <w:rsid w:val="00602D2D"/>
    <w:pPr>
      <w:tabs>
        <w:tab w:val="left" w:pos="1418"/>
      </w:tabs>
      <w:ind w:left="1418" w:hanging="284"/>
    </w:pPr>
  </w:style>
  <w:style w:type="paragraph" w:customStyle="1" w:styleId="ListNumberLevel2">
    <w:name w:val="List Number (Level 2)"/>
    <w:basedOn w:val="a1"/>
    <w:rsid w:val="00602D2D"/>
    <w:pPr>
      <w:numPr>
        <w:ilvl w:val="1"/>
        <w:numId w:val="23"/>
      </w:numPr>
      <w:spacing w:after="120"/>
    </w:pPr>
    <w:rPr>
      <w:rFonts w:ascii="Times New Roman" w:eastAsia="Times New Roman" w:hAnsi="Times New Roman"/>
      <w:sz w:val="24"/>
      <w:szCs w:val="20"/>
      <w:lang w:val="en-GB"/>
    </w:rPr>
  </w:style>
  <w:style w:type="paragraph" w:customStyle="1" w:styleId="ListNumberLevel3">
    <w:name w:val="List Number (Level 3)"/>
    <w:basedOn w:val="a1"/>
    <w:rsid w:val="00602D2D"/>
    <w:pPr>
      <w:numPr>
        <w:ilvl w:val="2"/>
        <w:numId w:val="23"/>
      </w:numPr>
      <w:spacing w:after="120"/>
    </w:pPr>
    <w:rPr>
      <w:rFonts w:ascii="Times New Roman" w:eastAsia="Times New Roman" w:hAnsi="Times New Roman"/>
      <w:sz w:val="24"/>
      <w:szCs w:val="20"/>
      <w:lang w:val="en-GB"/>
    </w:rPr>
  </w:style>
  <w:style w:type="paragraph" w:customStyle="1" w:styleId="ListNumberLevel4">
    <w:name w:val="List Number (Level 4)"/>
    <w:basedOn w:val="a1"/>
    <w:rsid w:val="00602D2D"/>
    <w:pPr>
      <w:numPr>
        <w:ilvl w:val="3"/>
        <w:numId w:val="23"/>
      </w:numPr>
      <w:spacing w:after="120"/>
    </w:pPr>
    <w:rPr>
      <w:rFonts w:ascii="Times New Roman" w:eastAsia="Times New Roman" w:hAnsi="Times New Roman"/>
      <w:sz w:val="24"/>
      <w:szCs w:val="20"/>
      <w:lang w:val="en-GB"/>
    </w:rPr>
  </w:style>
  <w:style w:type="paragraph" w:customStyle="1" w:styleId="ListNumber1">
    <w:name w:val="List Number 1"/>
    <w:basedOn w:val="Text1"/>
    <w:rsid w:val="00602D2D"/>
    <w:pPr>
      <w:numPr>
        <w:numId w:val="24"/>
      </w:numPr>
    </w:pPr>
  </w:style>
  <w:style w:type="paragraph" w:customStyle="1" w:styleId="ListNumber1Level2">
    <w:name w:val="List Number 1 (Level 2)"/>
    <w:basedOn w:val="Text1"/>
    <w:rsid w:val="00602D2D"/>
    <w:pPr>
      <w:numPr>
        <w:ilvl w:val="1"/>
        <w:numId w:val="24"/>
      </w:numPr>
    </w:pPr>
  </w:style>
  <w:style w:type="paragraph" w:customStyle="1" w:styleId="ListNumber1Level3">
    <w:name w:val="List Number 1 (Level 3)"/>
    <w:basedOn w:val="Text1"/>
    <w:rsid w:val="00602D2D"/>
    <w:pPr>
      <w:numPr>
        <w:ilvl w:val="2"/>
        <w:numId w:val="24"/>
      </w:numPr>
    </w:pPr>
  </w:style>
  <w:style w:type="paragraph" w:customStyle="1" w:styleId="ListNumber1Level4">
    <w:name w:val="List Number 1 (Level 4)"/>
    <w:basedOn w:val="Text1"/>
    <w:rsid w:val="00602D2D"/>
    <w:pPr>
      <w:numPr>
        <w:ilvl w:val="3"/>
        <w:numId w:val="24"/>
      </w:numPr>
    </w:pPr>
  </w:style>
  <w:style w:type="paragraph" w:customStyle="1" w:styleId="ListNumber2Level2">
    <w:name w:val="List Number 2 (Level 2)"/>
    <w:basedOn w:val="Text2"/>
    <w:rsid w:val="00602D2D"/>
    <w:pPr>
      <w:numPr>
        <w:ilvl w:val="1"/>
        <w:numId w:val="25"/>
      </w:numPr>
    </w:pPr>
    <w:rPr>
      <w:sz w:val="24"/>
    </w:rPr>
  </w:style>
  <w:style w:type="paragraph" w:customStyle="1" w:styleId="ListNumber2Level3">
    <w:name w:val="List Number 2 (Level 3)"/>
    <w:basedOn w:val="Text2"/>
    <w:rsid w:val="00602D2D"/>
    <w:pPr>
      <w:numPr>
        <w:ilvl w:val="2"/>
        <w:numId w:val="25"/>
      </w:numPr>
    </w:pPr>
    <w:rPr>
      <w:sz w:val="24"/>
    </w:rPr>
  </w:style>
  <w:style w:type="paragraph" w:customStyle="1" w:styleId="ListNumber2Level4">
    <w:name w:val="List Number 2 (Level 4)"/>
    <w:basedOn w:val="Text2"/>
    <w:rsid w:val="00602D2D"/>
    <w:pPr>
      <w:numPr>
        <w:ilvl w:val="3"/>
        <w:numId w:val="25"/>
      </w:numPr>
    </w:pPr>
    <w:rPr>
      <w:sz w:val="24"/>
    </w:rPr>
  </w:style>
  <w:style w:type="paragraph" w:customStyle="1" w:styleId="ListNumber3Level2">
    <w:name w:val="List Number 3 (Level 2)"/>
    <w:basedOn w:val="Text3"/>
    <w:rsid w:val="00602D2D"/>
    <w:pPr>
      <w:numPr>
        <w:ilvl w:val="1"/>
        <w:numId w:val="26"/>
      </w:numPr>
    </w:pPr>
  </w:style>
  <w:style w:type="paragraph" w:customStyle="1" w:styleId="ListNumber3Level3">
    <w:name w:val="List Number 3 (Level 3)"/>
    <w:basedOn w:val="Text3"/>
    <w:rsid w:val="00602D2D"/>
    <w:pPr>
      <w:numPr>
        <w:ilvl w:val="2"/>
        <w:numId w:val="26"/>
      </w:numPr>
    </w:pPr>
  </w:style>
  <w:style w:type="paragraph" w:customStyle="1" w:styleId="ListNumber3Level4">
    <w:name w:val="List Number 3 (Level 4)"/>
    <w:basedOn w:val="Text3"/>
    <w:rsid w:val="00602D2D"/>
    <w:pPr>
      <w:numPr>
        <w:ilvl w:val="3"/>
        <w:numId w:val="26"/>
      </w:numPr>
    </w:pPr>
  </w:style>
  <w:style w:type="paragraph" w:customStyle="1" w:styleId="ListNumber4Level2">
    <w:name w:val="List Number 4 (Level 2)"/>
    <w:basedOn w:val="Text4"/>
    <w:rsid w:val="00602D2D"/>
    <w:pPr>
      <w:numPr>
        <w:ilvl w:val="1"/>
        <w:numId w:val="27"/>
      </w:numPr>
    </w:pPr>
  </w:style>
  <w:style w:type="paragraph" w:customStyle="1" w:styleId="ListNumber4Level3">
    <w:name w:val="List Number 4 (Level 3)"/>
    <w:basedOn w:val="Text4"/>
    <w:rsid w:val="00602D2D"/>
    <w:pPr>
      <w:numPr>
        <w:ilvl w:val="2"/>
        <w:numId w:val="27"/>
      </w:numPr>
    </w:pPr>
  </w:style>
  <w:style w:type="paragraph" w:customStyle="1" w:styleId="ListNumber4Level4">
    <w:name w:val="List Number 4 (Level 4)"/>
    <w:basedOn w:val="Text4"/>
    <w:rsid w:val="00602D2D"/>
    <w:pPr>
      <w:numPr>
        <w:ilvl w:val="3"/>
        <w:numId w:val="27"/>
      </w:numPr>
    </w:pPr>
  </w:style>
  <w:style w:type="paragraph" w:customStyle="1" w:styleId="Disclaimer">
    <w:name w:val="Disclaimer"/>
    <w:basedOn w:val="a1"/>
    <w:rsid w:val="00602D2D"/>
    <w:pPr>
      <w:keepLines/>
      <w:pBdr>
        <w:top w:val="single" w:sz="4" w:space="1" w:color="auto"/>
      </w:pBdr>
      <w:spacing w:before="480"/>
    </w:pPr>
    <w:rPr>
      <w:rFonts w:ascii="Times New Roman" w:eastAsia="Times New Roman" w:hAnsi="Times New Roman"/>
      <w:i/>
      <w:sz w:val="24"/>
      <w:szCs w:val="20"/>
      <w:lang w:val="en-GB"/>
    </w:rPr>
  </w:style>
  <w:style w:type="paragraph" w:customStyle="1" w:styleId="Heading1Annex">
    <w:name w:val="Heading 1 Annex"/>
    <w:basedOn w:val="1"/>
    <w:next w:val="a1"/>
    <w:rsid w:val="00602D2D"/>
    <w:pPr>
      <w:pageBreakBefore/>
      <w:numPr>
        <w:numId w:val="0"/>
      </w:numPr>
      <w:overflowPunct w:val="0"/>
      <w:autoSpaceDE w:val="0"/>
      <w:autoSpaceDN w:val="0"/>
      <w:adjustRightInd w:val="0"/>
      <w:spacing w:before="240" w:after="240"/>
      <w:textAlignment w:val="baseline"/>
    </w:pPr>
    <w:rPr>
      <w:rFonts w:ascii="Times New Roman" w:eastAsia="Times New Roman" w:hAnsi="Times New Roman" w:cs="Times New Roman"/>
      <w:bCs w:val="0"/>
      <w:smallCaps/>
      <w:noProof/>
      <w:kern w:val="0"/>
      <w:sz w:val="28"/>
      <w:szCs w:val="28"/>
    </w:rPr>
  </w:style>
  <w:style w:type="paragraph" w:customStyle="1" w:styleId="HistoryTable">
    <w:name w:val="HistoryTable"/>
    <w:basedOn w:val="a1"/>
    <w:rsid w:val="00602D2D"/>
    <w:pPr>
      <w:spacing w:before="60"/>
    </w:pPr>
    <w:rPr>
      <w:rFonts w:ascii="Times New Roman" w:eastAsia="Times New Roman" w:hAnsi="Times New Roman"/>
      <w:szCs w:val="20"/>
      <w:lang w:val="en-GB" w:eastAsia="fr-FR"/>
    </w:rPr>
  </w:style>
  <w:style w:type="paragraph" w:styleId="affe">
    <w:name w:val="Block Text"/>
    <w:basedOn w:val="a1"/>
    <w:locked/>
    <w:rsid w:val="00602D2D"/>
    <w:pPr>
      <w:spacing w:after="120"/>
      <w:ind w:left="1440" w:right="1440"/>
    </w:pPr>
    <w:rPr>
      <w:rFonts w:ascii="Times New Roman" w:eastAsia="Times New Roman" w:hAnsi="Times New Roman"/>
      <w:sz w:val="24"/>
      <w:szCs w:val="20"/>
      <w:lang w:val="en-GB"/>
    </w:rPr>
  </w:style>
  <w:style w:type="paragraph" w:styleId="35">
    <w:name w:val="Body Text 3"/>
    <w:basedOn w:val="a1"/>
    <w:link w:val="3Char0"/>
    <w:locked/>
    <w:rsid w:val="00602D2D"/>
    <w:pPr>
      <w:spacing w:after="120"/>
    </w:pPr>
    <w:rPr>
      <w:rFonts w:ascii="Times New Roman" w:eastAsia="Times New Roman" w:hAnsi="Times New Roman"/>
      <w:sz w:val="16"/>
      <w:szCs w:val="20"/>
      <w:lang w:val="en-GB"/>
    </w:rPr>
  </w:style>
  <w:style w:type="character" w:customStyle="1" w:styleId="3Char0">
    <w:name w:val="Σώμα κείμενου 3 Char"/>
    <w:link w:val="35"/>
    <w:rsid w:val="00602D2D"/>
    <w:rPr>
      <w:sz w:val="16"/>
      <w:lang w:val="en-GB" w:eastAsia="en-US" w:bidi="ar-SA"/>
    </w:rPr>
  </w:style>
  <w:style w:type="paragraph" w:styleId="afff">
    <w:name w:val="Body Text First Indent"/>
    <w:basedOn w:val="af6"/>
    <w:link w:val="Charf3"/>
    <w:locked/>
    <w:rsid w:val="00602D2D"/>
    <w:pPr>
      <w:suppressAutoHyphens w:val="0"/>
      <w:ind w:firstLine="210"/>
    </w:pPr>
    <w:rPr>
      <w:rFonts w:ascii="Times New Roman" w:hAnsi="Times New Roman"/>
      <w:sz w:val="24"/>
      <w:szCs w:val="20"/>
      <w:lang w:val="en-GB" w:eastAsia="en-US"/>
    </w:rPr>
  </w:style>
  <w:style w:type="character" w:customStyle="1" w:styleId="Charf3">
    <w:name w:val="Σώμα κείμενου Πρώτη Εσοχή Char"/>
    <w:link w:val="afff"/>
    <w:rsid w:val="00602D2D"/>
    <w:rPr>
      <w:sz w:val="24"/>
      <w:lang w:val="en-GB" w:eastAsia="en-US" w:bidi="ar-SA"/>
    </w:rPr>
  </w:style>
  <w:style w:type="paragraph" w:styleId="22">
    <w:name w:val="Body Text First Indent 2"/>
    <w:basedOn w:val="af5"/>
    <w:link w:val="2Char0"/>
    <w:locked/>
    <w:rsid w:val="00602D2D"/>
    <w:pPr>
      <w:numPr>
        <w:numId w:val="21"/>
      </w:numPr>
      <w:tabs>
        <w:tab w:val="clear" w:pos="765"/>
      </w:tabs>
      <w:suppressAutoHyphens w:val="0"/>
      <w:ind w:left="283" w:firstLine="210"/>
    </w:pPr>
    <w:rPr>
      <w:rFonts w:ascii="Times New Roman" w:hAnsi="Times New Roman"/>
      <w:sz w:val="24"/>
      <w:szCs w:val="20"/>
      <w:lang w:val="en-GB" w:eastAsia="en-US"/>
    </w:rPr>
  </w:style>
  <w:style w:type="character" w:customStyle="1" w:styleId="2Char0">
    <w:name w:val="Σώμα κείμενου Πρώτη Εσοχή 2 Char"/>
    <w:link w:val="22"/>
    <w:rsid w:val="00602D2D"/>
    <w:rPr>
      <w:rFonts w:eastAsia="Times New Roman"/>
      <w:sz w:val="24"/>
      <w:lang w:eastAsia="en-US"/>
    </w:rPr>
  </w:style>
  <w:style w:type="paragraph" w:styleId="21">
    <w:name w:val="Body Text Indent 2"/>
    <w:basedOn w:val="a1"/>
    <w:link w:val="2Char1"/>
    <w:locked/>
    <w:rsid w:val="00602D2D"/>
    <w:pPr>
      <w:numPr>
        <w:numId w:val="22"/>
      </w:numPr>
      <w:tabs>
        <w:tab w:val="clear" w:pos="1360"/>
      </w:tabs>
      <w:spacing w:after="120" w:line="480" w:lineRule="auto"/>
      <w:ind w:left="283" w:firstLine="0"/>
    </w:pPr>
    <w:rPr>
      <w:rFonts w:ascii="Times New Roman" w:eastAsia="Times New Roman" w:hAnsi="Times New Roman"/>
      <w:sz w:val="24"/>
      <w:szCs w:val="20"/>
      <w:lang w:val="en-GB"/>
    </w:rPr>
  </w:style>
  <w:style w:type="character" w:customStyle="1" w:styleId="2Char1">
    <w:name w:val="Σώμα κείμενου με εσοχή 2 Char"/>
    <w:link w:val="21"/>
    <w:rsid w:val="00602D2D"/>
    <w:rPr>
      <w:rFonts w:eastAsia="Times New Roman"/>
      <w:sz w:val="24"/>
      <w:lang w:eastAsia="en-US"/>
    </w:rPr>
  </w:style>
  <w:style w:type="paragraph" w:styleId="31">
    <w:name w:val="Body Text Indent 3"/>
    <w:basedOn w:val="a1"/>
    <w:link w:val="3Char1"/>
    <w:locked/>
    <w:rsid w:val="00602D2D"/>
    <w:pPr>
      <w:numPr>
        <w:numId w:val="17"/>
      </w:numPr>
      <w:tabs>
        <w:tab w:val="clear" w:pos="2199"/>
      </w:tabs>
      <w:spacing w:after="120"/>
      <w:ind w:left="283" w:firstLine="0"/>
    </w:pPr>
    <w:rPr>
      <w:rFonts w:ascii="Times New Roman" w:eastAsia="Times New Roman" w:hAnsi="Times New Roman"/>
      <w:sz w:val="16"/>
      <w:szCs w:val="20"/>
      <w:lang w:val="en-GB"/>
    </w:rPr>
  </w:style>
  <w:style w:type="character" w:customStyle="1" w:styleId="3Char1">
    <w:name w:val="Σώμα κείμενου με εσοχή 3 Char"/>
    <w:link w:val="31"/>
    <w:rsid w:val="00602D2D"/>
    <w:rPr>
      <w:rFonts w:eastAsia="Times New Roman"/>
      <w:sz w:val="16"/>
      <w:lang w:eastAsia="en-US"/>
    </w:rPr>
  </w:style>
  <w:style w:type="character" w:styleId="afff0">
    <w:name w:val="endnote reference"/>
    <w:locked/>
    <w:rsid w:val="00602D2D"/>
    <w:rPr>
      <w:vertAlign w:val="superscript"/>
    </w:rPr>
  </w:style>
  <w:style w:type="paragraph" w:styleId="afff1">
    <w:name w:val="endnote text"/>
    <w:basedOn w:val="a1"/>
    <w:link w:val="Charf4"/>
    <w:locked/>
    <w:rsid w:val="00602D2D"/>
    <w:pPr>
      <w:spacing w:after="120"/>
    </w:pPr>
    <w:rPr>
      <w:rFonts w:ascii="Times New Roman" w:eastAsia="Times New Roman" w:hAnsi="Times New Roman"/>
      <w:szCs w:val="20"/>
      <w:lang w:val="en-GB"/>
    </w:rPr>
  </w:style>
  <w:style w:type="character" w:customStyle="1" w:styleId="Charf4">
    <w:name w:val="Κείμενο σημείωσης τέλους Char"/>
    <w:link w:val="afff1"/>
    <w:rsid w:val="00602D2D"/>
    <w:rPr>
      <w:lang w:val="en-GB" w:eastAsia="en-US" w:bidi="ar-SA"/>
    </w:rPr>
  </w:style>
  <w:style w:type="paragraph" w:styleId="afff2">
    <w:name w:val="envelope address"/>
    <w:basedOn w:val="a1"/>
    <w:locked/>
    <w:rsid w:val="00602D2D"/>
    <w:pPr>
      <w:framePr w:w="7920" w:h="1980" w:hRule="exact" w:hSpace="180" w:wrap="auto" w:hAnchor="page" w:xAlign="center" w:yAlign="bottom"/>
      <w:spacing w:after="120"/>
      <w:ind w:left="2880"/>
    </w:pPr>
    <w:rPr>
      <w:rFonts w:eastAsia="Times New Roman"/>
      <w:sz w:val="24"/>
      <w:szCs w:val="20"/>
      <w:lang w:val="en-GB"/>
    </w:rPr>
  </w:style>
  <w:style w:type="paragraph" w:styleId="afff3">
    <w:name w:val="envelope return"/>
    <w:basedOn w:val="a1"/>
    <w:locked/>
    <w:rsid w:val="00602D2D"/>
    <w:pPr>
      <w:spacing w:after="120"/>
    </w:pPr>
    <w:rPr>
      <w:rFonts w:eastAsia="Times New Roman"/>
      <w:szCs w:val="20"/>
      <w:lang w:val="en-GB"/>
    </w:rPr>
  </w:style>
  <w:style w:type="paragraph" w:styleId="11">
    <w:name w:val="index 1"/>
    <w:basedOn w:val="a1"/>
    <w:next w:val="a1"/>
    <w:autoRedefine/>
    <w:locked/>
    <w:rsid w:val="00602D2D"/>
    <w:pPr>
      <w:spacing w:after="120"/>
      <w:ind w:left="240" w:hanging="240"/>
    </w:pPr>
    <w:rPr>
      <w:rFonts w:ascii="Times New Roman" w:eastAsia="Times New Roman" w:hAnsi="Times New Roman"/>
      <w:sz w:val="24"/>
      <w:szCs w:val="20"/>
      <w:lang w:val="en-GB"/>
    </w:rPr>
  </w:style>
  <w:style w:type="paragraph" w:styleId="27">
    <w:name w:val="index 2"/>
    <w:basedOn w:val="a1"/>
    <w:next w:val="a1"/>
    <w:autoRedefine/>
    <w:locked/>
    <w:rsid w:val="00602D2D"/>
    <w:pPr>
      <w:spacing w:after="120"/>
      <w:ind w:left="480" w:hanging="240"/>
    </w:pPr>
    <w:rPr>
      <w:rFonts w:ascii="Times New Roman" w:eastAsia="Times New Roman" w:hAnsi="Times New Roman"/>
      <w:sz w:val="24"/>
      <w:szCs w:val="20"/>
      <w:lang w:val="en-GB"/>
    </w:rPr>
  </w:style>
  <w:style w:type="paragraph" w:styleId="36">
    <w:name w:val="index 3"/>
    <w:basedOn w:val="a1"/>
    <w:next w:val="a1"/>
    <w:autoRedefine/>
    <w:locked/>
    <w:rsid w:val="00602D2D"/>
    <w:pPr>
      <w:spacing w:after="120"/>
      <w:ind w:left="720" w:hanging="240"/>
    </w:pPr>
    <w:rPr>
      <w:rFonts w:ascii="Times New Roman" w:eastAsia="Times New Roman" w:hAnsi="Times New Roman"/>
      <w:sz w:val="24"/>
      <w:szCs w:val="20"/>
      <w:lang w:val="en-GB"/>
    </w:rPr>
  </w:style>
  <w:style w:type="paragraph" w:styleId="44">
    <w:name w:val="index 4"/>
    <w:basedOn w:val="a1"/>
    <w:next w:val="a1"/>
    <w:autoRedefine/>
    <w:locked/>
    <w:rsid w:val="00602D2D"/>
    <w:pPr>
      <w:spacing w:after="120"/>
      <w:ind w:left="960" w:hanging="240"/>
    </w:pPr>
    <w:rPr>
      <w:rFonts w:ascii="Times New Roman" w:eastAsia="Times New Roman" w:hAnsi="Times New Roman"/>
      <w:sz w:val="24"/>
      <w:szCs w:val="20"/>
      <w:lang w:val="en-GB"/>
    </w:rPr>
  </w:style>
  <w:style w:type="paragraph" w:styleId="53">
    <w:name w:val="index 5"/>
    <w:basedOn w:val="a1"/>
    <w:next w:val="a1"/>
    <w:autoRedefine/>
    <w:locked/>
    <w:rsid w:val="00602D2D"/>
    <w:pPr>
      <w:spacing w:after="120"/>
      <w:ind w:left="1200" w:hanging="240"/>
    </w:pPr>
    <w:rPr>
      <w:rFonts w:ascii="Times New Roman" w:eastAsia="Times New Roman" w:hAnsi="Times New Roman"/>
      <w:sz w:val="24"/>
      <w:szCs w:val="20"/>
      <w:lang w:val="en-GB"/>
    </w:rPr>
  </w:style>
  <w:style w:type="paragraph" w:styleId="61">
    <w:name w:val="index 6"/>
    <w:basedOn w:val="a1"/>
    <w:next w:val="a1"/>
    <w:autoRedefine/>
    <w:locked/>
    <w:rsid w:val="00602D2D"/>
    <w:pPr>
      <w:spacing w:after="120"/>
      <w:ind w:left="1440" w:hanging="240"/>
    </w:pPr>
    <w:rPr>
      <w:rFonts w:ascii="Times New Roman" w:eastAsia="Times New Roman" w:hAnsi="Times New Roman"/>
      <w:sz w:val="24"/>
      <w:szCs w:val="20"/>
      <w:lang w:val="en-GB"/>
    </w:rPr>
  </w:style>
  <w:style w:type="paragraph" w:styleId="71">
    <w:name w:val="index 7"/>
    <w:basedOn w:val="a1"/>
    <w:next w:val="a1"/>
    <w:autoRedefine/>
    <w:locked/>
    <w:rsid w:val="00602D2D"/>
    <w:pPr>
      <w:spacing w:after="120"/>
      <w:ind w:left="1680" w:hanging="240"/>
    </w:pPr>
    <w:rPr>
      <w:rFonts w:ascii="Times New Roman" w:eastAsia="Times New Roman" w:hAnsi="Times New Roman"/>
      <w:sz w:val="24"/>
      <w:szCs w:val="20"/>
      <w:lang w:val="en-GB"/>
    </w:rPr>
  </w:style>
  <w:style w:type="paragraph" w:styleId="81">
    <w:name w:val="index 8"/>
    <w:basedOn w:val="a1"/>
    <w:next w:val="a1"/>
    <w:autoRedefine/>
    <w:locked/>
    <w:rsid w:val="00602D2D"/>
    <w:pPr>
      <w:spacing w:after="120"/>
      <w:ind w:left="1920" w:hanging="240"/>
    </w:pPr>
    <w:rPr>
      <w:rFonts w:ascii="Times New Roman" w:eastAsia="Times New Roman" w:hAnsi="Times New Roman"/>
      <w:sz w:val="24"/>
      <w:szCs w:val="20"/>
      <w:lang w:val="en-GB"/>
    </w:rPr>
  </w:style>
  <w:style w:type="paragraph" w:styleId="91">
    <w:name w:val="index 9"/>
    <w:basedOn w:val="a1"/>
    <w:next w:val="a1"/>
    <w:autoRedefine/>
    <w:locked/>
    <w:rsid w:val="00602D2D"/>
    <w:pPr>
      <w:spacing w:after="120"/>
      <w:ind w:left="2160" w:hanging="240"/>
    </w:pPr>
    <w:rPr>
      <w:rFonts w:ascii="Times New Roman" w:eastAsia="Times New Roman" w:hAnsi="Times New Roman"/>
      <w:sz w:val="24"/>
      <w:szCs w:val="20"/>
      <w:lang w:val="en-GB"/>
    </w:rPr>
  </w:style>
  <w:style w:type="paragraph" w:styleId="afff4">
    <w:name w:val="index heading"/>
    <w:basedOn w:val="a1"/>
    <w:next w:val="11"/>
    <w:locked/>
    <w:rsid w:val="00602D2D"/>
    <w:pPr>
      <w:spacing w:after="120"/>
    </w:pPr>
    <w:rPr>
      <w:rFonts w:eastAsia="Times New Roman"/>
      <w:b/>
      <w:sz w:val="24"/>
      <w:szCs w:val="20"/>
      <w:lang w:val="en-GB"/>
    </w:rPr>
  </w:style>
  <w:style w:type="paragraph" w:styleId="28">
    <w:name w:val="List 2"/>
    <w:basedOn w:val="a1"/>
    <w:locked/>
    <w:rsid w:val="00602D2D"/>
    <w:pPr>
      <w:spacing w:after="120"/>
      <w:ind w:left="566" w:hanging="283"/>
    </w:pPr>
    <w:rPr>
      <w:rFonts w:ascii="Times New Roman" w:eastAsia="Times New Roman" w:hAnsi="Times New Roman"/>
      <w:sz w:val="24"/>
      <w:szCs w:val="20"/>
      <w:lang w:val="en-GB"/>
    </w:rPr>
  </w:style>
  <w:style w:type="paragraph" w:styleId="37">
    <w:name w:val="List 3"/>
    <w:basedOn w:val="a1"/>
    <w:locked/>
    <w:rsid w:val="00602D2D"/>
    <w:pPr>
      <w:spacing w:after="120"/>
      <w:ind w:left="849" w:hanging="283"/>
    </w:pPr>
    <w:rPr>
      <w:rFonts w:ascii="Times New Roman" w:eastAsia="Times New Roman" w:hAnsi="Times New Roman"/>
      <w:sz w:val="24"/>
      <w:szCs w:val="20"/>
      <w:lang w:val="en-GB"/>
    </w:rPr>
  </w:style>
  <w:style w:type="paragraph" w:styleId="45">
    <w:name w:val="List 4"/>
    <w:basedOn w:val="a1"/>
    <w:locked/>
    <w:rsid w:val="00602D2D"/>
    <w:pPr>
      <w:spacing w:after="120"/>
      <w:ind w:left="1132" w:hanging="283"/>
    </w:pPr>
    <w:rPr>
      <w:rFonts w:ascii="Times New Roman" w:eastAsia="Times New Roman" w:hAnsi="Times New Roman"/>
      <w:sz w:val="24"/>
      <w:szCs w:val="20"/>
      <w:lang w:val="en-GB"/>
    </w:rPr>
  </w:style>
  <w:style w:type="paragraph" w:styleId="54">
    <w:name w:val="List 5"/>
    <w:basedOn w:val="a1"/>
    <w:locked/>
    <w:rsid w:val="00602D2D"/>
    <w:pPr>
      <w:spacing w:after="120"/>
      <w:ind w:left="1415" w:hanging="283"/>
    </w:pPr>
    <w:rPr>
      <w:rFonts w:ascii="Times New Roman" w:eastAsia="Times New Roman" w:hAnsi="Times New Roman"/>
      <w:sz w:val="24"/>
      <w:szCs w:val="20"/>
      <w:lang w:val="en-GB"/>
    </w:rPr>
  </w:style>
  <w:style w:type="paragraph" w:styleId="afff5">
    <w:name w:val="macro"/>
    <w:link w:val="Charf5"/>
    <w:locked/>
    <w:rsid w:val="00602D2D"/>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character" w:customStyle="1" w:styleId="Charf5">
    <w:name w:val="Κείμενο μακροεντολής Char"/>
    <w:link w:val="afff5"/>
    <w:rsid w:val="00602D2D"/>
    <w:rPr>
      <w:rFonts w:ascii="Courier New" w:hAnsi="Courier New"/>
      <w:lang w:val="en-GB" w:eastAsia="en-GB" w:bidi="ar-SA"/>
    </w:rPr>
  </w:style>
  <w:style w:type="paragraph" w:styleId="afff6">
    <w:name w:val="Message Header"/>
    <w:basedOn w:val="a1"/>
    <w:link w:val="Charf6"/>
    <w:locked/>
    <w:rsid w:val="00602D2D"/>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eastAsia="Times New Roman"/>
      <w:sz w:val="24"/>
      <w:szCs w:val="20"/>
      <w:lang w:val="en-GB"/>
    </w:rPr>
  </w:style>
  <w:style w:type="character" w:customStyle="1" w:styleId="Charf6">
    <w:name w:val="Κεφαλίδα μηνύματος Char"/>
    <w:link w:val="afff6"/>
    <w:rsid w:val="00602D2D"/>
    <w:rPr>
      <w:rFonts w:ascii="Arial" w:hAnsi="Arial"/>
      <w:sz w:val="24"/>
      <w:lang w:val="en-GB" w:eastAsia="en-US" w:bidi="ar-SA"/>
    </w:rPr>
  </w:style>
  <w:style w:type="paragraph" w:styleId="afff7">
    <w:name w:val="Note Heading"/>
    <w:basedOn w:val="a1"/>
    <w:next w:val="a1"/>
    <w:link w:val="Charf7"/>
    <w:locked/>
    <w:rsid w:val="00602D2D"/>
    <w:pPr>
      <w:spacing w:after="120"/>
    </w:pPr>
    <w:rPr>
      <w:rFonts w:ascii="Times New Roman" w:eastAsia="Times New Roman" w:hAnsi="Times New Roman"/>
      <w:sz w:val="24"/>
      <w:szCs w:val="20"/>
      <w:lang w:val="en-GB"/>
    </w:rPr>
  </w:style>
  <w:style w:type="character" w:customStyle="1" w:styleId="Charf7">
    <w:name w:val="Επικεφαλίδα σημείωσης Char"/>
    <w:link w:val="afff7"/>
    <w:rsid w:val="00602D2D"/>
    <w:rPr>
      <w:sz w:val="24"/>
      <w:lang w:val="en-GB" w:eastAsia="en-US" w:bidi="ar-SA"/>
    </w:rPr>
  </w:style>
  <w:style w:type="paragraph" w:styleId="afff8">
    <w:name w:val="Salutation"/>
    <w:basedOn w:val="a1"/>
    <w:next w:val="a1"/>
    <w:link w:val="Charf8"/>
    <w:locked/>
    <w:rsid w:val="00602D2D"/>
    <w:pPr>
      <w:spacing w:after="120"/>
    </w:pPr>
    <w:rPr>
      <w:rFonts w:ascii="Times New Roman" w:eastAsia="Times New Roman" w:hAnsi="Times New Roman"/>
      <w:sz w:val="24"/>
      <w:szCs w:val="20"/>
      <w:lang w:val="en-GB"/>
    </w:rPr>
  </w:style>
  <w:style w:type="character" w:customStyle="1" w:styleId="Charf8">
    <w:name w:val="Χαιρετισμός Char"/>
    <w:link w:val="afff8"/>
    <w:rsid w:val="00602D2D"/>
    <w:rPr>
      <w:sz w:val="24"/>
      <w:lang w:val="en-GB" w:eastAsia="en-US" w:bidi="ar-SA"/>
    </w:rPr>
  </w:style>
  <w:style w:type="paragraph" w:customStyle="1" w:styleId="Citation">
    <w:name w:val="Citation"/>
    <w:basedOn w:val="a1"/>
    <w:rsid w:val="00602D2D"/>
    <w:pPr>
      <w:spacing w:before="60" w:line="240" w:lineRule="atLeast"/>
      <w:ind w:left="454" w:right="454"/>
    </w:pPr>
    <w:rPr>
      <w:rFonts w:ascii="Times New Roman" w:eastAsia="Times New Roman" w:hAnsi="Times New Roman"/>
      <w:i/>
      <w:sz w:val="24"/>
      <w:szCs w:val="20"/>
      <w:lang w:val="en-GB"/>
    </w:rPr>
  </w:style>
  <w:style w:type="paragraph" w:customStyle="1" w:styleId="paragraph20">
    <w:name w:val="paragraph2"/>
    <w:basedOn w:val="a1"/>
    <w:rsid w:val="00602D2D"/>
    <w:pPr>
      <w:spacing w:before="100" w:beforeAutospacing="1" w:after="100" w:afterAutospacing="1"/>
    </w:pPr>
    <w:rPr>
      <w:rFonts w:ascii="Times New Roman" w:eastAsia="SimSun" w:hAnsi="Times New Roman"/>
      <w:sz w:val="24"/>
      <w:lang w:val="fr-BE" w:eastAsia="zh-CN"/>
    </w:rPr>
  </w:style>
  <w:style w:type="paragraph" w:customStyle="1" w:styleId="StyleArialNarrow10ptBoldCenteredAfter0pt">
    <w:name w:val="Style Arial Narrow 10 pt Bold Centered After:  0 pt"/>
    <w:basedOn w:val="a1"/>
    <w:rsid w:val="00602D2D"/>
    <w:pPr>
      <w:jc w:val="center"/>
    </w:pPr>
    <w:rPr>
      <w:rFonts w:ascii="Arial Narrow" w:eastAsia="Times New Roman" w:hAnsi="Arial Narrow"/>
      <w:b/>
      <w:bCs/>
      <w:sz w:val="24"/>
      <w:szCs w:val="20"/>
      <w:lang w:val="en-GB"/>
    </w:rPr>
  </w:style>
  <w:style w:type="paragraph" w:customStyle="1" w:styleId="StyleArial10ptLeftAfter0pt">
    <w:name w:val="Style Arial 10 pt Left After:  0 pt"/>
    <w:basedOn w:val="a1"/>
    <w:rsid w:val="00602D2D"/>
    <w:rPr>
      <w:rFonts w:eastAsia="Times New Roman"/>
      <w:sz w:val="24"/>
      <w:szCs w:val="20"/>
      <w:lang w:val="en-GB"/>
    </w:rPr>
  </w:style>
  <w:style w:type="paragraph" w:customStyle="1" w:styleId="StyleArialNarrow10ptLeftAfter0pt">
    <w:name w:val="Style Arial Narrow 10 pt Left After:  0 pt"/>
    <w:basedOn w:val="a1"/>
    <w:rsid w:val="00602D2D"/>
    <w:rPr>
      <w:rFonts w:ascii="Arial Narrow" w:eastAsia="Times New Roman" w:hAnsi="Arial Narrow"/>
      <w:sz w:val="24"/>
      <w:szCs w:val="20"/>
      <w:lang w:val="en-GB"/>
    </w:rPr>
  </w:style>
  <w:style w:type="paragraph" w:customStyle="1" w:styleId="StyleArial10ptItalicLeftAfter0pt">
    <w:name w:val="Style Arial 10 pt Italic Left After:  0 pt"/>
    <w:basedOn w:val="a1"/>
    <w:rsid w:val="00602D2D"/>
    <w:rPr>
      <w:rFonts w:eastAsia="Times New Roman"/>
      <w:i/>
      <w:iCs/>
      <w:sz w:val="24"/>
      <w:szCs w:val="20"/>
      <w:lang w:val="en-GB"/>
    </w:rPr>
  </w:style>
  <w:style w:type="paragraph" w:customStyle="1" w:styleId="Styleinfoblue11ptNotItalicAutoLeft0cm">
    <w:name w:val="Style infoblue + 11 pt Not Italic Auto Left:  0 cm"/>
    <w:basedOn w:val="infoblue0"/>
    <w:rsid w:val="00602D2D"/>
    <w:pPr>
      <w:ind w:left="0"/>
    </w:pPr>
    <w:rPr>
      <w:rFonts w:eastAsia="Times New Roman"/>
      <w:i w:val="0"/>
      <w:iCs w:val="0"/>
      <w:color w:val="auto"/>
    </w:rPr>
  </w:style>
  <w:style w:type="paragraph" w:customStyle="1" w:styleId="StyleBodyText10ptItalicBlue">
    <w:name w:val="Style Body Text + 10 pt Italic Blue"/>
    <w:basedOn w:val="af6"/>
    <w:rsid w:val="00602D2D"/>
    <w:pPr>
      <w:suppressAutoHyphens w:val="0"/>
    </w:pPr>
    <w:rPr>
      <w:rFonts w:ascii="Times New Roman" w:hAnsi="Times New Roman"/>
      <w:i/>
      <w:iCs/>
      <w:color w:val="0000FF"/>
      <w:sz w:val="24"/>
      <w:szCs w:val="20"/>
      <w:lang w:val="en-GB" w:eastAsia="en-US"/>
    </w:rPr>
  </w:style>
  <w:style w:type="paragraph" w:customStyle="1" w:styleId="Style10ptItalicBlueLeftLinespacingAtleast12pt">
    <w:name w:val="Style 10 pt Italic Blue Left Line spacing:  At least 12 pt"/>
    <w:basedOn w:val="a1"/>
    <w:rsid w:val="00602D2D"/>
    <w:pPr>
      <w:spacing w:after="120" w:line="240" w:lineRule="atLeast"/>
    </w:pPr>
    <w:rPr>
      <w:rFonts w:ascii="Times New Roman" w:eastAsia="Times New Roman" w:hAnsi="Times New Roman"/>
      <w:i/>
      <w:iCs/>
      <w:color w:val="0000FF"/>
      <w:sz w:val="24"/>
      <w:szCs w:val="20"/>
      <w:lang w:val="en-GB"/>
    </w:rPr>
  </w:style>
  <w:style w:type="paragraph" w:customStyle="1" w:styleId="StyleText310ptItalicBlueLeft125cm">
    <w:name w:val="Style Text 3 + 10 pt Italic Blue Left:  125 cm"/>
    <w:basedOn w:val="Text3"/>
    <w:rsid w:val="00602D2D"/>
    <w:pPr>
      <w:ind w:left="709"/>
    </w:pPr>
    <w:rPr>
      <w:i/>
      <w:iCs/>
      <w:color w:val="0000FF"/>
    </w:rPr>
  </w:style>
  <w:style w:type="paragraph" w:customStyle="1" w:styleId="Styleinfoblue11ptNotItalicAutoLeft0cm1">
    <w:name w:val="Style infoblue + 11 pt Not Italic Auto Left:  0 cm1"/>
    <w:basedOn w:val="infoblue0"/>
    <w:rsid w:val="00602D2D"/>
    <w:pPr>
      <w:ind w:left="0"/>
    </w:pPr>
    <w:rPr>
      <w:rFonts w:eastAsia="Times New Roman"/>
      <w:i w:val="0"/>
      <w:iCs w:val="0"/>
      <w:color w:val="auto"/>
    </w:rPr>
  </w:style>
  <w:style w:type="paragraph" w:customStyle="1" w:styleId="Styleinfoblue11ptNotItalicAutoLeft0cm2">
    <w:name w:val="Style infoblue + 11 pt Not Italic Auto Left:  0 cm2"/>
    <w:basedOn w:val="infoblue0"/>
    <w:rsid w:val="00602D2D"/>
    <w:pPr>
      <w:ind w:left="0"/>
    </w:pPr>
    <w:rPr>
      <w:rFonts w:eastAsia="Times New Roman"/>
      <w:i w:val="0"/>
      <w:iCs w:val="0"/>
      <w:color w:val="auto"/>
    </w:rPr>
  </w:style>
  <w:style w:type="character" w:customStyle="1" w:styleId="nobr1">
    <w:name w:val="nobr1"/>
    <w:rsid w:val="00602D2D"/>
  </w:style>
  <w:style w:type="paragraph" w:customStyle="1" w:styleId="Style10ptBoldAfter0pt">
    <w:name w:val="Style 10 pt Bold After:  0 pt"/>
    <w:basedOn w:val="a1"/>
    <w:rsid w:val="00602D2D"/>
    <w:rPr>
      <w:rFonts w:ascii="Times New Roman" w:eastAsia="Times New Roman" w:hAnsi="Times New Roman"/>
      <w:b/>
      <w:bCs/>
      <w:sz w:val="24"/>
      <w:szCs w:val="20"/>
      <w:lang w:val="en-GB"/>
    </w:rPr>
  </w:style>
  <w:style w:type="paragraph" w:customStyle="1" w:styleId="Style10ptBoldLeftAfter0pt">
    <w:name w:val="Style 10 pt Bold Left After:  0 pt"/>
    <w:basedOn w:val="a1"/>
    <w:rsid w:val="00602D2D"/>
    <w:rPr>
      <w:rFonts w:ascii="Times New Roman" w:eastAsia="Times New Roman" w:hAnsi="Times New Roman"/>
      <w:b/>
      <w:bCs/>
      <w:sz w:val="24"/>
      <w:szCs w:val="20"/>
      <w:lang w:val="en-GB"/>
    </w:rPr>
  </w:style>
  <w:style w:type="character" w:customStyle="1" w:styleId="MainTextChar">
    <w:name w:val="Main Text Char"/>
    <w:link w:val="MainText"/>
    <w:locked/>
    <w:rsid w:val="00E24BD3"/>
    <w:rPr>
      <w:rFonts w:ascii="Calibri" w:hAnsi="Calibri"/>
      <w:iCs/>
      <w:color w:val="000000"/>
      <w:lang w:val="en-GB" w:eastAsia="zh-CN"/>
    </w:rPr>
  </w:style>
  <w:style w:type="paragraph" w:customStyle="1" w:styleId="MainText">
    <w:name w:val="Main Text"/>
    <w:basedOn w:val="a1"/>
    <w:link w:val="MainTextChar"/>
    <w:qFormat/>
    <w:rsid w:val="00E24BD3"/>
    <w:pPr>
      <w:spacing w:before="120" w:after="120" w:line="264" w:lineRule="auto"/>
    </w:pPr>
    <w:rPr>
      <w:rFonts w:ascii="Calibri" w:eastAsia="SimSun" w:hAnsi="Calibri"/>
      <w:iCs/>
      <w:color w:val="000000"/>
      <w:szCs w:val="20"/>
      <w:lang w:val="en-GB" w:eastAsia="zh-CN"/>
    </w:rPr>
  </w:style>
  <w:style w:type="paragraph" w:customStyle="1" w:styleId="TableCell">
    <w:name w:val="TableCell"/>
    <w:basedOn w:val="a1"/>
    <w:uiPriority w:val="99"/>
    <w:rsid w:val="00463392"/>
    <w:pPr>
      <w:spacing w:before="60" w:after="120"/>
    </w:pPr>
    <w:rPr>
      <w:rFonts w:eastAsia="Times New Roman"/>
      <w:bCs/>
      <w:lang w:val="en-GB"/>
    </w:rPr>
  </w:style>
  <w:style w:type="character" w:customStyle="1" w:styleId="Chara">
    <w:name w:val="Λεζάντα Char"/>
    <w:aliases w:val="CaptionCFMU Char,CaptionTLS Char,Caption Figure Char,Figure1 Char,Figure2 Char,Figure3 Char,Figure4 Char,Figure5 Char,%Caption Char,Char Char Char Char1,Char Char Char Char Char1,Char Char Char Char Char Char1,Caption Char1 Char"/>
    <w:link w:val="af9"/>
    <w:locked/>
    <w:rsid w:val="00897F34"/>
    <w:rPr>
      <w:rFonts w:ascii="Arial" w:eastAsia="Times New Roman" w:hAnsi="Arial" w:cs="Tahoma"/>
      <w:i/>
      <w:iCs/>
      <w:lang w:val="en-US" w:eastAsia="ar-SA"/>
    </w:rPr>
  </w:style>
  <w:style w:type="character" w:customStyle="1" w:styleId="Text2Char">
    <w:name w:val="Text 2 Char"/>
    <w:basedOn w:val="a2"/>
    <w:link w:val="Text2"/>
    <w:rsid w:val="00575F33"/>
    <w:rPr>
      <w:rFonts w:eastAsia="Times New Roman"/>
      <w:sz w:val="22"/>
      <w:lang w:eastAsia="en-US"/>
    </w:rPr>
  </w:style>
  <w:style w:type="paragraph" w:customStyle="1" w:styleId="Footnote">
    <w:name w:val="Footnote"/>
    <w:basedOn w:val="aff2"/>
    <w:link w:val="FootnoteChar"/>
    <w:qFormat/>
    <w:rsid w:val="00631C5D"/>
    <w:rPr>
      <w:rFonts w:asciiTheme="minorHAnsi" w:hAnsiTheme="minorHAnsi" w:cstheme="minorHAnsi"/>
      <w:sz w:val="18"/>
      <w:szCs w:val="18"/>
    </w:rPr>
  </w:style>
  <w:style w:type="character" w:customStyle="1" w:styleId="FootnoteChar">
    <w:name w:val="Footnote Char"/>
    <w:basedOn w:val="Charf"/>
    <w:link w:val="Footnote"/>
    <w:rsid w:val="00631C5D"/>
    <w:rPr>
      <w:rFonts w:asciiTheme="minorHAnsi" w:eastAsia="Times New Roman" w:hAnsiTheme="minorHAnsi" w:cstheme="minorHAnsi"/>
      <w:sz w:val="18"/>
      <w:szCs w:val="18"/>
      <w:lang w:eastAsia="en-US"/>
    </w:rPr>
  </w:style>
  <w:style w:type="table" w:customStyle="1" w:styleId="GridTable5Dark-Accent51">
    <w:name w:val="Grid Table 5 Dark - Accent 51"/>
    <w:basedOn w:val="a3"/>
    <w:uiPriority w:val="50"/>
    <w:rsid w:val="00FF24A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5Dark-Accent11">
    <w:name w:val="Grid Table 5 Dark - Accent 11"/>
    <w:basedOn w:val="a3"/>
    <w:uiPriority w:val="50"/>
    <w:rsid w:val="0002626C"/>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UnresolvedMention1">
    <w:name w:val="Unresolved Mention1"/>
    <w:basedOn w:val="a2"/>
    <w:uiPriority w:val="99"/>
    <w:semiHidden/>
    <w:unhideWhenUsed/>
    <w:rsid w:val="00CD5235"/>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8026793">
      <w:bodyDiv w:val="1"/>
      <w:marLeft w:val="0"/>
      <w:marRight w:val="0"/>
      <w:marTop w:val="0"/>
      <w:marBottom w:val="0"/>
      <w:divBdr>
        <w:top w:val="none" w:sz="0" w:space="0" w:color="auto"/>
        <w:left w:val="none" w:sz="0" w:space="0" w:color="auto"/>
        <w:bottom w:val="none" w:sz="0" w:space="0" w:color="auto"/>
        <w:right w:val="none" w:sz="0" w:space="0" w:color="auto"/>
      </w:divBdr>
    </w:div>
    <w:div w:id="155536198">
      <w:bodyDiv w:val="1"/>
      <w:marLeft w:val="0"/>
      <w:marRight w:val="0"/>
      <w:marTop w:val="0"/>
      <w:marBottom w:val="0"/>
      <w:divBdr>
        <w:top w:val="none" w:sz="0" w:space="0" w:color="auto"/>
        <w:left w:val="none" w:sz="0" w:space="0" w:color="auto"/>
        <w:bottom w:val="none" w:sz="0" w:space="0" w:color="auto"/>
        <w:right w:val="none" w:sz="0" w:space="0" w:color="auto"/>
      </w:divBdr>
    </w:div>
    <w:div w:id="209340570">
      <w:bodyDiv w:val="1"/>
      <w:marLeft w:val="0"/>
      <w:marRight w:val="0"/>
      <w:marTop w:val="0"/>
      <w:marBottom w:val="0"/>
      <w:divBdr>
        <w:top w:val="none" w:sz="0" w:space="0" w:color="auto"/>
        <w:left w:val="none" w:sz="0" w:space="0" w:color="auto"/>
        <w:bottom w:val="none" w:sz="0" w:space="0" w:color="auto"/>
        <w:right w:val="none" w:sz="0" w:space="0" w:color="auto"/>
      </w:divBdr>
    </w:div>
    <w:div w:id="216015823">
      <w:bodyDiv w:val="1"/>
      <w:marLeft w:val="0"/>
      <w:marRight w:val="0"/>
      <w:marTop w:val="0"/>
      <w:marBottom w:val="0"/>
      <w:divBdr>
        <w:top w:val="none" w:sz="0" w:space="0" w:color="auto"/>
        <w:left w:val="none" w:sz="0" w:space="0" w:color="auto"/>
        <w:bottom w:val="none" w:sz="0" w:space="0" w:color="auto"/>
        <w:right w:val="none" w:sz="0" w:space="0" w:color="auto"/>
      </w:divBdr>
    </w:div>
    <w:div w:id="295525330">
      <w:bodyDiv w:val="1"/>
      <w:marLeft w:val="0"/>
      <w:marRight w:val="0"/>
      <w:marTop w:val="0"/>
      <w:marBottom w:val="0"/>
      <w:divBdr>
        <w:top w:val="none" w:sz="0" w:space="0" w:color="auto"/>
        <w:left w:val="none" w:sz="0" w:space="0" w:color="auto"/>
        <w:bottom w:val="none" w:sz="0" w:space="0" w:color="auto"/>
        <w:right w:val="none" w:sz="0" w:space="0" w:color="auto"/>
      </w:divBdr>
    </w:div>
    <w:div w:id="468787864">
      <w:bodyDiv w:val="1"/>
      <w:marLeft w:val="0"/>
      <w:marRight w:val="0"/>
      <w:marTop w:val="0"/>
      <w:marBottom w:val="0"/>
      <w:divBdr>
        <w:top w:val="none" w:sz="0" w:space="0" w:color="auto"/>
        <w:left w:val="none" w:sz="0" w:space="0" w:color="auto"/>
        <w:bottom w:val="none" w:sz="0" w:space="0" w:color="auto"/>
        <w:right w:val="none" w:sz="0" w:space="0" w:color="auto"/>
      </w:divBdr>
    </w:div>
    <w:div w:id="504978636">
      <w:bodyDiv w:val="1"/>
      <w:marLeft w:val="0"/>
      <w:marRight w:val="0"/>
      <w:marTop w:val="0"/>
      <w:marBottom w:val="0"/>
      <w:divBdr>
        <w:top w:val="none" w:sz="0" w:space="0" w:color="auto"/>
        <w:left w:val="none" w:sz="0" w:space="0" w:color="auto"/>
        <w:bottom w:val="none" w:sz="0" w:space="0" w:color="auto"/>
        <w:right w:val="none" w:sz="0" w:space="0" w:color="auto"/>
      </w:divBdr>
    </w:div>
    <w:div w:id="741803414">
      <w:bodyDiv w:val="1"/>
      <w:marLeft w:val="0"/>
      <w:marRight w:val="0"/>
      <w:marTop w:val="0"/>
      <w:marBottom w:val="0"/>
      <w:divBdr>
        <w:top w:val="none" w:sz="0" w:space="0" w:color="auto"/>
        <w:left w:val="none" w:sz="0" w:space="0" w:color="auto"/>
        <w:bottom w:val="none" w:sz="0" w:space="0" w:color="auto"/>
        <w:right w:val="none" w:sz="0" w:space="0" w:color="auto"/>
      </w:divBdr>
      <w:divsChild>
        <w:div w:id="310988840">
          <w:marLeft w:val="0"/>
          <w:marRight w:val="0"/>
          <w:marTop w:val="0"/>
          <w:marBottom w:val="0"/>
          <w:divBdr>
            <w:top w:val="single" w:sz="2" w:space="0" w:color="999A9B"/>
            <w:left w:val="none" w:sz="0" w:space="0" w:color="auto"/>
            <w:bottom w:val="single" w:sz="2" w:space="0" w:color="999A9B"/>
            <w:right w:val="none" w:sz="0" w:space="0" w:color="auto"/>
          </w:divBdr>
          <w:divsChild>
            <w:div w:id="1963264738">
              <w:marLeft w:val="0"/>
              <w:marRight w:val="0"/>
              <w:marTop w:val="0"/>
              <w:marBottom w:val="0"/>
              <w:divBdr>
                <w:top w:val="none" w:sz="0" w:space="0" w:color="auto"/>
                <w:left w:val="none" w:sz="0" w:space="0" w:color="auto"/>
                <w:bottom w:val="none" w:sz="0" w:space="0" w:color="auto"/>
                <w:right w:val="none" w:sz="0" w:space="0" w:color="auto"/>
              </w:divBdr>
              <w:divsChild>
                <w:div w:id="142988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220170">
      <w:bodyDiv w:val="1"/>
      <w:marLeft w:val="0"/>
      <w:marRight w:val="0"/>
      <w:marTop w:val="0"/>
      <w:marBottom w:val="0"/>
      <w:divBdr>
        <w:top w:val="none" w:sz="0" w:space="0" w:color="auto"/>
        <w:left w:val="none" w:sz="0" w:space="0" w:color="auto"/>
        <w:bottom w:val="none" w:sz="0" w:space="0" w:color="auto"/>
        <w:right w:val="none" w:sz="0" w:space="0" w:color="auto"/>
      </w:divBdr>
    </w:div>
    <w:div w:id="1001814850">
      <w:bodyDiv w:val="1"/>
      <w:marLeft w:val="0"/>
      <w:marRight w:val="0"/>
      <w:marTop w:val="0"/>
      <w:marBottom w:val="0"/>
      <w:divBdr>
        <w:top w:val="none" w:sz="0" w:space="0" w:color="auto"/>
        <w:left w:val="none" w:sz="0" w:space="0" w:color="auto"/>
        <w:bottom w:val="none" w:sz="0" w:space="0" w:color="auto"/>
        <w:right w:val="none" w:sz="0" w:space="0" w:color="auto"/>
      </w:divBdr>
      <w:divsChild>
        <w:div w:id="382753486">
          <w:marLeft w:val="778"/>
          <w:marRight w:val="0"/>
          <w:marTop w:val="0"/>
          <w:marBottom w:val="0"/>
          <w:divBdr>
            <w:top w:val="none" w:sz="0" w:space="0" w:color="auto"/>
            <w:left w:val="none" w:sz="0" w:space="0" w:color="auto"/>
            <w:bottom w:val="none" w:sz="0" w:space="0" w:color="auto"/>
            <w:right w:val="none" w:sz="0" w:space="0" w:color="auto"/>
          </w:divBdr>
        </w:div>
        <w:div w:id="612975228">
          <w:marLeft w:val="778"/>
          <w:marRight w:val="0"/>
          <w:marTop w:val="0"/>
          <w:marBottom w:val="0"/>
          <w:divBdr>
            <w:top w:val="none" w:sz="0" w:space="0" w:color="auto"/>
            <w:left w:val="none" w:sz="0" w:space="0" w:color="auto"/>
            <w:bottom w:val="none" w:sz="0" w:space="0" w:color="auto"/>
            <w:right w:val="none" w:sz="0" w:space="0" w:color="auto"/>
          </w:divBdr>
        </w:div>
        <w:div w:id="848181868">
          <w:marLeft w:val="778"/>
          <w:marRight w:val="0"/>
          <w:marTop w:val="0"/>
          <w:marBottom w:val="0"/>
          <w:divBdr>
            <w:top w:val="none" w:sz="0" w:space="0" w:color="auto"/>
            <w:left w:val="none" w:sz="0" w:space="0" w:color="auto"/>
            <w:bottom w:val="none" w:sz="0" w:space="0" w:color="auto"/>
            <w:right w:val="none" w:sz="0" w:space="0" w:color="auto"/>
          </w:divBdr>
        </w:div>
        <w:div w:id="1206139770">
          <w:marLeft w:val="1397"/>
          <w:marRight w:val="0"/>
          <w:marTop w:val="0"/>
          <w:marBottom w:val="0"/>
          <w:divBdr>
            <w:top w:val="none" w:sz="0" w:space="0" w:color="auto"/>
            <w:left w:val="none" w:sz="0" w:space="0" w:color="auto"/>
            <w:bottom w:val="none" w:sz="0" w:space="0" w:color="auto"/>
            <w:right w:val="none" w:sz="0" w:space="0" w:color="auto"/>
          </w:divBdr>
        </w:div>
        <w:div w:id="1800495847">
          <w:marLeft w:val="778"/>
          <w:marRight w:val="0"/>
          <w:marTop w:val="0"/>
          <w:marBottom w:val="0"/>
          <w:divBdr>
            <w:top w:val="none" w:sz="0" w:space="0" w:color="auto"/>
            <w:left w:val="none" w:sz="0" w:space="0" w:color="auto"/>
            <w:bottom w:val="none" w:sz="0" w:space="0" w:color="auto"/>
            <w:right w:val="none" w:sz="0" w:space="0" w:color="auto"/>
          </w:divBdr>
        </w:div>
        <w:div w:id="1873565306">
          <w:marLeft w:val="1397"/>
          <w:marRight w:val="0"/>
          <w:marTop w:val="0"/>
          <w:marBottom w:val="0"/>
          <w:divBdr>
            <w:top w:val="none" w:sz="0" w:space="0" w:color="auto"/>
            <w:left w:val="none" w:sz="0" w:space="0" w:color="auto"/>
            <w:bottom w:val="none" w:sz="0" w:space="0" w:color="auto"/>
            <w:right w:val="none" w:sz="0" w:space="0" w:color="auto"/>
          </w:divBdr>
        </w:div>
      </w:divsChild>
    </w:div>
    <w:div w:id="1039742109">
      <w:bodyDiv w:val="1"/>
      <w:marLeft w:val="0"/>
      <w:marRight w:val="0"/>
      <w:marTop w:val="0"/>
      <w:marBottom w:val="0"/>
      <w:divBdr>
        <w:top w:val="none" w:sz="0" w:space="0" w:color="auto"/>
        <w:left w:val="none" w:sz="0" w:space="0" w:color="auto"/>
        <w:bottom w:val="none" w:sz="0" w:space="0" w:color="auto"/>
        <w:right w:val="none" w:sz="0" w:space="0" w:color="auto"/>
      </w:divBdr>
    </w:div>
    <w:div w:id="1308317095">
      <w:bodyDiv w:val="1"/>
      <w:marLeft w:val="0"/>
      <w:marRight w:val="0"/>
      <w:marTop w:val="0"/>
      <w:marBottom w:val="0"/>
      <w:divBdr>
        <w:top w:val="none" w:sz="0" w:space="0" w:color="auto"/>
        <w:left w:val="none" w:sz="0" w:space="0" w:color="auto"/>
        <w:bottom w:val="none" w:sz="0" w:space="0" w:color="auto"/>
        <w:right w:val="none" w:sz="0" w:space="0" w:color="auto"/>
      </w:divBdr>
    </w:div>
    <w:div w:id="1322392596">
      <w:bodyDiv w:val="1"/>
      <w:marLeft w:val="0"/>
      <w:marRight w:val="0"/>
      <w:marTop w:val="0"/>
      <w:marBottom w:val="0"/>
      <w:divBdr>
        <w:top w:val="none" w:sz="0" w:space="0" w:color="auto"/>
        <w:left w:val="none" w:sz="0" w:space="0" w:color="auto"/>
        <w:bottom w:val="none" w:sz="0" w:space="0" w:color="auto"/>
        <w:right w:val="none" w:sz="0" w:space="0" w:color="auto"/>
      </w:divBdr>
    </w:div>
    <w:div w:id="1364019207">
      <w:bodyDiv w:val="1"/>
      <w:marLeft w:val="0"/>
      <w:marRight w:val="0"/>
      <w:marTop w:val="0"/>
      <w:marBottom w:val="0"/>
      <w:divBdr>
        <w:top w:val="none" w:sz="0" w:space="0" w:color="auto"/>
        <w:left w:val="none" w:sz="0" w:space="0" w:color="auto"/>
        <w:bottom w:val="none" w:sz="0" w:space="0" w:color="auto"/>
        <w:right w:val="none" w:sz="0" w:space="0" w:color="auto"/>
      </w:divBdr>
    </w:div>
    <w:div w:id="1444106164">
      <w:bodyDiv w:val="1"/>
      <w:marLeft w:val="0"/>
      <w:marRight w:val="0"/>
      <w:marTop w:val="0"/>
      <w:marBottom w:val="0"/>
      <w:divBdr>
        <w:top w:val="none" w:sz="0" w:space="0" w:color="auto"/>
        <w:left w:val="none" w:sz="0" w:space="0" w:color="auto"/>
        <w:bottom w:val="none" w:sz="0" w:space="0" w:color="auto"/>
        <w:right w:val="none" w:sz="0" w:space="0" w:color="auto"/>
      </w:divBdr>
    </w:div>
    <w:div w:id="1473058204">
      <w:bodyDiv w:val="1"/>
      <w:marLeft w:val="0"/>
      <w:marRight w:val="0"/>
      <w:marTop w:val="0"/>
      <w:marBottom w:val="0"/>
      <w:divBdr>
        <w:top w:val="none" w:sz="0" w:space="0" w:color="auto"/>
        <w:left w:val="none" w:sz="0" w:space="0" w:color="auto"/>
        <w:bottom w:val="none" w:sz="0" w:space="0" w:color="auto"/>
        <w:right w:val="none" w:sz="0" w:space="0" w:color="auto"/>
      </w:divBdr>
    </w:div>
    <w:div w:id="1771705690">
      <w:bodyDiv w:val="1"/>
      <w:marLeft w:val="0"/>
      <w:marRight w:val="0"/>
      <w:marTop w:val="0"/>
      <w:marBottom w:val="0"/>
      <w:divBdr>
        <w:top w:val="none" w:sz="0" w:space="0" w:color="auto"/>
        <w:left w:val="none" w:sz="0" w:space="0" w:color="auto"/>
        <w:bottom w:val="none" w:sz="0" w:space="0" w:color="auto"/>
        <w:right w:val="none" w:sz="0" w:space="0" w:color="auto"/>
      </w:divBdr>
    </w:div>
    <w:div w:id="1847747844">
      <w:bodyDiv w:val="1"/>
      <w:marLeft w:val="0"/>
      <w:marRight w:val="0"/>
      <w:marTop w:val="0"/>
      <w:marBottom w:val="0"/>
      <w:divBdr>
        <w:top w:val="none" w:sz="0" w:space="0" w:color="auto"/>
        <w:left w:val="none" w:sz="0" w:space="0" w:color="auto"/>
        <w:bottom w:val="none" w:sz="0" w:space="0" w:color="auto"/>
        <w:right w:val="none" w:sz="0" w:space="0" w:color="auto"/>
      </w:divBdr>
    </w:div>
    <w:div w:id="2065835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3.emf"/><Relationship Id="rId26" Type="http://schemas.openxmlformats.org/officeDocument/2006/relationships/header" Target="header6.xml"/><Relationship Id="rId39" Type="http://schemas.openxmlformats.org/officeDocument/2006/relationships/hyperlink" Target="https://svn.taxud.gefeg.com/svn/Documentation/EUCDM/EN/index.htm"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5.png"/><Relationship Id="rId42" Type="http://schemas.openxmlformats.org/officeDocument/2006/relationships/hyperlink" Target="http://eur-lex.europa.eu/legal-content/EN/ALL/?uri=CELEX%3A32015R1525"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hyperlink" Target="https://circabc.europa.eu/w/browse/fae577d5-917d-411a-99bf-faef7000042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yperlink" Target="https://circabc.europa.eu/w/browse/397be292-a066-451d-8cf3-988f115f098d"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footer" Target="foot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fontTable" Target="fontTable.xml"/></Relationships>
</file>

<file path=word/_rels/footer7.xml.rels><?xml version="1.0" encoding="UTF-8" standalone="yes"?>
<Relationships xmlns="http://schemas.openxmlformats.org/package/2006/relationships"><Relationship Id="rId2" Type="http://schemas.openxmlformats.org/officeDocument/2006/relationships/hyperlink" Target="http://www.mgmtplaza.com/index.php?option=com_content&amp;view=article&amp;id=73&amp;Itemid=73" TargetMode="External"/><Relationship Id="rId1" Type="http://schemas.openxmlformats.org/officeDocument/2006/relationships/hyperlink" Target="http://www.tag-indi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22A86B77DEB44184213788BC1A561A" ma:contentTypeVersion="4" ma:contentTypeDescription="Create a new document." ma:contentTypeScope="" ma:versionID="d965a108d76918b34c23808ec12f63a8">
  <xsd:schema xmlns:xsd="http://www.w3.org/2001/XMLSchema" xmlns:xs="http://www.w3.org/2001/XMLSchema" xmlns:p="http://schemas.microsoft.com/office/2006/metadata/properties" xmlns:ns2="1666a1b4-684b-49bc-8100-d8810b35a4a7" targetNamespace="http://schemas.microsoft.com/office/2006/metadata/properties" ma:root="true" ma:fieldsID="ed4e3122fc6bc543e2a273e267798c98"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liverable_x0020_Version xmlns="1666a1b4-684b-49bc-8100-d8810b35a4a7">1.20</Deliverable_x0020_Version>
    <Deliverable_x0020_Status xmlns="1666a1b4-684b-49bc-8100-d8810b35a4a7">SfA</Deliverable_x0020_Status>
    <RfA xmlns="1666a1b4-684b-49bc-8100-d8810b35a4a7">SC09-QTM533</RfA>
    <Deliverable_x0020_Id xmlns="1666a1b4-684b-49bc-8100-d8810b35a4a7">DLV-533-6.6-67-1</Deliverable_x0020_I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C4BB-BF4A-405E-8725-4CA7135FA169}">
  <ds:schemaRefs>
    <ds:schemaRef ds:uri="http://schemas.microsoft.com/sharepoint/v3/contenttype/forms"/>
  </ds:schemaRefs>
</ds:datastoreItem>
</file>

<file path=customXml/itemProps2.xml><?xml version="1.0" encoding="utf-8"?>
<ds:datastoreItem xmlns:ds="http://schemas.openxmlformats.org/officeDocument/2006/customXml" ds:itemID="{1B8348F8-56E0-4BF7-9D94-F397ADA05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66a1b4-684b-49bc-8100-d8810b35a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533EC-B021-4C99-9D0A-5E2AA415B411}">
  <ds:schemaRefs>
    <ds:schemaRef ds:uri="http://schemas.microsoft.com/office/2006/metadata/properties"/>
    <ds:schemaRef ds:uri="http://schemas.microsoft.com/office/infopath/2007/PartnerControls"/>
    <ds:schemaRef ds:uri="1666a1b4-684b-49bc-8100-d8810b35a4a7"/>
  </ds:schemaRefs>
</ds:datastoreItem>
</file>

<file path=customXml/itemProps4.xml><?xml version="1.0" encoding="utf-8"?>
<ds:datastoreItem xmlns:ds="http://schemas.openxmlformats.org/officeDocument/2006/customXml" ds:itemID="{0EDF74FE-FEEB-4554-B233-F9959697A99D}">
  <ds:schemaRefs>
    <ds:schemaRef ds:uri="http://schemas.microsoft.com/office/2006/metadata/longProperties"/>
  </ds:schemaRefs>
</ds:datastoreItem>
</file>

<file path=customXml/itemProps5.xml><?xml version="1.0" encoding="utf-8"?>
<ds:datastoreItem xmlns:ds="http://schemas.openxmlformats.org/officeDocument/2006/customXml" ds:itemID="{ED6DB040-21E5-4805-B4C8-18497A84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15659</Words>
  <Characters>84563</Characters>
  <Application>Microsoft Office Word</Application>
  <DocSecurity>0</DocSecurity>
  <Lines>704</Lines>
  <Paragraphs>200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Vision Document</vt:lpstr>
      <vt:lpstr>Vision Document</vt:lpstr>
    </vt:vector>
  </TitlesOfParts>
  <Company>European Commission</Company>
  <LinksUpToDate>false</LinksUpToDate>
  <CharactersWithSpaces>100022</CharactersWithSpaces>
  <SharedDoc>false</SharedDoc>
  <HLinks>
    <vt:vector size="222" baseType="variant">
      <vt:variant>
        <vt:i4>6553603</vt:i4>
      </vt:variant>
      <vt:variant>
        <vt:i4>300</vt:i4>
      </vt:variant>
      <vt:variant>
        <vt:i4>0</vt:i4>
      </vt:variant>
      <vt:variant>
        <vt:i4>5</vt:i4>
      </vt:variant>
      <vt:variant>
        <vt:lpwstr>http://www.cc.cec/home/dgserv/sg/sgvista/i/sgv3/repo/repo.cfm?institution=COMM&amp;doc_to_browse=SEC/2004/1267&amp;refresh_session=YES&amp;lng=en</vt:lpwstr>
      </vt:variant>
      <vt:variant>
        <vt:lpwstr/>
      </vt:variant>
      <vt:variant>
        <vt:i4>6553603</vt:i4>
      </vt:variant>
      <vt:variant>
        <vt:i4>297</vt:i4>
      </vt:variant>
      <vt:variant>
        <vt:i4>0</vt:i4>
      </vt:variant>
      <vt:variant>
        <vt:i4>5</vt:i4>
      </vt:variant>
      <vt:variant>
        <vt:lpwstr>http://www.cc.cec/home/dgserv/sg/sgvista/i/sgv3/repo/repo.cfm?institution=COMM&amp;doc_to_browse=SEC/2004/1267&amp;refresh_session=YES&amp;lng=en</vt:lpwstr>
      </vt:variant>
      <vt:variant>
        <vt:lpwstr/>
      </vt:variant>
      <vt:variant>
        <vt:i4>6225941</vt:i4>
      </vt:variant>
      <vt:variant>
        <vt:i4>294</vt:i4>
      </vt:variant>
      <vt:variant>
        <vt:i4>0</vt:i4>
      </vt:variant>
      <vt:variant>
        <vt:i4>5</vt:i4>
      </vt:variant>
      <vt:variant>
        <vt:lpwstr>http://intragate.ec.europa.eu/govisp/</vt:lpwstr>
      </vt:variant>
      <vt:variant>
        <vt:lpwstr/>
      </vt:variant>
      <vt:variant>
        <vt:i4>6553603</vt:i4>
      </vt:variant>
      <vt:variant>
        <vt:i4>291</vt:i4>
      </vt:variant>
      <vt:variant>
        <vt:i4>0</vt:i4>
      </vt:variant>
      <vt:variant>
        <vt:i4>5</vt:i4>
      </vt:variant>
      <vt:variant>
        <vt:lpwstr>http://www.cc.cec/home/dgserv/sg/sgvista/i/sgv3/repo/repo.cfm?institution=COMM&amp;doc_to_browse=SEC/2004/1267&amp;refresh_session=YES&amp;lng=en</vt:lpwstr>
      </vt:variant>
      <vt:variant>
        <vt:lpwstr/>
      </vt:variant>
      <vt:variant>
        <vt:i4>6553603</vt:i4>
      </vt:variant>
      <vt:variant>
        <vt:i4>288</vt:i4>
      </vt:variant>
      <vt:variant>
        <vt:i4>0</vt:i4>
      </vt:variant>
      <vt:variant>
        <vt:i4>5</vt:i4>
      </vt:variant>
      <vt:variant>
        <vt:lpwstr>http://www.cc.cec/home/dgserv/sg/sgvista/i/sgv3/repo/repo.cfm?institution=COMM&amp;doc_to_browse=SEC/2004/1267&amp;refresh_session=YES&amp;lng=en</vt:lpwstr>
      </vt:variant>
      <vt:variant>
        <vt:lpwstr/>
      </vt:variant>
      <vt:variant>
        <vt:i4>6553603</vt:i4>
      </vt:variant>
      <vt:variant>
        <vt:i4>285</vt:i4>
      </vt:variant>
      <vt:variant>
        <vt:i4>0</vt:i4>
      </vt:variant>
      <vt:variant>
        <vt:i4>5</vt:i4>
      </vt:variant>
      <vt:variant>
        <vt:lpwstr>http://www.cc.cec/home/dgserv/sg/sgvista/i/sgv3/repo/repo.cfm?institution=COMM&amp;doc_to_browse=SEC/2004/1267&amp;refresh_session=YES&amp;lng=en</vt:lpwstr>
      </vt:variant>
      <vt:variant>
        <vt:lpwstr/>
      </vt:variant>
      <vt:variant>
        <vt:i4>6553603</vt:i4>
      </vt:variant>
      <vt:variant>
        <vt:i4>282</vt:i4>
      </vt:variant>
      <vt:variant>
        <vt:i4>0</vt:i4>
      </vt:variant>
      <vt:variant>
        <vt:i4>5</vt:i4>
      </vt:variant>
      <vt:variant>
        <vt:lpwstr>http://www.cc.cec/home/dgserv/sg/sgvista/i/sgv3/repo/repo.cfm?institution=COMM&amp;doc_to_browse=SEC/2004/1267&amp;refresh_session=YES&amp;lng=en</vt:lpwstr>
      </vt:variant>
      <vt:variant>
        <vt:lpwstr/>
      </vt:variant>
      <vt:variant>
        <vt:i4>5046353</vt:i4>
      </vt:variant>
      <vt:variant>
        <vt:i4>279</vt:i4>
      </vt:variant>
      <vt:variant>
        <vt:i4>0</vt:i4>
      </vt:variant>
      <vt:variant>
        <vt:i4>5</vt:i4>
      </vt:variant>
      <vt:variant>
        <vt:lpwstr>http://www.cc.cec/RUPatEC/</vt:lpwstr>
      </vt:variant>
      <vt:variant>
        <vt:lpwstr>practice.gen.european-commission.base/workproducts/is_hosting_guidelines_ec_5D69B5FA.html</vt:lpwstr>
      </vt:variant>
      <vt:variant>
        <vt:i4>5046353</vt:i4>
      </vt:variant>
      <vt:variant>
        <vt:i4>276</vt:i4>
      </vt:variant>
      <vt:variant>
        <vt:i4>0</vt:i4>
      </vt:variant>
      <vt:variant>
        <vt:i4>5</vt:i4>
      </vt:variant>
      <vt:variant>
        <vt:lpwstr>http://www.cc.cec/RUPatEC/</vt:lpwstr>
      </vt:variant>
      <vt:variant>
        <vt:lpwstr>practice.gen.european-commission.base/workproducts/is_hosting_guidelines_ec_5D69B5FA.html</vt:lpwstr>
      </vt:variant>
      <vt:variant>
        <vt:i4>5046353</vt:i4>
      </vt:variant>
      <vt:variant>
        <vt:i4>273</vt:i4>
      </vt:variant>
      <vt:variant>
        <vt:i4>0</vt:i4>
      </vt:variant>
      <vt:variant>
        <vt:i4>5</vt:i4>
      </vt:variant>
      <vt:variant>
        <vt:lpwstr>http://www.cc.cec/RUPatEC/</vt:lpwstr>
      </vt:variant>
      <vt:variant>
        <vt:lpwstr>practice.gen.european-commission.base/workproducts/is_hosting_guidelines_ec_5D69B5FA.html</vt:lpwstr>
      </vt:variant>
      <vt:variant>
        <vt:i4>327682</vt:i4>
      </vt:variant>
      <vt:variant>
        <vt:i4>270</vt:i4>
      </vt:variant>
      <vt:variant>
        <vt:i4>0</vt:i4>
      </vt:variant>
      <vt:variant>
        <vt:i4>5</vt:i4>
      </vt:variant>
      <vt:variant>
        <vt:lpwstr>http://www.cc.cec/RUPatEC/</vt:lpwstr>
      </vt:variant>
      <vt:variant>
        <vt:lpwstr>practice.gen.european-commission.base/guidances/supportingmaterials/data_protection_guidelines_ec_86A90824.html</vt:lpwstr>
      </vt:variant>
      <vt:variant>
        <vt:i4>4391018</vt:i4>
      </vt:variant>
      <vt:variant>
        <vt:i4>267</vt:i4>
      </vt:variant>
      <vt:variant>
        <vt:i4>0</vt:i4>
      </vt:variant>
      <vt:variant>
        <vt:i4>5</vt:i4>
      </vt:variant>
      <vt:variant>
        <vt:lpwstr>http://eur-lex.europa.eu/smartapi/cgi/sga_doc?smartapi!celexapi!prod!CELEXnumdoc&amp;lg=en&amp;numdoc=32001R0045&amp;model=guicheti</vt:lpwstr>
      </vt:variant>
      <vt:variant>
        <vt:lpwstr/>
      </vt:variant>
      <vt:variant>
        <vt:i4>4784131</vt:i4>
      </vt:variant>
      <vt:variant>
        <vt:i4>264</vt:i4>
      </vt:variant>
      <vt:variant>
        <vt:i4>0</vt:i4>
      </vt:variant>
      <vt:variant>
        <vt:i4>5</vt:i4>
      </vt:variant>
      <vt:variant>
        <vt:lpwstr>http://eur-lex.europa.eu/LexUriServ/LexUriServ.do?uri=CELEX:32002D0047:EN:NOT</vt:lpwstr>
      </vt:variant>
      <vt:variant>
        <vt:lpwstr/>
      </vt:variant>
      <vt:variant>
        <vt:i4>7077973</vt:i4>
      </vt:variant>
      <vt:variant>
        <vt:i4>246</vt:i4>
      </vt:variant>
      <vt:variant>
        <vt:i4>0</vt:i4>
      </vt:variant>
      <vt:variant>
        <vt:i4>5</vt:i4>
      </vt:variant>
      <vt:variant>
        <vt:lpwstr>http://www.cc.cec/RUPatEC/</vt:lpwstr>
      </vt:variant>
      <vt:variant>
        <vt:lpwstr>core.mgmt.common.extend_supp/workproducts/risk_list_C4B6F290.html</vt:lpwstr>
      </vt:variant>
      <vt:variant>
        <vt:i4>5177426</vt:i4>
      </vt:variant>
      <vt:variant>
        <vt:i4>243</vt:i4>
      </vt:variant>
      <vt:variant>
        <vt:i4>0</vt:i4>
      </vt:variant>
      <vt:variant>
        <vt:i4>5</vt:i4>
      </vt:variant>
      <vt:variant>
        <vt:lpwstr>http://www.cc.cec/RUPatEC/</vt:lpwstr>
      </vt:variant>
      <vt:variant>
        <vt:lpwstr>practice.mgmt.risk_mgmt.extended-@EC/guidances/practices/risk_mgmt_practice_ec_C013F7C3.html</vt:lpwstr>
      </vt:variant>
      <vt:variant>
        <vt:i4>5439503</vt:i4>
      </vt:variant>
      <vt:variant>
        <vt:i4>240</vt:i4>
      </vt:variant>
      <vt:variant>
        <vt:i4>0</vt:i4>
      </vt:variant>
      <vt:variant>
        <vt:i4>5</vt:i4>
      </vt:variant>
      <vt:variant>
        <vt:lpwstr>http://ec.europa.eu/taxation_customs/dds2/col/col_home.jsp?Lang=en</vt:lpwstr>
      </vt:variant>
      <vt:variant>
        <vt:lpwstr/>
      </vt:variant>
      <vt:variant>
        <vt:i4>327764</vt:i4>
      </vt:variant>
      <vt:variant>
        <vt:i4>237</vt:i4>
      </vt:variant>
      <vt:variant>
        <vt:i4>0</vt:i4>
      </vt:variant>
      <vt:variant>
        <vt:i4>5</vt:i4>
      </vt:variant>
      <vt:variant>
        <vt:lpwstr>http://ec.europa.eu/taxation_customs/dds2/tra/transit_home.jsp?</vt:lpwstr>
      </vt:variant>
      <vt:variant>
        <vt:lpwstr/>
      </vt:variant>
      <vt:variant>
        <vt:i4>6094914</vt:i4>
      </vt:variant>
      <vt:variant>
        <vt:i4>231</vt:i4>
      </vt:variant>
      <vt:variant>
        <vt:i4>0</vt:i4>
      </vt:variant>
      <vt:variant>
        <vt:i4>5</vt:i4>
      </vt:variant>
      <vt:variant>
        <vt:lpwstr/>
      </vt:variant>
      <vt:variant>
        <vt:lpwstr>RD09</vt:lpwstr>
      </vt:variant>
      <vt:variant>
        <vt:i4>7209081</vt:i4>
      </vt:variant>
      <vt:variant>
        <vt:i4>228</vt:i4>
      </vt:variant>
      <vt:variant>
        <vt:i4>0</vt:i4>
      </vt:variant>
      <vt:variant>
        <vt:i4>5</vt:i4>
      </vt:variant>
      <vt:variant>
        <vt:lpwstr>http://ec.europa.eu/dgs/informatics/procurement/useful_documents/doc/decision_3602_2006_en.pdf</vt:lpwstr>
      </vt:variant>
      <vt:variant>
        <vt:lpwstr/>
      </vt:variant>
      <vt:variant>
        <vt:i4>2424952</vt:i4>
      </vt:variant>
      <vt:variant>
        <vt:i4>225</vt:i4>
      </vt:variant>
      <vt:variant>
        <vt:i4>0</vt:i4>
      </vt:variant>
      <vt:variant>
        <vt:i4>5</vt:i4>
      </vt:variant>
      <vt:variant>
        <vt:lpwstr>http://www.cc.cec/wikis/x/0QLX</vt:lpwstr>
      </vt:variant>
      <vt:variant>
        <vt:lpwstr/>
      </vt:variant>
      <vt:variant>
        <vt:i4>1900623</vt:i4>
      </vt:variant>
      <vt:variant>
        <vt:i4>219</vt:i4>
      </vt:variant>
      <vt:variant>
        <vt:i4>0</vt:i4>
      </vt:variant>
      <vt:variant>
        <vt:i4>5</vt:i4>
      </vt:variant>
      <vt:variant>
        <vt:lpwstr>http://intragate.ec.europa.eu/govisp/govis/protected/processGlossary/detailDomain.govis?itemId=37024</vt:lpwstr>
      </vt:variant>
      <vt:variant>
        <vt:lpwstr/>
      </vt:variant>
      <vt:variant>
        <vt:i4>1704013</vt:i4>
      </vt:variant>
      <vt:variant>
        <vt:i4>216</vt:i4>
      </vt:variant>
      <vt:variant>
        <vt:i4>0</vt:i4>
      </vt:variant>
      <vt:variant>
        <vt:i4>5</vt:i4>
      </vt:variant>
      <vt:variant>
        <vt:lpwstr>http://intragate.ec.europa.eu/govisp/govis/protected/processGlossary/detailDomain.govis?itemId=37003</vt:lpwstr>
      </vt:variant>
      <vt:variant>
        <vt:lpwstr/>
      </vt:variant>
      <vt:variant>
        <vt:i4>1900623</vt:i4>
      </vt:variant>
      <vt:variant>
        <vt:i4>213</vt:i4>
      </vt:variant>
      <vt:variant>
        <vt:i4>0</vt:i4>
      </vt:variant>
      <vt:variant>
        <vt:i4>5</vt:i4>
      </vt:variant>
      <vt:variant>
        <vt:lpwstr>http://intragate.ec.europa.eu/govisp/govis/protected/processGlossary/detailDomain.govis?itemId=37024</vt:lpwstr>
      </vt:variant>
      <vt:variant>
        <vt:lpwstr/>
      </vt:variant>
      <vt:variant>
        <vt:i4>1704013</vt:i4>
      </vt:variant>
      <vt:variant>
        <vt:i4>210</vt:i4>
      </vt:variant>
      <vt:variant>
        <vt:i4>0</vt:i4>
      </vt:variant>
      <vt:variant>
        <vt:i4>5</vt:i4>
      </vt:variant>
      <vt:variant>
        <vt:lpwstr>http://intragate.ec.europa.eu/govisp/govis/protected/processGlossary/detailDomain.govis?itemId=37003</vt:lpwstr>
      </vt:variant>
      <vt:variant>
        <vt:lpwstr/>
      </vt:variant>
      <vt:variant>
        <vt:i4>1638479</vt:i4>
      </vt:variant>
      <vt:variant>
        <vt:i4>207</vt:i4>
      </vt:variant>
      <vt:variant>
        <vt:i4>0</vt:i4>
      </vt:variant>
      <vt:variant>
        <vt:i4>5</vt:i4>
      </vt:variant>
      <vt:variant>
        <vt:lpwstr>http://intragate.ec.europa.eu/govisp/govis/protected/processGlossary/detailDomain.govis?itemId=37020</vt:lpwstr>
      </vt:variant>
      <vt:variant>
        <vt:lpwstr/>
      </vt:variant>
      <vt:variant>
        <vt:i4>1769549</vt:i4>
      </vt:variant>
      <vt:variant>
        <vt:i4>204</vt:i4>
      </vt:variant>
      <vt:variant>
        <vt:i4>0</vt:i4>
      </vt:variant>
      <vt:variant>
        <vt:i4>5</vt:i4>
      </vt:variant>
      <vt:variant>
        <vt:lpwstr>http://intragate.ec.europa.eu/govisp/govis/protected/processGlossary/detailDomain.govis?itemId=37002</vt:lpwstr>
      </vt:variant>
      <vt:variant>
        <vt:lpwstr/>
      </vt:variant>
      <vt:variant>
        <vt:i4>6225941</vt:i4>
      </vt:variant>
      <vt:variant>
        <vt:i4>201</vt:i4>
      </vt:variant>
      <vt:variant>
        <vt:i4>0</vt:i4>
      </vt:variant>
      <vt:variant>
        <vt:i4>5</vt:i4>
      </vt:variant>
      <vt:variant>
        <vt:lpwstr>http://intragate.ec.europa.eu/govisp/</vt:lpwstr>
      </vt:variant>
      <vt:variant>
        <vt:lpwstr/>
      </vt:variant>
      <vt:variant>
        <vt:i4>5898335</vt:i4>
      </vt:variant>
      <vt:variant>
        <vt:i4>198</vt:i4>
      </vt:variant>
      <vt:variant>
        <vt:i4>0</vt:i4>
      </vt:variant>
      <vt:variant>
        <vt:i4>5</vt:i4>
      </vt:variant>
      <vt:variant>
        <vt:lpwstr>http://www.cc.cec/wikis/display/MAP/IT+Projects+Approval+Process</vt:lpwstr>
      </vt:variant>
      <vt:variant>
        <vt:lpwstr/>
      </vt:variant>
      <vt:variant>
        <vt:i4>7471142</vt:i4>
      </vt:variant>
      <vt:variant>
        <vt:i4>9</vt:i4>
      </vt:variant>
      <vt:variant>
        <vt:i4>0</vt:i4>
      </vt:variant>
      <vt:variant>
        <vt:i4>5</vt:i4>
      </vt:variant>
      <vt:variant>
        <vt:lpwstr>http://www.cc.cec/RUPatEC/</vt:lpwstr>
      </vt:variant>
      <vt:variant>
        <vt:lpwstr/>
      </vt:variant>
      <vt:variant>
        <vt:i4>6029383</vt:i4>
      </vt:variant>
      <vt:variant>
        <vt:i4>21</vt:i4>
      </vt:variant>
      <vt:variant>
        <vt:i4>0</vt:i4>
      </vt:variant>
      <vt:variant>
        <vt:i4>5</vt:i4>
      </vt:variant>
      <vt:variant>
        <vt:lpwstr>http://www.cc.cec/security/docs/eu_legislation/asset_management_standard_280510.doc</vt:lpwstr>
      </vt:variant>
      <vt:variant>
        <vt:lpwstr/>
      </vt:variant>
      <vt:variant>
        <vt:i4>5046313</vt:i4>
      </vt:variant>
      <vt:variant>
        <vt:i4>18</vt:i4>
      </vt:variant>
      <vt:variant>
        <vt:i4>0</vt:i4>
      </vt:variant>
      <vt:variant>
        <vt:i4>5</vt:i4>
      </vt:variant>
      <vt:variant>
        <vt:lpwstr>http://www.cc.cec/sg_vista/cgi-bin/repository/getdoc/COMM_PDF_C_2006_3602_2_XX.pdf</vt:lpwstr>
      </vt:variant>
      <vt:variant>
        <vt:lpwstr/>
      </vt:variant>
      <vt:variant>
        <vt:i4>6553603</vt:i4>
      </vt:variant>
      <vt:variant>
        <vt:i4>15</vt:i4>
      </vt:variant>
      <vt:variant>
        <vt:i4>0</vt:i4>
      </vt:variant>
      <vt:variant>
        <vt:i4>5</vt:i4>
      </vt:variant>
      <vt:variant>
        <vt:lpwstr>http://www.cc.cec/home/dgserv/sg/sgvista/i/sgv3/repo/repo.cfm?institution=COMM&amp;doc_to_browse=SEC/2004/1267&amp;refresh_session=YES&amp;lng=en</vt:lpwstr>
      </vt:variant>
      <vt:variant>
        <vt:lpwstr/>
      </vt:variant>
      <vt:variant>
        <vt:i4>2818156</vt:i4>
      </vt:variant>
      <vt:variant>
        <vt:i4>12</vt:i4>
      </vt:variant>
      <vt:variant>
        <vt:i4>0</vt:i4>
      </vt:variant>
      <vt:variant>
        <vt:i4>5</vt:i4>
      </vt:variant>
      <vt:variant>
        <vt:lpwstr>http://myintracomm.ec.europa.eu/corp/digit/EN/strategy_and_policy/Documents/com_it_governance_ann_1_2_en.pdf</vt:lpwstr>
      </vt:variant>
      <vt:variant>
        <vt:lpwstr/>
      </vt:variant>
      <vt:variant>
        <vt:i4>1376282</vt:i4>
      </vt:variant>
      <vt:variant>
        <vt:i4>3</vt:i4>
      </vt:variant>
      <vt:variant>
        <vt:i4>0</vt:i4>
      </vt:variant>
      <vt:variant>
        <vt:i4>5</vt:i4>
      </vt:variant>
      <vt:variant>
        <vt:lpwstr>http://www.cc.cec/RUPatEC/</vt:lpwstr>
      </vt:variant>
      <vt:variant>
        <vt:lpwstr>practice.mgmt.risk_value_lifecycle.base/guidances/practices/Key%20Concepts_risk_value_lifecycle_847D8B7D.html</vt:lpwstr>
      </vt:variant>
      <vt:variant>
        <vt:i4>5832731</vt:i4>
      </vt:variant>
      <vt:variant>
        <vt:i4>0</vt:i4>
      </vt:variant>
      <vt:variant>
        <vt:i4>0</vt:i4>
      </vt:variant>
      <vt:variant>
        <vt:i4>5</vt:i4>
      </vt:variant>
      <vt:variant>
        <vt:lpwstr>http://www.osor.eu/)</vt:lpwstr>
      </vt:variant>
      <vt:variant>
        <vt:lpwstr/>
      </vt:variant>
      <vt:variant>
        <vt:i4>721004</vt:i4>
      </vt:variant>
      <vt:variant>
        <vt:i4>27</vt:i4>
      </vt:variant>
      <vt:variant>
        <vt:i4>0</vt:i4>
      </vt:variant>
      <vt:variant>
        <vt:i4>5</vt:i4>
      </vt:variant>
      <vt:variant>
        <vt:lpwstr>http://www.mgmtplaza.com/index.php?option=com_content&amp;view=article&amp;id=73&amp;Itemid=73</vt:lpwstr>
      </vt:variant>
      <vt:variant>
        <vt:lpwstr/>
      </vt:variant>
      <vt:variant>
        <vt:i4>1179739</vt:i4>
      </vt:variant>
      <vt:variant>
        <vt:i4>24</vt:i4>
      </vt:variant>
      <vt:variant>
        <vt:i4>0</vt:i4>
      </vt:variant>
      <vt:variant>
        <vt:i4>5</vt:i4>
      </vt:variant>
      <vt:variant>
        <vt:lpwstr>http://www.tag-india.in/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Document</dc:title>
  <dc:subject>Centralised Clearance for Import (CCI)</dc:subject>
  <dc:creator>DG TAXUD</dc:creator>
  <dc:description>Status: Limited DG</dc:description>
  <cp:lastModifiedBy>Βίκυ Οικονόμου</cp:lastModifiedBy>
  <cp:revision>2</cp:revision>
  <cp:lastPrinted>2018-03-08T16:19:00Z</cp:lastPrinted>
  <dcterms:created xsi:type="dcterms:W3CDTF">2019-07-31T11:40:00Z</dcterms:created>
  <dcterms:modified xsi:type="dcterms:W3CDTF">2019-07-31T11:40:00Z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itle">
    <vt:lpwstr>Vision</vt:lpwstr>
  </property>
  <property fmtid="{D5CDD505-2E9C-101B-9397-08002B2CF9AE}" pid="3" name="ProjectName">
    <vt:lpwstr>UCC Centralised Clearance for Import (CCI)</vt:lpwstr>
  </property>
  <property fmtid="{D5CDD505-2E9C-101B-9397-08002B2CF9AE}" pid="4" name="DocAuthor">
    <vt:lpwstr>DG TAXUD/B3</vt:lpwstr>
  </property>
  <property fmtid="{D5CDD505-2E9C-101B-9397-08002B2CF9AE}" pid="5" name="SysOwner">
    <vt:lpwstr>DE COSTER Sophie (Acting Head of DG TAXUD Unit B1)</vt:lpwstr>
  </property>
  <property fmtid="{D5CDD505-2E9C-101B-9397-08002B2CF9AE}" pid="6" name="ProjManager">
    <vt:lpwstr>SAMSALOVIC Marko (DG TAXUD Unit B3)</vt:lpwstr>
  </property>
  <property fmtid="{D5CDD505-2E9C-101B-9397-08002B2CF9AE}" pid="7" name="RevStatus">
    <vt:lpwstr>SfA</vt:lpwstr>
  </property>
  <property fmtid="{D5CDD505-2E9C-101B-9397-08002B2CF9AE}" pid="8" name="Sensitivity">
    <vt:lpwstr>Limited DG</vt:lpwstr>
  </property>
  <property fmtid="{D5CDD505-2E9C-101B-9397-08002B2CF9AE}" pid="9" name="IssDate">
    <vt:lpwstr>14/06/2018</vt:lpwstr>
  </property>
  <property fmtid="{D5CDD505-2E9C-101B-9397-08002B2CF9AE}" pid="10" name="Directorate">
    <vt:lpwstr>DG TAXUD</vt:lpwstr>
  </property>
  <property fmtid="{D5CDD505-2E9C-101B-9397-08002B2CF9AE}" pid="11" name="ContentTypeId">
    <vt:lpwstr>0x010100E522A86B77DEB44184213788BC1A561A</vt:lpwstr>
  </property>
</Properties>
</file>