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EB9" w:rsidRPr="006A1E47" w:rsidRDefault="00E14D30" w:rsidP="00957EB9">
      <w:pPr>
        <w:pStyle w:val="ZCom"/>
        <w:widowControl/>
        <w:tabs>
          <w:tab w:val="left" w:pos="142"/>
          <w:tab w:val="left" w:pos="4253"/>
        </w:tabs>
        <w:jc w:val="center"/>
        <w:rPr>
          <w:rFonts w:ascii="Calibri" w:hAnsi="Calibri"/>
        </w:rPr>
      </w:pPr>
      <w:r w:rsidRPr="006A1E47">
        <w:rPr>
          <w:noProof/>
          <w:lang w:val="el-GR" w:eastAsia="el-GR"/>
        </w:rPr>
        <w:drawing>
          <wp:anchor distT="0" distB="0" distL="114300" distR="114300" simplePos="0" relativeHeight="251658241" behindDoc="1" locked="0" layoutInCell="0" allowOverlap="1">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73065" cy="723265"/>
                    </a:xfrm>
                    <a:prstGeom prst="rect">
                      <a:avLst/>
                    </a:prstGeom>
                    <a:noFill/>
                    <a:ln>
                      <a:noFill/>
                    </a:ln>
                  </pic:spPr>
                </pic:pic>
              </a:graphicData>
            </a:graphic>
          </wp:anchor>
        </w:drawing>
      </w:r>
      <w:r w:rsidR="00D84D82">
        <w:rPr>
          <w:rFonts w:ascii="Calibri" w:hAnsi="Calibri"/>
        </w:rPr>
        <w:tab/>
      </w:r>
    </w:p>
    <w:p w:rsidR="00957EB9" w:rsidRPr="006A1E47" w:rsidRDefault="00957EB9" w:rsidP="00957EB9">
      <w:pPr>
        <w:pStyle w:val="ZDGName"/>
        <w:rPr>
          <w:rFonts w:ascii="Calibri" w:hAnsi="Calibri"/>
        </w:rPr>
      </w:pPr>
    </w:p>
    <w:p w:rsidR="00957EB9" w:rsidRPr="006A1E47" w:rsidRDefault="00957EB9" w:rsidP="00957EB9">
      <w:pPr>
        <w:pStyle w:val="ZCom"/>
        <w:widowControl/>
        <w:jc w:val="center"/>
        <w:rPr>
          <w:rFonts w:ascii="Calibri" w:hAnsi="Calibri"/>
        </w:rPr>
      </w:pPr>
    </w:p>
    <w:p w:rsidR="00957EB9" w:rsidRPr="006A1E47" w:rsidRDefault="00957EB9" w:rsidP="00957EB9">
      <w:pPr>
        <w:pStyle w:val="ZCom"/>
        <w:widowControl/>
        <w:jc w:val="center"/>
        <w:rPr>
          <w:rFonts w:ascii="Calibri" w:hAnsi="Calibri"/>
        </w:rPr>
      </w:pPr>
    </w:p>
    <w:p w:rsidR="00957EB9" w:rsidRPr="006A1E47" w:rsidRDefault="00957EB9" w:rsidP="00957EB9">
      <w:pPr>
        <w:autoSpaceDE w:val="0"/>
        <w:autoSpaceDN w:val="0"/>
        <w:spacing w:before="960" w:after="0"/>
        <w:ind w:right="85"/>
        <w:jc w:val="center"/>
        <w:rPr>
          <w:rFonts w:ascii="Calibri" w:hAnsi="Calibri"/>
          <w:sz w:val="24"/>
          <w:lang w:eastAsia="en-GB"/>
        </w:rPr>
      </w:pPr>
      <w:r w:rsidRPr="006A1E47">
        <w:rPr>
          <w:rFonts w:ascii="Calibri" w:hAnsi="Calibri" w:cs="Arial"/>
          <w:sz w:val="24"/>
          <w:lang w:eastAsia="en-GB"/>
        </w:rPr>
        <w:t xml:space="preserve">DG </w:t>
      </w:r>
      <w:r w:rsidR="00163672" w:rsidRPr="006A1E47">
        <w:rPr>
          <w:rFonts w:ascii="Calibri" w:hAnsi="Calibri" w:cs="Arial"/>
          <w:sz w:val="24"/>
          <w:lang w:eastAsia="en-GB"/>
        </w:rPr>
        <w:t>TAXUD</w:t>
      </w:r>
    </w:p>
    <w:p w:rsidR="00957EB9" w:rsidRPr="006A1E47" w:rsidRDefault="007477CC" w:rsidP="00957EB9">
      <w:pPr>
        <w:widowControl w:val="0"/>
        <w:autoSpaceDE w:val="0"/>
        <w:autoSpaceDN w:val="0"/>
        <w:ind w:right="85"/>
        <w:jc w:val="center"/>
        <w:rPr>
          <w:rFonts w:ascii="Calibri" w:hAnsi="Calibri" w:cs="Arial"/>
          <w:sz w:val="24"/>
          <w:lang w:eastAsia="en-GB"/>
        </w:rPr>
      </w:pPr>
      <w:r w:rsidRPr="006A1E47">
        <w:rPr>
          <w:rFonts w:ascii="Calibri" w:hAnsi="Calibri" w:cs="Arial"/>
          <w:sz w:val="24"/>
          <w:lang w:eastAsia="en-GB"/>
        </w:rPr>
        <w:t>Unit</w:t>
      </w:r>
      <w:r>
        <w:rPr>
          <w:rFonts w:ascii="Calibri" w:hAnsi="Calibri" w:cs="Arial"/>
          <w:sz w:val="24"/>
          <w:lang w:eastAsia="en-GB"/>
        </w:rPr>
        <w:t xml:space="preserve"> </w:t>
      </w:r>
      <w:r w:rsidRPr="006A1E47">
        <w:rPr>
          <w:rFonts w:ascii="Calibri" w:hAnsi="Calibri" w:cs="Arial"/>
          <w:sz w:val="24"/>
          <w:lang w:eastAsia="en-GB"/>
        </w:rPr>
        <w:t>B</w:t>
      </w:r>
      <w:r w:rsidR="00050562">
        <w:rPr>
          <w:rFonts w:ascii="Calibri" w:hAnsi="Calibri" w:cs="Arial"/>
          <w:sz w:val="24"/>
          <w:lang w:eastAsia="en-GB"/>
        </w:rPr>
        <w:t>3</w:t>
      </w:r>
    </w:p>
    <w:p w:rsidR="00B029C7" w:rsidRPr="006A1E47" w:rsidRDefault="00E94859" w:rsidP="00B029C7">
      <w:pPr>
        <w:pStyle w:val="SubTitle1"/>
        <w:spacing w:before="2640" w:after="480"/>
        <w:rPr>
          <w:rFonts w:ascii="Calibri" w:hAnsi="Calibri"/>
          <w:sz w:val="44"/>
          <w:szCs w:val="44"/>
        </w:rPr>
      </w:pPr>
      <w:r w:rsidRPr="006A1E47">
        <w:rPr>
          <w:rFonts w:ascii="Calibri" w:hAnsi="Calibri"/>
          <w:sz w:val="44"/>
          <w:szCs w:val="44"/>
        </w:rPr>
        <w:fldChar w:fldCharType="begin"/>
      </w:r>
      <w:r w:rsidR="00FA33C9" w:rsidRPr="006A1E47">
        <w:rPr>
          <w:rFonts w:ascii="Calibri" w:hAnsi="Calibri"/>
          <w:sz w:val="44"/>
          <w:szCs w:val="44"/>
        </w:rPr>
        <w:instrText xml:space="preserve"> DOCPROPERTY DocumentName </w:instrText>
      </w:r>
      <w:r w:rsidRPr="006A1E47">
        <w:rPr>
          <w:rFonts w:ascii="Calibri" w:hAnsi="Calibri"/>
          <w:sz w:val="44"/>
          <w:szCs w:val="44"/>
        </w:rPr>
        <w:fldChar w:fldCharType="separate"/>
      </w:r>
      <w:r w:rsidR="00313847">
        <w:rPr>
          <w:rFonts w:ascii="Calibri" w:hAnsi="Calibri"/>
          <w:sz w:val="44"/>
          <w:szCs w:val="44"/>
        </w:rPr>
        <w:t>Architecture Overview</w:t>
      </w:r>
      <w:r w:rsidRPr="006A1E47">
        <w:rPr>
          <w:rFonts w:ascii="Calibri" w:hAnsi="Calibri"/>
          <w:sz w:val="44"/>
          <w:szCs w:val="44"/>
        </w:rPr>
        <w:fldChar w:fldCharType="end"/>
      </w:r>
    </w:p>
    <w:p w:rsidR="00ED4B00" w:rsidRPr="006A1E47" w:rsidRDefault="00E94859" w:rsidP="00B029C7">
      <w:pPr>
        <w:jc w:val="center"/>
        <w:rPr>
          <w:color w:val="984806" w:themeColor="accent6" w:themeShade="80"/>
        </w:rPr>
      </w:pPr>
      <w:sdt>
        <w:sdtPr>
          <w:rPr>
            <w:rFonts w:cstheme="minorHAnsi"/>
            <w:b/>
            <w:color w:val="984806" w:themeColor="accent6" w:themeShade="80"/>
            <w:sz w:val="40"/>
            <w:szCs w:val="40"/>
          </w:rPr>
          <w:alias w:val="Subject"/>
          <w:tag w:val=""/>
          <w:id w:val="1232504091"/>
          <w:placeholder>
            <w:docPart w:val="E560BA71538D4ED18AA6602FB196EBA8"/>
          </w:placeholder>
          <w:dataBinding w:prefixMappings="xmlns:ns0='http://purl.org/dc/elements/1.1/' xmlns:ns1='http://schemas.openxmlformats.org/package/2006/metadata/core-properties' " w:xpath="/ns1:coreProperties[1]/ns0:subject[1]" w:storeItemID="{6C3C8BC8-F283-45AE-878A-BAB7291924A1}"/>
          <w:text/>
        </w:sdtPr>
        <w:sdtContent>
          <w:r w:rsidR="00A12641">
            <w:rPr>
              <w:rFonts w:cstheme="minorHAnsi"/>
              <w:b/>
              <w:color w:val="984806" w:themeColor="accent6" w:themeShade="80"/>
              <w:sz w:val="40"/>
              <w:szCs w:val="40"/>
            </w:rPr>
            <w:t>Centralised Clearance for Import (CCI)</w:t>
          </w:r>
        </w:sdtContent>
      </w:sdt>
    </w:p>
    <w:p w:rsidR="00B029C7" w:rsidRPr="003F06AF" w:rsidRDefault="008D4F16" w:rsidP="00B029C7">
      <w:pPr>
        <w:spacing w:before="2000" w:after="0"/>
        <w:ind w:left="3600" w:firstLine="720"/>
        <w:jc w:val="left"/>
        <w:rPr>
          <w:rFonts w:ascii="Calibri" w:hAnsi="Calibri"/>
          <w:b/>
          <w:color w:val="E36C0A" w:themeColor="accent6" w:themeShade="BF"/>
          <w:sz w:val="40"/>
          <w:lang w:val="fr-BE"/>
        </w:rPr>
      </w:pPr>
      <w:bookmarkStart w:id="0" w:name="techSectionBreak1"/>
      <w:r w:rsidRPr="003F06AF">
        <w:rPr>
          <w:rFonts w:ascii="Calibri" w:hAnsi="Calibri"/>
          <w:lang w:val="fr-BE"/>
        </w:rPr>
        <w:t>Date:</w:t>
      </w:r>
      <w:r w:rsidR="00B029C7" w:rsidRPr="003F06AF">
        <w:rPr>
          <w:rFonts w:ascii="Calibri" w:hAnsi="Calibri"/>
          <w:lang w:val="fr-BE"/>
        </w:rPr>
        <w:t xml:space="preserve"> </w:t>
      </w:r>
      <w:r w:rsidR="00B029C7" w:rsidRPr="003F06AF">
        <w:rPr>
          <w:rFonts w:ascii="Calibri" w:hAnsi="Calibri"/>
          <w:lang w:val="fr-BE"/>
        </w:rPr>
        <w:tab/>
      </w:r>
      <w:r w:rsidR="00B029C7" w:rsidRPr="003F06AF">
        <w:rPr>
          <w:rFonts w:ascii="Calibri" w:hAnsi="Calibri"/>
          <w:lang w:val="fr-BE"/>
        </w:rPr>
        <w:tab/>
      </w:r>
      <w:sdt>
        <w:sdtPr>
          <w:rPr>
            <w:rFonts w:eastAsia="Calibri" w:cstheme="minorHAnsi"/>
            <w:bCs/>
            <w:color w:val="984806" w:themeColor="accent6" w:themeShade="80"/>
          </w:rPr>
          <w:alias w:val="Date"/>
          <w:tag w:val="Date"/>
          <w:id w:val="1179472455"/>
          <w:placeholder>
            <w:docPart w:val="5A792EFEA8734A17905624CC40DB65A4"/>
          </w:placeholder>
          <w:dataBinding w:prefixMappings="xmlns:ns0='http://schemas.microsoft.com/office/2006/coverPageProps' " w:xpath="/ns0:CoverPageProperties[1]/ns0:PublishDate[1]" w:storeItemID="{55AF091B-3C7A-41E3-B477-F2FDAA23CFDA}"/>
          <w:date w:fullDate="2019-06-28T00:00:00Z">
            <w:dateFormat w:val="dd/MM/yyyy"/>
            <w:lid w:val="en-GB"/>
            <w:storeMappedDataAs w:val="dateTime"/>
            <w:calendar w:val="gregorian"/>
          </w:date>
        </w:sdtPr>
        <w:sdtContent>
          <w:r w:rsidR="00DE4FD9">
            <w:rPr>
              <w:rFonts w:eastAsia="Calibri" w:cstheme="minorHAnsi"/>
              <w:bCs/>
              <w:color w:val="984806" w:themeColor="accent6" w:themeShade="80"/>
              <w:lang w:val="en-GB"/>
            </w:rPr>
            <w:t>28/06/2019</w:t>
          </w:r>
        </w:sdtContent>
      </w:sdt>
    </w:p>
    <w:p w:rsidR="00B029C7" w:rsidRPr="003F06AF" w:rsidRDefault="00B029C7" w:rsidP="00B029C7">
      <w:pPr>
        <w:spacing w:after="0"/>
        <w:ind w:left="3600" w:firstLine="720"/>
        <w:jc w:val="left"/>
        <w:rPr>
          <w:rFonts w:ascii="Calibri" w:hAnsi="Calibri"/>
          <w:b/>
          <w:sz w:val="40"/>
          <w:lang w:val="fr-BE"/>
        </w:rPr>
      </w:pPr>
      <w:r w:rsidRPr="003F06AF">
        <w:rPr>
          <w:rFonts w:cstheme="minorHAnsi"/>
          <w:lang w:val="fr-BE"/>
        </w:rPr>
        <w:t xml:space="preserve">Doc. </w:t>
      </w:r>
      <w:r w:rsidR="008D4F16" w:rsidRPr="003F06AF">
        <w:rPr>
          <w:rFonts w:cstheme="minorHAnsi"/>
          <w:lang w:val="fr-BE"/>
        </w:rPr>
        <w:t>Version:</w:t>
      </w:r>
      <w:r w:rsidRPr="003F06AF">
        <w:rPr>
          <w:rFonts w:cstheme="minorHAnsi"/>
          <w:lang w:val="fr-BE"/>
        </w:rPr>
        <w:t xml:space="preserve"> </w:t>
      </w:r>
      <w:r w:rsidRPr="003F06AF">
        <w:rPr>
          <w:rFonts w:cstheme="minorHAnsi"/>
          <w:lang w:val="fr-BE"/>
        </w:rPr>
        <w:tab/>
      </w:r>
      <w:sdt>
        <w:sdtPr>
          <w:rPr>
            <w:rFonts w:cstheme="minorHAnsi"/>
            <w:color w:val="984806" w:themeColor="accent6" w:themeShade="80"/>
            <w:lang w:val="fr-BE"/>
          </w:rPr>
          <w:alias w:val="Version"/>
          <w:id w:val="962387778"/>
          <w:placeholder>
            <w:docPart w:val="FDE09A1DD19E45629A4C75826E46842B"/>
          </w:placeholder>
          <w:dataBinding w:prefixMappings="xmlns:ns0='http://purl.org/dc/elements/1.1/' xmlns:ns1='http://schemas.openxmlformats.org/package/2006/metadata/core-properties' " w:xpath="/ns1:coreProperties[1]/ns1:contentStatus[1]" w:storeItemID="{6C3C8BC8-F283-45AE-878A-BAB7291924A1}"/>
          <w:text/>
        </w:sdtPr>
        <w:sdtContent>
          <w:r w:rsidR="00AA79FE">
            <w:rPr>
              <w:rFonts w:cstheme="minorHAnsi"/>
              <w:color w:val="984806" w:themeColor="accent6" w:themeShade="80"/>
              <w:lang w:val="fr-BE"/>
            </w:rPr>
            <w:t>1.00</w:t>
          </w:r>
        </w:sdtContent>
      </w:sdt>
      <w:r w:rsidRPr="003F06AF">
        <w:rPr>
          <w:rFonts w:cstheme="minorHAnsi"/>
          <w:color w:val="984806" w:themeColor="accent6" w:themeShade="80"/>
          <w:lang w:val="fr-BE"/>
        </w:rPr>
        <w:t xml:space="preserve"> </w:t>
      </w:r>
    </w:p>
    <w:p w:rsidR="00957EB9" w:rsidRPr="003F06AF" w:rsidRDefault="00957EB9" w:rsidP="00957EB9">
      <w:pPr>
        <w:spacing w:after="460"/>
        <w:ind w:left="3600"/>
        <w:rPr>
          <w:rFonts w:ascii="Calibri" w:hAnsi="Calibri"/>
          <w:lang w:val="fr-BE"/>
        </w:rPr>
      </w:pPr>
    </w:p>
    <w:p w:rsidR="00957EB9" w:rsidRPr="003F06AF" w:rsidRDefault="00957EB9" w:rsidP="00957EB9">
      <w:pPr>
        <w:rPr>
          <w:rFonts w:ascii="Calibri" w:hAnsi="Calibri"/>
          <w:lang w:val="fr-BE"/>
        </w:rPr>
      </w:pPr>
    </w:p>
    <w:p w:rsidR="00957EB9" w:rsidRPr="003F06AF" w:rsidRDefault="00957EB9" w:rsidP="00957EB9">
      <w:pPr>
        <w:rPr>
          <w:rFonts w:ascii="Calibri" w:hAnsi="Calibri"/>
          <w:lang w:val="fr-BE"/>
        </w:rPr>
      </w:pPr>
    </w:p>
    <w:p w:rsidR="00957EB9" w:rsidRPr="003F06AF" w:rsidRDefault="00957EB9" w:rsidP="00957EB9">
      <w:pPr>
        <w:rPr>
          <w:rFonts w:ascii="Calibri" w:hAnsi="Calibri"/>
          <w:lang w:val="fr-BE"/>
        </w:rPr>
      </w:pPr>
    </w:p>
    <w:p w:rsidR="00957EB9" w:rsidRPr="003F06AF" w:rsidRDefault="00957EB9" w:rsidP="00ED4B00">
      <w:pPr>
        <w:rPr>
          <w:rFonts w:ascii="Calibri" w:hAnsi="Calibri"/>
          <w:i/>
          <w:lang w:val="fr-BE"/>
        </w:rPr>
      </w:pPr>
    </w:p>
    <w:p w:rsidR="00957EB9" w:rsidRPr="003F06AF" w:rsidRDefault="00957EB9" w:rsidP="00957EB9">
      <w:pPr>
        <w:ind w:left="1440" w:firstLine="720"/>
        <w:jc w:val="right"/>
        <w:rPr>
          <w:rFonts w:ascii="Calibri" w:hAnsi="Calibri"/>
          <w:i/>
          <w:lang w:val="fr-BE"/>
        </w:rPr>
      </w:pPr>
    </w:p>
    <w:p w:rsidR="00957EB9" w:rsidRPr="003F06AF" w:rsidRDefault="00957EB9" w:rsidP="00957EB9">
      <w:pPr>
        <w:ind w:left="1440" w:firstLine="720"/>
        <w:jc w:val="right"/>
        <w:rPr>
          <w:rFonts w:ascii="Calibri" w:hAnsi="Calibri"/>
          <w:i/>
          <w:lang w:val="fr-BE"/>
        </w:rPr>
      </w:pPr>
    </w:p>
    <w:p w:rsidR="000928E1" w:rsidRPr="003F06AF" w:rsidRDefault="000928E1" w:rsidP="00ED4B00">
      <w:pPr>
        <w:rPr>
          <w:rFonts w:ascii="Calibri" w:hAnsi="Calibri"/>
          <w:i/>
          <w:lang w:val="fr-BE"/>
        </w:rPr>
      </w:pPr>
    </w:p>
    <w:p w:rsidR="00ED4B00" w:rsidRPr="003F06AF" w:rsidRDefault="00ED4B00" w:rsidP="00ED4B00">
      <w:pPr>
        <w:rPr>
          <w:rFonts w:ascii="Calibri" w:hAnsi="Calibri"/>
          <w:i/>
          <w:color w:val="808080"/>
          <w:lang w:val="fr-BE"/>
        </w:rPr>
      </w:pPr>
    </w:p>
    <w:p w:rsidR="001701F9" w:rsidRPr="003F06AF" w:rsidRDefault="001701F9" w:rsidP="007B4557">
      <w:pPr>
        <w:jc w:val="center"/>
        <w:rPr>
          <w:rFonts w:ascii="Calibri" w:hAnsi="Calibri"/>
          <w:lang w:val="fr-BE"/>
        </w:rPr>
        <w:sectPr w:rsidR="001701F9" w:rsidRPr="003F06AF" w:rsidSect="00B67091">
          <w:headerReference w:type="even" r:id="rId13"/>
          <w:headerReference w:type="default" r:id="rId14"/>
          <w:footerReference w:type="even" r:id="rId15"/>
          <w:footerReference w:type="default" r:id="rId16"/>
          <w:headerReference w:type="first" r:id="rId17"/>
          <w:footerReference w:type="first" r:id="rId18"/>
          <w:pgSz w:w="11907" w:h="16840" w:code="9"/>
          <w:pgMar w:top="1021" w:right="1701" w:bottom="1021" w:left="1588" w:header="601" w:footer="607" w:gutter="0"/>
          <w:paperSrc w:first="114" w:other="114"/>
          <w:cols w:space="720"/>
          <w:titlePg/>
          <w:docGrid w:linePitch="299"/>
        </w:sectPr>
      </w:pPr>
    </w:p>
    <w:p w:rsidR="00AC4EAC" w:rsidRPr="00AB2D1F" w:rsidRDefault="00E94859" w:rsidP="00AC4EAC">
      <w:pPr>
        <w:spacing w:after="20" w:line="276" w:lineRule="auto"/>
        <w:jc w:val="left"/>
        <w:rPr>
          <w:rFonts w:ascii="Calibri" w:eastAsia="Calibri" w:hAnsi="Calibri" w:cs="Calibri"/>
          <w:b/>
          <w:color w:val="000000"/>
          <w:szCs w:val="22"/>
          <w:lang w:val="fr-BE"/>
        </w:rPr>
      </w:pPr>
      <w:bookmarkStart w:id="1" w:name="eltqToC"/>
      <w:bookmarkStart w:id="2" w:name="_Toc180987569"/>
      <w:bookmarkEnd w:id="0"/>
      <w:r w:rsidRPr="00E94859">
        <w:rPr>
          <w:noProof/>
          <w:lang w:val="en-GB" w:eastAsia="en-GB"/>
        </w:rPr>
        <w:lastRenderedPageBreak/>
        <w:pict>
          <v:rect id="Rectangle 6" o:spid="_x0000_s1026" style="position:absolute;margin-left:0;margin-top:813.25pt;width:594.75pt;height:3.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rsidR="00DE4FD9" w:rsidRDefault="00DE4FD9" w:rsidP="00AC4EAC">
                  <w:pPr>
                    <w:jc w:val="center"/>
                  </w:pPr>
                </w:p>
              </w:txbxContent>
            </v:textbox>
          </v:rect>
        </w:pict>
      </w:r>
      <w:r w:rsidR="00AC4EAC" w:rsidRPr="00AB2D1F">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tblPr>
      <w:tblGrid>
        <w:gridCol w:w="2715"/>
        <w:gridCol w:w="6005"/>
      </w:tblGrid>
      <w:tr w:rsidR="00AC4EAC"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rsidR="00AC4EAC" w:rsidRPr="00414385" w:rsidRDefault="00AC4EAC" w:rsidP="000F02E2">
            <w:pPr>
              <w:spacing w:after="0" w:line="276" w:lineRule="auto"/>
              <w:jc w:val="left"/>
              <w:rPr>
                <w:rFonts w:cstheme="minorHAnsi"/>
                <w:b/>
                <w:sz w:val="20"/>
                <w:szCs w:val="20"/>
              </w:rPr>
            </w:pPr>
            <w:r w:rsidRPr="00414385">
              <w:rPr>
                <w:rFonts w:cstheme="minorHAnsi"/>
                <w:b/>
                <w:sz w:val="20"/>
                <w:szCs w:val="20"/>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rsidR="00AC4EAC" w:rsidRPr="00414385" w:rsidRDefault="00AC4EAC" w:rsidP="000F02E2">
            <w:pPr>
              <w:spacing w:after="0" w:line="276" w:lineRule="auto"/>
              <w:jc w:val="left"/>
              <w:rPr>
                <w:rFonts w:cstheme="minorHAnsi"/>
                <w:b/>
                <w:sz w:val="20"/>
                <w:szCs w:val="20"/>
              </w:rPr>
            </w:pPr>
            <w:r w:rsidRPr="00414385">
              <w:rPr>
                <w:rFonts w:cstheme="minorHAnsi"/>
                <w:b/>
                <w:sz w:val="20"/>
                <w:szCs w:val="20"/>
              </w:rPr>
              <w:t>Value</w:t>
            </w:r>
          </w:p>
        </w:tc>
      </w:tr>
      <w:tr w:rsidR="00AC4EAC"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AC4EAC" w:rsidP="000F02E2">
            <w:pPr>
              <w:spacing w:after="0" w:line="276" w:lineRule="auto"/>
              <w:jc w:val="left"/>
              <w:rPr>
                <w:rFonts w:cstheme="minorHAnsi"/>
                <w:b/>
                <w:sz w:val="20"/>
                <w:szCs w:val="20"/>
              </w:rPr>
            </w:pPr>
            <w:r w:rsidRPr="00414385">
              <w:rPr>
                <w:rFonts w:cstheme="minorHAnsi"/>
                <w:b/>
                <w:bCs/>
                <w:sz w:val="20"/>
                <w:szCs w:val="20"/>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E94859" w:rsidP="000F02E2">
            <w:pPr>
              <w:spacing w:after="0" w:line="276" w:lineRule="auto"/>
              <w:jc w:val="left"/>
              <w:rPr>
                <w:rFonts w:cstheme="minorHAnsi"/>
                <w:sz w:val="20"/>
                <w:szCs w:val="20"/>
              </w:rPr>
            </w:pPr>
            <w:r w:rsidRPr="00414385">
              <w:rPr>
                <w:rFonts w:cstheme="minorHAnsi"/>
                <w:sz w:val="20"/>
                <w:szCs w:val="20"/>
              </w:rPr>
              <w:fldChar w:fldCharType="begin"/>
            </w:r>
            <w:r w:rsidR="00AC4EAC" w:rsidRPr="00414385">
              <w:rPr>
                <w:rFonts w:cstheme="minorHAnsi"/>
                <w:sz w:val="20"/>
                <w:szCs w:val="20"/>
              </w:rPr>
              <w:instrText xml:space="preserve">  DOCPROPERTY DocumentName </w:instrText>
            </w:r>
            <w:r w:rsidRPr="00414385">
              <w:rPr>
                <w:rFonts w:cstheme="minorHAnsi"/>
                <w:sz w:val="20"/>
                <w:szCs w:val="20"/>
              </w:rPr>
              <w:fldChar w:fldCharType="separate"/>
            </w:r>
            <w:r w:rsidR="00313847">
              <w:rPr>
                <w:rFonts w:cstheme="minorHAnsi"/>
                <w:sz w:val="20"/>
                <w:szCs w:val="20"/>
              </w:rPr>
              <w:t>Architecture Overview</w:t>
            </w:r>
            <w:r w:rsidRPr="00414385">
              <w:rPr>
                <w:rFonts w:cstheme="minorHAnsi"/>
                <w:sz w:val="20"/>
                <w:szCs w:val="20"/>
              </w:rPr>
              <w:fldChar w:fldCharType="end"/>
            </w:r>
          </w:p>
        </w:tc>
      </w:tr>
      <w:tr w:rsidR="00AC4EAC"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AC4EAC" w:rsidP="000F02E2">
            <w:pPr>
              <w:spacing w:after="0" w:line="276" w:lineRule="auto"/>
              <w:jc w:val="left"/>
              <w:rPr>
                <w:rFonts w:cstheme="minorHAnsi"/>
                <w:b/>
                <w:bCs/>
                <w:sz w:val="20"/>
                <w:szCs w:val="20"/>
              </w:rPr>
            </w:pPr>
            <w:r w:rsidRPr="00414385">
              <w:rPr>
                <w:rFonts w:cstheme="minorHAnsi"/>
                <w:b/>
                <w:bCs/>
                <w:sz w:val="20"/>
                <w:szCs w:val="20"/>
              </w:rPr>
              <w:t>Project Title:</w:t>
            </w:r>
          </w:p>
        </w:tc>
        <w:sdt>
          <w:sdtPr>
            <w:rPr>
              <w:rFonts w:cstheme="minorHAnsi"/>
              <w:sz w:val="20"/>
              <w:szCs w:val="20"/>
            </w:rPr>
            <w:alias w:val="Subject"/>
            <w:id w:val="1585568494"/>
            <w:placeholder>
              <w:docPart w:val="DE280D4B2D664CDF8FC1DC3641646162"/>
            </w:placeholder>
            <w:dataBinding w:prefixMappings="xmlns:ns0='http://purl.org/dc/elements/1.1/' xmlns:ns1='http://schemas.openxmlformats.org/package/2006/metadata/core-properties' " w:xpath="/ns1:coreProperties[1]/ns0:subject[1]" w:storeItemID="{6C3C8BC8-F283-45AE-878A-BAB7291924A1}"/>
            <w:text/>
          </w:sdt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A12641" w:rsidP="000F02E2">
                <w:pPr>
                  <w:spacing w:after="0" w:line="276" w:lineRule="auto"/>
                  <w:jc w:val="left"/>
                  <w:rPr>
                    <w:rFonts w:cstheme="minorHAnsi"/>
                    <w:sz w:val="20"/>
                    <w:szCs w:val="20"/>
                  </w:rPr>
                </w:pPr>
                <w:r>
                  <w:rPr>
                    <w:rFonts w:cstheme="minorHAnsi"/>
                    <w:sz w:val="20"/>
                    <w:szCs w:val="20"/>
                  </w:rPr>
                  <w:t>Centralised Clearance for Import (CCI)</w:t>
                </w:r>
              </w:p>
            </w:tc>
          </w:sdtContent>
        </w:sdt>
      </w:tr>
      <w:tr w:rsidR="00AC4EAC"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AC4EAC" w:rsidP="000F02E2">
            <w:pPr>
              <w:spacing w:after="0" w:line="276" w:lineRule="auto"/>
              <w:jc w:val="left"/>
              <w:rPr>
                <w:rFonts w:cstheme="minorHAnsi"/>
                <w:b/>
                <w:sz w:val="20"/>
                <w:szCs w:val="20"/>
              </w:rPr>
            </w:pPr>
            <w:r w:rsidRPr="00414385">
              <w:rPr>
                <w:rFonts w:cstheme="minorHAnsi"/>
                <w:b/>
                <w:sz w:val="20"/>
                <w:szCs w:val="20"/>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0F02E2" w:rsidP="000F02E2">
            <w:pPr>
              <w:spacing w:after="0" w:line="276" w:lineRule="auto"/>
              <w:jc w:val="left"/>
              <w:rPr>
                <w:rFonts w:cstheme="minorHAnsi"/>
                <w:sz w:val="20"/>
                <w:szCs w:val="20"/>
              </w:rPr>
            </w:pPr>
            <w:r w:rsidRPr="00414385">
              <w:rPr>
                <w:rFonts w:cstheme="minorHAnsi"/>
                <w:sz w:val="20"/>
                <w:szCs w:val="20"/>
              </w:rPr>
              <w:t>CUST-DEV3</w:t>
            </w:r>
          </w:p>
        </w:tc>
      </w:tr>
      <w:tr w:rsidR="00AC4EAC"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AC4EAC" w:rsidP="000F02E2">
            <w:pPr>
              <w:spacing w:after="0" w:line="276" w:lineRule="auto"/>
              <w:jc w:val="left"/>
              <w:rPr>
                <w:rFonts w:cstheme="minorHAnsi"/>
                <w:b/>
                <w:sz w:val="20"/>
                <w:szCs w:val="20"/>
              </w:rPr>
            </w:pPr>
            <w:r w:rsidRPr="00414385">
              <w:rPr>
                <w:rFonts w:cstheme="minorHAnsi"/>
                <w:b/>
                <w:bCs/>
                <w:sz w:val="20"/>
                <w:szCs w:val="20"/>
              </w:rPr>
              <w:t>Project Owner: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C93185" w:rsidRPr="00C93185" w:rsidRDefault="00C93185" w:rsidP="00C93185">
            <w:pPr>
              <w:spacing w:after="0" w:line="276" w:lineRule="auto"/>
              <w:jc w:val="left"/>
              <w:rPr>
                <w:rFonts w:cstheme="minorHAnsi"/>
                <w:sz w:val="20"/>
                <w:szCs w:val="20"/>
              </w:rPr>
            </w:pPr>
            <w:r w:rsidRPr="00C93185">
              <w:rPr>
                <w:rFonts w:cstheme="minorHAnsi"/>
                <w:sz w:val="20"/>
                <w:szCs w:val="20"/>
                <w:lang w:val="en-GB"/>
              </w:rPr>
              <w:t>PAPALDO Diego (</w:t>
            </w:r>
            <w:r w:rsidRPr="00354444">
              <w:rPr>
                <w:sz w:val="20"/>
                <w:lang w:val="en-GB"/>
              </w:rPr>
              <w:t>HoU DG TAXUD Unit B1)</w:t>
            </w:r>
          </w:p>
          <w:p w:rsidR="00AC4EAC" w:rsidRPr="00414385" w:rsidRDefault="00AC4EAC" w:rsidP="000F02E2">
            <w:pPr>
              <w:spacing w:after="0" w:line="276" w:lineRule="auto"/>
              <w:jc w:val="left"/>
              <w:rPr>
                <w:rFonts w:cstheme="minorHAnsi"/>
                <w:sz w:val="20"/>
                <w:szCs w:val="20"/>
              </w:rPr>
            </w:pPr>
          </w:p>
        </w:tc>
      </w:tr>
      <w:tr w:rsidR="00AC4EAC"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AC4EAC" w:rsidRPr="00414385" w:rsidRDefault="00AC4EAC" w:rsidP="000F02E2">
            <w:pPr>
              <w:spacing w:after="0" w:line="276" w:lineRule="auto"/>
              <w:jc w:val="left"/>
              <w:rPr>
                <w:rFonts w:cstheme="minorHAnsi"/>
                <w:b/>
                <w:color w:val="000000" w:themeColor="text1"/>
                <w:sz w:val="20"/>
                <w:szCs w:val="20"/>
                <w:lang w:eastAsia="ar-SA"/>
              </w:rPr>
            </w:pPr>
            <w:r w:rsidRPr="00414385">
              <w:rPr>
                <w:rFonts w:cstheme="minorHAnsi"/>
                <w:b/>
                <w:color w:val="000000" w:themeColor="text1"/>
                <w:sz w:val="20"/>
                <w:szCs w:val="20"/>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AC4EAC" w:rsidRPr="00414385" w:rsidRDefault="00C63B32" w:rsidP="000F02E2">
            <w:pPr>
              <w:spacing w:after="0" w:line="276" w:lineRule="auto"/>
              <w:jc w:val="left"/>
              <w:rPr>
                <w:rFonts w:cstheme="minorHAnsi"/>
                <w:sz w:val="20"/>
                <w:szCs w:val="20"/>
              </w:rPr>
            </w:pPr>
            <w:r w:rsidRPr="00414385">
              <w:rPr>
                <w:rFonts w:cstheme="minorHAnsi"/>
                <w:sz w:val="20"/>
                <w:szCs w:val="20"/>
              </w:rPr>
              <w:t>DEJONGH</w:t>
            </w:r>
            <w:r w:rsidR="006619F1" w:rsidRPr="00414385">
              <w:rPr>
                <w:rFonts w:cstheme="minorHAnsi"/>
                <w:sz w:val="20"/>
                <w:szCs w:val="20"/>
              </w:rPr>
              <w:t xml:space="preserve"> </w:t>
            </w:r>
            <w:r w:rsidRPr="00414385">
              <w:rPr>
                <w:rFonts w:cstheme="minorHAnsi"/>
                <w:sz w:val="20"/>
                <w:szCs w:val="20"/>
              </w:rPr>
              <w:t>Kris</w:t>
            </w:r>
            <w:r w:rsidR="006619F1" w:rsidRPr="00414385">
              <w:rPr>
                <w:rFonts w:cstheme="minorHAnsi"/>
                <w:sz w:val="20"/>
                <w:szCs w:val="20"/>
              </w:rPr>
              <w:t xml:space="preserve"> (</w:t>
            </w:r>
            <w:r w:rsidRPr="00414385">
              <w:rPr>
                <w:rFonts w:cstheme="minorHAnsi"/>
                <w:sz w:val="20"/>
                <w:szCs w:val="20"/>
              </w:rPr>
              <w:t xml:space="preserve">Acting HoU </w:t>
            </w:r>
            <w:r w:rsidR="006619F1" w:rsidRPr="00414385">
              <w:rPr>
                <w:rFonts w:cstheme="minorHAnsi"/>
                <w:sz w:val="20"/>
                <w:szCs w:val="20"/>
              </w:rPr>
              <w:t xml:space="preserve">DG TAXUD </w:t>
            </w:r>
            <w:r w:rsidR="00050562" w:rsidRPr="00414385">
              <w:rPr>
                <w:rFonts w:cstheme="minorHAnsi"/>
                <w:sz w:val="20"/>
                <w:szCs w:val="20"/>
              </w:rPr>
              <w:t xml:space="preserve">Unit </w:t>
            </w:r>
            <w:r w:rsidR="006619F1" w:rsidRPr="00414385">
              <w:rPr>
                <w:rFonts w:cstheme="minorHAnsi"/>
                <w:sz w:val="20"/>
                <w:szCs w:val="20"/>
              </w:rPr>
              <w:t>B3)</w:t>
            </w:r>
          </w:p>
        </w:tc>
      </w:tr>
      <w:tr w:rsidR="00AC4EAC"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AC4EAC" w:rsidRPr="00414385" w:rsidRDefault="00AC4EAC" w:rsidP="000F02E2">
            <w:pPr>
              <w:spacing w:after="0" w:line="276" w:lineRule="auto"/>
              <w:jc w:val="left"/>
              <w:rPr>
                <w:rFonts w:cstheme="minorHAnsi"/>
                <w:b/>
                <w:color w:val="000000" w:themeColor="text1"/>
                <w:sz w:val="20"/>
                <w:szCs w:val="20"/>
                <w:lang w:eastAsia="ar-SA"/>
              </w:rPr>
            </w:pPr>
            <w:r w:rsidRPr="00414385">
              <w:rPr>
                <w:rFonts w:cstheme="minorHAnsi"/>
                <w:b/>
                <w:color w:val="000000" w:themeColor="text1"/>
                <w:sz w:val="20"/>
                <w:szCs w:val="20"/>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AC4EAC" w:rsidRPr="00414385" w:rsidRDefault="006619F1" w:rsidP="000F02E2">
            <w:pPr>
              <w:spacing w:after="0" w:line="276" w:lineRule="auto"/>
              <w:jc w:val="left"/>
              <w:rPr>
                <w:rFonts w:cstheme="minorHAnsi"/>
                <w:sz w:val="20"/>
                <w:szCs w:val="20"/>
              </w:rPr>
            </w:pPr>
            <w:r w:rsidRPr="00414385">
              <w:rPr>
                <w:rFonts w:cstheme="minorHAnsi"/>
                <w:sz w:val="20"/>
                <w:szCs w:val="20"/>
              </w:rPr>
              <w:t xml:space="preserve">SAMSALOVIC Marko (DG TAXUD </w:t>
            </w:r>
            <w:r w:rsidR="001D5149" w:rsidRPr="00414385">
              <w:rPr>
                <w:rFonts w:cstheme="minorHAnsi"/>
                <w:sz w:val="20"/>
                <w:szCs w:val="20"/>
              </w:rPr>
              <w:t xml:space="preserve">Unit </w:t>
            </w:r>
            <w:r w:rsidRPr="00414385">
              <w:rPr>
                <w:rFonts w:cstheme="minorHAnsi"/>
                <w:sz w:val="20"/>
                <w:szCs w:val="20"/>
              </w:rPr>
              <w:t>B3)</w:t>
            </w:r>
          </w:p>
        </w:tc>
      </w:tr>
      <w:tr w:rsidR="00AC4EAC"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AC4EAC" w:rsidP="000F02E2">
            <w:pPr>
              <w:spacing w:after="0" w:line="276" w:lineRule="auto"/>
              <w:jc w:val="left"/>
              <w:rPr>
                <w:rFonts w:cstheme="minorHAnsi"/>
                <w:b/>
                <w:color w:val="808080" w:themeColor="background1" w:themeShade="80"/>
                <w:sz w:val="20"/>
                <w:szCs w:val="20"/>
              </w:rPr>
            </w:pPr>
            <w:r w:rsidRPr="00414385">
              <w:rPr>
                <w:rFonts w:cstheme="minorHAnsi"/>
                <w:b/>
                <w:color w:val="000000" w:themeColor="text1"/>
                <w:sz w:val="20"/>
                <w:szCs w:val="20"/>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6619F1" w:rsidP="000F02E2">
            <w:pPr>
              <w:spacing w:after="0" w:line="276" w:lineRule="auto"/>
              <w:jc w:val="left"/>
              <w:rPr>
                <w:rFonts w:cstheme="minorHAnsi"/>
                <w:sz w:val="20"/>
                <w:szCs w:val="20"/>
              </w:rPr>
            </w:pPr>
            <w:r w:rsidRPr="00414385">
              <w:rPr>
                <w:rFonts w:cstheme="minorHAnsi"/>
                <w:sz w:val="20"/>
                <w:szCs w:val="20"/>
              </w:rPr>
              <w:t xml:space="preserve">SAMSALOVIC Marko (DG TAXUD </w:t>
            </w:r>
            <w:r w:rsidR="001D5149" w:rsidRPr="00414385">
              <w:rPr>
                <w:rFonts w:cstheme="minorHAnsi"/>
                <w:sz w:val="20"/>
                <w:szCs w:val="20"/>
              </w:rPr>
              <w:t xml:space="preserve">Unit </w:t>
            </w:r>
            <w:r w:rsidRPr="00414385">
              <w:rPr>
                <w:rFonts w:cstheme="minorHAnsi"/>
                <w:sz w:val="20"/>
                <w:szCs w:val="20"/>
              </w:rPr>
              <w:t>B3)</w:t>
            </w:r>
          </w:p>
        </w:tc>
      </w:tr>
      <w:tr w:rsidR="00AC4EAC"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AC4EAC" w:rsidP="000F02E2">
            <w:pPr>
              <w:spacing w:after="0" w:line="276" w:lineRule="auto"/>
              <w:jc w:val="left"/>
              <w:rPr>
                <w:rFonts w:cstheme="minorHAnsi"/>
                <w:b/>
                <w:sz w:val="20"/>
                <w:szCs w:val="20"/>
              </w:rPr>
            </w:pPr>
            <w:r w:rsidRPr="00414385">
              <w:rPr>
                <w:rFonts w:cstheme="minorHAnsi"/>
                <w:b/>
                <w:bCs/>
                <w:sz w:val="20"/>
                <w:szCs w:val="20"/>
              </w:rPr>
              <w:t>Doc. Version:</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E94859" w:rsidP="000F02E2">
            <w:pPr>
              <w:spacing w:after="0" w:line="276" w:lineRule="auto"/>
              <w:jc w:val="left"/>
              <w:rPr>
                <w:rFonts w:cstheme="minorHAnsi"/>
                <w:sz w:val="20"/>
                <w:szCs w:val="20"/>
              </w:rPr>
            </w:pPr>
            <w:sdt>
              <w:sdtPr>
                <w:rPr>
                  <w:rFonts w:cstheme="minorHAnsi"/>
                  <w:sz w:val="20"/>
                  <w:szCs w:val="20"/>
                </w:rPr>
                <w:alias w:val="Version"/>
                <w:id w:val="1483819961"/>
                <w:placeholder>
                  <w:docPart w:val="54D728DCB8554625A1DC1E47A3238D49"/>
                </w:placeholder>
                <w:dataBinding w:prefixMappings="xmlns:ns0='http://purl.org/dc/elements/1.1/' xmlns:ns1='http://schemas.openxmlformats.org/package/2006/metadata/core-properties' " w:xpath="/ns1:coreProperties[1]/ns1:contentStatus[1]" w:storeItemID="{6C3C8BC8-F283-45AE-878A-BAB7291924A1}"/>
                <w:text/>
              </w:sdtPr>
              <w:sdtContent>
                <w:r w:rsidR="00AA79FE">
                  <w:rPr>
                    <w:rFonts w:cstheme="minorHAnsi"/>
                    <w:sz w:val="20"/>
                    <w:szCs w:val="20"/>
                  </w:rPr>
                  <w:t>1.00</w:t>
                </w:r>
              </w:sdtContent>
            </w:sdt>
          </w:p>
        </w:tc>
      </w:tr>
      <w:tr w:rsidR="00AC4EAC"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AC4EAC" w:rsidP="000F02E2">
            <w:pPr>
              <w:spacing w:after="0" w:line="276" w:lineRule="auto"/>
              <w:jc w:val="left"/>
              <w:rPr>
                <w:rFonts w:cstheme="minorHAnsi"/>
                <w:b/>
                <w:bCs/>
                <w:sz w:val="20"/>
                <w:szCs w:val="20"/>
              </w:rPr>
            </w:pPr>
            <w:r w:rsidRPr="00414385">
              <w:rPr>
                <w:rFonts w:cstheme="minorHAnsi"/>
                <w:b/>
                <w:bCs/>
                <w:sz w:val="20"/>
                <w:szCs w:val="20"/>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E94859" w:rsidP="000F02E2">
            <w:pPr>
              <w:spacing w:after="0" w:line="276" w:lineRule="auto"/>
              <w:jc w:val="left"/>
              <w:rPr>
                <w:rFonts w:cstheme="minorHAnsi"/>
                <w:bCs/>
                <w:sz w:val="20"/>
                <w:szCs w:val="20"/>
              </w:rPr>
            </w:pPr>
            <w:sdt>
              <w:sdtPr>
                <w:rPr>
                  <w:rFonts w:cstheme="minorHAnsi"/>
                  <w:bCs/>
                  <w:sz w:val="20"/>
                  <w:szCs w:val="20"/>
                </w:rPr>
                <w:alias w:val="Sensitivity"/>
                <w:id w:val="1131058286"/>
                <w:placeholder>
                  <w:docPart w:val="B6557B3B313A423DAF056CD055A29C85"/>
                </w:placeholder>
                <w:dataBinding w:prefixMappings="xmlns:ns0='http://purl.org/dc/elements/1.1/' xmlns:ns1='http://schemas.openxmlformats.org/package/2006/metadata/core-properties' " w:xpath="/ns1:coreProperties[1]/ns1:category[1]" w:storeItemID="{6C3C8BC8-F283-45AE-878A-BAB7291924A1}"/>
                <w:text/>
              </w:sdtPr>
              <w:sdtContent>
                <w:r w:rsidR="00A12641">
                  <w:rPr>
                    <w:rFonts w:cstheme="minorHAnsi"/>
                    <w:bCs/>
                    <w:sz w:val="20"/>
                    <w:szCs w:val="20"/>
                  </w:rPr>
                  <w:t>Basic</w:t>
                </w:r>
              </w:sdtContent>
            </w:sdt>
          </w:p>
        </w:tc>
      </w:tr>
      <w:tr w:rsidR="00AC4EAC"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AC4EAC" w:rsidP="000F02E2">
            <w:pPr>
              <w:spacing w:after="0" w:line="276" w:lineRule="auto"/>
              <w:jc w:val="left"/>
              <w:rPr>
                <w:rFonts w:cstheme="minorHAnsi"/>
                <w:b/>
                <w:bCs/>
                <w:sz w:val="20"/>
                <w:szCs w:val="20"/>
              </w:rPr>
            </w:pPr>
            <w:r w:rsidRPr="00414385">
              <w:rPr>
                <w:rFonts w:cstheme="minorHAnsi"/>
                <w:b/>
                <w:bCs/>
                <w:sz w:val="20"/>
                <w:szCs w:val="20"/>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E94859" w:rsidP="000F02E2">
            <w:pPr>
              <w:spacing w:after="0" w:line="276" w:lineRule="auto"/>
              <w:jc w:val="left"/>
              <w:rPr>
                <w:rFonts w:cstheme="minorHAnsi"/>
                <w:bCs/>
                <w:sz w:val="20"/>
                <w:szCs w:val="20"/>
              </w:rPr>
            </w:pPr>
            <w:sdt>
              <w:sdtPr>
                <w:rPr>
                  <w:rFonts w:cstheme="minorHAnsi"/>
                  <w:sz w:val="20"/>
                  <w:szCs w:val="20"/>
                </w:rPr>
                <w:alias w:val="Date"/>
                <w:tag w:val="Date"/>
                <w:id w:val="-1499257983"/>
                <w:placeholder>
                  <w:docPart w:val="050AFC07816D404792747532386C325D"/>
                </w:placeholder>
                <w:dataBinding w:prefixMappings="xmlns:ns0='http://schemas.microsoft.com/office/2006/coverPageProps' " w:xpath="/ns0:CoverPageProperties[1]/ns0:PublishDate[1]" w:storeItemID="{55AF091B-3C7A-41E3-B477-F2FDAA23CFDA}"/>
                <w:date w:fullDate="2019-06-28T00:00:00Z">
                  <w:dateFormat w:val="dd/MM/yyyy"/>
                  <w:lid w:val="en-GB"/>
                  <w:storeMappedDataAs w:val="dateTime"/>
                  <w:calendar w:val="gregorian"/>
                </w:date>
              </w:sdtPr>
              <w:sdtContent>
                <w:r w:rsidR="00DE4FD9">
                  <w:rPr>
                    <w:rFonts w:cstheme="minorHAnsi"/>
                    <w:sz w:val="20"/>
                    <w:szCs w:val="20"/>
                    <w:lang w:val="en-GB"/>
                  </w:rPr>
                  <w:t>28/06/2019</w:t>
                </w:r>
              </w:sdtContent>
            </w:sdt>
          </w:p>
        </w:tc>
      </w:tr>
    </w:tbl>
    <w:p w:rsidR="00AC4EAC" w:rsidRDefault="00AC4EAC" w:rsidP="00AC4EAC">
      <w:pPr>
        <w:spacing w:after="0" w:line="276" w:lineRule="auto"/>
        <w:jc w:val="left"/>
        <w:rPr>
          <w:rFonts w:ascii="Calibri" w:eastAsia="Calibri" w:hAnsi="Calibri" w:cs="Calibri"/>
          <w:b/>
          <w:bCs/>
          <w:szCs w:val="22"/>
        </w:rPr>
      </w:pPr>
    </w:p>
    <w:p w:rsidR="00AC4EAC" w:rsidRPr="00AB2D1F" w:rsidRDefault="00E94859" w:rsidP="00AC4EAC">
      <w:pPr>
        <w:spacing w:after="20" w:line="276" w:lineRule="auto"/>
        <w:jc w:val="left"/>
        <w:rPr>
          <w:rFonts w:ascii="Calibri" w:eastAsia="Calibri" w:hAnsi="Calibri" w:cs="Calibri"/>
          <w:b/>
          <w:color w:val="000000"/>
          <w:szCs w:val="22"/>
          <w:lang w:val="fr-BE"/>
        </w:rPr>
      </w:pPr>
      <w:r w:rsidRPr="00E94859">
        <w:rPr>
          <w:noProof/>
          <w:lang w:val="en-GB" w:eastAsia="en-GB"/>
        </w:rPr>
        <w:pict>
          <v:rect id="_x0000_s1027" style="position:absolute;margin-left:0;margin-top:813.25pt;width:594.75pt;height:3.6pt;z-index:-25165823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rsidR="00DE4FD9" w:rsidRDefault="00DE4FD9" w:rsidP="00AC4EAC">
                  <w:pPr>
                    <w:jc w:val="center"/>
                  </w:pPr>
                </w:p>
              </w:txbxContent>
            </v:textbox>
          </v:rect>
        </w:pict>
      </w:r>
      <w:r w:rsidR="00AC4EAC">
        <w:rPr>
          <w:rFonts w:ascii="Calibri" w:eastAsia="Calibri" w:hAnsi="Calibri" w:cs="Calibri"/>
          <w:b/>
          <w:color w:val="000000"/>
          <w:szCs w:val="22"/>
          <w:lang w:val="fr-BE"/>
        </w:rPr>
        <w:t>Contractor</w:t>
      </w:r>
      <w:r w:rsidR="00AC4EAC" w:rsidRPr="00AB2D1F">
        <w:rPr>
          <w:rFonts w:ascii="Calibri" w:eastAsia="Calibri" w:hAnsi="Calibri" w:cs="Calibri"/>
          <w:b/>
          <w:color w:val="000000"/>
          <w:szCs w:val="22"/>
          <w:lang w:val="fr-BE"/>
        </w:rPr>
        <w:t xml:space="preserve">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tblPr>
      <w:tblGrid>
        <w:gridCol w:w="2715"/>
        <w:gridCol w:w="6005"/>
      </w:tblGrid>
      <w:tr w:rsidR="00AC4EAC"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rsidR="00AC4EAC" w:rsidRPr="00414385" w:rsidRDefault="00AC4EAC" w:rsidP="000F02E2">
            <w:pPr>
              <w:spacing w:after="0" w:line="276" w:lineRule="auto"/>
              <w:jc w:val="left"/>
              <w:rPr>
                <w:rFonts w:cstheme="minorHAnsi"/>
                <w:b/>
                <w:sz w:val="20"/>
                <w:szCs w:val="20"/>
              </w:rPr>
            </w:pPr>
            <w:r w:rsidRPr="00414385">
              <w:rPr>
                <w:rFonts w:cstheme="minorHAnsi"/>
                <w:b/>
                <w:sz w:val="20"/>
                <w:szCs w:val="20"/>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rsidR="00AC4EAC" w:rsidRPr="00414385" w:rsidRDefault="00AC4EAC" w:rsidP="000F02E2">
            <w:pPr>
              <w:spacing w:after="0" w:line="276" w:lineRule="auto"/>
              <w:jc w:val="left"/>
              <w:rPr>
                <w:rFonts w:cstheme="minorHAnsi"/>
                <w:b/>
                <w:sz w:val="20"/>
                <w:szCs w:val="20"/>
              </w:rPr>
            </w:pPr>
            <w:r w:rsidRPr="00414385">
              <w:rPr>
                <w:rFonts w:cstheme="minorHAnsi"/>
                <w:b/>
                <w:sz w:val="20"/>
                <w:szCs w:val="20"/>
              </w:rPr>
              <w:t>Value</w:t>
            </w:r>
          </w:p>
        </w:tc>
      </w:tr>
      <w:tr w:rsidR="00AC4EAC"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AC4EAC" w:rsidP="000F02E2">
            <w:pPr>
              <w:spacing w:after="0" w:line="276" w:lineRule="auto"/>
              <w:jc w:val="left"/>
              <w:rPr>
                <w:rFonts w:cstheme="minorHAnsi"/>
                <w:b/>
                <w:sz w:val="20"/>
                <w:szCs w:val="20"/>
              </w:rPr>
            </w:pPr>
            <w:r w:rsidRPr="00414385">
              <w:rPr>
                <w:rFonts w:cstheme="minorHAnsi"/>
                <w:b/>
                <w:bCs/>
                <w:sz w:val="20"/>
                <w:szCs w:val="20"/>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0F02E2" w:rsidP="000F02E2">
            <w:pPr>
              <w:spacing w:after="0" w:line="276" w:lineRule="auto"/>
              <w:jc w:val="left"/>
              <w:rPr>
                <w:rFonts w:cstheme="minorHAnsi"/>
                <w:sz w:val="20"/>
                <w:szCs w:val="20"/>
              </w:rPr>
            </w:pPr>
            <w:r w:rsidRPr="00414385">
              <w:rPr>
                <w:sz w:val="20"/>
                <w:szCs w:val="20"/>
              </w:rPr>
              <w:t>TAXUD/2013/CC/124</w:t>
            </w:r>
          </w:p>
        </w:tc>
      </w:tr>
      <w:tr w:rsidR="00AC4EAC"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AC4EAC" w:rsidRPr="00414385" w:rsidRDefault="00AC4EAC" w:rsidP="000F02E2">
            <w:pPr>
              <w:spacing w:after="0" w:line="276" w:lineRule="auto"/>
              <w:jc w:val="left"/>
              <w:rPr>
                <w:rFonts w:cstheme="minorHAnsi"/>
                <w:b/>
                <w:bCs/>
                <w:sz w:val="20"/>
                <w:szCs w:val="20"/>
              </w:rPr>
            </w:pPr>
            <w:r w:rsidRPr="00414385">
              <w:rPr>
                <w:rFonts w:cstheme="minorHAnsi"/>
                <w:b/>
                <w:bCs/>
                <w:sz w:val="20"/>
                <w:szCs w:val="20"/>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884C86" w:rsidP="000F02E2">
            <w:pPr>
              <w:spacing w:after="0" w:line="276" w:lineRule="auto"/>
              <w:jc w:val="left"/>
              <w:rPr>
                <w:rFonts w:cstheme="minorHAnsi"/>
                <w:sz w:val="20"/>
                <w:szCs w:val="20"/>
              </w:rPr>
            </w:pPr>
            <w:r w:rsidRPr="00414385">
              <w:rPr>
                <w:rFonts w:cstheme="minorHAnsi"/>
                <w:sz w:val="20"/>
                <w:szCs w:val="20"/>
              </w:rPr>
              <w:t>SC</w:t>
            </w:r>
            <w:r w:rsidR="000805C4">
              <w:rPr>
                <w:rFonts w:cstheme="minorHAnsi"/>
                <w:sz w:val="20"/>
                <w:szCs w:val="20"/>
              </w:rPr>
              <w:t>21</w:t>
            </w:r>
          </w:p>
        </w:tc>
      </w:tr>
      <w:tr w:rsidR="00AC4EAC"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AC4EAC" w:rsidRPr="00414385" w:rsidRDefault="00AC4EAC" w:rsidP="000F02E2">
            <w:pPr>
              <w:spacing w:after="0" w:line="276" w:lineRule="auto"/>
              <w:jc w:val="left"/>
              <w:rPr>
                <w:rFonts w:cstheme="minorHAnsi"/>
                <w:b/>
                <w:sz w:val="20"/>
                <w:szCs w:val="20"/>
              </w:rPr>
            </w:pPr>
            <w:r w:rsidRPr="00414385">
              <w:rPr>
                <w:rFonts w:cstheme="minorHAnsi"/>
                <w:b/>
                <w:sz w:val="20"/>
                <w:szCs w:val="20"/>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AC4EAC" w:rsidRPr="00414385" w:rsidRDefault="000F02E2" w:rsidP="000F02E2">
            <w:pPr>
              <w:spacing w:after="0" w:line="276" w:lineRule="auto"/>
              <w:jc w:val="left"/>
              <w:rPr>
                <w:rFonts w:cstheme="minorHAnsi"/>
                <w:sz w:val="20"/>
                <w:szCs w:val="20"/>
              </w:rPr>
            </w:pPr>
            <w:r w:rsidRPr="00414385">
              <w:rPr>
                <w:rFonts w:cstheme="minorHAnsi"/>
                <w:sz w:val="20"/>
                <w:szCs w:val="20"/>
              </w:rPr>
              <w:t>CUST-DEV3</w:t>
            </w:r>
          </w:p>
        </w:tc>
      </w:tr>
      <w:tr w:rsidR="000F02E2"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F02E2" w:rsidRPr="00414385" w:rsidRDefault="000F02E2" w:rsidP="000F02E2">
            <w:pPr>
              <w:spacing w:after="0" w:line="276" w:lineRule="auto"/>
              <w:jc w:val="left"/>
              <w:rPr>
                <w:rFonts w:cstheme="minorHAnsi"/>
                <w:b/>
                <w:sz w:val="20"/>
                <w:szCs w:val="20"/>
              </w:rPr>
            </w:pPr>
            <w:r w:rsidRPr="00414385">
              <w:rPr>
                <w:rFonts w:cstheme="minorHAnsi"/>
                <w:b/>
                <w:sz w:val="20"/>
                <w:szCs w:val="20"/>
              </w:rPr>
              <w:t>Contractor Programme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0F02E2" w:rsidRPr="00414385" w:rsidRDefault="000F02E2" w:rsidP="000F02E2">
            <w:pPr>
              <w:spacing w:after="0" w:line="276" w:lineRule="auto"/>
              <w:jc w:val="left"/>
              <w:rPr>
                <w:rFonts w:cstheme="minorHAnsi"/>
                <w:sz w:val="20"/>
                <w:szCs w:val="20"/>
              </w:rPr>
            </w:pPr>
            <w:r w:rsidRPr="00414385">
              <w:rPr>
                <w:rFonts w:cstheme="minorHAnsi"/>
                <w:sz w:val="20"/>
                <w:szCs w:val="20"/>
              </w:rPr>
              <w:t>EXOUZIDIS</w:t>
            </w:r>
            <w:r w:rsidR="00BA40C2" w:rsidRPr="00414385">
              <w:rPr>
                <w:rFonts w:cstheme="minorHAnsi"/>
                <w:sz w:val="20"/>
                <w:szCs w:val="20"/>
              </w:rPr>
              <w:t xml:space="preserve"> Dimitris</w:t>
            </w:r>
          </w:p>
        </w:tc>
      </w:tr>
      <w:tr w:rsidR="000F02E2" w:rsidRPr="00414385" w:rsidTr="000F02E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F02E2" w:rsidRPr="00414385" w:rsidRDefault="000F02E2" w:rsidP="000F02E2">
            <w:pPr>
              <w:spacing w:after="0" w:line="276" w:lineRule="auto"/>
              <w:jc w:val="left"/>
              <w:rPr>
                <w:rFonts w:cstheme="minorHAnsi"/>
                <w:b/>
                <w:sz w:val="20"/>
                <w:szCs w:val="20"/>
              </w:rPr>
            </w:pPr>
            <w:r w:rsidRPr="00414385">
              <w:rPr>
                <w:rFonts w:cstheme="minorHAnsi"/>
                <w:b/>
                <w:sz w:val="20"/>
                <w:szCs w:val="20"/>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0F02E2" w:rsidRPr="00414385" w:rsidRDefault="006619F1" w:rsidP="000F02E2">
            <w:pPr>
              <w:spacing w:after="0" w:line="276" w:lineRule="auto"/>
              <w:jc w:val="left"/>
              <w:rPr>
                <w:rFonts w:cstheme="minorHAnsi"/>
                <w:sz w:val="20"/>
                <w:szCs w:val="20"/>
              </w:rPr>
            </w:pPr>
            <w:r w:rsidRPr="00414385">
              <w:rPr>
                <w:rFonts w:cstheme="minorHAnsi"/>
                <w:sz w:val="20"/>
                <w:szCs w:val="20"/>
              </w:rPr>
              <w:t>KATSARONAS Panos</w:t>
            </w:r>
          </w:p>
        </w:tc>
      </w:tr>
    </w:tbl>
    <w:p w:rsidR="00EC2311" w:rsidRDefault="00EC2311" w:rsidP="009A0530">
      <w:pPr>
        <w:spacing w:after="0" w:line="276" w:lineRule="auto"/>
        <w:jc w:val="left"/>
        <w:rPr>
          <w:rFonts w:ascii="Calibri" w:eastAsia="Calibri" w:hAnsi="Calibri" w:cs="Calibri"/>
          <w:b/>
          <w:bCs/>
          <w:szCs w:val="22"/>
        </w:rPr>
      </w:pPr>
    </w:p>
    <w:p w:rsidR="009A0530" w:rsidRPr="006A1E47" w:rsidRDefault="009A0530" w:rsidP="009A0530">
      <w:pPr>
        <w:spacing w:after="0" w:line="276" w:lineRule="auto"/>
        <w:jc w:val="left"/>
        <w:rPr>
          <w:rFonts w:ascii="Calibri" w:eastAsia="Calibri" w:hAnsi="Calibri" w:cs="Calibri"/>
          <w:bCs/>
          <w:szCs w:val="22"/>
        </w:rPr>
      </w:pPr>
      <w:r w:rsidRPr="006A1E47">
        <w:rPr>
          <w:rFonts w:ascii="Calibri" w:eastAsia="Calibri" w:hAnsi="Calibri" w:cs="Calibri"/>
          <w:b/>
          <w:bCs/>
          <w:szCs w:val="22"/>
        </w:rPr>
        <w:t>Document Approver(s) and Reviewer(s):</w:t>
      </w:r>
    </w:p>
    <w:p w:rsidR="009A0530" w:rsidRPr="00414385" w:rsidRDefault="009A0530" w:rsidP="009A0530">
      <w:pPr>
        <w:spacing w:after="20" w:line="276" w:lineRule="auto"/>
        <w:jc w:val="left"/>
        <w:rPr>
          <w:rFonts w:ascii="Calibri" w:eastAsia="Calibri" w:hAnsi="Calibri" w:cs="Calibri"/>
          <w:sz w:val="20"/>
          <w:szCs w:val="20"/>
        </w:rPr>
      </w:pPr>
      <w:r w:rsidRPr="00414385">
        <w:rPr>
          <w:rFonts w:ascii="Calibri" w:eastAsia="Calibri" w:hAnsi="Calibri" w:cs="Calibri"/>
          <w:bCs/>
          <w:sz w:val="20"/>
          <w:szCs w:val="20"/>
        </w:rPr>
        <w:t>NOTE</w:t>
      </w:r>
      <w:r w:rsidRPr="00414385">
        <w:rPr>
          <w:rFonts w:ascii="Calibri" w:eastAsia="Calibri" w:hAnsi="Calibri" w:cs="Calibri"/>
          <w:sz w:val="20"/>
          <w:szCs w:val="20"/>
        </w:rPr>
        <w:t>: All Approvers are required. Records of each approver must be maintained. All Reviewers in the list are considered</w:t>
      </w:r>
      <w:r w:rsidRPr="00414385">
        <w:rPr>
          <w:rFonts w:ascii="Calibri" w:eastAsia="Calibri" w:hAnsi="Calibri" w:cs="Calibri"/>
          <w:bCs/>
          <w:sz w:val="20"/>
          <w:szCs w:val="20"/>
        </w:rPr>
        <w:t xml:space="preserve"> required </w:t>
      </w:r>
      <w:r w:rsidRPr="00414385">
        <w:rPr>
          <w:rFonts w:ascii="Calibri" w:eastAsia="Calibri" w:hAnsi="Calibri" w:cs="Calibri"/>
          <w:sz w:val="20"/>
          <w:szCs w:val="20"/>
        </w:rPr>
        <w:t xml:space="preserve">unless explicitly listed as </w:t>
      </w:r>
      <w:r w:rsidRPr="00414385">
        <w:rPr>
          <w:rFonts w:ascii="Calibri" w:eastAsia="Calibri" w:hAnsi="Calibri" w:cs="Calibri"/>
          <w:bCs/>
          <w:sz w:val="20"/>
          <w:szCs w:val="20"/>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tblPr>
      <w:tblGrid>
        <w:gridCol w:w="2087"/>
        <w:gridCol w:w="5070"/>
        <w:gridCol w:w="1427"/>
      </w:tblGrid>
      <w:tr w:rsidR="009A0530" w:rsidRPr="00414385" w:rsidTr="00EC2311">
        <w:trPr>
          <w:trHeight w:val="284"/>
        </w:trPr>
        <w:tc>
          <w:tcPr>
            <w:tcW w:w="1216" w:type="pct"/>
            <w:tcBorders>
              <w:top w:val="single" w:sz="4" w:space="0" w:color="7F7F7F"/>
              <w:left w:val="single" w:sz="4" w:space="0" w:color="7F7F7F"/>
              <w:bottom w:val="single" w:sz="4" w:space="0" w:color="7F7F7F"/>
              <w:right w:val="single" w:sz="4" w:space="0" w:color="7F7F7F"/>
            </w:tcBorders>
            <w:shd w:val="clear" w:color="auto" w:fill="D9D9D9"/>
            <w:hideMark/>
          </w:tcPr>
          <w:p w:rsidR="009A0530" w:rsidRPr="00414385" w:rsidRDefault="009A0530" w:rsidP="008144D0">
            <w:pPr>
              <w:spacing w:after="0" w:line="276" w:lineRule="auto"/>
              <w:jc w:val="left"/>
              <w:rPr>
                <w:rFonts w:ascii="Calibri" w:hAnsi="Calibri" w:cs="Calibri"/>
                <w:b/>
                <w:bCs/>
                <w:color w:val="000000"/>
                <w:sz w:val="20"/>
                <w:szCs w:val="20"/>
              </w:rPr>
            </w:pPr>
            <w:r w:rsidRPr="00414385">
              <w:rPr>
                <w:rFonts w:ascii="Calibri" w:eastAsia="Calibri" w:hAnsi="Calibri" w:cs="Calibri"/>
                <w:b/>
                <w:bCs/>
                <w:color w:val="000000"/>
                <w:sz w:val="20"/>
                <w:szCs w:val="20"/>
              </w:rPr>
              <w:t>Name</w:t>
            </w:r>
          </w:p>
        </w:tc>
        <w:tc>
          <w:tcPr>
            <w:tcW w:w="2953" w:type="pct"/>
            <w:tcBorders>
              <w:top w:val="single" w:sz="4" w:space="0" w:color="7F7F7F"/>
              <w:left w:val="single" w:sz="4" w:space="0" w:color="7F7F7F"/>
              <w:bottom w:val="single" w:sz="4" w:space="0" w:color="7F7F7F"/>
              <w:right w:val="single" w:sz="4" w:space="0" w:color="7F7F7F"/>
            </w:tcBorders>
            <w:shd w:val="clear" w:color="auto" w:fill="D9D9D9"/>
            <w:hideMark/>
          </w:tcPr>
          <w:p w:rsidR="009A0530" w:rsidRPr="00414385" w:rsidRDefault="009A0530" w:rsidP="008144D0">
            <w:pPr>
              <w:spacing w:after="0" w:line="276" w:lineRule="auto"/>
              <w:jc w:val="left"/>
              <w:rPr>
                <w:rFonts w:ascii="Calibri" w:hAnsi="Calibri" w:cs="Calibri"/>
                <w:b/>
                <w:bCs/>
                <w:color w:val="000000"/>
                <w:sz w:val="20"/>
                <w:szCs w:val="20"/>
              </w:rPr>
            </w:pPr>
            <w:r w:rsidRPr="00414385">
              <w:rPr>
                <w:rFonts w:ascii="Calibri" w:eastAsia="Calibri" w:hAnsi="Calibri" w:cs="Calibri"/>
                <w:b/>
                <w:bCs/>
                <w:color w:val="000000"/>
                <w:sz w:val="20"/>
                <w:szCs w:val="20"/>
              </w:rPr>
              <w:t>Role</w:t>
            </w:r>
          </w:p>
        </w:tc>
        <w:tc>
          <w:tcPr>
            <w:tcW w:w="831" w:type="pct"/>
            <w:tcBorders>
              <w:top w:val="single" w:sz="4" w:space="0" w:color="7F7F7F"/>
              <w:left w:val="single" w:sz="4" w:space="0" w:color="7F7F7F"/>
              <w:bottom w:val="single" w:sz="4" w:space="0" w:color="7F7F7F"/>
              <w:right w:val="single" w:sz="4" w:space="0" w:color="7F7F7F"/>
            </w:tcBorders>
            <w:shd w:val="clear" w:color="auto" w:fill="D9D9D9"/>
            <w:hideMark/>
          </w:tcPr>
          <w:p w:rsidR="009A0530" w:rsidRPr="00414385" w:rsidRDefault="009A0530" w:rsidP="008144D0">
            <w:pPr>
              <w:spacing w:after="0" w:line="276" w:lineRule="auto"/>
              <w:jc w:val="left"/>
              <w:rPr>
                <w:rFonts w:ascii="Calibri" w:eastAsia="Calibri" w:hAnsi="Calibri" w:cs="Calibri"/>
                <w:b/>
                <w:bCs/>
                <w:color w:val="000000"/>
                <w:sz w:val="20"/>
                <w:szCs w:val="20"/>
              </w:rPr>
            </w:pPr>
            <w:r w:rsidRPr="00414385">
              <w:rPr>
                <w:rFonts w:ascii="Calibri" w:eastAsia="Calibri" w:hAnsi="Calibri" w:cs="Calibri"/>
                <w:b/>
                <w:bCs/>
                <w:color w:val="000000"/>
                <w:sz w:val="20"/>
                <w:szCs w:val="20"/>
              </w:rPr>
              <w:t>Action</w:t>
            </w:r>
          </w:p>
        </w:tc>
      </w:tr>
      <w:tr w:rsidR="009A0530" w:rsidRPr="00414385" w:rsidTr="00EC2311">
        <w:trPr>
          <w:trHeight w:val="300"/>
        </w:trPr>
        <w:tc>
          <w:tcPr>
            <w:tcW w:w="1216"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rFonts w:ascii="Calibri" w:hAnsi="Calibri" w:cs="Calibri"/>
                <w:color w:val="000000"/>
                <w:sz w:val="20"/>
                <w:szCs w:val="20"/>
              </w:rPr>
            </w:pPr>
            <w:r w:rsidRPr="00414385">
              <w:rPr>
                <w:rFonts w:ascii="Calibri" w:hAnsi="Calibri" w:cs="Calibri"/>
                <w:color w:val="000000"/>
                <w:sz w:val="20"/>
                <w:szCs w:val="20"/>
              </w:rPr>
              <w:t>SAMSALOVIC Marko</w:t>
            </w:r>
          </w:p>
        </w:tc>
        <w:tc>
          <w:tcPr>
            <w:tcW w:w="2953"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rFonts w:ascii="Calibri" w:hAnsi="Calibri" w:cs="Calibri"/>
                <w:color w:val="000000"/>
                <w:sz w:val="20"/>
                <w:szCs w:val="20"/>
              </w:rPr>
            </w:pPr>
            <w:r w:rsidRPr="00414385">
              <w:rPr>
                <w:rFonts w:cstheme="minorHAnsi"/>
                <w:sz w:val="20"/>
                <w:szCs w:val="20"/>
              </w:rPr>
              <w:t>DG TAXUD Unit B3</w:t>
            </w:r>
          </w:p>
        </w:tc>
        <w:tc>
          <w:tcPr>
            <w:tcW w:w="831"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rFonts w:ascii="Calibri" w:eastAsia="Calibri" w:hAnsi="Calibri" w:cs="Calibri"/>
                <w:color w:val="000000"/>
                <w:sz w:val="20"/>
                <w:szCs w:val="20"/>
              </w:rPr>
            </w:pPr>
            <w:r w:rsidRPr="00414385">
              <w:rPr>
                <w:rFonts w:ascii="Calibri" w:eastAsia="Calibri" w:hAnsi="Calibri" w:cs="Calibri"/>
                <w:color w:val="000000"/>
                <w:sz w:val="20"/>
                <w:szCs w:val="20"/>
              </w:rPr>
              <w:t>Approver</w:t>
            </w:r>
          </w:p>
        </w:tc>
      </w:tr>
      <w:tr w:rsidR="009A0530" w:rsidRPr="00414385" w:rsidTr="00EC2311">
        <w:trPr>
          <w:trHeight w:val="300"/>
        </w:trPr>
        <w:tc>
          <w:tcPr>
            <w:tcW w:w="1216"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rFonts w:ascii="Calibri" w:hAnsi="Calibri" w:cs="Calibri"/>
                <w:color w:val="000000"/>
                <w:sz w:val="20"/>
                <w:szCs w:val="20"/>
              </w:rPr>
            </w:pPr>
            <w:r>
              <w:rPr>
                <w:rFonts w:ascii="Calibri" w:hAnsi="Calibri" w:cs="Calibri"/>
                <w:color w:val="000000"/>
                <w:sz w:val="20"/>
                <w:szCs w:val="20"/>
              </w:rPr>
              <w:t>MINIC Danilo</w:t>
            </w:r>
          </w:p>
        </w:tc>
        <w:tc>
          <w:tcPr>
            <w:tcW w:w="2953"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color w:val="000000"/>
                <w:sz w:val="20"/>
                <w:szCs w:val="20"/>
              </w:rPr>
            </w:pPr>
            <w:r w:rsidRPr="00414385">
              <w:rPr>
                <w:rFonts w:cstheme="minorHAnsi"/>
                <w:sz w:val="20"/>
                <w:szCs w:val="20"/>
              </w:rPr>
              <w:t>DG TAXUD Unit B3</w:t>
            </w:r>
          </w:p>
        </w:tc>
        <w:tc>
          <w:tcPr>
            <w:tcW w:w="831" w:type="pct"/>
            <w:tcBorders>
              <w:top w:val="single" w:sz="4" w:space="0" w:color="7F7F7F"/>
              <w:left w:val="single" w:sz="4" w:space="0" w:color="7F7F7F"/>
              <w:bottom w:val="single" w:sz="4" w:space="0" w:color="7F7F7F"/>
              <w:right w:val="single" w:sz="4" w:space="0" w:color="7F7F7F"/>
            </w:tcBorders>
          </w:tcPr>
          <w:p w:rsidR="009A0530" w:rsidRPr="00414385" w:rsidRDefault="00FE7968" w:rsidP="008144D0">
            <w:pPr>
              <w:spacing w:after="0" w:line="276" w:lineRule="auto"/>
              <w:jc w:val="left"/>
              <w:rPr>
                <w:rFonts w:ascii="Calibri" w:eastAsia="Calibri" w:hAnsi="Calibri" w:cs="Calibri"/>
                <w:color w:val="000000"/>
                <w:sz w:val="20"/>
                <w:szCs w:val="20"/>
              </w:rPr>
            </w:pPr>
            <w:r w:rsidRPr="00414385">
              <w:rPr>
                <w:rFonts w:ascii="Calibri" w:eastAsia="Calibri" w:hAnsi="Calibri" w:cs="Calibri"/>
                <w:color w:val="000000"/>
                <w:sz w:val="20"/>
                <w:szCs w:val="20"/>
              </w:rPr>
              <w:t>Review</w:t>
            </w:r>
          </w:p>
        </w:tc>
      </w:tr>
      <w:tr w:rsidR="009A0530" w:rsidRPr="00414385" w:rsidTr="00EC2311">
        <w:trPr>
          <w:trHeight w:val="300"/>
        </w:trPr>
        <w:tc>
          <w:tcPr>
            <w:tcW w:w="1216"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rFonts w:ascii="Calibri" w:hAnsi="Calibri" w:cs="Calibri"/>
                <w:color w:val="000000"/>
                <w:sz w:val="20"/>
                <w:szCs w:val="20"/>
              </w:rPr>
            </w:pPr>
            <w:r w:rsidRPr="00414385">
              <w:rPr>
                <w:rFonts w:ascii="Calibri" w:hAnsi="Calibri" w:cs="Calibri"/>
                <w:color w:val="000000"/>
                <w:sz w:val="20"/>
                <w:szCs w:val="20"/>
              </w:rPr>
              <w:t>MARKOV Adela</w:t>
            </w:r>
          </w:p>
        </w:tc>
        <w:tc>
          <w:tcPr>
            <w:tcW w:w="2953"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color w:val="000000"/>
                <w:sz w:val="20"/>
                <w:szCs w:val="20"/>
              </w:rPr>
            </w:pPr>
            <w:r w:rsidRPr="00414385">
              <w:rPr>
                <w:rFonts w:cstheme="minorHAnsi"/>
                <w:sz w:val="20"/>
                <w:szCs w:val="20"/>
              </w:rPr>
              <w:t>DG TAXUD Unit B3</w:t>
            </w:r>
          </w:p>
        </w:tc>
        <w:tc>
          <w:tcPr>
            <w:tcW w:w="831"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rFonts w:ascii="Calibri" w:eastAsia="Calibri" w:hAnsi="Calibri" w:cs="Calibri"/>
                <w:color w:val="000000"/>
                <w:sz w:val="20"/>
                <w:szCs w:val="20"/>
              </w:rPr>
            </w:pPr>
            <w:r w:rsidRPr="00414385">
              <w:rPr>
                <w:rFonts w:ascii="Calibri" w:eastAsia="Calibri" w:hAnsi="Calibri" w:cs="Calibri"/>
                <w:color w:val="000000"/>
                <w:sz w:val="20"/>
                <w:szCs w:val="20"/>
              </w:rPr>
              <w:t>Review</w:t>
            </w:r>
          </w:p>
        </w:tc>
      </w:tr>
      <w:tr w:rsidR="009A0530" w:rsidRPr="00414385" w:rsidTr="00EC2311">
        <w:trPr>
          <w:trHeight w:val="284"/>
        </w:trPr>
        <w:tc>
          <w:tcPr>
            <w:tcW w:w="1216"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rFonts w:ascii="Calibri" w:hAnsi="Calibri" w:cs="Calibri"/>
                <w:color w:val="000000"/>
                <w:sz w:val="20"/>
                <w:szCs w:val="20"/>
              </w:rPr>
            </w:pPr>
            <w:r w:rsidRPr="00414385">
              <w:rPr>
                <w:rFonts w:ascii="Calibri" w:hAnsi="Calibri" w:cs="Calibri"/>
                <w:color w:val="000000"/>
                <w:sz w:val="20"/>
                <w:szCs w:val="20"/>
              </w:rPr>
              <w:t>ITSM3 OPS</w:t>
            </w:r>
          </w:p>
        </w:tc>
        <w:tc>
          <w:tcPr>
            <w:tcW w:w="2953"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color w:val="000000"/>
                <w:sz w:val="20"/>
                <w:szCs w:val="20"/>
              </w:rPr>
            </w:pPr>
            <w:r w:rsidRPr="00414385">
              <w:rPr>
                <w:color w:val="000000"/>
                <w:sz w:val="20"/>
                <w:szCs w:val="20"/>
              </w:rPr>
              <w:t>ITSM3 Infrastructure and Operations Contractor</w:t>
            </w:r>
          </w:p>
        </w:tc>
        <w:tc>
          <w:tcPr>
            <w:tcW w:w="831"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rFonts w:ascii="Calibri" w:eastAsia="Calibri" w:hAnsi="Calibri" w:cs="Calibri"/>
                <w:color w:val="000000"/>
                <w:sz w:val="20"/>
                <w:szCs w:val="20"/>
              </w:rPr>
            </w:pPr>
            <w:r w:rsidRPr="00414385">
              <w:rPr>
                <w:rFonts w:ascii="Calibri" w:eastAsia="Calibri" w:hAnsi="Calibri" w:cs="Calibri"/>
                <w:color w:val="000000"/>
                <w:sz w:val="20"/>
                <w:szCs w:val="20"/>
              </w:rPr>
              <w:t>Review</w:t>
            </w:r>
          </w:p>
        </w:tc>
      </w:tr>
      <w:tr w:rsidR="009A0530" w:rsidRPr="00414385" w:rsidTr="00EC2311">
        <w:trPr>
          <w:trHeight w:val="284"/>
        </w:trPr>
        <w:tc>
          <w:tcPr>
            <w:tcW w:w="1216"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rFonts w:ascii="Calibri" w:hAnsi="Calibri" w:cs="Calibri"/>
                <w:color w:val="000000"/>
                <w:sz w:val="20"/>
                <w:szCs w:val="20"/>
              </w:rPr>
            </w:pPr>
            <w:r w:rsidRPr="00414385">
              <w:rPr>
                <w:rFonts w:ascii="Calibri" w:hAnsi="Calibri" w:cs="Calibri"/>
                <w:color w:val="000000"/>
                <w:sz w:val="20"/>
                <w:szCs w:val="20"/>
              </w:rPr>
              <w:t>ITSM3 TES</w:t>
            </w:r>
          </w:p>
        </w:tc>
        <w:tc>
          <w:tcPr>
            <w:tcW w:w="2953"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rFonts w:ascii="Calibri" w:hAnsi="Calibri" w:cs="Calibri"/>
                <w:color w:val="000000"/>
                <w:sz w:val="20"/>
                <w:szCs w:val="20"/>
              </w:rPr>
            </w:pPr>
            <w:r w:rsidRPr="00414385">
              <w:rPr>
                <w:rFonts w:ascii="Calibri" w:hAnsi="Calibri" w:cs="Calibri"/>
                <w:color w:val="000000"/>
                <w:sz w:val="20"/>
                <w:szCs w:val="20"/>
              </w:rPr>
              <w:t xml:space="preserve">ITSM3 Trans European System </w:t>
            </w:r>
          </w:p>
        </w:tc>
        <w:tc>
          <w:tcPr>
            <w:tcW w:w="831"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rFonts w:ascii="Calibri" w:eastAsia="Calibri" w:hAnsi="Calibri" w:cs="Calibri"/>
                <w:color w:val="000000"/>
                <w:sz w:val="20"/>
                <w:szCs w:val="20"/>
              </w:rPr>
            </w:pPr>
            <w:r w:rsidRPr="00414385">
              <w:rPr>
                <w:rFonts w:ascii="Calibri" w:eastAsia="Calibri" w:hAnsi="Calibri" w:cs="Calibri"/>
                <w:color w:val="000000"/>
                <w:sz w:val="20"/>
                <w:szCs w:val="20"/>
              </w:rPr>
              <w:t>Review</w:t>
            </w:r>
          </w:p>
        </w:tc>
      </w:tr>
      <w:tr w:rsidR="009A0530" w:rsidRPr="00414385" w:rsidTr="00EC2311">
        <w:trPr>
          <w:trHeight w:val="284"/>
        </w:trPr>
        <w:tc>
          <w:tcPr>
            <w:tcW w:w="1216"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rFonts w:ascii="Calibri" w:hAnsi="Calibri" w:cs="Calibri"/>
                <w:color w:val="000000"/>
                <w:sz w:val="20"/>
                <w:szCs w:val="20"/>
              </w:rPr>
            </w:pPr>
            <w:r w:rsidRPr="00414385">
              <w:rPr>
                <w:rFonts w:ascii="Calibri" w:hAnsi="Calibri" w:cs="Calibri"/>
                <w:color w:val="000000"/>
                <w:sz w:val="20"/>
                <w:szCs w:val="20"/>
              </w:rPr>
              <w:t>QA</w:t>
            </w:r>
            <w:r>
              <w:rPr>
                <w:rFonts w:ascii="Calibri" w:hAnsi="Calibri" w:cs="Calibri"/>
                <w:color w:val="000000"/>
                <w:sz w:val="20"/>
                <w:szCs w:val="20"/>
              </w:rPr>
              <w:t>4</w:t>
            </w:r>
          </w:p>
        </w:tc>
        <w:tc>
          <w:tcPr>
            <w:tcW w:w="2953"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rFonts w:ascii="Calibri" w:hAnsi="Calibri" w:cs="Calibri"/>
                <w:color w:val="000000"/>
                <w:sz w:val="20"/>
                <w:szCs w:val="20"/>
              </w:rPr>
            </w:pPr>
            <w:r w:rsidRPr="00414385">
              <w:rPr>
                <w:sz w:val="20"/>
                <w:szCs w:val="20"/>
              </w:rPr>
              <w:t>Quality Assurance and Quality Control Contractor (QA</w:t>
            </w:r>
            <w:r>
              <w:rPr>
                <w:sz w:val="20"/>
                <w:szCs w:val="20"/>
              </w:rPr>
              <w:t>4</w:t>
            </w:r>
            <w:r w:rsidRPr="00414385">
              <w:rPr>
                <w:sz w:val="20"/>
                <w:szCs w:val="20"/>
              </w:rPr>
              <w:t>)</w:t>
            </w:r>
          </w:p>
        </w:tc>
        <w:tc>
          <w:tcPr>
            <w:tcW w:w="831" w:type="pct"/>
            <w:tcBorders>
              <w:top w:val="single" w:sz="4" w:space="0" w:color="7F7F7F"/>
              <w:left w:val="single" w:sz="4" w:space="0" w:color="7F7F7F"/>
              <w:bottom w:val="single" w:sz="4" w:space="0" w:color="7F7F7F"/>
              <w:right w:val="single" w:sz="4" w:space="0" w:color="7F7F7F"/>
            </w:tcBorders>
          </w:tcPr>
          <w:p w:rsidR="009A0530" w:rsidRPr="00414385" w:rsidRDefault="009A0530" w:rsidP="008144D0">
            <w:pPr>
              <w:spacing w:after="0" w:line="276" w:lineRule="auto"/>
              <w:jc w:val="left"/>
              <w:rPr>
                <w:rFonts w:ascii="Calibri" w:eastAsia="Calibri" w:hAnsi="Calibri" w:cs="Calibri"/>
                <w:color w:val="000000"/>
                <w:sz w:val="20"/>
                <w:szCs w:val="20"/>
              </w:rPr>
            </w:pPr>
            <w:r w:rsidRPr="00414385">
              <w:rPr>
                <w:rFonts w:ascii="Calibri" w:eastAsia="Calibri" w:hAnsi="Calibri" w:cs="Calibri"/>
                <w:color w:val="000000"/>
                <w:sz w:val="20"/>
                <w:szCs w:val="20"/>
              </w:rPr>
              <w:t>Review</w:t>
            </w:r>
          </w:p>
        </w:tc>
      </w:tr>
    </w:tbl>
    <w:p w:rsidR="00EC2311" w:rsidRDefault="00EC2311" w:rsidP="00957EB9">
      <w:pPr>
        <w:spacing w:after="0" w:line="276" w:lineRule="auto"/>
        <w:rPr>
          <w:rFonts w:ascii="Calibri" w:eastAsia="Calibri" w:hAnsi="Calibri" w:cs="Calibri"/>
          <w:b/>
          <w:bCs/>
          <w:color w:val="000000"/>
          <w:szCs w:val="22"/>
        </w:rPr>
      </w:pPr>
    </w:p>
    <w:p w:rsidR="00957EB9" w:rsidRPr="006A1E47" w:rsidRDefault="00957EB9" w:rsidP="00957EB9">
      <w:pPr>
        <w:spacing w:after="0" w:line="276" w:lineRule="auto"/>
        <w:rPr>
          <w:rFonts w:ascii="Calibri" w:eastAsia="Calibri" w:hAnsi="Calibri" w:cs="Calibri"/>
          <w:b/>
          <w:bCs/>
          <w:color w:val="000000"/>
          <w:szCs w:val="22"/>
        </w:rPr>
      </w:pPr>
      <w:r w:rsidRPr="006A1E47">
        <w:rPr>
          <w:rFonts w:ascii="Calibri" w:eastAsia="Calibri" w:hAnsi="Calibri" w:cs="Calibri"/>
          <w:b/>
          <w:bCs/>
          <w:color w:val="000000"/>
          <w:szCs w:val="22"/>
        </w:rPr>
        <w:t>Document history:</w:t>
      </w:r>
    </w:p>
    <w:p w:rsidR="00957EB9" w:rsidRPr="00414385" w:rsidRDefault="00957EB9" w:rsidP="00957EB9">
      <w:pPr>
        <w:spacing w:after="0" w:line="276" w:lineRule="auto"/>
        <w:rPr>
          <w:rFonts w:ascii="Calibri" w:eastAsia="Calibri" w:hAnsi="Calibri" w:cs="Calibri"/>
          <w:sz w:val="20"/>
          <w:szCs w:val="20"/>
        </w:rPr>
      </w:pPr>
      <w:r w:rsidRPr="00414385">
        <w:rPr>
          <w:rFonts w:ascii="Calibri" w:eastAsia="Calibri" w:hAnsi="Calibri" w:cs="Calibri"/>
          <w:sz w:val="20"/>
          <w:szCs w:val="20"/>
        </w:rPr>
        <w:t>The Document Author is authorized to make the following types of changes to the document without requiring that the document be re-approved:</w:t>
      </w:r>
    </w:p>
    <w:p w:rsidR="00957EB9" w:rsidRPr="00414385" w:rsidRDefault="00957EB9" w:rsidP="00D1064E">
      <w:pPr>
        <w:widowControl w:val="0"/>
        <w:numPr>
          <w:ilvl w:val="0"/>
          <w:numId w:val="21"/>
        </w:numPr>
        <w:spacing w:after="0" w:line="240" w:lineRule="atLeast"/>
        <w:ind w:left="709"/>
        <w:jc w:val="left"/>
        <w:rPr>
          <w:rFonts w:ascii="Calibri" w:eastAsia="Calibri" w:hAnsi="Calibri" w:cs="Calibri"/>
          <w:sz w:val="20"/>
          <w:szCs w:val="20"/>
        </w:rPr>
      </w:pPr>
      <w:r w:rsidRPr="00414385">
        <w:rPr>
          <w:rFonts w:ascii="Calibri" w:eastAsia="Calibri" w:hAnsi="Calibri" w:cs="Calibri"/>
          <w:sz w:val="20"/>
          <w:szCs w:val="20"/>
        </w:rPr>
        <w:t>Editorial, formatting, and spelling</w:t>
      </w:r>
      <w:r w:rsidR="0073798D">
        <w:rPr>
          <w:rFonts w:ascii="Calibri" w:eastAsia="Calibri" w:hAnsi="Calibri" w:cs="Calibri"/>
          <w:sz w:val="20"/>
          <w:szCs w:val="20"/>
        </w:rPr>
        <w:t>;</w:t>
      </w:r>
    </w:p>
    <w:p w:rsidR="00957EB9" w:rsidRPr="00414385" w:rsidRDefault="00957EB9" w:rsidP="00D1064E">
      <w:pPr>
        <w:widowControl w:val="0"/>
        <w:numPr>
          <w:ilvl w:val="0"/>
          <w:numId w:val="21"/>
        </w:numPr>
        <w:spacing w:after="0" w:line="240" w:lineRule="atLeast"/>
        <w:ind w:left="709"/>
        <w:jc w:val="left"/>
        <w:rPr>
          <w:rFonts w:ascii="Calibri" w:eastAsia="Calibri" w:hAnsi="Calibri" w:cs="Calibri"/>
          <w:sz w:val="20"/>
          <w:szCs w:val="20"/>
        </w:rPr>
      </w:pPr>
      <w:r w:rsidRPr="00414385">
        <w:rPr>
          <w:rFonts w:ascii="Calibri" w:eastAsia="Calibri" w:hAnsi="Calibri" w:cs="Calibri"/>
          <w:sz w:val="20"/>
          <w:szCs w:val="20"/>
        </w:rPr>
        <w:t>Clarification</w:t>
      </w:r>
      <w:r w:rsidR="0073798D">
        <w:rPr>
          <w:rFonts w:ascii="Calibri" w:eastAsia="Calibri" w:hAnsi="Calibri" w:cs="Calibri"/>
          <w:sz w:val="20"/>
          <w:szCs w:val="20"/>
        </w:rPr>
        <w:t>.</w:t>
      </w:r>
    </w:p>
    <w:p w:rsidR="00957EB9" w:rsidRPr="00414385" w:rsidRDefault="00957EB9" w:rsidP="00957EB9">
      <w:pPr>
        <w:spacing w:after="0" w:line="276" w:lineRule="auto"/>
        <w:rPr>
          <w:rFonts w:ascii="Calibri" w:eastAsia="Calibri" w:hAnsi="Calibri" w:cs="Calibri"/>
          <w:color w:val="000000"/>
          <w:sz w:val="20"/>
          <w:szCs w:val="20"/>
        </w:rPr>
      </w:pPr>
      <w:r w:rsidRPr="00414385">
        <w:rPr>
          <w:rFonts w:ascii="Calibri" w:eastAsia="Calibri" w:hAnsi="Calibri" w:cs="Calibri"/>
          <w:color w:val="000000"/>
          <w:sz w:val="20"/>
          <w:szCs w:val="20"/>
        </w:rPr>
        <w:t>To request a change to this document, contact the Document Author or Owner.</w:t>
      </w:r>
    </w:p>
    <w:p w:rsidR="00957EB9" w:rsidRPr="009603E7" w:rsidRDefault="00957EB9" w:rsidP="00957EB9">
      <w:pPr>
        <w:spacing w:after="0" w:line="276" w:lineRule="auto"/>
        <w:rPr>
          <w:rFonts w:ascii="Calibri" w:eastAsia="Calibri" w:hAnsi="Calibri" w:cs="Calibri"/>
          <w:color w:val="000000"/>
          <w:sz w:val="20"/>
          <w:szCs w:val="20"/>
        </w:rPr>
      </w:pPr>
      <w:r w:rsidRPr="009603E7">
        <w:rPr>
          <w:rFonts w:ascii="Calibri" w:eastAsia="Calibri" w:hAnsi="Calibri" w:cs="Calibri"/>
          <w:color w:val="000000"/>
          <w:sz w:val="20"/>
          <w:szCs w:val="20"/>
        </w:rPr>
        <w:t>Changes to this document are summarized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tblPr>
      <w:tblGrid>
        <w:gridCol w:w="790"/>
        <w:gridCol w:w="1387"/>
        <w:gridCol w:w="2002"/>
        <w:gridCol w:w="4405"/>
      </w:tblGrid>
      <w:tr w:rsidR="00957EB9" w:rsidRPr="009603E7" w:rsidTr="00BC3A4D">
        <w:trPr>
          <w:tblHeader/>
        </w:trPr>
        <w:tc>
          <w:tcPr>
            <w:tcW w:w="460" w:type="pct"/>
            <w:tcBorders>
              <w:top w:val="single" w:sz="4" w:space="0" w:color="7F7F7F"/>
              <w:left w:val="single" w:sz="4" w:space="0" w:color="7F7F7F"/>
              <w:bottom w:val="single" w:sz="4" w:space="0" w:color="7F7F7F"/>
              <w:right w:val="single" w:sz="4" w:space="0" w:color="7F7F7F"/>
            </w:tcBorders>
            <w:shd w:val="clear" w:color="auto" w:fill="D9D9D9"/>
            <w:hideMark/>
          </w:tcPr>
          <w:p w:rsidR="00957EB9" w:rsidRPr="009603E7" w:rsidRDefault="00957EB9" w:rsidP="003E4ED7">
            <w:pPr>
              <w:spacing w:after="0" w:line="276" w:lineRule="auto"/>
              <w:jc w:val="center"/>
              <w:rPr>
                <w:rFonts w:ascii="Calibri" w:hAnsi="Calibri" w:cs="Calibri"/>
                <w:b/>
                <w:bCs/>
                <w:color w:val="000000"/>
                <w:sz w:val="20"/>
                <w:szCs w:val="20"/>
              </w:rPr>
            </w:pPr>
            <w:r w:rsidRPr="009603E7">
              <w:rPr>
                <w:rFonts w:ascii="Calibri" w:eastAsia="Calibri" w:hAnsi="Calibri" w:cs="Calibri"/>
                <w:b/>
                <w:bCs/>
                <w:color w:val="000000"/>
                <w:sz w:val="20"/>
                <w:szCs w:val="20"/>
              </w:rPr>
              <w:t>Revision</w:t>
            </w:r>
          </w:p>
        </w:tc>
        <w:tc>
          <w:tcPr>
            <w:tcW w:w="808" w:type="pct"/>
            <w:tcBorders>
              <w:top w:val="single" w:sz="4" w:space="0" w:color="7F7F7F"/>
              <w:left w:val="single" w:sz="4" w:space="0" w:color="7F7F7F"/>
              <w:bottom w:val="single" w:sz="4" w:space="0" w:color="7F7F7F"/>
              <w:right w:val="single" w:sz="4" w:space="0" w:color="7F7F7F"/>
            </w:tcBorders>
            <w:shd w:val="clear" w:color="auto" w:fill="D9D9D9"/>
            <w:hideMark/>
          </w:tcPr>
          <w:p w:rsidR="00957EB9" w:rsidRPr="009603E7" w:rsidRDefault="00957EB9" w:rsidP="00BC3A4D">
            <w:pPr>
              <w:spacing w:after="0" w:line="276" w:lineRule="auto"/>
              <w:rPr>
                <w:rFonts w:ascii="Calibri" w:hAnsi="Calibri" w:cs="Calibri"/>
                <w:b/>
                <w:bCs/>
                <w:color w:val="000000"/>
                <w:sz w:val="20"/>
                <w:szCs w:val="20"/>
              </w:rPr>
            </w:pPr>
            <w:r w:rsidRPr="009603E7">
              <w:rPr>
                <w:rFonts w:ascii="Calibri" w:eastAsia="Calibri" w:hAnsi="Calibri" w:cs="Calibri"/>
                <w:b/>
                <w:bCs/>
                <w:color w:val="000000"/>
                <w:sz w:val="20"/>
                <w:szCs w:val="20"/>
              </w:rPr>
              <w:t>Date</w:t>
            </w:r>
          </w:p>
        </w:tc>
        <w:tc>
          <w:tcPr>
            <w:tcW w:w="1166" w:type="pct"/>
            <w:tcBorders>
              <w:top w:val="single" w:sz="4" w:space="0" w:color="7F7F7F"/>
              <w:left w:val="single" w:sz="4" w:space="0" w:color="7F7F7F"/>
              <w:bottom w:val="single" w:sz="4" w:space="0" w:color="7F7F7F"/>
              <w:right w:val="single" w:sz="4" w:space="0" w:color="7F7F7F"/>
            </w:tcBorders>
            <w:shd w:val="clear" w:color="auto" w:fill="D9D9D9"/>
            <w:hideMark/>
          </w:tcPr>
          <w:p w:rsidR="00957EB9" w:rsidRPr="009603E7" w:rsidRDefault="00957EB9">
            <w:pPr>
              <w:spacing w:after="0" w:line="276" w:lineRule="auto"/>
              <w:jc w:val="left"/>
              <w:rPr>
                <w:rFonts w:ascii="Calibri" w:hAnsi="Calibri" w:cs="Calibri"/>
                <w:b/>
                <w:bCs/>
                <w:color w:val="000000"/>
                <w:sz w:val="20"/>
                <w:szCs w:val="20"/>
              </w:rPr>
            </w:pPr>
            <w:r w:rsidRPr="009603E7">
              <w:rPr>
                <w:rFonts w:ascii="Calibri" w:eastAsia="Calibri" w:hAnsi="Calibri" w:cs="Calibri"/>
                <w:b/>
                <w:bCs/>
                <w:color w:val="000000"/>
                <w:sz w:val="20"/>
                <w:szCs w:val="20"/>
              </w:rPr>
              <w:t>Created by</w:t>
            </w:r>
          </w:p>
        </w:tc>
        <w:tc>
          <w:tcPr>
            <w:tcW w:w="2566" w:type="pct"/>
            <w:tcBorders>
              <w:top w:val="single" w:sz="4" w:space="0" w:color="7F7F7F"/>
              <w:left w:val="single" w:sz="4" w:space="0" w:color="7F7F7F"/>
              <w:bottom w:val="single" w:sz="4" w:space="0" w:color="7F7F7F"/>
              <w:right w:val="single" w:sz="4" w:space="0" w:color="7F7F7F"/>
            </w:tcBorders>
            <w:shd w:val="clear" w:color="auto" w:fill="D9D9D9"/>
            <w:hideMark/>
          </w:tcPr>
          <w:p w:rsidR="00957EB9" w:rsidRPr="009603E7" w:rsidRDefault="00957EB9">
            <w:pPr>
              <w:spacing w:after="0" w:line="276" w:lineRule="auto"/>
              <w:jc w:val="left"/>
              <w:rPr>
                <w:rFonts w:ascii="Calibri" w:hAnsi="Calibri" w:cs="Calibri"/>
                <w:b/>
                <w:bCs/>
                <w:color w:val="000000"/>
                <w:sz w:val="20"/>
                <w:szCs w:val="20"/>
              </w:rPr>
            </w:pPr>
            <w:r w:rsidRPr="009603E7">
              <w:rPr>
                <w:rFonts w:ascii="Calibri" w:eastAsia="Calibri" w:hAnsi="Calibri" w:cs="Calibri"/>
                <w:b/>
                <w:bCs/>
                <w:color w:val="000000"/>
                <w:sz w:val="20"/>
                <w:szCs w:val="20"/>
              </w:rPr>
              <w:t>Short Description of Changes</w:t>
            </w:r>
          </w:p>
        </w:tc>
      </w:tr>
      <w:tr w:rsidR="00C16AC1" w:rsidRPr="009603E7" w:rsidTr="00EC2311">
        <w:tc>
          <w:tcPr>
            <w:tcW w:w="460" w:type="pct"/>
            <w:tcBorders>
              <w:top w:val="single" w:sz="4" w:space="0" w:color="7F7F7F"/>
              <w:left w:val="single" w:sz="4" w:space="0" w:color="7F7F7F"/>
              <w:bottom w:val="single" w:sz="4" w:space="0" w:color="7F7F7F"/>
              <w:right w:val="single" w:sz="4" w:space="0" w:color="7F7F7F"/>
            </w:tcBorders>
          </w:tcPr>
          <w:p w:rsidR="00C16AC1" w:rsidRDefault="00C16AC1" w:rsidP="009A0530">
            <w:pPr>
              <w:spacing w:after="0" w:line="276" w:lineRule="auto"/>
              <w:jc w:val="center"/>
              <w:rPr>
                <w:sz w:val="20"/>
                <w:szCs w:val="20"/>
                <w:lang w:eastAsia="en-GB"/>
              </w:rPr>
            </w:pPr>
            <w:r>
              <w:rPr>
                <w:sz w:val="20"/>
                <w:szCs w:val="20"/>
                <w:lang w:eastAsia="en-GB"/>
              </w:rPr>
              <w:t>1.00</w:t>
            </w:r>
          </w:p>
        </w:tc>
        <w:tc>
          <w:tcPr>
            <w:tcW w:w="808" w:type="pct"/>
            <w:tcBorders>
              <w:top w:val="single" w:sz="4" w:space="0" w:color="7F7F7F"/>
              <w:left w:val="single" w:sz="4" w:space="0" w:color="7F7F7F"/>
              <w:bottom w:val="single" w:sz="4" w:space="0" w:color="7F7F7F"/>
              <w:right w:val="single" w:sz="4" w:space="0" w:color="7F7F7F"/>
            </w:tcBorders>
          </w:tcPr>
          <w:p w:rsidR="00C16AC1" w:rsidRDefault="00C16AC1" w:rsidP="009A0530">
            <w:pPr>
              <w:spacing w:after="0" w:line="276" w:lineRule="auto"/>
              <w:jc w:val="left"/>
              <w:rPr>
                <w:rFonts w:ascii="Calibri" w:hAnsi="Calibri" w:cs="Calibri"/>
                <w:color w:val="000000"/>
                <w:sz w:val="20"/>
                <w:szCs w:val="20"/>
              </w:rPr>
            </w:pPr>
            <w:r>
              <w:rPr>
                <w:rFonts w:ascii="Calibri" w:hAnsi="Calibri" w:cs="Calibri"/>
                <w:color w:val="000000"/>
                <w:sz w:val="20"/>
                <w:szCs w:val="20"/>
              </w:rPr>
              <w:t>2</w:t>
            </w:r>
            <w:r w:rsidR="00DE4FD9">
              <w:rPr>
                <w:rFonts w:ascii="Calibri" w:hAnsi="Calibri" w:cs="Calibri"/>
                <w:color w:val="000000"/>
                <w:sz w:val="20"/>
                <w:szCs w:val="20"/>
              </w:rPr>
              <w:t>8</w:t>
            </w:r>
            <w:r>
              <w:rPr>
                <w:rFonts w:ascii="Calibri" w:hAnsi="Calibri" w:cs="Calibri"/>
                <w:color w:val="000000"/>
                <w:sz w:val="20"/>
                <w:szCs w:val="20"/>
              </w:rPr>
              <w:t>/06/2019</w:t>
            </w:r>
          </w:p>
        </w:tc>
        <w:tc>
          <w:tcPr>
            <w:tcW w:w="1166" w:type="pct"/>
            <w:tcBorders>
              <w:top w:val="single" w:sz="4" w:space="0" w:color="7F7F7F"/>
              <w:left w:val="single" w:sz="4" w:space="0" w:color="7F7F7F"/>
              <w:bottom w:val="single" w:sz="4" w:space="0" w:color="7F7F7F"/>
              <w:right w:val="single" w:sz="4" w:space="0" w:color="7F7F7F"/>
            </w:tcBorders>
          </w:tcPr>
          <w:p w:rsidR="00C16AC1" w:rsidRDefault="00C16AC1" w:rsidP="009A0530">
            <w:pPr>
              <w:spacing w:after="0" w:line="276" w:lineRule="auto"/>
              <w:jc w:val="left"/>
              <w:rPr>
                <w:rFonts w:ascii="Calibri" w:hAnsi="Calibri" w:cs="Calibri"/>
                <w:color w:val="000000"/>
                <w:sz w:val="20"/>
                <w:szCs w:val="20"/>
              </w:rPr>
            </w:pPr>
            <w:r>
              <w:rPr>
                <w:rFonts w:ascii="Calibri" w:hAnsi="Calibri" w:cs="Calibri"/>
                <w:color w:val="000000"/>
                <w:sz w:val="20"/>
                <w:szCs w:val="20"/>
              </w:rPr>
              <w:t>CUST-DEV3</w:t>
            </w:r>
          </w:p>
        </w:tc>
        <w:tc>
          <w:tcPr>
            <w:tcW w:w="2566" w:type="pct"/>
            <w:tcBorders>
              <w:top w:val="single" w:sz="4" w:space="0" w:color="7F7F7F"/>
              <w:left w:val="single" w:sz="4" w:space="0" w:color="7F7F7F"/>
              <w:bottom w:val="single" w:sz="4" w:space="0" w:color="7F7F7F"/>
              <w:right w:val="single" w:sz="4" w:space="0" w:color="7F7F7F"/>
            </w:tcBorders>
          </w:tcPr>
          <w:p w:rsidR="00C16AC1" w:rsidRDefault="00C16AC1" w:rsidP="00C16AC1">
            <w:pPr>
              <w:spacing w:after="0" w:line="276" w:lineRule="auto"/>
              <w:jc w:val="left"/>
              <w:rPr>
                <w:sz w:val="20"/>
                <w:szCs w:val="20"/>
                <w:lang w:eastAsia="en-GB"/>
              </w:rPr>
            </w:pPr>
            <w:r w:rsidRPr="009603E7">
              <w:rPr>
                <w:sz w:val="20"/>
                <w:szCs w:val="20"/>
                <w:lang w:eastAsia="en-GB"/>
              </w:rPr>
              <w:t xml:space="preserve">Implementing </w:t>
            </w:r>
            <w:r>
              <w:rPr>
                <w:sz w:val="20"/>
                <w:szCs w:val="20"/>
                <w:lang w:eastAsia="en-GB"/>
              </w:rPr>
              <w:t>DG TAXUD and QA4 comments.</w:t>
            </w:r>
          </w:p>
          <w:p w:rsidR="00C16AC1" w:rsidRPr="009603E7" w:rsidRDefault="00C16AC1" w:rsidP="00C16AC1">
            <w:pPr>
              <w:spacing w:after="0" w:line="276" w:lineRule="auto"/>
              <w:jc w:val="left"/>
              <w:rPr>
                <w:sz w:val="20"/>
                <w:szCs w:val="20"/>
                <w:lang w:eastAsia="en-GB"/>
              </w:rPr>
            </w:pPr>
            <w:r>
              <w:rPr>
                <w:sz w:val="20"/>
                <w:szCs w:val="20"/>
                <w:lang w:eastAsia="en-GB"/>
              </w:rPr>
              <w:t xml:space="preserve">Submitted for Acceptance (SfA) to </w:t>
            </w:r>
            <w:r w:rsidRPr="009603E7">
              <w:rPr>
                <w:sz w:val="20"/>
                <w:szCs w:val="20"/>
                <w:lang w:eastAsia="en-GB"/>
              </w:rPr>
              <w:t>Taxation and Customs Union DG.</w:t>
            </w:r>
          </w:p>
        </w:tc>
      </w:tr>
      <w:tr w:rsidR="009A0530" w:rsidRPr="009603E7" w:rsidTr="00EC2311">
        <w:tc>
          <w:tcPr>
            <w:tcW w:w="460" w:type="pct"/>
            <w:tcBorders>
              <w:top w:val="single" w:sz="4" w:space="0" w:color="7F7F7F"/>
              <w:left w:val="single" w:sz="4" w:space="0" w:color="7F7F7F"/>
              <w:bottom w:val="single" w:sz="4" w:space="0" w:color="7F7F7F"/>
              <w:right w:val="single" w:sz="4" w:space="0" w:color="7F7F7F"/>
            </w:tcBorders>
          </w:tcPr>
          <w:p w:rsidR="009A0530" w:rsidRPr="009603E7" w:rsidRDefault="009A0530" w:rsidP="009A0530">
            <w:pPr>
              <w:spacing w:after="0" w:line="276" w:lineRule="auto"/>
              <w:jc w:val="center"/>
              <w:rPr>
                <w:sz w:val="20"/>
                <w:szCs w:val="20"/>
                <w:lang w:eastAsia="en-GB"/>
              </w:rPr>
            </w:pPr>
            <w:r>
              <w:rPr>
                <w:sz w:val="20"/>
                <w:szCs w:val="20"/>
                <w:lang w:eastAsia="en-GB"/>
              </w:rPr>
              <w:t>0.10</w:t>
            </w:r>
          </w:p>
        </w:tc>
        <w:tc>
          <w:tcPr>
            <w:tcW w:w="808" w:type="pct"/>
            <w:tcBorders>
              <w:top w:val="single" w:sz="4" w:space="0" w:color="7F7F7F"/>
              <w:left w:val="single" w:sz="4" w:space="0" w:color="7F7F7F"/>
              <w:bottom w:val="single" w:sz="4" w:space="0" w:color="7F7F7F"/>
              <w:right w:val="single" w:sz="4" w:space="0" w:color="7F7F7F"/>
            </w:tcBorders>
          </w:tcPr>
          <w:p w:rsidR="009A0530" w:rsidRDefault="009A0530" w:rsidP="009A0530">
            <w:pPr>
              <w:spacing w:after="0" w:line="276" w:lineRule="auto"/>
              <w:jc w:val="left"/>
              <w:rPr>
                <w:rFonts w:ascii="Calibri" w:hAnsi="Calibri" w:cs="Calibri"/>
                <w:color w:val="000000"/>
                <w:sz w:val="20"/>
                <w:szCs w:val="20"/>
              </w:rPr>
            </w:pPr>
            <w:r>
              <w:rPr>
                <w:rFonts w:ascii="Calibri" w:hAnsi="Calibri" w:cs="Calibri"/>
                <w:color w:val="000000"/>
                <w:sz w:val="20"/>
                <w:szCs w:val="20"/>
              </w:rPr>
              <w:t>1</w:t>
            </w:r>
            <w:r w:rsidR="0073798D">
              <w:rPr>
                <w:rFonts w:ascii="Calibri" w:hAnsi="Calibri" w:cs="Calibri"/>
                <w:color w:val="000000"/>
                <w:sz w:val="20"/>
                <w:szCs w:val="20"/>
              </w:rPr>
              <w:t>6</w:t>
            </w:r>
            <w:r>
              <w:rPr>
                <w:rFonts w:ascii="Calibri" w:hAnsi="Calibri" w:cs="Calibri"/>
                <w:color w:val="000000"/>
                <w:sz w:val="20"/>
                <w:szCs w:val="20"/>
              </w:rPr>
              <w:t>/05/2019</w:t>
            </w:r>
          </w:p>
        </w:tc>
        <w:tc>
          <w:tcPr>
            <w:tcW w:w="1166" w:type="pct"/>
            <w:tcBorders>
              <w:top w:val="single" w:sz="4" w:space="0" w:color="7F7F7F"/>
              <w:left w:val="single" w:sz="4" w:space="0" w:color="7F7F7F"/>
              <w:bottom w:val="single" w:sz="4" w:space="0" w:color="7F7F7F"/>
              <w:right w:val="single" w:sz="4" w:space="0" w:color="7F7F7F"/>
            </w:tcBorders>
          </w:tcPr>
          <w:p w:rsidR="009A0530" w:rsidRPr="009603E7" w:rsidRDefault="009A0530" w:rsidP="009A0530">
            <w:pPr>
              <w:spacing w:after="0" w:line="276" w:lineRule="auto"/>
              <w:jc w:val="left"/>
              <w:rPr>
                <w:rFonts w:ascii="Calibri" w:hAnsi="Calibri" w:cs="Calibri"/>
                <w:color w:val="000000"/>
                <w:sz w:val="20"/>
                <w:szCs w:val="20"/>
              </w:rPr>
            </w:pPr>
            <w:r>
              <w:rPr>
                <w:rFonts w:ascii="Calibri" w:hAnsi="Calibri" w:cs="Calibri"/>
                <w:color w:val="000000"/>
                <w:sz w:val="20"/>
                <w:szCs w:val="20"/>
              </w:rPr>
              <w:t>CUST-DEV3</w:t>
            </w:r>
          </w:p>
        </w:tc>
        <w:tc>
          <w:tcPr>
            <w:tcW w:w="2566" w:type="pct"/>
            <w:tcBorders>
              <w:top w:val="single" w:sz="4" w:space="0" w:color="7F7F7F"/>
              <w:left w:val="single" w:sz="4" w:space="0" w:color="7F7F7F"/>
              <w:bottom w:val="single" w:sz="4" w:space="0" w:color="7F7F7F"/>
              <w:right w:val="single" w:sz="4" w:space="0" w:color="7F7F7F"/>
            </w:tcBorders>
          </w:tcPr>
          <w:p w:rsidR="009A0530" w:rsidRDefault="009A0530" w:rsidP="009A0530">
            <w:pPr>
              <w:spacing w:after="0" w:line="276" w:lineRule="auto"/>
              <w:jc w:val="left"/>
              <w:rPr>
                <w:sz w:val="20"/>
                <w:szCs w:val="20"/>
                <w:lang w:eastAsia="en-GB"/>
              </w:rPr>
            </w:pPr>
            <w:r w:rsidRPr="009603E7">
              <w:rPr>
                <w:sz w:val="20"/>
                <w:szCs w:val="20"/>
                <w:lang w:eastAsia="en-GB"/>
              </w:rPr>
              <w:t xml:space="preserve">Implementing internal </w:t>
            </w:r>
            <w:r>
              <w:rPr>
                <w:sz w:val="20"/>
                <w:szCs w:val="20"/>
                <w:lang w:eastAsia="en-GB"/>
              </w:rPr>
              <w:t>review comments.</w:t>
            </w:r>
          </w:p>
          <w:p w:rsidR="009A0530" w:rsidRPr="009603E7" w:rsidRDefault="009A0530" w:rsidP="009A0530">
            <w:pPr>
              <w:spacing w:after="0" w:line="276" w:lineRule="auto"/>
              <w:jc w:val="left"/>
              <w:rPr>
                <w:sz w:val="20"/>
                <w:szCs w:val="20"/>
                <w:lang w:eastAsia="en-GB"/>
              </w:rPr>
            </w:pPr>
            <w:r>
              <w:rPr>
                <w:sz w:val="20"/>
                <w:szCs w:val="20"/>
                <w:lang w:eastAsia="en-GB"/>
              </w:rPr>
              <w:t xml:space="preserve">Submitted for Review (SfR) to </w:t>
            </w:r>
            <w:r w:rsidRPr="009603E7">
              <w:rPr>
                <w:sz w:val="20"/>
                <w:szCs w:val="20"/>
                <w:lang w:eastAsia="en-GB"/>
              </w:rPr>
              <w:t>Taxation and Customs Union DG.</w:t>
            </w:r>
          </w:p>
        </w:tc>
      </w:tr>
      <w:tr w:rsidR="009A0530" w:rsidRPr="009603E7" w:rsidTr="00EC2311">
        <w:tc>
          <w:tcPr>
            <w:tcW w:w="460" w:type="pct"/>
            <w:tcBorders>
              <w:top w:val="single" w:sz="4" w:space="0" w:color="7F7F7F"/>
              <w:left w:val="single" w:sz="4" w:space="0" w:color="7F7F7F"/>
              <w:bottom w:val="single" w:sz="4" w:space="0" w:color="7F7F7F"/>
              <w:right w:val="single" w:sz="4" w:space="0" w:color="7F7F7F"/>
            </w:tcBorders>
          </w:tcPr>
          <w:p w:rsidR="009A0530" w:rsidRPr="009603E7" w:rsidRDefault="009A0530" w:rsidP="009A0530">
            <w:pPr>
              <w:spacing w:after="0" w:line="276" w:lineRule="auto"/>
              <w:jc w:val="center"/>
              <w:rPr>
                <w:sz w:val="20"/>
                <w:szCs w:val="20"/>
                <w:lang w:eastAsia="en-GB"/>
              </w:rPr>
            </w:pPr>
            <w:r>
              <w:rPr>
                <w:sz w:val="20"/>
                <w:szCs w:val="20"/>
                <w:lang w:eastAsia="en-GB"/>
              </w:rPr>
              <w:t>0.02</w:t>
            </w:r>
          </w:p>
        </w:tc>
        <w:tc>
          <w:tcPr>
            <w:tcW w:w="808" w:type="pct"/>
            <w:tcBorders>
              <w:top w:val="single" w:sz="4" w:space="0" w:color="7F7F7F"/>
              <w:left w:val="single" w:sz="4" w:space="0" w:color="7F7F7F"/>
              <w:bottom w:val="single" w:sz="4" w:space="0" w:color="7F7F7F"/>
              <w:right w:val="single" w:sz="4" w:space="0" w:color="7F7F7F"/>
            </w:tcBorders>
          </w:tcPr>
          <w:p w:rsidR="009A0530" w:rsidRDefault="009A0530" w:rsidP="009A0530">
            <w:pPr>
              <w:spacing w:after="0" w:line="276" w:lineRule="auto"/>
              <w:jc w:val="left"/>
              <w:rPr>
                <w:rFonts w:ascii="Calibri" w:hAnsi="Calibri" w:cs="Calibri"/>
                <w:color w:val="000000"/>
                <w:sz w:val="20"/>
                <w:szCs w:val="20"/>
              </w:rPr>
            </w:pPr>
            <w:r>
              <w:rPr>
                <w:rFonts w:ascii="Calibri" w:hAnsi="Calibri" w:cs="Calibri"/>
                <w:color w:val="000000"/>
                <w:sz w:val="20"/>
                <w:szCs w:val="20"/>
              </w:rPr>
              <w:t>12/04/2019</w:t>
            </w:r>
          </w:p>
        </w:tc>
        <w:tc>
          <w:tcPr>
            <w:tcW w:w="1166" w:type="pct"/>
            <w:tcBorders>
              <w:top w:val="single" w:sz="4" w:space="0" w:color="7F7F7F"/>
              <w:left w:val="single" w:sz="4" w:space="0" w:color="7F7F7F"/>
              <w:bottom w:val="single" w:sz="4" w:space="0" w:color="7F7F7F"/>
              <w:right w:val="single" w:sz="4" w:space="0" w:color="7F7F7F"/>
            </w:tcBorders>
          </w:tcPr>
          <w:p w:rsidR="009A0530" w:rsidRPr="009603E7" w:rsidRDefault="009A0530" w:rsidP="009A0530">
            <w:pPr>
              <w:spacing w:after="0" w:line="276" w:lineRule="auto"/>
              <w:jc w:val="left"/>
              <w:rPr>
                <w:rFonts w:ascii="Calibri" w:hAnsi="Calibri" w:cs="Calibri"/>
                <w:color w:val="000000"/>
                <w:sz w:val="20"/>
                <w:szCs w:val="20"/>
              </w:rPr>
            </w:pPr>
            <w:r w:rsidRPr="009603E7">
              <w:rPr>
                <w:rFonts w:ascii="Calibri" w:hAnsi="Calibri" w:cs="Calibri"/>
                <w:color w:val="000000"/>
                <w:sz w:val="20"/>
                <w:szCs w:val="20"/>
              </w:rPr>
              <w:t>CUST-DEV3</w:t>
            </w:r>
          </w:p>
        </w:tc>
        <w:tc>
          <w:tcPr>
            <w:tcW w:w="2566" w:type="pct"/>
            <w:tcBorders>
              <w:top w:val="single" w:sz="4" w:space="0" w:color="7F7F7F"/>
              <w:left w:val="single" w:sz="4" w:space="0" w:color="7F7F7F"/>
              <w:bottom w:val="single" w:sz="4" w:space="0" w:color="7F7F7F"/>
              <w:right w:val="single" w:sz="4" w:space="0" w:color="7F7F7F"/>
            </w:tcBorders>
          </w:tcPr>
          <w:p w:rsidR="005D54B4" w:rsidRDefault="005D54B4" w:rsidP="009A0530">
            <w:pPr>
              <w:spacing w:after="0" w:line="276" w:lineRule="auto"/>
              <w:jc w:val="left"/>
              <w:rPr>
                <w:sz w:val="20"/>
                <w:szCs w:val="20"/>
                <w:lang w:eastAsia="en-GB"/>
              </w:rPr>
            </w:pPr>
            <w:r>
              <w:rPr>
                <w:sz w:val="20"/>
                <w:szCs w:val="20"/>
                <w:lang w:eastAsia="en-GB"/>
              </w:rPr>
              <w:t>Implementing internal review comments.</w:t>
            </w:r>
          </w:p>
          <w:p w:rsidR="009A0530" w:rsidRPr="009603E7" w:rsidRDefault="009A0530" w:rsidP="009A0530">
            <w:pPr>
              <w:spacing w:after="0" w:line="276" w:lineRule="auto"/>
              <w:jc w:val="left"/>
              <w:rPr>
                <w:sz w:val="20"/>
                <w:szCs w:val="20"/>
                <w:lang w:eastAsia="en-GB"/>
              </w:rPr>
            </w:pPr>
            <w:r w:rsidRPr="009603E7">
              <w:rPr>
                <w:sz w:val="20"/>
                <w:szCs w:val="20"/>
                <w:lang w:eastAsia="en-GB"/>
              </w:rPr>
              <w:t xml:space="preserve">Submitted for Information (SfI) to Taxation and </w:t>
            </w:r>
            <w:r w:rsidRPr="009603E7">
              <w:rPr>
                <w:sz w:val="20"/>
                <w:szCs w:val="20"/>
                <w:lang w:eastAsia="en-GB"/>
              </w:rPr>
              <w:lastRenderedPageBreak/>
              <w:t>Customs Union DG.</w:t>
            </w:r>
          </w:p>
        </w:tc>
      </w:tr>
      <w:tr w:rsidR="009A0530" w:rsidRPr="009603E7" w:rsidTr="00EC2311">
        <w:tc>
          <w:tcPr>
            <w:tcW w:w="460" w:type="pct"/>
            <w:tcBorders>
              <w:top w:val="single" w:sz="4" w:space="0" w:color="7F7F7F"/>
              <w:left w:val="single" w:sz="4" w:space="0" w:color="7F7F7F"/>
              <w:bottom w:val="single" w:sz="4" w:space="0" w:color="7F7F7F"/>
              <w:right w:val="single" w:sz="4" w:space="0" w:color="7F7F7F"/>
            </w:tcBorders>
          </w:tcPr>
          <w:p w:rsidR="009A0530" w:rsidRPr="00354444" w:rsidRDefault="009A0530" w:rsidP="009A0530">
            <w:pPr>
              <w:spacing w:after="0" w:line="276" w:lineRule="auto"/>
              <w:jc w:val="center"/>
              <w:rPr>
                <w:sz w:val="20"/>
              </w:rPr>
            </w:pPr>
            <w:r w:rsidRPr="009603E7">
              <w:rPr>
                <w:sz w:val="20"/>
                <w:szCs w:val="20"/>
                <w:lang w:eastAsia="en-GB"/>
              </w:rPr>
              <w:lastRenderedPageBreak/>
              <w:t>0.01</w:t>
            </w:r>
          </w:p>
        </w:tc>
        <w:tc>
          <w:tcPr>
            <w:tcW w:w="808" w:type="pct"/>
            <w:tcBorders>
              <w:top w:val="single" w:sz="4" w:space="0" w:color="7F7F7F"/>
              <w:left w:val="single" w:sz="4" w:space="0" w:color="7F7F7F"/>
              <w:bottom w:val="single" w:sz="4" w:space="0" w:color="7F7F7F"/>
              <w:right w:val="single" w:sz="4" w:space="0" w:color="7F7F7F"/>
            </w:tcBorders>
          </w:tcPr>
          <w:p w:rsidR="009A0530" w:rsidRPr="009603E7" w:rsidRDefault="009A0530" w:rsidP="009A0530">
            <w:pPr>
              <w:spacing w:after="0" w:line="276" w:lineRule="auto"/>
              <w:jc w:val="left"/>
              <w:rPr>
                <w:rFonts w:ascii="Calibri" w:hAnsi="Calibri" w:cs="Calibri"/>
                <w:color w:val="000000"/>
                <w:sz w:val="20"/>
                <w:szCs w:val="20"/>
              </w:rPr>
            </w:pPr>
            <w:r>
              <w:rPr>
                <w:rFonts w:ascii="Calibri" w:hAnsi="Calibri" w:cs="Calibri"/>
                <w:color w:val="000000"/>
                <w:sz w:val="20"/>
                <w:szCs w:val="20"/>
              </w:rPr>
              <w:t>15</w:t>
            </w:r>
            <w:r w:rsidRPr="009603E7">
              <w:rPr>
                <w:rFonts w:ascii="Calibri" w:hAnsi="Calibri" w:cs="Calibri"/>
                <w:color w:val="000000"/>
                <w:sz w:val="20"/>
                <w:szCs w:val="20"/>
              </w:rPr>
              <w:t>/0</w:t>
            </w:r>
            <w:r>
              <w:rPr>
                <w:rFonts w:ascii="Calibri" w:hAnsi="Calibri" w:cs="Calibri"/>
                <w:color w:val="000000"/>
                <w:sz w:val="20"/>
                <w:szCs w:val="20"/>
              </w:rPr>
              <w:t>3</w:t>
            </w:r>
            <w:r w:rsidRPr="009603E7">
              <w:rPr>
                <w:rFonts w:ascii="Calibri" w:hAnsi="Calibri" w:cs="Calibri"/>
                <w:color w:val="000000"/>
                <w:sz w:val="20"/>
                <w:szCs w:val="20"/>
              </w:rPr>
              <w:t>/201</w:t>
            </w:r>
            <w:r>
              <w:rPr>
                <w:rFonts w:ascii="Calibri" w:hAnsi="Calibri" w:cs="Calibri"/>
                <w:color w:val="000000"/>
                <w:sz w:val="20"/>
                <w:szCs w:val="20"/>
              </w:rPr>
              <w:t>9</w:t>
            </w:r>
          </w:p>
        </w:tc>
        <w:tc>
          <w:tcPr>
            <w:tcW w:w="1166" w:type="pct"/>
            <w:tcBorders>
              <w:top w:val="single" w:sz="4" w:space="0" w:color="7F7F7F"/>
              <w:left w:val="single" w:sz="4" w:space="0" w:color="7F7F7F"/>
              <w:bottom w:val="single" w:sz="4" w:space="0" w:color="7F7F7F"/>
              <w:right w:val="single" w:sz="4" w:space="0" w:color="7F7F7F"/>
            </w:tcBorders>
          </w:tcPr>
          <w:p w:rsidR="009A0530" w:rsidRPr="009603E7" w:rsidRDefault="009A0530" w:rsidP="009A0530">
            <w:pPr>
              <w:spacing w:after="0" w:line="276" w:lineRule="auto"/>
              <w:jc w:val="left"/>
              <w:rPr>
                <w:rFonts w:ascii="Calibri" w:hAnsi="Calibri" w:cs="Calibri"/>
                <w:color w:val="000000"/>
                <w:sz w:val="20"/>
                <w:szCs w:val="20"/>
              </w:rPr>
            </w:pPr>
            <w:r w:rsidRPr="009603E7">
              <w:rPr>
                <w:rFonts w:ascii="Calibri" w:hAnsi="Calibri" w:cs="Calibri"/>
                <w:color w:val="000000"/>
                <w:sz w:val="20"/>
                <w:szCs w:val="20"/>
              </w:rPr>
              <w:t>CUST-DEV3</w:t>
            </w:r>
          </w:p>
        </w:tc>
        <w:tc>
          <w:tcPr>
            <w:tcW w:w="2566" w:type="pct"/>
            <w:tcBorders>
              <w:top w:val="single" w:sz="4" w:space="0" w:color="7F7F7F"/>
              <w:left w:val="single" w:sz="4" w:space="0" w:color="7F7F7F"/>
              <w:bottom w:val="single" w:sz="4" w:space="0" w:color="7F7F7F"/>
              <w:right w:val="single" w:sz="4" w:space="0" w:color="7F7F7F"/>
            </w:tcBorders>
          </w:tcPr>
          <w:p w:rsidR="005D54B4" w:rsidRDefault="005D54B4" w:rsidP="009A0530">
            <w:pPr>
              <w:spacing w:after="0" w:line="276" w:lineRule="auto"/>
              <w:jc w:val="left"/>
              <w:rPr>
                <w:sz w:val="20"/>
                <w:szCs w:val="20"/>
                <w:lang w:eastAsia="en-GB"/>
              </w:rPr>
            </w:pPr>
            <w:r>
              <w:rPr>
                <w:sz w:val="20"/>
                <w:szCs w:val="20"/>
                <w:lang w:eastAsia="en-GB"/>
              </w:rPr>
              <w:t>First draft.</w:t>
            </w:r>
          </w:p>
          <w:p w:rsidR="009A0530" w:rsidRPr="005D54B4" w:rsidRDefault="005D54B4" w:rsidP="009A0530">
            <w:pPr>
              <w:spacing w:after="0" w:line="276" w:lineRule="auto"/>
              <w:jc w:val="left"/>
              <w:rPr>
                <w:sz w:val="20"/>
                <w:szCs w:val="20"/>
                <w:lang w:eastAsia="en-GB"/>
              </w:rPr>
            </w:pPr>
            <w:r>
              <w:rPr>
                <w:sz w:val="20"/>
                <w:szCs w:val="20"/>
                <w:lang w:eastAsia="en-GB"/>
              </w:rPr>
              <w:t>Submitted for internal review.</w:t>
            </w:r>
          </w:p>
        </w:tc>
      </w:tr>
    </w:tbl>
    <w:p w:rsidR="003F05F0" w:rsidRPr="006A1E47" w:rsidRDefault="003F05F0" w:rsidP="00080E9B">
      <w:pPr>
        <w:spacing w:after="0" w:line="276" w:lineRule="auto"/>
        <w:rPr>
          <w:rFonts w:ascii="Calibri" w:eastAsia="Calibri" w:hAnsi="Calibri" w:cs="Calibri"/>
        </w:rPr>
      </w:pPr>
      <w:r w:rsidRPr="006A1E47">
        <w:rPr>
          <w:rFonts w:ascii="Calibri" w:hAnsi="Calibri"/>
        </w:rPr>
        <w:br w:type="page"/>
      </w:r>
    </w:p>
    <w:p w:rsidR="00A94709" w:rsidRPr="006A1E47" w:rsidRDefault="00A94709" w:rsidP="00080E9B">
      <w:pPr>
        <w:pStyle w:val="aff5"/>
        <w:rPr>
          <w:rFonts w:ascii="Calibri" w:hAnsi="Calibri" w:cs="Calibri"/>
        </w:rPr>
      </w:pPr>
      <w:r w:rsidRPr="006A1E47">
        <w:rPr>
          <w:rFonts w:ascii="Calibri" w:hAnsi="Calibri" w:cs="Calibri"/>
        </w:rPr>
        <w:lastRenderedPageBreak/>
        <w:t>TABLE OF CONTENTS</w:t>
      </w:r>
    </w:p>
    <w:bookmarkEnd w:id="1"/>
    <w:p w:rsidR="00B43962" w:rsidRDefault="00E94859">
      <w:pPr>
        <w:pStyle w:val="10"/>
        <w:rPr>
          <w:rFonts w:asciiTheme="minorHAnsi" w:eastAsiaTheme="minorEastAsia" w:hAnsiTheme="minorHAnsi" w:cstheme="minorBidi"/>
          <w:b w:val="0"/>
          <w:caps w:val="0"/>
          <w:sz w:val="22"/>
          <w:szCs w:val="22"/>
          <w:lang w:val="en-US"/>
        </w:rPr>
      </w:pPr>
      <w:r w:rsidRPr="00E94859">
        <w:fldChar w:fldCharType="begin"/>
      </w:r>
      <w:r w:rsidR="006619F1">
        <w:instrText xml:space="preserve"> TOC \o "1-3" </w:instrText>
      </w:r>
      <w:r w:rsidRPr="00E94859">
        <w:fldChar w:fldCharType="separate"/>
      </w:r>
      <w:r w:rsidR="00B43962">
        <w:t>1</w:t>
      </w:r>
      <w:r w:rsidR="00B43962">
        <w:rPr>
          <w:rFonts w:asciiTheme="minorHAnsi" w:eastAsiaTheme="minorEastAsia" w:hAnsiTheme="minorHAnsi" w:cstheme="minorBidi"/>
          <w:b w:val="0"/>
          <w:caps w:val="0"/>
          <w:sz w:val="22"/>
          <w:szCs w:val="22"/>
          <w:lang w:val="en-US"/>
        </w:rPr>
        <w:tab/>
      </w:r>
      <w:r w:rsidR="00B43962">
        <w:t>Introduction</w:t>
      </w:r>
      <w:r w:rsidR="00B43962">
        <w:tab/>
      </w:r>
      <w:r>
        <w:fldChar w:fldCharType="begin"/>
      </w:r>
      <w:r w:rsidR="00B43962">
        <w:instrText xml:space="preserve"> PAGEREF _Toc12628370 \h </w:instrText>
      </w:r>
      <w:r>
        <w:fldChar w:fldCharType="separate"/>
      </w:r>
      <w:r w:rsidR="00B43962">
        <w:t>7</w:t>
      </w:r>
      <w:r>
        <w:fldChar w:fldCharType="end"/>
      </w:r>
    </w:p>
    <w:p w:rsidR="00B43962" w:rsidRDefault="00B43962">
      <w:pPr>
        <w:pStyle w:val="23"/>
        <w:rPr>
          <w:rFonts w:asciiTheme="minorHAnsi" w:eastAsiaTheme="minorEastAsia" w:hAnsiTheme="minorHAnsi" w:cstheme="minorBidi"/>
          <w:sz w:val="22"/>
          <w:szCs w:val="22"/>
          <w:lang w:val="en-US"/>
        </w:rPr>
      </w:pPr>
      <w:r>
        <w:t>1.1</w:t>
      </w:r>
      <w:r>
        <w:rPr>
          <w:rFonts w:asciiTheme="minorHAnsi" w:eastAsiaTheme="minorEastAsia" w:hAnsiTheme="minorHAnsi" w:cstheme="minorBidi"/>
          <w:sz w:val="22"/>
          <w:szCs w:val="22"/>
          <w:lang w:val="en-US"/>
        </w:rPr>
        <w:tab/>
      </w:r>
      <w:r>
        <w:t>Purpose</w:t>
      </w:r>
      <w:r>
        <w:tab/>
      </w:r>
      <w:r w:rsidR="00E94859">
        <w:fldChar w:fldCharType="begin"/>
      </w:r>
      <w:r>
        <w:instrText xml:space="preserve"> PAGEREF _Toc12628371 \h </w:instrText>
      </w:r>
      <w:r w:rsidR="00E94859">
        <w:fldChar w:fldCharType="separate"/>
      </w:r>
      <w:r>
        <w:t>7</w:t>
      </w:r>
      <w:r w:rsidR="00E94859">
        <w:fldChar w:fldCharType="end"/>
      </w:r>
    </w:p>
    <w:p w:rsidR="00B43962" w:rsidRDefault="00B43962">
      <w:pPr>
        <w:pStyle w:val="23"/>
        <w:rPr>
          <w:rFonts w:asciiTheme="minorHAnsi" w:eastAsiaTheme="minorEastAsia" w:hAnsiTheme="minorHAnsi" w:cstheme="minorBidi"/>
          <w:sz w:val="22"/>
          <w:szCs w:val="22"/>
          <w:lang w:val="en-US"/>
        </w:rPr>
      </w:pPr>
      <w:r>
        <w:t>1.2</w:t>
      </w:r>
      <w:r>
        <w:rPr>
          <w:rFonts w:asciiTheme="minorHAnsi" w:eastAsiaTheme="minorEastAsia" w:hAnsiTheme="minorHAnsi" w:cstheme="minorBidi"/>
          <w:sz w:val="22"/>
          <w:szCs w:val="22"/>
          <w:lang w:val="en-US"/>
        </w:rPr>
        <w:tab/>
      </w:r>
      <w:r>
        <w:t>Scope</w:t>
      </w:r>
      <w:r>
        <w:tab/>
      </w:r>
      <w:r w:rsidR="00E94859">
        <w:fldChar w:fldCharType="begin"/>
      </w:r>
      <w:r>
        <w:instrText xml:space="preserve"> PAGEREF _Toc12628372 \h </w:instrText>
      </w:r>
      <w:r w:rsidR="00E94859">
        <w:fldChar w:fldCharType="separate"/>
      </w:r>
      <w:r>
        <w:t>7</w:t>
      </w:r>
      <w:r w:rsidR="00E94859">
        <w:fldChar w:fldCharType="end"/>
      </w:r>
    </w:p>
    <w:p w:rsidR="00B43962" w:rsidRDefault="00B43962">
      <w:pPr>
        <w:pStyle w:val="23"/>
        <w:rPr>
          <w:rFonts w:asciiTheme="minorHAnsi" w:eastAsiaTheme="minorEastAsia" w:hAnsiTheme="minorHAnsi" w:cstheme="minorBidi"/>
          <w:sz w:val="22"/>
          <w:szCs w:val="22"/>
          <w:lang w:val="en-US"/>
        </w:rPr>
      </w:pPr>
      <w:r>
        <w:t>1.3</w:t>
      </w:r>
      <w:r>
        <w:rPr>
          <w:rFonts w:asciiTheme="minorHAnsi" w:eastAsiaTheme="minorEastAsia" w:hAnsiTheme="minorHAnsi" w:cstheme="minorBidi"/>
          <w:sz w:val="22"/>
          <w:szCs w:val="22"/>
          <w:lang w:val="en-US"/>
        </w:rPr>
        <w:tab/>
      </w:r>
      <w:r>
        <w:t>Target Audience</w:t>
      </w:r>
      <w:r>
        <w:tab/>
      </w:r>
      <w:r w:rsidR="00E94859">
        <w:fldChar w:fldCharType="begin"/>
      </w:r>
      <w:r>
        <w:instrText xml:space="preserve"> PAGEREF _Toc12628373 \h </w:instrText>
      </w:r>
      <w:r w:rsidR="00E94859">
        <w:fldChar w:fldCharType="separate"/>
      </w:r>
      <w:r>
        <w:t>7</w:t>
      </w:r>
      <w:r w:rsidR="00E94859">
        <w:fldChar w:fldCharType="end"/>
      </w:r>
    </w:p>
    <w:p w:rsidR="00B43962" w:rsidRDefault="00B43962">
      <w:pPr>
        <w:pStyle w:val="23"/>
        <w:rPr>
          <w:rFonts w:asciiTheme="minorHAnsi" w:eastAsiaTheme="minorEastAsia" w:hAnsiTheme="minorHAnsi" w:cstheme="minorBidi"/>
          <w:sz w:val="22"/>
          <w:szCs w:val="22"/>
          <w:lang w:val="en-US"/>
        </w:rPr>
      </w:pPr>
      <w:r>
        <w:t>1.4</w:t>
      </w:r>
      <w:r>
        <w:rPr>
          <w:rFonts w:asciiTheme="minorHAnsi" w:eastAsiaTheme="minorEastAsia" w:hAnsiTheme="minorHAnsi" w:cstheme="minorBidi"/>
          <w:sz w:val="22"/>
          <w:szCs w:val="22"/>
          <w:lang w:val="en-US"/>
        </w:rPr>
        <w:tab/>
      </w:r>
      <w:r>
        <w:t>Structure of this document</w:t>
      </w:r>
      <w:r>
        <w:tab/>
      </w:r>
      <w:r w:rsidR="00E94859">
        <w:fldChar w:fldCharType="begin"/>
      </w:r>
      <w:r>
        <w:instrText xml:space="preserve"> PAGEREF _Toc12628374 \h </w:instrText>
      </w:r>
      <w:r w:rsidR="00E94859">
        <w:fldChar w:fldCharType="separate"/>
      </w:r>
      <w:r>
        <w:t>8</w:t>
      </w:r>
      <w:r w:rsidR="00E94859">
        <w:fldChar w:fldCharType="end"/>
      </w:r>
    </w:p>
    <w:p w:rsidR="00B43962" w:rsidRDefault="00B43962">
      <w:pPr>
        <w:pStyle w:val="23"/>
        <w:rPr>
          <w:rFonts w:asciiTheme="minorHAnsi" w:eastAsiaTheme="minorEastAsia" w:hAnsiTheme="minorHAnsi" w:cstheme="minorBidi"/>
          <w:sz w:val="22"/>
          <w:szCs w:val="22"/>
          <w:lang w:val="en-US"/>
        </w:rPr>
      </w:pPr>
      <w:r>
        <w:t>1.5</w:t>
      </w:r>
      <w:r>
        <w:rPr>
          <w:rFonts w:asciiTheme="minorHAnsi" w:eastAsiaTheme="minorEastAsia" w:hAnsiTheme="minorHAnsi" w:cstheme="minorBidi"/>
          <w:sz w:val="22"/>
          <w:szCs w:val="22"/>
          <w:lang w:val="en-US"/>
        </w:rPr>
        <w:tab/>
      </w:r>
      <w:r>
        <w:t>Reference and applicable documents</w:t>
      </w:r>
      <w:r>
        <w:tab/>
      </w:r>
      <w:r w:rsidR="00E94859">
        <w:fldChar w:fldCharType="begin"/>
      </w:r>
      <w:r>
        <w:instrText xml:space="preserve"> PAGEREF _Toc12628375 \h </w:instrText>
      </w:r>
      <w:r w:rsidR="00E94859">
        <w:fldChar w:fldCharType="separate"/>
      </w:r>
      <w:r>
        <w:t>9</w:t>
      </w:r>
      <w:r w:rsidR="00E94859">
        <w:fldChar w:fldCharType="end"/>
      </w:r>
    </w:p>
    <w:p w:rsidR="00B43962" w:rsidRDefault="00B43962">
      <w:pPr>
        <w:pStyle w:val="33"/>
        <w:rPr>
          <w:rFonts w:asciiTheme="minorHAnsi" w:eastAsiaTheme="minorEastAsia" w:hAnsiTheme="minorHAnsi" w:cstheme="minorBidi"/>
          <w:noProof/>
          <w:sz w:val="22"/>
          <w:szCs w:val="22"/>
          <w:lang w:val="en-US"/>
        </w:rPr>
      </w:pPr>
      <w:r>
        <w:rPr>
          <w:noProof/>
        </w:rPr>
        <w:t>1.5.1</w:t>
      </w:r>
      <w:r>
        <w:rPr>
          <w:rFonts w:asciiTheme="minorHAnsi" w:eastAsiaTheme="minorEastAsia" w:hAnsiTheme="minorHAnsi" w:cstheme="minorBidi"/>
          <w:noProof/>
          <w:sz w:val="22"/>
          <w:szCs w:val="22"/>
          <w:lang w:val="en-US"/>
        </w:rPr>
        <w:tab/>
      </w:r>
      <w:r>
        <w:rPr>
          <w:noProof/>
        </w:rPr>
        <w:t>Reference Documents</w:t>
      </w:r>
      <w:r>
        <w:rPr>
          <w:noProof/>
        </w:rPr>
        <w:tab/>
      </w:r>
      <w:r w:rsidR="00E94859">
        <w:rPr>
          <w:noProof/>
        </w:rPr>
        <w:fldChar w:fldCharType="begin"/>
      </w:r>
      <w:r>
        <w:rPr>
          <w:noProof/>
        </w:rPr>
        <w:instrText xml:space="preserve"> PAGEREF _Toc12628376 \h </w:instrText>
      </w:r>
      <w:r w:rsidR="00E94859">
        <w:rPr>
          <w:noProof/>
        </w:rPr>
      </w:r>
      <w:r w:rsidR="00E94859">
        <w:rPr>
          <w:noProof/>
        </w:rPr>
        <w:fldChar w:fldCharType="separate"/>
      </w:r>
      <w:r>
        <w:rPr>
          <w:noProof/>
        </w:rPr>
        <w:t>9</w:t>
      </w:r>
      <w:r w:rsidR="00E94859">
        <w:rPr>
          <w:noProof/>
        </w:rPr>
        <w:fldChar w:fldCharType="end"/>
      </w:r>
    </w:p>
    <w:p w:rsidR="00B43962" w:rsidRDefault="00B43962">
      <w:pPr>
        <w:pStyle w:val="33"/>
        <w:rPr>
          <w:rFonts w:asciiTheme="minorHAnsi" w:eastAsiaTheme="minorEastAsia" w:hAnsiTheme="minorHAnsi" w:cstheme="minorBidi"/>
          <w:noProof/>
          <w:sz w:val="22"/>
          <w:szCs w:val="22"/>
          <w:lang w:val="en-US"/>
        </w:rPr>
      </w:pPr>
      <w:r>
        <w:rPr>
          <w:noProof/>
        </w:rPr>
        <w:t>1.5.2</w:t>
      </w:r>
      <w:r>
        <w:rPr>
          <w:rFonts w:asciiTheme="minorHAnsi" w:eastAsiaTheme="minorEastAsia" w:hAnsiTheme="minorHAnsi" w:cstheme="minorBidi"/>
          <w:noProof/>
          <w:sz w:val="22"/>
          <w:szCs w:val="22"/>
          <w:lang w:val="en-US"/>
        </w:rPr>
        <w:tab/>
      </w:r>
      <w:r>
        <w:rPr>
          <w:noProof/>
        </w:rPr>
        <w:t>Applicable Documents</w:t>
      </w:r>
      <w:r>
        <w:rPr>
          <w:noProof/>
        </w:rPr>
        <w:tab/>
      </w:r>
      <w:r w:rsidR="00E94859">
        <w:rPr>
          <w:noProof/>
        </w:rPr>
        <w:fldChar w:fldCharType="begin"/>
      </w:r>
      <w:r>
        <w:rPr>
          <w:noProof/>
        </w:rPr>
        <w:instrText xml:space="preserve"> PAGEREF _Toc12628377 \h </w:instrText>
      </w:r>
      <w:r w:rsidR="00E94859">
        <w:rPr>
          <w:noProof/>
        </w:rPr>
      </w:r>
      <w:r w:rsidR="00E94859">
        <w:rPr>
          <w:noProof/>
        </w:rPr>
        <w:fldChar w:fldCharType="separate"/>
      </w:r>
      <w:r>
        <w:rPr>
          <w:noProof/>
        </w:rPr>
        <w:t>9</w:t>
      </w:r>
      <w:r w:rsidR="00E94859">
        <w:rPr>
          <w:noProof/>
        </w:rPr>
        <w:fldChar w:fldCharType="end"/>
      </w:r>
    </w:p>
    <w:p w:rsidR="00B43962" w:rsidRDefault="00B43962">
      <w:pPr>
        <w:pStyle w:val="23"/>
        <w:rPr>
          <w:rFonts w:asciiTheme="minorHAnsi" w:eastAsiaTheme="minorEastAsia" w:hAnsiTheme="minorHAnsi" w:cstheme="minorBidi"/>
          <w:sz w:val="22"/>
          <w:szCs w:val="22"/>
          <w:lang w:val="en-US"/>
        </w:rPr>
      </w:pPr>
      <w:r>
        <w:t>1.6</w:t>
      </w:r>
      <w:r>
        <w:rPr>
          <w:rFonts w:asciiTheme="minorHAnsi" w:eastAsiaTheme="minorEastAsia" w:hAnsiTheme="minorHAnsi" w:cstheme="minorBidi"/>
          <w:sz w:val="22"/>
          <w:szCs w:val="22"/>
          <w:lang w:val="en-US"/>
        </w:rPr>
        <w:tab/>
      </w:r>
      <w:r>
        <w:t>Abbreviations and Acronyms</w:t>
      </w:r>
      <w:r>
        <w:tab/>
      </w:r>
      <w:r w:rsidR="00E94859">
        <w:fldChar w:fldCharType="begin"/>
      </w:r>
      <w:r>
        <w:instrText xml:space="preserve"> PAGEREF _Toc12628378 \h </w:instrText>
      </w:r>
      <w:r w:rsidR="00E94859">
        <w:fldChar w:fldCharType="separate"/>
      </w:r>
      <w:r>
        <w:t>10</w:t>
      </w:r>
      <w:r w:rsidR="00E94859">
        <w:fldChar w:fldCharType="end"/>
      </w:r>
    </w:p>
    <w:p w:rsidR="00B43962" w:rsidRDefault="00B43962">
      <w:pPr>
        <w:pStyle w:val="23"/>
        <w:rPr>
          <w:rFonts w:asciiTheme="minorHAnsi" w:eastAsiaTheme="minorEastAsia" w:hAnsiTheme="minorHAnsi" w:cstheme="minorBidi"/>
          <w:sz w:val="22"/>
          <w:szCs w:val="22"/>
          <w:lang w:val="en-US"/>
        </w:rPr>
      </w:pPr>
      <w:r>
        <w:t>1.7</w:t>
      </w:r>
      <w:r>
        <w:rPr>
          <w:rFonts w:asciiTheme="minorHAnsi" w:eastAsiaTheme="minorEastAsia" w:hAnsiTheme="minorHAnsi" w:cstheme="minorBidi"/>
          <w:sz w:val="22"/>
          <w:szCs w:val="22"/>
          <w:lang w:val="en-US"/>
        </w:rPr>
        <w:tab/>
      </w:r>
      <w:r>
        <w:t>Definitions</w:t>
      </w:r>
      <w:r>
        <w:tab/>
      </w:r>
      <w:r w:rsidR="00E94859">
        <w:fldChar w:fldCharType="begin"/>
      </w:r>
      <w:r>
        <w:instrText xml:space="preserve"> PAGEREF _Toc12628379 \h </w:instrText>
      </w:r>
      <w:r w:rsidR="00E94859">
        <w:fldChar w:fldCharType="separate"/>
      </w:r>
      <w:r>
        <w:t>11</w:t>
      </w:r>
      <w:r w:rsidR="00E94859">
        <w:fldChar w:fldCharType="end"/>
      </w:r>
    </w:p>
    <w:p w:rsidR="00B43962" w:rsidRDefault="00B43962">
      <w:pPr>
        <w:pStyle w:val="10"/>
        <w:rPr>
          <w:rFonts w:asciiTheme="minorHAnsi" w:eastAsiaTheme="minorEastAsia" w:hAnsiTheme="minorHAnsi" w:cstheme="minorBidi"/>
          <w:b w:val="0"/>
          <w:caps w:val="0"/>
          <w:sz w:val="22"/>
          <w:szCs w:val="22"/>
          <w:lang w:val="en-US"/>
        </w:rPr>
      </w:pPr>
      <w:r>
        <w:t>2</w:t>
      </w:r>
      <w:r>
        <w:rPr>
          <w:rFonts w:asciiTheme="minorHAnsi" w:eastAsiaTheme="minorEastAsia" w:hAnsiTheme="minorHAnsi" w:cstheme="minorBidi"/>
          <w:b w:val="0"/>
          <w:caps w:val="0"/>
          <w:sz w:val="22"/>
          <w:szCs w:val="22"/>
          <w:lang w:val="en-US"/>
        </w:rPr>
        <w:tab/>
      </w:r>
      <w:r>
        <w:t>Architecture Overview</w:t>
      </w:r>
      <w:r>
        <w:tab/>
      </w:r>
      <w:r w:rsidR="00E94859">
        <w:fldChar w:fldCharType="begin"/>
      </w:r>
      <w:r>
        <w:instrText xml:space="preserve"> PAGEREF _Toc12628380 \h </w:instrText>
      </w:r>
      <w:r w:rsidR="00E94859">
        <w:fldChar w:fldCharType="separate"/>
      </w:r>
      <w:r>
        <w:t>12</w:t>
      </w:r>
      <w:r w:rsidR="00E94859">
        <w:fldChar w:fldCharType="end"/>
      </w:r>
    </w:p>
    <w:p w:rsidR="00B43962" w:rsidRDefault="00B43962">
      <w:pPr>
        <w:pStyle w:val="23"/>
        <w:rPr>
          <w:rFonts w:asciiTheme="minorHAnsi" w:eastAsiaTheme="minorEastAsia" w:hAnsiTheme="minorHAnsi" w:cstheme="minorBidi"/>
          <w:sz w:val="22"/>
          <w:szCs w:val="22"/>
          <w:lang w:val="en-US"/>
        </w:rPr>
      </w:pPr>
      <w:r>
        <w:t>2.1</w:t>
      </w:r>
      <w:r>
        <w:rPr>
          <w:rFonts w:asciiTheme="minorHAnsi" w:eastAsiaTheme="minorEastAsia" w:hAnsiTheme="minorHAnsi" w:cstheme="minorBidi"/>
          <w:sz w:val="22"/>
          <w:szCs w:val="22"/>
          <w:lang w:val="en-US"/>
        </w:rPr>
        <w:tab/>
      </w:r>
      <w:r>
        <w:t>Architectural Goals</w:t>
      </w:r>
      <w:r>
        <w:tab/>
      </w:r>
      <w:r w:rsidR="00E94859">
        <w:fldChar w:fldCharType="begin"/>
      </w:r>
      <w:r>
        <w:instrText xml:space="preserve"> PAGEREF _Toc12628381 \h </w:instrText>
      </w:r>
      <w:r w:rsidR="00E94859">
        <w:fldChar w:fldCharType="separate"/>
      </w:r>
      <w:r>
        <w:t>12</w:t>
      </w:r>
      <w:r w:rsidR="00E94859">
        <w:fldChar w:fldCharType="end"/>
      </w:r>
    </w:p>
    <w:p w:rsidR="00B43962" w:rsidRDefault="00B43962">
      <w:pPr>
        <w:pStyle w:val="23"/>
        <w:rPr>
          <w:rFonts w:asciiTheme="minorHAnsi" w:eastAsiaTheme="minorEastAsia" w:hAnsiTheme="minorHAnsi" w:cstheme="minorBidi"/>
          <w:sz w:val="22"/>
          <w:szCs w:val="22"/>
          <w:lang w:val="en-US"/>
        </w:rPr>
      </w:pPr>
      <w:r>
        <w:t>2.2</w:t>
      </w:r>
      <w:r>
        <w:rPr>
          <w:rFonts w:asciiTheme="minorHAnsi" w:eastAsiaTheme="minorEastAsia" w:hAnsiTheme="minorHAnsi" w:cstheme="minorBidi"/>
          <w:sz w:val="22"/>
          <w:szCs w:val="22"/>
          <w:lang w:val="en-US"/>
        </w:rPr>
        <w:tab/>
      </w:r>
      <w:r>
        <w:t>Architecture Decisions</w:t>
      </w:r>
      <w:r>
        <w:tab/>
      </w:r>
      <w:r w:rsidR="00E94859">
        <w:fldChar w:fldCharType="begin"/>
      </w:r>
      <w:r>
        <w:instrText xml:space="preserve"> PAGEREF _Toc12628382 \h </w:instrText>
      </w:r>
      <w:r w:rsidR="00E94859">
        <w:fldChar w:fldCharType="separate"/>
      </w:r>
      <w:r>
        <w:t>12</w:t>
      </w:r>
      <w:r w:rsidR="00E94859">
        <w:fldChar w:fldCharType="end"/>
      </w:r>
    </w:p>
    <w:p w:rsidR="00B43962" w:rsidRDefault="00B43962">
      <w:pPr>
        <w:pStyle w:val="33"/>
        <w:rPr>
          <w:rFonts w:asciiTheme="minorHAnsi" w:eastAsiaTheme="minorEastAsia" w:hAnsiTheme="minorHAnsi" w:cstheme="minorBidi"/>
          <w:noProof/>
          <w:sz w:val="22"/>
          <w:szCs w:val="22"/>
          <w:lang w:val="en-US"/>
        </w:rPr>
      </w:pPr>
      <w:r>
        <w:rPr>
          <w:noProof/>
        </w:rPr>
        <w:t>2.2.1</w:t>
      </w:r>
      <w:r>
        <w:rPr>
          <w:rFonts w:asciiTheme="minorHAnsi" w:eastAsiaTheme="minorEastAsia" w:hAnsiTheme="minorHAnsi" w:cstheme="minorBidi"/>
          <w:noProof/>
          <w:sz w:val="22"/>
          <w:szCs w:val="22"/>
          <w:lang w:val="en-US"/>
        </w:rPr>
        <w:tab/>
      </w:r>
      <w:r>
        <w:rPr>
          <w:noProof/>
        </w:rPr>
        <w:t>Architecturally Significant Requirements</w:t>
      </w:r>
      <w:r>
        <w:rPr>
          <w:noProof/>
        </w:rPr>
        <w:tab/>
      </w:r>
      <w:r w:rsidR="00E94859">
        <w:rPr>
          <w:noProof/>
        </w:rPr>
        <w:fldChar w:fldCharType="begin"/>
      </w:r>
      <w:r>
        <w:rPr>
          <w:noProof/>
        </w:rPr>
        <w:instrText xml:space="preserve"> PAGEREF _Toc12628383 \h </w:instrText>
      </w:r>
      <w:r w:rsidR="00E94859">
        <w:rPr>
          <w:noProof/>
        </w:rPr>
      </w:r>
      <w:r w:rsidR="00E94859">
        <w:rPr>
          <w:noProof/>
        </w:rPr>
        <w:fldChar w:fldCharType="separate"/>
      </w:r>
      <w:r>
        <w:rPr>
          <w:noProof/>
        </w:rPr>
        <w:t>12</w:t>
      </w:r>
      <w:r w:rsidR="00E94859">
        <w:rPr>
          <w:noProof/>
        </w:rPr>
        <w:fldChar w:fldCharType="end"/>
      </w:r>
    </w:p>
    <w:p w:rsidR="00B43962" w:rsidRDefault="00B43962">
      <w:pPr>
        <w:pStyle w:val="33"/>
        <w:rPr>
          <w:rFonts w:asciiTheme="minorHAnsi" w:eastAsiaTheme="minorEastAsia" w:hAnsiTheme="minorHAnsi" w:cstheme="minorBidi"/>
          <w:noProof/>
          <w:sz w:val="22"/>
          <w:szCs w:val="22"/>
          <w:lang w:val="en-US"/>
        </w:rPr>
      </w:pPr>
      <w:r>
        <w:rPr>
          <w:noProof/>
        </w:rPr>
        <w:t>2.2.2</w:t>
      </w:r>
      <w:r>
        <w:rPr>
          <w:rFonts w:asciiTheme="minorHAnsi" w:eastAsiaTheme="minorEastAsia" w:hAnsiTheme="minorHAnsi" w:cstheme="minorBidi"/>
          <w:noProof/>
          <w:sz w:val="22"/>
          <w:szCs w:val="22"/>
          <w:lang w:val="en-US"/>
        </w:rPr>
        <w:tab/>
      </w:r>
      <w:r>
        <w:rPr>
          <w:noProof/>
        </w:rPr>
        <w:t>Architectural Constraints</w:t>
      </w:r>
      <w:r>
        <w:rPr>
          <w:noProof/>
        </w:rPr>
        <w:tab/>
      </w:r>
      <w:r w:rsidR="00E94859">
        <w:rPr>
          <w:noProof/>
        </w:rPr>
        <w:fldChar w:fldCharType="begin"/>
      </w:r>
      <w:r>
        <w:rPr>
          <w:noProof/>
        </w:rPr>
        <w:instrText xml:space="preserve"> PAGEREF _Toc12628384 \h </w:instrText>
      </w:r>
      <w:r w:rsidR="00E94859">
        <w:rPr>
          <w:noProof/>
        </w:rPr>
      </w:r>
      <w:r w:rsidR="00E94859">
        <w:rPr>
          <w:noProof/>
        </w:rPr>
        <w:fldChar w:fldCharType="separate"/>
      </w:r>
      <w:r>
        <w:rPr>
          <w:noProof/>
        </w:rPr>
        <w:t>13</w:t>
      </w:r>
      <w:r w:rsidR="00E94859">
        <w:rPr>
          <w:noProof/>
        </w:rPr>
        <w:fldChar w:fldCharType="end"/>
      </w:r>
    </w:p>
    <w:p w:rsidR="00B43962" w:rsidRDefault="00B43962">
      <w:pPr>
        <w:pStyle w:val="33"/>
        <w:rPr>
          <w:rFonts w:asciiTheme="minorHAnsi" w:eastAsiaTheme="minorEastAsia" w:hAnsiTheme="minorHAnsi" w:cstheme="minorBidi"/>
          <w:noProof/>
          <w:sz w:val="22"/>
          <w:szCs w:val="22"/>
          <w:lang w:val="en-US"/>
        </w:rPr>
      </w:pPr>
      <w:r>
        <w:rPr>
          <w:noProof/>
        </w:rPr>
        <w:t>2.2.3</w:t>
      </w:r>
      <w:r>
        <w:rPr>
          <w:rFonts w:asciiTheme="minorHAnsi" w:eastAsiaTheme="minorEastAsia" w:hAnsiTheme="minorHAnsi" w:cstheme="minorBidi"/>
          <w:noProof/>
          <w:sz w:val="22"/>
          <w:szCs w:val="22"/>
          <w:lang w:val="en-US"/>
        </w:rPr>
        <w:tab/>
      </w:r>
      <w:r>
        <w:rPr>
          <w:noProof/>
        </w:rPr>
        <w:t>General Findings and Recommendations</w:t>
      </w:r>
      <w:r>
        <w:rPr>
          <w:noProof/>
        </w:rPr>
        <w:tab/>
      </w:r>
      <w:r w:rsidR="00E94859">
        <w:rPr>
          <w:noProof/>
        </w:rPr>
        <w:fldChar w:fldCharType="begin"/>
      </w:r>
      <w:r>
        <w:rPr>
          <w:noProof/>
        </w:rPr>
        <w:instrText xml:space="preserve"> PAGEREF _Toc12628385 \h </w:instrText>
      </w:r>
      <w:r w:rsidR="00E94859">
        <w:rPr>
          <w:noProof/>
        </w:rPr>
      </w:r>
      <w:r w:rsidR="00E94859">
        <w:rPr>
          <w:noProof/>
        </w:rPr>
        <w:fldChar w:fldCharType="separate"/>
      </w:r>
      <w:r>
        <w:rPr>
          <w:noProof/>
        </w:rPr>
        <w:t>14</w:t>
      </w:r>
      <w:r w:rsidR="00E94859">
        <w:rPr>
          <w:noProof/>
        </w:rPr>
        <w:fldChar w:fldCharType="end"/>
      </w:r>
    </w:p>
    <w:p w:rsidR="00B43962" w:rsidRDefault="00B43962">
      <w:pPr>
        <w:pStyle w:val="23"/>
        <w:rPr>
          <w:rFonts w:asciiTheme="minorHAnsi" w:eastAsiaTheme="minorEastAsia" w:hAnsiTheme="minorHAnsi" w:cstheme="minorBidi"/>
          <w:sz w:val="22"/>
          <w:szCs w:val="22"/>
          <w:lang w:val="en-US"/>
        </w:rPr>
      </w:pPr>
      <w:r>
        <w:t>2.3</w:t>
      </w:r>
      <w:r>
        <w:rPr>
          <w:rFonts w:asciiTheme="minorHAnsi" w:eastAsiaTheme="minorEastAsia" w:hAnsiTheme="minorHAnsi" w:cstheme="minorBidi"/>
          <w:sz w:val="22"/>
          <w:szCs w:val="22"/>
          <w:lang w:val="en-US"/>
        </w:rPr>
        <w:tab/>
      </w:r>
      <w:r>
        <w:t>Architecture Overview Diagram</w:t>
      </w:r>
      <w:r>
        <w:tab/>
      </w:r>
      <w:r w:rsidR="00E94859">
        <w:fldChar w:fldCharType="begin"/>
      </w:r>
      <w:r>
        <w:instrText xml:space="preserve"> PAGEREF _Toc12628386 \h </w:instrText>
      </w:r>
      <w:r w:rsidR="00E94859">
        <w:fldChar w:fldCharType="separate"/>
      </w:r>
      <w:r>
        <w:t>17</w:t>
      </w:r>
      <w:r w:rsidR="00E94859">
        <w:fldChar w:fldCharType="end"/>
      </w:r>
    </w:p>
    <w:p w:rsidR="00B43962" w:rsidRDefault="00B43962">
      <w:pPr>
        <w:pStyle w:val="23"/>
        <w:rPr>
          <w:rFonts w:asciiTheme="minorHAnsi" w:eastAsiaTheme="minorEastAsia" w:hAnsiTheme="minorHAnsi" w:cstheme="minorBidi"/>
          <w:sz w:val="22"/>
          <w:szCs w:val="22"/>
          <w:lang w:val="en-US"/>
        </w:rPr>
      </w:pPr>
      <w:r>
        <w:t>2.4</w:t>
      </w:r>
      <w:r>
        <w:rPr>
          <w:rFonts w:asciiTheme="minorHAnsi" w:eastAsiaTheme="minorEastAsia" w:hAnsiTheme="minorHAnsi" w:cstheme="minorBidi"/>
          <w:sz w:val="22"/>
          <w:szCs w:val="22"/>
          <w:lang w:val="en-US"/>
        </w:rPr>
        <w:tab/>
      </w:r>
      <w:r>
        <w:t>Key Concepts</w:t>
      </w:r>
      <w:r>
        <w:tab/>
      </w:r>
      <w:r w:rsidR="00E94859">
        <w:fldChar w:fldCharType="begin"/>
      </w:r>
      <w:r>
        <w:instrText xml:space="preserve"> PAGEREF _Toc12628387 \h </w:instrText>
      </w:r>
      <w:r w:rsidR="00E94859">
        <w:fldChar w:fldCharType="separate"/>
      </w:r>
      <w:r>
        <w:t>18</w:t>
      </w:r>
      <w:r w:rsidR="00E94859">
        <w:fldChar w:fldCharType="end"/>
      </w:r>
    </w:p>
    <w:p w:rsidR="00B43962" w:rsidRDefault="00B43962">
      <w:pPr>
        <w:pStyle w:val="33"/>
        <w:rPr>
          <w:rFonts w:asciiTheme="minorHAnsi" w:eastAsiaTheme="minorEastAsia" w:hAnsiTheme="minorHAnsi" w:cstheme="minorBidi"/>
          <w:noProof/>
          <w:sz w:val="22"/>
          <w:szCs w:val="22"/>
          <w:lang w:val="en-US"/>
        </w:rPr>
      </w:pPr>
      <w:r>
        <w:rPr>
          <w:noProof/>
        </w:rPr>
        <w:t>2.4.1</w:t>
      </w:r>
      <w:r>
        <w:rPr>
          <w:rFonts w:asciiTheme="minorHAnsi" w:eastAsiaTheme="minorEastAsia" w:hAnsiTheme="minorHAnsi" w:cstheme="minorBidi"/>
          <w:noProof/>
          <w:sz w:val="22"/>
          <w:szCs w:val="22"/>
          <w:lang w:val="en-US"/>
        </w:rPr>
        <w:tab/>
      </w:r>
      <w:r>
        <w:rPr>
          <w:noProof/>
        </w:rPr>
        <w:t>Business Concepts</w:t>
      </w:r>
      <w:r>
        <w:rPr>
          <w:noProof/>
        </w:rPr>
        <w:tab/>
      </w:r>
      <w:r w:rsidR="00E94859">
        <w:rPr>
          <w:noProof/>
        </w:rPr>
        <w:fldChar w:fldCharType="begin"/>
      </w:r>
      <w:r>
        <w:rPr>
          <w:noProof/>
        </w:rPr>
        <w:instrText xml:space="preserve"> PAGEREF _Toc12628388 \h </w:instrText>
      </w:r>
      <w:r w:rsidR="00E94859">
        <w:rPr>
          <w:noProof/>
        </w:rPr>
      </w:r>
      <w:r w:rsidR="00E94859">
        <w:rPr>
          <w:noProof/>
        </w:rPr>
        <w:fldChar w:fldCharType="separate"/>
      </w:r>
      <w:r>
        <w:rPr>
          <w:noProof/>
        </w:rPr>
        <w:t>19</w:t>
      </w:r>
      <w:r w:rsidR="00E94859">
        <w:rPr>
          <w:noProof/>
        </w:rPr>
        <w:fldChar w:fldCharType="end"/>
      </w:r>
    </w:p>
    <w:p w:rsidR="00B43962" w:rsidRDefault="00B43962">
      <w:pPr>
        <w:pStyle w:val="33"/>
        <w:rPr>
          <w:rFonts w:asciiTheme="minorHAnsi" w:eastAsiaTheme="minorEastAsia" w:hAnsiTheme="minorHAnsi" w:cstheme="minorBidi"/>
          <w:noProof/>
          <w:sz w:val="22"/>
          <w:szCs w:val="22"/>
          <w:lang w:val="en-US"/>
        </w:rPr>
      </w:pPr>
      <w:r>
        <w:rPr>
          <w:noProof/>
        </w:rPr>
        <w:t>2.4.2</w:t>
      </w:r>
      <w:r>
        <w:rPr>
          <w:rFonts w:asciiTheme="minorHAnsi" w:eastAsiaTheme="minorEastAsia" w:hAnsiTheme="minorHAnsi" w:cstheme="minorBidi"/>
          <w:noProof/>
          <w:sz w:val="22"/>
          <w:szCs w:val="22"/>
          <w:lang w:val="en-US"/>
        </w:rPr>
        <w:tab/>
      </w:r>
      <w:r>
        <w:rPr>
          <w:noProof/>
        </w:rPr>
        <w:t>Application Concepts</w:t>
      </w:r>
      <w:r>
        <w:rPr>
          <w:noProof/>
        </w:rPr>
        <w:tab/>
      </w:r>
      <w:r w:rsidR="00E94859">
        <w:rPr>
          <w:noProof/>
        </w:rPr>
        <w:fldChar w:fldCharType="begin"/>
      </w:r>
      <w:r>
        <w:rPr>
          <w:noProof/>
        </w:rPr>
        <w:instrText xml:space="preserve"> PAGEREF _Toc12628389 \h </w:instrText>
      </w:r>
      <w:r w:rsidR="00E94859">
        <w:rPr>
          <w:noProof/>
        </w:rPr>
      </w:r>
      <w:r w:rsidR="00E94859">
        <w:rPr>
          <w:noProof/>
        </w:rPr>
        <w:fldChar w:fldCharType="separate"/>
      </w:r>
      <w:r>
        <w:rPr>
          <w:noProof/>
        </w:rPr>
        <w:t>26</w:t>
      </w:r>
      <w:r w:rsidR="00E94859">
        <w:rPr>
          <w:noProof/>
        </w:rPr>
        <w:fldChar w:fldCharType="end"/>
      </w:r>
    </w:p>
    <w:p w:rsidR="00B43962" w:rsidRDefault="00B43962">
      <w:pPr>
        <w:pStyle w:val="33"/>
        <w:rPr>
          <w:rFonts w:asciiTheme="minorHAnsi" w:eastAsiaTheme="minorEastAsia" w:hAnsiTheme="minorHAnsi" w:cstheme="minorBidi"/>
          <w:noProof/>
          <w:sz w:val="22"/>
          <w:szCs w:val="22"/>
          <w:lang w:val="en-US"/>
        </w:rPr>
      </w:pPr>
      <w:r>
        <w:rPr>
          <w:noProof/>
        </w:rPr>
        <w:t>2.4.3</w:t>
      </w:r>
      <w:r>
        <w:rPr>
          <w:rFonts w:asciiTheme="minorHAnsi" w:eastAsiaTheme="minorEastAsia" w:hAnsiTheme="minorHAnsi" w:cstheme="minorBidi"/>
          <w:noProof/>
          <w:sz w:val="22"/>
          <w:szCs w:val="22"/>
          <w:lang w:val="en-US"/>
        </w:rPr>
        <w:tab/>
      </w:r>
      <w:r>
        <w:rPr>
          <w:noProof/>
        </w:rPr>
        <w:t>Infrastructure/Technology Concepts</w:t>
      </w:r>
      <w:r>
        <w:rPr>
          <w:noProof/>
        </w:rPr>
        <w:tab/>
      </w:r>
      <w:r w:rsidR="00E94859">
        <w:rPr>
          <w:noProof/>
        </w:rPr>
        <w:fldChar w:fldCharType="begin"/>
      </w:r>
      <w:r>
        <w:rPr>
          <w:noProof/>
        </w:rPr>
        <w:instrText xml:space="preserve"> PAGEREF _Toc12628390 \h </w:instrText>
      </w:r>
      <w:r w:rsidR="00E94859">
        <w:rPr>
          <w:noProof/>
        </w:rPr>
      </w:r>
      <w:r w:rsidR="00E94859">
        <w:rPr>
          <w:noProof/>
        </w:rPr>
        <w:fldChar w:fldCharType="separate"/>
      </w:r>
      <w:r>
        <w:rPr>
          <w:noProof/>
        </w:rPr>
        <w:t>35</w:t>
      </w:r>
      <w:r w:rsidR="00E94859">
        <w:rPr>
          <w:noProof/>
        </w:rPr>
        <w:fldChar w:fldCharType="end"/>
      </w:r>
    </w:p>
    <w:p w:rsidR="00B43962" w:rsidRDefault="00B43962">
      <w:pPr>
        <w:pStyle w:val="10"/>
        <w:rPr>
          <w:rFonts w:asciiTheme="minorHAnsi" w:eastAsiaTheme="minorEastAsia" w:hAnsiTheme="minorHAnsi" w:cstheme="minorBidi"/>
          <w:b w:val="0"/>
          <w:caps w:val="0"/>
          <w:sz w:val="22"/>
          <w:szCs w:val="22"/>
          <w:lang w:val="en-US"/>
        </w:rPr>
      </w:pPr>
      <w:r>
        <w:t>3</w:t>
      </w:r>
      <w:r>
        <w:rPr>
          <w:rFonts w:asciiTheme="minorHAnsi" w:eastAsiaTheme="minorEastAsia" w:hAnsiTheme="minorHAnsi" w:cstheme="minorBidi"/>
          <w:b w:val="0"/>
          <w:caps w:val="0"/>
          <w:sz w:val="22"/>
          <w:szCs w:val="22"/>
          <w:lang w:val="en-US"/>
        </w:rPr>
        <w:tab/>
      </w:r>
      <w:r>
        <w:t>Re-Usable Architectural Assets</w:t>
      </w:r>
      <w:r>
        <w:tab/>
      </w:r>
      <w:r w:rsidR="00E94859">
        <w:fldChar w:fldCharType="begin"/>
      </w:r>
      <w:r>
        <w:instrText xml:space="preserve"> PAGEREF _Toc12628391 \h </w:instrText>
      </w:r>
      <w:r w:rsidR="00E94859">
        <w:fldChar w:fldCharType="separate"/>
      </w:r>
      <w:r>
        <w:t>38</w:t>
      </w:r>
      <w:r w:rsidR="00E94859">
        <w:fldChar w:fldCharType="end"/>
      </w:r>
    </w:p>
    <w:p w:rsidR="00B43962" w:rsidRDefault="00B43962">
      <w:pPr>
        <w:pStyle w:val="10"/>
        <w:rPr>
          <w:rFonts w:asciiTheme="minorHAnsi" w:eastAsiaTheme="minorEastAsia" w:hAnsiTheme="minorHAnsi" w:cstheme="minorBidi"/>
          <w:b w:val="0"/>
          <w:caps w:val="0"/>
          <w:sz w:val="22"/>
          <w:szCs w:val="22"/>
          <w:lang w:val="en-US"/>
        </w:rPr>
      </w:pPr>
      <w:r>
        <w:t>4</w:t>
      </w:r>
      <w:r>
        <w:rPr>
          <w:rFonts w:asciiTheme="minorHAnsi" w:eastAsiaTheme="minorEastAsia" w:hAnsiTheme="minorHAnsi" w:cstheme="minorBidi"/>
          <w:b w:val="0"/>
          <w:caps w:val="0"/>
          <w:sz w:val="22"/>
          <w:szCs w:val="22"/>
          <w:lang w:val="en-US"/>
        </w:rPr>
        <w:tab/>
      </w:r>
      <w:r>
        <w:t>Annex A</w:t>
      </w:r>
      <w:r>
        <w:tab/>
      </w:r>
      <w:r w:rsidR="00E94859">
        <w:fldChar w:fldCharType="begin"/>
      </w:r>
      <w:r>
        <w:instrText xml:space="preserve"> PAGEREF _Toc12628392 \h </w:instrText>
      </w:r>
      <w:r w:rsidR="00E94859">
        <w:fldChar w:fldCharType="separate"/>
      </w:r>
      <w:r>
        <w:t>39</w:t>
      </w:r>
      <w:r w:rsidR="00E94859">
        <w:fldChar w:fldCharType="end"/>
      </w:r>
    </w:p>
    <w:p w:rsidR="00B43962" w:rsidRDefault="00B43962">
      <w:pPr>
        <w:pStyle w:val="23"/>
        <w:rPr>
          <w:rFonts w:asciiTheme="minorHAnsi" w:eastAsiaTheme="minorEastAsia" w:hAnsiTheme="minorHAnsi" w:cstheme="minorBidi"/>
          <w:sz w:val="22"/>
          <w:szCs w:val="22"/>
          <w:lang w:val="en-US"/>
        </w:rPr>
      </w:pPr>
      <w:r>
        <w:t>4.1</w:t>
      </w:r>
      <w:r>
        <w:rPr>
          <w:rFonts w:asciiTheme="minorHAnsi" w:eastAsiaTheme="minorEastAsia" w:hAnsiTheme="minorHAnsi" w:cstheme="minorBidi"/>
          <w:sz w:val="22"/>
          <w:szCs w:val="22"/>
          <w:lang w:val="en-US"/>
        </w:rPr>
        <w:tab/>
      </w:r>
      <w:r w:rsidRPr="00285E83">
        <w:rPr>
          <w:rFonts w:eastAsia="SimSun"/>
          <w:lang w:eastAsia="zh-CN"/>
        </w:rPr>
        <w:t>Diagram Notation</w:t>
      </w:r>
      <w:r>
        <w:tab/>
      </w:r>
      <w:r w:rsidR="00E94859">
        <w:fldChar w:fldCharType="begin"/>
      </w:r>
      <w:r>
        <w:instrText xml:space="preserve"> PAGEREF _Toc12628393 \h </w:instrText>
      </w:r>
      <w:r w:rsidR="00E94859">
        <w:fldChar w:fldCharType="separate"/>
      </w:r>
      <w:r>
        <w:t>39</w:t>
      </w:r>
      <w:r w:rsidR="00E94859">
        <w:fldChar w:fldCharType="end"/>
      </w:r>
    </w:p>
    <w:p w:rsidR="00B43962" w:rsidRDefault="00B43962">
      <w:pPr>
        <w:pStyle w:val="23"/>
        <w:rPr>
          <w:rFonts w:asciiTheme="minorHAnsi" w:eastAsiaTheme="minorEastAsia" w:hAnsiTheme="minorHAnsi" w:cstheme="minorBidi"/>
          <w:sz w:val="22"/>
          <w:szCs w:val="22"/>
          <w:lang w:val="en-US"/>
        </w:rPr>
      </w:pPr>
      <w:r>
        <w:t>4.2</w:t>
      </w:r>
      <w:r>
        <w:rPr>
          <w:rFonts w:asciiTheme="minorHAnsi" w:eastAsiaTheme="minorEastAsia" w:hAnsiTheme="minorHAnsi" w:cstheme="minorBidi"/>
          <w:sz w:val="22"/>
          <w:szCs w:val="22"/>
          <w:lang w:val="en-US"/>
        </w:rPr>
        <w:tab/>
      </w:r>
      <w:r>
        <w:t>Colouring scheme</w:t>
      </w:r>
      <w:r>
        <w:tab/>
      </w:r>
      <w:r w:rsidR="00E94859">
        <w:fldChar w:fldCharType="begin"/>
      </w:r>
      <w:r>
        <w:instrText xml:space="preserve"> PAGEREF _Toc12628394 \h </w:instrText>
      </w:r>
      <w:r w:rsidR="00E94859">
        <w:fldChar w:fldCharType="separate"/>
      </w:r>
      <w:r>
        <w:t>40</w:t>
      </w:r>
      <w:r w:rsidR="00E94859">
        <w:fldChar w:fldCharType="end"/>
      </w:r>
    </w:p>
    <w:p w:rsidR="00B43962" w:rsidRDefault="00B43962">
      <w:pPr>
        <w:pStyle w:val="33"/>
        <w:rPr>
          <w:rFonts w:asciiTheme="minorHAnsi" w:eastAsiaTheme="minorEastAsia" w:hAnsiTheme="minorHAnsi" w:cstheme="minorBidi"/>
          <w:noProof/>
          <w:sz w:val="22"/>
          <w:szCs w:val="22"/>
          <w:lang w:val="en-US"/>
        </w:rPr>
      </w:pPr>
      <w:r>
        <w:rPr>
          <w:noProof/>
        </w:rPr>
        <w:t>4.2.1</w:t>
      </w:r>
      <w:r>
        <w:rPr>
          <w:rFonts w:asciiTheme="minorHAnsi" w:eastAsiaTheme="minorEastAsia" w:hAnsiTheme="minorHAnsi" w:cstheme="minorBidi"/>
          <w:noProof/>
          <w:sz w:val="22"/>
          <w:szCs w:val="22"/>
          <w:lang w:val="en-US"/>
        </w:rPr>
        <w:tab/>
      </w:r>
      <w:r>
        <w:rPr>
          <w:noProof/>
        </w:rPr>
        <w:t>Architectural Elements colouring</w:t>
      </w:r>
      <w:r>
        <w:rPr>
          <w:noProof/>
        </w:rPr>
        <w:tab/>
      </w:r>
      <w:r w:rsidR="00E94859">
        <w:rPr>
          <w:noProof/>
        </w:rPr>
        <w:fldChar w:fldCharType="begin"/>
      </w:r>
      <w:r>
        <w:rPr>
          <w:noProof/>
        </w:rPr>
        <w:instrText xml:space="preserve"> PAGEREF _Toc12628395 \h </w:instrText>
      </w:r>
      <w:r w:rsidR="00E94859">
        <w:rPr>
          <w:noProof/>
        </w:rPr>
      </w:r>
      <w:r w:rsidR="00E94859">
        <w:rPr>
          <w:noProof/>
        </w:rPr>
        <w:fldChar w:fldCharType="separate"/>
      </w:r>
      <w:r>
        <w:rPr>
          <w:noProof/>
        </w:rPr>
        <w:t>40</w:t>
      </w:r>
      <w:r w:rsidR="00E94859">
        <w:rPr>
          <w:noProof/>
        </w:rPr>
        <w:fldChar w:fldCharType="end"/>
      </w:r>
    </w:p>
    <w:p w:rsidR="00B43962" w:rsidRDefault="00B43962">
      <w:pPr>
        <w:pStyle w:val="33"/>
        <w:rPr>
          <w:rFonts w:asciiTheme="minorHAnsi" w:eastAsiaTheme="minorEastAsia" w:hAnsiTheme="minorHAnsi" w:cstheme="minorBidi"/>
          <w:noProof/>
          <w:sz w:val="22"/>
          <w:szCs w:val="22"/>
          <w:lang w:val="en-US"/>
        </w:rPr>
      </w:pPr>
      <w:r>
        <w:rPr>
          <w:noProof/>
        </w:rPr>
        <w:t>4.2.2</w:t>
      </w:r>
      <w:r>
        <w:rPr>
          <w:rFonts w:asciiTheme="minorHAnsi" w:eastAsiaTheme="minorEastAsia" w:hAnsiTheme="minorHAnsi" w:cstheme="minorBidi"/>
          <w:noProof/>
          <w:sz w:val="22"/>
          <w:szCs w:val="22"/>
          <w:lang w:val="en-US"/>
        </w:rPr>
        <w:tab/>
      </w:r>
      <w:r>
        <w:rPr>
          <w:noProof/>
        </w:rPr>
        <w:t>Relationships colouring</w:t>
      </w:r>
      <w:r>
        <w:rPr>
          <w:noProof/>
        </w:rPr>
        <w:tab/>
      </w:r>
      <w:r w:rsidR="00E94859">
        <w:rPr>
          <w:noProof/>
        </w:rPr>
        <w:fldChar w:fldCharType="begin"/>
      </w:r>
      <w:r>
        <w:rPr>
          <w:noProof/>
        </w:rPr>
        <w:instrText xml:space="preserve"> PAGEREF _Toc12628396 \h </w:instrText>
      </w:r>
      <w:r w:rsidR="00E94859">
        <w:rPr>
          <w:noProof/>
        </w:rPr>
      </w:r>
      <w:r w:rsidR="00E94859">
        <w:rPr>
          <w:noProof/>
        </w:rPr>
        <w:fldChar w:fldCharType="separate"/>
      </w:r>
      <w:r>
        <w:rPr>
          <w:noProof/>
        </w:rPr>
        <w:t>41</w:t>
      </w:r>
      <w:r w:rsidR="00E94859">
        <w:rPr>
          <w:noProof/>
        </w:rPr>
        <w:fldChar w:fldCharType="end"/>
      </w:r>
    </w:p>
    <w:p w:rsidR="00B43962" w:rsidRDefault="00B43962">
      <w:pPr>
        <w:pStyle w:val="10"/>
        <w:rPr>
          <w:rFonts w:asciiTheme="minorHAnsi" w:eastAsiaTheme="minorEastAsia" w:hAnsiTheme="minorHAnsi" w:cstheme="minorBidi"/>
          <w:b w:val="0"/>
          <w:caps w:val="0"/>
          <w:sz w:val="22"/>
          <w:szCs w:val="22"/>
          <w:lang w:val="en-US"/>
        </w:rPr>
      </w:pPr>
      <w:r>
        <w:t>5</w:t>
      </w:r>
      <w:r>
        <w:rPr>
          <w:rFonts w:asciiTheme="minorHAnsi" w:eastAsiaTheme="minorEastAsia" w:hAnsiTheme="minorHAnsi" w:cstheme="minorBidi"/>
          <w:b w:val="0"/>
          <w:caps w:val="0"/>
          <w:sz w:val="22"/>
          <w:szCs w:val="22"/>
          <w:lang w:val="en-US"/>
        </w:rPr>
        <w:tab/>
      </w:r>
      <w:r>
        <w:t>Annex B</w:t>
      </w:r>
      <w:r>
        <w:tab/>
      </w:r>
      <w:r w:rsidR="00E94859">
        <w:fldChar w:fldCharType="begin"/>
      </w:r>
      <w:r>
        <w:instrText xml:space="preserve"> PAGEREF _Toc12628397 \h </w:instrText>
      </w:r>
      <w:r w:rsidR="00E94859">
        <w:fldChar w:fldCharType="separate"/>
      </w:r>
      <w:r>
        <w:t>41</w:t>
      </w:r>
      <w:r w:rsidR="00E94859">
        <w:fldChar w:fldCharType="end"/>
      </w:r>
    </w:p>
    <w:p w:rsidR="00B43962" w:rsidRDefault="00B43962">
      <w:pPr>
        <w:pStyle w:val="10"/>
        <w:rPr>
          <w:rFonts w:asciiTheme="minorHAnsi" w:eastAsiaTheme="minorEastAsia" w:hAnsiTheme="minorHAnsi" w:cstheme="minorBidi"/>
          <w:b w:val="0"/>
          <w:caps w:val="0"/>
          <w:sz w:val="22"/>
          <w:szCs w:val="22"/>
          <w:lang w:val="en-US"/>
        </w:rPr>
      </w:pPr>
      <w:r>
        <w:t>6</w:t>
      </w:r>
      <w:r>
        <w:rPr>
          <w:rFonts w:asciiTheme="minorHAnsi" w:eastAsiaTheme="minorEastAsia" w:hAnsiTheme="minorHAnsi" w:cstheme="minorBidi"/>
          <w:b w:val="0"/>
          <w:caps w:val="0"/>
          <w:sz w:val="22"/>
          <w:szCs w:val="22"/>
          <w:lang w:val="en-US"/>
        </w:rPr>
        <w:tab/>
      </w:r>
      <w:r>
        <w:t>Annex C</w:t>
      </w:r>
      <w:r>
        <w:tab/>
      </w:r>
      <w:r w:rsidR="00E94859">
        <w:fldChar w:fldCharType="begin"/>
      </w:r>
      <w:r>
        <w:instrText xml:space="preserve"> PAGEREF _Toc12628398 \h </w:instrText>
      </w:r>
      <w:r w:rsidR="00E94859">
        <w:fldChar w:fldCharType="separate"/>
      </w:r>
      <w:r>
        <w:t>42</w:t>
      </w:r>
      <w:r w:rsidR="00E94859">
        <w:fldChar w:fldCharType="end"/>
      </w:r>
    </w:p>
    <w:p w:rsidR="00E836FE" w:rsidRDefault="00E94859" w:rsidP="00193744">
      <w:r>
        <w:rPr>
          <w:rFonts w:ascii="Calibri" w:hAnsi="Calibri" w:cs="Calibri"/>
        </w:rPr>
        <w:fldChar w:fldCharType="end"/>
      </w:r>
      <w:r w:rsidR="00A94709" w:rsidRPr="006A1E47">
        <w:br w:type="page"/>
      </w:r>
    </w:p>
    <w:p w:rsidR="001776F1" w:rsidRPr="00AB2D1F" w:rsidRDefault="001776F1" w:rsidP="001776F1">
      <w:pPr>
        <w:pStyle w:val="aff5"/>
        <w:rPr>
          <w:rFonts w:ascii="Calibri" w:hAnsi="Calibri" w:cs="Calibri"/>
        </w:rPr>
      </w:pPr>
      <w:r w:rsidRPr="00AB2D1F">
        <w:rPr>
          <w:rFonts w:ascii="Calibri" w:hAnsi="Calibri" w:cs="Calibri"/>
        </w:rPr>
        <w:lastRenderedPageBreak/>
        <w:t xml:space="preserve">TABLE OF </w:t>
      </w:r>
      <w:r>
        <w:rPr>
          <w:rFonts w:ascii="Calibri" w:hAnsi="Calibri" w:cs="Calibri"/>
        </w:rPr>
        <w:t>FIGURE</w:t>
      </w:r>
      <w:r w:rsidRPr="00AB2D1F">
        <w:rPr>
          <w:rFonts w:ascii="Calibri" w:hAnsi="Calibri" w:cs="Calibri"/>
        </w:rPr>
        <w:t>S</w:t>
      </w:r>
    </w:p>
    <w:p w:rsidR="00B43962" w:rsidRDefault="00E94859">
      <w:pPr>
        <w:pStyle w:val="af"/>
        <w:tabs>
          <w:tab w:val="right" w:leader="dot" w:pos="8494"/>
        </w:tabs>
        <w:rPr>
          <w:rFonts w:eastAsiaTheme="minorEastAsia" w:cstheme="minorBidi"/>
          <w:noProof/>
          <w:sz w:val="22"/>
          <w:szCs w:val="22"/>
          <w:lang w:val="en-US"/>
        </w:rPr>
      </w:pPr>
      <w:r w:rsidRPr="00E94859">
        <w:fldChar w:fldCharType="begin"/>
      </w:r>
      <w:r w:rsidR="00F70492">
        <w:instrText xml:space="preserve"> TOC \h \z \c "Figure" </w:instrText>
      </w:r>
      <w:r w:rsidRPr="00E94859">
        <w:fldChar w:fldCharType="separate"/>
      </w:r>
      <w:hyperlink w:anchor="_Toc12628399" w:history="1">
        <w:r w:rsidR="00B43962" w:rsidRPr="00351158">
          <w:rPr>
            <w:rStyle w:val="-0"/>
            <w:noProof/>
          </w:rPr>
          <w:t>Figure 1: CCI Architecture Overview (Multi-layered Viewpoint)</w:t>
        </w:r>
        <w:r w:rsidR="00B43962">
          <w:rPr>
            <w:noProof/>
            <w:webHidden/>
          </w:rPr>
          <w:tab/>
        </w:r>
        <w:r>
          <w:rPr>
            <w:noProof/>
            <w:webHidden/>
          </w:rPr>
          <w:fldChar w:fldCharType="begin"/>
        </w:r>
        <w:r w:rsidR="00B43962">
          <w:rPr>
            <w:noProof/>
            <w:webHidden/>
          </w:rPr>
          <w:instrText xml:space="preserve"> PAGEREF _Toc12628399 \h </w:instrText>
        </w:r>
        <w:r>
          <w:rPr>
            <w:noProof/>
            <w:webHidden/>
          </w:rPr>
        </w:r>
        <w:r>
          <w:rPr>
            <w:noProof/>
            <w:webHidden/>
          </w:rPr>
          <w:fldChar w:fldCharType="separate"/>
        </w:r>
        <w:r w:rsidR="00B43962">
          <w:rPr>
            <w:noProof/>
            <w:webHidden/>
          </w:rPr>
          <w:t>18</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r:id="rId19" w:anchor="_Toc12628400" w:history="1">
        <w:r w:rsidR="00B43962" w:rsidRPr="00351158">
          <w:rPr>
            <w:rStyle w:val="-0"/>
            <w:noProof/>
          </w:rPr>
          <w:t>Figure 2: CCI Business Functions Viewpoint</w:t>
        </w:r>
        <w:r w:rsidR="00B43962">
          <w:rPr>
            <w:noProof/>
            <w:webHidden/>
          </w:rPr>
          <w:tab/>
        </w:r>
        <w:r>
          <w:rPr>
            <w:noProof/>
            <w:webHidden/>
          </w:rPr>
          <w:fldChar w:fldCharType="begin"/>
        </w:r>
        <w:r w:rsidR="00B43962">
          <w:rPr>
            <w:noProof/>
            <w:webHidden/>
          </w:rPr>
          <w:instrText xml:space="preserve"> PAGEREF _Toc12628400 \h </w:instrText>
        </w:r>
        <w:r>
          <w:rPr>
            <w:noProof/>
            <w:webHidden/>
          </w:rPr>
        </w:r>
        <w:r>
          <w:rPr>
            <w:noProof/>
            <w:webHidden/>
          </w:rPr>
          <w:fldChar w:fldCharType="separate"/>
        </w:r>
        <w:r w:rsidR="00B43962">
          <w:rPr>
            <w:noProof/>
            <w:webHidden/>
          </w:rPr>
          <w:t>19</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01" w:history="1">
        <w:r w:rsidR="00B43962" w:rsidRPr="00351158">
          <w:rPr>
            <w:rStyle w:val="-0"/>
            <w:noProof/>
          </w:rPr>
          <w:t>Figure 3: CCI Application Cooperation Viewpoint</w:t>
        </w:r>
        <w:r w:rsidR="00B43962">
          <w:rPr>
            <w:noProof/>
            <w:webHidden/>
          </w:rPr>
          <w:tab/>
        </w:r>
        <w:r>
          <w:rPr>
            <w:noProof/>
            <w:webHidden/>
          </w:rPr>
          <w:fldChar w:fldCharType="begin"/>
        </w:r>
        <w:r w:rsidR="00B43962">
          <w:rPr>
            <w:noProof/>
            <w:webHidden/>
          </w:rPr>
          <w:instrText xml:space="preserve"> PAGEREF _Toc12628401 \h </w:instrText>
        </w:r>
        <w:r>
          <w:rPr>
            <w:noProof/>
            <w:webHidden/>
          </w:rPr>
        </w:r>
        <w:r>
          <w:rPr>
            <w:noProof/>
            <w:webHidden/>
          </w:rPr>
          <w:fldChar w:fldCharType="separate"/>
        </w:r>
        <w:r w:rsidR="00B43962">
          <w:rPr>
            <w:noProof/>
            <w:webHidden/>
          </w:rPr>
          <w:t>26</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02" w:history="1">
        <w:r w:rsidR="00B43962" w:rsidRPr="00351158">
          <w:rPr>
            <w:rStyle w:val="-0"/>
            <w:noProof/>
          </w:rPr>
          <w:t>Figure 4: Interactions between Declarant and SCO</w:t>
        </w:r>
        <w:r w:rsidR="00B43962">
          <w:rPr>
            <w:noProof/>
            <w:webHidden/>
          </w:rPr>
          <w:tab/>
        </w:r>
        <w:r>
          <w:rPr>
            <w:noProof/>
            <w:webHidden/>
          </w:rPr>
          <w:fldChar w:fldCharType="begin"/>
        </w:r>
        <w:r w:rsidR="00B43962">
          <w:rPr>
            <w:noProof/>
            <w:webHidden/>
          </w:rPr>
          <w:instrText xml:space="preserve"> PAGEREF _Toc12628402 \h </w:instrText>
        </w:r>
        <w:r>
          <w:rPr>
            <w:noProof/>
            <w:webHidden/>
          </w:rPr>
        </w:r>
        <w:r>
          <w:rPr>
            <w:noProof/>
            <w:webHidden/>
          </w:rPr>
          <w:fldChar w:fldCharType="separate"/>
        </w:r>
        <w:r w:rsidR="00B43962">
          <w:rPr>
            <w:noProof/>
            <w:webHidden/>
          </w:rPr>
          <w:t>27</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03" w:history="1">
        <w:r w:rsidR="00B43962" w:rsidRPr="00351158">
          <w:rPr>
            <w:rStyle w:val="-0"/>
            <w:noProof/>
          </w:rPr>
          <w:t>Figure 5: Interactions between SCO and PCO</w:t>
        </w:r>
        <w:r w:rsidR="00B43962">
          <w:rPr>
            <w:noProof/>
            <w:webHidden/>
          </w:rPr>
          <w:tab/>
        </w:r>
        <w:r>
          <w:rPr>
            <w:noProof/>
            <w:webHidden/>
          </w:rPr>
          <w:fldChar w:fldCharType="begin"/>
        </w:r>
        <w:r w:rsidR="00B43962">
          <w:rPr>
            <w:noProof/>
            <w:webHidden/>
          </w:rPr>
          <w:instrText xml:space="preserve"> PAGEREF _Toc12628403 \h </w:instrText>
        </w:r>
        <w:r>
          <w:rPr>
            <w:noProof/>
            <w:webHidden/>
          </w:rPr>
        </w:r>
        <w:r>
          <w:rPr>
            <w:noProof/>
            <w:webHidden/>
          </w:rPr>
          <w:fldChar w:fldCharType="separate"/>
        </w:r>
        <w:r w:rsidR="00B43962">
          <w:rPr>
            <w:noProof/>
            <w:webHidden/>
          </w:rPr>
          <w:t>32</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r:id="rId20" w:anchor="_Toc12628404" w:history="1">
        <w:r w:rsidR="00B43962" w:rsidRPr="00351158">
          <w:rPr>
            <w:rStyle w:val="-0"/>
            <w:noProof/>
          </w:rPr>
          <w:t>Figure 6: CCI Technology Viewpoint</w:t>
        </w:r>
        <w:r w:rsidR="00B43962">
          <w:rPr>
            <w:noProof/>
            <w:webHidden/>
          </w:rPr>
          <w:tab/>
        </w:r>
        <w:r>
          <w:rPr>
            <w:noProof/>
            <w:webHidden/>
          </w:rPr>
          <w:fldChar w:fldCharType="begin"/>
        </w:r>
        <w:r w:rsidR="00B43962">
          <w:rPr>
            <w:noProof/>
            <w:webHidden/>
          </w:rPr>
          <w:instrText xml:space="preserve"> PAGEREF _Toc12628404 \h </w:instrText>
        </w:r>
        <w:r>
          <w:rPr>
            <w:noProof/>
            <w:webHidden/>
          </w:rPr>
        </w:r>
        <w:r>
          <w:rPr>
            <w:noProof/>
            <w:webHidden/>
          </w:rPr>
          <w:fldChar w:fldCharType="separate"/>
        </w:r>
        <w:r w:rsidR="00B43962">
          <w:rPr>
            <w:noProof/>
            <w:webHidden/>
          </w:rPr>
          <w:t>35</w:t>
        </w:r>
        <w:r>
          <w:rPr>
            <w:noProof/>
            <w:webHidden/>
          </w:rPr>
          <w:fldChar w:fldCharType="end"/>
        </w:r>
      </w:hyperlink>
    </w:p>
    <w:p w:rsidR="001776F1" w:rsidRDefault="00E94859" w:rsidP="001776F1">
      <w:r>
        <w:rPr>
          <w:b/>
          <w:bCs/>
          <w:noProof/>
        </w:rPr>
        <w:fldChar w:fldCharType="end"/>
      </w:r>
    </w:p>
    <w:p w:rsidR="001776F1" w:rsidRDefault="001776F1" w:rsidP="001776F1"/>
    <w:p w:rsidR="001776F1" w:rsidRDefault="001776F1" w:rsidP="001776F1">
      <w:pPr>
        <w:spacing w:after="0"/>
        <w:jc w:val="left"/>
      </w:pPr>
      <w:r>
        <w:br w:type="page"/>
      </w:r>
    </w:p>
    <w:p w:rsidR="001776F1" w:rsidRPr="00AB2D1F" w:rsidRDefault="0073798D" w:rsidP="001776F1">
      <w:pPr>
        <w:pStyle w:val="aff5"/>
        <w:rPr>
          <w:rFonts w:ascii="Calibri" w:hAnsi="Calibri" w:cs="Calibri"/>
        </w:rPr>
      </w:pPr>
      <w:r>
        <w:rPr>
          <w:rFonts w:ascii="Calibri" w:hAnsi="Calibri" w:cs="Calibri"/>
        </w:rPr>
        <w:lastRenderedPageBreak/>
        <w:t>LIST</w:t>
      </w:r>
      <w:r w:rsidR="001776F1">
        <w:rPr>
          <w:rFonts w:ascii="Calibri" w:hAnsi="Calibri" w:cs="Calibri"/>
        </w:rPr>
        <w:t xml:space="preserve"> OF TABLES</w:t>
      </w:r>
    </w:p>
    <w:p w:rsidR="00B43962" w:rsidRDefault="00E94859">
      <w:pPr>
        <w:pStyle w:val="af"/>
        <w:tabs>
          <w:tab w:val="right" w:leader="dot" w:pos="8494"/>
        </w:tabs>
        <w:rPr>
          <w:rFonts w:eastAsiaTheme="minorEastAsia" w:cstheme="minorBidi"/>
          <w:noProof/>
          <w:sz w:val="22"/>
          <w:szCs w:val="22"/>
          <w:lang w:val="en-US"/>
        </w:rPr>
      </w:pPr>
      <w:r w:rsidRPr="00E94859">
        <w:fldChar w:fldCharType="begin"/>
      </w:r>
      <w:r w:rsidR="001776F1">
        <w:instrText xml:space="preserve"> TOC \h \z \c "Table" </w:instrText>
      </w:r>
      <w:r w:rsidRPr="00E94859">
        <w:fldChar w:fldCharType="separate"/>
      </w:r>
      <w:hyperlink w:anchor="_Toc12628405" w:history="1">
        <w:r w:rsidR="00B43962" w:rsidRPr="00E73D9D">
          <w:rPr>
            <w:rStyle w:val="-0"/>
            <w:noProof/>
          </w:rPr>
          <w:t>Table 1: Reference documents</w:t>
        </w:r>
        <w:r w:rsidR="00B43962">
          <w:rPr>
            <w:noProof/>
            <w:webHidden/>
          </w:rPr>
          <w:tab/>
        </w:r>
        <w:r>
          <w:rPr>
            <w:noProof/>
            <w:webHidden/>
          </w:rPr>
          <w:fldChar w:fldCharType="begin"/>
        </w:r>
        <w:r w:rsidR="00B43962">
          <w:rPr>
            <w:noProof/>
            <w:webHidden/>
          </w:rPr>
          <w:instrText xml:space="preserve"> PAGEREF _Toc12628405 \h </w:instrText>
        </w:r>
        <w:r>
          <w:rPr>
            <w:noProof/>
            <w:webHidden/>
          </w:rPr>
        </w:r>
        <w:r>
          <w:rPr>
            <w:noProof/>
            <w:webHidden/>
          </w:rPr>
          <w:fldChar w:fldCharType="separate"/>
        </w:r>
        <w:r w:rsidR="00B43962">
          <w:rPr>
            <w:noProof/>
            <w:webHidden/>
          </w:rPr>
          <w:t>9</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06" w:history="1">
        <w:r w:rsidR="00B43962" w:rsidRPr="00E73D9D">
          <w:rPr>
            <w:rStyle w:val="-0"/>
            <w:noProof/>
          </w:rPr>
          <w:t>Table 2: Applicable documents</w:t>
        </w:r>
        <w:r w:rsidR="00B43962">
          <w:rPr>
            <w:noProof/>
            <w:webHidden/>
          </w:rPr>
          <w:tab/>
        </w:r>
        <w:r>
          <w:rPr>
            <w:noProof/>
            <w:webHidden/>
          </w:rPr>
          <w:fldChar w:fldCharType="begin"/>
        </w:r>
        <w:r w:rsidR="00B43962">
          <w:rPr>
            <w:noProof/>
            <w:webHidden/>
          </w:rPr>
          <w:instrText xml:space="preserve"> PAGEREF _Toc12628406 \h </w:instrText>
        </w:r>
        <w:r>
          <w:rPr>
            <w:noProof/>
            <w:webHidden/>
          </w:rPr>
        </w:r>
        <w:r>
          <w:rPr>
            <w:noProof/>
            <w:webHidden/>
          </w:rPr>
          <w:fldChar w:fldCharType="separate"/>
        </w:r>
        <w:r w:rsidR="00B43962">
          <w:rPr>
            <w:noProof/>
            <w:webHidden/>
          </w:rPr>
          <w:t>10</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07" w:history="1">
        <w:r w:rsidR="00B43962" w:rsidRPr="00E73D9D">
          <w:rPr>
            <w:rStyle w:val="-0"/>
            <w:noProof/>
          </w:rPr>
          <w:t>Table 3: Abbreviations and Acronyms</w:t>
        </w:r>
        <w:r w:rsidR="00B43962">
          <w:rPr>
            <w:noProof/>
            <w:webHidden/>
          </w:rPr>
          <w:tab/>
        </w:r>
        <w:r>
          <w:rPr>
            <w:noProof/>
            <w:webHidden/>
          </w:rPr>
          <w:fldChar w:fldCharType="begin"/>
        </w:r>
        <w:r w:rsidR="00B43962">
          <w:rPr>
            <w:noProof/>
            <w:webHidden/>
          </w:rPr>
          <w:instrText xml:space="preserve"> PAGEREF _Toc12628407 \h </w:instrText>
        </w:r>
        <w:r>
          <w:rPr>
            <w:noProof/>
            <w:webHidden/>
          </w:rPr>
        </w:r>
        <w:r>
          <w:rPr>
            <w:noProof/>
            <w:webHidden/>
          </w:rPr>
          <w:fldChar w:fldCharType="separate"/>
        </w:r>
        <w:r w:rsidR="00B43962">
          <w:rPr>
            <w:noProof/>
            <w:webHidden/>
          </w:rPr>
          <w:t>10</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08" w:history="1">
        <w:r w:rsidR="00B43962" w:rsidRPr="00E73D9D">
          <w:rPr>
            <w:rStyle w:val="-0"/>
            <w:noProof/>
          </w:rPr>
          <w:t>Table 4: Definitions</w:t>
        </w:r>
        <w:r w:rsidR="00B43962">
          <w:rPr>
            <w:noProof/>
            <w:webHidden/>
          </w:rPr>
          <w:tab/>
        </w:r>
        <w:r>
          <w:rPr>
            <w:noProof/>
            <w:webHidden/>
          </w:rPr>
          <w:fldChar w:fldCharType="begin"/>
        </w:r>
        <w:r w:rsidR="00B43962">
          <w:rPr>
            <w:noProof/>
            <w:webHidden/>
          </w:rPr>
          <w:instrText xml:space="preserve"> PAGEREF _Toc12628408 \h </w:instrText>
        </w:r>
        <w:r>
          <w:rPr>
            <w:noProof/>
            <w:webHidden/>
          </w:rPr>
        </w:r>
        <w:r>
          <w:rPr>
            <w:noProof/>
            <w:webHidden/>
          </w:rPr>
          <w:fldChar w:fldCharType="separate"/>
        </w:r>
        <w:r w:rsidR="00B43962">
          <w:rPr>
            <w:noProof/>
            <w:webHidden/>
          </w:rPr>
          <w:t>11</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09" w:history="1">
        <w:r w:rsidR="00B43962" w:rsidRPr="00E73D9D">
          <w:rPr>
            <w:rStyle w:val="-0"/>
            <w:noProof/>
          </w:rPr>
          <w:t>Table 5: Architectural Decision AD-001</w:t>
        </w:r>
        <w:r w:rsidR="00B43962">
          <w:rPr>
            <w:noProof/>
            <w:webHidden/>
          </w:rPr>
          <w:tab/>
        </w:r>
        <w:r>
          <w:rPr>
            <w:noProof/>
            <w:webHidden/>
          </w:rPr>
          <w:fldChar w:fldCharType="begin"/>
        </w:r>
        <w:r w:rsidR="00B43962">
          <w:rPr>
            <w:noProof/>
            <w:webHidden/>
          </w:rPr>
          <w:instrText xml:space="preserve"> PAGEREF _Toc12628409 \h </w:instrText>
        </w:r>
        <w:r>
          <w:rPr>
            <w:noProof/>
            <w:webHidden/>
          </w:rPr>
        </w:r>
        <w:r>
          <w:rPr>
            <w:noProof/>
            <w:webHidden/>
          </w:rPr>
          <w:fldChar w:fldCharType="separate"/>
        </w:r>
        <w:r w:rsidR="00B43962">
          <w:rPr>
            <w:noProof/>
            <w:webHidden/>
          </w:rPr>
          <w:t>15</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10" w:history="1">
        <w:r w:rsidR="00B43962" w:rsidRPr="00E73D9D">
          <w:rPr>
            <w:rStyle w:val="-0"/>
            <w:noProof/>
          </w:rPr>
          <w:t>Table 6: Architectural Decision AD-002</w:t>
        </w:r>
        <w:r w:rsidR="00B43962">
          <w:rPr>
            <w:noProof/>
            <w:webHidden/>
          </w:rPr>
          <w:tab/>
        </w:r>
        <w:r>
          <w:rPr>
            <w:noProof/>
            <w:webHidden/>
          </w:rPr>
          <w:fldChar w:fldCharType="begin"/>
        </w:r>
        <w:r w:rsidR="00B43962">
          <w:rPr>
            <w:noProof/>
            <w:webHidden/>
          </w:rPr>
          <w:instrText xml:space="preserve"> PAGEREF _Toc12628410 \h </w:instrText>
        </w:r>
        <w:r>
          <w:rPr>
            <w:noProof/>
            <w:webHidden/>
          </w:rPr>
        </w:r>
        <w:r>
          <w:rPr>
            <w:noProof/>
            <w:webHidden/>
          </w:rPr>
          <w:fldChar w:fldCharType="separate"/>
        </w:r>
        <w:r w:rsidR="00B43962">
          <w:rPr>
            <w:noProof/>
            <w:webHidden/>
          </w:rPr>
          <w:t>16</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11" w:history="1">
        <w:r w:rsidR="00B43962" w:rsidRPr="00E73D9D">
          <w:rPr>
            <w:rStyle w:val="-0"/>
            <w:noProof/>
          </w:rPr>
          <w:t>Table 7: Architectural Decision AD-003</w:t>
        </w:r>
        <w:r w:rsidR="00B43962">
          <w:rPr>
            <w:noProof/>
            <w:webHidden/>
          </w:rPr>
          <w:tab/>
        </w:r>
        <w:r>
          <w:rPr>
            <w:noProof/>
            <w:webHidden/>
          </w:rPr>
          <w:fldChar w:fldCharType="begin"/>
        </w:r>
        <w:r w:rsidR="00B43962">
          <w:rPr>
            <w:noProof/>
            <w:webHidden/>
          </w:rPr>
          <w:instrText xml:space="preserve"> PAGEREF _Toc12628411 \h </w:instrText>
        </w:r>
        <w:r>
          <w:rPr>
            <w:noProof/>
            <w:webHidden/>
          </w:rPr>
        </w:r>
        <w:r>
          <w:rPr>
            <w:noProof/>
            <w:webHidden/>
          </w:rPr>
          <w:fldChar w:fldCharType="separate"/>
        </w:r>
        <w:r w:rsidR="00B43962">
          <w:rPr>
            <w:noProof/>
            <w:webHidden/>
          </w:rPr>
          <w:t>16</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12" w:history="1">
        <w:r w:rsidR="00B43962" w:rsidRPr="00E73D9D">
          <w:rPr>
            <w:rStyle w:val="-0"/>
            <w:noProof/>
          </w:rPr>
          <w:t>Table 8: Architectural Decision AD-004</w:t>
        </w:r>
        <w:r w:rsidR="00B43962">
          <w:rPr>
            <w:noProof/>
            <w:webHidden/>
          </w:rPr>
          <w:tab/>
        </w:r>
        <w:r>
          <w:rPr>
            <w:noProof/>
            <w:webHidden/>
          </w:rPr>
          <w:fldChar w:fldCharType="begin"/>
        </w:r>
        <w:r w:rsidR="00B43962">
          <w:rPr>
            <w:noProof/>
            <w:webHidden/>
          </w:rPr>
          <w:instrText xml:space="preserve"> PAGEREF _Toc12628412 \h </w:instrText>
        </w:r>
        <w:r>
          <w:rPr>
            <w:noProof/>
            <w:webHidden/>
          </w:rPr>
        </w:r>
        <w:r>
          <w:rPr>
            <w:noProof/>
            <w:webHidden/>
          </w:rPr>
          <w:fldChar w:fldCharType="separate"/>
        </w:r>
        <w:r w:rsidR="00B43962">
          <w:rPr>
            <w:noProof/>
            <w:webHidden/>
          </w:rPr>
          <w:t>17</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13" w:history="1">
        <w:r w:rsidR="00B43962" w:rsidRPr="00E73D9D">
          <w:rPr>
            <w:rStyle w:val="-0"/>
            <w:noProof/>
          </w:rPr>
          <w:t>Table 9: CCI Business Actors</w:t>
        </w:r>
        <w:r w:rsidR="00B43962">
          <w:rPr>
            <w:noProof/>
            <w:webHidden/>
          </w:rPr>
          <w:tab/>
        </w:r>
        <w:r>
          <w:rPr>
            <w:noProof/>
            <w:webHidden/>
          </w:rPr>
          <w:fldChar w:fldCharType="begin"/>
        </w:r>
        <w:r w:rsidR="00B43962">
          <w:rPr>
            <w:noProof/>
            <w:webHidden/>
          </w:rPr>
          <w:instrText xml:space="preserve"> PAGEREF _Toc12628413 \h </w:instrText>
        </w:r>
        <w:r>
          <w:rPr>
            <w:noProof/>
            <w:webHidden/>
          </w:rPr>
        </w:r>
        <w:r>
          <w:rPr>
            <w:noProof/>
            <w:webHidden/>
          </w:rPr>
          <w:fldChar w:fldCharType="separate"/>
        </w:r>
        <w:r w:rsidR="00B43962">
          <w:rPr>
            <w:noProof/>
            <w:webHidden/>
          </w:rPr>
          <w:t>20</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14" w:history="1">
        <w:r w:rsidR="00B43962" w:rsidRPr="00E73D9D">
          <w:rPr>
            <w:rStyle w:val="-0"/>
            <w:noProof/>
          </w:rPr>
          <w:t>Table 10: CCI Business Roles</w:t>
        </w:r>
        <w:r w:rsidR="00B43962">
          <w:rPr>
            <w:noProof/>
            <w:webHidden/>
          </w:rPr>
          <w:tab/>
        </w:r>
        <w:r>
          <w:rPr>
            <w:noProof/>
            <w:webHidden/>
          </w:rPr>
          <w:fldChar w:fldCharType="begin"/>
        </w:r>
        <w:r w:rsidR="00B43962">
          <w:rPr>
            <w:noProof/>
            <w:webHidden/>
          </w:rPr>
          <w:instrText xml:space="preserve"> PAGEREF _Toc12628414 \h </w:instrText>
        </w:r>
        <w:r>
          <w:rPr>
            <w:noProof/>
            <w:webHidden/>
          </w:rPr>
        </w:r>
        <w:r>
          <w:rPr>
            <w:noProof/>
            <w:webHidden/>
          </w:rPr>
          <w:fldChar w:fldCharType="separate"/>
        </w:r>
        <w:r w:rsidR="00B43962">
          <w:rPr>
            <w:noProof/>
            <w:webHidden/>
          </w:rPr>
          <w:t>20</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15" w:history="1">
        <w:r w:rsidR="00B43962" w:rsidRPr="00E73D9D">
          <w:rPr>
            <w:rStyle w:val="-0"/>
            <w:noProof/>
          </w:rPr>
          <w:t>Table 11: CCI Business Functions - Communication @ SCO</w:t>
        </w:r>
        <w:r w:rsidR="00B43962">
          <w:rPr>
            <w:noProof/>
            <w:webHidden/>
          </w:rPr>
          <w:tab/>
        </w:r>
        <w:r>
          <w:rPr>
            <w:noProof/>
            <w:webHidden/>
          </w:rPr>
          <w:fldChar w:fldCharType="begin"/>
        </w:r>
        <w:r w:rsidR="00B43962">
          <w:rPr>
            <w:noProof/>
            <w:webHidden/>
          </w:rPr>
          <w:instrText xml:space="preserve"> PAGEREF _Toc12628415 \h </w:instrText>
        </w:r>
        <w:r>
          <w:rPr>
            <w:noProof/>
            <w:webHidden/>
          </w:rPr>
        </w:r>
        <w:r>
          <w:rPr>
            <w:noProof/>
            <w:webHidden/>
          </w:rPr>
          <w:fldChar w:fldCharType="separate"/>
        </w:r>
        <w:r w:rsidR="00B43962">
          <w:rPr>
            <w:noProof/>
            <w:webHidden/>
          </w:rPr>
          <w:t>21</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16" w:history="1">
        <w:r w:rsidR="00B43962" w:rsidRPr="00E73D9D">
          <w:rPr>
            <w:rStyle w:val="-0"/>
            <w:noProof/>
          </w:rPr>
          <w:t>Table 12: Business Functions - Clearance @ SCO</w:t>
        </w:r>
        <w:r w:rsidR="00B43962">
          <w:rPr>
            <w:noProof/>
            <w:webHidden/>
          </w:rPr>
          <w:tab/>
        </w:r>
        <w:r>
          <w:rPr>
            <w:noProof/>
            <w:webHidden/>
          </w:rPr>
          <w:fldChar w:fldCharType="begin"/>
        </w:r>
        <w:r w:rsidR="00B43962">
          <w:rPr>
            <w:noProof/>
            <w:webHidden/>
          </w:rPr>
          <w:instrText xml:space="preserve"> PAGEREF _Toc12628416 \h </w:instrText>
        </w:r>
        <w:r>
          <w:rPr>
            <w:noProof/>
            <w:webHidden/>
          </w:rPr>
        </w:r>
        <w:r>
          <w:rPr>
            <w:noProof/>
            <w:webHidden/>
          </w:rPr>
          <w:fldChar w:fldCharType="separate"/>
        </w:r>
        <w:r w:rsidR="00B43962">
          <w:rPr>
            <w:noProof/>
            <w:webHidden/>
          </w:rPr>
          <w:t>22</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17" w:history="1">
        <w:r w:rsidR="00B43962" w:rsidRPr="00E73D9D">
          <w:rPr>
            <w:rStyle w:val="-0"/>
            <w:noProof/>
          </w:rPr>
          <w:t>Table 13: Business Functions - Other Business Functions @ SCO</w:t>
        </w:r>
        <w:r w:rsidR="00B43962">
          <w:rPr>
            <w:noProof/>
            <w:webHidden/>
          </w:rPr>
          <w:tab/>
        </w:r>
        <w:r>
          <w:rPr>
            <w:noProof/>
            <w:webHidden/>
          </w:rPr>
          <w:fldChar w:fldCharType="begin"/>
        </w:r>
        <w:r w:rsidR="00B43962">
          <w:rPr>
            <w:noProof/>
            <w:webHidden/>
          </w:rPr>
          <w:instrText xml:space="preserve"> PAGEREF _Toc12628417 \h </w:instrText>
        </w:r>
        <w:r>
          <w:rPr>
            <w:noProof/>
            <w:webHidden/>
          </w:rPr>
        </w:r>
        <w:r>
          <w:rPr>
            <w:noProof/>
            <w:webHidden/>
          </w:rPr>
          <w:fldChar w:fldCharType="separate"/>
        </w:r>
        <w:r w:rsidR="00B43962">
          <w:rPr>
            <w:noProof/>
            <w:webHidden/>
          </w:rPr>
          <w:t>22</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18" w:history="1">
        <w:r w:rsidR="00B43962" w:rsidRPr="00E73D9D">
          <w:rPr>
            <w:rStyle w:val="-0"/>
            <w:noProof/>
          </w:rPr>
          <w:t>Table 14: Business Functions - Communication @ PCO</w:t>
        </w:r>
        <w:r w:rsidR="00B43962">
          <w:rPr>
            <w:noProof/>
            <w:webHidden/>
          </w:rPr>
          <w:tab/>
        </w:r>
        <w:r>
          <w:rPr>
            <w:noProof/>
            <w:webHidden/>
          </w:rPr>
          <w:fldChar w:fldCharType="begin"/>
        </w:r>
        <w:r w:rsidR="00B43962">
          <w:rPr>
            <w:noProof/>
            <w:webHidden/>
          </w:rPr>
          <w:instrText xml:space="preserve"> PAGEREF _Toc12628418 \h </w:instrText>
        </w:r>
        <w:r>
          <w:rPr>
            <w:noProof/>
            <w:webHidden/>
          </w:rPr>
        </w:r>
        <w:r>
          <w:rPr>
            <w:noProof/>
            <w:webHidden/>
          </w:rPr>
          <w:fldChar w:fldCharType="separate"/>
        </w:r>
        <w:r w:rsidR="00B43962">
          <w:rPr>
            <w:noProof/>
            <w:webHidden/>
          </w:rPr>
          <w:t>23</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19" w:history="1">
        <w:r w:rsidR="00B43962" w:rsidRPr="00E73D9D">
          <w:rPr>
            <w:rStyle w:val="-0"/>
            <w:noProof/>
          </w:rPr>
          <w:t>Table 15: Business Functions - Clearance @ PCO</w:t>
        </w:r>
        <w:r w:rsidR="00B43962">
          <w:rPr>
            <w:noProof/>
            <w:webHidden/>
          </w:rPr>
          <w:tab/>
        </w:r>
        <w:r>
          <w:rPr>
            <w:noProof/>
            <w:webHidden/>
          </w:rPr>
          <w:fldChar w:fldCharType="begin"/>
        </w:r>
        <w:r w:rsidR="00B43962">
          <w:rPr>
            <w:noProof/>
            <w:webHidden/>
          </w:rPr>
          <w:instrText xml:space="preserve"> PAGEREF _Toc12628419 \h </w:instrText>
        </w:r>
        <w:r>
          <w:rPr>
            <w:noProof/>
            <w:webHidden/>
          </w:rPr>
        </w:r>
        <w:r>
          <w:rPr>
            <w:noProof/>
            <w:webHidden/>
          </w:rPr>
          <w:fldChar w:fldCharType="separate"/>
        </w:r>
        <w:r w:rsidR="00B43962">
          <w:rPr>
            <w:noProof/>
            <w:webHidden/>
          </w:rPr>
          <w:t>23</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20" w:history="1">
        <w:r w:rsidR="00B43962" w:rsidRPr="00E73D9D">
          <w:rPr>
            <w:rStyle w:val="-0"/>
            <w:noProof/>
          </w:rPr>
          <w:t>Table 16: Business Functions - Other Business Functions @ PCO</w:t>
        </w:r>
        <w:r w:rsidR="00B43962">
          <w:rPr>
            <w:noProof/>
            <w:webHidden/>
          </w:rPr>
          <w:tab/>
        </w:r>
        <w:r>
          <w:rPr>
            <w:noProof/>
            <w:webHidden/>
          </w:rPr>
          <w:fldChar w:fldCharType="begin"/>
        </w:r>
        <w:r w:rsidR="00B43962">
          <w:rPr>
            <w:noProof/>
            <w:webHidden/>
          </w:rPr>
          <w:instrText xml:space="preserve"> PAGEREF _Toc12628420 \h </w:instrText>
        </w:r>
        <w:r>
          <w:rPr>
            <w:noProof/>
            <w:webHidden/>
          </w:rPr>
        </w:r>
        <w:r>
          <w:rPr>
            <w:noProof/>
            <w:webHidden/>
          </w:rPr>
          <w:fldChar w:fldCharType="separate"/>
        </w:r>
        <w:r w:rsidR="00B43962">
          <w:rPr>
            <w:noProof/>
            <w:webHidden/>
          </w:rPr>
          <w:t>24</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21" w:history="1">
        <w:r w:rsidR="00B43962" w:rsidRPr="00E73D9D">
          <w:rPr>
            <w:rStyle w:val="-0"/>
            <w:noProof/>
          </w:rPr>
          <w:t>Table 17: CCI Business Objects - Updatable Business Objects</w:t>
        </w:r>
        <w:r w:rsidR="00B43962">
          <w:rPr>
            <w:noProof/>
            <w:webHidden/>
          </w:rPr>
          <w:tab/>
        </w:r>
        <w:r>
          <w:rPr>
            <w:noProof/>
            <w:webHidden/>
          </w:rPr>
          <w:fldChar w:fldCharType="begin"/>
        </w:r>
        <w:r w:rsidR="00B43962">
          <w:rPr>
            <w:noProof/>
            <w:webHidden/>
          </w:rPr>
          <w:instrText xml:space="preserve"> PAGEREF _Toc12628421 \h </w:instrText>
        </w:r>
        <w:r>
          <w:rPr>
            <w:noProof/>
            <w:webHidden/>
          </w:rPr>
        </w:r>
        <w:r>
          <w:rPr>
            <w:noProof/>
            <w:webHidden/>
          </w:rPr>
          <w:fldChar w:fldCharType="separate"/>
        </w:r>
        <w:r w:rsidR="00B43962">
          <w:rPr>
            <w:noProof/>
            <w:webHidden/>
          </w:rPr>
          <w:t>24</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22" w:history="1">
        <w:r w:rsidR="00B43962" w:rsidRPr="00E73D9D">
          <w:rPr>
            <w:rStyle w:val="-0"/>
            <w:noProof/>
          </w:rPr>
          <w:t>Table 18: External – Read-Only Business Objects</w:t>
        </w:r>
        <w:r w:rsidR="00B43962">
          <w:rPr>
            <w:noProof/>
            <w:webHidden/>
          </w:rPr>
          <w:tab/>
        </w:r>
        <w:r>
          <w:rPr>
            <w:noProof/>
            <w:webHidden/>
          </w:rPr>
          <w:fldChar w:fldCharType="begin"/>
        </w:r>
        <w:r w:rsidR="00B43962">
          <w:rPr>
            <w:noProof/>
            <w:webHidden/>
          </w:rPr>
          <w:instrText xml:space="preserve"> PAGEREF _Toc12628422 \h </w:instrText>
        </w:r>
        <w:r>
          <w:rPr>
            <w:noProof/>
            <w:webHidden/>
          </w:rPr>
        </w:r>
        <w:r>
          <w:rPr>
            <w:noProof/>
            <w:webHidden/>
          </w:rPr>
          <w:fldChar w:fldCharType="separate"/>
        </w:r>
        <w:r w:rsidR="00B43962">
          <w:rPr>
            <w:noProof/>
            <w:webHidden/>
          </w:rPr>
          <w:t>25</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23" w:history="1">
        <w:r w:rsidR="00B43962" w:rsidRPr="00E73D9D">
          <w:rPr>
            <w:rStyle w:val="-0"/>
            <w:noProof/>
          </w:rPr>
          <w:t>Table 19: Interactions of National CCI Application at Supervising Customs Office with other national applications</w:t>
        </w:r>
        <w:r w:rsidR="00B43962">
          <w:rPr>
            <w:noProof/>
            <w:webHidden/>
          </w:rPr>
          <w:tab/>
        </w:r>
        <w:r>
          <w:rPr>
            <w:noProof/>
            <w:webHidden/>
          </w:rPr>
          <w:fldChar w:fldCharType="begin"/>
        </w:r>
        <w:r w:rsidR="00B43962">
          <w:rPr>
            <w:noProof/>
            <w:webHidden/>
          </w:rPr>
          <w:instrText xml:space="preserve"> PAGEREF _Toc12628423 \h </w:instrText>
        </w:r>
        <w:r>
          <w:rPr>
            <w:noProof/>
            <w:webHidden/>
          </w:rPr>
        </w:r>
        <w:r>
          <w:rPr>
            <w:noProof/>
            <w:webHidden/>
          </w:rPr>
          <w:fldChar w:fldCharType="separate"/>
        </w:r>
        <w:r w:rsidR="00B43962">
          <w:rPr>
            <w:noProof/>
            <w:webHidden/>
          </w:rPr>
          <w:t>30</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24" w:history="1">
        <w:r w:rsidR="00B43962" w:rsidRPr="00E73D9D">
          <w:rPr>
            <w:rStyle w:val="-0"/>
            <w:noProof/>
          </w:rPr>
          <w:t>Table 20: Interactions of National CCI Application at Presentation Customs Office with other national applications</w:t>
        </w:r>
        <w:r w:rsidR="00B43962">
          <w:rPr>
            <w:noProof/>
            <w:webHidden/>
          </w:rPr>
          <w:tab/>
        </w:r>
        <w:r>
          <w:rPr>
            <w:noProof/>
            <w:webHidden/>
          </w:rPr>
          <w:fldChar w:fldCharType="begin"/>
        </w:r>
        <w:r w:rsidR="00B43962">
          <w:rPr>
            <w:noProof/>
            <w:webHidden/>
          </w:rPr>
          <w:instrText xml:space="preserve"> PAGEREF _Toc12628424 \h </w:instrText>
        </w:r>
        <w:r>
          <w:rPr>
            <w:noProof/>
            <w:webHidden/>
          </w:rPr>
        </w:r>
        <w:r>
          <w:rPr>
            <w:noProof/>
            <w:webHidden/>
          </w:rPr>
          <w:fldChar w:fldCharType="separate"/>
        </w:r>
        <w:r w:rsidR="00B43962">
          <w:rPr>
            <w:noProof/>
            <w:webHidden/>
          </w:rPr>
          <w:t>32</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25" w:history="1">
        <w:r w:rsidR="00B43962" w:rsidRPr="00E73D9D">
          <w:rPr>
            <w:rStyle w:val="-0"/>
            <w:noProof/>
          </w:rPr>
          <w:t>Table 21: Interactions of National CCI Application at Supervising/Presentation Customs Office Central Applications/Services</w:t>
        </w:r>
        <w:r w:rsidR="00B43962">
          <w:rPr>
            <w:noProof/>
            <w:webHidden/>
          </w:rPr>
          <w:tab/>
        </w:r>
        <w:r>
          <w:rPr>
            <w:noProof/>
            <w:webHidden/>
          </w:rPr>
          <w:fldChar w:fldCharType="begin"/>
        </w:r>
        <w:r w:rsidR="00B43962">
          <w:rPr>
            <w:noProof/>
            <w:webHidden/>
          </w:rPr>
          <w:instrText xml:space="preserve"> PAGEREF _Toc12628425 \h </w:instrText>
        </w:r>
        <w:r>
          <w:rPr>
            <w:noProof/>
            <w:webHidden/>
          </w:rPr>
        </w:r>
        <w:r>
          <w:rPr>
            <w:noProof/>
            <w:webHidden/>
          </w:rPr>
          <w:fldChar w:fldCharType="separate"/>
        </w:r>
        <w:r w:rsidR="00B43962">
          <w:rPr>
            <w:noProof/>
            <w:webHidden/>
          </w:rPr>
          <w:t>33</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26" w:history="1">
        <w:r w:rsidR="00B43962" w:rsidRPr="00E73D9D">
          <w:rPr>
            <w:rStyle w:val="-0"/>
            <w:noProof/>
          </w:rPr>
          <w:t>Table 22: Interactions of other national applications at Supervising/Presentation Customs Office with Central Applications/Services</w:t>
        </w:r>
        <w:r w:rsidR="00B43962">
          <w:rPr>
            <w:noProof/>
            <w:webHidden/>
          </w:rPr>
          <w:tab/>
        </w:r>
        <w:r>
          <w:rPr>
            <w:noProof/>
            <w:webHidden/>
          </w:rPr>
          <w:fldChar w:fldCharType="begin"/>
        </w:r>
        <w:r w:rsidR="00B43962">
          <w:rPr>
            <w:noProof/>
            <w:webHidden/>
          </w:rPr>
          <w:instrText xml:space="preserve"> PAGEREF _Toc12628426 \h </w:instrText>
        </w:r>
        <w:r>
          <w:rPr>
            <w:noProof/>
            <w:webHidden/>
          </w:rPr>
        </w:r>
        <w:r>
          <w:rPr>
            <w:noProof/>
            <w:webHidden/>
          </w:rPr>
          <w:fldChar w:fldCharType="separate"/>
        </w:r>
        <w:r w:rsidR="00B43962">
          <w:rPr>
            <w:noProof/>
            <w:webHidden/>
          </w:rPr>
          <w:t>34</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27" w:history="1">
        <w:r w:rsidR="00B43962" w:rsidRPr="00E73D9D">
          <w:rPr>
            <w:rStyle w:val="-0"/>
            <w:noProof/>
          </w:rPr>
          <w:t>Table 23: Diagram Notation</w:t>
        </w:r>
        <w:r w:rsidR="00B43962">
          <w:rPr>
            <w:noProof/>
            <w:webHidden/>
          </w:rPr>
          <w:tab/>
        </w:r>
        <w:r>
          <w:rPr>
            <w:noProof/>
            <w:webHidden/>
          </w:rPr>
          <w:fldChar w:fldCharType="begin"/>
        </w:r>
        <w:r w:rsidR="00B43962">
          <w:rPr>
            <w:noProof/>
            <w:webHidden/>
          </w:rPr>
          <w:instrText xml:space="preserve"> PAGEREF _Toc12628427 \h </w:instrText>
        </w:r>
        <w:r>
          <w:rPr>
            <w:noProof/>
            <w:webHidden/>
          </w:rPr>
        </w:r>
        <w:r>
          <w:rPr>
            <w:noProof/>
            <w:webHidden/>
          </w:rPr>
          <w:fldChar w:fldCharType="separate"/>
        </w:r>
        <w:r w:rsidR="00B43962">
          <w:rPr>
            <w:noProof/>
            <w:webHidden/>
          </w:rPr>
          <w:t>40</w:t>
        </w:r>
        <w:r>
          <w:rPr>
            <w:noProof/>
            <w:webHidden/>
          </w:rPr>
          <w:fldChar w:fldCharType="end"/>
        </w:r>
      </w:hyperlink>
    </w:p>
    <w:p w:rsidR="00B43962" w:rsidRDefault="00E94859">
      <w:pPr>
        <w:pStyle w:val="af"/>
        <w:tabs>
          <w:tab w:val="right" w:leader="dot" w:pos="8494"/>
        </w:tabs>
        <w:rPr>
          <w:rFonts w:eastAsiaTheme="minorEastAsia" w:cstheme="minorBidi"/>
          <w:noProof/>
          <w:sz w:val="22"/>
          <w:szCs w:val="22"/>
          <w:lang w:val="en-US"/>
        </w:rPr>
      </w:pPr>
      <w:hyperlink w:anchor="_Toc12628428" w:history="1">
        <w:r w:rsidR="00B43962" w:rsidRPr="00E73D9D">
          <w:rPr>
            <w:rStyle w:val="-0"/>
            <w:noProof/>
          </w:rPr>
          <w:t>Table 24: CCI volumetric baseline</w:t>
        </w:r>
        <w:r w:rsidR="00B43962">
          <w:rPr>
            <w:noProof/>
            <w:webHidden/>
          </w:rPr>
          <w:tab/>
        </w:r>
        <w:r>
          <w:rPr>
            <w:noProof/>
            <w:webHidden/>
          </w:rPr>
          <w:fldChar w:fldCharType="begin"/>
        </w:r>
        <w:r w:rsidR="00B43962">
          <w:rPr>
            <w:noProof/>
            <w:webHidden/>
          </w:rPr>
          <w:instrText xml:space="preserve"> PAGEREF _Toc12628428 \h </w:instrText>
        </w:r>
        <w:r>
          <w:rPr>
            <w:noProof/>
            <w:webHidden/>
          </w:rPr>
        </w:r>
        <w:r>
          <w:rPr>
            <w:noProof/>
            <w:webHidden/>
          </w:rPr>
          <w:fldChar w:fldCharType="separate"/>
        </w:r>
        <w:r w:rsidR="00B43962">
          <w:rPr>
            <w:noProof/>
            <w:webHidden/>
          </w:rPr>
          <w:t>42</w:t>
        </w:r>
        <w:r>
          <w:rPr>
            <w:noProof/>
            <w:webHidden/>
          </w:rPr>
          <w:fldChar w:fldCharType="end"/>
        </w:r>
      </w:hyperlink>
    </w:p>
    <w:p w:rsidR="001776F1" w:rsidRPr="00354444" w:rsidRDefault="00E94859" w:rsidP="001776F1">
      <w:pPr>
        <w:rPr>
          <w:lang w:val="el-GR"/>
        </w:rPr>
      </w:pPr>
      <w:r>
        <w:fldChar w:fldCharType="end"/>
      </w:r>
    </w:p>
    <w:p w:rsidR="001776F1" w:rsidRPr="003E4ED7" w:rsidRDefault="001776F1">
      <w:pPr>
        <w:spacing w:after="0"/>
        <w:jc w:val="left"/>
        <w:rPr>
          <w:vertAlign w:val="subscript"/>
        </w:rPr>
      </w:pPr>
      <w:r>
        <w:br w:type="page"/>
      </w:r>
    </w:p>
    <w:p w:rsidR="00070E01" w:rsidRPr="006A1E47" w:rsidRDefault="00070E01" w:rsidP="00E84808">
      <w:pPr>
        <w:pStyle w:val="1"/>
      </w:pPr>
      <w:bookmarkStart w:id="3" w:name="_Ref418090212"/>
      <w:bookmarkStart w:id="4" w:name="_Toc509502845"/>
      <w:bookmarkStart w:id="5" w:name="_Toc12628370"/>
      <w:r w:rsidRPr="006A1E47">
        <w:lastRenderedPageBreak/>
        <w:t>Introduction</w:t>
      </w:r>
      <w:bookmarkEnd w:id="3"/>
      <w:bookmarkEnd w:id="4"/>
      <w:bookmarkEnd w:id="5"/>
    </w:p>
    <w:p w:rsidR="00070E01" w:rsidRPr="006A1E47" w:rsidRDefault="00070E01" w:rsidP="00070E01">
      <w:pPr>
        <w:pStyle w:val="21"/>
      </w:pPr>
      <w:bookmarkStart w:id="6" w:name="_Toc509502846"/>
      <w:bookmarkStart w:id="7" w:name="_Toc12628371"/>
      <w:r w:rsidRPr="006A1E47">
        <w:t>Purpose</w:t>
      </w:r>
      <w:bookmarkEnd w:id="6"/>
      <w:bookmarkEnd w:id="7"/>
    </w:p>
    <w:p w:rsidR="00C37FDE" w:rsidRPr="009603E7" w:rsidRDefault="00C37FDE" w:rsidP="003E4ED7">
      <w:pPr>
        <w:rPr>
          <w:b/>
          <w:sz w:val="20"/>
          <w:szCs w:val="20"/>
        </w:rPr>
      </w:pPr>
      <w:r w:rsidRPr="009603E7">
        <w:rPr>
          <w:sz w:val="20"/>
          <w:szCs w:val="20"/>
          <w:lang w:eastAsia="en-GB"/>
        </w:rPr>
        <w:t xml:space="preserve">The Centralised Clearance for Import (CCI) is the proposed system </w:t>
      </w:r>
      <w:r w:rsidR="00D27DB5" w:rsidRPr="009603E7">
        <w:rPr>
          <w:sz w:val="20"/>
          <w:szCs w:val="20"/>
          <w:lang w:eastAsia="en-GB"/>
        </w:rPr>
        <w:t xml:space="preserve">which </w:t>
      </w:r>
      <w:r w:rsidRPr="009603E7">
        <w:rPr>
          <w:sz w:val="20"/>
          <w:szCs w:val="20"/>
          <w:lang w:eastAsia="en-GB"/>
        </w:rPr>
        <w:t xml:space="preserve">aims to provide the functionality </w:t>
      </w:r>
      <w:r w:rsidR="00D27DB5" w:rsidRPr="009603E7">
        <w:rPr>
          <w:sz w:val="20"/>
          <w:szCs w:val="20"/>
          <w:lang w:eastAsia="en-GB"/>
        </w:rPr>
        <w:t xml:space="preserve">defined in </w:t>
      </w:r>
      <w:r w:rsidR="00C26C17" w:rsidRPr="009603E7">
        <w:rPr>
          <w:sz w:val="20"/>
          <w:szCs w:val="20"/>
          <w:lang w:eastAsia="en-GB"/>
        </w:rPr>
        <w:t xml:space="preserve">the CCI Business Document </w:t>
      </w:r>
      <w:r w:rsidR="00D27DB5" w:rsidRPr="009603E7">
        <w:rPr>
          <w:sz w:val="20"/>
          <w:szCs w:val="20"/>
          <w:lang w:eastAsia="en-GB"/>
        </w:rPr>
        <w:t>[</w:t>
      </w:r>
      <w:fldSimple w:instr=" REF BC_CCI_R02 \h  \* MERGEFORMAT ">
        <w:r w:rsidR="00313847" w:rsidRPr="00313847">
          <w:rPr>
            <w:rFonts w:cstheme="minorHAnsi"/>
            <w:sz w:val="20"/>
            <w:szCs w:val="20"/>
          </w:rPr>
          <w:t>R02</w:t>
        </w:r>
      </w:fldSimple>
      <w:r w:rsidR="00D27DB5" w:rsidRPr="009603E7">
        <w:rPr>
          <w:sz w:val="20"/>
          <w:szCs w:val="20"/>
          <w:lang w:eastAsia="en-GB"/>
        </w:rPr>
        <w:t>], while fully aligned with the UCC and its implementing and delegated acts.</w:t>
      </w:r>
    </w:p>
    <w:p w:rsidR="00D27DB5" w:rsidRPr="009603E7" w:rsidRDefault="00D27DB5" w:rsidP="00D27DB5">
      <w:pPr>
        <w:pStyle w:val="Text2"/>
      </w:pPr>
      <w:r w:rsidRPr="009603E7">
        <w:t>The purpose of this document is to analyse and propose:</w:t>
      </w:r>
    </w:p>
    <w:p w:rsidR="00D27DB5" w:rsidRPr="00580A18" w:rsidRDefault="00D27DB5" w:rsidP="00D1064E">
      <w:pPr>
        <w:pStyle w:val="Text2"/>
        <w:numPr>
          <w:ilvl w:val="0"/>
          <w:numId w:val="27"/>
        </w:numPr>
      </w:pPr>
      <w:r w:rsidRPr="00580A18">
        <w:t xml:space="preserve">The possible dependencies with other </w:t>
      </w:r>
      <w:r>
        <w:t>systems (external to CCI</w:t>
      </w:r>
      <w:r w:rsidRPr="00580A18">
        <w:t>);</w:t>
      </w:r>
    </w:p>
    <w:p w:rsidR="00D27DB5" w:rsidRPr="00580A18" w:rsidRDefault="00D27DB5" w:rsidP="00D1064E">
      <w:pPr>
        <w:pStyle w:val="Text2"/>
        <w:numPr>
          <w:ilvl w:val="0"/>
          <w:numId w:val="27"/>
        </w:numPr>
      </w:pPr>
      <w:r w:rsidRPr="00580A18">
        <w:t xml:space="preserve">The responsibilities regarding the different applications that could be part of the architecture </w:t>
      </w:r>
      <w:r>
        <w:t>of Centralised Clearance for Import system</w:t>
      </w:r>
      <w:r w:rsidRPr="00580A18">
        <w:t>;</w:t>
      </w:r>
    </w:p>
    <w:p w:rsidR="00D27DB5" w:rsidRPr="00580A18" w:rsidRDefault="00D27DB5" w:rsidP="00D1064E">
      <w:pPr>
        <w:pStyle w:val="Text2"/>
        <w:numPr>
          <w:ilvl w:val="0"/>
          <w:numId w:val="27"/>
        </w:numPr>
      </w:pPr>
      <w:r w:rsidRPr="00580A18">
        <w:t>The technologies that are needed to support the architecture.</w:t>
      </w:r>
    </w:p>
    <w:p w:rsidR="00D27DB5" w:rsidRPr="00580A18" w:rsidRDefault="00D27DB5" w:rsidP="00D27DB5">
      <w:pPr>
        <w:pStyle w:val="Text2"/>
      </w:pPr>
      <w:r w:rsidRPr="00580A18">
        <w:t>This activity serves several purposes:</w:t>
      </w:r>
    </w:p>
    <w:p w:rsidR="00D27DB5" w:rsidRPr="00580A18" w:rsidRDefault="00D27DB5" w:rsidP="00D1064E">
      <w:pPr>
        <w:pStyle w:val="Text2"/>
        <w:numPr>
          <w:ilvl w:val="0"/>
          <w:numId w:val="28"/>
        </w:numPr>
      </w:pPr>
      <w:r w:rsidRPr="00580A18">
        <w:t>It helps refining the timing and resources aspects of the project;</w:t>
      </w:r>
    </w:p>
    <w:p w:rsidR="00D27DB5" w:rsidRPr="00580A18" w:rsidRDefault="00D27DB5" w:rsidP="00D1064E">
      <w:pPr>
        <w:pStyle w:val="Text2"/>
        <w:numPr>
          <w:ilvl w:val="0"/>
          <w:numId w:val="28"/>
        </w:numPr>
      </w:pPr>
      <w:r w:rsidRPr="00580A18">
        <w:t>It mitigates the risks related to the project;</w:t>
      </w:r>
    </w:p>
    <w:p w:rsidR="00D27DB5" w:rsidRPr="00580A18" w:rsidRDefault="00D27DB5" w:rsidP="00D1064E">
      <w:pPr>
        <w:pStyle w:val="Text2"/>
        <w:numPr>
          <w:ilvl w:val="0"/>
          <w:numId w:val="28"/>
        </w:numPr>
      </w:pPr>
      <w:r w:rsidRPr="00580A18">
        <w:t>It can re-orient the project in case an envisioned architecture turns to be more complex than foreseen.</w:t>
      </w:r>
    </w:p>
    <w:p w:rsidR="00A77E72" w:rsidRPr="006A1E47" w:rsidRDefault="00D27DB5" w:rsidP="006A1E47">
      <w:pPr>
        <w:pStyle w:val="Text2"/>
      </w:pPr>
      <w:r w:rsidRPr="005D7847">
        <w:t xml:space="preserve">The architecture overview includes the description of the components, nodes, connections, data stores, users and external systems that play a role and how these architectural elements collaborate to achieve the goals of the </w:t>
      </w:r>
      <w:r>
        <w:t>CCI System.</w:t>
      </w:r>
    </w:p>
    <w:p w:rsidR="00070E01" w:rsidRPr="006A1E47" w:rsidRDefault="00070E01" w:rsidP="00070E01">
      <w:pPr>
        <w:pStyle w:val="21"/>
      </w:pPr>
      <w:bookmarkStart w:id="8" w:name="_Toc509502847"/>
      <w:bookmarkStart w:id="9" w:name="_Toc12628372"/>
      <w:r w:rsidRPr="006A1E47">
        <w:t>Scope</w:t>
      </w:r>
      <w:bookmarkEnd w:id="8"/>
      <w:bookmarkEnd w:id="9"/>
    </w:p>
    <w:p w:rsidR="00556B55" w:rsidRPr="00580A18" w:rsidRDefault="00556B55" w:rsidP="00556B55">
      <w:pPr>
        <w:pStyle w:val="Text2"/>
      </w:pPr>
      <w:r w:rsidRPr="00580A18">
        <w:t xml:space="preserve">As </w:t>
      </w:r>
      <w:r>
        <w:t>the</w:t>
      </w:r>
      <w:r w:rsidR="00C26C17">
        <w:t xml:space="preserve"> major </w:t>
      </w:r>
      <w:r>
        <w:t xml:space="preserve">business </w:t>
      </w:r>
      <w:r w:rsidR="00C26C17">
        <w:t xml:space="preserve">elements of CCI are </w:t>
      </w:r>
      <w:r>
        <w:t xml:space="preserve">described in </w:t>
      </w:r>
      <w:r w:rsidR="003508E0">
        <w:rPr>
          <w:lang w:eastAsia="en-GB"/>
        </w:rPr>
        <w:t>[</w:t>
      </w:r>
      <w:fldSimple w:instr=" REF BC_CCI_R02 \h  \* MERGEFORMAT ">
        <w:r w:rsidR="00313847" w:rsidRPr="00313847">
          <w:rPr>
            <w:rFonts w:cstheme="minorHAnsi"/>
          </w:rPr>
          <w:t>R02</w:t>
        </w:r>
      </w:fldSimple>
      <w:r w:rsidR="003508E0">
        <w:rPr>
          <w:lang w:eastAsia="en-GB"/>
        </w:rPr>
        <w:t>],</w:t>
      </w:r>
      <w:r w:rsidR="00C26C17">
        <w:rPr>
          <w:lang w:eastAsia="en-GB"/>
        </w:rPr>
        <w:t xml:space="preserve"> the architecture overview will explore these elements in order to define the necessary abstract architectural </w:t>
      </w:r>
      <w:r w:rsidRPr="00580A18">
        <w:t>baseline</w:t>
      </w:r>
      <w:r w:rsidR="004D731C">
        <w:t>.</w:t>
      </w:r>
    </w:p>
    <w:p w:rsidR="00556B55" w:rsidRPr="00580A18" w:rsidRDefault="00556B55" w:rsidP="00556B55">
      <w:pPr>
        <w:pStyle w:val="Text2"/>
      </w:pPr>
      <w:r w:rsidRPr="00580A18">
        <w:t>Th</w:t>
      </w:r>
      <w:r w:rsidR="00C26C17">
        <w:t>is architectural b</w:t>
      </w:r>
      <w:r w:rsidRPr="00580A18">
        <w:t xml:space="preserve">aseline </w:t>
      </w:r>
      <w:r w:rsidR="00C26C17">
        <w:t>will explore</w:t>
      </w:r>
      <w:r w:rsidRPr="00580A18">
        <w:t>:</w:t>
      </w:r>
    </w:p>
    <w:p w:rsidR="00A54026" w:rsidRPr="008A575F" w:rsidRDefault="00A54026" w:rsidP="00D1064E">
      <w:pPr>
        <w:pStyle w:val="Text2"/>
        <w:numPr>
          <w:ilvl w:val="0"/>
          <w:numId w:val="29"/>
        </w:numPr>
      </w:pPr>
      <w:r w:rsidRPr="008A575F">
        <w:t xml:space="preserve">The main decisions that influence the </w:t>
      </w:r>
      <w:r>
        <w:t>CC</w:t>
      </w:r>
      <w:r w:rsidRPr="008A575F">
        <w:rPr>
          <w:rFonts w:ascii="Calibri" w:hAnsi="Calibri" w:cs="Calibri"/>
        </w:rPr>
        <w:t>I</w:t>
      </w:r>
      <w:r w:rsidRPr="008A575F">
        <w:t xml:space="preserve"> architecture;</w:t>
      </w:r>
    </w:p>
    <w:p w:rsidR="00A54026" w:rsidRPr="008A575F" w:rsidRDefault="00A54026" w:rsidP="00D1064E">
      <w:pPr>
        <w:pStyle w:val="Text2"/>
        <w:numPr>
          <w:ilvl w:val="0"/>
          <w:numId w:val="29"/>
        </w:numPr>
      </w:pPr>
      <w:r w:rsidRPr="008A575F">
        <w:t xml:space="preserve">The architectural elements of </w:t>
      </w:r>
      <w:r>
        <w:t>CCI</w:t>
      </w:r>
      <w:r w:rsidRPr="008A575F">
        <w:t>;</w:t>
      </w:r>
    </w:p>
    <w:p w:rsidR="00A54026" w:rsidRPr="008A575F" w:rsidRDefault="00A54026" w:rsidP="00D1064E">
      <w:pPr>
        <w:pStyle w:val="Text2"/>
        <w:numPr>
          <w:ilvl w:val="0"/>
          <w:numId w:val="29"/>
        </w:numPr>
      </w:pPr>
      <w:r w:rsidRPr="008A575F">
        <w:t xml:space="preserve">The common architectural elements applicable </w:t>
      </w:r>
      <w:r>
        <w:t>to CCI</w:t>
      </w:r>
      <w:r w:rsidRPr="008A575F">
        <w:t xml:space="preserve"> (</w:t>
      </w:r>
      <w:r>
        <w:t>R</w:t>
      </w:r>
      <w:r w:rsidRPr="008A575F">
        <w:t>eusable components and guidelines);</w:t>
      </w:r>
    </w:p>
    <w:p w:rsidR="00A54026" w:rsidRDefault="00A54026" w:rsidP="00C93113">
      <w:pPr>
        <w:pStyle w:val="Text2"/>
        <w:numPr>
          <w:ilvl w:val="0"/>
          <w:numId w:val="29"/>
        </w:numPr>
      </w:pPr>
      <w:r w:rsidRPr="008A575F">
        <w:t xml:space="preserve">How </w:t>
      </w:r>
      <w:r>
        <w:t>CCI</w:t>
      </w:r>
      <w:r w:rsidRPr="008A575F">
        <w:t xml:space="preserve"> will interact with other systems</w:t>
      </w:r>
      <w:r>
        <w:t xml:space="preserve"> (</w:t>
      </w:r>
      <w:r w:rsidR="009066D6">
        <w:t xml:space="preserve">i.e. </w:t>
      </w:r>
      <w:r w:rsidR="009066D6" w:rsidRPr="00B12073">
        <w:t>C</w:t>
      </w:r>
      <w:r w:rsidR="009066D6">
        <w:t xml:space="preserve">entrally Developed </w:t>
      </w:r>
      <w:r w:rsidR="009066D6" w:rsidRPr="00B12073">
        <w:t>C</w:t>
      </w:r>
      <w:r w:rsidR="009066D6">
        <w:t xml:space="preserve">ustoms </w:t>
      </w:r>
      <w:r w:rsidR="009066D6" w:rsidRPr="00B12073">
        <w:t>A</w:t>
      </w:r>
      <w:r w:rsidR="009066D6">
        <w:t>pplications</w:t>
      </w:r>
      <w:r w:rsidR="009066D6" w:rsidRPr="00B12073">
        <w:t xml:space="preserve"> </w:t>
      </w:r>
      <w:r w:rsidR="009066D6">
        <w:t>(CDCA))</w:t>
      </w:r>
      <w:r w:rsidRPr="008A575F">
        <w:t>;</w:t>
      </w:r>
    </w:p>
    <w:p w:rsidR="009A2946" w:rsidRPr="009B20A4" w:rsidRDefault="009A2946" w:rsidP="00D1064E">
      <w:pPr>
        <w:pStyle w:val="Text2"/>
        <w:numPr>
          <w:ilvl w:val="0"/>
          <w:numId w:val="29"/>
        </w:numPr>
      </w:pPr>
      <w:r w:rsidRPr="00C93113">
        <w:t xml:space="preserve">How </w:t>
      </w:r>
      <w:r w:rsidRPr="00C93113">
        <w:rPr>
          <w:rFonts w:ascii="Calibri" w:hAnsi="Calibri" w:cs="Calibri"/>
        </w:rPr>
        <w:t>CCI</w:t>
      </w:r>
      <w:r w:rsidRPr="00C93113">
        <w:t xml:space="preserve"> integrates with the Commission networks and infrastructure (</w:t>
      </w:r>
      <w:r w:rsidR="00C5621D" w:rsidRPr="00C93113">
        <w:t xml:space="preserve">i.e </w:t>
      </w:r>
      <w:r w:rsidRPr="009B20A4">
        <w:t>CCN2).</w:t>
      </w:r>
    </w:p>
    <w:p w:rsidR="00A77E72" w:rsidRPr="00354444" w:rsidRDefault="00556B55" w:rsidP="006A1E47">
      <w:pPr>
        <w:pStyle w:val="Text2"/>
        <w:rPr>
          <w:lang w:val="en-US"/>
        </w:rPr>
      </w:pPr>
      <w:r w:rsidRPr="005D7847">
        <w:t>The scope of this document is to</w:t>
      </w:r>
      <w:r>
        <w:t xml:space="preserve"> analyse </w:t>
      </w:r>
      <w:r w:rsidRPr="005D7847">
        <w:t xml:space="preserve">the architectural </w:t>
      </w:r>
      <w:r>
        <w:t xml:space="preserve">options, </w:t>
      </w:r>
      <w:r w:rsidR="004D731C">
        <w:t xml:space="preserve">identify the </w:t>
      </w:r>
      <w:r>
        <w:t>components</w:t>
      </w:r>
      <w:r w:rsidRPr="005D7847">
        <w:t xml:space="preserve"> of </w:t>
      </w:r>
      <w:r w:rsidR="00F03F98">
        <w:t>CCI</w:t>
      </w:r>
      <w:r w:rsidR="004D731C">
        <w:t xml:space="preserve"> and map how these components </w:t>
      </w:r>
      <w:r w:rsidRPr="005D7847">
        <w:t xml:space="preserve">integrate with the </w:t>
      </w:r>
      <w:r w:rsidR="004D731C">
        <w:t xml:space="preserve">other </w:t>
      </w:r>
      <w:r w:rsidRPr="005D7847">
        <w:t xml:space="preserve">existing </w:t>
      </w:r>
      <w:r>
        <w:t>systems</w:t>
      </w:r>
      <w:r w:rsidRPr="005D7847">
        <w:t xml:space="preserve"> and </w:t>
      </w:r>
      <w:r w:rsidR="004D731C">
        <w:t xml:space="preserve">consequently </w:t>
      </w:r>
      <w:r w:rsidRPr="005D7847">
        <w:t xml:space="preserve">how the </w:t>
      </w:r>
      <w:r w:rsidR="004D731C">
        <w:t xml:space="preserve">CCI </w:t>
      </w:r>
      <w:r w:rsidRPr="005D7847">
        <w:t xml:space="preserve">application </w:t>
      </w:r>
      <w:r w:rsidR="004D731C">
        <w:t xml:space="preserve">will be </w:t>
      </w:r>
      <w:r w:rsidRPr="005D7847">
        <w:t>used</w:t>
      </w:r>
      <w:r w:rsidR="004D731C">
        <w:t>.</w:t>
      </w:r>
    </w:p>
    <w:p w:rsidR="00070E01" w:rsidRPr="006A1E47" w:rsidRDefault="00070E01" w:rsidP="00070E01">
      <w:pPr>
        <w:pStyle w:val="21"/>
      </w:pPr>
      <w:bookmarkStart w:id="10" w:name="_Toc509502848"/>
      <w:bookmarkStart w:id="11" w:name="_Toc12628373"/>
      <w:r w:rsidRPr="006A1E47">
        <w:t>Target Audience</w:t>
      </w:r>
      <w:bookmarkEnd w:id="10"/>
      <w:bookmarkEnd w:id="11"/>
    </w:p>
    <w:p w:rsidR="004D731C" w:rsidRPr="005D7847" w:rsidRDefault="004D731C" w:rsidP="004D731C">
      <w:pPr>
        <w:pStyle w:val="Text2"/>
      </w:pPr>
      <w:r w:rsidRPr="005D7847">
        <w:t>Readers are assumed to have a good understanding of general IT architectural concepts and may belong to one of the following categories:</w:t>
      </w:r>
    </w:p>
    <w:p w:rsidR="004D731C" w:rsidRPr="005D7847" w:rsidRDefault="004D731C" w:rsidP="00D1064E">
      <w:pPr>
        <w:pStyle w:val="Text2"/>
        <w:numPr>
          <w:ilvl w:val="0"/>
          <w:numId w:val="30"/>
        </w:numPr>
        <w:ind w:left="714" w:hanging="357"/>
        <w:contextualSpacing/>
      </w:pPr>
      <w:r>
        <w:t>CCI</w:t>
      </w:r>
      <w:r w:rsidRPr="005D7847">
        <w:t xml:space="preserve"> Specifications and Development team;</w:t>
      </w:r>
    </w:p>
    <w:p w:rsidR="004D731C" w:rsidRPr="00807018" w:rsidRDefault="004D731C" w:rsidP="00D1064E">
      <w:pPr>
        <w:pStyle w:val="Text2"/>
        <w:numPr>
          <w:ilvl w:val="0"/>
          <w:numId w:val="30"/>
        </w:numPr>
        <w:ind w:left="714" w:hanging="357"/>
        <w:contextualSpacing/>
      </w:pPr>
      <w:r>
        <w:t xml:space="preserve">IT Architects </w:t>
      </w:r>
      <w:r w:rsidRPr="005D7847">
        <w:t>responsible</w:t>
      </w:r>
      <w:r>
        <w:t xml:space="preserve"> for</w:t>
      </w:r>
      <w:r w:rsidRPr="005D7847">
        <w:t xml:space="preserve"> </w:t>
      </w:r>
      <w:r>
        <w:t>the integration of the</w:t>
      </w:r>
      <w:r w:rsidRPr="005D7847">
        <w:t xml:space="preserve"> </w:t>
      </w:r>
      <w:r>
        <w:t xml:space="preserve">CCI system in the e-Customs portfolio of IT </w:t>
      </w:r>
      <w:r w:rsidRPr="00807018">
        <w:t xml:space="preserve">systems; </w:t>
      </w:r>
    </w:p>
    <w:p w:rsidR="004D731C" w:rsidRPr="003E4ED7" w:rsidRDefault="004D731C" w:rsidP="00D1064E">
      <w:pPr>
        <w:pStyle w:val="Text2"/>
        <w:numPr>
          <w:ilvl w:val="0"/>
          <w:numId w:val="30"/>
        </w:numPr>
        <w:spacing w:after="0"/>
        <w:ind w:left="714" w:hanging="357"/>
        <w:contextualSpacing/>
        <w:rPr>
          <w:rFonts w:ascii="Calibri" w:hAnsi="Calibri" w:cs="Calibri"/>
        </w:rPr>
      </w:pPr>
      <w:r w:rsidRPr="008F18F6">
        <w:t>CCI Business Users;</w:t>
      </w:r>
    </w:p>
    <w:p w:rsidR="004D731C" w:rsidRPr="003E4ED7" w:rsidRDefault="004D731C" w:rsidP="00D1064E">
      <w:pPr>
        <w:pStyle w:val="Text2"/>
        <w:numPr>
          <w:ilvl w:val="0"/>
          <w:numId w:val="30"/>
        </w:numPr>
        <w:spacing w:after="0"/>
        <w:ind w:left="714" w:hanging="357"/>
        <w:contextualSpacing/>
        <w:rPr>
          <w:rFonts w:ascii="Calibri" w:hAnsi="Calibri" w:cs="Calibri"/>
        </w:rPr>
      </w:pPr>
      <w:r w:rsidRPr="00807018">
        <w:t xml:space="preserve">IT architects and staff responsible for the Operations and Administration of the </w:t>
      </w:r>
      <w:r w:rsidR="003E4ED7">
        <w:t>system.</w:t>
      </w:r>
    </w:p>
    <w:p w:rsidR="004D731C" w:rsidRDefault="004D731C" w:rsidP="00C5046F">
      <w:pPr>
        <w:pStyle w:val="Text2"/>
        <w:spacing w:after="0"/>
        <w:ind w:left="714"/>
        <w:contextualSpacing/>
      </w:pPr>
    </w:p>
    <w:p w:rsidR="001652BA" w:rsidRDefault="001652BA">
      <w:pPr>
        <w:spacing w:after="0"/>
        <w:jc w:val="left"/>
        <w:rPr>
          <w:rFonts w:eastAsia="Times New Roman"/>
          <w:b/>
          <w:sz w:val="32"/>
          <w:szCs w:val="20"/>
          <w:lang w:val="en-GB"/>
        </w:rPr>
      </w:pPr>
      <w:bookmarkStart w:id="12" w:name="_Toc509502849"/>
      <w:r>
        <w:br w:type="page"/>
      </w:r>
    </w:p>
    <w:p w:rsidR="00070E01" w:rsidRPr="006A1E47" w:rsidRDefault="00070E01" w:rsidP="00070E01">
      <w:pPr>
        <w:pStyle w:val="21"/>
      </w:pPr>
      <w:bookmarkStart w:id="13" w:name="_Toc12628374"/>
      <w:r w:rsidRPr="006A1E47">
        <w:lastRenderedPageBreak/>
        <w:t>Structure of this document</w:t>
      </w:r>
      <w:bookmarkEnd w:id="12"/>
      <w:bookmarkEnd w:id="13"/>
    </w:p>
    <w:p w:rsidR="00070E01" w:rsidRPr="006A1E47" w:rsidRDefault="00207272" w:rsidP="00070E01">
      <w:pPr>
        <w:pStyle w:val="Text2"/>
      </w:pPr>
      <w:r w:rsidRPr="006A1E47">
        <w:t>The present document contains the following chapters:</w:t>
      </w:r>
    </w:p>
    <w:p w:rsidR="00207272" w:rsidRPr="006A1E47" w:rsidRDefault="00207272" w:rsidP="00D1064E">
      <w:pPr>
        <w:pStyle w:val="Text2"/>
        <w:numPr>
          <w:ilvl w:val="0"/>
          <w:numId w:val="22"/>
        </w:numPr>
      </w:pPr>
      <w:r w:rsidRPr="006A1E47">
        <w:rPr>
          <w:b/>
        </w:rPr>
        <w:t xml:space="preserve">Chapter </w:t>
      </w:r>
      <w:fldSimple w:instr=" REF _Ref418090212 \r \h  \* MERGEFORMAT ">
        <w:r w:rsidR="00313847">
          <w:rPr>
            <w:b/>
          </w:rPr>
          <w:t>1</w:t>
        </w:r>
      </w:fldSimple>
      <w:r w:rsidRPr="006A1E47">
        <w:rPr>
          <w:b/>
        </w:rPr>
        <w:t xml:space="preserve"> – </w:t>
      </w:r>
      <w:fldSimple w:instr=" REF _Ref418090212 \h  \* MERGEFORMAT ">
        <w:r w:rsidR="00313847" w:rsidRPr="00313847">
          <w:rPr>
            <w:b/>
          </w:rPr>
          <w:t>Introduction</w:t>
        </w:r>
      </w:fldSimple>
      <w:r w:rsidRPr="002F49C5">
        <w:rPr>
          <w:b/>
        </w:rPr>
        <w:t>:</w:t>
      </w:r>
      <w:r w:rsidRPr="006A1E47">
        <w:t xml:space="preserve"> describes the scope and the objectives of the document;</w:t>
      </w:r>
    </w:p>
    <w:p w:rsidR="00207272" w:rsidRDefault="008F18F6" w:rsidP="00D1064E">
      <w:pPr>
        <w:pStyle w:val="Text2"/>
        <w:numPr>
          <w:ilvl w:val="0"/>
          <w:numId w:val="22"/>
        </w:numPr>
      </w:pPr>
      <w:r w:rsidRPr="003E4ED7">
        <w:rPr>
          <w:b/>
        </w:rPr>
        <w:t xml:space="preserve">Chapter </w:t>
      </w:r>
      <w:fldSimple w:instr=" REF _Ref505780637 \r \h  \* MERGEFORMAT ">
        <w:r w:rsidR="00313847">
          <w:rPr>
            <w:b/>
          </w:rPr>
          <w:t>2</w:t>
        </w:r>
      </w:fldSimple>
      <w:r w:rsidRPr="003E4ED7">
        <w:rPr>
          <w:b/>
        </w:rPr>
        <w:t xml:space="preserve"> </w:t>
      </w:r>
      <w:r w:rsidRPr="006A1E47">
        <w:rPr>
          <w:b/>
        </w:rPr>
        <w:t>–</w:t>
      </w:r>
      <w:r w:rsidRPr="003E4ED7">
        <w:rPr>
          <w:b/>
        </w:rPr>
        <w:t xml:space="preserve"> </w:t>
      </w:r>
      <w:fldSimple w:instr=" REF _Ref505780646 \h  \* MERGEFORMAT ">
        <w:r w:rsidR="00313847" w:rsidRPr="00313847">
          <w:rPr>
            <w:b/>
          </w:rPr>
          <w:t>Architecture Overview</w:t>
        </w:r>
      </w:fldSimple>
      <w:r w:rsidRPr="002F49C5">
        <w:rPr>
          <w:b/>
        </w:rPr>
        <w:t>:</w:t>
      </w:r>
      <w:r w:rsidRPr="008F18F6">
        <w:t xml:space="preserve"> presents an overv</w:t>
      </w:r>
      <w:r>
        <w:t>iew of the architecture of EU CCI system;</w:t>
      </w:r>
    </w:p>
    <w:p w:rsidR="008F18F6" w:rsidRDefault="008F18F6" w:rsidP="00D1064E">
      <w:pPr>
        <w:pStyle w:val="Text2"/>
        <w:numPr>
          <w:ilvl w:val="0"/>
          <w:numId w:val="22"/>
        </w:numPr>
      </w:pPr>
      <w:r>
        <w:rPr>
          <w:b/>
        </w:rPr>
        <w:t xml:space="preserve">Chapter </w:t>
      </w:r>
      <w:r w:rsidR="00E94859">
        <w:rPr>
          <w:b/>
        </w:rPr>
        <w:fldChar w:fldCharType="begin"/>
      </w:r>
      <w:r>
        <w:rPr>
          <w:b/>
        </w:rPr>
        <w:instrText xml:space="preserve"> REF _Ref505780686 \r \h </w:instrText>
      </w:r>
      <w:r w:rsidR="00E94859">
        <w:rPr>
          <w:b/>
        </w:rPr>
      </w:r>
      <w:r w:rsidR="00E94859">
        <w:rPr>
          <w:b/>
        </w:rPr>
        <w:fldChar w:fldCharType="separate"/>
      </w:r>
      <w:r w:rsidR="00313847">
        <w:rPr>
          <w:b/>
        </w:rPr>
        <w:t>3</w:t>
      </w:r>
      <w:r w:rsidR="00E94859">
        <w:rPr>
          <w:b/>
        </w:rPr>
        <w:fldChar w:fldCharType="end"/>
      </w:r>
      <w:r>
        <w:rPr>
          <w:b/>
        </w:rPr>
        <w:t xml:space="preserve"> – </w:t>
      </w:r>
      <w:fldSimple w:instr=" REF _Ref505780695 \h  \* MERGEFORMAT ">
        <w:r w:rsidR="00313847" w:rsidRPr="00313847">
          <w:rPr>
            <w:b/>
          </w:rPr>
          <w:t>Re-Usable Architectural Assets</w:t>
        </w:r>
      </w:fldSimple>
      <w:r w:rsidRPr="00807018">
        <w:rPr>
          <w:b/>
        </w:rPr>
        <w:t>:</w:t>
      </w:r>
      <w:r>
        <w:rPr>
          <w:b/>
        </w:rPr>
        <w:t xml:space="preserve"> </w:t>
      </w:r>
      <w:r w:rsidRPr="003E4ED7">
        <w:t xml:space="preserve">details </w:t>
      </w:r>
      <w:r>
        <w:t>any</w:t>
      </w:r>
      <w:r w:rsidRPr="003E4ED7">
        <w:t xml:space="preserve"> existing components</w:t>
      </w:r>
      <w:r w:rsidR="00F330D6">
        <w:t xml:space="preserve"> </w:t>
      </w:r>
      <w:r w:rsidRPr="003E4ED7">
        <w:t>that will be reused;</w:t>
      </w:r>
    </w:p>
    <w:p w:rsidR="00AD0CB7" w:rsidRDefault="008F18F6" w:rsidP="00D1064E">
      <w:pPr>
        <w:pStyle w:val="Text2"/>
        <w:numPr>
          <w:ilvl w:val="0"/>
          <w:numId w:val="22"/>
        </w:numPr>
      </w:pPr>
      <w:r w:rsidRPr="00807018">
        <w:rPr>
          <w:b/>
        </w:rPr>
        <w:t xml:space="preserve">Chapter </w:t>
      </w:r>
      <w:fldSimple w:instr=" REF _Ref505780747 \r \h  \* MERGEFORMAT ">
        <w:r w:rsidR="00313847">
          <w:rPr>
            <w:b/>
          </w:rPr>
          <w:t>4</w:t>
        </w:r>
      </w:fldSimple>
      <w:r w:rsidRPr="00807018">
        <w:rPr>
          <w:b/>
        </w:rPr>
        <w:t xml:space="preserve"> –</w:t>
      </w:r>
      <w:r w:rsidR="00D35504">
        <w:rPr>
          <w:b/>
        </w:rPr>
        <w:t xml:space="preserve"> </w:t>
      </w:r>
      <w:fldSimple w:instr=" REF _Ref506561031 \h  \* MERGEFORMAT ">
        <w:r w:rsidR="00313847" w:rsidRPr="00313847">
          <w:rPr>
            <w:b/>
          </w:rPr>
          <w:t>Annex A</w:t>
        </w:r>
      </w:fldSimple>
      <w:r w:rsidR="002F49C5">
        <w:rPr>
          <w:b/>
        </w:rPr>
        <w:t>:</w:t>
      </w:r>
      <w:r w:rsidR="002F49C5" w:rsidRPr="002F49C5">
        <w:t xml:space="preserve"> </w:t>
      </w:r>
      <w:r w:rsidR="002F49C5">
        <w:t>presents ArchiMate notation</w:t>
      </w:r>
      <w:r w:rsidR="002F49C5" w:rsidRPr="00B23808">
        <w:t xml:space="preserve"> used in this document</w:t>
      </w:r>
      <w:r w:rsidR="00486C1D">
        <w:rPr>
          <w:lang w:val="en-US"/>
        </w:rPr>
        <w:t>;</w:t>
      </w:r>
    </w:p>
    <w:p w:rsidR="00AD0CB7" w:rsidRDefault="00AD0CB7" w:rsidP="00D1064E">
      <w:pPr>
        <w:pStyle w:val="Text2"/>
        <w:numPr>
          <w:ilvl w:val="0"/>
          <w:numId w:val="22"/>
        </w:numPr>
      </w:pPr>
      <w:r w:rsidRPr="004E4293">
        <w:rPr>
          <w:b/>
        </w:rPr>
        <w:t>Cha</w:t>
      </w:r>
      <w:r w:rsidRPr="00AD0CB7">
        <w:rPr>
          <w:b/>
        </w:rPr>
        <w:t xml:space="preserve">pter </w:t>
      </w:r>
      <w:fldSimple w:instr=" REF _Ref508891936 \r \h  \* MERGEFORMAT ">
        <w:r w:rsidR="00313847">
          <w:rPr>
            <w:b/>
          </w:rPr>
          <w:t>5</w:t>
        </w:r>
      </w:fldSimple>
      <w:r w:rsidRPr="004E4293">
        <w:rPr>
          <w:b/>
        </w:rPr>
        <w:t xml:space="preserve"> </w:t>
      </w:r>
      <w:r w:rsidRPr="00AD0CB7">
        <w:rPr>
          <w:b/>
        </w:rPr>
        <w:t xml:space="preserve">– </w:t>
      </w:r>
      <w:fldSimple w:instr=" REF _Ref508891936 \h  \* MERGEFORMAT ">
        <w:r w:rsidR="00313847" w:rsidRPr="00313847">
          <w:rPr>
            <w:b/>
          </w:rPr>
          <w:t>Annex B</w:t>
        </w:r>
      </w:fldSimple>
      <w:r w:rsidRPr="004E4293">
        <w:rPr>
          <w:b/>
        </w:rPr>
        <w:t>:</w:t>
      </w:r>
      <w:r>
        <w:rPr>
          <w:b/>
        </w:rPr>
        <w:t xml:space="preserve"> </w:t>
      </w:r>
      <w:r>
        <w:t xml:space="preserve">contains the </w:t>
      </w:r>
      <w:r w:rsidRPr="00AD0CB7">
        <w:t>figures of §</w:t>
      </w:r>
      <w:r w:rsidR="00E94859">
        <w:fldChar w:fldCharType="begin"/>
      </w:r>
      <w:r>
        <w:instrText xml:space="preserve"> REF _Ref508892020 \r \h </w:instrText>
      </w:r>
      <w:r w:rsidR="00E94859">
        <w:fldChar w:fldCharType="separate"/>
      </w:r>
      <w:r w:rsidR="00313847">
        <w:t>2.3</w:t>
      </w:r>
      <w:r w:rsidR="00E94859">
        <w:fldChar w:fldCharType="end"/>
      </w:r>
      <w:r w:rsidR="00641320">
        <w:t xml:space="preserve"> </w:t>
      </w:r>
      <w:r w:rsidRPr="00AD0CB7">
        <w:t>and §</w:t>
      </w:r>
      <w:r w:rsidR="00E94859">
        <w:fldChar w:fldCharType="begin"/>
      </w:r>
      <w:r>
        <w:instrText xml:space="preserve"> REF _Ref508892026 \r \h </w:instrText>
      </w:r>
      <w:r w:rsidR="00E94859">
        <w:fldChar w:fldCharType="separate"/>
      </w:r>
      <w:r w:rsidR="00313847">
        <w:t>2.4</w:t>
      </w:r>
      <w:r w:rsidR="00E94859">
        <w:fldChar w:fldCharType="end"/>
      </w:r>
      <w:r w:rsidRPr="00AD0CB7">
        <w:t xml:space="preserve"> as attachments for readability purposes</w:t>
      </w:r>
      <w:r w:rsidR="00486C1D">
        <w:t>;</w:t>
      </w:r>
    </w:p>
    <w:p w:rsidR="00AD0CB7" w:rsidRPr="00313847" w:rsidRDefault="00AD0CB7" w:rsidP="00313847">
      <w:pPr>
        <w:pStyle w:val="Text2"/>
        <w:numPr>
          <w:ilvl w:val="0"/>
          <w:numId w:val="22"/>
        </w:numPr>
        <w:rPr>
          <w:b/>
        </w:rPr>
      </w:pPr>
      <w:r w:rsidRPr="004E4293">
        <w:rPr>
          <w:b/>
        </w:rPr>
        <w:t>Cha</w:t>
      </w:r>
      <w:r w:rsidRPr="00AD0CB7">
        <w:rPr>
          <w:b/>
        </w:rPr>
        <w:t xml:space="preserve">pter </w:t>
      </w:r>
      <w:r w:rsidR="00E94859">
        <w:rPr>
          <w:b/>
        </w:rPr>
        <w:fldChar w:fldCharType="begin"/>
      </w:r>
      <w:r w:rsidR="00313847">
        <w:rPr>
          <w:b/>
        </w:rPr>
        <w:instrText xml:space="preserve"> REF _Ref8916973 \r \h </w:instrText>
      </w:r>
      <w:r w:rsidR="00E94859">
        <w:rPr>
          <w:b/>
        </w:rPr>
      </w:r>
      <w:r w:rsidR="00E94859">
        <w:rPr>
          <w:b/>
        </w:rPr>
        <w:fldChar w:fldCharType="separate"/>
      </w:r>
      <w:r w:rsidR="00313847">
        <w:rPr>
          <w:b/>
        </w:rPr>
        <w:t>6</w:t>
      </w:r>
      <w:r w:rsidR="00E94859">
        <w:rPr>
          <w:b/>
        </w:rPr>
        <w:fldChar w:fldCharType="end"/>
      </w:r>
      <w:r w:rsidRPr="004E4293">
        <w:rPr>
          <w:b/>
        </w:rPr>
        <w:t xml:space="preserve"> </w:t>
      </w:r>
      <w:r w:rsidRPr="00807018">
        <w:rPr>
          <w:b/>
        </w:rPr>
        <w:t>–</w:t>
      </w:r>
      <w:r>
        <w:rPr>
          <w:b/>
        </w:rPr>
        <w:t xml:space="preserve"> </w:t>
      </w:r>
      <w:fldSimple w:instr=" REF _Ref508892040 \h  \* MERGEFORMAT ">
        <w:r w:rsidR="00313847" w:rsidRPr="00DF22CC">
          <w:rPr>
            <w:b/>
          </w:rPr>
          <w:t>Annex</w:t>
        </w:r>
        <w:r w:rsidR="00313847" w:rsidRPr="00B43962">
          <w:rPr>
            <w:b/>
          </w:rPr>
          <w:t xml:space="preserve"> C</w:t>
        </w:r>
      </w:fldSimple>
      <w:r w:rsidRPr="00DF22CC">
        <w:rPr>
          <w:b/>
        </w:rPr>
        <w:t>:</w:t>
      </w:r>
      <w:r w:rsidRPr="00313847">
        <w:rPr>
          <w:b/>
        </w:rPr>
        <w:t xml:space="preserve"> </w:t>
      </w:r>
      <w:r w:rsidRPr="00817775">
        <w:t>provides some estimated volumetric data for envisioned CCI</w:t>
      </w:r>
      <w:r>
        <w:t xml:space="preserve"> and the various assumptions for consideration.</w:t>
      </w:r>
    </w:p>
    <w:p w:rsidR="00207272" w:rsidRPr="006A1E47" w:rsidRDefault="00207272" w:rsidP="00D1064E">
      <w:pPr>
        <w:pStyle w:val="Text2"/>
        <w:numPr>
          <w:ilvl w:val="0"/>
          <w:numId w:val="22"/>
        </w:numPr>
      </w:pPr>
      <w:r w:rsidRPr="006A1E47">
        <w:br w:type="page"/>
      </w:r>
    </w:p>
    <w:p w:rsidR="00070E01" w:rsidRPr="006A1E47" w:rsidRDefault="00070E01" w:rsidP="00070E01">
      <w:pPr>
        <w:pStyle w:val="21"/>
      </w:pPr>
      <w:bookmarkStart w:id="14" w:name="_Toc509502850"/>
      <w:bookmarkStart w:id="15" w:name="_Toc12628375"/>
      <w:r w:rsidRPr="006A1E47">
        <w:lastRenderedPageBreak/>
        <w:t>Reference and applicable documents</w:t>
      </w:r>
      <w:bookmarkEnd w:id="14"/>
      <w:bookmarkEnd w:id="15"/>
    </w:p>
    <w:p w:rsidR="00070E01" w:rsidRPr="009B20A4" w:rsidRDefault="00207272" w:rsidP="002F5F42">
      <w:pPr>
        <w:pStyle w:val="31"/>
      </w:pPr>
      <w:bookmarkStart w:id="16" w:name="_Reference_Documents"/>
      <w:bookmarkStart w:id="17" w:name="_Toc509502851"/>
      <w:bookmarkStart w:id="18" w:name="_Toc12628376"/>
      <w:bookmarkEnd w:id="16"/>
      <w:r w:rsidRPr="009B20A4">
        <w:t>Reference Documents</w:t>
      </w:r>
      <w:bookmarkEnd w:id="17"/>
      <w:bookmarkEnd w:id="18"/>
    </w:p>
    <w:tbl>
      <w:tblPr>
        <w:tblW w:w="5167" w:type="pct"/>
        <w:jc w:val="center"/>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tblPr>
      <w:tblGrid>
        <w:gridCol w:w="612"/>
        <w:gridCol w:w="3348"/>
        <w:gridCol w:w="2966"/>
        <w:gridCol w:w="872"/>
        <w:gridCol w:w="1213"/>
      </w:tblGrid>
      <w:tr w:rsidR="005D78D5" w:rsidRPr="006A1E47" w:rsidTr="001904F3">
        <w:trPr>
          <w:trHeight w:val="317"/>
          <w:jc w:val="center"/>
        </w:trPr>
        <w:tc>
          <w:tcPr>
            <w:tcW w:w="339"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rsidR="00207272" w:rsidRPr="006A1E47" w:rsidRDefault="00207272" w:rsidP="0077489F">
            <w:pPr>
              <w:pStyle w:val="TableHeading"/>
              <w:widowControl/>
              <w:autoSpaceDE/>
              <w:autoSpaceDN/>
              <w:adjustRightInd/>
              <w:rPr>
                <w:rFonts w:ascii="Calibri" w:hAnsi="Calibri" w:cs="Calibri"/>
                <w:b w:val="0"/>
                <w:lang w:val="en-GB"/>
              </w:rPr>
            </w:pPr>
            <w:r w:rsidRPr="006A1E47">
              <w:rPr>
                <w:rFonts w:asciiTheme="minorHAnsi" w:hAnsiTheme="minorHAnsi" w:cstheme="minorHAnsi"/>
                <w:lang w:val="en-GB"/>
              </w:rPr>
              <w:t>Ref</w:t>
            </w:r>
            <w:r w:rsidRPr="006A1E47">
              <w:rPr>
                <w:rFonts w:ascii="Calibri" w:hAnsi="Calibri" w:cs="Calibri"/>
                <w:b w:val="0"/>
                <w:lang w:val="en-GB"/>
              </w:rPr>
              <w:t>.</w:t>
            </w:r>
          </w:p>
        </w:tc>
        <w:tc>
          <w:tcPr>
            <w:tcW w:w="1857"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rsidR="00207272" w:rsidRPr="006A1E47" w:rsidRDefault="00207272" w:rsidP="0077489F">
            <w:pPr>
              <w:pStyle w:val="TableHeading"/>
              <w:widowControl/>
              <w:autoSpaceDE/>
              <w:autoSpaceDN/>
              <w:adjustRightInd/>
              <w:rPr>
                <w:rFonts w:asciiTheme="minorHAnsi" w:hAnsiTheme="minorHAnsi" w:cstheme="minorHAnsi"/>
                <w:lang w:val="en-GB"/>
              </w:rPr>
            </w:pPr>
            <w:r w:rsidRPr="006A1E47">
              <w:rPr>
                <w:rFonts w:asciiTheme="minorHAnsi" w:hAnsiTheme="minorHAnsi" w:cstheme="minorHAnsi"/>
                <w:lang w:val="en-GB"/>
              </w:rPr>
              <w:t>Title</w:t>
            </w:r>
          </w:p>
        </w:tc>
        <w:tc>
          <w:tcPr>
            <w:tcW w:w="164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rsidR="00207272" w:rsidRPr="006A1E47" w:rsidRDefault="00207272" w:rsidP="0077489F">
            <w:pPr>
              <w:pStyle w:val="TableHeading"/>
              <w:widowControl/>
              <w:autoSpaceDE/>
              <w:autoSpaceDN/>
              <w:adjustRightInd/>
              <w:rPr>
                <w:rFonts w:asciiTheme="minorHAnsi" w:hAnsiTheme="minorHAnsi" w:cstheme="minorHAnsi"/>
                <w:lang w:val="en-GB"/>
              </w:rPr>
            </w:pPr>
            <w:r w:rsidRPr="006A1E47">
              <w:rPr>
                <w:rFonts w:asciiTheme="minorHAnsi" w:hAnsiTheme="minorHAnsi" w:cstheme="minorHAnsi"/>
                <w:lang w:val="en-GB"/>
              </w:rPr>
              <w:t>Reference</w:t>
            </w:r>
          </w:p>
        </w:tc>
        <w:tc>
          <w:tcPr>
            <w:tcW w:w="484"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rsidR="00207272" w:rsidRPr="006A1E47" w:rsidRDefault="00207272" w:rsidP="0077489F">
            <w:pPr>
              <w:pStyle w:val="TableHeading"/>
              <w:widowControl/>
              <w:autoSpaceDE/>
              <w:autoSpaceDN/>
              <w:adjustRightInd/>
              <w:jc w:val="center"/>
              <w:rPr>
                <w:rFonts w:asciiTheme="minorHAnsi" w:hAnsiTheme="minorHAnsi" w:cstheme="minorHAnsi"/>
                <w:lang w:val="en-GB"/>
              </w:rPr>
            </w:pPr>
            <w:r w:rsidRPr="006A1E47">
              <w:rPr>
                <w:rFonts w:asciiTheme="minorHAnsi" w:hAnsiTheme="minorHAnsi" w:cstheme="minorHAnsi"/>
                <w:lang w:val="en-GB"/>
              </w:rPr>
              <w:t>Version</w:t>
            </w:r>
          </w:p>
        </w:tc>
        <w:tc>
          <w:tcPr>
            <w:tcW w:w="673" w:type="pct"/>
            <w:tcBorders>
              <w:top w:val="single" w:sz="4" w:space="0" w:color="808080"/>
              <w:left w:val="single" w:sz="6" w:space="0" w:color="808080"/>
              <w:bottom w:val="single" w:sz="6" w:space="0" w:color="808080"/>
              <w:right w:val="single" w:sz="4" w:space="0" w:color="808080"/>
            </w:tcBorders>
            <w:shd w:val="clear" w:color="auto" w:fill="D9D9D9"/>
            <w:vAlign w:val="center"/>
          </w:tcPr>
          <w:p w:rsidR="00207272" w:rsidRPr="006A1E47" w:rsidRDefault="00207272" w:rsidP="0077489F">
            <w:pPr>
              <w:pStyle w:val="TableHeading"/>
              <w:widowControl/>
              <w:autoSpaceDE/>
              <w:autoSpaceDN/>
              <w:adjustRightInd/>
              <w:jc w:val="center"/>
              <w:rPr>
                <w:rFonts w:asciiTheme="minorHAnsi" w:hAnsiTheme="minorHAnsi" w:cstheme="minorHAnsi"/>
                <w:lang w:val="en-GB"/>
              </w:rPr>
            </w:pPr>
            <w:r w:rsidRPr="006A1E47">
              <w:rPr>
                <w:rFonts w:asciiTheme="minorHAnsi" w:hAnsiTheme="minorHAnsi" w:cstheme="minorHAnsi"/>
                <w:lang w:val="en-GB"/>
              </w:rPr>
              <w:t>Date</w:t>
            </w:r>
          </w:p>
        </w:tc>
      </w:tr>
      <w:tr w:rsidR="00207272" w:rsidRPr="006A1E47" w:rsidTr="001904F3">
        <w:trPr>
          <w:trHeight w:val="317"/>
          <w:jc w:val="center"/>
        </w:trPr>
        <w:tc>
          <w:tcPr>
            <w:tcW w:w="339" w:type="pct"/>
            <w:tcBorders>
              <w:top w:val="single" w:sz="6" w:space="0" w:color="808080"/>
              <w:left w:val="single" w:sz="4" w:space="0" w:color="808080"/>
              <w:bottom w:val="single" w:sz="6" w:space="0" w:color="808080"/>
              <w:right w:val="single" w:sz="6" w:space="0" w:color="808080"/>
            </w:tcBorders>
            <w:shd w:val="clear" w:color="auto" w:fill="auto"/>
            <w:vAlign w:val="center"/>
          </w:tcPr>
          <w:p w:rsidR="00207272" w:rsidRPr="006A1E47" w:rsidRDefault="0077489F" w:rsidP="0077489F">
            <w:pPr>
              <w:pStyle w:val="TableHeading"/>
              <w:widowControl/>
              <w:autoSpaceDE/>
              <w:autoSpaceDN/>
              <w:adjustRightInd/>
              <w:rPr>
                <w:rFonts w:asciiTheme="minorHAnsi" w:hAnsiTheme="minorHAnsi" w:cstheme="minorHAnsi"/>
                <w:b w:val="0"/>
                <w:lang w:val="en-GB"/>
              </w:rPr>
            </w:pPr>
            <w:bookmarkStart w:id="19" w:name="ToC_eCUST_TES"/>
            <w:bookmarkStart w:id="20" w:name="R01"/>
            <w:r w:rsidRPr="006A1E47">
              <w:rPr>
                <w:rFonts w:asciiTheme="minorHAnsi" w:hAnsiTheme="minorHAnsi" w:cstheme="minorHAnsi"/>
                <w:b w:val="0"/>
                <w:lang w:val="en-GB"/>
              </w:rPr>
              <w:t>R0</w:t>
            </w:r>
            <w:fldSimple w:instr=" SEQ ReferenceDocs \* MERGEFORMAT ">
              <w:r w:rsidR="00313847">
                <w:rPr>
                  <w:rFonts w:asciiTheme="minorHAnsi" w:hAnsiTheme="minorHAnsi" w:cstheme="minorHAnsi"/>
                  <w:b w:val="0"/>
                  <w:noProof/>
                  <w:lang w:val="en-GB"/>
                </w:rPr>
                <w:t>1</w:t>
              </w:r>
            </w:fldSimple>
            <w:bookmarkEnd w:id="19"/>
            <w:bookmarkEnd w:id="20"/>
          </w:p>
        </w:tc>
        <w:tc>
          <w:tcPr>
            <w:tcW w:w="1857" w:type="pct"/>
            <w:tcBorders>
              <w:top w:val="single" w:sz="6" w:space="0" w:color="808080"/>
              <w:left w:val="single" w:sz="6" w:space="0" w:color="808080"/>
              <w:bottom w:val="single" w:sz="6" w:space="0" w:color="808080"/>
              <w:right w:val="single" w:sz="6" w:space="0" w:color="808080"/>
            </w:tcBorders>
            <w:shd w:val="clear" w:color="auto" w:fill="auto"/>
            <w:vAlign w:val="center"/>
          </w:tcPr>
          <w:p w:rsidR="00207272" w:rsidRPr="006A1E47" w:rsidRDefault="006607DF" w:rsidP="0077489F">
            <w:pPr>
              <w:pStyle w:val="TableHeading"/>
              <w:widowControl/>
              <w:autoSpaceDE/>
              <w:autoSpaceDN/>
              <w:adjustRightInd/>
              <w:rPr>
                <w:rFonts w:asciiTheme="minorHAnsi" w:hAnsiTheme="minorHAnsi" w:cstheme="minorHAnsi"/>
                <w:b w:val="0"/>
                <w:lang w:val="en-GB"/>
              </w:rPr>
            </w:pPr>
            <w:r w:rsidRPr="006607DF">
              <w:rPr>
                <w:rFonts w:asciiTheme="minorHAnsi" w:hAnsiTheme="minorHAnsi" w:cstheme="minorHAnsi"/>
                <w:b w:val="0"/>
                <w:lang w:val="en-GB"/>
              </w:rPr>
              <w:t>Terms of Collaboration for the Customs Trans-European Systems</w:t>
            </w:r>
          </w:p>
        </w:tc>
        <w:tc>
          <w:tcPr>
            <w:tcW w:w="1646" w:type="pct"/>
            <w:tcBorders>
              <w:top w:val="single" w:sz="6" w:space="0" w:color="808080"/>
              <w:left w:val="single" w:sz="6" w:space="0" w:color="808080"/>
              <w:bottom w:val="single" w:sz="6" w:space="0" w:color="808080"/>
              <w:right w:val="single" w:sz="6" w:space="0" w:color="808080"/>
            </w:tcBorders>
            <w:shd w:val="clear" w:color="auto" w:fill="auto"/>
            <w:vAlign w:val="center"/>
          </w:tcPr>
          <w:p w:rsidR="00207272" w:rsidRPr="006A1E47" w:rsidRDefault="006607DF" w:rsidP="0077489F">
            <w:pPr>
              <w:pStyle w:val="TableHeading"/>
              <w:widowControl/>
              <w:autoSpaceDE/>
              <w:autoSpaceDN/>
              <w:adjustRightInd/>
              <w:rPr>
                <w:rFonts w:asciiTheme="minorHAnsi" w:hAnsiTheme="minorHAnsi" w:cstheme="minorHAnsi"/>
                <w:b w:val="0"/>
                <w:lang w:val="en-GB"/>
              </w:rPr>
            </w:pPr>
            <w:r w:rsidRPr="006607DF">
              <w:rPr>
                <w:rFonts w:asciiTheme="minorHAnsi" w:hAnsiTheme="minorHAnsi" w:cstheme="minorHAnsi"/>
                <w:b w:val="0"/>
                <w:lang w:val="en-GB"/>
              </w:rPr>
              <w:t>ToC-eCUST-TES</w:t>
            </w:r>
          </w:p>
        </w:tc>
        <w:tc>
          <w:tcPr>
            <w:tcW w:w="484" w:type="pct"/>
            <w:tcBorders>
              <w:top w:val="single" w:sz="6" w:space="0" w:color="808080"/>
              <w:left w:val="single" w:sz="6" w:space="0" w:color="808080"/>
              <w:bottom w:val="single" w:sz="6" w:space="0" w:color="808080"/>
              <w:right w:val="single" w:sz="4" w:space="0" w:color="808080"/>
            </w:tcBorders>
            <w:shd w:val="clear" w:color="auto" w:fill="auto"/>
            <w:vAlign w:val="center"/>
          </w:tcPr>
          <w:p w:rsidR="00207272" w:rsidRPr="006A1E47" w:rsidRDefault="006607DF">
            <w:pPr>
              <w:pStyle w:val="TableHeading"/>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4.80</w:t>
            </w:r>
          </w:p>
        </w:tc>
        <w:tc>
          <w:tcPr>
            <w:tcW w:w="673" w:type="pct"/>
            <w:tcBorders>
              <w:top w:val="single" w:sz="6" w:space="0" w:color="808080"/>
              <w:left w:val="single" w:sz="6" w:space="0" w:color="808080"/>
              <w:bottom w:val="single" w:sz="6" w:space="0" w:color="808080"/>
              <w:right w:val="single" w:sz="4" w:space="0" w:color="808080"/>
            </w:tcBorders>
            <w:vAlign w:val="center"/>
          </w:tcPr>
          <w:p w:rsidR="00207272" w:rsidRPr="006A1E47" w:rsidRDefault="006607DF" w:rsidP="0077489F">
            <w:pPr>
              <w:pStyle w:val="TableHeading"/>
              <w:keepNext/>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03/11/2017</w:t>
            </w:r>
          </w:p>
        </w:tc>
      </w:tr>
      <w:tr w:rsidR="00B94A09" w:rsidRPr="006A1E47" w:rsidTr="001904F3">
        <w:trPr>
          <w:trHeight w:val="317"/>
          <w:jc w:val="center"/>
        </w:trPr>
        <w:tc>
          <w:tcPr>
            <w:tcW w:w="339" w:type="pct"/>
            <w:tcBorders>
              <w:top w:val="single" w:sz="6" w:space="0" w:color="808080"/>
              <w:left w:val="single" w:sz="4" w:space="0" w:color="808080"/>
              <w:bottom w:val="single" w:sz="6" w:space="0" w:color="808080"/>
              <w:right w:val="single" w:sz="6" w:space="0" w:color="808080"/>
            </w:tcBorders>
            <w:shd w:val="clear" w:color="auto" w:fill="auto"/>
            <w:vAlign w:val="center"/>
          </w:tcPr>
          <w:p w:rsidR="00B94A09" w:rsidRPr="006A1E47" w:rsidRDefault="00B94A09" w:rsidP="00B94A09">
            <w:pPr>
              <w:pStyle w:val="TableHeading"/>
              <w:widowControl/>
              <w:autoSpaceDE/>
              <w:autoSpaceDN/>
              <w:adjustRightInd/>
              <w:rPr>
                <w:rFonts w:asciiTheme="minorHAnsi" w:hAnsiTheme="minorHAnsi" w:cstheme="minorHAnsi"/>
                <w:b w:val="0"/>
                <w:lang w:val="en-GB"/>
              </w:rPr>
            </w:pPr>
            <w:bookmarkStart w:id="21" w:name="BC_CCI_R02"/>
            <w:r>
              <w:rPr>
                <w:rFonts w:asciiTheme="minorHAnsi" w:hAnsiTheme="minorHAnsi" w:cstheme="minorHAnsi"/>
                <w:b w:val="0"/>
                <w:lang w:val="en-GB"/>
              </w:rPr>
              <w:t>R02</w:t>
            </w:r>
            <w:bookmarkEnd w:id="21"/>
          </w:p>
        </w:tc>
        <w:tc>
          <w:tcPr>
            <w:tcW w:w="1857" w:type="pct"/>
            <w:tcBorders>
              <w:top w:val="single" w:sz="6" w:space="0" w:color="808080"/>
              <w:left w:val="single" w:sz="6" w:space="0" w:color="808080"/>
              <w:bottom w:val="single" w:sz="6" w:space="0" w:color="808080"/>
              <w:right w:val="single" w:sz="6" w:space="0" w:color="808080"/>
            </w:tcBorders>
            <w:shd w:val="clear" w:color="auto" w:fill="auto"/>
            <w:vAlign w:val="center"/>
          </w:tcPr>
          <w:p w:rsidR="00B94A09" w:rsidRPr="006607DF" w:rsidRDefault="00B94A09" w:rsidP="00B94A09">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UCC CCI Business Case</w:t>
            </w:r>
          </w:p>
        </w:tc>
        <w:tc>
          <w:tcPr>
            <w:tcW w:w="1646" w:type="pct"/>
            <w:tcBorders>
              <w:top w:val="single" w:sz="6" w:space="0" w:color="808080"/>
              <w:left w:val="single" w:sz="6" w:space="0" w:color="808080"/>
              <w:bottom w:val="single" w:sz="6" w:space="0" w:color="808080"/>
              <w:right w:val="single" w:sz="6" w:space="0" w:color="808080"/>
            </w:tcBorders>
            <w:shd w:val="clear" w:color="auto" w:fill="auto"/>
            <w:vAlign w:val="center"/>
          </w:tcPr>
          <w:p w:rsidR="00B94A09" w:rsidRPr="00B43962" w:rsidRDefault="009A2222" w:rsidP="00B94A09">
            <w:pPr>
              <w:pStyle w:val="TableHeading"/>
              <w:widowControl/>
              <w:autoSpaceDE/>
              <w:autoSpaceDN/>
              <w:adjustRightInd/>
              <w:rPr>
                <w:rFonts w:asciiTheme="minorHAnsi" w:hAnsiTheme="minorHAnsi"/>
                <w:b w:val="0"/>
              </w:rPr>
            </w:pPr>
            <w:r w:rsidRPr="00B43962">
              <w:rPr>
                <w:rFonts w:asciiTheme="minorHAnsi" w:hAnsiTheme="minorHAnsi" w:cstheme="minorHAnsi"/>
                <w:b w:val="0"/>
                <w:lang w:val="en-GB"/>
              </w:rPr>
              <w:t>Ares(2017)5701946 - 22/11/2017</w:t>
            </w:r>
          </w:p>
        </w:tc>
        <w:tc>
          <w:tcPr>
            <w:tcW w:w="484" w:type="pct"/>
            <w:tcBorders>
              <w:top w:val="single" w:sz="6" w:space="0" w:color="808080"/>
              <w:left w:val="single" w:sz="6" w:space="0" w:color="808080"/>
              <w:bottom w:val="single" w:sz="6" w:space="0" w:color="808080"/>
              <w:right w:val="single" w:sz="4" w:space="0" w:color="808080"/>
            </w:tcBorders>
            <w:shd w:val="clear" w:color="auto" w:fill="auto"/>
            <w:vAlign w:val="center"/>
          </w:tcPr>
          <w:p w:rsidR="00B94A09" w:rsidRDefault="00B94A09">
            <w:pPr>
              <w:pStyle w:val="TableHeading"/>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1.2</w:t>
            </w:r>
          </w:p>
        </w:tc>
        <w:tc>
          <w:tcPr>
            <w:tcW w:w="673" w:type="pct"/>
            <w:tcBorders>
              <w:top w:val="single" w:sz="6" w:space="0" w:color="808080"/>
              <w:left w:val="single" w:sz="6" w:space="0" w:color="808080"/>
              <w:bottom w:val="single" w:sz="6" w:space="0" w:color="808080"/>
              <w:right w:val="single" w:sz="4" w:space="0" w:color="808080"/>
            </w:tcBorders>
            <w:vAlign w:val="center"/>
          </w:tcPr>
          <w:p w:rsidR="00B94A09" w:rsidRDefault="00B94A09" w:rsidP="00B94A09">
            <w:pPr>
              <w:pStyle w:val="TableHeading"/>
              <w:keepNext/>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17/11/2017</w:t>
            </w:r>
          </w:p>
        </w:tc>
      </w:tr>
      <w:tr w:rsidR="0020546A" w:rsidRPr="006A1E47" w:rsidTr="001904F3">
        <w:trPr>
          <w:trHeight w:val="317"/>
          <w:jc w:val="center"/>
        </w:trPr>
        <w:tc>
          <w:tcPr>
            <w:tcW w:w="339" w:type="pct"/>
            <w:tcBorders>
              <w:top w:val="single" w:sz="6" w:space="0" w:color="808080"/>
              <w:left w:val="single" w:sz="4" w:space="0" w:color="808080"/>
              <w:bottom w:val="single" w:sz="6" w:space="0" w:color="808080"/>
              <w:right w:val="single" w:sz="6" w:space="0" w:color="808080"/>
            </w:tcBorders>
            <w:shd w:val="clear" w:color="auto" w:fill="auto"/>
            <w:vAlign w:val="center"/>
          </w:tcPr>
          <w:p w:rsidR="0020546A" w:rsidRDefault="0020546A" w:rsidP="00B94A09">
            <w:pPr>
              <w:pStyle w:val="TableHeading"/>
              <w:widowControl/>
              <w:autoSpaceDE/>
              <w:autoSpaceDN/>
              <w:adjustRightInd/>
              <w:rPr>
                <w:rFonts w:asciiTheme="minorHAnsi" w:hAnsiTheme="minorHAnsi" w:cstheme="minorHAnsi"/>
                <w:b w:val="0"/>
                <w:lang w:val="en-GB"/>
              </w:rPr>
            </w:pPr>
            <w:bookmarkStart w:id="22" w:name="UCC"/>
            <w:r>
              <w:rPr>
                <w:rFonts w:asciiTheme="minorHAnsi" w:hAnsiTheme="minorHAnsi" w:cstheme="minorHAnsi"/>
                <w:b w:val="0"/>
                <w:lang w:val="en-GB"/>
              </w:rPr>
              <w:t>R03</w:t>
            </w:r>
            <w:bookmarkEnd w:id="22"/>
          </w:p>
        </w:tc>
        <w:tc>
          <w:tcPr>
            <w:tcW w:w="1857" w:type="pct"/>
            <w:tcBorders>
              <w:top w:val="single" w:sz="6" w:space="0" w:color="808080"/>
              <w:left w:val="single" w:sz="6" w:space="0" w:color="808080"/>
              <w:bottom w:val="single" w:sz="6" w:space="0" w:color="808080"/>
              <w:right w:val="single" w:sz="6" w:space="0" w:color="808080"/>
            </w:tcBorders>
            <w:shd w:val="clear" w:color="auto" w:fill="auto"/>
            <w:vAlign w:val="center"/>
          </w:tcPr>
          <w:p w:rsidR="0020546A" w:rsidRDefault="0020546A" w:rsidP="00B94A09">
            <w:pPr>
              <w:pStyle w:val="TableHeading"/>
              <w:widowControl/>
              <w:autoSpaceDE/>
              <w:autoSpaceDN/>
              <w:adjustRightInd/>
              <w:rPr>
                <w:rFonts w:asciiTheme="minorHAnsi" w:hAnsiTheme="minorHAnsi" w:cstheme="minorHAnsi"/>
                <w:b w:val="0"/>
                <w:lang w:val="en-GB"/>
              </w:rPr>
            </w:pPr>
            <w:r w:rsidRPr="0020546A">
              <w:rPr>
                <w:rFonts w:asciiTheme="minorHAnsi" w:hAnsiTheme="minorHAnsi" w:cstheme="minorHAnsi"/>
                <w:b w:val="0"/>
                <w:lang w:val="en-GB"/>
              </w:rPr>
              <w:t>REGULATION (EU) No 952/2013 OF THE EUROPEAN PARLIAMENT AND OF THE COUNCIL</w:t>
            </w:r>
            <w:r>
              <w:rPr>
                <w:rFonts w:asciiTheme="minorHAnsi" w:hAnsiTheme="minorHAnsi" w:cstheme="minorHAnsi"/>
                <w:b w:val="0"/>
                <w:lang w:val="en-GB"/>
              </w:rPr>
              <w:t xml:space="preserve"> </w:t>
            </w:r>
            <w:r w:rsidRPr="0020546A">
              <w:rPr>
                <w:rFonts w:asciiTheme="minorHAnsi" w:hAnsiTheme="minorHAnsi" w:cstheme="minorHAnsi"/>
                <w:b w:val="0"/>
                <w:lang w:val="en-GB"/>
              </w:rPr>
              <w:t>of 9 October 2013</w:t>
            </w:r>
            <w:r>
              <w:rPr>
                <w:rFonts w:asciiTheme="minorHAnsi" w:hAnsiTheme="minorHAnsi" w:cstheme="minorHAnsi"/>
                <w:b w:val="0"/>
                <w:lang w:val="en-GB"/>
              </w:rPr>
              <w:t xml:space="preserve"> </w:t>
            </w:r>
            <w:r w:rsidRPr="0020546A">
              <w:rPr>
                <w:rFonts w:asciiTheme="minorHAnsi" w:hAnsiTheme="minorHAnsi" w:cstheme="minorHAnsi"/>
                <w:b w:val="0"/>
                <w:lang w:val="en-GB"/>
              </w:rPr>
              <w:t>laying down the Union Customs Code</w:t>
            </w:r>
          </w:p>
        </w:tc>
        <w:tc>
          <w:tcPr>
            <w:tcW w:w="1646" w:type="pct"/>
            <w:tcBorders>
              <w:top w:val="single" w:sz="6" w:space="0" w:color="808080"/>
              <w:left w:val="single" w:sz="6" w:space="0" w:color="808080"/>
              <w:bottom w:val="single" w:sz="6" w:space="0" w:color="808080"/>
              <w:right w:val="single" w:sz="6" w:space="0" w:color="808080"/>
            </w:tcBorders>
            <w:shd w:val="clear" w:color="auto" w:fill="auto"/>
            <w:vAlign w:val="center"/>
          </w:tcPr>
          <w:p w:rsidR="0020546A" w:rsidRPr="006607DF" w:rsidRDefault="0020546A" w:rsidP="00B94A09">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 xml:space="preserve">UCC </w:t>
            </w:r>
            <w:r w:rsidRPr="0020546A">
              <w:rPr>
                <w:rFonts w:asciiTheme="minorHAnsi" w:hAnsiTheme="minorHAnsi" w:cstheme="minorHAnsi"/>
                <w:b w:val="0"/>
                <w:lang w:val="en-GB"/>
              </w:rPr>
              <w:t>952/2013</w:t>
            </w:r>
          </w:p>
        </w:tc>
        <w:tc>
          <w:tcPr>
            <w:tcW w:w="484" w:type="pct"/>
            <w:tcBorders>
              <w:top w:val="single" w:sz="6" w:space="0" w:color="808080"/>
              <w:left w:val="single" w:sz="6" w:space="0" w:color="808080"/>
              <w:bottom w:val="single" w:sz="6" w:space="0" w:color="808080"/>
              <w:right w:val="single" w:sz="4" w:space="0" w:color="808080"/>
            </w:tcBorders>
            <w:shd w:val="clear" w:color="auto" w:fill="auto"/>
            <w:vAlign w:val="center"/>
          </w:tcPr>
          <w:p w:rsidR="0020546A" w:rsidRDefault="001904F3" w:rsidP="003E4ED7">
            <w:pPr>
              <w:pStyle w:val="TableHeading"/>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N/A</w:t>
            </w:r>
          </w:p>
        </w:tc>
        <w:tc>
          <w:tcPr>
            <w:tcW w:w="673" w:type="pct"/>
            <w:tcBorders>
              <w:top w:val="single" w:sz="6" w:space="0" w:color="808080"/>
              <w:left w:val="single" w:sz="6" w:space="0" w:color="808080"/>
              <w:bottom w:val="single" w:sz="6" w:space="0" w:color="808080"/>
              <w:right w:val="single" w:sz="4" w:space="0" w:color="808080"/>
            </w:tcBorders>
            <w:vAlign w:val="center"/>
          </w:tcPr>
          <w:p w:rsidR="0020546A" w:rsidRDefault="0020546A" w:rsidP="00B94A09">
            <w:pPr>
              <w:pStyle w:val="TableHeading"/>
              <w:keepNext/>
              <w:widowControl/>
              <w:autoSpaceDE/>
              <w:autoSpaceDN/>
              <w:adjustRightInd/>
              <w:jc w:val="center"/>
              <w:rPr>
                <w:rFonts w:asciiTheme="minorHAnsi" w:hAnsiTheme="minorHAnsi" w:cstheme="minorHAnsi"/>
                <w:b w:val="0"/>
                <w:lang w:val="en-GB"/>
              </w:rPr>
            </w:pPr>
            <w:r w:rsidRPr="0020546A">
              <w:rPr>
                <w:rFonts w:asciiTheme="minorHAnsi" w:hAnsiTheme="minorHAnsi" w:cstheme="minorHAnsi"/>
                <w:b w:val="0"/>
                <w:lang w:val="en-GB"/>
              </w:rPr>
              <w:t>10</w:t>
            </w:r>
            <w:r w:rsidR="00D95D52">
              <w:rPr>
                <w:rFonts w:asciiTheme="minorHAnsi" w:hAnsiTheme="minorHAnsi" w:cstheme="minorHAnsi"/>
                <w:b w:val="0"/>
                <w:lang w:val="en-GB"/>
              </w:rPr>
              <w:t>/</w:t>
            </w:r>
            <w:r w:rsidRPr="0020546A">
              <w:rPr>
                <w:rFonts w:asciiTheme="minorHAnsi" w:hAnsiTheme="minorHAnsi" w:cstheme="minorHAnsi"/>
                <w:b w:val="0"/>
                <w:lang w:val="en-GB"/>
              </w:rPr>
              <w:t>10</w:t>
            </w:r>
            <w:r w:rsidR="00D95D52">
              <w:rPr>
                <w:rFonts w:asciiTheme="minorHAnsi" w:hAnsiTheme="minorHAnsi" w:cstheme="minorHAnsi"/>
                <w:b w:val="0"/>
                <w:lang w:val="en-GB"/>
              </w:rPr>
              <w:t>/</w:t>
            </w:r>
            <w:r w:rsidRPr="0020546A">
              <w:rPr>
                <w:rFonts w:asciiTheme="minorHAnsi" w:hAnsiTheme="minorHAnsi" w:cstheme="minorHAnsi"/>
                <w:b w:val="0"/>
                <w:lang w:val="en-GB"/>
              </w:rPr>
              <w:t>2013</w:t>
            </w:r>
          </w:p>
        </w:tc>
      </w:tr>
      <w:tr w:rsidR="00D95D52" w:rsidRPr="006A1E47" w:rsidTr="001904F3">
        <w:trPr>
          <w:trHeight w:val="317"/>
          <w:jc w:val="center"/>
        </w:trPr>
        <w:tc>
          <w:tcPr>
            <w:tcW w:w="339" w:type="pct"/>
            <w:tcBorders>
              <w:top w:val="single" w:sz="6" w:space="0" w:color="808080"/>
              <w:left w:val="single" w:sz="4" w:space="0" w:color="808080"/>
              <w:bottom w:val="single" w:sz="6" w:space="0" w:color="808080"/>
              <w:right w:val="single" w:sz="6" w:space="0" w:color="808080"/>
            </w:tcBorders>
            <w:shd w:val="clear" w:color="auto" w:fill="auto"/>
            <w:vAlign w:val="center"/>
          </w:tcPr>
          <w:p w:rsidR="00D95D52" w:rsidRDefault="00D95D52" w:rsidP="00B94A09">
            <w:pPr>
              <w:pStyle w:val="TableHeading"/>
              <w:widowControl/>
              <w:autoSpaceDE/>
              <w:autoSpaceDN/>
              <w:adjustRightInd/>
              <w:rPr>
                <w:rFonts w:asciiTheme="minorHAnsi" w:hAnsiTheme="minorHAnsi" w:cstheme="minorHAnsi"/>
                <w:b w:val="0"/>
                <w:lang w:val="en-GB"/>
              </w:rPr>
            </w:pPr>
            <w:bookmarkStart w:id="23" w:name="UCC_DA"/>
            <w:r>
              <w:rPr>
                <w:rFonts w:asciiTheme="minorHAnsi" w:hAnsiTheme="minorHAnsi" w:cstheme="minorHAnsi"/>
                <w:b w:val="0"/>
                <w:lang w:val="en-GB"/>
              </w:rPr>
              <w:t>R04</w:t>
            </w:r>
            <w:bookmarkEnd w:id="23"/>
          </w:p>
        </w:tc>
        <w:tc>
          <w:tcPr>
            <w:tcW w:w="1857" w:type="pct"/>
            <w:tcBorders>
              <w:top w:val="single" w:sz="6" w:space="0" w:color="808080"/>
              <w:left w:val="single" w:sz="6" w:space="0" w:color="808080"/>
              <w:bottom w:val="single" w:sz="6" w:space="0" w:color="808080"/>
              <w:right w:val="single" w:sz="6" w:space="0" w:color="808080"/>
            </w:tcBorders>
            <w:shd w:val="clear" w:color="auto" w:fill="auto"/>
            <w:vAlign w:val="center"/>
          </w:tcPr>
          <w:p w:rsidR="00D95D52" w:rsidRPr="0020546A" w:rsidRDefault="00D95D52" w:rsidP="00B94A09">
            <w:pPr>
              <w:pStyle w:val="TableHeading"/>
              <w:widowControl/>
              <w:autoSpaceDE/>
              <w:autoSpaceDN/>
              <w:adjustRightInd/>
              <w:rPr>
                <w:rFonts w:asciiTheme="minorHAnsi" w:hAnsiTheme="minorHAnsi" w:cstheme="minorHAnsi"/>
                <w:b w:val="0"/>
                <w:lang w:val="en-GB"/>
              </w:rPr>
            </w:pPr>
            <w:r w:rsidRPr="00D95D52">
              <w:rPr>
                <w:rFonts w:asciiTheme="minorHAnsi" w:hAnsiTheme="minorHAnsi" w:cstheme="minorHAnsi"/>
                <w:b w:val="0"/>
                <w:lang w:val="en-GB"/>
              </w:rPr>
              <w:t>COMMISSION DELEGATED REGULATION (EU) 2015/2446</w:t>
            </w:r>
            <w:r>
              <w:rPr>
                <w:rFonts w:asciiTheme="minorHAnsi" w:hAnsiTheme="minorHAnsi" w:cstheme="minorHAnsi"/>
                <w:b w:val="0"/>
                <w:lang w:val="en-GB"/>
              </w:rPr>
              <w:t xml:space="preserve"> </w:t>
            </w:r>
            <w:r w:rsidRPr="00D95D52">
              <w:rPr>
                <w:rFonts w:asciiTheme="minorHAnsi" w:hAnsiTheme="minorHAnsi" w:cstheme="minorHAnsi"/>
                <w:b w:val="0"/>
                <w:lang w:val="en-GB"/>
              </w:rPr>
              <w:t>of 28 July 2015</w:t>
            </w:r>
            <w:r>
              <w:rPr>
                <w:rFonts w:asciiTheme="minorHAnsi" w:hAnsiTheme="minorHAnsi" w:cstheme="minorHAnsi"/>
                <w:b w:val="0"/>
                <w:lang w:val="en-GB"/>
              </w:rPr>
              <w:t xml:space="preserve"> </w:t>
            </w:r>
            <w:r w:rsidRPr="00D95D52">
              <w:rPr>
                <w:rFonts w:asciiTheme="minorHAnsi" w:hAnsiTheme="minorHAnsi" w:cstheme="minorHAnsi"/>
                <w:b w:val="0"/>
                <w:lang w:val="en-GB"/>
              </w:rPr>
              <w:t>supplementing Regulation (EU) No 952/2013 of the European Parliament and of the Council as regards detailed rules concerning certain provisions of the Union Customs Code</w:t>
            </w:r>
          </w:p>
        </w:tc>
        <w:tc>
          <w:tcPr>
            <w:tcW w:w="1646" w:type="pct"/>
            <w:tcBorders>
              <w:top w:val="single" w:sz="6" w:space="0" w:color="808080"/>
              <w:left w:val="single" w:sz="6" w:space="0" w:color="808080"/>
              <w:bottom w:val="single" w:sz="6" w:space="0" w:color="808080"/>
              <w:right w:val="single" w:sz="6" w:space="0" w:color="808080"/>
            </w:tcBorders>
            <w:shd w:val="clear" w:color="auto" w:fill="auto"/>
            <w:vAlign w:val="center"/>
          </w:tcPr>
          <w:p w:rsidR="00D95D52" w:rsidRDefault="00D95D52" w:rsidP="00B94A09">
            <w:pPr>
              <w:pStyle w:val="TableHeading"/>
              <w:widowControl/>
              <w:autoSpaceDE/>
              <w:autoSpaceDN/>
              <w:adjustRightInd/>
              <w:rPr>
                <w:rFonts w:asciiTheme="minorHAnsi" w:hAnsiTheme="minorHAnsi" w:cstheme="minorHAnsi"/>
                <w:b w:val="0"/>
                <w:lang w:val="en-GB"/>
              </w:rPr>
            </w:pPr>
            <w:r w:rsidRPr="00D95D52">
              <w:rPr>
                <w:rFonts w:asciiTheme="minorHAnsi" w:hAnsiTheme="minorHAnsi" w:cstheme="minorHAnsi"/>
                <w:b w:val="0"/>
                <w:lang w:val="en-GB"/>
              </w:rPr>
              <w:t>2015/2446</w:t>
            </w:r>
          </w:p>
        </w:tc>
        <w:tc>
          <w:tcPr>
            <w:tcW w:w="484" w:type="pct"/>
            <w:tcBorders>
              <w:top w:val="single" w:sz="6" w:space="0" w:color="808080"/>
              <w:left w:val="single" w:sz="6" w:space="0" w:color="808080"/>
              <w:bottom w:val="single" w:sz="6" w:space="0" w:color="808080"/>
              <w:right w:val="single" w:sz="4" w:space="0" w:color="808080"/>
            </w:tcBorders>
            <w:shd w:val="clear" w:color="auto" w:fill="auto"/>
            <w:vAlign w:val="center"/>
          </w:tcPr>
          <w:p w:rsidR="00D95D52" w:rsidRDefault="001904F3" w:rsidP="003E4ED7">
            <w:pPr>
              <w:pStyle w:val="TableHeading"/>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N/A</w:t>
            </w:r>
          </w:p>
        </w:tc>
        <w:tc>
          <w:tcPr>
            <w:tcW w:w="673" w:type="pct"/>
            <w:tcBorders>
              <w:top w:val="single" w:sz="6" w:space="0" w:color="808080"/>
              <w:left w:val="single" w:sz="6" w:space="0" w:color="808080"/>
              <w:bottom w:val="single" w:sz="6" w:space="0" w:color="808080"/>
              <w:right w:val="single" w:sz="4" w:space="0" w:color="808080"/>
            </w:tcBorders>
            <w:vAlign w:val="center"/>
          </w:tcPr>
          <w:p w:rsidR="00D95D52" w:rsidRPr="0020546A" w:rsidRDefault="00D95D52" w:rsidP="00B94A09">
            <w:pPr>
              <w:pStyle w:val="TableHeading"/>
              <w:keepNext/>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29/</w:t>
            </w:r>
            <w:r w:rsidRPr="00D95D52">
              <w:rPr>
                <w:rFonts w:asciiTheme="minorHAnsi" w:hAnsiTheme="minorHAnsi" w:cstheme="minorHAnsi"/>
                <w:b w:val="0"/>
                <w:lang w:val="en-GB"/>
              </w:rPr>
              <w:t>12</w:t>
            </w:r>
            <w:r>
              <w:rPr>
                <w:rFonts w:asciiTheme="minorHAnsi" w:hAnsiTheme="minorHAnsi" w:cstheme="minorHAnsi"/>
                <w:b w:val="0"/>
                <w:lang w:val="en-GB"/>
              </w:rPr>
              <w:t>/</w:t>
            </w:r>
            <w:r w:rsidRPr="00D95D52">
              <w:rPr>
                <w:rFonts w:asciiTheme="minorHAnsi" w:hAnsiTheme="minorHAnsi" w:cstheme="minorHAnsi"/>
                <w:b w:val="0"/>
                <w:lang w:val="en-GB"/>
              </w:rPr>
              <w:t>2015</w:t>
            </w:r>
          </w:p>
        </w:tc>
      </w:tr>
      <w:tr w:rsidR="00F507D5" w:rsidRPr="006A1E47" w:rsidTr="001904F3">
        <w:trPr>
          <w:trHeight w:val="317"/>
          <w:jc w:val="center"/>
        </w:trPr>
        <w:tc>
          <w:tcPr>
            <w:tcW w:w="339" w:type="pct"/>
            <w:tcBorders>
              <w:top w:val="single" w:sz="6" w:space="0" w:color="808080"/>
              <w:left w:val="single" w:sz="4" w:space="0" w:color="808080"/>
              <w:bottom w:val="single" w:sz="6" w:space="0" w:color="808080"/>
              <w:right w:val="single" w:sz="6" w:space="0" w:color="808080"/>
            </w:tcBorders>
            <w:shd w:val="clear" w:color="auto" w:fill="auto"/>
            <w:vAlign w:val="center"/>
          </w:tcPr>
          <w:p w:rsidR="00F507D5" w:rsidRDefault="00F507D5" w:rsidP="00B94A09">
            <w:pPr>
              <w:pStyle w:val="TableHeading"/>
              <w:widowControl/>
              <w:autoSpaceDE/>
              <w:autoSpaceDN/>
              <w:adjustRightInd/>
              <w:rPr>
                <w:rFonts w:asciiTheme="minorHAnsi" w:hAnsiTheme="minorHAnsi" w:cstheme="minorHAnsi"/>
                <w:b w:val="0"/>
                <w:lang w:val="en-GB"/>
              </w:rPr>
            </w:pPr>
            <w:bookmarkStart w:id="24" w:name="UCC_IA"/>
            <w:r>
              <w:rPr>
                <w:rFonts w:asciiTheme="minorHAnsi" w:hAnsiTheme="minorHAnsi" w:cstheme="minorHAnsi"/>
                <w:b w:val="0"/>
                <w:lang w:val="en-GB"/>
              </w:rPr>
              <w:t>R05</w:t>
            </w:r>
            <w:bookmarkEnd w:id="24"/>
          </w:p>
        </w:tc>
        <w:tc>
          <w:tcPr>
            <w:tcW w:w="1857" w:type="pct"/>
            <w:tcBorders>
              <w:top w:val="single" w:sz="6" w:space="0" w:color="808080"/>
              <w:left w:val="single" w:sz="6" w:space="0" w:color="808080"/>
              <w:bottom w:val="single" w:sz="6" w:space="0" w:color="808080"/>
              <w:right w:val="single" w:sz="6" w:space="0" w:color="808080"/>
            </w:tcBorders>
            <w:shd w:val="clear" w:color="auto" w:fill="auto"/>
            <w:vAlign w:val="center"/>
          </w:tcPr>
          <w:p w:rsidR="00F507D5" w:rsidRPr="00D95D52" w:rsidRDefault="00F507D5" w:rsidP="00B94A09">
            <w:pPr>
              <w:pStyle w:val="TableHeading"/>
              <w:widowControl/>
              <w:autoSpaceDE/>
              <w:autoSpaceDN/>
              <w:adjustRightInd/>
              <w:rPr>
                <w:rFonts w:asciiTheme="minorHAnsi" w:hAnsiTheme="minorHAnsi" w:cstheme="minorHAnsi"/>
                <w:b w:val="0"/>
                <w:lang w:val="en-GB"/>
              </w:rPr>
            </w:pPr>
            <w:r w:rsidRPr="00F507D5">
              <w:rPr>
                <w:rFonts w:asciiTheme="minorHAnsi" w:hAnsiTheme="minorHAnsi" w:cstheme="minorHAnsi"/>
                <w:b w:val="0"/>
                <w:lang w:val="en-GB"/>
              </w:rPr>
              <w:t>COMMISSION IMPLEMENTING REGULATION (EU) 2015/2447</w:t>
            </w:r>
            <w:r>
              <w:rPr>
                <w:rFonts w:asciiTheme="minorHAnsi" w:hAnsiTheme="minorHAnsi" w:cstheme="minorHAnsi"/>
                <w:b w:val="0"/>
                <w:lang w:val="en-GB"/>
              </w:rPr>
              <w:t xml:space="preserve"> </w:t>
            </w:r>
            <w:r w:rsidRPr="00F507D5">
              <w:rPr>
                <w:rFonts w:asciiTheme="minorHAnsi" w:hAnsiTheme="minorHAnsi" w:cstheme="minorHAnsi"/>
                <w:b w:val="0"/>
                <w:lang w:val="en-GB"/>
              </w:rPr>
              <w:t>of 24 November 2015</w:t>
            </w:r>
            <w:r>
              <w:rPr>
                <w:rFonts w:asciiTheme="minorHAnsi" w:hAnsiTheme="minorHAnsi" w:cstheme="minorHAnsi"/>
                <w:b w:val="0"/>
                <w:lang w:val="en-GB"/>
              </w:rPr>
              <w:t xml:space="preserve"> </w:t>
            </w:r>
            <w:r w:rsidRPr="00F507D5">
              <w:rPr>
                <w:rFonts w:asciiTheme="minorHAnsi" w:hAnsiTheme="minorHAnsi" w:cstheme="minorHAnsi"/>
                <w:b w:val="0"/>
                <w:lang w:val="en-GB"/>
              </w:rPr>
              <w:t>laying down detailed rules for implementing certain provisions of Regulation (EU) No 952/2013 of the European Parliament and of the Council laying down the Union Customs Code</w:t>
            </w:r>
          </w:p>
        </w:tc>
        <w:tc>
          <w:tcPr>
            <w:tcW w:w="1646" w:type="pct"/>
            <w:tcBorders>
              <w:top w:val="single" w:sz="6" w:space="0" w:color="808080"/>
              <w:left w:val="single" w:sz="6" w:space="0" w:color="808080"/>
              <w:bottom w:val="single" w:sz="6" w:space="0" w:color="808080"/>
              <w:right w:val="single" w:sz="6" w:space="0" w:color="808080"/>
            </w:tcBorders>
            <w:shd w:val="clear" w:color="auto" w:fill="auto"/>
            <w:vAlign w:val="center"/>
          </w:tcPr>
          <w:p w:rsidR="00F507D5" w:rsidRPr="00D95D52" w:rsidRDefault="00F507D5" w:rsidP="00B94A09">
            <w:pPr>
              <w:pStyle w:val="TableHeading"/>
              <w:widowControl/>
              <w:autoSpaceDE/>
              <w:autoSpaceDN/>
              <w:adjustRightInd/>
              <w:rPr>
                <w:rFonts w:asciiTheme="minorHAnsi" w:hAnsiTheme="minorHAnsi" w:cstheme="minorHAnsi"/>
                <w:b w:val="0"/>
                <w:lang w:val="en-GB"/>
              </w:rPr>
            </w:pPr>
            <w:r w:rsidRPr="00F507D5">
              <w:rPr>
                <w:rFonts w:asciiTheme="minorHAnsi" w:hAnsiTheme="minorHAnsi" w:cstheme="minorHAnsi"/>
                <w:b w:val="0"/>
                <w:lang w:val="en-GB"/>
              </w:rPr>
              <w:t>2015/2447</w:t>
            </w:r>
          </w:p>
        </w:tc>
        <w:tc>
          <w:tcPr>
            <w:tcW w:w="484" w:type="pct"/>
            <w:tcBorders>
              <w:top w:val="single" w:sz="6" w:space="0" w:color="808080"/>
              <w:left w:val="single" w:sz="6" w:space="0" w:color="808080"/>
              <w:bottom w:val="single" w:sz="6" w:space="0" w:color="808080"/>
              <w:right w:val="single" w:sz="4" w:space="0" w:color="808080"/>
            </w:tcBorders>
            <w:shd w:val="clear" w:color="auto" w:fill="auto"/>
            <w:vAlign w:val="center"/>
          </w:tcPr>
          <w:p w:rsidR="00F507D5" w:rsidRDefault="001904F3" w:rsidP="003E4ED7">
            <w:pPr>
              <w:pStyle w:val="TableHeading"/>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N/A</w:t>
            </w:r>
          </w:p>
        </w:tc>
        <w:tc>
          <w:tcPr>
            <w:tcW w:w="673" w:type="pct"/>
            <w:tcBorders>
              <w:top w:val="single" w:sz="6" w:space="0" w:color="808080"/>
              <w:left w:val="single" w:sz="6" w:space="0" w:color="808080"/>
              <w:bottom w:val="single" w:sz="6" w:space="0" w:color="808080"/>
              <w:right w:val="single" w:sz="4" w:space="0" w:color="808080"/>
            </w:tcBorders>
            <w:vAlign w:val="center"/>
          </w:tcPr>
          <w:p w:rsidR="00F507D5" w:rsidRDefault="00F507D5" w:rsidP="00B94A09">
            <w:pPr>
              <w:pStyle w:val="TableHeading"/>
              <w:keepNext/>
              <w:widowControl/>
              <w:autoSpaceDE/>
              <w:autoSpaceDN/>
              <w:adjustRightInd/>
              <w:jc w:val="center"/>
              <w:rPr>
                <w:rFonts w:asciiTheme="minorHAnsi" w:hAnsiTheme="minorHAnsi" w:cstheme="minorHAnsi"/>
                <w:b w:val="0"/>
                <w:lang w:val="en-GB"/>
              </w:rPr>
            </w:pPr>
            <w:r w:rsidRPr="00F507D5">
              <w:rPr>
                <w:rFonts w:asciiTheme="minorHAnsi" w:hAnsiTheme="minorHAnsi" w:cstheme="minorHAnsi"/>
                <w:b w:val="0"/>
                <w:lang w:val="en-GB"/>
              </w:rPr>
              <w:t>29/12/2015</w:t>
            </w:r>
          </w:p>
        </w:tc>
      </w:tr>
      <w:tr w:rsidR="00E41E9A" w:rsidRPr="006A1E47" w:rsidTr="001904F3">
        <w:trPr>
          <w:trHeight w:val="317"/>
          <w:jc w:val="center"/>
        </w:trPr>
        <w:tc>
          <w:tcPr>
            <w:tcW w:w="339" w:type="pct"/>
            <w:tcBorders>
              <w:top w:val="single" w:sz="6" w:space="0" w:color="808080"/>
              <w:left w:val="single" w:sz="4" w:space="0" w:color="808080"/>
              <w:bottom w:val="single" w:sz="6" w:space="0" w:color="808080"/>
              <w:right w:val="single" w:sz="6" w:space="0" w:color="808080"/>
            </w:tcBorders>
            <w:shd w:val="clear" w:color="auto" w:fill="auto"/>
            <w:vAlign w:val="center"/>
          </w:tcPr>
          <w:p w:rsidR="00E41E9A" w:rsidRDefault="00E41E9A" w:rsidP="00B94A09">
            <w:pPr>
              <w:pStyle w:val="TableHeading"/>
              <w:widowControl/>
              <w:autoSpaceDE/>
              <w:autoSpaceDN/>
              <w:adjustRightInd/>
              <w:rPr>
                <w:rFonts w:asciiTheme="minorHAnsi" w:hAnsiTheme="minorHAnsi" w:cstheme="minorHAnsi"/>
                <w:b w:val="0"/>
                <w:lang w:val="en-GB"/>
              </w:rPr>
            </w:pPr>
            <w:bookmarkStart w:id="25" w:name="TSS_eCustoms_TAS"/>
            <w:r>
              <w:rPr>
                <w:rFonts w:asciiTheme="minorHAnsi" w:hAnsiTheme="minorHAnsi" w:cstheme="minorHAnsi"/>
                <w:b w:val="0"/>
                <w:lang w:val="en-GB"/>
              </w:rPr>
              <w:t>R06</w:t>
            </w:r>
            <w:bookmarkEnd w:id="25"/>
          </w:p>
        </w:tc>
        <w:tc>
          <w:tcPr>
            <w:tcW w:w="1857" w:type="pct"/>
            <w:tcBorders>
              <w:top w:val="single" w:sz="6" w:space="0" w:color="808080"/>
              <w:left w:val="single" w:sz="6" w:space="0" w:color="808080"/>
              <w:bottom w:val="single" w:sz="6" w:space="0" w:color="808080"/>
              <w:right w:val="single" w:sz="6" w:space="0" w:color="808080"/>
            </w:tcBorders>
            <w:shd w:val="clear" w:color="auto" w:fill="auto"/>
            <w:vAlign w:val="center"/>
          </w:tcPr>
          <w:p w:rsidR="00E41E9A" w:rsidRPr="00F507D5" w:rsidRDefault="00E41E9A" w:rsidP="00B94A09">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TSS-</w:t>
            </w:r>
            <w:r w:rsidRPr="00E41E9A">
              <w:rPr>
                <w:rFonts w:asciiTheme="minorHAnsi" w:hAnsiTheme="minorHAnsi" w:cstheme="minorHAnsi"/>
                <w:b w:val="0"/>
                <w:lang w:val="en-GB"/>
              </w:rPr>
              <w:t>eCustoms Technical Architecture Specification</w:t>
            </w:r>
          </w:p>
        </w:tc>
        <w:tc>
          <w:tcPr>
            <w:tcW w:w="1646" w:type="pct"/>
            <w:tcBorders>
              <w:top w:val="single" w:sz="6" w:space="0" w:color="808080"/>
              <w:left w:val="single" w:sz="6" w:space="0" w:color="808080"/>
              <w:bottom w:val="single" w:sz="6" w:space="0" w:color="808080"/>
              <w:right w:val="single" w:sz="6" w:space="0" w:color="808080"/>
            </w:tcBorders>
            <w:shd w:val="clear" w:color="auto" w:fill="auto"/>
            <w:vAlign w:val="center"/>
          </w:tcPr>
          <w:p w:rsidR="00E41E9A" w:rsidRPr="00F507D5" w:rsidRDefault="00E41E9A" w:rsidP="00B94A09">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eCu-TAS</w:t>
            </w:r>
          </w:p>
        </w:tc>
        <w:tc>
          <w:tcPr>
            <w:tcW w:w="484" w:type="pct"/>
            <w:tcBorders>
              <w:top w:val="single" w:sz="6" w:space="0" w:color="808080"/>
              <w:left w:val="single" w:sz="6" w:space="0" w:color="808080"/>
              <w:bottom w:val="single" w:sz="6" w:space="0" w:color="808080"/>
              <w:right w:val="single" w:sz="4" w:space="0" w:color="808080"/>
            </w:tcBorders>
            <w:shd w:val="clear" w:color="auto" w:fill="auto"/>
            <w:vAlign w:val="center"/>
          </w:tcPr>
          <w:p w:rsidR="00E41E9A" w:rsidRDefault="00E41E9A" w:rsidP="003E4ED7">
            <w:pPr>
              <w:pStyle w:val="TableHeading"/>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1.00</w:t>
            </w:r>
          </w:p>
        </w:tc>
        <w:tc>
          <w:tcPr>
            <w:tcW w:w="673" w:type="pct"/>
            <w:tcBorders>
              <w:top w:val="single" w:sz="6" w:space="0" w:color="808080"/>
              <w:left w:val="single" w:sz="6" w:space="0" w:color="808080"/>
              <w:bottom w:val="single" w:sz="6" w:space="0" w:color="808080"/>
              <w:right w:val="single" w:sz="4" w:space="0" w:color="808080"/>
            </w:tcBorders>
            <w:vAlign w:val="center"/>
          </w:tcPr>
          <w:p w:rsidR="00E41E9A" w:rsidRPr="00F507D5" w:rsidRDefault="00E41E9A" w:rsidP="00B94A09">
            <w:pPr>
              <w:pStyle w:val="TableHeading"/>
              <w:keepNext/>
              <w:widowControl/>
              <w:autoSpaceDE/>
              <w:autoSpaceDN/>
              <w:adjustRightInd/>
              <w:jc w:val="center"/>
              <w:rPr>
                <w:rFonts w:asciiTheme="minorHAnsi" w:hAnsiTheme="minorHAnsi" w:cstheme="minorHAnsi"/>
                <w:b w:val="0"/>
                <w:lang w:val="en-GB"/>
              </w:rPr>
            </w:pPr>
            <w:r w:rsidRPr="00E41E9A">
              <w:rPr>
                <w:rFonts w:asciiTheme="minorHAnsi" w:hAnsiTheme="minorHAnsi" w:cstheme="minorHAnsi"/>
                <w:b w:val="0"/>
                <w:lang w:val="en-GB"/>
              </w:rPr>
              <w:t>13/05/2008</w:t>
            </w:r>
          </w:p>
        </w:tc>
      </w:tr>
      <w:tr w:rsidR="00311ACB" w:rsidRPr="006A1E47" w:rsidTr="001904F3">
        <w:trPr>
          <w:trHeight w:val="317"/>
          <w:jc w:val="center"/>
        </w:trPr>
        <w:tc>
          <w:tcPr>
            <w:tcW w:w="339" w:type="pct"/>
            <w:tcBorders>
              <w:top w:val="single" w:sz="6" w:space="0" w:color="808080"/>
              <w:left w:val="single" w:sz="4" w:space="0" w:color="808080"/>
              <w:bottom w:val="single" w:sz="6" w:space="0" w:color="808080"/>
              <w:right w:val="single" w:sz="6" w:space="0" w:color="808080"/>
            </w:tcBorders>
            <w:shd w:val="clear" w:color="auto" w:fill="auto"/>
            <w:vAlign w:val="center"/>
          </w:tcPr>
          <w:p w:rsidR="00311ACB" w:rsidRDefault="00311ACB" w:rsidP="00311ACB">
            <w:pPr>
              <w:pStyle w:val="TableHeading"/>
              <w:widowControl/>
              <w:autoSpaceDE/>
              <w:autoSpaceDN/>
              <w:adjustRightInd/>
              <w:rPr>
                <w:rFonts w:asciiTheme="minorHAnsi" w:hAnsiTheme="minorHAnsi" w:cstheme="minorHAnsi"/>
                <w:b w:val="0"/>
                <w:lang w:val="en-GB"/>
              </w:rPr>
            </w:pPr>
            <w:bookmarkStart w:id="26" w:name="CRS_HLITD"/>
            <w:r>
              <w:rPr>
                <w:rFonts w:asciiTheme="minorHAnsi" w:hAnsiTheme="minorHAnsi" w:cstheme="minorHAnsi"/>
                <w:b w:val="0"/>
                <w:lang w:val="en-GB"/>
              </w:rPr>
              <w:t>R07</w:t>
            </w:r>
            <w:bookmarkEnd w:id="26"/>
          </w:p>
        </w:tc>
        <w:tc>
          <w:tcPr>
            <w:tcW w:w="1857" w:type="pct"/>
            <w:tcBorders>
              <w:top w:val="single" w:sz="6" w:space="0" w:color="808080"/>
              <w:left w:val="single" w:sz="6" w:space="0" w:color="808080"/>
              <w:bottom w:val="single" w:sz="6" w:space="0" w:color="808080"/>
              <w:right w:val="single" w:sz="6" w:space="0" w:color="808080"/>
            </w:tcBorders>
            <w:shd w:val="clear" w:color="auto" w:fill="auto"/>
            <w:vAlign w:val="center"/>
          </w:tcPr>
          <w:p w:rsidR="00311ACB" w:rsidRDefault="00311ACB" w:rsidP="00311ACB">
            <w:pPr>
              <w:pStyle w:val="TableHeading"/>
              <w:widowControl/>
              <w:autoSpaceDE/>
              <w:autoSpaceDN/>
              <w:adjustRightInd/>
              <w:rPr>
                <w:rFonts w:asciiTheme="minorHAnsi" w:hAnsiTheme="minorHAnsi" w:cstheme="minorHAnsi"/>
                <w:b w:val="0"/>
                <w:lang w:val="en-GB"/>
              </w:rPr>
            </w:pPr>
            <w:r w:rsidRPr="006A038C">
              <w:rPr>
                <w:rFonts w:asciiTheme="minorHAnsi" w:hAnsiTheme="minorHAnsi" w:cstheme="minorHAnsi"/>
                <w:b w:val="0"/>
                <w:lang w:val="en-GB"/>
              </w:rPr>
              <w:t>CRS High-level IT Design</w:t>
            </w:r>
          </w:p>
        </w:tc>
        <w:tc>
          <w:tcPr>
            <w:tcW w:w="1646" w:type="pct"/>
            <w:tcBorders>
              <w:top w:val="single" w:sz="6" w:space="0" w:color="808080"/>
              <w:left w:val="single" w:sz="6" w:space="0" w:color="808080"/>
              <w:bottom w:val="single" w:sz="6" w:space="0" w:color="808080"/>
              <w:right w:val="single" w:sz="6" w:space="0" w:color="808080"/>
            </w:tcBorders>
            <w:shd w:val="clear" w:color="auto" w:fill="auto"/>
            <w:vAlign w:val="center"/>
          </w:tcPr>
          <w:p w:rsidR="00311ACB" w:rsidRDefault="00311ACB" w:rsidP="00311ACB">
            <w:pPr>
              <w:pStyle w:val="TableHeading"/>
              <w:widowControl/>
              <w:autoSpaceDE/>
              <w:autoSpaceDN/>
              <w:adjustRightInd/>
              <w:rPr>
                <w:rFonts w:asciiTheme="minorHAnsi" w:hAnsiTheme="minorHAnsi" w:cstheme="minorHAnsi"/>
                <w:b w:val="0"/>
                <w:lang w:val="en-GB"/>
              </w:rPr>
            </w:pPr>
            <w:r w:rsidRPr="008C06EF">
              <w:rPr>
                <w:rFonts w:asciiTheme="minorHAnsi" w:hAnsiTheme="minorHAnsi" w:cstheme="minorHAnsi"/>
                <w:b w:val="0"/>
                <w:lang w:val="en-GB"/>
              </w:rPr>
              <w:t>CD3-CD-CRS High level IT Design</w:t>
            </w:r>
          </w:p>
        </w:tc>
        <w:tc>
          <w:tcPr>
            <w:tcW w:w="484" w:type="pct"/>
            <w:tcBorders>
              <w:top w:val="single" w:sz="6" w:space="0" w:color="808080"/>
              <w:left w:val="single" w:sz="6" w:space="0" w:color="808080"/>
              <w:bottom w:val="single" w:sz="6" w:space="0" w:color="808080"/>
              <w:right w:val="single" w:sz="4" w:space="0" w:color="808080"/>
            </w:tcBorders>
            <w:shd w:val="clear" w:color="auto" w:fill="auto"/>
            <w:vAlign w:val="center"/>
          </w:tcPr>
          <w:p w:rsidR="00311ACB" w:rsidRDefault="00311ACB" w:rsidP="003E4ED7">
            <w:pPr>
              <w:pStyle w:val="TableHeading"/>
              <w:widowControl/>
              <w:autoSpaceDE/>
              <w:autoSpaceDN/>
              <w:adjustRightInd/>
              <w:jc w:val="center"/>
              <w:rPr>
                <w:rFonts w:asciiTheme="minorHAnsi" w:hAnsiTheme="minorHAnsi" w:cstheme="minorHAnsi"/>
                <w:b w:val="0"/>
                <w:lang w:val="en-GB"/>
              </w:rPr>
            </w:pPr>
            <w:r w:rsidRPr="006A038C">
              <w:rPr>
                <w:rFonts w:asciiTheme="minorHAnsi" w:hAnsiTheme="minorHAnsi" w:cstheme="minorHAnsi"/>
                <w:b w:val="0"/>
                <w:lang w:val="en-GB"/>
              </w:rPr>
              <w:t>2.30</w:t>
            </w:r>
          </w:p>
        </w:tc>
        <w:tc>
          <w:tcPr>
            <w:tcW w:w="673" w:type="pct"/>
            <w:tcBorders>
              <w:top w:val="single" w:sz="6" w:space="0" w:color="808080"/>
              <w:left w:val="single" w:sz="6" w:space="0" w:color="808080"/>
              <w:bottom w:val="single" w:sz="6" w:space="0" w:color="808080"/>
              <w:right w:val="single" w:sz="4" w:space="0" w:color="808080"/>
            </w:tcBorders>
            <w:vAlign w:val="center"/>
          </w:tcPr>
          <w:p w:rsidR="00311ACB" w:rsidRPr="00E41E9A" w:rsidRDefault="00311ACB" w:rsidP="00311ACB">
            <w:pPr>
              <w:pStyle w:val="TableHeading"/>
              <w:keepNext/>
              <w:widowControl/>
              <w:autoSpaceDE/>
              <w:autoSpaceDN/>
              <w:adjustRightInd/>
              <w:jc w:val="center"/>
              <w:rPr>
                <w:rFonts w:asciiTheme="minorHAnsi" w:hAnsiTheme="minorHAnsi" w:cstheme="minorHAnsi"/>
                <w:b w:val="0"/>
                <w:lang w:val="en-GB"/>
              </w:rPr>
            </w:pPr>
            <w:r w:rsidRPr="006A038C">
              <w:rPr>
                <w:rFonts w:asciiTheme="minorHAnsi" w:hAnsiTheme="minorHAnsi" w:cstheme="minorHAnsi"/>
                <w:b w:val="0"/>
                <w:lang w:val="en-GB"/>
              </w:rPr>
              <w:t>30/04/2015</w:t>
            </w:r>
          </w:p>
        </w:tc>
      </w:tr>
      <w:tr w:rsidR="00AF02E1" w:rsidRPr="006A1E47" w:rsidTr="001904F3">
        <w:trPr>
          <w:trHeight w:val="317"/>
          <w:jc w:val="center"/>
        </w:trPr>
        <w:tc>
          <w:tcPr>
            <w:tcW w:w="339" w:type="pct"/>
            <w:tcBorders>
              <w:top w:val="single" w:sz="6" w:space="0" w:color="808080"/>
              <w:left w:val="single" w:sz="4" w:space="0" w:color="808080"/>
              <w:bottom w:val="single" w:sz="6" w:space="0" w:color="808080"/>
              <w:right w:val="single" w:sz="6" w:space="0" w:color="808080"/>
            </w:tcBorders>
            <w:shd w:val="clear" w:color="auto" w:fill="auto"/>
            <w:vAlign w:val="center"/>
          </w:tcPr>
          <w:p w:rsidR="00AF02E1" w:rsidRDefault="00AF02E1" w:rsidP="00AF02E1">
            <w:pPr>
              <w:pStyle w:val="TableHeading"/>
              <w:widowControl/>
              <w:autoSpaceDE/>
              <w:autoSpaceDN/>
              <w:adjustRightInd/>
              <w:rPr>
                <w:rFonts w:asciiTheme="minorHAnsi" w:hAnsiTheme="minorHAnsi" w:cstheme="minorHAnsi"/>
                <w:b w:val="0"/>
                <w:lang w:val="en-GB"/>
              </w:rPr>
            </w:pPr>
            <w:bookmarkStart w:id="27" w:name="CSRD2_HLITD"/>
            <w:r>
              <w:rPr>
                <w:rFonts w:asciiTheme="minorHAnsi" w:hAnsiTheme="minorHAnsi" w:cstheme="minorHAnsi"/>
                <w:b w:val="0"/>
                <w:lang w:val="en-GB"/>
              </w:rPr>
              <w:t>R08</w:t>
            </w:r>
            <w:bookmarkEnd w:id="27"/>
          </w:p>
        </w:tc>
        <w:tc>
          <w:tcPr>
            <w:tcW w:w="1857" w:type="pct"/>
            <w:tcBorders>
              <w:top w:val="single" w:sz="6" w:space="0" w:color="808080"/>
              <w:left w:val="single" w:sz="6" w:space="0" w:color="808080"/>
              <w:bottom w:val="single" w:sz="6" w:space="0" w:color="808080"/>
              <w:right w:val="single" w:sz="6" w:space="0" w:color="808080"/>
            </w:tcBorders>
            <w:shd w:val="clear" w:color="auto" w:fill="auto"/>
            <w:vAlign w:val="center"/>
          </w:tcPr>
          <w:p w:rsidR="00AF02E1" w:rsidRPr="006A038C" w:rsidRDefault="00AF02E1" w:rsidP="00AF02E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C</w:t>
            </w:r>
            <w:r w:rsidRPr="006A038C">
              <w:rPr>
                <w:rFonts w:asciiTheme="minorHAnsi" w:hAnsiTheme="minorHAnsi" w:cstheme="minorHAnsi"/>
                <w:b w:val="0"/>
                <w:lang w:val="en-GB"/>
              </w:rPr>
              <w:t>S</w:t>
            </w:r>
            <w:r>
              <w:rPr>
                <w:rFonts w:asciiTheme="minorHAnsi" w:hAnsiTheme="minorHAnsi" w:cstheme="minorHAnsi"/>
                <w:b w:val="0"/>
                <w:lang w:val="en-GB"/>
              </w:rPr>
              <w:t>/RD2</w:t>
            </w:r>
            <w:r w:rsidRPr="006A038C">
              <w:rPr>
                <w:rFonts w:asciiTheme="minorHAnsi" w:hAnsiTheme="minorHAnsi" w:cstheme="minorHAnsi"/>
                <w:b w:val="0"/>
                <w:lang w:val="en-GB"/>
              </w:rPr>
              <w:t xml:space="preserve"> High-level IT Design</w:t>
            </w:r>
          </w:p>
        </w:tc>
        <w:tc>
          <w:tcPr>
            <w:tcW w:w="1646" w:type="pct"/>
            <w:tcBorders>
              <w:top w:val="single" w:sz="6" w:space="0" w:color="808080"/>
              <w:left w:val="single" w:sz="6" w:space="0" w:color="808080"/>
              <w:bottom w:val="single" w:sz="6" w:space="0" w:color="808080"/>
              <w:right w:val="single" w:sz="6" w:space="0" w:color="808080"/>
            </w:tcBorders>
            <w:shd w:val="clear" w:color="auto" w:fill="auto"/>
            <w:vAlign w:val="center"/>
          </w:tcPr>
          <w:p w:rsidR="00AF02E1" w:rsidRPr="008C06EF" w:rsidRDefault="00AF02E1" w:rsidP="00AF02E1">
            <w:pPr>
              <w:pStyle w:val="TableHeading"/>
              <w:widowControl/>
              <w:autoSpaceDE/>
              <w:autoSpaceDN/>
              <w:adjustRightInd/>
              <w:rPr>
                <w:rFonts w:asciiTheme="minorHAnsi" w:hAnsiTheme="minorHAnsi" w:cstheme="minorHAnsi"/>
                <w:b w:val="0"/>
                <w:lang w:val="en-GB"/>
              </w:rPr>
            </w:pPr>
            <w:r w:rsidRPr="008C06EF">
              <w:rPr>
                <w:rFonts w:asciiTheme="minorHAnsi" w:hAnsiTheme="minorHAnsi" w:cstheme="minorHAnsi"/>
                <w:b w:val="0"/>
                <w:lang w:val="en-GB"/>
              </w:rPr>
              <w:t>CD3-CS/RD2 High level IT Design</w:t>
            </w:r>
          </w:p>
        </w:tc>
        <w:tc>
          <w:tcPr>
            <w:tcW w:w="484" w:type="pct"/>
            <w:tcBorders>
              <w:top w:val="single" w:sz="6" w:space="0" w:color="808080"/>
              <w:left w:val="single" w:sz="6" w:space="0" w:color="808080"/>
              <w:bottom w:val="single" w:sz="6" w:space="0" w:color="808080"/>
              <w:right w:val="single" w:sz="4" w:space="0" w:color="808080"/>
            </w:tcBorders>
            <w:shd w:val="clear" w:color="auto" w:fill="auto"/>
            <w:vAlign w:val="center"/>
          </w:tcPr>
          <w:p w:rsidR="00AF02E1" w:rsidRPr="006A038C" w:rsidRDefault="00AF02E1" w:rsidP="003E4ED7">
            <w:pPr>
              <w:pStyle w:val="TableHeading"/>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2.</w:t>
            </w:r>
            <w:r w:rsidR="00E53481">
              <w:rPr>
                <w:rFonts w:asciiTheme="minorHAnsi" w:hAnsiTheme="minorHAnsi" w:cstheme="minorHAnsi"/>
                <w:b w:val="0"/>
                <w:lang w:val="en-GB"/>
              </w:rPr>
              <w:t>3</w:t>
            </w:r>
            <w:r>
              <w:rPr>
                <w:rFonts w:asciiTheme="minorHAnsi" w:hAnsiTheme="minorHAnsi" w:cstheme="minorHAnsi"/>
                <w:b w:val="0"/>
                <w:lang w:val="en-GB"/>
              </w:rPr>
              <w:t>0</w:t>
            </w:r>
          </w:p>
        </w:tc>
        <w:tc>
          <w:tcPr>
            <w:tcW w:w="673" w:type="pct"/>
            <w:tcBorders>
              <w:top w:val="single" w:sz="6" w:space="0" w:color="808080"/>
              <w:left w:val="single" w:sz="6" w:space="0" w:color="808080"/>
              <w:bottom w:val="single" w:sz="6" w:space="0" w:color="808080"/>
              <w:right w:val="single" w:sz="4" w:space="0" w:color="808080"/>
            </w:tcBorders>
            <w:vAlign w:val="center"/>
          </w:tcPr>
          <w:p w:rsidR="00AF02E1" w:rsidRPr="006A038C" w:rsidRDefault="00E53481" w:rsidP="00AF02E1">
            <w:pPr>
              <w:pStyle w:val="TableHeading"/>
              <w:keepNext/>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07/10/2016</w:t>
            </w:r>
          </w:p>
        </w:tc>
      </w:tr>
      <w:tr w:rsidR="00382A4D" w:rsidRPr="006A1E47" w:rsidTr="001904F3">
        <w:trPr>
          <w:trHeight w:val="317"/>
          <w:jc w:val="center"/>
        </w:trPr>
        <w:tc>
          <w:tcPr>
            <w:tcW w:w="339" w:type="pct"/>
            <w:tcBorders>
              <w:top w:val="single" w:sz="6" w:space="0" w:color="808080"/>
              <w:left w:val="single" w:sz="4" w:space="0" w:color="808080"/>
              <w:bottom w:val="single" w:sz="6" w:space="0" w:color="808080"/>
              <w:right w:val="single" w:sz="6" w:space="0" w:color="808080"/>
            </w:tcBorders>
            <w:shd w:val="clear" w:color="auto" w:fill="auto"/>
            <w:vAlign w:val="center"/>
          </w:tcPr>
          <w:p w:rsidR="00382A4D" w:rsidRDefault="00382A4D" w:rsidP="00AF02E1">
            <w:pPr>
              <w:pStyle w:val="TableHeading"/>
              <w:widowControl/>
              <w:autoSpaceDE/>
              <w:autoSpaceDN/>
              <w:adjustRightInd/>
              <w:rPr>
                <w:rFonts w:asciiTheme="minorHAnsi" w:hAnsiTheme="minorHAnsi" w:cstheme="minorHAnsi"/>
                <w:b w:val="0"/>
                <w:lang w:val="en-GB"/>
              </w:rPr>
            </w:pPr>
            <w:bookmarkStart w:id="28" w:name="MASP_Annex_6"/>
            <w:bookmarkStart w:id="29" w:name="R09"/>
            <w:r>
              <w:rPr>
                <w:rFonts w:asciiTheme="minorHAnsi" w:hAnsiTheme="minorHAnsi" w:cstheme="minorHAnsi"/>
                <w:b w:val="0"/>
                <w:lang w:val="en-GB"/>
              </w:rPr>
              <w:t>R09</w:t>
            </w:r>
            <w:bookmarkEnd w:id="28"/>
            <w:bookmarkEnd w:id="29"/>
          </w:p>
        </w:tc>
        <w:tc>
          <w:tcPr>
            <w:tcW w:w="1857" w:type="pct"/>
            <w:tcBorders>
              <w:top w:val="single" w:sz="6" w:space="0" w:color="808080"/>
              <w:left w:val="single" w:sz="6" w:space="0" w:color="808080"/>
              <w:bottom w:val="single" w:sz="6" w:space="0" w:color="808080"/>
              <w:right w:val="single" w:sz="6" w:space="0" w:color="808080"/>
            </w:tcBorders>
            <w:shd w:val="clear" w:color="auto" w:fill="auto"/>
            <w:vAlign w:val="center"/>
          </w:tcPr>
          <w:p w:rsidR="00382A4D" w:rsidRDefault="00382A4D" w:rsidP="00AF02E1">
            <w:pPr>
              <w:pStyle w:val="TableHeading"/>
              <w:widowControl/>
              <w:autoSpaceDE/>
              <w:autoSpaceDN/>
              <w:adjustRightInd/>
              <w:rPr>
                <w:rFonts w:asciiTheme="minorHAnsi" w:hAnsiTheme="minorHAnsi" w:cstheme="minorHAnsi"/>
                <w:b w:val="0"/>
                <w:lang w:val="en-GB"/>
              </w:rPr>
            </w:pPr>
            <w:r w:rsidRPr="00382A4D">
              <w:rPr>
                <w:rFonts w:asciiTheme="minorHAnsi" w:hAnsiTheme="minorHAnsi" w:cstheme="minorHAnsi"/>
                <w:b w:val="0"/>
                <w:lang w:val="en-GB"/>
              </w:rPr>
              <w:t>MASP Annex 6 – IT Strategy</w:t>
            </w:r>
          </w:p>
        </w:tc>
        <w:tc>
          <w:tcPr>
            <w:tcW w:w="1646" w:type="pct"/>
            <w:tcBorders>
              <w:top w:val="single" w:sz="6" w:space="0" w:color="808080"/>
              <w:left w:val="single" w:sz="6" w:space="0" w:color="808080"/>
              <w:bottom w:val="single" w:sz="6" w:space="0" w:color="808080"/>
              <w:right w:val="single" w:sz="6" w:space="0" w:color="808080"/>
            </w:tcBorders>
            <w:shd w:val="clear" w:color="auto" w:fill="auto"/>
            <w:vAlign w:val="center"/>
          </w:tcPr>
          <w:p w:rsidR="00382A4D" w:rsidRPr="008C06EF" w:rsidRDefault="00382A4D" w:rsidP="00AF02E1">
            <w:pPr>
              <w:pStyle w:val="TableHeading"/>
              <w:widowControl/>
              <w:autoSpaceDE/>
              <w:autoSpaceDN/>
              <w:adjustRightInd/>
              <w:rPr>
                <w:rFonts w:asciiTheme="minorHAnsi" w:hAnsiTheme="minorHAnsi" w:cstheme="minorHAnsi"/>
                <w:b w:val="0"/>
                <w:lang w:val="en-GB"/>
              </w:rPr>
            </w:pPr>
            <w:r w:rsidRPr="00382A4D">
              <w:rPr>
                <w:rFonts w:asciiTheme="minorHAnsi" w:hAnsiTheme="minorHAnsi" w:cstheme="minorHAnsi"/>
                <w:b w:val="0"/>
                <w:lang w:val="en-GB"/>
              </w:rPr>
              <w:t>MASP Annex 6</w:t>
            </w:r>
          </w:p>
        </w:tc>
        <w:tc>
          <w:tcPr>
            <w:tcW w:w="484" w:type="pct"/>
            <w:tcBorders>
              <w:top w:val="single" w:sz="6" w:space="0" w:color="808080"/>
              <w:left w:val="single" w:sz="6" w:space="0" w:color="808080"/>
              <w:bottom w:val="single" w:sz="6" w:space="0" w:color="808080"/>
              <w:right w:val="single" w:sz="4" w:space="0" w:color="808080"/>
            </w:tcBorders>
            <w:shd w:val="clear" w:color="auto" w:fill="auto"/>
            <w:vAlign w:val="center"/>
          </w:tcPr>
          <w:p w:rsidR="00382A4D" w:rsidRDefault="00382A4D" w:rsidP="003E4ED7">
            <w:pPr>
              <w:pStyle w:val="TableHeading"/>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1.00</w:t>
            </w:r>
          </w:p>
        </w:tc>
        <w:tc>
          <w:tcPr>
            <w:tcW w:w="673" w:type="pct"/>
            <w:tcBorders>
              <w:top w:val="single" w:sz="6" w:space="0" w:color="808080"/>
              <w:left w:val="single" w:sz="6" w:space="0" w:color="808080"/>
              <w:bottom w:val="single" w:sz="6" w:space="0" w:color="808080"/>
              <w:right w:val="single" w:sz="4" w:space="0" w:color="808080"/>
            </w:tcBorders>
            <w:vAlign w:val="center"/>
          </w:tcPr>
          <w:p w:rsidR="00382A4D" w:rsidRDefault="00382A4D" w:rsidP="00AF02E1">
            <w:pPr>
              <w:pStyle w:val="TableHeading"/>
              <w:keepNext/>
              <w:widowControl/>
              <w:autoSpaceDE/>
              <w:autoSpaceDN/>
              <w:adjustRightInd/>
              <w:jc w:val="center"/>
              <w:rPr>
                <w:rFonts w:asciiTheme="minorHAnsi" w:hAnsiTheme="minorHAnsi" w:cstheme="minorHAnsi"/>
                <w:b w:val="0"/>
                <w:lang w:val="en-GB"/>
              </w:rPr>
            </w:pPr>
            <w:r w:rsidRPr="00382A4D">
              <w:rPr>
                <w:rFonts w:asciiTheme="minorHAnsi" w:hAnsiTheme="minorHAnsi" w:cstheme="minorHAnsi"/>
                <w:b w:val="0"/>
                <w:lang w:val="en-GB"/>
              </w:rPr>
              <w:t>06/12/2012</w:t>
            </w:r>
          </w:p>
        </w:tc>
      </w:tr>
      <w:tr w:rsidR="00D71A6D" w:rsidRPr="006A1E47" w:rsidTr="001904F3">
        <w:trPr>
          <w:trHeight w:val="317"/>
          <w:jc w:val="center"/>
        </w:trPr>
        <w:tc>
          <w:tcPr>
            <w:tcW w:w="339" w:type="pct"/>
            <w:tcBorders>
              <w:top w:val="single" w:sz="6" w:space="0" w:color="808080"/>
              <w:left w:val="single" w:sz="4" w:space="0" w:color="808080"/>
              <w:bottom w:val="single" w:sz="6" w:space="0" w:color="808080"/>
              <w:right w:val="single" w:sz="6" w:space="0" w:color="808080"/>
            </w:tcBorders>
            <w:shd w:val="clear" w:color="auto" w:fill="auto"/>
            <w:vAlign w:val="center"/>
          </w:tcPr>
          <w:p w:rsidR="00D71A6D" w:rsidRDefault="00D71A6D" w:rsidP="00AF02E1">
            <w:pPr>
              <w:pStyle w:val="TableHeading"/>
              <w:widowControl/>
              <w:autoSpaceDE/>
              <w:autoSpaceDN/>
              <w:adjustRightInd/>
              <w:rPr>
                <w:rFonts w:asciiTheme="minorHAnsi" w:hAnsiTheme="minorHAnsi" w:cstheme="minorHAnsi"/>
                <w:b w:val="0"/>
                <w:lang w:val="en-GB"/>
              </w:rPr>
            </w:pPr>
            <w:bookmarkStart w:id="30" w:name="ArchMateSpecs"/>
            <w:r>
              <w:rPr>
                <w:rFonts w:asciiTheme="minorHAnsi" w:hAnsiTheme="minorHAnsi" w:cstheme="minorHAnsi"/>
                <w:b w:val="0"/>
                <w:lang w:val="en-GB"/>
              </w:rPr>
              <w:t>R10</w:t>
            </w:r>
            <w:bookmarkEnd w:id="30"/>
          </w:p>
        </w:tc>
        <w:tc>
          <w:tcPr>
            <w:tcW w:w="1857" w:type="pct"/>
            <w:tcBorders>
              <w:top w:val="single" w:sz="6" w:space="0" w:color="808080"/>
              <w:left w:val="single" w:sz="6" w:space="0" w:color="808080"/>
              <w:bottom w:val="single" w:sz="6" w:space="0" w:color="808080"/>
              <w:right w:val="single" w:sz="6" w:space="0" w:color="808080"/>
            </w:tcBorders>
            <w:shd w:val="clear" w:color="auto" w:fill="auto"/>
            <w:vAlign w:val="center"/>
          </w:tcPr>
          <w:p w:rsidR="00D71A6D" w:rsidRPr="00382A4D" w:rsidRDefault="00D71A6D" w:rsidP="00AF02E1">
            <w:pPr>
              <w:pStyle w:val="TableHeading"/>
              <w:widowControl/>
              <w:autoSpaceDE/>
              <w:autoSpaceDN/>
              <w:adjustRightInd/>
              <w:rPr>
                <w:rFonts w:asciiTheme="minorHAnsi" w:hAnsiTheme="minorHAnsi" w:cstheme="minorHAnsi"/>
                <w:b w:val="0"/>
                <w:lang w:val="en-GB"/>
              </w:rPr>
            </w:pPr>
            <w:r w:rsidRPr="00D71A6D">
              <w:rPr>
                <w:rFonts w:asciiTheme="minorHAnsi" w:hAnsiTheme="minorHAnsi" w:cstheme="minorHAnsi"/>
                <w:b w:val="0"/>
                <w:lang w:val="en-GB"/>
              </w:rPr>
              <w:t>ArchiMate® 3.0.1 Specification</w:t>
            </w:r>
            <w:r>
              <w:rPr>
                <w:rFonts w:asciiTheme="minorHAnsi" w:hAnsiTheme="minorHAnsi" w:cstheme="minorHAnsi"/>
                <w:b w:val="0"/>
                <w:lang w:val="en-GB"/>
              </w:rPr>
              <w:t xml:space="preserve">, </w:t>
            </w:r>
            <w:r w:rsidRPr="00D71A6D">
              <w:rPr>
                <w:rFonts w:asciiTheme="minorHAnsi" w:hAnsiTheme="minorHAnsi" w:cstheme="minorHAnsi"/>
                <w:b w:val="0"/>
                <w:lang w:val="en-GB"/>
              </w:rPr>
              <w:t>an Open Group Standard</w:t>
            </w:r>
          </w:p>
        </w:tc>
        <w:tc>
          <w:tcPr>
            <w:tcW w:w="1646" w:type="pct"/>
            <w:tcBorders>
              <w:top w:val="single" w:sz="6" w:space="0" w:color="808080"/>
              <w:left w:val="single" w:sz="6" w:space="0" w:color="808080"/>
              <w:bottom w:val="single" w:sz="6" w:space="0" w:color="808080"/>
              <w:right w:val="single" w:sz="6" w:space="0" w:color="808080"/>
            </w:tcBorders>
            <w:shd w:val="clear" w:color="auto" w:fill="auto"/>
            <w:vAlign w:val="center"/>
          </w:tcPr>
          <w:p w:rsidR="00D71A6D" w:rsidRPr="00382A4D" w:rsidRDefault="00D71A6D" w:rsidP="00AF02E1">
            <w:pPr>
              <w:pStyle w:val="TableHeading"/>
              <w:widowControl/>
              <w:autoSpaceDE/>
              <w:autoSpaceDN/>
              <w:adjustRightInd/>
              <w:rPr>
                <w:rFonts w:asciiTheme="minorHAnsi" w:hAnsiTheme="minorHAnsi" w:cstheme="minorHAnsi"/>
                <w:b w:val="0"/>
                <w:lang w:val="en-GB"/>
              </w:rPr>
            </w:pPr>
            <w:r w:rsidRPr="00D71A6D">
              <w:rPr>
                <w:rFonts w:asciiTheme="minorHAnsi" w:hAnsiTheme="minorHAnsi" w:cstheme="minorHAnsi"/>
                <w:b w:val="0"/>
                <w:lang w:val="en-GB"/>
              </w:rPr>
              <w:t>http://pubs.opengroup.org/architecture/archimate3-doc/</w:t>
            </w:r>
          </w:p>
        </w:tc>
        <w:tc>
          <w:tcPr>
            <w:tcW w:w="484" w:type="pct"/>
            <w:tcBorders>
              <w:top w:val="single" w:sz="6" w:space="0" w:color="808080"/>
              <w:left w:val="single" w:sz="6" w:space="0" w:color="808080"/>
              <w:bottom w:val="single" w:sz="6" w:space="0" w:color="808080"/>
              <w:right w:val="single" w:sz="4" w:space="0" w:color="808080"/>
            </w:tcBorders>
            <w:shd w:val="clear" w:color="auto" w:fill="auto"/>
            <w:vAlign w:val="center"/>
          </w:tcPr>
          <w:p w:rsidR="00D71A6D" w:rsidRDefault="00D71A6D" w:rsidP="003E4ED7">
            <w:pPr>
              <w:pStyle w:val="TableHeading"/>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3.0.1</w:t>
            </w:r>
          </w:p>
        </w:tc>
        <w:tc>
          <w:tcPr>
            <w:tcW w:w="673" w:type="pct"/>
            <w:tcBorders>
              <w:top w:val="single" w:sz="6" w:space="0" w:color="808080"/>
              <w:left w:val="single" w:sz="6" w:space="0" w:color="808080"/>
              <w:bottom w:val="single" w:sz="6" w:space="0" w:color="808080"/>
              <w:right w:val="single" w:sz="4" w:space="0" w:color="808080"/>
            </w:tcBorders>
            <w:vAlign w:val="center"/>
          </w:tcPr>
          <w:p w:rsidR="00D71A6D" w:rsidRPr="00382A4D" w:rsidRDefault="007B6E30" w:rsidP="00AF02E1">
            <w:pPr>
              <w:pStyle w:val="TableHeading"/>
              <w:keepNext/>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w:t>
            </w:r>
          </w:p>
        </w:tc>
      </w:tr>
      <w:tr w:rsidR="00606765" w:rsidRPr="006A1E47" w:rsidTr="001904F3">
        <w:trPr>
          <w:trHeight w:val="317"/>
          <w:jc w:val="center"/>
        </w:trPr>
        <w:tc>
          <w:tcPr>
            <w:tcW w:w="339" w:type="pct"/>
            <w:tcBorders>
              <w:top w:val="single" w:sz="6" w:space="0" w:color="808080"/>
              <w:left w:val="single" w:sz="4" w:space="0" w:color="808080"/>
              <w:bottom w:val="single" w:sz="6" w:space="0" w:color="808080"/>
              <w:right w:val="single" w:sz="6" w:space="0" w:color="808080"/>
            </w:tcBorders>
            <w:shd w:val="clear" w:color="auto" w:fill="auto"/>
            <w:vAlign w:val="center"/>
          </w:tcPr>
          <w:p w:rsidR="00606765" w:rsidRDefault="00606765" w:rsidP="00606765">
            <w:pPr>
              <w:pStyle w:val="TableHeading"/>
              <w:widowControl/>
              <w:autoSpaceDE/>
              <w:autoSpaceDN/>
              <w:adjustRightInd/>
              <w:rPr>
                <w:rFonts w:asciiTheme="minorHAnsi" w:hAnsiTheme="minorHAnsi" w:cstheme="minorHAnsi"/>
                <w:b w:val="0"/>
                <w:lang w:val="en-GB"/>
              </w:rPr>
            </w:pPr>
            <w:bookmarkStart w:id="31" w:name="R11_CSRD2"/>
            <w:r>
              <w:rPr>
                <w:rFonts w:asciiTheme="minorHAnsi" w:hAnsiTheme="minorHAnsi" w:cstheme="minorHAnsi"/>
                <w:b w:val="0"/>
                <w:lang w:val="en-GB"/>
              </w:rPr>
              <w:t>R11</w:t>
            </w:r>
            <w:bookmarkEnd w:id="31"/>
          </w:p>
        </w:tc>
        <w:tc>
          <w:tcPr>
            <w:tcW w:w="1857" w:type="pct"/>
            <w:tcBorders>
              <w:top w:val="single" w:sz="6" w:space="0" w:color="808080"/>
              <w:left w:val="single" w:sz="6" w:space="0" w:color="808080"/>
              <w:bottom w:val="single" w:sz="6" w:space="0" w:color="808080"/>
              <w:right w:val="single" w:sz="6" w:space="0" w:color="808080"/>
            </w:tcBorders>
            <w:shd w:val="clear" w:color="auto" w:fill="auto"/>
            <w:vAlign w:val="center"/>
          </w:tcPr>
          <w:p w:rsidR="00606765" w:rsidRPr="00D71A6D" w:rsidRDefault="00606765" w:rsidP="00606765">
            <w:pPr>
              <w:pStyle w:val="TableHeading"/>
              <w:widowControl/>
              <w:autoSpaceDE/>
              <w:autoSpaceDN/>
              <w:adjustRightInd/>
              <w:rPr>
                <w:rFonts w:asciiTheme="minorHAnsi" w:hAnsiTheme="minorHAnsi" w:cstheme="minorHAnsi"/>
                <w:b w:val="0"/>
                <w:lang w:val="en-GB"/>
              </w:rPr>
            </w:pPr>
            <w:bookmarkStart w:id="32" w:name="R11"/>
            <w:r w:rsidRPr="00892BCD">
              <w:rPr>
                <w:rFonts w:asciiTheme="minorHAnsi" w:hAnsiTheme="minorHAnsi" w:cstheme="minorHAnsi"/>
                <w:b w:val="0"/>
                <w:lang w:val="en-GB"/>
              </w:rPr>
              <w:t>CS/RD2 - Design Document for Reference Data Administration</w:t>
            </w:r>
            <w:bookmarkEnd w:id="32"/>
          </w:p>
        </w:tc>
        <w:tc>
          <w:tcPr>
            <w:tcW w:w="1646" w:type="pct"/>
            <w:tcBorders>
              <w:top w:val="single" w:sz="6" w:space="0" w:color="808080"/>
              <w:left w:val="single" w:sz="6" w:space="0" w:color="808080"/>
              <w:bottom w:val="single" w:sz="6" w:space="0" w:color="808080"/>
              <w:right w:val="single" w:sz="6" w:space="0" w:color="808080"/>
            </w:tcBorders>
            <w:shd w:val="clear" w:color="auto" w:fill="auto"/>
            <w:vAlign w:val="center"/>
          </w:tcPr>
          <w:p w:rsidR="00606765" w:rsidRPr="00D71A6D" w:rsidRDefault="00606765" w:rsidP="00606765">
            <w:pPr>
              <w:pStyle w:val="TableHeading"/>
              <w:widowControl/>
              <w:autoSpaceDE/>
              <w:autoSpaceDN/>
              <w:adjustRightInd/>
              <w:rPr>
                <w:rFonts w:asciiTheme="minorHAnsi" w:hAnsiTheme="minorHAnsi" w:cstheme="minorHAnsi"/>
                <w:b w:val="0"/>
                <w:lang w:val="en-GB"/>
              </w:rPr>
            </w:pPr>
            <w:r w:rsidRPr="00892BCD">
              <w:rPr>
                <w:rFonts w:asciiTheme="minorHAnsi" w:hAnsiTheme="minorHAnsi" w:cstheme="minorHAnsi"/>
                <w:b w:val="0"/>
                <w:lang w:val="en-GB"/>
              </w:rPr>
              <w:t>CD3-CSRD2-DDRDA</w:t>
            </w:r>
          </w:p>
        </w:tc>
        <w:tc>
          <w:tcPr>
            <w:tcW w:w="484" w:type="pct"/>
            <w:tcBorders>
              <w:top w:val="single" w:sz="6" w:space="0" w:color="808080"/>
              <w:left w:val="single" w:sz="6" w:space="0" w:color="808080"/>
              <w:bottom w:val="single" w:sz="6" w:space="0" w:color="808080"/>
              <w:right w:val="single" w:sz="4" w:space="0" w:color="808080"/>
            </w:tcBorders>
            <w:shd w:val="clear" w:color="auto" w:fill="auto"/>
          </w:tcPr>
          <w:p w:rsidR="00606765" w:rsidRDefault="00E53481" w:rsidP="00606765">
            <w:pPr>
              <w:pStyle w:val="TableHeading"/>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2.20</w:t>
            </w:r>
          </w:p>
        </w:tc>
        <w:tc>
          <w:tcPr>
            <w:tcW w:w="673" w:type="pct"/>
            <w:tcBorders>
              <w:top w:val="single" w:sz="6" w:space="0" w:color="808080"/>
              <w:left w:val="single" w:sz="6" w:space="0" w:color="808080"/>
              <w:bottom w:val="single" w:sz="6" w:space="0" w:color="808080"/>
              <w:right w:val="single" w:sz="4" w:space="0" w:color="808080"/>
            </w:tcBorders>
          </w:tcPr>
          <w:p w:rsidR="00606765" w:rsidRPr="00382A4D" w:rsidRDefault="00E53481" w:rsidP="00606765">
            <w:pPr>
              <w:pStyle w:val="TableHeading"/>
              <w:keepNext/>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29/01/2019</w:t>
            </w:r>
          </w:p>
        </w:tc>
      </w:tr>
      <w:tr w:rsidR="00606765" w:rsidRPr="006A1E47" w:rsidTr="001904F3">
        <w:trPr>
          <w:trHeight w:val="317"/>
          <w:jc w:val="center"/>
        </w:trPr>
        <w:tc>
          <w:tcPr>
            <w:tcW w:w="339" w:type="pct"/>
            <w:tcBorders>
              <w:top w:val="single" w:sz="6" w:space="0" w:color="808080"/>
              <w:left w:val="single" w:sz="4" w:space="0" w:color="808080"/>
              <w:bottom w:val="single" w:sz="6" w:space="0" w:color="808080"/>
              <w:right w:val="single" w:sz="6" w:space="0" w:color="808080"/>
            </w:tcBorders>
            <w:shd w:val="clear" w:color="auto" w:fill="auto"/>
            <w:vAlign w:val="center"/>
          </w:tcPr>
          <w:p w:rsidR="00606765" w:rsidRDefault="00606765" w:rsidP="00606765">
            <w:pPr>
              <w:pStyle w:val="TableHeading"/>
              <w:widowControl/>
              <w:autoSpaceDE/>
              <w:autoSpaceDN/>
              <w:adjustRightInd/>
              <w:rPr>
                <w:rFonts w:asciiTheme="minorHAnsi" w:hAnsiTheme="minorHAnsi" w:cstheme="minorHAnsi"/>
                <w:b w:val="0"/>
                <w:lang w:val="en-GB"/>
              </w:rPr>
            </w:pPr>
            <w:bookmarkStart w:id="33" w:name="R12_CRS"/>
            <w:r>
              <w:rPr>
                <w:rFonts w:asciiTheme="minorHAnsi" w:hAnsiTheme="minorHAnsi" w:cstheme="minorHAnsi"/>
                <w:b w:val="0"/>
                <w:lang w:val="en-GB"/>
              </w:rPr>
              <w:t>R12</w:t>
            </w:r>
            <w:bookmarkEnd w:id="33"/>
          </w:p>
        </w:tc>
        <w:tc>
          <w:tcPr>
            <w:tcW w:w="1857" w:type="pct"/>
            <w:tcBorders>
              <w:top w:val="single" w:sz="6" w:space="0" w:color="808080"/>
              <w:left w:val="single" w:sz="6" w:space="0" w:color="808080"/>
              <w:bottom w:val="single" w:sz="6" w:space="0" w:color="808080"/>
              <w:right w:val="single" w:sz="6" w:space="0" w:color="808080"/>
            </w:tcBorders>
            <w:shd w:val="clear" w:color="auto" w:fill="auto"/>
            <w:vAlign w:val="center"/>
          </w:tcPr>
          <w:p w:rsidR="00606765" w:rsidRPr="00606765" w:rsidRDefault="00606765" w:rsidP="00606765">
            <w:pPr>
              <w:pStyle w:val="TableHeading"/>
              <w:widowControl/>
              <w:autoSpaceDE/>
              <w:autoSpaceDN/>
              <w:adjustRightInd/>
              <w:rPr>
                <w:rFonts w:asciiTheme="minorHAnsi" w:hAnsiTheme="minorHAnsi" w:cstheme="minorHAnsi"/>
                <w:b w:val="0"/>
                <w:lang w:val="en-GB"/>
              </w:rPr>
            </w:pPr>
            <w:bookmarkStart w:id="34" w:name="R12"/>
            <w:r>
              <w:rPr>
                <w:rFonts w:asciiTheme="minorHAnsi" w:hAnsiTheme="minorHAnsi" w:cstheme="minorHAnsi"/>
                <w:b w:val="0"/>
                <w:lang w:val="en-GB"/>
              </w:rPr>
              <w:t>CRS Member State Design Documentation Package</w:t>
            </w:r>
            <w:bookmarkEnd w:id="34"/>
          </w:p>
        </w:tc>
        <w:tc>
          <w:tcPr>
            <w:tcW w:w="1646" w:type="pct"/>
            <w:tcBorders>
              <w:top w:val="single" w:sz="6" w:space="0" w:color="808080"/>
              <w:left w:val="single" w:sz="6" w:space="0" w:color="808080"/>
              <w:bottom w:val="single" w:sz="6" w:space="0" w:color="808080"/>
              <w:right w:val="single" w:sz="6" w:space="0" w:color="808080"/>
            </w:tcBorders>
            <w:shd w:val="clear" w:color="auto" w:fill="auto"/>
            <w:vAlign w:val="center"/>
          </w:tcPr>
          <w:p w:rsidR="00606765" w:rsidRPr="00606765" w:rsidRDefault="00606765" w:rsidP="00606765">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CD3-CD-CRS-MSP2</w:t>
            </w:r>
          </w:p>
        </w:tc>
        <w:tc>
          <w:tcPr>
            <w:tcW w:w="484" w:type="pct"/>
            <w:tcBorders>
              <w:top w:val="single" w:sz="6" w:space="0" w:color="808080"/>
              <w:left w:val="single" w:sz="6" w:space="0" w:color="808080"/>
              <w:bottom w:val="single" w:sz="6" w:space="0" w:color="808080"/>
              <w:right w:val="single" w:sz="4" w:space="0" w:color="808080"/>
            </w:tcBorders>
            <w:shd w:val="clear" w:color="auto" w:fill="auto"/>
          </w:tcPr>
          <w:p w:rsidR="00606765" w:rsidRPr="00606765" w:rsidRDefault="00606765" w:rsidP="00606765">
            <w:pPr>
              <w:pStyle w:val="TableHeading"/>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5.00</w:t>
            </w:r>
          </w:p>
        </w:tc>
        <w:tc>
          <w:tcPr>
            <w:tcW w:w="673" w:type="pct"/>
            <w:tcBorders>
              <w:top w:val="single" w:sz="6" w:space="0" w:color="808080"/>
              <w:left w:val="single" w:sz="6" w:space="0" w:color="808080"/>
              <w:bottom w:val="single" w:sz="6" w:space="0" w:color="808080"/>
              <w:right w:val="single" w:sz="4" w:space="0" w:color="808080"/>
            </w:tcBorders>
          </w:tcPr>
          <w:p w:rsidR="00606765" w:rsidRPr="00606765" w:rsidRDefault="00606765" w:rsidP="00606765">
            <w:pPr>
              <w:pStyle w:val="TableHeading"/>
              <w:keepNext/>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08/01/2018</w:t>
            </w:r>
          </w:p>
        </w:tc>
      </w:tr>
      <w:tr w:rsidR="00103155" w:rsidRPr="00103155" w:rsidTr="00817775">
        <w:trPr>
          <w:trHeight w:val="317"/>
          <w:jc w:val="center"/>
        </w:trPr>
        <w:tc>
          <w:tcPr>
            <w:tcW w:w="33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03155" w:rsidRDefault="00103155" w:rsidP="00103155">
            <w:pPr>
              <w:pStyle w:val="TableHeading"/>
              <w:widowControl/>
              <w:autoSpaceDE/>
              <w:autoSpaceDN/>
              <w:adjustRightInd/>
              <w:rPr>
                <w:rFonts w:asciiTheme="minorHAnsi" w:hAnsiTheme="minorHAnsi" w:cstheme="minorHAnsi"/>
                <w:b w:val="0"/>
                <w:lang w:val="en-GB"/>
              </w:rPr>
            </w:pPr>
            <w:bookmarkStart w:id="35" w:name="CCN2_CIMA"/>
            <w:r>
              <w:rPr>
                <w:rFonts w:asciiTheme="minorHAnsi" w:hAnsiTheme="minorHAnsi" w:cstheme="minorHAnsi"/>
                <w:b w:val="0"/>
                <w:lang w:val="en-GB"/>
              </w:rPr>
              <w:t>R13</w:t>
            </w:r>
            <w:bookmarkEnd w:id="35"/>
          </w:p>
        </w:tc>
        <w:tc>
          <w:tcPr>
            <w:tcW w:w="1857" w:type="pct"/>
            <w:tcBorders>
              <w:top w:val="single" w:sz="6" w:space="0" w:color="808080"/>
              <w:left w:val="single" w:sz="6" w:space="0" w:color="808080"/>
              <w:bottom w:val="single" w:sz="6" w:space="0" w:color="808080"/>
              <w:right w:val="single" w:sz="6" w:space="0" w:color="808080"/>
            </w:tcBorders>
            <w:shd w:val="clear" w:color="auto" w:fill="auto"/>
            <w:vAlign w:val="center"/>
          </w:tcPr>
          <w:p w:rsidR="00103155" w:rsidRDefault="00103155" w:rsidP="00103155">
            <w:pPr>
              <w:pStyle w:val="TableHeading"/>
              <w:widowControl/>
              <w:autoSpaceDE/>
              <w:autoSpaceDN/>
              <w:adjustRightInd/>
              <w:rPr>
                <w:rFonts w:asciiTheme="minorHAnsi" w:hAnsiTheme="minorHAnsi" w:cstheme="minorHAnsi"/>
                <w:b w:val="0"/>
                <w:lang w:val="en-GB"/>
              </w:rPr>
            </w:pPr>
            <w:r w:rsidRPr="00817775">
              <w:rPr>
                <w:rFonts w:asciiTheme="minorHAnsi" w:hAnsiTheme="minorHAnsi" w:cstheme="minorHAnsi"/>
                <w:b w:val="0"/>
                <w:lang w:val="en-GB"/>
              </w:rPr>
              <w:t>CCN2 Integration Manual</w:t>
            </w:r>
          </w:p>
        </w:tc>
        <w:tc>
          <w:tcPr>
            <w:tcW w:w="1646" w:type="pct"/>
            <w:tcBorders>
              <w:top w:val="single" w:sz="6" w:space="0" w:color="808080"/>
              <w:left w:val="single" w:sz="6" w:space="0" w:color="808080"/>
              <w:bottom w:val="single" w:sz="6" w:space="0" w:color="808080"/>
              <w:right w:val="single" w:sz="6" w:space="0" w:color="808080"/>
            </w:tcBorders>
            <w:shd w:val="clear" w:color="auto" w:fill="auto"/>
            <w:vAlign w:val="center"/>
          </w:tcPr>
          <w:p w:rsidR="00103155" w:rsidRDefault="00103155" w:rsidP="00103155">
            <w:pPr>
              <w:pStyle w:val="TableHeading"/>
              <w:widowControl/>
              <w:autoSpaceDE/>
              <w:autoSpaceDN/>
              <w:adjustRightInd/>
              <w:rPr>
                <w:rFonts w:asciiTheme="minorHAnsi" w:hAnsiTheme="minorHAnsi" w:cstheme="minorHAnsi"/>
                <w:b w:val="0"/>
                <w:lang w:val="en-GB"/>
              </w:rPr>
            </w:pPr>
            <w:r w:rsidRPr="00817775">
              <w:rPr>
                <w:rFonts w:asciiTheme="minorHAnsi" w:hAnsiTheme="minorHAnsi" w:cstheme="minorHAnsi"/>
                <w:b w:val="0"/>
                <w:lang w:val="en-GB"/>
              </w:rPr>
              <w:t>CCN2-CIMA-SC04-001-NA</w:t>
            </w:r>
          </w:p>
        </w:tc>
        <w:tc>
          <w:tcPr>
            <w:tcW w:w="484" w:type="pct"/>
            <w:tcBorders>
              <w:top w:val="single" w:sz="6" w:space="0" w:color="808080"/>
              <w:left w:val="single" w:sz="6" w:space="0" w:color="808080"/>
              <w:bottom w:val="single" w:sz="6" w:space="0" w:color="808080"/>
              <w:right w:val="single" w:sz="4" w:space="0" w:color="808080"/>
            </w:tcBorders>
            <w:shd w:val="clear" w:color="auto" w:fill="auto"/>
            <w:vAlign w:val="center"/>
          </w:tcPr>
          <w:p w:rsidR="00103155" w:rsidRDefault="00103155" w:rsidP="00103155">
            <w:pPr>
              <w:pStyle w:val="TableHeading"/>
              <w:widowControl/>
              <w:autoSpaceDE/>
              <w:autoSpaceDN/>
              <w:adjustRightInd/>
              <w:jc w:val="center"/>
              <w:rPr>
                <w:rFonts w:asciiTheme="minorHAnsi" w:hAnsiTheme="minorHAnsi" w:cstheme="minorHAnsi"/>
                <w:b w:val="0"/>
                <w:lang w:val="en-GB"/>
              </w:rPr>
            </w:pPr>
            <w:r w:rsidRPr="00817775">
              <w:rPr>
                <w:rFonts w:asciiTheme="minorHAnsi" w:hAnsiTheme="minorHAnsi" w:cstheme="minorHAnsi"/>
                <w:b w:val="0"/>
                <w:lang w:val="en-GB"/>
              </w:rPr>
              <w:t>1</w:t>
            </w:r>
          </w:p>
        </w:tc>
        <w:tc>
          <w:tcPr>
            <w:tcW w:w="673" w:type="pct"/>
            <w:tcBorders>
              <w:top w:val="single" w:sz="6" w:space="0" w:color="808080"/>
              <w:left w:val="single" w:sz="6" w:space="0" w:color="808080"/>
              <w:bottom w:val="single" w:sz="6" w:space="0" w:color="808080"/>
              <w:right w:val="single" w:sz="4" w:space="0" w:color="808080"/>
            </w:tcBorders>
            <w:vAlign w:val="center"/>
          </w:tcPr>
          <w:p w:rsidR="00103155" w:rsidRDefault="00103155" w:rsidP="00817775">
            <w:pPr>
              <w:pStyle w:val="TableHeading"/>
              <w:widowControl/>
              <w:autoSpaceDE/>
              <w:autoSpaceDN/>
              <w:adjustRightInd/>
              <w:jc w:val="center"/>
              <w:rPr>
                <w:rFonts w:asciiTheme="minorHAnsi" w:hAnsiTheme="minorHAnsi" w:cstheme="minorHAnsi"/>
                <w:b w:val="0"/>
                <w:lang w:val="en-GB"/>
              </w:rPr>
            </w:pPr>
            <w:r w:rsidRPr="00817775">
              <w:rPr>
                <w:rFonts w:asciiTheme="minorHAnsi" w:hAnsiTheme="minorHAnsi" w:cstheme="minorHAnsi"/>
                <w:b w:val="0"/>
                <w:lang w:val="en-GB"/>
              </w:rPr>
              <w:t>03/06/2015</w:t>
            </w:r>
          </w:p>
        </w:tc>
      </w:tr>
      <w:tr w:rsidR="00F07843" w:rsidRPr="00103155" w:rsidTr="00D1064E">
        <w:trPr>
          <w:trHeight w:val="317"/>
          <w:jc w:val="center"/>
        </w:trPr>
        <w:tc>
          <w:tcPr>
            <w:tcW w:w="339" w:type="pct"/>
            <w:tcBorders>
              <w:top w:val="single" w:sz="6" w:space="0" w:color="808080"/>
              <w:left w:val="single" w:sz="4" w:space="0" w:color="808080"/>
              <w:bottom w:val="single" w:sz="6" w:space="0" w:color="808080"/>
              <w:right w:val="single" w:sz="6" w:space="0" w:color="808080"/>
            </w:tcBorders>
            <w:shd w:val="clear" w:color="auto" w:fill="auto"/>
            <w:vAlign w:val="center"/>
          </w:tcPr>
          <w:p w:rsidR="00F07843" w:rsidRDefault="00F07843" w:rsidP="00F07843">
            <w:pPr>
              <w:pStyle w:val="TableHeading"/>
              <w:widowControl/>
              <w:autoSpaceDE/>
              <w:autoSpaceDN/>
              <w:adjustRightInd/>
              <w:rPr>
                <w:rFonts w:asciiTheme="minorHAnsi" w:hAnsiTheme="minorHAnsi" w:cstheme="minorHAnsi"/>
                <w:b w:val="0"/>
                <w:lang w:val="en-GB"/>
              </w:rPr>
            </w:pPr>
            <w:bookmarkStart w:id="36" w:name="R15"/>
            <w:bookmarkStart w:id="37" w:name="R14"/>
            <w:r>
              <w:rPr>
                <w:rFonts w:asciiTheme="minorHAnsi" w:hAnsiTheme="minorHAnsi" w:cstheme="minorHAnsi"/>
                <w:b w:val="0"/>
                <w:lang w:val="en-GB"/>
              </w:rPr>
              <w:t>R1</w:t>
            </w:r>
            <w:r w:rsidR="00D02341">
              <w:rPr>
                <w:rFonts w:asciiTheme="minorHAnsi" w:hAnsiTheme="minorHAnsi" w:cstheme="minorHAnsi"/>
                <w:b w:val="0"/>
                <w:lang w:val="en-GB"/>
              </w:rPr>
              <w:t>4</w:t>
            </w:r>
            <w:bookmarkEnd w:id="36"/>
            <w:bookmarkEnd w:id="37"/>
          </w:p>
        </w:tc>
        <w:tc>
          <w:tcPr>
            <w:tcW w:w="1857" w:type="pct"/>
            <w:tcBorders>
              <w:top w:val="single" w:sz="6" w:space="0" w:color="808080"/>
              <w:left w:val="single" w:sz="6" w:space="0" w:color="808080"/>
              <w:bottom w:val="single" w:sz="6" w:space="0" w:color="808080"/>
              <w:right w:val="single" w:sz="6" w:space="0" w:color="808080"/>
            </w:tcBorders>
            <w:shd w:val="clear" w:color="auto" w:fill="auto"/>
            <w:vAlign w:val="center"/>
          </w:tcPr>
          <w:p w:rsidR="00F07843" w:rsidRPr="00C96638" w:rsidRDefault="00F07843" w:rsidP="00D1064E">
            <w:pPr>
              <w:pStyle w:val="TableHeading"/>
              <w:widowControl/>
              <w:autoSpaceDE/>
              <w:autoSpaceDN/>
              <w:adjustRightInd/>
              <w:rPr>
                <w:rFonts w:cstheme="minorHAnsi"/>
                <w:lang w:val="en-GB"/>
              </w:rPr>
            </w:pPr>
            <w:r w:rsidRPr="00D1064E">
              <w:rPr>
                <w:rFonts w:asciiTheme="minorHAnsi" w:hAnsiTheme="minorHAnsi" w:cstheme="minorHAnsi"/>
                <w:b w:val="0"/>
                <w:lang w:val="en-GB"/>
              </w:rPr>
              <w:t xml:space="preserve">Service Level Agreement for </w:t>
            </w:r>
          </w:p>
          <w:p w:rsidR="00F07843" w:rsidRPr="00C96638" w:rsidRDefault="00F07843" w:rsidP="00D1064E">
            <w:pPr>
              <w:pStyle w:val="TableHeading"/>
              <w:widowControl/>
              <w:autoSpaceDE/>
              <w:autoSpaceDN/>
              <w:adjustRightInd/>
              <w:rPr>
                <w:rFonts w:cstheme="minorHAnsi"/>
                <w:lang w:val="en-GB"/>
              </w:rPr>
            </w:pPr>
            <w:r w:rsidRPr="00D1064E">
              <w:rPr>
                <w:rFonts w:asciiTheme="minorHAnsi" w:hAnsiTheme="minorHAnsi" w:cstheme="minorHAnsi"/>
                <w:b w:val="0"/>
                <w:lang w:val="en-GB"/>
              </w:rPr>
              <w:t xml:space="preserve">Availability and Continuity of </w:t>
            </w:r>
          </w:p>
          <w:p w:rsidR="00F07843" w:rsidRPr="00C96638" w:rsidRDefault="00F07843" w:rsidP="00D1064E">
            <w:pPr>
              <w:pStyle w:val="TableHeading"/>
              <w:widowControl/>
              <w:autoSpaceDE/>
              <w:autoSpaceDN/>
              <w:adjustRightInd/>
              <w:rPr>
                <w:rFonts w:cstheme="minorHAnsi"/>
                <w:lang w:val="en-GB"/>
              </w:rPr>
            </w:pPr>
            <w:r w:rsidRPr="00D1064E">
              <w:rPr>
                <w:rFonts w:asciiTheme="minorHAnsi" w:hAnsiTheme="minorHAnsi" w:cstheme="minorHAnsi"/>
                <w:b w:val="0"/>
                <w:lang w:val="en-GB"/>
              </w:rPr>
              <w:t xml:space="preserve">Customs Trans-European Systems </w:t>
            </w:r>
          </w:p>
          <w:p w:rsidR="00F07843" w:rsidRPr="00D1064E" w:rsidRDefault="00F07843" w:rsidP="00F07843">
            <w:pPr>
              <w:pStyle w:val="TableHeading"/>
              <w:widowControl/>
              <w:autoSpaceDE/>
              <w:autoSpaceDN/>
              <w:adjustRightInd/>
              <w:rPr>
                <w:rFonts w:asciiTheme="minorHAnsi" w:eastAsia="SimSun" w:hAnsiTheme="minorHAnsi" w:cstheme="minorHAnsi"/>
                <w:b w:val="0"/>
                <w:bCs w:val="0"/>
                <w:iCs/>
                <w:color w:val="000000"/>
                <w:lang w:val="en-GB" w:eastAsia="zh-CN"/>
              </w:rPr>
            </w:pPr>
            <w:r w:rsidRPr="00D1064E">
              <w:rPr>
                <w:rFonts w:asciiTheme="minorHAnsi" w:hAnsiTheme="minorHAnsi" w:cstheme="minorHAnsi"/>
                <w:b w:val="0"/>
                <w:lang w:val="en-GB"/>
              </w:rPr>
              <w:t>between National Administrations and DG TAXUD</w:t>
            </w:r>
          </w:p>
        </w:tc>
        <w:tc>
          <w:tcPr>
            <w:tcW w:w="1646" w:type="pct"/>
            <w:tcBorders>
              <w:top w:val="single" w:sz="6" w:space="0" w:color="808080"/>
              <w:left w:val="single" w:sz="6" w:space="0" w:color="808080"/>
              <w:bottom w:val="single" w:sz="6" w:space="0" w:color="808080"/>
              <w:right w:val="single" w:sz="6" w:space="0" w:color="808080"/>
            </w:tcBorders>
            <w:shd w:val="clear" w:color="auto" w:fill="auto"/>
          </w:tcPr>
          <w:p w:rsidR="00F07843" w:rsidRPr="008A575F" w:rsidRDefault="00F07843" w:rsidP="00F07843">
            <w:pPr>
              <w:pStyle w:val="TableHeading"/>
              <w:widowControl/>
              <w:autoSpaceDE/>
              <w:autoSpaceDN/>
              <w:adjustRightInd/>
              <w:rPr>
                <w:rFonts w:asciiTheme="minorHAnsi" w:hAnsiTheme="minorHAnsi" w:cstheme="minorHAnsi"/>
                <w:b w:val="0"/>
                <w:lang w:val="en-GB"/>
              </w:rPr>
            </w:pPr>
            <w:r w:rsidRPr="00D1064E">
              <w:rPr>
                <w:rFonts w:asciiTheme="minorHAnsi" w:hAnsiTheme="minorHAnsi" w:cstheme="minorHAnsi"/>
                <w:b w:val="0"/>
                <w:lang w:val="en-GB"/>
              </w:rPr>
              <w:t>SLA on Availability and Continuity (Customs) - Version 2.80 - Annual Revision 2017</w:t>
            </w:r>
          </w:p>
        </w:tc>
        <w:tc>
          <w:tcPr>
            <w:tcW w:w="484" w:type="pct"/>
            <w:tcBorders>
              <w:top w:val="single" w:sz="6" w:space="0" w:color="808080"/>
              <w:left w:val="single" w:sz="6" w:space="0" w:color="808080"/>
              <w:bottom w:val="single" w:sz="6" w:space="0" w:color="808080"/>
              <w:right w:val="single" w:sz="4" w:space="0" w:color="808080"/>
            </w:tcBorders>
            <w:shd w:val="clear" w:color="auto" w:fill="auto"/>
          </w:tcPr>
          <w:p w:rsidR="00F07843" w:rsidRDefault="00F07843" w:rsidP="00F07843">
            <w:pPr>
              <w:pStyle w:val="TableHeading"/>
              <w:widowControl/>
              <w:autoSpaceDE/>
              <w:autoSpaceDN/>
              <w:adjustRightInd/>
              <w:jc w:val="center"/>
              <w:rPr>
                <w:rFonts w:asciiTheme="minorHAnsi" w:hAnsiTheme="minorHAnsi" w:cstheme="minorHAnsi"/>
                <w:b w:val="0"/>
                <w:lang w:val="en-GB"/>
              </w:rPr>
            </w:pPr>
            <w:r w:rsidRPr="00D1064E">
              <w:rPr>
                <w:rFonts w:asciiTheme="minorHAnsi" w:hAnsiTheme="minorHAnsi" w:cstheme="minorHAnsi"/>
                <w:b w:val="0"/>
                <w:lang w:val="en-GB"/>
              </w:rPr>
              <w:t>2.80</w:t>
            </w:r>
          </w:p>
        </w:tc>
        <w:tc>
          <w:tcPr>
            <w:tcW w:w="673" w:type="pct"/>
            <w:tcBorders>
              <w:top w:val="single" w:sz="6" w:space="0" w:color="808080"/>
              <w:left w:val="single" w:sz="6" w:space="0" w:color="808080"/>
              <w:bottom w:val="single" w:sz="6" w:space="0" w:color="808080"/>
              <w:right w:val="single" w:sz="4" w:space="0" w:color="808080"/>
            </w:tcBorders>
          </w:tcPr>
          <w:p w:rsidR="00F07843" w:rsidRDefault="00F07843" w:rsidP="00F07843">
            <w:pPr>
              <w:pStyle w:val="TableHeading"/>
              <w:widowControl/>
              <w:autoSpaceDE/>
              <w:autoSpaceDN/>
              <w:adjustRightInd/>
              <w:jc w:val="center"/>
              <w:rPr>
                <w:rFonts w:asciiTheme="minorHAnsi" w:hAnsiTheme="minorHAnsi" w:cstheme="minorHAnsi"/>
                <w:b w:val="0"/>
                <w:lang w:val="en-GB"/>
              </w:rPr>
            </w:pPr>
            <w:r w:rsidRPr="00D1064E">
              <w:rPr>
                <w:rFonts w:asciiTheme="minorHAnsi" w:hAnsiTheme="minorHAnsi" w:cstheme="minorHAnsi"/>
                <w:b w:val="0"/>
                <w:lang w:val="en-GB"/>
              </w:rPr>
              <w:t>03/11/2017</w:t>
            </w:r>
          </w:p>
        </w:tc>
      </w:tr>
    </w:tbl>
    <w:p w:rsidR="0077489F" w:rsidRPr="006A1E47" w:rsidRDefault="0077489F">
      <w:pPr>
        <w:pStyle w:val="a5"/>
      </w:pPr>
      <w:bookmarkStart w:id="38" w:name="_Ref508886667"/>
      <w:bookmarkStart w:id="39" w:name="_Toc509502878"/>
      <w:bookmarkStart w:id="40" w:name="_Toc12628405"/>
      <w:r w:rsidRPr="006A1E47">
        <w:t xml:space="preserve">Table </w:t>
      </w:r>
      <w:fldSimple w:instr=" SEQ Table \* ARABIC ">
        <w:r w:rsidR="00C32BB4">
          <w:rPr>
            <w:noProof/>
          </w:rPr>
          <w:t>1</w:t>
        </w:r>
      </w:fldSimple>
      <w:bookmarkEnd w:id="38"/>
      <w:r w:rsidRPr="006A1E47">
        <w:t>: Reference documents</w:t>
      </w:r>
      <w:bookmarkEnd w:id="39"/>
      <w:bookmarkEnd w:id="40"/>
    </w:p>
    <w:p w:rsidR="00207272" w:rsidRPr="006A1E47" w:rsidRDefault="00207272" w:rsidP="002F5F42">
      <w:pPr>
        <w:pStyle w:val="31"/>
      </w:pPr>
      <w:bookmarkStart w:id="41" w:name="_Toc509502852"/>
      <w:bookmarkStart w:id="42" w:name="_Toc12628377"/>
      <w:r w:rsidRPr="006A1E47">
        <w:t>Applicable Documents</w:t>
      </w:r>
      <w:bookmarkEnd w:id="41"/>
      <w:bookmarkEnd w:id="42"/>
    </w:p>
    <w:tbl>
      <w:tblPr>
        <w:tblW w:w="4938" w:type="pct"/>
        <w:jc w:val="center"/>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tblPr>
      <w:tblGrid>
        <w:gridCol w:w="721"/>
        <w:gridCol w:w="3150"/>
        <w:gridCol w:w="2341"/>
        <w:gridCol w:w="1170"/>
        <w:gridCol w:w="1230"/>
      </w:tblGrid>
      <w:tr w:rsidR="0077489F" w:rsidRPr="006A1E47" w:rsidTr="002635B0">
        <w:trPr>
          <w:trHeight w:val="317"/>
          <w:tblHeader/>
          <w:jc w:val="center"/>
        </w:trPr>
        <w:tc>
          <w:tcPr>
            <w:tcW w:w="419"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rsidR="0077489F" w:rsidRPr="006A1E47" w:rsidRDefault="0077489F" w:rsidP="0077489F">
            <w:pPr>
              <w:pStyle w:val="TableHeading"/>
              <w:widowControl/>
              <w:autoSpaceDE/>
              <w:autoSpaceDN/>
              <w:adjustRightInd/>
              <w:rPr>
                <w:rFonts w:ascii="Calibri" w:hAnsi="Calibri" w:cs="Calibri"/>
                <w:b w:val="0"/>
                <w:lang w:val="en-GB"/>
              </w:rPr>
            </w:pPr>
            <w:r w:rsidRPr="006A1E47">
              <w:rPr>
                <w:rFonts w:asciiTheme="minorHAnsi" w:hAnsiTheme="minorHAnsi" w:cstheme="minorHAnsi"/>
                <w:lang w:val="en-GB"/>
              </w:rPr>
              <w:t>Ref</w:t>
            </w:r>
            <w:r w:rsidRPr="006A1E47">
              <w:rPr>
                <w:rFonts w:ascii="Calibri" w:hAnsi="Calibri" w:cs="Calibri"/>
                <w:b w:val="0"/>
                <w:lang w:val="en-GB"/>
              </w:rPr>
              <w:t>.</w:t>
            </w:r>
          </w:p>
        </w:tc>
        <w:tc>
          <w:tcPr>
            <w:tcW w:w="1829"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rsidR="0077489F" w:rsidRPr="006A1E47" w:rsidRDefault="0077489F" w:rsidP="0077489F">
            <w:pPr>
              <w:pStyle w:val="TableHeading"/>
              <w:widowControl/>
              <w:autoSpaceDE/>
              <w:autoSpaceDN/>
              <w:adjustRightInd/>
              <w:rPr>
                <w:rFonts w:asciiTheme="minorHAnsi" w:hAnsiTheme="minorHAnsi" w:cstheme="minorHAnsi"/>
                <w:lang w:val="en-GB"/>
              </w:rPr>
            </w:pPr>
            <w:r w:rsidRPr="006A1E47">
              <w:rPr>
                <w:rFonts w:asciiTheme="minorHAnsi" w:hAnsiTheme="minorHAnsi" w:cstheme="minorHAnsi"/>
                <w:lang w:val="en-GB"/>
              </w:rPr>
              <w:t>Title</w:t>
            </w:r>
          </w:p>
        </w:tc>
        <w:tc>
          <w:tcPr>
            <w:tcW w:w="1359"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rsidR="0077489F" w:rsidRPr="006A1E47" w:rsidRDefault="0077489F" w:rsidP="0077489F">
            <w:pPr>
              <w:pStyle w:val="TableHeading"/>
              <w:widowControl/>
              <w:autoSpaceDE/>
              <w:autoSpaceDN/>
              <w:adjustRightInd/>
              <w:rPr>
                <w:rFonts w:asciiTheme="minorHAnsi" w:hAnsiTheme="minorHAnsi" w:cstheme="minorHAnsi"/>
                <w:lang w:val="en-GB"/>
              </w:rPr>
            </w:pPr>
            <w:r w:rsidRPr="006A1E47">
              <w:rPr>
                <w:rFonts w:asciiTheme="minorHAnsi" w:hAnsiTheme="minorHAnsi" w:cstheme="minorHAnsi"/>
                <w:lang w:val="en-GB"/>
              </w:rPr>
              <w:t>Reference</w:t>
            </w:r>
          </w:p>
        </w:tc>
        <w:tc>
          <w:tcPr>
            <w:tcW w:w="679"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rsidR="0077489F" w:rsidRPr="006A1E47" w:rsidRDefault="0077489F" w:rsidP="0077489F">
            <w:pPr>
              <w:pStyle w:val="TableHeading"/>
              <w:widowControl/>
              <w:autoSpaceDE/>
              <w:autoSpaceDN/>
              <w:adjustRightInd/>
              <w:jc w:val="center"/>
              <w:rPr>
                <w:rFonts w:asciiTheme="minorHAnsi" w:hAnsiTheme="minorHAnsi" w:cstheme="minorHAnsi"/>
                <w:lang w:val="en-GB"/>
              </w:rPr>
            </w:pPr>
            <w:r w:rsidRPr="006A1E47">
              <w:rPr>
                <w:rFonts w:asciiTheme="minorHAnsi" w:hAnsiTheme="minorHAnsi" w:cstheme="minorHAnsi"/>
                <w:lang w:val="en-GB"/>
              </w:rPr>
              <w:t>Version</w:t>
            </w:r>
          </w:p>
        </w:tc>
        <w:tc>
          <w:tcPr>
            <w:tcW w:w="714" w:type="pct"/>
            <w:tcBorders>
              <w:top w:val="single" w:sz="4" w:space="0" w:color="808080"/>
              <w:left w:val="single" w:sz="6" w:space="0" w:color="808080"/>
              <w:bottom w:val="single" w:sz="6" w:space="0" w:color="808080"/>
              <w:right w:val="single" w:sz="4" w:space="0" w:color="808080"/>
            </w:tcBorders>
            <w:shd w:val="clear" w:color="auto" w:fill="D9D9D9"/>
            <w:vAlign w:val="center"/>
          </w:tcPr>
          <w:p w:rsidR="0077489F" w:rsidRPr="006A1E47" w:rsidRDefault="0077489F" w:rsidP="0077489F">
            <w:pPr>
              <w:pStyle w:val="TableHeading"/>
              <w:widowControl/>
              <w:autoSpaceDE/>
              <w:autoSpaceDN/>
              <w:adjustRightInd/>
              <w:jc w:val="center"/>
              <w:rPr>
                <w:rFonts w:asciiTheme="minorHAnsi" w:hAnsiTheme="minorHAnsi" w:cstheme="minorHAnsi"/>
                <w:lang w:val="en-GB"/>
              </w:rPr>
            </w:pPr>
            <w:r w:rsidRPr="006A1E47">
              <w:rPr>
                <w:rFonts w:asciiTheme="minorHAnsi" w:hAnsiTheme="minorHAnsi" w:cstheme="minorHAnsi"/>
                <w:lang w:val="en-GB"/>
              </w:rPr>
              <w:t>Date</w:t>
            </w:r>
          </w:p>
        </w:tc>
      </w:tr>
      <w:tr w:rsidR="0077489F" w:rsidRPr="006A1E47" w:rsidTr="00446BDE">
        <w:trPr>
          <w:trHeight w:val="317"/>
          <w:jc w:val="center"/>
        </w:trPr>
        <w:tc>
          <w:tcPr>
            <w:tcW w:w="419" w:type="pct"/>
            <w:tcBorders>
              <w:top w:val="single" w:sz="6" w:space="0" w:color="808080"/>
              <w:left w:val="single" w:sz="4" w:space="0" w:color="808080"/>
              <w:bottom w:val="single" w:sz="6" w:space="0" w:color="808080"/>
              <w:right w:val="single" w:sz="6" w:space="0" w:color="808080"/>
            </w:tcBorders>
            <w:shd w:val="clear" w:color="auto" w:fill="auto"/>
            <w:vAlign w:val="center"/>
          </w:tcPr>
          <w:p w:rsidR="0077489F" w:rsidRPr="006A1E47" w:rsidRDefault="0077489F" w:rsidP="0077489F">
            <w:pPr>
              <w:pStyle w:val="TableHeading"/>
              <w:widowControl/>
              <w:autoSpaceDE/>
              <w:autoSpaceDN/>
              <w:adjustRightInd/>
              <w:rPr>
                <w:rFonts w:asciiTheme="minorHAnsi" w:hAnsiTheme="minorHAnsi" w:cstheme="minorHAnsi"/>
                <w:b w:val="0"/>
                <w:lang w:val="en-GB"/>
              </w:rPr>
            </w:pPr>
            <w:bookmarkStart w:id="43" w:name="L4_BPM_CCI"/>
            <w:r w:rsidRPr="006A1E47">
              <w:rPr>
                <w:rFonts w:asciiTheme="minorHAnsi" w:hAnsiTheme="minorHAnsi" w:cstheme="minorHAnsi"/>
                <w:b w:val="0"/>
                <w:lang w:val="en-GB"/>
              </w:rPr>
              <w:t>A0</w:t>
            </w:r>
            <w:r w:rsidR="00E94859" w:rsidRPr="006A1E47">
              <w:rPr>
                <w:rFonts w:asciiTheme="minorHAnsi" w:hAnsiTheme="minorHAnsi" w:cstheme="minorHAnsi"/>
                <w:b w:val="0"/>
                <w:lang w:val="en-GB"/>
              </w:rPr>
              <w:fldChar w:fldCharType="begin"/>
            </w:r>
            <w:r w:rsidRPr="006A1E47">
              <w:rPr>
                <w:rFonts w:asciiTheme="minorHAnsi" w:hAnsiTheme="minorHAnsi" w:cstheme="minorHAnsi"/>
                <w:b w:val="0"/>
                <w:lang w:val="en-GB"/>
              </w:rPr>
              <w:instrText xml:space="preserve"> SEQ ApplicableDocs </w:instrText>
            </w:r>
            <w:r w:rsidR="00E94859" w:rsidRPr="006A1E47">
              <w:rPr>
                <w:rFonts w:asciiTheme="minorHAnsi" w:hAnsiTheme="minorHAnsi" w:cstheme="minorHAnsi"/>
                <w:b w:val="0"/>
                <w:lang w:val="en-GB"/>
              </w:rPr>
              <w:fldChar w:fldCharType="separate"/>
            </w:r>
            <w:r w:rsidR="00313847">
              <w:rPr>
                <w:rFonts w:asciiTheme="minorHAnsi" w:hAnsiTheme="minorHAnsi" w:cstheme="minorHAnsi"/>
                <w:b w:val="0"/>
                <w:noProof/>
                <w:lang w:val="en-GB"/>
              </w:rPr>
              <w:t>1</w:t>
            </w:r>
            <w:r w:rsidR="00E94859" w:rsidRPr="006A1E47">
              <w:rPr>
                <w:rFonts w:asciiTheme="minorHAnsi" w:hAnsiTheme="minorHAnsi" w:cstheme="minorHAnsi"/>
                <w:b w:val="0"/>
                <w:lang w:val="en-GB"/>
              </w:rPr>
              <w:fldChar w:fldCharType="end"/>
            </w:r>
            <w:bookmarkEnd w:id="43"/>
          </w:p>
        </w:tc>
        <w:tc>
          <w:tcPr>
            <w:tcW w:w="1829" w:type="pct"/>
            <w:tcBorders>
              <w:top w:val="single" w:sz="6" w:space="0" w:color="808080"/>
              <w:left w:val="single" w:sz="6" w:space="0" w:color="808080"/>
              <w:bottom w:val="single" w:sz="6" w:space="0" w:color="808080"/>
              <w:right w:val="single" w:sz="6" w:space="0" w:color="808080"/>
            </w:tcBorders>
            <w:shd w:val="clear" w:color="auto" w:fill="auto"/>
            <w:vAlign w:val="center"/>
          </w:tcPr>
          <w:p w:rsidR="0077489F" w:rsidRPr="006A1E47" w:rsidRDefault="009C6D7E" w:rsidP="0077489F">
            <w:pPr>
              <w:pStyle w:val="TableHeading"/>
              <w:widowControl/>
              <w:autoSpaceDE/>
              <w:autoSpaceDN/>
              <w:adjustRightInd/>
              <w:rPr>
                <w:rFonts w:asciiTheme="minorHAnsi" w:hAnsiTheme="minorHAnsi" w:cstheme="minorHAnsi"/>
                <w:b w:val="0"/>
                <w:lang w:val="en-GB"/>
              </w:rPr>
            </w:pPr>
            <w:r w:rsidRPr="00D1064E">
              <w:rPr>
                <w:rFonts w:asciiTheme="minorHAnsi" w:hAnsiTheme="minorHAnsi" w:cstheme="minorHAnsi"/>
                <w:b w:val="0"/>
                <w:lang w:val="en-GB"/>
              </w:rPr>
              <w:t>FSS-UCC CCI Phase 1</w:t>
            </w:r>
          </w:p>
        </w:tc>
        <w:tc>
          <w:tcPr>
            <w:tcW w:w="1359" w:type="pct"/>
            <w:tcBorders>
              <w:top w:val="single" w:sz="6" w:space="0" w:color="808080"/>
              <w:left w:val="single" w:sz="6" w:space="0" w:color="808080"/>
              <w:bottom w:val="single" w:sz="6" w:space="0" w:color="808080"/>
              <w:right w:val="single" w:sz="6" w:space="0" w:color="808080"/>
            </w:tcBorders>
            <w:shd w:val="clear" w:color="auto" w:fill="auto"/>
            <w:vAlign w:val="center"/>
          </w:tcPr>
          <w:p w:rsidR="0077489F" w:rsidRPr="006A1E47" w:rsidRDefault="005D494A" w:rsidP="0077489F">
            <w:pPr>
              <w:pStyle w:val="TableHeading"/>
              <w:widowControl/>
              <w:autoSpaceDE/>
              <w:autoSpaceDN/>
              <w:adjustRightInd/>
              <w:rPr>
                <w:rFonts w:asciiTheme="minorHAnsi" w:hAnsiTheme="minorHAnsi" w:cstheme="minorHAnsi"/>
                <w:b w:val="0"/>
                <w:lang w:val="en-GB"/>
              </w:rPr>
            </w:pPr>
            <w:r w:rsidRPr="00D1064E">
              <w:rPr>
                <w:rFonts w:asciiTheme="minorHAnsi" w:hAnsiTheme="minorHAnsi" w:cstheme="minorHAnsi"/>
                <w:b w:val="0"/>
                <w:lang w:val="en-GB"/>
              </w:rPr>
              <w:t>EU Customs Functional System Specifications - CCI ADDENDUM (FSS-CCI)</w:t>
            </w:r>
          </w:p>
        </w:tc>
        <w:tc>
          <w:tcPr>
            <w:tcW w:w="679" w:type="pct"/>
            <w:tcBorders>
              <w:top w:val="single" w:sz="6" w:space="0" w:color="808080"/>
              <w:left w:val="single" w:sz="6" w:space="0" w:color="808080"/>
              <w:bottom w:val="single" w:sz="6" w:space="0" w:color="808080"/>
              <w:right w:val="single" w:sz="4" w:space="0" w:color="808080"/>
            </w:tcBorders>
            <w:shd w:val="clear" w:color="auto" w:fill="auto"/>
            <w:vAlign w:val="center"/>
          </w:tcPr>
          <w:p w:rsidR="0077489F" w:rsidRPr="006A1E47" w:rsidRDefault="005D494A" w:rsidP="0077489F">
            <w:pPr>
              <w:pStyle w:val="TableHeading"/>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2.00</w:t>
            </w:r>
          </w:p>
        </w:tc>
        <w:tc>
          <w:tcPr>
            <w:tcW w:w="714" w:type="pct"/>
            <w:tcBorders>
              <w:top w:val="single" w:sz="6" w:space="0" w:color="808080"/>
              <w:left w:val="single" w:sz="6" w:space="0" w:color="808080"/>
              <w:bottom w:val="single" w:sz="6" w:space="0" w:color="808080"/>
              <w:right w:val="single" w:sz="4" w:space="0" w:color="808080"/>
            </w:tcBorders>
            <w:vAlign w:val="center"/>
          </w:tcPr>
          <w:p w:rsidR="0077489F" w:rsidRPr="006A1E47" w:rsidRDefault="00FE3F10" w:rsidP="0077489F">
            <w:pPr>
              <w:pStyle w:val="TableHeading"/>
              <w:keepNext/>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28/09/2018</w:t>
            </w:r>
          </w:p>
        </w:tc>
      </w:tr>
      <w:tr w:rsidR="00F350E0" w:rsidRPr="006A1E47" w:rsidTr="00446BDE">
        <w:trPr>
          <w:trHeight w:val="317"/>
          <w:jc w:val="center"/>
        </w:trPr>
        <w:tc>
          <w:tcPr>
            <w:tcW w:w="419" w:type="pct"/>
            <w:tcBorders>
              <w:top w:val="single" w:sz="6" w:space="0" w:color="808080"/>
              <w:left w:val="single" w:sz="4" w:space="0" w:color="808080"/>
              <w:bottom w:val="single" w:sz="6" w:space="0" w:color="808080"/>
              <w:right w:val="single" w:sz="6" w:space="0" w:color="808080"/>
            </w:tcBorders>
            <w:shd w:val="clear" w:color="auto" w:fill="auto"/>
            <w:vAlign w:val="center"/>
          </w:tcPr>
          <w:p w:rsidR="00F350E0" w:rsidRDefault="00F350E0" w:rsidP="0077489F">
            <w:pPr>
              <w:pStyle w:val="TableHeading"/>
              <w:widowControl/>
              <w:autoSpaceDE/>
              <w:autoSpaceDN/>
              <w:adjustRightInd/>
              <w:rPr>
                <w:rFonts w:asciiTheme="minorHAnsi" w:hAnsiTheme="minorHAnsi" w:cstheme="minorHAnsi"/>
                <w:b w:val="0"/>
                <w:lang w:val="en-GB"/>
              </w:rPr>
            </w:pPr>
            <w:bookmarkStart w:id="44" w:name="A02"/>
            <w:r>
              <w:rPr>
                <w:rFonts w:asciiTheme="minorHAnsi" w:hAnsiTheme="minorHAnsi" w:cstheme="minorHAnsi"/>
                <w:b w:val="0"/>
                <w:lang w:val="en-GB"/>
              </w:rPr>
              <w:t>A0</w:t>
            </w:r>
            <w:r w:rsidR="00141CB0">
              <w:rPr>
                <w:rFonts w:asciiTheme="minorHAnsi" w:hAnsiTheme="minorHAnsi" w:cstheme="minorHAnsi"/>
                <w:b w:val="0"/>
                <w:lang w:val="en-GB"/>
              </w:rPr>
              <w:t>2</w:t>
            </w:r>
            <w:bookmarkEnd w:id="44"/>
          </w:p>
        </w:tc>
        <w:tc>
          <w:tcPr>
            <w:tcW w:w="1829" w:type="pct"/>
            <w:tcBorders>
              <w:top w:val="single" w:sz="6" w:space="0" w:color="808080"/>
              <w:left w:val="single" w:sz="6" w:space="0" w:color="808080"/>
              <w:bottom w:val="single" w:sz="6" w:space="0" w:color="808080"/>
              <w:right w:val="single" w:sz="6" w:space="0" w:color="808080"/>
            </w:tcBorders>
            <w:shd w:val="clear" w:color="auto" w:fill="auto"/>
            <w:vAlign w:val="center"/>
          </w:tcPr>
          <w:p w:rsidR="00F350E0" w:rsidRDefault="00F350E0" w:rsidP="0077489F">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 xml:space="preserve">Vision </w:t>
            </w:r>
            <w:r w:rsidR="005C5B8C">
              <w:rPr>
                <w:rFonts w:asciiTheme="minorHAnsi" w:hAnsiTheme="minorHAnsi" w:cstheme="minorHAnsi"/>
                <w:b w:val="0"/>
                <w:lang w:val="en-GB"/>
              </w:rPr>
              <w:t>Document</w:t>
            </w:r>
          </w:p>
        </w:tc>
        <w:tc>
          <w:tcPr>
            <w:tcW w:w="1359" w:type="pct"/>
            <w:tcBorders>
              <w:top w:val="single" w:sz="6" w:space="0" w:color="808080"/>
              <w:left w:val="single" w:sz="6" w:space="0" w:color="808080"/>
              <w:bottom w:val="single" w:sz="6" w:space="0" w:color="808080"/>
              <w:right w:val="single" w:sz="6" w:space="0" w:color="808080"/>
            </w:tcBorders>
            <w:shd w:val="clear" w:color="auto" w:fill="auto"/>
            <w:vAlign w:val="center"/>
          </w:tcPr>
          <w:p w:rsidR="00F350E0" w:rsidRPr="006A1E47" w:rsidRDefault="000B1A60" w:rsidP="0077489F">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Vision Document – EU Centralised Clearance for Import</w:t>
            </w:r>
          </w:p>
        </w:tc>
        <w:tc>
          <w:tcPr>
            <w:tcW w:w="679" w:type="pct"/>
            <w:tcBorders>
              <w:top w:val="single" w:sz="6" w:space="0" w:color="808080"/>
              <w:left w:val="single" w:sz="6" w:space="0" w:color="808080"/>
              <w:bottom w:val="single" w:sz="6" w:space="0" w:color="808080"/>
              <w:right w:val="single" w:sz="4" w:space="0" w:color="808080"/>
            </w:tcBorders>
            <w:shd w:val="clear" w:color="auto" w:fill="auto"/>
            <w:vAlign w:val="center"/>
          </w:tcPr>
          <w:p w:rsidR="00F350E0" w:rsidRDefault="00E7078B" w:rsidP="0077489F">
            <w:pPr>
              <w:pStyle w:val="TableHeading"/>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1.</w:t>
            </w:r>
            <w:r w:rsidR="00BF378C">
              <w:rPr>
                <w:rFonts w:asciiTheme="minorHAnsi" w:hAnsiTheme="minorHAnsi" w:cstheme="minorHAnsi"/>
                <w:b w:val="0"/>
                <w:lang w:val="en-GB"/>
              </w:rPr>
              <w:t>20</w:t>
            </w:r>
          </w:p>
        </w:tc>
        <w:tc>
          <w:tcPr>
            <w:tcW w:w="714" w:type="pct"/>
            <w:tcBorders>
              <w:top w:val="single" w:sz="6" w:space="0" w:color="808080"/>
              <w:left w:val="single" w:sz="6" w:space="0" w:color="808080"/>
              <w:bottom w:val="single" w:sz="6" w:space="0" w:color="808080"/>
              <w:right w:val="single" w:sz="4" w:space="0" w:color="808080"/>
            </w:tcBorders>
            <w:vAlign w:val="center"/>
          </w:tcPr>
          <w:p w:rsidR="00F350E0" w:rsidRPr="00850A63" w:rsidRDefault="00DF22CC" w:rsidP="0077489F">
            <w:pPr>
              <w:pStyle w:val="TableHeading"/>
              <w:keepNext/>
              <w:widowControl/>
              <w:autoSpaceDE/>
              <w:autoSpaceDN/>
              <w:adjustRightInd/>
              <w:jc w:val="center"/>
              <w:rPr>
                <w:rFonts w:asciiTheme="minorHAnsi" w:hAnsiTheme="minorHAnsi" w:cstheme="minorHAnsi"/>
                <w:b w:val="0"/>
                <w:lang w:val="en-GB"/>
              </w:rPr>
            </w:pPr>
            <w:r>
              <w:rPr>
                <w:rFonts w:asciiTheme="minorHAnsi" w:hAnsiTheme="minorHAnsi" w:cstheme="minorHAnsi"/>
                <w:b w:val="0"/>
                <w:lang w:val="en-GB"/>
              </w:rPr>
              <w:t>14</w:t>
            </w:r>
            <w:r w:rsidR="00E7078B">
              <w:rPr>
                <w:rFonts w:asciiTheme="minorHAnsi" w:hAnsiTheme="minorHAnsi" w:cstheme="minorHAnsi"/>
                <w:b w:val="0"/>
                <w:lang w:val="en-GB"/>
              </w:rPr>
              <w:t>/0</w:t>
            </w:r>
            <w:r>
              <w:rPr>
                <w:rFonts w:asciiTheme="minorHAnsi" w:hAnsiTheme="minorHAnsi" w:cstheme="minorHAnsi"/>
                <w:b w:val="0"/>
                <w:lang w:val="en-GB"/>
              </w:rPr>
              <w:t>6</w:t>
            </w:r>
            <w:r w:rsidR="00E7078B">
              <w:rPr>
                <w:rFonts w:asciiTheme="minorHAnsi" w:hAnsiTheme="minorHAnsi" w:cstheme="minorHAnsi"/>
                <w:b w:val="0"/>
                <w:lang w:val="en-GB"/>
              </w:rPr>
              <w:t>/2018</w:t>
            </w:r>
          </w:p>
        </w:tc>
      </w:tr>
      <w:tr w:rsidR="00446BDE" w:rsidRPr="006A1E47" w:rsidTr="00354444">
        <w:trPr>
          <w:trHeight w:val="317"/>
          <w:jc w:val="center"/>
        </w:trPr>
        <w:tc>
          <w:tcPr>
            <w:tcW w:w="419" w:type="pct"/>
            <w:tcBorders>
              <w:top w:val="single" w:sz="6" w:space="0" w:color="808080"/>
              <w:left w:val="single" w:sz="4" w:space="0" w:color="808080"/>
              <w:bottom w:val="single" w:sz="6" w:space="0" w:color="808080"/>
              <w:right w:val="single" w:sz="6" w:space="0" w:color="808080"/>
            </w:tcBorders>
            <w:shd w:val="clear" w:color="auto" w:fill="auto"/>
            <w:vAlign w:val="center"/>
          </w:tcPr>
          <w:p w:rsidR="00446BDE" w:rsidRPr="00354444" w:rsidRDefault="00446BDE" w:rsidP="00446BDE">
            <w:pPr>
              <w:pStyle w:val="TableHeading"/>
              <w:widowControl/>
              <w:autoSpaceDE/>
              <w:autoSpaceDN/>
              <w:adjustRightInd/>
              <w:rPr>
                <w:rFonts w:asciiTheme="minorHAnsi" w:hAnsiTheme="minorHAnsi" w:cstheme="minorHAnsi"/>
                <w:b w:val="0"/>
                <w:lang w:val="el-GR"/>
              </w:rPr>
            </w:pPr>
            <w:bookmarkStart w:id="45" w:name="A03"/>
            <w:r>
              <w:rPr>
                <w:rFonts w:asciiTheme="minorHAnsi" w:hAnsiTheme="minorHAnsi" w:cstheme="minorHAnsi"/>
                <w:b w:val="0"/>
                <w:lang w:val="el-GR"/>
              </w:rPr>
              <w:t>Α0</w:t>
            </w:r>
            <w:r w:rsidR="00141CB0">
              <w:rPr>
                <w:rFonts w:asciiTheme="minorHAnsi" w:hAnsiTheme="minorHAnsi" w:cstheme="minorHAnsi"/>
                <w:b w:val="0"/>
              </w:rPr>
              <w:t>3</w:t>
            </w:r>
            <w:bookmarkEnd w:id="45"/>
          </w:p>
        </w:tc>
        <w:tc>
          <w:tcPr>
            <w:tcW w:w="1829" w:type="pct"/>
            <w:tcBorders>
              <w:top w:val="single" w:sz="6" w:space="0" w:color="808080"/>
              <w:left w:val="single" w:sz="6" w:space="0" w:color="808080"/>
              <w:bottom w:val="single" w:sz="6" w:space="0" w:color="808080"/>
              <w:right w:val="single" w:sz="6" w:space="0" w:color="808080"/>
            </w:tcBorders>
            <w:shd w:val="clear" w:color="auto" w:fill="auto"/>
          </w:tcPr>
          <w:p w:rsidR="004A08D4" w:rsidRDefault="004A08D4" w:rsidP="00446BDE">
            <w:pPr>
              <w:pStyle w:val="TableHeading"/>
              <w:widowControl/>
              <w:autoSpaceDE/>
              <w:autoSpaceDN/>
              <w:adjustRightInd/>
              <w:rPr>
                <w:rFonts w:asciiTheme="minorHAnsi" w:hAnsiTheme="minorHAnsi" w:cstheme="minorHAnsi"/>
                <w:b w:val="0"/>
                <w:lang w:val="en-GB"/>
              </w:rPr>
            </w:pPr>
          </w:p>
          <w:p w:rsidR="00446BDE" w:rsidRDefault="00446BDE" w:rsidP="00446BDE">
            <w:pPr>
              <w:pStyle w:val="TableHeading"/>
              <w:widowControl/>
              <w:autoSpaceDE/>
              <w:autoSpaceDN/>
              <w:adjustRightInd/>
              <w:rPr>
                <w:rFonts w:asciiTheme="minorHAnsi" w:hAnsiTheme="minorHAnsi" w:cstheme="minorHAnsi"/>
                <w:b w:val="0"/>
                <w:lang w:val="en-GB"/>
              </w:rPr>
            </w:pPr>
            <w:r w:rsidRPr="00354444">
              <w:rPr>
                <w:rFonts w:asciiTheme="minorHAnsi" w:hAnsiTheme="minorHAnsi" w:cstheme="minorHAnsi"/>
                <w:b w:val="0"/>
                <w:lang w:val="en-GB"/>
              </w:rPr>
              <w:lastRenderedPageBreak/>
              <w:t>FRR-UCC CCI Phase 1</w:t>
            </w:r>
          </w:p>
        </w:tc>
        <w:tc>
          <w:tcPr>
            <w:tcW w:w="1359" w:type="pct"/>
            <w:tcBorders>
              <w:top w:val="single" w:sz="6" w:space="0" w:color="808080"/>
              <w:left w:val="single" w:sz="6" w:space="0" w:color="808080"/>
              <w:bottom w:val="single" w:sz="6" w:space="0" w:color="808080"/>
              <w:right w:val="single" w:sz="6" w:space="0" w:color="808080"/>
            </w:tcBorders>
            <w:shd w:val="clear" w:color="auto" w:fill="auto"/>
          </w:tcPr>
          <w:p w:rsidR="00446BDE" w:rsidRDefault="00446BDE" w:rsidP="00446BDE">
            <w:pPr>
              <w:pStyle w:val="TableHeading"/>
              <w:widowControl/>
              <w:autoSpaceDE/>
              <w:autoSpaceDN/>
              <w:adjustRightInd/>
              <w:rPr>
                <w:rFonts w:asciiTheme="minorHAnsi" w:hAnsiTheme="minorHAnsi" w:cstheme="minorHAnsi"/>
                <w:b w:val="0"/>
                <w:lang w:val="en-GB"/>
              </w:rPr>
            </w:pPr>
            <w:r w:rsidRPr="00354444">
              <w:rPr>
                <w:rFonts w:asciiTheme="minorHAnsi" w:hAnsiTheme="minorHAnsi" w:cstheme="minorHAnsi"/>
                <w:b w:val="0"/>
                <w:lang w:val="en-GB"/>
              </w:rPr>
              <w:lastRenderedPageBreak/>
              <w:t xml:space="preserve">EU Customs Functional </w:t>
            </w:r>
            <w:r w:rsidRPr="00354444">
              <w:rPr>
                <w:rFonts w:asciiTheme="minorHAnsi" w:hAnsiTheme="minorHAnsi" w:cstheme="minorHAnsi"/>
                <w:b w:val="0"/>
                <w:lang w:val="en-GB"/>
              </w:rPr>
              <w:lastRenderedPageBreak/>
              <w:t>Requirement BPMs for CCI (FRR-CCI)</w:t>
            </w:r>
          </w:p>
        </w:tc>
        <w:tc>
          <w:tcPr>
            <w:tcW w:w="679" w:type="pct"/>
            <w:tcBorders>
              <w:top w:val="single" w:sz="6" w:space="0" w:color="808080"/>
              <w:left w:val="single" w:sz="6" w:space="0" w:color="808080"/>
              <w:bottom w:val="single" w:sz="6" w:space="0" w:color="808080"/>
              <w:right w:val="single" w:sz="4" w:space="0" w:color="808080"/>
            </w:tcBorders>
            <w:shd w:val="clear" w:color="auto" w:fill="auto"/>
          </w:tcPr>
          <w:p w:rsidR="00446BDE" w:rsidRDefault="00446BDE" w:rsidP="00446BDE">
            <w:pPr>
              <w:pStyle w:val="TableHeading"/>
              <w:widowControl/>
              <w:autoSpaceDE/>
              <w:autoSpaceDN/>
              <w:adjustRightInd/>
              <w:jc w:val="center"/>
              <w:rPr>
                <w:rFonts w:asciiTheme="minorHAnsi" w:hAnsiTheme="minorHAnsi" w:cstheme="minorHAnsi"/>
                <w:b w:val="0"/>
                <w:lang w:val="en-GB"/>
              </w:rPr>
            </w:pPr>
            <w:r w:rsidRPr="00354444">
              <w:rPr>
                <w:rFonts w:asciiTheme="minorHAnsi" w:hAnsiTheme="minorHAnsi" w:cstheme="minorHAnsi"/>
                <w:b w:val="0"/>
                <w:lang w:val="en-GB"/>
              </w:rPr>
              <w:lastRenderedPageBreak/>
              <w:t>2.00</w:t>
            </w:r>
          </w:p>
        </w:tc>
        <w:tc>
          <w:tcPr>
            <w:tcW w:w="714" w:type="pct"/>
            <w:tcBorders>
              <w:top w:val="single" w:sz="6" w:space="0" w:color="808080"/>
              <w:left w:val="single" w:sz="6" w:space="0" w:color="808080"/>
              <w:bottom w:val="single" w:sz="6" w:space="0" w:color="808080"/>
              <w:right w:val="single" w:sz="4" w:space="0" w:color="808080"/>
            </w:tcBorders>
          </w:tcPr>
          <w:p w:rsidR="00446BDE" w:rsidRDefault="00446BDE" w:rsidP="00446BDE">
            <w:pPr>
              <w:pStyle w:val="TableHeading"/>
              <w:keepNext/>
              <w:widowControl/>
              <w:autoSpaceDE/>
              <w:autoSpaceDN/>
              <w:adjustRightInd/>
              <w:jc w:val="center"/>
              <w:rPr>
                <w:rFonts w:asciiTheme="minorHAnsi" w:hAnsiTheme="minorHAnsi" w:cstheme="minorHAnsi"/>
                <w:b w:val="0"/>
                <w:lang w:val="en-GB"/>
              </w:rPr>
            </w:pPr>
            <w:r w:rsidRPr="00354444">
              <w:rPr>
                <w:rFonts w:asciiTheme="minorHAnsi" w:hAnsiTheme="minorHAnsi" w:cstheme="minorHAnsi"/>
                <w:b w:val="0"/>
                <w:lang w:val="en-GB"/>
              </w:rPr>
              <w:t>05/10/2018</w:t>
            </w:r>
          </w:p>
        </w:tc>
      </w:tr>
    </w:tbl>
    <w:p w:rsidR="0077489F" w:rsidRPr="006A1E47" w:rsidRDefault="0077489F">
      <w:pPr>
        <w:pStyle w:val="a5"/>
      </w:pPr>
      <w:bookmarkStart w:id="46" w:name="_Toc509502879"/>
      <w:bookmarkStart w:id="47" w:name="_Toc12628406"/>
      <w:r w:rsidRPr="006A1E47">
        <w:lastRenderedPageBreak/>
        <w:t xml:space="preserve">Table </w:t>
      </w:r>
      <w:fldSimple w:instr=" SEQ Table \* ARABIC ">
        <w:r w:rsidR="00C32BB4">
          <w:rPr>
            <w:noProof/>
          </w:rPr>
          <w:t>2</w:t>
        </w:r>
      </w:fldSimple>
      <w:r w:rsidRPr="006A1E47">
        <w:t>: Applicable documents</w:t>
      </w:r>
      <w:bookmarkEnd w:id="46"/>
      <w:bookmarkEnd w:id="47"/>
    </w:p>
    <w:p w:rsidR="00070E01" w:rsidRPr="006A1E47" w:rsidRDefault="00070E01" w:rsidP="00070E01">
      <w:pPr>
        <w:pStyle w:val="21"/>
      </w:pPr>
      <w:bookmarkStart w:id="48" w:name="_Toc509502853"/>
      <w:bookmarkStart w:id="49" w:name="_Toc12628378"/>
      <w:r w:rsidRPr="006A1E47">
        <w:t>Abbreviations and Acronyms</w:t>
      </w:r>
      <w:bookmarkEnd w:id="48"/>
      <w:bookmarkEnd w:id="49"/>
    </w:p>
    <w:p w:rsidR="0077489F" w:rsidRPr="006A1E47" w:rsidRDefault="0077489F" w:rsidP="0077489F">
      <w:pPr>
        <w:pStyle w:val="Text2"/>
      </w:pPr>
      <w:r w:rsidRPr="006A1E47">
        <w:t>For a better understanding of the present document, the following table provides a list of the principal abbreviations and acronyms used.</w:t>
      </w:r>
    </w:p>
    <w:tbl>
      <w:tblPr>
        <w:tblW w:w="4938" w:type="pct"/>
        <w:tblInd w:w="10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tblPr>
      <w:tblGrid>
        <w:gridCol w:w="2341"/>
        <w:gridCol w:w="6271"/>
      </w:tblGrid>
      <w:tr w:rsidR="001652BA" w:rsidRPr="006A1E47" w:rsidTr="003E4ED7">
        <w:trPr>
          <w:trHeight w:val="317"/>
          <w:tblHeader/>
        </w:trPr>
        <w:tc>
          <w:tcPr>
            <w:tcW w:w="1359"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rsidR="001652BA" w:rsidRPr="006A1E47" w:rsidRDefault="001652BA" w:rsidP="00A77E72">
            <w:pPr>
              <w:pStyle w:val="TableHeading"/>
              <w:widowControl/>
              <w:autoSpaceDE/>
              <w:autoSpaceDN/>
              <w:adjustRightInd/>
              <w:rPr>
                <w:rFonts w:ascii="Calibri" w:hAnsi="Calibri" w:cs="Calibri"/>
                <w:b w:val="0"/>
                <w:lang w:val="en-GB"/>
              </w:rPr>
            </w:pPr>
            <w:r w:rsidRPr="006A1E47">
              <w:rPr>
                <w:rFonts w:asciiTheme="minorHAnsi" w:hAnsiTheme="minorHAnsi" w:cstheme="minorHAnsi"/>
                <w:lang w:val="en-GB"/>
              </w:rPr>
              <w:t>Abbreviation/Acronym</w:t>
            </w:r>
          </w:p>
        </w:tc>
        <w:tc>
          <w:tcPr>
            <w:tcW w:w="3641"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rsidR="001652BA" w:rsidRPr="006A1E47" w:rsidRDefault="001652BA" w:rsidP="00A77E72">
            <w:pPr>
              <w:pStyle w:val="TableHeading"/>
              <w:widowControl/>
              <w:autoSpaceDE/>
              <w:autoSpaceDN/>
              <w:adjustRightInd/>
              <w:rPr>
                <w:rFonts w:asciiTheme="minorHAnsi" w:hAnsiTheme="minorHAnsi" w:cstheme="minorHAnsi"/>
                <w:lang w:val="en-GB"/>
              </w:rPr>
            </w:pPr>
            <w:r w:rsidRPr="006A1E47">
              <w:rPr>
                <w:rFonts w:asciiTheme="minorHAnsi" w:hAnsiTheme="minorHAnsi" w:cstheme="minorHAnsi"/>
                <w:lang w:val="en-GB"/>
              </w:rPr>
              <w:t>Definition</w:t>
            </w:r>
          </w:p>
        </w:tc>
      </w:tr>
      <w:tr w:rsidR="001652BA" w:rsidRPr="006A1E47" w:rsidTr="003E4ED7">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Pr="006A1E47" w:rsidRDefault="001652BA" w:rsidP="00F330D6">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CCI</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Pr="006A1E47" w:rsidRDefault="001652BA" w:rsidP="00F330D6">
            <w:pPr>
              <w:pStyle w:val="TableHeading"/>
              <w:widowControl/>
              <w:autoSpaceDE/>
              <w:autoSpaceDN/>
              <w:adjustRightInd/>
              <w:rPr>
                <w:rFonts w:asciiTheme="minorHAnsi" w:hAnsiTheme="minorHAnsi" w:cstheme="minorHAnsi"/>
                <w:b w:val="0"/>
                <w:lang w:val="en-GB"/>
              </w:rPr>
            </w:pPr>
            <w:r w:rsidRPr="008F3352">
              <w:rPr>
                <w:rFonts w:asciiTheme="minorHAnsi" w:hAnsiTheme="minorHAnsi" w:cstheme="minorHAnsi"/>
                <w:b w:val="0"/>
                <w:lang w:val="en-GB"/>
              </w:rPr>
              <w:t>Centralised Clearance for Import</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F330D6">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CCN2</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Pr="00807018" w:rsidRDefault="001652BA" w:rsidP="00F330D6">
            <w:pPr>
              <w:pStyle w:val="TableHeading"/>
              <w:widowControl/>
              <w:autoSpaceDE/>
              <w:autoSpaceDN/>
              <w:adjustRightInd/>
              <w:rPr>
                <w:rFonts w:asciiTheme="minorHAnsi" w:hAnsiTheme="minorHAnsi" w:cstheme="minorHAnsi"/>
                <w:b w:val="0"/>
                <w:lang w:val="en-GB"/>
              </w:rPr>
            </w:pPr>
            <w:r w:rsidRPr="00807018">
              <w:rPr>
                <w:rFonts w:asciiTheme="minorHAnsi" w:hAnsiTheme="minorHAnsi" w:cstheme="minorHAnsi"/>
                <w:b w:val="0"/>
                <w:lang w:val="en-GB"/>
              </w:rPr>
              <w:t>Common Communication Network</w:t>
            </w:r>
            <w:r>
              <w:rPr>
                <w:rFonts w:asciiTheme="minorHAnsi" w:hAnsiTheme="minorHAnsi" w:cstheme="minorHAnsi"/>
                <w:b w:val="0"/>
                <w:lang w:val="en-GB"/>
              </w:rPr>
              <w:t xml:space="preserve"> version 2</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F330D6">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CDCA</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Default="001652BA" w:rsidP="00F330D6">
            <w:pPr>
              <w:pStyle w:val="TableHeading"/>
              <w:widowControl/>
              <w:autoSpaceDE/>
              <w:autoSpaceDN/>
              <w:adjustRightInd/>
              <w:rPr>
                <w:rFonts w:asciiTheme="minorHAnsi" w:hAnsiTheme="minorHAnsi" w:cstheme="minorHAnsi"/>
                <w:b w:val="0"/>
                <w:lang w:val="en-GB"/>
              </w:rPr>
            </w:pPr>
            <w:r w:rsidRPr="00D1064E">
              <w:rPr>
                <w:rFonts w:asciiTheme="minorHAnsi" w:hAnsiTheme="minorHAnsi" w:cstheme="minorHAnsi"/>
                <w:b w:val="0"/>
                <w:lang w:val="en-GB"/>
              </w:rPr>
              <w:t>Centrally Developed Customs Applications</w:t>
            </w:r>
            <w:r w:rsidRPr="00B12073">
              <w:t xml:space="preserve"> </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F330D6">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CN</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Default="001652BA" w:rsidP="00F330D6">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Combined Nomenclature</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F330D6">
            <w:pPr>
              <w:pStyle w:val="TableHeading"/>
              <w:widowControl/>
              <w:autoSpaceDE/>
              <w:autoSpaceDN/>
              <w:adjustRightInd/>
              <w:rPr>
                <w:rFonts w:asciiTheme="minorHAnsi" w:hAnsiTheme="minorHAnsi" w:cstheme="minorHAnsi"/>
                <w:b w:val="0"/>
                <w:lang w:val="en-GB"/>
              </w:rPr>
            </w:pPr>
            <w:r w:rsidRPr="00807018">
              <w:rPr>
                <w:rFonts w:asciiTheme="minorHAnsi" w:hAnsiTheme="minorHAnsi" w:cstheme="minorHAnsi"/>
                <w:b w:val="0"/>
                <w:lang w:val="en-GB"/>
              </w:rPr>
              <w:t>CS/MIS</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Pr="00DD58DA" w:rsidRDefault="001652BA" w:rsidP="00F330D6">
            <w:pPr>
              <w:pStyle w:val="TableHeading"/>
              <w:widowControl/>
              <w:autoSpaceDE/>
              <w:autoSpaceDN/>
              <w:adjustRightInd/>
              <w:rPr>
                <w:rFonts w:asciiTheme="minorHAnsi" w:hAnsiTheme="minorHAnsi" w:cstheme="minorHAnsi"/>
                <w:b w:val="0"/>
                <w:lang w:val="en-GB"/>
              </w:rPr>
            </w:pPr>
            <w:r w:rsidRPr="00807018">
              <w:rPr>
                <w:rFonts w:asciiTheme="minorHAnsi" w:hAnsiTheme="minorHAnsi" w:cstheme="minorHAnsi"/>
                <w:b w:val="0"/>
                <w:lang w:val="en-GB"/>
              </w:rPr>
              <w:t>Central Services Management Information System</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F330D6">
            <w:pPr>
              <w:pStyle w:val="TableHeading"/>
              <w:widowControl/>
              <w:autoSpaceDE/>
              <w:autoSpaceDN/>
              <w:adjustRightInd/>
              <w:rPr>
                <w:rFonts w:asciiTheme="minorHAnsi" w:hAnsiTheme="minorHAnsi" w:cstheme="minorHAnsi"/>
                <w:b w:val="0"/>
                <w:lang w:val="en-GB"/>
              </w:rPr>
            </w:pPr>
            <w:r w:rsidRPr="00807018">
              <w:rPr>
                <w:rFonts w:asciiTheme="minorHAnsi" w:hAnsiTheme="minorHAnsi" w:cstheme="minorHAnsi"/>
                <w:b w:val="0"/>
                <w:lang w:val="en-GB"/>
              </w:rPr>
              <w:t>CS/RD</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Pr="00DD58DA" w:rsidRDefault="001652BA" w:rsidP="00F330D6">
            <w:pPr>
              <w:pStyle w:val="TableHeading"/>
              <w:widowControl/>
              <w:autoSpaceDE/>
              <w:autoSpaceDN/>
              <w:adjustRightInd/>
              <w:rPr>
                <w:rFonts w:asciiTheme="minorHAnsi" w:hAnsiTheme="minorHAnsi" w:cstheme="minorHAnsi"/>
                <w:b w:val="0"/>
                <w:lang w:val="en-GB"/>
              </w:rPr>
            </w:pPr>
            <w:r w:rsidRPr="00807018">
              <w:rPr>
                <w:rFonts w:asciiTheme="minorHAnsi" w:hAnsiTheme="minorHAnsi" w:cstheme="minorHAnsi"/>
                <w:b w:val="0"/>
                <w:lang w:val="en-GB"/>
              </w:rPr>
              <w:t>Central Services Reference Data</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F330D6">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CSI</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Pr="00DD58DA" w:rsidRDefault="001652BA" w:rsidP="00F330D6">
            <w:pPr>
              <w:pStyle w:val="TableHeading"/>
              <w:widowControl/>
              <w:autoSpaceDE/>
              <w:autoSpaceDN/>
              <w:adjustRightInd/>
              <w:rPr>
                <w:rFonts w:asciiTheme="minorHAnsi" w:hAnsiTheme="minorHAnsi" w:cstheme="minorHAnsi"/>
                <w:b w:val="0"/>
                <w:lang w:val="en-GB"/>
              </w:rPr>
            </w:pPr>
            <w:r w:rsidRPr="00807018">
              <w:rPr>
                <w:rFonts w:asciiTheme="minorHAnsi" w:hAnsiTheme="minorHAnsi" w:cstheme="minorHAnsi"/>
                <w:b w:val="0"/>
                <w:lang w:val="en-GB"/>
              </w:rPr>
              <w:t>Common Systems Interface</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F330D6">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CTA</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Pr="00807018" w:rsidRDefault="001652BA" w:rsidP="00F330D6">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Conformance Testing Application</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sidRPr="00370177">
              <w:rPr>
                <w:rFonts w:asciiTheme="minorHAnsi" w:hAnsiTheme="minorHAnsi" w:cstheme="minorHAnsi"/>
                <w:b w:val="0"/>
              </w:rPr>
              <w:t>DDS</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Pr="00354444" w:rsidRDefault="001652BA" w:rsidP="00112611">
            <w:pPr>
              <w:pStyle w:val="TableHeading"/>
              <w:widowControl/>
              <w:autoSpaceDE/>
              <w:autoSpaceDN/>
              <w:adjustRightInd/>
              <w:rPr>
                <w:rFonts w:asciiTheme="minorHAnsi" w:hAnsiTheme="minorHAnsi" w:cstheme="minorHAnsi"/>
                <w:b w:val="0"/>
                <w:lang w:val="el-GR"/>
              </w:rPr>
            </w:pPr>
            <w:r w:rsidRPr="00370177">
              <w:rPr>
                <w:rFonts w:asciiTheme="minorHAnsi" w:hAnsiTheme="minorHAnsi" w:cstheme="minorHAnsi"/>
                <w:b w:val="0"/>
              </w:rPr>
              <w:t>Data Dissemination System</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DTI</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Direct Trader Input</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ED</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Pr="00807018" w:rsidRDefault="001652BA" w:rsidP="00112611">
            <w:pPr>
              <w:pStyle w:val="TableHeading"/>
              <w:widowControl/>
              <w:autoSpaceDE/>
              <w:autoSpaceDN/>
              <w:adjustRightInd/>
              <w:rPr>
                <w:rFonts w:asciiTheme="minorHAnsi" w:hAnsiTheme="minorHAnsi" w:cstheme="minorHAnsi"/>
                <w:b w:val="0"/>
                <w:lang w:val="en-GB"/>
              </w:rPr>
            </w:pPr>
            <w:r w:rsidRPr="00807018">
              <w:rPr>
                <w:rFonts w:asciiTheme="minorHAnsi" w:hAnsiTheme="minorHAnsi" w:cstheme="minorHAnsi"/>
                <w:b w:val="0"/>
                <w:lang w:val="en-GB"/>
              </w:rPr>
              <w:t>External Domain</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EDI</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Electronic Data Interchange</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EO</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Economic Operator</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HTTP</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Pr="00807018" w:rsidRDefault="001652BA" w:rsidP="00112611">
            <w:pPr>
              <w:pStyle w:val="TableHeading"/>
              <w:widowControl/>
              <w:autoSpaceDE/>
              <w:autoSpaceDN/>
              <w:adjustRightInd/>
              <w:rPr>
                <w:rFonts w:asciiTheme="minorHAnsi" w:hAnsiTheme="minorHAnsi" w:cstheme="minorHAnsi"/>
                <w:b w:val="0"/>
                <w:lang w:val="en-GB"/>
              </w:rPr>
            </w:pPr>
            <w:r w:rsidRPr="00807018">
              <w:rPr>
                <w:rFonts w:asciiTheme="minorHAnsi" w:hAnsiTheme="minorHAnsi" w:cstheme="minorHAnsi"/>
                <w:b w:val="0"/>
                <w:lang w:val="en-GB"/>
              </w:rPr>
              <w:t>HyperText Transfer Protocol</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HTTP/s</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Pr="00807018" w:rsidRDefault="001652BA" w:rsidP="00112611">
            <w:pPr>
              <w:pStyle w:val="TableHeading"/>
              <w:widowControl/>
              <w:autoSpaceDE/>
              <w:autoSpaceDN/>
              <w:adjustRightInd/>
              <w:rPr>
                <w:rFonts w:asciiTheme="minorHAnsi" w:hAnsiTheme="minorHAnsi" w:cstheme="minorHAnsi"/>
                <w:b w:val="0"/>
                <w:lang w:val="en-GB"/>
              </w:rPr>
            </w:pPr>
            <w:r w:rsidRPr="00807018">
              <w:rPr>
                <w:rFonts w:asciiTheme="minorHAnsi" w:hAnsiTheme="minorHAnsi" w:cstheme="minorHAnsi"/>
                <w:b w:val="0"/>
                <w:lang w:val="en-GB"/>
              </w:rPr>
              <w:t>HTTP over SSL</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IP</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Inward Processing</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OP</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Outward Processing</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PCO</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Presentation Customs Office</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RPO</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sidRPr="00D1064E">
              <w:rPr>
                <w:rFonts w:asciiTheme="minorHAnsi" w:hAnsiTheme="minorHAnsi" w:cstheme="minorHAnsi"/>
                <w:b w:val="0"/>
                <w:lang w:val="en-GB"/>
              </w:rPr>
              <w:t>Recovery Point Objective</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RTO</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sidRPr="00D1064E">
              <w:rPr>
                <w:rFonts w:asciiTheme="minorHAnsi" w:hAnsiTheme="minorHAnsi" w:cstheme="minorHAnsi"/>
                <w:b w:val="0"/>
                <w:lang w:val="en-GB"/>
              </w:rPr>
              <w:t>Response Time Objective</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SCO</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Supervising Customs Office</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SSL</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Pr="00807018" w:rsidRDefault="001652BA" w:rsidP="00112611">
            <w:pPr>
              <w:pStyle w:val="TableHeading"/>
              <w:widowControl/>
              <w:autoSpaceDE/>
              <w:autoSpaceDN/>
              <w:adjustRightInd/>
              <w:rPr>
                <w:rFonts w:asciiTheme="minorHAnsi" w:hAnsiTheme="minorHAnsi" w:cstheme="minorHAnsi"/>
                <w:b w:val="0"/>
                <w:lang w:val="en-GB"/>
              </w:rPr>
            </w:pPr>
            <w:r w:rsidRPr="00807018">
              <w:rPr>
                <w:rFonts w:asciiTheme="minorHAnsi" w:hAnsiTheme="minorHAnsi" w:cstheme="minorHAnsi"/>
                <w:b w:val="0"/>
                <w:lang w:val="en-GB"/>
              </w:rPr>
              <w:t>Secure Sockets Layer</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Pr="006A1E47"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TES</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Pr="006A1E47"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Trans European Systems</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UCC</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sidRPr="00DD58DA">
              <w:rPr>
                <w:rFonts w:asciiTheme="minorHAnsi" w:hAnsiTheme="minorHAnsi" w:cstheme="minorHAnsi"/>
                <w:b w:val="0"/>
                <w:lang w:val="en-GB"/>
              </w:rPr>
              <w:t>Union Customs Code</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Pr="00807018"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VAT</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Pr="00807018" w:rsidRDefault="001652BA" w:rsidP="00112611">
            <w:pPr>
              <w:pStyle w:val="TableHeading"/>
              <w:widowControl/>
              <w:autoSpaceDE/>
              <w:autoSpaceDN/>
              <w:adjustRightInd/>
              <w:rPr>
                <w:rFonts w:asciiTheme="minorHAnsi" w:hAnsiTheme="minorHAnsi" w:cstheme="minorHAnsi"/>
                <w:b w:val="0"/>
                <w:lang w:val="en-GB"/>
              </w:rPr>
            </w:pPr>
            <w:r w:rsidRPr="00807018">
              <w:rPr>
                <w:rFonts w:asciiTheme="minorHAnsi" w:hAnsiTheme="minorHAnsi" w:cstheme="minorHAnsi"/>
                <w:b w:val="0"/>
                <w:lang w:val="en-GB"/>
              </w:rPr>
              <w:t>Value Added Tax</w:t>
            </w:r>
          </w:p>
        </w:tc>
      </w:tr>
      <w:tr w:rsidR="001652BA" w:rsidRPr="006A1E47" w:rsidTr="007849B4">
        <w:trPr>
          <w:trHeight w:val="317"/>
        </w:trPr>
        <w:tc>
          <w:tcPr>
            <w:tcW w:w="1359" w:type="pct"/>
            <w:tcBorders>
              <w:top w:val="single" w:sz="6" w:space="0" w:color="808080"/>
              <w:left w:val="single" w:sz="4" w:space="0" w:color="808080"/>
              <w:bottom w:val="single" w:sz="6" w:space="0" w:color="808080"/>
              <w:right w:val="single" w:sz="6" w:space="0" w:color="808080"/>
            </w:tcBorders>
            <w:shd w:val="clear" w:color="auto" w:fill="auto"/>
            <w:vAlign w:val="center"/>
          </w:tcPr>
          <w:p w:rsidR="001652BA" w:rsidRDefault="001652BA" w:rsidP="00112611">
            <w:pPr>
              <w:pStyle w:val="TableHeading"/>
              <w:widowControl/>
              <w:autoSpaceDE/>
              <w:autoSpaceDN/>
              <w:adjustRightInd/>
              <w:rPr>
                <w:rFonts w:asciiTheme="minorHAnsi" w:hAnsiTheme="minorHAnsi" w:cstheme="minorHAnsi"/>
                <w:b w:val="0"/>
                <w:lang w:val="en-GB"/>
              </w:rPr>
            </w:pPr>
            <w:r>
              <w:rPr>
                <w:rFonts w:asciiTheme="minorHAnsi" w:hAnsiTheme="minorHAnsi" w:cstheme="minorHAnsi"/>
                <w:b w:val="0"/>
                <w:lang w:val="en-GB"/>
              </w:rPr>
              <w:t>XML</w:t>
            </w:r>
          </w:p>
        </w:tc>
        <w:tc>
          <w:tcPr>
            <w:tcW w:w="3641" w:type="pct"/>
            <w:tcBorders>
              <w:top w:val="single" w:sz="6" w:space="0" w:color="808080"/>
              <w:left w:val="single" w:sz="6" w:space="0" w:color="808080"/>
              <w:bottom w:val="single" w:sz="6" w:space="0" w:color="808080"/>
              <w:right w:val="single" w:sz="6" w:space="0" w:color="808080"/>
            </w:tcBorders>
            <w:shd w:val="clear" w:color="auto" w:fill="auto"/>
            <w:vAlign w:val="center"/>
          </w:tcPr>
          <w:p w:rsidR="001652BA" w:rsidRPr="00DD58DA" w:rsidRDefault="001652BA" w:rsidP="00112611">
            <w:pPr>
              <w:pStyle w:val="TableHeading"/>
              <w:widowControl/>
              <w:autoSpaceDE/>
              <w:autoSpaceDN/>
              <w:adjustRightInd/>
              <w:rPr>
                <w:rFonts w:asciiTheme="minorHAnsi" w:hAnsiTheme="minorHAnsi" w:cstheme="minorHAnsi"/>
                <w:b w:val="0"/>
                <w:lang w:val="en-GB"/>
              </w:rPr>
            </w:pPr>
            <w:r w:rsidRPr="00807018">
              <w:rPr>
                <w:rFonts w:asciiTheme="minorHAnsi" w:hAnsiTheme="minorHAnsi" w:cstheme="minorHAnsi"/>
                <w:b w:val="0"/>
                <w:lang w:val="en-GB"/>
              </w:rPr>
              <w:t>eXtensible Markup Language</w:t>
            </w:r>
          </w:p>
        </w:tc>
      </w:tr>
    </w:tbl>
    <w:p w:rsidR="0077489F" w:rsidRPr="006A1E47" w:rsidRDefault="0077489F" w:rsidP="00D83FD9">
      <w:pPr>
        <w:pStyle w:val="a5"/>
      </w:pPr>
      <w:bookmarkStart w:id="50" w:name="_Toc509502880"/>
      <w:bookmarkStart w:id="51" w:name="_Toc12628407"/>
      <w:r w:rsidRPr="006A1E47">
        <w:t xml:space="preserve">Table </w:t>
      </w:r>
      <w:fldSimple w:instr=" SEQ Table \* ARABIC ">
        <w:r w:rsidR="00C32BB4">
          <w:rPr>
            <w:noProof/>
          </w:rPr>
          <w:t>3</w:t>
        </w:r>
      </w:fldSimple>
      <w:r w:rsidRPr="006A1E47">
        <w:t xml:space="preserve">: </w:t>
      </w:r>
      <w:r w:rsidR="00D83FD9" w:rsidRPr="006A1E47">
        <w:t xml:space="preserve">Abbreviations and </w:t>
      </w:r>
      <w:r w:rsidR="002635B0">
        <w:t>A</w:t>
      </w:r>
      <w:r w:rsidR="00D83FD9" w:rsidRPr="006A1E47">
        <w:t>cronyms</w:t>
      </w:r>
      <w:bookmarkEnd w:id="50"/>
      <w:bookmarkEnd w:id="51"/>
    </w:p>
    <w:p w:rsidR="001652BA" w:rsidRDefault="001652BA">
      <w:pPr>
        <w:spacing w:after="0"/>
        <w:jc w:val="left"/>
        <w:rPr>
          <w:rFonts w:eastAsia="Times New Roman"/>
          <w:b/>
          <w:sz w:val="32"/>
          <w:szCs w:val="20"/>
          <w:lang w:val="en-GB"/>
        </w:rPr>
      </w:pPr>
      <w:bookmarkStart w:id="52" w:name="_Toc509502854"/>
      <w:r>
        <w:br w:type="page"/>
      </w:r>
    </w:p>
    <w:p w:rsidR="00070E01" w:rsidRPr="006A1E47" w:rsidRDefault="00070E01" w:rsidP="00070E01">
      <w:pPr>
        <w:pStyle w:val="21"/>
      </w:pPr>
      <w:bookmarkStart w:id="53" w:name="_Toc12628379"/>
      <w:r w:rsidRPr="006A1E47">
        <w:lastRenderedPageBreak/>
        <w:t>Definitions</w:t>
      </w:r>
      <w:bookmarkEnd w:id="52"/>
      <w:bookmarkEnd w:id="53"/>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tblPr>
      <w:tblGrid>
        <w:gridCol w:w="2449"/>
        <w:gridCol w:w="6271"/>
      </w:tblGrid>
      <w:tr w:rsidR="00D83FD9" w:rsidRPr="006A1E47" w:rsidTr="00A77E72">
        <w:trPr>
          <w:trHeight w:val="317"/>
        </w:trPr>
        <w:tc>
          <w:tcPr>
            <w:tcW w:w="1404"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rsidR="00D83FD9" w:rsidRPr="006A1E47" w:rsidRDefault="00D83FD9" w:rsidP="00A77E72">
            <w:pPr>
              <w:pStyle w:val="TableHeading"/>
              <w:widowControl/>
              <w:autoSpaceDE/>
              <w:autoSpaceDN/>
              <w:adjustRightInd/>
              <w:rPr>
                <w:rFonts w:ascii="Calibri" w:hAnsi="Calibri" w:cs="Calibri"/>
                <w:b w:val="0"/>
                <w:lang w:val="en-GB"/>
              </w:rPr>
            </w:pPr>
            <w:r w:rsidRPr="006A1E47">
              <w:rPr>
                <w:rFonts w:asciiTheme="minorHAnsi" w:hAnsiTheme="minorHAnsi" w:cstheme="minorHAnsi"/>
                <w:lang w:val="en-GB"/>
              </w:rPr>
              <w:t>Term</w:t>
            </w:r>
          </w:p>
        </w:tc>
        <w:tc>
          <w:tcPr>
            <w:tcW w:w="359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rsidR="00D83FD9" w:rsidRPr="006A1E47" w:rsidRDefault="00D83FD9" w:rsidP="00A77E72">
            <w:pPr>
              <w:pStyle w:val="TableHeading"/>
              <w:widowControl/>
              <w:autoSpaceDE/>
              <w:autoSpaceDN/>
              <w:adjustRightInd/>
              <w:rPr>
                <w:rFonts w:asciiTheme="minorHAnsi" w:hAnsiTheme="minorHAnsi" w:cstheme="minorHAnsi"/>
                <w:lang w:val="en-GB"/>
              </w:rPr>
            </w:pPr>
            <w:r w:rsidRPr="006A1E47">
              <w:rPr>
                <w:rFonts w:asciiTheme="minorHAnsi" w:hAnsiTheme="minorHAnsi" w:cstheme="minorHAnsi"/>
                <w:lang w:val="en-GB"/>
              </w:rPr>
              <w:t>Definition</w:t>
            </w:r>
          </w:p>
        </w:tc>
      </w:tr>
      <w:tr w:rsidR="00E34D31" w:rsidRPr="006A1E47" w:rsidTr="001A58D6">
        <w:trPr>
          <w:trHeight w:val="317"/>
        </w:trPr>
        <w:tc>
          <w:tcPr>
            <w:tcW w:w="1404" w:type="pct"/>
            <w:tcBorders>
              <w:top w:val="single" w:sz="6" w:space="0" w:color="808080"/>
              <w:left w:val="single" w:sz="4" w:space="0" w:color="808080"/>
              <w:bottom w:val="single" w:sz="6" w:space="0" w:color="808080"/>
              <w:right w:val="single" w:sz="6" w:space="0" w:color="808080"/>
            </w:tcBorders>
            <w:shd w:val="clear" w:color="auto" w:fill="auto"/>
          </w:tcPr>
          <w:p w:rsidR="00E34D31" w:rsidRPr="00152940" w:rsidRDefault="00E34D31" w:rsidP="00E34D31">
            <w:pPr>
              <w:pStyle w:val="TableHeading"/>
              <w:widowControl/>
              <w:autoSpaceDE/>
              <w:autoSpaceDN/>
              <w:adjustRightInd/>
              <w:rPr>
                <w:rFonts w:asciiTheme="minorHAnsi" w:hAnsiTheme="minorHAnsi" w:cstheme="minorHAnsi"/>
                <w:b w:val="0"/>
                <w:lang w:val="en-GB"/>
              </w:rPr>
            </w:pPr>
            <w:r w:rsidRPr="00152940">
              <w:rPr>
                <w:rFonts w:asciiTheme="minorHAnsi" w:hAnsiTheme="minorHAnsi" w:cstheme="minorHAnsi"/>
              </w:rPr>
              <w:t>Declarant</w:t>
            </w:r>
          </w:p>
        </w:tc>
        <w:tc>
          <w:tcPr>
            <w:tcW w:w="3596" w:type="pct"/>
            <w:tcBorders>
              <w:top w:val="single" w:sz="6" w:space="0" w:color="808080"/>
              <w:left w:val="single" w:sz="6" w:space="0" w:color="808080"/>
              <w:bottom w:val="single" w:sz="6" w:space="0" w:color="808080"/>
              <w:right w:val="single" w:sz="6" w:space="0" w:color="808080"/>
            </w:tcBorders>
            <w:shd w:val="clear" w:color="auto" w:fill="auto"/>
          </w:tcPr>
          <w:p w:rsidR="00E34D31" w:rsidRPr="00152940" w:rsidRDefault="00E34D31" w:rsidP="00152940">
            <w:pPr>
              <w:pStyle w:val="TableHeading"/>
              <w:widowControl/>
              <w:autoSpaceDE/>
              <w:autoSpaceDN/>
              <w:adjustRightInd/>
              <w:jc w:val="both"/>
              <w:rPr>
                <w:rFonts w:asciiTheme="minorHAnsi" w:hAnsiTheme="minorHAnsi" w:cstheme="minorHAnsi"/>
                <w:b w:val="0"/>
                <w:lang w:val="en-GB"/>
              </w:rPr>
            </w:pPr>
            <w:r w:rsidRPr="00152940">
              <w:rPr>
                <w:rFonts w:asciiTheme="minorHAnsi" w:hAnsiTheme="minorHAnsi" w:cstheme="minorHAnsi"/>
                <w:b w:val="0"/>
                <w:bCs w:val="0"/>
              </w:rPr>
              <w:t>The person making the customs declaration in his own name or the person in whose name a customs declaration is made.</w:t>
            </w:r>
          </w:p>
        </w:tc>
      </w:tr>
      <w:tr w:rsidR="00E34D31" w:rsidRPr="006A1E47" w:rsidTr="001A58D6">
        <w:trPr>
          <w:trHeight w:val="317"/>
        </w:trPr>
        <w:tc>
          <w:tcPr>
            <w:tcW w:w="1404" w:type="pct"/>
            <w:tcBorders>
              <w:top w:val="single" w:sz="6" w:space="0" w:color="808080"/>
              <w:left w:val="single" w:sz="4" w:space="0" w:color="808080"/>
              <w:bottom w:val="single" w:sz="6" w:space="0" w:color="808080"/>
              <w:right w:val="single" w:sz="6" w:space="0" w:color="808080"/>
            </w:tcBorders>
            <w:shd w:val="clear" w:color="auto" w:fill="auto"/>
          </w:tcPr>
          <w:p w:rsidR="00E34D31" w:rsidRPr="00152940" w:rsidRDefault="00E34D31" w:rsidP="00E34D31">
            <w:pPr>
              <w:pStyle w:val="TableHeading"/>
              <w:widowControl/>
              <w:autoSpaceDE/>
              <w:autoSpaceDN/>
              <w:adjustRightInd/>
              <w:rPr>
                <w:rFonts w:asciiTheme="minorHAnsi" w:hAnsiTheme="minorHAnsi" w:cstheme="minorHAnsi"/>
                <w:b w:val="0"/>
                <w:lang w:val="en-GB"/>
              </w:rPr>
            </w:pPr>
            <w:r w:rsidRPr="00152940">
              <w:rPr>
                <w:rFonts w:asciiTheme="minorHAnsi" w:hAnsiTheme="minorHAnsi" w:cstheme="minorHAnsi"/>
              </w:rPr>
              <w:t>Project</w:t>
            </w:r>
          </w:p>
        </w:tc>
        <w:tc>
          <w:tcPr>
            <w:tcW w:w="3596" w:type="pct"/>
            <w:tcBorders>
              <w:top w:val="single" w:sz="6" w:space="0" w:color="808080"/>
              <w:left w:val="single" w:sz="6" w:space="0" w:color="808080"/>
              <w:bottom w:val="single" w:sz="6" w:space="0" w:color="808080"/>
              <w:right w:val="single" w:sz="6" w:space="0" w:color="808080"/>
            </w:tcBorders>
            <w:shd w:val="clear" w:color="auto" w:fill="auto"/>
          </w:tcPr>
          <w:p w:rsidR="00E34D31" w:rsidRPr="00152940" w:rsidRDefault="00E34D31" w:rsidP="00152940">
            <w:pPr>
              <w:pStyle w:val="TableHeading"/>
              <w:widowControl/>
              <w:autoSpaceDE/>
              <w:autoSpaceDN/>
              <w:adjustRightInd/>
              <w:jc w:val="both"/>
              <w:rPr>
                <w:rFonts w:asciiTheme="minorHAnsi" w:hAnsiTheme="minorHAnsi" w:cstheme="minorHAnsi"/>
                <w:b w:val="0"/>
                <w:lang w:val="en-GB"/>
              </w:rPr>
            </w:pPr>
            <w:r w:rsidRPr="00152940">
              <w:rPr>
                <w:rFonts w:asciiTheme="minorHAnsi" w:hAnsiTheme="minorHAnsi" w:cstheme="minorHAnsi"/>
                <w:b w:val="0"/>
                <w:bCs w:val="0"/>
              </w:rPr>
              <w:t>Projects are performed by people, constrained by limited resources, and planned, executed, and controlled. A project is a temporary endeavor undertaken to create a unique product or service. Temporary means that every project has a definite beginning and a definite ending. Unique means that the product or service is different in some distinguishing way from all similar products and services. Projects are often critical components of the performing organizations’ business strategy.</w:t>
            </w:r>
          </w:p>
        </w:tc>
      </w:tr>
      <w:tr w:rsidR="00E34D31" w:rsidRPr="006A1E47" w:rsidTr="001A58D6">
        <w:trPr>
          <w:trHeight w:val="317"/>
        </w:trPr>
        <w:tc>
          <w:tcPr>
            <w:tcW w:w="1404" w:type="pct"/>
            <w:tcBorders>
              <w:top w:val="single" w:sz="6" w:space="0" w:color="808080"/>
              <w:left w:val="single" w:sz="4" w:space="0" w:color="808080"/>
              <w:bottom w:val="single" w:sz="6" w:space="0" w:color="808080"/>
              <w:right w:val="single" w:sz="6" w:space="0" w:color="808080"/>
            </w:tcBorders>
            <w:shd w:val="clear" w:color="auto" w:fill="auto"/>
          </w:tcPr>
          <w:p w:rsidR="00E34D31" w:rsidRPr="00152940" w:rsidRDefault="00E34D31" w:rsidP="00E34D31">
            <w:pPr>
              <w:pStyle w:val="TableHeading"/>
              <w:widowControl/>
              <w:autoSpaceDE/>
              <w:autoSpaceDN/>
              <w:adjustRightInd/>
              <w:rPr>
                <w:rFonts w:asciiTheme="minorHAnsi" w:hAnsiTheme="minorHAnsi" w:cstheme="minorHAnsi"/>
                <w:b w:val="0"/>
                <w:lang w:val="en-GB"/>
              </w:rPr>
            </w:pPr>
            <w:r w:rsidRPr="00152940">
              <w:rPr>
                <w:rFonts w:asciiTheme="minorHAnsi" w:hAnsiTheme="minorHAnsi" w:cstheme="minorHAnsi"/>
              </w:rPr>
              <w:t>Stakeholder</w:t>
            </w:r>
          </w:p>
        </w:tc>
        <w:tc>
          <w:tcPr>
            <w:tcW w:w="3596" w:type="pct"/>
            <w:tcBorders>
              <w:top w:val="single" w:sz="6" w:space="0" w:color="808080"/>
              <w:left w:val="single" w:sz="6" w:space="0" w:color="808080"/>
              <w:bottom w:val="single" w:sz="6" w:space="0" w:color="808080"/>
              <w:right w:val="single" w:sz="6" w:space="0" w:color="808080"/>
            </w:tcBorders>
            <w:shd w:val="clear" w:color="auto" w:fill="auto"/>
          </w:tcPr>
          <w:p w:rsidR="00E34D31" w:rsidRPr="00152940" w:rsidRDefault="00E34D31" w:rsidP="00152940">
            <w:pPr>
              <w:pStyle w:val="TableHeading"/>
              <w:widowControl/>
              <w:autoSpaceDE/>
              <w:autoSpaceDN/>
              <w:adjustRightInd/>
              <w:jc w:val="both"/>
              <w:rPr>
                <w:rFonts w:asciiTheme="minorHAnsi" w:hAnsiTheme="minorHAnsi" w:cstheme="minorHAnsi"/>
                <w:b w:val="0"/>
                <w:lang w:val="en-GB"/>
              </w:rPr>
            </w:pPr>
            <w:r w:rsidRPr="00152940">
              <w:rPr>
                <w:rFonts w:asciiTheme="minorHAnsi" w:hAnsiTheme="minorHAnsi" w:cstheme="minorHAnsi"/>
                <w:b w:val="0"/>
                <w:bCs w:val="0"/>
              </w:rPr>
              <w:t>An individual who is materially affected by the out</w:t>
            </w:r>
            <w:r w:rsidR="00537DD8">
              <w:rPr>
                <w:rFonts w:asciiTheme="minorHAnsi" w:hAnsiTheme="minorHAnsi" w:cstheme="minorHAnsi"/>
                <w:b w:val="0"/>
                <w:bCs w:val="0"/>
              </w:rPr>
              <w:t>come of the information system.</w:t>
            </w:r>
            <w:r w:rsidRPr="00152940">
              <w:rPr>
                <w:rFonts w:asciiTheme="minorHAnsi" w:hAnsiTheme="minorHAnsi" w:cstheme="minorHAnsi"/>
                <w:b w:val="0"/>
                <w:bCs w:val="0"/>
              </w:rPr>
              <w:t xml:space="preserve"> Stakeholders of an information system (amongst others) are: the business units, the users of the system, the supplier of the system, etc.</w:t>
            </w:r>
          </w:p>
        </w:tc>
      </w:tr>
    </w:tbl>
    <w:p w:rsidR="00633F5A" w:rsidRPr="006A1E47" w:rsidRDefault="00D83FD9" w:rsidP="00D83FD9">
      <w:pPr>
        <w:pStyle w:val="a5"/>
      </w:pPr>
      <w:bookmarkStart w:id="54" w:name="_Toc509502881"/>
      <w:bookmarkStart w:id="55" w:name="_Toc12628408"/>
      <w:r w:rsidRPr="006A1E47">
        <w:t xml:space="preserve">Table </w:t>
      </w:r>
      <w:fldSimple w:instr=" SEQ Table \* ARABIC ">
        <w:r w:rsidR="00C32BB4">
          <w:rPr>
            <w:noProof/>
          </w:rPr>
          <w:t>4</w:t>
        </w:r>
      </w:fldSimple>
      <w:r w:rsidRPr="006A1E47">
        <w:t>: Definitions</w:t>
      </w:r>
      <w:bookmarkEnd w:id="54"/>
      <w:bookmarkEnd w:id="55"/>
    </w:p>
    <w:p w:rsidR="00633F5A" w:rsidRPr="006A1E47" w:rsidRDefault="00633F5A" w:rsidP="00633F5A">
      <w:pPr>
        <w:pStyle w:val="ZDGName"/>
      </w:pPr>
      <w:r w:rsidRPr="006A1E47">
        <w:br w:type="page"/>
      </w:r>
    </w:p>
    <w:p w:rsidR="003F05F0" w:rsidRPr="006A1E47" w:rsidRDefault="007C295F" w:rsidP="00E84808">
      <w:pPr>
        <w:pStyle w:val="1"/>
      </w:pPr>
      <w:bookmarkStart w:id="56" w:name="_Ref505780637"/>
      <w:bookmarkStart w:id="57" w:name="_Ref505780646"/>
      <w:bookmarkStart w:id="58" w:name="_Toc509502855"/>
      <w:bookmarkStart w:id="59" w:name="_Toc12628380"/>
      <w:r w:rsidRPr="006A1E47">
        <w:lastRenderedPageBreak/>
        <w:t>Architecture Overview</w:t>
      </w:r>
      <w:bookmarkEnd w:id="56"/>
      <w:bookmarkEnd w:id="57"/>
      <w:bookmarkEnd w:id="58"/>
      <w:bookmarkEnd w:id="59"/>
    </w:p>
    <w:p w:rsidR="007C295F" w:rsidRPr="006A1E47" w:rsidRDefault="007C295F" w:rsidP="007C295F">
      <w:pPr>
        <w:pStyle w:val="21"/>
      </w:pPr>
      <w:bookmarkStart w:id="60" w:name="_Toc509502856"/>
      <w:bookmarkStart w:id="61" w:name="_Toc12628381"/>
      <w:r w:rsidRPr="006A1E47">
        <w:t>Architectural Goals</w:t>
      </w:r>
      <w:bookmarkEnd w:id="60"/>
      <w:bookmarkEnd w:id="61"/>
    </w:p>
    <w:p w:rsidR="004431B3" w:rsidRDefault="009E36BF" w:rsidP="001D0FD8">
      <w:pPr>
        <w:pStyle w:val="Text2"/>
      </w:pPr>
      <w:r>
        <w:t xml:space="preserve">The philosophy of the </w:t>
      </w:r>
      <w:r w:rsidR="00153E12" w:rsidRPr="003E4ED7">
        <w:rPr>
          <w:b/>
        </w:rPr>
        <w:t>EU Centralised Clearance for Import (CCI)</w:t>
      </w:r>
      <w:r w:rsidR="00153E12">
        <w:t xml:space="preserve"> </w:t>
      </w:r>
      <w:r>
        <w:t xml:space="preserve">System Architecture will be based on the </w:t>
      </w:r>
      <w:r w:rsidRPr="003E4ED7">
        <w:rPr>
          <w:b/>
        </w:rPr>
        <w:t>Distributed/Decentralised system approach</w:t>
      </w:r>
      <w:r>
        <w:rPr>
          <w:b/>
        </w:rPr>
        <w:t xml:space="preserve"> </w:t>
      </w:r>
      <w:r>
        <w:t xml:space="preserve">as per </w:t>
      </w:r>
      <w:r w:rsidRPr="003508E0">
        <w:t>[</w:t>
      </w:r>
      <w:r w:rsidR="00E94859">
        <w:fldChar w:fldCharType="begin"/>
      </w:r>
      <w:r w:rsidR="006C3915">
        <w:instrText xml:space="preserve"> REF BC_CCI_R02 \h </w:instrText>
      </w:r>
      <w:r w:rsidR="00E94859">
        <w:fldChar w:fldCharType="separate"/>
      </w:r>
      <w:r w:rsidR="006C3915">
        <w:rPr>
          <w:rFonts w:cstheme="minorHAnsi"/>
        </w:rPr>
        <w:t>R02</w:t>
      </w:r>
      <w:r w:rsidR="00E94859">
        <w:fldChar w:fldCharType="end"/>
      </w:r>
      <w:r w:rsidRPr="003508E0">
        <w:t>].</w:t>
      </w:r>
      <w:r>
        <w:t xml:space="preserve"> Therefore, the CCI system is considered as part of the portfolio of distributed </w:t>
      </w:r>
      <w:r w:rsidR="003742AB">
        <w:t xml:space="preserve">Customs Trans-European Systems and as such must </w:t>
      </w:r>
      <w:r>
        <w:t xml:space="preserve">be </w:t>
      </w:r>
      <w:r w:rsidR="003742AB">
        <w:t>align</w:t>
      </w:r>
      <w:r>
        <w:t>ed</w:t>
      </w:r>
      <w:r w:rsidR="003742AB">
        <w:t xml:space="preserve"> to </w:t>
      </w:r>
      <w:r>
        <w:t xml:space="preserve">the </w:t>
      </w:r>
      <w:r w:rsidR="003742AB">
        <w:t>TES organization principles.</w:t>
      </w:r>
      <w:r w:rsidR="001D0FD8">
        <w:t xml:space="preserve"> </w:t>
      </w:r>
      <w:r w:rsidR="004431B3">
        <w:t xml:space="preserve">That means, the CCI architecture must reflect the subsidiarity principle on which existing TES are based. </w:t>
      </w:r>
    </w:p>
    <w:p w:rsidR="001D0FD8" w:rsidRDefault="00B01115" w:rsidP="001D0FD8">
      <w:pPr>
        <w:pStyle w:val="Text2"/>
      </w:pPr>
      <w:r>
        <w:t xml:space="preserve">Additionally, the </w:t>
      </w:r>
      <w:r w:rsidR="0057279F">
        <w:t xml:space="preserve">CCI </w:t>
      </w:r>
      <w:r w:rsidR="00956103">
        <w:t xml:space="preserve">application </w:t>
      </w:r>
      <w:r w:rsidR="0057279F">
        <w:t xml:space="preserve">architecture, </w:t>
      </w:r>
      <w:r w:rsidR="001D0FD8" w:rsidRPr="006A5873">
        <w:t>must</w:t>
      </w:r>
      <w:r w:rsidR="00372F9B">
        <w:t xml:space="preserve"> be based on the Service Orientation paradigm </w:t>
      </w:r>
      <w:r w:rsidR="00EB44DB">
        <w:t>introduced in the design of the new IT systems for customs as depicted in MASP</w:t>
      </w:r>
      <w:r w:rsidR="00A7493D">
        <w:t>-Annex6 (IT Strategy) [</w:t>
      </w:r>
      <w:fldSimple w:instr=" REF MASP_Annex_6 \h  \* MERGEFORMAT ">
        <w:r w:rsidR="00313847" w:rsidRPr="00B43962">
          <w:rPr>
            <w:rFonts w:cstheme="minorHAnsi"/>
          </w:rPr>
          <w:t>R09</w:t>
        </w:r>
      </w:fldSimple>
      <w:r w:rsidR="00A7493D">
        <w:t>]</w:t>
      </w:r>
      <w:r>
        <w:t xml:space="preserve">. As such, </w:t>
      </w:r>
      <w:r w:rsidR="00685885">
        <w:t>the CCI architecture, must</w:t>
      </w:r>
      <w:r w:rsidR="00A80811">
        <w:t xml:space="preserve"> </w:t>
      </w:r>
      <w:r w:rsidR="001D0FD8" w:rsidRPr="006A5873">
        <w:t xml:space="preserve">result in flexible and modular applications components that can adapt easier to the changes and can benefit from the reuse of existing functionality. This approach is in line with the European Interoperability Framework that recommends the development of a </w:t>
      </w:r>
      <w:r w:rsidR="00685885" w:rsidRPr="006A5873">
        <w:t>component-based</w:t>
      </w:r>
      <w:r w:rsidR="001D0FD8" w:rsidRPr="006A5873">
        <w:t xml:space="preserve"> service model allowing the establishment of European public services by reusing, as much as possible, existing service components. The adopted service-oriented methodology follows those recommendations.</w:t>
      </w:r>
    </w:p>
    <w:p w:rsidR="003742AB" w:rsidRDefault="003742AB" w:rsidP="003742AB">
      <w:pPr>
        <w:pStyle w:val="Text2"/>
      </w:pPr>
      <w:r>
        <w:t>The goals that the architecture needs to meet, are:</w:t>
      </w:r>
    </w:p>
    <w:p w:rsidR="003742AB" w:rsidRDefault="003742AB" w:rsidP="00D1064E">
      <w:pPr>
        <w:pStyle w:val="Text2"/>
        <w:numPr>
          <w:ilvl w:val="0"/>
          <w:numId w:val="24"/>
        </w:numPr>
      </w:pPr>
      <w:bookmarkStart w:id="62" w:name="_Hlk505686870"/>
      <w:r>
        <w:t xml:space="preserve">The implementation of an IT system </w:t>
      </w:r>
      <w:r w:rsidR="00382A4D">
        <w:t xml:space="preserve">or the extension of the existing systems </w:t>
      </w:r>
      <w:r>
        <w:t>to deliver on the legal possibilities that exist for CC</w:t>
      </w:r>
      <w:r w:rsidR="00334F02">
        <w:t>I</w:t>
      </w:r>
      <w:r>
        <w:t>;</w:t>
      </w:r>
    </w:p>
    <w:p w:rsidR="003742AB" w:rsidRDefault="003742AB" w:rsidP="00D1064E">
      <w:pPr>
        <w:pStyle w:val="Text2"/>
        <w:numPr>
          <w:ilvl w:val="0"/>
          <w:numId w:val="24"/>
        </w:numPr>
      </w:pPr>
      <w:r>
        <w:t>The harmonisation of information exchanges, on the basis of internationally accepted data models and message formats;</w:t>
      </w:r>
    </w:p>
    <w:p w:rsidR="003742AB" w:rsidRDefault="003742AB" w:rsidP="00D1064E">
      <w:pPr>
        <w:pStyle w:val="Text2"/>
        <w:numPr>
          <w:ilvl w:val="0"/>
          <w:numId w:val="24"/>
        </w:numPr>
      </w:pPr>
      <w:r>
        <w:t>The reduction of costs, by the reengineering of customs and customs related processes in view of enhancing their efficiency, effectiveness and uniform application;</w:t>
      </w:r>
    </w:p>
    <w:p w:rsidR="003742AB" w:rsidRDefault="003742AB" w:rsidP="00D1064E">
      <w:pPr>
        <w:pStyle w:val="Text2"/>
        <w:numPr>
          <w:ilvl w:val="0"/>
          <w:numId w:val="24"/>
        </w:numPr>
      </w:pPr>
      <w:r>
        <w:t>The facilitation of trade, by offering to economic operators a wide range of electronic customs services, enabling them to interact in the same way with the customs authorities of any Member State</w:t>
      </w:r>
      <w:r w:rsidR="008E2C9B">
        <w:t>;</w:t>
      </w:r>
    </w:p>
    <w:p w:rsidR="003742AB" w:rsidRDefault="003742AB" w:rsidP="00D1064E">
      <w:pPr>
        <w:pStyle w:val="Text2"/>
        <w:numPr>
          <w:ilvl w:val="0"/>
          <w:numId w:val="24"/>
        </w:numPr>
      </w:pPr>
      <w:r>
        <w:t>Assuring business continuity, by not disturbing the current operations, by preserving the current distributed model of basing the development on specifications for the common domain created by DG TAXUD and by limiting the impact of the required changes on the traders and the administrations;</w:t>
      </w:r>
    </w:p>
    <w:p w:rsidR="007C295F" w:rsidRDefault="007C295F" w:rsidP="007C295F">
      <w:pPr>
        <w:pStyle w:val="21"/>
      </w:pPr>
      <w:bookmarkStart w:id="63" w:name="_Toc505678854"/>
      <w:bookmarkStart w:id="64" w:name="_Toc417040718"/>
      <w:bookmarkStart w:id="65" w:name="_Toc509502857"/>
      <w:bookmarkStart w:id="66" w:name="_Toc12628382"/>
      <w:bookmarkEnd w:id="62"/>
      <w:bookmarkEnd w:id="63"/>
      <w:r w:rsidRPr="006A1E47">
        <w:t>Architecture Decisions</w:t>
      </w:r>
      <w:bookmarkEnd w:id="64"/>
      <w:bookmarkEnd w:id="65"/>
      <w:bookmarkEnd w:id="66"/>
    </w:p>
    <w:p w:rsidR="00E71FE7" w:rsidRDefault="00C74D42" w:rsidP="00354444">
      <w:pPr>
        <w:pStyle w:val="Text2"/>
      </w:pPr>
      <w:r>
        <w:t xml:space="preserve">The proposed architecture </w:t>
      </w:r>
      <w:r w:rsidR="008D27F6">
        <w:t>intends</w:t>
      </w:r>
      <w:r>
        <w:t xml:space="preserve"> to give an overview of the participating actors and the business functionality. Moreover, it will outline a logical model of several interoperable application modules that might put in place this business functionality. </w:t>
      </w:r>
      <w:r w:rsidR="0026123B" w:rsidRPr="0026123B">
        <w:t>The architecture proposal is expanding outside common domain boundaries into national domain boundaries.</w:t>
      </w:r>
      <w:r w:rsidR="0026123B" w:rsidRPr="0026123B" w:rsidDel="0026123B">
        <w:t xml:space="preserve"> </w:t>
      </w:r>
      <w:r w:rsidR="005D54D1" w:rsidRPr="005D54D1">
        <w:t>It is to be noted that, what is proposed from the business point of view and the business functional blocks, is absolutely required for CCI system integration.</w:t>
      </w:r>
      <w:r w:rsidR="008E2C9B">
        <w:t xml:space="preserve"> O</w:t>
      </w:r>
      <w:r>
        <w:t>n the other hand</w:t>
      </w:r>
      <w:r w:rsidR="002610C5">
        <w:t>,</w:t>
      </w:r>
      <w:r>
        <w:t xml:space="preserve"> the depicted logical application model is indicative and not bind to the </w:t>
      </w:r>
      <w:r w:rsidR="008845D8">
        <w:t>Member State</w:t>
      </w:r>
      <w:r>
        <w:t xml:space="preserve"> with respect to the nati</w:t>
      </w:r>
      <w:r w:rsidR="008845D8">
        <w:t>onal services and applications.</w:t>
      </w:r>
    </w:p>
    <w:p w:rsidR="00153E12" w:rsidRPr="003C24E6" w:rsidRDefault="00153E12">
      <w:pPr>
        <w:pStyle w:val="Text2"/>
      </w:pPr>
    </w:p>
    <w:p w:rsidR="007C295F" w:rsidRPr="006A1E47" w:rsidRDefault="007C295F" w:rsidP="002F5F42">
      <w:pPr>
        <w:pStyle w:val="31"/>
      </w:pPr>
      <w:bookmarkStart w:id="67" w:name="_Toc417040719"/>
      <w:bookmarkStart w:id="68" w:name="_Toc12628383"/>
      <w:r w:rsidRPr="006A1E47">
        <w:t>Architecturally Significant Requirements</w:t>
      </w:r>
      <w:bookmarkEnd w:id="67"/>
      <w:bookmarkEnd w:id="68"/>
    </w:p>
    <w:p w:rsidR="006F3C53" w:rsidRDefault="00492470" w:rsidP="00A6292F">
      <w:pPr>
        <w:pStyle w:val="Text2"/>
      </w:pPr>
      <w:r>
        <w:t>CCI introduces a new set of business processes as described in [</w:t>
      </w:r>
      <w:fldSimple w:instr=" REF L4_BPM_CCI \h  \* MERGEFORMAT ">
        <w:r w:rsidR="00313847" w:rsidRPr="00313847">
          <w:rPr>
            <w:rFonts w:cstheme="minorHAnsi"/>
          </w:rPr>
          <w:t>A01</w:t>
        </w:r>
      </w:fldSimple>
      <w:r>
        <w:t xml:space="preserve">]. These processes can be implemented by a new system and/or by extending the existing National Declaration Processing Systems. The decision is upon to each Member State. Most of the required functions for CCI already exist at the national domain. CCI introduces variations of the existing flows that integrate both local and remotely provided </w:t>
      </w:r>
      <w:r w:rsidR="00BF7568">
        <w:t>functions. In</w:t>
      </w:r>
      <w:r w:rsidR="001D48DB">
        <w:t xml:space="preserve"> the context of TES, a common set of principal specifications and requirements ha</w:t>
      </w:r>
      <w:r w:rsidR="001A6EE4">
        <w:t>s</w:t>
      </w:r>
      <w:r w:rsidR="001D48DB">
        <w:t xml:space="preserve"> been defined</w:t>
      </w:r>
      <w:r w:rsidR="001E4BA8">
        <w:t xml:space="preserve">; </w:t>
      </w:r>
      <w:r w:rsidR="00642C51">
        <w:t xml:space="preserve">refer to </w:t>
      </w:r>
      <w:r w:rsidR="0026123B">
        <w:rPr>
          <w:lang w:val="en-US"/>
        </w:rPr>
        <w:t xml:space="preserve">the Terms of Collaboration for the Customs Trans-European Systems </w:t>
      </w:r>
      <w:r w:rsidR="00642C51" w:rsidRPr="0001500C">
        <w:t>[</w:t>
      </w:r>
      <w:fldSimple w:instr=" REF R01 \h  \* MERGEFORMAT ">
        <w:r w:rsidR="00313847" w:rsidRPr="00313847">
          <w:rPr>
            <w:rFonts w:cstheme="minorHAnsi"/>
          </w:rPr>
          <w:t>R01</w:t>
        </w:r>
      </w:fldSimple>
      <w:r w:rsidR="00642C51" w:rsidRPr="004967E6">
        <w:t>]</w:t>
      </w:r>
      <w:r w:rsidR="001D48DB">
        <w:t xml:space="preserve">. These </w:t>
      </w:r>
      <w:r w:rsidR="00356452">
        <w:t>encourage the</w:t>
      </w:r>
      <w:r w:rsidR="001D48DB">
        <w:t xml:space="preserve"> collaboration and guarantee the harmonization and common operation between the different actors.</w:t>
      </w:r>
      <w:r w:rsidR="00642C51">
        <w:t xml:space="preserve"> </w:t>
      </w:r>
      <w:r w:rsidR="00EF03E4" w:rsidRPr="00EF03E4">
        <w:t xml:space="preserve">These common requirements must also be implemented in case of CCI so </w:t>
      </w:r>
      <w:r w:rsidR="00DB6FD8">
        <w:t>as</w:t>
      </w:r>
      <w:r w:rsidR="00EF03E4" w:rsidRPr="00EF03E4">
        <w:t xml:space="preserve"> to re</w:t>
      </w:r>
      <w:r w:rsidR="00EF03E4">
        <w:t>alize the overall architecture.</w:t>
      </w:r>
      <w:r w:rsidR="00B710BE">
        <w:t xml:space="preserve"> </w:t>
      </w:r>
      <w:r w:rsidR="006F3C53" w:rsidRPr="00034C34">
        <w:t>Each National Administration is responsible</w:t>
      </w:r>
      <w:r w:rsidR="006F3C53">
        <w:t xml:space="preserve"> </w:t>
      </w:r>
      <w:r w:rsidR="0030568E">
        <w:t>for</w:t>
      </w:r>
      <w:r w:rsidR="006F3C53">
        <w:t xml:space="preserve"> defin</w:t>
      </w:r>
      <w:r w:rsidR="0030568E">
        <w:t>ing</w:t>
      </w:r>
      <w:r w:rsidR="006F3C53">
        <w:t xml:space="preserve"> </w:t>
      </w:r>
      <w:r w:rsidR="006F3C53">
        <w:lastRenderedPageBreak/>
        <w:t>its own implementation</w:t>
      </w:r>
      <w:r w:rsidR="001A6EE4">
        <w:t>,</w:t>
      </w:r>
      <w:r w:rsidR="006F3C53">
        <w:t xml:space="preserve"> as far as it complies with the common specifications. Therefore, compliance with the common specifications is the most significant requirement. </w:t>
      </w:r>
    </w:p>
    <w:p w:rsidR="006F3C53" w:rsidRDefault="006F3C53" w:rsidP="00354444">
      <w:pPr>
        <w:pStyle w:val="Text2"/>
      </w:pPr>
      <w:r>
        <w:t xml:space="preserve">Because of the dependencies between CCI @SCO and the CCI @PCO the availability of each instance of CCI influences the execution of the CCI processes. Therefore, the availability of </w:t>
      </w:r>
      <w:r w:rsidR="003E4ED7">
        <w:t>C</w:t>
      </w:r>
      <w:r>
        <w:t>CI should be higher than those systems with only local dependencies.</w:t>
      </w:r>
    </w:p>
    <w:p w:rsidR="00E05683" w:rsidRDefault="006F3C53" w:rsidP="00A6292F">
      <w:pPr>
        <w:pStyle w:val="Text2"/>
      </w:pPr>
      <w:r>
        <w:t xml:space="preserve">CCI requires from Traders to submit supporting documents. </w:t>
      </w:r>
      <w:r w:rsidR="001E6DAB">
        <w:t>In CCI Phase 1, this will happen out</w:t>
      </w:r>
      <w:r w:rsidR="00FC43EF">
        <w:t>side</w:t>
      </w:r>
      <w:r w:rsidR="001E6DAB">
        <w:t xml:space="preserve"> of the system. However, </w:t>
      </w:r>
      <w:r w:rsidR="00CA320B">
        <w:t>specifying an EU level approach (for example the e-Delivery platform could support such exchanges)</w:t>
      </w:r>
      <w:r w:rsidR="0001500C">
        <w:t xml:space="preserve"> </w:t>
      </w:r>
      <w:r w:rsidR="001E6DAB">
        <w:t xml:space="preserve">would be investigated </w:t>
      </w:r>
      <w:r w:rsidR="00CA320B">
        <w:t>in subsequent phases</w:t>
      </w:r>
      <w:r w:rsidR="002B2AFE">
        <w:t>.</w:t>
      </w:r>
    </w:p>
    <w:p w:rsidR="00A36AA4" w:rsidRPr="008A575F" w:rsidRDefault="00FC43EF" w:rsidP="00D1064E">
      <w:pPr>
        <w:pStyle w:val="Text2"/>
      </w:pPr>
      <w:r w:rsidRPr="00FC43EF">
        <w:t>The high level CCI system architecture requirements are those specified in the Vision Document [</w:t>
      </w:r>
      <w:fldSimple w:instr=" REF A02 \h  \* MERGEFORMAT ">
        <w:r w:rsidR="00141CB0" w:rsidRPr="00141CB0">
          <w:rPr>
            <w:rFonts w:cstheme="minorHAnsi"/>
          </w:rPr>
          <w:t>A0</w:t>
        </w:r>
        <w:r w:rsidR="00141CB0" w:rsidRPr="00B43962">
          <w:rPr>
            <w:rFonts w:cstheme="minorHAnsi"/>
          </w:rPr>
          <w:t>2</w:t>
        </w:r>
      </w:fldSimple>
      <w:r w:rsidRPr="00FC43EF">
        <w:t xml:space="preserve">] and are applicable to the complete target of the CCI </w:t>
      </w:r>
      <w:r w:rsidR="000C1A33">
        <w:t>technical system</w:t>
      </w:r>
      <w:r w:rsidR="00397D02">
        <w:t>s</w:t>
      </w:r>
      <w:r w:rsidR="000C1A33">
        <w:t xml:space="preserve"> specifications </w:t>
      </w:r>
      <w:r w:rsidRPr="00FC43EF">
        <w:t>of phase 1, due in 2020.</w:t>
      </w:r>
    </w:p>
    <w:p w:rsidR="0096467C" w:rsidRPr="002C3C7B" w:rsidRDefault="001B44B8" w:rsidP="001B44B8">
      <w:pPr>
        <w:pStyle w:val="41"/>
        <w:rPr>
          <w:rFonts w:eastAsia="SimSun"/>
        </w:rPr>
      </w:pPr>
      <w:r w:rsidRPr="002C3C7B">
        <w:rPr>
          <w:rFonts w:eastAsia="SimSun"/>
        </w:rPr>
        <w:t>Availability</w:t>
      </w:r>
    </w:p>
    <w:p w:rsidR="00262D48" w:rsidRPr="00C9399C" w:rsidRDefault="00262D48" w:rsidP="00D1064E">
      <w:pPr>
        <w:pStyle w:val="Text2"/>
      </w:pPr>
      <w:r w:rsidRPr="00262D48">
        <w:t xml:space="preserve">In the terms of the availability, CCI is </w:t>
      </w:r>
      <w:r w:rsidRPr="00C9399C">
        <w:t>considered similar to NCTS and ECS</w:t>
      </w:r>
      <w:r w:rsidR="00C9399C">
        <w:t xml:space="preserve"> systems</w:t>
      </w:r>
      <w:r w:rsidRPr="00C9399C">
        <w:t>:</w:t>
      </w:r>
    </w:p>
    <w:p w:rsidR="00262D48" w:rsidRPr="00BB72C5" w:rsidRDefault="00262D48" w:rsidP="00262D48">
      <w:pPr>
        <w:pStyle w:val="afff0"/>
        <w:numPr>
          <w:ilvl w:val="0"/>
          <w:numId w:val="62"/>
        </w:numPr>
        <w:contextualSpacing/>
        <w:rPr>
          <w:rFonts w:cs="Arial"/>
        </w:rPr>
      </w:pPr>
      <w:r w:rsidRPr="00296E23">
        <w:rPr>
          <w:rFonts w:cs="Arial"/>
          <w:b/>
          <w:i/>
        </w:rPr>
        <w:t>RTO</w:t>
      </w:r>
      <w:r w:rsidRPr="00BB72C5">
        <w:rPr>
          <w:rFonts w:cs="Arial"/>
        </w:rPr>
        <w:t>: 4 hours</w:t>
      </w:r>
      <w:r w:rsidR="001652BA">
        <w:rPr>
          <w:rFonts w:cs="Arial"/>
        </w:rPr>
        <w:t>;</w:t>
      </w:r>
    </w:p>
    <w:p w:rsidR="00262D48" w:rsidRPr="00BB72C5" w:rsidRDefault="00262D48" w:rsidP="00262D48">
      <w:pPr>
        <w:pStyle w:val="afff0"/>
        <w:numPr>
          <w:ilvl w:val="0"/>
          <w:numId w:val="62"/>
        </w:numPr>
        <w:contextualSpacing/>
        <w:rPr>
          <w:rFonts w:cs="Arial"/>
        </w:rPr>
      </w:pPr>
      <w:r w:rsidRPr="00296E23">
        <w:rPr>
          <w:rFonts w:cs="Arial"/>
          <w:b/>
          <w:i/>
        </w:rPr>
        <w:t>RPO</w:t>
      </w:r>
      <w:r w:rsidRPr="00BB72C5">
        <w:rPr>
          <w:rFonts w:cs="Arial"/>
        </w:rPr>
        <w:t>:</w:t>
      </w:r>
      <w:r>
        <w:rPr>
          <w:rFonts w:cs="Arial"/>
        </w:rPr>
        <w:t xml:space="preserve"> </w:t>
      </w:r>
      <w:r w:rsidRPr="00BB72C5">
        <w:rPr>
          <w:rFonts w:cs="Arial"/>
        </w:rPr>
        <w:t>48 hours</w:t>
      </w:r>
      <w:r w:rsidR="001652BA">
        <w:rPr>
          <w:rFonts w:cs="Arial"/>
        </w:rPr>
        <w:t>;</w:t>
      </w:r>
    </w:p>
    <w:p w:rsidR="00262D48" w:rsidRPr="00AD33FE" w:rsidRDefault="00262D48" w:rsidP="00E51D12">
      <w:pPr>
        <w:pStyle w:val="afff0"/>
        <w:numPr>
          <w:ilvl w:val="0"/>
          <w:numId w:val="62"/>
        </w:numPr>
        <w:contextualSpacing/>
        <w:rPr>
          <w:rFonts w:cs="Arial"/>
        </w:rPr>
      </w:pPr>
      <w:r w:rsidRPr="00E51D12">
        <w:rPr>
          <w:rFonts w:cs="Arial"/>
          <w:b/>
          <w:i/>
        </w:rPr>
        <w:t>Availability</w:t>
      </w:r>
      <w:r w:rsidRPr="00E51D12">
        <w:rPr>
          <w:rFonts w:cs="Arial"/>
        </w:rPr>
        <w:t>: Critical</w:t>
      </w:r>
      <w:r w:rsidR="001652BA">
        <w:rPr>
          <w:rFonts w:cs="Arial"/>
        </w:rPr>
        <w:t>.</w:t>
      </w:r>
    </w:p>
    <w:p w:rsidR="00262D48" w:rsidRPr="00D1064E" w:rsidRDefault="00262D48" w:rsidP="00262D48">
      <w:pPr>
        <w:rPr>
          <w:rFonts w:cs="Arial"/>
          <w:sz w:val="20"/>
          <w:szCs w:val="20"/>
          <w:lang w:val="en-GB"/>
        </w:rPr>
      </w:pPr>
      <w:r w:rsidRPr="00D1064E">
        <w:rPr>
          <w:rFonts w:cs="Arial"/>
          <w:sz w:val="20"/>
          <w:szCs w:val="20"/>
          <w:lang w:val="en-GB"/>
        </w:rPr>
        <w:t xml:space="preserve">The </w:t>
      </w:r>
      <w:r w:rsidRPr="00D1064E">
        <w:rPr>
          <w:rFonts w:cs="Arial"/>
          <w:b/>
          <w:i/>
          <w:sz w:val="20"/>
          <w:szCs w:val="20"/>
          <w:lang w:val="en-GB"/>
        </w:rPr>
        <w:t>RTO</w:t>
      </w:r>
      <w:r w:rsidRPr="00D1064E">
        <w:rPr>
          <w:rFonts w:cs="Arial"/>
          <w:sz w:val="20"/>
          <w:szCs w:val="20"/>
          <w:lang w:val="en-GB"/>
        </w:rPr>
        <w:t xml:space="preserve"> applies to the restoration of MSs workplace facilities, ICT infrastructure and users’ workstations where the IT Systems operates, implementing the exchange of information between each MS.</w:t>
      </w:r>
    </w:p>
    <w:p w:rsidR="00262D48" w:rsidRPr="00D1064E" w:rsidRDefault="00262D48" w:rsidP="00262D48">
      <w:pPr>
        <w:rPr>
          <w:rFonts w:cs="Arial"/>
          <w:sz w:val="20"/>
          <w:szCs w:val="20"/>
          <w:lang w:val="en-GB"/>
        </w:rPr>
      </w:pPr>
      <w:r w:rsidRPr="00D1064E">
        <w:rPr>
          <w:rFonts w:cs="Arial"/>
          <w:sz w:val="20"/>
          <w:szCs w:val="20"/>
          <w:lang w:val="en-GB"/>
        </w:rPr>
        <w:t xml:space="preserve">The </w:t>
      </w:r>
      <w:r w:rsidRPr="00D1064E">
        <w:rPr>
          <w:rFonts w:cs="Arial"/>
          <w:b/>
          <w:i/>
          <w:sz w:val="20"/>
          <w:szCs w:val="20"/>
          <w:lang w:val="en-GB"/>
        </w:rPr>
        <w:t>RPO</w:t>
      </w:r>
      <w:r w:rsidRPr="00D1064E">
        <w:rPr>
          <w:rFonts w:cs="Arial"/>
          <w:sz w:val="20"/>
          <w:szCs w:val="20"/>
          <w:lang w:val="en-GB"/>
        </w:rPr>
        <w:t xml:space="preserve"> applies to e-Customs information and data that MSs exchange between each other. So, the MSs could deploy data availability measures such as backup, for ensuring the timely recovery of the information that participates in the exchange process.</w:t>
      </w:r>
    </w:p>
    <w:p w:rsidR="00262D48" w:rsidRPr="00D1064E" w:rsidRDefault="00262D48" w:rsidP="00262D48">
      <w:pPr>
        <w:spacing w:after="120"/>
        <w:rPr>
          <w:rFonts w:eastAsiaTheme="minorHAnsi"/>
          <w:sz w:val="20"/>
          <w:szCs w:val="20"/>
        </w:rPr>
      </w:pPr>
      <w:r w:rsidRPr="00D1064E">
        <w:rPr>
          <w:sz w:val="20"/>
          <w:szCs w:val="20"/>
        </w:rPr>
        <w:t>The central assumption is that all National and Central Customs TES services are expected to be available on a continuous, 24/7/365 basis. To this end, two different pairs of values are set:</w:t>
      </w:r>
    </w:p>
    <w:p w:rsidR="00262D48" w:rsidRPr="00D1064E" w:rsidRDefault="00262D48" w:rsidP="00262D48">
      <w:pPr>
        <w:numPr>
          <w:ilvl w:val="0"/>
          <w:numId w:val="60"/>
        </w:numPr>
        <w:spacing w:after="120" w:line="256" w:lineRule="auto"/>
        <w:rPr>
          <w:sz w:val="20"/>
          <w:szCs w:val="20"/>
        </w:rPr>
      </w:pPr>
      <w:r w:rsidRPr="00D1064E">
        <w:rPr>
          <w:sz w:val="20"/>
          <w:szCs w:val="20"/>
        </w:rPr>
        <w:t>one target/limit pair for “Within Business Hours” operational availability and;</w:t>
      </w:r>
    </w:p>
    <w:p w:rsidR="00262D48" w:rsidRPr="00D1064E" w:rsidRDefault="00262D48" w:rsidP="00262D48">
      <w:pPr>
        <w:numPr>
          <w:ilvl w:val="0"/>
          <w:numId w:val="60"/>
        </w:numPr>
        <w:spacing w:after="120" w:line="256" w:lineRule="auto"/>
        <w:rPr>
          <w:sz w:val="20"/>
          <w:szCs w:val="20"/>
        </w:rPr>
      </w:pPr>
      <w:r w:rsidRPr="00D1064E">
        <w:rPr>
          <w:sz w:val="20"/>
          <w:szCs w:val="20"/>
        </w:rPr>
        <w:t>one target/limit pair for “Outside Business Hours” operational availability.</w:t>
      </w:r>
    </w:p>
    <w:p w:rsidR="00262D48" w:rsidRPr="00D1064E" w:rsidRDefault="00262D48" w:rsidP="00262D48">
      <w:pPr>
        <w:rPr>
          <w:rFonts w:cs="Arial"/>
          <w:sz w:val="20"/>
          <w:szCs w:val="20"/>
          <w:u w:val="single"/>
          <w:lang w:val="en-GB"/>
        </w:rPr>
      </w:pPr>
      <w:r w:rsidRPr="00D1064E">
        <w:rPr>
          <w:rFonts w:cs="Arial"/>
          <w:sz w:val="20"/>
          <w:szCs w:val="20"/>
          <w:u w:val="single"/>
          <w:lang w:val="en-GB"/>
        </w:rPr>
        <w:t>Notes:</w:t>
      </w:r>
    </w:p>
    <w:p w:rsidR="00262D48" w:rsidRPr="005B6999" w:rsidRDefault="00262D48" w:rsidP="00262D48">
      <w:pPr>
        <w:pStyle w:val="afff0"/>
        <w:numPr>
          <w:ilvl w:val="0"/>
          <w:numId w:val="61"/>
        </w:numPr>
        <w:contextualSpacing/>
        <w:rPr>
          <w:rFonts w:eastAsiaTheme="minorHAnsi"/>
        </w:rPr>
      </w:pPr>
      <w:r w:rsidRPr="00C9399C">
        <w:t xml:space="preserve">The </w:t>
      </w:r>
      <w:r w:rsidRPr="00C9399C">
        <w:rPr>
          <w:b/>
          <w:i/>
        </w:rPr>
        <w:t>Target</w:t>
      </w:r>
      <w:r w:rsidRPr="00C9399C">
        <w:t xml:space="preserve"> values are recommended values to be achieved as often as possible (on a monthly or annual basis)</w:t>
      </w:r>
      <w:r w:rsidRPr="005B6999">
        <w:t>.</w:t>
      </w:r>
    </w:p>
    <w:p w:rsidR="00262D48" w:rsidRPr="00B71481" w:rsidRDefault="00262D48" w:rsidP="00262D48">
      <w:pPr>
        <w:pStyle w:val="afff0"/>
        <w:numPr>
          <w:ilvl w:val="0"/>
          <w:numId w:val="61"/>
        </w:numPr>
        <w:contextualSpacing/>
      </w:pPr>
      <w:r w:rsidRPr="005425C1">
        <w:t xml:space="preserve">The </w:t>
      </w:r>
      <w:r w:rsidRPr="005425C1">
        <w:rPr>
          <w:b/>
          <w:i/>
        </w:rPr>
        <w:t>Limit</w:t>
      </w:r>
      <w:r w:rsidRPr="00B71481">
        <w:t xml:space="preserve"> values are values to be strictly respected (on a monthly or annual basis).</w:t>
      </w:r>
    </w:p>
    <w:p w:rsidR="00262D48" w:rsidRPr="00D1064E" w:rsidRDefault="00262D48" w:rsidP="00262D48">
      <w:pPr>
        <w:rPr>
          <w:rFonts w:cs="Arial"/>
          <w:sz w:val="20"/>
          <w:szCs w:val="20"/>
          <w:lang w:val="en-GB"/>
        </w:rPr>
      </w:pPr>
      <w:r w:rsidRPr="00D1064E">
        <w:rPr>
          <w:rFonts w:cs="Arial"/>
          <w:sz w:val="20"/>
          <w:szCs w:val="20"/>
          <w:lang w:val="en-GB"/>
        </w:rPr>
        <w:t>The Service Level Agreement for Availability and Continuity of Customs Trans-European Systems between National Administrations and DG TAXUD [</w:t>
      </w:r>
      <w:fldSimple w:instr=" REF R14 \h  \* MERGEFORMAT ">
        <w:r w:rsidR="00313847" w:rsidRPr="00313847">
          <w:rPr>
            <w:rFonts w:cstheme="minorHAnsi"/>
            <w:lang w:val="en-GB"/>
          </w:rPr>
          <w:t>R14</w:t>
        </w:r>
      </w:fldSimple>
      <w:r w:rsidRPr="00D1064E">
        <w:rPr>
          <w:rFonts w:cs="Arial"/>
          <w:sz w:val="20"/>
          <w:szCs w:val="20"/>
          <w:lang w:val="en-GB"/>
        </w:rPr>
        <w:t>] includes target and limit values for the availability of the communication network and the supporting applications. The document will be extended with values for National CCI Application, to be agreed with NA.</w:t>
      </w:r>
    </w:p>
    <w:p w:rsidR="00262D48" w:rsidRPr="00D1064E" w:rsidRDefault="00262D48" w:rsidP="00262D48">
      <w:pPr>
        <w:rPr>
          <w:rFonts w:cs="Arial"/>
          <w:sz w:val="20"/>
          <w:szCs w:val="20"/>
          <w:lang w:val="en-GB"/>
        </w:rPr>
      </w:pPr>
      <w:r w:rsidRPr="00D1064E">
        <w:rPr>
          <w:rFonts w:cs="Arial"/>
          <w:sz w:val="20"/>
          <w:szCs w:val="20"/>
          <w:lang w:val="en-GB"/>
        </w:rPr>
        <w:t>The non-functional requirements regarding CCN2 availability are depicted within CCN2 Platform System Functional and Non-Functional Requirements [</w:t>
      </w:r>
      <w:fldSimple w:instr=" REF CCN2_CIMA \h  \* MERGEFORMAT ">
        <w:r w:rsidR="00313847" w:rsidRPr="00B43962">
          <w:rPr>
            <w:rFonts w:cstheme="minorHAnsi"/>
            <w:sz w:val="20"/>
            <w:szCs w:val="20"/>
            <w:lang w:val="en-GB"/>
          </w:rPr>
          <w:t>R13</w:t>
        </w:r>
      </w:fldSimple>
      <w:r w:rsidRPr="00D1064E">
        <w:rPr>
          <w:rFonts w:cs="Arial"/>
          <w:sz w:val="20"/>
          <w:szCs w:val="20"/>
          <w:lang w:val="en-GB"/>
        </w:rPr>
        <w:t>].</w:t>
      </w:r>
    </w:p>
    <w:p w:rsidR="00262D48" w:rsidRPr="00B74A13" w:rsidRDefault="00262D48" w:rsidP="00D1064E">
      <w:pPr>
        <w:pStyle w:val="41"/>
      </w:pPr>
      <w:bookmarkStart w:id="69" w:name="_Toc265596274"/>
      <w:bookmarkStart w:id="70" w:name="_Toc265662716"/>
      <w:bookmarkStart w:id="71" w:name="_Toc265673706"/>
      <w:bookmarkStart w:id="72" w:name="_Toc190487172"/>
      <w:bookmarkStart w:id="73" w:name="_Toc508729211"/>
      <w:bookmarkStart w:id="74" w:name="_Toc510438046"/>
      <w:r w:rsidRPr="00B74A13">
        <w:t>Usability</w:t>
      </w:r>
      <w:bookmarkEnd w:id="69"/>
      <w:bookmarkEnd w:id="70"/>
      <w:bookmarkEnd w:id="71"/>
      <w:bookmarkEnd w:id="72"/>
      <w:bookmarkEnd w:id="73"/>
      <w:bookmarkEnd w:id="74"/>
    </w:p>
    <w:p w:rsidR="00262D48" w:rsidRPr="00D1064E" w:rsidRDefault="00262D48" w:rsidP="00262D48">
      <w:pPr>
        <w:rPr>
          <w:rFonts w:cs="Arial"/>
          <w:sz w:val="20"/>
          <w:szCs w:val="20"/>
        </w:rPr>
      </w:pPr>
      <w:r w:rsidRPr="00D1064E">
        <w:rPr>
          <w:rFonts w:cs="Arial"/>
          <w:sz w:val="20"/>
          <w:szCs w:val="20"/>
          <w:lang w:val="en-GB"/>
        </w:rPr>
        <w:t>Not applicable to the distributed Trans-European System.</w:t>
      </w:r>
      <w:r w:rsidRPr="00D1064E" w:rsidDel="00C608D0">
        <w:rPr>
          <w:rFonts w:cs="Arial"/>
          <w:sz w:val="20"/>
          <w:szCs w:val="20"/>
          <w:lang w:val="en-GB"/>
        </w:rPr>
        <w:t xml:space="preserve"> </w:t>
      </w:r>
    </w:p>
    <w:p w:rsidR="00262D48" w:rsidRPr="00B74A13" w:rsidRDefault="00262D48" w:rsidP="00D1064E">
      <w:pPr>
        <w:pStyle w:val="41"/>
      </w:pPr>
      <w:bookmarkStart w:id="75" w:name="_Toc265596275"/>
      <w:bookmarkStart w:id="76" w:name="_Toc265662717"/>
      <w:bookmarkStart w:id="77" w:name="_Toc265673707"/>
      <w:bookmarkStart w:id="78" w:name="_Toc190487173"/>
      <w:bookmarkStart w:id="79" w:name="_Toc508729212"/>
      <w:bookmarkStart w:id="80" w:name="_Toc510438047"/>
      <w:r w:rsidRPr="00B74A13">
        <w:t>Maintainability</w:t>
      </w:r>
      <w:bookmarkEnd w:id="75"/>
      <w:bookmarkEnd w:id="76"/>
      <w:bookmarkEnd w:id="77"/>
      <w:bookmarkEnd w:id="78"/>
      <w:bookmarkEnd w:id="79"/>
      <w:bookmarkEnd w:id="80"/>
    </w:p>
    <w:p w:rsidR="00262D48" w:rsidRDefault="00262D48" w:rsidP="00262D48">
      <w:pPr>
        <w:rPr>
          <w:rFonts w:cs="Arial"/>
          <w:sz w:val="20"/>
          <w:szCs w:val="20"/>
          <w:lang w:val="en-GB"/>
        </w:rPr>
      </w:pPr>
      <w:r w:rsidRPr="00D1064E">
        <w:rPr>
          <w:rFonts w:cs="Arial"/>
          <w:sz w:val="20"/>
          <w:szCs w:val="20"/>
          <w:lang w:val="en-GB"/>
        </w:rPr>
        <w:t>As defined in the Terms of Collaboration for the Customs Trans-European Systems [</w:t>
      </w:r>
      <w:fldSimple w:instr=" REF R01 \h  \* MERGEFORMAT ">
        <w:r w:rsidR="00313847" w:rsidRPr="00B43962">
          <w:rPr>
            <w:rFonts w:cstheme="minorHAnsi"/>
            <w:sz w:val="20"/>
            <w:szCs w:val="20"/>
          </w:rPr>
          <w:t>R01</w:t>
        </w:r>
      </w:fldSimple>
      <w:r w:rsidRPr="00D1064E">
        <w:rPr>
          <w:rFonts w:cs="Arial"/>
          <w:sz w:val="20"/>
          <w:szCs w:val="20"/>
          <w:lang w:val="en-GB"/>
        </w:rPr>
        <w:t>].</w:t>
      </w:r>
      <w:r w:rsidRPr="00D1064E" w:rsidDel="00C608D0">
        <w:rPr>
          <w:rFonts w:cs="Arial"/>
          <w:sz w:val="20"/>
          <w:szCs w:val="20"/>
          <w:lang w:val="en-GB"/>
        </w:rPr>
        <w:t xml:space="preserve"> </w:t>
      </w:r>
    </w:p>
    <w:p w:rsidR="00483A30" w:rsidRPr="00D1064E" w:rsidDel="00195B8D" w:rsidRDefault="00483A30" w:rsidP="00262D48">
      <w:pPr>
        <w:rPr>
          <w:rFonts w:cs="Arial"/>
          <w:sz w:val="20"/>
          <w:szCs w:val="20"/>
          <w:lang w:val="en-GB"/>
        </w:rPr>
      </w:pPr>
    </w:p>
    <w:p w:rsidR="007C295F" w:rsidRDefault="007C295F" w:rsidP="002F5F42">
      <w:pPr>
        <w:pStyle w:val="31"/>
      </w:pPr>
      <w:bookmarkStart w:id="81" w:name="_Toc191023782"/>
      <w:bookmarkStart w:id="82" w:name="_Toc319053813"/>
      <w:bookmarkStart w:id="83" w:name="_Toc417040720"/>
      <w:bookmarkStart w:id="84" w:name="_Toc509502859"/>
      <w:bookmarkStart w:id="85" w:name="_Toc12628384"/>
      <w:r w:rsidRPr="006A1E47">
        <w:t>Architectural Constraints</w:t>
      </w:r>
      <w:bookmarkEnd w:id="81"/>
      <w:bookmarkEnd w:id="82"/>
      <w:bookmarkEnd w:id="83"/>
      <w:bookmarkEnd w:id="84"/>
      <w:bookmarkEnd w:id="85"/>
    </w:p>
    <w:p w:rsidR="008C3F50" w:rsidRDefault="00140ACD" w:rsidP="00C5046F">
      <w:pPr>
        <w:pStyle w:val="Text3"/>
      </w:pPr>
      <w:r>
        <w:t xml:space="preserve">The CCI architecture </w:t>
      </w:r>
      <w:r w:rsidR="008707BD">
        <w:t>must</w:t>
      </w:r>
      <w:r>
        <w:t xml:space="preserve"> be aligned with the established </w:t>
      </w:r>
      <w:r w:rsidRPr="002556F2">
        <w:t xml:space="preserve">Trans-European </w:t>
      </w:r>
      <w:r w:rsidR="00683654">
        <w:t>s</w:t>
      </w:r>
      <w:r w:rsidRPr="002556F2">
        <w:t>ystems (TES)</w:t>
      </w:r>
      <w:r>
        <w:t xml:space="preserve"> principles. The main </w:t>
      </w:r>
      <w:r w:rsidR="008C3F50">
        <w:t xml:space="preserve">architectural constraints </w:t>
      </w:r>
      <w:r w:rsidR="008707BD">
        <w:t xml:space="preserve">implied by this alignment </w:t>
      </w:r>
      <w:r w:rsidR="008C3F50">
        <w:t>are the following</w:t>
      </w:r>
      <w:r>
        <w:t>:</w:t>
      </w:r>
    </w:p>
    <w:p w:rsidR="008C3F50" w:rsidRPr="004459B9" w:rsidRDefault="008C3F50" w:rsidP="00D1064E">
      <w:pPr>
        <w:pStyle w:val="Text3"/>
        <w:numPr>
          <w:ilvl w:val="0"/>
          <w:numId w:val="34"/>
        </w:numPr>
      </w:pPr>
      <w:r w:rsidRPr="004459B9">
        <w:t xml:space="preserve">Alignment of the processes to be implemented and the messages to be exchanged </w:t>
      </w:r>
      <w:r w:rsidR="00140ACD" w:rsidRPr="004459B9">
        <w:t>with</w:t>
      </w:r>
      <w:r w:rsidRPr="004459B9">
        <w:t xml:space="preserve"> the Common Specifications</w:t>
      </w:r>
      <w:r w:rsidR="008707BD" w:rsidRPr="004459B9">
        <w:t>;</w:t>
      </w:r>
    </w:p>
    <w:p w:rsidR="008C3F50" w:rsidRPr="004459B9" w:rsidRDefault="008C3F50" w:rsidP="00D1064E">
      <w:pPr>
        <w:pStyle w:val="Text3"/>
        <w:numPr>
          <w:ilvl w:val="0"/>
          <w:numId w:val="34"/>
        </w:numPr>
      </w:pPr>
      <w:r w:rsidRPr="004459B9">
        <w:t>Exchanges between SCO and PCO over CCN</w:t>
      </w:r>
      <w:r w:rsidR="00E44BD2" w:rsidRPr="004459B9">
        <w:t>2</w:t>
      </w:r>
      <w:r w:rsidR="008707BD" w:rsidRPr="004459B9">
        <w:t>;</w:t>
      </w:r>
    </w:p>
    <w:p w:rsidR="00140ACD" w:rsidRPr="004459B9" w:rsidRDefault="00140ACD" w:rsidP="00D1064E">
      <w:pPr>
        <w:pStyle w:val="Text3"/>
        <w:numPr>
          <w:ilvl w:val="0"/>
          <w:numId w:val="34"/>
        </w:numPr>
      </w:pPr>
      <w:r w:rsidRPr="004459B9">
        <w:t>Improved availability of the National customs declaration processing systems</w:t>
      </w:r>
      <w:r w:rsidR="008707BD" w:rsidRPr="004459B9">
        <w:t>.</w:t>
      </w:r>
    </w:p>
    <w:p w:rsidR="007C295F" w:rsidRPr="00447365" w:rsidRDefault="009149BB" w:rsidP="00C5046F">
      <w:pPr>
        <w:pStyle w:val="Text2"/>
      </w:pPr>
      <w:r w:rsidRPr="009149BB">
        <w:lastRenderedPageBreak/>
        <w:t xml:space="preserve">One of the main architectural constrains applied on the common domain infrastructure is the </w:t>
      </w:r>
      <w:r w:rsidR="00A03BCA" w:rsidRPr="00A03BCA">
        <w:t>CCN2</w:t>
      </w:r>
      <w:r w:rsidR="007A60A3" w:rsidRPr="00447365">
        <w:t xml:space="preserve"> Platform</w:t>
      </w:r>
      <w:r w:rsidR="00A03BCA" w:rsidRPr="00447365">
        <w:t>,</w:t>
      </w:r>
      <w:r w:rsidR="00A03BCA" w:rsidRPr="00A03BCA">
        <w:t xml:space="preserve"> operated by DG TAXUD. The CCN2 Platform supports the cooperation between the involved governmental agencies. It offers added-value services around the SOA paradigm to achieve the technical interoperability across the EU Customs despite the environmental diversity. The CCN2 Platform mainly supports new integration paradigms using synchronous communications based on SOAP / REST Web Services, etc. </w:t>
      </w:r>
      <w:r w:rsidR="007D51C1" w:rsidRPr="007D51C1">
        <w:t>At the same time, the CCN2 Platform offers the asynchronous communication paradigm which supports existing CSI facilities and provides additional interfaces including Web Services, JMS or other technologies.</w:t>
      </w:r>
    </w:p>
    <w:p w:rsidR="007C4CA9" w:rsidRDefault="00525220" w:rsidP="004504D4">
      <w:pPr>
        <w:pStyle w:val="Text2"/>
      </w:pPr>
      <w:r>
        <w:t>The CCI implementation must consider the volumes of</w:t>
      </w:r>
      <w:r w:rsidR="00367E0F">
        <w:t xml:space="preserve"> </w:t>
      </w:r>
      <w:r w:rsidR="00E94859">
        <w:fldChar w:fldCharType="begin"/>
      </w:r>
      <w:r w:rsidR="00367E0F">
        <w:instrText xml:space="preserve"> REF _Ref11843202 \h </w:instrText>
      </w:r>
      <w:r w:rsidR="00E94859">
        <w:fldChar w:fldCharType="separate"/>
      </w:r>
      <w:r w:rsidR="00367E0F">
        <w:t xml:space="preserve">Table </w:t>
      </w:r>
      <w:r w:rsidR="00367E0F">
        <w:rPr>
          <w:noProof/>
        </w:rPr>
        <w:t>24</w:t>
      </w:r>
      <w:r w:rsidR="00E94859">
        <w:fldChar w:fldCharType="end"/>
      </w:r>
      <w:r w:rsidR="00364B53">
        <w:t>,</w:t>
      </w:r>
      <w:r>
        <w:t xml:space="preserve"> with respect to the capacity requirements</w:t>
      </w:r>
      <w:r w:rsidR="00D930E6">
        <w:t>.</w:t>
      </w:r>
      <w:r w:rsidR="007C4CA9">
        <w:t xml:space="preserve"> </w:t>
      </w:r>
    </w:p>
    <w:p w:rsidR="004504D4" w:rsidRDefault="004504D4" w:rsidP="004504D4">
      <w:pPr>
        <w:pStyle w:val="Text2"/>
      </w:pPr>
      <w:r>
        <w:t>Other architectural decision</w:t>
      </w:r>
      <w:r w:rsidR="00DE13A7">
        <w:t>s</w:t>
      </w:r>
      <w:r>
        <w:t xml:space="preserve"> to be </w:t>
      </w:r>
      <w:r w:rsidR="002B2AFE">
        <w:t>considered</w:t>
      </w:r>
      <w:r>
        <w:t>:</w:t>
      </w:r>
    </w:p>
    <w:p w:rsidR="004504D4" w:rsidRDefault="004504D4" w:rsidP="00D1064E">
      <w:pPr>
        <w:pStyle w:val="afff0"/>
        <w:numPr>
          <w:ilvl w:val="0"/>
          <w:numId w:val="37"/>
        </w:numPr>
      </w:pPr>
      <w:r>
        <w:t xml:space="preserve">DDS is </w:t>
      </w:r>
      <w:r w:rsidR="002B2AFE">
        <w:t>out of</w:t>
      </w:r>
      <w:r>
        <w:t xml:space="preserve"> scope of CCI system, no change and no interface or interoperability is foreseen</w:t>
      </w:r>
      <w:r w:rsidR="00B81726">
        <w:t>;</w:t>
      </w:r>
    </w:p>
    <w:p w:rsidR="00951B6E" w:rsidRDefault="00951B6E" w:rsidP="002C3C7B">
      <w:pPr>
        <w:pStyle w:val="afff0"/>
        <w:numPr>
          <w:ilvl w:val="0"/>
          <w:numId w:val="37"/>
        </w:numPr>
      </w:pPr>
      <w:r>
        <w:t xml:space="preserve">Statistics for CCI will be </w:t>
      </w:r>
      <w:r w:rsidR="00B93998">
        <w:t xml:space="preserve">similar </w:t>
      </w:r>
      <w:r>
        <w:t>to those provided by CS/MIS</w:t>
      </w:r>
      <w:r w:rsidR="00B93998">
        <w:t xml:space="preserve"> for AES and NCTS</w:t>
      </w:r>
      <w:r>
        <w:t xml:space="preserve">. </w:t>
      </w:r>
      <w:r w:rsidR="00B93998">
        <w:t>However, f</w:t>
      </w:r>
      <w:r>
        <w:t>ollow-up of CCI MRN is not foreseen and hence a DDS on EUROPA is not foreseen</w:t>
      </w:r>
      <w:r w:rsidR="00B93998">
        <w:t xml:space="preserve"> too</w:t>
      </w:r>
      <w:r w:rsidR="00CA320B">
        <w:t>.</w:t>
      </w:r>
    </w:p>
    <w:p w:rsidR="00AC52E8" w:rsidRPr="008A575F" w:rsidRDefault="00AC52E8">
      <w:pPr>
        <w:pStyle w:val="41"/>
        <w:numPr>
          <w:ilvl w:val="3"/>
          <w:numId w:val="78"/>
        </w:numPr>
      </w:pPr>
      <w:r w:rsidRPr="008A575F">
        <w:t>Service Oriented Architecture</w:t>
      </w:r>
    </w:p>
    <w:p w:rsidR="00AC52E8" w:rsidRPr="008A575F" w:rsidRDefault="00AC52E8" w:rsidP="00D1064E">
      <w:pPr>
        <w:pStyle w:val="Text2"/>
        <w:rPr>
          <w:rFonts w:ascii="Calibri" w:hAnsi="Calibri" w:cs="Calibri"/>
        </w:rPr>
      </w:pPr>
      <w:r w:rsidRPr="008A575F">
        <w:t xml:space="preserve">The philosophy of the application architecture of the </w:t>
      </w:r>
      <w:r w:rsidR="000136A8">
        <w:t>CCI</w:t>
      </w:r>
      <w:r w:rsidRPr="008A575F">
        <w:t xml:space="preserve"> system is based on the Service Orientation paradigm introduced in the design of the new IT systems for customs as depicted in the MASP - Annex 6 (IT Strategy) [</w:t>
      </w:r>
      <w:hyperlink w:anchor="R09" w:history="1">
        <w:r w:rsidR="00573AEB" w:rsidRPr="00D1064E">
          <w:rPr>
            <w:rFonts w:eastAsia="PMingLiU" w:cstheme="minorHAnsi"/>
            <w:lang w:val="en-US"/>
          </w:rPr>
          <w:t>R09</w:t>
        </w:r>
      </w:hyperlink>
      <w:r w:rsidRPr="00D1064E">
        <w:rPr>
          <w:rFonts w:eastAsia="PMingLiU" w:cstheme="minorHAnsi"/>
          <w:lang w:val="en-US"/>
        </w:rPr>
        <w:t>]</w:t>
      </w:r>
      <w:r w:rsidRPr="008A575F">
        <w:t>.</w:t>
      </w:r>
    </w:p>
    <w:p w:rsidR="00AC52E8" w:rsidRPr="008A575F" w:rsidRDefault="00AC52E8" w:rsidP="002C3C7B">
      <w:pPr>
        <w:pStyle w:val="41"/>
      </w:pPr>
      <w:r w:rsidRPr="008A575F">
        <w:t>CCN2 Compliance</w:t>
      </w:r>
    </w:p>
    <w:p w:rsidR="00AC52E8" w:rsidRPr="00D1064E" w:rsidRDefault="00AC52E8" w:rsidP="002C3C7B">
      <w:pPr>
        <w:rPr>
          <w:rFonts w:ascii="Calibri" w:hAnsi="Calibri" w:cs="Calibri"/>
          <w:sz w:val="20"/>
          <w:szCs w:val="20"/>
        </w:rPr>
      </w:pPr>
      <w:r w:rsidRPr="00D1064E">
        <w:rPr>
          <w:sz w:val="20"/>
          <w:szCs w:val="20"/>
        </w:rPr>
        <w:t xml:space="preserve">The </w:t>
      </w:r>
      <w:r w:rsidR="000136A8" w:rsidRPr="00D1064E">
        <w:rPr>
          <w:sz w:val="20"/>
          <w:szCs w:val="20"/>
        </w:rPr>
        <w:t>CCI</w:t>
      </w:r>
      <w:r w:rsidRPr="00D1064E">
        <w:rPr>
          <w:sz w:val="20"/>
          <w:szCs w:val="20"/>
        </w:rPr>
        <w:t xml:space="preserve"> system must use the CCN2 platform as a communication component that implements reliable communication between the </w:t>
      </w:r>
      <w:r w:rsidR="000136A8" w:rsidRPr="00D1064E">
        <w:rPr>
          <w:sz w:val="20"/>
          <w:szCs w:val="20"/>
        </w:rPr>
        <w:t xml:space="preserve">CCI </w:t>
      </w:r>
      <w:r w:rsidR="00825434" w:rsidRPr="00D1064E">
        <w:rPr>
          <w:sz w:val="20"/>
          <w:szCs w:val="20"/>
        </w:rPr>
        <w:t>s</w:t>
      </w:r>
      <w:r w:rsidR="000136A8" w:rsidRPr="00D1064E">
        <w:rPr>
          <w:sz w:val="20"/>
          <w:szCs w:val="20"/>
        </w:rPr>
        <w:t>ystems</w:t>
      </w:r>
      <w:r w:rsidRPr="00D1064E">
        <w:rPr>
          <w:sz w:val="20"/>
          <w:szCs w:val="20"/>
        </w:rPr>
        <w:t>. This platform ensures security as well, federated governance, monitoring and interoperability</w:t>
      </w:r>
      <w:r w:rsidRPr="00D1064E">
        <w:rPr>
          <w:rFonts w:ascii="Calibri" w:hAnsi="Calibri" w:cs="Calibri"/>
          <w:sz w:val="20"/>
          <w:szCs w:val="20"/>
        </w:rPr>
        <w:t>.</w:t>
      </w:r>
    </w:p>
    <w:p w:rsidR="00AC52E8" w:rsidRPr="006A1E47" w:rsidRDefault="00AC52E8" w:rsidP="00D1064E"/>
    <w:p w:rsidR="007C295F" w:rsidRPr="006A1E47" w:rsidRDefault="007C295F" w:rsidP="002F5F42">
      <w:pPr>
        <w:pStyle w:val="31"/>
      </w:pPr>
      <w:bookmarkStart w:id="86" w:name="_Toc172463028"/>
      <w:bookmarkStart w:id="87" w:name="_Toc191023785"/>
      <w:bookmarkStart w:id="88" w:name="_Toc319053816"/>
      <w:bookmarkStart w:id="89" w:name="_Toc417040721"/>
      <w:bookmarkStart w:id="90" w:name="_Toc509502860"/>
      <w:bookmarkStart w:id="91" w:name="_Toc12628385"/>
      <w:r w:rsidRPr="006A1E47">
        <w:t>General Findings and Recommendations</w:t>
      </w:r>
      <w:bookmarkEnd w:id="86"/>
      <w:bookmarkEnd w:id="87"/>
      <w:bookmarkEnd w:id="88"/>
      <w:bookmarkEnd w:id="89"/>
      <w:bookmarkEnd w:id="90"/>
      <w:bookmarkEnd w:id="91"/>
      <w:r w:rsidRPr="006A1E47">
        <w:t xml:space="preserve"> </w:t>
      </w:r>
    </w:p>
    <w:p w:rsidR="007C295F" w:rsidRPr="00C5046F" w:rsidRDefault="007C295F" w:rsidP="00C5046F">
      <w:pPr>
        <w:pStyle w:val="41"/>
        <w:rPr>
          <w:rFonts w:eastAsia="PMingLiU"/>
          <w:i w:val="0"/>
        </w:rPr>
      </w:pPr>
      <w:bookmarkStart w:id="92" w:name="_Toc172463029"/>
      <w:bookmarkStart w:id="93" w:name="_Toc191023786"/>
      <w:bookmarkStart w:id="94" w:name="_Toc319053817"/>
      <w:bookmarkStart w:id="95" w:name="_Toc360806246"/>
      <w:bookmarkStart w:id="96" w:name="_Toc417040722"/>
      <w:bookmarkStart w:id="97" w:name="_Ref505687571"/>
      <w:bookmarkStart w:id="98" w:name="_Ref505687736"/>
      <w:r w:rsidRPr="00DD47E2">
        <w:rPr>
          <w:rFonts w:eastAsia="PMingLiU"/>
          <w:i w:val="0"/>
        </w:rPr>
        <w:t>Architectural Decision AD-001</w:t>
      </w:r>
      <w:bookmarkStart w:id="99" w:name="_Toc172463030"/>
      <w:bookmarkStart w:id="100" w:name="_Toc191023787"/>
      <w:bookmarkStart w:id="101" w:name="_Toc319053818"/>
      <w:bookmarkEnd w:id="92"/>
      <w:bookmarkEnd w:id="93"/>
      <w:bookmarkEnd w:id="94"/>
      <w:bookmarkEnd w:id="95"/>
      <w:bookmarkEnd w:id="96"/>
      <w:bookmarkEnd w:id="97"/>
      <w:bookmarkEnd w:id="98"/>
    </w:p>
    <w:tbl>
      <w:tblPr>
        <w:tblW w:w="4939" w:type="pct"/>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ook w:val="0000"/>
      </w:tblPr>
      <w:tblGrid>
        <w:gridCol w:w="2234"/>
        <w:gridCol w:w="3668"/>
        <w:gridCol w:w="1058"/>
        <w:gridCol w:w="1654"/>
      </w:tblGrid>
      <w:tr w:rsidR="007C295F" w:rsidRPr="006A1E47" w:rsidTr="00F762B2">
        <w:trPr>
          <w:trHeight w:val="391"/>
        </w:trPr>
        <w:tc>
          <w:tcPr>
            <w:tcW w:w="1297" w:type="pct"/>
            <w:shd w:val="clear" w:color="auto" w:fill="E6E6E6"/>
            <w:vAlign w:val="center"/>
          </w:tcPr>
          <w:p w:rsidR="007C295F" w:rsidRPr="006A1E47" w:rsidRDefault="007C295F" w:rsidP="00F762B2">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Subject Area</w:t>
            </w:r>
          </w:p>
        </w:tc>
        <w:tc>
          <w:tcPr>
            <w:tcW w:w="2129" w:type="pct"/>
            <w:vAlign w:val="center"/>
          </w:tcPr>
          <w:p w:rsidR="007C295F" w:rsidRPr="006A1E47" w:rsidRDefault="007500A0" w:rsidP="00F762B2">
            <w:pPr>
              <w:pStyle w:val="Guidance"/>
              <w:spacing w:after="0"/>
              <w:jc w:val="left"/>
              <w:rPr>
                <w:rFonts w:ascii="Calibri" w:hAnsi="Calibri" w:cs="Calibri"/>
              </w:rPr>
            </w:pPr>
            <w:r w:rsidRPr="00C5046F">
              <w:rPr>
                <w:rFonts w:cs="Times New Roman"/>
              </w:rPr>
              <w:t>Trans-European Systems</w:t>
            </w:r>
          </w:p>
        </w:tc>
        <w:tc>
          <w:tcPr>
            <w:tcW w:w="614" w:type="pct"/>
            <w:shd w:val="clear" w:color="auto" w:fill="E6E6E6"/>
            <w:vAlign w:val="center"/>
          </w:tcPr>
          <w:p w:rsidR="007C295F" w:rsidRPr="006A1E47" w:rsidRDefault="007C295F" w:rsidP="00F762B2">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Topic</w:t>
            </w:r>
          </w:p>
        </w:tc>
        <w:tc>
          <w:tcPr>
            <w:tcW w:w="960" w:type="pct"/>
            <w:vAlign w:val="center"/>
          </w:tcPr>
          <w:p w:rsidR="007C295F" w:rsidRPr="006A1E47" w:rsidRDefault="007500A0" w:rsidP="00F762B2">
            <w:pPr>
              <w:pStyle w:val="Guidance"/>
              <w:spacing w:after="0"/>
              <w:jc w:val="left"/>
              <w:rPr>
                <w:rFonts w:ascii="Calibri" w:hAnsi="Calibri" w:cs="Calibri"/>
                <w:color w:val="0070C0"/>
              </w:rPr>
            </w:pPr>
            <w:r w:rsidRPr="00C5046F">
              <w:rPr>
                <w:rFonts w:cs="Times New Roman"/>
              </w:rPr>
              <w:t xml:space="preserve">System </w:t>
            </w:r>
            <w:r w:rsidR="00ED44EE" w:rsidRPr="00C5046F">
              <w:rPr>
                <w:rFonts w:cs="Times New Roman"/>
              </w:rPr>
              <w:t>introduction</w:t>
            </w:r>
          </w:p>
        </w:tc>
      </w:tr>
      <w:tr w:rsidR="007C295F" w:rsidRPr="006A1E47" w:rsidTr="00F762B2">
        <w:tc>
          <w:tcPr>
            <w:tcW w:w="1297" w:type="pct"/>
            <w:shd w:val="clear" w:color="auto" w:fill="E6E6E6"/>
            <w:vAlign w:val="center"/>
          </w:tcPr>
          <w:p w:rsidR="007C295F" w:rsidRPr="006A1E47" w:rsidRDefault="007C295F" w:rsidP="00F762B2">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Architectural Decision</w:t>
            </w:r>
          </w:p>
        </w:tc>
        <w:tc>
          <w:tcPr>
            <w:tcW w:w="2129" w:type="pct"/>
            <w:vAlign w:val="center"/>
          </w:tcPr>
          <w:p w:rsidR="007C295F" w:rsidRPr="006A1E47" w:rsidRDefault="001F1F76" w:rsidP="001D5149">
            <w:pPr>
              <w:pStyle w:val="Guidance"/>
              <w:spacing w:after="0"/>
              <w:rPr>
                <w:rFonts w:ascii="Calibri" w:hAnsi="Calibri" w:cs="Calibri"/>
              </w:rPr>
            </w:pPr>
            <w:r>
              <w:rPr>
                <w:rFonts w:cs="Times New Roman"/>
              </w:rPr>
              <w:t>Implement a system that will automate Centralised Clearance for Import (CCI) at EU level as required by UCC</w:t>
            </w:r>
            <w:r w:rsidR="00BC4DE2">
              <w:rPr>
                <w:rFonts w:cs="Times New Roman"/>
              </w:rPr>
              <w:t>.</w:t>
            </w:r>
          </w:p>
        </w:tc>
        <w:tc>
          <w:tcPr>
            <w:tcW w:w="614" w:type="pct"/>
            <w:shd w:val="clear" w:color="auto" w:fill="E6E6E6"/>
            <w:vAlign w:val="center"/>
          </w:tcPr>
          <w:p w:rsidR="007C295F" w:rsidRPr="006A1E47" w:rsidRDefault="007C295F" w:rsidP="00F762B2">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ID</w:t>
            </w:r>
          </w:p>
        </w:tc>
        <w:tc>
          <w:tcPr>
            <w:tcW w:w="960" w:type="pct"/>
            <w:vAlign w:val="center"/>
          </w:tcPr>
          <w:p w:rsidR="007C295F" w:rsidRPr="00C5046F" w:rsidRDefault="006A6235" w:rsidP="00F762B2">
            <w:pPr>
              <w:pStyle w:val="Guidance"/>
              <w:spacing w:after="0"/>
              <w:jc w:val="left"/>
              <w:rPr>
                <w:rFonts w:cs="Times New Roman"/>
              </w:rPr>
            </w:pPr>
            <w:r w:rsidRPr="00C5046F">
              <w:rPr>
                <w:rFonts w:cs="Times New Roman"/>
              </w:rPr>
              <w:t>AD-001</w:t>
            </w:r>
          </w:p>
        </w:tc>
      </w:tr>
      <w:tr w:rsidR="007C295F" w:rsidRPr="006A1E47" w:rsidTr="00F762B2">
        <w:trPr>
          <w:cantSplit/>
        </w:trPr>
        <w:tc>
          <w:tcPr>
            <w:tcW w:w="1297" w:type="pct"/>
            <w:shd w:val="clear" w:color="auto" w:fill="E6E6E6"/>
            <w:vAlign w:val="center"/>
          </w:tcPr>
          <w:p w:rsidR="007C295F" w:rsidRPr="006A1E47" w:rsidRDefault="007C295F" w:rsidP="00F762B2">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Issue or Problem Statement</w:t>
            </w:r>
          </w:p>
        </w:tc>
        <w:tc>
          <w:tcPr>
            <w:tcW w:w="3703" w:type="pct"/>
            <w:gridSpan w:val="3"/>
            <w:vAlign w:val="center"/>
          </w:tcPr>
          <w:p w:rsidR="007C295F" w:rsidRPr="00C5046F" w:rsidRDefault="00421C1E" w:rsidP="001D5149">
            <w:pPr>
              <w:pStyle w:val="Guidance"/>
              <w:spacing w:after="0"/>
              <w:rPr>
                <w:rFonts w:cs="Times New Roman"/>
              </w:rPr>
            </w:pPr>
            <w:r w:rsidRPr="00421C1E">
              <w:rPr>
                <w:rFonts w:cs="Times New Roman"/>
              </w:rPr>
              <w:t>The requirements of UCC impose the introduction of CCI, a completely new trans-European system, which is prepared, developed and deployed by Commission and MS in agreement with each other.</w:t>
            </w:r>
          </w:p>
        </w:tc>
      </w:tr>
      <w:tr w:rsidR="007C295F" w:rsidRPr="006A1E47" w:rsidTr="00F762B2">
        <w:trPr>
          <w:cantSplit/>
        </w:trPr>
        <w:tc>
          <w:tcPr>
            <w:tcW w:w="1297" w:type="pct"/>
            <w:shd w:val="clear" w:color="auto" w:fill="E6E6E6"/>
            <w:vAlign w:val="center"/>
          </w:tcPr>
          <w:p w:rsidR="007C295F" w:rsidRPr="006A1E47" w:rsidRDefault="007C295F" w:rsidP="00F762B2">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Assumptions</w:t>
            </w:r>
          </w:p>
        </w:tc>
        <w:tc>
          <w:tcPr>
            <w:tcW w:w="3703" w:type="pct"/>
            <w:gridSpan w:val="3"/>
            <w:vAlign w:val="center"/>
          </w:tcPr>
          <w:p w:rsidR="007C295F" w:rsidRPr="00C5046F" w:rsidRDefault="008F3352" w:rsidP="001D5149">
            <w:pPr>
              <w:pStyle w:val="Guidance"/>
              <w:spacing w:after="0"/>
              <w:rPr>
                <w:rFonts w:cs="Times New Roman"/>
              </w:rPr>
            </w:pPr>
            <w:r w:rsidRPr="00C5046F">
              <w:rPr>
                <w:rFonts w:cs="Times New Roman"/>
              </w:rPr>
              <w:t xml:space="preserve">The UCC concepts and the </w:t>
            </w:r>
            <w:r w:rsidR="005F681A" w:rsidRPr="00C5046F">
              <w:rPr>
                <w:rFonts w:cs="Times New Roman"/>
              </w:rPr>
              <w:t>decisions of the Project Group consisting of Member State and Trade representatives and presented in a Final Report which was published on 7 July 2017.</w:t>
            </w:r>
          </w:p>
        </w:tc>
      </w:tr>
      <w:tr w:rsidR="007C295F" w:rsidRPr="006A1E47" w:rsidTr="00F762B2">
        <w:trPr>
          <w:cantSplit/>
          <w:trHeight w:val="454"/>
        </w:trPr>
        <w:tc>
          <w:tcPr>
            <w:tcW w:w="1297" w:type="pct"/>
            <w:shd w:val="clear" w:color="auto" w:fill="E6E6E6"/>
            <w:vAlign w:val="center"/>
          </w:tcPr>
          <w:p w:rsidR="007C295F" w:rsidRPr="006A1E47" w:rsidRDefault="007C295F" w:rsidP="00F762B2">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Motivation</w:t>
            </w:r>
          </w:p>
        </w:tc>
        <w:tc>
          <w:tcPr>
            <w:tcW w:w="3703" w:type="pct"/>
            <w:gridSpan w:val="3"/>
            <w:vAlign w:val="center"/>
          </w:tcPr>
          <w:p w:rsidR="007C295F" w:rsidRPr="006A1E47" w:rsidRDefault="005F681A" w:rsidP="001D5149">
            <w:pPr>
              <w:pStyle w:val="Guidance"/>
              <w:spacing w:after="0"/>
              <w:rPr>
                <w:rFonts w:ascii="Calibri" w:hAnsi="Calibri" w:cs="Calibri"/>
              </w:rPr>
            </w:pPr>
            <w:r w:rsidRPr="00C5046F">
              <w:rPr>
                <w:rFonts w:cs="Times New Roman"/>
              </w:rPr>
              <w:t xml:space="preserve">The automated electronic management of CC at EU level will replace the </w:t>
            </w:r>
            <w:r w:rsidR="00260915" w:rsidRPr="00C5046F">
              <w:rPr>
                <w:rFonts w:cs="Times New Roman"/>
              </w:rPr>
              <w:t>case by case solutions as is the case currently with SASP.</w:t>
            </w:r>
            <w:r w:rsidR="00260915">
              <w:rPr>
                <w:rFonts w:ascii="Calibri" w:hAnsi="Calibri" w:cs="Calibri"/>
                <w:color w:val="0070C0"/>
              </w:rPr>
              <w:t xml:space="preserve"> </w:t>
            </w:r>
          </w:p>
        </w:tc>
      </w:tr>
      <w:tr w:rsidR="007C295F" w:rsidRPr="006A1E47" w:rsidTr="00F762B2">
        <w:trPr>
          <w:cantSplit/>
          <w:trHeight w:val="427"/>
        </w:trPr>
        <w:tc>
          <w:tcPr>
            <w:tcW w:w="1297" w:type="pct"/>
            <w:shd w:val="clear" w:color="auto" w:fill="E6E6E6"/>
            <w:vAlign w:val="center"/>
          </w:tcPr>
          <w:p w:rsidR="007C295F" w:rsidRPr="006A1E47" w:rsidRDefault="007C295F" w:rsidP="00F762B2">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Alternatives</w:t>
            </w:r>
          </w:p>
        </w:tc>
        <w:tc>
          <w:tcPr>
            <w:tcW w:w="3703" w:type="pct"/>
            <w:gridSpan w:val="3"/>
            <w:vAlign w:val="center"/>
          </w:tcPr>
          <w:p w:rsidR="007C295F" w:rsidRPr="00C5046F" w:rsidRDefault="00453AB3" w:rsidP="001D5149">
            <w:pPr>
              <w:pStyle w:val="Guidance"/>
              <w:spacing w:after="0"/>
              <w:rPr>
                <w:rFonts w:cs="Times New Roman"/>
              </w:rPr>
            </w:pPr>
            <w:r>
              <w:rPr>
                <w:rFonts w:cs="Times New Roman"/>
              </w:rPr>
              <w:t>The c</w:t>
            </w:r>
            <w:r w:rsidR="00260915" w:rsidRPr="00C5046F">
              <w:rPr>
                <w:rFonts w:cs="Times New Roman"/>
              </w:rPr>
              <w:t>ontinuation of SASP/CC procedures</w:t>
            </w:r>
            <w:r>
              <w:rPr>
                <w:rFonts w:cs="Times New Roman"/>
              </w:rPr>
              <w:t xml:space="preserve"> as an alternative,</w:t>
            </w:r>
            <w:r w:rsidRPr="00453AB3">
              <w:rPr>
                <w:rFonts w:cs="Times New Roman"/>
              </w:rPr>
              <w:t xml:space="preserve"> would mean no further harmonisation of procedures for CC at EU level and no central services to support the exchange of data between SCO and PCO in different MS.</w:t>
            </w:r>
            <w:r>
              <w:rPr>
                <w:rFonts w:cs="Times New Roman"/>
              </w:rPr>
              <w:t xml:space="preserve"> T</w:t>
            </w:r>
            <w:r w:rsidR="00260915" w:rsidRPr="00C5046F">
              <w:rPr>
                <w:rFonts w:cs="Times New Roman"/>
              </w:rPr>
              <w:t>his is not a viable option as CCI is considered an important simplification under the UCC.</w:t>
            </w:r>
          </w:p>
        </w:tc>
      </w:tr>
      <w:tr w:rsidR="007C295F" w:rsidRPr="006A1E47" w:rsidTr="00F762B2">
        <w:trPr>
          <w:cantSplit/>
          <w:trHeight w:val="445"/>
        </w:trPr>
        <w:tc>
          <w:tcPr>
            <w:tcW w:w="1297" w:type="pct"/>
            <w:shd w:val="clear" w:color="auto" w:fill="E6E6E6"/>
            <w:vAlign w:val="center"/>
          </w:tcPr>
          <w:p w:rsidR="007C295F" w:rsidRPr="006A1E47" w:rsidRDefault="007C295F" w:rsidP="00F762B2">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Decision</w:t>
            </w:r>
          </w:p>
        </w:tc>
        <w:tc>
          <w:tcPr>
            <w:tcW w:w="3703" w:type="pct"/>
            <w:gridSpan w:val="3"/>
            <w:vAlign w:val="center"/>
          </w:tcPr>
          <w:p w:rsidR="00C32BB4" w:rsidRPr="00B43962" w:rsidRDefault="00C32BB4" w:rsidP="001D5149">
            <w:pPr>
              <w:pStyle w:val="Guidance"/>
              <w:spacing w:after="0"/>
              <w:rPr>
                <w:rFonts w:cs="Times New Roman"/>
                <w:lang w:val="en-US"/>
              </w:rPr>
            </w:pPr>
            <w:r w:rsidRPr="00C32BB4">
              <w:rPr>
                <w:rFonts w:cs="Times New Roman"/>
              </w:rPr>
              <w:t>The interface of today's independent national import applications and the establishment of an IT system in the import domain, are required for this functionality</w:t>
            </w:r>
            <w:r w:rsidRPr="00B43962">
              <w:rPr>
                <w:rFonts w:cs="Times New Roman"/>
                <w:lang w:val="en-US"/>
              </w:rPr>
              <w:t>.</w:t>
            </w:r>
          </w:p>
          <w:p w:rsidR="00C83611" w:rsidRPr="00C83611" w:rsidRDefault="00C83611" w:rsidP="001D5149">
            <w:pPr>
              <w:pStyle w:val="Guidance"/>
              <w:spacing w:after="0"/>
              <w:rPr>
                <w:rFonts w:cs="Times New Roman"/>
              </w:rPr>
            </w:pPr>
            <w:r w:rsidRPr="00C83611">
              <w:rPr>
                <w:rFonts w:cs="Times New Roman"/>
              </w:rPr>
              <w:t>For this purpose, the scope, functional blocks, common specifications and requirements must be defined similar to other already existing trans-European systems.</w:t>
            </w:r>
          </w:p>
          <w:p w:rsidR="007C295F" w:rsidRPr="00C5046F" w:rsidRDefault="00C83611" w:rsidP="001D5149">
            <w:pPr>
              <w:pStyle w:val="Guidance"/>
              <w:spacing w:after="0"/>
              <w:rPr>
                <w:rFonts w:cs="Times New Roman"/>
              </w:rPr>
            </w:pPr>
            <w:r w:rsidRPr="00C83611">
              <w:rPr>
                <w:rFonts w:cs="Times New Roman"/>
              </w:rPr>
              <w:t xml:space="preserve">The whole architecture should be realized through the use of common services and the interconnection of national </w:t>
            </w:r>
            <w:r>
              <w:rPr>
                <w:rFonts w:cs="Times New Roman"/>
              </w:rPr>
              <w:t xml:space="preserve">IT </w:t>
            </w:r>
            <w:r w:rsidRPr="00C83611">
              <w:rPr>
                <w:rFonts w:cs="Times New Roman"/>
              </w:rPr>
              <w:t>systems wi</w:t>
            </w:r>
            <w:r>
              <w:rPr>
                <w:rFonts w:cs="Times New Roman"/>
              </w:rPr>
              <w:t>th harmonised data requirements</w:t>
            </w:r>
            <w:r w:rsidR="008E41AF" w:rsidRPr="008E41AF">
              <w:rPr>
                <w:rFonts w:cs="Times New Roman"/>
              </w:rPr>
              <w:t>.</w:t>
            </w:r>
            <w:r w:rsidR="008E41AF" w:rsidRPr="008E41AF" w:rsidDel="004D2B11">
              <w:rPr>
                <w:rFonts w:cs="Times New Roman"/>
              </w:rPr>
              <w:t xml:space="preserve"> </w:t>
            </w:r>
          </w:p>
        </w:tc>
      </w:tr>
      <w:tr w:rsidR="007C295F" w:rsidRPr="006A1E47" w:rsidTr="00F762B2">
        <w:trPr>
          <w:cantSplit/>
        </w:trPr>
        <w:tc>
          <w:tcPr>
            <w:tcW w:w="1297" w:type="pct"/>
            <w:shd w:val="clear" w:color="auto" w:fill="E6E6E6"/>
            <w:vAlign w:val="center"/>
          </w:tcPr>
          <w:p w:rsidR="007C295F" w:rsidRPr="006A1E47" w:rsidRDefault="007C295F" w:rsidP="00F762B2">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lastRenderedPageBreak/>
              <w:t>Justification</w:t>
            </w:r>
          </w:p>
        </w:tc>
        <w:tc>
          <w:tcPr>
            <w:tcW w:w="3703" w:type="pct"/>
            <w:gridSpan w:val="3"/>
            <w:vAlign w:val="center"/>
          </w:tcPr>
          <w:p w:rsidR="003F3407" w:rsidRDefault="003F3407" w:rsidP="001D5149">
            <w:pPr>
              <w:pStyle w:val="Guidance"/>
              <w:spacing w:after="0"/>
              <w:rPr>
                <w:rFonts w:cs="Times New Roman"/>
              </w:rPr>
            </w:pPr>
            <w:r>
              <w:rPr>
                <w:rFonts w:cs="Times New Roman"/>
              </w:rPr>
              <w:t xml:space="preserve">CCI </w:t>
            </w:r>
            <w:r w:rsidRPr="00417317">
              <w:rPr>
                <w:rFonts w:cs="Times New Roman"/>
              </w:rPr>
              <w:t>aims at allowing the centralisation of customs declarations for any given trader with one customs administration for imports carried out across the EU</w:t>
            </w:r>
            <w:r w:rsidRPr="003F3407">
              <w:rPr>
                <w:rFonts w:cs="Times New Roman"/>
              </w:rPr>
              <w:t xml:space="preserve"> </w:t>
            </w:r>
            <w:r>
              <w:rPr>
                <w:rFonts w:cs="Times New Roman"/>
              </w:rPr>
              <w:t xml:space="preserve">using </w:t>
            </w:r>
            <w:r w:rsidRPr="003F3407">
              <w:rPr>
                <w:rFonts w:cs="Times New Roman"/>
              </w:rPr>
              <w:t>electronic data-processing techniques</w:t>
            </w:r>
            <w:r>
              <w:rPr>
                <w:rFonts w:cs="Times New Roman"/>
              </w:rPr>
              <w:t>. And as such, UCC provides the legal basis for it.</w:t>
            </w:r>
          </w:p>
          <w:p w:rsidR="007C295F" w:rsidRPr="006A1E47" w:rsidRDefault="003F3407" w:rsidP="001D5149">
            <w:pPr>
              <w:pStyle w:val="Guidance"/>
              <w:spacing w:after="0"/>
              <w:rPr>
                <w:rFonts w:ascii="Calibri" w:hAnsi="Calibri" w:cs="Calibri"/>
                <w:color w:val="0070C0"/>
              </w:rPr>
            </w:pPr>
            <w:r>
              <w:rPr>
                <w:rFonts w:cs="Times New Roman"/>
              </w:rPr>
              <w:t>CCI</w:t>
            </w:r>
            <w:r w:rsidR="00DD58DA" w:rsidRPr="00DD58DA">
              <w:rPr>
                <w:rFonts w:cs="Times New Roman"/>
              </w:rPr>
              <w:t xml:space="preserve"> is further justified by the digitalisation of customs processes that is envisaged from MASP planning</w:t>
            </w:r>
            <w:r w:rsidR="00BA73E2" w:rsidRPr="00C5046F">
              <w:rPr>
                <w:rFonts w:cs="Times New Roman"/>
              </w:rPr>
              <w:t>.</w:t>
            </w:r>
          </w:p>
        </w:tc>
      </w:tr>
      <w:tr w:rsidR="007C295F" w:rsidRPr="006A1E47" w:rsidTr="00F762B2">
        <w:trPr>
          <w:cantSplit/>
          <w:trHeight w:val="463"/>
        </w:trPr>
        <w:tc>
          <w:tcPr>
            <w:tcW w:w="1297" w:type="pct"/>
            <w:shd w:val="clear" w:color="auto" w:fill="E6E6E6"/>
            <w:vAlign w:val="center"/>
          </w:tcPr>
          <w:p w:rsidR="007C295F" w:rsidRPr="006A1E47" w:rsidRDefault="007C295F" w:rsidP="00F762B2">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Implications</w:t>
            </w:r>
          </w:p>
        </w:tc>
        <w:tc>
          <w:tcPr>
            <w:tcW w:w="3703" w:type="pct"/>
            <w:gridSpan w:val="3"/>
            <w:vAlign w:val="center"/>
          </w:tcPr>
          <w:p w:rsidR="00176ECD" w:rsidRPr="00C5046F" w:rsidRDefault="00176ECD" w:rsidP="001D5149">
            <w:pPr>
              <w:pStyle w:val="Guidance"/>
              <w:spacing w:after="0"/>
              <w:rPr>
                <w:rFonts w:cs="Times New Roman"/>
              </w:rPr>
            </w:pPr>
            <w:r w:rsidRPr="00C5046F">
              <w:rPr>
                <w:rFonts w:cs="Times New Roman"/>
              </w:rPr>
              <w:t>DG TAXUD</w:t>
            </w:r>
            <w:r>
              <w:rPr>
                <w:rFonts w:cs="Times New Roman"/>
              </w:rPr>
              <w:t>:</w:t>
            </w:r>
          </w:p>
          <w:p w:rsidR="00176ECD" w:rsidRPr="00272666" w:rsidRDefault="00176ECD" w:rsidP="00D1064E">
            <w:pPr>
              <w:pStyle w:val="Guidance"/>
              <w:numPr>
                <w:ilvl w:val="0"/>
                <w:numId w:val="31"/>
              </w:numPr>
              <w:spacing w:after="0"/>
              <w:rPr>
                <w:rFonts w:cs="Times New Roman"/>
              </w:rPr>
            </w:pPr>
            <w:r w:rsidRPr="00272666">
              <w:rPr>
                <w:rFonts w:cs="Times New Roman"/>
              </w:rPr>
              <w:t>The production of the common specifications</w:t>
            </w:r>
            <w:r w:rsidR="00A63DAD">
              <w:rPr>
                <w:rFonts w:cs="Times New Roman"/>
              </w:rPr>
              <w:t>;</w:t>
            </w:r>
          </w:p>
          <w:p w:rsidR="00176ECD" w:rsidRPr="00176ECD" w:rsidRDefault="00176ECD" w:rsidP="00D1064E">
            <w:pPr>
              <w:pStyle w:val="Guidance"/>
              <w:numPr>
                <w:ilvl w:val="0"/>
                <w:numId w:val="31"/>
              </w:numPr>
              <w:spacing w:after="0"/>
              <w:rPr>
                <w:rFonts w:cs="Times New Roman"/>
              </w:rPr>
            </w:pPr>
            <w:r w:rsidRPr="00272666">
              <w:rPr>
                <w:rFonts w:cs="Times New Roman"/>
              </w:rPr>
              <w:t xml:space="preserve">The </w:t>
            </w:r>
            <w:r>
              <w:rPr>
                <w:rFonts w:cs="Times New Roman"/>
              </w:rPr>
              <w:t>management of the common domain services.</w:t>
            </w:r>
          </w:p>
          <w:p w:rsidR="00176ECD" w:rsidRPr="00272666" w:rsidRDefault="00176ECD" w:rsidP="001D5149">
            <w:pPr>
              <w:pStyle w:val="Guidance"/>
              <w:spacing w:after="0"/>
              <w:rPr>
                <w:rFonts w:cs="Times New Roman"/>
              </w:rPr>
            </w:pPr>
            <w:r w:rsidRPr="00272666">
              <w:rPr>
                <w:rFonts w:cs="Times New Roman"/>
              </w:rPr>
              <w:t>National authorities</w:t>
            </w:r>
            <w:r>
              <w:rPr>
                <w:rFonts w:cs="Times New Roman"/>
              </w:rPr>
              <w:t>:</w:t>
            </w:r>
          </w:p>
          <w:p w:rsidR="00C83611" w:rsidRPr="00C5046F" w:rsidRDefault="00C83611" w:rsidP="00D1064E">
            <w:pPr>
              <w:pStyle w:val="Guidance"/>
              <w:numPr>
                <w:ilvl w:val="0"/>
                <w:numId w:val="32"/>
              </w:numPr>
              <w:spacing w:after="0"/>
              <w:rPr>
                <w:rFonts w:cs="Times New Roman"/>
              </w:rPr>
            </w:pPr>
            <w:r w:rsidRPr="00C5046F">
              <w:rPr>
                <w:rFonts w:cs="Times New Roman"/>
              </w:rPr>
              <w:t xml:space="preserve">The </w:t>
            </w:r>
            <w:r w:rsidR="00176ECD">
              <w:rPr>
                <w:rFonts w:cs="Times New Roman"/>
              </w:rPr>
              <w:t>update</w:t>
            </w:r>
            <w:r w:rsidRPr="00C5046F">
              <w:rPr>
                <w:rFonts w:cs="Times New Roman"/>
              </w:rPr>
              <w:t xml:space="preserve"> of the current customs clearance systems or the development of a new one</w:t>
            </w:r>
            <w:r w:rsidR="00A63DAD">
              <w:rPr>
                <w:rFonts w:cs="Times New Roman"/>
              </w:rPr>
              <w:t>;</w:t>
            </w:r>
          </w:p>
          <w:p w:rsidR="00176ECD" w:rsidRDefault="00176ECD" w:rsidP="00D1064E">
            <w:pPr>
              <w:pStyle w:val="Guidance"/>
              <w:numPr>
                <w:ilvl w:val="0"/>
                <w:numId w:val="32"/>
              </w:numPr>
              <w:spacing w:after="0"/>
              <w:rPr>
                <w:rFonts w:cs="Times New Roman"/>
              </w:rPr>
            </w:pPr>
            <w:r w:rsidRPr="00C5046F">
              <w:rPr>
                <w:rFonts w:cs="Times New Roman"/>
              </w:rPr>
              <w:t>The d</w:t>
            </w:r>
            <w:r w:rsidR="00C83611" w:rsidRPr="00C5046F">
              <w:rPr>
                <w:rFonts w:cs="Times New Roman"/>
              </w:rPr>
              <w:t>evelop</w:t>
            </w:r>
            <w:r w:rsidRPr="00C5046F">
              <w:rPr>
                <w:rFonts w:cs="Times New Roman"/>
              </w:rPr>
              <w:t>ment of</w:t>
            </w:r>
            <w:r w:rsidR="00C83611" w:rsidRPr="00C5046F">
              <w:rPr>
                <w:rFonts w:cs="Times New Roman"/>
              </w:rPr>
              <w:t xml:space="preserve"> new messages based on common specifications for the exchange of information between the </w:t>
            </w:r>
            <w:r w:rsidRPr="00C5046F">
              <w:rPr>
                <w:rFonts w:cs="Times New Roman"/>
              </w:rPr>
              <w:t>national authorities</w:t>
            </w:r>
            <w:r w:rsidR="00A63DAD">
              <w:rPr>
                <w:rFonts w:cs="Times New Roman"/>
              </w:rPr>
              <w:t>;</w:t>
            </w:r>
          </w:p>
          <w:p w:rsidR="00176ECD" w:rsidRPr="00C5046F" w:rsidRDefault="00307547" w:rsidP="00D1064E">
            <w:pPr>
              <w:pStyle w:val="Guidance"/>
              <w:numPr>
                <w:ilvl w:val="0"/>
                <w:numId w:val="32"/>
              </w:numPr>
              <w:spacing w:after="0"/>
              <w:rPr>
                <w:rFonts w:cs="Times New Roman"/>
              </w:rPr>
            </w:pPr>
            <w:r w:rsidRPr="00307547">
              <w:rPr>
                <w:rFonts w:cs="Times New Roman"/>
              </w:rPr>
              <w:t>The update or development of new interfaces between national system</w:t>
            </w:r>
            <w:r>
              <w:rPr>
                <w:rFonts w:cs="Times New Roman"/>
              </w:rPr>
              <w:t xml:space="preserve">s for the CCI specific purposes </w:t>
            </w:r>
            <w:r w:rsidRPr="00307547">
              <w:rPr>
                <w:rFonts w:cs="Times New Roman"/>
              </w:rPr>
              <w:t>e.g. exchange information for VAT with the Tax authorities.</w:t>
            </w:r>
            <w:r w:rsidR="00176ECD" w:rsidRPr="00176ECD">
              <w:rPr>
                <w:rFonts w:cs="Times New Roman"/>
              </w:rPr>
              <w:t xml:space="preserve"> </w:t>
            </w:r>
          </w:p>
        </w:tc>
      </w:tr>
      <w:tr w:rsidR="007C295F" w:rsidRPr="006A1E47" w:rsidTr="00F762B2">
        <w:trPr>
          <w:cantSplit/>
          <w:trHeight w:val="436"/>
        </w:trPr>
        <w:tc>
          <w:tcPr>
            <w:tcW w:w="1297" w:type="pct"/>
            <w:shd w:val="clear" w:color="auto" w:fill="E6E6E6"/>
            <w:vAlign w:val="center"/>
          </w:tcPr>
          <w:p w:rsidR="007C295F" w:rsidRPr="006A1E47" w:rsidRDefault="007C295F" w:rsidP="00F762B2">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Derived requirements</w:t>
            </w:r>
          </w:p>
        </w:tc>
        <w:tc>
          <w:tcPr>
            <w:tcW w:w="3703" w:type="pct"/>
            <w:gridSpan w:val="3"/>
            <w:vAlign w:val="center"/>
          </w:tcPr>
          <w:p w:rsidR="00220011" w:rsidRPr="00220011" w:rsidRDefault="00220011" w:rsidP="001D5149">
            <w:pPr>
              <w:pStyle w:val="Guidance"/>
              <w:spacing w:after="0"/>
              <w:rPr>
                <w:rFonts w:cs="Times New Roman"/>
              </w:rPr>
            </w:pPr>
            <w:r w:rsidRPr="00220011">
              <w:rPr>
                <w:rFonts w:cs="Times New Roman"/>
              </w:rPr>
              <w:t>CCI L</w:t>
            </w:r>
            <w:r w:rsidR="00447FF4">
              <w:rPr>
                <w:rFonts w:cs="Times New Roman"/>
              </w:rPr>
              <w:t>4</w:t>
            </w:r>
            <w:r w:rsidRPr="00220011">
              <w:rPr>
                <w:rFonts w:cs="Times New Roman"/>
              </w:rPr>
              <w:t xml:space="preserve"> BP</w:t>
            </w:r>
            <w:r w:rsidR="00447FF4">
              <w:rPr>
                <w:rFonts w:cs="Times New Roman"/>
              </w:rPr>
              <w:t>Ms</w:t>
            </w:r>
            <w:r w:rsidRPr="00220011">
              <w:rPr>
                <w:rFonts w:cs="Times New Roman"/>
              </w:rPr>
              <w:t xml:space="preserve"> need to be created</w:t>
            </w:r>
            <w:r w:rsidR="00A63DAD">
              <w:rPr>
                <w:rFonts w:cs="Times New Roman"/>
              </w:rPr>
              <w:t>.</w:t>
            </w:r>
          </w:p>
          <w:p w:rsidR="00220011" w:rsidRPr="00220011" w:rsidRDefault="00220011" w:rsidP="001D5149">
            <w:pPr>
              <w:pStyle w:val="Guidance"/>
              <w:spacing w:after="0"/>
              <w:rPr>
                <w:rFonts w:cs="Times New Roman"/>
              </w:rPr>
            </w:pPr>
            <w:r w:rsidRPr="00220011">
              <w:rPr>
                <w:rFonts w:cs="Times New Roman"/>
              </w:rPr>
              <w:t>A CCI Business Case needs to be created</w:t>
            </w:r>
            <w:r w:rsidR="00A63DAD">
              <w:rPr>
                <w:rFonts w:cs="Times New Roman"/>
              </w:rPr>
              <w:t>.</w:t>
            </w:r>
          </w:p>
          <w:p w:rsidR="007C295F" w:rsidRPr="00220011" w:rsidRDefault="00220011" w:rsidP="001D5149">
            <w:pPr>
              <w:pStyle w:val="Guidance"/>
              <w:spacing w:after="0"/>
            </w:pPr>
            <w:r w:rsidRPr="00220011">
              <w:rPr>
                <w:rFonts w:cs="Times New Roman"/>
              </w:rPr>
              <w:t>Inception activities for CCI need to be launched</w:t>
            </w:r>
            <w:r w:rsidR="00A63DAD">
              <w:rPr>
                <w:rFonts w:cs="Times New Roman"/>
              </w:rPr>
              <w:t>.</w:t>
            </w:r>
          </w:p>
        </w:tc>
      </w:tr>
      <w:tr w:rsidR="007C295F" w:rsidRPr="006A1E47" w:rsidTr="00F762B2">
        <w:trPr>
          <w:cantSplit/>
          <w:trHeight w:val="436"/>
        </w:trPr>
        <w:tc>
          <w:tcPr>
            <w:tcW w:w="1297" w:type="pct"/>
            <w:shd w:val="clear" w:color="auto" w:fill="E6E6E6"/>
            <w:vAlign w:val="center"/>
          </w:tcPr>
          <w:p w:rsidR="007C295F" w:rsidRPr="006A1E47" w:rsidRDefault="007C295F" w:rsidP="00F762B2">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Related Decisions</w:t>
            </w:r>
          </w:p>
        </w:tc>
        <w:tc>
          <w:tcPr>
            <w:tcW w:w="3703" w:type="pct"/>
            <w:gridSpan w:val="3"/>
            <w:vAlign w:val="center"/>
          </w:tcPr>
          <w:p w:rsidR="007C295F" w:rsidRPr="006A1E47" w:rsidRDefault="00E94859" w:rsidP="005A3963">
            <w:pPr>
              <w:pStyle w:val="Guidance"/>
              <w:keepNext/>
              <w:spacing w:after="0"/>
              <w:jc w:val="left"/>
              <w:rPr>
                <w:rFonts w:ascii="Calibri" w:hAnsi="Calibri" w:cs="Calibri"/>
                <w:color w:val="0070C0"/>
              </w:rPr>
            </w:pPr>
            <w:r>
              <w:rPr>
                <w:rFonts w:ascii="Calibri" w:hAnsi="Calibri" w:cs="Calibri"/>
                <w:color w:val="0070C0"/>
              </w:rPr>
              <w:fldChar w:fldCharType="begin"/>
            </w:r>
            <w:r w:rsidR="00220011">
              <w:rPr>
                <w:rFonts w:ascii="Calibri" w:hAnsi="Calibri" w:cs="Calibri"/>
                <w:color w:val="0070C0"/>
              </w:rPr>
              <w:instrText xml:space="preserve"> REF _Ref505264097 \h </w:instrText>
            </w:r>
            <w:r>
              <w:rPr>
                <w:rFonts w:ascii="Calibri" w:hAnsi="Calibri" w:cs="Calibri"/>
                <w:color w:val="0070C0"/>
              </w:rPr>
            </w:r>
            <w:r>
              <w:rPr>
                <w:rFonts w:ascii="Calibri" w:hAnsi="Calibri" w:cs="Calibri"/>
                <w:color w:val="0070C0"/>
              </w:rPr>
              <w:fldChar w:fldCharType="separate"/>
            </w:r>
            <w:r w:rsidR="00313847" w:rsidRPr="00407518">
              <w:rPr>
                <w:rFonts w:eastAsia="PMingLiU"/>
                <w:i/>
              </w:rPr>
              <w:t>Architectural Decision AD-002</w:t>
            </w:r>
            <w:r>
              <w:rPr>
                <w:rFonts w:ascii="Calibri" w:hAnsi="Calibri" w:cs="Calibri"/>
                <w:color w:val="0070C0"/>
              </w:rPr>
              <w:fldChar w:fldCharType="end"/>
            </w:r>
          </w:p>
        </w:tc>
      </w:tr>
    </w:tbl>
    <w:p w:rsidR="007C295F" w:rsidRPr="006A1E47" w:rsidRDefault="005A3963" w:rsidP="005A3963">
      <w:pPr>
        <w:pStyle w:val="a5"/>
        <w:rPr>
          <w:rFonts w:eastAsia="PMingLiU"/>
        </w:rPr>
      </w:pPr>
      <w:bookmarkStart w:id="102" w:name="_Toc509502882"/>
      <w:bookmarkStart w:id="103" w:name="_Toc12628409"/>
      <w:bookmarkStart w:id="104" w:name="_Toc360806247"/>
      <w:r>
        <w:t xml:space="preserve">Table </w:t>
      </w:r>
      <w:fldSimple w:instr=" SEQ Table \* ARABIC ">
        <w:r w:rsidR="00C32BB4">
          <w:rPr>
            <w:noProof/>
          </w:rPr>
          <w:t>5</w:t>
        </w:r>
      </w:fldSimple>
      <w:r>
        <w:t>: Architectural Decision AD-001</w:t>
      </w:r>
      <w:bookmarkEnd w:id="102"/>
      <w:bookmarkEnd w:id="103"/>
    </w:p>
    <w:p w:rsidR="007C295F" w:rsidRPr="00407518" w:rsidRDefault="007C295F" w:rsidP="007C295F">
      <w:pPr>
        <w:pStyle w:val="41"/>
        <w:rPr>
          <w:rFonts w:eastAsia="PMingLiU"/>
          <w:i w:val="0"/>
        </w:rPr>
      </w:pPr>
      <w:bookmarkStart w:id="105" w:name="_Toc417040723"/>
      <w:bookmarkStart w:id="106" w:name="_Ref505264086"/>
      <w:bookmarkStart w:id="107" w:name="_Ref505264097"/>
      <w:r w:rsidRPr="00407518">
        <w:rPr>
          <w:rFonts w:eastAsia="PMingLiU"/>
          <w:i w:val="0"/>
        </w:rPr>
        <w:t>Architectural Decision AD-002</w:t>
      </w:r>
      <w:bookmarkEnd w:id="99"/>
      <w:bookmarkEnd w:id="100"/>
      <w:bookmarkEnd w:id="101"/>
      <w:bookmarkEnd w:id="104"/>
      <w:bookmarkEnd w:id="105"/>
      <w:bookmarkEnd w:id="106"/>
      <w:bookmarkEnd w:id="107"/>
    </w:p>
    <w:tbl>
      <w:tblPr>
        <w:tblW w:w="4939" w:type="pct"/>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ook w:val="0000"/>
      </w:tblPr>
      <w:tblGrid>
        <w:gridCol w:w="2234"/>
        <w:gridCol w:w="3668"/>
        <w:gridCol w:w="1058"/>
        <w:gridCol w:w="1654"/>
      </w:tblGrid>
      <w:tr w:rsidR="00DD47E2" w:rsidRPr="006A1E47" w:rsidTr="00307547">
        <w:trPr>
          <w:trHeight w:val="391"/>
        </w:trPr>
        <w:tc>
          <w:tcPr>
            <w:tcW w:w="1297" w:type="pct"/>
            <w:shd w:val="clear" w:color="auto" w:fill="E6E6E6"/>
            <w:vAlign w:val="center"/>
          </w:tcPr>
          <w:p w:rsidR="00DD47E2" w:rsidRPr="006A1E47" w:rsidRDefault="00DD47E2" w:rsidP="00307547">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Subject Area</w:t>
            </w:r>
          </w:p>
        </w:tc>
        <w:tc>
          <w:tcPr>
            <w:tcW w:w="2129" w:type="pct"/>
            <w:vAlign w:val="center"/>
          </w:tcPr>
          <w:p w:rsidR="00DD47E2" w:rsidRPr="00C5046F" w:rsidRDefault="00DD47E2" w:rsidP="00307547">
            <w:pPr>
              <w:pStyle w:val="Guidance"/>
              <w:spacing w:after="0"/>
              <w:jc w:val="left"/>
              <w:rPr>
                <w:rFonts w:cs="Times New Roman"/>
              </w:rPr>
            </w:pPr>
            <w:r w:rsidRPr="00C5046F">
              <w:rPr>
                <w:rFonts w:cs="Times New Roman"/>
              </w:rPr>
              <w:t>Trans-European Systems</w:t>
            </w:r>
          </w:p>
        </w:tc>
        <w:tc>
          <w:tcPr>
            <w:tcW w:w="614" w:type="pct"/>
            <w:shd w:val="clear" w:color="auto" w:fill="E6E6E6"/>
            <w:vAlign w:val="center"/>
          </w:tcPr>
          <w:p w:rsidR="00DD47E2" w:rsidRPr="006A1E47" w:rsidRDefault="00DD47E2" w:rsidP="00307547">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Topic</w:t>
            </w:r>
          </w:p>
        </w:tc>
        <w:tc>
          <w:tcPr>
            <w:tcW w:w="960" w:type="pct"/>
            <w:vAlign w:val="center"/>
          </w:tcPr>
          <w:p w:rsidR="00DD47E2" w:rsidRPr="006A1E47" w:rsidRDefault="00DD47E2" w:rsidP="001D5149">
            <w:pPr>
              <w:pStyle w:val="Guidance"/>
              <w:spacing w:after="0"/>
              <w:jc w:val="left"/>
              <w:rPr>
                <w:rFonts w:ascii="Calibri" w:hAnsi="Calibri" w:cs="Calibri"/>
                <w:color w:val="0070C0"/>
              </w:rPr>
            </w:pPr>
            <w:r w:rsidRPr="00C5046F">
              <w:rPr>
                <w:rFonts w:cs="Times New Roman"/>
              </w:rPr>
              <w:t>System overall approach</w:t>
            </w:r>
          </w:p>
        </w:tc>
      </w:tr>
      <w:tr w:rsidR="00DD47E2" w:rsidRPr="006A1E47" w:rsidTr="00307547">
        <w:tc>
          <w:tcPr>
            <w:tcW w:w="1297" w:type="pct"/>
            <w:shd w:val="clear" w:color="auto" w:fill="E6E6E6"/>
            <w:vAlign w:val="center"/>
          </w:tcPr>
          <w:p w:rsidR="00DD47E2" w:rsidRPr="006A1E47" w:rsidRDefault="00DD47E2" w:rsidP="00307547">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Architectural Decision</w:t>
            </w:r>
          </w:p>
        </w:tc>
        <w:tc>
          <w:tcPr>
            <w:tcW w:w="2129" w:type="pct"/>
            <w:vAlign w:val="center"/>
          </w:tcPr>
          <w:p w:rsidR="00DD47E2" w:rsidRPr="006A1E47" w:rsidRDefault="00DD47E2" w:rsidP="001D5149">
            <w:pPr>
              <w:pStyle w:val="Guidance"/>
              <w:spacing w:after="0"/>
              <w:rPr>
                <w:rFonts w:ascii="Calibri" w:hAnsi="Calibri" w:cs="Calibri"/>
              </w:rPr>
            </w:pPr>
            <w:r w:rsidRPr="00AC3A2B">
              <w:rPr>
                <w:rFonts w:cs="Times New Roman"/>
              </w:rPr>
              <w:t>CCI will be implemented according to a decentralised/distributed architecture</w:t>
            </w:r>
            <w:r w:rsidR="00BC4DE2">
              <w:rPr>
                <w:rFonts w:cs="Times New Roman"/>
              </w:rPr>
              <w:t>.</w:t>
            </w:r>
          </w:p>
        </w:tc>
        <w:tc>
          <w:tcPr>
            <w:tcW w:w="614" w:type="pct"/>
            <w:shd w:val="clear" w:color="auto" w:fill="E6E6E6"/>
            <w:vAlign w:val="center"/>
          </w:tcPr>
          <w:p w:rsidR="00DD47E2" w:rsidRPr="006A1E47" w:rsidRDefault="00DD47E2" w:rsidP="00307547">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ID</w:t>
            </w:r>
          </w:p>
        </w:tc>
        <w:tc>
          <w:tcPr>
            <w:tcW w:w="960" w:type="pct"/>
            <w:vAlign w:val="center"/>
          </w:tcPr>
          <w:p w:rsidR="00DD47E2" w:rsidRPr="00AC3A2B" w:rsidRDefault="00DD47E2" w:rsidP="00307547">
            <w:pPr>
              <w:pStyle w:val="Guidance"/>
              <w:spacing w:after="0"/>
              <w:jc w:val="left"/>
              <w:rPr>
                <w:rFonts w:cs="Times New Roman"/>
              </w:rPr>
            </w:pPr>
            <w:r w:rsidRPr="00AC3A2B">
              <w:rPr>
                <w:rFonts w:cs="Times New Roman"/>
              </w:rPr>
              <w:t>AD-00</w:t>
            </w:r>
            <w:r w:rsidR="00613D4A">
              <w:rPr>
                <w:rFonts w:cs="Times New Roman"/>
              </w:rPr>
              <w:t>2</w:t>
            </w:r>
          </w:p>
        </w:tc>
      </w:tr>
      <w:tr w:rsidR="00DD47E2" w:rsidRPr="006A1E47" w:rsidTr="00307547">
        <w:trPr>
          <w:cantSplit/>
        </w:trPr>
        <w:tc>
          <w:tcPr>
            <w:tcW w:w="1297" w:type="pct"/>
            <w:shd w:val="clear" w:color="auto" w:fill="E6E6E6"/>
            <w:vAlign w:val="center"/>
          </w:tcPr>
          <w:p w:rsidR="00DD47E2" w:rsidRPr="006A1E47" w:rsidRDefault="00DD47E2" w:rsidP="00307547">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Issue or Problem Statement</w:t>
            </w:r>
          </w:p>
        </w:tc>
        <w:tc>
          <w:tcPr>
            <w:tcW w:w="3703" w:type="pct"/>
            <w:gridSpan w:val="3"/>
            <w:vAlign w:val="center"/>
          </w:tcPr>
          <w:p w:rsidR="00DD47E2" w:rsidRPr="00B43962" w:rsidRDefault="00C32BB4" w:rsidP="001D5149">
            <w:pPr>
              <w:pStyle w:val="Guidance"/>
              <w:spacing w:after="0"/>
              <w:rPr>
                <w:rFonts w:ascii="Calibri" w:hAnsi="Calibri" w:cs="Calibri"/>
                <w:lang w:val="en-US"/>
              </w:rPr>
            </w:pPr>
            <w:r w:rsidRPr="00C32BB4">
              <w:rPr>
                <w:rFonts w:cs="Times New Roman"/>
              </w:rPr>
              <w:t>The approach that will be followed by the new system (centralised, distributed or hybrid) is in question</w:t>
            </w:r>
            <w:r w:rsidRPr="00B43962">
              <w:rPr>
                <w:rFonts w:cs="Times New Roman"/>
                <w:lang w:val="en-US"/>
              </w:rPr>
              <w:t>.</w:t>
            </w:r>
          </w:p>
        </w:tc>
      </w:tr>
      <w:tr w:rsidR="00DD47E2" w:rsidRPr="006A1E47" w:rsidTr="00307547">
        <w:trPr>
          <w:cantSplit/>
        </w:trPr>
        <w:tc>
          <w:tcPr>
            <w:tcW w:w="1297" w:type="pct"/>
            <w:shd w:val="clear" w:color="auto" w:fill="E6E6E6"/>
            <w:vAlign w:val="center"/>
          </w:tcPr>
          <w:p w:rsidR="00DD47E2" w:rsidRPr="006A1E47" w:rsidRDefault="00DD47E2" w:rsidP="00307547">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Assumptions</w:t>
            </w:r>
          </w:p>
        </w:tc>
        <w:tc>
          <w:tcPr>
            <w:tcW w:w="3703" w:type="pct"/>
            <w:gridSpan w:val="3"/>
            <w:vAlign w:val="center"/>
          </w:tcPr>
          <w:p w:rsidR="00DD47E2" w:rsidRPr="006A1E47" w:rsidRDefault="00D11062" w:rsidP="001D5149">
            <w:pPr>
              <w:pStyle w:val="Guidance"/>
              <w:spacing w:after="0"/>
              <w:rPr>
                <w:rFonts w:ascii="Calibri" w:hAnsi="Calibri" w:cs="Calibri"/>
              </w:rPr>
            </w:pPr>
            <w:r>
              <w:rPr>
                <w:rFonts w:cs="Times New Roman"/>
              </w:rPr>
              <w:t>The second generation of</w:t>
            </w:r>
            <w:r w:rsidR="00DD47E2" w:rsidRPr="00C5046F">
              <w:rPr>
                <w:rFonts w:cs="Times New Roman"/>
              </w:rPr>
              <w:t xml:space="preserve"> Common Communication Network (CCN2) developed and deployed by the Commission.</w:t>
            </w:r>
          </w:p>
        </w:tc>
      </w:tr>
      <w:tr w:rsidR="00DD47E2" w:rsidRPr="006A1E47" w:rsidTr="00307547">
        <w:trPr>
          <w:cantSplit/>
          <w:trHeight w:val="454"/>
        </w:trPr>
        <w:tc>
          <w:tcPr>
            <w:tcW w:w="1297" w:type="pct"/>
            <w:shd w:val="clear" w:color="auto" w:fill="E6E6E6"/>
            <w:vAlign w:val="center"/>
          </w:tcPr>
          <w:p w:rsidR="00DD47E2" w:rsidRPr="006A1E47" w:rsidRDefault="00DD47E2" w:rsidP="00307547">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Motivation</w:t>
            </w:r>
          </w:p>
        </w:tc>
        <w:tc>
          <w:tcPr>
            <w:tcW w:w="3703" w:type="pct"/>
            <w:gridSpan w:val="3"/>
            <w:vAlign w:val="center"/>
          </w:tcPr>
          <w:p w:rsidR="00DD47E2" w:rsidRPr="006A1E47" w:rsidRDefault="0072727D" w:rsidP="001D5149">
            <w:pPr>
              <w:pStyle w:val="Guidance"/>
              <w:spacing w:after="0"/>
              <w:rPr>
                <w:rFonts w:ascii="Calibri" w:hAnsi="Calibri" w:cs="Calibri"/>
              </w:rPr>
            </w:pPr>
            <w:r>
              <w:rPr>
                <w:rFonts w:ascii="Calibri" w:hAnsi="Calibri" w:cs="Calibri"/>
              </w:rPr>
              <w:t>It is critical that the</w:t>
            </w:r>
            <w:r w:rsidRPr="003D31D0">
              <w:rPr>
                <w:rFonts w:ascii="Calibri" w:hAnsi="Calibri" w:cs="Calibri"/>
              </w:rPr>
              <w:t xml:space="preserve"> optimal approach in terms of availability, </w:t>
            </w:r>
            <w:r>
              <w:rPr>
                <w:rFonts w:ascii="Calibri" w:hAnsi="Calibri" w:cs="Calibri"/>
              </w:rPr>
              <w:t xml:space="preserve">simplicity, </w:t>
            </w:r>
            <w:r w:rsidRPr="003D31D0">
              <w:rPr>
                <w:rFonts w:ascii="Calibri" w:hAnsi="Calibri" w:cs="Calibri"/>
              </w:rPr>
              <w:t xml:space="preserve">reduction of costs, enhancement of existing investments and business continuity </w:t>
            </w:r>
            <w:r>
              <w:rPr>
                <w:rFonts w:ascii="Calibri" w:hAnsi="Calibri" w:cs="Calibri"/>
              </w:rPr>
              <w:t>is</w:t>
            </w:r>
            <w:r w:rsidRPr="003D31D0">
              <w:rPr>
                <w:rFonts w:ascii="Calibri" w:hAnsi="Calibri" w:cs="Calibri"/>
              </w:rPr>
              <w:t xml:space="preserve"> chosen. </w:t>
            </w:r>
          </w:p>
        </w:tc>
      </w:tr>
      <w:tr w:rsidR="00DD47E2" w:rsidRPr="006A1E47" w:rsidTr="00307547">
        <w:trPr>
          <w:cantSplit/>
          <w:trHeight w:val="427"/>
        </w:trPr>
        <w:tc>
          <w:tcPr>
            <w:tcW w:w="1297" w:type="pct"/>
            <w:shd w:val="clear" w:color="auto" w:fill="E6E6E6"/>
            <w:vAlign w:val="center"/>
          </w:tcPr>
          <w:p w:rsidR="00DD47E2" w:rsidRPr="006A1E47" w:rsidRDefault="00DD47E2" w:rsidP="00307547">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Alternatives</w:t>
            </w:r>
          </w:p>
        </w:tc>
        <w:tc>
          <w:tcPr>
            <w:tcW w:w="3703" w:type="pct"/>
            <w:gridSpan w:val="3"/>
            <w:vAlign w:val="center"/>
          </w:tcPr>
          <w:p w:rsidR="00DD47E2" w:rsidRPr="00C5046F" w:rsidRDefault="00B232DC" w:rsidP="00D1064E">
            <w:pPr>
              <w:pStyle w:val="Guidance"/>
              <w:numPr>
                <w:ilvl w:val="0"/>
                <w:numId w:val="33"/>
              </w:numPr>
              <w:spacing w:after="0"/>
              <w:rPr>
                <w:rFonts w:cs="Times New Roman"/>
              </w:rPr>
            </w:pPr>
            <w:r w:rsidRPr="00C5046F">
              <w:rPr>
                <w:rFonts w:cs="Times New Roman"/>
              </w:rPr>
              <w:t>Centralised system approach</w:t>
            </w:r>
            <w:r w:rsidR="00EC7BF4">
              <w:rPr>
                <w:rFonts w:cs="Times New Roman"/>
              </w:rPr>
              <w:t xml:space="preserve">: </w:t>
            </w:r>
            <w:r w:rsidR="00EC7BF4" w:rsidRPr="00EC7BF4">
              <w:rPr>
                <w:rFonts w:cs="Times New Roman"/>
              </w:rPr>
              <w:t xml:space="preserve">From an abstract and isolated view this would be the ideal solution as it could lead </w:t>
            </w:r>
            <w:r w:rsidR="00C32BB4">
              <w:rPr>
                <w:rFonts w:cs="Times New Roman"/>
              </w:rPr>
              <w:t>to</w:t>
            </w:r>
            <w:r w:rsidR="00EC7BF4" w:rsidRPr="00EC7BF4">
              <w:rPr>
                <w:rFonts w:cs="Times New Roman"/>
              </w:rPr>
              <w:t xml:space="preserve"> customs as working as one. However, this also requires fully harmonised legislation (for P&amp;R) and harmonised compete</w:t>
            </w:r>
            <w:r w:rsidR="00EC7BF4">
              <w:rPr>
                <w:rFonts w:cs="Times New Roman"/>
              </w:rPr>
              <w:t xml:space="preserve">ncies for customs authorities. </w:t>
            </w:r>
            <w:r w:rsidR="00EC7BF4" w:rsidRPr="00EC7BF4">
              <w:rPr>
                <w:rFonts w:cs="Times New Roman"/>
              </w:rPr>
              <w:t>From a practical point of view this is not acceptable or feasible to implement (interconnections with multiple national systems and processes)</w:t>
            </w:r>
            <w:r w:rsidR="001652BA">
              <w:rPr>
                <w:rFonts w:cs="Times New Roman"/>
              </w:rPr>
              <w:t>;</w:t>
            </w:r>
          </w:p>
          <w:p w:rsidR="00B232DC" w:rsidRPr="00C5046F" w:rsidRDefault="00B232DC" w:rsidP="00D1064E">
            <w:pPr>
              <w:pStyle w:val="Text2"/>
              <w:numPr>
                <w:ilvl w:val="0"/>
                <w:numId w:val="33"/>
              </w:numPr>
            </w:pPr>
            <w:r w:rsidRPr="00B232DC">
              <w:t>Hybrid system approach</w:t>
            </w:r>
            <w:r w:rsidR="00453AB3">
              <w:t xml:space="preserve">: Allows MS who have the required resources to develop at national level the CC components and obliges the Commission to build a central system which serves those MS that do not have the required resources. An important feature of the hybrid approach is that both COM and MS must ensure that a seamless interaction is established between the central </w:t>
            </w:r>
            <w:r w:rsidR="00F157A2">
              <w:t>system and national components.</w:t>
            </w:r>
            <w:r w:rsidR="00453AB3">
              <w:t xml:space="preserve"> As a result of the costs and the complexity involved</w:t>
            </w:r>
            <w:r w:rsidR="0078477A">
              <w:t>,</w:t>
            </w:r>
            <w:r w:rsidR="00453AB3">
              <w:t xml:space="preserve"> this is not considered a viable option.</w:t>
            </w:r>
          </w:p>
        </w:tc>
      </w:tr>
      <w:tr w:rsidR="00DD47E2" w:rsidRPr="006A1E47" w:rsidTr="00307547">
        <w:trPr>
          <w:cantSplit/>
          <w:trHeight w:val="445"/>
        </w:trPr>
        <w:tc>
          <w:tcPr>
            <w:tcW w:w="1297" w:type="pct"/>
            <w:shd w:val="clear" w:color="auto" w:fill="E6E6E6"/>
            <w:vAlign w:val="center"/>
          </w:tcPr>
          <w:p w:rsidR="00DD47E2" w:rsidRPr="006A1E47" w:rsidRDefault="00DD47E2" w:rsidP="00307547">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Decision</w:t>
            </w:r>
          </w:p>
        </w:tc>
        <w:tc>
          <w:tcPr>
            <w:tcW w:w="3703" w:type="pct"/>
            <w:gridSpan w:val="3"/>
            <w:vAlign w:val="center"/>
          </w:tcPr>
          <w:p w:rsidR="00DD47E2" w:rsidRPr="005A2D31" w:rsidRDefault="00552623" w:rsidP="001D5149">
            <w:pPr>
              <w:pStyle w:val="Guidance"/>
              <w:spacing w:after="0"/>
              <w:rPr>
                <w:rFonts w:ascii="Calibri" w:hAnsi="Calibri" w:cs="Calibri"/>
                <w:color w:val="0070C0"/>
              </w:rPr>
            </w:pPr>
            <w:r w:rsidRPr="005A2D31">
              <w:rPr>
                <w:rFonts w:cs="Times New Roman"/>
              </w:rPr>
              <w:t xml:space="preserve">The distributed/decentralised system approach </w:t>
            </w:r>
            <w:r w:rsidR="004C64D4" w:rsidRPr="005A2D31">
              <w:rPr>
                <w:rFonts w:cs="Times New Roman"/>
              </w:rPr>
              <w:t>as per [</w:t>
            </w:r>
            <w:r w:rsidR="00E94859">
              <w:rPr>
                <w:rFonts w:cs="Times New Roman"/>
              </w:rPr>
              <w:fldChar w:fldCharType="begin"/>
            </w:r>
            <w:r w:rsidR="006C3915">
              <w:rPr>
                <w:rFonts w:cs="Times New Roman"/>
              </w:rPr>
              <w:instrText xml:space="preserve"> REF BC_CCI_R02 \h </w:instrText>
            </w:r>
            <w:r w:rsidR="00E94859">
              <w:rPr>
                <w:rFonts w:cs="Times New Roman"/>
              </w:rPr>
            </w:r>
            <w:r w:rsidR="00E94859">
              <w:rPr>
                <w:rFonts w:cs="Times New Roman"/>
              </w:rPr>
              <w:fldChar w:fldCharType="separate"/>
            </w:r>
            <w:r w:rsidR="006C3915">
              <w:rPr>
                <w:rFonts w:cstheme="minorHAnsi"/>
              </w:rPr>
              <w:t>R02</w:t>
            </w:r>
            <w:r w:rsidR="00E94859">
              <w:rPr>
                <w:rFonts w:cs="Times New Roman"/>
              </w:rPr>
              <w:fldChar w:fldCharType="end"/>
            </w:r>
            <w:r w:rsidR="004C64D4" w:rsidRPr="005A2D31">
              <w:rPr>
                <w:rFonts w:cs="Times New Roman"/>
              </w:rPr>
              <w:t>].</w:t>
            </w:r>
          </w:p>
        </w:tc>
      </w:tr>
      <w:tr w:rsidR="00DD47E2" w:rsidRPr="006A1E47" w:rsidTr="00307547">
        <w:trPr>
          <w:cantSplit/>
        </w:trPr>
        <w:tc>
          <w:tcPr>
            <w:tcW w:w="1297" w:type="pct"/>
            <w:shd w:val="clear" w:color="auto" w:fill="E6E6E6"/>
            <w:vAlign w:val="center"/>
          </w:tcPr>
          <w:p w:rsidR="00DD47E2" w:rsidRPr="006A1E47" w:rsidRDefault="00DD47E2" w:rsidP="00307547">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lastRenderedPageBreak/>
              <w:t>Justification</w:t>
            </w:r>
          </w:p>
        </w:tc>
        <w:tc>
          <w:tcPr>
            <w:tcW w:w="3703" w:type="pct"/>
            <w:gridSpan w:val="3"/>
            <w:vAlign w:val="center"/>
          </w:tcPr>
          <w:p w:rsidR="00DD47E2" w:rsidRPr="006A1E47" w:rsidRDefault="00552623" w:rsidP="001D5149">
            <w:pPr>
              <w:pStyle w:val="Guidance"/>
              <w:spacing w:after="0"/>
              <w:rPr>
                <w:rFonts w:ascii="Calibri" w:hAnsi="Calibri" w:cs="Calibri"/>
                <w:color w:val="0070C0"/>
              </w:rPr>
            </w:pPr>
            <w:r w:rsidRPr="00AC3A2B">
              <w:rPr>
                <w:rFonts w:cs="Times New Roman"/>
              </w:rPr>
              <w:t xml:space="preserve">The </w:t>
            </w:r>
            <w:r>
              <w:rPr>
                <w:rFonts w:cs="Times New Roman"/>
              </w:rPr>
              <w:t>d</w:t>
            </w:r>
            <w:r w:rsidRPr="00AC3A2B">
              <w:rPr>
                <w:rFonts w:cs="Times New Roman"/>
              </w:rPr>
              <w:t>istributed/</w:t>
            </w:r>
            <w:r>
              <w:rPr>
                <w:rFonts w:cs="Times New Roman"/>
              </w:rPr>
              <w:t>d</w:t>
            </w:r>
            <w:r w:rsidRPr="00AC3A2B">
              <w:rPr>
                <w:rFonts w:cs="Times New Roman"/>
              </w:rPr>
              <w:t xml:space="preserve">ecentralised system approach </w:t>
            </w:r>
            <w:r>
              <w:rPr>
                <w:rFonts w:cs="Times New Roman"/>
              </w:rPr>
              <w:t xml:space="preserve">is considered by </w:t>
            </w:r>
            <w:r w:rsidRPr="00552623">
              <w:rPr>
                <w:rFonts w:cs="Times New Roman"/>
              </w:rPr>
              <w:t>Project Group as the most viable option to implement</w:t>
            </w:r>
            <w:r>
              <w:rPr>
                <w:rFonts w:cs="Times New Roman"/>
              </w:rPr>
              <w:t>. It</w:t>
            </w:r>
            <w:r w:rsidRPr="00AC3A2B">
              <w:rPr>
                <w:rFonts w:cs="Times New Roman"/>
              </w:rPr>
              <w:t xml:space="preserve"> takes national policy into account and because the national systems need to be updated anyway it gives rise to a positive cost/benefit ratio. Also, considering previous experience with systems like ECS and NCTS this is the preferred option of the Project Group.</w:t>
            </w:r>
          </w:p>
        </w:tc>
      </w:tr>
      <w:tr w:rsidR="00DD47E2" w:rsidRPr="006A1E47" w:rsidTr="00307547">
        <w:trPr>
          <w:cantSplit/>
          <w:trHeight w:val="463"/>
        </w:trPr>
        <w:tc>
          <w:tcPr>
            <w:tcW w:w="1297" w:type="pct"/>
            <w:shd w:val="clear" w:color="auto" w:fill="E6E6E6"/>
            <w:vAlign w:val="center"/>
          </w:tcPr>
          <w:p w:rsidR="00DD47E2" w:rsidRPr="006A1E47" w:rsidRDefault="00DD47E2" w:rsidP="00307547">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Implications</w:t>
            </w:r>
          </w:p>
        </w:tc>
        <w:tc>
          <w:tcPr>
            <w:tcW w:w="3703" w:type="pct"/>
            <w:gridSpan w:val="3"/>
            <w:vAlign w:val="center"/>
          </w:tcPr>
          <w:p w:rsidR="006006C9" w:rsidRPr="003E4ED7" w:rsidRDefault="006006C9" w:rsidP="003E4ED7">
            <w:pPr>
              <w:pStyle w:val="Text2"/>
              <w:spacing w:after="0"/>
            </w:pPr>
            <w:r>
              <w:t xml:space="preserve">As described by </w:t>
            </w:r>
            <w:r w:rsidR="00E94859">
              <w:fldChar w:fldCharType="begin"/>
            </w:r>
            <w:r>
              <w:instrText xml:space="preserve"> REF _Ref505687571 \h </w:instrText>
            </w:r>
            <w:r w:rsidR="00E94859">
              <w:fldChar w:fldCharType="separate"/>
            </w:r>
            <w:r w:rsidR="00313847" w:rsidRPr="00DD47E2">
              <w:rPr>
                <w:rFonts w:eastAsia="PMingLiU"/>
                <w:i/>
              </w:rPr>
              <w:t>Architectural Decision AD-001</w:t>
            </w:r>
            <w:r w:rsidR="00E94859">
              <w:fldChar w:fldCharType="end"/>
            </w:r>
            <w:r w:rsidR="003C2049">
              <w:t>.</w:t>
            </w:r>
          </w:p>
        </w:tc>
      </w:tr>
      <w:tr w:rsidR="00DD47E2" w:rsidRPr="006A1E47" w:rsidTr="00307547">
        <w:trPr>
          <w:cantSplit/>
          <w:trHeight w:val="436"/>
        </w:trPr>
        <w:tc>
          <w:tcPr>
            <w:tcW w:w="1297" w:type="pct"/>
            <w:shd w:val="clear" w:color="auto" w:fill="E6E6E6"/>
            <w:vAlign w:val="center"/>
          </w:tcPr>
          <w:p w:rsidR="00DD47E2" w:rsidRPr="006A1E47" w:rsidRDefault="00DD47E2" w:rsidP="00307547">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Derived requirements</w:t>
            </w:r>
          </w:p>
        </w:tc>
        <w:tc>
          <w:tcPr>
            <w:tcW w:w="3703" w:type="pct"/>
            <w:gridSpan w:val="3"/>
            <w:vAlign w:val="center"/>
          </w:tcPr>
          <w:p w:rsidR="00DD47E2" w:rsidRPr="00220011" w:rsidRDefault="00220011" w:rsidP="003E4ED7">
            <w:pPr>
              <w:pStyle w:val="Text2"/>
              <w:spacing w:after="0"/>
            </w:pPr>
            <w:r w:rsidRPr="00220011">
              <w:t>Inception activities for the selected architecture</w:t>
            </w:r>
            <w:r w:rsidR="003C2049">
              <w:t>.</w:t>
            </w:r>
          </w:p>
        </w:tc>
      </w:tr>
      <w:tr w:rsidR="00DD47E2" w:rsidRPr="006A1E47" w:rsidTr="00307547">
        <w:trPr>
          <w:cantSplit/>
          <w:trHeight w:val="436"/>
        </w:trPr>
        <w:tc>
          <w:tcPr>
            <w:tcW w:w="1297" w:type="pct"/>
            <w:shd w:val="clear" w:color="auto" w:fill="E6E6E6"/>
            <w:vAlign w:val="center"/>
          </w:tcPr>
          <w:p w:rsidR="00DD47E2" w:rsidRPr="006A1E47" w:rsidRDefault="00DD47E2" w:rsidP="00307547">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Related Decisions</w:t>
            </w:r>
          </w:p>
        </w:tc>
        <w:tc>
          <w:tcPr>
            <w:tcW w:w="3703" w:type="pct"/>
            <w:gridSpan w:val="3"/>
            <w:vAlign w:val="center"/>
          </w:tcPr>
          <w:p w:rsidR="00DD47E2" w:rsidRPr="006A1E47" w:rsidRDefault="006006C9" w:rsidP="00307547">
            <w:pPr>
              <w:pStyle w:val="Guidance"/>
              <w:keepNext/>
              <w:spacing w:after="0"/>
              <w:jc w:val="left"/>
              <w:rPr>
                <w:rFonts w:ascii="Calibri" w:hAnsi="Calibri" w:cs="Calibri"/>
                <w:color w:val="0070C0"/>
              </w:rPr>
            </w:pPr>
            <w:r w:rsidRPr="003E4ED7">
              <w:rPr>
                <w:rFonts w:ascii="Calibri" w:hAnsi="Calibri" w:cs="Calibri"/>
              </w:rPr>
              <w:t xml:space="preserve">Specialization of </w:t>
            </w:r>
            <w:r w:rsidR="00E94859">
              <w:rPr>
                <w:rFonts w:ascii="Calibri" w:hAnsi="Calibri" w:cs="Calibri"/>
                <w:color w:val="0070C0"/>
              </w:rPr>
              <w:fldChar w:fldCharType="begin"/>
            </w:r>
            <w:r>
              <w:rPr>
                <w:rFonts w:ascii="Calibri" w:hAnsi="Calibri" w:cs="Calibri"/>
                <w:color w:val="0070C0"/>
              </w:rPr>
              <w:instrText xml:space="preserve"> REF _Ref505687736 \h </w:instrText>
            </w:r>
            <w:r w:rsidR="00E94859">
              <w:rPr>
                <w:rFonts w:ascii="Calibri" w:hAnsi="Calibri" w:cs="Calibri"/>
                <w:color w:val="0070C0"/>
              </w:rPr>
            </w:r>
            <w:r w:rsidR="00E94859">
              <w:rPr>
                <w:rFonts w:ascii="Calibri" w:hAnsi="Calibri" w:cs="Calibri"/>
                <w:color w:val="0070C0"/>
              </w:rPr>
              <w:fldChar w:fldCharType="separate"/>
            </w:r>
            <w:r w:rsidR="00313847" w:rsidRPr="00DD47E2">
              <w:rPr>
                <w:rFonts w:eastAsia="PMingLiU"/>
                <w:i/>
              </w:rPr>
              <w:t>Architectural Decision AD-001</w:t>
            </w:r>
            <w:r w:rsidR="00E94859">
              <w:rPr>
                <w:rFonts w:ascii="Calibri" w:hAnsi="Calibri" w:cs="Calibri"/>
                <w:color w:val="0070C0"/>
              </w:rPr>
              <w:fldChar w:fldCharType="end"/>
            </w:r>
            <w:r w:rsidR="00231EF7" w:rsidRPr="00354444">
              <w:rPr>
                <w:rFonts w:ascii="Calibri" w:hAnsi="Calibri"/>
              </w:rPr>
              <w:t>.</w:t>
            </w:r>
          </w:p>
        </w:tc>
      </w:tr>
    </w:tbl>
    <w:p w:rsidR="007C295F" w:rsidRPr="006A1E47" w:rsidRDefault="00DD47E2" w:rsidP="0051013A">
      <w:pPr>
        <w:pStyle w:val="a5"/>
        <w:rPr>
          <w:rFonts w:eastAsia="PMingLiU"/>
        </w:rPr>
      </w:pPr>
      <w:bookmarkStart w:id="108" w:name="_Toc509502883"/>
      <w:bookmarkStart w:id="109" w:name="_Toc12628410"/>
      <w:r>
        <w:t xml:space="preserve">Table </w:t>
      </w:r>
      <w:fldSimple w:instr=" SEQ Table \* ARABIC ">
        <w:r w:rsidR="00C32BB4">
          <w:rPr>
            <w:noProof/>
          </w:rPr>
          <w:t>6</w:t>
        </w:r>
      </w:fldSimple>
      <w:r>
        <w:t>: Architectural Decision AD-</w:t>
      </w:r>
      <w:r w:rsidR="006006C9">
        <w:t>002</w:t>
      </w:r>
      <w:bookmarkEnd w:id="108"/>
      <w:bookmarkEnd w:id="109"/>
    </w:p>
    <w:p w:rsidR="007C295F" w:rsidRPr="00892BCD" w:rsidRDefault="007C295F" w:rsidP="007C295F">
      <w:pPr>
        <w:pStyle w:val="41"/>
        <w:rPr>
          <w:rFonts w:eastAsia="PMingLiU"/>
          <w:i w:val="0"/>
        </w:rPr>
      </w:pPr>
      <w:bookmarkStart w:id="110" w:name="_Toc172463031"/>
      <w:bookmarkStart w:id="111" w:name="_Toc191023788"/>
      <w:bookmarkStart w:id="112" w:name="_Toc319053819"/>
      <w:bookmarkStart w:id="113" w:name="_Toc360806248"/>
      <w:bookmarkStart w:id="114" w:name="_Toc417040724"/>
      <w:bookmarkStart w:id="115" w:name="_Ref12009710"/>
      <w:r w:rsidRPr="00892BCD">
        <w:rPr>
          <w:rFonts w:eastAsia="PMingLiU"/>
          <w:i w:val="0"/>
        </w:rPr>
        <w:t>Architectural Decision AD-</w:t>
      </w:r>
      <w:bookmarkEnd w:id="110"/>
      <w:bookmarkEnd w:id="111"/>
      <w:bookmarkEnd w:id="112"/>
      <w:bookmarkEnd w:id="113"/>
      <w:bookmarkEnd w:id="114"/>
      <w:r w:rsidR="00431F7C" w:rsidRPr="00892BCD">
        <w:rPr>
          <w:rFonts w:eastAsia="PMingLiU"/>
          <w:i w:val="0"/>
        </w:rPr>
        <w:t>003</w:t>
      </w:r>
      <w:bookmarkEnd w:id="115"/>
    </w:p>
    <w:tbl>
      <w:tblPr>
        <w:tblW w:w="4939" w:type="pct"/>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ook w:val="0000"/>
      </w:tblPr>
      <w:tblGrid>
        <w:gridCol w:w="2234"/>
        <w:gridCol w:w="3668"/>
        <w:gridCol w:w="1058"/>
        <w:gridCol w:w="1654"/>
      </w:tblGrid>
      <w:tr w:rsidR="00431F7C" w:rsidRPr="006A1E47" w:rsidTr="009165E0">
        <w:trPr>
          <w:trHeight w:val="391"/>
        </w:trPr>
        <w:tc>
          <w:tcPr>
            <w:tcW w:w="1297" w:type="pct"/>
            <w:shd w:val="clear" w:color="auto" w:fill="E6E6E6"/>
            <w:vAlign w:val="center"/>
          </w:tcPr>
          <w:p w:rsidR="00431F7C" w:rsidRPr="006A1E47" w:rsidRDefault="00431F7C" w:rsidP="009165E0">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Subject Area</w:t>
            </w:r>
          </w:p>
        </w:tc>
        <w:tc>
          <w:tcPr>
            <w:tcW w:w="2129" w:type="pct"/>
            <w:vAlign w:val="center"/>
          </w:tcPr>
          <w:p w:rsidR="00431F7C" w:rsidRPr="006A1E47" w:rsidRDefault="00431F7C" w:rsidP="009165E0">
            <w:pPr>
              <w:pStyle w:val="Guidance"/>
              <w:spacing w:after="0"/>
              <w:jc w:val="left"/>
              <w:rPr>
                <w:rFonts w:ascii="Calibri" w:hAnsi="Calibri" w:cs="Calibri"/>
              </w:rPr>
            </w:pPr>
            <w:r w:rsidRPr="00C5046F">
              <w:rPr>
                <w:rFonts w:cs="Times New Roman"/>
              </w:rPr>
              <w:t>Trans-European Systems</w:t>
            </w:r>
          </w:p>
        </w:tc>
        <w:tc>
          <w:tcPr>
            <w:tcW w:w="614" w:type="pct"/>
            <w:shd w:val="clear" w:color="auto" w:fill="E6E6E6"/>
            <w:vAlign w:val="center"/>
          </w:tcPr>
          <w:p w:rsidR="00431F7C" w:rsidRPr="006A1E47" w:rsidRDefault="00431F7C" w:rsidP="009165E0">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Topic</w:t>
            </w:r>
          </w:p>
        </w:tc>
        <w:tc>
          <w:tcPr>
            <w:tcW w:w="960" w:type="pct"/>
            <w:vAlign w:val="center"/>
          </w:tcPr>
          <w:p w:rsidR="00431F7C" w:rsidRPr="006A1E47" w:rsidRDefault="00431F7C" w:rsidP="009165E0">
            <w:pPr>
              <w:pStyle w:val="Guidance"/>
              <w:spacing w:after="0"/>
              <w:jc w:val="left"/>
              <w:rPr>
                <w:rFonts w:ascii="Calibri" w:hAnsi="Calibri" w:cs="Calibri"/>
                <w:color w:val="0070C0"/>
              </w:rPr>
            </w:pPr>
            <w:r>
              <w:rPr>
                <w:rFonts w:cs="Times New Roman"/>
              </w:rPr>
              <w:t>Communication infrastructure</w:t>
            </w:r>
          </w:p>
        </w:tc>
      </w:tr>
      <w:tr w:rsidR="00431F7C" w:rsidRPr="006A1E47" w:rsidTr="009165E0">
        <w:tc>
          <w:tcPr>
            <w:tcW w:w="1297" w:type="pct"/>
            <w:shd w:val="clear" w:color="auto" w:fill="E6E6E6"/>
            <w:vAlign w:val="center"/>
          </w:tcPr>
          <w:p w:rsidR="00431F7C" w:rsidRPr="006A1E47" w:rsidRDefault="00431F7C" w:rsidP="009165E0">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Architectural Decision</w:t>
            </w:r>
          </w:p>
        </w:tc>
        <w:tc>
          <w:tcPr>
            <w:tcW w:w="2129" w:type="pct"/>
            <w:vAlign w:val="center"/>
          </w:tcPr>
          <w:p w:rsidR="00431F7C" w:rsidRPr="006A1E47" w:rsidRDefault="00431F7C" w:rsidP="001D5149">
            <w:pPr>
              <w:pStyle w:val="Guidance"/>
              <w:spacing w:after="0"/>
              <w:rPr>
                <w:rFonts w:ascii="Calibri" w:hAnsi="Calibri" w:cs="Calibri"/>
              </w:rPr>
            </w:pPr>
            <w:r w:rsidRPr="003D12B7">
              <w:t xml:space="preserve">The communication infrastructure </w:t>
            </w:r>
            <w:r>
              <w:t xml:space="preserve">of the common domain </w:t>
            </w:r>
            <w:r w:rsidRPr="003D12B7">
              <w:t>will be realized through the means of CCN</w:t>
            </w:r>
            <w:r w:rsidR="00E44BD2">
              <w:t>2</w:t>
            </w:r>
            <w:r w:rsidRPr="003D12B7">
              <w:t xml:space="preserve"> and the supported </w:t>
            </w:r>
            <w:r w:rsidR="00F15068" w:rsidRPr="00F15068">
              <w:t>integration paradigms</w:t>
            </w:r>
            <w:r w:rsidR="003133E5">
              <w:t>.</w:t>
            </w:r>
          </w:p>
        </w:tc>
        <w:tc>
          <w:tcPr>
            <w:tcW w:w="614" w:type="pct"/>
            <w:shd w:val="clear" w:color="auto" w:fill="E6E6E6"/>
            <w:vAlign w:val="center"/>
          </w:tcPr>
          <w:p w:rsidR="00431F7C" w:rsidRPr="006A1E47" w:rsidRDefault="00431F7C" w:rsidP="009165E0">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ID</w:t>
            </w:r>
          </w:p>
        </w:tc>
        <w:tc>
          <w:tcPr>
            <w:tcW w:w="960" w:type="pct"/>
            <w:vAlign w:val="center"/>
          </w:tcPr>
          <w:p w:rsidR="00431F7C" w:rsidRPr="00C5046F" w:rsidRDefault="00431F7C" w:rsidP="009165E0">
            <w:pPr>
              <w:pStyle w:val="Guidance"/>
              <w:spacing w:after="0"/>
              <w:jc w:val="left"/>
              <w:rPr>
                <w:rFonts w:cs="Times New Roman"/>
              </w:rPr>
            </w:pPr>
            <w:r>
              <w:rPr>
                <w:rFonts w:cs="Times New Roman"/>
              </w:rPr>
              <w:t>AD-003</w:t>
            </w:r>
          </w:p>
        </w:tc>
      </w:tr>
      <w:tr w:rsidR="00431F7C" w:rsidRPr="006A1E47" w:rsidTr="009165E0">
        <w:trPr>
          <w:cantSplit/>
        </w:trPr>
        <w:tc>
          <w:tcPr>
            <w:tcW w:w="1297" w:type="pct"/>
            <w:shd w:val="clear" w:color="auto" w:fill="E6E6E6"/>
            <w:vAlign w:val="center"/>
          </w:tcPr>
          <w:p w:rsidR="00431F7C" w:rsidRPr="006A1E47" w:rsidRDefault="00431F7C" w:rsidP="009165E0">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Issue or Problem Statement</w:t>
            </w:r>
          </w:p>
        </w:tc>
        <w:tc>
          <w:tcPr>
            <w:tcW w:w="3703" w:type="pct"/>
            <w:gridSpan w:val="3"/>
            <w:vAlign w:val="center"/>
          </w:tcPr>
          <w:p w:rsidR="00431F7C" w:rsidRPr="00C5046F" w:rsidRDefault="00617B29" w:rsidP="001D5149">
            <w:pPr>
              <w:pStyle w:val="Guidance"/>
              <w:spacing w:after="0"/>
              <w:rPr>
                <w:rFonts w:cs="Times New Roman"/>
              </w:rPr>
            </w:pPr>
            <w:r>
              <w:rPr>
                <w:rFonts w:cs="Times New Roman"/>
              </w:rPr>
              <w:t>A</w:t>
            </w:r>
            <w:r w:rsidR="00431F7C" w:rsidRPr="00FF5916">
              <w:rPr>
                <w:rFonts w:cs="Times New Roman"/>
              </w:rPr>
              <w:t xml:space="preserve"> new </w:t>
            </w:r>
            <w:r w:rsidR="00C32BB4">
              <w:rPr>
                <w:rFonts w:cs="Times New Roman"/>
              </w:rPr>
              <w:t xml:space="preserve">generation </w:t>
            </w:r>
            <w:r w:rsidR="00431F7C" w:rsidRPr="00FF5916">
              <w:rPr>
                <w:rFonts w:cs="Times New Roman"/>
              </w:rPr>
              <w:t>infrastructure is recently in production. CCN2 will offer additional capabilities in terms of capacity, intrinsic interoperability and collaborative development. Therefore, the availability of forthcoming CCN2 capabilities ha</w:t>
            </w:r>
            <w:r w:rsidR="00431F7C">
              <w:rPr>
                <w:rFonts w:cs="Times New Roman"/>
              </w:rPr>
              <w:t>ve</w:t>
            </w:r>
            <w:r w:rsidR="00431F7C" w:rsidRPr="00FF5916">
              <w:rPr>
                <w:rFonts w:cs="Times New Roman"/>
              </w:rPr>
              <w:t xml:space="preserve"> been considered for the CCI implementation.</w:t>
            </w:r>
          </w:p>
        </w:tc>
      </w:tr>
      <w:tr w:rsidR="00431F7C" w:rsidRPr="006A1E47" w:rsidTr="009165E0">
        <w:trPr>
          <w:cantSplit/>
        </w:trPr>
        <w:tc>
          <w:tcPr>
            <w:tcW w:w="1297" w:type="pct"/>
            <w:shd w:val="clear" w:color="auto" w:fill="E6E6E6"/>
            <w:vAlign w:val="center"/>
          </w:tcPr>
          <w:p w:rsidR="00431F7C" w:rsidRPr="006A1E47" w:rsidRDefault="00431F7C" w:rsidP="009165E0">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Assumptions</w:t>
            </w:r>
          </w:p>
        </w:tc>
        <w:tc>
          <w:tcPr>
            <w:tcW w:w="3703" w:type="pct"/>
            <w:gridSpan w:val="3"/>
            <w:vAlign w:val="center"/>
          </w:tcPr>
          <w:p w:rsidR="00431F7C" w:rsidRPr="00C5046F" w:rsidRDefault="00431F7C" w:rsidP="001D5149">
            <w:pPr>
              <w:pStyle w:val="Guidance"/>
              <w:spacing w:after="0"/>
              <w:rPr>
                <w:rFonts w:cs="Times New Roman"/>
              </w:rPr>
            </w:pPr>
            <w:r w:rsidRPr="00707EF1">
              <w:rPr>
                <w:rFonts w:cs="Times New Roman"/>
              </w:rPr>
              <w:t>CCN is the current communication infrastructure that supports the implementation of the existing Trans-European Systems (TES).</w:t>
            </w:r>
          </w:p>
        </w:tc>
      </w:tr>
      <w:tr w:rsidR="00431F7C" w:rsidRPr="006A1E47" w:rsidTr="009165E0">
        <w:trPr>
          <w:cantSplit/>
          <w:trHeight w:val="454"/>
        </w:trPr>
        <w:tc>
          <w:tcPr>
            <w:tcW w:w="1297" w:type="pct"/>
            <w:shd w:val="clear" w:color="auto" w:fill="E6E6E6"/>
            <w:vAlign w:val="center"/>
          </w:tcPr>
          <w:p w:rsidR="00431F7C" w:rsidRPr="006A1E47" w:rsidRDefault="00431F7C" w:rsidP="009165E0">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Motivation</w:t>
            </w:r>
          </w:p>
        </w:tc>
        <w:tc>
          <w:tcPr>
            <w:tcW w:w="3703" w:type="pct"/>
            <w:gridSpan w:val="3"/>
            <w:vAlign w:val="center"/>
          </w:tcPr>
          <w:p w:rsidR="00431F7C" w:rsidRPr="006A1E47" w:rsidRDefault="00431F7C" w:rsidP="001D5149">
            <w:pPr>
              <w:pStyle w:val="Guidance"/>
              <w:spacing w:after="0"/>
              <w:rPr>
                <w:rFonts w:ascii="Calibri" w:hAnsi="Calibri" w:cs="Calibri"/>
              </w:rPr>
            </w:pPr>
            <w:r w:rsidRPr="002F272F">
              <w:rPr>
                <w:rFonts w:cs="Times New Roman"/>
              </w:rPr>
              <w:t>The infrastructure must support the unobstructed communication thus, the effective cooperation between the national authorities in the best possible means.</w:t>
            </w:r>
            <w:r>
              <w:rPr>
                <w:rFonts w:ascii="Calibri" w:hAnsi="Calibri" w:cs="Calibri"/>
                <w:color w:val="0070C0"/>
              </w:rPr>
              <w:t xml:space="preserve"> </w:t>
            </w:r>
          </w:p>
        </w:tc>
      </w:tr>
      <w:tr w:rsidR="00431F7C" w:rsidRPr="006A1E47" w:rsidTr="009165E0">
        <w:trPr>
          <w:cantSplit/>
          <w:trHeight w:val="427"/>
        </w:trPr>
        <w:tc>
          <w:tcPr>
            <w:tcW w:w="1297" w:type="pct"/>
            <w:shd w:val="clear" w:color="auto" w:fill="E6E6E6"/>
            <w:vAlign w:val="center"/>
          </w:tcPr>
          <w:p w:rsidR="00431F7C" w:rsidRPr="006A1E47" w:rsidRDefault="00431F7C" w:rsidP="009165E0">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Alternatives</w:t>
            </w:r>
          </w:p>
        </w:tc>
        <w:tc>
          <w:tcPr>
            <w:tcW w:w="3703" w:type="pct"/>
            <w:gridSpan w:val="3"/>
            <w:vAlign w:val="center"/>
          </w:tcPr>
          <w:p w:rsidR="00431F7C" w:rsidRPr="00C5046F" w:rsidRDefault="00EF60DE" w:rsidP="001D5149">
            <w:pPr>
              <w:pStyle w:val="Guidance"/>
              <w:spacing w:after="0"/>
              <w:rPr>
                <w:rFonts w:cs="Times New Roman"/>
              </w:rPr>
            </w:pPr>
            <w:r w:rsidRPr="00EF60DE">
              <w:rPr>
                <w:rFonts w:cs="Times New Roman"/>
              </w:rPr>
              <w:t xml:space="preserve">CCN might be a fall-back option to CCN2. The CCN usability, performance, robustness and stability have been successfully </w:t>
            </w:r>
            <w:r>
              <w:rPr>
                <w:rFonts w:cs="Times New Roman"/>
              </w:rPr>
              <w:t>proved on TES operations so far.</w:t>
            </w:r>
          </w:p>
        </w:tc>
      </w:tr>
      <w:tr w:rsidR="00431F7C" w:rsidRPr="006A1E47" w:rsidTr="009165E0">
        <w:trPr>
          <w:cantSplit/>
          <w:trHeight w:val="445"/>
        </w:trPr>
        <w:tc>
          <w:tcPr>
            <w:tcW w:w="1297" w:type="pct"/>
            <w:shd w:val="clear" w:color="auto" w:fill="E6E6E6"/>
            <w:vAlign w:val="center"/>
          </w:tcPr>
          <w:p w:rsidR="00431F7C" w:rsidRPr="006A1E47" w:rsidRDefault="00431F7C" w:rsidP="009165E0">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Decision</w:t>
            </w:r>
          </w:p>
        </w:tc>
        <w:tc>
          <w:tcPr>
            <w:tcW w:w="3703" w:type="pct"/>
            <w:gridSpan w:val="3"/>
            <w:vAlign w:val="center"/>
          </w:tcPr>
          <w:p w:rsidR="00431F7C" w:rsidRPr="00C5046F" w:rsidRDefault="00431F7C" w:rsidP="001D5149">
            <w:pPr>
              <w:pStyle w:val="Guidance"/>
              <w:spacing w:after="0"/>
              <w:rPr>
                <w:rFonts w:cs="Times New Roman"/>
              </w:rPr>
            </w:pPr>
            <w:r w:rsidRPr="00FA0C02">
              <w:rPr>
                <w:rFonts w:cs="Times New Roman"/>
              </w:rPr>
              <w:t xml:space="preserve">The CCI implementation will be based on CCN2. Therefore, </w:t>
            </w:r>
            <w:r w:rsidR="007B2197" w:rsidRPr="007B2197">
              <w:rPr>
                <w:rFonts w:cs="Times New Roman"/>
              </w:rPr>
              <w:t xml:space="preserve">National CCI Application will exchange messages with other National CCI Application on the Common Domain via CCN2 following the pattern of the one-way web service as explained in the CCN2 Integration Manual </w:t>
            </w:r>
            <w:r w:rsidR="007B2197">
              <w:t>[</w:t>
            </w:r>
            <w:fldSimple w:instr=" REF CCN2_CIMA \h  \* MERGEFORMAT ">
              <w:r w:rsidR="00313847" w:rsidRPr="00B43962">
                <w:rPr>
                  <w:rFonts w:cstheme="minorHAnsi"/>
                </w:rPr>
                <w:t>R13</w:t>
              </w:r>
            </w:fldSimple>
            <w:r w:rsidR="007B2197">
              <w:t>]</w:t>
            </w:r>
            <w:r w:rsidRPr="00FA0C02">
              <w:rPr>
                <w:rFonts w:cs="Times New Roman"/>
              </w:rPr>
              <w:t>.</w:t>
            </w:r>
          </w:p>
        </w:tc>
      </w:tr>
      <w:tr w:rsidR="00431F7C" w:rsidRPr="006A1E47" w:rsidTr="009165E0">
        <w:trPr>
          <w:cantSplit/>
        </w:trPr>
        <w:tc>
          <w:tcPr>
            <w:tcW w:w="1297" w:type="pct"/>
            <w:shd w:val="clear" w:color="auto" w:fill="E6E6E6"/>
            <w:vAlign w:val="center"/>
          </w:tcPr>
          <w:p w:rsidR="00431F7C" w:rsidRPr="006A1E47" w:rsidRDefault="00431F7C" w:rsidP="009165E0">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Justification</w:t>
            </w:r>
          </w:p>
        </w:tc>
        <w:tc>
          <w:tcPr>
            <w:tcW w:w="3703" w:type="pct"/>
            <w:gridSpan w:val="3"/>
            <w:vAlign w:val="center"/>
          </w:tcPr>
          <w:p w:rsidR="009807A6" w:rsidRDefault="00EE129A">
            <w:pPr>
              <w:pStyle w:val="Guidance"/>
              <w:spacing w:after="0"/>
              <w:rPr>
                <w:rFonts w:cs="Times New Roman"/>
              </w:rPr>
            </w:pPr>
            <w:r w:rsidRPr="00EE129A">
              <w:rPr>
                <w:rFonts w:cs="Times New Roman"/>
              </w:rPr>
              <w:t>A key goal of implementing the CCN2 Platform is that it should completely replace the CCN infrastructure. Moreover, CCN2:</w:t>
            </w:r>
          </w:p>
          <w:p w:rsidR="009807A6" w:rsidRDefault="00EE129A" w:rsidP="00D1064E">
            <w:pPr>
              <w:pStyle w:val="Guidance"/>
              <w:numPr>
                <w:ilvl w:val="0"/>
                <w:numId w:val="31"/>
              </w:numPr>
              <w:spacing w:after="0"/>
              <w:rPr>
                <w:rFonts w:cs="Times New Roman"/>
              </w:rPr>
            </w:pPr>
            <w:r w:rsidRPr="00EE129A">
              <w:rPr>
                <w:rFonts w:cs="Times New Roman"/>
              </w:rPr>
              <w:t>Is flexible to meet future development requirements;</w:t>
            </w:r>
          </w:p>
          <w:p w:rsidR="009807A6" w:rsidRPr="009807A6" w:rsidRDefault="00EE129A" w:rsidP="00D1064E">
            <w:pPr>
              <w:pStyle w:val="Guidance"/>
              <w:numPr>
                <w:ilvl w:val="0"/>
                <w:numId w:val="31"/>
              </w:numPr>
              <w:spacing w:after="0"/>
              <w:rPr>
                <w:rFonts w:cs="Times New Roman"/>
              </w:rPr>
            </w:pPr>
            <w:r w:rsidRPr="009807A6">
              <w:rPr>
                <w:rFonts w:cs="Times New Roman"/>
              </w:rPr>
              <w:t>Is scalable to meet projected volumes;</w:t>
            </w:r>
          </w:p>
          <w:p w:rsidR="009807A6" w:rsidRDefault="00EE129A" w:rsidP="00D1064E">
            <w:pPr>
              <w:pStyle w:val="Guidance"/>
              <w:numPr>
                <w:ilvl w:val="0"/>
                <w:numId w:val="31"/>
              </w:numPr>
              <w:spacing w:after="0"/>
              <w:rPr>
                <w:rFonts w:cs="Times New Roman"/>
              </w:rPr>
            </w:pPr>
            <w:r w:rsidRPr="009807A6">
              <w:rPr>
                <w:rFonts w:cs="Times New Roman"/>
              </w:rPr>
              <w:t>Is operable and maintainable in a cost-effective volume;</w:t>
            </w:r>
          </w:p>
          <w:p w:rsidR="009807A6" w:rsidRPr="00817775" w:rsidRDefault="00EE129A" w:rsidP="00D1064E">
            <w:pPr>
              <w:pStyle w:val="Guidance"/>
              <w:numPr>
                <w:ilvl w:val="0"/>
                <w:numId w:val="32"/>
              </w:numPr>
              <w:spacing w:after="0"/>
              <w:rPr>
                <w:rFonts w:cs="Times New Roman"/>
              </w:rPr>
            </w:pPr>
            <w:r w:rsidRPr="009807A6">
              <w:t>Is upgradable on a regular basis in a cost-effective manner.</w:t>
            </w:r>
          </w:p>
        </w:tc>
      </w:tr>
      <w:tr w:rsidR="00431F7C" w:rsidRPr="006A1E47" w:rsidTr="009165E0">
        <w:trPr>
          <w:cantSplit/>
          <w:trHeight w:val="463"/>
        </w:trPr>
        <w:tc>
          <w:tcPr>
            <w:tcW w:w="1297" w:type="pct"/>
            <w:shd w:val="clear" w:color="auto" w:fill="E6E6E6"/>
            <w:vAlign w:val="center"/>
          </w:tcPr>
          <w:p w:rsidR="00431F7C" w:rsidRPr="006A1E47" w:rsidRDefault="00431F7C" w:rsidP="009165E0">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Implications</w:t>
            </w:r>
          </w:p>
        </w:tc>
        <w:tc>
          <w:tcPr>
            <w:tcW w:w="3703" w:type="pct"/>
            <w:gridSpan w:val="3"/>
            <w:vAlign w:val="center"/>
          </w:tcPr>
          <w:p w:rsidR="00431F7C" w:rsidRDefault="00431F7C" w:rsidP="001D5149">
            <w:pPr>
              <w:pStyle w:val="Guidance"/>
              <w:spacing w:after="0"/>
              <w:rPr>
                <w:rFonts w:cs="Times New Roman"/>
              </w:rPr>
            </w:pPr>
            <w:r w:rsidRPr="0013568B">
              <w:rPr>
                <w:rFonts w:cs="Times New Roman"/>
              </w:rPr>
              <w:t>DG TAXUD must extend CCN</w:t>
            </w:r>
            <w:r w:rsidR="000F6466">
              <w:rPr>
                <w:rFonts w:cs="Times New Roman"/>
              </w:rPr>
              <w:t>2</w:t>
            </w:r>
            <w:r w:rsidRPr="0013568B">
              <w:rPr>
                <w:rFonts w:cs="Times New Roman"/>
              </w:rPr>
              <w:t xml:space="preserve"> so that to put in place the necessary</w:t>
            </w:r>
            <w:r>
              <w:rPr>
                <w:rFonts w:cs="Times New Roman"/>
              </w:rPr>
              <w:t xml:space="preserve"> CCI</w:t>
            </w:r>
            <w:r w:rsidRPr="0013568B">
              <w:rPr>
                <w:rFonts w:cs="Times New Roman"/>
              </w:rPr>
              <w:t xml:space="preserve"> nodes and the corresponding network elements</w:t>
            </w:r>
            <w:r>
              <w:rPr>
                <w:rFonts w:cs="Times New Roman"/>
              </w:rPr>
              <w:t>.</w:t>
            </w:r>
          </w:p>
          <w:p w:rsidR="00D62D77" w:rsidRPr="00D62D77" w:rsidRDefault="00D62D77" w:rsidP="00817775">
            <w:pPr>
              <w:pStyle w:val="Text2"/>
            </w:pPr>
            <w:r>
              <w:t>National Authorit</w:t>
            </w:r>
            <w:r w:rsidR="00646AC4">
              <w:t>y</w:t>
            </w:r>
            <w:r>
              <w:t xml:space="preserve"> </w:t>
            </w:r>
            <w:r w:rsidR="00646AC4" w:rsidRPr="00646AC4">
              <w:t>needs to be registered on CCN2 platform and adapt the National CCI Application so that to provide and consume services over CCN2</w:t>
            </w:r>
            <w:r w:rsidR="00646AC4">
              <w:t>.</w:t>
            </w:r>
          </w:p>
        </w:tc>
      </w:tr>
      <w:tr w:rsidR="00431F7C" w:rsidRPr="006A1E47" w:rsidTr="009165E0">
        <w:trPr>
          <w:cantSplit/>
          <w:trHeight w:val="436"/>
        </w:trPr>
        <w:tc>
          <w:tcPr>
            <w:tcW w:w="1297" w:type="pct"/>
            <w:shd w:val="clear" w:color="auto" w:fill="E6E6E6"/>
            <w:vAlign w:val="center"/>
          </w:tcPr>
          <w:p w:rsidR="00431F7C" w:rsidRPr="006A1E47" w:rsidRDefault="00431F7C" w:rsidP="009165E0">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Derived requirements</w:t>
            </w:r>
          </w:p>
        </w:tc>
        <w:tc>
          <w:tcPr>
            <w:tcW w:w="3703" w:type="pct"/>
            <w:gridSpan w:val="3"/>
            <w:vAlign w:val="center"/>
          </w:tcPr>
          <w:p w:rsidR="00431F7C" w:rsidRPr="00220011" w:rsidRDefault="003C2049" w:rsidP="001D5149">
            <w:pPr>
              <w:pStyle w:val="Guidance"/>
              <w:spacing w:after="0"/>
            </w:pPr>
            <w:r w:rsidRPr="00220011">
              <w:t>Inception activities for the selected architecture</w:t>
            </w:r>
            <w:r>
              <w:t>.</w:t>
            </w:r>
          </w:p>
        </w:tc>
      </w:tr>
      <w:tr w:rsidR="00431F7C" w:rsidRPr="006A1E47" w:rsidTr="009165E0">
        <w:trPr>
          <w:cantSplit/>
          <w:trHeight w:val="436"/>
        </w:trPr>
        <w:tc>
          <w:tcPr>
            <w:tcW w:w="1297" w:type="pct"/>
            <w:shd w:val="clear" w:color="auto" w:fill="E6E6E6"/>
            <w:vAlign w:val="center"/>
          </w:tcPr>
          <w:p w:rsidR="00431F7C" w:rsidRPr="006A1E47" w:rsidRDefault="00431F7C" w:rsidP="009165E0">
            <w:pPr>
              <w:overflowPunct w:val="0"/>
              <w:autoSpaceDE w:val="0"/>
              <w:autoSpaceDN w:val="0"/>
              <w:adjustRightInd w:val="0"/>
              <w:spacing w:after="0"/>
              <w:ind w:left="28" w:right="28"/>
              <w:jc w:val="left"/>
              <w:textAlignment w:val="baseline"/>
              <w:rPr>
                <w:rFonts w:ascii="Calibri" w:hAnsi="Calibri" w:cs="Calibri"/>
                <w:b/>
                <w:bCs/>
              </w:rPr>
            </w:pPr>
            <w:r w:rsidRPr="006A1E47">
              <w:rPr>
                <w:rFonts w:ascii="Calibri" w:hAnsi="Calibri" w:cs="Calibri"/>
                <w:b/>
                <w:bCs/>
              </w:rPr>
              <w:t>Related Decisions</w:t>
            </w:r>
          </w:p>
        </w:tc>
        <w:tc>
          <w:tcPr>
            <w:tcW w:w="3703" w:type="pct"/>
            <w:gridSpan w:val="3"/>
            <w:vAlign w:val="center"/>
          </w:tcPr>
          <w:p w:rsidR="00431F7C" w:rsidRPr="006A1E47" w:rsidRDefault="00E94859" w:rsidP="009165E0">
            <w:pPr>
              <w:pStyle w:val="Guidance"/>
              <w:keepNext/>
              <w:spacing w:after="0"/>
              <w:jc w:val="left"/>
              <w:rPr>
                <w:rFonts w:ascii="Calibri" w:hAnsi="Calibri" w:cs="Calibri"/>
                <w:color w:val="0070C0"/>
              </w:rPr>
            </w:pPr>
            <w:r>
              <w:rPr>
                <w:rFonts w:ascii="Calibri" w:hAnsi="Calibri" w:cs="Calibri"/>
                <w:color w:val="0070C0"/>
              </w:rPr>
              <w:fldChar w:fldCharType="begin"/>
            </w:r>
            <w:r w:rsidR="00431F7C">
              <w:rPr>
                <w:rFonts w:ascii="Calibri" w:hAnsi="Calibri" w:cs="Calibri"/>
                <w:color w:val="0070C0"/>
              </w:rPr>
              <w:instrText xml:space="preserve"> REF _Ref505264097 \h </w:instrText>
            </w:r>
            <w:r>
              <w:rPr>
                <w:rFonts w:ascii="Calibri" w:hAnsi="Calibri" w:cs="Calibri"/>
                <w:color w:val="0070C0"/>
              </w:rPr>
            </w:r>
            <w:r>
              <w:rPr>
                <w:rFonts w:ascii="Calibri" w:hAnsi="Calibri" w:cs="Calibri"/>
                <w:color w:val="0070C0"/>
              </w:rPr>
              <w:fldChar w:fldCharType="separate"/>
            </w:r>
            <w:r w:rsidR="00313847" w:rsidRPr="00407518">
              <w:rPr>
                <w:rFonts w:eastAsia="PMingLiU"/>
                <w:i/>
              </w:rPr>
              <w:t>Architectural Decision AD-002</w:t>
            </w:r>
            <w:r>
              <w:rPr>
                <w:rFonts w:ascii="Calibri" w:hAnsi="Calibri" w:cs="Calibri"/>
                <w:color w:val="0070C0"/>
              </w:rPr>
              <w:fldChar w:fldCharType="end"/>
            </w:r>
            <w:r w:rsidR="003133E5" w:rsidRPr="00E16C14">
              <w:rPr>
                <w:rFonts w:ascii="Calibri" w:hAnsi="Calibri" w:cs="Calibri"/>
              </w:rPr>
              <w:t>.</w:t>
            </w:r>
          </w:p>
        </w:tc>
      </w:tr>
    </w:tbl>
    <w:p w:rsidR="00431F7C" w:rsidRDefault="00431F7C" w:rsidP="00431F7C">
      <w:pPr>
        <w:pStyle w:val="a5"/>
      </w:pPr>
      <w:bookmarkStart w:id="116" w:name="_Toc509502884"/>
      <w:bookmarkStart w:id="117" w:name="_Toc12628411"/>
      <w:r>
        <w:t xml:space="preserve">Table </w:t>
      </w:r>
      <w:fldSimple w:instr=" SEQ Table \* ARABIC ">
        <w:r w:rsidR="00C32BB4">
          <w:rPr>
            <w:noProof/>
          </w:rPr>
          <w:t>7</w:t>
        </w:r>
      </w:fldSimple>
      <w:r>
        <w:t>: Architectural Decision AD-00</w:t>
      </w:r>
      <w:r w:rsidR="003C2049">
        <w:t>3</w:t>
      </w:r>
      <w:bookmarkEnd w:id="116"/>
      <w:bookmarkEnd w:id="117"/>
    </w:p>
    <w:p w:rsidR="002D71C3" w:rsidRDefault="002D71C3" w:rsidP="002D71C3">
      <w:pPr>
        <w:rPr>
          <w:lang w:val="en-GB"/>
        </w:rPr>
      </w:pPr>
    </w:p>
    <w:p w:rsidR="002D71C3" w:rsidRDefault="002D71C3" w:rsidP="00D1064E">
      <w:pPr>
        <w:pStyle w:val="41"/>
      </w:pPr>
      <w:r>
        <w:rPr>
          <w:rFonts w:eastAsia="PMingLiU"/>
        </w:rPr>
        <w:t>Architectural Decision AD-00</w:t>
      </w:r>
      <w:r w:rsidR="00071F32">
        <w:rPr>
          <w:rFonts w:eastAsia="PMingLiU"/>
        </w:rPr>
        <w:t>4</w:t>
      </w:r>
    </w:p>
    <w:tbl>
      <w:tblPr>
        <w:tblW w:w="4939" w:type="pct"/>
        <w:tblCellMar>
          <w:left w:w="10" w:type="dxa"/>
          <w:right w:w="10" w:type="dxa"/>
        </w:tblCellMar>
        <w:tblLook w:val="04A0"/>
      </w:tblPr>
      <w:tblGrid>
        <w:gridCol w:w="2275"/>
        <w:gridCol w:w="3558"/>
        <w:gridCol w:w="1091"/>
        <w:gridCol w:w="1690"/>
      </w:tblGrid>
      <w:tr w:rsidR="002D71C3" w:rsidTr="00C32BB4">
        <w:trPr>
          <w:trHeight w:val="391"/>
        </w:trPr>
        <w:tc>
          <w:tcPr>
            <w:tcW w:w="2214" w:type="dxa"/>
            <w:tcBorders>
              <w:top w:val="single" w:sz="6" w:space="0" w:color="808080"/>
              <w:left w:val="single" w:sz="6" w:space="0" w:color="808080"/>
              <w:bottom w:val="single" w:sz="6" w:space="0" w:color="808080"/>
              <w:right w:val="single" w:sz="6" w:space="0" w:color="808080"/>
            </w:tcBorders>
            <w:shd w:val="clear" w:color="auto" w:fill="E6E6E6"/>
            <w:tcMar>
              <w:top w:w="0" w:type="dxa"/>
              <w:left w:w="108" w:type="dxa"/>
              <w:bottom w:w="0" w:type="dxa"/>
              <w:right w:w="108" w:type="dxa"/>
            </w:tcMar>
            <w:vAlign w:val="center"/>
          </w:tcPr>
          <w:p w:rsidR="002D71C3" w:rsidRDefault="002D71C3" w:rsidP="00896439">
            <w:pPr>
              <w:overflowPunct w:val="0"/>
              <w:autoSpaceDE w:val="0"/>
              <w:spacing w:after="0"/>
              <w:ind w:left="28" w:right="28"/>
              <w:rPr>
                <w:rFonts w:cs="Calibri"/>
                <w:b/>
                <w:bCs/>
              </w:rPr>
            </w:pPr>
            <w:r>
              <w:rPr>
                <w:rFonts w:cs="Calibri"/>
                <w:b/>
                <w:bCs/>
              </w:rPr>
              <w:t>Subject Area</w:t>
            </w:r>
          </w:p>
        </w:tc>
        <w:tc>
          <w:tcPr>
            <w:tcW w:w="3463" w:type="dxa"/>
            <w:tcBorders>
              <w:top w:val="single" w:sz="6" w:space="0" w:color="808080"/>
              <w:left w:val="single" w:sz="6" w:space="0" w:color="808080"/>
              <w:bottom w:val="single" w:sz="6" w:space="0" w:color="808080"/>
              <w:right w:val="single" w:sz="6" w:space="0" w:color="808080"/>
            </w:tcBorders>
            <w:shd w:val="clear" w:color="auto" w:fill="auto"/>
            <w:tcMar>
              <w:top w:w="0" w:type="dxa"/>
              <w:left w:w="108" w:type="dxa"/>
              <w:bottom w:w="0" w:type="dxa"/>
              <w:right w:w="108" w:type="dxa"/>
            </w:tcMar>
            <w:vAlign w:val="center"/>
          </w:tcPr>
          <w:p w:rsidR="002D71C3" w:rsidRDefault="002D71C3" w:rsidP="00162F46">
            <w:pPr>
              <w:pStyle w:val="Guidance"/>
              <w:spacing w:after="0"/>
              <w:jc w:val="left"/>
              <w:rPr>
                <w:rFonts w:cs="Calibri"/>
              </w:rPr>
            </w:pPr>
            <w:r>
              <w:rPr>
                <w:rFonts w:cs="Calibri"/>
              </w:rPr>
              <w:t>Communication</w:t>
            </w:r>
          </w:p>
        </w:tc>
        <w:tc>
          <w:tcPr>
            <w:tcW w:w="1062" w:type="dxa"/>
            <w:tcBorders>
              <w:top w:val="single" w:sz="6" w:space="0" w:color="808080"/>
              <w:left w:val="single" w:sz="6" w:space="0" w:color="808080"/>
              <w:bottom w:val="single" w:sz="6" w:space="0" w:color="808080"/>
              <w:right w:val="single" w:sz="6" w:space="0" w:color="808080"/>
            </w:tcBorders>
            <w:shd w:val="clear" w:color="auto" w:fill="E6E6E6"/>
            <w:tcMar>
              <w:top w:w="0" w:type="dxa"/>
              <w:left w:w="108" w:type="dxa"/>
              <w:bottom w:w="0" w:type="dxa"/>
              <w:right w:w="108" w:type="dxa"/>
            </w:tcMar>
            <w:vAlign w:val="center"/>
          </w:tcPr>
          <w:p w:rsidR="002D71C3" w:rsidRDefault="002D71C3" w:rsidP="00D277C0">
            <w:pPr>
              <w:overflowPunct w:val="0"/>
              <w:autoSpaceDE w:val="0"/>
              <w:spacing w:after="0"/>
              <w:ind w:left="28" w:right="28"/>
              <w:rPr>
                <w:rFonts w:cs="Calibri"/>
                <w:b/>
                <w:bCs/>
              </w:rPr>
            </w:pPr>
            <w:r>
              <w:rPr>
                <w:rFonts w:cs="Calibri"/>
                <w:b/>
                <w:bCs/>
              </w:rPr>
              <w:t>Topic</w:t>
            </w:r>
          </w:p>
        </w:tc>
        <w:tc>
          <w:tcPr>
            <w:tcW w:w="1645" w:type="dxa"/>
            <w:tcBorders>
              <w:top w:val="single" w:sz="6" w:space="0" w:color="808080"/>
              <w:left w:val="single" w:sz="6" w:space="0" w:color="808080"/>
              <w:bottom w:val="single" w:sz="6" w:space="0" w:color="808080"/>
              <w:right w:val="single" w:sz="6" w:space="0" w:color="808080"/>
            </w:tcBorders>
            <w:shd w:val="clear" w:color="auto" w:fill="auto"/>
            <w:tcMar>
              <w:top w:w="0" w:type="dxa"/>
              <w:left w:w="108" w:type="dxa"/>
              <w:bottom w:w="0" w:type="dxa"/>
              <w:right w:w="108" w:type="dxa"/>
            </w:tcMar>
            <w:vAlign w:val="center"/>
          </w:tcPr>
          <w:p w:rsidR="002D71C3" w:rsidRDefault="002D71C3" w:rsidP="001766BF">
            <w:pPr>
              <w:pStyle w:val="Guidance"/>
              <w:spacing w:after="0"/>
              <w:jc w:val="left"/>
              <w:rPr>
                <w:rFonts w:cs="Calibri"/>
              </w:rPr>
            </w:pPr>
            <w:r>
              <w:rPr>
                <w:rFonts w:cs="Calibri"/>
              </w:rPr>
              <w:t xml:space="preserve">Interaction in the </w:t>
            </w:r>
            <w:r>
              <w:rPr>
                <w:rFonts w:cs="Calibri"/>
              </w:rPr>
              <w:lastRenderedPageBreak/>
              <w:t>common domain</w:t>
            </w:r>
          </w:p>
        </w:tc>
      </w:tr>
      <w:tr w:rsidR="002D71C3" w:rsidTr="00C32BB4">
        <w:tc>
          <w:tcPr>
            <w:tcW w:w="2214" w:type="dxa"/>
            <w:tcBorders>
              <w:top w:val="single" w:sz="6" w:space="0" w:color="808080"/>
              <w:left w:val="single" w:sz="6" w:space="0" w:color="808080"/>
              <w:bottom w:val="single" w:sz="6" w:space="0" w:color="808080"/>
              <w:right w:val="single" w:sz="6" w:space="0" w:color="808080"/>
            </w:tcBorders>
            <w:shd w:val="clear" w:color="auto" w:fill="E6E6E6"/>
            <w:tcMar>
              <w:top w:w="0" w:type="dxa"/>
              <w:left w:w="108" w:type="dxa"/>
              <w:bottom w:w="0" w:type="dxa"/>
              <w:right w:w="108" w:type="dxa"/>
            </w:tcMar>
            <w:vAlign w:val="center"/>
          </w:tcPr>
          <w:p w:rsidR="002D71C3" w:rsidRDefault="002D71C3" w:rsidP="00896439">
            <w:pPr>
              <w:overflowPunct w:val="0"/>
              <w:autoSpaceDE w:val="0"/>
              <w:spacing w:after="0"/>
              <w:ind w:left="28" w:right="28"/>
              <w:rPr>
                <w:rFonts w:cs="Calibri"/>
                <w:b/>
                <w:bCs/>
              </w:rPr>
            </w:pPr>
            <w:r>
              <w:rPr>
                <w:rFonts w:cs="Calibri"/>
                <w:b/>
                <w:bCs/>
              </w:rPr>
              <w:lastRenderedPageBreak/>
              <w:t>Architectural Decision</w:t>
            </w:r>
          </w:p>
        </w:tc>
        <w:tc>
          <w:tcPr>
            <w:tcW w:w="3463" w:type="dxa"/>
            <w:tcBorders>
              <w:top w:val="single" w:sz="6" w:space="0" w:color="808080"/>
              <w:left w:val="single" w:sz="6" w:space="0" w:color="808080"/>
              <w:bottom w:val="single" w:sz="6" w:space="0" w:color="808080"/>
              <w:right w:val="single" w:sz="6" w:space="0" w:color="808080"/>
            </w:tcBorders>
            <w:shd w:val="clear" w:color="auto" w:fill="auto"/>
            <w:tcMar>
              <w:top w:w="0" w:type="dxa"/>
              <w:left w:w="108" w:type="dxa"/>
              <w:bottom w:w="0" w:type="dxa"/>
              <w:right w:w="108" w:type="dxa"/>
            </w:tcMar>
            <w:vAlign w:val="center"/>
          </w:tcPr>
          <w:p w:rsidR="002D71C3" w:rsidRDefault="002D71C3" w:rsidP="00162F46">
            <w:pPr>
              <w:pStyle w:val="Guidance"/>
              <w:spacing w:after="0"/>
              <w:jc w:val="left"/>
              <w:rPr>
                <w:rFonts w:cs="Calibri"/>
              </w:rPr>
            </w:pPr>
            <w:r>
              <w:rPr>
                <w:rFonts w:cs="Calibri"/>
              </w:rPr>
              <w:t>CCN2 Asynchronous Services</w:t>
            </w:r>
          </w:p>
        </w:tc>
        <w:tc>
          <w:tcPr>
            <w:tcW w:w="1062" w:type="dxa"/>
            <w:tcBorders>
              <w:top w:val="single" w:sz="6" w:space="0" w:color="808080"/>
              <w:left w:val="single" w:sz="6" w:space="0" w:color="808080"/>
              <w:bottom w:val="single" w:sz="6" w:space="0" w:color="808080"/>
              <w:right w:val="single" w:sz="6" w:space="0" w:color="808080"/>
            </w:tcBorders>
            <w:shd w:val="clear" w:color="auto" w:fill="E6E6E6"/>
            <w:tcMar>
              <w:top w:w="0" w:type="dxa"/>
              <w:left w:w="108" w:type="dxa"/>
              <w:bottom w:w="0" w:type="dxa"/>
              <w:right w:w="108" w:type="dxa"/>
            </w:tcMar>
            <w:vAlign w:val="center"/>
          </w:tcPr>
          <w:p w:rsidR="002D71C3" w:rsidRDefault="002D71C3" w:rsidP="00D277C0">
            <w:pPr>
              <w:overflowPunct w:val="0"/>
              <w:autoSpaceDE w:val="0"/>
              <w:spacing w:after="0"/>
              <w:ind w:left="28" w:right="28"/>
              <w:rPr>
                <w:rFonts w:cs="Calibri"/>
                <w:b/>
                <w:bCs/>
              </w:rPr>
            </w:pPr>
            <w:r>
              <w:rPr>
                <w:rFonts w:cs="Calibri"/>
                <w:b/>
                <w:bCs/>
              </w:rPr>
              <w:t>ID</w:t>
            </w:r>
          </w:p>
        </w:tc>
        <w:tc>
          <w:tcPr>
            <w:tcW w:w="1645" w:type="dxa"/>
            <w:tcBorders>
              <w:top w:val="single" w:sz="6" w:space="0" w:color="808080"/>
              <w:left w:val="single" w:sz="6" w:space="0" w:color="808080"/>
              <w:bottom w:val="single" w:sz="6" w:space="0" w:color="808080"/>
              <w:right w:val="single" w:sz="6" w:space="0" w:color="808080"/>
            </w:tcBorders>
            <w:shd w:val="clear" w:color="auto" w:fill="auto"/>
            <w:tcMar>
              <w:top w:w="0" w:type="dxa"/>
              <w:left w:w="108" w:type="dxa"/>
              <w:bottom w:w="0" w:type="dxa"/>
              <w:right w:w="108" w:type="dxa"/>
            </w:tcMar>
            <w:vAlign w:val="center"/>
          </w:tcPr>
          <w:p w:rsidR="002D71C3" w:rsidRDefault="002D71C3" w:rsidP="001766BF">
            <w:pPr>
              <w:pStyle w:val="Guidance"/>
              <w:spacing w:after="0"/>
              <w:jc w:val="left"/>
              <w:rPr>
                <w:rFonts w:cs="Calibri"/>
              </w:rPr>
            </w:pPr>
            <w:r>
              <w:rPr>
                <w:rFonts w:cs="Calibri"/>
              </w:rPr>
              <w:t>AD-00</w:t>
            </w:r>
            <w:r w:rsidR="00071F32">
              <w:rPr>
                <w:rFonts w:cs="Calibri"/>
              </w:rPr>
              <w:t>4</w:t>
            </w:r>
          </w:p>
        </w:tc>
      </w:tr>
      <w:tr w:rsidR="002D71C3" w:rsidTr="00C32BB4">
        <w:trPr>
          <w:cantSplit/>
        </w:trPr>
        <w:tc>
          <w:tcPr>
            <w:tcW w:w="2214" w:type="dxa"/>
            <w:tcBorders>
              <w:top w:val="single" w:sz="6" w:space="0" w:color="808080"/>
              <w:left w:val="single" w:sz="6" w:space="0" w:color="808080"/>
              <w:bottom w:val="single" w:sz="6" w:space="0" w:color="808080"/>
              <w:right w:val="single" w:sz="6" w:space="0" w:color="808080"/>
            </w:tcBorders>
            <w:shd w:val="clear" w:color="auto" w:fill="E6E6E6"/>
            <w:tcMar>
              <w:top w:w="0" w:type="dxa"/>
              <w:left w:w="108" w:type="dxa"/>
              <w:bottom w:w="0" w:type="dxa"/>
              <w:right w:w="108" w:type="dxa"/>
            </w:tcMar>
            <w:vAlign w:val="center"/>
          </w:tcPr>
          <w:p w:rsidR="002D71C3" w:rsidRDefault="002D71C3" w:rsidP="00896439">
            <w:pPr>
              <w:overflowPunct w:val="0"/>
              <w:autoSpaceDE w:val="0"/>
              <w:spacing w:after="0"/>
              <w:ind w:left="28" w:right="28"/>
              <w:rPr>
                <w:rFonts w:cs="Calibri"/>
                <w:b/>
                <w:bCs/>
              </w:rPr>
            </w:pPr>
            <w:r>
              <w:rPr>
                <w:rFonts w:cs="Calibri"/>
                <w:b/>
                <w:bCs/>
              </w:rPr>
              <w:t>Issue or Problem Statement</w:t>
            </w:r>
          </w:p>
        </w:tc>
        <w:tc>
          <w:tcPr>
            <w:tcW w:w="6170" w:type="dxa"/>
            <w:gridSpan w:val="3"/>
            <w:tcBorders>
              <w:top w:val="single" w:sz="6" w:space="0" w:color="808080"/>
              <w:left w:val="single" w:sz="6" w:space="0" w:color="808080"/>
              <w:bottom w:val="single" w:sz="6" w:space="0" w:color="808080"/>
              <w:right w:val="single" w:sz="6" w:space="0" w:color="808080"/>
            </w:tcBorders>
            <w:shd w:val="clear" w:color="auto" w:fill="auto"/>
            <w:tcMar>
              <w:top w:w="0" w:type="dxa"/>
              <w:left w:w="108" w:type="dxa"/>
              <w:bottom w:w="0" w:type="dxa"/>
              <w:right w:w="108" w:type="dxa"/>
            </w:tcMar>
            <w:vAlign w:val="center"/>
          </w:tcPr>
          <w:p w:rsidR="002D71C3" w:rsidRDefault="00E876C3" w:rsidP="00162F46">
            <w:pPr>
              <w:pStyle w:val="Guidance"/>
              <w:spacing w:after="0"/>
              <w:jc w:val="left"/>
              <w:rPr>
                <w:rFonts w:cs="Calibri"/>
              </w:rPr>
            </w:pPr>
            <w:r>
              <w:t>Decoupled and reliable communication in the common domain between the National CCI Applications</w:t>
            </w:r>
            <w:r w:rsidR="003922D1">
              <w:t xml:space="preserve"> must be ens</w:t>
            </w:r>
            <w:r w:rsidR="00502BDB">
              <w:t>ured</w:t>
            </w:r>
            <w:r>
              <w:t>.</w:t>
            </w:r>
          </w:p>
        </w:tc>
      </w:tr>
      <w:tr w:rsidR="002D71C3" w:rsidTr="00C32BB4">
        <w:trPr>
          <w:cantSplit/>
        </w:trPr>
        <w:tc>
          <w:tcPr>
            <w:tcW w:w="2214" w:type="dxa"/>
            <w:tcBorders>
              <w:top w:val="single" w:sz="6" w:space="0" w:color="808080"/>
              <w:left w:val="single" w:sz="6" w:space="0" w:color="808080"/>
              <w:bottom w:val="single" w:sz="6" w:space="0" w:color="808080"/>
              <w:right w:val="single" w:sz="6" w:space="0" w:color="808080"/>
            </w:tcBorders>
            <w:shd w:val="clear" w:color="auto" w:fill="E6E6E6"/>
            <w:tcMar>
              <w:top w:w="0" w:type="dxa"/>
              <w:left w:w="108" w:type="dxa"/>
              <w:bottom w:w="0" w:type="dxa"/>
              <w:right w:w="108" w:type="dxa"/>
            </w:tcMar>
            <w:vAlign w:val="center"/>
          </w:tcPr>
          <w:p w:rsidR="002D71C3" w:rsidRDefault="002D71C3" w:rsidP="00896439">
            <w:pPr>
              <w:overflowPunct w:val="0"/>
              <w:autoSpaceDE w:val="0"/>
              <w:spacing w:after="0"/>
              <w:ind w:left="28" w:right="28"/>
              <w:rPr>
                <w:rFonts w:cs="Calibri"/>
                <w:b/>
                <w:bCs/>
              </w:rPr>
            </w:pPr>
            <w:r>
              <w:rPr>
                <w:rFonts w:cs="Calibri"/>
                <w:b/>
                <w:bCs/>
              </w:rPr>
              <w:t>Assumptions</w:t>
            </w:r>
          </w:p>
        </w:tc>
        <w:tc>
          <w:tcPr>
            <w:tcW w:w="6170" w:type="dxa"/>
            <w:gridSpan w:val="3"/>
            <w:tcBorders>
              <w:top w:val="single" w:sz="6" w:space="0" w:color="808080"/>
              <w:left w:val="single" w:sz="6" w:space="0" w:color="808080"/>
              <w:bottom w:val="single" w:sz="6" w:space="0" w:color="808080"/>
              <w:right w:val="single" w:sz="6" w:space="0" w:color="808080"/>
            </w:tcBorders>
            <w:shd w:val="clear" w:color="auto" w:fill="auto"/>
            <w:tcMar>
              <w:top w:w="0" w:type="dxa"/>
              <w:left w:w="108" w:type="dxa"/>
              <w:bottom w:w="0" w:type="dxa"/>
              <w:right w:w="108" w:type="dxa"/>
            </w:tcMar>
            <w:vAlign w:val="center"/>
          </w:tcPr>
          <w:p w:rsidR="002D71C3" w:rsidRDefault="008601B5" w:rsidP="00162F46">
            <w:pPr>
              <w:pStyle w:val="Guidance"/>
              <w:spacing w:after="0"/>
              <w:jc w:val="left"/>
              <w:rPr>
                <w:rFonts w:cs="Calibri"/>
              </w:rPr>
            </w:pPr>
            <w:r>
              <w:t>The communication between National CCI Applications and the use of Central Services by the National CCI Applications (where applicable) must be implemented through the use of CCN2.</w:t>
            </w:r>
          </w:p>
        </w:tc>
      </w:tr>
      <w:tr w:rsidR="002D71C3" w:rsidTr="00C32BB4">
        <w:trPr>
          <w:cantSplit/>
          <w:trHeight w:val="454"/>
        </w:trPr>
        <w:tc>
          <w:tcPr>
            <w:tcW w:w="2214" w:type="dxa"/>
            <w:tcBorders>
              <w:top w:val="single" w:sz="6" w:space="0" w:color="808080"/>
              <w:left w:val="single" w:sz="6" w:space="0" w:color="808080"/>
              <w:bottom w:val="single" w:sz="6" w:space="0" w:color="808080"/>
              <w:right w:val="single" w:sz="6" w:space="0" w:color="808080"/>
            </w:tcBorders>
            <w:shd w:val="clear" w:color="auto" w:fill="E6E6E6"/>
            <w:tcMar>
              <w:top w:w="0" w:type="dxa"/>
              <w:left w:w="108" w:type="dxa"/>
              <w:bottom w:w="0" w:type="dxa"/>
              <w:right w:w="108" w:type="dxa"/>
            </w:tcMar>
            <w:vAlign w:val="center"/>
          </w:tcPr>
          <w:p w:rsidR="002D71C3" w:rsidRDefault="002D71C3" w:rsidP="00896439">
            <w:pPr>
              <w:overflowPunct w:val="0"/>
              <w:autoSpaceDE w:val="0"/>
              <w:spacing w:after="0"/>
              <w:ind w:left="28" w:right="28"/>
              <w:rPr>
                <w:rFonts w:cs="Calibri"/>
                <w:b/>
                <w:bCs/>
              </w:rPr>
            </w:pPr>
            <w:r>
              <w:rPr>
                <w:rFonts w:cs="Calibri"/>
                <w:b/>
                <w:bCs/>
              </w:rPr>
              <w:t>Motivation</w:t>
            </w:r>
          </w:p>
        </w:tc>
        <w:tc>
          <w:tcPr>
            <w:tcW w:w="6170" w:type="dxa"/>
            <w:gridSpan w:val="3"/>
            <w:tcBorders>
              <w:top w:val="single" w:sz="6" w:space="0" w:color="808080"/>
              <w:left w:val="single" w:sz="6" w:space="0" w:color="808080"/>
              <w:bottom w:val="single" w:sz="6" w:space="0" w:color="808080"/>
              <w:right w:val="single" w:sz="6" w:space="0" w:color="808080"/>
            </w:tcBorders>
            <w:shd w:val="clear" w:color="auto" w:fill="auto"/>
            <w:tcMar>
              <w:top w:w="0" w:type="dxa"/>
              <w:left w:w="108" w:type="dxa"/>
              <w:bottom w:w="0" w:type="dxa"/>
              <w:right w:w="108" w:type="dxa"/>
            </w:tcMar>
            <w:vAlign w:val="center"/>
          </w:tcPr>
          <w:p w:rsidR="002D71C3" w:rsidRDefault="008601B5" w:rsidP="00162F46">
            <w:pPr>
              <w:pStyle w:val="Guidance"/>
              <w:spacing w:after="0"/>
              <w:jc w:val="left"/>
            </w:pPr>
            <w:r>
              <w:t>The interactions between the National CCI Applications must comply with the reliable communication, performance and availability requirements.</w:t>
            </w:r>
          </w:p>
        </w:tc>
      </w:tr>
      <w:tr w:rsidR="002D71C3" w:rsidTr="00C32BB4">
        <w:trPr>
          <w:cantSplit/>
          <w:trHeight w:val="427"/>
        </w:trPr>
        <w:tc>
          <w:tcPr>
            <w:tcW w:w="2214" w:type="dxa"/>
            <w:tcBorders>
              <w:top w:val="single" w:sz="6" w:space="0" w:color="808080"/>
              <w:left w:val="single" w:sz="6" w:space="0" w:color="808080"/>
              <w:bottom w:val="single" w:sz="6" w:space="0" w:color="808080"/>
              <w:right w:val="single" w:sz="6" w:space="0" w:color="808080"/>
            </w:tcBorders>
            <w:shd w:val="clear" w:color="auto" w:fill="E6E6E6"/>
            <w:tcMar>
              <w:top w:w="0" w:type="dxa"/>
              <w:left w:w="108" w:type="dxa"/>
              <w:bottom w:w="0" w:type="dxa"/>
              <w:right w:w="108" w:type="dxa"/>
            </w:tcMar>
            <w:vAlign w:val="center"/>
          </w:tcPr>
          <w:p w:rsidR="002D71C3" w:rsidRDefault="002D71C3" w:rsidP="00896439">
            <w:pPr>
              <w:overflowPunct w:val="0"/>
              <w:autoSpaceDE w:val="0"/>
              <w:spacing w:after="0"/>
              <w:ind w:left="28" w:right="28"/>
              <w:rPr>
                <w:rFonts w:cs="Calibri"/>
                <w:b/>
                <w:bCs/>
              </w:rPr>
            </w:pPr>
            <w:r>
              <w:rPr>
                <w:rFonts w:cs="Calibri"/>
                <w:b/>
                <w:bCs/>
              </w:rPr>
              <w:t>Alternatives</w:t>
            </w:r>
          </w:p>
        </w:tc>
        <w:tc>
          <w:tcPr>
            <w:tcW w:w="6170" w:type="dxa"/>
            <w:gridSpan w:val="3"/>
            <w:tcBorders>
              <w:top w:val="single" w:sz="6" w:space="0" w:color="808080"/>
              <w:left w:val="single" w:sz="6" w:space="0" w:color="808080"/>
              <w:bottom w:val="single" w:sz="6" w:space="0" w:color="808080"/>
              <w:right w:val="single" w:sz="6" w:space="0" w:color="808080"/>
            </w:tcBorders>
            <w:shd w:val="clear" w:color="auto" w:fill="auto"/>
            <w:tcMar>
              <w:top w:w="0" w:type="dxa"/>
              <w:left w:w="108" w:type="dxa"/>
              <w:bottom w:w="0" w:type="dxa"/>
              <w:right w:w="108" w:type="dxa"/>
            </w:tcMar>
            <w:vAlign w:val="center"/>
          </w:tcPr>
          <w:p w:rsidR="002D71C3" w:rsidRDefault="002D71C3" w:rsidP="00162F46">
            <w:pPr>
              <w:pStyle w:val="Text2"/>
            </w:pPr>
            <w:r>
              <w:t>Two alternatives were investigated:</w:t>
            </w:r>
          </w:p>
          <w:p w:rsidR="002D71C3" w:rsidRDefault="002D71C3" w:rsidP="00D277C0">
            <w:pPr>
              <w:pStyle w:val="Text2"/>
              <w:numPr>
                <w:ilvl w:val="0"/>
                <w:numId w:val="72"/>
              </w:numPr>
              <w:suppressAutoHyphens/>
              <w:autoSpaceDN w:val="0"/>
              <w:textAlignment w:val="baseline"/>
            </w:pPr>
            <w:r>
              <w:t>The use of synchronous CCN2 services with an additional queuing mechanism implemented at the service consumer and provider side;</w:t>
            </w:r>
          </w:p>
          <w:p w:rsidR="002D71C3" w:rsidRDefault="002D71C3" w:rsidP="001766BF">
            <w:pPr>
              <w:pStyle w:val="Text2"/>
              <w:numPr>
                <w:ilvl w:val="0"/>
                <w:numId w:val="72"/>
              </w:numPr>
              <w:suppressAutoHyphens/>
              <w:autoSpaceDN w:val="0"/>
              <w:textAlignment w:val="baseline"/>
            </w:pPr>
            <w:r>
              <w:t>The use of asynchronous CCN2 services using the one-way message exchange pattern.</w:t>
            </w:r>
          </w:p>
        </w:tc>
      </w:tr>
      <w:tr w:rsidR="002D71C3" w:rsidTr="00C32BB4">
        <w:trPr>
          <w:cantSplit/>
          <w:trHeight w:val="445"/>
        </w:trPr>
        <w:tc>
          <w:tcPr>
            <w:tcW w:w="2214" w:type="dxa"/>
            <w:tcBorders>
              <w:top w:val="single" w:sz="6" w:space="0" w:color="808080"/>
              <w:left w:val="single" w:sz="6" w:space="0" w:color="808080"/>
              <w:bottom w:val="single" w:sz="6" w:space="0" w:color="808080"/>
              <w:right w:val="single" w:sz="6" w:space="0" w:color="808080"/>
            </w:tcBorders>
            <w:shd w:val="clear" w:color="auto" w:fill="E6E6E6"/>
            <w:tcMar>
              <w:top w:w="0" w:type="dxa"/>
              <w:left w:w="108" w:type="dxa"/>
              <w:bottom w:w="0" w:type="dxa"/>
              <w:right w:w="108" w:type="dxa"/>
            </w:tcMar>
            <w:vAlign w:val="center"/>
          </w:tcPr>
          <w:p w:rsidR="002D71C3" w:rsidRDefault="002D71C3" w:rsidP="00896439">
            <w:pPr>
              <w:overflowPunct w:val="0"/>
              <w:autoSpaceDE w:val="0"/>
              <w:spacing w:after="0"/>
              <w:ind w:left="28" w:right="28"/>
              <w:rPr>
                <w:rFonts w:cs="Calibri"/>
                <w:b/>
                <w:bCs/>
              </w:rPr>
            </w:pPr>
            <w:r>
              <w:rPr>
                <w:rFonts w:cs="Calibri"/>
                <w:b/>
                <w:bCs/>
              </w:rPr>
              <w:t>Decision</w:t>
            </w:r>
          </w:p>
        </w:tc>
        <w:tc>
          <w:tcPr>
            <w:tcW w:w="6170" w:type="dxa"/>
            <w:gridSpan w:val="3"/>
            <w:tcBorders>
              <w:top w:val="single" w:sz="6" w:space="0" w:color="808080"/>
              <w:left w:val="single" w:sz="6" w:space="0" w:color="808080"/>
              <w:bottom w:val="single" w:sz="6" w:space="0" w:color="808080"/>
              <w:right w:val="single" w:sz="6" w:space="0" w:color="808080"/>
            </w:tcBorders>
            <w:shd w:val="clear" w:color="auto" w:fill="auto"/>
            <w:tcMar>
              <w:top w:w="0" w:type="dxa"/>
              <w:left w:w="108" w:type="dxa"/>
              <w:bottom w:w="0" w:type="dxa"/>
              <w:right w:w="108" w:type="dxa"/>
            </w:tcMar>
            <w:vAlign w:val="center"/>
          </w:tcPr>
          <w:p w:rsidR="002D71C3" w:rsidRDefault="002D71C3" w:rsidP="00162F46">
            <w:pPr>
              <w:pStyle w:val="Guidance"/>
              <w:spacing w:after="0"/>
              <w:jc w:val="left"/>
            </w:pPr>
            <w:r>
              <w:rPr>
                <w:rFonts w:cs="Calibri"/>
              </w:rPr>
              <w:t>The asynchronous CCN2</w:t>
            </w:r>
            <w:r w:rsidR="00162F46">
              <w:rPr>
                <w:rFonts w:cs="Calibri"/>
              </w:rPr>
              <w:t xml:space="preserve"> </w:t>
            </w:r>
            <w:r w:rsidR="00162F46">
              <w:t>using the one-way message exchange pattern</w:t>
            </w:r>
            <w:r>
              <w:rPr>
                <w:rFonts w:cs="Calibri"/>
              </w:rPr>
              <w:t xml:space="preserve"> is selected. </w:t>
            </w:r>
            <w:r w:rsidR="003B77EF">
              <w:t>Each MS will need to implement a CCN2 One-way service for receiving business messages and a second for receiving from CCN2 the Confirmation of Delivery (CoD).</w:t>
            </w:r>
          </w:p>
        </w:tc>
      </w:tr>
      <w:tr w:rsidR="002D71C3" w:rsidTr="00C32BB4">
        <w:trPr>
          <w:cantSplit/>
        </w:trPr>
        <w:tc>
          <w:tcPr>
            <w:tcW w:w="2214" w:type="dxa"/>
            <w:tcBorders>
              <w:top w:val="single" w:sz="6" w:space="0" w:color="808080"/>
              <w:left w:val="single" w:sz="6" w:space="0" w:color="808080"/>
              <w:bottom w:val="single" w:sz="6" w:space="0" w:color="808080"/>
              <w:right w:val="single" w:sz="6" w:space="0" w:color="808080"/>
            </w:tcBorders>
            <w:shd w:val="clear" w:color="auto" w:fill="E6E6E6"/>
            <w:tcMar>
              <w:top w:w="0" w:type="dxa"/>
              <w:left w:w="108" w:type="dxa"/>
              <w:bottom w:w="0" w:type="dxa"/>
              <w:right w:w="108" w:type="dxa"/>
            </w:tcMar>
            <w:vAlign w:val="center"/>
          </w:tcPr>
          <w:p w:rsidR="002D71C3" w:rsidRDefault="002D71C3" w:rsidP="00896439">
            <w:pPr>
              <w:overflowPunct w:val="0"/>
              <w:autoSpaceDE w:val="0"/>
              <w:spacing w:after="0"/>
              <w:ind w:left="28" w:right="28"/>
              <w:rPr>
                <w:rFonts w:cs="Calibri"/>
                <w:b/>
                <w:bCs/>
              </w:rPr>
            </w:pPr>
            <w:r>
              <w:rPr>
                <w:rFonts w:cs="Calibri"/>
                <w:b/>
                <w:bCs/>
              </w:rPr>
              <w:t>Justification</w:t>
            </w:r>
          </w:p>
        </w:tc>
        <w:tc>
          <w:tcPr>
            <w:tcW w:w="6170" w:type="dxa"/>
            <w:gridSpan w:val="3"/>
            <w:tcBorders>
              <w:top w:val="single" w:sz="6" w:space="0" w:color="808080"/>
              <w:left w:val="single" w:sz="6" w:space="0" w:color="808080"/>
              <w:bottom w:val="single" w:sz="6" w:space="0" w:color="808080"/>
              <w:right w:val="single" w:sz="6" w:space="0" w:color="808080"/>
            </w:tcBorders>
            <w:shd w:val="clear" w:color="auto" w:fill="auto"/>
            <w:tcMar>
              <w:top w:w="0" w:type="dxa"/>
              <w:left w:w="108" w:type="dxa"/>
              <w:bottom w:w="0" w:type="dxa"/>
              <w:right w:w="108" w:type="dxa"/>
            </w:tcMar>
            <w:vAlign w:val="center"/>
          </w:tcPr>
          <w:p w:rsidR="002D71C3" w:rsidRPr="001B1762" w:rsidRDefault="001B1762" w:rsidP="0011319E">
            <w:pPr>
              <w:pStyle w:val="Text2"/>
            </w:pPr>
            <w:r>
              <w:t xml:space="preserve">As </w:t>
            </w:r>
            <w:r w:rsidR="00AE7879">
              <w:rPr>
                <w:lang w:val="en-US"/>
              </w:rPr>
              <w:t xml:space="preserve">a </w:t>
            </w:r>
            <w:r w:rsidR="005B1E43">
              <w:rPr>
                <w:lang w:val="en-US"/>
              </w:rPr>
              <w:t xml:space="preserve">distributed </w:t>
            </w:r>
            <w:r w:rsidR="00BE79AC">
              <w:t>system</w:t>
            </w:r>
            <w:r w:rsidR="00194C34">
              <w:t>,</w:t>
            </w:r>
            <w:r w:rsidR="003A2BB7">
              <w:t xml:space="preserve"> and in order to </w:t>
            </w:r>
            <w:r w:rsidR="00062EC4">
              <w:t>ensure the maximum reliability</w:t>
            </w:r>
            <w:r w:rsidR="005B1E43">
              <w:t xml:space="preserve">, CCI </w:t>
            </w:r>
            <w:r w:rsidR="007600B8">
              <w:t>will ad</w:t>
            </w:r>
            <w:r w:rsidR="00FF3FC5">
              <w:t xml:space="preserve">opt the asynchronous services approach in </w:t>
            </w:r>
            <w:r w:rsidR="00ED6C63">
              <w:t>order to decouple the sender from the recipient</w:t>
            </w:r>
            <w:r w:rsidR="00DF5ADE">
              <w:t xml:space="preserve"> of the message</w:t>
            </w:r>
            <w:r w:rsidR="00ED6C63">
              <w:t xml:space="preserve">. </w:t>
            </w:r>
            <w:r w:rsidR="00C32BB4" w:rsidRPr="00C32BB4">
              <w:t xml:space="preserve">CCI process do not involve synchronous </w:t>
            </w:r>
            <w:r w:rsidR="00367E0F" w:rsidRPr="00C32BB4">
              <w:t>communication</w:t>
            </w:r>
            <w:r w:rsidR="00C32BB4" w:rsidRPr="00C32BB4">
              <w:t>.</w:t>
            </w:r>
          </w:p>
        </w:tc>
      </w:tr>
      <w:tr w:rsidR="002D71C3" w:rsidTr="00C32BB4">
        <w:trPr>
          <w:cantSplit/>
          <w:trHeight w:val="463"/>
        </w:trPr>
        <w:tc>
          <w:tcPr>
            <w:tcW w:w="2214" w:type="dxa"/>
            <w:tcBorders>
              <w:top w:val="single" w:sz="6" w:space="0" w:color="808080"/>
              <w:left w:val="single" w:sz="6" w:space="0" w:color="808080"/>
              <w:bottom w:val="single" w:sz="6" w:space="0" w:color="808080"/>
              <w:right w:val="single" w:sz="6" w:space="0" w:color="808080"/>
            </w:tcBorders>
            <w:shd w:val="clear" w:color="auto" w:fill="E6E6E6"/>
            <w:tcMar>
              <w:top w:w="0" w:type="dxa"/>
              <w:left w:w="108" w:type="dxa"/>
              <w:bottom w:w="0" w:type="dxa"/>
              <w:right w:w="108" w:type="dxa"/>
            </w:tcMar>
            <w:vAlign w:val="center"/>
          </w:tcPr>
          <w:p w:rsidR="002D71C3" w:rsidRDefault="002D71C3" w:rsidP="00896439">
            <w:pPr>
              <w:overflowPunct w:val="0"/>
              <w:autoSpaceDE w:val="0"/>
              <w:spacing w:after="0"/>
              <w:ind w:left="28" w:right="28"/>
              <w:rPr>
                <w:rFonts w:cs="Calibri"/>
                <w:b/>
                <w:bCs/>
              </w:rPr>
            </w:pPr>
            <w:r>
              <w:rPr>
                <w:rFonts w:cs="Calibri"/>
                <w:b/>
                <w:bCs/>
              </w:rPr>
              <w:t>Implications</w:t>
            </w:r>
          </w:p>
        </w:tc>
        <w:tc>
          <w:tcPr>
            <w:tcW w:w="6170" w:type="dxa"/>
            <w:gridSpan w:val="3"/>
            <w:tcBorders>
              <w:top w:val="single" w:sz="6" w:space="0" w:color="808080"/>
              <w:left w:val="single" w:sz="6" w:space="0" w:color="808080"/>
              <w:bottom w:val="single" w:sz="6" w:space="0" w:color="808080"/>
              <w:right w:val="single" w:sz="6" w:space="0" w:color="808080"/>
            </w:tcBorders>
            <w:shd w:val="clear" w:color="auto" w:fill="auto"/>
            <w:tcMar>
              <w:top w:w="0" w:type="dxa"/>
              <w:left w:w="108" w:type="dxa"/>
              <w:bottom w:w="0" w:type="dxa"/>
              <w:right w:w="108" w:type="dxa"/>
            </w:tcMar>
            <w:vAlign w:val="center"/>
          </w:tcPr>
          <w:p w:rsidR="002D71C3" w:rsidRDefault="002D71C3" w:rsidP="00D1064E">
            <w:pPr>
              <w:pStyle w:val="Text2"/>
            </w:pPr>
            <w:r>
              <w:t xml:space="preserve">The following </w:t>
            </w:r>
            <w:r w:rsidR="00C16B13">
              <w:t xml:space="preserve">have to be </w:t>
            </w:r>
            <w:r w:rsidR="00612C5C">
              <w:t>delivered</w:t>
            </w:r>
            <w:r>
              <w:t>:</w:t>
            </w:r>
          </w:p>
          <w:p w:rsidR="002D71C3" w:rsidRDefault="006B7B6D" w:rsidP="00D1064E">
            <w:pPr>
              <w:pStyle w:val="Text2"/>
              <w:numPr>
                <w:ilvl w:val="0"/>
                <w:numId w:val="74"/>
              </w:numPr>
              <w:suppressAutoHyphens/>
              <w:autoSpaceDN w:val="0"/>
              <w:textAlignment w:val="baseline"/>
            </w:pPr>
            <w:r>
              <w:t xml:space="preserve">CCI Service </w:t>
            </w:r>
            <w:r w:rsidR="00EB46F5">
              <w:t>Specifications document</w:t>
            </w:r>
            <w:r w:rsidR="002D71C3">
              <w:t>;</w:t>
            </w:r>
          </w:p>
          <w:p w:rsidR="002D71C3" w:rsidRDefault="002462F7" w:rsidP="00D1064E">
            <w:pPr>
              <w:pStyle w:val="Text2"/>
              <w:numPr>
                <w:ilvl w:val="0"/>
                <w:numId w:val="74"/>
              </w:numPr>
              <w:suppressAutoHyphens/>
              <w:autoSpaceDN w:val="0"/>
              <w:textAlignment w:val="baseline"/>
            </w:pPr>
            <w:r>
              <w:t>CCI Technical Service Contract (</w:t>
            </w:r>
            <w:r w:rsidR="009718A3">
              <w:t>XSDs and CCN2 WSDLs)</w:t>
            </w:r>
            <w:r w:rsidR="001652BA">
              <w:t>.</w:t>
            </w:r>
          </w:p>
          <w:p w:rsidR="002D71C3" w:rsidRDefault="00E436A4" w:rsidP="00B43962">
            <w:pPr>
              <w:pStyle w:val="Text2"/>
              <w:keepNext/>
              <w:suppressAutoHyphens/>
              <w:autoSpaceDN w:val="0"/>
              <w:textAlignment w:val="baseline"/>
            </w:pPr>
            <w:r>
              <w:t xml:space="preserve">As CCI services </w:t>
            </w:r>
            <w:r w:rsidR="00092894" w:rsidRPr="00E816D2">
              <w:t xml:space="preserve">are </w:t>
            </w:r>
            <w:r w:rsidR="00092894">
              <w:t xml:space="preserve">to be </w:t>
            </w:r>
            <w:r w:rsidR="00092894" w:rsidRPr="00E816D2">
              <w:t>provided over the CCN2 Platform</w:t>
            </w:r>
            <w:r w:rsidR="006E3C37">
              <w:t>, National</w:t>
            </w:r>
            <w:r w:rsidR="00C108D4">
              <w:t xml:space="preserve"> CCI Applications </w:t>
            </w:r>
            <w:r w:rsidR="002C27A6">
              <w:t xml:space="preserve">will have to be registered to CCN2 </w:t>
            </w:r>
            <w:r w:rsidR="00DC7F9F">
              <w:t xml:space="preserve">platform </w:t>
            </w:r>
            <w:r w:rsidR="002C27A6">
              <w:t xml:space="preserve">as partners </w:t>
            </w:r>
            <w:r w:rsidR="00DC7F9F">
              <w:t xml:space="preserve">in order to </w:t>
            </w:r>
            <w:r w:rsidR="002C27A6">
              <w:t xml:space="preserve">implement and expose the services </w:t>
            </w:r>
            <w:r w:rsidR="00DC7F9F">
              <w:t xml:space="preserve">as </w:t>
            </w:r>
            <w:r w:rsidR="002C27A6">
              <w:t>defined by the SSD &amp; TSC</w:t>
            </w:r>
            <w:r w:rsidR="00DC7F9F">
              <w:t xml:space="preserve"> documents</w:t>
            </w:r>
            <w:r w:rsidR="002C27A6">
              <w:t xml:space="preserve">. </w:t>
            </w:r>
          </w:p>
        </w:tc>
      </w:tr>
      <w:tr w:rsidR="00836D9E" w:rsidTr="00C32BB4">
        <w:trPr>
          <w:cantSplit/>
          <w:trHeight w:val="463"/>
        </w:trPr>
        <w:tc>
          <w:tcPr>
            <w:tcW w:w="2214" w:type="dxa"/>
            <w:tcBorders>
              <w:top w:val="single" w:sz="6" w:space="0" w:color="808080"/>
              <w:left w:val="single" w:sz="6" w:space="0" w:color="808080"/>
              <w:bottom w:val="single" w:sz="6" w:space="0" w:color="808080"/>
              <w:right w:val="single" w:sz="6" w:space="0" w:color="808080"/>
            </w:tcBorders>
            <w:shd w:val="clear" w:color="auto" w:fill="E6E6E6"/>
            <w:tcMar>
              <w:top w:w="0" w:type="dxa"/>
              <w:left w:w="108" w:type="dxa"/>
              <w:bottom w:w="0" w:type="dxa"/>
              <w:right w:w="108" w:type="dxa"/>
            </w:tcMar>
            <w:vAlign w:val="center"/>
          </w:tcPr>
          <w:p w:rsidR="00836D9E" w:rsidRDefault="00836D9E" w:rsidP="00836D9E">
            <w:pPr>
              <w:overflowPunct w:val="0"/>
              <w:autoSpaceDE w:val="0"/>
              <w:spacing w:after="0"/>
              <w:ind w:left="28" w:right="28"/>
              <w:rPr>
                <w:rFonts w:cs="Calibri"/>
                <w:b/>
                <w:bCs/>
              </w:rPr>
            </w:pPr>
            <w:r w:rsidRPr="006A1E47">
              <w:rPr>
                <w:rFonts w:ascii="Calibri" w:hAnsi="Calibri" w:cs="Calibri"/>
                <w:b/>
                <w:bCs/>
              </w:rPr>
              <w:t>Derived requirements</w:t>
            </w:r>
          </w:p>
        </w:tc>
        <w:tc>
          <w:tcPr>
            <w:tcW w:w="6170" w:type="dxa"/>
            <w:gridSpan w:val="3"/>
            <w:tcBorders>
              <w:top w:val="single" w:sz="6" w:space="0" w:color="808080"/>
              <w:left w:val="single" w:sz="6" w:space="0" w:color="808080"/>
              <w:bottom w:val="single" w:sz="6" w:space="0" w:color="808080"/>
              <w:right w:val="single" w:sz="6" w:space="0" w:color="808080"/>
            </w:tcBorders>
            <w:shd w:val="clear" w:color="auto" w:fill="auto"/>
            <w:tcMar>
              <w:top w:w="0" w:type="dxa"/>
              <w:left w:w="108" w:type="dxa"/>
              <w:bottom w:w="0" w:type="dxa"/>
              <w:right w:w="108" w:type="dxa"/>
            </w:tcMar>
            <w:vAlign w:val="center"/>
          </w:tcPr>
          <w:p w:rsidR="00836D9E" w:rsidRDefault="00836D9E" w:rsidP="00836D9E">
            <w:pPr>
              <w:pStyle w:val="Text2"/>
            </w:pPr>
            <w:r w:rsidRPr="00220011">
              <w:t>Inception activities for the selected architecture</w:t>
            </w:r>
            <w:r>
              <w:t>.</w:t>
            </w:r>
          </w:p>
        </w:tc>
      </w:tr>
      <w:tr w:rsidR="00836D9E" w:rsidTr="00C32BB4">
        <w:trPr>
          <w:cantSplit/>
          <w:trHeight w:val="463"/>
        </w:trPr>
        <w:tc>
          <w:tcPr>
            <w:tcW w:w="2214" w:type="dxa"/>
            <w:tcBorders>
              <w:top w:val="single" w:sz="6" w:space="0" w:color="808080"/>
              <w:left w:val="single" w:sz="6" w:space="0" w:color="808080"/>
              <w:bottom w:val="single" w:sz="6" w:space="0" w:color="808080"/>
              <w:right w:val="single" w:sz="6" w:space="0" w:color="808080"/>
            </w:tcBorders>
            <w:shd w:val="clear" w:color="auto" w:fill="E6E6E6"/>
            <w:tcMar>
              <w:top w:w="0" w:type="dxa"/>
              <w:left w:w="108" w:type="dxa"/>
              <w:bottom w:w="0" w:type="dxa"/>
              <w:right w:w="108" w:type="dxa"/>
            </w:tcMar>
            <w:vAlign w:val="center"/>
          </w:tcPr>
          <w:p w:rsidR="00836D9E" w:rsidRDefault="00836D9E" w:rsidP="00836D9E">
            <w:pPr>
              <w:overflowPunct w:val="0"/>
              <w:autoSpaceDE w:val="0"/>
              <w:spacing w:after="0"/>
              <w:ind w:left="28" w:right="28"/>
              <w:rPr>
                <w:rFonts w:cs="Calibri"/>
                <w:b/>
                <w:bCs/>
              </w:rPr>
            </w:pPr>
            <w:r w:rsidRPr="006A1E47">
              <w:rPr>
                <w:rFonts w:ascii="Calibri" w:hAnsi="Calibri" w:cs="Calibri"/>
                <w:b/>
                <w:bCs/>
              </w:rPr>
              <w:t>Related Decisions</w:t>
            </w:r>
          </w:p>
        </w:tc>
        <w:tc>
          <w:tcPr>
            <w:tcW w:w="6170" w:type="dxa"/>
            <w:gridSpan w:val="3"/>
            <w:tcBorders>
              <w:top w:val="single" w:sz="6" w:space="0" w:color="808080"/>
              <w:left w:val="single" w:sz="6" w:space="0" w:color="808080"/>
              <w:bottom w:val="single" w:sz="6" w:space="0" w:color="808080"/>
              <w:right w:val="single" w:sz="6" w:space="0" w:color="808080"/>
            </w:tcBorders>
            <w:shd w:val="clear" w:color="auto" w:fill="auto"/>
            <w:tcMar>
              <w:top w:w="0" w:type="dxa"/>
              <w:left w:w="108" w:type="dxa"/>
              <w:bottom w:w="0" w:type="dxa"/>
              <w:right w:w="108" w:type="dxa"/>
            </w:tcMar>
            <w:vAlign w:val="center"/>
          </w:tcPr>
          <w:p w:rsidR="00836D9E" w:rsidRDefault="00E94859" w:rsidP="00836D9E">
            <w:pPr>
              <w:pStyle w:val="Text2"/>
            </w:pPr>
            <w:r>
              <w:fldChar w:fldCharType="begin"/>
            </w:r>
            <w:r w:rsidR="00C17CDB">
              <w:instrText xml:space="preserve"> REF _Ref12009710 \h </w:instrText>
            </w:r>
            <w:r>
              <w:fldChar w:fldCharType="separate"/>
            </w:r>
            <w:r w:rsidR="00C17CDB" w:rsidRPr="00892BCD">
              <w:rPr>
                <w:rFonts w:eastAsia="PMingLiU"/>
                <w:i/>
              </w:rPr>
              <w:t>Architectural Decision AD-003</w:t>
            </w:r>
            <w:r>
              <w:fldChar w:fldCharType="end"/>
            </w:r>
          </w:p>
        </w:tc>
      </w:tr>
    </w:tbl>
    <w:p w:rsidR="002D71C3" w:rsidRDefault="00C32BB4" w:rsidP="00B43962">
      <w:pPr>
        <w:pStyle w:val="a5"/>
      </w:pPr>
      <w:bookmarkStart w:id="118" w:name="_Toc12628412"/>
      <w:r>
        <w:t xml:space="preserve">Table </w:t>
      </w:r>
      <w:fldSimple w:instr=" SEQ Table \* ARABIC ">
        <w:r>
          <w:rPr>
            <w:noProof/>
          </w:rPr>
          <w:t>8</w:t>
        </w:r>
      </w:fldSimple>
      <w:r w:rsidRPr="00F02056">
        <w:t>: Architectural Decision AD-00</w:t>
      </w:r>
      <w:r>
        <w:t>4</w:t>
      </w:r>
      <w:bookmarkEnd w:id="118"/>
    </w:p>
    <w:p w:rsidR="007C295F" w:rsidRPr="006A1E47" w:rsidRDefault="007C295F" w:rsidP="007C295F">
      <w:pPr>
        <w:pStyle w:val="21"/>
      </w:pPr>
      <w:bookmarkStart w:id="119" w:name="_Toc506546594"/>
      <w:bookmarkStart w:id="120" w:name="_Toc417040725"/>
      <w:bookmarkStart w:id="121" w:name="_Ref505175805"/>
      <w:bookmarkStart w:id="122" w:name="_Ref505175809"/>
      <w:bookmarkStart w:id="123" w:name="_Ref508808318"/>
      <w:bookmarkStart w:id="124" w:name="_Ref508892020"/>
      <w:bookmarkStart w:id="125" w:name="_Toc509502861"/>
      <w:bookmarkStart w:id="126" w:name="_Toc12628386"/>
      <w:bookmarkEnd w:id="119"/>
      <w:r w:rsidRPr="006A1E47">
        <w:t>Architecture Overview Diagram</w:t>
      </w:r>
      <w:bookmarkEnd w:id="120"/>
      <w:bookmarkEnd w:id="121"/>
      <w:bookmarkEnd w:id="122"/>
      <w:bookmarkEnd w:id="123"/>
      <w:bookmarkEnd w:id="124"/>
      <w:bookmarkEnd w:id="125"/>
      <w:bookmarkEnd w:id="126"/>
    </w:p>
    <w:p w:rsidR="00E05683" w:rsidRPr="00E11598" w:rsidRDefault="00E05683" w:rsidP="00E05683">
      <w:pPr>
        <w:suppressAutoHyphens/>
        <w:rPr>
          <w:sz w:val="20"/>
          <w:szCs w:val="20"/>
          <w:lang w:eastAsia="ar-SA"/>
        </w:rPr>
      </w:pPr>
      <w:r w:rsidRPr="00E11598">
        <w:rPr>
          <w:sz w:val="20"/>
          <w:szCs w:val="20"/>
          <w:lang w:eastAsia="ar-SA"/>
        </w:rPr>
        <w:t xml:space="preserve">The architecture overview diagram as found below shows the </w:t>
      </w:r>
      <w:r w:rsidR="00807018" w:rsidRPr="00E11598">
        <w:rPr>
          <w:sz w:val="20"/>
          <w:szCs w:val="20"/>
          <w:lang w:eastAsia="ar-SA"/>
        </w:rPr>
        <w:t>high-level</w:t>
      </w:r>
      <w:r w:rsidRPr="00E11598">
        <w:rPr>
          <w:sz w:val="20"/>
          <w:szCs w:val="20"/>
          <w:lang w:eastAsia="ar-SA"/>
        </w:rPr>
        <w:t xml:space="preserve"> overview of the architecture from the perspective of three different ArchiMate viewpoints:</w:t>
      </w:r>
    </w:p>
    <w:p w:rsidR="00E05683" w:rsidRPr="00E11598" w:rsidRDefault="00E05683" w:rsidP="00D1064E">
      <w:pPr>
        <w:pStyle w:val="Text2"/>
        <w:numPr>
          <w:ilvl w:val="0"/>
          <w:numId w:val="23"/>
        </w:numPr>
      </w:pPr>
      <w:r w:rsidRPr="00E11598">
        <w:t>The “business functions viewpoint” shows the key business functions which shall be performed per Business Role of the CCI System. The business processes and particularly the sequence of actions and information exchanges are defined in [</w:t>
      </w:r>
      <w:fldSimple w:instr=" REF L4_BPM_CCI \h  \* MERGEFORMAT ">
        <w:r w:rsidR="00313847" w:rsidRPr="00313847">
          <w:rPr>
            <w:rFonts w:cstheme="minorHAnsi"/>
          </w:rPr>
          <w:t>A01</w:t>
        </w:r>
      </w:fldSimple>
      <w:r w:rsidRPr="00E11598">
        <w:t>]</w:t>
      </w:r>
      <w:r w:rsidR="007D6235" w:rsidRPr="00E11598">
        <w:t>;</w:t>
      </w:r>
    </w:p>
    <w:p w:rsidR="00E05683" w:rsidRPr="00E11598" w:rsidRDefault="00E05683" w:rsidP="00D1064E">
      <w:pPr>
        <w:pStyle w:val="Text2"/>
        <w:numPr>
          <w:ilvl w:val="0"/>
          <w:numId w:val="23"/>
        </w:numPr>
      </w:pPr>
      <w:r w:rsidRPr="00E11598">
        <w:t xml:space="preserve">The “application </w:t>
      </w:r>
      <w:r w:rsidR="00807018" w:rsidRPr="00E11598">
        <w:t xml:space="preserve">cooperation </w:t>
      </w:r>
      <w:r w:rsidRPr="00E11598">
        <w:t>viewpoint” depicts how the foreseen application components will support the business functions above</w:t>
      </w:r>
      <w:r w:rsidR="00807018" w:rsidRPr="00E11598">
        <w:t xml:space="preserve"> and the interactions between different applications components</w:t>
      </w:r>
      <w:r w:rsidRPr="00E11598">
        <w:t>. The application components under the responsibility of the Member States are clearly differentiated from the others;</w:t>
      </w:r>
    </w:p>
    <w:p w:rsidR="00E05683" w:rsidRPr="00E11598" w:rsidRDefault="00E05683" w:rsidP="00D1064E">
      <w:pPr>
        <w:pStyle w:val="Text2"/>
        <w:numPr>
          <w:ilvl w:val="0"/>
          <w:numId w:val="23"/>
        </w:numPr>
      </w:pPr>
      <w:r w:rsidRPr="00E11598">
        <w:t>The “infrastructure usage viewpoint” illustrates how the applications will be supported by the infrastructure and technology.</w:t>
      </w:r>
    </w:p>
    <w:p w:rsidR="00272666" w:rsidRPr="00E11598" w:rsidRDefault="00E05683" w:rsidP="00E05683">
      <w:pPr>
        <w:rPr>
          <w:sz w:val="20"/>
          <w:szCs w:val="20"/>
        </w:rPr>
      </w:pPr>
      <w:r w:rsidRPr="00E11598">
        <w:rPr>
          <w:sz w:val="20"/>
          <w:szCs w:val="20"/>
        </w:rPr>
        <w:t>The diagram illustrates that the architectural goals and decisions as defined above</w:t>
      </w:r>
      <w:r w:rsidR="007D6235" w:rsidRPr="00E11598">
        <w:rPr>
          <w:sz w:val="20"/>
          <w:szCs w:val="20"/>
        </w:rPr>
        <w:t>,</w:t>
      </w:r>
      <w:r w:rsidRPr="00E11598">
        <w:rPr>
          <w:sz w:val="20"/>
          <w:szCs w:val="20"/>
        </w:rPr>
        <w:t xml:space="preserve"> are fulfilled by the proposed architecture. The major elements of the diagram are explained in the next chapter.</w:t>
      </w:r>
    </w:p>
    <w:p w:rsidR="00272666" w:rsidRDefault="00854ABA" w:rsidP="008144D0">
      <w:pPr>
        <w:pStyle w:val="a5"/>
      </w:pPr>
      <w:bookmarkStart w:id="127" w:name="_Ref508808153"/>
      <w:bookmarkStart w:id="128" w:name="_Toc509502874"/>
      <w:bookmarkStart w:id="129" w:name="_Toc12628399"/>
      <w:r w:rsidRPr="00F252D7">
        <w:rPr>
          <w:noProof/>
          <w:lang w:val="el-GR" w:eastAsia="el-GR"/>
        </w:rPr>
        <w:lastRenderedPageBreak/>
        <w:drawing>
          <wp:anchor distT="0" distB="0" distL="114300" distR="114300" simplePos="0" relativeHeight="251658243" behindDoc="0" locked="0" layoutInCell="1" allowOverlap="1">
            <wp:simplePos x="0" y="0"/>
            <wp:positionH relativeFrom="column">
              <wp:posOffset>1734</wp:posOffset>
            </wp:positionH>
            <wp:positionV relativeFrom="paragraph">
              <wp:posOffset>-1021</wp:posOffset>
            </wp:positionV>
            <wp:extent cx="5400040" cy="5113020"/>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e 1 - CCI Architecture Overview (Multi-layered Viewpoint).emf"/>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400040" cy="5113020"/>
                    </a:xfrm>
                    <a:prstGeom prst="rect">
                      <a:avLst/>
                    </a:prstGeom>
                  </pic:spPr>
                </pic:pic>
              </a:graphicData>
            </a:graphic>
          </wp:anchor>
        </w:drawing>
      </w:r>
      <w:r w:rsidR="00272666" w:rsidRPr="00F252D7">
        <w:t xml:space="preserve">Figure </w:t>
      </w:r>
      <w:r w:rsidR="00E94859">
        <w:rPr>
          <w:noProof/>
        </w:rPr>
        <w:fldChar w:fldCharType="begin"/>
      </w:r>
      <w:r w:rsidR="00BA40C2">
        <w:rPr>
          <w:noProof/>
        </w:rPr>
        <w:instrText xml:space="preserve"> SEQ Figure \* ARABIC </w:instrText>
      </w:r>
      <w:r w:rsidR="00E94859">
        <w:rPr>
          <w:noProof/>
        </w:rPr>
        <w:fldChar w:fldCharType="separate"/>
      </w:r>
      <w:r w:rsidR="00313847">
        <w:rPr>
          <w:noProof/>
        </w:rPr>
        <w:t>1</w:t>
      </w:r>
      <w:r w:rsidR="00E94859">
        <w:rPr>
          <w:noProof/>
        </w:rPr>
        <w:fldChar w:fldCharType="end"/>
      </w:r>
      <w:r w:rsidR="00272666" w:rsidRPr="00F252D7">
        <w:t>: CCI Architecture Overview (Multi-layered Viewpoin</w:t>
      </w:r>
      <w:bookmarkEnd w:id="127"/>
      <w:bookmarkEnd w:id="128"/>
      <w:r w:rsidR="00F252D7">
        <w:t>t)</w:t>
      </w:r>
      <w:bookmarkEnd w:id="129"/>
    </w:p>
    <w:p w:rsidR="007C295F" w:rsidRPr="006A1E47" w:rsidRDefault="007C295F" w:rsidP="007C295F">
      <w:pPr>
        <w:pStyle w:val="21"/>
      </w:pPr>
      <w:bookmarkStart w:id="130" w:name="_Toc417040726"/>
      <w:bookmarkStart w:id="131" w:name="_Ref508808012"/>
      <w:bookmarkStart w:id="132" w:name="_Ref508808016"/>
      <w:bookmarkStart w:id="133" w:name="_Ref508892026"/>
      <w:bookmarkStart w:id="134" w:name="_Toc509502862"/>
      <w:bookmarkStart w:id="135" w:name="_Toc12628387"/>
      <w:r w:rsidRPr="006A1E47">
        <w:t>Key Concepts</w:t>
      </w:r>
      <w:bookmarkEnd w:id="130"/>
      <w:bookmarkEnd w:id="131"/>
      <w:bookmarkEnd w:id="132"/>
      <w:bookmarkEnd w:id="133"/>
      <w:bookmarkEnd w:id="134"/>
      <w:bookmarkEnd w:id="135"/>
      <w:r w:rsidRPr="006A1E47">
        <w:t xml:space="preserve"> </w:t>
      </w:r>
    </w:p>
    <w:p w:rsidR="00272666" w:rsidRPr="00E11598" w:rsidRDefault="00E05683">
      <w:pPr>
        <w:rPr>
          <w:sz w:val="20"/>
          <w:szCs w:val="20"/>
        </w:rPr>
      </w:pPr>
      <w:r w:rsidRPr="00E11598">
        <w:rPr>
          <w:sz w:val="20"/>
          <w:szCs w:val="20"/>
        </w:rPr>
        <w:t>This chapter specifies the key architectural concepts of the solution based on the major elements shown in the Architecture Overview Diagrams above.</w:t>
      </w:r>
    </w:p>
    <w:p w:rsidR="002F5F42" w:rsidRPr="00E11598" w:rsidRDefault="002F5F42">
      <w:pPr>
        <w:rPr>
          <w:sz w:val="20"/>
          <w:szCs w:val="20"/>
        </w:rPr>
        <w:sectPr w:rsidR="002F5F42" w:rsidRPr="00E11598" w:rsidSect="00957EB9">
          <w:footerReference w:type="default" r:id="rId22"/>
          <w:pgSz w:w="11907" w:h="16839" w:code="9"/>
          <w:pgMar w:top="1034" w:right="1418" w:bottom="851" w:left="1985" w:header="720" w:footer="476" w:gutter="0"/>
          <w:cols w:space="720"/>
          <w:docGrid w:linePitch="299"/>
        </w:sectPr>
      </w:pPr>
    </w:p>
    <w:p w:rsidR="00F762B2" w:rsidRDefault="00E05683" w:rsidP="002F5F42">
      <w:pPr>
        <w:pStyle w:val="31"/>
      </w:pPr>
      <w:bookmarkStart w:id="136" w:name="_Ref505350973"/>
      <w:bookmarkStart w:id="137" w:name="_Toc509502863"/>
      <w:bookmarkStart w:id="138" w:name="_Toc12628388"/>
      <w:r w:rsidRPr="00E05683">
        <w:lastRenderedPageBreak/>
        <w:t>Business Concept</w:t>
      </w:r>
      <w:bookmarkStart w:id="139" w:name="_GoBack"/>
      <w:bookmarkEnd w:id="139"/>
      <w:r w:rsidRPr="00E05683">
        <w:t>s</w:t>
      </w:r>
      <w:bookmarkEnd w:id="136"/>
      <w:bookmarkEnd w:id="137"/>
      <w:bookmarkEnd w:id="138"/>
    </w:p>
    <w:p w:rsidR="00272666" w:rsidRPr="00272666" w:rsidRDefault="00E94859" w:rsidP="00C5046F">
      <w:pPr>
        <w:pStyle w:val="Text3"/>
      </w:pPr>
      <w:r w:rsidRPr="00E94859">
        <w:rPr>
          <w:noProof/>
          <w:lang w:eastAsia="en-GB"/>
        </w:rPr>
        <w:pict>
          <v:shapetype id="_x0000_t202" coordsize="21600,21600" o:spt="202" path="m,l,21600r21600,l21600,xe">
            <v:stroke joinstyle="miter"/>
            <v:path gradientshapeok="t" o:connecttype="rect"/>
          </v:shapetype>
          <v:shape id="Text Box 2772" o:spid="_x0000_s1028" type="#_x0000_t202" style="position:absolute;left:0;text-align:left;margin-left:3.7pt;margin-top:387.75pt;width:679.15pt;height:.05pt;z-index:25165824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" stroked="f">
            <v:textbox style="mso-fit-shape-to-text:t" inset="0,0,0,0">
              <w:txbxContent>
                <w:p w:rsidR="00DE4FD9" w:rsidRPr="00766963" w:rsidRDefault="00DE4FD9" w:rsidP="00D1064E">
                  <w:pPr>
                    <w:pStyle w:val="a5"/>
                    <w:rPr>
                      <w:noProof/>
                    </w:rPr>
                  </w:pPr>
                  <w:bookmarkStart w:id="140" w:name="_Toc12628400"/>
                  <w:r>
                    <w:t xml:space="preserve">Figure </w:t>
                  </w:r>
                  <w:r w:rsidR="00E94859">
                    <w:rPr>
                      <w:noProof/>
                    </w:rPr>
                    <w:fldChar w:fldCharType="begin"/>
                  </w:r>
                  <w:r>
                    <w:rPr>
                      <w:noProof/>
                    </w:rPr>
                    <w:instrText xml:space="preserve"> SEQ Figure \* ARABIC </w:instrText>
                  </w:r>
                  <w:r w:rsidR="00E94859">
                    <w:rPr>
                      <w:noProof/>
                    </w:rPr>
                    <w:fldChar w:fldCharType="separate"/>
                  </w:r>
                  <w:r>
                    <w:rPr>
                      <w:noProof/>
                    </w:rPr>
                    <w:t>2</w:t>
                  </w:r>
                  <w:r w:rsidR="00E94859">
                    <w:rPr>
                      <w:noProof/>
                    </w:rPr>
                    <w:fldChar w:fldCharType="end"/>
                  </w:r>
                  <w:r w:rsidRPr="00DE2998">
                    <w:t>: CCI Business Functions Viewpoint</w:t>
                  </w:r>
                  <w:bookmarkEnd w:id="140"/>
                </w:p>
              </w:txbxContent>
            </v:textbox>
          </v:shape>
        </w:pict>
      </w:r>
      <w:r w:rsidR="00D12709">
        <w:t>Figure 2</w:t>
      </w:r>
      <w:r w:rsidR="00313847">
        <w:t xml:space="preserve"> </w:t>
      </w:r>
      <w:r w:rsidR="00F470D2">
        <w:t xml:space="preserve">below </w:t>
      </w:r>
      <w:r w:rsidR="00272666">
        <w:t xml:space="preserve">presents </w:t>
      </w:r>
      <w:r w:rsidR="00F470D2">
        <w:t>the CCI</w:t>
      </w:r>
      <w:r w:rsidR="00272666">
        <w:t xml:space="preserve"> Business Functions Viewpoint</w:t>
      </w:r>
      <w:r w:rsidR="007D6235">
        <w:t>.</w:t>
      </w:r>
    </w:p>
    <w:p w:rsidR="00A91817" w:rsidRPr="00272666" w:rsidRDefault="00866EF1" w:rsidP="00817775">
      <w:pPr>
        <w:pStyle w:val="Text3"/>
        <w:jc w:val="center"/>
      </w:pPr>
      <w:bookmarkStart w:id="141" w:name="_Ref505175858"/>
      <w:bookmarkStart w:id="142" w:name="_Ref508808182"/>
      <w:r>
        <w:rPr>
          <w:noProof/>
          <w:lang w:val="el-GR" w:eastAsia="el-GR"/>
        </w:rPr>
        <w:drawing>
          <wp:inline distT="0" distB="0" distL="0" distR="0">
            <wp:extent cx="8408707" cy="4477109"/>
            <wp:effectExtent l="0" t="0" r="0" b="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gure 2 - CCI Business Functions Viewpoint.emf"/>
                    <pic:cNvPicPr/>
                  </pic:nvPicPr>
                  <pic:blipFill rotWithShape="1">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1002" t="2235" r="1260" b="1089"/>
                    <a:stretch/>
                  </pic:blipFill>
                  <pic:spPr bwMode="auto">
                    <a:xfrm>
                      <a:off x="0" y="0"/>
                      <a:ext cx="8438870" cy="4493169"/>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bookmarkEnd w:id="141"/>
    <w:bookmarkEnd w:id="142"/>
    <w:p w:rsidR="002F5F42" w:rsidRDefault="002F5F42" w:rsidP="00817775">
      <w:pPr>
        <w:pStyle w:val="Text3"/>
        <w:jc w:val="center"/>
      </w:pPr>
    </w:p>
    <w:p w:rsidR="00C76432" w:rsidRDefault="00C76432" w:rsidP="00817775">
      <w:pPr>
        <w:pStyle w:val="Text3"/>
        <w:jc w:val="center"/>
        <w:sectPr w:rsidR="00C76432" w:rsidSect="002F5F42">
          <w:headerReference w:type="default" r:id="rId24"/>
          <w:footerReference w:type="default" r:id="rId25"/>
          <w:pgSz w:w="16839" w:h="11907" w:orient="landscape" w:code="9"/>
          <w:pgMar w:top="1985" w:right="1034" w:bottom="1418" w:left="851" w:header="720" w:footer="476" w:gutter="0"/>
          <w:cols w:space="720"/>
          <w:docGrid w:linePitch="299"/>
        </w:sectPr>
      </w:pPr>
    </w:p>
    <w:p w:rsidR="002F5F42" w:rsidRPr="00E11598" w:rsidRDefault="002F5F42" w:rsidP="002F5F42">
      <w:pPr>
        <w:rPr>
          <w:sz w:val="20"/>
          <w:szCs w:val="20"/>
        </w:rPr>
      </w:pPr>
      <w:r w:rsidRPr="00E11598">
        <w:rPr>
          <w:sz w:val="20"/>
          <w:szCs w:val="20"/>
        </w:rPr>
        <w:t xml:space="preserve">The various business actors, business roles, business functions and business objects are explained in the paragraphs below. </w:t>
      </w:r>
    </w:p>
    <w:p w:rsidR="00272666" w:rsidRPr="00272666" w:rsidRDefault="00272666" w:rsidP="00C5046F">
      <w:pPr>
        <w:pStyle w:val="Text3"/>
      </w:pPr>
    </w:p>
    <w:p w:rsidR="007F6FAB" w:rsidRDefault="007F6FAB" w:rsidP="00C5046F">
      <w:pPr>
        <w:pStyle w:val="41"/>
      </w:pPr>
      <w:bookmarkStart w:id="143" w:name="_Ref505349139"/>
      <w:r>
        <w:t>Business Actors</w:t>
      </w:r>
      <w:bookmarkEnd w:id="143"/>
    </w:p>
    <w:p w:rsidR="00CE740E" w:rsidRDefault="00CE740E" w:rsidP="00C5046F">
      <w:pPr>
        <w:pStyle w:val="Text4"/>
      </w:pPr>
      <w:r>
        <w:t>The Key Business Actor</w:t>
      </w:r>
      <w:r w:rsidR="00FC1B1E">
        <w:t>s</w:t>
      </w:r>
      <w:r>
        <w:t xml:space="preserve"> for CCI Systems are the following:</w:t>
      </w:r>
    </w:p>
    <w:tbl>
      <w:tblPr>
        <w:tblStyle w:val="GridTableLight"/>
        <w:tblW w:w="5000" w:type="pct"/>
        <w:tblLook w:val="04A0"/>
      </w:tblPr>
      <w:tblGrid>
        <w:gridCol w:w="2461"/>
        <w:gridCol w:w="6259"/>
      </w:tblGrid>
      <w:tr w:rsidR="00CE740E" w:rsidTr="00C5046F">
        <w:tc>
          <w:tcPr>
            <w:tcW w:w="1951" w:type="dxa"/>
            <w:shd w:val="clear" w:color="auto" w:fill="F2F2F2" w:themeFill="background1" w:themeFillShade="F2"/>
            <w:vAlign w:val="center"/>
          </w:tcPr>
          <w:p w:rsidR="00CE740E" w:rsidRPr="00C5046F" w:rsidRDefault="00CE740E" w:rsidP="00C5046F">
            <w:pPr>
              <w:pStyle w:val="Text4"/>
              <w:spacing w:before="60" w:after="60"/>
              <w:jc w:val="left"/>
              <w:rPr>
                <w:b/>
              </w:rPr>
            </w:pPr>
            <w:r w:rsidRPr="00C5046F">
              <w:rPr>
                <w:b/>
              </w:rPr>
              <w:t>Actor</w:t>
            </w:r>
          </w:p>
        </w:tc>
        <w:tc>
          <w:tcPr>
            <w:tcW w:w="4961" w:type="dxa"/>
            <w:shd w:val="clear" w:color="auto" w:fill="F2F2F2" w:themeFill="background1" w:themeFillShade="F2"/>
            <w:vAlign w:val="center"/>
          </w:tcPr>
          <w:p w:rsidR="00CE740E" w:rsidRPr="00C5046F" w:rsidRDefault="00CE740E" w:rsidP="00C5046F">
            <w:pPr>
              <w:pStyle w:val="Text4"/>
              <w:spacing w:before="60" w:after="60"/>
              <w:jc w:val="left"/>
              <w:rPr>
                <w:b/>
              </w:rPr>
            </w:pPr>
            <w:r w:rsidRPr="00C5046F">
              <w:rPr>
                <w:b/>
              </w:rPr>
              <w:t>Description</w:t>
            </w:r>
          </w:p>
        </w:tc>
      </w:tr>
      <w:tr w:rsidR="00CE740E" w:rsidTr="00C5046F">
        <w:tc>
          <w:tcPr>
            <w:tcW w:w="1951" w:type="dxa"/>
          </w:tcPr>
          <w:p w:rsidR="00CE740E" w:rsidRPr="00C5046F" w:rsidRDefault="00CE740E" w:rsidP="00C5046F">
            <w:pPr>
              <w:pStyle w:val="Text4"/>
              <w:spacing w:before="60" w:after="60"/>
              <w:rPr>
                <w:b/>
                <w:color w:val="002060"/>
              </w:rPr>
            </w:pPr>
            <w:r w:rsidRPr="00C5046F">
              <w:rPr>
                <w:b/>
                <w:color w:val="002060"/>
              </w:rPr>
              <w:t>Economic Operator</w:t>
            </w:r>
          </w:p>
        </w:tc>
        <w:tc>
          <w:tcPr>
            <w:tcW w:w="4961" w:type="dxa"/>
          </w:tcPr>
          <w:p w:rsidR="00CE740E" w:rsidRDefault="00720890" w:rsidP="00C5046F">
            <w:pPr>
              <w:pStyle w:val="Text4"/>
              <w:spacing w:before="60" w:after="60"/>
            </w:pPr>
            <w:r>
              <w:t>M</w:t>
            </w:r>
            <w:r w:rsidR="0020546A" w:rsidRPr="0020546A">
              <w:t>eans a person who, in the course of his or her business, is involved in activities covered by the customs legislation</w:t>
            </w:r>
            <w:r w:rsidR="0020546A">
              <w:t xml:space="preserve">. Art5(5) of </w:t>
            </w:r>
            <w:r w:rsidR="0020546A" w:rsidRPr="004C2075">
              <w:t>[</w:t>
            </w:r>
            <w:fldSimple w:instr=" REF UCC \h  \* MERGEFORMAT ">
              <w:r w:rsidR="00313847" w:rsidRPr="00313847">
                <w:rPr>
                  <w:rFonts w:cstheme="minorHAnsi"/>
                </w:rPr>
                <w:t>R03</w:t>
              </w:r>
            </w:fldSimple>
            <w:r w:rsidR="0020546A" w:rsidRPr="004C2075">
              <w:t>]</w:t>
            </w:r>
            <w:r w:rsidR="006F1007">
              <w:t>.</w:t>
            </w:r>
          </w:p>
        </w:tc>
      </w:tr>
      <w:tr w:rsidR="00CE740E" w:rsidTr="00C5046F">
        <w:tc>
          <w:tcPr>
            <w:tcW w:w="1951" w:type="dxa"/>
          </w:tcPr>
          <w:p w:rsidR="00CE740E" w:rsidRPr="00C5046F" w:rsidRDefault="00CE740E" w:rsidP="00CE740E">
            <w:pPr>
              <w:pStyle w:val="Text4"/>
              <w:spacing w:before="60" w:after="60"/>
              <w:rPr>
                <w:b/>
                <w:color w:val="002060"/>
              </w:rPr>
            </w:pPr>
            <w:r w:rsidRPr="00C5046F">
              <w:rPr>
                <w:b/>
                <w:color w:val="002060"/>
              </w:rPr>
              <w:t xml:space="preserve">Customs </w:t>
            </w:r>
            <w:r w:rsidR="0020546A">
              <w:rPr>
                <w:b/>
                <w:color w:val="002060"/>
              </w:rPr>
              <w:t>Authorities</w:t>
            </w:r>
          </w:p>
        </w:tc>
        <w:tc>
          <w:tcPr>
            <w:tcW w:w="4961" w:type="dxa"/>
          </w:tcPr>
          <w:p w:rsidR="00CE740E" w:rsidRDefault="00720890" w:rsidP="00CE740E">
            <w:pPr>
              <w:pStyle w:val="Text4"/>
              <w:spacing w:before="60" w:after="60"/>
            </w:pPr>
            <w:r>
              <w:t>M</w:t>
            </w:r>
            <w:r w:rsidR="0020546A" w:rsidRPr="0020546A">
              <w:t>eans the customs administrations of the Member States responsible for applying the customs legislation and any other authorities empowered under national law to apply certain customs legislation</w:t>
            </w:r>
            <w:r w:rsidR="0020546A">
              <w:t xml:space="preserve"> Art5(1) of </w:t>
            </w:r>
            <w:r w:rsidR="0020546A" w:rsidRPr="004C2075">
              <w:t>[</w:t>
            </w:r>
            <w:fldSimple w:instr=" REF UCC \h  \* MERGEFORMAT ">
              <w:r w:rsidR="00313847" w:rsidRPr="00313847">
                <w:rPr>
                  <w:rFonts w:cstheme="minorHAnsi"/>
                </w:rPr>
                <w:t>R03</w:t>
              </w:r>
            </w:fldSimple>
            <w:r w:rsidR="0020546A" w:rsidRPr="004C2075">
              <w:t>]</w:t>
            </w:r>
            <w:r w:rsidR="006F1007">
              <w:t>.</w:t>
            </w:r>
          </w:p>
        </w:tc>
      </w:tr>
    </w:tbl>
    <w:p w:rsidR="00CE740E" w:rsidRPr="00B9661F" w:rsidRDefault="00D84D82" w:rsidP="00C5046F">
      <w:pPr>
        <w:pStyle w:val="a5"/>
      </w:pPr>
      <w:bookmarkStart w:id="144" w:name="_Toc509502885"/>
      <w:bookmarkStart w:id="145" w:name="_Toc12628413"/>
      <w:r>
        <w:t xml:space="preserve">Table </w:t>
      </w:r>
      <w:fldSimple w:instr=" SEQ Table \* ARABIC ">
        <w:r w:rsidR="00C32BB4">
          <w:rPr>
            <w:noProof/>
          </w:rPr>
          <w:t>9</w:t>
        </w:r>
      </w:fldSimple>
      <w:r>
        <w:t>: CCI Business Actors</w:t>
      </w:r>
      <w:bookmarkEnd w:id="144"/>
      <w:bookmarkEnd w:id="145"/>
    </w:p>
    <w:p w:rsidR="007F6FAB" w:rsidRDefault="007F6FAB" w:rsidP="00C5046F">
      <w:pPr>
        <w:pStyle w:val="41"/>
      </w:pPr>
      <w:bookmarkStart w:id="146" w:name="_Ref505349148"/>
      <w:r>
        <w:t>Business Roles</w:t>
      </w:r>
      <w:bookmarkEnd w:id="146"/>
    </w:p>
    <w:tbl>
      <w:tblPr>
        <w:tblStyle w:val="GridTableLight"/>
        <w:tblW w:w="0" w:type="auto"/>
        <w:tblLook w:val="04A0"/>
      </w:tblPr>
      <w:tblGrid>
        <w:gridCol w:w="2235"/>
        <w:gridCol w:w="4677"/>
        <w:gridCol w:w="1808"/>
      </w:tblGrid>
      <w:tr w:rsidR="00CE740E" w:rsidTr="00C5046F">
        <w:tc>
          <w:tcPr>
            <w:tcW w:w="2235" w:type="dxa"/>
            <w:shd w:val="clear" w:color="auto" w:fill="F2F2F2" w:themeFill="background1" w:themeFillShade="F2"/>
            <w:vAlign w:val="center"/>
          </w:tcPr>
          <w:p w:rsidR="00CE740E" w:rsidRPr="00B777E2" w:rsidRDefault="00CE740E" w:rsidP="00DD61AA">
            <w:pPr>
              <w:pStyle w:val="Text4"/>
              <w:spacing w:before="60" w:after="60"/>
              <w:jc w:val="left"/>
              <w:rPr>
                <w:b/>
              </w:rPr>
            </w:pPr>
            <w:r>
              <w:rPr>
                <w:b/>
              </w:rPr>
              <w:t>Business Role</w:t>
            </w:r>
          </w:p>
        </w:tc>
        <w:tc>
          <w:tcPr>
            <w:tcW w:w="4677" w:type="dxa"/>
            <w:shd w:val="clear" w:color="auto" w:fill="F2F2F2" w:themeFill="background1" w:themeFillShade="F2"/>
            <w:vAlign w:val="center"/>
          </w:tcPr>
          <w:p w:rsidR="00CE740E" w:rsidRPr="00B777E2" w:rsidRDefault="00CE740E" w:rsidP="00DD61AA">
            <w:pPr>
              <w:pStyle w:val="Text4"/>
              <w:spacing w:before="60" w:after="60"/>
              <w:jc w:val="left"/>
              <w:rPr>
                <w:b/>
              </w:rPr>
            </w:pPr>
            <w:r w:rsidRPr="00B777E2">
              <w:rPr>
                <w:b/>
              </w:rPr>
              <w:t>Description</w:t>
            </w:r>
          </w:p>
        </w:tc>
        <w:tc>
          <w:tcPr>
            <w:tcW w:w="1808" w:type="dxa"/>
            <w:shd w:val="clear" w:color="auto" w:fill="F2F2F2" w:themeFill="background1" w:themeFillShade="F2"/>
          </w:tcPr>
          <w:p w:rsidR="00CE740E" w:rsidRPr="00B777E2" w:rsidRDefault="00CE740E" w:rsidP="00DD61AA">
            <w:pPr>
              <w:pStyle w:val="Text4"/>
              <w:spacing w:before="60" w:after="60"/>
              <w:jc w:val="left"/>
              <w:rPr>
                <w:b/>
              </w:rPr>
            </w:pPr>
            <w:r>
              <w:rPr>
                <w:b/>
              </w:rPr>
              <w:t>Business Actor</w:t>
            </w:r>
          </w:p>
        </w:tc>
      </w:tr>
      <w:tr w:rsidR="00CE740E" w:rsidTr="00C5046F">
        <w:tc>
          <w:tcPr>
            <w:tcW w:w="2235" w:type="dxa"/>
          </w:tcPr>
          <w:p w:rsidR="00CE740E" w:rsidRPr="00C5046F" w:rsidRDefault="00CE740E" w:rsidP="00DD61AA">
            <w:pPr>
              <w:pStyle w:val="Text4"/>
              <w:spacing w:before="60" w:after="60"/>
              <w:rPr>
                <w:b/>
                <w:color w:val="002060"/>
              </w:rPr>
            </w:pPr>
            <w:r w:rsidRPr="00C5046F">
              <w:rPr>
                <w:b/>
                <w:color w:val="002060"/>
              </w:rPr>
              <w:t>Declarant</w:t>
            </w:r>
          </w:p>
        </w:tc>
        <w:tc>
          <w:tcPr>
            <w:tcW w:w="4677" w:type="dxa"/>
          </w:tcPr>
          <w:p w:rsidR="00D95D52" w:rsidRPr="00E11598" w:rsidRDefault="00720890" w:rsidP="00C5046F">
            <w:pPr>
              <w:rPr>
                <w:sz w:val="20"/>
                <w:szCs w:val="20"/>
              </w:rPr>
            </w:pPr>
            <w:r w:rsidRPr="00E11598">
              <w:rPr>
                <w:sz w:val="20"/>
                <w:szCs w:val="20"/>
              </w:rPr>
              <w:t>M</w:t>
            </w:r>
            <w:r w:rsidR="00D95D52" w:rsidRPr="00E11598">
              <w:rPr>
                <w:sz w:val="20"/>
                <w:szCs w:val="20"/>
              </w:rPr>
              <w:t>eans the person lodging a customs declaration, a temporary storage declaration, an entry summary declaration, an exit summary declaration, a re- export declaration or a re-export notification in his or her own name or the person in whose name such a declaration or notification is lodged.</w:t>
            </w:r>
            <w:r w:rsidR="00A33B33" w:rsidRPr="00E11598">
              <w:rPr>
                <w:sz w:val="20"/>
                <w:szCs w:val="20"/>
              </w:rPr>
              <w:t xml:space="preserve"> Art5(15) of [</w:t>
            </w:r>
            <w:fldSimple w:instr=" REF UCC \h  \* MERGEFORMAT ">
              <w:r w:rsidR="00313847" w:rsidRPr="00313847">
                <w:rPr>
                  <w:rFonts w:cstheme="minorHAnsi"/>
                  <w:sz w:val="20"/>
                  <w:szCs w:val="20"/>
                </w:rPr>
                <w:t>R03</w:t>
              </w:r>
            </w:fldSimple>
            <w:r w:rsidR="00A33B33" w:rsidRPr="00E11598">
              <w:rPr>
                <w:sz w:val="20"/>
                <w:szCs w:val="20"/>
              </w:rPr>
              <w:t>]</w:t>
            </w:r>
            <w:r w:rsidR="00D95D52" w:rsidRPr="00E11598">
              <w:rPr>
                <w:sz w:val="20"/>
                <w:szCs w:val="20"/>
              </w:rPr>
              <w:t xml:space="preserve"> </w:t>
            </w:r>
          </w:p>
          <w:p w:rsidR="00C2259B" w:rsidRPr="00E11598" w:rsidRDefault="00C2259B" w:rsidP="00C5046F">
            <w:pPr>
              <w:rPr>
                <w:sz w:val="20"/>
                <w:szCs w:val="20"/>
              </w:rPr>
            </w:pPr>
            <w:r w:rsidRPr="00E11598">
              <w:rPr>
                <w:sz w:val="20"/>
                <w:szCs w:val="20"/>
              </w:rPr>
              <w:t>In the scope of CCI, the declarant is responsible to submit:</w:t>
            </w:r>
          </w:p>
          <w:p w:rsidR="00C2259B" w:rsidRPr="00E11598" w:rsidRDefault="00C2259B" w:rsidP="00D1064E">
            <w:pPr>
              <w:pStyle w:val="afff0"/>
              <w:numPr>
                <w:ilvl w:val="0"/>
                <w:numId w:val="25"/>
              </w:numPr>
              <w:spacing w:after="200" w:line="276" w:lineRule="auto"/>
              <w:jc w:val="left"/>
              <w:rPr>
                <w:lang w:val="en-US"/>
              </w:rPr>
            </w:pPr>
            <w:r w:rsidRPr="00E11598">
              <w:rPr>
                <w:lang w:val="en-US"/>
              </w:rPr>
              <w:t>A Customs Declaration</w:t>
            </w:r>
            <w:r w:rsidR="007D6235" w:rsidRPr="00E11598">
              <w:rPr>
                <w:lang w:val="en-US"/>
              </w:rPr>
              <w:t>;</w:t>
            </w:r>
          </w:p>
          <w:p w:rsidR="00C2259B" w:rsidRPr="00E11598" w:rsidRDefault="00C2259B" w:rsidP="00D1064E">
            <w:pPr>
              <w:pStyle w:val="afff0"/>
              <w:numPr>
                <w:ilvl w:val="0"/>
                <w:numId w:val="25"/>
              </w:numPr>
              <w:spacing w:after="200" w:line="276" w:lineRule="auto"/>
              <w:jc w:val="left"/>
              <w:rPr>
                <w:lang w:val="en-US"/>
              </w:rPr>
            </w:pPr>
            <w:r w:rsidRPr="00E11598">
              <w:rPr>
                <w:lang w:val="en-US"/>
              </w:rPr>
              <w:t>An Amendment Request</w:t>
            </w:r>
            <w:r w:rsidR="007D6235" w:rsidRPr="00E11598">
              <w:rPr>
                <w:lang w:val="en-US"/>
              </w:rPr>
              <w:t>;</w:t>
            </w:r>
          </w:p>
          <w:p w:rsidR="001A4EBE" w:rsidRPr="00E11598" w:rsidRDefault="00C2259B" w:rsidP="00D1064E">
            <w:pPr>
              <w:pStyle w:val="afff0"/>
              <w:numPr>
                <w:ilvl w:val="0"/>
                <w:numId w:val="25"/>
              </w:numPr>
              <w:spacing w:after="200" w:line="276" w:lineRule="auto"/>
              <w:jc w:val="left"/>
            </w:pPr>
            <w:r w:rsidRPr="00E11598">
              <w:rPr>
                <w:lang w:val="en-US"/>
              </w:rPr>
              <w:t>An Invalidation Reques</w:t>
            </w:r>
            <w:r w:rsidR="007D6235" w:rsidRPr="00E11598">
              <w:rPr>
                <w:lang w:val="en-US"/>
              </w:rPr>
              <w:t>t;</w:t>
            </w:r>
          </w:p>
          <w:p w:rsidR="00CE740E" w:rsidRPr="00E11598" w:rsidRDefault="00C2259B" w:rsidP="00D1064E">
            <w:pPr>
              <w:pStyle w:val="afff0"/>
              <w:numPr>
                <w:ilvl w:val="0"/>
                <w:numId w:val="25"/>
              </w:numPr>
              <w:spacing w:after="200" w:line="276" w:lineRule="auto"/>
              <w:jc w:val="left"/>
            </w:pPr>
            <w:r w:rsidRPr="00E11598">
              <w:rPr>
                <w:lang w:val="en-US"/>
              </w:rPr>
              <w:t>Additional Supporting Documents upon request</w:t>
            </w:r>
            <w:r w:rsidR="007D6235" w:rsidRPr="00E11598">
              <w:rPr>
                <w:lang w:val="en-US"/>
              </w:rPr>
              <w:t>.</w:t>
            </w:r>
          </w:p>
        </w:tc>
        <w:tc>
          <w:tcPr>
            <w:tcW w:w="1808" w:type="dxa"/>
          </w:tcPr>
          <w:p w:rsidR="00CE740E" w:rsidRPr="00CE740E" w:rsidRDefault="00CE740E" w:rsidP="00DD61AA">
            <w:pPr>
              <w:pStyle w:val="Text4"/>
              <w:spacing w:before="60" w:after="60"/>
            </w:pPr>
            <w:r>
              <w:t>Economic Operator</w:t>
            </w:r>
          </w:p>
        </w:tc>
      </w:tr>
      <w:tr w:rsidR="00CE740E" w:rsidTr="00C5046F">
        <w:tc>
          <w:tcPr>
            <w:tcW w:w="2235" w:type="dxa"/>
          </w:tcPr>
          <w:p w:rsidR="00CE740E" w:rsidRPr="00C5046F" w:rsidRDefault="00CE740E">
            <w:pPr>
              <w:pStyle w:val="Text4"/>
              <w:spacing w:before="60" w:after="60"/>
              <w:rPr>
                <w:b/>
                <w:color w:val="002060"/>
              </w:rPr>
            </w:pPr>
            <w:r w:rsidRPr="00C5046F">
              <w:rPr>
                <w:b/>
                <w:color w:val="002060"/>
              </w:rPr>
              <w:t>Supervising Customs Office (SCO)</w:t>
            </w:r>
          </w:p>
        </w:tc>
        <w:tc>
          <w:tcPr>
            <w:tcW w:w="4677" w:type="dxa"/>
          </w:tcPr>
          <w:p w:rsidR="00D95D52" w:rsidRPr="00E11598" w:rsidRDefault="00F21920" w:rsidP="00CE740E">
            <w:pPr>
              <w:pStyle w:val="Text4"/>
              <w:spacing w:before="60" w:after="60"/>
              <w:rPr>
                <w:lang w:val="en-US"/>
              </w:rPr>
            </w:pPr>
            <w:r w:rsidRPr="00E11598">
              <w:rPr>
                <w:lang w:val="en-US"/>
              </w:rPr>
              <w:t>T</w:t>
            </w:r>
            <w:r w:rsidR="00D95D52" w:rsidRPr="00E11598">
              <w:rPr>
                <w:lang w:val="en-US"/>
              </w:rPr>
              <w:t xml:space="preserve">he customs office indicated in the authorisation to supervise the placing of the goods under the customs procedure concerned. </w:t>
            </w:r>
            <w:r w:rsidR="00D95D52" w:rsidRPr="00E11598">
              <w:t>Art5(36) of [</w:t>
            </w:r>
            <w:fldSimple w:instr=" REF UCC_DA \h  \* MERGEFORMAT ">
              <w:r w:rsidR="00313847" w:rsidRPr="00313847">
                <w:rPr>
                  <w:rFonts w:cstheme="minorHAnsi"/>
                </w:rPr>
                <w:t>R04</w:t>
              </w:r>
            </w:fldSimple>
            <w:r w:rsidR="00D95D52" w:rsidRPr="00E11598">
              <w:t>].</w:t>
            </w:r>
          </w:p>
          <w:p w:rsidR="00D95D52" w:rsidRPr="00E11598" w:rsidRDefault="00D95D52" w:rsidP="00CE740E">
            <w:pPr>
              <w:pStyle w:val="Text4"/>
              <w:spacing w:before="60" w:after="60"/>
              <w:rPr>
                <w:lang w:val="en-US"/>
              </w:rPr>
            </w:pPr>
          </w:p>
          <w:p w:rsidR="00CE740E" w:rsidRPr="00E11598" w:rsidRDefault="009943A5" w:rsidP="00CE740E">
            <w:pPr>
              <w:pStyle w:val="Text4"/>
              <w:spacing w:before="60" w:after="60"/>
            </w:pPr>
            <w:r w:rsidRPr="00E11598">
              <w:rPr>
                <w:lang w:val="en-US"/>
              </w:rPr>
              <w:t xml:space="preserve">The </w:t>
            </w:r>
            <w:r w:rsidR="00D95D52" w:rsidRPr="00E11598">
              <w:rPr>
                <w:lang w:val="en-US"/>
              </w:rPr>
              <w:t>SCO manages</w:t>
            </w:r>
            <w:r w:rsidRPr="00E11598">
              <w:rPr>
                <w:lang w:val="en-US"/>
              </w:rPr>
              <w:t xml:space="preserve"> the communication and business continuity between Declarant and Presentation Customs Office</w:t>
            </w:r>
            <w:r w:rsidR="006F1007" w:rsidRPr="00E11598">
              <w:rPr>
                <w:lang w:val="en-US"/>
              </w:rPr>
              <w:t>.</w:t>
            </w:r>
          </w:p>
        </w:tc>
        <w:tc>
          <w:tcPr>
            <w:tcW w:w="1808" w:type="dxa"/>
            <w:vAlign w:val="center"/>
          </w:tcPr>
          <w:p w:rsidR="00CE740E" w:rsidRDefault="00CE740E" w:rsidP="00C5046F">
            <w:pPr>
              <w:pStyle w:val="Text4"/>
              <w:spacing w:before="60" w:after="60"/>
              <w:jc w:val="left"/>
            </w:pPr>
            <w:r>
              <w:t xml:space="preserve">Customs </w:t>
            </w:r>
            <w:r w:rsidR="00D95D52">
              <w:t>Authorities</w:t>
            </w:r>
          </w:p>
        </w:tc>
      </w:tr>
      <w:tr w:rsidR="00C35141" w:rsidTr="00C5046F">
        <w:tc>
          <w:tcPr>
            <w:tcW w:w="2235" w:type="dxa"/>
          </w:tcPr>
          <w:p w:rsidR="00C35141" w:rsidRPr="00C5046F" w:rsidRDefault="00C35141">
            <w:pPr>
              <w:pStyle w:val="Text4"/>
              <w:spacing w:before="60" w:after="60"/>
              <w:rPr>
                <w:b/>
                <w:color w:val="002060"/>
              </w:rPr>
            </w:pPr>
            <w:r w:rsidRPr="00C5046F">
              <w:rPr>
                <w:b/>
                <w:color w:val="002060"/>
              </w:rPr>
              <w:t>Presentation Customs Office (PCO)</w:t>
            </w:r>
          </w:p>
        </w:tc>
        <w:tc>
          <w:tcPr>
            <w:tcW w:w="4677" w:type="dxa"/>
          </w:tcPr>
          <w:p w:rsidR="00F507D5" w:rsidRPr="00E11598" w:rsidRDefault="00720890" w:rsidP="00F507D5">
            <w:pPr>
              <w:pStyle w:val="Text4"/>
              <w:spacing w:before="60" w:after="60"/>
              <w:rPr>
                <w:lang w:val="en-US"/>
              </w:rPr>
            </w:pPr>
            <w:r w:rsidRPr="00E11598">
              <w:t>T</w:t>
            </w:r>
            <w:r w:rsidR="00F507D5" w:rsidRPr="00E11598">
              <w:rPr>
                <w:lang w:val="en-US"/>
              </w:rPr>
              <w:t xml:space="preserve">he customs office competent for the place where the goods are presented. </w:t>
            </w:r>
            <w:r w:rsidR="00F507D5" w:rsidRPr="00E11598">
              <w:t>Art1(2</w:t>
            </w:r>
            <w:r w:rsidR="004C64D4" w:rsidRPr="00E11598">
              <w:t>)</w:t>
            </w:r>
            <w:r w:rsidR="00F507D5" w:rsidRPr="00E11598">
              <w:t>.</w:t>
            </w:r>
            <w:r w:rsidR="004C64D4" w:rsidRPr="00E11598">
              <w:t>(</w:t>
            </w:r>
            <w:r w:rsidR="00F507D5" w:rsidRPr="00E11598">
              <w:t>2) of [</w:t>
            </w:r>
            <w:fldSimple w:instr=" REF UCC_IA \h  \* MERGEFORMAT ">
              <w:r w:rsidR="00313847" w:rsidRPr="00313847">
                <w:rPr>
                  <w:rFonts w:cstheme="minorHAnsi"/>
                </w:rPr>
                <w:t>R05</w:t>
              </w:r>
            </w:fldSimple>
            <w:r w:rsidR="00F507D5" w:rsidRPr="00E11598">
              <w:t>].</w:t>
            </w:r>
          </w:p>
          <w:p w:rsidR="006F1007" w:rsidRPr="00E11598" w:rsidRDefault="006F1007" w:rsidP="00C5046F">
            <w:pPr>
              <w:rPr>
                <w:sz w:val="20"/>
                <w:szCs w:val="20"/>
              </w:rPr>
            </w:pPr>
          </w:p>
          <w:p w:rsidR="00C35141" w:rsidRPr="00E11598" w:rsidRDefault="009943A5" w:rsidP="00C5046F">
            <w:pPr>
              <w:rPr>
                <w:sz w:val="20"/>
                <w:szCs w:val="20"/>
              </w:rPr>
            </w:pPr>
            <w:r w:rsidRPr="00E11598">
              <w:rPr>
                <w:sz w:val="20"/>
                <w:szCs w:val="20"/>
              </w:rPr>
              <w:t>The Customs Office of Presentation receives all necessary information to perform the controls needed when the goods are presented to customs.</w:t>
            </w:r>
          </w:p>
        </w:tc>
        <w:tc>
          <w:tcPr>
            <w:tcW w:w="1808" w:type="dxa"/>
            <w:vAlign w:val="center"/>
          </w:tcPr>
          <w:p w:rsidR="00C35141" w:rsidRDefault="00C35141" w:rsidP="00C5046F">
            <w:pPr>
              <w:pStyle w:val="Text4"/>
              <w:spacing w:before="60" w:after="60"/>
              <w:jc w:val="left"/>
            </w:pPr>
            <w:r>
              <w:t xml:space="preserve">Customs </w:t>
            </w:r>
            <w:r w:rsidR="00D95D52">
              <w:t>Authorities</w:t>
            </w:r>
          </w:p>
        </w:tc>
      </w:tr>
    </w:tbl>
    <w:p w:rsidR="007F6FAB" w:rsidRDefault="00D84D82" w:rsidP="00C5046F">
      <w:pPr>
        <w:pStyle w:val="a5"/>
      </w:pPr>
      <w:bookmarkStart w:id="147" w:name="_Toc509502886"/>
      <w:bookmarkStart w:id="148" w:name="_Toc12628414"/>
      <w:r>
        <w:t xml:space="preserve">Table </w:t>
      </w:r>
      <w:fldSimple w:instr=" SEQ Table \* ARABIC ">
        <w:r w:rsidR="00C32BB4">
          <w:rPr>
            <w:noProof/>
          </w:rPr>
          <w:t>10</w:t>
        </w:r>
      </w:fldSimple>
      <w:r>
        <w:t>: CCI Business Roles</w:t>
      </w:r>
      <w:bookmarkEnd w:id="147"/>
      <w:bookmarkEnd w:id="148"/>
    </w:p>
    <w:p w:rsidR="007F6FAB" w:rsidRDefault="007F6FAB" w:rsidP="00C5046F">
      <w:pPr>
        <w:pStyle w:val="41"/>
      </w:pPr>
      <w:bookmarkStart w:id="149" w:name="_Ref505352782"/>
      <w:r>
        <w:t>Business Functions</w:t>
      </w:r>
      <w:bookmarkEnd w:id="149"/>
    </w:p>
    <w:p w:rsidR="00D2055B" w:rsidRDefault="00D2055B" w:rsidP="00C5046F">
      <w:pPr>
        <w:pStyle w:val="50"/>
      </w:pPr>
      <w:r>
        <w:t xml:space="preserve">Business Functions of </w:t>
      </w:r>
      <w:r w:rsidRPr="00CE740E">
        <w:t>Supervising Customs Office (SCO)</w:t>
      </w:r>
    </w:p>
    <w:p w:rsidR="00D2055B" w:rsidRDefault="00771FD1" w:rsidP="00C5046F">
      <w:pPr>
        <w:pStyle w:val="Text4"/>
      </w:pPr>
      <w:r>
        <w:t xml:space="preserve">The following sections analytically present the business functions </w:t>
      </w:r>
      <w:r w:rsidR="00F76181">
        <w:t>offered by the CCI system, classified per Business Role and Type of functionality.</w:t>
      </w:r>
    </w:p>
    <w:p w:rsidR="008144D0" w:rsidRPr="003742AB" w:rsidRDefault="008144D0" w:rsidP="00C5046F">
      <w:pPr>
        <w:pStyle w:val="Text4"/>
      </w:pPr>
    </w:p>
    <w:p w:rsidR="00BF2103" w:rsidRPr="00BF2103" w:rsidRDefault="00C35141" w:rsidP="00C5046F">
      <w:pPr>
        <w:pStyle w:val="6"/>
      </w:pPr>
      <w:bookmarkStart w:id="150" w:name="_Ref505255546"/>
      <w:r>
        <w:t>Communication @ SCO</w:t>
      </w:r>
      <w:bookmarkEnd w:id="150"/>
    </w:p>
    <w:tbl>
      <w:tblPr>
        <w:tblStyle w:val="GridTableLight"/>
        <w:tblW w:w="5000" w:type="pct"/>
        <w:tblLook w:val="04A0"/>
      </w:tblPr>
      <w:tblGrid>
        <w:gridCol w:w="2461"/>
        <w:gridCol w:w="6259"/>
      </w:tblGrid>
      <w:tr w:rsidR="00BF2103" w:rsidTr="00C5046F">
        <w:tc>
          <w:tcPr>
            <w:tcW w:w="2461" w:type="dxa"/>
            <w:shd w:val="clear" w:color="auto" w:fill="F2F2F2" w:themeFill="background1" w:themeFillShade="F2"/>
            <w:vAlign w:val="center"/>
          </w:tcPr>
          <w:p w:rsidR="00BF2103" w:rsidRPr="00CE5565" w:rsidRDefault="00BF2103" w:rsidP="001D48DB">
            <w:pPr>
              <w:pStyle w:val="Text4"/>
              <w:spacing w:before="60" w:after="60"/>
              <w:jc w:val="left"/>
              <w:rPr>
                <w:b/>
              </w:rPr>
            </w:pPr>
            <w:r>
              <w:rPr>
                <w:b/>
              </w:rPr>
              <w:t>Communication Channel</w:t>
            </w:r>
          </w:p>
        </w:tc>
        <w:tc>
          <w:tcPr>
            <w:tcW w:w="6259" w:type="dxa"/>
            <w:shd w:val="clear" w:color="auto" w:fill="F2F2F2" w:themeFill="background1" w:themeFillShade="F2"/>
            <w:vAlign w:val="center"/>
          </w:tcPr>
          <w:p w:rsidR="00BF2103" w:rsidRPr="00CE5565" w:rsidRDefault="00BF2103" w:rsidP="001D48DB">
            <w:pPr>
              <w:pStyle w:val="Text4"/>
              <w:spacing w:before="60" w:after="60"/>
              <w:jc w:val="left"/>
              <w:rPr>
                <w:b/>
              </w:rPr>
            </w:pPr>
            <w:r w:rsidRPr="00CE5565">
              <w:rPr>
                <w:b/>
              </w:rPr>
              <w:t>Description</w:t>
            </w:r>
          </w:p>
        </w:tc>
      </w:tr>
      <w:tr w:rsidR="00BF2103" w:rsidTr="00C5046F">
        <w:tc>
          <w:tcPr>
            <w:tcW w:w="2461" w:type="dxa"/>
          </w:tcPr>
          <w:p w:rsidR="00BF2103" w:rsidRPr="00CE5565" w:rsidRDefault="00BF2103" w:rsidP="001D48DB">
            <w:pPr>
              <w:pStyle w:val="Text4"/>
              <w:spacing w:before="60" w:after="60"/>
              <w:rPr>
                <w:b/>
                <w:color w:val="002060"/>
              </w:rPr>
            </w:pPr>
            <w:r w:rsidRPr="00C5046F">
              <w:rPr>
                <w:b/>
                <w:color w:val="002060"/>
              </w:rPr>
              <w:t>External Communication</w:t>
            </w:r>
          </w:p>
        </w:tc>
        <w:tc>
          <w:tcPr>
            <w:tcW w:w="6259" w:type="dxa"/>
          </w:tcPr>
          <w:p w:rsidR="00BF2103" w:rsidRDefault="00BF2103" w:rsidP="00BF2103">
            <w:pPr>
              <w:pStyle w:val="Text4"/>
              <w:spacing w:before="60" w:after="60"/>
            </w:pPr>
            <w:r w:rsidRPr="00881E6A">
              <w:rPr>
                <w:lang w:val="en-US"/>
              </w:rPr>
              <w:t xml:space="preserve">The External </w:t>
            </w:r>
            <w:r>
              <w:rPr>
                <w:lang w:val="en-US"/>
              </w:rPr>
              <w:t>Communication</w:t>
            </w:r>
            <w:r w:rsidRPr="00881E6A">
              <w:rPr>
                <w:lang w:val="en-US"/>
              </w:rPr>
              <w:t xml:space="preserve"> </w:t>
            </w:r>
            <w:r>
              <w:rPr>
                <w:lang w:val="en-US"/>
              </w:rPr>
              <w:t>will provide the exchange of information between</w:t>
            </w:r>
            <w:r w:rsidRPr="00881E6A">
              <w:rPr>
                <w:lang w:val="en-US"/>
              </w:rPr>
              <w:t xml:space="preserve"> the economic operator’s applications and </w:t>
            </w:r>
            <w:r>
              <w:rPr>
                <w:lang w:val="en-US"/>
              </w:rPr>
              <w:t>the</w:t>
            </w:r>
            <w:r w:rsidRPr="00881E6A">
              <w:rPr>
                <w:lang w:val="en-US"/>
              </w:rPr>
              <w:t xml:space="preserve"> </w:t>
            </w:r>
            <w:r w:rsidRPr="001E61CE">
              <w:rPr>
                <w:lang w:val="en-US"/>
              </w:rPr>
              <w:t>National Administration</w:t>
            </w:r>
            <w:r>
              <w:rPr>
                <w:lang w:val="en-US"/>
              </w:rPr>
              <w:t xml:space="preserve"> (</w:t>
            </w:r>
            <w:r w:rsidRPr="00881E6A">
              <w:rPr>
                <w:lang w:val="en-US"/>
              </w:rPr>
              <w:t>NA</w:t>
            </w:r>
            <w:r>
              <w:rPr>
                <w:lang w:val="en-US"/>
              </w:rPr>
              <w:t>)</w:t>
            </w:r>
            <w:r w:rsidR="00137AC8">
              <w:rPr>
                <w:lang w:val="en-US"/>
              </w:rPr>
              <w:t>.</w:t>
            </w:r>
          </w:p>
        </w:tc>
      </w:tr>
      <w:tr w:rsidR="00BF2103" w:rsidTr="00C5046F">
        <w:tc>
          <w:tcPr>
            <w:tcW w:w="2461" w:type="dxa"/>
          </w:tcPr>
          <w:p w:rsidR="00BF2103" w:rsidRPr="00CE5565" w:rsidRDefault="00BF2103" w:rsidP="001D48DB">
            <w:pPr>
              <w:pStyle w:val="Text4"/>
              <w:spacing w:before="60" w:after="60"/>
              <w:rPr>
                <w:b/>
                <w:color w:val="002060"/>
              </w:rPr>
            </w:pPr>
            <w:r w:rsidRPr="00C5046F">
              <w:rPr>
                <w:b/>
                <w:color w:val="002060"/>
              </w:rPr>
              <w:t>National Communication</w:t>
            </w:r>
          </w:p>
        </w:tc>
        <w:tc>
          <w:tcPr>
            <w:tcW w:w="6259" w:type="dxa"/>
          </w:tcPr>
          <w:p w:rsidR="00BF2103" w:rsidRDefault="00CB5031" w:rsidP="001D48DB">
            <w:pPr>
              <w:pStyle w:val="Text4"/>
              <w:spacing w:before="60" w:after="60"/>
            </w:pPr>
            <w:r w:rsidRPr="001E61CE">
              <w:rPr>
                <w:lang w:val="en-US"/>
              </w:rPr>
              <w:t xml:space="preserve">The National </w:t>
            </w:r>
            <w:r>
              <w:rPr>
                <w:lang w:val="en-US"/>
              </w:rPr>
              <w:t>Communication concerns communication within National Administration and will be enabled through the</w:t>
            </w:r>
            <w:r w:rsidRPr="001E61CE">
              <w:rPr>
                <w:lang w:val="en-US"/>
              </w:rPr>
              <w:t xml:space="preserve"> “national network”</w:t>
            </w:r>
            <w:r>
              <w:rPr>
                <w:lang w:val="en-US"/>
              </w:rPr>
              <w:t>.</w:t>
            </w:r>
          </w:p>
        </w:tc>
      </w:tr>
      <w:tr w:rsidR="00BF2103" w:rsidTr="00C5046F">
        <w:tc>
          <w:tcPr>
            <w:tcW w:w="2461" w:type="dxa"/>
          </w:tcPr>
          <w:p w:rsidR="00BF2103" w:rsidRPr="00CE5565" w:rsidRDefault="00BF2103" w:rsidP="001D48DB">
            <w:pPr>
              <w:pStyle w:val="Text4"/>
              <w:spacing w:before="60" w:after="60"/>
              <w:rPr>
                <w:b/>
                <w:color w:val="002060"/>
              </w:rPr>
            </w:pPr>
            <w:r w:rsidRPr="00C5046F">
              <w:rPr>
                <w:b/>
                <w:color w:val="002060"/>
              </w:rPr>
              <w:t>EU Level Communication</w:t>
            </w:r>
          </w:p>
        </w:tc>
        <w:tc>
          <w:tcPr>
            <w:tcW w:w="6259" w:type="dxa"/>
          </w:tcPr>
          <w:p w:rsidR="00BF2103" w:rsidRDefault="00BF2103" w:rsidP="001D48DB">
            <w:pPr>
              <w:pStyle w:val="Text4"/>
              <w:spacing w:before="60" w:after="60"/>
            </w:pPr>
            <w:r w:rsidRPr="00881E6A">
              <w:rPr>
                <w:lang w:val="en-US"/>
              </w:rPr>
              <w:t xml:space="preserve">The </w:t>
            </w:r>
            <w:r>
              <w:rPr>
                <w:lang w:val="en-US"/>
              </w:rPr>
              <w:t>EU Level (Common domain) Communication</w:t>
            </w:r>
            <w:r w:rsidRPr="00881E6A">
              <w:rPr>
                <w:lang w:val="en-US"/>
              </w:rPr>
              <w:t xml:space="preserve"> </w:t>
            </w:r>
            <w:r>
              <w:rPr>
                <w:lang w:val="en-US"/>
              </w:rPr>
              <w:t>will provide the exchange of information between</w:t>
            </w:r>
            <w:r w:rsidR="00B54171">
              <w:rPr>
                <w:lang w:val="en-US"/>
              </w:rPr>
              <w:t xml:space="preserve"> the Supervising Customs Office and the Presentation Customs Office</w:t>
            </w:r>
            <w:r w:rsidR="00137AC8">
              <w:rPr>
                <w:lang w:val="en-US"/>
              </w:rPr>
              <w:t>.</w:t>
            </w:r>
          </w:p>
        </w:tc>
      </w:tr>
    </w:tbl>
    <w:p w:rsidR="00C35141" w:rsidRDefault="00D84D82" w:rsidP="00C5046F">
      <w:pPr>
        <w:pStyle w:val="a5"/>
      </w:pPr>
      <w:bookmarkStart w:id="151" w:name="_Toc509502887"/>
      <w:bookmarkStart w:id="152" w:name="_Toc12628415"/>
      <w:r>
        <w:t xml:space="preserve">Table </w:t>
      </w:r>
      <w:fldSimple w:instr=" SEQ Table \* ARABIC ">
        <w:r w:rsidR="00C32BB4">
          <w:rPr>
            <w:noProof/>
          </w:rPr>
          <w:t>11</w:t>
        </w:r>
      </w:fldSimple>
      <w:r>
        <w:t>: CCI Business Functions</w:t>
      </w:r>
      <w:r w:rsidR="0051013A">
        <w:t xml:space="preserve"> -</w:t>
      </w:r>
      <w:r>
        <w:t xml:space="preserve"> </w:t>
      </w:r>
      <w:r w:rsidR="00E94859">
        <w:fldChar w:fldCharType="begin"/>
      </w:r>
      <w:r>
        <w:instrText xml:space="preserve"> REF _Ref505255546 \h </w:instrText>
      </w:r>
      <w:r w:rsidR="00E94859">
        <w:fldChar w:fldCharType="separate"/>
      </w:r>
      <w:r w:rsidR="00313847">
        <w:t>Communication @ SCO</w:t>
      </w:r>
      <w:bookmarkEnd w:id="151"/>
      <w:bookmarkEnd w:id="152"/>
      <w:r w:rsidR="00E94859">
        <w:fldChar w:fldCharType="end"/>
      </w:r>
    </w:p>
    <w:p w:rsidR="00C35141" w:rsidRPr="00B9661F" w:rsidRDefault="00C35141" w:rsidP="00C5046F">
      <w:pPr>
        <w:pStyle w:val="6"/>
      </w:pPr>
      <w:bookmarkStart w:id="153" w:name="_Ref505255616"/>
      <w:r w:rsidRPr="00C35141">
        <w:t>Clearance @ SCO</w:t>
      </w:r>
      <w:bookmarkEnd w:id="153"/>
    </w:p>
    <w:p w:rsidR="00C35141" w:rsidRDefault="00C35141" w:rsidP="00C5046F">
      <w:pPr>
        <w:pStyle w:val="Text4"/>
      </w:pPr>
      <w:r>
        <w:t xml:space="preserve">The following </w:t>
      </w:r>
      <w:r w:rsidR="00F76181">
        <w:t>tables contain the functionality offered by CCI system at the Supervising Customs Office (SCO)</w:t>
      </w:r>
      <w:r w:rsidR="009320E1">
        <w:t>.</w:t>
      </w:r>
    </w:p>
    <w:tbl>
      <w:tblPr>
        <w:tblStyle w:val="GridTableLight"/>
        <w:tblW w:w="5000" w:type="pct"/>
        <w:jc w:val="center"/>
        <w:tblLook w:val="04A0"/>
      </w:tblPr>
      <w:tblGrid>
        <w:gridCol w:w="2410"/>
        <w:gridCol w:w="6310"/>
      </w:tblGrid>
      <w:tr w:rsidR="00F76181" w:rsidRPr="00A54597" w:rsidTr="008144D0">
        <w:trPr>
          <w:tblHeader/>
          <w:jc w:val="center"/>
        </w:trPr>
        <w:tc>
          <w:tcPr>
            <w:tcW w:w="2410" w:type="dxa"/>
            <w:shd w:val="clear" w:color="auto" w:fill="F2F2F2" w:themeFill="background1" w:themeFillShade="F2"/>
            <w:vAlign w:val="center"/>
          </w:tcPr>
          <w:p w:rsidR="00F76181" w:rsidRPr="00A54597" w:rsidRDefault="00F76181" w:rsidP="001D48DB">
            <w:pPr>
              <w:pStyle w:val="Text4"/>
              <w:spacing w:before="60" w:after="60"/>
              <w:jc w:val="left"/>
              <w:rPr>
                <w:b/>
              </w:rPr>
            </w:pPr>
            <w:r w:rsidRPr="00A54597">
              <w:rPr>
                <w:b/>
              </w:rPr>
              <w:t>Business Function</w:t>
            </w:r>
          </w:p>
        </w:tc>
        <w:tc>
          <w:tcPr>
            <w:tcW w:w="6310" w:type="dxa"/>
            <w:shd w:val="clear" w:color="auto" w:fill="F2F2F2" w:themeFill="background1" w:themeFillShade="F2"/>
            <w:vAlign w:val="center"/>
          </w:tcPr>
          <w:p w:rsidR="00F76181" w:rsidRPr="00A54597" w:rsidRDefault="00F76181" w:rsidP="001D48DB">
            <w:pPr>
              <w:pStyle w:val="Text4"/>
              <w:spacing w:before="60" w:after="60"/>
              <w:jc w:val="left"/>
              <w:rPr>
                <w:b/>
              </w:rPr>
            </w:pPr>
            <w:r w:rsidRPr="00A54597">
              <w:rPr>
                <w:b/>
              </w:rPr>
              <w:t>Description</w:t>
            </w:r>
          </w:p>
        </w:tc>
      </w:tr>
      <w:tr w:rsidR="00F76181" w:rsidRPr="00A54597" w:rsidTr="008144D0">
        <w:trPr>
          <w:jc w:val="center"/>
        </w:trPr>
        <w:tc>
          <w:tcPr>
            <w:tcW w:w="2410" w:type="dxa"/>
          </w:tcPr>
          <w:p w:rsidR="00F76181" w:rsidRPr="00A54597" w:rsidRDefault="00DC366C" w:rsidP="00C5046F">
            <w:pPr>
              <w:pStyle w:val="Text4"/>
              <w:spacing w:before="60" w:after="60"/>
              <w:jc w:val="left"/>
              <w:rPr>
                <w:b/>
                <w:color w:val="002060"/>
              </w:rPr>
            </w:pPr>
            <w:r w:rsidRPr="00A54597">
              <w:rPr>
                <w:b/>
                <w:color w:val="002060"/>
              </w:rPr>
              <w:t>Registration and Validation of Customs Declaration</w:t>
            </w:r>
          </w:p>
        </w:tc>
        <w:tc>
          <w:tcPr>
            <w:tcW w:w="6310" w:type="dxa"/>
          </w:tcPr>
          <w:p w:rsidR="00F76181" w:rsidRPr="00A54597" w:rsidRDefault="00DC366C" w:rsidP="001D48DB">
            <w:pPr>
              <w:pStyle w:val="Text4"/>
              <w:spacing w:before="60" w:after="60"/>
              <w:rPr>
                <w:lang w:val="en-US"/>
              </w:rPr>
            </w:pPr>
            <w:r w:rsidRPr="00A54597">
              <w:rPr>
                <w:lang w:val="en-US"/>
              </w:rPr>
              <w:t xml:space="preserve">The Customs Declaration is lodged by the Declarant either when the goods have been presented to the Presentation Customs Office or when the presentation of goods is pending. </w:t>
            </w:r>
            <w:r w:rsidR="00AC7A6A" w:rsidRPr="00A54597">
              <w:rPr>
                <w:lang w:val="en-US"/>
              </w:rPr>
              <w:t xml:space="preserve">When </w:t>
            </w:r>
            <w:r w:rsidRPr="00A54597">
              <w:rPr>
                <w:lang w:val="en-US"/>
              </w:rPr>
              <w:t xml:space="preserve">the Customs Declaration </w:t>
            </w:r>
            <w:r w:rsidR="00976040" w:rsidRPr="00A54597">
              <w:rPr>
                <w:lang w:val="en-US"/>
              </w:rPr>
              <w:t xml:space="preserve">is </w:t>
            </w:r>
            <w:r w:rsidRPr="00A54597">
              <w:rPr>
                <w:lang w:val="en-US"/>
              </w:rPr>
              <w:t>registered and recorded by the system</w:t>
            </w:r>
            <w:r w:rsidR="000F01F5" w:rsidRPr="00A54597">
              <w:rPr>
                <w:lang w:val="en-US"/>
              </w:rPr>
              <w:t xml:space="preserve">, </w:t>
            </w:r>
            <w:r w:rsidRPr="00A54597">
              <w:rPr>
                <w:lang w:val="en-US"/>
              </w:rPr>
              <w:t>a provisional Master Reference Number (MRN) is reserved to the recorded Customs Declaration.</w:t>
            </w:r>
          </w:p>
          <w:p w:rsidR="00FC4E9F" w:rsidRPr="00A54597" w:rsidRDefault="00FC4E9F" w:rsidP="001D48DB">
            <w:pPr>
              <w:pStyle w:val="Text4"/>
              <w:spacing w:before="60" w:after="60"/>
            </w:pPr>
            <w:r w:rsidRPr="00A54597">
              <w:rPr>
                <w:lang w:val="en-US"/>
              </w:rPr>
              <w:t>Note: The declarations may contain national codes. The</w:t>
            </w:r>
            <w:r w:rsidR="00DC1E31" w:rsidRPr="00A54597">
              <w:rPr>
                <w:lang w:val="en-US"/>
              </w:rPr>
              <w:t xml:space="preserve"> approach for</w:t>
            </w:r>
            <w:r w:rsidRPr="00A54597">
              <w:rPr>
                <w:lang w:val="en-US"/>
              </w:rPr>
              <w:t xml:space="preserve"> validati</w:t>
            </w:r>
            <w:r w:rsidR="00DC1E31" w:rsidRPr="00A54597">
              <w:rPr>
                <w:lang w:val="en-US"/>
              </w:rPr>
              <w:t xml:space="preserve">ng </w:t>
            </w:r>
            <w:r w:rsidRPr="00A54597">
              <w:rPr>
                <w:lang w:val="en-US"/>
              </w:rPr>
              <w:t xml:space="preserve">national codes </w:t>
            </w:r>
            <w:r w:rsidR="00C26040">
              <w:rPr>
                <w:lang w:val="en-US"/>
              </w:rPr>
              <w:t>has been defined in</w:t>
            </w:r>
            <w:r w:rsidR="00A12641">
              <w:rPr>
                <w:lang w:val="en-US"/>
              </w:rPr>
              <w:t xml:space="preserve"> </w:t>
            </w:r>
            <w:r w:rsidR="00A12641">
              <w:t>[</w:t>
            </w:r>
            <w:fldSimple w:instr=" REF L4_BPM_CCI \h  \* MERGEFORMAT ">
              <w:r w:rsidR="00313847" w:rsidRPr="00313847">
                <w:rPr>
                  <w:rFonts w:cstheme="minorHAnsi"/>
                </w:rPr>
                <w:t>A01</w:t>
              </w:r>
            </w:fldSimple>
            <w:r w:rsidR="00A12641">
              <w:t>] and</w:t>
            </w:r>
            <w:r w:rsidR="00CD4BBD" w:rsidRPr="0084254E">
              <w:t xml:space="preserve"> </w:t>
            </w:r>
            <w:r w:rsidR="00A12641" w:rsidRPr="0084254E">
              <w:t>[</w:t>
            </w:r>
            <w:fldSimple w:instr=" REF A03 \h  \* MERGEFORMAT ">
              <w:r w:rsidR="00141CB0" w:rsidRPr="00141CB0">
                <w:rPr>
                  <w:rFonts w:cstheme="minorHAnsi"/>
                  <w:lang w:val="el-GR"/>
                </w:rPr>
                <w:t>Α</w:t>
              </w:r>
              <w:r w:rsidR="00141CB0" w:rsidRPr="00B43962">
                <w:rPr>
                  <w:rFonts w:cstheme="minorHAnsi"/>
                  <w:lang w:val="en-US"/>
                </w:rPr>
                <w:t>0</w:t>
              </w:r>
              <w:r w:rsidR="00141CB0" w:rsidRPr="00B43962">
                <w:rPr>
                  <w:rFonts w:cstheme="minorHAnsi"/>
                </w:rPr>
                <w:t>3</w:t>
              </w:r>
            </w:fldSimple>
            <w:r w:rsidR="00A12641" w:rsidRPr="0084254E">
              <w:t>].</w:t>
            </w:r>
            <w:r w:rsidR="00A12641" w:rsidRPr="00A54597" w:rsidDel="00A12641">
              <w:rPr>
                <w:lang w:val="en-US"/>
              </w:rPr>
              <w:t xml:space="preserve"> </w:t>
            </w:r>
          </w:p>
        </w:tc>
      </w:tr>
      <w:tr w:rsidR="00F76181" w:rsidRPr="00A54597" w:rsidTr="008144D0">
        <w:trPr>
          <w:jc w:val="center"/>
        </w:trPr>
        <w:tc>
          <w:tcPr>
            <w:tcW w:w="2410" w:type="dxa"/>
          </w:tcPr>
          <w:p w:rsidR="00F76181" w:rsidRPr="00A54597" w:rsidRDefault="00DC366C" w:rsidP="00C5046F">
            <w:pPr>
              <w:pStyle w:val="Text4"/>
              <w:spacing w:before="60" w:after="60"/>
              <w:jc w:val="left"/>
              <w:rPr>
                <w:b/>
                <w:color w:val="002060"/>
              </w:rPr>
            </w:pPr>
            <w:r w:rsidRPr="00A54597">
              <w:rPr>
                <w:b/>
                <w:color w:val="002060"/>
              </w:rPr>
              <w:t>Risk Analysis</w:t>
            </w:r>
          </w:p>
        </w:tc>
        <w:tc>
          <w:tcPr>
            <w:tcW w:w="6310" w:type="dxa"/>
          </w:tcPr>
          <w:p w:rsidR="00F76181" w:rsidRPr="00A54597" w:rsidRDefault="00BD506C" w:rsidP="001D48DB">
            <w:pPr>
              <w:pStyle w:val="Text4"/>
              <w:spacing w:before="60" w:after="60"/>
            </w:pPr>
            <w:r w:rsidRPr="00A54597">
              <w:rPr>
                <w:lang w:val="en-US"/>
              </w:rPr>
              <w:t xml:space="preserve">The Customs Authority of the Supervising Customs Office (SCO) places a request to the Risk Analysis System along with the necessary information for the risk analysis to be initiated. The Risk Analysis results are automatically recorded by the system and a notification for Customs Declaration validation is sent to Presentation Customs Office (PCO). </w:t>
            </w:r>
          </w:p>
        </w:tc>
      </w:tr>
      <w:tr w:rsidR="00F76181" w:rsidRPr="00A54597" w:rsidTr="008144D0">
        <w:trPr>
          <w:jc w:val="center"/>
        </w:trPr>
        <w:tc>
          <w:tcPr>
            <w:tcW w:w="2410" w:type="dxa"/>
          </w:tcPr>
          <w:p w:rsidR="00F76181" w:rsidRPr="00A54597" w:rsidRDefault="009D4B46" w:rsidP="00C5046F">
            <w:pPr>
              <w:pStyle w:val="Text4"/>
              <w:spacing w:before="60" w:after="60"/>
              <w:jc w:val="left"/>
              <w:rPr>
                <w:b/>
                <w:color w:val="002060"/>
              </w:rPr>
            </w:pPr>
            <w:r w:rsidRPr="00A54597">
              <w:rPr>
                <w:b/>
                <w:color w:val="002060"/>
              </w:rPr>
              <w:t>Acceptance of Customs Declaration</w:t>
            </w:r>
          </w:p>
        </w:tc>
        <w:tc>
          <w:tcPr>
            <w:tcW w:w="6310" w:type="dxa"/>
          </w:tcPr>
          <w:p w:rsidR="00F76181" w:rsidRPr="00A54597" w:rsidRDefault="009D4B46" w:rsidP="001D48DB">
            <w:pPr>
              <w:pStyle w:val="Text4"/>
              <w:spacing w:before="60" w:after="60"/>
            </w:pPr>
            <w:r w:rsidRPr="00A54597">
              <w:rPr>
                <w:lang w:val="en-US"/>
              </w:rPr>
              <w:t xml:space="preserve">Upon registration of the Customs Declaration, the Customs declaration is validated </w:t>
            </w:r>
            <w:r w:rsidR="00F84828" w:rsidRPr="00A54597">
              <w:rPr>
                <w:lang w:val="en-US"/>
              </w:rPr>
              <w:t xml:space="preserve">at SCO </w:t>
            </w:r>
            <w:r w:rsidRPr="00A54597">
              <w:rPr>
                <w:lang w:val="en-US"/>
              </w:rPr>
              <w:t xml:space="preserve">when the lodgment is prior to presentation of goods. </w:t>
            </w:r>
            <w:r w:rsidR="00F84828" w:rsidRPr="00A54597">
              <w:rPr>
                <w:lang w:val="en-US"/>
              </w:rPr>
              <w:t>T</w:t>
            </w:r>
            <w:r w:rsidRPr="00A54597">
              <w:rPr>
                <w:lang w:val="en-US"/>
              </w:rPr>
              <w:t>he system at SCO sends the Declaration to PCO</w:t>
            </w:r>
            <w:r w:rsidR="00F84828" w:rsidRPr="00A54597">
              <w:rPr>
                <w:lang w:val="en-US"/>
              </w:rPr>
              <w:t xml:space="preserve"> for validation</w:t>
            </w:r>
            <w:r w:rsidRPr="00A54597">
              <w:rPr>
                <w:lang w:val="en-US"/>
              </w:rPr>
              <w:t xml:space="preserve">. Upon </w:t>
            </w:r>
            <w:r w:rsidR="00F84828" w:rsidRPr="00A54597">
              <w:rPr>
                <w:lang w:val="en-US"/>
              </w:rPr>
              <w:t xml:space="preserve">successful validation </w:t>
            </w:r>
            <w:r w:rsidRPr="00A54597">
              <w:rPr>
                <w:lang w:val="en-US"/>
              </w:rPr>
              <w:t>the system at SCO accepts the declaration</w:t>
            </w:r>
            <w:r w:rsidR="00F84828" w:rsidRPr="00A54597">
              <w:rPr>
                <w:lang w:val="en-US"/>
              </w:rPr>
              <w:t>,</w:t>
            </w:r>
            <w:r w:rsidRPr="00A54597">
              <w:rPr>
                <w:lang w:val="en-US"/>
              </w:rPr>
              <w:t xml:space="preserve"> assigns an MRN</w:t>
            </w:r>
            <w:r w:rsidR="00F84828" w:rsidRPr="00A54597">
              <w:rPr>
                <w:lang w:val="en-US"/>
              </w:rPr>
              <w:t xml:space="preserve"> and t</w:t>
            </w:r>
            <w:r w:rsidRPr="00A54597">
              <w:rPr>
                <w:lang w:val="en-US"/>
              </w:rPr>
              <w:t xml:space="preserve">he acceptance of the declaration is notified to both the Declarant and PCO. </w:t>
            </w:r>
          </w:p>
        </w:tc>
      </w:tr>
      <w:tr w:rsidR="00DC366C" w:rsidRPr="00A54597" w:rsidTr="008144D0">
        <w:trPr>
          <w:jc w:val="center"/>
        </w:trPr>
        <w:tc>
          <w:tcPr>
            <w:tcW w:w="2410" w:type="dxa"/>
          </w:tcPr>
          <w:p w:rsidR="00DC366C" w:rsidRPr="00A54597" w:rsidRDefault="009D4B46" w:rsidP="00C5046F">
            <w:pPr>
              <w:pStyle w:val="Text4"/>
              <w:spacing w:before="60" w:after="60"/>
              <w:jc w:val="left"/>
              <w:rPr>
                <w:b/>
                <w:color w:val="002060"/>
              </w:rPr>
            </w:pPr>
            <w:r w:rsidRPr="00A54597">
              <w:rPr>
                <w:b/>
                <w:color w:val="002060"/>
              </w:rPr>
              <w:t>Handling of Amendment Requests</w:t>
            </w:r>
          </w:p>
        </w:tc>
        <w:tc>
          <w:tcPr>
            <w:tcW w:w="6310" w:type="dxa"/>
          </w:tcPr>
          <w:p w:rsidR="00DC366C" w:rsidRPr="00A54597" w:rsidRDefault="009D4B46" w:rsidP="009D4B46">
            <w:pPr>
              <w:pStyle w:val="Text4"/>
              <w:spacing w:before="60" w:after="60"/>
            </w:pPr>
            <w:r w:rsidRPr="00A54597">
              <w:rPr>
                <w:lang w:val="en-US"/>
              </w:rPr>
              <w:t xml:space="preserve">An amendment request can be lodged by the declarant after acceptance of the Customs Declaration or when an Amendment is lodged after release of the Goods, to the Supervising Customs Office (SCO). The SCO validates the amendment </w:t>
            </w:r>
            <w:r w:rsidR="008D4F16" w:rsidRPr="00A54597">
              <w:rPr>
                <w:lang w:val="en-US"/>
              </w:rPr>
              <w:t>request and</w:t>
            </w:r>
            <w:r w:rsidRPr="00A54597">
              <w:rPr>
                <w:lang w:val="en-US"/>
              </w:rPr>
              <w:t xml:space="preserve"> checks the state of the Customs Declaration to identify if the amendment is possible</w:t>
            </w:r>
            <w:r w:rsidR="00F84828" w:rsidRPr="00A54597">
              <w:rPr>
                <w:lang w:val="en-US"/>
              </w:rPr>
              <w:t xml:space="preserve"> (based on the state of the Declaration)</w:t>
            </w:r>
            <w:r w:rsidR="006F1007" w:rsidRPr="00A54597">
              <w:rPr>
                <w:lang w:val="en-US"/>
              </w:rPr>
              <w:t>.</w:t>
            </w:r>
            <w:r w:rsidR="00532C83" w:rsidRPr="00A54597">
              <w:rPr>
                <w:lang w:val="en-US"/>
              </w:rPr>
              <w:t xml:space="preserve"> If the </w:t>
            </w:r>
            <w:r w:rsidRPr="00A54597">
              <w:rPr>
                <w:lang w:val="en-US"/>
              </w:rPr>
              <w:t xml:space="preserve">amendment </w:t>
            </w:r>
            <w:r w:rsidR="00532C83" w:rsidRPr="00A54597">
              <w:rPr>
                <w:lang w:val="en-US"/>
              </w:rPr>
              <w:t xml:space="preserve">of the </w:t>
            </w:r>
            <w:r w:rsidR="006F1007" w:rsidRPr="00A54597">
              <w:rPr>
                <w:lang w:val="en-US"/>
              </w:rPr>
              <w:t>D</w:t>
            </w:r>
            <w:r w:rsidR="00532C83" w:rsidRPr="00A54597">
              <w:rPr>
                <w:lang w:val="en-US"/>
              </w:rPr>
              <w:t xml:space="preserve">eclaration </w:t>
            </w:r>
            <w:r w:rsidRPr="00A54597">
              <w:rPr>
                <w:lang w:val="en-US"/>
              </w:rPr>
              <w:t xml:space="preserve">is possible </w:t>
            </w:r>
            <w:r w:rsidR="00532C83" w:rsidRPr="00A54597">
              <w:rPr>
                <w:lang w:val="en-US"/>
              </w:rPr>
              <w:t xml:space="preserve">then it </w:t>
            </w:r>
            <w:r w:rsidRPr="00A54597">
              <w:rPr>
                <w:lang w:val="en-US"/>
              </w:rPr>
              <w:t xml:space="preserve">is registered by the customs officer at SCO. </w:t>
            </w:r>
            <w:r w:rsidR="008D4F16" w:rsidRPr="00A54597">
              <w:rPr>
                <w:lang w:val="en-US"/>
              </w:rPr>
              <w:t>The</w:t>
            </w:r>
            <w:r w:rsidR="008D4F16">
              <w:rPr>
                <w:lang w:val="en-US"/>
              </w:rPr>
              <w:t xml:space="preserve"> </w:t>
            </w:r>
            <w:r w:rsidR="008D4F16" w:rsidRPr="00A54597">
              <w:rPr>
                <w:lang w:val="en-US"/>
              </w:rPr>
              <w:t>amended Customs Declaration</w:t>
            </w:r>
            <w:r w:rsidRPr="00A54597">
              <w:rPr>
                <w:lang w:val="en-US"/>
              </w:rPr>
              <w:t xml:space="preserve"> is communicated to Declarant and to PCO.</w:t>
            </w:r>
          </w:p>
        </w:tc>
      </w:tr>
      <w:tr w:rsidR="00DC366C" w:rsidRPr="00A54597" w:rsidTr="008144D0">
        <w:trPr>
          <w:jc w:val="center"/>
        </w:trPr>
        <w:tc>
          <w:tcPr>
            <w:tcW w:w="2410" w:type="dxa"/>
          </w:tcPr>
          <w:p w:rsidR="00DC366C" w:rsidRPr="00A54597" w:rsidRDefault="009D4B46" w:rsidP="00C5046F">
            <w:pPr>
              <w:pStyle w:val="Text4"/>
              <w:spacing w:before="60" w:after="60"/>
              <w:jc w:val="left"/>
              <w:rPr>
                <w:b/>
                <w:color w:val="002060"/>
              </w:rPr>
            </w:pPr>
            <w:r w:rsidRPr="00A54597">
              <w:rPr>
                <w:b/>
                <w:color w:val="002060"/>
              </w:rPr>
              <w:t>Documentary Control of Goods</w:t>
            </w:r>
          </w:p>
        </w:tc>
        <w:tc>
          <w:tcPr>
            <w:tcW w:w="6310" w:type="dxa"/>
          </w:tcPr>
          <w:p w:rsidR="00DC366C" w:rsidRPr="00A54597" w:rsidRDefault="009D4B46" w:rsidP="001D48DB">
            <w:pPr>
              <w:pStyle w:val="Text4"/>
              <w:spacing w:before="60" w:after="60"/>
            </w:pPr>
            <w:r w:rsidRPr="00A54597">
              <w:rPr>
                <w:lang w:val="en-US"/>
              </w:rPr>
              <w:t>The Customs Officer at the Supervising Customs Office (SCO) may deem that documentary controls on the received Customs Declaration shall be performed. In case any supporting documents are required, SCO notifies the Declarant to provide the necessary supporting information. The results of the documentary controls are sent to the Declarant.</w:t>
            </w:r>
          </w:p>
        </w:tc>
      </w:tr>
      <w:tr w:rsidR="00DC366C" w:rsidRPr="00A54597" w:rsidTr="008144D0">
        <w:trPr>
          <w:jc w:val="center"/>
        </w:trPr>
        <w:tc>
          <w:tcPr>
            <w:tcW w:w="2410" w:type="dxa"/>
          </w:tcPr>
          <w:p w:rsidR="00DC366C" w:rsidRPr="00A54597" w:rsidRDefault="009D4B46" w:rsidP="00C5046F">
            <w:pPr>
              <w:pStyle w:val="Text4"/>
              <w:spacing w:before="60" w:after="60"/>
              <w:jc w:val="left"/>
              <w:rPr>
                <w:b/>
                <w:color w:val="002060"/>
              </w:rPr>
            </w:pPr>
            <w:r w:rsidRPr="00A54597">
              <w:rPr>
                <w:b/>
                <w:color w:val="002060"/>
              </w:rPr>
              <w:t>Handling of Control Decision &amp; Results</w:t>
            </w:r>
          </w:p>
        </w:tc>
        <w:tc>
          <w:tcPr>
            <w:tcW w:w="6310" w:type="dxa"/>
          </w:tcPr>
          <w:p w:rsidR="009D4B46" w:rsidRPr="00A54597" w:rsidRDefault="009D4B46" w:rsidP="009D4B46">
            <w:pPr>
              <w:spacing w:after="0"/>
              <w:rPr>
                <w:sz w:val="20"/>
                <w:szCs w:val="20"/>
              </w:rPr>
            </w:pPr>
            <w:r w:rsidRPr="00A54597">
              <w:rPr>
                <w:sz w:val="20"/>
                <w:szCs w:val="20"/>
              </w:rPr>
              <w:t>The results of the Risk Analysis are explored by the Customs Officer at SCO in order to register the control decision. The control decision is recorded automatically by the CCI system. The CCI system at SCO identifies one of the following:</w:t>
            </w:r>
          </w:p>
          <w:p w:rsidR="009D4B46" w:rsidRPr="00A54597" w:rsidRDefault="009D4B46" w:rsidP="00D1064E">
            <w:pPr>
              <w:pStyle w:val="afff0"/>
              <w:numPr>
                <w:ilvl w:val="0"/>
                <w:numId w:val="26"/>
              </w:numPr>
              <w:spacing w:after="0" w:line="276" w:lineRule="auto"/>
              <w:jc w:val="left"/>
              <w:rPr>
                <w:lang w:val="en-US"/>
              </w:rPr>
            </w:pPr>
            <w:r w:rsidRPr="00A54597">
              <w:rPr>
                <w:lang w:val="en-US"/>
              </w:rPr>
              <w:t>No control is to be performed on goods and/or documents and the decision is communicated to PCO</w:t>
            </w:r>
            <w:r w:rsidR="00891C4A" w:rsidRPr="00A54597">
              <w:rPr>
                <w:lang w:val="en-US"/>
              </w:rPr>
              <w:t>;</w:t>
            </w:r>
          </w:p>
          <w:p w:rsidR="009D4B46" w:rsidRPr="00A54597" w:rsidRDefault="009D4B46" w:rsidP="00D1064E">
            <w:pPr>
              <w:pStyle w:val="afff0"/>
              <w:numPr>
                <w:ilvl w:val="0"/>
                <w:numId w:val="26"/>
              </w:numPr>
              <w:spacing w:after="0" w:line="276" w:lineRule="auto"/>
              <w:jc w:val="left"/>
              <w:rPr>
                <w:lang w:val="en-US"/>
              </w:rPr>
            </w:pPr>
            <w:r w:rsidRPr="00A54597">
              <w:rPr>
                <w:lang w:val="en-US"/>
              </w:rPr>
              <w:t>Controls</w:t>
            </w:r>
            <w:r w:rsidR="00891C4A" w:rsidRPr="00A54597">
              <w:rPr>
                <w:lang w:val="en-US"/>
              </w:rPr>
              <w:t xml:space="preserve"> are</w:t>
            </w:r>
            <w:r w:rsidRPr="00A54597">
              <w:rPr>
                <w:lang w:val="en-US"/>
              </w:rPr>
              <w:t xml:space="preserve"> to be performed on the goods and/or documents and the decision is communicated to PCO. </w:t>
            </w:r>
          </w:p>
          <w:p w:rsidR="00DC366C" w:rsidRPr="00A54597" w:rsidRDefault="009D4B46" w:rsidP="009D4B46">
            <w:pPr>
              <w:pStyle w:val="Text4"/>
              <w:spacing w:before="60" w:after="60"/>
            </w:pPr>
            <w:r w:rsidRPr="00A54597">
              <w:rPr>
                <w:lang w:val="en-US"/>
              </w:rPr>
              <w:t>Upon receipt of the Controls Results (if any) from the PCO, the SCO identifies whether the goods can be released or not</w:t>
            </w:r>
            <w:r w:rsidR="006F1007" w:rsidRPr="00A54597">
              <w:rPr>
                <w:lang w:val="en-US"/>
              </w:rPr>
              <w:t>.</w:t>
            </w:r>
          </w:p>
        </w:tc>
      </w:tr>
      <w:tr w:rsidR="00DC366C" w:rsidRPr="00A54597" w:rsidTr="008144D0">
        <w:trPr>
          <w:jc w:val="center"/>
        </w:trPr>
        <w:tc>
          <w:tcPr>
            <w:tcW w:w="2410" w:type="dxa"/>
          </w:tcPr>
          <w:p w:rsidR="00DC366C" w:rsidRPr="00A54597" w:rsidRDefault="009D4B46" w:rsidP="00C5046F">
            <w:pPr>
              <w:pStyle w:val="Text4"/>
              <w:spacing w:before="60" w:after="60"/>
              <w:jc w:val="left"/>
              <w:rPr>
                <w:b/>
                <w:color w:val="002060"/>
              </w:rPr>
            </w:pPr>
            <w:r w:rsidRPr="00A54597">
              <w:rPr>
                <w:b/>
                <w:color w:val="002060"/>
              </w:rPr>
              <w:t>Handling of Invalidation Request</w:t>
            </w:r>
          </w:p>
        </w:tc>
        <w:tc>
          <w:tcPr>
            <w:tcW w:w="6310" w:type="dxa"/>
          </w:tcPr>
          <w:p w:rsidR="009D4B46" w:rsidRPr="00A54597" w:rsidRDefault="009D4B46" w:rsidP="009D4B46">
            <w:pPr>
              <w:rPr>
                <w:sz w:val="20"/>
                <w:szCs w:val="20"/>
              </w:rPr>
            </w:pPr>
            <w:r w:rsidRPr="00A54597">
              <w:rPr>
                <w:sz w:val="20"/>
                <w:szCs w:val="20"/>
              </w:rPr>
              <w:t>The system at SCO validates the Invalidation Request, and checks whether:</w:t>
            </w:r>
          </w:p>
          <w:p w:rsidR="009D4B46" w:rsidRPr="00A54597" w:rsidRDefault="009D4B46" w:rsidP="009D4B46">
            <w:pPr>
              <w:rPr>
                <w:sz w:val="20"/>
                <w:szCs w:val="20"/>
              </w:rPr>
            </w:pPr>
            <w:r w:rsidRPr="00A54597">
              <w:rPr>
                <w:sz w:val="20"/>
                <w:szCs w:val="20"/>
              </w:rPr>
              <w:t>a) the goods have not been already released</w:t>
            </w:r>
            <w:r w:rsidR="00891C4A" w:rsidRPr="00A54597">
              <w:rPr>
                <w:sz w:val="20"/>
                <w:szCs w:val="20"/>
              </w:rPr>
              <w:t>;</w:t>
            </w:r>
            <w:r w:rsidRPr="00A54597">
              <w:rPr>
                <w:sz w:val="20"/>
                <w:szCs w:val="20"/>
              </w:rPr>
              <w:t xml:space="preserve"> </w:t>
            </w:r>
          </w:p>
          <w:p w:rsidR="009D4B46" w:rsidRPr="00A54597" w:rsidRDefault="009D4B46" w:rsidP="009D4B46">
            <w:pPr>
              <w:rPr>
                <w:sz w:val="20"/>
                <w:szCs w:val="20"/>
              </w:rPr>
            </w:pPr>
            <w:r w:rsidRPr="00A54597">
              <w:rPr>
                <w:sz w:val="20"/>
                <w:szCs w:val="20"/>
              </w:rPr>
              <w:t>b) the goods have been released and the timer for invalidation request has been expired (90 days after acceptance of the declaration).</w:t>
            </w:r>
          </w:p>
          <w:p w:rsidR="00DC366C" w:rsidRPr="00A54597" w:rsidRDefault="009D4B46" w:rsidP="009D4B46">
            <w:pPr>
              <w:pStyle w:val="Text4"/>
              <w:spacing w:before="60" w:after="60"/>
            </w:pPr>
            <w:r w:rsidRPr="00A54597">
              <w:rPr>
                <w:lang w:val="en-US"/>
              </w:rPr>
              <w:t xml:space="preserve">Upon checks performed, the system invalidates the Customs Declaration and </w:t>
            </w:r>
            <w:r w:rsidR="005067A0" w:rsidRPr="00A54597">
              <w:rPr>
                <w:lang w:val="en-US"/>
              </w:rPr>
              <w:t xml:space="preserve">a notification </w:t>
            </w:r>
            <w:r w:rsidRPr="00A54597">
              <w:rPr>
                <w:lang w:val="en-US"/>
              </w:rPr>
              <w:t>message is sent to both Declarant and to PCO</w:t>
            </w:r>
            <w:r w:rsidR="00891C4A" w:rsidRPr="00A54597">
              <w:rPr>
                <w:lang w:val="en-US"/>
              </w:rPr>
              <w:t>.</w:t>
            </w:r>
          </w:p>
        </w:tc>
      </w:tr>
      <w:tr w:rsidR="00DC366C" w:rsidRPr="00A54597" w:rsidTr="008144D0">
        <w:trPr>
          <w:jc w:val="center"/>
        </w:trPr>
        <w:tc>
          <w:tcPr>
            <w:tcW w:w="2410" w:type="dxa"/>
          </w:tcPr>
          <w:p w:rsidR="00DC366C" w:rsidRPr="00A54597" w:rsidRDefault="002C2345" w:rsidP="00C5046F">
            <w:pPr>
              <w:pStyle w:val="Text4"/>
              <w:spacing w:before="60" w:after="60"/>
              <w:jc w:val="left"/>
              <w:rPr>
                <w:b/>
                <w:color w:val="002060"/>
              </w:rPr>
            </w:pPr>
            <w:r w:rsidRPr="00A54597">
              <w:rPr>
                <w:b/>
                <w:color w:val="002060"/>
              </w:rPr>
              <w:t>Handling of Supplementary Declaration</w:t>
            </w:r>
          </w:p>
        </w:tc>
        <w:tc>
          <w:tcPr>
            <w:tcW w:w="6310" w:type="dxa"/>
          </w:tcPr>
          <w:p w:rsidR="002C2345" w:rsidRPr="00A54597" w:rsidRDefault="002C2345" w:rsidP="002C2345">
            <w:pPr>
              <w:pStyle w:val="Text4"/>
              <w:spacing w:before="60" w:after="60"/>
            </w:pPr>
            <w:r w:rsidRPr="00A54597">
              <w:t>In case the customs declaration lodged as a simplified declaration, the system starts a timer for lodgement of the supplementary declaration.</w:t>
            </w:r>
          </w:p>
          <w:p w:rsidR="00DC366C" w:rsidRPr="00354444" w:rsidRDefault="005F4D87" w:rsidP="002C2345">
            <w:pPr>
              <w:pStyle w:val="Text4"/>
              <w:spacing w:before="60" w:after="60"/>
              <w:rPr>
                <w:lang w:val="en-US"/>
              </w:rPr>
            </w:pPr>
            <w:r w:rsidRPr="00A54597">
              <w:t xml:space="preserve">Upon receipt of the </w:t>
            </w:r>
            <w:r w:rsidR="002C2345" w:rsidRPr="00A54597">
              <w:t>full declaration from the Declarant (IE415) within the pre-set time limit</w:t>
            </w:r>
            <w:r w:rsidRPr="00A54597">
              <w:t>, the system</w:t>
            </w:r>
            <w:r w:rsidR="002C2345" w:rsidRPr="00A54597">
              <w:t xml:space="preserve"> </w:t>
            </w:r>
            <w:r w:rsidRPr="00A54597">
              <w:t xml:space="preserve">at SCO </w:t>
            </w:r>
            <w:r w:rsidR="002C2345" w:rsidRPr="00A54597">
              <w:t>validates the received supplementary information</w:t>
            </w:r>
            <w:r w:rsidRPr="00A54597">
              <w:t>,</w:t>
            </w:r>
            <w:r w:rsidR="002C2345" w:rsidRPr="00A54597">
              <w:t xml:space="preserve"> </w:t>
            </w:r>
            <w:r w:rsidRPr="00A54597">
              <w:t>a</w:t>
            </w:r>
            <w:r w:rsidR="00C23F81" w:rsidRPr="00A54597">
              <w:t xml:space="preserve">nd </w:t>
            </w:r>
            <w:r w:rsidR="002C2345" w:rsidRPr="00A54597">
              <w:t>matches the accumulate</w:t>
            </w:r>
            <w:r w:rsidR="004C64D4" w:rsidRPr="00A54597">
              <w:t>d</w:t>
            </w:r>
            <w:r w:rsidR="002C2345" w:rsidRPr="00A54597">
              <w:t xml:space="preserve"> data of the simplified </w:t>
            </w:r>
            <w:r w:rsidRPr="00A54597">
              <w:t xml:space="preserve">and supplementary </w:t>
            </w:r>
            <w:r w:rsidR="002C2345" w:rsidRPr="00A54597">
              <w:t xml:space="preserve">declaration and forwards the </w:t>
            </w:r>
            <w:r w:rsidRPr="00A54597">
              <w:t xml:space="preserve">accumulated </w:t>
            </w:r>
            <w:r w:rsidR="002C2345" w:rsidRPr="00A54597">
              <w:t xml:space="preserve">data to the </w:t>
            </w:r>
            <w:r w:rsidRPr="00A54597">
              <w:t>PCO</w:t>
            </w:r>
            <w:r w:rsidR="00A12641">
              <w:rPr>
                <w:rStyle w:val="aff1"/>
              </w:rPr>
              <w:footnoteReference w:id="2"/>
            </w:r>
            <w:r w:rsidR="002C2345" w:rsidRPr="00A54597">
              <w:t>.</w:t>
            </w:r>
          </w:p>
        </w:tc>
      </w:tr>
      <w:tr w:rsidR="00DC366C" w:rsidRPr="00A54597" w:rsidTr="008144D0">
        <w:trPr>
          <w:jc w:val="center"/>
        </w:trPr>
        <w:tc>
          <w:tcPr>
            <w:tcW w:w="2410" w:type="dxa"/>
          </w:tcPr>
          <w:p w:rsidR="00DC366C" w:rsidRPr="00A54597" w:rsidRDefault="002C2345" w:rsidP="00C5046F">
            <w:pPr>
              <w:pStyle w:val="Text4"/>
              <w:spacing w:before="60" w:after="60"/>
              <w:jc w:val="left"/>
              <w:rPr>
                <w:b/>
                <w:color w:val="002060"/>
              </w:rPr>
            </w:pPr>
            <w:r w:rsidRPr="00A54597">
              <w:rPr>
                <w:b/>
                <w:color w:val="002060"/>
              </w:rPr>
              <w:t>Release of Goods</w:t>
            </w:r>
          </w:p>
        </w:tc>
        <w:tc>
          <w:tcPr>
            <w:tcW w:w="6310" w:type="dxa"/>
          </w:tcPr>
          <w:p w:rsidR="00DC366C" w:rsidRPr="00A54597" w:rsidRDefault="002C2345" w:rsidP="001D48DB">
            <w:pPr>
              <w:pStyle w:val="Text4"/>
              <w:spacing w:before="60" w:after="60"/>
            </w:pPr>
            <w:r w:rsidRPr="00A54597">
              <w:rPr>
                <w:lang w:val="en-US"/>
              </w:rPr>
              <w:t xml:space="preserve">The Customs Officer at SCO registers the release decision in the system. Based on that decision the movement state changes to either ‘Under Release' or ‘Not Released'’. </w:t>
            </w:r>
            <w:r w:rsidR="005F4D87" w:rsidRPr="00A54597">
              <w:rPr>
                <w:lang w:val="en-US"/>
              </w:rPr>
              <w:t>In both cases</w:t>
            </w:r>
            <w:r w:rsidRPr="00A54597">
              <w:rPr>
                <w:lang w:val="en-US"/>
              </w:rPr>
              <w:t xml:space="preserve"> the system notifies both Declarant and the PCO</w:t>
            </w:r>
            <w:r w:rsidR="00F157A2" w:rsidRPr="00A54597">
              <w:rPr>
                <w:lang w:val="en-US"/>
              </w:rPr>
              <w:t>.</w:t>
            </w:r>
          </w:p>
        </w:tc>
      </w:tr>
    </w:tbl>
    <w:p w:rsidR="00F76181" w:rsidRPr="00B9661F" w:rsidRDefault="0051013A" w:rsidP="00C5046F">
      <w:pPr>
        <w:pStyle w:val="a5"/>
      </w:pPr>
      <w:bookmarkStart w:id="154" w:name="_Toc509502888"/>
      <w:bookmarkStart w:id="155" w:name="_Toc12628416"/>
      <w:r>
        <w:t xml:space="preserve">Table </w:t>
      </w:r>
      <w:fldSimple w:instr=" SEQ Table \* ARABIC ">
        <w:r w:rsidR="00C32BB4">
          <w:rPr>
            <w:noProof/>
          </w:rPr>
          <w:t>12</w:t>
        </w:r>
      </w:fldSimple>
      <w:r>
        <w:t xml:space="preserve">: Business Functions - </w:t>
      </w:r>
      <w:r w:rsidR="00E94859">
        <w:fldChar w:fldCharType="begin"/>
      </w:r>
      <w:r>
        <w:instrText xml:space="preserve"> REF _Ref505255616 \h </w:instrText>
      </w:r>
      <w:r w:rsidR="00E94859">
        <w:fldChar w:fldCharType="separate"/>
      </w:r>
      <w:r w:rsidR="00313847" w:rsidRPr="00C35141">
        <w:t>Clearance @ SCO</w:t>
      </w:r>
      <w:bookmarkEnd w:id="154"/>
      <w:bookmarkEnd w:id="155"/>
      <w:r w:rsidR="00E94859">
        <w:fldChar w:fldCharType="end"/>
      </w:r>
    </w:p>
    <w:p w:rsidR="007F6FAB" w:rsidRDefault="00C35141" w:rsidP="00C5046F">
      <w:pPr>
        <w:pStyle w:val="6"/>
      </w:pPr>
      <w:bookmarkStart w:id="156" w:name="_Ref505255640"/>
      <w:r>
        <w:t>Other Business Functions @ SCO</w:t>
      </w:r>
      <w:bookmarkEnd w:id="156"/>
    </w:p>
    <w:p w:rsidR="00C35141" w:rsidRPr="00A54597" w:rsidRDefault="00C35141" w:rsidP="00C5046F">
      <w:pPr>
        <w:rPr>
          <w:sz w:val="20"/>
          <w:szCs w:val="20"/>
        </w:rPr>
      </w:pPr>
      <w:r w:rsidRPr="00A54597">
        <w:rPr>
          <w:sz w:val="20"/>
          <w:szCs w:val="20"/>
        </w:rPr>
        <w:t>The following business functions serve other business function</w:t>
      </w:r>
      <w:r w:rsidR="004C64D4" w:rsidRPr="00A54597">
        <w:rPr>
          <w:sz w:val="20"/>
          <w:szCs w:val="20"/>
        </w:rPr>
        <w:t>s</w:t>
      </w:r>
      <w:r w:rsidRPr="00A54597">
        <w:rPr>
          <w:sz w:val="20"/>
          <w:szCs w:val="20"/>
        </w:rPr>
        <w:t xml:space="preserve"> @ SCO</w:t>
      </w:r>
      <w:r w:rsidR="004C64D4" w:rsidRPr="00A54597">
        <w:rPr>
          <w:sz w:val="20"/>
          <w:szCs w:val="20"/>
        </w:rPr>
        <w:t>.</w:t>
      </w:r>
      <w:r w:rsidRPr="00A54597">
        <w:rPr>
          <w:sz w:val="20"/>
          <w:szCs w:val="20"/>
        </w:rPr>
        <w:t xml:space="preserve"> </w:t>
      </w:r>
      <w:r w:rsidR="004C64D4" w:rsidRPr="00A54597">
        <w:rPr>
          <w:sz w:val="20"/>
          <w:szCs w:val="20"/>
        </w:rPr>
        <w:t xml:space="preserve">They </w:t>
      </w:r>
      <w:r w:rsidRPr="00A54597">
        <w:rPr>
          <w:sz w:val="20"/>
          <w:szCs w:val="20"/>
        </w:rPr>
        <w:t xml:space="preserve">are considered not part of CCI system, however </w:t>
      </w:r>
      <w:r w:rsidR="004C64D4" w:rsidRPr="00A54597">
        <w:rPr>
          <w:sz w:val="20"/>
          <w:szCs w:val="20"/>
        </w:rPr>
        <w:t>have to</w:t>
      </w:r>
      <w:r w:rsidRPr="00A54597">
        <w:rPr>
          <w:sz w:val="20"/>
          <w:szCs w:val="20"/>
        </w:rPr>
        <w:t xml:space="preserve"> be implemented by National Systems. </w:t>
      </w:r>
    </w:p>
    <w:tbl>
      <w:tblPr>
        <w:tblStyle w:val="GridTableLight"/>
        <w:tblW w:w="5000" w:type="pct"/>
        <w:jc w:val="center"/>
        <w:tblLook w:val="04A0"/>
      </w:tblPr>
      <w:tblGrid>
        <w:gridCol w:w="2410"/>
        <w:gridCol w:w="6310"/>
      </w:tblGrid>
      <w:tr w:rsidR="00D2055B" w:rsidRPr="00A54597" w:rsidTr="008144D0">
        <w:trPr>
          <w:tblHeader/>
          <w:jc w:val="center"/>
        </w:trPr>
        <w:tc>
          <w:tcPr>
            <w:tcW w:w="2410" w:type="dxa"/>
            <w:shd w:val="clear" w:color="auto" w:fill="F2F2F2" w:themeFill="background1" w:themeFillShade="F2"/>
            <w:vAlign w:val="center"/>
          </w:tcPr>
          <w:p w:rsidR="00D2055B" w:rsidRPr="00A54597" w:rsidRDefault="00D2055B" w:rsidP="00DD61AA">
            <w:pPr>
              <w:pStyle w:val="Text4"/>
              <w:spacing w:before="60" w:after="60"/>
              <w:jc w:val="left"/>
              <w:rPr>
                <w:b/>
              </w:rPr>
            </w:pPr>
            <w:r w:rsidRPr="00A54597">
              <w:rPr>
                <w:b/>
              </w:rPr>
              <w:t>Business Function</w:t>
            </w:r>
          </w:p>
        </w:tc>
        <w:tc>
          <w:tcPr>
            <w:tcW w:w="6310" w:type="dxa"/>
            <w:shd w:val="clear" w:color="auto" w:fill="F2F2F2" w:themeFill="background1" w:themeFillShade="F2"/>
            <w:vAlign w:val="center"/>
          </w:tcPr>
          <w:p w:rsidR="00D2055B" w:rsidRPr="00A54597" w:rsidRDefault="00D2055B" w:rsidP="00DD61AA">
            <w:pPr>
              <w:pStyle w:val="Text4"/>
              <w:spacing w:before="60" w:after="60"/>
              <w:jc w:val="left"/>
              <w:rPr>
                <w:b/>
              </w:rPr>
            </w:pPr>
            <w:r w:rsidRPr="00A54597">
              <w:rPr>
                <w:b/>
              </w:rPr>
              <w:t>Description</w:t>
            </w:r>
          </w:p>
        </w:tc>
      </w:tr>
      <w:tr w:rsidR="00D2055B" w:rsidRPr="00A54597" w:rsidTr="008144D0">
        <w:trPr>
          <w:jc w:val="center"/>
        </w:trPr>
        <w:tc>
          <w:tcPr>
            <w:tcW w:w="2410" w:type="dxa"/>
          </w:tcPr>
          <w:p w:rsidR="00D2055B" w:rsidRPr="00A54597" w:rsidRDefault="00D2055B" w:rsidP="00DD61AA">
            <w:pPr>
              <w:pStyle w:val="Text4"/>
              <w:spacing w:before="60" w:after="60"/>
              <w:rPr>
                <w:b/>
                <w:color w:val="002060"/>
              </w:rPr>
            </w:pPr>
            <w:r w:rsidRPr="00A54597">
              <w:rPr>
                <w:b/>
                <w:color w:val="002060"/>
              </w:rPr>
              <w:t>Quota Request/Response</w:t>
            </w:r>
          </w:p>
        </w:tc>
        <w:tc>
          <w:tcPr>
            <w:tcW w:w="6310" w:type="dxa"/>
          </w:tcPr>
          <w:p w:rsidR="00D2055B" w:rsidRPr="00A54597" w:rsidRDefault="00D85AB0" w:rsidP="00DD61AA">
            <w:pPr>
              <w:pStyle w:val="Text4"/>
              <w:spacing w:before="60" w:after="60"/>
            </w:pPr>
            <w:r w:rsidRPr="00A54597">
              <w:t>The supervising Customs Office shall draw from the tariff quota, through the Commission, a quantity corresponding to its needs.</w:t>
            </w:r>
          </w:p>
        </w:tc>
      </w:tr>
      <w:tr w:rsidR="00D2055B" w:rsidRPr="00A54597" w:rsidTr="008144D0">
        <w:trPr>
          <w:jc w:val="center"/>
        </w:trPr>
        <w:tc>
          <w:tcPr>
            <w:tcW w:w="2410" w:type="dxa"/>
          </w:tcPr>
          <w:p w:rsidR="00D2055B" w:rsidRPr="00A54597" w:rsidRDefault="00D2055B" w:rsidP="00C5046F">
            <w:pPr>
              <w:pStyle w:val="Text4"/>
              <w:spacing w:before="60" w:after="60"/>
              <w:rPr>
                <w:b/>
                <w:color w:val="002060"/>
              </w:rPr>
            </w:pPr>
            <w:r w:rsidRPr="00A54597">
              <w:rPr>
                <w:b/>
                <w:color w:val="002060"/>
              </w:rPr>
              <w:t>Customs Duties Collection</w:t>
            </w:r>
          </w:p>
        </w:tc>
        <w:tc>
          <w:tcPr>
            <w:tcW w:w="6310" w:type="dxa"/>
          </w:tcPr>
          <w:p w:rsidR="00D85AB0" w:rsidRPr="00A54597" w:rsidRDefault="00D85AB0" w:rsidP="00D85AB0">
            <w:pPr>
              <w:pStyle w:val="Text4"/>
              <w:spacing w:before="60" w:after="60"/>
            </w:pPr>
            <w:r w:rsidRPr="00A54597">
              <w:t>The system at SCO, checks the status of customs declaration:</w:t>
            </w:r>
          </w:p>
          <w:p w:rsidR="00D85AB0" w:rsidRPr="00A54597" w:rsidRDefault="00D85AB0" w:rsidP="00D85AB0">
            <w:pPr>
              <w:pStyle w:val="Text4"/>
              <w:spacing w:before="60" w:after="60"/>
            </w:pPr>
            <w:r w:rsidRPr="00A54597">
              <w:t xml:space="preserve">a) If the status is Registered or Amended, then the CCI system </w:t>
            </w:r>
            <w:r w:rsidR="004D3EFD" w:rsidRPr="00A54597">
              <w:t>R</w:t>
            </w:r>
            <w:r w:rsidRPr="00A54597">
              <w:t xml:space="preserve">equests the calculation of the Duties and Taxes for </w:t>
            </w:r>
            <w:r w:rsidR="001652BA" w:rsidRPr="00A54597">
              <w:t>CCI and</w:t>
            </w:r>
            <w:r w:rsidRPr="00A54597">
              <w:t xml:space="preserve"> records the results. </w:t>
            </w:r>
          </w:p>
          <w:p w:rsidR="00D2055B" w:rsidRPr="00A54597" w:rsidRDefault="00D85AB0" w:rsidP="00DD61AA">
            <w:pPr>
              <w:pStyle w:val="Text4"/>
              <w:spacing w:before="60" w:after="60"/>
            </w:pPr>
            <w:r w:rsidRPr="00A54597">
              <w:t>b) If the status is Under Release, then the CCI system identifies if payments have been secured, in order to proceed to the decision to release or no</w:t>
            </w:r>
            <w:r w:rsidR="005D5BF5" w:rsidRPr="00A54597">
              <w:t>t</w:t>
            </w:r>
            <w:r w:rsidRPr="00A54597">
              <w:t xml:space="preserve"> release the goods.</w:t>
            </w:r>
          </w:p>
        </w:tc>
      </w:tr>
      <w:tr w:rsidR="00D2055B" w:rsidRPr="00A54597" w:rsidTr="008144D0">
        <w:trPr>
          <w:jc w:val="center"/>
        </w:trPr>
        <w:tc>
          <w:tcPr>
            <w:tcW w:w="2410" w:type="dxa"/>
          </w:tcPr>
          <w:p w:rsidR="00D2055B" w:rsidRPr="00A54597" w:rsidRDefault="00D2055B" w:rsidP="00C5046F">
            <w:pPr>
              <w:pStyle w:val="Text4"/>
              <w:spacing w:before="60" w:after="60"/>
              <w:rPr>
                <w:b/>
                <w:color w:val="002060"/>
              </w:rPr>
            </w:pPr>
            <w:r w:rsidRPr="00A54597">
              <w:rPr>
                <w:b/>
                <w:color w:val="002060"/>
              </w:rPr>
              <w:t>Post-Clearance Audit</w:t>
            </w:r>
          </w:p>
        </w:tc>
        <w:tc>
          <w:tcPr>
            <w:tcW w:w="6310" w:type="dxa"/>
          </w:tcPr>
          <w:p w:rsidR="00D2055B" w:rsidRPr="00A54597" w:rsidRDefault="00D85AB0" w:rsidP="00DD61AA">
            <w:pPr>
              <w:pStyle w:val="Text4"/>
              <w:spacing w:before="60" w:after="60"/>
            </w:pPr>
            <w:r w:rsidRPr="00A54597">
              <w:t xml:space="preserve">Post clearance checks will be handled at National Level. The results of the audits may trigger the amendment of Customs Declaration data </w:t>
            </w:r>
            <w:r w:rsidR="00DB2F77" w:rsidRPr="00A54597">
              <w:t>and hence, the recalculation of Customs Duties.</w:t>
            </w:r>
            <w:r w:rsidRPr="00A54597">
              <w:t xml:space="preserve"> </w:t>
            </w:r>
          </w:p>
        </w:tc>
      </w:tr>
    </w:tbl>
    <w:p w:rsidR="0051013A" w:rsidRDefault="0051013A" w:rsidP="0051013A">
      <w:pPr>
        <w:pStyle w:val="a5"/>
      </w:pPr>
      <w:bookmarkStart w:id="157" w:name="_Toc509502889"/>
      <w:bookmarkStart w:id="158" w:name="_Toc12628417"/>
      <w:r>
        <w:t xml:space="preserve">Table </w:t>
      </w:r>
      <w:fldSimple w:instr=" SEQ Table \* ARABIC ">
        <w:r w:rsidR="00C32BB4">
          <w:rPr>
            <w:noProof/>
          </w:rPr>
          <w:t>13</w:t>
        </w:r>
      </w:fldSimple>
      <w:r>
        <w:t xml:space="preserve">: Business Functions - </w:t>
      </w:r>
      <w:r w:rsidR="00E94859">
        <w:fldChar w:fldCharType="begin"/>
      </w:r>
      <w:r>
        <w:instrText xml:space="preserve"> REF _Ref505255640 \h </w:instrText>
      </w:r>
      <w:r w:rsidR="00E94859">
        <w:fldChar w:fldCharType="separate"/>
      </w:r>
      <w:r w:rsidR="00313847">
        <w:t>Other Business Functions @ SCO</w:t>
      </w:r>
      <w:bookmarkEnd w:id="157"/>
      <w:bookmarkEnd w:id="158"/>
      <w:r w:rsidR="00E94859">
        <w:fldChar w:fldCharType="end"/>
      </w:r>
    </w:p>
    <w:p w:rsidR="00F21920" w:rsidRPr="00F21920" w:rsidRDefault="00F21920" w:rsidP="00F21920"/>
    <w:p w:rsidR="00D2055B" w:rsidRDefault="00D2055B" w:rsidP="00D2055B">
      <w:pPr>
        <w:pStyle w:val="50"/>
      </w:pPr>
      <w:r>
        <w:t xml:space="preserve">Business Functions of </w:t>
      </w:r>
      <w:r>
        <w:rPr>
          <w:lang w:val="en-US"/>
        </w:rPr>
        <w:t>Presentation</w:t>
      </w:r>
      <w:r w:rsidRPr="00CE740E">
        <w:t xml:space="preserve"> Customs Office (</w:t>
      </w:r>
      <w:r w:rsidR="00CA24E6">
        <w:t>P</w:t>
      </w:r>
      <w:r w:rsidRPr="00CE740E">
        <w:t>CO)</w:t>
      </w:r>
    </w:p>
    <w:p w:rsidR="00DF58ED" w:rsidRDefault="00DF58ED" w:rsidP="00DF58ED">
      <w:pPr>
        <w:pStyle w:val="Text4"/>
      </w:pPr>
      <w:r>
        <w:t>The following tables contain the functionality offered by CCI system at the Presentation Customs Office (PCO)</w:t>
      </w:r>
      <w:r w:rsidR="004D3EFD">
        <w:t>.</w:t>
      </w:r>
    </w:p>
    <w:p w:rsidR="008144D0" w:rsidRDefault="008144D0" w:rsidP="00DF58ED">
      <w:pPr>
        <w:pStyle w:val="Text4"/>
      </w:pPr>
    </w:p>
    <w:p w:rsidR="008144D0" w:rsidRPr="00B9661F" w:rsidRDefault="008144D0" w:rsidP="00DF58ED">
      <w:pPr>
        <w:pStyle w:val="Text4"/>
      </w:pPr>
    </w:p>
    <w:p w:rsidR="00D2055B" w:rsidRPr="00D2055B" w:rsidRDefault="00CB5031" w:rsidP="00C5046F">
      <w:pPr>
        <w:pStyle w:val="6"/>
      </w:pPr>
      <w:bookmarkStart w:id="159" w:name="_Ref505255664"/>
      <w:r>
        <w:t>Communication @ PCO</w:t>
      </w:r>
      <w:bookmarkEnd w:id="159"/>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tblPr>
      <w:tblGrid>
        <w:gridCol w:w="2461"/>
        <w:gridCol w:w="6259"/>
      </w:tblGrid>
      <w:tr w:rsidR="00CB5031" w:rsidTr="003E4ED7">
        <w:tc>
          <w:tcPr>
            <w:tcW w:w="2461" w:type="dxa"/>
            <w:shd w:val="clear" w:color="auto" w:fill="F2F2F2" w:themeFill="background1" w:themeFillShade="F2"/>
            <w:vAlign w:val="center"/>
          </w:tcPr>
          <w:p w:rsidR="00CB5031" w:rsidRPr="00CE5565" w:rsidRDefault="00CB5031" w:rsidP="00CB5031">
            <w:pPr>
              <w:pStyle w:val="Text4"/>
              <w:spacing w:before="60" w:after="60"/>
              <w:jc w:val="left"/>
              <w:rPr>
                <w:b/>
              </w:rPr>
            </w:pPr>
            <w:r>
              <w:rPr>
                <w:b/>
              </w:rPr>
              <w:t>Communication Channel</w:t>
            </w:r>
          </w:p>
        </w:tc>
        <w:tc>
          <w:tcPr>
            <w:tcW w:w="6259" w:type="dxa"/>
            <w:shd w:val="clear" w:color="auto" w:fill="F2F2F2" w:themeFill="background1" w:themeFillShade="F2"/>
            <w:vAlign w:val="center"/>
          </w:tcPr>
          <w:p w:rsidR="00CB5031" w:rsidRPr="00CE5565" w:rsidRDefault="00CB5031" w:rsidP="00CB5031">
            <w:pPr>
              <w:pStyle w:val="Text4"/>
              <w:spacing w:before="60" w:after="60"/>
              <w:jc w:val="left"/>
              <w:rPr>
                <w:b/>
              </w:rPr>
            </w:pPr>
            <w:r w:rsidRPr="00CE5565">
              <w:rPr>
                <w:b/>
              </w:rPr>
              <w:t>Description</w:t>
            </w:r>
          </w:p>
        </w:tc>
      </w:tr>
      <w:tr w:rsidR="00CB5031" w:rsidTr="00C5046F">
        <w:tc>
          <w:tcPr>
            <w:tcW w:w="2461" w:type="dxa"/>
          </w:tcPr>
          <w:p w:rsidR="00CB5031" w:rsidRPr="00CE5565" w:rsidRDefault="00CB5031" w:rsidP="00CB5031">
            <w:pPr>
              <w:pStyle w:val="Text4"/>
              <w:spacing w:before="60" w:after="60"/>
              <w:rPr>
                <w:b/>
                <w:color w:val="002060"/>
              </w:rPr>
            </w:pPr>
            <w:r w:rsidRPr="00B05F9B">
              <w:rPr>
                <w:b/>
                <w:color w:val="002060"/>
              </w:rPr>
              <w:t>National Communication</w:t>
            </w:r>
          </w:p>
        </w:tc>
        <w:tc>
          <w:tcPr>
            <w:tcW w:w="6259" w:type="dxa"/>
          </w:tcPr>
          <w:p w:rsidR="00CB5031" w:rsidRDefault="00CB5031" w:rsidP="00CB5031">
            <w:pPr>
              <w:pStyle w:val="Text4"/>
              <w:spacing w:before="60" w:after="60"/>
            </w:pPr>
            <w:r w:rsidRPr="001E61CE">
              <w:rPr>
                <w:lang w:val="en-US"/>
              </w:rPr>
              <w:t xml:space="preserve">The National </w:t>
            </w:r>
            <w:r>
              <w:rPr>
                <w:lang w:val="en-US"/>
              </w:rPr>
              <w:t>Communication concerns communication within National Administration and will be enabled through the</w:t>
            </w:r>
            <w:r w:rsidRPr="001E61CE">
              <w:rPr>
                <w:lang w:val="en-US"/>
              </w:rPr>
              <w:t xml:space="preserve"> “national network”</w:t>
            </w:r>
            <w:r>
              <w:rPr>
                <w:lang w:val="en-US"/>
              </w:rPr>
              <w:t>.</w:t>
            </w:r>
          </w:p>
        </w:tc>
      </w:tr>
      <w:tr w:rsidR="00CB5031" w:rsidTr="00C5046F">
        <w:tc>
          <w:tcPr>
            <w:tcW w:w="2461" w:type="dxa"/>
          </w:tcPr>
          <w:p w:rsidR="00CB5031" w:rsidRPr="00CE5565" w:rsidRDefault="00CB5031" w:rsidP="00CB5031">
            <w:pPr>
              <w:pStyle w:val="Text4"/>
              <w:spacing w:before="60" w:after="60"/>
              <w:rPr>
                <w:b/>
                <w:color w:val="002060"/>
              </w:rPr>
            </w:pPr>
            <w:r w:rsidRPr="00B05F9B">
              <w:rPr>
                <w:b/>
                <w:color w:val="002060"/>
              </w:rPr>
              <w:t>EU Level Communication</w:t>
            </w:r>
          </w:p>
        </w:tc>
        <w:tc>
          <w:tcPr>
            <w:tcW w:w="6259" w:type="dxa"/>
          </w:tcPr>
          <w:p w:rsidR="00CB5031" w:rsidRDefault="00CB5031" w:rsidP="00CB5031">
            <w:pPr>
              <w:pStyle w:val="Text4"/>
              <w:spacing w:before="60" w:after="60"/>
            </w:pPr>
            <w:r w:rsidRPr="00881E6A">
              <w:rPr>
                <w:lang w:val="en-US"/>
              </w:rPr>
              <w:t xml:space="preserve">The </w:t>
            </w:r>
            <w:r>
              <w:rPr>
                <w:lang w:val="en-US"/>
              </w:rPr>
              <w:t>EU Level (Common domain) Communication</w:t>
            </w:r>
            <w:r w:rsidRPr="00881E6A">
              <w:rPr>
                <w:lang w:val="en-US"/>
              </w:rPr>
              <w:t xml:space="preserve"> </w:t>
            </w:r>
            <w:r>
              <w:rPr>
                <w:lang w:val="en-US"/>
              </w:rPr>
              <w:t>will provide the exchange of information between the Presentation Customs Office and the Supervising Customs Office.</w:t>
            </w:r>
          </w:p>
        </w:tc>
      </w:tr>
    </w:tbl>
    <w:p w:rsidR="0051013A" w:rsidRPr="00B9661F" w:rsidRDefault="0051013A" w:rsidP="0051013A">
      <w:pPr>
        <w:pStyle w:val="a5"/>
      </w:pPr>
      <w:bookmarkStart w:id="160" w:name="_Toc509502890"/>
      <w:bookmarkStart w:id="161" w:name="_Toc12628418"/>
      <w:r>
        <w:t xml:space="preserve">Table </w:t>
      </w:r>
      <w:fldSimple w:instr=" SEQ Table \* ARABIC ">
        <w:r w:rsidR="00C32BB4">
          <w:rPr>
            <w:noProof/>
          </w:rPr>
          <w:t>14</w:t>
        </w:r>
      </w:fldSimple>
      <w:r>
        <w:t xml:space="preserve">: Business Functions - </w:t>
      </w:r>
      <w:r w:rsidR="00E94859">
        <w:fldChar w:fldCharType="begin"/>
      </w:r>
      <w:r>
        <w:instrText xml:space="preserve"> REF _Ref505255664 \h </w:instrText>
      </w:r>
      <w:r w:rsidR="00E94859">
        <w:fldChar w:fldCharType="separate"/>
      </w:r>
      <w:r w:rsidR="00313847">
        <w:t>Communication @ PCO</w:t>
      </w:r>
      <w:bookmarkEnd w:id="160"/>
      <w:bookmarkEnd w:id="161"/>
      <w:r w:rsidR="00E94859">
        <w:fldChar w:fldCharType="end"/>
      </w:r>
    </w:p>
    <w:p w:rsidR="00CB5031" w:rsidRPr="00CB5031" w:rsidRDefault="00CB5031" w:rsidP="00C5046F"/>
    <w:p w:rsidR="00CB5031" w:rsidRDefault="00CB5031" w:rsidP="00C5046F">
      <w:pPr>
        <w:pStyle w:val="6"/>
      </w:pPr>
      <w:bookmarkStart w:id="162" w:name="_Ref505255680"/>
      <w:r w:rsidRPr="00CB5031">
        <w:t xml:space="preserve">Clearance @ </w:t>
      </w:r>
      <w:r>
        <w:t>P</w:t>
      </w:r>
      <w:r w:rsidRPr="00CB5031">
        <w:t>CO</w:t>
      </w:r>
      <w:bookmarkEnd w:id="162"/>
    </w:p>
    <w:tbl>
      <w:tblPr>
        <w:tblStyle w:val="GridTableLight"/>
        <w:tblW w:w="5000" w:type="pct"/>
        <w:jc w:val="center"/>
        <w:tblLook w:val="04A0"/>
      </w:tblPr>
      <w:tblGrid>
        <w:gridCol w:w="2428"/>
        <w:gridCol w:w="6292"/>
      </w:tblGrid>
      <w:tr w:rsidR="00FD5B0C" w:rsidRPr="00B777E2" w:rsidTr="008144D0">
        <w:trPr>
          <w:tblHeader/>
          <w:jc w:val="center"/>
        </w:trPr>
        <w:tc>
          <w:tcPr>
            <w:tcW w:w="2365" w:type="dxa"/>
            <w:shd w:val="clear" w:color="auto" w:fill="F2F2F2" w:themeFill="background1" w:themeFillShade="F2"/>
            <w:vAlign w:val="center"/>
          </w:tcPr>
          <w:p w:rsidR="00FD5B0C" w:rsidRPr="00B777E2" w:rsidRDefault="00FD5B0C" w:rsidP="00FD5B0C">
            <w:pPr>
              <w:pStyle w:val="Text4"/>
              <w:spacing w:before="60" w:after="60"/>
              <w:jc w:val="left"/>
              <w:rPr>
                <w:b/>
              </w:rPr>
            </w:pPr>
            <w:r>
              <w:rPr>
                <w:b/>
              </w:rPr>
              <w:t>Business Function</w:t>
            </w:r>
          </w:p>
        </w:tc>
        <w:tc>
          <w:tcPr>
            <w:tcW w:w="6129" w:type="dxa"/>
            <w:shd w:val="clear" w:color="auto" w:fill="F2F2F2" w:themeFill="background1" w:themeFillShade="F2"/>
            <w:vAlign w:val="center"/>
          </w:tcPr>
          <w:p w:rsidR="00FD5B0C" w:rsidRPr="00B777E2" w:rsidRDefault="00FD5B0C" w:rsidP="00FD5B0C">
            <w:pPr>
              <w:pStyle w:val="Text4"/>
              <w:spacing w:before="60" w:after="60"/>
              <w:jc w:val="left"/>
              <w:rPr>
                <w:b/>
              </w:rPr>
            </w:pPr>
            <w:r w:rsidRPr="00B777E2">
              <w:rPr>
                <w:b/>
              </w:rPr>
              <w:t>Description</w:t>
            </w:r>
          </w:p>
        </w:tc>
      </w:tr>
      <w:tr w:rsidR="00FD5B0C" w:rsidTr="008144D0">
        <w:trPr>
          <w:jc w:val="center"/>
        </w:trPr>
        <w:tc>
          <w:tcPr>
            <w:tcW w:w="2365" w:type="dxa"/>
          </w:tcPr>
          <w:p w:rsidR="00FD5B0C" w:rsidRPr="00CE5565" w:rsidRDefault="00FD5B0C" w:rsidP="00FD5B0C">
            <w:pPr>
              <w:pStyle w:val="Text4"/>
              <w:spacing w:before="60" w:after="60"/>
              <w:jc w:val="left"/>
              <w:rPr>
                <w:b/>
                <w:color w:val="002060"/>
              </w:rPr>
            </w:pPr>
            <w:r w:rsidRPr="00CB5031">
              <w:rPr>
                <w:b/>
                <w:color w:val="002060"/>
              </w:rPr>
              <w:t>Validation of Customs Declaration @ PCO</w:t>
            </w:r>
          </w:p>
        </w:tc>
        <w:tc>
          <w:tcPr>
            <w:tcW w:w="6129" w:type="dxa"/>
          </w:tcPr>
          <w:p w:rsidR="00FD5B0C" w:rsidRDefault="00FD5B0C" w:rsidP="00FD5B0C">
            <w:pPr>
              <w:pStyle w:val="Text4"/>
              <w:spacing w:before="60" w:after="60"/>
              <w:rPr>
                <w:lang w:val="en-US"/>
              </w:rPr>
            </w:pPr>
            <w:r w:rsidRPr="0078367F">
              <w:rPr>
                <w:lang w:val="en-US"/>
              </w:rPr>
              <w:t xml:space="preserve">The </w:t>
            </w:r>
            <w:r>
              <w:rPr>
                <w:lang w:val="en-US"/>
              </w:rPr>
              <w:t>system at PCO receives the Customs Declaration for validation.</w:t>
            </w:r>
            <w:r w:rsidRPr="0078367F">
              <w:rPr>
                <w:lang w:val="en-US"/>
              </w:rPr>
              <w:t xml:space="preserve"> In order</w:t>
            </w:r>
            <w:r>
              <w:rPr>
                <w:lang w:val="en-US"/>
              </w:rPr>
              <w:t xml:space="preserve"> for</w:t>
            </w:r>
            <w:r w:rsidRPr="0078367F">
              <w:rPr>
                <w:lang w:val="en-US"/>
              </w:rPr>
              <w:t xml:space="preserve"> the Customs Declaration to be registered in the system, a positive result of validation (Semantic, Syntactic, Business level of validation) </w:t>
            </w:r>
            <w:r>
              <w:rPr>
                <w:lang w:val="en-US"/>
              </w:rPr>
              <w:t xml:space="preserve">at the PCO </w:t>
            </w:r>
            <w:r w:rsidRPr="0078367F">
              <w:rPr>
                <w:lang w:val="en-US"/>
              </w:rPr>
              <w:t>is needed</w:t>
            </w:r>
            <w:r>
              <w:rPr>
                <w:lang w:val="en-US"/>
              </w:rPr>
              <w:t>.</w:t>
            </w:r>
            <w:r w:rsidRPr="0078367F">
              <w:rPr>
                <w:lang w:val="en-US"/>
              </w:rPr>
              <w:t xml:space="preserve"> </w:t>
            </w:r>
          </w:p>
          <w:p w:rsidR="00FF02F1" w:rsidRDefault="00FF02F1" w:rsidP="00FD5B0C">
            <w:pPr>
              <w:pStyle w:val="Text4"/>
              <w:spacing w:before="60" w:after="60"/>
            </w:pPr>
            <w:r>
              <w:rPr>
                <w:lang w:val="en-US"/>
              </w:rPr>
              <w:t xml:space="preserve">Note: </w:t>
            </w:r>
            <w:r w:rsidRPr="00142185">
              <w:rPr>
                <w:lang w:val="en-US"/>
              </w:rPr>
              <w:t xml:space="preserve">The declarations may contain national codes. The </w:t>
            </w:r>
            <w:r w:rsidR="00DC1E31" w:rsidRPr="00DC1E31">
              <w:rPr>
                <w:lang w:val="en-US"/>
              </w:rPr>
              <w:t xml:space="preserve">approach for </w:t>
            </w:r>
            <w:r w:rsidRPr="00142185">
              <w:rPr>
                <w:lang w:val="en-US"/>
              </w:rPr>
              <w:t>validati</w:t>
            </w:r>
            <w:r w:rsidR="00DC1E31">
              <w:rPr>
                <w:lang w:val="en-US"/>
              </w:rPr>
              <w:t>ng</w:t>
            </w:r>
            <w:r w:rsidRPr="00142185">
              <w:rPr>
                <w:lang w:val="en-US"/>
              </w:rPr>
              <w:t xml:space="preserve"> national codes will be elaborated in subsequent phases of the project</w:t>
            </w:r>
            <w:r w:rsidR="00DC1E31">
              <w:rPr>
                <w:lang w:val="en-US"/>
              </w:rPr>
              <w:t>.</w:t>
            </w:r>
          </w:p>
        </w:tc>
      </w:tr>
      <w:tr w:rsidR="00FD5B0C" w:rsidTr="008144D0">
        <w:trPr>
          <w:jc w:val="center"/>
        </w:trPr>
        <w:tc>
          <w:tcPr>
            <w:tcW w:w="2365" w:type="dxa"/>
          </w:tcPr>
          <w:p w:rsidR="00FD5B0C" w:rsidRPr="00CB5031" w:rsidRDefault="00FD5B0C" w:rsidP="00FD5B0C">
            <w:pPr>
              <w:pStyle w:val="Text4"/>
              <w:spacing w:before="60" w:after="60"/>
              <w:jc w:val="left"/>
              <w:rPr>
                <w:b/>
                <w:color w:val="002060"/>
              </w:rPr>
            </w:pPr>
            <w:r w:rsidRPr="00C5046F">
              <w:rPr>
                <w:b/>
                <w:color w:val="002060"/>
              </w:rPr>
              <w:t>Risk Analysis</w:t>
            </w:r>
          </w:p>
        </w:tc>
        <w:tc>
          <w:tcPr>
            <w:tcW w:w="6129" w:type="dxa"/>
          </w:tcPr>
          <w:p w:rsidR="00FD5B0C" w:rsidRPr="0078367F" w:rsidRDefault="00FD5B0C" w:rsidP="00FD5B0C">
            <w:pPr>
              <w:pStyle w:val="Text4"/>
              <w:spacing w:before="60" w:after="60"/>
              <w:rPr>
                <w:lang w:val="en-US"/>
              </w:rPr>
            </w:pPr>
            <w:r>
              <w:rPr>
                <w:lang w:val="en-US"/>
              </w:rPr>
              <w:t>The system at PCO upon receipt of the notification message</w:t>
            </w:r>
            <w:r w:rsidR="005F4D87">
              <w:rPr>
                <w:lang w:val="en-US"/>
              </w:rPr>
              <w:t xml:space="preserve"> from SCO</w:t>
            </w:r>
            <w:r>
              <w:rPr>
                <w:lang w:val="en-US"/>
              </w:rPr>
              <w:t xml:space="preserve">, </w:t>
            </w:r>
            <w:r w:rsidRPr="004F477C">
              <w:rPr>
                <w:lang w:val="en-US"/>
              </w:rPr>
              <w:t>places a request to the Risk Analysis System along with the necessary information for t</w:t>
            </w:r>
            <w:r>
              <w:rPr>
                <w:lang w:val="en-US"/>
              </w:rPr>
              <w:t>he risk analysis to be performed. The results of the Risk Analysis are automatically recorded and sent to the SCO</w:t>
            </w:r>
            <w:r w:rsidR="004D3EFD">
              <w:rPr>
                <w:lang w:val="en-US"/>
              </w:rPr>
              <w:t>.</w:t>
            </w:r>
          </w:p>
        </w:tc>
      </w:tr>
      <w:tr w:rsidR="00FD5B0C" w:rsidTr="008144D0">
        <w:trPr>
          <w:jc w:val="center"/>
        </w:trPr>
        <w:tc>
          <w:tcPr>
            <w:tcW w:w="2365" w:type="dxa"/>
          </w:tcPr>
          <w:p w:rsidR="00FD5B0C" w:rsidRPr="00F507D5" w:rsidRDefault="00FD5B0C" w:rsidP="00FD5B0C">
            <w:pPr>
              <w:pStyle w:val="Text4"/>
              <w:spacing w:before="60" w:after="60"/>
              <w:jc w:val="left"/>
              <w:rPr>
                <w:b/>
                <w:color w:val="002060"/>
              </w:rPr>
            </w:pPr>
            <w:r w:rsidRPr="00B05F9B">
              <w:rPr>
                <w:b/>
                <w:color w:val="002060"/>
              </w:rPr>
              <w:t>Control of Goods</w:t>
            </w:r>
          </w:p>
        </w:tc>
        <w:tc>
          <w:tcPr>
            <w:tcW w:w="6129" w:type="dxa"/>
          </w:tcPr>
          <w:p w:rsidR="00FD5B0C" w:rsidRPr="00A62A19" w:rsidRDefault="00FD5B0C" w:rsidP="00FD5B0C">
            <w:pPr>
              <w:pStyle w:val="Text4"/>
              <w:spacing w:before="60" w:after="60"/>
              <w:rPr>
                <w:lang w:val="en-US"/>
              </w:rPr>
            </w:pPr>
            <w:r w:rsidRPr="00693E0B">
              <w:rPr>
                <w:lang w:val="en-US"/>
              </w:rPr>
              <w:t xml:space="preserve">The system at PCO, receives the notification from SCO that controls </w:t>
            </w:r>
            <w:r w:rsidR="00E64B79">
              <w:rPr>
                <w:lang w:val="en-US"/>
              </w:rPr>
              <w:t>will</w:t>
            </w:r>
            <w:r w:rsidRPr="00693E0B">
              <w:rPr>
                <w:lang w:val="en-US"/>
              </w:rPr>
              <w:t xml:space="preserve"> be performed</w:t>
            </w:r>
            <w:r w:rsidR="00DE3F10">
              <w:rPr>
                <w:lang w:val="en-US"/>
              </w:rPr>
              <w:t xml:space="preserve">, </w:t>
            </w:r>
            <w:r>
              <w:rPr>
                <w:lang w:val="en-US"/>
              </w:rPr>
              <w:t xml:space="preserve">a </w:t>
            </w:r>
            <w:r w:rsidRPr="00693E0B">
              <w:rPr>
                <w:lang w:val="en-US"/>
              </w:rPr>
              <w:t xml:space="preserve">positive acknowledgement </w:t>
            </w:r>
            <w:r>
              <w:rPr>
                <w:lang w:val="en-US"/>
              </w:rPr>
              <w:t xml:space="preserve">is sent to </w:t>
            </w:r>
            <w:r w:rsidR="00F157A2">
              <w:rPr>
                <w:lang w:val="en-US"/>
              </w:rPr>
              <w:t>SCO.</w:t>
            </w:r>
            <w:r w:rsidRPr="00693E0B">
              <w:rPr>
                <w:lang w:val="en-US"/>
              </w:rPr>
              <w:t xml:space="preserve"> The system at PCO performs risk analysis and based on the results of the risk analysis the customs officer registers the decision to control the goods, which is automatically recorded by the system. The PCO performs the controls, records the control results and sends a notification message informing of the results of the controls to SCO.</w:t>
            </w:r>
          </w:p>
        </w:tc>
      </w:tr>
      <w:tr w:rsidR="00FD5B0C" w:rsidTr="008144D0">
        <w:trPr>
          <w:jc w:val="center"/>
        </w:trPr>
        <w:tc>
          <w:tcPr>
            <w:tcW w:w="2365" w:type="dxa"/>
          </w:tcPr>
          <w:p w:rsidR="00FD5B0C" w:rsidRPr="00B05F9B" w:rsidRDefault="00FD5B0C" w:rsidP="00FD5B0C">
            <w:pPr>
              <w:pStyle w:val="Text4"/>
              <w:spacing w:before="60" w:after="60"/>
              <w:jc w:val="left"/>
              <w:rPr>
                <w:b/>
                <w:color w:val="002060"/>
              </w:rPr>
            </w:pPr>
            <w:r w:rsidRPr="00B05F9B">
              <w:rPr>
                <w:b/>
                <w:color w:val="002060"/>
              </w:rPr>
              <w:t>Validation &amp; Processing of Amendment Request</w:t>
            </w:r>
          </w:p>
        </w:tc>
        <w:tc>
          <w:tcPr>
            <w:tcW w:w="6129" w:type="dxa"/>
          </w:tcPr>
          <w:p w:rsidR="00FD5B0C" w:rsidRPr="00693E0B" w:rsidRDefault="00FD5B0C" w:rsidP="00FD5B0C">
            <w:pPr>
              <w:pStyle w:val="Text4"/>
              <w:spacing w:before="60" w:after="60"/>
              <w:rPr>
                <w:lang w:val="en-US"/>
              </w:rPr>
            </w:pPr>
            <w:r w:rsidRPr="00A02D69">
              <w:rPr>
                <w:lang w:val="en-US"/>
              </w:rPr>
              <w:t>Upon receipt of the validation request, the PCO validates the amendment request</w:t>
            </w:r>
            <w:r>
              <w:rPr>
                <w:lang w:val="en-US"/>
              </w:rPr>
              <w:t>. The amendment of the customs declaration or the rejection of the amendment request is forward</w:t>
            </w:r>
            <w:r w:rsidR="004D3EFD">
              <w:rPr>
                <w:lang w:val="en-US"/>
              </w:rPr>
              <w:t>ed</w:t>
            </w:r>
            <w:r>
              <w:rPr>
                <w:lang w:val="en-US"/>
              </w:rPr>
              <w:t xml:space="preserve"> to the PCO by the SCO.</w:t>
            </w:r>
          </w:p>
        </w:tc>
      </w:tr>
      <w:tr w:rsidR="00FD5B0C" w:rsidTr="008144D0">
        <w:trPr>
          <w:jc w:val="center"/>
        </w:trPr>
        <w:tc>
          <w:tcPr>
            <w:tcW w:w="2365" w:type="dxa"/>
          </w:tcPr>
          <w:p w:rsidR="00FD5B0C" w:rsidRPr="00B05F9B" w:rsidRDefault="00FD5B0C" w:rsidP="00FD5B0C">
            <w:pPr>
              <w:pStyle w:val="Text4"/>
              <w:spacing w:before="60" w:after="60"/>
              <w:jc w:val="left"/>
              <w:rPr>
                <w:b/>
                <w:color w:val="002060"/>
              </w:rPr>
            </w:pPr>
            <w:r w:rsidRPr="00B05F9B">
              <w:rPr>
                <w:b/>
                <w:color w:val="002060"/>
              </w:rPr>
              <w:t>Handling of Invalidation Request</w:t>
            </w:r>
          </w:p>
        </w:tc>
        <w:tc>
          <w:tcPr>
            <w:tcW w:w="6129" w:type="dxa"/>
          </w:tcPr>
          <w:p w:rsidR="00FD5B0C" w:rsidRPr="001652BA" w:rsidRDefault="002D4E97" w:rsidP="001652BA">
            <w:pPr>
              <w:pStyle w:val="Text4"/>
              <w:spacing w:before="60" w:after="60"/>
              <w:rPr>
                <w:lang w:val="en-US"/>
              </w:rPr>
            </w:pPr>
            <w:r w:rsidRPr="001652BA">
              <w:rPr>
                <w:lang w:val="en-US"/>
              </w:rPr>
              <w:t>T</w:t>
            </w:r>
            <w:r w:rsidR="00FD5B0C" w:rsidRPr="001652BA">
              <w:rPr>
                <w:lang w:val="en-US"/>
              </w:rPr>
              <w:t xml:space="preserve">he system </w:t>
            </w:r>
            <w:r w:rsidRPr="001652BA">
              <w:rPr>
                <w:lang w:val="en-US"/>
              </w:rPr>
              <w:t xml:space="preserve">at PCO </w:t>
            </w:r>
            <w:r w:rsidR="00FD5B0C" w:rsidRPr="001652BA">
              <w:rPr>
                <w:lang w:val="en-US"/>
              </w:rPr>
              <w:t>records the invalidat</w:t>
            </w:r>
            <w:r w:rsidRPr="001652BA">
              <w:rPr>
                <w:lang w:val="en-US"/>
              </w:rPr>
              <w:t xml:space="preserve">ed Customs Declaration sent from SCO. </w:t>
            </w:r>
          </w:p>
        </w:tc>
      </w:tr>
      <w:tr w:rsidR="00FD5B0C" w:rsidTr="008144D0">
        <w:trPr>
          <w:jc w:val="center"/>
        </w:trPr>
        <w:tc>
          <w:tcPr>
            <w:tcW w:w="2365" w:type="dxa"/>
          </w:tcPr>
          <w:p w:rsidR="00FD5B0C" w:rsidRPr="00B05F9B" w:rsidRDefault="00FD5B0C" w:rsidP="00FD5B0C">
            <w:pPr>
              <w:pStyle w:val="Text4"/>
              <w:spacing w:before="60" w:after="60"/>
              <w:jc w:val="left"/>
              <w:rPr>
                <w:b/>
                <w:color w:val="002060"/>
              </w:rPr>
            </w:pPr>
            <w:r w:rsidRPr="00B05F9B">
              <w:rPr>
                <w:b/>
                <w:color w:val="002060"/>
              </w:rPr>
              <w:t>Handling of Release Information</w:t>
            </w:r>
          </w:p>
        </w:tc>
        <w:tc>
          <w:tcPr>
            <w:tcW w:w="6129" w:type="dxa"/>
          </w:tcPr>
          <w:p w:rsidR="00FD5B0C" w:rsidRPr="001652BA" w:rsidRDefault="00FD5B0C" w:rsidP="001652BA">
            <w:pPr>
              <w:pStyle w:val="Text4"/>
              <w:spacing w:before="60" w:after="60"/>
              <w:rPr>
                <w:lang w:val="en-US"/>
              </w:rPr>
            </w:pPr>
            <w:r w:rsidRPr="001652BA">
              <w:rPr>
                <w:lang w:val="en-US"/>
              </w:rPr>
              <w:t>The decision to Release/Not Release the Goods, is sent to PCO through a notification message.</w:t>
            </w:r>
          </w:p>
        </w:tc>
      </w:tr>
    </w:tbl>
    <w:p w:rsidR="0051013A" w:rsidRPr="00B9661F" w:rsidRDefault="0051013A" w:rsidP="0051013A">
      <w:pPr>
        <w:pStyle w:val="a5"/>
      </w:pPr>
      <w:bookmarkStart w:id="163" w:name="_Toc509502891"/>
      <w:bookmarkStart w:id="164" w:name="_Toc12628419"/>
      <w:r>
        <w:t xml:space="preserve">Table </w:t>
      </w:r>
      <w:fldSimple w:instr=" SEQ Table \* ARABIC ">
        <w:r w:rsidR="00C32BB4">
          <w:rPr>
            <w:noProof/>
          </w:rPr>
          <w:t>15</w:t>
        </w:r>
      </w:fldSimple>
      <w:r>
        <w:t xml:space="preserve">: Business Functions - </w:t>
      </w:r>
      <w:r w:rsidR="00E94859">
        <w:fldChar w:fldCharType="begin"/>
      </w:r>
      <w:r>
        <w:instrText xml:space="preserve"> REF _Ref505255680 \h </w:instrText>
      </w:r>
      <w:r w:rsidR="00E94859">
        <w:fldChar w:fldCharType="separate"/>
      </w:r>
      <w:r w:rsidR="00313847" w:rsidRPr="00CB5031">
        <w:t xml:space="preserve">Clearance @ </w:t>
      </w:r>
      <w:r w:rsidR="00313847">
        <w:t>P</w:t>
      </w:r>
      <w:r w:rsidR="00313847" w:rsidRPr="00CB5031">
        <w:t>CO</w:t>
      </w:r>
      <w:bookmarkEnd w:id="163"/>
      <w:bookmarkEnd w:id="164"/>
      <w:r w:rsidR="00E94859">
        <w:fldChar w:fldCharType="end"/>
      </w:r>
    </w:p>
    <w:p w:rsidR="00FD5B0C" w:rsidRDefault="00FD5B0C" w:rsidP="00C5046F"/>
    <w:p w:rsidR="00D2055B" w:rsidRDefault="00FD5B0C" w:rsidP="00C5046F">
      <w:pPr>
        <w:pStyle w:val="6"/>
      </w:pPr>
      <w:bookmarkStart w:id="165" w:name="_Ref505255694"/>
      <w:r w:rsidRPr="00FD5B0C">
        <w:t xml:space="preserve">Other Business Functions @ </w:t>
      </w:r>
      <w:r>
        <w:t>P</w:t>
      </w:r>
      <w:r w:rsidRPr="00FD5B0C">
        <w:t>CO</w:t>
      </w:r>
      <w:bookmarkEnd w:id="165"/>
    </w:p>
    <w:p w:rsidR="00FD5B0C" w:rsidRPr="008144D0" w:rsidRDefault="004C64D4" w:rsidP="00FD5B0C">
      <w:pPr>
        <w:rPr>
          <w:rFonts w:eastAsia="Times New Roman"/>
          <w:sz w:val="20"/>
          <w:szCs w:val="20"/>
          <w:lang w:val="en-GB"/>
        </w:rPr>
      </w:pPr>
      <w:r w:rsidRPr="008144D0">
        <w:rPr>
          <w:rFonts w:eastAsia="Times New Roman"/>
          <w:sz w:val="20"/>
          <w:szCs w:val="20"/>
          <w:lang w:val="en-GB"/>
        </w:rPr>
        <w:t>The following business functions serve other business functions @ PCO. They are considered not part of CCI system, however have to be implemented by National Systems.</w:t>
      </w:r>
      <w:r w:rsidR="00FD5B0C" w:rsidRPr="008144D0">
        <w:rPr>
          <w:rFonts w:eastAsia="Times New Roman"/>
          <w:sz w:val="20"/>
          <w:szCs w:val="20"/>
          <w:lang w:val="en-GB"/>
        </w:rPr>
        <w:t xml:space="preserve"> </w:t>
      </w:r>
    </w:p>
    <w:tbl>
      <w:tblPr>
        <w:tblStyle w:val="GridTableLight"/>
        <w:tblW w:w="5000" w:type="pct"/>
        <w:jc w:val="center"/>
        <w:tblLook w:val="04A0"/>
      </w:tblPr>
      <w:tblGrid>
        <w:gridCol w:w="2428"/>
        <w:gridCol w:w="6292"/>
      </w:tblGrid>
      <w:tr w:rsidR="00FD5B0C" w:rsidRPr="00B777E2" w:rsidTr="008144D0">
        <w:trPr>
          <w:jc w:val="center"/>
        </w:trPr>
        <w:tc>
          <w:tcPr>
            <w:tcW w:w="2365" w:type="dxa"/>
            <w:shd w:val="clear" w:color="auto" w:fill="F2F2F2" w:themeFill="background1" w:themeFillShade="F2"/>
            <w:vAlign w:val="center"/>
          </w:tcPr>
          <w:p w:rsidR="00FD5B0C" w:rsidRPr="00B777E2" w:rsidRDefault="00FD5B0C" w:rsidP="00FD5B0C">
            <w:pPr>
              <w:pStyle w:val="Text4"/>
              <w:spacing w:before="60" w:after="60"/>
              <w:jc w:val="left"/>
              <w:rPr>
                <w:b/>
              </w:rPr>
            </w:pPr>
            <w:r>
              <w:rPr>
                <w:b/>
              </w:rPr>
              <w:t>Business Function</w:t>
            </w:r>
          </w:p>
        </w:tc>
        <w:tc>
          <w:tcPr>
            <w:tcW w:w="6129" w:type="dxa"/>
            <w:shd w:val="clear" w:color="auto" w:fill="F2F2F2" w:themeFill="background1" w:themeFillShade="F2"/>
            <w:vAlign w:val="center"/>
          </w:tcPr>
          <w:p w:rsidR="00FD5B0C" w:rsidRPr="00B777E2" w:rsidRDefault="00FD5B0C" w:rsidP="00FD5B0C">
            <w:pPr>
              <w:pStyle w:val="Text4"/>
              <w:spacing w:before="60" w:after="60"/>
              <w:jc w:val="left"/>
              <w:rPr>
                <w:b/>
              </w:rPr>
            </w:pPr>
            <w:r w:rsidRPr="00B777E2">
              <w:rPr>
                <w:b/>
              </w:rPr>
              <w:t>Description</w:t>
            </w:r>
          </w:p>
        </w:tc>
      </w:tr>
      <w:tr w:rsidR="00FD5B0C" w:rsidTr="008144D0">
        <w:trPr>
          <w:jc w:val="center"/>
        </w:trPr>
        <w:tc>
          <w:tcPr>
            <w:tcW w:w="2365" w:type="dxa"/>
          </w:tcPr>
          <w:p w:rsidR="00FD5B0C" w:rsidRPr="00B05F9B" w:rsidRDefault="00FD5B0C" w:rsidP="00C5046F">
            <w:pPr>
              <w:pStyle w:val="Text4"/>
              <w:spacing w:before="60" w:after="60"/>
              <w:jc w:val="left"/>
              <w:rPr>
                <w:b/>
                <w:color w:val="002060"/>
              </w:rPr>
            </w:pPr>
            <w:r w:rsidRPr="00FD5B0C">
              <w:rPr>
                <w:b/>
                <w:color w:val="002060"/>
              </w:rPr>
              <w:t>Reporting to National Statistics Authority</w:t>
            </w:r>
          </w:p>
        </w:tc>
        <w:tc>
          <w:tcPr>
            <w:tcW w:w="6129" w:type="dxa"/>
          </w:tcPr>
          <w:p w:rsidR="00FD5B0C" w:rsidRDefault="00DC1E31" w:rsidP="00DC1E31">
            <w:pPr>
              <w:pStyle w:val="Text4"/>
              <w:spacing w:before="60" w:after="60"/>
            </w:pPr>
            <w:r>
              <w:t xml:space="preserve">Reporting of </w:t>
            </w:r>
            <w:r w:rsidR="0061380D">
              <w:t>statistical data by the PCO to the national statistical authority of</w:t>
            </w:r>
            <w:r>
              <w:t xml:space="preserve"> </w:t>
            </w:r>
            <w:r w:rsidR="0061380D">
              <w:t>that Member State</w:t>
            </w:r>
            <w:r>
              <w:t>.</w:t>
            </w:r>
          </w:p>
        </w:tc>
      </w:tr>
      <w:tr w:rsidR="00FD5B0C" w:rsidTr="008144D0">
        <w:trPr>
          <w:jc w:val="center"/>
        </w:trPr>
        <w:tc>
          <w:tcPr>
            <w:tcW w:w="2365" w:type="dxa"/>
          </w:tcPr>
          <w:p w:rsidR="00FD5B0C" w:rsidRPr="00FD5B0C" w:rsidRDefault="00FD5B0C" w:rsidP="00FD5B0C">
            <w:pPr>
              <w:pStyle w:val="Text4"/>
              <w:spacing w:before="60" w:after="60"/>
              <w:jc w:val="left"/>
              <w:rPr>
                <w:b/>
                <w:color w:val="002060"/>
              </w:rPr>
            </w:pPr>
            <w:r w:rsidRPr="00FD5B0C">
              <w:rPr>
                <w:b/>
                <w:color w:val="002060"/>
              </w:rPr>
              <w:t>VAT and Other Charges Calculation</w:t>
            </w:r>
          </w:p>
        </w:tc>
        <w:tc>
          <w:tcPr>
            <w:tcW w:w="6129" w:type="dxa"/>
          </w:tcPr>
          <w:p w:rsidR="00FD5B0C" w:rsidRDefault="00DC1E31" w:rsidP="001652BA">
            <w:pPr>
              <w:pStyle w:val="Text4"/>
              <w:spacing w:before="60" w:after="60"/>
            </w:pPr>
            <w:r>
              <w:t>Calculation of VAT and Other Charges by the PCO i</w:t>
            </w:r>
            <w:r w:rsidR="00171E3F">
              <w:t>n order to ensure VAT compliance</w:t>
            </w:r>
            <w:r>
              <w:t>.</w:t>
            </w:r>
          </w:p>
        </w:tc>
      </w:tr>
      <w:tr w:rsidR="00FD5B0C" w:rsidTr="008144D0">
        <w:trPr>
          <w:jc w:val="center"/>
        </w:trPr>
        <w:tc>
          <w:tcPr>
            <w:tcW w:w="2365" w:type="dxa"/>
          </w:tcPr>
          <w:p w:rsidR="00FD5B0C" w:rsidRPr="00FD5B0C" w:rsidRDefault="00FD5B0C" w:rsidP="00FD5B0C">
            <w:pPr>
              <w:pStyle w:val="Text4"/>
              <w:spacing w:before="60" w:after="60"/>
              <w:jc w:val="left"/>
              <w:rPr>
                <w:b/>
                <w:color w:val="002060"/>
              </w:rPr>
            </w:pPr>
            <w:r w:rsidRPr="00FD5B0C">
              <w:rPr>
                <w:b/>
                <w:color w:val="002060"/>
              </w:rPr>
              <w:t>VAT &amp; Other Charges Collection</w:t>
            </w:r>
          </w:p>
        </w:tc>
        <w:tc>
          <w:tcPr>
            <w:tcW w:w="6129" w:type="dxa"/>
          </w:tcPr>
          <w:p w:rsidR="00FD5B0C" w:rsidRDefault="000F01F5" w:rsidP="00FD5B0C">
            <w:pPr>
              <w:pStyle w:val="Text4"/>
              <w:spacing w:before="60" w:after="60"/>
            </w:pPr>
            <w:r>
              <w:rPr>
                <w:lang w:val="en-US"/>
              </w:rPr>
              <w:t>C</w:t>
            </w:r>
            <w:r w:rsidR="00DC1E31">
              <w:rPr>
                <w:lang w:val="en-US"/>
              </w:rPr>
              <w:t xml:space="preserve">ollection of </w:t>
            </w:r>
            <w:r w:rsidR="00DC1E31" w:rsidRPr="00DC1E31">
              <w:rPr>
                <w:lang w:val="en-US"/>
              </w:rPr>
              <w:t xml:space="preserve">VAT &amp; Other Charges </w:t>
            </w:r>
            <w:r w:rsidR="00DC1E31">
              <w:rPr>
                <w:lang w:val="en-US"/>
              </w:rPr>
              <w:t xml:space="preserve">by the </w:t>
            </w:r>
            <w:r w:rsidR="00013E68">
              <w:rPr>
                <w:lang w:val="en-US"/>
              </w:rPr>
              <w:t>PCO</w:t>
            </w:r>
            <w:r w:rsidR="00DC1E31">
              <w:rPr>
                <w:lang w:val="en-US"/>
              </w:rPr>
              <w:t>.</w:t>
            </w:r>
          </w:p>
        </w:tc>
      </w:tr>
    </w:tbl>
    <w:p w:rsidR="0051013A" w:rsidRDefault="0051013A" w:rsidP="0051013A">
      <w:pPr>
        <w:pStyle w:val="a5"/>
      </w:pPr>
      <w:bookmarkStart w:id="166" w:name="_Toc509502892"/>
      <w:bookmarkStart w:id="167" w:name="_Toc12628420"/>
      <w:r>
        <w:t xml:space="preserve">Table </w:t>
      </w:r>
      <w:fldSimple w:instr=" SEQ Table \* ARABIC ">
        <w:r w:rsidR="00C32BB4">
          <w:rPr>
            <w:noProof/>
          </w:rPr>
          <w:t>16</w:t>
        </w:r>
      </w:fldSimple>
      <w:r>
        <w:t xml:space="preserve">: Business Functions - </w:t>
      </w:r>
      <w:r w:rsidR="00E94859">
        <w:fldChar w:fldCharType="begin"/>
      </w:r>
      <w:r>
        <w:instrText xml:space="preserve"> REF _Ref505255694 \h </w:instrText>
      </w:r>
      <w:r w:rsidR="00E94859">
        <w:fldChar w:fldCharType="separate"/>
      </w:r>
      <w:r w:rsidR="00313847" w:rsidRPr="00FD5B0C">
        <w:t xml:space="preserve">Other Business Functions @ </w:t>
      </w:r>
      <w:r w:rsidR="00313847">
        <w:t>P</w:t>
      </w:r>
      <w:r w:rsidR="00313847" w:rsidRPr="00FD5B0C">
        <w:t>CO</w:t>
      </w:r>
      <w:bookmarkEnd w:id="166"/>
      <w:bookmarkEnd w:id="167"/>
      <w:r w:rsidR="00E94859">
        <w:fldChar w:fldCharType="end"/>
      </w:r>
    </w:p>
    <w:p w:rsidR="00F21920" w:rsidRPr="00F21920" w:rsidRDefault="00F21920" w:rsidP="00F21920"/>
    <w:p w:rsidR="007F6FAB" w:rsidRDefault="007F6FAB" w:rsidP="00C5046F">
      <w:pPr>
        <w:pStyle w:val="41"/>
      </w:pPr>
      <w:r>
        <w:t>Business Objects</w:t>
      </w:r>
    </w:p>
    <w:p w:rsidR="00C35141" w:rsidRPr="00E179B0" w:rsidRDefault="00C35141" w:rsidP="00C5046F">
      <w:pPr>
        <w:pStyle w:val="Text4"/>
        <w:rPr>
          <w:lang w:val="hr-HR"/>
        </w:rPr>
      </w:pPr>
      <w:r>
        <w:t xml:space="preserve">The Business Objects are passive elements depicting either some key business data which </w:t>
      </w:r>
      <w:r w:rsidR="002866EE">
        <w:t>are</w:t>
      </w:r>
      <w:r>
        <w:t xml:space="preserve"> manipulated </w:t>
      </w:r>
      <w:r w:rsidR="002866EE">
        <w:t xml:space="preserve">(create or update) </w:t>
      </w:r>
      <w:r>
        <w:t>and maintained by CCI System during the performance of a business function</w:t>
      </w:r>
      <w:r w:rsidR="00F122E7">
        <w:t xml:space="preserve"> (</w:t>
      </w:r>
      <w:r w:rsidR="00F122E7" w:rsidRPr="00C5046F">
        <w:rPr>
          <w:b/>
        </w:rPr>
        <w:t>CCI Business Objects</w:t>
      </w:r>
      <w:r w:rsidR="00F122E7">
        <w:t>)</w:t>
      </w:r>
      <w:r>
        <w:t xml:space="preserve"> or business data </w:t>
      </w:r>
      <w:r w:rsidR="002866EE">
        <w:t xml:space="preserve">maintained by other Customs Business Functions and processes </w:t>
      </w:r>
      <w:r>
        <w:t xml:space="preserve">which </w:t>
      </w:r>
      <w:r w:rsidR="002866EE">
        <w:t>are</w:t>
      </w:r>
      <w:r>
        <w:t xml:space="preserve"> used as an input or consulted in the context of a business function</w:t>
      </w:r>
      <w:r w:rsidR="00F122E7">
        <w:t xml:space="preserve"> (</w:t>
      </w:r>
      <w:r w:rsidR="002866EE" w:rsidRPr="002866EE">
        <w:rPr>
          <w:b/>
        </w:rPr>
        <w:t>External – Read-Only Business Objects</w:t>
      </w:r>
      <w:r w:rsidR="00F122E7">
        <w:t>)</w:t>
      </w:r>
      <w:r>
        <w:t xml:space="preserve">. </w:t>
      </w:r>
    </w:p>
    <w:p w:rsidR="00C35141" w:rsidRDefault="002866EE" w:rsidP="00C5046F">
      <w:pPr>
        <w:pStyle w:val="50"/>
      </w:pPr>
      <w:bookmarkStart w:id="168" w:name="_Ref505255730"/>
      <w:r>
        <w:t>Updatable Business Objects</w:t>
      </w:r>
      <w:bookmarkEnd w:id="168"/>
    </w:p>
    <w:tbl>
      <w:tblPr>
        <w:tblStyle w:val="GridTableLight"/>
        <w:tblW w:w="5000" w:type="pct"/>
        <w:tblInd w:w="108" w:type="dxa"/>
        <w:tblLook w:val="04A0"/>
      </w:tblPr>
      <w:tblGrid>
        <w:gridCol w:w="2410"/>
        <w:gridCol w:w="6310"/>
      </w:tblGrid>
      <w:tr w:rsidR="00FD5B0C" w:rsidRPr="00B777E2" w:rsidTr="00C5046F">
        <w:tc>
          <w:tcPr>
            <w:tcW w:w="2410" w:type="dxa"/>
            <w:shd w:val="clear" w:color="auto" w:fill="F2F2F2" w:themeFill="background1" w:themeFillShade="F2"/>
            <w:vAlign w:val="center"/>
          </w:tcPr>
          <w:p w:rsidR="00FD5B0C" w:rsidRPr="00B777E2" w:rsidRDefault="00FD5B0C" w:rsidP="00FD5B0C">
            <w:pPr>
              <w:pStyle w:val="Text4"/>
              <w:spacing w:before="60" w:after="60"/>
              <w:jc w:val="left"/>
              <w:rPr>
                <w:b/>
              </w:rPr>
            </w:pPr>
            <w:r w:rsidRPr="00FD5B0C">
              <w:rPr>
                <w:b/>
              </w:rPr>
              <w:t>Business Object</w:t>
            </w:r>
          </w:p>
        </w:tc>
        <w:tc>
          <w:tcPr>
            <w:tcW w:w="6310" w:type="dxa"/>
            <w:shd w:val="clear" w:color="auto" w:fill="F2F2F2" w:themeFill="background1" w:themeFillShade="F2"/>
            <w:vAlign w:val="center"/>
          </w:tcPr>
          <w:p w:rsidR="00FD5B0C" w:rsidRPr="00B777E2" w:rsidRDefault="00FD5B0C" w:rsidP="00FD5B0C">
            <w:pPr>
              <w:pStyle w:val="Text4"/>
              <w:spacing w:before="60" w:after="60"/>
              <w:jc w:val="left"/>
              <w:rPr>
                <w:b/>
              </w:rPr>
            </w:pPr>
            <w:r w:rsidRPr="00B777E2">
              <w:rPr>
                <w:b/>
              </w:rPr>
              <w:t>Description</w:t>
            </w:r>
          </w:p>
        </w:tc>
      </w:tr>
      <w:tr w:rsidR="00FD5B0C" w:rsidTr="00C5046F">
        <w:tc>
          <w:tcPr>
            <w:tcW w:w="2410" w:type="dxa"/>
          </w:tcPr>
          <w:p w:rsidR="00FD5B0C" w:rsidRPr="00B05F9B" w:rsidRDefault="00FD5B0C" w:rsidP="00FD5B0C">
            <w:pPr>
              <w:pStyle w:val="Text4"/>
              <w:spacing w:before="60" w:after="60"/>
              <w:jc w:val="left"/>
              <w:rPr>
                <w:b/>
                <w:color w:val="002060"/>
              </w:rPr>
            </w:pPr>
            <w:r w:rsidRPr="00B05F9B">
              <w:rPr>
                <w:b/>
                <w:color w:val="002060"/>
              </w:rPr>
              <w:t>Control Results</w:t>
            </w:r>
          </w:p>
        </w:tc>
        <w:tc>
          <w:tcPr>
            <w:tcW w:w="6310" w:type="dxa"/>
          </w:tcPr>
          <w:p w:rsidR="00FD5B0C" w:rsidRDefault="00FD5B0C" w:rsidP="00FD5B0C">
            <w:pPr>
              <w:pStyle w:val="Text4"/>
              <w:spacing w:before="60" w:after="60"/>
            </w:pPr>
            <w:r>
              <w:t>Control Results are the product of controls performed by SCO and PCO. May refer to results obtained from documentary controls performed on the customs declaration and on its associated/additional documents, or to results obtained after physical controls applied to goods. The Control results are explored by SCO in order to make decision o</w:t>
            </w:r>
            <w:r w:rsidR="00F157A2">
              <w:t>n Release/Non-Release of goods</w:t>
            </w:r>
            <w:r w:rsidR="0050340B">
              <w:t>.</w:t>
            </w:r>
          </w:p>
        </w:tc>
      </w:tr>
      <w:tr w:rsidR="00FD5B0C" w:rsidTr="00C5046F">
        <w:tc>
          <w:tcPr>
            <w:tcW w:w="2410" w:type="dxa"/>
          </w:tcPr>
          <w:p w:rsidR="00FD5B0C" w:rsidRPr="00B05F9B" w:rsidRDefault="00FD5B0C" w:rsidP="00FD5B0C">
            <w:pPr>
              <w:pStyle w:val="Text4"/>
              <w:spacing w:before="60" w:after="60"/>
              <w:jc w:val="left"/>
              <w:rPr>
                <w:b/>
                <w:color w:val="002060"/>
              </w:rPr>
            </w:pPr>
            <w:r w:rsidRPr="00B05F9B">
              <w:rPr>
                <w:b/>
                <w:color w:val="002060"/>
              </w:rPr>
              <w:t>Customs Declaration Data</w:t>
            </w:r>
          </w:p>
        </w:tc>
        <w:tc>
          <w:tcPr>
            <w:tcW w:w="6310" w:type="dxa"/>
          </w:tcPr>
          <w:p w:rsidR="00FD5B0C" w:rsidRDefault="00FD5B0C" w:rsidP="00FD5B0C">
            <w:pPr>
              <w:pStyle w:val="Text4"/>
              <w:spacing w:before="60" w:after="60"/>
            </w:pPr>
            <w:r>
              <w:t>The Customs declaration data form the bulk of consolidated information referring to the placement of goods under a given customs procedure and where appropriate, of any specific arrangements to be applied. The customs declaration data can be amended or invalidated by the Declarant</w:t>
            </w:r>
            <w:r w:rsidR="0050340B">
              <w:t>.</w:t>
            </w:r>
            <w:r>
              <w:t xml:space="preserve"> </w:t>
            </w:r>
          </w:p>
        </w:tc>
      </w:tr>
      <w:tr w:rsidR="00FD5B0C" w:rsidTr="00C5046F">
        <w:tc>
          <w:tcPr>
            <w:tcW w:w="2410" w:type="dxa"/>
          </w:tcPr>
          <w:p w:rsidR="00FD5B0C" w:rsidRPr="00B05F9B" w:rsidRDefault="00FD5B0C" w:rsidP="00FD5B0C">
            <w:pPr>
              <w:pStyle w:val="Text4"/>
              <w:spacing w:before="60" w:after="60"/>
              <w:jc w:val="left"/>
              <w:rPr>
                <w:b/>
                <w:color w:val="002060"/>
              </w:rPr>
            </w:pPr>
            <w:r w:rsidRPr="00B05F9B">
              <w:rPr>
                <w:b/>
                <w:color w:val="002060"/>
              </w:rPr>
              <w:t>Risk Analysis Results</w:t>
            </w:r>
          </w:p>
        </w:tc>
        <w:tc>
          <w:tcPr>
            <w:tcW w:w="6310" w:type="dxa"/>
          </w:tcPr>
          <w:p w:rsidR="00FD5B0C" w:rsidRDefault="00FD5B0C" w:rsidP="00FD5B0C">
            <w:pPr>
              <w:pStyle w:val="Text4"/>
              <w:spacing w:before="60" w:after="60"/>
            </w:pPr>
            <w:r>
              <w:t>CCI interfaces with the risk analysis systems of the Member States and ensures that risks analysis is initiated (when required) once the received Declaration is validated and accepted by the Customs' CCI. The national risk analysis system carr</w:t>
            </w:r>
            <w:r w:rsidR="0051013A">
              <w:t>ies</w:t>
            </w:r>
            <w:r>
              <w:t xml:space="preserve"> out </w:t>
            </w:r>
            <w:r w:rsidR="00643537">
              <w:t>the required</w:t>
            </w:r>
            <w:r>
              <w:t xml:space="preserve"> common risk analysis (and where appropriate national risk analysis) and send back the risk</w:t>
            </w:r>
            <w:r w:rsidR="00F157A2">
              <w:t xml:space="preserve"> analysis results to CCI system</w:t>
            </w:r>
            <w:r w:rsidR="0050340B">
              <w:t>.</w:t>
            </w:r>
          </w:p>
        </w:tc>
      </w:tr>
      <w:tr w:rsidR="00FD5B0C" w:rsidTr="00C5046F">
        <w:tc>
          <w:tcPr>
            <w:tcW w:w="2410" w:type="dxa"/>
          </w:tcPr>
          <w:p w:rsidR="00FD5B0C" w:rsidRPr="00B05F9B" w:rsidRDefault="00FD5B0C" w:rsidP="00FD5B0C">
            <w:pPr>
              <w:pStyle w:val="Text4"/>
              <w:spacing w:before="60" w:after="60"/>
              <w:jc w:val="left"/>
              <w:rPr>
                <w:b/>
                <w:color w:val="002060"/>
              </w:rPr>
            </w:pPr>
            <w:r w:rsidRPr="00B05F9B">
              <w:rPr>
                <w:b/>
                <w:color w:val="002060"/>
              </w:rPr>
              <w:t>Supporting Documents</w:t>
            </w:r>
          </w:p>
        </w:tc>
        <w:tc>
          <w:tcPr>
            <w:tcW w:w="6310" w:type="dxa"/>
          </w:tcPr>
          <w:p w:rsidR="003F716E" w:rsidRDefault="00FD5B0C">
            <w:pPr>
              <w:pStyle w:val="Text4"/>
              <w:spacing w:before="60" w:after="60"/>
            </w:pPr>
            <w:r>
              <w:t xml:space="preserve">Supporting Documents shall be in the declarant's possession and at the disposal of the customs authorities at the time when the customs declaration is </w:t>
            </w:r>
            <w:r w:rsidR="001652BA">
              <w:t>lodged and</w:t>
            </w:r>
            <w:r>
              <w:t xml:space="preserve"> shall be provided to the customs authorities where necessary for customs controls.</w:t>
            </w:r>
          </w:p>
        </w:tc>
      </w:tr>
      <w:tr w:rsidR="00FF02F1" w:rsidTr="00C5046F">
        <w:tc>
          <w:tcPr>
            <w:tcW w:w="2410" w:type="dxa"/>
          </w:tcPr>
          <w:p w:rsidR="00FF02F1" w:rsidRPr="00B05F9B" w:rsidRDefault="00FF02F1" w:rsidP="00FD5B0C">
            <w:pPr>
              <w:pStyle w:val="Text4"/>
              <w:spacing w:before="60" w:after="60"/>
              <w:jc w:val="left"/>
              <w:rPr>
                <w:b/>
                <w:color w:val="002060"/>
              </w:rPr>
            </w:pPr>
            <w:r>
              <w:rPr>
                <w:b/>
                <w:color w:val="002060"/>
              </w:rPr>
              <w:t>Surveillance Data</w:t>
            </w:r>
          </w:p>
        </w:tc>
        <w:tc>
          <w:tcPr>
            <w:tcW w:w="6310" w:type="dxa"/>
          </w:tcPr>
          <w:p w:rsidR="00FF02F1" w:rsidRDefault="0001041B">
            <w:pPr>
              <w:pStyle w:val="Text4"/>
              <w:spacing w:before="60" w:after="60"/>
            </w:pPr>
            <w:r>
              <w:t>R</w:t>
            </w:r>
            <w:r w:rsidR="00C17C29">
              <w:t>epresents c</w:t>
            </w:r>
            <w:r w:rsidR="00DC1E31">
              <w:t>ollected surveillance data from CCI operations.</w:t>
            </w:r>
          </w:p>
        </w:tc>
      </w:tr>
    </w:tbl>
    <w:p w:rsidR="0051013A" w:rsidRPr="00B9661F" w:rsidRDefault="0051013A" w:rsidP="0051013A">
      <w:pPr>
        <w:pStyle w:val="a5"/>
      </w:pPr>
      <w:bookmarkStart w:id="169" w:name="_Toc509502893"/>
      <w:bookmarkStart w:id="170" w:name="_Toc12628421"/>
      <w:r>
        <w:t xml:space="preserve">Table </w:t>
      </w:r>
      <w:fldSimple w:instr=" SEQ Table \* ARABIC ">
        <w:r w:rsidR="00C32BB4">
          <w:rPr>
            <w:noProof/>
          </w:rPr>
          <w:t>17</w:t>
        </w:r>
      </w:fldSimple>
      <w:r>
        <w:t xml:space="preserve">: CCI Business Objects - </w:t>
      </w:r>
      <w:r w:rsidR="00E94859">
        <w:fldChar w:fldCharType="begin"/>
      </w:r>
      <w:r>
        <w:instrText xml:space="preserve"> REF _Ref505255730 \h </w:instrText>
      </w:r>
      <w:r w:rsidR="00E94859">
        <w:fldChar w:fldCharType="separate"/>
      </w:r>
      <w:r w:rsidR="00313847">
        <w:t>Updatable Business Objects</w:t>
      </w:r>
      <w:bookmarkEnd w:id="169"/>
      <w:bookmarkEnd w:id="170"/>
      <w:r w:rsidR="00E94859">
        <w:fldChar w:fldCharType="end"/>
      </w:r>
    </w:p>
    <w:p w:rsidR="00C35141" w:rsidRDefault="00C35141" w:rsidP="00C5046F"/>
    <w:p w:rsidR="00C35141" w:rsidRDefault="00F122E7" w:rsidP="00C5046F">
      <w:pPr>
        <w:pStyle w:val="50"/>
      </w:pPr>
      <w:bookmarkStart w:id="171" w:name="_Ref505255758"/>
      <w:r w:rsidRPr="003C2C8E">
        <w:t xml:space="preserve">External </w:t>
      </w:r>
      <w:r w:rsidR="002866EE" w:rsidRPr="003C2C8E">
        <w:t xml:space="preserve">– Read-Only </w:t>
      </w:r>
      <w:r w:rsidR="00D010AD" w:rsidRPr="003C2C8E">
        <w:t>Business Objects</w:t>
      </w:r>
      <w:bookmarkEnd w:id="171"/>
    </w:p>
    <w:tbl>
      <w:tblPr>
        <w:tblStyle w:val="GridTableLight"/>
        <w:tblW w:w="5000" w:type="pct"/>
        <w:tblInd w:w="108" w:type="dxa"/>
        <w:tblLook w:val="04A0"/>
      </w:tblPr>
      <w:tblGrid>
        <w:gridCol w:w="2410"/>
        <w:gridCol w:w="6310"/>
      </w:tblGrid>
      <w:tr w:rsidR="00FD5B0C" w:rsidRPr="00B777E2" w:rsidTr="00A54597">
        <w:trPr>
          <w:tblHeader/>
        </w:trPr>
        <w:tc>
          <w:tcPr>
            <w:tcW w:w="2410" w:type="dxa"/>
            <w:shd w:val="clear" w:color="auto" w:fill="F2F2F2" w:themeFill="background1" w:themeFillShade="F2"/>
            <w:vAlign w:val="center"/>
          </w:tcPr>
          <w:p w:rsidR="00FD5B0C" w:rsidRPr="00B777E2" w:rsidRDefault="00FD5B0C" w:rsidP="00FD5B0C">
            <w:pPr>
              <w:pStyle w:val="Text4"/>
              <w:spacing w:before="60" w:after="60"/>
              <w:jc w:val="left"/>
              <w:rPr>
                <w:b/>
              </w:rPr>
            </w:pPr>
            <w:r w:rsidRPr="00FD5B0C">
              <w:rPr>
                <w:b/>
              </w:rPr>
              <w:t>Business Object</w:t>
            </w:r>
          </w:p>
        </w:tc>
        <w:tc>
          <w:tcPr>
            <w:tcW w:w="6310" w:type="dxa"/>
            <w:shd w:val="clear" w:color="auto" w:fill="F2F2F2" w:themeFill="background1" w:themeFillShade="F2"/>
            <w:vAlign w:val="center"/>
          </w:tcPr>
          <w:p w:rsidR="00FD5B0C" w:rsidRPr="00B777E2" w:rsidRDefault="00FD5B0C" w:rsidP="00FD5B0C">
            <w:pPr>
              <w:pStyle w:val="Text4"/>
              <w:spacing w:before="60" w:after="60"/>
              <w:jc w:val="left"/>
              <w:rPr>
                <w:b/>
              </w:rPr>
            </w:pPr>
            <w:r w:rsidRPr="00B777E2">
              <w:rPr>
                <w:b/>
              </w:rPr>
              <w:t>Description</w:t>
            </w:r>
          </w:p>
        </w:tc>
      </w:tr>
      <w:tr w:rsidR="00FD5B0C" w:rsidTr="00C5046F">
        <w:tc>
          <w:tcPr>
            <w:tcW w:w="2410" w:type="dxa"/>
          </w:tcPr>
          <w:p w:rsidR="00FD5B0C" w:rsidRPr="00B05F9B" w:rsidRDefault="00FD5B0C" w:rsidP="00FD5B0C">
            <w:pPr>
              <w:pStyle w:val="Text4"/>
              <w:spacing w:before="60" w:after="60"/>
              <w:jc w:val="left"/>
              <w:rPr>
                <w:b/>
                <w:color w:val="002060"/>
              </w:rPr>
            </w:pPr>
            <w:r w:rsidRPr="00B05F9B">
              <w:rPr>
                <w:b/>
                <w:color w:val="002060"/>
              </w:rPr>
              <w:t>Decisions &amp; Authorisations and Customs Documents</w:t>
            </w:r>
          </w:p>
        </w:tc>
        <w:tc>
          <w:tcPr>
            <w:tcW w:w="6310" w:type="dxa"/>
          </w:tcPr>
          <w:p w:rsidR="00FD5B0C" w:rsidRDefault="003F716E" w:rsidP="00FD5B0C">
            <w:pPr>
              <w:pStyle w:val="Text4"/>
              <w:spacing w:before="60" w:after="60"/>
            </w:pPr>
            <w:r>
              <w:t>Data about Traders Authorisations and Customs Decisions which are used by CCI for validation purposes.</w:t>
            </w:r>
          </w:p>
          <w:p w:rsidR="00FF02F1" w:rsidRDefault="00FF02F1" w:rsidP="00FD5B0C">
            <w:pPr>
              <w:pStyle w:val="Text4"/>
              <w:spacing w:before="60" w:after="60"/>
            </w:pPr>
            <w:r>
              <w:t>This also concerns REX data.</w:t>
            </w:r>
          </w:p>
        </w:tc>
      </w:tr>
      <w:tr w:rsidR="00FD5B0C" w:rsidTr="00C5046F">
        <w:tc>
          <w:tcPr>
            <w:tcW w:w="2410" w:type="dxa"/>
          </w:tcPr>
          <w:p w:rsidR="00FD5B0C" w:rsidRPr="00B05F9B" w:rsidRDefault="00FD5B0C" w:rsidP="00FD5B0C">
            <w:pPr>
              <w:pStyle w:val="Text4"/>
              <w:spacing w:before="60" w:after="60"/>
              <w:jc w:val="left"/>
              <w:rPr>
                <w:b/>
                <w:color w:val="002060"/>
              </w:rPr>
            </w:pPr>
            <w:r w:rsidRPr="00C5046F">
              <w:rPr>
                <w:b/>
                <w:color w:val="002060"/>
              </w:rPr>
              <w:t>Economic Operators</w:t>
            </w:r>
          </w:p>
        </w:tc>
        <w:tc>
          <w:tcPr>
            <w:tcW w:w="6310" w:type="dxa"/>
          </w:tcPr>
          <w:p w:rsidR="00FD5B0C" w:rsidRDefault="003F716E" w:rsidP="00FD5B0C">
            <w:pPr>
              <w:pStyle w:val="Text4"/>
              <w:spacing w:before="60" w:after="60"/>
            </w:pPr>
            <w:r>
              <w:t>Data related to Economic Operators (EORI data) which will be used by CCI for validation and reference purposes.</w:t>
            </w:r>
            <w:r w:rsidR="00FD5B0C">
              <w:t xml:space="preserve"> </w:t>
            </w:r>
          </w:p>
        </w:tc>
      </w:tr>
      <w:tr w:rsidR="00FD5B0C" w:rsidTr="00C5046F">
        <w:tc>
          <w:tcPr>
            <w:tcW w:w="2410" w:type="dxa"/>
          </w:tcPr>
          <w:p w:rsidR="00FD5B0C" w:rsidRPr="002D6136" w:rsidRDefault="00FD5B0C" w:rsidP="00FD5B0C">
            <w:pPr>
              <w:pStyle w:val="Text4"/>
              <w:spacing w:before="60" w:after="60"/>
              <w:jc w:val="left"/>
              <w:rPr>
                <w:b/>
                <w:color w:val="002060"/>
              </w:rPr>
            </w:pPr>
            <w:r w:rsidRPr="00C5046F">
              <w:rPr>
                <w:b/>
                <w:color w:val="002060"/>
              </w:rPr>
              <w:t>Guarantee Data</w:t>
            </w:r>
          </w:p>
        </w:tc>
        <w:tc>
          <w:tcPr>
            <w:tcW w:w="6310" w:type="dxa"/>
          </w:tcPr>
          <w:p w:rsidR="00FD5B0C" w:rsidRDefault="003F716E" w:rsidP="00FD5B0C">
            <w:pPr>
              <w:pStyle w:val="Text4"/>
              <w:spacing w:before="60" w:after="60"/>
            </w:pPr>
            <w:r>
              <w:t>Guarantee related d</w:t>
            </w:r>
            <w:r w:rsidR="00FD5B0C">
              <w:t>ata refer</w:t>
            </w:r>
            <w:r>
              <w:t>ring</w:t>
            </w:r>
            <w:r w:rsidR="00FD5B0C">
              <w:t xml:space="preserve"> to the amount, period of validity, type of guarantee, etc. a</w:t>
            </w:r>
            <w:r>
              <w:t>nd are used for the assessment</w:t>
            </w:r>
            <w:r w:rsidR="00FD5B0C">
              <w:t xml:space="preserve"> of the declared Guarantee. These data can be amended upon cu</w:t>
            </w:r>
            <w:r>
              <w:t xml:space="preserve">stoms declaration amendment. </w:t>
            </w:r>
          </w:p>
        </w:tc>
      </w:tr>
      <w:tr w:rsidR="00FD5B0C" w:rsidTr="00C5046F">
        <w:tc>
          <w:tcPr>
            <w:tcW w:w="2410" w:type="dxa"/>
          </w:tcPr>
          <w:p w:rsidR="00FD5B0C" w:rsidRPr="002D6136" w:rsidRDefault="00FD5B0C" w:rsidP="00FD5B0C">
            <w:pPr>
              <w:pStyle w:val="Text4"/>
              <w:spacing w:before="60" w:after="60"/>
              <w:jc w:val="left"/>
              <w:rPr>
                <w:b/>
                <w:color w:val="002060"/>
              </w:rPr>
            </w:pPr>
            <w:r w:rsidRPr="00C5046F">
              <w:rPr>
                <w:b/>
                <w:color w:val="002060"/>
              </w:rPr>
              <w:t>PCA Results</w:t>
            </w:r>
          </w:p>
        </w:tc>
        <w:tc>
          <w:tcPr>
            <w:tcW w:w="6310" w:type="dxa"/>
          </w:tcPr>
          <w:p w:rsidR="00FD5B0C" w:rsidRDefault="00FD5B0C" w:rsidP="00FD5B0C">
            <w:pPr>
              <w:pStyle w:val="Text4"/>
              <w:spacing w:before="60" w:after="60"/>
            </w:pPr>
            <w:r>
              <w:t xml:space="preserve">PCA Data refer to the results of the Post Clearance Audits that involve an examination of the administration, organisation, internal procedures and/or internal systems of an economic operator. </w:t>
            </w:r>
          </w:p>
        </w:tc>
      </w:tr>
      <w:tr w:rsidR="00FD5B0C" w:rsidTr="00C5046F">
        <w:tc>
          <w:tcPr>
            <w:tcW w:w="2410" w:type="dxa"/>
          </w:tcPr>
          <w:p w:rsidR="00FD5B0C" w:rsidRPr="002D6136" w:rsidRDefault="00FD5B0C" w:rsidP="00FD5B0C">
            <w:pPr>
              <w:pStyle w:val="Text4"/>
              <w:spacing w:before="60" w:after="60"/>
              <w:jc w:val="left"/>
              <w:rPr>
                <w:b/>
                <w:color w:val="002060"/>
              </w:rPr>
            </w:pPr>
            <w:r w:rsidRPr="00C5046F">
              <w:rPr>
                <w:b/>
                <w:color w:val="002060"/>
              </w:rPr>
              <w:t>Payment Data</w:t>
            </w:r>
          </w:p>
        </w:tc>
        <w:tc>
          <w:tcPr>
            <w:tcW w:w="6310" w:type="dxa"/>
          </w:tcPr>
          <w:p w:rsidR="00FD5B0C" w:rsidRDefault="00643537" w:rsidP="00FD5B0C">
            <w:pPr>
              <w:pStyle w:val="Text4"/>
              <w:spacing w:before="60" w:after="60"/>
            </w:pPr>
            <w:r>
              <w:t xml:space="preserve">Data </w:t>
            </w:r>
            <w:r w:rsidR="00FD5B0C">
              <w:t xml:space="preserve">concerning payments of incurred Customs Duties and Debts for the specific customs declaration. </w:t>
            </w:r>
          </w:p>
        </w:tc>
      </w:tr>
      <w:tr w:rsidR="00FD5B0C" w:rsidTr="00C5046F">
        <w:tc>
          <w:tcPr>
            <w:tcW w:w="2410" w:type="dxa"/>
          </w:tcPr>
          <w:p w:rsidR="00FD5B0C" w:rsidRPr="002D6136" w:rsidRDefault="00FD5B0C" w:rsidP="00FD5B0C">
            <w:pPr>
              <w:pStyle w:val="Text4"/>
              <w:spacing w:before="60" w:after="60"/>
              <w:jc w:val="left"/>
              <w:rPr>
                <w:b/>
                <w:color w:val="002060"/>
              </w:rPr>
            </w:pPr>
            <w:r w:rsidRPr="00C5046F">
              <w:rPr>
                <w:b/>
                <w:color w:val="002060"/>
              </w:rPr>
              <w:t>Reference &amp; Specimen Data</w:t>
            </w:r>
          </w:p>
        </w:tc>
        <w:tc>
          <w:tcPr>
            <w:tcW w:w="6310" w:type="dxa"/>
          </w:tcPr>
          <w:p w:rsidR="00FD5B0C" w:rsidRDefault="00FD5B0C" w:rsidP="00FD5B0C">
            <w:pPr>
              <w:pStyle w:val="Text4"/>
              <w:spacing w:before="60" w:after="60"/>
              <w:rPr>
                <w:rFonts w:eastAsia="SimSun"/>
              </w:rPr>
            </w:pPr>
            <w:r>
              <w:rPr>
                <w:rFonts w:eastAsia="SimSun"/>
              </w:rPr>
              <w:t xml:space="preserve">The reference and specimen data which is used by CCI for validation and reference purposed of different codes used within customs declaration. </w:t>
            </w:r>
          </w:p>
          <w:p w:rsidR="00FD5B0C" w:rsidRDefault="00FD5B0C" w:rsidP="00FD5B0C">
            <w:pPr>
              <w:pStyle w:val="Text4"/>
              <w:spacing w:before="60" w:after="60"/>
            </w:pPr>
            <w:r>
              <w:rPr>
                <w:rFonts w:eastAsia="SimSun"/>
              </w:rPr>
              <w:t>This includes also COL data validation.</w:t>
            </w:r>
          </w:p>
        </w:tc>
      </w:tr>
      <w:tr w:rsidR="00FD5B0C" w:rsidTr="00C5046F">
        <w:tc>
          <w:tcPr>
            <w:tcW w:w="2410" w:type="dxa"/>
          </w:tcPr>
          <w:p w:rsidR="00FD5B0C" w:rsidRPr="002D6136" w:rsidRDefault="00FD5B0C" w:rsidP="00FD5B0C">
            <w:pPr>
              <w:pStyle w:val="Text4"/>
              <w:spacing w:before="60" w:after="60"/>
              <w:jc w:val="left"/>
              <w:rPr>
                <w:b/>
                <w:color w:val="002060"/>
              </w:rPr>
            </w:pPr>
            <w:r w:rsidRPr="00C5046F">
              <w:rPr>
                <w:b/>
                <w:color w:val="002060"/>
              </w:rPr>
              <w:t>Tariff &amp; CN Data</w:t>
            </w:r>
          </w:p>
        </w:tc>
        <w:tc>
          <w:tcPr>
            <w:tcW w:w="6310" w:type="dxa"/>
          </w:tcPr>
          <w:p w:rsidR="00FD5B0C" w:rsidRDefault="003F716E" w:rsidP="00FD5B0C">
            <w:pPr>
              <w:pStyle w:val="Text4"/>
              <w:spacing w:before="60" w:after="60"/>
              <w:rPr>
                <w:rFonts w:eastAsia="SimSun"/>
              </w:rPr>
            </w:pPr>
            <w:r>
              <w:t xml:space="preserve">TARIFF measures and non-TARIFF measures related as well as </w:t>
            </w:r>
            <w:r w:rsidR="00FD5B0C">
              <w:t>CN data used by CCI for validation and references purposes.</w:t>
            </w:r>
          </w:p>
        </w:tc>
      </w:tr>
      <w:tr w:rsidR="00627D7A" w:rsidTr="00C5046F">
        <w:tc>
          <w:tcPr>
            <w:tcW w:w="2410" w:type="dxa"/>
          </w:tcPr>
          <w:p w:rsidR="00627D7A" w:rsidRPr="00C5046F" w:rsidRDefault="00627D7A" w:rsidP="00FD5B0C">
            <w:pPr>
              <w:pStyle w:val="Text4"/>
              <w:spacing w:before="60" w:after="60"/>
              <w:jc w:val="left"/>
              <w:rPr>
                <w:b/>
                <w:color w:val="002060"/>
              </w:rPr>
            </w:pPr>
            <w:r>
              <w:rPr>
                <w:b/>
                <w:color w:val="002060"/>
              </w:rPr>
              <w:t>Certificates/Licenses</w:t>
            </w:r>
          </w:p>
        </w:tc>
        <w:tc>
          <w:tcPr>
            <w:tcW w:w="6310" w:type="dxa"/>
          </w:tcPr>
          <w:p w:rsidR="00627D7A" w:rsidRDefault="00C17C29" w:rsidP="00FD5B0C">
            <w:pPr>
              <w:pStyle w:val="Text4"/>
              <w:spacing w:before="60" w:after="60"/>
            </w:pPr>
            <w:r>
              <w:t>Data concerning certificates/licenses to be checked in the context of CCI operations.</w:t>
            </w:r>
          </w:p>
        </w:tc>
      </w:tr>
    </w:tbl>
    <w:p w:rsidR="0051013A" w:rsidRPr="00B9661F" w:rsidRDefault="0051013A" w:rsidP="0051013A">
      <w:pPr>
        <w:pStyle w:val="a5"/>
      </w:pPr>
      <w:bookmarkStart w:id="172" w:name="_Toc509502894"/>
      <w:bookmarkStart w:id="173" w:name="_Toc12628422"/>
      <w:r>
        <w:t xml:space="preserve">Table </w:t>
      </w:r>
      <w:fldSimple w:instr=" SEQ Table \* ARABIC ">
        <w:r w:rsidR="00C32BB4">
          <w:rPr>
            <w:noProof/>
          </w:rPr>
          <w:t>18</w:t>
        </w:r>
      </w:fldSimple>
      <w:r>
        <w:t xml:space="preserve">: </w:t>
      </w:r>
      <w:r w:rsidR="00E94859">
        <w:fldChar w:fldCharType="begin"/>
      </w:r>
      <w:r>
        <w:instrText xml:space="preserve"> REF _Ref505255758 \h </w:instrText>
      </w:r>
      <w:r w:rsidR="00E94859">
        <w:fldChar w:fldCharType="separate"/>
      </w:r>
      <w:r w:rsidR="00313847" w:rsidRPr="003C2C8E">
        <w:t>External – Read-Only Business Objects</w:t>
      </w:r>
      <w:bookmarkEnd w:id="172"/>
      <w:bookmarkEnd w:id="173"/>
      <w:r w:rsidR="00E94859">
        <w:fldChar w:fldCharType="end"/>
      </w:r>
    </w:p>
    <w:p w:rsidR="00D63DBF" w:rsidRPr="00B777E2" w:rsidRDefault="00D63DBF"/>
    <w:p w:rsidR="00F470D2" w:rsidRDefault="00F470D2">
      <w:pPr>
        <w:sectPr w:rsidR="00F470D2" w:rsidSect="00957EB9">
          <w:headerReference w:type="default" r:id="rId26"/>
          <w:footerReference w:type="default" r:id="rId27"/>
          <w:pgSz w:w="11907" w:h="16839" w:code="9"/>
          <w:pgMar w:top="1034" w:right="1418" w:bottom="851" w:left="1985" w:header="720" w:footer="476" w:gutter="0"/>
          <w:cols w:space="720"/>
          <w:docGrid w:linePitch="299"/>
        </w:sectPr>
      </w:pPr>
    </w:p>
    <w:p w:rsidR="00F762B2" w:rsidRDefault="007F6FAB" w:rsidP="002F5F42">
      <w:pPr>
        <w:pStyle w:val="31"/>
      </w:pPr>
      <w:bookmarkStart w:id="174" w:name="_Toc505678879"/>
      <w:bookmarkStart w:id="175" w:name="_Toc505678880"/>
      <w:bookmarkStart w:id="176" w:name="_Ref505681661"/>
      <w:bookmarkStart w:id="177" w:name="_Toc509502864"/>
      <w:bookmarkStart w:id="178" w:name="_Toc12628389"/>
      <w:bookmarkEnd w:id="174"/>
      <w:bookmarkEnd w:id="175"/>
      <w:r>
        <w:t>Application Concepts</w:t>
      </w:r>
      <w:bookmarkEnd w:id="176"/>
      <w:bookmarkEnd w:id="177"/>
      <w:bookmarkEnd w:id="178"/>
    </w:p>
    <w:p w:rsidR="00850A63" w:rsidRDefault="00E94859" w:rsidP="00850A63">
      <w:pPr>
        <w:pStyle w:val="Text3"/>
      </w:pPr>
      <w:r>
        <w:fldChar w:fldCharType="begin"/>
      </w:r>
      <w:r w:rsidR="00850A63">
        <w:instrText xml:space="preserve"> REF _Ref505261474 \h </w:instrText>
      </w:r>
      <w:r>
        <w:fldChar w:fldCharType="separate"/>
      </w:r>
      <w:r w:rsidR="00313847">
        <w:t xml:space="preserve">Figure </w:t>
      </w:r>
      <w:r w:rsidR="00313847">
        <w:rPr>
          <w:noProof/>
        </w:rPr>
        <w:t>3</w:t>
      </w:r>
      <w:r>
        <w:fldChar w:fldCharType="end"/>
      </w:r>
      <w:r w:rsidR="00850A63">
        <w:t xml:space="preserve"> below presents the CCI Application Cooperation Viewpoint</w:t>
      </w:r>
      <w:r w:rsidR="007D0C94">
        <w:t>:</w:t>
      </w:r>
    </w:p>
    <w:p w:rsidR="00FE15C1" w:rsidRPr="00272666" w:rsidRDefault="00FE15C1" w:rsidP="00850A63">
      <w:pPr>
        <w:pStyle w:val="Text3"/>
      </w:pPr>
      <w:r w:rsidRPr="00FE15C1">
        <w:rPr>
          <w:noProof/>
          <w:lang w:val="el-GR" w:eastAsia="el-GR"/>
        </w:rPr>
        <w:drawing>
          <wp:inline distT="0" distB="0" distL="0" distR="0">
            <wp:extent cx="9786930" cy="4324350"/>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790631" cy="4325985"/>
                    </a:xfrm>
                    <a:prstGeom prst="rect">
                      <a:avLst/>
                    </a:prstGeom>
                    <a:noFill/>
                    <a:ln>
                      <a:noFill/>
                    </a:ln>
                  </pic:spPr>
                </pic:pic>
              </a:graphicData>
            </a:graphic>
          </wp:inline>
        </w:drawing>
      </w:r>
    </w:p>
    <w:p w:rsidR="00850A63" w:rsidRDefault="00850A63" w:rsidP="008144D0">
      <w:pPr>
        <w:pStyle w:val="a5"/>
      </w:pPr>
      <w:bookmarkStart w:id="179" w:name="_Ref505261474"/>
      <w:bookmarkStart w:id="180" w:name="_Ref508808186"/>
      <w:bookmarkStart w:id="181" w:name="_Toc509502876"/>
      <w:bookmarkStart w:id="182" w:name="_Toc12628401"/>
      <w:r>
        <w:t xml:space="preserve">Figure </w:t>
      </w:r>
      <w:r w:rsidR="00E94859">
        <w:rPr>
          <w:noProof/>
        </w:rPr>
        <w:fldChar w:fldCharType="begin"/>
      </w:r>
      <w:r w:rsidR="00BA40C2">
        <w:rPr>
          <w:noProof/>
        </w:rPr>
        <w:instrText xml:space="preserve"> SEQ Figure \* ARABIC </w:instrText>
      </w:r>
      <w:r w:rsidR="00E94859">
        <w:rPr>
          <w:noProof/>
        </w:rPr>
        <w:fldChar w:fldCharType="separate"/>
      </w:r>
      <w:r w:rsidR="00313847">
        <w:rPr>
          <w:noProof/>
        </w:rPr>
        <w:t>3</w:t>
      </w:r>
      <w:r w:rsidR="00E94859">
        <w:rPr>
          <w:noProof/>
        </w:rPr>
        <w:fldChar w:fldCharType="end"/>
      </w:r>
      <w:bookmarkEnd w:id="179"/>
      <w:r>
        <w:t>: CCI Application Cooperation Viewpoint</w:t>
      </w:r>
      <w:bookmarkEnd w:id="180"/>
      <w:bookmarkEnd w:id="181"/>
      <w:bookmarkEnd w:id="182"/>
    </w:p>
    <w:p w:rsidR="00850A63" w:rsidRDefault="00850A63" w:rsidP="00A6292F"/>
    <w:p w:rsidR="00B51DD2" w:rsidRDefault="00B51DD2" w:rsidP="00A6292F">
      <w:pPr>
        <w:sectPr w:rsidR="00B51DD2" w:rsidSect="00A6292F">
          <w:headerReference w:type="default" r:id="rId29"/>
          <w:footerReference w:type="default" r:id="rId30"/>
          <w:pgSz w:w="16839" w:h="11907" w:orient="landscape" w:code="9"/>
          <w:pgMar w:top="1474" w:right="1032" w:bottom="1418" w:left="851" w:header="720" w:footer="476" w:gutter="0"/>
          <w:cols w:space="720"/>
          <w:docGrid w:linePitch="299"/>
        </w:sectPr>
      </w:pPr>
    </w:p>
    <w:p w:rsidR="005F38FC" w:rsidRPr="00A54597" w:rsidRDefault="00B51DD2" w:rsidP="00A6292F">
      <w:pPr>
        <w:rPr>
          <w:sz w:val="20"/>
          <w:szCs w:val="20"/>
        </w:rPr>
      </w:pPr>
      <w:r w:rsidRPr="00A54597">
        <w:rPr>
          <w:sz w:val="20"/>
          <w:szCs w:val="20"/>
        </w:rPr>
        <w:t xml:space="preserve">The Business Actors and Business Roles that are shown in </w:t>
      </w:r>
      <w:fldSimple w:instr=" REF _Ref505261474 \h  \* MERGEFORMAT ">
        <w:r w:rsidR="00313847" w:rsidRPr="00313847">
          <w:rPr>
            <w:sz w:val="20"/>
            <w:szCs w:val="20"/>
          </w:rPr>
          <w:t xml:space="preserve">Figure </w:t>
        </w:r>
        <w:r w:rsidR="00313847" w:rsidRPr="00313847">
          <w:rPr>
            <w:noProof/>
            <w:sz w:val="20"/>
            <w:szCs w:val="20"/>
          </w:rPr>
          <w:t>3</w:t>
        </w:r>
      </w:fldSimple>
      <w:r w:rsidRPr="00A54597">
        <w:rPr>
          <w:sz w:val="20"/>
          <w:szCs w:val="20"/>
        </w:rPr>
        <w:t xml:space="preserve"> are explained in </w:t>
      </w:r>
      <w:r w:rsidRPr="00A54597">
        <w:rPr>
          <w:rFonts w:cstheme="minorHAnsi"/>
          <w:sz w:val="20"/>
          <w:szCs w:val="20"/>
        </w:rPr>
        <w:t>§</w:t>
      </w:r>
      <w:fldSimple w:instr=" REF _Ref505349139 \r \h  \* MERGEFORMAT ">
        <w:r w:rsidR="00313847">
          <w:rPr>
            <w:rFonts w:cstheme="minorHAnsi"/>
            <w:sz w:val="20"/>
            <w:szCs w:val="20"/>
          </w:rPr>
          <w:t>2.4.1.1</w:t>
        </w:r>
      </w:fldSimple>
      <w:r w:rsidRPr="00A54597">
        <w:rPr>
          <w:sz w:val="20"/>
          <w:szCs w:val="20"/>
        </w:rPr>
        <w:t xml:space="preserve"> and </w:t>
      </w:r>
      <w:r w:rsidRPr="00A54597">
        <w:rPr>
          <w:rFonts w:cstheme="minorHAnsi"/>
          <w:sz w:val="20"/>
          <w:szCs w:val="20"/>
        </w:rPr>
        <w:t>§</w:t>
      </w:r>
      <w:fldSimple w:instr=" REF _Ref505349148 \r \h  \* MERGEFORMAT ">
        <w:r w:rsidR="00313847">
          <w:rPr>
            <w:rFonts w:cstheme="minorHAnsi"/>
            <w:sz w:val="20"/>
            <w:szCs w:val="20"/>
          </w:rPr>
          <w:t>2.4.1.2</w:t>
        </w:r>
      </w:fldSimple>
      <w:r w:rsidRPr="00A54597">
        <w:rPr>
          <w:sz w:val="20"/>
          <w:szCs w:val="20"/>
        </w:rPr>
        <w:t xml:space="preserve"> respectively. </w:t>
      </w:r>
    </w:p>
    <w:p w:rsidR="00850A63" w:rsidRPr="00A54597" w:rsidRDefault="00850A63" w:rsidP="00A6292F">
      <w:pPr>
        <w:rPr>
          <w:sz w:val="20"/>
          <w:szCs w:val="20"/>
        </w:rPr>
      </w:pPr>
      <w:r w:rsidRPr="00A54597">
        <w:rPr>
          <w:sz w:val="20"/>
          <w:szCs w:val="20"/>
        </w:rPr>
        <w:t>The various applications components are grouped</w:t>
      </w:r>
      <w:r w:rsidR="00AD33C6" w:rsidRPr="00A54597">
        <w:rPr>
          <w:sz w:val="20"/>
          <w:szCs w:val="20"/>
        </w:rPr>
        <w:t xml:space="preserve">/presented </w:t>
      </w:r>
      <w:r w:rsidRPr="00A54597">
        <w:rPr>
          <w:sz w:val="20"/>
          <w:szCs w:val="20"/>
        </w:rPr>
        <w:t xml:space="preserve">in </w:t>
      </w:r>
      <w:r w:rsidR="00AD33C6" w:rsidRPr="00A54597">
        <w:rPr>
          <w:sz w:val="20"/>
          <w:szCs w:val="20"/>
        </w:rPr>
        <w:t>three</w:t>
      </w:r>
      <w:r w:rsidRPr="00A54597">
        <w:rPr>
          <w:sz w:val="20"/>
          <w:szCs w:val="20"/>
        </w:rPr>
        <w:t xml:space="preserve"> domains/locations namely:</w:t>
      </w:r>
    </w:p>
    <w:p w:rsidR="00850A63" w:rsidRPr="00A54597" w:rsidRDefault="00850A63" w:rsidP="00D1064E">
      <w:pPr>
        <w:pStyle w:val="afff0"/>
        <w:numPr>
          <w:ilvl w:val="0"/>
          <w:numId w:val="35"/>
        </w:numPr>
      </w:pPr>
      <w:r w:rsidRPr="00A54597">
        <w:t>External domain</w:t>
      </w:r>
      <w:r w:rsidR="001D5149" w:rsidRPr="00A54597">
        <w:t>;</w:t>
      </w:r>
    </w:p>
    <w:p w:rsidR="00850A63" w:rsidRPr="00A54597" w:rsidRDefault="00850A63" w:rsidP="00D1064E">
      <w:pPr>
        <w:pStyle w:val="afff0"/>
        <w:numPr>
          <w:ilvl w:val="0"/>
          <w:numId w:val="35"/>
        </w:numPr>
      </w:pPr>
      <w:r w:rsidRPr="00A54597">
        <w:t>National domain</w:t>
      </w:r>
      <w:r w:rsidR="001D5149" w:rsidRPr="00A54597">
        <w:t>;</w:t>
      </w:r>
    </w:p>
    <w:p w:rsidR="00850A63" w:rsidRPr="00A54597" w:rsidRDefault="00850A63" w:rsidP="00D1064E">
      <w:pPr>
        <w:pStyle w:val="afff0"/>
        <w:numPr>
          <w:ilvl w:val="0"/>
          <w:numId w:val="35"/>
        </w:numPr>
      </w:pPr>
      <w:r w:rsidRPr="00A54597">
        <w:t>Common domain</w:t>
      </w:r>
      <w:r w:rsidR="001D5149" w:rsidRPr="00A54597">
        <w:t>.</w:t>
      </w:r>
    </w:p>
    <w:p w:rsidR="00AD33C6" w:rsidRPr="00A54597" w:rsidRDefault="00E41E9A" w:rsidP="00A6292F">
      <w:pPr>
        <w:rPr>
          <w:sz w:val="20"/>
          <w:szCs w:val="20"/>
        </w:rPr>
      </w:pPr>
      <w:r w:rsidRPr="00A54597">
        <w:rPr>
          <w:sz w:val="20"/>
          <w:szCs w:val="20"/>
        </w:rPr>
        <w:t xml:space="preserve">The aforementioned domains of responsibility of a </w:t>
      </w:r>
      <w:r w:rsidR="00ED5D50" w:rsidRPr="00A54597">
        <w:rPr>
          <w:sz w:val="20"/>
          <w:szCs w:val="20"/>
        </w:rPr>
        <w:t>decentralized</w:t>
      </w:r>
      <w:r w:rsidRPr="00A54597">
        <w:rPr>
          <w:sz w:val="20"/>
          <w:szCs w:val="20"/>
        </w:rPr>
        <w:t xml:space="preserve"> Trans-European System (TES) are described in [</w:t>
      </w:r>
      <w:fldSimple w:instr=" REF BC_CCI_R02 \h  \* MERGEFORMAT ">
        <w:r w:rsidR="006C3915" w:rsidRPr="00B43962">
          <w:rPr>
            <w:rFonts w:cstheme="minorHAnsi"/>
            <w:sz w:val="20"/>
            <w:szCs w:val="20"/>
            <w:lang w:val="en-GB"/>
          </w:rPr>
          <w:t>R02</w:t>
        </w:r>
      </w:fldSimple>
      <w:r w:rsidRPr="00A54597">
        <w:rPr>
          <w:sz w:val="20"/>
          <w:szCs w:val="20"/>
        </w:rPr>
        <w:t>]. More technical information is also provided in [</w:t>
      </w:r>
      <w:fldSimple w:instr=" REF TSS_eCustoms_TAS \h  \* MERGEFORMAT ">
        <w:r w:rsidR="00313847" w:rsidRPr="00313847">
          <w:rPr>
            <w:rFonts w:cstheme="minorHAnsi"/>
            <w:sz w:val="20"/>
            <w:szCs w:val="20"/>
          </w:rPr>
          <w:t>R06</w:t>
        </w:r>
      </w:fldSimple>
      <w:r w:rsidRPr="00A54597">
        <w:rPr>
          <w:sz w:val="20"/>
          <w:szCs w:val="20"/>
        </w:rPr>
        <w:t>].</w:t>
      </w:r>
    </w:p>
    <w:p w:rsidR="00E41E9A" w:rsidRDefault="00E41E9A" w:rsidP="00A6292F">
      <w:pPr>
        <w:pStyle w:val="41"/>
      </w:pPr>
      <w:bookmarkStart w:id="183" w:name="_Ref505354726"/>
      <w:r>
        <w:t>Economic Operators</w:t>
      </w:r>
      <w:r w:rsidR="005F38FC">
        <w:t>’</w:t>
      </w:r>
      <w:r>
        <w:t xml:space="preserve"> Interactions</w:t>
      </w:r>
      <w:bookmarkEnd w:id="183"/>
    </w:p>
    <w:p w:rsidR="00E41E9A" w:rsidRDefault="00E41E9A" w:rsidP="00A6292F">
      <w:pPr>
        <w:pStyle w:val="Text4"/>
      </w:pPr>
      <w:r w:rsidRPr="00A6292F">
        <w:rPr>
          <w:b/>
        </w:rPr>
        <w:t>Economic Operator</w:t>
      </w:r>
      <w:r w:rsidR="00266562">
        <w:t xml:space="preserve"> (EO) </w:t>
      </w:r>
      <w:r>
        <w:t xml:space="preserve">with the role of </w:t>
      </w:r>
      <w:r w:rsidRPr="00A6292F">
        <w:rPr>
          <w:b/>
        </w:rPr>
        <w:t>Declarant</w:t>
      </w:r>
      <w:r>
        <w:t xml:space="preserve"> interacts with National CCI Application at Supervising Customs Office via the External Domain. </w:t>
      </w:r>
    </w:p>
    <w:p w:rsidR="005F38FC" w:rsidRDefault="00266562" w:rsidP="00A6292F">
      <w:pPr>
        <w:pStyle w:val="Text4"/>
      </w:pPr>
      <w:r>
        <w:t xml:space="preserve">Section </w:t>
      </w:r>
      <w:r w:rsidR="00E94859">
        <w:fldChar w:fldCharType="begin"/>
      </w:r>
      <w:r>
        <w:instrText xml:space="preserve"> REF _Ref505350973 \r \h </w:instrText>
      </w:r>
      <w:r w:rsidR="00E94859">
        <w:fldChar w:fldCharType="separate"/>
      </w:r>
      <w:r w:rsidR="00313847">
        <w:t>2.4.1</w:t>
      </w:r>
      <w:r w:rsidR="00E94859">
        <w:fldChar w:fldCharType="end"/>
      </w:r>
      <w:r>
        <w:t xml:space="preserve"> highlights</w:t>
      </w:r>
      <w:r w:rsidR="005F38FC">
        <w:t xml:space="preserve"> possible </w:t>
      </w:r>
      <w:r>
        <w:t xml:space="preserve">interactions of </w:t>
      </w:r>
      <w:r w:rsidRPr="00F623BF">
        <w:rPr>
          <w:b/>
        </w:rPr>
        <w:t>Declarant</w:t>
      </w:r>
      <w:r>
        <w:rPr>
          <w:b/>
        </w:rPr>
        <w:t xml:space="preserve"> </w:t>
      </w:r>
      <w:r>
        <w:t xml:space="preserve">with </w:t>
      </w:r>
      <w:r w:rsidRPr="00A6292F">
        <w:rPr>
          <w:b/>
        </w:rPr>
        <w:t>National CCI Application</w:t>
      </w:r>
      <w:r>
        <w:t xml:space="preserve"> at Supervising Customs Office. </w:t>
      </w:r>
      <w:r w:rsidR="005F38FC">
        <w:t>The detailed interactions and functional specifications are defined</w:t>
      </w:r>
      <w:r w:rsidR="00627D7A">
        <w:t xml:space="preserve"> in</w:t>
      </w:r>
      <w:r w:rsidR="005F38FC">
        <w:t xml:space="preserve"> </w:t>
      </w:r>
      <w:r w:rsidR="005F38FC" w:rsidRPr="00196EFF">
        <w:t>[</w:t>
      </w:r>
      <w:fldSimple w:instr=" REF L4_BPM_CCI \h  \* MERGEFORMAT ">
        <w:r w:rsidR="00313847" w:rsidRPr="00313847">
          <w:rPr>
            <w:rFonts w:cstheme="minorHAnsi"/>
          </w:rPr>
          <w:t>A01</w:t>
        </w:r>
      </w:fldSimple>
      <w:r w:rsidR="005F38FC" w:rsidRPr="00196EFF">
        <w:t>].</w:t>
      </w:r>
    </w:p>
    <w:p w:rsidR="00E41E9A" w:rsidRDefault="00E41E9A" w:rsidP="00A6292F">
      <w:pPr>
        <w:pStyle w:val="Text4"/>
      </w:pPr>
      <w:r>
        <w:t xml:space="preserve">Connection </w:t>
      </w:r>
      <w:r w:rsidR="00266562">
        <w:t xml:space="preserve">and exchange of data </w:t>
      </w:r>
      <w:r>
        <w:t>of EOs with National Administrations might happen either via Electronic Data Interchange (EDI) or Direct Trader Input (</w:t>
      </w:r>
      <w:r w:rsidRPr="00AD33C6">
        <w:t>DTI</w:t>
      </w:r>
      <w:r>
        <w:t>). In case of EDI, it is considered that EO Application interact</w:t>
      </w:r>
      <w:r w:rsidR="00D0141B">
        <w:t>s</w:t>
      </w:r>
      <w:r>
        <w:t xml:space="preserve"> with National Administration. </w:t>
      </w:r>
      <w:r w:rsidRPr="00E41E9A">
        <w:t>The External Domain falls under the responsibility of each National Administration (taking into account the legal data requirements and the EUCDM)</w:t>
      </w:r>
      <w:r>
        <w:t>.</w:t>
      </w:r>
    </w:p>
    <w:p w:rsidR="005F38FC" w:rsidRDefault="00266562" w:rsidP="00A6292F">
      <w:pPr>
        <w:pStyle w:val="Text4"/>
      </w:pPr>
      <w:r>
        <w:t xml:space="preserve">Authentication and Authorisation of </w:t>
      </w:r>
      <w:r w:rsidRPr="00F623BF">
        <w:rPr>
          <w:b/>
        </w:rPr>
        <w:t>Declarant</w:t>
      </w:r>
      <w:r>
        <w:t xml:space="preserve"> users or representatives is also under the responsibility of the Member State.</w:t>
      </w:r>
      <w:r w:rsidR="005F38FC">
        <w:t xml:space="preserve"> </w:t>
      </w:r>
      <w:r w:rsidR="005F38FC" w:rsidRPr="005F38FC">
        <w:t>The networks that can be used for this communication is also a responsibility of each Member State to defin</w:t>
      </w:r>
      <w:r w:rsidR="005F38FC">
        <w:t>e.</w:t>
      </w:r>
    </w:p>
    <w:p w:rsidR="00924A9F" w:rsidRDefault="00924A9F" w:rsidP="00354444">
      <w:pPr>
        <w:pStyle w:val="Text4"/>
        <w:keepNext/>
      </w:pPr>
      <w:r>
        <w:rPr>
          <w:noProof/>
          <w:lang w:val="el-GR" w:eastAsia="el-GR"/>
        </w:rPr>
        <w:drawing>
          <wp:inline distT="0" distB="0" distL="0" distR="0">
            <wp:extent cx="5281039" cy="4562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07711" cy="4585518"/>
                    </a:xfrm>
                    <a:prstGeom prst="rect">
                      <a:avLst/>
                    </a:prstGeom>
                    <a:noFill/>
                  </pic:spPr>
                </pic:pic>
              </a:graphicData>
            </a:graphic>
          </wp:inline>
        </w:drawing>
      </w:r>
    </w:p>
    <w:p w:rsidR="00AD1F10" w:rsidRDefault="00924A9F" w:rsidP="00354444">
      <w:pPr>
        <w:pStyle w:val="a5"/>
      </w:pPr>
      <w:bookmarkStart w:id="184" w:name="_Toc12628402"/>
      <w:r>
        <w:t xml:space="preserve">Figure </w:t>
      </w:r>
      <w:r w:rsidR="00E94859">
        <w:rPr>
          <w:noProof/>
        </w:rPr>
        <w:fldChar w:fldCharType="begin"/>
      </w:r>
      <w:r w:rsidR="00FB5A08">
        <w:rPr>
          <w:noProof/>
        </w:rPr>
        <w:instrText xml:space="preserve"> SEQ Figure \* ARABIC </w:instrText>
      </w:r>
      <w:r w:rsidR="00E94859">
        <w:rPr>
          <w:noProof/>
        </w:rPr>
        <w:fldChar w:fldCharType="separate"/>
      </w:r>
      <w:r w:rsidR="00313847">
        <w:rPr>
          <w:noProof/>
        </w:rPr>
        <w:t>4</w:t>
      </w:r>
      <w:r w:rsidR="00E94859">
        <w:rPr>
          <w:noProof/>
        </w:rPr>
        <w:fldChar w:fldCharType="end"/>
      </w:r>
      <w:r w:rsidR="00924942">
        <w:t xml:space="preserve">: </w:t>
      </w:r>
      <w:r>
        <w:t>Interactions between Declarant and SCO</w:t>
      </w:r>
      <w:bookmarkEnd w:id="184"/>
    </w:p>
    <w:p w:rsidR="00AD1F10" w:rsidRPr="00C1565E" w:rsidRDefault="00AD1F10" w:rsidP="00A6292F">
      <w:pPr>
        <w:pStyle w:val="Text4"/>
      </w:pPr>
    </w:p>
    <w:p w:rsidR="00E41E9A" w:rsidRDefault="00266562" w:rsidP="00A6292F">
      <w:pPr>
        <w:pStyle w:val="41"/>
      </w:pPr>
      <w:bookmarkStart w:id="185" w:name="_Ref505682785"/>
      <w:bookmarkStart w:id="186" w:name="_Ref505682789"/>
      <w:bookmarkStart w:id="187" w:name="_Ref505682866"/>
      <w:r>
        <w:t>National CCI User</w:t>
      </w:r>
      <w:r w:rsidR="00C340F0">
        <w:t xml:space="preserve"> Interactions</w:t>
      </w:r>
      <w:bookmarkEnd w:id="185"/>
      <w:bookmarkEnd w:id="186"/>
      <w:bookmarkEnd w:id="187"/>
    </w:p>
    <w:p w:rsidR="00266562" w:rsidRDefault="00266562" w:rsidP="00A6292F">
      <w:pPr>
        <w:pStyle w:val="Text4"/>
      </w:pPr>
      <w:r>
        <w:rPr>
          <w:b/>
        </w:rPr>
        <w:t xml:space="preserve">Customs Officers </w:t>
      </w:r>
      <w:r w:rsidRPr="00C1565E">
        <w:t>as</w:t>
      </w:r>
      <w:r>
        <w:rPr>
          <w:b/>
        </w:rPr>
        <w:t xml:space="preserve"> National CCI User </w:t>
      </w:r>
      <w:r w:rsidRPr="00C1565E">
        <w:t>might have the</w:t>
      </w:r>
      <w:r w:rsidR="00C340F0">
        <w:t xml:space="preserve"> business</w:t>
      </w:r>
      <w:r w:rsidRPr="00C1565E">
        <w:t xml:space="preserve"> role</w:t>
      </w:r>
      <w:r>
        <w:rPr>
          <w:b/>
        </w:rPr>
        <w:t xml:space="preserve"> </w:t>
      </w:r>
      <w:r w:rsidRPr="00C1565E">
        <w:t>of</w:t>
      </w:r>
      <w:r>
        <w:rPr>
          <w:b/>
        </w:rPr>
        <w:t xml:space="preserve"> Supervising </w:t>
      </w:r>
      <w:r w:rsidRPr="00C1565E">
        <w:t>or</w:t>
      </w:r>
      <w:r>
        <w:rPr>
          <w:b/>
        </w:rPr>
        <w:t xml:space="preserve"> Presentation Customs Office. </w:t>
      </w:r>
    </w:p>
    <w:p w:rsidR="00C340F0" w:rsidRPr="00C340F0" w:rsidRDefault="00266562" w:rsidP="00C340F0">
      <w:pPr>
        <w:pStyle w:val="Text4"/>
      </w:pPr>
      <w:r>
        <w:rPr>
          <w:b/>
        </w:rPr>
        <w:t xml:space="preserve">Customs Officers </w:t>
      </w:r>
      <w:r>
        <w:t>or</w:t>
      </w:r>
      <w:r>
        <w:rPr>
          <w:b/>
        </w:rPr>
        <w:t xml:space="preserve"> National CCI User </w:t>
      </w:r>
      <w:r>
        <w:t xml:space="preserve">interacts with the </w:t>
      </w:r>
      <w:r w:rsidRPr="00F623BF">
        <w:rPr>
          <w:b/>
        </w:rPr>
        <w:t>National CCI Application</w:t>
      </w:r>
      <w:r>
        <w:t xml:space="preserve"> for the accomplishment of different business functions as specified in </w:t>
      </w:r>
      <w:r>
        <w:rPr>
          <w:rFonts w:cstheme="minorHAnsi"/>
        </w:rPr>
        <w:t>§</w:t>
      </w:r>
      <w:r w:rsidR="00E94859">
        <w:fldChar w:fldCharType="begin"/>
      </w:r>
      <w:r>
        <w:instrText xml:space="preserve"> REF _Ref505350973 \r \h </w:instrText>
      </w:r>
      <w:r w:rsidR="00E94859">
        <w:fldChar w:fldCharType="separate"/>
      </w:r>
      <w:r w:rsidR="00313847">
        <w:t>2.4.1</w:t>
      </w:r>
      <w:r w:rsidR="00E94859">
        <w:fldChar w:fldCharType="end"/>
      </w:r>
      <w:r>
        <w:t xml:space="preserve">. This interaction is performed within the National Domain, which falls </w:t>
      </w:r>
      <w:r w:rsidRPr="00266562">
        <w:t>under the responsibility of each National Administration</w:t>
      </w:r>
      <w:r>
        <w:t>.</w:t>
      </w:r>
      <w:r w:rsidR="00C340F0">
        <w:t xml:space="preserve"> Therefore, authentication and authorisation of </w:t>
      </w:r>
      <w:r w:rsidR="00C340F0">
        <w:rPr>
          <w:b/>
        </w:rPr>
        <w:t>National CCI Users</w:t>
      </w:r>
      <w:r w:rsidR="00C340F0">
        <w:t xml:space="preserve"> is under the responsibility of the </w:t>
      </w:r>
      <w:r w:rsidR="00C340F0" w:rsidRPr="00266562">
        <w:t>National Administration</w:t>
      </w:r>
      <w:r w:rsidR="00C340F0">
        <w:t>.</w:t>
      </w:r>
    </w:p>
    <w:p w:rsidR="00C340F0" w:rsidRDefault="00C340F0" w:rsidP="00C340F0">
      <w:pPr>
        <w:pStyle w:val="Text4"/>
      </w:pPr>
      <w:r w:rsidRPr="005A2D31">
        <w:t>The National Administrations use their own national network for their links between their customs offices. The type of network chosen differs from one country to another. The National Administrations are responsible for the national domain network, including its security.</w:t>
      </w:r>
    </w:p>
    <w:p w:rsidR="00C340F0" w:rsidRDefault="00C340F0" w:rsidP="00266562">
      <w:pPr>
        <w:pStyle w:val="Text4"/>
      </w:pPr>
      <w:r>
        <w:t xml:space="preserve">Access to other </w:t>
      </w:r>
      <w:r w:rsidRPr="00A6292F">
        <w:rPr>
          <w:b/>
        </w:rPr>
        <w:t>Central Services/Applications</w:t>
      </w:r>
      <w:r w:rsidR="005F38FC">
        <w:rPr>
          <w:b/>
        </w:rPr>
        <w:t xml:space="preserve"> </w:t>
      </w:r>
      <w:r w:rsidR="005F38FC" w:rsidRPr="00A6292F">
        <w:t>(e.g. CS/RD2)</w:t>
      </w:r>
      <w:r>
        <w:t xml:space="preserve"> is not in the scope of this document.</w:t>
      </w:r>
      <w:r w:rsidR="005F38FC">
        <w:t xml:space="preserve"> </w:t>
      </w:r>
    </w:p>
    <w:p w:rsidR="006601F3" w:rsidRDefault="00A62D3C" w:rsidP="00A6292F">
      <w:pPr>
        <w:pStyle w:val="41"/>
      </w:pPr>
      <w:bookmarkStart w:id="188" w:name="_Ref505418128"/>
      <w:r>
        <w:t>Interactions in National Domain (</w:t>
      </w:r>
      <w:r w:rsidR="006601F3">
        <w:t>Supervising</w:t>
      </w:r>
      <w:r>
        <w:t>/Presentation)</w:t>
      </w:r>
      <w:r w:rsidR="006601F3">
        <w:t xml:space="preserve"> Customs Office</w:t>
      </w:r>
      <w:bookmarkEnd w:id="188"/>
    </w:p>
    <w:p w:rsidR="006601F3" w:rsidRPr="000B52A9" w:rsidRDefault="006601F3">
      <w:pPr>
        <w:pStyle w:val="Text4"/>
      </w:pPr>
      <w:r w:rsidRPr="000B52A9">
        <w:t xml:space="preserve">National Domain is under the responsibility of each National Administration. Each National Administration is responsible to define its own architecture. </w:t>
      </w:r>
      <w:fldSimple w:instr=" REF _Ref505261474 \h  \* MERGEFORMAT ">
        <w:r w:rsidR="00313847">
          <w:t xml:space="preserve">Figure </w:t>
        </w:r>
        <w:r w:rsidR="00313847">
          <w:rPr>
            <w:noProof/>
          </w:rPr>
          <w:t>3</w:t>
        </w:r>
      </w:fldSimple>
      <w:r w:rsidRPr="000B52A9">
        <w:t xml:space="preserve"> presents some</w:t>
      </w:r>
      <w:r w:rsidR="005F38FC" w:rsidRPr="000B52A9">
        <w:t xml:space="preserve"> indicative</w:t>
      </w:r>
      <w:r w:rsidRPr="000B52A9">
        <w:t xml:space="preserve"> logical applications components</w:t>
      </w:r>
      <w:r w:rsidR="005F38FC" w:rsidRPr="000B52A9">
        <w:t xml:space="preserve"> in National Domain at </w:t>
      </w:r>
      <w:r w:rsidR="00A62D3C">
        <w:t xml:space="preserve">either </w:t>
      </w:r>
      <w:r w:rsidR="005F38FC" w:rsidRPr="000B52A9">
        <w:t xml:space="preserve">Supervising </w:t>
      </w:r>
      <w:r w:rsidR="00A62D3C">
        <w:t xml:space="preserve">or Presentation </w:t>
      </w:r>
      <w:r w:rsidR="005F38FC" w:rsidRPr="000B52A9">
        <w:t>Customs Office</w:t>
      </w:r>
      <w:r w:rsidRPr="000B52A9">
        <w:t xml:space="preserve">. It presents the </w:t>
      </w:r>
      <w:r w:rsidRPr="00B43962">
        <w:rPr>
          <w:b/>
        </w:rPr>
        <w:t>National CCI Application</w:t>
      </w:r>
      <w:r w:rsidRPr="00800031">
        <w:t xml:space="preserve"> </w:t>
      </w:r>
      <w:r w:rsidRPr="000B52A9">
        <w:t xml:space="preserve">as the main application component </w:t>
      </w:r>
      <w:r w:rsidR="00B5127F" w:rsidRPr="000B52A9">
        <w:t>of CCI Trans-European System</w:t>
      </w:r>
      <w:r w:rsidR="002D7CB5" w:rsidRPr="000B52A9">
        <w:t>. Other national</w:t>
      </w:r>
      <w:r w:rsidR="00B5127F" w:rsidRPr="000B52A9">
        <w:t xml:space="preserve"> logical application components </w:t>
      </w:r>
      <w:r w:rsidR="002D7CB5" w:rsidRPr="000B52A9">
        <w:t xml:space="preserve">(e.g. National Risk Management Application) are presented </w:t>
      </w:r>
      <w:r w:rsidR="00B5127F" w:rsidRPr="000B52A9">
        <w:t xml:space="preserve">in National Domain, </w:t>
      </w:r>
      <w:r w:rsidR="002D7CB5" w:rsidRPr="000B52A9">
        <w:t xml:space="preserve">but they are purely indicative and depends on National architecture. </w:t>
      </w:r>
    </w:p>
    <w:p w:rsidR="00C1565E" w:rsidRDefault="002D7CB5" w:rsidP="002D7CB5">
      <w:pPr>
        <w:pStyle w:val="Text4"/>
      </w:pPr>
      <w:r w:rsidRPr="000B52A9">
        <w:t xml:space="preserve">For instance, the communication with the Central Application/Services will be optimised at the National level, considering the options offered by the Commission. One option is to create a national application that will locally replicate the required information, and that will communicate with the </w:t>
      </w:r>
      <w:r w:rsidRPr="00B43962">
        <w:rPr>
          <w:b/>
        </w:rPr>
        <w:t>National CCI Application</w:t>
      </w:r>
      <w:r w:rsidRPr="00800031">
        <w:t xml:space="preserve"> </w:t>
      </w:r>
      <w:r w:rsidRPr="000B52A9">
        <w:t xml:space="preserve">and possibly other National applications. A second option is that the </w:t>
      </w:r>
      <w:r w:rsidRPr="00B43962">
        <w:rPr>
          <w:b/>
        </w:rPr>
        <w:t>National CCI Application</w:t>
      </w:r>
      <w:r w:rsidRPr="00800031">
        <w:t xml:space="preserve"> </w:t>
      </w:r>
      <w:r w:rsidRPr="000B52A9">
        <w:t xml:space="preserve">manages directly the communication with the Central applications (CRS, CS/RD2, etc.). </w:t>
      </w:r>
    </w:p>
    <w:p w:rsidR="002D7CB5" w:rsidRPr="000B52A9" w:rsidRDefault="002D7CB5" w:rsidP="002D7CB5">
      <w:pPr>
        <w:pStyle w:val="Text4"/>
      </w:pPr>
      <w:bookmarkStart w:id="189" w:name="_Hlk505418144"/>
      <w:r w:rsidRPr="000B52A9">
        <w:t xml:space="preserve">For representation purposes, option 1 </w:t>
      </w:r>
      <w:r w:rsidR="00C1565E">
        <w:t xml:space="preserve">described above </w:t>
      </w:r>
      <w:r w:rsidRPr="000B52A9">
        <w:t xml:space="preserve">has been assumed in </w:t>
      </w:r>
      <w:fldSimple w:instr=" REF _Ref505261474 \h  \* MERGEFORMAT ">
        <w:r w:rsidR="00313847">
          <w:t xml:space="preserve">Figure </w:t>
        </w:r>
        <w:r w:rsidR="00313847">
          <w:rPr>
            <w:noProof/>
          </w:rPr>
          <w:t>3</w:t>
        </w:r>
      </w:fldSimple>
      <w:r w:rsidRPr="000B52A9">
        <w:t xml:space="preserve"> representing a dedicated national application handling certain type information (e.g. Reference Data, EO data) and communication with </w:t>
      </w:r>
      <w:r w:rsidRPr="00A6292F">
        <w:t xml:space="preserve">Central Application/Services. </w:t>
      </w:r>
      <w:r w:rsidRPr="000B52A9">
        <w:t xml:space="preserve">Then </w:t>
      </w:r>
      <w:r w:rsidRPr="00B43962">
        <w:rPr>
          <w:b/>
        </w:rPr>
        <w:t>National CCI Application</w:t>
      </w:r>
      <w:r w:rsidRPr="00800031">
        <w:t xml:space="preserve"> </w:t>
      </w:r>
      <w:r w:rsidRPr="000B52A9">
        <w:t>contacts the specific national application for receiving the necessary information as per CCI business functions.</w:t>
      </w:r>
    </w:p>
    <w:bookmarkEnd w:id="189"/>
    <w:p w:rsidR="00B13E85" w:rsidRPr="000B52A9" w:rsidRDefault="00A62D3C" w:rsidP="002D7CB5">
      <w:pPr>
        <w:pStyle w:val="Text4"/>
      </w:pPr>
      <w:r>
        <w:t>Only for specific cases, communication with specific Central Application/Services (e.g. CS/MIS) is explicitly presented</w:t>
      </w:r>
      <w:r w:rsidR="00DA6AD3" w:rsidRPr="000B52A9">
        <w:t xml:space="preserve"> </w:t>
      </w:r>
      <w:r>
        <w:t>with</w:t>
      </w:r>
      <w:r w:rsidR="00DA6AD3" w:rsidRPr="000B52A9">
        <w:t xml:space="preserve"> </w:t>
      </w:r>
      <w:r w:rsidR="00DA6AD3" w:rsidRPr="00B43962">
        <w:rPr>
          <w:b/>
        </w:rPr>
        <w:t>National CCI Application</w:t>
      </w:r>
      <w:r w:rsidR="00C1565E" w:rsidRPr="00800031">
        <w:t xml:space="preserve"> </w:t>
      </w:r>
      <w:r w:rsidR="00C1565E">
        <w:t xml:space="preserve">(please refer to </w:t>
      </w:r>
      <w:r w:rsidR="00C1565E">
        <w:rPr>
          <w:rFonts w:cstheme="minorHAnsi"/>
        </w:rPr>
        <w:t>§</w:t>
      </w:r>
      <w:r w:rsidR="00E94859">
        <w:fldChar w:fldCharType="begin"/>
      </w:r>
      <w:r w:rsidR="00C1565E">
        <w:instrText xml:space="preserve"> REF _Ref505359551 \r \h </w:instrText>
      </w:r>
      <w:r w:rsidR="00E94859">
        <w:fldChar w:fldCharType="separate"/>
      </w:r>
      <w:r w:rsidR="00313847">
        <w:t>2.4.2.7</w:t>
      </w:r>
      <w:r w:rsidR="00E94859">
        <w:fldChar w:fldCharType="end"/>
      </w:r>
      <w:r w:rsidR="00C1565E">
        <w:t>)</w:t>
      </w:r>
      <w:r>
        <w:t xml:space="preserve">. Those cases are for </w:t>
      </w:r>
      <w:r w:rsidR="00C1565E">
        <w:t xml:space="preserve">exchanging the </w:t>
      </w:r>
      <w:r w:rsidR="00DA6AD3" w:rsidRPr="000B52A9">
        <w:t>new types of business statistics</w:t>
      </w:r>
      <w:r w:rsidR="00C1565E">
        <w:t xml:space="preserve"> for CCI operations</w:t>
      </w:r>
      <w:r>
        <w:t xml:space="preserve">, and </w:t>
      </w:r>
      <w:r w:rsidR="00C1565E">
        <w:t xml:space="preserve">for </w:t>
      </w:r>
      <w:r>
        <w:t>conformance testing</w:t>
      </w:r>
      <w:r w:rsidR="00C1565E">
        <w:t xml:space="preserve"> purposes</w:t>
      </w:r>
      <w:r w:rsidR="00DA6AD3" w:rsidRPr="000B52A9">
        <w:t xml:space="preserve">. </w:t>
      </w:r>
      <w:r>
        <w:t>As stated above</w:t>
      </w:r>
      <w:r w:rsidR="00DA6AD3" w:rsidRPr="000B52A9">
        <w:t xml:space="preserve">, it is up to National Administration to optimise and possibly assign </w:t>
      </w:r>
      <w:r>
        <w:t xml:space="preserve">such functions (business statistics submission) to another </w:t>
      </w:r>
      <w:r w:rsidR="00DA6AD3" w:rsidRPr="000B52A9">
        <w:t>application component</w:t>
      </w:r>
      <w:r>
        <w:t xml:space="preserve"> as per national architecture</w:t>
      </w:r>
      <w:r w:rsidR="00DA6AD3" w:rsidRPr="000B52A9">
        <w:t xml:space="preserve">. </w:t>
      </w:r>
    </w:p>
    <w:p w:rsidR="00C340F0" w:rsidRDefault="006601F3" w:rsidP="00A6292F">
      <w:pPr>
        <w:pStyle w:val="41"/>
      </w:pPr>
      <w:bookmarkStart w:id="190" w:name="_Ref505778611"/>
      <w:r>
        <w:t>National CCI Application</w:t>
      </w:r>
      <w:bookmarkEnd w:id="190"/>
    </w:p>
    <w:p w:rsidR="006601F3" w:rsidRPr="00B82784" w:rsidRDefault="006601F3">
      <w:pPr>
        <w:pStyle w:val="Text4"/>
      </w:pPr>
      <w:r w:rsidRPr="000B52A9">
        <w:t xml:space="preserve">The </w:t>
      </w:r>
      <w:r w:rsidR="00EC0435" w:rsidRPr="00B43962">
        <w:rPr>
          <w:b/>
        </w:rPr>
        <w:t>National CCI Application</w:t>
      </w:r>
      <w:r w:rsidR="00EC0435" w:rsidRPr="00800031">
        <w:t xml:space="preserve"> </w:t>
      </w:r>
      <w:r w:rsidR="00CA25C5" w:rsidRPr="000B52A9">
        <w:t>at</w:t>
      </w:r>
      <w:r w:rsidR="00A62D3C">
        <w:t xml:space="preserve"> either</w:t>
      </w:r>
      <w:r w:rsidR="00CA25C5" w:rsidRPr="000B52A9">
        <w:t xml:space="preserve"> Supervising</w:t>
      </w:r>
      <w:r w:rsidR="00A62D3C">
        <w:t xml:space="preserve"> or Presentation</w:t>
      </w:r>
      <w:r w:rsidR="00CA25C5" w:rsidRPr="000B52A9">
        <w:t xml:space="preserve"> Customs Office </w:t>
      </w:r>
      <w:r w:rsidRPr="000B52A9">
        <w:t xml:space="preserve">is the main application component which implements the </w:t>
      </w:r>
      <w:r w:rsidRPr="00A6292F">
        <w:rPr>
          <w:b/>
        </w:rPr>
        <w:t>communication</w:t>
      </w:r>
      <w:r w:rsidRPr="000B52A9">
        <w:t xml:space="preserve"> and </w:t>
      </w:r>
      <w:r w:rsidRPr="00A6292F">
        <w:rPr>
          <w:b/>
        </w:rPr>
        <w:t>clearance</w:t>
      </w:r>
      <w:r w:rsidRPr="000B52A9">
        <w:t xml:space="preserve"> business functions </w:t>
      </w:r>
      <w:r w:rsidR="00CA25C5" w:rsidRPr="000B52A9">
        <w:t xml:space="preserve">for </w:t>
      </w:r>
      <w:r w:rsidRPr="000B52A9">
        <w:t>SCO</w:t>
      </w:r>
      <w:r w:rsidR="00A62D3C">
        <w:t xml:space="preserve"> and PCO</w:t>
      </w:r>
      <w:r w:rsidRPr="000B52A9">
        <w:t xml:space="preserve"> </w:t>
      </w:r>
      <w:r w:rsidR="00CA25C5" w:rsidRPr="000B52A9">
        <w:t>a</w:t>
      </w:r>
      <w:r w:rsidRPr="000B52A9">
        <w:t xml:space="preserve">s described in </w:t>
      </w:r>
      <w:r w:rsidRPr="000B52A9">
        <w:rPr>
          <w:rFonts w:cstheme="minorHAnsi"/>
        </w:rPr>
        <w:t>§</w:t>
      </w:r>
      <w:fldSimple w:instr=" REF _Ref505352782 \r \h  \* MERGEFORMAT ">
        <w:r w:rsidR="00313847">
          <w:rPr>
            <w:rFonts w:cstheme="minorHAnsi"/>
          </w:rPr>
          <w:t>2.4.1.3</w:t>
        </w:r>
      </w:fldSimple>
      <w:r w:rsidRPr="000B52A9">
        <w:t xml:space="preserve">. </w:t>
      </w:r>
      <w:r w:rsidR="003F0F19">
        <w:rPr>
          <w:rFonts w:cstheme="minorHAnsi"/>
          <w:szCs w:val="22"/>
        </w:rPr>
        <w:t>T</w:t>
      </w:r>
      <w:r w:rsidR="003F0F19" w:rsidRPr="00185670">
        <w:rPr>
          <w:rFonts w:cstheme="minorHAnsi"/>
          <w:szCs w:val="22"/>
        </w:rPr>
        <w:t xml:space="preserve">he National CCI </w:t>
      </w:r>
      <w:r w:rsidR="00FF24BB">
        <w:rPr>
          <w:rFonts w:cstheme="minorHAnsi"/>
          <w:szCs w:val="22"/>
        </w:rPr>
        <w:t>A</w:t>
      </w:r>
      <w:r w:rsidR="003F0F19" w:rsidRPr="00185670">
        <w:rPr>
          <w:rFonts w:cstheme="minorHAnsi"/>
          <w:szCs w:val="22"/>
        </w:rPr>
        <w:t>pplication can be implemented either by extending the existing National Declaration Management Processing System and/or by a new national system that will interact with the National Declaration Management Processing System</w:t>
      </w:r>
      <w:r w:rsidR="0078581C">
        <w:rPr>
          <w:rFonts w:cstheme="minorHAnsi"/>
          <w:szCs w:val="22"/>
        </w:rPr>
        <w:t>,</w:t>
      </w:r>
      <w:r w:rsidR="002848C9">
        <w:rPr>
          <w:rFonts w:cstheme="minorHAnsi"/>
          <w:szCs w:val="22"/>
        </w:rPr>
        <w:t xml:space="preserve"> </w:t>
      </w:r>
      <w:r w:rsidR="00C84539" w:rsidRPr="00A6292F">
        <w:t>which</w:t>
      </w:r>
      <w:r w:rsidR="00EC0435">
        <w:t xml:space="preserve"> currently </w:t>
      </w:r>
      <w:r w:rsidR="00C84539">
        <w:t>handles import declaration processin</w:t>
      </w:r>
      <w:r w:rsidR="00EC0435">
        <w:t>g</w:t>
      </w:r>
      <w:r w:rsidR="00C84539">
        <w:t xml:space="preserve">, implementing the additional necessary CCI business functions as per CCI </w:t>
      </w:r>
      <w:r w:rsidR="00B82784" w:rsidRPr="00B12CBD">
        <w:t>functional [</w:t>
      </w:r>
      <w:fldSimple w:instr=" REF L4_BPM_CCI \h  \* MERGEFORMAT ">
        <w:r w:rsidR="00313847" w:rsidRPr="00313847">
          <w:rPr>
            <w:rFonts w:cstheme="minorHAnsi"/>
          </w:rPr>
          <w:t>A01</w:t>
        </w:r>
      </w:fldSimple>
      <w:r w:rsidR="00B82784" w:rsidRPr="00B12CBD">
        <w:t>]</w:t>
      </w:r>
      <w:r w:rsidR="00B82784">
        <w:t xml:space="preserve"> and technical </w:t>
      </w:r>
      <w:r w:rsidR="00C84539">
        <w:t>specifications</w:t>
      </w:r>
      <w:r w:rsidR="00B82784">
        <w:t xml:space="preserve">. Nevertheless, the actual implementation and architecture of </w:t>
      </w:r>
      <w:r w:rsidR="00B82784" w:rsidRPr="00B43962">
        <w:rPr>
          <w:b/>
        </w:rPr>
        <w:t>National CCI Application</w:t>
      </w:r>
      <w:r w:rsidR="00B82784" w:rsidRPr="00B43962">
        <w:t xml:space="preserve"> </w:t>
      </w:r>
      <w:r w:rsidR="00B82784" w:rsidRPr="00A6292F">
        <w:t>is purely a national decision</w:t>
      </w:r>
      <w:r w:rsidR="00B82784">
        <w:t>.</w:t>
      </w:r>
    </w:p>
    <w:p w:rsidR="00CA25C5" w:rsidRPr="000B52A9" w:rsidRDefault="00A62D3C">
      <w:pPr>
        <w:pStyle w:val="Text4"/>
      </w:pPr>
      <w:r>
        <w:t>In general, t</w:t>
      </w:r>
      <w:r w:rsidR="00CA25C5" w:rsidRPr="000B52A9">
        <w:t xml:space="preserve">he </w:t>
      </w:r>
      <w:r w:rsidR="00CA25C5" w:rsidRPr="00B43962">
        <w:rPr>
          <w:b/>
        </w:rPr>
        <w:t>National CCI Application</w:t>
      </w:r>
      <w:r w:rsidR="00CA25C5" w:rsidRPr="00800031">
        <w:t xml:space="preserve"> </w:t>
      </w:r>
      <w:r w:rsidR="00CA25C5" w:rsidRPr="000B52A9">
        <w:t>is expected to interact:</w:t>
      </w:r>
    </w:p>
    <w:p w:rsidR="00CA25C5" w:rsidRPr="00C1565E" w:rsidRDefault="00CA25C5" w:rsidP="00D1064E">
      <w:pPr>
        <w:pStyle w:val="Text4"/>
        <w:numPr>
          <w:ilvl w:val="0"/>
          <w:numId w:val="36"/>
        </w:numPr>
      </w:pPr>
      <w:r w:rsidRPr="000B52A9">
        <w:t xml:space="preserve">with </w:t>
      </w:r>
      <w:r w:rsidRPr="00B43962">
        <w:rPr>
          <w:b/>
        </w:rPr>
        <w:t>Economic Operators</w:t>
      </w:r>
      <w:r w:rsidRPr="00800031">
        <w:t xml:space="preserve"> </w:t>
      </w:r>
      <w:r w:rsidRPr="00A6292F">
        <w:t>via</w:t>
      </w:r>
      <w:r w:rsidRPr="000B52A9">
        <w:t xml:space="preserve"> the</w:t>
      </w:r>
      <w:r w:rsidRPr="00A6292F">
        <w:t xml:space="preserve"> External Domain</w:t>
      </w:r>
      <w:r w:rsidRPr="000B52A9">
        <w:t xml:space="preserve"> as described in </w:t>
      </w:r>
      <w:r w:rsidRPr="000B52A9">
        <w:rPr>
          <w:rFonts w:cstheme="minorHAnsi"/>
        </w:rPr>
        <w:t>§</w:t>
      </w:r>
      <w:fldSimple w:instr=" REF _Ref505354726 \r \h  \* MERGEFORMAT ">
        <w:r w:rsidR="00313847">
          <w:rPr>
            <w:rFonts w:cstheme="minorHAnsi"/>
          </w:rPr>
          <w:t>2.4.2.1</w:t>
        </w:r>
      </w:fldSimple>
      <w:r w:rsidR="000B52A9">
        <w:rPr>
          <w:rFonts w:cstheme="minorHAnsi"/>
        </w:rPr>
        <w:t>;</w:t>
      </w:r>
    </w:p>
    <w:p w:rsidR="00CA25C5" w:rsidRPr="00C1565E" w:rsidRDefault="00CA25C5" w:rsidP="00D1064E">
      <w:pPr>
        <w:pStyle w:val="Text4"/>
        <w:numPr>
          <w:ilvl w:val="0"/>
          <w:numId w:val="36"/>
        </w:numPr>
      </w:pPr>
      <w:r w:rsidRPr="000B52A9">
        <w:rPr>
          <w:rFonts w:cstheme="minorHAnsi"/>
        </w:rPr>
        <w:t xml:space="preserve">within National domain with several </w:t>
      </w:r>
      <w:r w:rsidRPr="00B43962">
        <w:rPr>
          <w:b/>
        </w:rPr>
        <w:t>national application components</w:t>
      </w:r>
      <w:r w:rsidR="00726327">
        <w:rPr>
          <w:b/>
          <w:color w:val="002060"/>
        </w:rPr>
        <w:t xml:space="preserve">. </w:t>
      </w:r>
      <w:r w:rsidR="00726327">
        <w:rPr>
          <w:rFonts w:cstheme="minorHAnsi"/>
        </w:rPr>
        <w:t xml:space="preserve">Further information is </w:t>
      </w:r>
      <w:r w:rsidR="00AA1C13">
        <w:rPr>
          <w:rFonts w:cstheme="minorHAnsi"/>
        </w:rPr>
        <w:t>§</w:t>
      </w:r>
      <w:r w:rsidR="00E94859">
        <w:rPr>
          <w:rFonts w:cstheme="minorHAnsi"/>
        </w:rPr>
        <w:fldChar w:fldCharType="begin"/>
      </w:r>
      <w:r w:rsidR="00AA1C13">
        <w:rPr>
          <w:rFonts w:cstheme="minorHAnsi"/>
        </w:rPr>
        <w:instrText xml:space="preserve"> REF _Ref505356648 \r \h </w:instrText>
      </w:r>
      <w:r w:rsidR="00E94859">
        <w:rPr>
          <w:rFonts w:cstheme="minorHAnsi"/>
        </w:rPr>
      </w:r>
      <w:r w:rsidR="00E94859">
        <w:rPr>
          <w:rFonts w:cstheme="minorHAnsi"/>
        </w:rPr>
        <w:fldChar w:fldCharType="separate"/>
      </w:r>
      <w:r w:rsidR="00313847">
        <w:rPr>
          <w:rFonts w:cstheme="minorHAnsi"/>
        </w:rPr>
        <w:t>2.4.2.5</w:t>
      </w:r>
      <w:r w:rsidR="00E94859">
        <w:rPr>
          <w:rFonts w:cstheme="minorHAnsi"/>
        </w:rPr>
        <w:fldChar w:fldCharType="end"/>
      </w:r>
      <w:r w:rsidR="00602308">
        <w:rPr>
          <w:rFonts w:cstheme="minorHAnsi"/>
        </w:rPr>
        <w:t xml:space="preserve"> and §</w:t>
      </w:r>
      <w:r w:rsidR="00E94859">
        <w:rPr>
          <w:rFonts w:cstheme="minorHAnsi"/>
        </w:rPr>
        <w:fldChar w:fldCharType="begin"/>
      </w:r>
      <w:r w:rsidR="00602308">
        <w:rPr>
          <w:rFonts w:cstheme="minorHAnsi"/>
        </w:rPr>
        <w:instrText xml:space="preserve"> REF _Ref505678957 \r \h </w:instrText>
      </w:r>
      <w:r w:rsidR="00E94859">
        <w:rPr>
          <w:rFonts w:cstheme="minorHAnsi"/>
        </w:rPr>
      </w:r>
      <w:r w:rsidR="00E94859">
        <w:rPr>
          <w:rFonts w:cstheme="minorHAnsi"/>
        </w:rPr>
        <w:fldChar w:fldCharType="separate"/>
      </w:r>
      <w:r w:rsidR="00313847">
        <w:rPr>
          <w:rFonts w:cstheme="minorHAnsi"/>
        </w:rPr>
        <w:t>2.4.2.6</w:t>
      </w:r>
      <w:r w:rsidR="00E94859">
        <w:rPr>
          <w:rFonts w:cstheme="minorHAnsi"/>
        </w:rPr>
        <w:fldChar w:fldCharType="end"/>
      </w:r>
      <w:r w:rsidRPr="000B52A9">
        <w:rPr>
          <w:rFonts w:cstheme="minorHAnsi"/>
        </w:rPr>
        <w:t>;</w:t>
      </w:r>
    </w:p>
    <w:p w:rsidR="00CA25C5" w:rsidRPr="00C1565E" w:rsidRDefault="00CA25C5" w:rsidP="00D1064E">
      <w:pPr>
        <w:pStyle w:val="Text4"/>
        <w:numPr>
          <w:ilvl w:val="0"/>
          <w:numId w:val="36"/>
        </w:numPr>
      </w:pPr>
      <w:r w:rsidRPr="000B52A9">
        <w:rPr>
          <w:rFonts w:cstheme="minorHAnsi"/>
        </w:rPr>
        <w:t xml:space="preserve">with </w:t>
      </w:r>
      <w:r w:rsidR="00602308">
        <w:rPr>
          <w:rFonts w:cstheme="minorHAnsi"/>
        </w:rPr>
        <w:t xml:space="preserve">other </w:t>
      </w:r>
      <w:r w:rsidRPr="00B43962">
        <w:rPr>
          <w:b/>
        </w:rPr>
        <w:t>National CCI Application</w:t>
      </w:r>
      <w:r w:rsidRPr="00800031">
        <w:rPr>
          <w:rFonts w:cstheme="minorHAnsi"/>
        </w:rPr>
        <w:t xml:space="preserve"> </w:t>
      </w:r>
      <w:r w:rsidRPr="000B52A9">
        <w:rPr>
          <w:rFonts w:cstheme="minorHAnsi"/>
        </w:rPr>
        <w:t>via Common Domain</w:t>
      </w:r>
      <w:r w:rsidR="00602308">
        <w:rPr>
          <w:rFonts w:cstheme="minorHAnsi"/>
        </w:rPr>
        <w:t xml:space="preserve"> </w:t>
      </w:r>
      <w:r w:rsidR="00602308" w:rsidRPr="000B52A9">
        <w:t xml:space="preserve">as described in </w:t>
      </w:r>
      <w:r w:rsidR="00602308" w:rsidRPr="000B52A9">
        <w:rPr>
          <w:rFonts w:cstheme="minorHAnsi"/>
        </w:rPr>
        <w:t>§</w:t>
      </w:r>
      <w:r w:rsidR="00E94859">
        <w:rPr>
          <w:rFonts w:cstheme="minorHAnsi"/>
        </w:rPr>
        <w:fldChar w:fldCharType="begin"/>
      </w:r>
      <w:r w:rsidR="002D7E91">
        <w:rPr>
          <w:rFonts w:cstheme="minorHAnsi"/>
        </w:rPr>
        <w:instrText xml:space="preserve"> REF _Ref505682514 \r \h </w:instrText>
      </w:r>
      <w:r w:rsidR="00E94859">
        <w:rPr>
          <w:rFonts w:cstheme="minorHAnsi"/>
        </w:rPr>
      </w:r>
      <w:r w:rsidR="00E94859">
        <w:rPr>
          <w:rFonts w:cstheme="minorHAnsi"/>
        </w:rPr>
        <w:fldChar w:fldCharType="separate"/>
      </w:r>
      <w:r w:rsidR="00313847">
        <w:rPr>
          <w:rFonts w:cstheme="minorHAnsi"/>
        </w:rPr>
        <w:t>2.4.2.7</w:t>
      </w:r>
      <w:r w:rsidR="00E94859">
        <w:rPr>
          <w:rFonts w:cstheme="minorHAnsi"/>
        </w:rPr>
        <w:fldChar w:fldCharType="end"/>
      </w:r>
      <w:r w:rsidR="00B25C34">
        <w:rPr>
          <w:rFonts w:cstheme="minorHAnsi"/>
        </w:rPr>
        <w:t>;</w:t>
      </w:r>
    </w:p>
    <w:p w:rsidR="00B25C34" w:rsidRPr="000B52A9" w:rsidRDefault="00CA25C5" w:rsidP="00D1064E">
      <w:pPr>
        <w:pStyle w:val="Text4"/>
        <w:numPr>
          <w:ilvl w:val="0"/>
          <w:numId w:val="36"/>
        </w:numPr>
      </w:pPr>
      <w:r w:rsidRPr="005D3CF2">
        <w:rPr>
          <w:rFonts w:cstheme="minorHAnsi"/>
        </w:rPr>
        <w:t xml:space="preserve">with </w:t>
      </w:r>
      <w:r w:rsidR="00726327" w:rsidRPr="00B43962">
        <w:rPr>
          <w:b/>
        </w:rPr>
        <w:t xml:space="preserve">Central Application/Services </w:t>
      </w:r>
      <w:r w:rsidRPr="005D3CF2">
        <w:rPr>
          <w:rFonts w:cstheme="minorHAnsi"/>
        </w:rPr>
        <w:t>via Common Domain</w:t>
      </w:r>
      <w:r w:rsidR="001A0964" w:rsidRPr="005D3CF2">
        <w:rPr>
          <w:rFonts w:cstheme="minorHAnsi"/>
        </w:rPr>
        <w:t xml:space="preserve"> for business statistics</w:t>
      </w:r>
      <w:r w:rsidR="00726327" w:rsidRPr="005D3CF2">
        <w:rPr>
          <w:rFonts w:cstheme="minorHAnsi"/>
        </w:rPr>
        <w:t xml:space="preserve">, and </w:t>
      </w:r>
      <w:r w:rsidR="00A62D3C" w:rsidRPr="005D3CF2">
        <w:rPr>
          <w:rFonts w:cstheme="minorHAnsi"/>
        </w:rPr>
        <w:t xml:space="preserve">for </w:t>
      </w:r>
      <w:r w:rsidR="00726327" w:rsidRPr="005D3CF2">
        <w:rPr>
          <w:rFonts w:cstheme="minorHAnsi"/>
        </w:rPr>
        <w:t>conformance testing</w:t>
      </w:r>
      <w:r w:rsidR="001A0964" w:rsidRPr="005D3CF2">
        <w:rPr>
          <w:rFonts w:cstheme="minorHAnsi"/>
        </w:rPr>
        <w:t xml:space="preserve"> purposes</w:t>
      </w:r>
      <w:r w:rsidR="000B52A9" w:rsidRPr="005D3CF2">
        <w:rPr>
          <w:rFonts w:cstheme="minorHAnsi"/>
        </w:rPr>
        <w:t>.</w:t>
      </w:r>
      <w:r w:rsidR="00726327" w:rsidRPr="005D3CF2">
        <w:rPr>
          <w:rFonts w:cstheme="minorHAnsi"/>
        </w:rPr>
        <w:t xml:space="preserve"> Further information is §</w:t>
      </w:r>
      <w:r w:rsidR="00E94859" w:rsidRPr="005D3CF2">
        <w:rPr>
          <w:rFonts w:cstheme="minorHAnsi"/>
        </w:rPr>
        <w:fldChar w:fldCharType="begin"/>
      </w:r>
      <w:r w:rsidR="00602308" w:rsidRPr="005D3CF2">
        <w:rPr>
          <w:rFonts w:cstheme="minorHAnsi"/>
        </w:rPr>
        <w:instrText xml:space="preserve"> REF _Ref505678960 \r \h </w:instrText>
      </w:r>
      <w:r w:rsidR="00E94859" w:rsidRPr="005D3CF2">
        <w:rPr>
          <w:rFonts w:cstheme="minorHAnsi"/>
        </w:rPr>
      </w:r>
      <w:r w:rsidR="00E94859" w:rsidRPr="005D3CF2">
        <w:rPr>
          <w:rFonts w:cstheme="minorHAnsi"/>
        </w:rPr>
        <w:fldChar w:fldCharType="separate"/>
      </w:r>
      <w:r w:rsidR="00313847">
        <w:rPr>
          <w:rFonts w:cstheme="minorHAnsi"/>
        </w:rPr>
        <w:t>2.4.2.8</w:t>
      </w:r>
      <w:r w:rsidR="00E94859" w:rsidRPr="005D3CF2">
        <w:rPr>
          <w:rFonts w:cstheme="minorHAnsi"/>
        </w:rPr>
        <w:fldChar w:fldCharType="end"/>
      </w:r>
      <w:r w:rsidR="005D3CF2" w:rsidRPr="005D3CF2">
        <w:rPr>
          <w:rFonts w:cstheme="minorHAnsi"/>
        </w:rPr>
        <w:t xml:space="preserve">. Please note that </w:t>
      </w:r>
      <w:r w:rsidR="00B25C34">
        <w:t>CS/RD2 and CRS communication is needed and this is considered to be done via national application components</w:t>
      </w:r>
      <w:r w:rsidR="005D3CF2">
        <w:t>.</w:t>
      </w:r>
    </w:p>
    <w:p w:rsidR="00C869FA" w:rsidRDefault="00C869FA" w:rsidP="00A6292F">
      <w:pPr>
        <w:pStyle w:val="41"/>
      </w:pPr>
      <w:bookmarkStart w:id="191" w:name="_Ref505356648"/>
      <w:bookmarkStart w:id="192" w:name="_Ref505767619"/>
      <w:r>
        <w:t>Interaction with other national applications</w:t>
      </w:r>
      <w:bookmarkEnd w:id="191"/>
      <w:r w:rsidR="00A62D3C">
        <w:t xml:space="preserve"> at SCO</w:t>
      </w:r>
      <w:r w:rsidR="000D092B">
        <w:rPr>
          <w:rStyle w:val="aff1"/>
        </w:rPr>
        <w:footnoteReference w:id="3"/>
      </w:r>
      <w:bookmarkEnd w:id="192"/>
    </w:p>
    <w:p w:rsidR="0036196C" w:rsidRPr="00A54597" w:rsidRDefault="00AA1C13" w:rsidP="00A6292F">
      <w:pPr>
        <w:rPr>
          <w:sz w:val="20"/>
          <w:szCs w:val="20"/>
        </w:rPr>
      </w:pPr>
      <w:r w:rsidRPr="00A54597">
        <w:rPr>
          <w:sz w:val="20"/>
          <w:szCs w:val="20"/>
        </w:rPr>
        <w:t xml:space="preserve">The following table provides a brief description of interactions </w:t>
      </w:r>
      <w:r w:rsidR="00C17C29" w:rsidRPr="00A54597">
        <w:rPr>
          <w:sz w:val="20"/>
          <w:szCs w:val="20"/>
        </w:rPr>
        <w:t>that are needed</w:t>
      </w:r>
      <w:r w:rsidRPr="00A54597">
        <w:rPr>
          <w:sz w:val="20"/>
          <w:szCs w:val="20"/>
        </w:rPr>
        <w:t xml:space="preserve"> </w:t>
      </w:r>
      <w:r w:rsidR="00A62D3C" w:rsidRPr="00A54597">
        <w:rPr>
          <w:sz w:val="20"/>
          <w:szCs w:val="20"/>
        </w:rPr>
        <w:t xml:space="preserve">at Supervising Customs Office </w:t>
      </w:r>
      <w:r w:rsidRPr="00A54597">
        <w:rPr>
          <w:sz w:val="20"/>
          <w:szCs w:val="20"/>
        </w:rPr>
        <w:t xml:space="preserve">with </w:t>
      </w:r>
      <w:r w:rsidRPr="00B43962">
        <w:rPr>
          <w:b/>
          <w:sz w:val="20"/>
          <w:szCs w:val="20"/>
        </w:rPr>
        <w:t>other</w:t>
      </w:r>
      <w:r w:rsidRPr="00800031">
        <w:rPr>
          <w:sz w:val="20"/>
          <w:szCs w:val="20"/>
        </w:rPr>
        <w:t xml:space="preserve"> </w:t>
      </w:r>
      <w:r w:rsidRPr="00B43962">
        <w:rPr>
          <w:b/>
          <w:sz w:val="20"/>
          <w:szCs w:val="20"/>
        </w:rPr>
        <w:t>national applications</w:t>
      </w:r>
      <w:r w:rsidR="00AE2175" w:rsidRPr="00800031">
        <w:rPr>
          <w:sz w:val="20"/>
          <w:szCs w:val="20"/>
        </w:rPr>
        <w:t xml:space="preserve">. </w:t>
      </w:r>
    </w:p>
    <w:p w:rsidR="0036196C" w:rsidRPr="002848C9" w:rsidRDefault="00EC0435" w:rsidP="00A6292F">
      <w:pPr>
        <w:rPr>
          <w:b/>
          <w:sz w:val="20"/>
          <w:szCs w:val="20"/>
        </w:rPr>
      </w:pPr>
      <w:r w:rsidRPr="002848C9">
        <w:rPr>
          <w:b/>
          <w:sz w:val="20"/>
          <w:szCs w:val="20"/>
        </w:rPr>
        <w:t xml:space="preserve">It is considered that the </w:t>
      </w:r>
      <w:r w:rsidR="00C17C29" w:rsidRPr="002848C9">
        <w:rPr>
          <w:b/>
          <w:sz w:val="20"/>
          <w:szCs w:val="20"/>
        </w:rPr>
        <w:t xml:space="preserve">various </w:t>
      </w:r>
      <w:r w:rsidRPr="002848C9">
        <w:rPr>
          <w:b/>
          <w:sz w:val="20"/>
          <w:szCs w:val="20"/>
        </w:rPr>
        <w:t>logical national components are already integrated</w:t>
      </w:r>
      <w:r w:rsidR="00C17C29" w:rsidRPr="002848C9">
        <w:rPr>
          <w:b/>
          <w:sz w:val="20"/>
          <w:szCs w:val="20"/>
        </w:rPr>
        <w:t xml:space="preserve"> with </w:t>
      </w:r>
      <w:r w:rsidR="00C17C29" w:rsidRPr="00B43962">
        <w:rPr>
          <w:b/>
          <w:sz w:val="20"/>
          <w:szCs w:val="20"/>
        </w:rPr>
        <w:t>National Customs Declaration Processing Application</w:t>
      </w:r>
      <w:r w:rsidR="0036196C" w:rsidRPr="002848C9">
        <w:rPr>
          <w:b/>
          <w:color w:val="002060"/>
          <w:sz w:val="20"/>
          <w:szCs w:val="20"/>
        </w:rPr>
        <w:t xml:space="preserve"> </w:t>
      </w:r>
      <w:r w:rsidR="0036196C" w:rsidRPr="002848C9">
        <w:rPr>
          <w:b/>
          <w:sz w:val="20"/>
          <w:szCs w:val="20"/>
        </w:rPr>
        <w:t>(</w:t>
      </w:r>
      <w:fldSimple w:instr=" REF _Ref505261474 \h  \* MERGEFORMAT ">
        <w:r w:rsidR="00313847" w:rsidRPr="00313847">
          <w:rPr>
            <w:b/>
            <w:sz w:val="20"/>
            <w:szCs w:val="20"/>
          </w:rPr>
          <w:t xml:space="preserve">Figure </w:t>
        </w:r>
        <w:r w:rsidR="00313847" w:rsidRPr="00313847">
          <w:rPr>
            <w:b/>
            <w:noProof/>
            <w:sz w:val="20"/>
            <w:szCs w:val="20"/>
          </w:rPr>
          <w:t>3</w:t>
        </w:r>
      </w:fldSimple>
      <w:r w:rsidR="0036196C" w:rsidRPr="002848C9">
        <w:rPr>
          <w:b/>
          <w:color w:val="002060"/>
          <w:sz w:val="20"/>
          <w:szCs w:val="20"/>
        </w:rPr>
        <w:t>)</w:t>
      </w:r>
      <w:r w:rsidR="00C17C29" w:rsidRPr="002848C9">
        <w:rPr>
          <w:b/>
          <w:sz w:val="20"/>
          <w:szCs w:val="20"/>
        </w:rPr>
        <w:t xml:space="preserve"> and are </w:t>
      </w:r>
      <w:r w:rsidRPr="002848C9">
        <w:rPr>
          <w:b/>
          <w:sz w:val="20"/>
          <w:szCs w:val="20"/>
        </w:rPr>
        <w:t>used for current import declaration processing</w:t>
      </w:r>
      <w:r w:rsidR="00C17C29" w:rsidRPr="002848C9">
        <w:rPr>
          <w:b/>
          <w:sz w:val="20"/>
          <w:szCs w:val="20"/>
        </w:rPr>
        <w:t>.</w:t>
      </w:r>
      <w:r w:rsidR="00F159C3" w:rsidRPr="002848C9">
        <w:rPr>
          <w:b/>
          <w:sz w:val="20"/>
          <w:szCs w:val="20"/>
        </w:rPr>
        <w:t xml:space="preserve"> </w:t>
      </w:r>
      <w:r w:rsidR="008D2993" w:rsidRPr="002848C9">
        <w:rPr>
          <w:b/>
          <w:sz w:val="20"/>
          <w:szCs w:val="20"/>
        </w:rPr>
        <w:t>Therefore,</w:t>
      </w:r>
      <w:r w:rsidR="00C17C29" w:rsidRPr="002848C9">
        <w:rPr>
          <w:b/>
          <w:sz w:val="20"/>
          <w:szCs w:val="20"/>
        </w:rPr>
        <w:t xml:space="preserve"> the</w:t>
      </w:r>
      <w:r w:rsidR="00F159C3" w:rsidRPr="002848C9">
        <w:rPr>
          <w:b/>
          <w:sz w:val="20"/>
          <w:szCs w:val="20"/>
        </w:rPr>
        <w:t xml:space="preserve"> </w:t>
      </w:r>
      <w:r w:rsidR="00F159C3" w:rsidRPr="00B43962">
        <w:rPr>
          <w:b/>
          <w:sz w:val="20"/>
          <w:szCs w:val="20"/>
        </w:rPr>
        <w:t>National CCI Application</w:t>
      </w:r>
      <w:r w:rsidR="00F159C3" w:rsidRPr="00800031">
        <w:rPr>
          <w:b/>
          <w:sz w:val="20"/>
          <w:szCs w:val="20"/>
        </w:rPr>
        <w:t xml:space="preserve"> </w:t>
      </w:r>
      <w:r w:rsidR="00ED5D50" w:rsidRPr="002848C9">
        <w:rPr>
          <w:b/>
          <w:sz w:val="20"/>
          <w:szCs w:val="20"/>
        </w:rPr>
        <w:t>utilizes</w:t>
      </w:r>
      <w:r w:rsidR="00F159C3" w:rsidRPr="002848C9">
        <w:rPr>
          <w:b/>
          <w:sz w:val="20"/>
          <w:szCs w:val="20"/>
        </w:rPr>
        <w:t xml:space="preserve"> them for performing the various CCI business functions.</w:t>
      </w:r>
      <w:r w:rsidR="0036196C" w:rsidRPr="002848C9">
        <w:rPr>
          <w:b/>
          <w:sz w:val="20"/>
          <w:szCs w:val="20"/>
        </w:rPr>
        <w:t xml:space="preserve"> </w:t>
      </w:r>
    </w:p>
    <w:p w:rsidR="00EC0435" w:rsidRPr="00A20343" w:rsidRDefault="009C2125" w:rsidP="00A6292F">
      <w:pPr>
        <w:rPr>
          <w:sz w:val="20"/>
          <w:szCs w:val="20"/>
        </w:rPr>
      </w:pPr>
      <w:r w:rsidRPr="00A54597">
        <w:rPr>
          <w:sz w:val="20"/>
          <w:szCs w:val="20"/>
        </w:rPr>
        <w:t xml:space="preserve">It is worth noting that </w:t>
      </w:r>
      <w:r w:rsidR="00EC0435" w:rsidRPr="00A54597">
        <w:rPr>
          <w:sz w:val="20"/>
          <w:szCs w:val="20"/>
        </w:rPr>
        <w:t xml:space="preserve">the </w:t>
      </w:r>
      <w:r w:rsidRPr="00A54597">
        <w:rPr>
          <w:sz w:val="20"/>
          <w:szCs w:val="20"/>
        </w:rPr>
        <w:t xml:space="preserve">functional integration, </w:t>
      </w:r>
      <w:r w:rsidR="00EC0435" w:rsidRPr="00A54597">
        <w:rPr>
          <w:sz w:val="20"/>
          <w:szCs w:val="20"/>
        </w:rPr>
        <w:t xml:space="preserve">the </w:t>
      </w:r>
      <w:r w:rsidRPr="00A54597">
        <w:rPr>
          <w:sz w:val="20"/>
          <w:szCs w:val="20"/>
        </w:rPr>
        <w:t xml:space="preserve">technical communication or other architectural decisions </w:t>
      </w:r>
      <w:r w:rsidR="00C95C3E" w:rsidRPr="00A54597">
        <w:rPr>
          <w:sz w:val="20"/>
          <w:szCs w:val="20"/>
        </w:rPr>
        <w:t>in regard to</w:t>
      </w:r>
      <w:r w:rsidRPr="00A54597">
        <w:rPr>
          <w:sz w:val="20"/>
          <w:szCs w:val="20"/>
        </w:rPr>
        <w:t xml:space="preserve"> </w:t>
      </w:r>
      <w:r w:rsidR="0036196C" w:rsidRPr="00A54597">
        <w:rPr>
          <w:sz w:val="20"/>
          <w:szCs w:val="20"/>
        </w:rPr>
        <w:t>these interactions</w:t>
      </w:r>
      <w:r w:rsidRPr="00A54597">
        <w:rPr>
          <w:sz w:val="20"/>
          <w:szCs w:val="20"/>
        </w:rPr>
        <w:t xml:space="preserve"> with </w:t>
      </w:r>
      <w:r w:rsidRPr="00B43962">
        <w:rPr>
          <w:b/>
          <w:sz w:val="20"/>
          <w:szCs w:val="20"/>
        </w:rPr>
        <w:t>other national applications</w:t>
      </w:r>
      <w:r w:rsidR="00EC0435" w:rsidRPr="00800031">
        <w:rPr>
          <w:sz w:val="20"/>
          <w:szCs w:val="20"/>
        </w:rPr>
        <w:t xml:space="preserve"> </w:t>
      </w:r>
      <w:r w:rsidR="00EC0435" w:rsidRPr="00A54597">
        <w:rPr>
          <w:sz w:val="20"/>
          <w:szCs w:val="20"/>
        </w:rPr>
        <w:t>is</w:t>
      </w:r>
      <w:r w:rsidR="0036196C" w:rsidRPr="00A54597">
        <w:rPr>
          <w:sz w:val="20"/>
          <w:szCs w:val="20"/>
        </w:rPr>
        <w:t xml:space="preserve"> </w:t>
      </w:r>
      <w:r w:rsidR="0036196C" w:rsidRPr="00A54597">
        <w:rPr>
          <w:b/>
          <w:sz w:val="20"/>
          <w:szCs w:val="20"/>
          <w:u w:val="single"/>
        </w:rPr>
        <w:t>out of scope of CCI</w:t>
      </w:r>
      <w:r w:rsidR="0036196C" w:rsidRPr="00A54597">
        <w:rPr>
          <w:sz w:val="20"/>
          <w:szCs w:val="20"/>
        </w:rPr>
        <w:t xml:space="preserve"> and it is</w:t>
      </w:r>
      <w:r w:rsidR="00EC0435" w:rsidRPr="00A54597">
        <w:rPr>
          <w:sz w:val="20"/>
          <w:szCs w:val="20"/>
        </w:rPr>
        <w:t xml:space="preserve"> </w:t>
      </w:r>
      <w:r w:rsidR="00EC0435" w:rsidRPr="00A54597">
        <w:rPr>
          <w:b/>
          <w:sz w:val="20"/>
          <w:szCs w:val="20"/>
          <w:u w:val="single"/>
        </w:rPr>
        <w:t>purely a n</w:t>
      </w:r>
      <w:r w:rsidRPr="00A54597">
        <w:rPr>
          <w:b/>
          <w:sz w:val="20"/>
          <w:szCs w:val="20"/>
          <w:u w:val="single"/>
        </w:rPr>
        <w:t>ational decision</w:t>
      </w:r>
      <w:r w:rsidRPr="00A54597">
        <w:rPr>
          <w:sz w:val="20"/>
          <w:szCs w:val="20"/>
        </w:rPr>
        <w:t>.</w:t>
      </w:r>
    </w:p>
    <w:tbl>
      <w:tblPr>
        <w:tblStyle w:val="GridTableLight"/>
        <w:tblW w:w="5067" w:type="pct"/>
        <w:tblInd w:w="-5" w:type="dxa"/>
        <w:tblLook w:val="04A0"/>
      </w:tblPr>
      <w:tblGrid>
        <w:gridCol w:w="3545"/>
        <w:gridCol w:w="5292"/>
      </w:tblGrid>
      <w:tr w:rsidR="00C869FA" w:rsidRPr="00B777E2" w:rsidTr="000D4853">
        <w:trPr>
          <w:tblHeader/>
        </w:trPr>
        <w:tc>
          <w:tcPr>
            <w:tcW w:w="3453" w:type="dxa"/>
            <w:shd w:val="clear" w:color="auto" w:fill="F2F2F2" w:themeFill="background1" w:themeFillShade="F2"/>
            <w:vAlign w:val="center"/>
          </w:tcPr>
          <w:p w:rsidR="00C869FA" w:rsidRPr="00B777E2" w:rsidRDefault="00C869FA" w:rsidP="001A0964">
            <w:pPr>
              <w:pStyle w:val="Text4"/>
              <w:spacing w:before="60" w:after="60"/>
              <w:jc w:val="left"/>
              <w:rPr>
                <w:b/>
              </w:rPr>
            </w:pPr>
            <w:r>
              <w:rPr>
                <w:b/>
              </w:rPr>
              <w:t>Application Component</w:t>
            </w:r>
          </w:p>
        </w:tc>
        <w:tc>
          <w:tcPr>
            <w:tcW w:w="5155" w:type="dxa"/>
            <w:shd w:val="clear" w:color="auto" w:fill="F2F2F2" w:themeFill="background1" w:themeFillShade="F2"/>
            <w:vAlign w:val="center"/>
          </w:tcPr>
          <w:p w:rsidR="00C869FA" w:rsidRPr="00B777E2" w:rsidRDefault="00C869FA" w:rsidP="001A0964">
            <w:pPr>
              <w:pStyle w:val="Text4"/>
              <w:spacing w:before="60" w:after="60"/>
              <w:jc w:val="left"/>
              <w:rPr>
                <w:b/>
              </w:rPr>
            </w:pPr>
            <w:r w:rsidRPr="00B777E2">
              <w:rPr>
                <w:b/>
              </w:rPr>
              <w:t>Description</w:t>
            </w:r>
            <w:r>
              <w:rPr>
                <w:b/>
              </w:rPr>
              <w:t xml:space="preserve"> of Interaction</w:t>
            </w:r>
          </w:p>
        </w:tc>
      </w:tr>
      <w:tr w:rsidR="00D011FF" w:rsidTr="000D4853">
        <w:tc>
          <w:tcPr>
            <w:tcW w:w="3453" w:type="dxa"/>
          </w:tcPr>
          <w:p w:rsidR="00D011FF" w:rsidRPr="00396DF3" w:rsidRDefault="00D011FF" w:rsidP="00D011FF">
            <w:pPr>
              <w:pStyle w:val="Text4"/>
              <w:spacing w:before="60" w:after="60"/>
              <w:jc w:val="left"/>
              <w:rPr>
                <w:b/>
                <w:color w:val="002060"/>
              </w:rPr>
            </w:pPr>
            <w:r w:rsidRPr="00A6292F">
              <w:rPr>
                <w:b/>
                <w:color w:val="002060"/>
              </w:rPr>
              <w:t>National Risk Management Application</w:t>
            </w:r>
          </w:p>
        </w:tc>
        <w:tc>
          <w:tcPr>
            <w:tcW w:w="5155" w:type="dxa"/>
          </w:tcPr>
          <w:p w:rsidR="00D011FF" w:rsidRDefault="009C2125" w:rsidP="00D011FF">
            <w:pPr>
              <w:pStyle w:val="Text4"/>
              <w:spacing w:before="60" w:after="60"/>
            </w:pPr>
            <w:r>
              <w:t>for risk analysis purposes of CCI declaration data</w:t>
            </w:r>
            <w:r w:rsidR="00CF773C">
              <w:t xml:space="preserve"> at Supervising Customs Office</w:t>
            </w:r>
            <w:r>
              <w:t>.</w:t>
            </w:r>
            <w:r>
              <w:tab/>
            </w:r>
          </w:p>
        </w:tc>
      </w:tr>
      <w:tr w:rsidR="00D011FF" w:rsidTr="000D4853">
        <w:tc>
          <w:tcPr>
            <w:tcW w:w="3453" w:type="dxa"/>
          </w:tcPr>
          <w:p w:rsidR="00D011FF" w:rsidRPr="00A6292F" w:rsidRDefault="00D011FF" w:rsidP="00D011FF">
            <w:pPr>
              <w:pStyle w:val="Text4"/>
              <w:spacing w:before="60" w:after="60"/>
              <w:jc w:val="left"/>
              <w:rPr>
                <w:b/>
                <w:color w:val="002060"/>
              </w:rPr>
            </w:pPr>
            <w:r w:rsidRPr="00A6292F">
              <w:rPr>
                <w:b/>
                <w:color w:val="002060"/>
              </w:rPr>
              <w:t>National TARIFF Application</w:t>
            </w:r>
          </w:p>
        </w:tc>
        <w:tc>
          <w:tcPr>
            <w:tcW w:w="5155" w:type="dxa"/>
          </w:tcPr>
          <w:p w:rsidR="00D011FF" w:rsidRDefault="009C2125" w:rsidP="00D011FF">
            <w:pPr>
              <w:pStyle w:val="Text4"/>
              <w:spacing w:before="60" w:after="60"/>
            </w:pPr>
            <w:r>
              <w:t>for validating and retrieving information related to TARIFF and CN data</w:t>
            </w:r>
            <w:r w:rsidR="00A219F2">
              <w:t xml:space="preserve"> in the context of CCI declaration processing at Supervising Customs Office.</w:t>
            </w:r>
          </w:p>
        </w:tc>
      </w:tr>
      <w:tr w:rsidR="00D011FF" w:rsidTr="000D4853">
        <w:tc>
          <w:tcPr>
            <w:tcW w:w="3453" w:type="dxa"/>
          </w:tcPr>
          <w:p w:rsidR="00D011FF" w:rsidRPr="00A6292F" w:rsidRDefault="00D011FF" w:rsidP="00D011FF">
            <w:pPr>
              <w:pStyle w:val="Text4"/>
              <w:spacing w:before="60" w:after="60"/>
              <w:jc w:val="left"/>
              <w:rPr>
                <w:b/>
                <w:color w:val="002060"/>
              </w:rPr>
            </w:pPr>
            <w:r w:rsidRPr="00A6292F">
              <w:rPr>
                <w:b/>
                <w:color w:val="002060"/>
              </w:rPr>
              <w:t>National Quota Management Application</w:t>
            </w:r>
          </w:p>
        </w:tc>
        <w:tc>
          <w:tcPr>
            <w:tcW w:w="5155" w:type="dxa"/>
          </w:tcPr>
          <w:p w:rsidR="00D011FF" w:rsidRDefault="009C2125" w:rsidP="00D011FF">
            <w:pPr>
              <w:pStyle w:val="Text4"/>
              <w:spacing w:before="60" w:after="60"/>
            </w:pPr>
            <w:r>
              <w:t>for handling Quota requests on CCI declaration data</w:t>
            </w:r>
            <w:r w:rsidR="00A219F2">
              <w:t xml:space="preserve"> at Supervising Customs Office.</w:t>
            </w:r>
          </w:p>
        </w:tc>
      </w:tr>
      <w:tr w:rsidR="00D011FF" w:rsidTr="000D4853">
        <w:tc>
          <w:tcPr>
            <w:tcW w:w="3453" w:type="dxa"/>
          </w:tcPr>
          <w:p w:rsidR="00D011FF" w:rsidRPr="00A6292F" w:rsidRDefault="00D011FF" w:rsidP="00D011FF">
            <w:pPr>
              <w:pStyle w:val="Text4"/>
              <w:spacing w:before="60" w:after="60"/>
              <w:jc w:val="left"/>
              <w:rPr>
                <w:b/>
                <w:color w:val="002060"/>
              </w:rPr>
            </w:pPr>
            <w:r w:rsidRPr="00A6292F">
              <w:rPr>
                <w:b/>
                <w:color w:val="002060"/>
              </w:rPr>
              <w:t>National EO Management Application</w:t>
            </w:r>
            <w:bookmarkStart w:id="193" w:name="_Ref505420707"/>
            <w:r w:rsidR="000D092B">
              <w:rPr>
                <w:rStyle w:val="aff1"/>
                <w:b/>
                <w:color w:val="002060"/>
              </w:rPr>
              <w:footnoteReference w:id="4"/>
            </w:r>
            <w:bookmarkEnd w:id="193"/>
          </w:p>
        </w:tc>
        <w:tc>
          <w:tcPr>
            <w:tcW w:w="5155" w:type="dxa"/>
          </w:tcPr>
          <w:p w:rsidR="00726327" w:rsidRDefault="00D011FF">
            <w:pPr>
              <w:pStyle w:val="Text4"/>
              <w:spacing w:before="60" w:after="60"/>
            </w:pPr>
            <w:r w:rsidRPr="00D011FF">
              <w:t xml:space="preserve">National Administration </w:t>
            </w:r>
            <w:r>
              <w:t>must</w:t>
            </w:r>
            <w:r w:rsidRPr="00D011FF">
              <w:t xml:space="preserve"> receiv</w:t>
            </w:r>
            <w:r>
              <w:t>e</w:t>
            </w:r>
            <w:r w:rsidRPr="00D011FF">
              <w:t xml:space="preserve"> information about EORI from CRS. </w:t>
            </w:r>
            <w:r>
              <w:t>Each National Administration must</w:t>
            </w:r>
            <w:r w:rsidRPr="00D011FF">
              <w:t xml:space="preserve"> decide the ways to </w:t>
            </w:r>
            <w:r>
              <w:t>consume</w:t>
            </w:r>
            <w:r w:rsidRPr="00D011FF">
              <w:t xml:space="preserve"> the interfaces exposed by the CRS. Current EOS interfaces are to be substituted by CRS interfaces.</w:t>
            </w:r>
            <w:r w:rsidR="00726327">
              <w:t xml:space="preserve"> </w:t>
            </w:r>
            <w:r w:rsidR="00726327" w:rsidRPr="00D011FF">
              <w:t xml:space="preserve">More details about </w:t>
            </w:r>
            <w:r w:rsidR="00726327">
              <w:t>interfacing with CRS</w:t>
            </w:r>
            <w:r w:rsidR="00726327" w:rsidRPr="00D011FF">
              <w:t xml:space="preserve"> can be found in the pertinent do</w:t>
            </w:r>
            <w:r w:rsidR="00726327">
              <w:t>cumentation of the application</w:t>
            </w:r>
            <w:r w:rsidR="005A080A">
              <w:t xml:space="preserve"> [</w:t>
            </w:r>
            <w:fldSimple w:instr=" REF R12_CRS \h  \* MERGEFORMAT ">
              <w:r w:rsidR="00313847" w:rsidRPr="00313847">
                <w:rPr>
                  <w:rFonts w:cstheme="minorHAnsi"/>
                </w:rPr>
                <w:t>R12</w:t>
              </w:r>
            </w:fldSimple>
            <w:r w:rsidR="005A080A">
              <w:t>]</w:t>
            </w:r>
            <w:r w:rsidR="00726327">
              <w:t>.</w:t>
            </w:r>
          </w:p>
          <w:p w:rsidR="00D011FF" w:rsidRDefault="00D011FF">
            <w:pPr>
              <w:pStyle w:val="Text4"/>
              <w:spacing w:before="60" w:after="60"/>
            </w:pPr>
            <w:r w:rsidRPr="00D011FF">
              <w:t xml:space="preserve">It is worth noting that Economic Operators management might be implemented in various ways and each Member State is solely responsible to decide. However, in the context of this architecture, it is considered that </w:t>
            </w:r>
            <w:r w:rsidRPr="00B43962">
              <w:rPr>
                <w:b/>
              </w:rPr>
              <w:t>National EO Management Application</w:t>
            </w:r>
            <w:r>
              <w:t xml:space="preserve"> </w:t>
            </w:r>
            <w:r w:rsidRPr="00D011FF">
              <w:t>provides the relevant data management functions</w:t>
            </w:r>
            <w:r>
              <w:t>.</w:t>
            </w:r>
          </w:p>
          <w:p w:rsidR="00D011FF" w:rsidRDefault="00D011FF">
            <w:pPr>
              <w:pStyle w:val="Text4"/>
              <w:spacing w:before="60" w:after="60"/>
            </w:pPr>
            <w:r>
              <w:t xml:space="preserve">The </w:t>
            </w:r>
            <w:r w:rsidR="00776399" w:rsidRPr="00892BCD">
              <w:t>need for this interaction is</w:t>
            </w:r>
            <w:r w:rsidRPr="00A6292F">
              <w:rPr>
                <w:color w:val="002060"/>
              </w:rPr>
              <w:t xml:space="preserve"> </w:t>
            </w:r>
            <w:r>
              <w:t>for validating and retrieving information related to Economic Operators</w:t>
            </w:r>
            <w:r w:rsidR="00A219F2">
              <w:t xml:space="preserve"> in the context of CCI declaration processing at Supervising Customs Office.</w:t>
            </w:r>
          </w:p>
        </w:tc>
      </w:tr>
      <w:tr w:rsidR="00D011FF" w:rsidTr="000D4853">
        <w:tc>
          <w:tcPr>
            <w:tcW w:w="3453" w:type="dxa"/>
          </w:tcPr>
          <w:p w:rsidR="00D011FF" w:rsidRPr="00A6292F" w:rsidRDefault="00D011FF" w:rsidP="00D011FF">
            <w:pPr>
              <w:pStyle w:val="Text4"/>
              <w:spacing w:before="60" w:after="60"/>
              <w:jc w:val="left"/>
              <w:rPr>
                <w:b/>
                <w:color w:val="002060"/>
              </w:rPr>
            </w:pPr>
            <w:r w:rsidRPr="00A6292F">
              <w:rPr>
                <w:b/>
                <w:color w:val="002060"/>
              </w:rPr>
              <w:t>National Reference Data Application</w:t>
            </w:r>
            <w:r w:rsidR="000D092B">
              <w:rPr>
                <w:rStyle w:val="aff1"/>
                <w:b/>
                <w:color w:val="002060"/>
              </w:rPr>
              <w:footnoteReference w:id="5"/>
            </w:r>
          </w:p>
        </w:tc>
        <w:tc>
          <w:tcPr>
            <w:tcW w:w="5155" w:type="dxa"/>
          </w:tcPr>
          <w:p w:rsidR="00D011FF" w:rsidRPr="00B25EA4" w:rsidRDefault="00D011FF" w:rsidP="00D011FF">
            <w:pPr>
              <w:pStyle w:val="Text4"/>
              <w:spacing w:before="60" w:after="60"/>
            </w:pPr>
            <w:r w:rsidRPr="00D011FF">
              <w:t xml:space="preserve">National Administration </w:t>
            </w:r>
            <w:r>
              <w:t xml:space="preserve">must </w:t>
            </w:r>
            <w:r w:rsidRPr="00D011FF">
              <w:t>send</w:t>
            </w:r>
            <w:r>
              <w:t>/receive</w:t>
            </w:r>
            <w:r w:rsidRPr="00D011FF">
              <w:t xml:space="preserve"> reference data from/to CS/RD2</w:t>
            </w:r>
            <w:r w:rsidRPr="006F1007">
              <w:t xml:space="preserve">. </w:t>
            </w:r>
            <w:r w:rsidRPr="00D011FF">
              <w:t xml:space="preserve">It is upon each National Application to decide the ways to use the interfaces proposed to them by CS/RD2 which are at least compatible with the existing ones. More details about </w:t>
            </w:r>
            <w:r w:rsidR="00726327">
              <w:t xml:space="preserve">interfacing with </w:t>
            </w:r>
            <w:r w:rsidRPr="00D011FF">
              <w:t>CS/RD2 can be found in the pertinent do</w:t>
            </w:r>
            <w:r>
              <w:t>cumentation of the application</w:t>
            </w:r>
            <w:r w:rsidR="000E52F9">
              <w:t xml:space="preserve"> [</w:t>
            </w:r>
            <w:fldSimple w:instr=" REF R11_CSRD2 \h  \* MERGEFORMAT ">
              <w:r w:rsidR="00313847" w:rsidRPr="00313847">
                <w:rPr>
                  <w:rFonts w:cstheme="minorHAnsi"/>
                </w:rPr>
                <w:t>R11</w:t>
              </w:r>
            </w:fldSimple>
            <w:r w:rsidR="000E52F9">
              <w:t>]</w:t>
            </w:r>
            <w:r>
              <w:t xml:space="preserve">. It has been assumed that the </w:t>
            </w:r>
            <w:r w:rsidRPr="00B43962">
              <w:rPr>
                <w:b/>
              </w:rPr>
              <w:t>National Reference Data Application</w:t>
            </w:r>
            <w:r w:rsidRPr="00800031">
              <w:t xml:space="preserve"> communicates with </w:t>
            </w:r>
            <w:r w:rsidRPr="00B43962">
              <w:rPr>
                <w:b/>
              </w:rPr>
              <w:t>CS/RD2</w:t>
            </w:r>
            <w:r w:rsidRPr="00800031">
              <w:t xml:space="preserve"> </w:t>
            </w:r>
            <w:r>
              <w:t>for Common Reference Data</w:t>
            </w:r>
            <w:r w:rsidR="000E52F9">
              <w:t xml:space="preserve"> </w:t>
            </w:r>
            <w:r w:rsidR="000E52F9" w:rsidRPr="00B25EA4">
              <w:rPr>
                <w:lang w:eastAsia="en-GB"/>
              </w:rPr>
              <w:t>(please refer to §2.4.2.8)</w:t>
            </w:r>
            <w:r w:rsidRPr="00B25EA4">
              <w:t>.</w:t>
            </w:r>
          </w:p>
          <w:p w:rsidR="00D011FF" w:rsidRDefault="00776399" w:rsidP="00D011FF">
            <w:pPr>
              <w:pStyle w:val="Text4"/>
              <w:spacing w:before="60" w:after="60"/>
            </w:pPr>
            <w:r>
              <w:t xml:space="preserve">The </w:t>
            </w:r>
            <w:r w:rsidRPr="00315E74">
              <w:t>need for this interaction is</w:t>
            </w:r>
            <w:r w:rsidRPr="00A6292F">
              <w:rPr>
                <w:color w:val="002060"/>
              </w:rPr>
              <w:t xml:space="preserve"> </w:t>
            </w:r>
            <w:r w:rsidR="00D011FF">
              <w:t>for validating and retrieving information for reference data (both common and national reference data)</w:t>
            </w:r>
            <w:r w:rsidR="00A219F2">
              <w:t xml:space="preserve"> in the context of CCI declaration processing at Supervising Customs Office.</w:t>
            </w:r>
          </w:p>
        </w:tc>
      </w:tr>
      <w:tr w:rsidR="00D011FF" w:rsidTr="000D4853">
        <w:tc>
          <w:tcPr>
            <w:tcW w:w="3453" w:type="dxa"/>
          </w:tcPr>
          <w:p w:rsidR="00D011FF" w:rsidRPr="00A6292F" w:rsidRDefault="00D011FF" w:rsidP="00D011FF">
            <w:pPr>
              <w:pStyle w:val="Text4"/>
              <w:spacing w:before="60" w:after="60"/>
              <w:jc w:val="left"/>
              <w:rPr>
                <w:b/>
                <w:color w:val="002060"/>
              </w:rPr>
            </w:pPr>
            <w:r w:rsidRPr="00A6292F">
              <w:rPr>
                <w:b/>
                <w:color w:val="002060"/>
              </w:rPr>
              <w:t>National Surveillance Application</w:t>
            </w:r>
          </w:p>
        </w:tc>
        <w:tc>
          <w:tcPr>
            <w:tcW w:w="5155" w:type="dxa"/>
          </w:tcPr>
          <w:p w:rsidR="00D011FF" w:rsidRDefault="00A54597" w:rsidP="00D011FF">
            <w:pPr>
              <w:pStyle w:val="Text4"/>
              <w:spacing w:before="60" w:after="60"/>
            </w:pPr>
            <w:r>
              <w:t>F</w:t>
            </w:r>
            <w:r w:rsidR="001D28A6">
              <w:t>or communicating surveillance data related to CCI declaration data</w:t>
            </w:r>
            <w:r w:rsidR="00A219F2">
              <w:t xml:space="preserve"> at Supervising Customs Office.</w:t>
            </w:r>
          </w:p>
        </w:tc>
      </w:tr>
      <w:tr w:rsidR="00D011FF" w:rsidTr="000D4853">
        <w:tc>
          <w:tcPr>
            <w:tcW w:w="3453" w:type="dxa"/>
          </w:tcPr>
          <w:p w:rsidR="00D011FF" w:rsidRPr="00A6292F" w:rsidRDefault="00D011FF" w:rsidP="00D011FF">
            <w:pPr>
              <w:pStyle w:val="Text4"/>
              <w:spacing w:before="60" w:after="60"/>
              <w:jc w:val="left"/>
              <w:rPr>
                <w:b/>
                <w:color w:val="002060"/>
              </w:rPr>
            </w:pPr>
            <w:r w:rsidRPr="00A6292F">
              <w:rPr>
                <w:b/>
                <w:color w:val="002060"/>
              </w:rPr>
              <w:t>National Decisions/Authorisation and REX System</w:t>
            </w:r>
            <w:r w:rsidR="000D092B">
              <w:rPr>
                <w:rStyle w:val="aff1"/>
                <w:b/>
                <w:color w:val="002060"/>
              </w:rPr>
              <w:footnoteReference w:id="6"/>
            </w:r>
          </w:p>
        </w:tc>
        <w:tc>
          <w:tcPr>
            <w:tcW w:w="5155" w:type="dxa"/>
          </w:tcPr>
          <w:p w:rsidR="00726327" w:rsidRDefault="00C95C3E" w:rsidP="00726327">
            <w:pPr>
              <w:pStyle w:val="Text4"/>
              <w:spacing w:before="60" w:after="60"/>
            </w:pPr>
            <w:r w:rsidRPr="00D011FF">
              <w:t xml:space="preserve">National Administration </w:t>
            </w:r>
            <w:r>
              <w:t>must</w:t>
            </w:r>
            <w:r w:rsidRPr="00D011FF">
              <w:t xml:space="preserve"> receiv</w:t>
            </w:r>
            <w:r>
              <w:t>e</w:t>
            </w:r>
            <w:r w:rsidRPr="00D011FF">
              <w:t xml:space="preserve"> information about </w:t>
            </w:r>
            <w:r>
              <w:rPr>
                <w:rFonts w:cs="Arial"/>
              </w:rPr>
              <w:t>AEO, Trader Authorisations and Registered Exporters</w:t>
            </w:r>
            <w:r w:rsidRPr="00D011FF">
              <w:t xml:space="preserve"> from CRS. </w:t>
            </w:r>
            <w:r>
              <w:t>Each National Administration must</w:t>
            </w:r>
            <w:r w:rsidRPr="00D011FF">
              <w:t xml:space="preserve"> decide the ways to </w:t>
            </w:r>
            <w:r>
              <w:t>consume</w:t>
            </w:r>
            <w:r w:rsidRPr="00D011FF">
              <w:t xml:space="preserve"> the interfaces exposed by the CRS.</w:t>
            </w:r>
            <w:r w:rsidR="00726327" w:rsidRPr="00D011FF">
              <w:t xml:space="preserve"> More details about </w:t>
            </w:r>
            <w:r w:rsidR="00726327">
              <w:t>interfacing with CRS</w:t>
            </w:r>
            <w:r w:rsidR="00726327" w:rsidRPr="00D011FF">
              <w:t xml:space="preserve"> can be found in the pertinent do</w:t>
            </w:r>
            <w:r w:rsidR="00726327">
              <w:t>cumentation of the application</w:t>
            </w:r>
            <w:r w:rsidR="00DF6954">
              <w:t xml:space="preserve"> [</w:t>
            </w:r>
            <w:fldSimple w:instr=" REF R12_CRS \h  \* MERGEFORMAT ">
              <w:r w:rsidR="00313847" w:rsidRPr="00313847">
                <w:rPr>
                  <w:rFonts w:cstheme="minorHAnsi"/>
                </w:rPr>
                <w:t>R12</w:t>
              </w:r>
            </w:fldSimple>
            <w:r w:rsidR="00DF6954">
              <w:t>]</w:t>
            </w:r>
            <w:r w:rsidR="00726327">
              <w:t>.</w:t>
            </w:r>
          </w:p>
          <w:p w:rsidR="00C95C3E" w:rsidRDefault="00C95C3E" w:rsidP="00C95C3E">
            <w:pPr>
              <w:pStyle w:val="Text4"/>
              <w:spacing w:before="60" w:after="60"/>
            </w:pPr>
            <w:r w:rsidRPr="00D011FF">
              <w:t xml:space="preserve"> It is worth noting that </w:t>
            </w:r>
            <w:r>
              <w:t>AEO</w:t>
            </w:r>
            <w:r w:rsidRPr="00D011FF">
              <w:t xml:space="preserve"> management might be implemented in various ways and each Member State is solely responsible to decide. However, in the context of this architecture, it is considered that </w:t>
            </w:r>
            <w:r w:rsidRPr="00B43962">
              <w:rPr>
                <w:b/>
              </w:rPr>
              <w:t>National Decisions/Authorisation and REX System</w:t>
            </w:r>
            <w:r w:rsidRPr="00800031">
              <w:t xml:space="preserve"> </w:t>
            </w:r>
            <w:r w:rsidRPr="00D011FF">
              <w:t>provides the relevant data management functions</w:t>
            </w:r>
            <w:r>
              <w:t>.</w:t>
            </w:r>
          </w:p>
          <w:p w:rsidR="00D011FF" w:rsidRDefault="00776399" w:rsidP="00C95C3E">
            <w:pPr>
              <w:pStyle w:val="Text4"/>
              <w:spacing w:before="60" w:after="60"/>
            </w:pPr>
            <w:r>
              <w:t xml:space="preserve">The </w:t>
            </w:r>
            <w:r w:rsidRPr="00315E74">
              <w:t>need for this interaction is</w:t>
            </w:r>
            <w:r w:rsidRPr="00A6292F">
              <w:rPr>
                <w:color w:val="002060"/>
              </w:rPr>
              <w:t xml:space="preserve"> </w:t>
            </w:r>
            <w:r w:rsidR="00C95C3E">
              <w:t xml:space="preserve">for validating and retrieving information related to </w:t>
            </w:r>
            <w:r w:rsidR="00C95C3E" w:rsidRPr="00A6292F">
              <w:t>Decisions/Authorisation and REX data</w:t>
            </w:r>
            <w:r w:rsidR="00A219F2">
              <w:t xml:space="preserve"> in the context of CCI declaration processing at Supervising Customs Office.</w:t>
            </w:r>
          </w:p>
        </w:tc>
      </w:tr>
      <w:tr w:rsidR="00AA1C13" w:rsidTr="000D4853">
        <w:tc>
          <w:tcPr>
            <w:tcW w:w="3453" w:type="dxa"/>
          </w:tcPr>
          <w:p w:rsidR="00AA1C13" w:rsidRPr="00A6292F" w:rsidRDefault="00AA1C13" w:rsidP="001A0964">
            <w:pPr>
              <w:pStyle w:val="Text4"/>
              <w:spacing w:before="60" w:after="60"/>
              <w:jc w:val="left"/>
              <w:rPr>
                <w:b/>
                <w:color w:val="002060"/>
              </w:rPr>
            </w:pPr>
            <w:r w:rsidRPr="00A6292F">
              <w:rPr>
                <w:b/>
                <w:color w:val="002060"/>
              </w:rPr>
              <w:t>National Guarantee Management Application</w:t>
            </w:r>
          </w:p>
        </w:tc>
        <w:tc>
          <w:tcPr>
            <w:tcW w:w="5155" w:type="dxa"/>
          </w:tcPr>
          <w:p w:rsidR="00AA1C13" w:rsidRDefault="00A54597" w:rsidP="001A0964">
            <w:pPr>
              <w:pStyle w:val="Text4"/>
              <w:spacing w:before="60" w:after="60"/>
            </w:pPr>
            <w:r>
              <w:t>F</w:t>
            </w:r>
            <w:r w:rsidR="00396DF3">
              <w:t>or validating the declared Guarantee data</w:t>
            </w:r>
            <w:r w:rsidR="00A219F2">
              <w:t xml:space="preserve"> in the context of CCI declaration processing at Supervising Customs Office.</w:t>
            </w:r>
          </w:p>
        </w:tc>
      </w:tr>
      <w:tr w:rsidR="0055727F" w:rsidTr="000D4853">
        <w:tc>
          <w:tcPr>
            <w:tcW w:w="3453" w:type="dxa"/>
          </w:tcPr>
          <w:p w:rsidR="0055727F" w:rsidRPr="00A6292F" w:rsidRDefault="0055727F" w:rsidP="0055727F">
            <w:pPr>
              <w:pStyle w:val="Text4"/>
              <w:spacing w:before="60" w:after="60"/>
              <w:jc w:val="left"/>
              <w:rPr>
                <w:b/>
                <w:color w:val="002060"/>
              </w:rPr>
            </w:pPr>
            <w:r w:rsidRPr="00A6292F">
              <w:rPr>
                <w:b/>
                <w:color w:val="002060"/>
              </w:rPr>
              <w:t>National Control</w:t>
            </w:r>
            <w:r w:rsidR="005D3CF2">
              <w:rPr>
                <w:b/>
                <w:color w:val="002060"/>
              </w:rPr>
              <w:t xml:space="preserve"> Management</w:t>
            </w:r>
            <w:r w:rsidRPr="00A6292F">
              <w:rPr>
                <w:b/>
                <w:color w:val="002060"/>
              </w:rPr>
              <w:t xml:space="preserve"> Application</w:t>
            </w:r>
          </w:p>
        </w:tc>
        <w:tc>
          <w:tcPr>
            <w:tcW w:w="5155" w:type="dxa"/>
          </w:tcPr>
          <w:p w:rsidR="0055727F" w:rsidRDefault="00A54597" w:rsidP="0055727F">
            <w:pPr>
              <w:pStyle w:val="Text4"/>
              <w:spacing w:before="60" w:after="60"/>
            </w:pPr>
            <w:r>
              <w:t>C</w:t>
            </w:r>
            <w:r w:rsidR="00776399">
              <w:t>oncerns control management</w:t>
            </w:r>
            <w:r w:rsidR="00B25EA4">
              <w:t xml:space="preserve"> </w:t>
            </w:r>
            <w:r w:rsidR="00A219F2">
              <w:t>in the context of CCI declaration processing at Supervising Customs Office.</w:t>
            </w:r>
          </w:p>
        </w:tc>
      </w:tr>
      <w:tr w:rsidR="0055727F" w:rsidTr="000D4853">
        <w:tc>
          <w:tcPr>
            <w:tcW w:w="3453" w:type="dxa"/>
          </w:tcPr>
          <w:p w:rsidR="0055727F" w:rsidRPr="00A6292F" w:rsidRDefault="0055727F" w:rsidP="0055727F">
            <w:pPr>
              <w:pStyle w:val="Text4"/>
              <w:spacing w:before="60" w:after="60"/>
              <w:jc w:val="left"/>
              <w:rPr>
                <w:b/>
                <w:color w:val="002060"/>
              </w:rPr>
            </w:pPr>
            <w:r w:rsidRPr="00A6292F">
              <w:rPr>
                <w:b/>
                <w:color w:val="002060"/>
              </w:rPr>
              <w:t>National Duty &amp; Tax calculations Application</w:t>
            </w:r>
          </w:p>
        </w:tc>
        <w:tc>
          <w:tcPr>
            <w:tcW w:w="5155" w:type="dxa"/>
          </w:tcPr>
          <w:p w:rsidR="0055727F" w:rsidRDefault="00A54597" w:rsidP="0055727F">
            <w:pPr>
              <w:pStyle w:val="Text4"/>
              <w:spacing w:before="60" w:after="60"/>
            </w:pPr>
            <w:r>
              <w:t>F</w:t>
            </w:r>
            <w:r w:rsidR="0055727F">
              <w:t>or calculation</w:t>
            </w:r>
            <w:r w:rsidR="00695881">
              <w:t xml:space="preserve"> of</w:t>
            </w:r>
            <w:r w:rsidR="0055727F">
              <w:t xml:space="preserve"> </w:t>
            </w:r>
            <w:r w:rsidR="00695881">
              <w:t xml:space="preserve">duties for a specific CCI declaration </w:t>
            </w:r>
            <w:r w:rsidR="0055727F">
              <w:t xml:space="preserve">at Supervising Customs Office. </w:t>
            </w:r>
          </w:p>
        </w:tc>
      </w:tr>
      <w:tr w:rsidR="0055727F" w:rsidTr="000D4853">
        <w:tc>
          <w:tcPr>
            <w:tcW w:w="3453" w:type="dxa"/>
          </w:tcPr>
          <w:p w:rsidR="0055727F" w:rsidRPr="00A6292F" w:rsidRDefault="0055727F" w:rsidP="0055727F">
            <w:pPr>
              <w:pStyle w:val="Text4"/>
              <w:spacing w:before="60" w:after="60"/>
              <w:jc w:val="left"/>
              <w:rPr>
                <w:b/>
                <w:color w:val="002060"/>
              </w:rPr>
            </w:pPr>
            <w:r w:rsidRPr="00A6292F">
              <w:rPr>
                <w:b/>
                <w:color w:val="002060"/>
              </w:rPr>
              <w:t>National Accounting/Collection Application</w:t>
            </w:r>
          </w:p>
        </w:tc>
        <w:tc>
          <w:tcPr>
            <w:tcW w:w="5155" w:type="dxa"/>
          </w:tcPr>
          <w:p w:rsidR="0055727F" w:rsidRDefault="00A54597" w:rsidP="0055727F">
            <w:pPr>
              <w:pStyle w:val="Text4"/>
              <w:spacing w:before="60" w:after="60"/>
            </w:pPr>
            <w:r>
              <w:t>R</w:t>
            </w:r>
            <w:r w:rsidR="0055727F">
              <w:t>elated to payment data and collected duties</w:t>
            </w:r>
            <w:r w:rsidR="00A219F2">
              <w:t xml:space="preserve"> in the context of CCI declaration processing at Supervising Customs Office.</w:t>
            </w:r>
          </w:p>
        </w:tc>
      </w:tr>
      <w:tr w:rsidR="00C17C29" w:rsidTr="00C17C29">
        <w:tc>
          <w:tcPr>
            <w:tcW w:w="3453" w:type="dxa"/>
          </w:tcPr>
          <w:p w:rsidR="00C17C29" w:rsidRPr="00A6292F" w:rsidRDefault="00C17C29" w:rsidP="00C17C29">
            <w:pPr>
              <w:pStyle w:val="Text4"/>
              <w:spacing w:before="60" w:after="60"/>
              <w:jc w:val="left"/>
              <w:rPr>
                <w:b/>
                <w:color w:val="002060"/>
              </w:rPr>
            </w:pPr>
            <w:r>
              <w:rPr>
                <w:b/>
                <w:color w:val="002060"/>
              </w:rPr>
              <w:t>EU Customs SW</w:t>
            </w:r>
          </w:p>
        </w:tc>
        <w:tc>
          <w:tcPr>
            <w:tcW w:w="5155" w:type="dxa"/>
          </w:tcPr>
          <w:p w:rsidR="00C17C29" w:rsidRDefault="004E644C" w:rsidP="00C17C29">
            <w:pPr>
              <w:pStyle w:val="Text4"/>
              <w:spacing w:before="60" w:after="60"/>
            </w:pPr>
            <w:r>
              <w:t>F</w:t>
            </w:r>
            <w:r w:rsidR="00C17C29">
              <w:t xml:space="preserve">or the purposes of validating CERTEX certificates. </w:t>
            </w:r>
          </w:p>
        </w:tc>
      </w:tr>
    </w:tbl>
    <w:p w:rsidR="00C869FA" w:rsidRDefault="0094796F" w:rsidP="00A6292F">
      <w:pPr>
        <w:pStyle w:val="a5"/>
      </w:pPr>
      <w:bookmarkStart w:id="194" w:name="_Ref505359308"/>
      <w:bookmarkStart w:id="195" w:name="_Toc509502895"/>
      <w:bookmarkStart w:id="196" w:name="_Toc12628423"/>
      <w:r>
        <w:t xml:space="preserve">Table </w:t>
      </w:r>
      <w:fldSimple w:instr=" SEQ Table \* ARABIC ">
        <w:r w:rsidR="00C32BB4">
          <w:rPr>
            <w:noProof/>
          </w:rPr>
          <w:t>19</w:t>
        </w:r>
      </w:fldSimple>
      <w:bookmarkEnd w:id="194"/>
      <w:r>
        <w:t>: Interactions of National CCI Application at Supervising Customs Office with other national applications</w:t>
      </w:r>
      <w:bookmarkEnd w:id="195"/>
      <w:bookmarkEnd w:id="196"/>
    </w:p>
    <w:p w:rsidR="00A62D3C" w:rsidRDefault="00A62D3C" w:rsidP="00A62D3C">
      <w:pPr>
        <w:pStyle w:val="41"/>
      </w:pPr>
      <w:bookmarkStart w:id="197" w:name="_Ref505678957"/>
      <w:bookmarkStart w:id="198" w:name="_Ref505767621"/>
      <w:r>
        <w:t>Interaction</w:t>
      </w:r>
      <w:r w:rsidR="00776399">
        <w:t>s</w:t>
      </w:r>
      <w:r>
        <w:t xml:space="preserve"> with other national applications at PCO</w:t>
      </w:r>
      <w:r w:rsidR="000D092B">
        <w:rPr>
          <w:rStyle w:val="aff1"/>
        </w:rPr>
        <w:footnoteReference w:id="7"/>
      </w:r>
      <w:bookmarkEnd w:id="197"/>
      <w:bookmarkEnd w:id="198"/>
    </w:p>
    <w:p w:rsidR="00AE2175" w:rsidRPr="00800031" w:rsidRDefault="00AE2175" w:rsidP="00AE2175">
      <w:pPr>
        <w:rPr>
          <w:sz w:val="20"/>
          <w:szCs w:val="20"/>
        </w:rPr>
      </w:pPr>
      <w:r w:rsidRPr="00A54597">
        <w:rPr>
          <w:sz w:val="20"/>
          <w:szCs w:val="20"/>
        </w:rPr>
        <w:t xml:space="preserve">The following table provides a brief description of interactions </w:t>
      </w:r>
      <w:r w:rsidR="00A62D3C" w:rsidRPr="00A54597">
        <w:rPr>
          <w:sz w:val="20"/>
          <w:szCs w:val="20"/>
        </w:rPr>
        <w:t xml:space="preserve">at Presentation Customs Office </w:t>
      </w:r>
      <w:r w:rsidRPr="00A54597">
        <w:rPr>
          <w:sz w:val="20"/>
          <w:szCs w:val="20"/>
        </w:rPr>
        <w:t xml:space="preserve">with </w:t>
      </w:r>
      <w:r w:rsidRPr="00B43962">
        <w:rPr>
          <w:b/>
          <w:sz w:val="20"/>
          <w:szCs w:val="20"/>
        </w:rPr>
        <w:t>other</w:t>
      </w:r>
      <w:r w:rsidRPr="00800031">
        <w:rPr>
          <w:sz w:val="20"/>
          <w:szCs w:val="20"/>
        </w:rPr>
        <w:t xml:space="preserve"> </w:t>
      </w:r>
      <w:r w:rsidRPr="00B43962">
        <w:rPr>
          <w:b/>
          <w:sz w:val="20"/>
          <w:szCs w:val="20"/>
        </w:rPr>
        <w:t>national applications</w:t>
      </w:r>
      <w:r w:rsidRPr="00800031">
        <w:rPr>
          <w:sz w:val="20"/>
          <w:szCs w:val="20"/>
        </w:rPr>
        <w:t>.</w:t>
      </w:r>
    </w:p>
    <w:p w:rsidR="00776399" w:rsidRPr="00A54597" w:rsidRDefault="00776399" w:rsidP="00776399">
      <w:pPr>
        <w:rPr>
          <w:sz w:val="20"/>
          <w:szCs w:val="20"/>
        </w:rPr>
      </w:pPr>
      <w:r w:rsidRPr="00A54597">
        <w:rPr>
          <w:b/>
          <w:sz w:val="20"/>
          <w:szCs w:val="20"/>
        </w:rPr>
        <w:t xml:space="preserve">It is considered that the various logical national components are already integrated with </w:t>
      </w:r>
      <w:r w:rsidRPr="00B43962">
        <w:rPr>
          <w:b/>
          <w:sz w:val="20"/>
          <w:szCs w:val="20"/>
        </w:rPr>
        <w:t xml:space="preserve">National Customs Declaration Processing Application </w:t>
      </w:r>
      <w:r w:rsidRPr="00800031">
        <w:rPr>
          <w:b/>
          <w:sz w:val="20"/>
          <w:szCs w:val="20"/>
        </w:rPr>
        <w:t>(</w:t>
      </w:r>
      <w:fldSimple w:instr=" REF _Ref505261474 \h  \* MERGEFORMAT ">
        <w:r w:rsidR="00313847" w:rsidRPr="00800031">
          <w:rPr>
            <w:b/>
            <w:sz w:val="20"/>
            <w:szCs w:val="20"/>
          </w:rPr>
          <w:t xml:space="preserve">Figure </w:t>
        </w:r>
        <w:r w:rsidR="00313847" w:rsidRPr="00800031">
          <w:rPr>
            <w:b/>
            <w:noProof/>
            <w:sz w:val="20"/>
            <w:szCs w:val="20"/>
          </w:rPr>
          <w:t>3</w:t>
        </w:r>
      </w:fldSimple>
      <w:r w:rsidRPr="00B43962">
        <w:rPr>
          <w:b/>
          <w:sz w:val="20"/>
          <w:szCs w:val="20"/>
        </w:rPr>
        <w:t>)</w:t>
      </w:r>
      <w:r w:rsidRPr="00800031">
        <w:rPr>
          <w:b/>
          <w:sz w:val="20"/>
          <w:szCs w:val="20"/>
        </w:rPr>
        <w:t xml:space="preserve"> and are used for current import declaration processing. Therefore, the </w:t>
      </w:r>
      <w:r w:rsidRPr="00B43962">
        <w:rPr>
          <w:b/>
          <w:sz w:val="20"/>
          <w:szCs w:val="20"/>
        </w:rPr>
        <w:t>National CCI Application</w:t>
      </w:r>
      <w:r w:rsidRPr="00800031">
        <w:rPr>
          <w:b/>
          <w:sz w:val="20"/>
          <w:szCs w:val="20"/>
        </w:rPr>
        <w:t xml:space="preserve"> </w:t>
      </w:r>
      <w:r w:rsidR="00C91CFA" w:rsidRPr="00800031">
        <w:rPr>
          <w:b/>
          <w:sz w:val="20"/>
          <w:szCs w:val="20"/>
        </w:rPr>
        <w:t>utilizes</w:t>
      </w:r>
      <w:r w:rsidRPr="00800031">
        <w:rPr>
          <w:b/>
          <w:sz w:val="20"/>
          <w:szCs w:val="20"/>
        </w:rPr>
        <w:t xml:space="preserve"> them for performing the var</w:t>
      </w:r>
      <w:r w:rsidRPr="00A54597">
        <w:rPr>
          <w:b/>
          <w:sz w:val="20"/>
          <w:szCs w:val="20"/>
        </w:rPr>
        <w:t xml:space="preserve">ious CCI business functions. </w:t>
      </w:r>
    </w:p>
    <w:p w:rsidR="00AE2175" w:rsidRPr="00A54597" w:rsidRDefault="00776399" w:rsidP="00AE2175">
      <w:pPr>
        <w:rPr>
          <w:sz w:val="20"/>
          <w:szCs w:val="20"/>
        </w:rPr>
      </w:pPr>
      <w:r w:rsidRPr="00A54597">
        <w:rPr>
          <w:sz w:val="20"/>
          <w:szCs w:val="20"/>
        </w:rPr>
        <w:t xml:space="preserve">It is worth noting that the functional integration, the technical communication or other architectural decisions in regard to these interactions with </w:t>
      </w:r>
      <w:r w:rsidRPr="00B43962">
        <w:rPr>
          <w:b/>
          <w:sz w:val="20"/>
          <w:szCs w:val="20"/>
        </w:rPr>
        <w:t>other national applications</w:t>
      </w:r>
      <w:r w:rsidRPr="00800031">
        <w:rPr>
          <w:sz w:val="20"/>
          <w:szCs w:val="20"/>
        </w:rPr>
        <w:t xml:space="preserve"> </w:t>
      </w:r>
      <w:r w:rsidRPr="00A54597">
        <w:rPr>
          <w:sz w:val="20"/>
          <w:szCs w:val="20"/>
        </w:rPr>
        <w:t xml:space="preserve">is </w:t>
      </w:r>
      <w:r w:rsidRPr="00A54597">
        <w:rPr>
          <w:b/>
          <w:sz w:val="20"/>
          <w:szCs w:val="20"/>
          <w:u w:val="single"/>
        </w:rPr>
        <w:t>out of scope of CCI</w:t>
      </w:r>
      <w:r w:rsidRPr="00A54597">
        <w:rPr>
          <w:sz w:val="20"/>
          <w:szCs w:val="20"/>
        </w:rPr>
        <w:t xml:space="preserve"> and it is </w:t>
      </w:r>
      <w:r w:rsidRPr="00A54597">
        <w:rPr>
          <w:b/>
          <w:sz w:val="20"/>
          <w:szCs w:val="20"/>
          <w:u w:val="single"/>
        </w:rPr>
        <w:t>purely a national decision</w:t>
      </w:r>
      <w:r w:rsidRPr="00A54597">
        <w:rPr>
          <w:sz w:val="20"/>
          <w:szCs w:val="20"/>
        </w:rPr>
        <w:t>.</w:t>
      </w:r>
    </w:p>
    <w:tbl>
      <w:tblPr>
        <w:tblStyle w:val="GridTableLight"/>
        <w:tblW w:w="5067" w:type="pct"/>
        <w:tblInd w:w="-5" w:type="dxa"/>
        <w:tblLook w:val="04A0"/>
      </w:tblPr>
      <w:tblGrid>
        <w:gridCol w:w="3545"/>
        <w:gridCol w:w="5292"/>
      </w:tblGrid>
      <w:tr w:rsidR="00AE2175" w:rsidRPr="00B777E2" w:rsidTr="000D4853">
        <w:trPr>
          <w:tblHeader/>
        </w:trPr>
        <w:tc>
          <w:tcPr>
            <w:tcW w:w="3453" w:type="dxa"/>
            <w:shd w:val="clear" w:color="auto" w:fill="F2F2F2" w:themeFill="background1" w:themeFillShade="F2"/>
            <w:vAlign w:val="center"/>
          </w:tcPr>
          <w:p w:rsidR="00AE2175" w:rsidRPr="00B777E2" w:rsidRDefault="00AE2175" w:rsidP="00EC0435">
            <w:pPr>
              <w:pStyle w:val="Text4"/>
              <w:spacing w:before="60" w:after="60"/>
              <w:jc w:val="left"/>
              <w:rPr>
                <w:b/>
              </w:rPr>
            </w:pPr>
            <w:r>
              <w:rPr>
                <w:b/>
              </w:rPr>
              <w:t>Application Component</w:t>
            </w:r>
          </w:p>
        </w:tc>
        <w:tc>
          <w:tcPr>
            <w:tcW w:w="5155" w:type="dxa"/>
            <w:shd w:val="clear" w:color="auto" w:fill="F2F2F2" w:themeFill="background1" w:themeFillShade="F2"/>
            <w:vAlign w:val="center"/>
          </w:tcPr>
          <w:p w:rsidR="00AE2175" w:rsidRPr="00B777E2" w:rsidRDefault="00AE2175" w:rsidP="00EC0435">
            <w:pPr>
              <w:pStyle w:val="Text4"/>
              <w:spacing w:before="60" w:after="60"/>
              <w:jc w:val="left"/>
              <w:rPr>
                <w:b/>
              </w:rPr>
            </w:pPr>
            <w:r w:rsidRPr="00B777E2">
              <w:rPr>
                <w:b/>
              </w:rPr>
              <w:t>Description</w:t>
            </w:r>
            <w:r>
              <w:rPr>
                <w:b/>
              </w:rPr>
              <w:t xml:space="preserve"> of Interaction</w:t>
            </w:r>
          </w:p>
        </w:tc>
      </w:tr>
      <w:tr w:rsidR="00AE2175" w:rsidTr="000D4853">
        <w:tc>
          <w:tcPr>
            <w:tcW w:w="3453" w:type="dxa"/>
          </w:tcPr>
          <w:p w:rsidR="00AE2175" w:rsidRPr="00396DF3" w:rsidRDefault="00AE2175" w:rsidP="00EC0435">
            <w:pPr>
              <w:pStyle w:val="Text4"/>
              <w:spacing w:before="60" w:after="60"/>
              <w:jc w:val="left"/>
              <w:rPr>
                <w:b/>
                <w:color w:val="002060"/>
              </w:rPr>
            </w:pPr>
            <w:r w:rsidRPr="00816027">
              <w:rPr>
                <w:b/>
                <w:color w:val="002060"/>
              </w:rPr>
              <w:t>National Risk Management Application</w:t>
            </w:r>
          </w:p>
        </w:tc>
        <w:tc>
          <w:tcPr>
            <w:tcW w:w="5155" w:type="dxa"/>
          </w:tcPr>
          <w:p w:rsidR="00AE2175" w:rsidRDefault="00A54597" w:rsidP="00EC0435">
            <w:pPr>
              <w:pStyle w:val="Text4"/>
              <w:spacing w:before="60" w:after="60"/>
            </w:pPr>
            <w:r>
              <w:t>F</w:t>
            </w:r>
            <w:r w:rsidR="00CF773C">
              <w:t>or risk analysis purposes of CCI declaration data at Presentation Customs Office.</w:t>
            </w:r>
          </w:p>
        </w:tc>
      </w:tr>
      <w:tr w:rsidR="00AE2175" w:rsidTr="000D4853">
        <w:tc>
          <w:tcPr>
            <w:tcW w:w="3453" w:type="dxa"/>
          </w:tcPr>
          <w:p w:rsidR="00AE2175" w:rsidRPr="00816027" w:rsidRDefault="00AE2175" w:rsidP="00EC0435">
            <w:pPr>
              <w:pStyle w:val="Text4"/>
              <w:spacing w:before="60" w:after="60"/>
              <w:jc w:val="left"/>
              <w:rPr>
                <w:b/>
                <w:color w:val="002060"/>
              </w:rPr>
            </w:pPr>
            <w:r w:rsidRPr="00816027">
              <w:rPr>
                <w:b/>
                <w:color w:val="002060"/>
              </w:rPr>
              <w:t>National TARIFF Application</w:t>
            </w:r>
          </w:p>
        </w:tc>
        <w:tc>
          <w:tcPr>
            <w:tcW w:w="5155" w:type="dxa"/>
          </w:tcPr>
          <w:p w:rsidR="00AE2175" w:rsidRDefault="00A54597" w:rsidP="00EC0435">
            <w:pPr>
              <w:pStyle w:val="Text4"/>
              <w:spacing w:before="60" w:after="60"/>
            </w:pPr>
            <w:r>
              <w:t>F</w:t>
            </w:r>
            <w:r w:rsidR="00CF773C">
              <w:t>or validating and retrieving information related to TARIFF and CN data</w:t>
            </w:r>
            <w:r w:rsidR="00A219F2">
              <w:t xml:space="preserve"> in the context of CCI declaration processing at Presentation Customs Office.</w:t>
            </w:r>
          </w:p>
        </w:tc>
      </w:tr>
      <w:tr w:rsidR="00AE2175" w:rsidTr="000D4853">
        <w:tc>
          <w:tcPr>
            <w:tcW w:w="3453" w:type="dxa"/>
          </w:tcPr>
          <w:p w:rsidR="00AE2175" w:rsidRPr="00816027" w:rsidRDefault="00AE2175" w:rsidP="00EC0435">
            <w:pPr>
              <w:pStyle w:val="Text4"/>
              <w:spacing w:before="60" w:after="60"/>
              <w:jc w:val="left"/>
              <w:rPr>
                <w:b/>
                <w:color w:val="002060"/>
              </w:rPr>
            </w:pPr>
            <w:r w:rsidRPr="00816027">
              <w:rPr>
                <w:b/>
                <w:color w:val="002060"/>
              </w:rPr>
              <w:t xml:space="preserve">National </w:t>
            </w:r>
            <w:r w:rsidR="00A67F7D">
              <w:rPr>
                <w:b/>
                <w:color w:val="002060"/>
              </w:rPr>
              <w:t>Licenses</w:t>
            </w:r>
            <w:r w:rsidRPr="00816027">
              <w:rPr>
                <w:b/>
                <w:color w:val="002060"/>
              </w:rPr>
              <w:t xml:space="preserve"> Management Application</w:t>
            </w:r>
          </w:p>
        </w:tc>
        <w:tc>
          <w:tcPr>
            <w:tcW w:w="5155" w:type="dxa"/>
          </w:tcPr>
          <w:p w:rsidR="00AE2175" w:rsidRDefault="00A54597" w:rsidP="00EC0435">
            <w:pPr>
              <w:pStyle w:val="Text4"/>
              <w:spacing w:before="60" w:after="60"/>
            </w:pPr>
            <w:r>
              <w:t>F</w:t>
            </w:r>
            <w:r w:rsidR="00CF773C">
              <w:t xml:space="preserve">or validating and retrieving information related to national licenses/certificates </w:t>
            </w:r>
            <w:r w:rsidR="00A219F2">
              <w:t>in the context of CCI declaration processing at Presentation Customs Office.</w:t>
            </w:r>
          </w:p>
        </w:tc>
      </w:tr>
      <w:tr w:rsidR="00AE2175" w:rsidTr="000D4853">
        <w:tc>
          <w:tcPr>
            <w:tcW w:w="3453" w:type="dxa"/>
          </w:tcPr>
          <w:p w:rsidR="00AE2175" w:rsidRPr="00816027" w:rsidRDefault="00AE2175" w:rsidP="00EC0435">
            <w:pPr>
              <w:pStyle w:val="Text4"/>
              <w:spacing w:before="60" w:after="60"/>
              <w:jc w:val="left"/>
              <w:rPr>
                <w:b/>
                <w:color w:val="002060"/>
              </w:rPr>
            </w:pPr>
            <w:r w:rsidRPr="00816027">
              <w:rPr>
                <w:b/>
                <w:color w:val="002060"/>
              </w:rPr>
              <w:t>National EO Management Application</w:t>
            </w:r>
            <w:r w:rsidR="000D092B">
              <w:rPr>
                <w:rStyle w:val="aff1"/>
                <w:b/>
                <w:color w:val="002060"/>
              </w:rPr>
              <w:footnoteReference w:id="8"/>
            </w:r>
          </w:p>
        </w:tc>
        <w:tc>
          <w:tcPr>
            <w:tcW w:w="5155" w:type="dxa"/>
          </w:tcPr>
          <w:p w:rsidR="00D20313" w:rsidRDefault="00D20313" w:rsidP="00D20313">
            <w:pPr>
              <w:pStyle w:val="Text4"/>
              <w:spacing w:before="60" w:after="60"/>
            </w:pPr>
            <w:r w:rsidRPr="00D011FF">
              <w:t xml:space="preserve">National Administration </w:t>
            </w:r>
            <w:r>
              <w:t>must</w:t>
            </w:r>
            <w:r w:rsidRPr="00D011FF">
              <w:t xml:space="preserve"> receiv</w:t>
            </w:r>
            <w:r>
              <w:t>e</w:t>
            </w:r>
            <w:r w:rsidRPr="00D011FF">
              <w:t xml:space="preserve"> information about EORI from CRS. </w:t>
            </w:r>
            <w:r>
              <w:t>Each National Administration must</w:t>
            </w:r>
            <w:r w:rsidRPr="00D011FF">
              <w:t xml:space="preserve"> decide the ways to </w:t>
            </w:r>
            <w:r>
              <w:t>consume</w:t>
            </w:r>
            <w:r w:rsidRPr="00D011FF">
              <w:t xml:space="preserve"> the interfaces exposed by the CRS. Current EOS interfaces are to be substituted by CRS interfaces.</w:t>
            </w:r>
            <w:r>
              <w:t xml:space="preserve"> </w:t>
            </w:r>
            <w:r w:rsidRPr="00D011FF">
              <w:t xml:space="preserve">More details about </w:t>
            </w:r>
            <w:r>
              <w:t>interfacing with CRS</w:t>
            </w:r>
            <w:r w:rsidRPr="00D011FF">
              <w:t xml:space="preserve"> can be found in the pertinent do</w:t>
            </w:r>
            <w:r>
              <w:t>cumentation of the application</w:t>
            </w:r>
            <w:r w:rsidR="00DF6954">
              <w:t xml:space="preserve"> [</w:t>
            </w:r>
            <w:fldSimple w:instr=" REF R12_CRS \h  \* MERGEFORMAT ">
              <w:r w:rsidR="00313847" w:rsidRPr="00313847">
                <w:rPr>
                  <w:rFonts w:cstheme="minorHAnsi"/>
                </w:rPr>
                <w:t>R12</w:t>
              </w:r>
            </w:fldSimple>
            <w:r w:rsidR="00DF6954">
              <w:t>]</w:t>
            </w:r>
            <w:r>
              <w:t>.</w:t>
            </w:r>
          </w:p>
          <w:p w:rsidR="00D20313" w:rsidRDefault="00D20313" w:rsidP="00D20313">
            <w:pPr>
              <w:pStyle w:val="Text4"/>
              <w:spacing w:before="60" w:after="60"/>
            </w:pPr>
            <w:r w:rsidRPr="00D011FF">
              <w:t xml:space="preserve">It is worth noting that Economic Operators management might be implemented in various ways and each Member State is solely responsible to decide. However, in the context of this architecture, it is considered that </w:t>
            </w:r>
            <w:r w:rsidRPr="00B43962">
              <w:rPr>
                <w:b/>
              </w:rPr>
              <w:t>National EO Management Application</w:t>
            </w:r>
            <w:r>
              <w:t xml:space="preserve"> </w:t>
            </w:r>
            <w:r w:rsidRPr="00D011FF">
              <w:t>provides the relevant data management functions</w:t>
            </w:r>
            <w:r>
              <w:t>.</w:t>
            </w:r>
          </w:p>
          <w:p w:rsidR="00AE2175" w:rsidRDefault="00776399" w:rsidP="00D20313">
            <w:pPr>
              <w:pStyle w:val="Text4"/>
              <w:spacing w:before="60" w:after="60"/>
            </w:pPr>
            <w:r>
              <w:t xml:space="preserve">The </w:t>
            </w:r>
            <w:r w:rsidRPr="00315E74">
              <w:t>need for this interaction is</w:t>
            </w:r>
            <w:r w:rsidRPr="00A6292F">
              <w:rPr>
                <w:color w:val="002060"/>
              </w:rPr>
              <w:t xml:space="preserve"> </w:t>
            </w:r>
            <w:r w:rsidR="00D20313">
              <w:t>for validating and retrieving information related to Economic Operators in the context of CCI declaration processing at Presentation Customs Office.</w:t>
            </w:r>
          </w:p>
        </w:tc>
      </w:tr>
      <w:tr w:rsidR="00AE2175" w:rsidTr="000D4853">
        <w:tc>
          <w:tcPr>
            <w:tcW w:w="3453" w:type="dxa"/>
          </w:tcPr>
          <w:p w:rsidR="00AE2175" w:rsidRPr="00816027" w:rsidRDefault="00AE2175" w:rsidP="00EC0435">
            <w:pPr>
              <w:pStyle w:val="Text4"/>
              <w:spacing w:before="60" w:after="60"/>
              <w:jc w:val="left"/>
              <w:rPr>
                <w:b/>
                <w:color w:val="002060"/>
              </w:rPr>
            </w:pPr>
            <w:r w:rsidRPr="00816027">
              <w:rPr>
                <w:b/>
                <w:color w:val="002060"/>
              </w:rPr>
              <w:t>National Reference Data Application</w:t>
            </w:r>
            <w:r w:rsidR="000D092B">
              <w:rPr>
                <w:rStyle w:val="aff1"/>
                <w:b/>
                <w:color w:val="002060"/>
              </w:rPr>
              <w:footnoteReference w:id="9"/>
            </w:r>
          </w:p>
        </w:tc>
        <w:tc>
          <w:tcPr>
            <w:tcW w:w="5155" w:type="dxa"/>
          </w:tcPr>
          <w:p w:rsidR="00D20313" w:rsidRPr="006F1007" w:rsidRDefault="00D20313" w:rsidP="00D20313">
            <w:pPr>
              <w:pStyle w:val="Text4"/>
              <w:spacing w:before="60" w:after="60"/>
            </w:pPr>
            <w:r w:rsidRPr="00D011FF">
              <w:t xml:space="preserve">National Administration </w:t>
            </w:r>
            <w:r>
              <w:t xml:space="preserve">must </w:t>
            </w:r>
            <w:r w:rsidRPr="00D011FF">
              <w:t>send</w:t>
            </w:r>
            <w:r>
              <w:t>/receive</w:t>
            </w:r>
            <w:r w:rsidRPr="00D011FF">
              <w:t xml:space="preserve"> reference data from/to CS/RD2</w:t>
            </w:r>
            <w:r w:rsidRPr="006F1007">
              <w:t xml:space="preserve">. </w:t>
            </w:r>
            <w:r w:rsidRPr="00D011FF">
              <w:t xml:space="preserve">It is upon each National Application to decide the ways to use the interfaces proposed to them by CS/RD2 which are at least compatible with the existing ones. More details about </w:t>
            </w:r>
            <w:r>
              <w:t xml:space="preserve">interfacing with </w:t>
            </w:r>
            <w:r w:rsidRPr="00D011FF">
              <w:t>CS/RD2 can be found in the pertinent do</w:t>
            </w:r>
            <w:r>
              <w:t>cumentation of the application</w:t>
            </w:r>
            <w:r w:rsidR="000E52F9">
              <w:t xml:space="preserve"> [</w:t>
            </w:r>
            <w:fldSimple w:instr=" REF R11_CSRD2 \h  \* MERGEFORMAT ">
              <w:r w:rsidR="00313847" w:rsidRPr="00313847">
                <w:rPr>
                  <w:rFonts w:cstheme="minorHAnsi"/>
                </w:rPr>
                <w:t>R11</w:t>
              </w:r>
            </w:fldSimple>
            <w:r w:rsidR="000E52F9">
              <w:t>]</w:t>
            </w:r>
            <w:r>
              <w:t xml:space="preserve">. It has been assumed that the </w:t>
            </w:r>
            <w:r w:rsidRPr="00B43962">
              <w:rPr>
                <w:b/>
              </w:rPr>
              <w:t>National Reference Data Application</w:t>
            </w:r>
            <w:r w:rsidRPr="00800031">
              <w:t xml:space="preserve"> communicates with </w:t>
            </w:r>
            <w:r w:rsidRPr="00B43962">
              <w:rPr>
                <w:b/>
              </w:rPr>
              <w:t>CS/RD2</w:t>
            </w:r>
            <w:r w:rsidRPr="00800031">
              <w:t xml:space="preserve"> </w:t>
            </w:r>
            <w:r>
              <w:t>for Common Reference Data</w:t>
            </w:r>
            <w:r w:rsidR="000E52F9">
              <w:t xml:space="preserve"> </w:t>
            </w:r>
            <w:r w:rsidR="000E52F9" w:rsidRPr="006F1007">
              <w:rPr>
                <w:lang w:eastAsia="en-GB"/>
              </w:rPr>
              <w:t>(please refer to §2.4.2.8)</w:t>
            </w:r>
            <w:r w:rsidRPr="006F1007">
              <w:t>.</w:t>
            </w:r>
          </w:p>
          <w:p w:rsidR="00AE2175" w:rsidRDefault="00776399" w:rsidP="00D20313">
            <w:pPr>
              <w:pStyle w:val="Text4"/>
              <w:spacing w:before="60" w:after="60"/>
            </w:pPr>
            <w:r>
              <w:t xml:space="preserve">The </w:t>
            </w:r>
            <w:r w:rsidRPr="00315E74">
              <w:t>need for this interaction is</w:t>
            </w:r>
            <w:r w:rsidRPr="00A6292F">
              <w:rPr>
                <w:color w:val="002060"/>
              </w:rPr>
              <w:t xml:space="preserve"> </w:t>
            </w:r>
            <w:r w:rsidR="00D20313">
              <w:t>for validating and retrieving information for reference data (both common and national reference data) in the context of CCI declaration processing at Presentation Customs Office.</w:t>
            </w:r>
          </w:p>
        </w:tc>
      </w:tr>
      <w:tr w:rsidR="00AE2175" w:rsidTr="000D4853">
        <w:tc>
          <w:tcPr>
            <w:tcW w:w="3453" w:type="dxa"/>
          </w:tcPr>
          <w:p w:rsidR="00AE2175" w:rsidRPr="00816027" w:rsidRDefault="00A67F7D" w:rsidP="00EC0435">
            <w:pPr>
              <w:pStyle w:val="Text4"/>
              <w:spacing w:before="60" w:after="60"/>
              <w:jc w:val="left"/>
              <w:rPr>
                <w:b/>
                <w:color w:val="002060"/>
              </w:rPr>
            </w:pPr>
            <w:r>
              <w:rPr>
                <w:b/>
                <w:color w:val="002060"/>
              </w:rPr>
              <w:t>National VAT Register</w:t>
            </w:r>
          </w:p>
        </w:tc>
        <w:tc>
          <w:tcPr>
            <w:tcW w:w="5155" w:type="dxa"/>
          </w:tcPr>
          <w:p w:rsidR="00AE2175" w:rsidRDefault="00A54597" w:rsidP="00EC0435">
            <w:pPr>
              <w:pStyle w:val="Text4"/>
              <w:spacing w:before="60" w:after="60"/>
            </w:pPr>
            <w:r>
              <w:t>F</w:t>
            </w:r>
            <w:r w:rsidR="00D20313">
              <w:t>or validating VAT information in the context of CCI declaration processing at Presentation Customs Office.</w:t>
            </w:r>
          </w:p>
        </w:tc>
      </w:tr>
      <w:tr w:rsidR="00D20313" w:rsidTr="000D4853">
        <w:tc>
          <w:tcPr>
            <w:tcW w:w="3453" w:type="dxa"/>
          </w:tcPr>
          <w:p w:rsidR="00D20313" w:rsidRPr="00816027" w:rsidRDefault="00D20313" w:rsidP="00D20313">
            <w:pPr>
              <w:pStyle w:val="Text4"/>
              <w:spacing w:before="60" w:after="60"/>
              <w:jc w:val="left"/>
              <w:rPr>
                <w:b/>
                <w:color w:val="002060"/>
              </w:rPr>
            </w:pPr>
            <w:r w:rsidRPr="00816027">
              <w:rPr>
                <w:b/>
                <w:color w:val="002060"/>
              </w:rPr>
              <w:t>National Decisions/Authorisation and REX System</w:t>
            </w:r>
            <w:r w:rsidR="000D092B">
              <w:rPr>
                <w:rStyle w:val="aff1"/>
                <w:b/>
                <w:color w:val="002060"/>
              </w:rPr>
              <w:footnoteReference w:id="10"/>
            </w:r>
          </w:p>
        </w:tc>
        <w:tc>
          <w:tcPr>
            <w:tcW w:w="5155" w:type="dxa"/>
          </w:tcPr>
          <w:p w:rsidR="00D20313" w:rsidRDefault="00D20313" w:rsidP="00D20313">
            <w:pPr>
              <w:pStyle w:val="Text4"/>
              <w:spacing w:before="60" w:after="60"/>
            </w:pPr>
            <w:r w:rsidRPr="00D011FF">
              <w:t xml:space="preserve">National Administration </w:t>
            </w:r>
            <w:r>
              <w:t>must</w:t>
            </w:r>
            <w:r w:rsidRPr="00D011FF">
              <w:t xml:space="preserve"> receiv</w:t>
            </w:r>
            <w:r>
              <w:t>e</w:t>
            </w:r>
            <w:r w:rsidRPr="00D011FF">
              <w:t xml:space="preserve"> information about </w:t>
            </w:r>
            <w:r>
              <w:rPr>
                <w:rFonts w:cs="Arial"/>
              </w:rPr>
              <w:t>AEO, Trader Authorisations and Registered Exporters</w:t>
            </w:r>
            <w:r w:rsidRPr="00D011FF">
              <w:t xml:space="preserve"> from CRS. </w:t>
            </w:r>
            <w:r>
              <w:t>Each National Administration must</w:t>
            </w:r>
            <w:r w:rsidRPr="00D011FF">
              <w:t xml:space="preserve"> decide the ways to </w:t>
            </w:r>
            <w:r>
              <w:t>consume</w:t>
            </w:r>
            <w:r w:rsidRPr="00D011FF">
              <w:t xml:space="preserve"> the interfaces exposed by the CRS. More details about </w:t>
            </w:r>
            <w:r>
              <w:t>interfacing with CRS</w:t>
            </w:r>
            <w:r w:rsidRPr="00D011FF">
              <w:t xml:space="preserve"> can be found in the pertinent do</w:t>
            </w:r>
            <w:r>
              <w:t>cumentation of the application</w:t>
            </w:r>
            <w:r w:rsidR="00DF6954">
              <w:t xml:space="preserve"> [</w:t>
            </w:r>
            <w:fldSimple w:instr=" REF R12_CRS \h  \* MERGEFORMAT ">
              <w:r w:rsidR="00313847" w:rsidRPr="00313847">
                <w:rPr>
                  <w:rFonts w:cstheme="minorHAnsi"/>
                </w:rPr>
                <w:t>R12</w:t>
              </w:r>
            </w:fldSimple>
            <w:r w:rsidR="00DF6954">
              <w:t>]</w:t>
            </w:r>
            <w:r>
              <w:t>.</w:t>
            </w:r>
          </w:p>
          <w:p w:rsidR="00D20313" w:rsidRDefault="00D20313" w:rsidP="00D20313">
            <w:pPr>
              <w:pStyle w:val="Text4"/>
              <w:spacing w:before="60" w:after="60"/>
            </w:pPr>
            <w:r w:rsidRPr="00D011FF">
              <w:t xml:space="preserve"> It is worth noting that </w:t>
            </w:r>
            <w:r>
              <w:t>AEO</w:t>
            </w:r>
            <w:r w:rsidRPr="00D011FF">
              <w:t xml:space="preserve"> management might be implemented in various ways and each Member State is solely responsible to decide. However, in the context of this architecture, it is considered that </w:t>
            </w:r>
            <w:r w:rsidRPr="00B43962">
              <w:rPr>
                <w:b/>
              </w:rPr>
              <w:t>National Decisions/Authorisation and REX System</w:t>
            </w:r>
            <w:r w:rsidRPr="00800031">
              <w:t xml:space="preserve"> </w:t>
            </w:r>
            <w:r w:rsidRPr="00D011FF">
              <w:t>provides the relevant data management functions</w:t>
            </w:r>
            <w:r>
              <w:t>.</w:t>
            </w:r>
          </w:p>
          <w:p w:rsidR="00D20313" w:rsidRDefault="00776399" w:rsidP="00D20313">
            <w:pPr>
              <w:pStyle w:val="Text4"/>
              <w:spacing w:before="60" w:after="60"/>
            </w:pPr>
            <w:r>
              <w:t xml:space="preserve">The </w:t>
            </w:r>
            <w:r w:rsidRPr="00315E74">
              <w:t>need for this interaction is</w:t>
            </w:r>
            <w:r w:rsidRPr="00A6292F">
              <w:rPr>
                <w:color w:val="002060"/>
              </w:rPr>
              <w:t xml:space="preserve"> </w:t>
            </w:r>
            <w:r w:rsidR="00D20313">
              <w:t xml:space="preserve">for validating and retrieving information related to </w:t>
            </w:r>
            <w:r w:rsidR="00D20313" w:rsidRPr="00AE4EF9">
              <w:t>Decisions/Authorisation and REX data</w:t>
            </w:r>
            <w:r w:rsidR="00A219F2">
              <w:t xml:space="preserve"> in the context of CCI declaration processing at Presentation Customs Office.</w:t>
            </w:r>
          </w:p>
        </w:tc>
      </w:tr>
      <w:tr w:rsidR="00B96FE2" w:rsidTr="000D4853">
        <w:tc>
          <w:tcPr>
            <w:tcW w:w="3453" w:type="dxa"/>
          </w:tcPr>
          <w:p w:rsidR="00B96FE2" w:rsidRPr="00816027" w:rsidRDefault="00B96FE2" w:rsidP="00B96FE2">
            <w:pPr>
              <w:pStyle w:val="Text4"/>
              <w:spacing w:before="60" w:after="60"/>
              <w:jc w:val="left"/>
              <w:rPr>
                <w:b/>
                <w:color w:val="002060"/>
              </w:rPr>
            </w:pPr>
            <w:r w:rsidRPr="00816027">
              <w:rPr>
                <w:b/>
                <w:color w:val="002060"/>
              </w:rPr>
              <w:t xml:space="preserve">National </w:t>
            </w:r>
            <w:r>
              <w:rPr>
                <w:b/>
                <w:color w:val="002060"/>
              </w:rPr>
              <w:t>VAT collection</w:t>
            </w:r>
            <w:r w:rsidRPr="00816027">
              <w:rPr>
                <w:b/>
                <w:color w:val="002060"/>
              </w:rPr>
              <w:t xml:space="preserve"> Application</w:t>
            </w:r>
          </w:p>
        </w:tc>
        <w:tc>
          <w:tcPr>
            <w:tcW w:w="5155" w:type="dxa"/>
          </w:tcPr>
          <w:p w:rsidR="00B96FE2" w:rsidRDefault="00A54597" w:rsidP="00B96FE2">
            <w:pPr>
              <w:pStyle w:val="Text4"/>
              <w:spacing w:before="60" w:after="60"/>
            </w:pPr>
            <w:r>
              <w:t>F</w:t>
            </w:r>
            <w:r w:rsidR="00B96FE2">
              <w:t>or receiving information about collected VAT charges in the context of CCI declaration processing at Presentation Customs Office.</w:t>
            </w:r>
          </w:p>
        </w:tc>
      </w:tr>
      <w:tr w:rsidR="00B96FE2" w:rsidTr="000D4853">
        <w:tc>
          <w:tcPr>
            <w:tcW w:w="3453" w:type="dxa"/>
          </w:tcPr>
          <w:p w:rsidR="00B96FE2" w:rsidRPr="00816027" w:rsidRDefault="00B96FE2" w:rsidP="00B96FE2">
            <w:pPr>
              <w:pStyle w:val="Text4"/>
              <w:spacing w:before="60" w:after="60"/>
              <w:jc w:val="left"/>
              <w:rPr>
                <w:b/>
                <w:color w:val="002060"/>
              </w:rPr>
            </w:pPr>
            <w:r w:rsidRPr="00816027">
              <w:rPr>
                <w:b/>
                <w:color w:val="002060"/>
              </w:rPr>
              <w:t>National Control</w:t>
            </w:r>
            <w:r w:rsidR="005D3CF2">
              <w:rPr>
                <w:b/>
                <w:color w:val="002060"/>
              </w:rPr>
              <w:t xml:space="preserve"> Management</w:t>
            </w:r>
            <w:r w:rsidRPr="00816027">
              <w:rPr>
                <w:b/>
                <w:color w:val="002060"/>
              </w:rPr>
              <w:t xml:space="preserve"> Application</w:t>
            </w:r>
          </w:p>
        </w:tc>
        <w:tc>
          <w:tcPr>
            <w:tcW w:w="5155" w:type="dxa"/>
          </w:tcPr>
          <w:p w:rsidR="00B96FE2" w:rsidRDefault="00A54597" w:rsidP="00B96FE2">
            <w:pPr>
              <w:pStyle w:val="Text4"/>
              <w:spacing w:before="60" w:after="60"/>
            </w:pPr>
            <w:r>
              <w:t>C</w:t>
            </w:r>
            <w:r w:rsidR="00776399">
              <w:t>oncerns control management</w:t>
            </w:r>
            <w:r w:rsidR="00B96FE2">
              <w:t xml:space="preserve"> in the context of CCI declaration processing at Presentation Customs Office.</w:t>
            </w:r>
          </w:p>
        </w:tc>
      </w:tr>
      <w:tr w:rsidR="00B96FE2" w:rsidTr="000D4853">
        <w:tc>
          <w:tcPr>
            <w:tcW w:w="3453" w:type="dxa"/>
          </w:tcPr>
          <w:p w:rsidR="00B96FE2" w:rsidRPr="00816027" w:rsidRDefault="00B96FE2" w:rsidP="00B96FE2">
            <w:pPr>
              <w:pStyle w:val="Text4"/>
              <w:spacing w:before="60" w:after="60"/>
              <w:jc w:val="left"/>
              <w:rPr>
                <w:b/>
                <w:color w:val="002060"/>
              </w:rPr>
            </w:pPr>
            <w:r w:rsidRPr="00816027">
              <w:rPr>
                <w:b/>
                <w:color w:val="002060"/>
              </w:rPr>
              <w:t>National Duty &amp; Tax calculations Application</w:t>
            </w:r>
          </w:p>
        </w:tc>
        <w:tc>
          <w:tcPr>
            <w:tcW w:w="5155" w:type="dxa"/>
          </w:tcPr>
          <w:p w:rsidR="00B96FE2" w:rsidRDefault="00A54597" w:rsidP="00B96FE2">
            <w:pPr>
              <w:pStyle w:val="Text4"/>
              <w:spacing w:before="60" w:after="60"/>
            </w:pPr>
            <w:r>
              <w:t>F</w:t>
            </w:r>
            <w:r w:rsidR="00695881">
              <w:t>or VAT calculation for a specific CCI declaration at Presentation Customs Office.</w:t>
            </w:r>
          </w:p>
        </w:tc>
      </w:tr>
      <w:tr w:rsidR="00776399" w:rsidTr="00776399">
        <w:tc>
          <w:tcPr>
            <w:tcW w:w="3453" w:type="dxa"/>
          </w:tcPr>
          <w:p w:rsidR="00776399" w:rsidRPr="00816027" w:rsidRDefault="00776399" w:rsidP="00776399">
            <w:pPr>
              <w:pStyle w:val="Text4"/>
              <w:spacing w:before="60" w:after="60"/>
              <w:jc w:val="left"/>
              <w:rPr>
                <w:b/>
                <w:color w:val="002060"/>
              </w:rPr>
            </w:pPr>
            <w:r>
              <w:rPr>
                <w:b/>
                <w:color w:val="002060"/>
              </w:rPr>
              <w:t>EU Customs SW</w:t>
            </w:r>
          </w:p>
        </w:tc>
        <w:tc>
          <w:tcPr>
            <w:tcW w:w="5155" w:type="dxa"/>
          </w:tcPr>
          <w:p w:rsidR="00776399" w:rsidRDefault="00A54597" w:rsidP="00776399">
            <w:pPr>
              <w:pStyle w:val="Text4"/>
              <w:spacing w:before="60" w:after="60"/>
            </w:pPr>
            <w:r>
              <w:t>F</w:t>
            </w:r>
            <w:r w:rsidR="00776399">
              <w:t xml:space="preserve">or the purposes of validating CERTEX certificates. </w:t>
            </w:r>
            <w:r w:rsidR="00776399">
              <w:br/>
            </w:r>
          </w:p>
        </w:tc>
      </w:tr>
    </w:tbl>
    <w:p w:rsidR="00AE2175" w:rsidRDefault="00AE2175" w:rsidP="00AE2175">
      <w:pPr>
        <w:pStyle w:val="a5"/>
      </w:pPr>
      <w:bookmarkStart w:id="200" w:name="_Toc509502896"/>
      <w:bookmarkStart w:id="201" w:name="_Toc12628424"/>
      <w:r>
        <w:t xml:space="preserve">Table </w:t>
      </w:r>
      <w:fldSimple w:instr=" SEQ Table \* ARABIC ">
        <w:r w:rsidR="00C32BB4">
          <w:rPr>
            <w:noProof/>
          </w:rPr>
          <w:t>20</w:t>
        </w:r>
      </w:fldSimple>
      <w:r>
        <w:t>: Interactions of National CCI Application at Presentation Customs Office with other national applications</w:t>
      </w:r>
      <w:bookmarkEnd w:id="200"/>
      <w:bookmarkEnd w:id="201"/>
    </w:p>
    <w:p w:rsidR="00DD1067" w:rsidRPr="00DD1067" w:rsidRDefault="00DD1067" w:rsidP="00DD1067">
      <w:pPr>
        <w:pStyle w:val="41"/>
      </w:pPr>
      <w:bookmarkStart w:id="202" w:name="_Ref505682514"/>
      <w:bookmarkStart w:id="203" w:name="_Ref505359551"/>
      <w:r w:rsidRPr="00DD1067">
        <w:t>Interactions in Common Domain between National CCI Application at PCO and National CCI Application at SCO</w:t>
      </w:r>
      <w:bookmarkEnd w:id="202"/>
    </w:p>
    <w:p w:rsidR="00602308" w:rsidRDefault="00A16C8C">
      <w:pPr>
        <w:pStyle w:val="Text4"/>
      </w:pPr>
      <w:r>
        <w:t xml:space="preserve">The </w:t>
      </w:r>
      <w:r w:rsidRPr="00B43962">
        <w:rPr>
          <w:b/>
        </w:rPr>
        <w:t>National CCI Application</w:t>
      </w:r>
      <w:r w:rsidRPr="00800031">
        <w:t xml:space="preserve"> </w:t>
      </w:r>
      <w:r w:rsidRPr="00A16C8C">
        <w:t xml:space="preserve">at </w:t>
      </w:r>
      <w:r w:rsidR="002848C9">
        <w:t>S</w:t>
      </w:r>
      <w:r w:rsidRPr="00A16C8C">
        <w:t>CO</w:t>
      </w:r>
      <w:r>
        <w:t xml:space="preserve"> shall interact</w:t>
      </w:r>
      <w:r w:rsidRPr="00A16C8C">
        <w:t xml:space="preserve"> with </w:t>
      </w:r>
      <w:r w:rsidRPr="00B43962">
        <w:rPr>
          <w:b/>
        </w:rPr>
        <w:t>National CCI Application</w:t>
      </w:r>
      <w:r w:rsidRPr="00800031">
        <w:t xml:space="preserve"> </w:t>
      </w:r>
      <w:r w:rsidRPr="00A16C8C">
        <w:t xml:space="preserve">at </w:t>
      </w:r>
      <w:r w:rsidR="002848C9">
        <w:t>P</w:t>
      </w:r>
      <w:r w:rsidRPr="00A16C8C">
        <w:t xml:space="preserve">CO </w:t>
      </w:r>
      <w:r>
        <w:t>via</w:t>
      </w:r>
      <w:r w:rsidRPr="00A16C8C">
        <w:t xml:space="preserve"> Common Domain</w:t>
      </w:r>
      <w:r>
        <w:t>. The</w:t>
      </w:r>
      <w:r w:rsidR="00C5111F">
        <w:t xml:space="preserve"> interactions will be performed in the context of </w:t>
      </w:r>
      <w:r w:rsidR="00C5111F" w:rsidRPr="00A6292F">
        <w:rPr>
          <w:b/>
          <w:i/>
        </w:rPr>
        <w:t>EU Level communication</w:t>
      </w:r>
      <w:r w:rsidR="00C5111F">
        <w:t xml:space="preserve"> business functions at SCO and PCO described in </w:t>
      </w:r>
      <w:r w:rsidR="00C5111F">
        <w:rPr>
          <w:rFonts w:cstheme="minorHAnsi"/>
        </w:rPr>
        <w:t>§</w:t>
      </w:r>
      <w:r w:rsidR="00E94859">
        <w:fldChar w:fldCharType="begin"/>
      </w:r>
      <w:r w:rsidR="00C5111F">
        <w:instrText xml:space="preserve"> REF _Ref505255546 \r \h </w:instrText>
      </w:r>
      <w:r w:rsidR="00E94859">
        <w:fldChar w:fldCharType="separate"/>
      </w:r>
      <w:r w:rsidR="00313847">
        <w:t>2.4.1.3.1.1</w:t>
      </w:r>
      <w:r w:rsidR="00E94859">
        <w:fldChar w:fldCharType="end"/>
      </w:r>
      <w:r w:rsidR="00C5111F">
        <w:t xml:space="preserve"> and </w:t>
      </w:r>
      <w:r w:rsidR="00C5111F">
        <w:rPr>
          <w:rFonts w:cstheme="minorHAnsi"/>
        </w:rPr>
        <w:t>§</w:t>
      </w:r>
      <w:r w:rsidR="00E94859">
        <w:fldChar w:fldCharType="begin"/>
      </w:r>
      <w:r w:rsidR="00C5111F">
        <w:instrText xml:space="preserve"> REF _Ref505255664 \r \h </w:instrText>
      </w:r>
      <w:r w:rsidR="00E94859">
        <w:fldChar w:fldCharType="separate"/>
      </w:r>
      <w:r w:rsidR="00313847">
        <w:t>2.4.1.3.2.1</w:t>
      </w:r>
      <w:r w:rsidR="00E94859">
        <w:fldChar w:fldCharType="end"/>
      </w:r>
      <w:r w:rsidR="00C5111F">
        <w:t xml:space="preserve"> respectively. </w:t>
      </w:r>
    </w:p>
    <w:p w:rsidR="00A54597" w:rsidRDefault="00C5111F" w:rsidP="00354444">
      <w:pPr>
        <w:pStyle w:val="Text3"/>
        <w:rPr>
          <w:rFonts w:cstheme="minorHAnsi"/>
        </w:rPr>
      </w:pPr>
      <w:r>
        <w:t xml:space="preserve">The </w:t>
      </w:r>
      <w:r w:rsidR="00602308" w:rsidRPr="00A029A8">
        <w:rPr>
          <w:rFonts w:cstheme="minorHAnsi"/>
          <w:i/>
        </w:rPr>
        <w:t>SCO to PCO information exchanges</w:t>
      </w:r>
      <w:r w:rsidR="00602308">
        <w:rPr>
          <w:rFonts w:cstheme="minorHAnsi"/>
        </w:rPr>
        <w:t xml:space="preserve"> and</w:t>
      </w:r>
      <w:r w:rsidR="00800031">
        <w:rPr>
          <w:rFonts w:cstheme="minorHAnsi"/>
        </w:rPr>
        <w:t xml:space="preserve"> </w:t>
      </w:r>
      <w:r w:rsidR="00800031" w:rsidRPr="00B43962">
        <w:rPr>
          <w:rFonts w:cstheme="minorHAnsi"/>
          <w:i/>
        </w:rPr>
        <w:t>PCO to</w:t>
      </w:r>
      <w:r w:rsidR="00800031">
        <w:rPr>
          <w:rFonts w:cstheme="minorHAnsi"/>
        </w:rPr>
        <w:t xml:space="preserve"> </w:t>
      </w:r>
      <w:r w:rsidR="002848C9">
        <w:rPr>
          <w:rFonts w:cstheme="minorHAnsi"/>
        </w:rPr>
        <w:t>S</w:t>
      </w:r>
      <w:r w:rsidR="00602308" w:rsidRPr="00A029A8">
        <w:rPr>
          <w:rFonts w:cstheme="minorHAnsi"/>
          <w:i/>
        </w:rPr>
        <w:t>CO</w:t>
      </w:r>
      <w:r w:rsidR="00A20343">
        <w:rPr>
          <w:rFonts w:cstheme="minorHAnsi"/>
          <w:i/>
        </w:rPr>
        <w:t xml:space="preserve"> </w:t>
      </w:r>
      <w:r w:rsidR="00602308" w:rsidRPr="00A029A8">
        <w:rPr>
          <w:rFonts w:cstheme="minorHAnsi"/>
          <w:i/>
        </w:rPr>
        <w:t>information exchanges</w:t>
      </w:r>
      <w:r w:rsidR="00602308">
        <w:rPr>
          <w:rFonts w:cstheme="minorHAnsi"/>
        </w:rPr>
        <w:t xml:space="preserve"> </w:t>
      </w:r>
      <w:r>
        <w:rPr>
          <w:rFonts w:cstheme="minorHAnsi"/>
        </w:rPr>
        <w:t xml:space="preserve">are </w:t>
      </w:r>
      <w:r w:rsidR="00602308">
        <w:rPr>
          <w:rFonts w:cstheme="minorHAnsi"/>
        </w:rPr>
        <w:t>shown in</w:t>
      </w:r>
      <w:r w:rsidR="00D12709">
        <w:rPr>
          <w:rFonts w:cstheme="minorHAnsi"/>
        </w:rPr>
        <w:t xml:space="preserve"> Figure 5</w:t>
      </w:r>
      <w:r w:rsidR="00313847">
        <w:rPr>
          <w:rFonts w:cstheme="minorHAnsi"/>
        </w:rPr>
        <w:t xml:space="preserve"> below.</w:t>
      </w:r>
    </w:p>
    <w:p w:rsidR="00C5111F" w:rsidRPr="00354444" w:rsidRDefault="00C5111F">
      <w:pPr>
        <w:pStyle w:val="Text4"/>
      </w:pPr>
      <w:r>
        <w:rPr>
          <w:rFonts w:cstheme="minorHAnsi"/>
        </w:rPr>
        <w:t xml:space="preserve">The common domain information exchanges between </w:t>
      </w:r>
      <w:r w:rsidRPr="00B43962">
        <w:rPr>
          <w:b/>
        </w:rPr>
        <w:t>National CCI Applications</w:t>
      </w:r>
      <w:r w:rsidRPr="00800031">
        <w:t xml:space="preserve"> </w:t>
      </w:r>
      <w:r w:rsidRPr="00A6292F">
        <w:t xml:space="preserve">shall be </w:t>
      </w:r>
      <w:r w:rsidRPr="00C41BC8">
        <w:t>performed</w:t>
      </w:r>
      <w:r w:rsidRPr="00354444">
        <w:t xml:space="preserve"> in conformity to functional [</w:t>
      </w:r>
      <w:fldSimple w:instr=" REF L4_BPM_CCI \h  \* MERGEFORMAT ">
        <w:r w:rsidR="00313847" w:rsidRPr="00313847">
          <w:t>A01</w:t>
        </w:r>
      </w:fldSimple>
      <w:r w:rsidRPr="00354444">
        <w:t>] and technical specifications</w:t>
      </w:r>
      <w:r w:rsidR="00727432" w:rsidRPr="00354444">
        <w:t xml:space="preserve"> of CCI system</w:t>
      </w:r>
      <w:r w:rsidRPr="00354444">
        <w:t>.</w:t>
      </w:r>
    </w:p>
    <w:p w:rsidR="00361843" w:rsidRDefault="00361843" w:rsidP="00354444">
      <w:pPr>
        <w:pStyle w:val="Text4"/>
        <w:keepNext/>
      </w:pPr>
      <w:r>
        <w:rPr>
          <w:noProof/>
          <w:lang w:val="el-GR" w:eastAsia="el-GR"/>
        </w:rPr>
        <w:drawing>
          <wp:inline distT="0" distB="0" distL="0" distR="0">
            <wp:extent cx="5276850" cy="375691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98646" cy="3772437"/>
                    </a:xfrm>
                    <a:prstGeom prst="rect">
                      <a:avLst/>
                    </a:prstGeom>
                    <a:noFill/>
                  </pic:spPr>
                </pic:pic>
              </a:graphicData>
            </a:graphic>
          </wp:inline>
        </w:drawing>
      </w:r>
    </w:p>
    <w:p w:rsidR="00F21920" w:rsidRDefault="00361843" w:rsidP="00354444">
      <w:pPr>
        <w:pStyle w:val="a5"/>
      </w:pPr>
      <w:bookmarkStart w:id="204" w:name="_Toc12628403"/>
      <w:r>
        <w:t xml:space="preserve">Figure </w:t>
      </w:r>
      <w:r w:rsidR="00E94859">
        <w:rPr>
          <w:noProof/>
        </w:rPr>
        <w:fldChar w:fldCharType="begin"/>
      </w:r>
      <w:r w:rsidR="00FB5A08">
        <w:rPr>
          <w:noProof/>
        </w:rPr>
        <w:instrText xml:space="preserve"> SEQ Figure \* ARABIC </w:instrText>
      </w:r>
      <w:r w:rsidR="00E94859">
        <w:rPr>
          <w:noProof/>
        </w:rPr>
        <w:fldChar w:fldCharType="separate"/>
      </w:r>
      <w:r w:rsidR="00313847">
        <w:rPr>
          <w:noProof/>
        </w:rPr>
        <w:t>5</w:t>
      </w:r>
      <w:r w:rsidR="00E94859">
        <w:rPr>
          <w:noProof/>
        </w:rPr>
        <w:fldChar w:fldCharType="end"/>
      </w:r>
      <w:r w:rsidR="00924942">
        <w:t xml:space="preserve">: </w:t>
      </w:r>
      <w:r>
        <w:t>Interactions between SCO and PCO</w:t>
      </w:r>
      <w:bookmarkEnd w:id="204"/>
    </w:p>
    <w:p w:rsidR="00C41BC8" w:rsidRPr="00602308" w:rsidRDefault="00C41BC8">
      <w:pPr>
        <w:pStyle w:val="Text4"/>
      </w:pPr>
    </w:p>
    <w:p w:rsidR="00C340F0" w:rsidRDefault="00726327" w:rsidP="00A6292F">
      <w:pPr>
        <w:pStyle w:val="41"/>
      </w:pPr>
      <w:bookmarkStart w:id="205" w:name="_Ref505678960"/>
      <w:r>
        <w:t>Interactions with Central Applications/Services</w:t>
      </w:r>
      <w:bookmarkEnd w:id="203"/>
      <w:bookmarkEnd w:id="205"/>
    </w:p>
    <w:p w:rsidR="00C340F0" w:rsidRPr="00800031" w:rsidRDefault="00726327" w:rsidP="00266562">
      <w:pPr>
        <w:pStyle w:val="Text4"/>
      </w:pPr>
      <w:r>
        <w:t xml:space="preserve">The table below describes only the interactions of </w:t>
      </w:r>
      <w:r w:rsidRPr="00B43962">
        <w:rPr>
          <w:b/>
        </w:rPr>
        <w:t>National CCI Application</w:t>
      </w:r>
      <w:r w:rsidRPr="00B43962">
        <w:t xml:space="preserve"> </w:t>
      </w:r>
      <w:r w:rsidRPr="00800031">
        <w:t>with</w:t>
      </w:r>
      <w:r w:rsidRPr="00B43962">
        <w:t xml:space="preserve"> </w:t>
      </w:r>
      <w:r w:rsidRPr="00B43962">
        <w:rPr>
          <w:b/>
        </w:rPr>
        <w:t>Central Applications/Services</w:t>
      </w:r>
      <w:r w:rsidRPr="00800031">
        <w:t xml:space="preserve">. </w:t>
      </w:r>
    </w:p>
    <w:tbl>
      <w:tblPr>
        <w:tblStyle w:val="GridTableLight"/>
        <w:tblW w:w="5000" w:type="pct"/>
        <w:tblInd w:w="108" w:type="dxa"/>
        <w:tblLook w:val="04A0"/>
      </w:tblPr>
      <w:tblGrid>
        <w:gridCol w:w="3409"/>
        <w:gridCol w:w="5311"/>
      </w:tblGrid>
      <w:tr w:rsidR="00726327" w:rsidRPr="00B777E2" w:rsidTr="000D4853">
        <w:trPr>
          <w:tblHeader/>
        </w:trPr>
        <w:tc>
          <w:tcPr>
            <w:tcW w:w="3321" w:type="dxa"/>
            <w:shd w:val="clear" w:color="auto" w:fill="F2F2F2" w:themeFill="background1" w:themeFillShade="F2"/>
            <w:vAlign w:val="center"/>
          </w:tcPr>
          <w:p w:rsidR="00726327" w:rsidRPr="00B777E2" w:rsidRDefault="00726327" w:rsidP="00EC0435">
            <w:pPr>
              <w:pStyle w:val="Text4"/>
              <w:spacing w:before="60" w:after="60"/>
              <w:jc w:val="left"/>
              <w:rPr>
                <w:b/>
              </w:rPr>
            </w:pPr>
            <w:r>
              <w:rPr>
                <w:b/>
              </w:rPr>
              <w:t>Application Component</w:t>
            </w:r>
          </w:p>
        </w:tc>
        <w:tc>
          <w:tcPr>
            <w:tcW w:w="5173" w:type="dxa"/>
            <w:shd w:val="clear" w:color="auto" w:fill="F2F2F2" w:themeFill="background1" w:themeFillShade="F2"/>
            <w:vAlign w:val="center"/>
          </w:tcPr>
          <w:p w:rsidR="00726327" w:rsidRPr="00B777E2" w:rsidRDefault="00726327" w:rsidP="00EC0435">
            <w:pPr>
              <w:pStyle w:val="Text4"/>
              <w:spacing w:before="60" w:after="60"/>
              <w:jc w:val="left"/>
              <w:rPr>
                <w:b/>
              </w:rPr>
            </w:pPr>
            <w:r w:rsidRPr="00B777E2">
              <w:rPr>
                <w:b/>
              </w:rPr>
              <w:t>Description</w:t>
            </w:r>
            <w:r>
              <w:rPr>
                <w:b/>
              </w:rPr>
              <w:t xml:space="preserve"> of Interaction</w:t>
            </w:r>
          </w:p>
        </w:tc>
      </w:tr>
      <w:tr w:rsidR="00726327" w:rsidTr="000D4853">
        <w:tc>
          <w:tcPr>
            <w:tcW w:w="3321" w:type="dxa"/>
          </w:tcPr>
          <w:p w:rsidR="00726327" w:rsidRPr="00816027" w:rsidRDefault="00726327" w:rsidP="00EC0435">
            <w:pPr>
              <w:pStyle w:val="Text4"/>
              <w:spacing w:before="60" w:after="60"/>
              <w:jc w:val="left"/>
              <w:rPr>
                <w:b/>
                <w:color w:val="002060"/>
              </w:rPr>
            </w:pPr>
            <w:r>
              <w:rPr>
                <w:b/>
                <w:color w:val="002060"/>
              </w:rPr>
              <w:t>CS/MIS</w:t>
            </w:r>
          </w:p>
        </w:tc>
        <w:tc>
          <w:tcPr>
            <w:tcW w:w="5173" w:type="dxa"/>
          </w:tcPr>
          <w:p w:rsidR="00726327" w:rsidRPr="00B43962" w:rsidRDefault="00726327">
            <w:pPr>
              <w:pStyle w:val="Text4"/>
              <w:spacing w:before="60" w:after="60"/>
              <w:rPr>
                <w:lang w:val="en-US"/>
              </w:rPr>
            </w:pPr>
            <w:r>
              <w:t xml:space="preserve">The </w:t>
            </w:r>
            <w:r w:rsidRPr="00B43962">
              <w:rPr>
                <w:b/>
              </w:rPr>
              <w:t>National CCI Application</w:t>
            </w:r>
            <w:r w:rsidRPr="00800031">
              <w:t xml:space="preserve"> interacts with</w:t>
            </w:r>
            <w:r w:rsidRPr="00B43962">
              <w:t xml:space="preserve"> </w:t>
            </w:r>
            <w:r w:rsidRPr="00B43962">
              <w:rPr>
                <w:b/>
              </w:rPr>
              <w:t>CS/MIS</w:t>
            </w:r>
            <w:r w:rsidRPr="00B43962">
              <w:t xml:space="preserve"> </w:t>
            </w:r>
            <w:r>
              <w:t xml:space="preserve">for submitting agreed business statistics </w:t>
            </w:r>
            <w:r w:rsidR="00AE2175">
              <w:t>related to</w:t>
            </w:r>
            <w:r>
              <w:t xml:space="preserve"> CCI operations.</w:t>
            </w:r>
            <w:r w:rsidR="00DE48C1">
              <w:t xml:space="preserve"> </w:t>
            </w:r>
            <w:r w:rsidR="00BC7D18" w:rsidRPr="00B43962">
              <w:t xml:space="preserve">Scope of Statistics for CCI will be similar to those provided by </w:t>
            </w:r>
            <w:r w:rsidR="00BC7D18" w:rsidRPr="00B43962">
              <w:rPr>
                <w:b/>
              </w:rPr>
              <w:t>CS/MIS</w:t>
            </w:r>
            <w:r w:rsidR="00BC7D18" w:rsidRPr="00B43962">
              <w:t xml:space="preserve"> for </w:t>
            </w:r>
            <w:r w:rsidR="00BC7D18">
              <w:t>TES systems (</w:t>
            </w:r>
            <w:r w:rsidR="00BC7D18" w:rsidRPr="00B43962">
              <w:t>AES and NCTS</w:t>
            </w:r>
            <w:r w:rsidR="00BC7D18">
              <w:t>)</w:t>
            </w:r>
            <w:r w:rsidR="00BC7D18" w:rsidRPr="00B43962">
              <w:t xml:space="preserve">. </w:t>
            </w:r>
            <w:r w:rsidR="00BC7D18">
              <w:t>This interaction is de</w:t>
            </w:r>
            <w:r w:rsidR="00D27D15">
              <w:t>cided</w:t>
            </w:r>
            <w:r w:rsidR="00BC7D18">
              <w:t xml:space="preserve"> to be </w:t>
            </w:r>
            <w:r w:rsidR="00D27D15">
              <w:t>implemented</w:t>
            </w:r>
            <w:r w:rsidR="00BC7D18">
              <w:t xml:space="preserve"> through CCN2 network. </w:t>
            </w:r>
            <w:r w:rsidR="003820DC">
              <w:t>In case the</w:t>
            </w:r>
            <w:r w:rsidR="004E2F19">
              <w:t>re is no interface provided</w:t>
            </w:r>
            <w:r w:rsidR="003820DC">
              <w:t xml:space="preserve"> </w:t>
            </w:r>
            <w:r w:rsidR="004E2F19">
              <w:t xml:space="preserve">from </w:t>
            </w:r>
            <w:r w:rsidR="003820DC" w:rsidRPr="00B43962">
              <w:rPr>
                <w:b/>
              </w:rPr>
              <w:t>CS/MIS</w:t>
            </w:r>
            <w:r w:rsidR="003820DC">
              <w:t xml:space="preserve"> application </w:t>
            </w:r>
            <w:r w:rsidR="004E2F19">
              <w:t>to</w:t>
            </w:r>
            <w:r w:rsidR="003820DC">
              <w:t xml:space="preserve"> CCN2, then a similar solution for managing/monitoring statistics to the one used for ICS 2.0, will be adopted. </w:t>
            </w:r>
          </w:p>
        </w:tc>
      </w:tr>
      <w:tr w:rsidR="00726327" w:rsidTr="000D4853">
        <w:tc>
          <w:tcPr>
            <w:tcW w:w="3321" w:type="dxa"/>
          </w:tcPr>
          <w:p w:rsidR="00726327" w:rsidRDefault="00726327" w:rsidP="00EC0435">
            <w:pPr>
              <w:pStyle w:val="Text4"/>
              <w:spacing w:before="60" w:after="60"/>
              <w:jc w:val="left"/>
              <w:rPr>
                <w:b/>
                <w:color w:val="002060"/>
              </w:rPr>
            </w:pPr>
            <w:r>
              <w:rPr>
                <w:b/>
                <w:color w:val="002060"/>
              </w:rPr>
              <w:t>CTA</w:t>
            </w:r>
            <w:r>
              <w:rPr>
                <w:b/>
                <w:color w:val="002060"/>
              </w:rPr>
              <w:tab/>
            </w:r>
          </w:p>
        </w:tc>
        <w:tc>
          <w:tcPr>
            <w:tcW w:w="5173" w:type="dxa"/>
          </w:tcPr>
          <w:p w:rsidR="00726327" w:rsidRDefault="00726327" w:rsidP="00EC0435">
            <w:pPr>
              <w:pStyle w:val="Text4"/>
              <w:spacing w:before="60" w:after="60"/>
            </w:pPr>
            <w:r>
              <w:t xml:space="preserve">The </w:t>
            </w:r>
            <w:r w:rsidRPr="00B43962">
              <w:rPr>
                <w:b/>
              </w:rPr>
              <w:t>National CCI Application</w:t>
            </w:r>
            <w:r w:rsidRPr="00800031">
              <w:t xml:space="preserve"> interacts with</w:t>
            </w:r>
            <w:r w:rsidRPr="00B43962">
              <w:rPr>
                <w:b/>
              </w:rPr>
              <w:t xml:space="preserve"> CTA </w:t>
            </w:r>
            <w:r>
              <w:t>for conformance</w:t>
            </w:r>
            <w:r w:rsidR="00A37CAA">
              <w:t xml:space="preserve"> testing</w:t>
            </w:r>
            <w:r>
              <w:t xml:space="preserve"> purposes.</w:t>
            </w:r>
            <w:r w:rsidR="00BC7D18">
              <w:t xml:space="preserve"> </w:t>
            </w:r>
            <w:r w:rsidR="00D27D15">
              <w:t>This interaction is decided to be implemented through CCN2 network</w:t>
            </w:r>
            <w:r w:rsidR="00BC7D18">
              <w:t xml:space="preserve">. </w:t>
            </w:r>
            <w:r>
              <w:t xml:space="preserve"> </w:t>
            </w:r>
          </w:p>
          <w:p w:rsidR="00726327" w:rsidRDefault="00726327" w:rsidP="00EC0435">
            <w:pPr>
              <w:pStyle w:val="Text4"/>
              <w:spacing w:before="60" w:after="60"/>
            </w:pPr>
            <w:r w:rsidRPr="00726327">
              <w:t xml:space="preserve">The conformance of </w:t>
            </w:r>
            <w:r w:rsidRPr="00B43962">
              <w:rPr>
                <w:b/>
              </w:rPr>
              <w:t>National CCI Application</w:t>
            </w:r>
            <w:r w:rsidRPr="00800031">
              <w:t xml:space="preserve"> against the CCI specifications shall be verified by the new </w:t>
            </w:r>
            <w:r w:rsidRPr="00B43962">
              <w:rPr>
                <w:b/>
              </w:rPr>
              <w:t>Conformance Testing Application (CTA)</w:t>
            </w:r>
            <w:r w:rsidRPr="00800031">
              <w:t>.</w:t>
            </w:r>
          </w:p>
        </w:tc>
      </w:tr>
    </w:tbl>
    <w:p w:rsidR="00AE2175" w:rsidRDefault="00AE2175" w:rsidP="00AE2175">
      <w:pPr>
        <w:pStyle w:val="a5"/>
      </w:pPr>
      <w:bookmarkStart w:id="206" w:name="_Toc509502897"/>
      <w:bookmarkStart w:id="207" w:name="_Toc12628425"/>
      <w:r>
        <w:t xml:space="preserve">Table </w:t>
      </w:r>
      <w:fldSimple w:instr=" SEQ Table \* ARABIC ">
        <w:r w:rsidR="00C32BB4">
          <w:rPr>
            <w:noProof/>
          </w:rPr>
          <w:t>21</w:t>
        </w:r>
      </w:fldSimple>
      <w:r>
        <w:t xml:space="preserve">: Interactions of National CCI Application at Supervising/Presentation Customs Office </w:t>
      </w:r>
      <w:r w:rsidR="00A37CAA" w:rsidRPr="00A37CAA">
        <w:t>Central Applications/Services</w:t>
      </w:r>
      <w:bookmarkEnd w:id="206"/>
      <w:bookmarkEnd w:id="207"/>
    </w:p>
    <w:p w:rsidR="00F21920" w:rsidRPr="00F21920" w:rsidRDefault="00F21920" w:rsidP="00F21920"/>
    <w:p w:rsidR="00A37CAA" w:rsidRDefault="00A37CAA" w:rsidP="00A37CAA">
      <w:pPr>
        <w:pStyle w:val="Text4"/>
      </w:pPr>
      <w:r>
        <w:t xml:space="preserve">As explained in </w:t>
      </w:r>
      <w:r>
        <w:rPr>
          <w:rFonts w:cstheme="minorHAnsi"/>
        </w:rPr>
        <w:t>§</w:t>
      </w:r>
      <w:r w:rsidR="00E94859">
        <w:fldChar w:fldCharType="begin"/>
      </w:r>
      <w:r>
        <w:instrText xml:space="preserve"> REF _Ref505418128 \r \h </w:instrText>
      </w:r>
      <w:r w:rsidR="00E94859">
        <w:fldChar w:fldCharType="separate"/>
      </w:r>
      <w:r w:rsidR="00313847">
        <w:t>2.4.2.3</w:t>
      </w:r>
      <w:r w:rsidR="00E94859">
        <w:fldChar w:fldCharType="end"/>
      </w:r>
      <w:r>
        <w:t xml:space="preserve">, </w:t>
      </w:r>
      <w:r w:rsidR="00E94859">
        <w:fldChar w:fldCharType="begin"/>
      </w:r>
      <w:r w:rsidR="00311ACB">
        <w:instrText xml:space="preserve"> REF _Ref505261474 \h </w:instrText>
      </w:r>
      <w:r w:rsidR="00E94859">
        <w:fldChar w:fldCharType="separate"/>
      </w:r>
      <w:r w:rsidR="00313847">
        <w:t xml:space="preserve">Figure </w:t>
      </w:r>
      <w:r w:rsidR="00313847">
        <w:rPr>
          <w:noProof/>
        </w:rPr>
        <w:t>3</w:t>
      </w:r>
      <w:r w:rsidR="00E94859">
        <w:fldChar w:fldCharType="end"/>
      </w:r>
      <w:r w:rsidRPr="00A37CAA">
        <w:t xml:space="preserve"> </w:t>
      </w:r>
      <w:r>
        <w:t>presents</w:t>
      </w:r>
      <w:r w:rsidRPr="00A37CAA">
        <w:t xml:space="preserve"> dedicated national application handling certain type information (e.g. Reference Data, EO data) and communication with </w:t>
      </w:r>
      <w:r>
        <w:t>CS/RD2 and CRS</w:t>
      </w:r>
      <w:r w:rsidRPr="00A37CAA">
        <w:t xml:space="preserve">. Then </w:t>
      </w:r>
      <w:r w:rsidRPr="00B43962">
        <w:rPr>
          <w:b/>
        </w:rPr>
        <w:t>National CCI Application</w:t>
      </w:r>
      <w:r w:rsidRPr="00A37CAA">
        <w:t xml:space="preserve"> contacts the specific national application for receiving the necessary information as per CCI business functions. </w:t>
      </w:r>
      <w:r>
        <w:t xml:space="preserve">The table below describes the interactions of </w:t>
      </w:r>
      <w:r w:rsidRPr="00B43962">
        <w:rPr>
          <w:b/>
        </w:rPr>
        <w:t>other National Applications</w:t>
      </w:r>
      <w:r w:rsidR="000D092B" w:rsidRPr="00B43962">
        <w:rPr>
          <w:rStyle w:val="aff1"/>
          <w:b/>
        </w:rPr>
        <w:footnoteReference w:id="11"/>
      </w:r>
      <w:r w:rsidRPr="00B43962">
        <w:t xml:space="preserve"> </w:t>
      </w:r>
      <w:r w:rsidRPr="00AE4EF9">
        <w:t>with</w:t>
      </w:r>
      <w:r>
        <w:rPr>
          <w:color w:val="002060"/>
        </w:rPr>
        <w:t xml:space="preserve"> </w:t>
      </w:r>
      <w:r w:rsidRPr="00B43962">
        <w:rPr>
          <w:b/>
        </w:rPr>
        <w:t>Central Applications/Services</w:t>
      </w:r>
      <w:r w:rsidR="002F6DB1" w:rsidRPr="00800031">
        <w:t xml:space="preserve"> </w:t>
      </w:r>
      <w:r w:rsidR="002F6DB1">
        <w:t xml:space="preserve">for facilitating CCI business functions. </w:t>
      </w:r>
    </w:p>
    <w:tbl>
      <w:tblPr>
        <w:tblStyle w:val="GridTableLight"/>
        <w:tblW w:w="5000" w:type="pct"/>
        <w:tblInd w:w="108" w:type="dxa"/>
        <w:tblLook w:val="04A0"/>
      </w:tblPr>
      <w:tblGrid>
        <w:gridCol w:w="3402"/>
        <w:gridCol w:w="5318"/>
      </w:tblGrid>
      <w:tr w:rsidR="00A37CAA" w:rsidRPr="00B777E2" w:rsidTr="000D4853">
        <w:trPr>
          <w:tblHeader/>
        </w:trPr>
        <w:tc>
          <w:tcPr>
            <w:tcW w:w="3402" w:type="dxa"/>
            <w:shd w:val="clear" w:color="auto" w:fill="F2F2F2" w:themeFill="background1" w:themeFillShade="F2"/>
            <w:vAlign w:val="center"/>
          </w:tcPr>
          <w:p w:rsidR="00A37CAA" w:rsidRPr="00B777E2" w:rsidRDefault="00A37CAA" w:rsidP="00A37CAA">
            <w:pPr>
              <w:pStyle w:val="Text4"/>
              <w:spacing w:before="60" w:after="60"/>
              <w:jc w:val="left"/>
              <w:rPr>
                <w:b/>
              </w:rPr>
            </w:pPr>
            <w:r>
              <w:rPr>
                <w:b/>
              </w:rPr>
              <w:t>Application Component</w:t>
            </w:r>
          </w:p>
        </w:tc>
        <w:tc>
          <w:tcPr>
            <w:tcW w:w="5318" w:type="dxa"/>
            <w:shd w:val="clear" w:color="auto" w:fill="F2F2F2" w:themeFill="background1" w:themeFillShade="F2"/>
            <w:vAlign w:val="center"/>
          </w:tcPr>
          <w:p w:rsidR="00A37CAA" w:rsidRPr="00B777E2" w:rsidRDefault="00A37CAA" w:rsidP="00A37CAA">
            <w:pPr>
              <w:pStyle w:val="Text4"/>
              <w:spacing w:before="60" w:after="60"/>
              <w:jc w:val="left"/>
              <w:rPr>
                <w:b/>
              </w:rPr>
            </w:pPr>
            <w:r w:rsidRPr="00B777E2">
              <w:rPr>
                <w:b/>
              </w:rPr>
              <w:t>Description</w:t>
            </w:r>
            <w:r>
              <w:rPr>
                <w:b/>
              </w:rPr>
              <w:t xml:space="preserve"> of Interaction</w:t>
            </w:r>
          </w:p>
        </w:tc>
      </w:tr>
      <w:tr w:rsidR="00AF02E1" w:rsidTr="00A37CAA">
        <w:tc>
          <w:tcPr>
            <w:tcW w:w="3402" w:type="dxa"/>
          </w:tcPr>
          <w:p w:rsidR="00AF02E1" w:rsidRPr="00396DF3" w:rsidRDefault="00AF02E1" w:rsidP="00AF02E1">
            <w:pPr>
              <w:pStyle w:val="Text4"/>
              <w:spacing w:before="60" w:after="60"/>
              <w:jc w:val="left"/>
              <w:rPr>
                <w:b/>
                <w:color w:val="002060"/>
              </w:rPr>
            </w:pPr>
            <w:r>
              <w:rPr>
                <w:b/>
                <w:color w:val="002060"/>
              </w:rPr>
              <w:t>CS/RD2</w:t>
            </w:r>
          </w:p>
        </w:tc>
        <w:tc>
          <w:tcPr>
            <w:tcW w:w="5318" w:type="dxa"/>
          </w:tcPr>
          <w:p w:rsidR="00AF02E1" w:rsidRDefault="00AF02E1" w:rsidP="00AF02E1">
            <w:pPr>
              <w:pStyle w:val="Text4"/>
            </w:pPr>
            <w:r w:rsidRPr="00800031">
              <w:rPr>
                <w:rFonts w:eastAsia="SimSun"/>
              </w:rPr>
              <w:t xml:space="preserve">The </w:t>
            </w:r>
            <w:r w:rsidRPr="00B43962">
              <w:rPr>
                <w:b/>
              </w:rPr>
              <w:t>CS/RD2 IT Application</w:t>
            </w:r>
            <w:r w:rsidRPr="00800031">
              <w:rPr>
                <w:rFonts w:eastAsia="SimSun"/>
              </w:rPr>
              <w:t xml:space="preserve"> </w:t>
            </w:r>
            <w:r>
              <w:rPr>
                <w:rFonts w:eastAsia="SimSun"/>
              </w:rPr>
              <w:t xml:space="preserve">is a DG TAXUD application (Central Application/Services) and </w:t>
            </w:r>
            <w:r w:rsidRPr="00B23808">
              <w:t xml:space="preserve">provides </w:t>
            </w:r>
            <w:r w:rsidRPr="00AF02E1">
              <w:t xml:space="preserve">a common, central reference access point for reference data </w:t>
            </w:r>
            <w:r>
              <w:t>(Code Lists and Authorities).</w:t>
            </w:r>
          </w:p>
          <w:p w:rsidR="00AF02E1" w:rsidRPr="00B43962" w:rsidRDefault="00AF02E1" w:rsidP="00AF02E1">
            <w:pPr>
              <w:rPr>
                <w:rFonts w:eastAsia="SimSun"/>
                <w:sz w:val="20"/>
                <w:szCs w:val="20"/>
              </w:rPr>
            </w:pPr>
            <w:r w:rsidRPr="00B43962">
              <w:rPr>
                <w:rFonts w:eastAsia="SimSun"/>
                <w:sz w:val="20"/>
                <w:szCs w:val="20"/>
              </w:rPr>
              <w:t>A more detailed composition into different components and their services can be found in [</w:t>
            </w:r>
            <w:fldSimple w:instr=" REF CSRD2_HLITD \h  \* MERGEFORMAT ">
              <w:r w:rsidR="00313847" w:rsidRPr="00B43962">
                <w:rPr>
                  <w:rFonts w:cstheme="minorHAnsi"/>
                  <w:sz w:val="20"/>
                  <w:szCs w:val="20"/>
                </w:rPr>
                <w:t>R08</w:t>
              </w:r>
            </w:fldSimple>
            <w:r w:rsidRPr="00B43962">
              <w:rPr>
                <w:rFonts w:eastAsia="SimSun"/>
                <w:sz w:val="20"/>
                <w:szCs w:val="20"/>
              </w:rPr>
              <w:t>].</w:t>
            </w:r>
          </w:p>
          <w:p w:rsidR="00AF02E1" w:rsidRDefault="00AF02E1" w:rsidP="00AF02E1">
            <w:pPr>
              <w:pStyle w:val="Text4"/>
              <w:spacing w:before="60" w:after="60"/>
            </w:pPr>
            <w:r w:rsidRPr="00D011FF">
              <w:t xml:space="preserve">More details about </w:t>
            </w:r>
            <w:r>
              <w:t>interfacing with</w:t>
            </w:r>
            <w:r w:rsidRPr="00A6292F">
              <w:rPr>
                <w:b/>
                <w:color w:val="002060"/>
              </w:rPr>
              <w:t xml:space="preserve"> </w:t>
            </w:r>
            <w:r w:rsidRPr="00B43962">
              <w:rPr>
                <w:b/>
              </w:rPr>
              <w:t>CS/RD2 Central IT Application</w:t>
            </w:r>
            <w:r w:rsidRPr="00800031">
              <w:t xml:space="preserve"> </w:t>
            </w:r>
            <w:r w:rsidRPr="00D011FF">
              <w:t>can be found in the pertinent do</w:t>
            </w:r>
            <w:r>
              <w:t>cumentation of the application.</w:t>
            </w:r>
          </w:p>
          <w:p w:rsidR="00AF02E1" w:rsidRDefault="00AF02E1" w:rsidP="00AF02E1">
            <w:pPr>
              <w:pStyle w:val="Text4"/>
              <w:spacing w:before="60" w:after="60"/>
            </w:pPr>
            <w:r>
              <w:t xml:space="preserve">It is considered that the </w:t>
            </w:r>
            <w:r w:rsidRPr="00B43962">
              <w:rPr>
                <w:b/>
              </w:rPr>
              <w:t>National Reference Data Application</w:t>
            </w:r>
            <w:r w:rsidR="000D092B" w:rsidRPr="00B43962">
              <w:rPr>
                <w:rStyle w:val="aff1"/>
                <w:b/>
              </w:rPr>
              <w:footnoteReference w:id="12"/>
            </w:r>
            <w:r>
              <w:rPr>
                <w:b/>
                <w:color w:val="002060"/>
              </w:rPr>
              <w:t xml:space="preserve"> </w:t>
            </w:r>
            <w:r>
              <w:t xml:space="preserve">interacts with the </w:t>
            </w:r>
            <w:r w:rsidRPr="00B43962">
              <w:rPr>
                <w:b/>
              </w:rPr>
              <w:t>CS/RD2 Central IT Application</w:t>
            </w:r>
            <w:r w:rsidRPr="00800031">
              <w:t>.</w:t>
            </w:r>
            <w:r>
              <w:t xml:space="preserve"> </w:t>
            </w:r>
            <w:r w:rsidR="000E52F9" w:rsidRPr="006F1007">
              <w:rPr>
                <w:lang w:eastAsia="en-GB"/>
              </w:rPr>
              <w:t>NAs must replicate reference data via an asynchronous channel. Different mechanisms and patterns of interactions are described in detail in [</w:t>
            </w:r>
            <w:fldSimple w:instr=" REF R11_CSRD2 \h  \* MERGEFORMAT ">
              <w:r w:rsidR="00313847" w:rsidRPr="00313847">
                <w:rPr>
                  <w:rFonts w:cstheme="minorHAnsi"/>
                </w:rPr>
                <w:t>R11</w:t>
              </w:r>
            </w:fldSimple>
            <w:r w:rsidR="00CD1736" w:rsidRPr="006F1007">
              <w:rPr>
                <w:lang w:eastAsia="en-GB"/>
              </w:rPr>
              <w:t>]</w:t>
            </w:r>
            <w:r w:rsidR="000E52F9" w:rsidRPr="006F1007">
              <w:rPr>
                <w:lang w:eastAsia="en-GB"/>
              </w:rPr>
              <w:t>.</w:t>
            </w:r>
          </w:p>
        </w:tc>
      </w:tr>
      <w:tr w:rsidR="00AF02E1" w:rsidTr="00A37CAA">
        <w:tc>
          <w:tcPr>
            <w:tcW w:w="3402" w:type="dxa"/>
          </w:tcPr>
          <w:p w:rsidR="00AF02E1" w:rsidRPr="00816027" w:rsidRDefault="00AF02E1" w:rsidP="00AF02E1">
            <w:pPr>
              <w:pStyle w:val="Text4"/>
              <w:spacing w:before="60" w:after="60"/>
              <w:jc w:val="left"/>
              <w:rPr>
                <w:b/>
                <w:color w:val="002060"/>
              </w:rPr>
            </w:pPr>
            <w:r>
              <w:rPr>
                <w:b/>
                <w:color w:val="002060"/>
              </w:rPr>
              <w:t>CRS</w:t>
            </w:r>
          </w:p>
        </w:tc>
        <w:tc>
          <w:tcPr>
            <w:tcW w:w="5318" w:type="dxa"/>
          </w:tcPr>
          <w:p w:rsidR="00AF02E1" w:rsidRDefault="00AF02E1" w:rsidP="00AF02E1">
            <w:pPr>
              <w:pStyle w:val="Text4"/>
            </w:pPr>
            <w:r>
              <w:rPr>
                <w:rFonts w:eastAsia="SimSun"/>
              </w:rPr>
              <w:t xml:space="preserve">The </w:t>
            </w:r>
            <w:r w:rsidRPr="00B43962">
              <w:rPr>
                <w:b/>
              </w:rPr>
              <w:t>CRS IT Application</w:t>
            </w:r>
            <w:r w:rsidRPr="00800031">
              <w:rPr>
                <w:rFonts w:eastAsia="SimSun"/>
              </w:rPr>
              <w:t xml:space="preserve"> </w:t>
            </w:r>
            <w:r>
              <w:rPr>
                <w:rFonts w:eastAsia="SimSun"/>
              </w:rPr>
              <w:t xml:space="preserve">is a DG TAXUD application (Central Application/Services) and </w:t>
            </w:r>
            <w:r w:rsidRPr="00B23808">
              <w:t>provides a common, central reference access point to consolidated Economic Operator information required by the consumer IT applications, independent of where the information resides or its format. CRS will integrate information</w:t>
            </w:r>
            <w:r>
              <w:t xml:space="preserve"> </w:t>
            </w:r>
            <w:r w:rsidRPr="00B23808">
              <w:t>maintained</w:t>
            </w:r>
            <w:r>
              <w:t xml:space="preserve"> (acquisition </w:t>
            </w:r>
            <w:r w:rsidR="007F10B1">
              <w:t>points)</w:t>
            </w:r>
            <w:r w:rsidR="007F10B1" w:rsidRPr="00B23808">
              <w:t xml:space="preserve"> by</w:t>
            </w:r>
            <w:r w:rsidRPr="00B23808">
              <w:t xml:space="preserve"> </w:t>
            </w:r>
            <w:r>
              <w:rPr>
                <w:rFonts w:eastAsia="SimSun"/>
              </w:rPr>
              <w:t xml:space="preserve">EOS IT Application </w:t>
            </w:r>
            <w:r w:rsidRPr="00B23808">
              <w:t xml:space="preserve">(EORI, AEO), </w:t>
            </w:r>
            <w:r>
              <w:rPr>
                <w:rFonts w:eastAsia="SimSun"/>
              </w:rPr>
              <w:t xml:space="preserve">Customs Decisions Management System (CDMS) IT Application </w:t>
            </w:r>
            <w:r w:rsidRPr="00B23808">
              <w:t>(</w:t>
            </w:r>
            <w:r>
              <w:t xml:space="preserve">UCC </w:t>
            </w:r>
            <w:r w:rsidRPr="00B23808">
              <w:t xml:space="preserve">Trader Authorisations) and REX </w:t>
            </w:r>
            <w:r>
              <w:t xml:space="preserve">IT Application </w:t>
            </w:r>
            <w:r w:rsidRPr="00B23808">
              <w:t>(Registered Exporters)</w:t>
            </w:r>
            <w:r>
              <w:t>.</w:t>
            </w:r>
          </w:p>
          <w:p w:rsidR="00AF02E1" w:rsidRDefault="00AF02E1" w:rsidP="00354444">
            <w:pPr>
              <w:pStyle w:val="Text4"/>
              <w:rPr>
                <w:rFonts w:eastAsia="SimSun"/>
              </w:rPr>
            </w:pPr>
            <w:r>
              <w:rPr>
                <w:rFonts w:eastAsia="SimSun"/>
              </w:rPr>
              <w:t xml:space="preserve">A more detailed composition into different components and their services can be found </w:t>
            </w:r>
            <w:r w:rsidRPr="000D4853">
              <w:rPr>
                <w:rFonts w:eastAsia="SimSun"/>
              </w:rPr>
              <w:t>in [</w:t>
            </w:r>
            <w:fldSimple w:instr=" REF CRS_HLITD \h  \* MERGEFORMAT ">
              <w:r w:rsidR="00313847" w:rsidRPr="00313847">
                <w:rPr>
                  <w:rFonts w:eastAsia="SimSun"/>
                </w:rPr>
                <w:t>R07</w:t>
              </w:r>
            </w:fldSimple>
            <w:r w:rsidRPr="000D4853">
              <w:rPr>
                <w:rFonts w:eastAsia="SimSun"/>
              </w:rPr>
              <w:t>].</w:t>
            </w:r>
          </w:p>
          <w:p w:rsidR="000E52F9" w:rsidRPr="004E644C" w:rsidRDefault="00AF02E1" w:rsidP="00AF02E1">
            <w:pPr>
              <w:pStyle w:val="Text4"/>
              <w:spacing w:before="60" w:after="60"/>
            </w:pPr>
            <w:r w:rsidRPr="004E644C">
              <w:t xml:space="preserve">More details about interfacing with </w:t>
            </w:r>
            <w:r w:rsidRPr="00B43962">
              <w:rPr>
                <w:b/>
              </w:rPr>
              <w:t>CRS Central IT Application</w:t>
            </w:r>
            <w:r w:rsidRPr="00800031">
              <w:t xml:space="preserve"> </w:t>
            </w:r>
            <w:r w:rsidRPr="004E644C">
              <w:t>can be found in the pertinent documentation of the application</w:t>
            </w:r>
            <w:r w:rsidR="000E52F9" w:rsidRPr="004E644C">
              <w:t xml:space="preserve"> [</w:t>
            </w:r>
            <w:fldSimple w:instr=" REF R12_CRS \h  \* MERGEFORMAT ">
              <w:r w:rsidR="00313847" w:rsidRPr="00313847">
                <w:rPr>
                  <w:rFonts w:cstheme="minorHAnsi"/>
                </w:rPr>
                <w:t>R12</w:t>
              </w:r>
            </w:fldSimple>
            <w:r w:rsidR="000E52F9" w:rsidRPr="004E644C">
              <w:t>]</w:t>
            </w:r>
            <w:r w:rsidRPr="004E644C">
              <w:t>.</w:t>
            </w:r>
          </w:p>
          <w:p w:rsidR="00AF02E1" w:rsidRPr="00800031" w:rsidRDefault="00AF02E1" w:rsidP="00AF02E1">
            <w:pPr>
              <w:pStyle w:val="Text4"/>
              <w:spacing w:before="60" w:after="60"/>
            </w:pPr>
            <w:r w:rsidRPr="004E644C">
              <w:t xml:space="preserve">It is considered </w:t>
            </w:r>
            <w:r w:rsidRPr="00800031">
              <w:t xml:space="preserve">that </w:t>
            </w:r>
            <w:r w:rsidRPr="00B43962">
              <w:rPr>
                <w:b/>
              </w:rPr>
              <w:t>National EO Management Application</w:t>
            </w:r>
            <w:r w:rsidR="000D092B" w:rsidRPr="00B43962">
              <w:rPr>
                <w:rStyle w:val="aff1"/>
                <w:b/>
              </w:rPr>
              <w:footnoteReference w:id="13"/>
            </w:r>
            <w:r w:rsidRPr="00800031">
              <w:t xml:space="preserve"> and </w:t>
            </w:r>
            <w:r w:rsidRPr="00B43962">
              <w:rPr>
                <w:b/>
              </w:rPr>
              <w:t>National Decisions/Authorisation and REX System</w:t>
            </w:r>
            <w:r w:rsidR="000D092B" w:rsidRPr="00B43962">
              <w:rPr>
                <w:rStyle w:val="aff1"/>
                <w:b/>
              </w:rPr>
              <w:footnoteReference w:id="14"/>
            </w:r>
            <w:r w:rsidRPr="00800031">
              <w:t xml:space="preserve"> interacts with </w:t>
            </w:r>
            <w:r w:rsidRPr="00B43962">
              <w:rPr>
                <w:b/>
              </w:rPr>
              <w:t>CRS Central IT Application</w:t>
            </w:r>
            <w:r w:rsidRPr="00800031">
              <w:t xml:space="preserve">. </w:t>
            </w:r>
          </w:p>
          <w:p w:rsidR="000E52F9" w:rsidRPr="004E644C" w:rsidRDefault="000E52F9" w:rsidP="000E52F9">
            <w:pPr>
              <w:rPr>
                <w:rFonts w:ascii="Calibri" w:hAnsi="Calibri" w:cs="Calibri"/>
                <w:sz w:val="20"/>
                <w:szCs w:val="20"/>
                <w:lang w:eastAsia="en-GB"/>
              </w:rPr>
            </w:pPr>
            <w:r w:rsidRPr="004E644C">
              <w:rPr>
                <w:sz w:val="20"/>
                <w:szCs w:val="20"/>
                <w:lang w:eastAsia="en-GB"/>
              </w:rPr>
              <w:t>The CRS IT application provides a consolidated view of Customs Customer Reference Data. It provides two interaction models:</w:t>
            </w:r>
          </w:p>
          <w:p w:rsidR="000E52F9" w:rsidRPr="004E644C" w:rsidRDefault="000E52F9" w:rsidP="00D1064E">
            <w:pPr>
              <w:numPr>
                <w:ilvl w:val="0"/>
                <w:numId w:val="43"/>
              </w:numPr>
              <w:contextualSpacing/>
              <w:rPr>
                <w:sz w:val="20"/>
                <w:szCs w:val="20"/>
                <w:lang w:eastAsia="en-GB"/>
              </w:rPr>
            </w:pPr>
            <w:r w:rsidRPr="004E644C">
              <w:rPr>
                <w:sz w:val="20"/>
                <w:szCs w:val="20"/>
                <w:lang w:eastAsia="en-GB"/>
              </w:rPr>
              <w:t>Online queries on Customs Customer Reference Data;</w:t>
            </w:r>
          </w:p>
          <w:p w:rsidR="000E52F9" w:rsidRPr="004E644C" w:rsidRDefault="000E52F9" w:rsidP="00D1064E">
            <w:pPr>
              <w:numPr>
                <w:ilvl w:val="0"/>
                <w:numId w:val="43"/>
              </w:numPr>
              <w:contextualSpacing/>
              <w:rPr>
                <w:sz w:val="20"/>
                <w:szCs w:val="20"/>
                <w:lang w:eastAsia="en-GB"/>
              </w:rPr>
            </w:pPr>
            <w:r w:rsidRPr="004E644C">
              <w:rPr>
                <w:sz w:val="20"/>
                <w:szCs w:val="20"/>
                <w:lang w:eastAsia="en-GB"/>
              </w:rPr>
              <w:t>Replication of Customs Customer Reference Data.</w:t>
            </w:r>
          </w:p>
          <w:p w:rsidR="000E52F9" w:rsidRPr="004E644C" w:rsidRDefault="000E52F9" w:rsidP="000E52F9">
            <w:pPr>
              <w:contextualSpacing/>
              <w:rPr>
                <w:rFonts w:eastAsiaTheme="minorHAnsi"/>
                <w:sz w:val="20"/>
                <w:szCs w:val="20"/>
                <w:lang w:eastAsia="en-GB"/>
              </w:rPr>
            </w:pPr>
          </w:p>
          <w:p w:rsidR="000E52F9" w:rsidRPr="004E644C" w:rsidRDefault="000E52F9" w:rsidP="000E52F9">
            <w:pPr>
              <w:contextualSpacing/>
              <w:rPr>
                <w:sz w:val="20"/>
                <w:szCs w:val="20"/>
                <w:lang w:eastAsia="en-GB"/>
              </w:rPr>
            </w:pPr>
            <w:r w:rsidRPr="004E644C">
              <w:rPr>
                <w:sz w:val="20"/>
                <w:szCs w:val="20"/>
                <w:lang w:eastAsia="en-GB"/>
              </w:rPr>
              <w:t>The proposed approach is</w:t>
            </w:r>
            <w:r w:rsidR="00FB09B8" w:rsidRPr="004E644C">
              <w:rPr>
                <w:sz w:val="20"/>
                <w:szCs w:val="20"/>
                <w:lang w:eastAsia="en-GB"/>
              </w:rPr>
              <w:t xml:space="preserve"> the</w:t>
            </w:r>
            <w:r w:rsidRPr="004E644C">
              <w:rPr>
                <w:sz w:val="20"/>
                <w:szCs w:val="20"/>
                <w:lang w:eastAsia="en-GB"/>
              </w:rPr>
              <w:t xml:space="preserve"> “Replication of Customs Customer Reference Data”.</w:t>
            </w:r>
          </w:p>
          <w:p w:rsidR="000E52F9" w:rsidRPr="004E644C" w:rsidRDefault="000E52F9" w:rsidP="000E52F9">
            <w:pPr>
              <w:contextualSpacing/>
              <w:rPr>
                <w:sz w:val="20"/>
                <w:szCs w:val="20"/>
                <w:lang w:eastAsia="en-GB"/>
              </w:rPr>
            </w:pPr>
          </w:p>
          <w:p w:rsidR="000E52F9" w:rsidRPr="004E644C" w:rsidRDefault="000E52F9" w:rsidP="000E52F9">
            <w:pPr>
              <w:rPr>
                <w:sz w:val="20"/>
                <w:szCs w:val="20"/>
                <w:lang w:eastAsia="en-GB"/>
              </w:rPr>
            </w:pPr>
            <w:r w:rsidRPr="004E644C">
              <w:rPr>
                <w:sz w:val="20"/>
                <w:szCs w:val="20"/>
                <w:lang w:eastAsia="en-GB"/>
              </w:rPr>
              <w:t xml:space="preserve">A national IT application has to be registered as a subscriber for customs customer reference information replication. In order to receive data update messages, the national IT application (e.g. National EO Management Application) has to provide an implementation of </w:t>
            </w:r>
            <w:r w:rsidR="004A38AC" w:rsidRPr="004E644C">
              <w:rPr>
                <w:sz w:val="20"/>
                <w:szCs w:val="20"/>
                <w:lang w:eastAsia="en-GB"/>
              </w:rPr>
              <w:t>a specific</w:t>
            </w:r>
            <w:r w:rsidRPr="004E644C">
              <w:rPr>
                <w:sz w:val="20"/>
                <w:szCs w:val="20"/>
                <w:lang w:eastAsia="en-GB"/>
              </w:rPr>
              <w:t xml:space="preserve"> service interface</w:t>
            </w:r>
            <w:r w:rsidR="009B1476" w:rsidRPr="004E644C">
              <w:rPr>
                <w:sz w:val="20"/>
                <w:szCs w:val="20"/>
                <w:lang w:eastAsia="en-GB"/>
              </w:rPr>
              <w:t>.</w:t>
            </w:r>
          </w:p>
          <w:p w:rsidR="000E52F9" w:rsidRDefault="000E52F9" w:rsidP="000E52F9">
            <w:pPr>
              <w:pStyle w:val="Text4"/>
              <w:spacing w:before="60" w:after="60"/>
            </w:pPr>
            <w:r w:rsidRPr="004E644C">
              <w:rPr>
                <w:lang w:eastAsia="en-GB"/>
              </w:rPr>
              <w:t>Detailed information can be found in [</w:t>
            </w:r>
            <w:fldSimple w:instr=" REF R12_CRS \h  \* MERGEFORMAT ">
              <w:r w:rsidR="00313847" w:rsidRPr="00313847">
                <w:rPr>
                  <w:rFonts w:cstheme="minorHAnsi"/>
                </w:rPr>
                <w:t>R12</w:t>
              </w:r>
            </w:fldSimple>
            <w:r w:rsidRPr="004E644C">
              <w:rPr>
                <w:lang w:eastAsia="en-GB"/>
              </w:rPr>
              <w:t>].</w:t>
            </w:r>
          </w:p>
        </w:tc>
      </w:tr>
    </w:tbl>
    <w:p w:rsidR="006F1007" w:rsidRPr="006F1007" w:rsidRDefault="00A37CAA" w:rsidP="00817775">
      <w:pPr>
        <w:pStyle w:val="a5"/>
      </w:pPr>
      <w:bookmarkStart w:id="208" w:name="_Toc509502898"/>
      <w:bookmarkStart w:id="209" w:name="_Toc12628426"/>
      <w:r>
        <w:t xml:space="preserve">Table </w:t>
      </w:r>
      <w:fldSimple w:instr=" SEQ Table \* ARABIC ">
        <w:r w:rsidR="00C32BB4">
          <w:rPr>
            <w:noProof/>
          </w:rPr>
          <w:t>22</w:t>
        </w:r>
      </w:fldSimple>
      <w:r>
        <w:t xml:space="preserve">: Interactions of </w:t>
      </w:r>
      <w:r w:rsidRPr="00A37CAA">
        <w:t xml:space="preserve">other national applications </w:t>
      </w:r>
      <w:r>
        <w:t xml:space="preserve">at Supervising/Presentation Customs Office with </w:t>
      </w:r>
      <w:r w:rsidRPr="00A37CAA">
        <w:t>Central Applications/Services</w:t>
      </w:r>
      <w:bookmarkEnd w:id="208"/>
      <w:bookmarkEnd w:id="209"/>
    </w:p>
    <w:p w:rsidR="004657D4" w:rsidRDefault="004657D4" w:rsidP="004657D4">
      <w:pPr>
        <w:sectPr w:rsidR="004657D4" w:rsidSect="00957EB9">
          <w:headerReference w:type="default" r:id="rId33"/>
          <w:footerReference w:type="default" r:id="rId34"/>
          <w:pgSz w:w="11907" w:h="16839" w:code="9"/>
          <w:pgMar w:top="1034" w:right="1418" w:bottom="851" w:left="1985" w:header="720" w:footer="476" w:gutter="0"/>
          <w:cols w:space="720"/>
          <w:docGrid w:linePitch="299"/>
        </w:sectPr>
      </w:pPr>
      <w:bookmarkStart w:id="210" w:name="_Toc505678890"/>
      <w:bookmarkStart w:id="211" w:name="_Toc505678891"/>
      <w:bookmarkStart w:id="212" w:name="_Toc505678892"/>
      <w:bookmarkStart w:id="213" w:name="_Toc505678893"/>
      <w:bookmarkStart w:id="214" w:name="_Toc505678894"/>
      <w:bookmarkStart w:id="215" w:name="_Toc505678895"/>
      <w:bookmarkStart w:id="216" w:name="_Toc505678896"/>
      <w:bookmarkStart w:id="217" w:name="_Toc505678897"/>
      <w:bookmarkStart w:id="218" w:name="_Toc505678898"/>
      <w:bookmarkStart w:id="219" w:name="_Toc505678899"/>
      <w:bookmarkStart w:id="220" w:name="_Toc505678900"/>
      <w:bookmarkStart w:id="221" w:name="_Toc505678901"/>
      <w:bookmarkStart w:id="222" w:name="_Toc505678902"/>
      <w:bookmarkStart w:id="223" w:name="_Toc505678903"/>
      <w:bookmarkStart w:id="224" w:name="_Toc505678904"/>
      <w:bookmarkStart w:id="225" w:name="_Toc505678905"/>
      <w:bookmarkStart w:id="226" w:name="_Toc505678906"/>
      <w:bookmarkStart w:id="227" w:name="_Toc505678917"/>
      <w:bookmarkStart w:id="228" w:name="_Toc505678918"/>
      <w:bookmarkStart w:id="229" w:name="_Toc505678919"/>
      <w:bookmarkStart w:id="230" w:name="_Toc505678920"/>
      <w:bookmarkStart w:id="231" w:name="_Toc505678921"/>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007F6FAB" w:rsidRPr="00B9661F" w:rsidRDefault="007F6FAB" w:rsidP="002F5F42">
      <w:pPr>
        <w:pStyle w:val="31"/>
      </w:pPr>
      <w:bookmarkStart w:id="232" w:name="_Toc509502865"/>
      <w:bookmarkStart w:id="233" w:name="_Toc12628390"/>
      <w:r>
        <w:t>Infrastructure</w:t>
      </w:r>
      <w:r w:rsidR="007D0C94">
        <w:t>/Technology</w:t>
      </w:r>
      <w:r>
        <w:t xml:space="preserve"> Concepts</w:t>
      </w:r>
      <w:bookmarkEnd w:id="232"/>
      <w:bookmarkEnd w:id="233"/>
    </w:p>
    <w:p w:rsidR="007D0C94" w:rsidRDefault="0007014A" w:rsidP="007C295F">
      <w:pPr>
        <w:pStyle w:val="Text2"/>
      </w:pPr>
      <w:r>
        <w:rPr>
          <w:noProof/>
          <w:lang w:val="el-GR" w:eastAsia="el-GR"/>
        </w:rPr>
        <w:drawing>
          <wp:anchor distT="0" distB="0" distL="114300" distR="114300" simplePos="0" relativeHeight="251665414" behindDoc="0" locked="0" layoutInCell="1" allowOverlap="1">
            <wp:simplePos x="0" y="0"/>
            <wp:positionH relativeFrom="column">
              <wp:posOffset>116840</wp:posOffset>
            </wp:positionH>
            <wp:positionV relativeFrom="paragraph">
              <wp:posOffset>389255</wp:posOffset>
            </wp:positionV>
            <wp:extent cx="8499475" cy="4381500"/>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499475" cy="4381500"/>
                    </a:xfrm>
                    <a:prstGeom prst="rect">
                      <a:avLst/>
                    </a:prstGeom>
                    <a:noFill/>
                    <a:ln>
                      <a:noFill/>
                    </a:ln>
                  </pic:spPr>
                </pic:pic>
              </a:graphicData>
            </a:graphic>
          </wp:anchor>
        </w:drawing>
      </w:r>
      <w:r w:rsidR="00D12709">
        <w:t>Figure 6</w:t>
      </w:r>
      <w:r w:rsidR="007D0C94">
        <w:t xml:space="preserve"> illustrates the technology layer for CCI system.</w:t>
      </w:r>
    </w:p>
    <w:bookmarkStart w:id="234" w:name="_Toc509502877"/>
    <w:p w:rsidR="004657D4" w:rsidRDefault="00E94859" w:rsidP="00817775">
      <w:pPr>
        <w:pStyle w:val="a5"/>
        <w:rPr>
          <w:i w:val="0"/>
        </w:rPr>
        <w:sectPr w:rsidR="004657D4" w:rsidSect="00080044">
          <w:headerReference w:type="default" r:id="rId36"/>
          <w:footerReference w:type="default" r:id="rId37"/>
          <w:pgSz w:w="16839" w:h="11907" w:orient="landscape" w:code="9"/>
          <w:pgMar w:top="1985" w:right="1034" w:bottom="1418" w:left="851" w:header="720" w:footer="476" w:gutter="0"/>
          <w:cols w:space="720"/>
          <w:docGrid w:linePitch="299"/>
        </w:sectPr>
      </w:pPr>
      <w:r w:rsidRPr="00E94859">
        <w:rPr>
          <w:i w:val="0"/>
          <w:noProof/>
        </w:rPr>
      </w:r>
      <w:r>
        <w:rPr>
          <w:i w:val="0"/>
          <w:noProof/>
        </w:rPr>
        <w:pict>
          <v:shape id="Text Box 8" o:spid="_x0000_s1029" type="#_x0000_t202" style="width:733.5pt;height:.05pt;visibility:visible;mso-position-horizontal-relative:char;mso-position-vertical-relative:line" stroked="f">
            <v:textbox style="mso-fit-shape-to-text:t" inset="0,0,0,0">
              <w:txbxContent>
                <w:p w:rsidR="00DE4FD9" w:rsidRPr="00385BE0" w:rsidRDefault="00DE4FD9" w:rsidP="001760E7">
                  <w:pPr>
                    <w:pStyle w:val="a5"/>
                    <w:rPr>
                      <w:noProof/>
                      <w:lang w:eastAsia="en-GB"/>
                    </w:rPr>
                  </w:pPr>
                  <w:bookmarkStart w:id="235" w:name="_Ref11842603"/>
                  <w:bookmarkStart w:id="236" w:name="_Toc12628404"/>
                  <w:r>
                    <w:t xml:space="preserve">Figure </w:t>
                  </w:r>
                  <w:r w:rsidR="00E94859">
                    <w:rPr>
                      <w:noProof/>
                    </w:rPr>
                    <w:fldChar w:fldCharType="begin"/>
                  </w:r>
                  <w:r>
                    <w:rPr>
                      <w:noProof/>
                    </w:rPr>
                    <w:instrText xml:space="preserve"> SEQ Figure \* ARABIC </w:instrText>
                  </w:r>
                  <w:r w:rsidR="00E94859">
                    <w:rPr>
                      <w:noProof/>
                    </w:rPr>
                    <w:fldChar w:fldCharType="separate"/>
                  </w:r>
                  <w:r>
                    <w:rPr>
                      <w:noProof/>
                    </w:rPr>
                    <w:t>6</w:t>
                  </w:r>
                  <w:r w:rsidR="00E94859">
                    <w:rPr>
                      <w:noProof/>
                    </w:rPr>
                    <w:fldChar w:fldCharType="end"/>
                  </w:r>
                  <w:bookmarkEnd w:id="235"/>
                  <w:r>
                    <w:t xml:space="preserve">: </w:t>
                  </w:r>
                  <w:r w:rsidRPr="00ED769E">
                    <w:t>CCI Technology Viewpoint</w:t>
                  </w:r>
                  <w:bookmarkEnd w:id="236"/>
                </w:p>
              </w:txbxContent>
            </v:textbox>
            <w10:anchorlock/>
          </v:shape>
        </w:pict>
      </w:r>
      <w:bookmarkEnd w:id="234"/>
    </w:p>
    <w:p w:rsidR="007D0C94" w:rsidRPr="004E644C" w:rsidRDefault="007E6DC7" w:rsidP="003E4ED7">
      <w:pPr>
        <w:rPr>
          <w:sz w:val="20"/>
          <w:szCs w:val="20"/>
        </w:rPr>
      </w:pPr>
      <w:r w:rsidRPr="004E644C">
        <w:rPr>
          <w:sz w:val="20"/>
          <w:szCs w:val="20"/>
        </w:rPr>
        <w:t xml:space="preserve">The following paragraphs explain from technology/infrastructure point of view the various interactions defined above in business and application layer in </w:t>
      </w:r>
      <w:r w:rsidRPr="004E644C">
        <w:rPr>
          <w:rFonts w:cstheme="minorHAnsi"/>
          <w:sz w:val="20"/>
          <w:szCs w:val="20"/>
        </w:rPr>
        <w:t>§</w:t>
      </w:r>
      <w:fldSimple w:instr=" REF _Ref505350973 \r \h  \* MERGEFORMAT ">
        <w:r w:rsidR="00313847">
          <w:rPr>
            <w:rFonts w:cstheme="minorHAnsi"/>
            <w:sz w:val="20"/>
            <w:szCs w:val="20"/>
          </w:rPr>
          <w:t>2.4.1</w:t>
        </w:r>
      </w:fldSimple>
      <w:r w:rsidRPr="004E644C">
        <w:rPr>
          <w:sz w:val="20"/>
          <w:szCs w:val="20"/>
        </w:rPr>
        <w:t xml:space="preserve"> and </w:t>
      </w:r>
      <w:r w:rsidRPr="004E644C">
        <w:rPr>
          <w:rFonts w:cstheme="minorHAnsi"/>
          <w:sz w:val="20"/>
          <w:szCs w:val="20"/>
        </w:rPr>
        <w:t>§</w:t>
      </w:r>
      <w:fldSimple w:instr=" REF _Ref505681661 \r \h  \* MERGEFORMAT ">
        <w:r w:rsidR="00313847">
          <w:rPr>
            <w:rFonts w:cstheme="minorHAnsi"/>
            <w:sz w:val="20"/>
            <w:szCs w:val="20"/>
          </w:rPr>
          <w:t>2.4.2</w:t>
        </w:r>
      </w:fldSimple>
      <w:r w:rsidRPr="004E644C">
        <w:rPr>
          <w:sz w:val="20"/>
          <w:szCs w:val="20"/>
        </w:rPr>
        <w:t xml:space="preserve"> respectively.</w:t>
      </w:r>
    </w:p>
    <w:p w:rsidR="00BD54BD" w:rsidRDefault="00BD54BD" w:rsidP="00BD54BD">
      <w:pPr>
        <w:pStyle w:val="41"/>
        <w:rPr>
          <w:i w:val="0"/>
        </w:rPr>
      </w:pPr>
      <w:r>
        <w:t>Economic Operators’ Interactions</w:t>
      </w:r>
    </w:p>
    <w:p w:rsidR="002B291F" w:rsidRDefault="00CE12A6" w:rsidP="003E4ED7">
      <w:pPr>
        <w:pStyle w:val="Text4"/>
      </w:pPr>
      <w:r>
        <w:t xml:space="preserve">The </w:t>
      </w:r>
      <w:r w:rsidR="00E94859">
        <w:fldChar w:fldCharType="begin"/>
      </w:r>
      <w:r>
        <w:instrText xml:space="preserve"> REF _Ref505354726 \h </w:instrText>
      </w:r>
      <w:r w:rsidR="00E94859">
        <w:fldChar w:fldCharType="separate"/>
      </w:r>
      <w:r w:rsidR="00313847">
        <w:t>Economic Operators’ Interactions</w:t>
      </w:r>
      <w:r w:rsidR="00E94859">
        <w:fldChar w:fldCharType="end"/>
      </w:r>
      <w:r>
        <w:t xml:space="preserve"> with </w:t>
      </w:r>
      <w:r w:rsidRPr="00B43962">
        <w:rPr>
          <w:b/>
        </w:rPr>
        <w:t xml:space="preserve">National CCI Application </w:t>
      </w:r>
      <w:r>
        <w:t xml:space="preserve">are described in </w:t>
      </w:r>
      <w:r>
        <w:rPr>
          <w:rFonts w:cstheme="minorHAnsi"/>
        </w:rPr>
        <w:t>§</w:t>
      </w:r>
      <w:r w:rsidR="00E94859">
        <w:fldChar w:fldCharType="begin"/>
      </w:r>
      <w:r>
        <w:instrText xml:space="preserve"> REF _Ref505354726 \r \h </w:instrText>
      </w:r>
      <w:r w:rsidR="00E94859">
        <w:fldChar w:fldCharType="separate"/>
      </w:r>
      <w:r w:rsidR="00313847">
        <w:t>2.4.2.1</w:t>
      </w:r>
      <w:r w:rsidR="00E94859">
        <w:fldChar w:fldCharType="end"/>
      </w:r>
      <w:r w:rsidRPr="00C479D5">
        <w:t xml:space="preserve">. </w:t>
      </w:r>
    </w:p>
    <w:p w:rsidR="00BD54BD" w:rsidRDefault="00CE12A6" w:rsidP="003E4ED7">
      <w:pPr>
        <w:pStyle w:val="Text4"/>
      </w:pPr>
      <w:r>
        <w:t>From technology point of view,</w:t>
      </w:r>
      <w:r w:rsidR="002B291F" w:rsidRPr="002B291F">
        <w:t xml:space="preserve"> </w:t>
      </w:r>
      <w:r w:rsidR="002B291F">
        <w:t>t</w:t>
      </w:r>
      <w:r w:rsidR="002B291F" w:rsidRPr="002B291F">
        <w:t xml:space="preserve">he network that </w:t>
      </w:r>
      <w:r w:rsidR="002B291F">
        <w:t>will</w:t>
      </w:r>
      <w:r w:rsidR="002B291F" w:rsidRPr="002B291F">
        <w:t xml:space="preserve"> be used for </w:t>
      </w:r>
      <w:r w:rsidR="002B291F">
        <w:t>external domain</w:t>
      </w:r>
      <w:r w:rsidR="002B291F" w:rsidRPr="002B291F">
        <w:t xml:space="preserve"> communication is a responsibility of each Member State</w:t>
      </w:r>
      <w:r w:rsidR="002B291F">
        <w:t xml:space="preserve"> (</w:t>
      </w:r>
      <w:r w:rsidR="002B291F" w:rsidRPr="003E4ED7">
        <w:rPr>
          <w:u w:val="single"/>
        </w:rPr>
        <w:t>national decision</w:t>
      </w:r>
      <w:r w:rsidR="002B291F">
        <w:t>)</w:t>
      </w:r>
      <w:r w:rsidR="002B291F" w:rsidRPr="002B291F">
        <w:t xml:space="preserve"> to define</w:t>
      </w:r>
      <w:r w:rsidR="002B291F">
        <w:t>. It</w:t>
      </w:r>
      <w:r w:rsidR="002B291F" w:rsidRPr="002B291F">
        <w:t xml:space="preserve"> can be Internet, VPN or any oth</w:t>
      </w:r>
      <w:r w:rsidR="002B291F">
        <w:t>er established National network. The same applies for the</w:t>
      </w:r>
      <w:r w:rsidR="007F74D4">
        <w:t xml:space="preserve"> message format </w:t>
      </w:r>
      <w:r w:rsidR="002B291F">
        <w:t>of</w:t>
      </w:r>
      <w:r w:rsidR="007F74D4">
        <w:t xml:space="preserve"> the </w:t>
      </w:r>
      <w:r w:rsidR="00C479D5" w:rsidRPr="00C479D5">
        <w:t>External Domain exchanges</w:t>
      </w:r>
      <w:r w:rsidR="002B291F">
        <w:t>.</w:t>
      </w:r>
      <w:r w:rsidR="00C479D5" w:rsidRPr="00C479D5">
        <w:t xml:space="preserve"> </w:t>
      </w:r>
    </w:p>
    <w:p w:rsidR="00BD54BD" w:rsidRDefault="00BD54BD" w:rsidP="00BD54BD">
      <w:pPr>
        <w:pStyle w:val="41"/>
      </w:pPr>
      <w:r>
        <w:t>National CCI User Interactions</w:t>
      </w:r>
    </w:p>
    <w:p w:rsidR="00A526A5" w:rsidRDefault="005D71BF" w:rsidP="007C295F">
      <w:pPr>
        <w:pStyle w:val="Text2"/>
      </w:pPr>
      <w:r>
        <w:t>The</w:t>
      </w:r>
      <w:r w:rsidR="00A526A5">
        <w:t xml:space="preserve"> business/functional needs of</w:t>
      </w:r>
      <w:r>
        <w:t xml:space="preserve"> </w:t>
      </w:r>
      <w:r w:rsidR="00E94859">
        <w:fldChar w:fldCharType="begin"/>
      </w:r>
      <w:r>
        <w:instrText xml:space="preserve"> REF _Ref505682789 \h </w:instrText>
      </w:r>
      <w:r w:rsidR="00E94859">
        <w:fldChar w:fldCharType="separate"/>
      </w:r>
      <w:r w:rsidR="00313847">
        <w:t>National CCI User Interactions</w:t>
      </w:r>
      <w:r w:rsidR="00E94859">
        <w:fldChar w:fldCharType="end"/>
      </w:r>
      <w:r w:rsidR="007F74D4">
        <w:t xml:space="preserve"> </w:t>
      </w:r>
      <w:r w:rsidR="00A526A5">
        <w:t xml:space="preserve">are </w:t>
      </w:r>
      <w:r w:rsidR="007F74D4">
        <w:t xml:space="preserve">described in </w:t>
      </w:r>
      <w:r w:rsidR="007F74D4">
        <w:rPr>
          <w:rFonts w:cstheme="minorHAnsi"/>
        </w:rPr>
        <w:t>§</w:t>
      </w:r>
      <w:r w:rsidR="00E94859">
        <w:fldChar w:fldCharType="begin"/>
      </w:r>
      <w:r w:rsidR="007F74D4">
        <w:instrText xml:space="preserve"> REF _Ref505682866 \r \h </w:instrText>
      </w:r>
      <w:r w:rsidR="00E94859">
        <w:fldChar w:fldCharType="separate"/>
      </w:r>
      <w:r w:rsidR="00313847">
        <w:t>2.4.2.2</w:t>
      </w:r>
      <w:r w:rsidR="00E94859">
        <w:fldChar w:fldCharType="end"/>
      </w:r>
      <w:r w:rsidR="00A526A5">
        <w:t>.</w:t>
      </w:r>
    </w:p>
    <w:p w:rsidR="008103BE" w:rsidRDefault="008103BE" w:rsidP="008103BE">
      <w:pPr>
        <w:pStyle w:val="Text4"/>
      </w:pPr>
      <w:r>
        <w:t>The interactions from technology/infrastructure point of view will be realised as follows per case:</w:t>
      </w:r>
    </w:p>
    <w:p w:rsidR="00A526A5" w:rsidRDefault="00A526A5" w:rsidP="003E4ED7">
      <w:pPr>
        <w:pStyle w:val="List2"/>
      </w:pPr>
      <w:r w:rsidRPr="006619F1">
        <w:t xml:space="preserve">Interactions of </w:t>
      </w:r>
      <w:r w:rsidRPr="00B43962">
        <w:rPr>
          <w:b/>
        </w:rPr>
        <w:t>National CCI User</w:t>
      </w:r>
      <w:r w:rsidRPr="00800031">
        <w:t xml:space="preserve"> with </w:t>
      </w:r>
      <w:r w:rsidRPr="00B43962">
        <w:rPr>
          <w:b/>
        </w:rPr>
        <w:t>National CCI Application</w:t>
      </w:r>
      <w:r w:rsidRPr="003E4ED7">
        <w:rPr>
          <w:color w:val="002060"/>
        </w:rPr>
        <w:t>:</w:t>
      </w:r>
      <w:r w:rsidRPr="0099730F">
        <w:rPr>
          <w:b/>
          <w:color w:val="002060"/>
          <w:u w:val="none"/>
        </w:rPr>
        <w:t xml:space="preserve"> </w:t>
      </w:r>
      <w:r w:rsidRPr="0099730F">
        <w:rPr>
          <w:u w:val="none"/>
        </w:rPr>
        <w:t xml:space="preserve">This interaction is performed within the National Domain, which falls under the responsibility of each National Administration. Therefore, the network and protocol </w:t>
      </w:r>
      <w:r w:rsidR="004E18F3" w:rsidRPr="0099730F">
        <w:rPr>
          <w:u w:val="none"/>
        </w:rPr>
        <w:t>are</w:t>
      </w:r>
      <w:r w:rsidRPr="0099730F">
        <w:rPr>
          <w:u w:val="none"/>
        </w:rPr>
        <w:t xml:space="preserve"> nationally defined.</w:t>
      </w:r>
    </w:p>
    <w:p w:rsidR="005D71BF" w:rsidRPr="00B43962" w:rsidRDefault="00A526A5" w:rsidP="003E4ED7">
      <w:pPr>
        <w:pStyle w:val="List2"/>
        <w:rPr>
          <w:u w:val="none"/>
        </w:rPr>
      </w:pPr>
      <w:r w:rsidRPr="00A526A5">
        <w:t xml:space="preserve">Interactions of </w:t>
      </w:r>
      <w:r w:rsidRPr="00B43962">
        <w:rPr>
          <w:b/>
        </w:rPr>
        <w:t>National CCI User</w:t>
      </w:r>
      <w:r w:rsidRPr="00800031">
        <w:t xml:space="preserve"> with </w:t>
      </w:r>
      <w:r w:rsidRPr="00B43962">
        <w:rPr>
          <w:b/>
        </w:rPr>
        <w:t>Central Services/Applications</w:t>
      </w:r>
      <w:r w:rsidRPr="00800031">
        <w:t xml:space="preserve">: </w:t>
      </w:r>
      <w:r w:rsidRPr="00B43962">
        <w:rPr>
          <w:u w:val="none"/>
        </w:rPr>
        <w:t xml:space="preserve">The interaction of </w:t>
      </w:r>
      <w:r w:rsidRPr="00B43962">
        <w:rPr>
          <w:b/>
          <w:u w:val="none"/>
        </w:rPr>
        <w:t>National CCI User</w:t>
      </w:r>
      <w:r w:rsidRPr="00367E0F">
        <w:rPr>
          <w:u w:val="none"/>
        </w:rPr>
        <w:t xml:space="preserve"> with the specific </w:t>
      </w:r>
      <w:r w:rsidRPr="00B43962">
        <w:rPr>
          <w:b/>
          <w:u w:val="none"/>
        </w:rPr>
        <w:t>Central Services/Applications</w:t>
      </w:r>
      <w:r w:rsidRPr="00367E0F">
        <w:rPr>
          <w:u w:val="none"/>
        </w:rPr>
        <w:t xml:space="preserve"> mentioned in </w:t>
      </w:r>
      <w:r w:rsidRPr="00B43962">
        <w:rPr>
          <w:u w:val="none"/>
        </w:rPr>
        <w:t>§</w:t>
      </w:r>
      <w:fldSimple w:instr=" REF _Ref505682866 \r \h  \* MERGEFORMAT ">
        <w:r w:rsidR="00313847" w:rsidRPr="00B43962">
          <w:rPr>
            <w:u w:val="none"/>
          </w:rPr>
          <w:t>2.4.2.2</w:t>
        </w:r>
      </w:fldSimple>
      <w:r w:rsidRPr="00B43962">
        <w:rPr>
          <w:u w:val="none"/>
        </w:rPr>
        <w:t xml:space="preserve"> </w:t>
      </w:r>
      <w:r w:rsidR="007F74D4" w:rsidRPr="00B43962">
        <w:rPr>
          <w:u w:val="none"/>
        </w:rPr>
        <w:t>will be realised via HTTP/s over CCN</w:t>
      </w:r>
      <w:r w:rsidR="00D100E6" w:rsidRPr="00B43962">
        <w:rPr>
          <w:u w:val="none"/>
        </w:rPr>
        <w:t>2</w:t>
      </w:r>
      <w:r w:rsidR="007F74D4" w:rsidRPr="00B43962">
        <w:rPr>
          <w:u w:val="none"/>
        </w:rPr>
        <w:t xml:space="preserve"> network</w:t>
      </w:r>
      <w:r w:rsidR="00EC2829" w:rsidRPr="00B43962">
        <w:rPr>
          <w:u w:val="none"/>
        </w:rPr>
        <w:t xml:space="preserve"> (with the exception of CS/MIS</w:t>
      </w:r>
      <w:bookmarkStart w:id="237" w:name="_Ref509492734"/>
      <w:r w:rsidR="008E29C6" w:rsidRPr="00B43962">
        <w:rPr>
          <w:rStyle w:val="aff1"/>
          <w:u w:val="none"/>
        </w:rPr>
        <w:footnoteReference w:id="15"/>
      </w:r>
      <w:bookmarkEnd w:id="237"/>
      <w:r w:rsidR="00EC2829" w:rsidRPr="00B43962">
        <w:rPr>
          <w:u w:val="none"/>
        </w:rPr>
        <w:t xml:space="preserve"> that is realized via HTTP/s over internet)</w:t>
      </w:r>
      <w:r w:rsidR="007F74D4" w:rsidRPr="00B43962">
        <w:rPr>
          <w:u w:val="none"/>
        </w:rPr>
        <w:t xml:space="preserve">. </w:t>
      </w:r>
    </w:p>
    <w:p w:rsidR="00BD54BD" w:rsidRDefault="00BD54BD" w:rsidP="00BD54BD">
      <w:pPr>
        <w:pStyle w:val="41"/>
      </w:pPr>
      <w:r>
        <w:t>Interactions in National Domain (Supervising/Presentation) Customs Office</w:t>
      </w:r>
    </w:p>
    <w:p w:rsidR="00DC37C9" w:rsidRPr="00DC37C9" w:rsidRDefault="00DC37C9">
      <w:pPr>
        <w:pStyle w:val="Text4"/>
      </w:pPr>
      <w:r>
        <w:t xml:space="preserve">Various interactions in National Domain between </w:t>
      </w:r>
      <w:r w:rsidRPr="00B43962">
        <w:rPr>
          <w:b/>
        </w:rPr>
        <w:t>National CCI Application (either at SCO or PCO)</w:t>
      </w:r>
      <w:r w:rsidRPr="00B43962">
        <w:t xml:space="preserve"> </w:t>
      </w:r>
      <w:r w:rsidRPr="00800031">
        <w:t xml:space="preserve">and </w:t>
      </w:r>
      <w:r w:rsidRPr="00B43962">
        <w:rPr>
          <w:b/>
        </w:rPr>
        <w:t xml:space="preserve">other national application components </w:t>
      </w:r>
      <w:r>
        <w:t xml:space="preserve">are extensively discussed in </w:t>
      </w:r>
      <w:r>
        <w:rPr>
          <w:rFonts w:cstheme="minorHAnsi"/>
        </w:rPr>
        <w:t>§</w:t>
      </w:r>
      <w:r w:rsidR="00E94859">
        <w:fldChar w:fldCharType="begin"/>
      </w:r>
      <w:r>
        <w:instrText xml:space="preserve"> REF _Ref505418128 \r \h </w:instrText>
      </w:r>
      <w:r w:rsidR="00E94859">
        <w:fldChar w:fldCharType="separate"/>
      </w:r>
      <w:r w:rsidR="00313847">
        <w:t>2.4.2.3</w:t>
      </w:r>
      <w:r w:rsidR="00E94859">
        <w:fldChar w:fldCharType="end"/>
      </w:r>
      <w:r>
        <w:t xml:space="preserve">, </w:t>
      </w:r>
      <w:r>
        <w:rPr>
          <w:rFonts w:cstheme="minorHAnsi"/>
        </w:rPr>
        <w:t>§</w:t>
      </w:r>
      <w:r w:rsidR="00E94859">
        <w:fldChar w:fldCharType="begin"/>
      </w:r>
      <w:r>
        <w:instrText xml:space="preserve"> REF _Ref505767619 \r \h </w:instrText>
      </w:r>
      <w:r w:rsidR="00E94859">
        <w:fldChar w:fldCharType="separate"/>
      </w:r>
      <w:r w:rsidR="00313847">
        <w:t>2.4.2.5</w:t>
      </w:r>
      <w:r w:rsidR="00E94859">
        <w:fldChar w:fldCharType="end"/>
      </w:r>
      <w:r>
        <w:t xml:space="preserve"> and </w:t>
      </w:r>
      <w:r>
        <w:rPr>
          <w:rFonts w:cstheme="minorHAnsi"/>
        </w:rPr>
        <w:t>§</w:t>
      </w:r>
      <w:r w:rsidR="00E94859">
        <w:fldChar w:fldCharType="begin"/>
      </w:r>
      <w:r>
        <w:instrText xml:space="preserve"> REF _Ref505767621 \r \h </w:instrText>
      </w:r>
      <w:r w:rsidR="00E94859">
        <w:fldChar w:fldCharType="separate"/>
      </w:r>
      <w:r w:rsidR="00313847">
        <w:t>2.4.2.6</w:t>
      </w:r>
      <w:r w:rsidR="00E94859">
        <w:fldChar w:fldCharType="end"/>
      </w:r>
      <w:r>
        <w:t xml:space="preserve">. </w:t>
      </w:r>
    </w:p>
    <w:p w:rsidR="00DC37C9" w:rsidRDefault="00DC37C9">
      <w:pPr>
        <w:pStyle w:val="Text4"/>
      </w:pPr>
      <w:r>
        <w:t>From technology point of view,</w:t>
      </w:r>
      <w:r w:rsidRPr="002B291F">
        <w:t xml:space="preserve"> </w:t>
      </w:r>
      <w:r>
        <w:t>t</w:t>
      </w:r>
      <w:r w:rsidRPr="002B291F">
        <w:t>he network</w:t>
      </w:r>
      <w:r>
        <w:t xml:space="preserve">, transport mechanisms and message formatting </w:t>
      </w:r>
      <w:r w:rsidRPr="002B291F">
        <w:t xml:space="preserve">that </w:t>
      </w:r>
      <w:r>
        <w:t>will</w:t>
      </w:r>
      <w:r w:rsidRPr="002B291F">
        <w:t xml:space="preserve"> be used </w:t>
      </w:r>
      <w:r>
        <w:t>for realising those interactions within the</w:t>
      </w:r>
      <w:r w:rsidRPr="002B291F">
        <w:t xml:space="preserve"> </w:t>
      </w:r>
      <w:r>
        <w:t>national domain</w:t>
      </w:r>
      <w:r w:rsidRPr="002B291F">
        <w:t xml:space="preserve"> is </w:t>
      </w:r>
      <w:r>
        <w:t>a</w:t>
      </w:r>
      <w:r w:rsidRPr="002B291F">
        <w:t xml:space="preserve"> responsibility of each Member State</w:t>
      </w:r>
      <w:r>
        <w:t xml:space="preserve"> </w:t>
      </w:r>
      <w:r w:rsidRPr="002B291F">
        <w:t>to define</w:t>
      </w:r>
      <w:r w:rsidR="00844D95">
        <w:t xml:space="preserve"> (</w:t>
      </w:r>
      <w:r w:rsidR="00844D95" w:rsidRPr="00796FC0">
        <w:rPr>
          <w:u w:val="single"/>
        </w:rPr>
        <w:t>national decision</w:t>
      </w:r>
      <w:r w:rsidR="00844D95">
        <w:t>)</w:t>
      </w:r>
      <w:r>
        <w:t>.</w:t>
      </w:r>
    </w:p>
    <w:p w:rsidR="00DC37C9" w:rsidRDefault="00DC37C9">
      <w:pPr>
        <w:pStyle w:val="Text4"/>
      </w:pPr>
      <w:r>
        <w:t xml:space="preserve">Please refer to national domains either at SCO or PCO in </w:t>
      </w:r>
      <w:r w:rsidR="00E94859">
        <w:fldChar w:fldCharType="begin"/>
      </w:r>
      <w:r w:rsidR="004B35BA">
        <w:instrText xml:space="preserve"> REF _Ref11842603 \h </w:instrText>
      </w:r>
      <w:r w:rsidR="00E94859">
        <w:fldChar w:fldCharType="separate"/>
      </w:r>
      <w:r w:rsidR="004B35BA">
        <w:t xml:space="preserve">Figure </w:t>
      </w:r>
      <w:r w:rsidR="004B35BA">
        <w:rPr>
          <w:noProof/>
        </w:rPr>
        <w:t>6</w:t>
      </w:r>
      <w:r w:rsidR="00E94859">
        <w:fldChar w:fldCharType="end"/>
      </w:r>
      <w:r w:rsidR="00D12709">
        <w:t xml:space="preserve"> de</w:t>
      </w:r>
      <w:r>
        <w:t xml:space="preserve">picting </w:t>
      </w:r>
      <w:r w:rsidRPr="00B43962">
        <w:rPr>
          <w:b/>
        </w:rPr>
        <w:t>National CCI Application</w:t>
      </w:r>
      <w:r w:rsidRPr="00800031">
        <w:t xml:space="preserve"> and </w:t>
      </w:r>
      <w:r w:rsidRPr="00B43962">
        <w:rPr>
          <w:b/>
        </w:rPr>
        <w:t>Other National Application</w:t>
      </w:r>
      <w:r w:rsidRPr="00B43962">
        <w:t xml:space="preserve"> </w:t>
      </w:r>
      <w:r w:rsidRPr="00796FC0">
        <w:t xml:space="preserve">as </w:t>
      </w:r>
      <w:r>
        <w:t>“N</w:t>
      </w:r>
      <w:r w:rsidRPr="00796FC0">
        <w:t>odes</w:t>
      </w:r>
      <w:r>
        <w:t>” of technology layer connected with a “Nationally Defined” communication path realised by the “National network”</w:t>
      </w:r>
      <w:r>
        <w:rPr>
          <w:color w:val="002060"/>
        </w:rPr>
        <w:t>.</w:t>
      </w:r>
    </w:p>
    <w:p w:rsidR="00DD1067" w:rsidRDefault="00DD1067" w:rsidP="00DD1067">
      <w:pPr>
        <w:pStyle w:val="41"/>
      </w:pPr>
      <w:r>
        <w:t>Interactions in Common Domain between National CCI Application at PCO and National CCI Application at SCO</w:t>
      </w:r>
    </w:p>
    <w:p w:rsidR="00CE12A6" w:rsidRDefault="00CE12A6" w:rsidP="003E4ED7">
      <w:pPr>
        <w:pStyle w:val="Text4"/>
      </w:pPr>
      <w:r>
        <w:t xml:space="preserve">The </w:t>
      </w:r>
      <w:r w:rsidR="00E94859">
        <w:fldChar w:fldCharType="begin"/>
      </w:r>
      <w:r>
        <w:instrText xml:space="preserve"> REF _Ref505682514 \h </w:instrText>
      </w:r>
      <w:r w:rsidR="00E94859">
        <w:fldChar w:fldCharType="separate"/>
      </w:r>
      <w:r w:rsidR="00313847" w:rsidRPr="00DD1067">
        <w:t>Interactions in Common Domain between National CCI Application at PCO and National CCI Application at SCO</w:t>
      </w:r>
      <w:r w:rsidR="00E94859">
        <w:fldChar w:fldCharType="end"/>
      </w:r>
      <w:r>
        <w:t xml:space="preserve"> (hereafter Common Domain business-to-business information exchanges) are defined in </w:t>
      </w:r>
      <w:r>
        <w:rPr>
          <w:rFonts w:cstheme="minorHAnsi"/>
        </w:rPr>
        <w:t>§</w:t>
      </w:r>
      <w:r w:rsidR="00E94859">
        <w:fldChar w:fldCharType="begin"/>
      </w:r>
      <w:r>
        <w:instrText xml:space="preserve"> REF _Ref505682514 \r \h </w:instrText>
      </w:r>
      <w:r w:rsidR="00E94859">
        <w:fldChar w:fldCharType="separate"/>
      </w:r>
      <w:r w:rsidR="00313847">
        <w:t>2.4.2.7</w:t>
      </w:r>
      <w:r w:rsidR="00E94859">
        <w:fldChar w:fldCharType="end"/>
      </w:r>
      <w:r>
        <w:t xml:space="preserve">. </w:t>
      </w:r>
    </w:p>
    <w:p w:rsidR="0099730F" w:rsidRDefault="0099730F" w:rsidP="003E4ED7">
      <w:pPr>
        <w:pStyle w:val="Text4"/>
      </w:pPr>
      <w:r>
        <w:t>The interactions from technology/infrastructure point of view will be realised as follows:</w:t>
      </w:r>
    </w:p>
    <w:p w:rsidR="00CE12A6" w:rsidRDefault="00CE12A6" w:rsidP="00D1064E">
      <w:pPr>
        <w:pStyle w:val="Text4"/>
        <w:numPr>
          <w:ilvl w:val="0"/>
          <w:numId w:val="41"/>
        </w:numPr>
      </w:pPr>
      <w:r>
        <w:t>As illustrated in</w:t>
      </w:r>
      <w:r w:rsidR="00B15F14">
        <w:t xml:space="preserve"> </w:t>
      </w:r>
      <w:r w:rsidR="00E94859">
        <w:fldChar w:fldCharType="begin"/>
      </w:r>
      <w:r w:rsidR="00205F66">
        <w:instrText xml:space="preserve"> REF _Ref11842603 \h </w:instrText>
      </w:r>
      <w:r w:rsidR="00E94859">
        <w:fldChar w:fldCharType="separate"/>
      </w:r>
      <w:r w:rsidR="00205F66">
        <w:t xml:space="preserve">Figure </w:t>
      </w:r>
      <w:r w:rsidR="00205F66">
        <w:rPr>
          <w:noProof/>
        </w:rPr>
        <w:t>6</w:t>
      </w:r>
      <w:r w:rsidR="00E94859">
        <w:fldChar w:fldCharType="end"/>
      </w:r>
      <w:r>
        <w:t xml:space="preserve">, </w:t>
      </w:r>
      <w:r w:rsidRPr="00CE12A6">
        <w:t xml:space="preserve">all Common Domain business-to-business information exchanges between </w:t>
      </w:r>
      <w:r w:rsidRPr="00B43962">
        <w:rPr>
          <w:b/>
        </w:rPr>
        <w:t>National CCI Applications</w:t>
      </w:r>
      <w:r w:rsidRPr="00800031">
        <w:t xml:space="preserve"> </w:t>
      </w:r>
      <w:r w:rsidRPr="00CE12A6">
        <w:t xml:space="preserve">will be performed via </w:t>
      </w:r>
      <w:r w:rsidR="001D5149">
        <w:t>the CCN</w:t>
      </w:r>
      <w:r w:rsidR="00F547DE">
        <w:t>2</w:t>
      </w:r>
      <w:r w:rsidR="001D5149">
        <w:t xml:space="preserve"> network (Common Domain);</w:t>
      </w:r>
    </w:p>
    <w:p w:rsidR="008103BE" w:rsidRDefault="00CE12A6" w:rsidP="00D1064E">
      <w:pPr>
        <w:pStyle w:val="Text4"/>
        <w:numPr>
          <w:ilvl w:val="0"/>
          <w:numId w:val="41"/>
        </w:numPr>
      </w:pPr>
      <w:r>
        <w:t xml:space="preserve">The </w:t>
      </w:r>
      <w:r w:rsidR="00F547DE" w:rsidRPr="00F547DE">
        <w:rPr>
          <w:b/>
        </w:rPr>
        <w:t xml:space="preserve">one-way web </w:t>
      </w:r>
      <w:r w:rsidR="00315F18" w:rsidRPr="00F547DE">
        <w:rPr>
          <w:b/>
        </w:rPr>
        <w:t xml:space="preserve">service </w:t>
      </w:r>
      <w:r w:rsidR="00315F18">
        <w:rPr>
          <w:b/>
        </w:rPr>
        <w:t>pattern</w:t>
      </w:r>
      <w:r w:rsidR="00F547DE">
        <w:rPr>
          <w:b/>
        </w:rPr>
        <w:t xml:space="preserve"> </w:t>
      </w:r>
      <w:r>
        <w:t xml:space="preserve">over </w:t>
      </w:r>
      <w:r w:rsidRPr="00796FC0">
        <w:rPr>
          <w:b/>
        </w:rPr>
        <w:t>CCN</w:t>
      </w:r>
      <w:r w:rsidR="00F547DE">
        <w:rPr>
          <w:b/>
        </w:rPr>
        <w:t>2</w:t>
      </w:r>
      <w:r>
        <w:t xml:space="preserve"> has to be used for the Common Domain business-to-business information exchanges between </w:t>
      </w:r>
      <w:r w:rsidRPr="00B43962">
        <w:rPr>
          <w:b/>
        </w:rPr>
        <w:t xml:space="preserve">National CCI Applications </w:t>
      </w:r>
      <w:r w:rsidRPr="003E4ED7">
        <w:t xml:space="preserve">(please refer to </w:t>
      </w:r>
      <w:r w:rsidR="00F547DE">
        <w:t>WS</w:t>
      </w:r>
      <w:r w:rsidRPr="003E4ED7">
        <w:t>/CCN</w:t>
      </w:r>
      <w:r w:rsidR="00F547DE">
        <w:t>2</w:t>
      </w:r>
      <w:r w:rsidRPr="003E4ED7">
        <w:t xml:space="preserve"> communication path in</w:t>
      </w:r>
      <w:r w:rsidR="00B15F14">
        <w:t xml:space="preserve"> </w:t>
      </w:r>
      <w:r w:rsidR="00E94859">
        <w:fldChar w:fldCharType="begin"/>
      </w:r>
      <w:r w:rsidR="00205F66">
        <w:instrText xml:space="preserve"> REF _Ref11842603 \h </w:instrText>
      </w:r>
      <w:r w:rsidR="00E94859">
        <w:fldChar w:fldCharType="separate"/>
      </w:r>
      <w:r w:rsidR="00205F66">
        <w:t xml:space="preserve">Figure </w:t>
      </w:r>
      <w:r w:rsidR="00205F66">
        <w:rPr>
          <w:noProof/>
        </w:rPr>
        <w:t>6</w:t>
      </w:r>
      <w:r w:rsidR="00E94859">
        <w:fldChar w:fldCharType="end"/>
      </w:r>
      <w:r>
        <w:rPr>
          <w:b/>
          <w:color w:val="002060"/>
        </w:rPr>
        <w:t xml:space="preserve"> </w:t>
      </w:r>
      <w:r>
        <w:t>realised b</w:t>
      </w:r>
      <w:r w:rsidR="001D5149">
        <w:t>y CCN</w:t>
      </w:r>
      <w:r w:rsidR="00F547DE">
        <w:t>2</w:t>
      </w:r>
      <w:r w:rsidR="001D5149">
        <w:t xml:space="preserve"> network)</w:t>
      </w:r>
      <w:r w:rsidR="00103155">
        <w:t>. For more information please refer to [</w:t>
      </w:r>
      <w:fldSimple w:instr=" REF CCN2_CIMA \h  \* MERGEFORMAT ">
        <w:r w:rsidR="00313847" w:rsidRPr="00B43962">
          <w:rPr>
            <w:rFonts w:cstheme="minorHAnsi"/>
          </w:rPr>
          <w:t>R13</w:t>
        </w:r>
      </w:fldSimple>
      <w:r w:rsidR="00103155">
        <w:t>];</w:t>
      </w:r>
    </w:p>
    <w:p w:rsidR="00C479D5" w:rsidRDefault="00C479D5" w:rsidP="00D1064E">
      <w:pPr>
        <w:pStyle w:val="Text4"/>
        <w:numPr>
          <w:ilvl w:val="0"/>
          <w:numId w:val="41"/>
        </w:numPr>
      </w:pPr>
      <w:r>
        <w:t xml:space="preserve">The message format of </w:t>
      </w:r>
      <w:r w:rsidRPr="00CE12A6">
        <w:t xml:space="preserve">all Common Domain business-to-business information exchanges between </w:t>
      </w:r>
      <w:r w:rsidRPr="00B43962">
        <w:rPr>
          <w:b/>
        </w:rPr>
        <w:t>National CCI Applications</w:t>
      </w:r>
      <w:r w:rsidRPr="00800031">
        <w:t xml:space="preserve"> </w:t>
      </w:r>
      <w:r>
        <w:t xml:space="preserve">will be in </w:t>
      </w:r>
      <w:r w:rsidRPr="003E4ED7">
        <w:rPr>
          <w:b/>
        </w:rPr>
        <w:t>XML</w:t>
      </w:r>
      <w:r w:rsidR="009B0412" w:rsidRPr="003E4ED7">
        <w:rPr>
          <w:b/>
        </w:rPr>
        <w:t xml:space="preserve"> format</w:t>
      </w:r>
      <w:r w:rsidR="001D5149">
        <w:t>;</w:t>
      </w:r>
    </w:p>
    <w:p w:rsidR="009B0412" w:rsidRDefault="009B0412" w:rsidP="00D1064E">
      <w:pPr>
        <w:pStyle w:val="afff0"/>
        <w:numPr>
          <w:ilvl w:val="0"/>
          <w:numId w:val="41"/>
        </w:numPr>
      </w:pPr>
      <w:r>
        <w:t>The design principles, exception handling, message formatting and transport mechanisms will be elaborated in CCI technical specifications.</w:t>
      </w:r>
    </w:p>
    <w:p w:rsidR="007F3C94" w:rsidRDefault="007F3C94" w:rsidP="007F3C94">
      <w:pPr>
        <w:pStyle w:val="41"/>
      </w:pPr>
      <w:bookmarkStart w:id="238" w:name="_Toc505778401"/>
      <w:bookmarkEnd w:id="238"/>
      <w:r>
        <w:t>Interactions with Central Applications/Services</w:t>
      </w:r>
    </w:p>
    <w:p w:rsidR="007F3C94" w:rsidRDefault="008E6D6D" w:rsidP="00A6292F">
      <w:pPr>
        <w:pStyle w:val="Text4"/>
      </w:pPr>
      <w:r>
        <w:t xml:space="preserve">Interaction with </w:t>
      </w:r>
      <w:r w:rsidRPr="00B43962">
        <w:rPr>
          <w:b/>
        </w:rPr>
        <w:t>Central Applications/Services</w:t>
      </w:r>
      <w:r w:rsidRPr="00800031">
        <w:t xml:space="preserve"> </w:t>
      </w:r>
      <w:r>
        <w:t xml:space="preserve">will be over CCN or CCN2 depending on the interface provided by the </w:t>
      </w:r>
      <w:r w:rsidRPr="00B43962">
        <w:rPr>
          <w:b/>
        </w:rPr>
        <w:t>Central Applications/Services</w:t>
      </w:r>
      <w:r w:rsidRPr="00800031">
        <w:t xml:space="preserve"> </w:t>
      </w:r>
      <w:r>
        <w:t xml:space="preserve">and the already established links to these at National level. </w:t>
      </w:r>
    </w:p>
    <w:p w:rsidR="007F3C94" w:rsidRDefault="007E6DC7" w:rsidP="003E4ED7">
      <w:pPr>
        <w:pStyle w:val="41"/>
      </w:pPr>
      <w:r>
        <w:t>Mode of Operations/Environments</w:t>
      </w:r>
    </w:p>
    <w:p w:rsidR="007E6DC7" w:rsidRDefault="007E6DC7" w:rsidP="007E6DC7">
      <w:pPr>
        <w:pStyle w:val="Text4"/>
      </w:pPr>
      <w:r>
        <w:t>Information exchanges in Common domain can be performed for operational, testing or training purposes. Therefore, every National Administration must foresee at least two environments:</w:t>
      </w:r>
    </w:p>
    <w:p w:rsidR="007E6DC7" w:rsidRDefault="007E6DC7" w:rsidP="00D1064E">
      <w:pPr>
        <w:pStyle w:val="afff0"/>
        <w:numPr>
          <w:ilvl w:val="0"/>
          <w:numId w:val="39"/>
        </w:numPr>
      </w:pPr>
      <w:r>
        <w:t>One operational environment</w:t>
      </w:r>
      <w:r w:rsidR="00DB4BAF">
        <w:t>;</w:t>
      </w:r>
    </w:p>
    <w:p w:rsidR="007E6DC7" w:rsidRDefault="007E6DC7" w:rsidP="00D1064E">
      <w:pPr>
        <w:pStyle w:val="afff0"/>
        <w:numPr>
          <w:ilvl w:val="0"/>
          <w:numId w:val="39"/>
        </w:numPr>
      </w:pPr>
      <w:r>
        <w:t>One test/training environment</w:t>
      </w:r>
      <w:r w:rsidR="00DB4BAF">
        <w:t>.</w:t>
      </w:r>
    </w:p>
    <w:p w:rsidR="002E02BE" w:rsidRPr="008A575F" w:rsidRDefault="007E6DC7" w:rsidP="00D1064E">
      <w:pPr>
        <w:pStyle w:val="Text4"/>
      </w:pPr>
      <w:r>
        <w:t>The operational and test/training environments must be logically disjoint. The test/training application and data must be separated from the operational application and data. It shall be possible to switch between the operational and the test/training environment context.</w:t>
      </w:r>
      <w:r w:rsidR="002E02BE" w:rsidRPr="008A575F">
        <w:t xml:space="preserve"> </w:t>
      </w:r>
    </w:p>
    <w:p w:rsidR="002E02BE" w:rsidRPr="008A575F" w:rsidDel="001A740D" w:rsidRDefault="002E02BE" w:rsidP="00D1064E">
      <w:pPr>
        <w:pStyle w:val="Text4"/>
      </w:pPr>
    </w:p>
    <w:p w:rsidR="002E02BE" w:rsidRPr="008A575F" w:rsidDel="001A740D" w:rsidRDefault="002E02BE" w:rsidP="00D1064E">
      <w:pPr>
        <w:pStyle w:val="Text4"/>
      </w:pPr>
    </w:p>
    <w:p w:rsidR="002E02BE" w:rsidRPr="00D277C0" w:rsidRDefault="002E02BE">
      <w:pPr>
        <w:pStyle w:val="Text4"/>
      </w:pPr>
    </w:p>
    <w:p w:rsidR="007F3C94" w:rsidRPr="00382A4D" w:rsidRDefault="007F3C94" w:rsidP="00A6292F">
      <w:pPr>
        <w:pStyle w:val="Text4"/>
      </w:pPr>
    </w:p>
    <w:p w:rsidR="00BD54BD" w:rsidRDefault="00BD54BD" w:rsidP="007C295F">
      <w:pPr>
        <w:pStyle w:val="Text2"/>
      </w:pPr>
    </w:p>
    <w:p w:rsidR="00BD54BD" w:rsidRDefault="00BD54BD" w:rsidP="007C295F">
      <w:pPr>
        <w:pStyle w:val="Text2"/>
      </w:pPr>
    </w:p>
    <w:p w:rsidR="00BD54BD" w:rsidRPr="006A1E47" w:rsidRDefault="00BD54BD" w:rsidP="007C295F">
      <w:pPr>
        <w:pStyle w:val="Text2"/>
        <w:sectPr w:rsidR="00BD54BD" w:rsidRPr="006A1E47" w:rsidSect="00957EB9">
          <w:headerReference w:type="default" r:id="rId38"/>
          <w:footerReference w:type="default" r:id="rId39"/>
          <w:pgSz w:w="11907" w:h="16839" w:code="9"/>
          <w:pgMar w:top="1034" w:right="1418" w:bottom="851" w:left="1985" w:header="720" w:footer="476" w:gutter="0"/>
          <w:cols w:space="720"/>
          <w:docGrid w:linePitch="299"/>
        </w:sectPr>
      </w:pPr>
    </w:p>
    <w:p w:rsidR="00F762B2" w:rsidRPr="006A1E47" w:rsidRDefault="00F762B2" w:rsidP="00E84808">
      <w:pPr>
        <w:pStyle w:val="1"/>
      </w:pPr>
      <w:bookmarkStart w:id="239" w:name="_Toc417040727"/>
      <w:bookmarkStart w:id="240" w:name="_Ref505780686"/>
      <w:bookmarkStart w:id="241" w:name="_Ref505780695"/>
      <w:bookmarkStart w:id="242" w:name="_Toc509502866"/>
      <w:bookmarkStart w:id="243" w:name="_Toc12628391"/>
      <w:r w:rsidRPr="006A1E47">
        <w:t>Re-Usable Architectural Assets</w:t>
      </w:r>
      <w:bookmarkEnd w:id="239"/>
      <w:bookmarkEnd w:id="240"/>
      <w:bookmarkEnd w:id="241"/>
      <w:bookmarkEnd w:id="242"/>
      <w:bookmarkEnd w:id="243"/>
    </w:p>
    <w:p w:rsidR="006619F1" w:rsidRDefault="00306037" w:rsidP="00306037">
      <w:pPr>
        <w:pStyle w:val="infoblue0"/>
        <w:ind w:left="0"/>
        <w:jc w:val="both"/>
        <w:rPr>
          <w:rFonts w:ascii="Calibri" w:hAnsi="Calibri"/>
          <w:i w:val="0"/>
          <w:color w:val="auto"/>
          <w:sz w:val="20"/>
          <w:lang w:val="en-GB"/>
        </w:rPr>
      </w:pPr>
      <w:r w:rsidRPr="000F6DE2">
        <w:rPr>
          <w:rFonts w:ascii="Calibri" w:hAnsi="Calibri"/>
          <w:i w:val="0"/>
          <w:color w:val="auto"/>
          <w:sz w:val="20"/>
          <w:lang w:val="en-GB"/>
        </w:rPr>
        <w:t xml:space="preserve">The </w:t>
      </w:r>
      <w:r w:rsidR="000F6DE2" w:rsidRPr="003E4ED7">
        <w:rPr>
          <w:rFonts w:ascii="Calibri" w:hAnsi="Calibri"/>
          <w:b/>
          <w:i w:val="0"/>
          <w:color w:val="auto"/>
          <w:sz w:val="20"/>
          <w:lang w:val="en-GB"/>
        </w:rPr>
        <w:t xml:space="preserve">EU </w:t>
      </w:r>
      <w:r w:rsidRPr="003E4ED7">
        <w:rPr>
          <w:rFonts w:ascii="Calibri" w:hAnsi="Calibri"/>
          <w:b/>
          <w:i w:val="0"/>
          <w:color w:val="auto"/>
          <w:sz w:val="20"/>
          <w:lang w:val="en-GB"/>
        </w:rPr>
        <w:t>CCI system</w:t>
      </w:r>
      <w:r w:rsidRPr="000F6DE2">
        <w:rPr>
          <w:rFonts w:ascii="Calibri" w:hAnsi="Calibri"/>
          <w:i w:val="0"/>
          <w:color w:val="auto"/>
          <w:sz w:val="20"/>
          <w:lang w:val="en-GB"/>
        </w:rPr>
        <w:t xml:space="preserve"> will be based on </w:t>
      </w:r>
      <w:r w:rsidRPr="003E4ED7">
        <w:rPr>
          <w:rFonts w:ascii="Calibri" w:hAnsi="Calibri"/>
          <w:i w:val="0"/>
          <w:color w:val="auto"/>
          <w:sz w:val="20"/>
          <w:lang w:val="en-GB"/>
        </w:rPr>
        <w:t xml:space="preserve">the </w:t>
      </w:r>
      <w:r w:rsidRPr="003E4ED7">
        <w:rPr>
          <w:rFonts w:ascii="Calibri" w:hAnsi="Calibri"/>
          <w:b/>
          <w:i w:val="0"/>
          <w:color w:val="auto"/>
          <w:sz w:val="20"/>
          <w:lang w:val="en-GB"/>
        </w:rPr>
        <w:t>Distributed/Decentralised system</w:t>
      </w:r>
      <w:r w:rsidRPr="003E4ED7">
        <w:rPr>
          <w:rFonts w:ascii="Calibri" w:hAnsi="Calibri"/>
          <w:i w:val="0"/>
          <w:color w:val="auto"/>
          <w:sz w:val="20"/>
          <w:lang w:val="en-GB"/>
        </w:rPr>
        <w:t xml:space="preserve"> approach</w:t>
      </w:r>
      <w:r w:rsidRPr="000F6DE2">
        <w:rPr>
          <w:rFonts w:ascii="Calibri" w:hAnsi="Calibri"/>
          <w:i w:val="0"/>
          <w:color w:val="auto"/>
          <w:sz w:val="20"/>
          <w:lang w:val="en-GB"/>
        </w:rPr>
        <w:t xml:space="preserve">. </w:t>
      </w:r>
      <w:r w:rsidR="006619F1" w:rsidRPr="000F6DE2">
        <w:rPr>
          <w:rFonts w:ascii="Calibri" w:hAnsi="Calibri"/>
          <w:i w:val="0"/>
          <w:color w:val="auto"/>
          <w:sz w:val="20"/>
          <w:lang w:val="en-GB"/>
        </w:rPr>
        <w:t xml:space="preserve">The </w:t>
      </w:r>
      <w:r w:rsidR="000F6DE2" w:rsidRPr="00B43962">
        <w:rPr>
          <w:b/>
          <w:i w:val="0"/>
          <w:color w:val="auto"/>
          <w:sz w:val="20"/>
          <w:lang w:val="en-GB"/>
        </w:rPr>
        <w:t>National CCI Applications</w:t>
      </w:r>
      <w:r w:rsidR="006619F1" w:rsidRPr="00800031">
        <w:rPr>
          <w:rFonts w:ascii="Calibri" w:hAnsi="Calibri"/>
          <w:i w:val="0"/>
          <w:color w:val="auto"/>
          <w:sz w:val="20"/>
          <w:lang w:val="en-GB"/>
        </w:rPr>
        <w:t xml:space="preserve"> </w:t>
      </w:r>
      <w:r w:rsidR="006619F1" w:rsidRPr="000F6DE2">
        <w:rPr>
          <w:rFonts w:ascii="Calibri" w:hAnsi="Calibri"/>
          <w:i w:val="0"/>
          <w:color w:val="auto"/>
          <w:sz w:val="20"/>
          <w:lang w:val="en-GB"/>
        </w:rPr>
        <w:t xml:space="preserve">is a core application component for this system. As explained in </w:t>
      </w:r>
      <w:r w:rsidR="006619F1" w:rsidRPr="000F6DE2">
        <w:rPr>
          <w:rFonts w:ascii="Calibri" w:hAnsi="Calibri" w:cs="Calibri"/>
          <w:i w:val="0"/>
          <w:color w:val="auto"/>
          <w:sz w:val="20"/>
          <w:lang w:val="en-GB"/>
        </w:rPr>
        <w:t>§</w:t>
      </w:r>
      <w:fldSimple w:instr=" REF _Ref505778611 \r \h  \* MERGEFORMAT ">
        <w:r w:rsidR="00313847">
          <w:rPr>
            <w:rFonts w:ascii="Calibri" w:hAnsi="Calibri"/>
            <w:i w:val="0"/>
            <w:color w:val="auto"/>
            <w:sz w:val="20"/>
            <w:lang w:val="en-GB"/>
          </w:rPr>
          <w:t>2.4.2.4</w:t>
        </w:r>
      </w:fldSimple>
      <w:r w:rsidR="006619F1" w:rsidRPr="000F6DE2">
        <w:rPr>
          <w:rFonts w:ascii="Calibri" w:hAnsi="Calibri"/>
          <w:i w:val="0"/>
          <w:color w:val="auto"/>
          <w:sz w:val="20"/>
          <w:lang w:val="en-GB"/>
        </w:rPr>
        <w:t xml:space="preserve">, </w:t>
      </w:r>
      <w:r w:rsidR="00FD3DB5" w:rsidRPr="00354444">
        <w:rPr>
          <w:rFonts w:ascii="Calibri" w:hAnsi="Calibri"/>
          <w:i w:val="0"/>
          <w:color w:val="auto"/>
          <w:sz w:val="20"/>
          <w:lang w:val="en-GB"/>
        </w:rPr>
        <w:t>The National CCI Application can be implemented either by extending the existing National Declaration Management Processing System and/or by a new national system that will interact with the National Declaration Management Processing System,</w:t>
      </w:r>
      <w:r w:rsidR="00FD3DB5" w:rsidRPr="000F6DE2" w:rsidDel="00FD3DB5">
        <w:rPr>
          <w:rFonts w:ascii="Calibri" w:hAnsi="Calibri"/>
          <w:i w:val="0"/>
          <w:color w:val="auto"/>
          <w:sz w:val="20"/>
          <w:lang w:val="en-GB"/>
        </w:rPr>
        <w:t xml:space="preserve"> </w:t>
      </w:r>
      <w:r w:rsidR="006619F1" w:rsidRPr="006619F1">
        <w:rPr>
          <w:rFonts w:ascii="Calibri" w:hAnsi="Calibri"/>
          <w:i w:val="0"/>
          <w:color w:val="auto"/>
          <w:sz w:val="20"/>
          <w:lang w:val="en-GB"/>
        </w:rPr>
        <w:t>which currently handles import declaration processing, implementing the additional necessary CCI business functions as per CCI functional [</w:t>
      </w:r>
      <w:fldSimple w:instr=" REF L4_BPM_CCI \h  \* MERGEFORMAT ">
        <w:r w:rsidR="00D3273E" w:rsidRPr="00B43962">
          <w:rPr>
            <w:rFonts w:cstheme="minorHAnsi"/>
            <w:i w:val="0"/>
            <w:color w:val="000000" w:themeColor="text1"/>
            <w:sz w:val="20"/>
            <w:lang w:val="en-GB"/>
          </w:rPr>
          <w:t>A0</w:t>
        </w:r>
        <w:r w:rsidR="00D3273E" w:rsidRPr="00B43962">
          <w:rPr>
            <w:rFonts w:cstheme="minorHAnsi"/>
            <w:i w:val="0"/>
            <w:noProof/>
            <w:color w:val="000000" w:themeColor="text1"/>
            <w:sz w:val="20"/>
            <w:lang w:val="en-GB"/>
          </w:rPr>
          <w:t>1</w:t>
        </w:r>
      </w:fldSimple>
      <w:r w:rsidR="006619F1" w:rsidRPr="006619F1">
        <w:rPr>
          <w:rFonts w:ascii="Calibri" w:hAnsi="Calibri"/>
          <w:i w:val="0"/>
          <w:color w:val="auto"/>
          <w:sz w:val="20"/>
          <w:lang w:val="en-GB"/>
        </w:rPr>
        <w:t>] and technical specifications. Nevertheless, the actual implementation and architecture of National CCI Applicatio</w:t>
      </w:r>
      <w:r w:rsidR="000F6DE2">
        <w:rPr>
          <w:rFonts w:ascii="Calibri" w:hAnsi="Calibri"/>
          <w:i w:val="0"/>
          <w:color w:val="auto"/>
          <w:sz w:val="20"/>
          <w:lang w:val="en-GB"/>
        </w:rPr>
        <w:t>n is purely a national decision and therefore re-usability of any national architectural assets remains a national decision.</w:t>
      </w:r>
    </w:p>
    <w:p w:rsidR="000F6DE2" w:rsidRDefault="000F6DE2" w:rsidP="00306037">
      <w:pPr>
        <w:pStyle w:val="infoblue0"/>
        <w:ind w:left="0"/>
        <w:jc w:val="both"/>
        <w:rPr>
          <w:rFonts w:ascii="Calibri" w:hAnsi="Calibri"/>
          <w:i w:val="0"/>
          <w:color w:val="auto"/>
          <w:sz w:val="20"/>
          <w:lang w:val="en-GB"/>
        </w:rPr>
      </w:pPr>
      <w:r w:rsidRPr="000F6DE2">
        <w:rPr>
          <w:rFonts w:ascii="Calibri" w:hAnsi="Calibri"/>
          <w:i w:val="0"/>
          <w:color w:val="auto"/>
          <w:sz w:val="20"/>
          <w:lang w:val="en-GB"/>
        </w:rPr>
        <w:t xml:space="preserve">However, it is considered that </w:t>
      </w:r>
      <w:r w:rsidRPr="00B43962">
        <w:rPr>
          <w:b/>
          <w:i w:val="0"/>
          <w:color w:val="auto"/>
          <w:sz w:val="20"/>
          <w:lang w:val="en-GB"/>
        </w:rPr>
        <w:t>CCN</w:t>
      </w:r>
      <w:r w:rsidR="001C66D9" w:rsidRPr="00B43962">
        <w:rPr>
          <w:b/>
          <w:i w:val="0"/>
          <w:color w:val="auto"/>
          <w:sz w:val="20"/>
          <w:lang w:val="en-GB"/>
        </w:rPr>
        <w:t>2 Services</w:t>
      </w:r>
      <w:r w:rsidRPr="00800031">
        <w:rPr>
          <w:rFonts w:ascii="Calibri" w:hAnsi="Calibri"/>
          <w:i w:val="0"/>
          <w:color w:val="auto"/>
          <w:sz w:val="20"/>
          <w:lang w:val="en-GB"/>
        </w:rPr>
        <w:t xml:space="preserve"> and other </w:t>
      </w:r>
      <w:r w:rsidRPr="00B43962">
        <w:rPr>
          <w:b/>
          <w:i w:val="0"/>
          <w:color w:val="auto"/>
          <w:sz w:val="20"/>
          <w:lang w:val="en-GB"/>
        </w:rPr>
        <w:t>Central Applications/Services</w:t>
      </w:r>
      <w:r w:rsidRPr="00800031">
        <w:rPr>
          <w:rFonts w:ascii="Calibri" w:hAnsi="Calibri"/>
          <w:i w:val="0"/>
          <w:color w:val="auto"/>
          <w:sz w:val="20"/>
          <w:lang w:val="en-GB"/>
        </w:rPr>
        <w:t xml:space="preserve"> </w:t>
      </w:r>
      <w:r>
        <w:rPr>
          <w:rFonts w:ascii="Calibri" w:hAnsi="Calibri"/>
          <w:i w:val="0"/>
          <w:color w:val="auto"/>
          <w:sz w:val="20"/>
          <w:lang w:val="en-GB"/>
        </w:rPr>
        <w:t xml:space="preserve">architectural components </w:t>
      </w:r>
      <w:r w:rsidRPr="000F6DE2">
        <w:rPr>
          <w:rFonts w:ascii="Calibri" w:hAnsi="Calibri"/>
          <w:i w:val="0"/>
          <w:color w:val="auto"/>
          <w:sz w:val="20"/>
          <w:lang w:val="en-GB"/>
        </w:rPr>
        <w:t>will be re-used in the context of this system</w:t>
      </w:r>
      <w:r w:rsidR="001B2DE6">
        <w:rPr>
          <w:rFonts w:ascii="Calibri" w:hAnsi="Calibri"/>
          <w:i w:val="0"/>
          <w:color w:val="auto"/>
          <w:sz w:val="20"/>
          <w:lang w:val="en-GB"/>
        </w:rPr>
        <w:t xml:space="preserve"> as mentioned in </w:t>
      </w:r>
      <w:r w:rsidR="001B2DE6">
        <w:rPr>
          <w:rFonts w:ascii="Calibri" w:hAnsi="Calibri" w:cs="Calibri"/>
          <w:i w:val="0"/>
          <w:color w:val="auto"/>
          <w:sz w:val="20"/>
          <w:lang w:val="en-GB"/>
        </w:rPr>
        <w:t>§</w:t>
      </w:r>
      <w:r w:rsidR="00E94859">
        <w:rPr>
          <w:rFonts w:ascii="Calibri" w:hAnsi="Calibri"/>
          <w:i w:val="0"/>
          <w:color w:val="auto"/>
          <w:sz w:val="20"/>
          <w:lang w:val="en-GB"/>
        </w:rPr>
        <w:fldChar w:fldCharType="begin"/>
      </w:r>
      <w:r w:rsidR="001B2DE6">
        <w:rPr>
          <w:rFonts w:ascii="Calibri" w:hAnsi="Calibri" w:cs="Calibri"/>
          <w:i w:val="0"/>
          <w:color w:val="auto"/>
          <w:sz w:val="20"/>
          <w:lang w:val="en-GB"/>
        </w:rPr>
        <w:instrText xml:space="preserve"> REF _Ref505678960 \r \h </w:instrText>
      </w:r>
      <w:r w:rsidR="00E94859">
        <w:rPr>
          <w:rFonts w:ascii="Calibri" w:hAnsi="Calibri"/>
          <w:i w:val="0"/>
          <w:color w:val="auto"/>
          <w:sz w:val="20"/>
          <w:lang w:val="en-GB"/>
        </w:rPr>
      </w:r>
      <w:r w:rsidR="00E94859">
        <w:rPr>
          <w:rFonts w:ascii="Calibri" w:hAnsi="Calibri"/>
          <w:i w:val="0"/>
          <w:color w:val="auto"/>
          <w:sz w:val="20"/>
          <w:lang w:val="en-GB"/>
        </w:rPr>
        <w:fldChar w:fldCharType="separate"/>
      </w:r>
      <w:r w:rsidR="00313847">
        <w:rPr>
          <w:rFonts w:ascii="Calibri" w:hAnsi="Calibri" w:cs="Calibri"/>
          <w:i w:val="0"/>
          <w:color w:val="auto"/>
          <w:sz w:val="20"/>
          <w:lang w:val="en-GB"/>
        </w:rPr>
        <w:t>2.4.2.8</w:t>
      </w:r>
      <w:r w:rsidR="00E94859">
        <w:rPr>
          <w:rFonts w:ascii="Calibri" w:hAnsi="Calibri"/>
          <w:i w:val="0"/>
          <w:color w:val="auto"/>
          <w:sz w:val="20"/>
          <w:lang w:val="en-GB"/>
        </w:rPr>
        <w:fldChar w:fldCharType="end"/>
      </w:r>
      <w:r>
        <w:rPr>
          <w:rFonts w:ascii="Calibri" w:hAnsi="Calibri"/>
          <w:i w:val="0"/>
          <w:color w:val="auto"/>
          <w:sz w:val="20"/>
          <w:lang w:val="en-GB"/>
        </w:rPr>
        <w:t>.</w:t>
      </w:r>
    </w:p>
    <w:p w:rsidR="0085633A" w:rsidRPr="00354444" w:rsidRDefault="0085633A" w:rsidP="00354444">
      <w:pPr>
        <w:pStyle w:val="infoblue0"/>
        <w:ind w:left="0"/>
        <w:jc w:val="both"/>
        <w:rPr>
          <w:rFonts w:ascii="Calibri" w:hAnsi="Calibri"/>
          <w:sz w:val="20"/>
          <w:lang w:val="en-GB"/>
        </w:rPr>
      </w:pPr>
    </w:p>
    <w:bookmarkEnd w:id="2"/>
    <w:p w:rsidR="008C2D1A" w:rsidRPr="003E4ED7" w:rsidRDefault="008C2D1A" w:rsidP="003E4ED7">
      <w:pPr>
        <w:rPr>
          <w:rFonts w:ascii="Calibri" w:hAnsi="Calibri"/>
        </w:rPr>
      </w:pPr>
    </w:p>
    <w:p w:rsidR="003E4ED7" w:rsidRPr="003E4ED7" w:rsidRDefault="003E4ED7" w:rsidP="003E4ED7">
      <w:pPr>
        <w:rPr>
          <w:rFonts w:ascii="Calibri" w:hAnsi="Calibri"/>
        </w:rPr>
        <w:sectPr w:rsidR="003E4ED7" w:rsidRPr="003E4ED7" w:rsidSect="003E4ED7">
          <w:pgSz w:w="11907" w:h="16839" w:code="9"/>
          <w:pgMar w:top="1034" w:right="1418" w:bottom="851" w:left="1985" w:header="720" w:footer="476" w:gutter="0"/>
          <w:cols w:space="720"/>
          <w:docGrid w:linePitch="299"/>
        </w:sectPr>
      </w:pPr>
    </w:p>
    <w:p w:rsidR="00A86B47" w:rsidRPr="003F7E7E" w:rsidRDefault="00AC4EAC" w:rsidP="00E84808">
      <w:pPr>
        <w:pStyle w:val="1"/>
      </w:pPr>
      <w:bookmarkStart w:id="244" w:name="_Toc505778461"/>
      <w:bookmarkStart w:id="245" w:name="_Toc505802595"/>
      <w:bookmarkStart w:id="246" w:name="_Toc505778462"/>
      <w:bookmarkStart w:id="247" w:name="_Toc505802596"/>
      <w:bookmarkStart w:id="248" w:name="_Toc505778463"/>
      <w:bookmarkStart w:id="249" w:name="_Toc505802597"/>
      <w:bookmarkStart w:id="250" w:name="_Ref506561031"/>
      <w:bookmarkStart w:id="251" w:name="_Toc509502867"/>
      <w:bookmarkStart w:id="252" w:name="_Toc12628392"/>
      <w:bookmarkStart w:id="253" w:name="_Ref505780747"/>
      <w:bookmarkStart w:id="254" w:name="_Ref505780751"/>
      <w:bookmarkEnd w:id="244"/>
      <w:bookmarkEnd w:id="245"/>
      <w:bookmarkEnd w:id="246"/>
      <w:bookmarkEnd w:id="247"/>
      <w:bookmarkEnd w:id="248"/>
      <w:bookmarkEnd w:id="249"/>
      <w:r w:rsidRPr="003F7E7E">
        <w:t>Annex</w:t>
      </w:r>
      <w:r w:rsidR="00850A63" w:rsidRPr="003F7E7E">
        <w:t xml:space="preserve"> A</w:t>
      </w:r>
      <w:bookmarkEnd w:id="250"/>
      <w:bookmarkEnd w:id="251"/>
      <w:bookmarkEnd w:id="252"/>
    </w:p>
    <w:p w:rsidR="00AC4EAC" w:rsidRDefault="00850A63" w:rsidP="00892BCD">
      <w:pPr>
        <w:pStyle w:val="21"/>
      </w:pPr>
      <w:bookmarkStart w:id="255" w:name="_Toc509502868"/>
      <w:bookmarkStart w:id="256" w:name="_Toc12628393"/>
      <w:r>
        <w:rPr>
          <w:rFonts w:eastAsia="SimSun"/>
          <w:lang w:eastAsia="zh-CN"/>
        </w:rPr>
        <w:t>Diagram Notation</w:t>
      </w:r>
      <w:bookmarkEnd w:id="253"/>
      <w:bookmarkEnd w:id="254"/>
      <w:bookmarkEnd w:id="255"/>
      <w:bookmarkEnd w:id="256"/>
    </w:p>
    <w:p w:rsidR="00850A63" w:rsidRPr="004E644C" w:rsidRDefault="00850A63" w:rsidP="00850A63">
      <w:pPr>
        <w:rPr>
          <w:sz w:val="20"/>
          <w:szCs w:val="20"/>
        </w:rPr>
      </w:pPr>
      <w:r w:rsidRPr="004E644C">
        <w:rPr>
          <w:sz w:val="20"/>
          <w:szCs w:val="20"/>
        </w:rPr>
        <w:t xml:space="preserve">The </w:t>
      </w:r>
      <w:r w:rsidR="00CD2B43" w:rsidRPr="004E644C">
        <w:rPr>
          <w:sz w:val="20"/>
          <w:szCs w:val="20"/>
        </w:rPr>
        <w:t>ArchiMate notation</w:t>
      </w:r>
      <w:r w:rsidRPr="004E644C">
        <w:rPr>
          <w:sz w:val="20"/>
          <w:szCs w:val="20"/>
        </w:rPr>
        <w:t xml:space="preserve"> used in this document to represent the various </w:t>
      </w:r>
      <w:r w:rsidR="00CD2B43" w:rsidRPr="004E644C">
        <w:rPr>
          <w:sz w:val="20"/>
          <w:szCs w:val="20"/>
        </w:rPr>
        <w:t xml:space="preserve">architectural </w:t>
      </w:r>
      <w:r w:rsidRPr="004E644C">
        <w:rPr>
          <w:sz w:val="20"/>
          <w:szCs w:val="20"/>
        </w:rPr>
        <w:t>view</w:t>
      </w:r>
      <w:r w:rsidR="00CD2B43" w:rsidRPr="004E644C">
        <w:rPr>
          <w:sz w:val="20"/>
          <w:szCs w:val="20"/>
        </w:rPr>
        <w:t xml:space="preserve">points. </w:t>
      </w:r>
      <w:r w:rsidR="00903A44" w:rsidRPr="004E644C">
        <w:rPr>
          <w:sz w:val="20"/>
          <w:szCs w:val="20"/>
        </w:rPr>
        <w:t>Below, o</w:t>
      </w:r>
      <w:r w:rsidR="00CD2B43" w:rsidRPr="004E644C">
        <w:rPr>
          <w:sz w:val="20"/>
          <w:szCs w:val="20"/>
        </w:rPr>
        <w:t>nly</w:t>
      </w:r>
      <w:r w:rsidR="00903A44" w:rsidRPr="004E644C">
        <w:rPr>
          <w:sz w:val="20"/>
          <w:szCs w:val="20"/>
        </w:rPr>
        <w:t xml:space="preserve"> the</w:t>
      </w:r>
      <w:r w:rsidR="00CD2B43" w:rsidRPr="004E644C">
        <w:rPr>
          <w:sz w:val="20"/>
          <w:szCs w:val="20"/>
        </w:rPr>
        <w:t xml:space="preserve"> used ArchiMate concepts are explained and not</w:t>
      </w:r>
      <w:r w:rsidR="00903A44" w:rsidRPr="004E644C">
        <w:rPr>
          <w:sz w:val="20"/>
          <w:szCs w:val="20"/>
        </w:rPr>
        <w:t xml:space="preserve"> the</w:t>
      </w:r>
      <w:r w:rsidR="00CD2B43" w:rsidRPr="004E644C">
        <w:rPr>
          <w:sz w:val="20"/>
          <w:szCs w:val="20"/>
        </w:rPr>
        <w:t xml:space="preserve"> complete ArchiMate notation</w:t>
      </w:r>
      <w:r w:rsidR="00D71A6D" w:rsidRPr="004E644C">
        <w:rPr>
          <w:sz w:val="20"/>
          <w:szCs w:val="20"/>
        </w:rPr>
        <w:t>. For more information about ArchiMate specifications and notation please refer to [</w:t>
      </w:r>
      <w:fldSimple w:instr=" REF ArchMateSpecs \h  \* MERGEFORMAT ">
        <w:r w:rsidR="00313847" w:rsidRPr="00313847">
          <w:rPr>
            <w:rFonts w:cstheme="minorHAnsi"/>
            <w:sz w:val="20"/>
            <w:szCs w:val="20"/>
          </w:rPr>
          <w:t>R10</w:t>
        </w:r>
      </w:fldSimple>
      <w:r w:rsidR="00D71A6D" w:rsidRPr="004E644C">
        <w:rPr>
          <w:sz w:val="20"/>
          <w:szCs w:val="20"/>
        </w:rPr>
        <w:t>]</w:t>
      </w:r>
      <w:r w:rsidRPr="004E644C">
        <w:rPr>
          <w:sz w:val="20"/>
          <w:szCs w:val="20"/>
        </w:rPr>
        <w:t>:</w:t>
      </w:r>
    </w:p>
    <w:tbl>
      <w:tblPr>
        <w:tblW w:w="864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1508"/>
        <w:gridCol w:w="4761"/>
        <w:gridCol w:w="2377"/>
      </w:tblGrid>
      <w:tr w:rsidR="00850A63" w:rsidRPr="00B23808" w:rsidTr="00A6292F">
        <w:trPr>
          <w:cantSplit/>
          <w:trHeight w:val="386"/>
          <w:tblHeader/>
          <w:jc w:val="center"/>
        </w:trPr>
        <w:tc>
          <w:tcPr>
            <w:tcW w:w="1319" w:type="dxa"/>
            <w:tcBorders>
              <w:top w:val="single" w:sz="4" w:space="0" w:color="auto"/>
              <w:bottom w:val="single" w:sz="4" w:space="0" w:color="auto"/>
              <w:right w:val="single" w:sz="4" w:space="0" w:color="auto"/>
            </w:tcBorders>
            <w:shd w:val="clear" w:color="auto" w:fill="666699"/>
            <w:vAlign w:val="center"/>
          </w:tcPr>
          <w:p w:rsidR="00850A63" w:rsidRPr="00B23808" w:rsidRDefault="00850A63" w:rsidP="00850A63">
            <w:pPr>
              <w:pStyle w:val="TableHeading"/>
              <w:rPr>
                <w:color w:val="FFFFFF" w:themeColor="background1"/>
              </w:rPr>
            </w:pPr>
            <w:r w:rsidRPr="00B23808">
              <w:rPr>
                <w:color w:val="FFFFFF" w:themeColor="background1"/>
              </w:rPr>
              <w:t>Concept</w:t>
            </w:r>
          </w:p>
        </w:tc>
        <w:tc>
          <w:tcPr>
            <w:tcW w:w="5485" w:type="dxa"/>
            <w:tcBorders>
              <w:top w:val="single" w:sz="4" w:space="0" w:color="auto"/>
              <w:bottom w:val="single" w:sz="4" w:space="0" w:color="auto"/>
            </w:tcBorders>
            <w:shd w:val="clear" w:color="auto" w:fill="666699"/>
            <w:vAlign w:val="center"/>
          </w:tcPr>
          <w:p w:rsidR="00850A63" w:rsidRPr="00B23808" w:rsidRDefault="00850A63" w:rsidP="00850A63">
            <w:pPr>
              <w:pStyle w:val="TableHeading"/>
              <w:rPr>
                <w:color w:val="FFFFFF" w:themeColor="background1"/>
              </w:rPr>
            </w:pPr>
            <w:r w:rsidRPr="00B23808">
              <w:rPr>
                <w:color w:val="FFFFFF" w:themeColor="background1"/>
              </w:rPr>
              <w:t>Description</w:t>
            </w:r>
          </w:p>
        </w:tc>
        <w:tc>
          <w:tcPr>
            <w:tcW w:w="1842" w:type="dxa"/>
            <w:tcBorders>
              <w:top w:val="single" w:sz="4" w:space="0" w:color="auto"/>
              <w:bottom w:val="single" w:sz="4" w:space="0" w:color="auto"/>
              <w:right w:val="single" w:sz="4" w:space="0" w:color="auto"/>
            </w:tcBorders>
            <w:shd w:val="clear" w:color="auto" w:fill="666699"/>
            <w:vAlign w:val="center"/>
          </w:tcPr>
          <w:p w:rsidR="00850A63" w:rsidRPr="00B23808" w:rsidRDefault="00850A63" w:rsidP="00850A63">
            <w:pPr>
              <w:pStyle w:val="TableHeading"/>
              <w:rPr>
                <w:color w:val="FFFFFF" w:themeColor="background1"/>
              </w:rPr>
            </w:pPr>
            <w:r w:rsidRPr="00B23808">
              <w:rPr>
                <w:color w:val="FFFFFF" w:themeColor="background1"/>
              </w:rPr>
              <w:t>Symbol</w:t>
            </w:r>
          </w:p>
        </w:tc>
      </w:tr>
      <w:tr w:rsidR="00850A63" w:rsidRPr="00B23808" w:rsidTr="00A6292F">
        <w:trPr>
          <w:cantSplit/>
          <w:jc w:val="center"/>
        </w:trPr>
        <w:tc>
          <w:tcPr>
            <w:tcW w:w="1319"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Business Actor</w:t>
            </w:r>
          </w:p>
        </w:tc>
        <w:tc>
          <w:tcPr>
            <w:tcW w:w="5485"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An organisational entity that is capable of performing behaviour</w:t>
            </w:r>
            <w:r w:rsidR="004F238E" w:rsidRPr="00B43962">
              <w:rPr>
                <w:rFonts w:asciiTheme="minorHAnsi" w:hAnsiTheme="minorHAnsi" w:cstheme="minorHAnsi"/>
              </w:rPr>
              <w:t>.</w:t>
            </w:r>
          </w:p>
        </w:tc>
        <w:tc>
          <w:tcPr>
            <w:tcW w:w="1842" w:type="dxa"/>
            <w:tcBorders>
              <w:top w:val="single" w:sz="4" w:space="0" w:color="auto"/>
              <w:bottom w:val="single" w:sz="4" w:space="0" w:color="auto"/>
            </w:tcBorders>
          </w:tcPr>
          <w:p w:rsidR="00850A63" w:rsidRPr="00B23808" w:rsidRDefault="00CD2B43" w:rsidP="00A6292F">
            <w:pPr>
              <w:pStyle w:val="TableCell"/>
              <w:jc w:val="center"/>
            </w:pPr>
            <w:r>
              <w:rPr>
                <w:noProof/>
                <w:lang w:val="el-GR" w:eastAsia="el-GR"/>
              </w:rPr>
              <w:drawing>
                <wp:inline distT="0" distB="0" distL="0" distR="0">
                  <wp:extent cx="1333500" cy="7143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cstate="print"/>
                          <a:stretch>
                            <a:fillRect/>
                          </a:stretch>
                        </pic:blipFill>
                        <pic:spPr>
                          <a:xfrm>
                            <a:off x="0" y="0"/>
                            <a:ext cx="1333500" cy="714375"/>
                          </a:xfrm>
                          <a:prstGeom prst="rect">
                            <a:avLst/>
                          </a:prstGeom>
                        </pic:spPr>
                      </pic:pic>
                    </a:graphicData>
                  </a:graphic>
                </wp:inline>
              </w:drawing>
            </w:r>
          </w:p>
        </w:tc>
      </w:tr>
      <w:tr w:rsidR="00850A63" w:rsidRPr="00B23808" w:rsidTr="00A6292F">
        <w:trPr>
          <w:cantSplit/>
          <w:jc w:val="center"/>
        </w:trPr>
        <w:tc>
          <w:tcPr>
            <w:tcW w:w="1319"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Location</w:t>
            </w:r>
          </w:p>
        </w:tc>
        <w:tc>
          <w:tcPr>
            <w:tcW w:w="5485"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A conceptual point or extent in space</w:t>
            </w:r>
            <w:r w:rsidR="004F238E" w:rsidRPr="00B43962">
              <w:rPr>
                <w:rFonts w:asciiTheme="minorHAnsi" w:hAnsiTheme="minorHAnsi" w:cstheme="minorHAnsi"/>
              </w:rPr>
              <w:t>.</w:t>
            </w:r>
          </w:p>
        </w:tc>
        <w:tc>
          <w:tcPr>
            <w:tcW w:w="1842" w:type="dxa"/>
            <w:tcBorders>
              <w:top w:val="single" w:sz="4" w:space="0" w:color="auto"/>
              <w:bottom w:val="single" w:sz="4" w:space="0" w:color="auto"/>
            </w:tcBorders>
          </w:tcPr>
          <w:p w:rsidR="00850A63" w:rsidRPr="00B23808" w:rsidRDefault="00CD2B43" w:rsidP="00850A63">
            <w:pPr>
              <w:pStyle w:val="TableCell"/>
              <w:rPr>
                <w:lang w:eastAsia="en-US"/>
              </w:rPr>
            </w:pPr>
            <w:r>
              <w:rPr>
                <w:noProof/>
                <w:lang w:val="el-GR" w:eastAsia="el-GR"/>
              </w:rPr>
              <w:drawing>
                <wp:inline distT="0" distB="0" distL="0" distR="0">
                  <wp:extent cx="1333500" cy="7143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cstate="print"/>
                          <a:stretch>
                            <a:fillRect/>
                          </a:stretch>
                        </pic:blipFill>
                        <pic:spPr>
                          <a:xfrm>
                            <a:off x="0" y="0"/>
                            <a:ext cx="1333500" cy="714375"/>
                          </a:xfrm>
                          <a:prstGeom prst="rect">
                            <a:avLst/>
                          </a:prstGeom>
                        </pic:spPr>
                      </pic:pic>
                    </a:graphicData>
                  </a:graphic>
                </wp:inline>
              </w:drawing>
            </w:r>
          </w:p>
        </w:tc>
      </w:tr>
      <w:tr w:rsidR="00CD2B43" w:rsidRPr="00B23808" w:rsidTr="00A6292F">
        <w:trPr>
          <w:cantSplit/>
          <w:jc w:val="center"/>
        </w:trPr>
        <w:tc>
          <w:tcPr>
            <w:tcW w:w="1319" w:type="dxa"/>
            <w:tcBorders>
              <w:top w:val="single" w:sz="4" w:space="0" w:color="auto"/>
              <w:bottom w:val="single" w:sz="4" w:space="0" w:color="auto"/>
            </w:tcBorders>
          </w:tcPr>
          <w:p w:rsidR="00CD2B43" w:rsidRPr="00B43962" w:rsidRDefault="00CD2B43" w:rsidP="00850A63">
            <w:pPr>
              <w:pStyle w:val="TableCell"/>
              <w:rPr>
                <w:rFonts w:asciiTheme="minorHAnsi" w:hAnsiTheme="minorHAnsi" w:cstheme="minorHAnsi"/>
              </w:rPr>
            </w:pPr>
            <w:r w:rsidRPr="00B43962">
              <w:rPr>
                <w:rFonts w:asciiTheme="minorHAnsi" w:hAnsiTheme="minorHAnsi" w:cstheme="minorHAnsi"/>
              </w:rPr>
              <w:t>Business Role</w:t>
            </w:r>
          </w:p>
        </w:tc>
        <w:tc>
          <w:tcPr>
            <w:tcW w:w="5485" w:type="dxa"/>
            <w:tcBorders>
              <w:top w:val="single" w:sz="4" w:space="0" w:color="auto"/>
              <w:bottom w:val="single" w:sz="4" w:space="0" w:color="auto"/>
            </w:tcBorders>
          </w:tcPr>
          <w:p w:rsidR="00CD2B43" w:rsidRPr="00B43962" w:rsidRDefault="00122E8E" w:rsidP="00122E8E">
            <w:pPr>
              <w:pStyle w:val="TableCell"/>
              <w:rPr>
                <w:rFonts w:asciiTheme="minorHAnsi" w:hAnsiTheme="minorHAnsi" w:cstheme="minorHAnsi"/>
              </w:rPr>
            </w:pPr>
            <w:r w:rsidRPr="00B43962">
              <w:rPr>
                <w:rFonts w:asciiTheme="minorHAnsi" w:hAnsiTheme="minorHAnsi" w:cstheme="minorHAnsi"/>
              </w:rPr>
              <w:t xml:space="preserve">A business role is the responsibility for performing specific </w:t>
            </w:r>
            <w:r w:rsidR="00562EE0" w:rsidRPr="00367E0F">
              <w:rPr>
                <w:rFonts w:asciiTheme="minorHAnsi" w:hAnsiTheme="minorHAnsi" w:cstheme="minorHAnsi"/>
              </w:rPr>
              <w:t>behaviour</w:t>
            </w:r>
            <w:r w:rsidRPr="00B43962">
              <w:rPr>
                <w:rFonts w:asciiTheme="minorHAnsi" w:hAnsiTheme="minorHAnsi" w:cstheme="minorHAnsi"/>
              </w:rPr>
              <w:t>, to which an actor can be assigned, or the part an actor plays in a particular action or event.</w:t>
            </w:r>
          </w:p>
        </w:tc>
        <w:tc>
          <w:tcPr>
            <w:tcW w:w="1842" w:type="dxa"/>
            <w:tcBorders>
              <w:top w:val="single" w:sz="4" w:space="0" w:color="auto"/>
              <w:bottom w:val="single" w:sz="4" w:space="0" w:color="auto"/>
            </w:tcBorders>
          </w:tcPr>
          <w:p w:rsidR="00CD2B43" w:rsidRPr="00850A63" w:rsidRDefault="00CD2B43" w:rsidP="00A6292F">
            <w:pPr>
              <w:pStyle w:val="TableCell"/>
              <w:jc w:val="center"/>
              <w:rPr>
                <w:noProof/>
                <w:lang w:eastAsia="en-US"/>
              </w:rPr>
            </w:pPr>
            <w:r>
              <w:rPr>
                <w:noProof/>
                <w:lang w:val="el-GR" w:eastAsia="el-GR"/>
              </w:rPr>
              <w:drawing>
                <wp:inline distT="0" distB="0" distL="0" distR="0">
                  <wp:extent cx="1333500" cy="71437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cstate="print"/>
                          <a:stretch>
                            <a:fillRect/>
                          </a:stretch>
                        </pic:blipFill>
                        <pic:spPr>
                          <a:xfrm>
                            <a:off x="0" y="0"/>
                            <a:ext cx="1333500" cy="714375"/>
                          </a:xfrm>
                          <a:prstGeom prst="rect">
                            <a:avLst/>
                          </a:prstGeom>
                        </pic:spPr>
                      </pic:pic>
                    </a:graphicData>
                  </a:graphic>
                </wp:inline>
              </w:drawing>
            </w:r>
          </w:p>
        </w:tc>
      </w:tr>
      <w:tr w:rsidR="009165E0" w:rsidRPr="00B23808" w:rsidTr="00A6292F">
        <w:trPr>
          <w:cantSplit/>
          <w:jc w:val="center"/>
        </w:trPr>
        <w:tc>
          <w:tcPr>
            <w:tcW w:w="1319" w:type="dxa"/>
            <w:tcBorders>
              <w:top w:val="single" w:sz="4" w:space="0" w:color="auto"/>
              <w:bottom w:val="single" w:sz="4" w:space="0" w:color="auto"/>
            </w:tcBorders>
          </w:tcPr>
          <w:p w:rsidR="009165E0" w:rsidRPr="00B43962" w:rsidRDefault="009165E0" w:rsidP="00850A63">
            <w:pPr>
              <w:pStyle w:val="TableCell"/>
              <w:rPr>
                <w:rFonts w:asciiTheme="minorHAnsi" w:hAnsiTheme="minorHAnsi" w:cstheme="minorHAnsi"/>
              </w:rPr>
            </w:pPr>
            <w:r w:rsidRPr="00B43962">
              <w:rPr>
                <w:rFonts w:asciiTheme="minorHAnsi" w:hAnsiTheme="minorHAnsi" w:cstheme="minorHAnsi"/>
              </w:rPr>
              <w:t>Business Function</w:t>
            </w:r>
          </w:p>
        </w:tc>
        <w:tc>
          <w:tcPr>
            <w:tcW w:w="5485" w:type="dxa"/>
            <w:tcBorders>
              <w:top w:val="single" w:sz="4" w:space="0" w:color="auto"/>
              <w:bottom w:val="single" w:sz="4" w:space="0" w:color="auto"/>
            </w:tcBorders>
          </w:tcPr>
          <w:p w:rsidR="009165E0" w:rsidRPr="00B43962" w:rsidRDefault="00122E8E" w:rsidP="00850A63">
            <w:pPr>
              <w:pStyle w:val="TableCell"/>
              <w:rPr>
                <w:rFonts w:asciiTheme="minorHAnsi" w:hAnsiTheme="minorHAnsi" w:cstheme="minorHAnsi"/>
              </w:rPr>
            </w:pPr>
            <w:r w:rsidRPr="00B43962">
              <w:rPr>
                <w:rFonts w:asciiTheme="minorHAnsi" w:hAnsiTheme="minorHAnsi" w:cstheme="minorHAnsi"/>
              </w:rPr>
              <w:t xml:space="preserve">A business function is a collection of business </w:t>
            </w:r>
            <w:r w:rsidR="00562EE0" w:rsidRPr="00367E0F">
              <w:rPr>
                <w:rFonts w:asciiTheme="minorHAnsi" w:hAnsiTheme="minorHAnsi" w:cstheme="minorHAnsi"/>
              </w:rPr>
              <w:t>behaviour</w:t>
            </w:r>
            <w:r w:rsidRPr="00B43962">
              <w:rPr>
                <w:rFonts w:asciiTheme="minorHAnsi" w:hAnsiTheme="minorHAnsi" w:cstheme="minorHAnsi"/>
              </w:rPr>
              <w:t xml:space="preserve"> based on a chosen set of criteria (typically required business resources and/or competencies), closely aligned to an organization, but not necessarily explicitly governed by the organization.</w:t>
            </w:r>
          </w:p>
        </w:tc>
        <w:tc>
          <w:tcPr>
            <w:tcW w:w="1842" w:type="dxa"/>
            <w:tcBorders>
              <w:top w:val="single" w:sz="4" w:space="0" w:color="auto"/>
              <w:bottom w:val="single" w:sz="4" w:space="0" w:color="auto"/>
            </w:tcBorders>
          </w:tcPr>
          <w:p w:rsidR="009165E0" w:rsidRDefault="009165E0" w:rsidP="00A6292F">
            <w:pPr>
              <w:pStyle w:val="TableCell"/>
              <w:jc w:val="center"/>
              <w:rPr>
                <w:noProof/>
              </w:rPr>
            </w:pPr>
            <w:r>
              <w:rPr>
                <w:noProof/>
                <w:lang w:val="el-GR" w:eastAsia="el-GR"/>
              </w:rPr>
              <w:drawing>
                <wp:inline distT="0" distB="0" distL="0" distR="0">
                  <wp:extent cx="1333500" cy="7143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cstate="print"/>
                          <a:stretch>
                            <a:fillRect/>
                          </a:stretch>
                        </pic:blipFill>
                        <pic:spPr>
                          <a:xfrm>
                            <a:off x="0" y="0"/>
                            <a:ext cx="1333500" cy="714375"/>
                          </a:xfrm>
                          <a:prstGeom prst="rect">
                            <a:avLst/>
                          </a:prstGeom>
                        </pic:spPr>
                      </pic:pic>
                    </a:graphicData>
                  </a:graphic>
                </wp:inline>
              </w:drawing>
            </w:r>
          </w:p>
        </w:tc>
      </w:tr>
      <w:tr w:rsidR="00850A63" w:rsidRPr="00B23808" w:rsidTr="00A6292F">
        <w:trPr>
          <w:cantSplit/>
          <w:jc w:val="center"/>
        </w:trPr>
        <w:tc>
          <w:tcPr>
            <w:tcW w:w="1319"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Business Object</w:t>
            </w:r>
          </w:p>
        </w:tc>
        <w:tc>
          <w:tcPr>
            <w:tcW w:w="5485"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A passive element that has relevance from a business perspective</w:t>
            </w:r>
            <w:r w:rsidR="004F238E" w:rsidRPr="00B43962">
              <w:rPr>
                <w:rFonts w:asciiTheme="minorHAnsi" w:hAnsiTheme="minorHAnsi" w:cstheme="minorHAnsi"/>
              </w:rPr>
              <w:t>.</w:t>
            </w:r>
          </w:p>
        </w:tc>
        <w:tc>
          <w:tcPr>
            <w:tcW w:w="1842" w:type="dxa"/>
            <w:tcBorders>
              <w:top w:val="single" w:sz="4" w:space="0" w:color="auto"/>
              <w:bottom w:val="single" w:sz="4" w:space="0" w:color="auto"/>
            </w:tcBorders>
          </w:tcPr>
          <w:p w:rsidR="00850A63" w:rsidRPr="00B23808" w:rsidRDefault="00CD2B43" w:rsidP="00A6292F">
            <w:pPr>
              <w:pStyle w:val="TableCell"/>
              <w:jc w:val="center"/>
              <w:rPr>
                <w:lang w:eastAsia="en-US"/>
              </w:rPr>
            </w:pPr>
            <w:r>
              <w:rPr>
                <w:noProof/>
                <w:lang w:val="el-GR" w:eastAsia="el-GR"/>
              </w:rPr>
              <w:drawing>
                <wp:inline distT="0" distB="0" distL="0" distR="0">
                  <wp:extent cx="1333500" cy="7143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cstate="print"/>
                          <a:stretch>
                            <a:fillRect/>
                          </a:stretch>
                        </pic:blipFill>
                        <pic:spPr>
                          <a:xfrm>
                            <a:off x="0" y="0"/>
                            <a:ext cx="1333500" cy="714375"/>
                          </a:xfrm>
                          <a:prstGeom prst="rect">
                            <a:avLst/>
                          </a:prstGeom>
                        </pic:spPr>
                      </pic:pic>
                    </a:graphicData>
                  </a:graphic>
                </wp:inline>
              </w:drawing>
            </w:r>
          </w:p>
        </w:tc>
      </w:tr>
      <w:tr w:rsidR="009165E0" w:rsidRPr="00B23808" w:rsidTr="00A6292F">
        <w:trPr>
          <w:cantSplit/>
          <w:jc w:val="center"/>
        </w:trPr>
        <w:tc>
          <w:tcPr>
            <w:tcW w:w="1319" w:type="dxa"/>
            <w:tcBorders>
              <w:top w:val="single" w:sz="4" w:space="0" w:color="auto"/>
              <w:bottom w:val="single" w:sz="4" w:space="0" w:color="auto"/>
            </w:tcBorders>
          </w:tcPr>
          <w:p w:rsidR="009165E0" w:rsidRPr="00B43962" w:rsidRDefault="009165E0" w:rsidP="00850A63">
            <w:pPr>
              <w:pStyle w:val="TableCell"/>
              <w:rPr>
                <w:rFonts w:asciiTheme="minorHAnsi" w:hAnsiTheme="minorHAnsi" w:cstheme="minorHAnsi"/>
              </w:rPr>
            </w:pPr>
            <w:r w:rsidRPr="00B43962">
              <w:rPr>
                <w:rFonts w:asciiTheme="minorHAnsi" w:hAnsiTheme="minorHAnsi" w:cstheme="minorHAnsi"/>
              </w:rPr>
              <w:t>Representation</w:t>
            </w:r>
          </w:p>
        </w:tc>
        <w:tc>
          <w:tcPr>
            <w:tcW w:w="5485" w:type="dxa"/>
            <w:tcBorders>
              <w:top w:val="single" w:sz="4" w:space="0" w:color="auto"/>
              <w:bottom w:val="single" w:sz="4" w:space="0" w:color="auto"/>
            </w:tcBorders>
          </w:tcPr>
          <w:p w:rsidR="009165E0" w:rsidRPr="00B43962" w:rsidRDefault="00CC3C4B" w:rsidP="00850A63">
            <w:pPr>
              <w:pStyle w:val="TableCell"/>
              <w:rPr>
                <w:rFonts w:asciiTheme="minorHAnsi" w:hAnsiTheme="minorHAnsi" w:cstheme="minorHAnsi"/>
              </w:rPr>
            </w:pPr>
            <w:r w:rsidRPr="00B43962">
              <w:rPr>
                <w:rFonts w:asciiTheme="minorHAnsi" w:hAnsiTheme="minorHAnsi" w:cstheme="minorHAnsi"/>
              </w:rPr>
              <w:t>A representation represents a perceptible form of the information carried by a business object.</w:t>
            </w:r>
          </w:p>
        </w:tc>
        <w:tc>
          <w:tcPr>
            <w:tcW w:w="1842" w:type="dxa"/>
            <w:tcBorders>
              <w:top w:val="single" w:sz="4" w:space="0" w:color="auto"/>
              <w:bottom w:val="single" w:sz="4" w:space="0" w:color="auto"/>
            </w:tcBorders>
          </w:tcPr>
          <w:p w:rsidR="009165E0" w:rsidRDefault="009165E0" w:rsidP="00A6292F">
            <w:pPr>
              <w:pStyle w:val="TableCell"/>
              <w:jc w:val="center"/>
              <w:rPr>
                <w:noProof/>
              </w:rPr>
            </w:pPr>
            <w:r>
              <w:rPr>
                <w:noProof/>
                <w:lang w:val="el-GR" w:eastAsia="el-GR"/>
              </w:rPr>
              <w:drawing>
                <wp:inline distT="0" distB="0" distL="0" distR="0">
                  <wp:extent cx="1333500" cy="7143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print"/>
                          <a:stretch>
                            <a:fillRect/>
                          </a:stretch>
                        </pic:blipFill>
                        <pic:spPr>
                          <a:xfrm>
                            <a:off x="0" y="0"/>
                            <a:ext cx="1333500" cy="714375"/>
                          </a:xfrm>
                          <a:prstGeom prst="rect">
                            <a:avLst/>
                          </a:prstGeom>
                        </pic:spPr>
                      </pic:pic>
                    </a:graphicData>
                  </a:graphic>
                </wp:inline>
              </w:drawing>
            </w:r>
          </w:p>
        </w:tc>
      </w:tr>
      <w:tr w:rsidR="00850A63" w:rsidRPr="00B23808" w:rsidTr="00A6292F">
        <w:trPr>
          <w:cantSplit/>
          <w:jc w:val="center"/>
        </w:trPr>
        <w:tc>
          <w:tcPr>
            <w:tcW w:w="1319"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application component</w:t>
            </w:r>
          </w:p>
        </w:tc>
        <w:tc>
          <w:tcPr>
            <w:tcW w:w="5485"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A modular, deployable, and replaceable part of a software system that encapsulates its behaviour and data and exposes these through a set of interfaces</w:t>
            </w:r>
            <w:r w:rsidR="004F238E" w:rsidRPr="00B43962">
              <w:rPr>
                <w:rFonts w:asciiTheme="minorHAnsi" w:hAnsiTheme="minorHAnsi" w:cstheme="minorHAnsi"/>
              </w:rPr>
              <w:t>.</w:t>
            </w:r>
          </w:p>
        </w:tc>
        <w:tc>
          <w:tcPr>
            <w:tcW w:w="1842" w:type="dxa"/>
            <w:tcBorders>
              <w:top w:val="single" w:sz="4" w:space="0" w:color="auto"/>
              <w:bottom w:val="single" w:sz="4" w:space="0" w:color="auto"/>
            </w:tcBorders>
          </w:tcPr>
          <w:p w:rsidR="00850A63" w:rsidRPr="00B23808" w:rsidRDefault="00CD2B43" w:rsidP="00A6292F">
            <w:pPr>
              <w:pStyle w:val="TableCell"/>
              <w:jc w:val="center"/>
              <w:rPr>
                <w:lang w:eastAsia="en-US"/>
              </w:rPr>
            </w:pPr>
            <w:r>
              <w:rPr>
                <w:noProof/>
                <w:lang w:val="el-GR" w:eastAsia="el-GR"/>
              </w:rPr>
              <w:drawing>
                <wp:inline distT="0" distB="0" distL="0" distR="0">
                  <wp:extent cx="1333500" cy="71437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print"/>
                          <a:stretch>
                            <a:fillRect/>
                          </a:stretch>
                        </pic:blipFill>
                        <pic:spPr>
                          <a:xfrm>
                            <a:off x="0" y="0"/>
                            <a:ext cx="1333500" cy="714375"/>
                          </a:xfrm>
                          <a:prstGeom prst="rect">
                            <a:avLst/>
                          </a:prstGeom>
                        </pic:spPr>
                      </pic:pic>
                    </a:graphicData>
                  </a:graphic>
                </wp:inline>
              </w:drawing>
            </w:r>
          </w:p>
        </w:tc>
      </w:tr>
      <w:tr w:rsidR="00CD2B43" w:rsidRPr="00B23808" w:rsidTr="00CD2B43">
        <w:trPr>
          <w:cantSplit/>
          <w:jc w:val="center"/>
        </w:trPr>
        <w:tc>
          <w:tcPr>
            <w:tcW w:w="1319" w:type="dxa"/>
            <w:tcBorders>
              <w:top w:val="single" w:sz="4" w:space="0" w:color="auto"/>
              <w:bottom w:val="single" w:sz="4" w:space="0" w:color="auto"/>
            </w:tcBorders>
          </w:tcPr>
          <w:p w:rsidR="00CD2B43" w:rsidRPr="00B43962" w:rsidRDefault="00CD2B43" w:rsidP="00850A63">
            <w:pPr>
              <w:pStyle w:val="TableCell"/>
              <w:rPr>
                <w:rFonts w:asciiTheme="minorHAnsi" w:hAnsiTheme="minorHAnsi" w:cstheme="minorHAnsi"/>
              </w:rPr>
            </w:pPr>
            <w:r w:rsidRPr="00B43962">
              <w:rPr>
                <w:rFonts w:asciiTheme="minorHAnsi" w:hAnsiTheme="minorHAnsi" w:cstheme="minorHAnsi"/>
              </w:rPr>
              <w:t>Node</w:t>
            </w:r>
          </w:p>
        </w:tc>
        <w:tc>
          <w:tcPr>
            <w:tcW w:w="5485" w:type="dxa"/>
            <w:tcBorders>
              <w:top w:val="single" w:sz="4" w:space="0" w:color="auto"/>
              <w:bottom w:val="single" w:sz="4" w:space="0" w:color="auto"/>
            </w:tcBorders>
          </w:tcPr>
          <w:p w:rsidR="00CD2B43" w:rsidRPr="00B43962" w:rsidRDefault="001C4B7B" w:rsidP="00850A63">
            <w:pPr>
              <w:pStyle w:val="TableCell"/>
              <w:rPr>
                <w:rFonts w:asciiTheme="minorHAnsi" w:hAnsiTheme="minorHAnsi" w:cstheme="minorHAnsi"/>
              </w:rPr>
            </w:pPr>
            <w:r w:rsidRPr="00B43962">
              <w:rPr>
                <w:rFonts w:asciiTheme="minorHAnsi" w:hAnsiTheme="minorHAnsi" w:cstheme="minorHAnsi"/>
              </w:rPr>
              <w:t>A node represents a computational or physical resource that hosts, manipulates, or interacts with other computational or physical resources.</w:t>
            </w:r>
          </w:p>
        </w:tc>
        <w:tc>
          <w:tcPr>
            <w:tcW w:w="1842" w:type="dxa"/>
            <w:tcBorders>
              <w:top w:val="single" w:sz="4" w:space="0" w:color="auto"/>
              <w:bottom w:val="single" w:sz="4" w:space="0" w:color="auto"/>
            </w:tcBorders>
          </w:tcPr>
          <w:p w:rsidR="00CD2B43" w:rsidRPr="00CD2B43" w:rsidRDefault="00CD2B43" w:rsidP="00CD2B43">
            <w:pPr>
              <w:pStyle w:val="TableCell"/>
              <w:jc w:val="center"/>
              <w:rPr>
                <w:noProof/>
                <w:lang w:eastAsia="en-US"/>
              </w:rPr>
            </w:pPr>
            <w:r>
              <w:rPr>
                <w:noProof/>
                <w:lang w:val="el-GR" w:eastAsia="el-GR"/>
              </w:rPr>
              <w:drawing>
                <wp:inline distT="0" distB="0" distL="0" distR="0">
                  <wp:extent cx="1333500" cy="71437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cstate="print"/>
                          <a:stretch>
                            <a:fillRect/>
                          </a:stretch>
                        </pic:blipFill>
                        <pic:spPr>
                          <a:xfrm>
                            <a:off x="0" y="0"/>
                            <a:ext cx="1333500" cy="714375"/>
                          </a:xfrm>
                          <a:prstGeom prst="rect">
                            <a:avLst/>
                          </a:prstGeom>
                        </pic:spPr>
                      </pic:pic>
                    </a:graphicData>
                  </a:graphic>
                </wp:inline>
              </w:drawing>
            </w:r>
          </w:p>
        </w:tc>
      </w:tr>
      <w:tr w:rsidR="00CD2B43" w:rsidRPr="00B23808" w:rsidTr="00CD2B43">
        <w:trPr>
          <w:cantSplit/>
          <w:jc w:val="center"/>
        </w:trPr>
        <w:tc>
          <w:tcPr>
            <w:tcW w:w="1319" w:type="dxa"/>
            <w:tcBorders>
              <w:top w:val="single" w:sz="4" w:space="0" w:color="auto"/>
              <w:bottom w:val="single" w:sz="4" w:space="0" w:color="auto"/>
            </w:tcBorders>
          </w:tcPr>
          <w:p w:rsidR="00CD2B43" w:rsidRPr="00B43962" w:rsidRDefault="00CD2B43" w:rsidP="00850A63">
            <w:pPr>
              <w:pStyle w:val="TableCell"/>
              <w:rPr>
                <w:rFonts w:asciiTheme="minorHAnsi" w:hAnsiTheme="minorHAnsi" w:cstheme="minorHAnsi"/>
              </w:rPr>
            </w:pPr>
            <w:r w:rsidRPr="00B43962">
              <w:rPr>
                <w:rFonts w:asciiTheme="minorHAnsi" w:hAnsiTheme="minorHAnsi" w:cstheme="minorHAnsi"/>
              </w:rPr>
              <w:t>Path</w:t>
            </w:r>
          </w:p>
        </w:tc>
        <w:tc>
          <w:tcPr>
            <w:tcW w:w="5485" w:type="dxa"/>
            <w:tcBorders>
              <w:top w:val="single" w:sz="4" w:space="0" w:color="auto"/>
              <w:bottom w:val="single" w:sz="4" w:space="0" w:color="auto"/>
            </w:tcBorders>
          </w:tcPr>
          <w:p w:rsidR="00CD2B43" w:rsidRPr="00B43962" w:rsidRDefault="001C4B7B" w:rsidP="00850A63">
            <w:pPr>
              <w:pStyle w:val="TableCell"/>
              <w:rPr>
                <w:rFonts w:asciiTheme="minorHAnsi" w:hAnsiTheme="minorHAnsi" w:cstheme="minorHAnsi"/>
              </w:rPr>
            </w:pPr>
            <w:r w:rsidRPr="00B43962">
              <w:rPr>
                <w:rFonts w:asciiTheme="minorHAnsi" w:hAnsiTheme="minorHAnsi" w:cstheme="minorHAnsi"/>
              </w:rPr>
              <w:t>A path represents a link between two or more nodes, through which these nodes can exchange data or material.</w:t>
            </w:r>
          </w:p>
        </w:tc>
        <w:tc>
          <w:tcPr>
            <w:tcW w:w="1842" w:type="dxa"/>
            <w:tcBorders>
              <w:top w:val="single" w:sz="4" w:space="0" w:color="auto"/>
              <w:bottom w:val="single" w:sz="4" w:space="0" w:color="auto"/>
            </w:tcBorders>
          </w:tcPr>
          <w:p w:rsidR="00CD2B43" w:rsidRPr="00CD2B43" w:rsidRDefault="00CD2B43" w:rsidP="00CD2B43">
            <w:pPr>
              <w:pStyle w:val="TableCell"/>
              <w:jc w:val="center"/>
              <w:rPr>
                <w:noProof/>
                <w:lang w:eastAsia="en-US"/>
              </w:rPr>
            </w:pPr>
            <w:r>
              <w:rPr>
                <w:noProof/>
                <w:lang w:val="el-GR" w:eastAsia="el-GR"/>
              </w:rPr>
              <w:drawing>
                <wp:inline distT="0" distB="0" distL="0" distR="0">
                  <wp:extent cx="1333500" cy="71437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cstate="print"/>
                          <a:stretch>
                            <a:fillRect/>
                          </a:stretch>
                        </pic:blipFill>
                        <pic:spPr>
                          <a:xfrm>
                            <a:off x="0" y="0"/>
                            <a:ext cx="1333500" cy="714375"/>
                          </a:xfrm>
                          <a:prstGeom prst="rect">
                            <a:avLst/>
                          </a:prstGeom>
                        </pic:spPr>
                      </pic:pic>
                    </a:graphicData>
                  </a:graphic>
                </wp:inline>
              </w:drawing>
            </w:r>
          </w:p>
        </w:tc>
      </w:tr>
      <w:tr w:rsidR="00CD2B43" w:rsidRPr="00B23808" w:rsidTr="00CD2B43">
        <w:trPr>
          <w:cantSplit/>
          <w:jc w:val="center"/>
        </w:trPr>
        <w:tc>
          <w:tcPr>
            <w:tcW w:w="1319" w:type="dxa"/>
            <w:tcBorders>
              <w:top w:val="single" w:sz="4" w:space="0" w:color="auto"/>
              <w:bottom w:val="single" w:sz="4" w:space="0" w:color="auto"/>
            </w:tcBorders>
          </w:tcPr>
          <w:p w:rsidR="00CD2B43" w:rsidRPr="00B43962" w:rsidRDefault="00CD2B43" w:rsidP="00850A63">
            <w:pPr>
              <w:pStyle w:val="TableCell"/>
              <w:rPr>
                <w:rFonts w:asciiTheme="minorHAnsi" w:hAnsiTheme="minorHAnsi" w:cstheme="minorHAnsi"/>
              </w:rPr>
            </w:pPr>
            <w:r w:rsidRPr="00B43962">
              <w:rPr>
                <w:rFonts w:asciiTheme="minorHAnsi" w:hAnsiTheme="minorHAnsi" w:cstheme="minorHAnsi"/>
              </w:rPr>
              <w:t>Communication Network</w:t>
            </w:r>
          </w:p>
        </w:tc>
        <w:tc>
          <w:tcPr>
            <w:tcW w:w="5485" w:type="dxa"/>
            <w:tcBorders>
              <w:top w:val="single" w:sz="4" w:space="0" w:color="auto"/>
              <w:bottom w:val="single" w:sz="4" w:space="0" w:color="auto"/>
            </w:tcBorders>
          </w:tcPr>
          <w:p w:rsidR="00CD2B43" w:rsidRPr="00B43962" w:rsidRDefault="001C4B7B" w:rsidP="00850A63">
            <w:pPr>
              <w:pStyle w:val="TableCell"/>
              <w:rPr>
                <w:rFonts w:asciiTheme="minorHAnsi" w:hAnsiTheme="minorHAnsi" w:cstheme="minorHAnsi"/>
              </w:rPr>
            </w:pPr>
            <w:r w:rsidRPr="00B43962">
              <w:rPr>
                <w:rFonts w:asciiTheme="minorHAnsi" w:hAnsiTheme="minorHAnsi" w:cstheme="minorHAnsi"/>
              </w:rPr>
              <w:t>A communication network represents a set of structures that connects computer systems or other electronic devices for transmission, routing, and reception of data or data-based communications.</w:t>
            </w:r>
          </w:p>
        </w:tc>
        <w:tc>
          <w:tcPr>
            <w:tcW w:w="1842" w:type="dxa"/>
            <w:tcBorders>
              <w:top w:val="single" w:sz="4" w:space="0" w:color="auto"/>
              <w:bottom w:val="single" w:sz="4" w:space="0" w:color="auto"/>
            </w:tcBorders>
          </w:tcPr>
          <w:p w:rsidR="00CD2B43" w:rsidRDefault="00CD2B43" w:rsidP="00CD2B43">
            <w:pPr>
              <w:pStyle w:val="TableCell"/>
              <w:jc w:val="center"/>
              <w:rPr>
                <w:noProof/>
              </w:rPr>
            </w:pPr>
            <w:r>
              <w:rPr>
                <w:noProof/>
                <w:lang w:val="el-GR" w:eastAsia="el-GR"/>
              </w:rPr>
              <w:drawing>
                <wp:inline distT="0" distB="0" distL="0" distR="0">
                  <wp:extent cx="1369492" cy="714094"/>
                  <wp:effectExtent l="0" t="0" r="254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cstate="print"/>
                          <a:stretch>
                            <a:fillRect/>
                          </a:stretch>
                        </pic:blipFill>
                        <pic:spPr>
                          <a:xfrm>
                            <a:off x="0" y="0"/>
                            <a:ext cx="1375074" cy="717004"/>
                          </a:xfrm>
                          <a:prstGeom prst="rect">
                            <a:avLst/>
                          </a:prstGeom>
                        </pic:spPr>
                      </pic:pic>
                    </a:graphicData>
                  </a:graphic>
                </wp:inline>
              </w:drawing>
            </w:r>
          </w:p>
        </w:tc>
      </w:tr>
      <w:tr w:rsidR="00850A63" w:rsidRPr="00B23808" w:rsidTr="00A6292F">
        <w:trPr>
          <w:cantSplit/>
          <w:jc w:val="center"/>
        </w:trPr>
        <w:tc>
          <w:tcPr>
            <w:tcW w:w="1319"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“Realisation” relationship</w:t>
            </w:r>
          </w:p>
        </w:tc>
        <w:tc>
          <w:tcPr>
            <w:tcW w:w="5485"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The realisation relationship links a logical entity with a more concrete entity that realises it</w:t>
            </w:r>
            <w:r w:rsidR="004F238E" w:rsidRPr="00B43962">
              <w:rPr>
                <w:rFonts w:asciiTheme="minorHAnsi" w:hAnsiTheme="minorHAnsi" w:cstheme="minorHAnsi"/>
              </w:rPr>
              <w:t>.</w:t>
            </w:r>
          </w:p>
        </w:tc>
        <w:tc>
          <w:tcPr>
            <w:tcW w:w="1842" w:type="dxa"/>
            <w:tcBorders>
              <w:top w:val="single" w:sz="4" w:space="0" w:color="auto"/>
              <w:bottom w:val="single" w:sz="4" w:space="0" w:color="auto"/>
            </w:tcBorders>
          </w:tcPr>
          <w:p w:rsidR="00850A63" w:rsidRPr="00B23808" w:rsidRDefault="00850A63" w:rsidP="00892BCD">
            <w:pPr>
              <w:pStyle w:val="TableCell"/>
              <w:jc w:val="center"/>
              <w:rPr>
                <w:lang w:eastAsia="en-US"/>
              </w:rPr>
            </w:pPr>
            <w:r w:rsidRPr="00B23808">
              <w:rPr>
                <w:noProof/>
                <w:lang w:val="el-GR" w:eastAsia="el-GR"/>
              </w:rPr>
              <w:drawing>
                <wp:inline distT="0" distB="0" distL="0" distR="0">
                  <wp:extent cx="466725" cy="161925"/>
                  <wp:effectExtent l="0" t="0" r="0" b="0"/>
                  <wp:docPr id="37"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a:blip>
                          <a:srcRect/>
                          <a:stretch>
                            <a:fillRect/>
                          </a:stretch>
                        </pic:blipFill>
                        <pic:spPr bwMode="auto">
                          <a:xfrm>
                            <a:off x="0" y="0"/>
                            <a:ext cx="466725" cy="161925"/>
                          </a:xfrm>
                          <a:prstGeom prst="rect">
                            <a:avLst/>
                          </a:prstGeom>
                          <a:noFill/>
                          <a:ln>
                            <a:noFill/>
                          </a:ln>
                        </pic:spPr>
                      </pic:pic>
                    </a:graphicData>
                  </a:graphic>
                </wp:inline>
              </w:drawing>
            </w:r>
          </w:p>
        </w:tc>
      </w:tr>
      <w:tr w:rsidR="00850A63" w:rsidRPr="00B23808" w:rsidTr="00A6292F">
        <w:trPr>
          <w:cantSplit/>
          <w:jc w:val="center"/>
        </w:trPr>
        <w:tc>
          <w:tcPr>
            <w:tcW w:w="1319"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w:t>
            </w:r>
            <w:r w:rsidR="00D71A6D" w:rsidRPr="00B43962">
              <w:rPr>
                <w:rFonts w:asciiTheme="minorHAnsi" w:hAnsiTheme="minorHAnsi" w:cstheme="minorHAnsi"/>
              </w:rPr>
              <w:t>Serving</w:t>
            </w:r>
            <w:r w:rsidRPr="00B43962">
              <w:rPr>
                <w:rFonts w:asciiTheme="minorHAnsi" w:hAnsiTheme="minorHAnsi" w:cstheme="minorHAnsi"/>
              </w:rPr>
              <w:t>” relationship</w:t>
            </w:r>
          </w:p>
        </w:tc>
        <w:tc>
          <w:tcPr>
            <w:tcW w:w="5485" w:type="dxa"/>
            <w:tcBorders>
              <w:top w:val="single" w:sz="4" w:space="0" w:color="auto"/>
              <w:bottom w:val="single" w:sz="4" w:space="0" w:color="auto"/>
            </w:tcBorders>
          </w:tcPr>
          <w:p w:rsidR="00D71A6D" w:rsidRPr="00B43962" w:rsidRDefault="00850A63" w:rsidP="00B06B74">
            <w:pPr>
              <w:pStyle w:val="TableCell"/>
              <w:rPr>
                <w:rFonts w:asciiTheme="minorHAnsi" w:hAnsiTheme="minorHAnsi" w:cstheme="minorHAnsi"/>
              </w:rPr>
            </w:pPr>
            <w:r w:rsidRPr="00B43962">
              <w:rPr>
                <w:rFonts w:asciiTheme="minorHAnsi" w:hAnsiTheme="minorHAnsi" w:cstheme="minorHAnsi"/>
              </w:rPr>
              <w:t xml:space="preserve">The </w:t>
            </w:r>
            <w:r w:rsidR="00D71A6D" w:rsidRPr="00B43962">
              <w:rPr>
                <w:rFonts w:asciiTheme="minorHAnsi" w:hAnsiTheme="minorHAnsi" w:cstheme="minorHAnsi"/>
              </w:rPr>
              <w:t>serving</w:t>
            </w:r>
            <w:r w:rsidRPr="00B43962">
              <w:rPr>
                <w:rFonts w:asciiTheme="minorHAnsi" w:hAnsiTheme="minorHAnsi" w:cstheme="minorHAnsi"/>
              </w:rPr>
              <w:t xml:space="preserve"> relationship models </w:t>
            </w:r>
            <w:r w:rsidR="00D71A6D" w:rsidRPr="00B43962">
              <w:rPr>
                <w:rFonts w:asciiTheme="minorHAnsi" w:hAnsiTheme="minorHAnsi" w:cstheme="minorHAnsi"/>
              </w:rPr>
              <w:t>that one element provides its functionality to another element [</w:t>
            </w:r>
            <w:fldSimple w:instr=" REF ArchMateSpecs \h  \* MERGEFORMAT ">
              <w:r w:rsidR="00313847" w:rsidRPr="00562EE0">
                <w:rPr>
                  <w:rFonts w:asciiTheme="minorHAnsi" w:hAnsiTheme="minorHAnsi" w:cstheme="minorHAnsi"/>
                </w:rPr>
                <w:t>R10</w:t>
              </w:r>
            </w:fldSimple>
            <w:r w:rsidR="00D71A6D" w:rsidRPr="00B43962">
              <w:rPr>
                <w:rFonts w:asciiTheme="minorHAnsi" w:hAnsiTheme="minorHAnsi" w:cstheme="minorHAnsi"/>
              </w:rPr>
              <w:t>] An example of an element is business function, business role application component, etc.</w:t>
            </w:r>
          </w:p>
        </w:tc>
        <w:tc>
          <w:tcPr>
            <w:tcW w:w="1842" w:type="dxa"/>
            <w:tcBorders>
              <w:top w:val="single" w:sz="4" w:space="0" w:color="auto"/>
              <w:bottom w:val="single" w:sz="4" w:space="0" w:color="auto"/>
            </w:tcBorders>
          </w:tcPr>
          <w:p w:rsidR="00850A63" w:rsidRPr="00B23808" w:rsidRDefault="00850A63" w:rsidP="00892BCD">
            <w:pPr>
              <w:pStyle w:val="TableCell"/>
              <w:jc w:val="center"/>
              <w:rPr>
                <w:lang w:eastAsia="en-US"/>
              </w:rPr>
            </w:pPr>
            <w:r w:rsidRPr="00B23808">
              <w:rPr>
                <w:noProof/>
                <w:lang w:val="el-GR" w:eastAsia="el-GR"/>
              </w:rPr>
              <w:drawing>
                <wp:inline distT="0" distB="0" distL="0" distR="0">
                  <wp:extent cx="428625" cy="104775"/>
                  <wp:effectExtent l="0" t="0" r="3175" b="0"/>
                  <wp:docPr id="38"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a:blip>
                          <a:srcRect/>
                          <a:stretch>
                            <a:fillRect/>
                          </a:stretch>
                        </pic:blipFill>
                        <pic:spPr bwMode="auto">
                          <a:xfrm>
                            <a:off x="0" y="0"/>
                            <a:ext cx="428625" cy="104775"/>
                          </a:xfrm>
                          <a:prstGeom prst="rect">
                            <a:avLst/>
                          </a:prstGeom>
                          <a:noFill/>
                          <a:ln>
                            <a:noFill/>
                          </a:ln>
                        </pic:spPr>
                      </pic:pic>
                    </a:graphicData>
                  </a:graphic>
                </wp:inline>
              </w:drawing>
            </w:r>
          </w:p>
        </w:tc>
      </w:tr>
      <w:tr w:rsidR="00850A63" w:rsidRPr="00B23808" w:rsidTr="00A6292F">
        <w:trPr>
          <w:cantSplit/>
          <w:jc w:val="center"/>
        </w:trPr>
        <w:tc>
          <w:tcPr>
            <w:tcW w:w="1319"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“Access” relationship</w:t>
            </w:r>
          </w:p>
        </w:tc>
        <w:tc>
          <w:tcPr>
            <w:tcW w:w="5485"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The access relationship models the access of concepts to business or data objects</w:t>
            </w:r>
            <w:r w:rsidR="004F238E" w:rsidRPr="00B43962">
              <w:rPr>
                <w:rFonts w:asciiTheme="minorHAnsi" w:hAnsiTheme="minorHAnsi" w:cstheme="minorHAnsi"/>
              </w:rPr>
              <w:t>.</w:t>
            </w:r>
          </w:p>
        </w:tc>
        <w:tc>
          <w:tcPr>
            <w:tcW w:w="1842" w:type="dxa"/>
            <w:tcBorders>
              <w:top w:val="single" w:sz="4" w:space="0" w:color="auto"/>
              <w:bottom w:val="single" w:sz="4" w:space="0" w:color="auto"/>
            </w:tcBorders>
          </w:tcPr>
          <w:p w:rsidR="00850A63" w:rsidRPr="00B23808" w:rsidRDefault="00850A63" w:rsidP="00892BCD">
            <w:pPr>
              <w:pStyle w:val="TableCell"/>
              <w:jc w:val="center"/>
              <w:rPr>
                <w:lang w:eastAsia="en-US"/>
              </w:rPr>
            </w:pPr>
            <w:r w:rsidRPr="00B23808">
              <w:rPr>
                <w:noProof/>
                <w:lang w:val="el-GR" w:eastAsia="el-GR"/>
              </w:rPr>
              <w:drawing>
                <wp:inline distT="0" distB="0" distL="0" distR="0">
                  <wp:extent cx="371475" cy="104775"/>
                  <wp:effectExtent l="0" t="0" r="9525" b="0"/>
                  <wp:docPr id="3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a:blip>
                          <a:srcRect/>
                          <a:stretch>
                            <a:fillRect/>
                          </a:stretch>
                        </pic:blipFill>
                        <pic:spPr bwMode="auto">
                          <a:xfrm>
                            <a:off x="0" y="0"/>
                            <a:ext cx="371475" cy="104775"/>
                          </a:xfrm>
                          <a:prstGeom prst="rect">
                            <a:avLst/>
                          </a:prstGeom>
                          <a:noFill/>
                          <a:ln>
                            <a:noFill/>
                          </a:ln>
                        </pic:spPr>
                      </pic:pic>
                    </a:graphicData>
                  </a:graphic>
                </wp:inline>
              </w:drawing>
            </w:r>
          </w:p>
        </w:tc>
      </w:tr>
      <w:tr w:rsidR="00850A63" w:rsidRPr="00B23808" w:rsidTr="00A6292F">
        <w:trPr>
          <w:cantSplit/>
          <w:jc w:val="center"/>
        </w:trPr>
        <w:tc>
          <w:tcPr>
            <w:tcW w:w="1319"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“Aggregation” relationship</w:t>
            </w:r>
          </w:p>
        </w:tc>
        <w:tc>
          <w:tcPr>
            <w:tcW w:w="5485"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The aggregation relationship indicates that an object groups a number of other objects</w:t>
            </w:r>
            <w:r w:rsidR="004F238E" w:rsidRPr="00B43962">
              <w:rPr>
                <w:rFonts w:asciiTheme="minorHAnsi" w:hAnsiTheme="minorHAnsi" w:cstheme="minorHAnsi"/>
              </w:rPr>
              <w:t>.</w:t>
            </w:r>
          </w:p>
        </w:tc>
        <w:tc>
          <w:tcPr>
            <w:tcW w:w="1842" w:type="dxa"/>
            <w:tcBorders>
              <w:top w:val="single" w:sz="4" w:space="0" w:color="auto"/>
              <w:bottom w:val="single" w:sz="4" w:space="0" w:color="auto"/>
            </w:tcBorders>
          </w:tcPr>
          <w:p w:rsidR="00850A63" w:rsidRPr="00B23808" w:rsidRDefault="00850A63" w:rsidP="00892BCD">
            <w:pPr>
              <w:pStyle w:val="TableCell"/>
              <w:jc w:val="center"/>
              <w:rPr>
                <w:lang w:eastAsia="en-US"/>
              </w:rPr>
            </w:pPr>
            <w:r w:rsidRPr="00B23808">
              <w:rPr>
                <w:noProof/>
                <w:lang w:val="el-GR" w:eastAsia="el-GR"/>
              </w:rPr>
              <w:drawing>
                <wp:inline distT="0" distB="0" distL="0" distR="0">
                  <wp:extent cx="457200" cy="180975"/>
                  <wp:effectExtent l="0" t="0" r="0" b="0"/>
                  <wp:docPr id="40"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a:blip>
                          <a:srcRect/>
                          <a:stretch>
                            <a:fillRect/>
                          </a:stretch>
                        </pic:blipFill>
                        <pic:spPr bwMode="auto">
                          <a:xfrm>
                            <a:off x="0" y="0"/>
                            <a:ext cx="457200" cy="180975"/>
                          </a:xfrm>
                          <a:prstGeom prst="rect">
                            <a:avLst/>
                          </a:prstGeom>
                          <a:noFill/>
                          <a:ln>
                            <a:noFill/>
                          </a:ln>
                        </pic:spPr>
                      </pic:pic>
                    </a:graphicData>
                  </a:graphic>
                </wp:inline>
              </w:drawing>
            </w:r>
          </w:p>
        </w:tc>
      </w:tr>
      <w:tr w:rsidR="00850A63" w:rsidRPr="00B23808" w:rsidTr="00A6292F">
        <w:trPr>
          <w:cantSplit/>
          <w:jc w:val="center"/>
        </w:trPr>
        <w:tc>
          <w:tcPr>
            <w:tcW w:w="1319"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“Composition” relationship</w:t>
            </w:r>
          </w:p>
        </w:tc>
        <w:tc>
          <w:tcPr>
            <w:tcW w:w="5485"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The composition relationship indicates that an object is composed of one or more other objects</w:t>
            </w:r>
            <w:r w:rsidR="009012D0" w:rsidRPr="00B43962">
              <w:rPr>
                <w:rFonts w:asciiTheme="minorHAnsi" w:hAnsiTheme="minorHAnsi" w:cstheme="minorHAnsi"/>
              </w:rPr>
              <w:t>.</w:t>
            </w:r>
          </w:p>
        </w:tc>
        <w:tc>
          <w:tcPr>
            <w:tcW w:w="1842" w:type="dxa"/>
            <w:tcBorders>
              <w:top w:val="single" w:sz="4" w:space="0" w:color="auto"/>
              <w:bottom w:val="single" w:sz="4" w:space="0" w:color="auto"/>
            </w:tcBorders>
          </w:tcPr>
          <w:p w:rsidR="00850A63" w:rsidRPr="00B23808" w:rsidRDefault="00850A63" w:rsidP="00892BCD">
            <w:pPr>
              <w:pStyle w:val="TableCell"/>
              <w:jc w:val="center"/>
              <w:rPr>
                <w:lang w:eastAsia="en-US"/>
              </w:rPr>
            </w:pPr>
            <w:r w:rsidRPr="00B23808">
              <w:rPr>
                <w:noProof/>
                <w:lang w:val="el-GR" w:eastAsia="el-GR"/>
              </w:rPr>
              <w:drawing>
                <wp:inline distT="0" distB="0" distL="0" distR="0">
                  <wp:extent cx="533400" cy="180975"/>
                  <wp:effectExtent l="0" t="0" r="0" b="0"/>
                  <wp:docPr id="41"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a:blip>
                          <a:srcRect/>
                          <a:stretch>
                            <a:fillRect/>
                          </a:stretch>
                        </pic:blipFill>
                        <pic:spPr bwMode="auto">
                          <a:xfrm>
                            <a:off x="0" y="0"/>
                            <a:ext cx="533400" cy="180975"/>
                          </a:xfrm>
                          <a:prstGeom prst="rect">
                            <a:avLst/>
                          </a:prstGeom>
                          <a:noFill/>
                          <a:ln>
                            <a:noFill/>
                          </a:ln>
                        </pic:spPr>
                      </pic:pic>
                    </a:graphicData>
                  </a:graphic>
                </wp:inline>
              </w:drawing>
            </w:r>
          </w:p>
        </w:tc>
      </w:tr>
      <w:tr w:rsidR="00850A63" w:rsidRPr="00B23808" w:rsidTr="00A6292F">
        <w:trPr>
          <w:cantSplit/>
          <w:jc w:val="center"/>
        </w:trPr>
        <w:tc>
          <w:tcPr>
            <w:tcW w:w="1319"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‘Triggering” relationship</w:t>
            </w:r>
          </w:p>
        </w:tc>
        <w:tc>
          <w:tcPr>
            <w:tcW w:w="5485"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The triggering relationship describes the temporal or causal relationships between processes, functions, interactions, and events</w:t>
            </w:r>
            <w:r w:rsidR="009012D0" w:rsidRPr="00B43962">
              <w:rPr>
                <w:rFonts w:asciiTheme="minorHAnsi" w:hAnsiTheme="minorHAnsi" w:cstheme="minorHAnsi"/>
              </w:rPr>
              <w:t>.</w:t>
            </w:r>
          </w:p>
        </w:tc>
        <w:tc>
          <w:tcPr>
            <w:tcW w:w="1842" w:type="dxa"/>
            <w:tcBorders>
              <w:top w:val="single" w:sz="4" w:space="0" w:color="auto"/>
              <w:bottom w:val="single" w:sz="4" w:space="0" w:color="auto"/>
            </w:tcBorders>
          </w:tcPr>
          <w:p w:rsidR="00850A63" w:rsidRPr="00B23808" w:rsidRDefault="00850A63" w:rsidP="00892BCD">
            <w:pPr>
              <w:pStyle w:val="TableCell"/>
              <w:jc w:val="center"/>
              <w:rPr>
                <w:lang w:eastAsia="en-US"/>
              </w:rPr>
            </w:pPr>
            <w:r w:rsidRPr="00B23808">
              <w:rPr>
                <w:noProof/>
                <w:lang w:val="el-GR" w:eastAsia="el-GR"/>
              </w:rPr>
              <w:drawing>
                <wp:inline distT="0" distB="0" distL="0" distR="0">
                  <wp:extent cx="419100" cy="104775"/>
                  <wp:effectExtent l="0" t="0" r="12700" b="0"/>
                  <wp:docPr id="4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a:blip>
                          <a:srcRect/>
                          <a:stretch>
                            <a:fillRect/>
                          </a:stretch>
                        </pic:blipFill>
                        <pic:spPr bwMode="auto">
                          <a:xfrm>
                            <a:off x="0" y="0"/>
                            <a:ext cx="419100" cy="104775"/>
                          </a:xfrm>
                          <a:prstGeom prst="rect">
                            <a:avLst/>
                          </a:prstGeom>
                          <a:noFill/>
                          <a:ln>
                            <a:noFill/>
                          </a:ln>
                        </pic:spPr>
                      </pic:pic>
                    </a:graphicData>
                  </a:graphic>
                </wp:inline>
              </w:drawing>
            </w:r>
          </w:p>
        </w:tc>
      </w:tr>
      <w:tr w:rsidR="00850A63" w:rsidRPr="00B23808" w:rsidTr="00892BCD">
        <w:trPr>
          <w:cantSplit/>
          <w:jc w:val="center"/>
        </w:trPr>
        <w:tc>
          <w:tcPr>
            <w:tcW w:w="1319"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“Assignment” relationship</w:t>
            </w:r>
          </w:p>
        </w:tc>
        <w:tc>
          <w:tcPr>
            <w:tcW w:w="5485" w:type="dxa"/>
            <w:tcBorders>
              <w:top w:val="single" w:sz="4" w:space="0" w:color="auto"/>
              <w:bottom w:val="single" w:sz="4" w:space="0" w:color="auto"/>
            </w:tcBorders>
          </w:tcPr>
          <w:p w:rsidR="00850A63" w:rsidRPr="00B43962" w:rsidRDefault="00850A63" w:rsidP="00850A63">
            <w:pPr>
              <w:pStyle w:val="TableCell"/>
              <w:rPr>
                <w:rFonts w:asciiTheme="minorHAnsi" w:hAnsiTheme="minorHAnsi" w:cstheme="minorHAnsi"/>
              </w:rPr>
            </w:pPr>
            <w:r w:rsidRPr="00B43962">
              <w:rPr>
                <w:rFonts w:asciiTheme="minorHAnsi" w:hAnsiTheme="minorHAnsi" w:cstheme="minorHAnsi"/>
              </w:rPr>
              <w:t>The assignment relationship links units of behaviour with active elements (e.g., roles, components) that perform them, or roles with actors that fulfil them</w:t>
            </w:r>
            <w:r w:rsidR="009012D0" w:rsidRPr="00B43962">
              <w:rPr>
                <w:rFonts w:asciiTheme="minorHAnsi" w:hAnsiTheme="minorHAnsi" w:cstheme="minorHAnsi"/>
              </w:rPr>
              <w:t>.</w:t>
            </w:r>
          </w:p>
        </w:tc>
        <w:tc>
          <w:tcPr>
            <w:tcW w:w="1842" w:type="dxa"/>
            <w:tcBorders>
              <w:top w:val="single" w:sz="4" w:space="0" w:color="auto"/>
              <w:bottom w:val="single" w:sz="4" w:space="0" w:color="auto"/>
            </w:tcBorders>
          </w:tcPr>
          <w:p w:rsidR="00850A63" w:rsidRPr="00B23808" w:rsidRDefault="00850A63" w:rsidP="00892BCD">
            <w:pPr>
              <w:pStyle w:val="TableCell"/>
              <w:jc w:val="center"/>
              <w:rPr>
                <w:lang w:eastAsia="en-US"/>
              </w:rPr>
            </w:pPr>
            <w:r w:rsidRPr="00B23808">
              <w:rPr>
                <w:noProof/>
                <w:lang w:val="el-GR" w:eastAsia="el-GR"/>
              </w:rPr>
              <w:drawing>
                <wp:inline distT="0" distB="0" distL="0" distR="0">
                  <wp:extent cx="381000" cy="85725"/>
                  <wp:effectExtent l="0" t="0" r="0" b="0"/>
                  <wp:docPr id="43"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a:blip>
                          <a:srcRect/>
                          <a:stretch>
                            <a:fillRect/>
                          </a:stretch>
                        </pic:blipFill>
                        <pic:spPr bwMode="auto">
                          <a:xfrm>
                            <a:off x="0" y="0"/>
                            <a:ext cx="381000" cy="85725"/>
                          </a:xfrm>
                          <a:prstGeom prst="rect">
                            <a:avLst/>
                          </a:prstGeom>
                          <a:noFill/>
                          <a:ln>
                            <a:noFill/>
                          </a:ln>
                        </pic:spPr>
                      </pic:pic>
                    </a:graphicData>
                  </a:graphic>
                </wp:inline>
              </w:drawing>
            </w:r>
          </w:p>
        </w:tc>
      </w:tr>
      <w:tr w:rsidR="009165E0" w:rsidRPr="00B23808" w:rsidTr="00A6292F">
        <w:trPr>
          <w:cantSplit/>
          <w:jc w:val="center"/>
        </w:trPr>
        <w:tc>
          <w:tcPr>
            <w:tcW w:w="1319" w:type="dxa"/>
            <w:tcBorders>
              <w:top w:val="single" w:sz="4" w:space="0" w:color="auto"/>
            </w:tcBorders>
          </w:tcPr>
          <w:p w:rsidR="009165E0" w:rsidRPr="00B43962" w:rsidRDefault="009165E0" w:rsidP="00850A63">
            <w:pPr>
              <w:pStyle w:val="TableCell"/>
              <w:rPr>
                <w:rFonts w:asciiTheme="minorHAnsi" w:hAnsiTheme="minorHAnsi" w:cstheme="minorHAnsi"/>
              </w:rPr>
            </w:pPr>
            <w:r w:rsidRPr="00B43962">
              <w:rPr>
                <w:rFonts w:asciiTheme="minorHAnsi" w:hAnsiTheme="minorHAnsi" w:cstheme="minorHAnsi"/>
              </w:rPr>
              <w:t>“Flow” relationship</w:t>
            </w:r>
          </w:p>
        </w:tc>
        <w:tc>
          <w:tcPr>
            <w:tcW w:w="5485" w:type="dxa"/>
            <w:tcBorders>
              <w:top w:val="single" w:sz="4" w:space="0" w:color="auto"/>
            </w:tcBorders>
          </w:tcPr>
          <w:p w:rsidR="009165E0" w:rsidRPr="00B43962" w:rsidRDefault="001C4B7B" w:rsidP="00850A63">
            <w:pPr>
              <w:pStyle w:val="TableCell"/>
              <w:rPr>
                <w:rFonts w:asciiTheme="minorHAnsi" w:hAnsiTheme="minorHAnsi" w:cstheme="minorHAnsi"/>
              </w:rPr>
            </w:pPr>
            <w:r w:rsidRPr="00B43962">
              <w:rPr>
                <w:rFonts w:asciiTheme="minorHAnsi" w:hAnsiTheme="minorHAnsi" w:cstheme="minorHAnsi"/>
              </w:rPr>
              <w:t>The flow relationship represents transfer from one element to another.</w:t>
            </w:r>
          </w:p>
        </w:tc>
        <w:tc>
          <w:tcPr>
            <w:tcW w:w="1842" w:type="dxa"/>
            <w:tcBorders>
              <w:top w:val="single" w:sz="4" w:space="0" w:color="auto"/>
            </w:tcBorders>
          </w:tcPr>
          <w:p w:rsidR="009165E0" w:rsidRPr="00B23808" w:rsidRDefault="009165E0" w:rsidP="00120462">
            <w:pPr>
              <w:pStyle w:val="TableCell"/>
              <w:keepNext/>
              <w:jc w:val="center"/>
              <w:rPr>
                <w:noProof/>
                <w:lang w:val="el-GR" w:eastAsia="el-GR"/>
              </w:rPr>
            </w:pPr>
            <w:r>
              <w:rPr>
                <w:noProof/>
                <w:lang w:val="el-GR" w:eastAsia="el-GR"/>
              </w:rPr>
              <w:drawing>
                <wp:inline distT="0" distB="0" distL="0" distR="0">
                  <wp:extent cx="438785" cy="323215"/>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7"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785" cy="323215"/>
                          </a:xfrm>
                          <a:prstGeom prst="rect">
                            <a:avLst/>
                          </a:prstGeom>
                          <a:noFill/>
                        </pic:spPr>
                      </pic:pic>
                    </a:graphicData>
                  </a:graphic>
                </wp:inline>
              </w:drawing>
            </w:r>
          </w:p>
        </w:tc>
      </w:tr>
    </w:tbl>
    <w:p w:rsidR="00850A63" w:rsidRPr="001757EA" w:rsidRDefault="00120462" w:rsidP="00120462">
      <w:pPr>
        <w:pStyle w:val="a5"/>
      </w:pPr>
      <w:bookmarkStart w:id="257" w:name="_Toc414026973"/>
      <w:bookmarkStart w:id="258" w:name="_Toc509502899"/>
      <w:bookmarkStart w:id="259" w:name="_Toc12628427"/>
      <w:r>
        <w:t xml:space="preserve">Table </w:t>
      </w:r>
      <w:fldSimple w:instr=" SEQ Table \* ARABIC ">
        <w:r w:rsidR="00C32BB4">
          <w:rPr>
            <w:noProof/>
          </w:rPr>
          <w:t>23</w:t>
        </w:r>
      </w:fldSimple>
      <w:r>
        <w:t xml:space="preserve">: </w:t>
      </w:r>
      <w:r w:rsidR="00850A63" w:rsidRPr="00B23808">
        <w:t>Diagram Notation</w:t>
      </w:r>
      <w:bookmarkEnd w:id="257"/>
      <w:bookmarkEnd w:id="258"/>
      <w:bookmarkEnd w:id="259"/>
    </w:p>
    <w:p w:rsidR="00AC4EAC" w:rsidRDefault="00A86B47" w:rsidP="00892BCD">
      <w:pPr>
        <w:pStyle w:val="21"/>
      </w:pPr>
      <w:bookmarkStart w:id="260" w:name="_Toc509502869"/>
      <w:bookmarkStart w:id="261" w:name="_Toc12628394"/>
      <w:r>
        <w:t>Colouring scheme</w:t>
      </w:r>
      <w:bookmarkEnd w:id="260"/>
      <w:bookmarkEnd w:id="261"/>
    </w:p>
    <w:p w:rsidR="00BE0592" w:rsidRDefault="00BE0592" w:rsidP="00892BCD">
      <w:pPr>
        <w:pStyle w:val="Text2"/>
      </w:pPr>
      <w:r>
        <w:t>The following colouring schemes have been adopted for the architectural elements and for their relationships.</w:t>
      </w:r>
    </w:p>
    <w:p w:rsidR="00864F10" w:rsidRDefault="00BE0592" w:rsidP="002F5F42">
      <w:pPr>
        <w:pStyle w:val="31"/>
      </w:pPr>
      <w:bookmarkStart w:id="262" w:name="_Toc509502870"/>
      <w:bookmarkStart w:id="263" w:name="_Toc12628395"/>
      <w:r>
        <w:t xml:space="preserve">Architectural </w:t>
      </w:r>
      <w:r w:rsidRPr="00BE0592">
        <w:t>Elements colo</w:t>
      </w:r>
      <w:r w:rsidR="00864F10">
        <w:t>u</w:t>
      </w:r>
      <w:r w:rsidRPr="00BE0592">
        <w:t>ring</w:t>
      </w:r>
      <w:bookmarkEnd w:id="262"/>
      <w:bookmarkEnd w:id="263"/>
    </w:p>
    <w:p w:rsidR="00864F10" w:rsidRDefault="00864F10" w:rsidP="00D1064E">
      <w:pPr>
        <w:pStyle w:val="afff0"/>
        <w:numPr>
          <w:ilvl w:val="0"/>
          <w:numId w:val="42"/>
        </w:numPr>
        <w:spacing w:before="120"/>
        <w:ind w:left="714" w:hanging="357"/>
        <w:rPr>
          <w:rFonts w:ascii="Calibri" w:hAnsi="Calibri"/>
          <w:lang w:val="en-US" w:eastAsia="el-GR"/>
        </w:rPr>
      </w:pPr>
      <w:r>
        <w:rPr>
          <w:lang w:val="en-US"/>
        </w:rPr>
        <w:t xml:space="preserve">By default, main </w:t>
      </w:r>
      <w:r>
        <w:rPr>
          <w:b/>
          <w:bCs/>
          <w:lang w:val="en-US"/>
        </w:rPr>
        <w:t>business layer elements</w:t>
      </w:r>
      <w:r>
        <w:rPr>
          <w:lang w:val="en-US"/>
        </w:rPr>
        <w:t xml:space="preserve"> such as business actors, business functions, business roles and representations are indicated with yellow color. Specifically, business role elements have the “Pale Goldenrod” color fo</w:t>
      </w:r>
      <w:r w:rsidR="00E167AA">
        <w:rPr>
          <w:lang w:val="en-US"/>
        </w:rPr>
        <w:t>r purely visualization purposes;</w:t>
      </w:r>
    </w:p>
    <w:p w:rsidR="00864F10" w:rsidRDefault="00864F10" w:rsidP="00D1064E">
      <w:pPr>
        <w:pStyle w:val="afff0"/>
        <w:numPr>
          <w:ilvl w:val="0"/>
          <w:numId w:val="42"/>
        </w:numPr>
        <w:spacing w:before="120"/>
        <w:ind w:left="714" w:hanging="357"/>
        <w:rPr>
          <w:lang w:val="en-US"/>
        </w:rPr>
      </w:pPr>
      <w:r>
        <w:rPr>
          <w:lang w:val="en-US"/>
        </w:rPr>
        <w:t>At business layer,</w:t>
      </w:r>
      <w:r>
        <w:rPr>
          <w:b/>
          <w:bCs/>
          <w:lang w:val="en-US"/>
        </w:rPr>
        <w:t xml:space="preserve"> Other Business Functions at SCO </w:t>
      </w:r>
      <w:r>
        <w:rPr>
          <w:lang w:val="en-US"/>
        </w:rPr>
        <w:t>or</w:t>
      </w:r>
      <w:r>
        <w:rPr>
          <w:b/>
          <w:bCs/>
          <w:lang w:val="en-US"/>
        </w:rPr>
        <w:t xml:space="preserve"> at PCO</w:t>
      </w:r>
      <w:r>
        <w:rPr>
          <w:lang w:val="en-US"/>
        </w:rPr>
        <w:t>, which are considered not part of CCI system, however have to be implemented by National Systems, are shown with red color</w:t>
      </w:r>
      <w:r w:rsidR="00E167AA">
        <w:rPr>
          <w:lang w:val="en-US"/>
        </w:rPr>
        <w:t>;</w:t>
      </w:r>
    </w:p>
    <w:p w:rsidR="00864F10" w:rsidRDefault="00864F10" w:rsidP="00D1064E">
      <w:pPr>
        <w:pStyle w:val="afff0"/>
        <w:numPr>
          <w:ilvl w:val="0"/>
          <w:numId w:val="42"/>
        </w:numPr>
        <w:spacing w:before="120"/>
        <w:ind w:left="714" w:hanging="357"/>
        <w:rPr>
          <w:lang w:val="en-US"/>
        </w:rPr>
      </w:pPr>
      <w:r>
        <w:rPr>
          <w:lang w:val="en-US"/>
        </w:rPr>
        <w:t>Exceptionally, business objects have be</w:t>
      </w:r>
      <w:r w:rsidR="00F157A2">
        <w:rPr>
          <w:lang w:val="en-US"/>
        </w:rPr>
        <w:t>en colored based on their type.</w:t>
      </w:r>
      <w:r>
        <w:rPr>
          <w:lang w:val="en-US"/>
        </w:rPr>
        <w:t> </w:t>
      </w:r>
      <w:r>
        <w:rPr>
          <w:b/>
          <w:bCs/>
          <w:lang w:val="en-US"/>
        </w:rPr>
        <w:t>Updatable Business Objects</w:t>
      </w:r>
      <w:r>
        <w:rPr>
          <w:lang w:val="en-US"/>
        </w:rPr>
        <w:t xml:space="preserve"> (2.4.1.4.1) are shown with “Mint cream” color while </w:t>
      </w:r>
      <w:r>
        <w:rPr>
          <w:b/>
          <w:bCs/>
          <w:lang w:val="en-US"/>
        </w:rPr>
        <w:t>External – Read-Only Business Objects</w:t>
      </w:r>
      <w:r>
        <w:rPr>
          <w:lang w:val="en-US"/>
        </w:rPr>
        <w:t xml:space="preserve"> (2.4.1.4.2) are shown with “Serenade” color</w:t>
      </w:r>
      <w:r w:rsidR="00E167AA">
        <w:rPr>
          <w:lang w:val="en-US"/>
        </w:rPr>
        <w:t>;</w:t>
      </w:r>
    </w:p>
    <w:p w:rsidR="00864F10" w:rsidRDefault="00864F10" w:rsidP="00D1064E">
      <w:pPr>
        <w:pStyle w:val="afff0"/>
        <w:numPr>
          <w:ilvl w:val="0"/>
          <w:numId w:val="42"/>
        </w:numPr>
        <w:spacing w:before="120"/>
        <w:ind w:left="714" w:hanging="357"/>
        <w:rPr>
          <w:lang w:val="en-US"/>
        </w:rPr>
      </w:pPr>
      <w:r>
        <w:rPr>
          <w:lang w:val="en-US"/>
        </w:rPr>
        <w:t>Location objects are composite elements (consist of other concepts) and are colored by default with orange color. Exceptionally, the “Central Application/Services” is shown with “carrot” color</w:t>
      </w:r>
      <w:r w:rsidR="00E167AA">
        <w:rPr>
          <w:lang w:val="en-US"/>
        </w:rPr>
        <w:t xml:space="preserve"> for visualization purposes;</w:t>
      </w:r>
    </w:p>
    <w:p w:rsidR="00864F10" w:rsidRDefault="00864F10" w:rsidP="00D1064E">
      <w:pPr>
        <w:pStyle w:val="afff0"/>
        <w:numPr>
          <w:ilvl w:val="0"/>
          <w:numId w:val="42"/>
        </w:numPr>
        <w:spacing w:before="120"/>
        <w:ind w:left="714" w:hanging="357"/>
        <w:rPr>
          <w:lang w:val="en-US"/>
        </w:rPr>
      </w:pPr>
      <w:r>
        <w:rPr>
          <w:lang w:val="en-US"/>
        </w:rPr>
        <w:t xml:space="preserve">By default, all </w:t>
      </w:r>
      <w:r>
        <w:rPr>
          <w:b/>
          <w:bCs/>
          <w:lang w:val="en-US"/>
        </w:rPr>
        <w:t>applications components</w:t>
      </w:r>
      <w:r>
        <w:rPr>
          <w:lang w:val="en-US"/>
        </w:rPr>
        <w:t xml:space="preserve"> in application layer are color with light cyan color. Exceptionally, “National CCI Application” component is shown with “Aqua” color</w:t>
      </w:r>
      <w:r w:rsidR="00E167AA">
        <w:rPr>
          <w:lang w:val="en-US"/>
        </w:rPr>
        <w:t xml:space="preserve"> for visualization purposes;</w:t>
      </w:r>
    </w:p>
    <w:p w:rsidR="00864F10" w:rsidRDefault="00864F10" w:rsidP="00D1064E">
      <w:pPr>
        <w:pStyle w:val="afff0"/>
        <w:numPr>
          <w:ilvl w:val="0"/>
          <w:numId w:val="42"/>
        </w:numPr>
        <w:spacing w:before="120"/>
        <w:ind w:left="714" w:hanging="357"/>
        <w:rPr>
          <w:lang w:val="en-US"/>
        </w:rPr>
      </w:pPr>
      <w:r>
        <w:rPr>
          <w:lang w:val="en-US"/>
        </w:rPr>
        <w:t xml:space="preserve">All </w:t>
      </w:r>
      <w:r>
        <w:rPr>
          <w:b/>
          <w:bCs/>
          <w:lang w:val="en-US"/>
        </w:rPr>
        <w:t>Nodes</w:t>
      </w:r>
      <w:r>
        <w:rPr>
          <w:lang w:val="en-US"/>
        </w:rPr>
        <w:t xml:space="preserve"> in technology layer are shown with “Lime Green” color</w:t>
      </w:r>
      <w:r w:rsidR="00E167AA">
        <w:rPr>
          <w:lang w:val="en-US"/>
        </w:rPr>
        <w:t>;</w:t>
      </w:r>
    </w:p>
    <w:p w:rsidR="00864F10" w:rsidRDefault="00864F10" w:rsidP="00D1064E">
      <w:pPr>
        <w:pStyle w:val="afff0"/>
        <w:numPr>
          <w:ilvl w:val="0"/>
          <w:numId w:val="42"/>
        </w:numPr>
        <w:spacing w:before="120"/>
        <w:ind w:left="714" w:hanging="357"/>
        <w:rPr>
          <w:lang w:val="en-US"/>
        </w:rPr>
      </w:pPr>
      <w:r w:rsidRPr="00864F10">
        <w:rPr>
          <w:lang w:val="en-US"/>
        </w:rPr>
        <w:t>All Communication Paths in technology layer are shown with “Chartreuse” color</w:t>
      </w:r>
      <w:r w:rsidR="00E167AA">
        <w:rPr>
          <w:lang w:val="en-US"/>
        </w:rPr>
        <w:t>;</w:t>
      </w:r>
    </w:p>
    <w:p w:rsidR="00864F10" w:rsidRDefault="00864F10" w:rsidP="00D1064E">
      <w:pPr>
        <w:pStyle w:val="afff0"/>
        <w:numPr>
          <w:ilvl w:val="0"/>
          <w:numId w:val="42"/>
        </w:numPr>
        <w:spacing w:before="120"/>
        <w:ind w:left="714" w:hanging="357"/>
      </w:pPr>
      <w:r w:rsidRPr="00864F10">
        <w:rPr>
          <w:lang w:val="en-US"/>
        </w:rPr>
        <w:t>All Networks in technology layer are shown with “Mint Green” color</w:t>
      </w:r>
      <w:r w:rsidR="00E167AA">
        <w:rPr>
          <w:lang w:val="en-US"/>
        </w:rPr>
        <w:t>.</w:t>
      </w:r>
    </w:p>
    <w:p w:rsidR="00864F10" w:rsidRDefault="00BE0592" w:rsidP="002F5F42">
      <w:pPr>
        <w:pStyle w:val="31"/>
      </w:pPr>
      <w:r>
        <w:t xml:space="preserve"> </w:t>
      </w:r>
      <w:bookmarkStart w:id="264" w:name="_Toc509502871"/>
      <w:bookmarkStart w:id="265" w:name="_Toc12628396"/>
      <w:r w:rsidR="00864F10" w:rsidRPr="00864F10">
        <w:t>Relationships colo</w:t>
      </w:r>
      <w:r w:rsidR="00864F10">
        <w:t>u</w:t>
      </w:r>
      <w:r w:rsidR="00864F10" w:rsidRPr="00864F10">
        <w:t>ring</w:t>
      </w:r>
      <w:bookmarkEnd w:id="264"/>
      <w:bookmarkEnd w:id="265"/>
    </w:p>
    <w:p w:rsidR="00864F10" w:rsidRDefault="00864F10" w:rsidP="00D1064E">
      <w:pPr>
        <w:pStyle w:val="afff0"/>
        <w:numPr>
          <w:ilvl w:val="0"/>
          <w:numId w:val="42"/>
        </w:numPr>
        <w:spacing w:before="120"/>
        <w:ind w:hanging="357"/>
        <w:rPr>
          <w:rFonts w:ascii="Calibri" w:hAnsi="Calibri"/>
          <w:lang w:val="en-US" w:eastAsia="el-GR"/>
        </w:rPr>
      </w:pPr>
      <w:r>
        <w:rPr>
          <w:b/>
          <w:bCs/>
          <w:lang w:val="en-US"/>
        </w:rPr>
        <w:t>Assignment</w:t>
      </w:r>
      <w:r>
        <w:rPr>
          <w:lang w:val="en-US"/>
        </w:rPr>
        <w:t xml:space="preserve"> relationships of </w:t>
      </w:r>
      <w:r>
        <w:rPr>
          <w:b/>
          <w:bCs/>
          <w:lang w:val="en-US"/>
        </w:rPr>
        <w:t>business actors</w:t>
      </w:r>
      <w:r>
        <w:rPr>
          <w:lang w:val="en-US"/>
        </w:rPr>
        <w:t xml:space="preserve"> to </w:t>
      </w:r>
      <w:r>
        <w:rPr>
          <w:b/>
          <w:bCs/>
          <w:lang w:val="en-US"/>
        </w:rPr>
        <w:t>business roles</w:t>
      </w:r>
      <w:r>
        <w:rPr>
          <w:lang w:val="en-US"/>
        </w:rPr>
        <w:t xml:space="preserve"> are shown with green color;</w:t>
      </w:r>
    </w:p>
    <w:p w:rsidR="00864F10" w:rsidRDefault="00864F10" w:rsidP="00D1064E">
      <w:pPr>
        <w:pStyle w:val="afff0"/>
        <w:numPr>
          <w:ilvl w:val="0"/>
          <w:numId w:val="42"/>
        </w:numPr>
        <w:spacing w:before="120"/>
        <w:ind w:hanging="357"/>
        <w:rPr>
          <w:lang w:val="en-US"/>
        </w:rPr>
      </w:pPr>
      <w:r>
        <w:rPr>
          <w:b/>
          <w:bCs/>
          <w:lang w:val="en-US"/>
        </w:rPr>
        <w:t>Serving</w:t>
      </w:r>
      <w:r>
        <w:rPr>
          <w:lang w:val="en-US"/>
        </w:rPr>
        <w:t xml:space="preserve"> relationships between high-level </w:t>
      </w:r>
      <w:r>
        <w:rPr>
          <w:b/>
          <w:bCs/>
          <w:lang w:val="en-US"/>
        </w:rPr>
        <w:t>business functions</w:t>
      </w:r>
      <w:r>
        <w:rPr>
          <w:lang w:val="en-US"/>
        </w:rPr>
        <w:t xml:space="preserve"> are shown with orange color;</w:t>
      </w:r>
    </w:p>
    <w:p w:rsidR="00864F10" w:rsidRDefault="00864F10" w:rsidP="00D1064E">
      <w:pPr>
        <w:pStyle w:val="afff0"/>
        <w:numPr>
          <w:ilvl w:val="0"/>
          <w:numId w:val="42"/>
        </w:numPr>
        <w:spacing w:before="120"/>
        <w:ind w:hanging="357"/>
        <w:rPr>
          <w:lang w:val="en-US"/>
        </w:rPr>
      </w:pPr>
      <w:r>
        <w:rPr>
          <w:b/>
          <w:bCs/>
          <w:lang w:val="en-US"/>
        </w:rPr>
        <w:t>Serving</w:t>
      </w:r>
      <w:r>
        <w:rPr>
          <w:lang w:val="en-US"/>
        </w:rPr>
        <w:t xml:space="preserve"> relationships between </w:t>
      </w:r>
      <w:r>
        <w:rPr>
          <w:b/>
          <w:bCs/>
          <w:lang w:val="en-US"/>
        </w:rPr>
        <w:t>applications</w:t>
      </w:r>
      <w:r>
        <w:rPr>
          <w:lang w:val="en-US"/>
        </w:rPr>
        <w:t xml:space="preserve"> </w:t>
      </w:r>
      <w:r>
        <w:rPr>
          <w:b/>
          <w:bCs/>
          <w:lang w:val="en-US"/>
        </w:rPr>
        <w:t>components (application layer)/Nodes (technology layer)</w:t>
      </w:r>
      <w:r>
        <w:rPr>
          <w:lang w:val="en-US"/>
        </w:rPr>
        <w:t xml:space="preserve"> to </w:t>
      </w:r>
      <w:r>
        <w:rPr>
          <w:b/>
          <w:bCs/>
          <w:lang w:val="en-US"/>
        </w:rPr>
        <w:t>business</w:t>
      </w:r>
      <w:r>
        <w:rPr>
          <w:lang w:val="en-US"/>
        </w:rPr>
        <w:t xml:space="preserve"> </w:t>
      </w:r>
      <w:r>
        <w:rPr>
          <w:b/>
          <w:bCs/>
          <w:lang w:val="en-US"/>
        </w:rPr>
        <w:t>roles</w:t>
      </w:r>
      <w:r>
        <w:rPr>
          <w:lang w:val="en-US"/>
        </w:rPr>
        <w:t xml:space="preserve"> are shown with blue color;</w:t>
      </w:r>
    </w:p>
    <w:p w:rsidR="00864F10" w:rsidRDefault="00864F10" w:rsidP="00D1064E">
      <w:pPr>
        <w:pStyle w:val="afff0"/>
        <w:numPr>
          <w:ilvl w:val="0"/>
          <w:numId w:val="42"/>
        </w:numPr>
        <w:spacing w:before="120"/>
        <w:ind w:hanging="357"/>
        <w:rPr>
          <w:lang w:val="en-US"/>
        </w:rPr>
      </w:pPr>
      <w:r>
        <w:rPr>
          <w:b/>
          <w:bCs/>
          <w:lang w:val="en-US"/>
        </w:rPr>
        <w:t>Serving</w:t>
      </w:r>
      <w:r>
        <w:rPr>
          <w:lang w:val="en-US"/>
        </w:rPr>
        <w:t xml:space="preserve"> relationships between </w:t>
      </w:r>
      <w:r>
        <w:rPr>
          <w:b/>
          <w:bCs/>
          <w:lang w:val="en-US"/>
        </w:rPr>
        <w:t>applications</w:t>
      </w:r>
      <w:r>
        <w:rPr>
          <w:lang w:val="en-US"/>
        </w:rPr>
        <w:t xml:space="preserve"> </w:t>
      </w:r>
      <w:r>
        <w:rPr>
          <w:b/>
          <w:bCs/>
          <w:lang w:val="en-US"/>
        </w:rPr>
        <w:t>components</w:t>
      </w:r>
      <w:r>
        <w:rPr>
          <w:lang w:val="en-US"/>
        </w:rPr>
        <w:t xml:space="preserve"> are shown with black color except for:</w:t>
      </w:r>
    </w:p>
    <w:p w:rsidR="00864F10" w:rsidRDefault="00864F10" w:rsidP="00D1064E">
      <w:pPr>
        <w:pStyle w:val="afff0"/>
        <w:numPr>
          <w:ilvl w:val="1"/>
          <w:numId w:val="42"/>
        </w:numPr>
        <w:spacing w:before="120"/>
        <w:ind w:hanging="357"/>
        <w:rPr>
          <w:lang w:val="en-US"/>
        </w:rPr>
      </w:pPr>
      <w:r>
        <w:rPr>
          <w:b/>
          <w:bCs/>
          <w:lang w:val="en-US"/>
        </w:rPr>
        <w:t>Serving</w:t>
      </w:r>
      <w:r>
        <w:rPr>
          <w:lang w:val="en-US"/>
        </w:rPr>
        <w:t xml:space="preserve"> relationships of National CCI application with external domain and common domain exchanges (including CS/MIS) are shown with black bold color (2.4.2.4)</w:t>
      </w:r>
      <w:r w:rsidR="00E167AA">
        <w:rPr>
          <w:lang w:val="en-US"/>
        </w:rPr>
        <w:t>;</w:t>
      </w:r>
    </w:p>
    <w:p w:rsidR="00864F10" w:rsidRDefault="00864F10" w:rsidP="00D1064E">
      <w:pPr>
        <w:pStyle w:val="afff0"/>
        <w:numPr>
          <w:ilvl w:val="1"/>
          <w:numId w:val="42"/>
        </w:numPr>
        <w:spacing w:before="120"/>
        <w:ind w:hanging="357"/>
        <w:rPr>
          <w:lang w:val="en-US"/>
        </w:rPr>
      </w:pPr>
      <w:r>
        <w:rPr>
          <w:b/>
          <w:bCs/>
          <w:lang w:val="en-US"/>
        </w:rPr>
        <w:t>Serving</w:t>
      </w:r>
      <w:r>
        <w:rPr>
          <w:lang w:val="en-US"/>
        </w:rPr>
        <w:t xml:space="preserve"> relationships of National CCI application with CTA are shown with red bold color to indicate that it is used only for conformance testing (2.4.2.4)</w:t>
      </w:r>
      <w:r w:rsidR="00E167AA">
        <w:rPr>
          <w:lang w:val="en-US"/>
        </w:rPr>
        <w:t>;</w:t>
      </w:r>
    </w:p>
    <w:p w:rsidR="00864F10" w:rsidRDefault="00864F10" w:rsidP="00D1064E">
      <w:pPr>
        <w:pStyle w:val="afff0"/>
        <w:numPr>
          <w:ilvl w:val="1"/>
          <w:numId w:val="42"/>
        </w:numPr>
        <w:spacing w:before="120"/>
        <w:ind w:hanging="357"/>
        <w:rPr>
          <w:lang w:val="en-US"/>
        </w:rPr>
      </w:pPr>
      <w:r>
        <w:rPr>
          <w:b/>
          <w:bCs/>
          <w:lang w:val="en-US"/>
        </w:rPr>
        <w:t>Serving</w:t>
      </w:r>
      <w:r>
        <w:rPr>
          <w:lang w:val="en-US"/>
        </w:rPr>
        <w:t xml:space="preserve"> relationships of </w:t>
      </w:r>
      <w:r>
        <w:rPr>
          <w:b/>
          <w:bCs/>
          <w:lang w:val="en-US"/>
        </w:rPr>
        <w:t>other National Components</w:t>
      </w:r>
      <w:r>
        <w:rPr>
          <w:lang w:val="en-US"/>
        </w:rPr>
        <w:t xml:space="preserve"> with </w:t>
      </w:r>
      <w:r>
        <w:rPr>
          <w:b/>
          <w:bCs/>
          <w:lang w:val="en-US"/>
        </w:rPr>
        <w:t>CS/RD2</w:t>
      </w:r>
      <w:r>
        <w:rPr>
          <w:lang w:val="en-US"/>
        </w:rPr>
        <w:t xml:space="preserve"> and </w:t>
      </w:r>
      <w:r>
        <w:rPr>
          <w:b/>
          <w:bCs/>
          <w:lang w:val="en-US"/>
        </w:rPr>
        <w:t>CRS</w:t>
      </w:r>
      <w:r>
        <w:rPr>
          <w:lang w:val="en-US"/>
        </w:rPr>
        <w:t xml:space="preserve"> are shown with grey color. It is used to indicate that the interactions with </w:t>
      </w:r>
      <w:r>
        <w:rPr>
          <w:b/>
          <w:bCs/>
          <w:lang w:val="en-US"/>
        </w:rPr>
        <w:t>CS/RD2</w:t>
      </w:r>
      <w:r>
        <w:rPr>
          <w:lang w:val="en-US"/>
        </w:rPr>
        <w:t xml:space="preserve"> and </w:t>
      </w:r>
      <w:r>
        <w:rPr>
          <w:b/>
          <w:bCs/>
          <w:lang w:val="en-US"/>
        </w:rPr>
        <w:t>CRS</w:t>
      </w:r>
      <w:r>
        <w:rPr>
          <w:lang w:val="en-US"/>
        </w:rPr>
        <w:t xml:space="preserve"> needed in the context of CCI business functions is considered to be done by </w:t>
      </w:r>
      <w:r>
        <w:rPr>
          <w:b/>
          <w:bCs/>
          <w:lang w:val="en-US"/>
        </w:rPr>
        <w:t>other national application components</w:t>
      </w:r>
      <w:r>
        <w:rPr>
          <w:lang w:val="en-US"/>
        </w:rPr>
        <w:t xml:space="preserve"> (2.4.2.8)</w:t>
      </w:r>
      <w:r w:rsidR="00E167AA">
        <w:rPr>
          <w:lang w:val="en-US"/>
        </w:rPr>
        <w:t>;</w:t>
      </w:r>
    </w:p>
    <w:p w:rsidR="00864F10" w:rsidRDefault="00864F10" w:rsidP="00D1064E">
      <w:pPr>
        <w:pStyle w:val="afff0"/>
        <w:numPr>
          <w:ilvl w:val="1"/>
          <w:numId w:val="42"/>
        </w:numPr>
        <w:spacing w:before="120"/>
        <w:ind w:hanging="357"/>
        <w:rPr>
          <w:lang w:val="en-US"/>
        </w:rPr>
      </w:pPr>
      <w:r>
        <w:rPr>
          <w:b/>
          <w:bCs/>
          <w:lang w:val="en-US"/>
        </w:rPr>
        <w:t>Serving</w:t>
      </w:r>
      <w:r>
        <w:rPr>
          <w:lang w:val="en-US"/>
        </w:rPr>
        <w:t xml:space="preserve"> relationships with </w:t>
      </w:r>
      <w:r>
        <w:rPr>
          <w:b/>
          <w:bCs/>
          <w:lang w:val="en-US"/>
        </w:rPr>
        <w:t>EU Customs SW</w:t>
      </w:r>
      <w:r>
        <w:rPr>
          <w:lang w:val="en-US"/>
        </w:rPr>
        <w:t xml:space="preserve"> are shown with green color (out of scope of National CCI – please refer to 2.4.2.5 and to 2.4.2.6)</w:t>
      </w:r>
      <w:r w:rsidR="00E167AA">
        <w:rPr>
          <w:lang w:val="en-US"/>
        </w:rPr>
        <w:t>;</w:t>
      </w:r>
    </w:p>
    <w:p w:rsidR="00864F10" w:rsidRDefault="00864F10" w:rsidP="00D1064E">
      <w:pPr>
        <w:pStyle w:val="afff0"/>
        <w:numPr>
          <w:ilvl w:val="0"/>
          <w:numId w:val="42"/>
        </w:numPr>
        <w:spacing w:before="120"/>
        <w:ind w:hanging="357"/>
        <w:rPr>
          <w:lang w:val="en-US"/>
        </w:rPr>
      </w:pPr>
      <w:r>
        <w:rPr>
          <w:lang w:val="en-US"/>
        </w:rPr>
        <w:t xml:space="preserve">Realization relationships are used between </w:t>
      </w:r>
      <w:r>
        <w:rPr>
          <w:b/>
          <w:bCs/>
          <w:lang w:val="en-US"/>
        </w:rPr>
        <w:t>applications</w:t>
      </w:r>
      <w:r>
        <w:rPr>
          <w:lang w:val="en-US"/>
        </w:rPr>
        <w:t xml:space="preserve"> </w:t>
      </w:r>
      <w:r>
        <w:rPr>
          <w:b/>
          <w:bCs/>
          <w:lang w:val="en-US"/>
        </w:rPr>
        <w:t xml:space="preserve">components (application layer) </w:t>
      </w:r>
      <w:r>
        <w:rPr>
          <w:lang w:val="en-US"/>
        </w:rPr>
        <w:t>and</w:t>
      </w:r>
      <w:r>
        <w:rPr>
          <w:b/>
          <w:bCs/>
          <w:lang w:val="en-US"/>
        </w:rPr>
        <w:t xml:space="preserve"> Nodes (technology layer) </w:t>
      </w:r>
      <w:r>
        <w:rPr>
          <w:lang w:val="en-US"/>
        </w:rPr>
        <w:t>with standard black color</w:t>
      </w:r>
      <w:r w:rsidR="00E167AA">
        <w:rPr>
          <w:lang w:val="en-US"/>
        </w:rPr>
        <w:t>;</w:t>
      </w:r>
    </w:p>
    <w:p w:rsidR="00864F10" w:rsidRDefault="00864F10" w:rsidP="00D1064E">
      <w:pPr>
        <w:pStyle w:val="afff0"/>
        <w:numPr>
          <w:ilvl w:val="0"/>
          <w:numId w:val="42"/>
        </w:numPr>
        <w:spacing w:before="120"/>
        <w:ind w:hanging="357"/>
        <w:rPr>
          <w:lang w:val="en-US"/>
        </w:rPr>
      </w:pPr>
      <w:r>
        <w:rPr>
          <w:lang w:val="en-US"/>
        </w:rPr>
        <w:t xml:space="preserve">Association relationships are used between </w:t>
      </w:r>
      <w:r>
        <w:rPr>
          <w:b/>
          <w:bCs/>
          <w:lang w:val="en-US"/>
        </w:rPr>
        <w:t xml:space="preserve">business roles/actors (business layer) </w:t>
      </w:r>
      <w:r>
        <w:rPr>
          <w:lang w:val="en-US"/>
        </w:rPr>
        <w:t>and</w:t>
      </w:r>
      <w:r>
        <w:rPr>
          <w:b/>
          <w:bCs/>
          <w:lang w:val="en-US"/>
        </w:rPr>
        <w:t xml:space="preserve"> communication paths (technology layer) </w:t>
      </w:r>
      <w:r>
        <w:rPr>
          <w:lang w:val="en-US"/>
        </w:rPr>
        <w:t>with standard black color to indicate which communication paths are used by business roles/actors for certain interactions (between two nodes)</w:t>
      </w:r>
      <w:r w:rsidR="00E167AA">
        <w:rPr>
          <w:lang w:val="en-US"/>
        </w:rPr>
        <w:t>;</w:t>
      </w:r>
    </w:p>
    <w:p w:rsidR="00864F10" w:rsidRDefault="00864F10" w:rsidP="00D1064E">
      <w:pPr>
        <w:pStyle w:val="afff0"/>
        <w:numPr>
          <w:ilvl w:val="0"/>
          <w:numId w:val="42"/>
        </w:numPr>
        <w:spacing w:before="120"/>
        <w:ind w:hanging="357"/>
        <w:rPr>
          <w:lang w:val="en-US"/>
        </w:rPr>
      </w:pPr>
      <w:r>
        <w:rPr>
          <w:lang w:val="en-US"/>
        </w:rPr>
        <w:t xml:space="preserve">Association relationships are used between </w:t>
      </w:r>
      <w:r>
        <w:rPr>
          <w:b/>
          <w:bCs/>
          <w:lang w:val="en-US"/>
        </w:rPr>
        <w:t xml:space="preserve">Nodes (technology layer) </w:t>
      </w:r>
      <w:r>
        <w:rPr>
          <w:lang w:val="en-US"/>
        </w:rPr>
        <w:t>and</w:t>
      </w:r>
      <w:r>
        <w:rPr>
          <w:b/>
          <w:bCs/>
          <w:lang w:val="en-US"/>
        </w:rPr>
        <w:t xml:space="preserve"> communication paths (technology layer) </w:t>
      </w:r>
      <w:r>
        <w:rPr>
          <w:lang w:val="en-US"/>
        </w:rPr>
        <w:t>with standard black color to show via which communication path the different interactions wi</w:t>
      </w:r>
      <w:r w:rsidR="00E167AA">
        <w:rPr>
          <w:lang w:val="en-US"/>
        </w:rPr>
        <w:t>th other nodes can be performed;</w:t>
      </w:r>
    </w:p>
    <w:p w:rsidR="00864F10" w:rsidRPr="00864F10" w:rsidRDefault="00864F10" w:rsidP="00D1064E">
      <w:pPr>
        <w:pStyle w:val="afff0"/>
        <w:numPr>
          <w:ilvl w:val="0"/>
          <w:numId w:val="42"/>
        </w:numPr>
        <w:spacing w:before="120"/>
        <w:ind w:hanging="357"/>
      </w:pPr>
      <w:r>
        <w:rPr>
          <w:lang w:val="en-US"/>
        </w:rPr>
        <w:t xml:space="preserve">Realization relationships are used between </w:t>
      </w:r>
      <w:r>
        <w:rPr>
          <w:b/>
          <w:bCs/>
          <w:lang w:val="en-US"/>
        </w:rPr>
        <w:t xml:space="preserve">networks (technology layer) </w:t>
      </w:r>
      <w:r>
        <w:rPr>
          <w:lang w:val="en-US"/>
        </w:rPr>
        <w:t>and</w:t>
      </w:r>
      <w:r>
        <w:rPr>
          <w:b/>
          <w:bCs/>
          <w:lang w:val="en-US"/>
        </w:rPr>
        <w:t xml:space="preserve"> communication paths (technology layer) </w:t>
      </w:r>
      <w:r>
        <w:rPr>
          <w:lang w:val="en-US"/>
        </w:rPr>
        <w:t>with standard black color to show via which network the different communication paths are offered/realized.</w:t>
      </w:r>
    </w:p>
    <w:p w:rsidR="00864F10" w:rsidRDefault="00D611C7" w:rsidP="00817775">
      <w:pPr>
        <w:pStyle w:val="1"/>
      </w:pPr>
      <w:bookmarkStart w:id="266" w:name="_Ref508891936"/>
      <w:bookmarkStart w:id="267" w:name="_Toc509502872"/>
      <w:bookmarkStart w:id="268" w:name="_Toc12628397"/>
      <w:r>
        <w:t>Annex B</w:t>
      </w:r>
      <w:bookmarkEnd w:id="266"/>
      <w:bookmarkEnd w:id="267"/>
      <w:bookmarkEnd w:id="268"/>
    </w:p>
    <w:p w:rsidR="00D611C7" w:rsidRDefault="00D611C7" w:rsidP="00817775">
      <w:pPr>
        <w:pStyle w:val="Text1"/>
        <w:rPr>
          <w:lang w:eastAsia="zh-CN"/>
        </w:rPr>
      </w:pPr>
      <w:r>
        <w:rPr>
          <w:lang w:eastAsia="zh-CN"/>
        </w:rPr>
        <w:t xml:space="preserve">Due to the size of the diagrams, this annex contains the figures of </w:t>
      </w:r>
      <w:r>
        <w:rPr>
          <w:rFonts w:cstheme="minorHAnsi"/>
          <w:lang w:eastAsia="zh-CN"/>
        </w:rPr>
        <w:t>§</w:t>
      </w:r>
      <w:r w:rsidR="00E94859">
        <w:rPr>
          <w:rFonts w:cstheme="minorHAnsi"/>
          <w:lang w:eastAsia="zh-CN"/>
        </w:rPr>
        <w:fldChar w:fldCharType="begin"/>
      </w:r>
      <w:r w:rsidR="00372753">
        <w:rPr>
          <w:rFonts w:cstheme="minorHAnsi"/>
          <w:lang w:eastAsia="zh-CN"/>
        </w:rPr>
        <w:instrText xml:space="preserve"> REF _Ref508808318 \r \h </w:instrText>
      </w:r>
      <w:r w:rsidR="00E94859">
        <w:rPr>
          <w:rFonts w:cstheme="minorHAnsi"/>
          <w:lang w:eastAsia="zh-CN"/>
        </w:rPr>
      </w:r>
      <w:r w:rsidR="00E94859">
        <w:rPr>
          <w:rFonts w:cstheme="minorHAnsi"/>
          <w:lang w:eastAsia="zh-CN"/>
        </w:rPr>
        <w:fldChar w:fldCharType="separate"/>
      </w:r>
      <w:r w:rsidR="00313847">
        <w:rPr>
          <w:rFonts w:cstheme="minorHAnsi"/>
          <w:lang w:eastAsia="zh-CN"/>
        </w:rPr>
        <w:t>2.3</w:t>
      </w:r>
      <w:r w:rsidR="00E94859">
        <w:rPr>
          <w:rFonts w:cstheme="minorHAnsi"/>
          <w:lang w:eastAsia="zh-CN"/>
        </w:rPr>
        <w:fldChar w:fldCharType="end"/>
      </w:r>
      <w:r w:rsidR="00372753">
        <w:rPr>
          <w:rFonts w:cstheme="minorHAnsi"/>
          <w:lang w:eastAsia="zh-CN"/>
        </w:rPr>
        <w:t xml:space="preserve"> and §</w:t>
      </w:r>
      <w:r w:rsidR="00E94859">
        <w:rPr>
          <w:lang w:eastAsia="zh-CN"/>
        </w:rPr>
        <w:fldChar w:fldCharType="begin"/>
      </w:r>
      <w:r>
        <w:rPr>
          <w:lang w:eastAsia="zh-CN"/>
        </w:rPr>
        <w:instrText xml:space="preserve"> REF _Ref508808016 \r \h </w:instrText>
      </w:r>
      <w:r w:rsidR="00E94859">
        <w:rPr>
          <w:lang w:eastAsia="zh-CN"/>
        </w:rPr>
      </w:r>
      <w:r w:rsidR="00E94859">
        <w:rPr>
          <w:lang w:eastAsia="zh-CN"/>
        </w:rPr>
        <w:fldChar w:fldCharType="separate"/>
      </w:r>
      <w:r w:rsidR="00313847">
        <w:rPr>
          <w:lang w:eastAsia="zh-CN"/>
        </w:rPr>
        <w:t>2.4</w:t>
      </w:r>
      <w:r w:rsidR="00E94859">
        <w:rPr>
          <w:lang w:eastAsia="zh-CN"/>
        </w:rPr>
        <w:fldChar w:fldCharType="end"/>
      </w:r>
      <w:r>
        <w:rPr>
          <w:lang w:eastAsia="zh-CN"/>
        </w:rPr>
        <w:t xml:space="preserve"> as attachments for readability purposes:</w:t>
      </w:r>
    </w:p>
    <w:tbl>
      <w:tblPr>
        <w:tblStyle w:val="affb"/>
        <w:tblW w:w="5000" w:type="pct"/>
        <w:tblLook w:val="04A0"/>
      </w:tblPr>
      <w:tblGrid>
        <w:gridCol w:w="5614"/>
        <w:gridCol w:w="3106"/>
      </w:tblGrid>
      <w:tr w:rsidR="00D611C7" w:rsidRPr="00D611C7" w:rsidTr="00817775">
        <w:tc>
          <w:tcPr>
            <w:tcW w:w="5382" w:type="dxa"/>
            <w:shd w:val="clear" w:color="auto" w:fill="D9D9D9" w:themeFill="background1" w:themeFillShade="D9"/>
          </w:tcPr>
          <w:p w:rsidR="00D611C7" w:rsidRPr="00817775" w:rsidRDefault="00D611C7" w:rsidP="00817775">
            <w:pPr>
              <w:pStyle w:val="TableHeading"/>
              <w:widowControl/>
              <w:autoSpaceDE/>
              <w:autoSpaceDN/>
              <w:adjustRightInd/>
              <w:spacing w:before="60" w:after="60"/>
              <w:rPr>
                <w:rFonts w:cstheme="minorHAnsi"/>
              </w:rPr>
            </w:pPr>
            <w:r w:rsidRPr="00817775">
              <w:rPr>
                <w:rFonts w:asciiTheme="minorHAnsi" w:hAnsiTheme="minorHAnsi" w:cstheme="minorHAnsi"/>
                <w:lang w:val="en-GB"/>
              </w:rPr>
              <w:t>Diagram</w:t>
            </w:r>
          </w:p>
        </w:tc>
        <w:tc>
          <w:tcPr>
            <w:tcW w:w="2977" w:type="dxa"/>
            <w:shd w:val="clear" w:color="auto" w:fill="D9D9D9" w:themeFill="background1" w:themeFillShade="D9"/>
          </w:tcPr>
          <w:p w:rsidR="00D611C7" w:rsidRPr="00817775" w:rsidRDefault="00D611C7" w:rsidP="00817775">
            <w:pPr>
              <w:pStyle w:val="TableHeading"/>
              <w:widowControl/>
              <w:autoSpaceDE/>
              <w:autoSpaceDN/>
              <w:adjustRightInd/>
              <w:spacing w:before="60" w:after="60"/>
              <w:rPr>
                <w:rFonts w:cstheme="minorHAnsi"/>
              </w:rPr>
            </w:pPr>
            <w:r w:rsidRPr="00817775">
              <w:rPr>
                <w:rFonts w:asciiTheme="minorHAnsi" w:hAnsiTheme="minorHAnsi" w:cstheme="minorHAnsi"/>
                <w:lang w:val="en-GB"/>
              </w:rPr>
              <w:t>Attachment</w:t>
            </w:r>
          </w:p>
        </w:tc>
      </w:tr>
      <w:tr w:rsidR="00D611C7" w:rsidTr="00817775">
        <w:tc>
          <w:tcPr>
            <w:tcW w:w="5382" w:type="dxa"/>
          </w:tcPr>
          <w:p w:rsidR="00D611C7" w:rsidRDefault="00B15F14" w:rsidP="00817775">
            <w:pPr>
              <w:pStyle w:val="Text1"/>
              <w:spacing w:before="60"/>
              <w:jc w:val="left"/>
              <w:rPr>
                <w:lang w:eastAsia="zh-CN"/>
              </w:rPr>
            </w:pPr>
            <w:r>
              <w:rPr>
                <w:lang w:eastAsia="zh-CN"/>
              </w:rPr>
              <w:t>Figure 1. CCI Architecture Overview</w:t>
            </w:r>
          </w:p>
        </w:tc>
        <w:tc>
          <w:tcPr>
            <w:tcW w:w="2977" w:type="dxa"/>
          </w:tcPr>
          <w:p w:rsidR="00D611C7" w:rsidRDefault="00A4614F" w:rsidP="00817775">
            <w:pPr>
              <w:pStyle w:val="Text1"/>
              <w:spacing w:before="60"/>
              <w:jc w:val="left"/>
              <w:rPr>
                <w:lang w:eastAsia="zh-CN"/>
              </w:rPr>
            </w:pPr>
            <w:r w:rsidRPr="00A4614F">
              <w:rPr>
                <w:lang w:eastAsia="zh-CN"/>
              </w:rPr>
              <w:t>CD3-CCI-Architecture Overview-AnnexB-Figure1.png</w:t>
            </w:r>
            <w:r w:rsidR="00F43F1A">
              <w:rPr>
                <w:lang w:eastAsia="zh-CN"/>
              </w:rPr>
              <w:t xml:space="preserve"> </w:t>
            </w:r>
          </w:p>
        </w:tc>
      </w:tr>
      <w:tr w:rsidR="00D611C7" w:rsidTr="00817775">
        <w:tc>
          <w:tcPr>
            <w:tcW w:w="5382" w:type="dxa"/>
            <w:vAlign w:val="center"/>
          </w:tcPr>
          <w:p w:rsidR="00D611C7" w:rsidRDefault="00B15F14" w:rsidP="00817775">
            <w:pPr>
              <w:pStyle w:val="Text1"/>
              <w:spacing w:before="60"/>
              <w:jc w:val="left"/>
              <w:rPr>
                <w:lang w:eastAsia="zh-CN"/>
              </w:rPr>
            </w:pPr>
            <w:r>
              <w:rPr>
                <w:lang w:eastAsia="zh-CN"/>
              </w:rPr>
              <w:t>Figure 2. CCI Business Functions Viewpoint</w:t>
            </w:r>
          </w:p>
        </w:tc>
        <w:tc>
          <w:tcPr>
            <w:tcW w:w="2977" w:type="dxa"/>
          </w:tcPr>
          <w:p w:rsidR="00D611C7" w:rsidRDefault="00A4614F" w:rsidP="00817775">
            <w:pPr>
              <w:pStyle w:val="Text1"/>
              <w:spacing w:before="60"/>
              <w:jc w:val="left"/>
              <w:rPr>
                <w:lang w:eastAsia="zh-CN"/>
              </w:rPr>
            </w:pPr>
            <w:r w:rsidRPr="00A4614F">
              <w:rPr>
                <w:lang w:eastAsia="zh-CN"/>
              </w:rPr>
              <w:t>CD3-CCI-Architecture Overview-AnnexB-Figure</w:t>
            </w:r>
            <w:r>
              <w:rPr>
                <w:lang w:eastAsia="zh-CN"/>
              </w:rPr>
              <w:t>2</w:t>
            </w:r>
            <w:r w:rsidRPr="00A4614F">
              <w:rPr>
                <w:lang w:eastAsia="zh-CN"/>
              </w:rPr>
              <w:t>.png</w:t>
            </w:r>
            <w:r w:rsidR="00854ABA">
              <w:rPr>
                <w:lang w:eastAsia="zh-CN"/>
              </w:rPr>
              <w:t xml:space="preserve"> </w:t>
            </w:r>
          </w:p>
        </w:tc>
      </w:tr>
      <w:tr w:rsidR="00D611C7" w:rsidTr="00817775">
        <w:tc>
          <w:tcPr>
            <w:tcW w:w="5382" w:type="dxa"/>
          </w:tcPr>
          <w:p w:rsidR="00D611C7" w:rsidRDefault="00B15F14" w:rsidP="00817775">
            <w:pPr>
              <w:pStyle w:val="Text1"/>
              <w:spacing w:before="60"/>
              <w:jc w:val="left"/>
              <w:rPr>
                <w:lang w:eastAsia="zh-CN"/>
              </w:rPr>
            </w:pPr>
            <w:r>
              <w:rPr>
                <w:lang w:eastAsia="zh-CN"/>
              </w:rPr>
              <w:t>Figure 3. CCI Application Cooperation Viewpoint</w:t>
            </w:r>
          </w:p>
        </w:tc>
        <w:tc>
          <w:tcPr>
            <w:tcW w:w="2977" w:type="dxa"/>
          </w:tcPr>
          <w:p w:rsidR="00D611C7" w:rsidRDefault="00A4614F" w:rsidP="00817775">
            <w:pPr>
              <w:pStyle w:val="Text1"/>
              <w:spacing w:before="60"/>
              <w:jc w:val="left"/>
              <w:rPr>
                <w:lang w:eastAsia="zh-CN"/>
              </w:rPr>
            </w:pPr>
            <w:r w:rsidRPr="00A4614F">
              <w:rPr>
                <w:lang w:eastAsia="zh-CN"/>
              </w:rPr>
              <w:t>CD3-CCI-Architecture Overview-AnnexB-Figure</w:t>
            </w:r>
            <w:r>
              <w:rPr>
                <w:lang w:eastAsia="zh-CN"/>
              </w:rPr>
              <w:t>3</w:t>
            </w:r>
            <w:r w:rsidRPr="00A4614F">
              <w:rPr>
                <w:lang w:eastAsia="zh-CN"/>
              </w:rPr>
              <w:t>.png</w:t>
            </w:r>
            <w:r w:rsidR="00854ABA">
              <w:rPr>
                <w:lang w:eastAsia="zh-CN"/>
              </w:rPr>
              <w:t xml:space="preserve"> </w:t>
            </w:r>
          </w:p>
        </w:tc>
      </w:tr>
      <w:tr w:rsidR="00D611C7" w:rsidTr="00817775">
        <w:tc>
          <w:tcPr>
            <w:tcW w:w="5382" w:type="dxa"/>
          </w:tcPr>
          <w:p w:rsidR="00D611C7" w:rsidRDefault="00B15F14" w:rsidP="00817775">
            <w:pPr>
              <w:pStyle w:val="Text1"/>
              <w:spacing w:before="60"/>
              <w:jc w:val="left"/>
              <w:rPr>
                <w:lang w:eastAsia="zh-CN"/>
              </w:rPr>
            </w:pPr>
            <w:r>
              <w:rPr>
                <w:lang w:eastAsia="zh-CN"/>
              </w:rPr>
              <w:t>Figure 6. CCI Technology Viewpoint</w:t>
            </w:r>
          </w:p>
        </w:tc>
        <w:tc>
          <w:tcPr>
            <w:tcW w:w="2977" w:type="dxa"/>
          </w:tcPr>
          <w:p w:rsidR="00D611C7" w:rsidRDefault="00A4614F" w:rsidP="00817775">
            <w:pPr>
              <w:pStyle w:val="Text1"/>
              <w:spacing w:before="60"/>
              <w:jc w:val="left"/>
              <w:rPr>
                <w:lang w:eastAsia="zh-CN"/>
              </w:rPr>
            </w:pPr>
            <w:r w:rsidRPr="00A4614F">
              <w:rPr>
                <w:lang w:eastAsia="zh-CN"/>
              </w:rPr>
              <w:t>CD3-CCI-Architecture Overview-AnnexB-Figure</w:t>
            </w:r>
            <w:r>
              <w:rPr>
                <w:lang w:eastAsia="zh-CN"/>
              </w:rPr>
              <w:t>4</w:t>
            </w:r>
            <w:r w:rsidRPr="00A4614F">
              <w:rPr>
                <w:lang w:eastAsia="zh-CN"/>
              </w:rPr>
              <w:t>.png</w:t>
            </w:r>
            <w:r w:rsidR="00854ABA">
              <w:rPr>
                <w:lang w:eastAsia="zh-CN"/>
              </w:rPr>
              <w:t xml:space="preserve"> </w:t>
            </w:r>
          </w:p>
        </w:tc>
      </w:tr>
    </w:tbl>
    <w:p w:rsidR="00D611C7" w:rsidRPr="00817775" w:rsidRDefault="00D611C7" w:rsidP="00817775">
      <w:pPr>
        <w:pStyle w:val="Text1"/>
        <w:rPr>
          <w:lang w:eastAsia="zh-CN"/>
        </w:rPr>
      </w:pPr>
    </w:p>
    <w:p w:rsidR="00313847" w:rsidRDefault="00313847">
      <w:pPr>
        <w:spacing w:after="0"/>
        <w:jc w:val="left"/>
        <w:rPr>
          <w:rFonts w:ascii="Calibri" w:eastAsia="SimSun" w:hAnsi="Calibri"/>
          <w:b/>
          <w:smallCaps/>
          <w:sz w:val="32"/>
          <w:szCs w:val="20"/>
          <w:lang w:val="en-GB" w:eastAsia="zh-CN"/>
        </w:rPr>
      </w:pPr>
      <w:bookmarkStart w:id="269" w:name="_Ref508892040"/>
      <w:bookmarkStart w:id="270" w:name="_Toc509502873"/>
      <w:r>
        <w:br w:type="page"/>
      </w:r>
    </w:p>
    <w:p w:rsidR="00F60689" w:rsidRDefault="00F60689" w:rsidP="00F60689">
      <w:pPr>
        <w:pStyle w:val="1"/>
      </w:pPr>
      <w:bookmarkStart w:id="271" w:name="_Ref8916973"/>
      <w:bookmarkStart w:id="272" w:name="_Toc12628398"/>
      <w:r>
        <w:t xml:space="preserve">Annex </w:t>
      </w:r>
      <w:r w:rsidR="00AD0CB7">
        <w:t>C</w:t>
      </w:r>
      <w:bookmarkEnd w:id="269"/>
      <w:bookmarkEnd w:id="270"/>
      <w:bookmarkEnd w:id="271"/>
      <w:bookmarkEnd w:id="272"/>
    </w:p>
    <w:p w:rsidR="00F60689" w:rsidRPr="006E0594" w:rsidRDefault="00F60689" w:rsidP="00817775">
      <w:pPr>
        <w:pStyle w:val="Text4"/>
      </w:pPr>
      <w:r>
        <w:t>In terms of volumetric, the following should be noted. The estimation of volumetric for envisioned CCI is a challenging task. It is considered that the forms of centralised clearance that are currently in place such as national centralised clearance, SASP/CC, etc. do not give indicative volumes of transactions for the future situation. For the purposes of performance requirements and technical assessment, the volumes of ECS P2 will be considered as the anticipated volumes for CCI Phase 1 (number of movements and messages). Given that MSs will gradually join CCI operations (from Q1 2021 to Q4 2023), the full volume of transactions is estimated as soon as all MS join the operations.</w:t>
      </w:r>
    </w:p>
    <w:p w:rsidR="00F60689" w:rsidRPr="006E0594" w:rsidRDefault="00F60689" w:rsidP="00817775">
      <w:pPr>
        <w:pStyle w:val="Text4"/>
      </w:pPr>
      <w:r>
        <w:t>Therefore, the table below, presents the CCI volumetric baseline that was produced on the basis of 2017 statistics collected from ECS P2 TES.</w:t>
      </w:r>
    </w:p>
    <w:tbl>
      <w:tblPr>
        <w:tblStyle w:val="GridTable5DarkAccent1"/>
        <w:tblW w:w="0" w:type="auto"/>
        <w:jc w:val="center"/>
        <w:tblInd w:w="0" w:type="dxa"/>
        <w:tblLook w:val="04A0"/>
      </w:tblPr>
      <w:tblGrid>
        <w:gridCol w:w="1639"/>
        <w:gridCol w:w="1510"/>
        <w:gridCol w:w="1968"/>
        <w:gridCol w:w="1815"/>
        <w:gridCol w:w="1788"/>
      </w:tblGrid>
      <w:tr w:rsidR="00F60689" w:rsidTr="00F60689">
        <w:trPr>
          <w:cnfStyle w:val="100000000000"/>
          <w:tblHeader/>
          <w:jc w:val="center"/>
        </w:trPr>
        <w:tc>
          <w:tcPr>
            <w:cnfStyle w:val="001000000000"/>
            <w:tcW w:w="1705" w:type="dxa"/>
            <w:tcBorders>
              <w:bottom w:val="single" w:sz="4" w:space="0" w:color="FFFFFF" w:themeColor="background1"/>
            </w:tcBorders>
          </w:tcPr>
          <w:p w:rsidR="00F60689" w:rsidRDefault="00F60689">
            <w:pPr>
              <w:jc w:val="center"/>
              <w:rPr>
                <w:lang w:val="en-GB" w:eastAsia="en-GB"/>
              </w:rPr>
            </w:pPr>
          </w:p>
        </w:tc>
        <w:tc>
          <w:tcPr>
            <w:tcW w:w="1530" w:type="dxa"/>
            <w:tcBorders>
              <w:bottom w:val="single" w:sz="4" w:space="0" w:color="FFFFFF" w:themeColor="background1"/>
            </w:tcBorders>
            <w:hideMark/>
          </w:tcPr>
          <w:p w:rsidR="00F60689" w:rsidRDefault="00F60689">
            <w:pPr>
              <w:jc w:val="center"/>
              <w:cnfStyle w:val="100000000000"/>
              <w:rPr>
                <w:lang w:val="en-GB" w:eastAsia="en-GB"/>
              </w:rPr>
            </w:pPr>
            <w:r>
              <w:rPr>
                <w:lang w:val="en-GB" w:eastAsia="en-GB"/>
              </w:rPr>
              <w:t>Total number of Declarations</w:t>
            </w:r>
          </w:p>
        </w:tc>
        <w:tc>
          <w:tcPr>
            <w:tcW w:w="2070" w:type="dxa"/>
            <w:tcBorders>
              <w:bottom w:val="single" w:sz="4" w:space="0" w:color="FFFFFF" w:themeColor="background1"/>
            </w:tcBorders>
            <w:hideMark/>
          </w:tcPr>
          <w:p w:rsidR="00F60689" w:rsidRDefault="00F60689">
            <w:pPr>
              <w:jc w:val="center"/>
              <w:cnfStyle w:val="100000000000"/>
              <w:rPr>
                <w:lang w:val="en-GB" w:eastAsia="en-GB"/>
              </w:rPr>
            </w:pPr>
            <w:r>
              <w:rPr>
                <w:lang w:val="en-GB" w:eastAsia="en-GB"/>
              </w:rPr>
              <w:t>Total number of Messages exchanged</w:t>
            </w:r>
          </w:p>
        </w:tc>
        <w:tc>
          <w:tcPr>
            <w:tcW w:w="1890" w:type="dxa"/>
            <w:tcBorders>
              <w:bottom w:val="single" w:sz="4" w:space="0" w:color="FFFFFF" w:themeColor="background1"/>
            </w:tcBorders>
            <w:hideMark/>
          </w:tcPr>
          <w:p w:rsidR="00F60689" w:rsidRDefault="00F60689">
            <w:pPr>
              <w:jc w:val="center"/>
              <w:cnfStyle w:val="100000000000"/>
              <w:rPr>
                <w:lang w:val="en-GB" w:eastAsia="en-GB"/>
              </w:rPr>
            </w:pPr>
            <w:r>
              <w:rPr>
                <w:lang w:val="en-GB" w:eastAsia="en-GB"/>
              </w:rPr>
              <w:t>Message declaration average size</w:t>
            </w:r>
          </w:p>
        </w:tc>
        <w:tc>
          <w:tcPr>
            <w:tcW w:w="1866" w:type="dxa"/>
            <w:tcBorders>
              <w:bottom w:val="single" w:sz="4" w:space="0" w:color="FFFFFF" w:themeColor="background1"/>
            </w:tcBorders>
            <w:hideMark/>
          </w:tcPr>
          <w:p w:rsidR="00F60689" w:rsidRDefault="00F60689">
            <w:pPr>
              <w:jc w:val="center"/>
              <w:cnfStyle w:val="100000000000"/>
              <w:rPr>
                <w:lang w:val="en-GB" w:eastAsia="en-GB"/>
              </w:rPr>
            </w:pPr>
            <w:r>
              <w:rPr>
                <w:lang w:val="en-GB" w:eastAsia="en-GB"/>
              </w:rPr>
              <w:t>Messages exchanged average size</w:t>
            </w:r>
          </w:p>
        </w:tc>
      </w:tr>
      <w:tr w:rsidR="00F60689" w:rsidTr="00F60689">
        <w:trPr>
          <w:cnfStyle w:val="000000100000"/>
          <w:jc w:val="center"/>
        </w:trPr>
        <w:tc>
          <w:tcPr>
            <w:cnfStyle w:val="001000000000"/>
            <w:tcW w:w="1705" w:type="dxa"/>
            <w:tcBorders>
              <w:top w:val="single" w:sz="4" w:space="0" w:color="FFFFFF" w:themeColor="background1"/>
              <w:bottom w:val="single" w:sz="4" w:space="0" w:color="FFFFFF" w:themeColor="background1"/>
              <w:right w:val="single" w:sz="4" w:space="0" w:color="FFFFFF" w:themeColor="background1"/>
            </w:tcBorders>
            <w:hideMark/>
          </w:tcPr>
          <w:p w:rsidR="00F60689" w:rsidRDefault="00F60689">
            <w:pPr>
              <w:rPr>
                <w:lang w:val="en-GB" w:eastAsia="en-GB"/>
              </w:rPr>
            </w:pPr>
            <w:r>
              <w:rPr>
                <w:lang w:val="en-GB" w:eastAsia="en-GB"/>
              </w:rPr>
              <w:t>ECS P2 Year 2017 Volumes</w:t>
            </w:r>
          </w:p>
        </w:tc>
        <w:tc>
          <w:tcPr>
            <w:tcW w:w="15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F60689" w:rsidRDefault="00F60689">
            <w:pPr>
              <w:jc w:val="center"/>
              <w:cnfStyle w:val="000000100000"/>
              <w:rPr>
                <w:lang w:val="en-GB" w:eastAsia="en-GB"/>
              </w:rPr>
            </w:pPr>
            <w:r>
              <w:rPr>
                <w:lang w:val="en-GB" w:eastAsia="en-GB"/>
              </w:rPr>
              <w:t>15.1 mio</w:t>
            </w:r>
          </w:p>
        </w:tc>
        <w:tc>
          <w:tcPr>
            <w:tcW w:w="20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F60689" w:rsidRDefault="00F60689">
            <w:pPr>
              <w:jc w:val="center"/>
              <w:cnfStyle w:val="000000100000"/>
              <w:rPr>
                <w:lang w:val="en-GB" w:eastAsia="en-GB"/>
              </w:rPr>
            </w:pPr>
            <w:r>
              <w:rPr>
                <w:lang w:val="en-GB" w:eastAsia="en-GB"/>
              </w:rPr>
              <w:t>41.8 mio</w:t>
            </w:r>
          </w:p>
        </w:tc>
        <w:tc>
          <w:tcPr>
            <w:tcW w:w="18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F60689" w:rsidRDefault="00F60689">
            <w:pPr>
              <w:jc w:val="center"/>
              <w:cnfStyle w:val="000000100000"/>
              <w:rPr>
                <w:lang w:val="en-GB" w:eastAsia="en-GB"/>
              </w:rPr>
            </w:pPr>
            <w:r>
              <w:rPr>
                <w:lang w:val="en-GB" w:eastAsia="en-GB"/>
              </w:rPr>
              <w:t>2 kb</w:t>
            </w:r>
          </w:p>
        </w:tc>
        <w:tc>
          <w:tcPr>
            <w:tcW w:w="1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F60689" w:rsidRDefault="00F60689">
            <w:pPr>
              <w:jc w:val="center"/>
              <w:cnfStyle w:val="000000100000"/>
              <w:rPr>
                <w:lang w:val="en-GB" w:eastAsia="en-GB"/>
              </w:rPr>
            </w:pPr>
            <w:r>
              <w:rPr>
                <w:lang w:val="en-GB" w:eastAsia="en-GB"/>
              </w:rPr>
              <w:t>1 kb</w:t>
            </w:r>
          </w:p>
        </w:tc>
      </w:tr>
      <w:tr w:rsidR="00F60689" w:rsidTr="00F60689">
        <w:trPr>
          <w:jc w:val="center"/>
        </w:trPr>
        <w:tc>
          <w:tcPr>
            <w:cnfStyle w:val="001000000000"/>
            <w:tcW w:w="1705" w:type="dxa"/>
            <w:tcBorders>
              <w:top w:val="single" w:sz="4" w:space="0" w:color="FFFFFF" w:themeColor="background1"/>
              <w:right w:val="single" w:sz="4" w:space="0" w:color="FFFFFF" w:themeColor="background1"/>
            </w:tcBorders>
            <w:hideMark/>
          </w:tcPr>
          <w:p w:rsidR="00F60689" w:rsidRDefault="00F60689">
            <w:pPr>
              <w:rPr>
                <w:lang w:val="en-GB" w:eastAsia="en-GB"/>
              </w:rPr>
            </w:pPr>
            <w:r>
              <w:rPr>
                <w:lang w:val="en-GB" w:eastAsia="en-GB"/>
              </w:rPr>
              <w:t>Estimated CCI Volumes</w:t>
            </w:r>
          </w:p>
        </w:tc>
        <w:tc>
          <w:tcPr>
            <w:tcW w:w="15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F60689" w:rsidRDefault="00F60689">
            <w:pPr>
              <w:jc w:val="center"/>
              <w:cnfStyle w:val="000000000000"/>
              <w:rPr>
                <w:lang w:val="en-GB" w:eastAsia="en-GB"/>
              </w:rPr>
            </w:pPr>
            <w:r>
              <w:rPr>
                <w:lang w:val="en-GB" w:eastAsia="en-GB"/>
              </w:rPr>
              <w:t>15.1 mio</w:t>
            </w:r>
          </w:p>
        </w:tc>
        <w:tc>
          <w:tcPr>
            <w:tcW w:w="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F60689" w:rsidRDefault="00F60689">
            <w:pPr>
              <w:jc w:val="center"/>
              <w:cnfStyle w:val="000000000000"/>
              <w:rPr>
                <w:lang w:val="en-GB" w:eastAsia="en-GB"/>
              </w:rPr>
            </w:pPr>
            <w:r>
              <w:rPr>
                <w:lang w:val="en-GB" w:eastAsia="en-GB"/>
              </w:rPr>
              <w:t>41.8 mio</w:t>
            </w:r>
          </w:p>
        </w:tc>
        <w:tc>
          <w:tcPr>
            <w:tcW w:w="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F60689" w:rsidRDefault="00F60689">
            <w:pPr>
              <w:jc w:val="center"/>
              <w:cnfStyle w:val="000000000000"/>
              <w:rPr>
                <w:lang w:val="en-GB" w:eastAsia="en-GB"/>
              </w:rPr>
            </w:pPr>
            <w:r>
              <w:rPr>
                <w:lang w:val="en-GB" w:eastAsia="en-GB"/>
              </w:rPr>
              <w:t>10</w:t>
            </w:r>
            <w:bookmarkStart w:id="273" w:name="_Ref508718938"/>
            <w:r>
              <w:rPr>
                <w:rStyle w:val="aff1"/>
                <w:lang w:val="en-GB" w:eastAsia="en-GB"/>
              </w:rPr>
              <w:footnoteReference w:id="16"/>
            </w:r>
            <w:bookmarkEnd w:id="273"/>
            <w:r>
              <w:rPr>
                <w:lang w:val="en-GB" w:eastAsia="en-GB"/>
              </w:rPr>
              <w:t xml:space="preserve"> kb</w:t>
            </w:r>
          </w:p>
        </w:tc>
        <w:tc>
          <w:tcPr>
            <w:tcW w:w="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F60689" w:rsidRDefault="00F60689">
            <w:pPr>
              <w:jc w:val="center"/>
              <w:cnfStyle w:val="000000000000"/>
              <w:rPr>
                <w:lang w:val="en-GB" w:eastAsia="en-GB"/>
              </w:rPr>
            </w:pPr>
            <w:r>
              <w:rPr>
                <w:lang w:val="en-GB" w:eastAsia="en-GB"/>
              </w:rPr>
              <w:t>5</w:t>
            </w:r>
            <w:fldSimple w:instr=" NOTEREF _Ref508718938 \h  \* MERGEFORMAT ">
              <w:r w:rsidR="00313847">
                <w:rPr>
                  <w:rStyle w:val="aff1"/>
                </w:rPr>
                <w:t>15</w:t>
              </w:r>
            </w:fldSimple>
            <w:r>
              <w:rPr>
                <w:lang w:val="en-GB" w:eastAsia="en-GB"/>
              </w:rPr>
              <w:t xml:space="preserve"> kb</w:t>
            </w:r>
          </w:p>
        </w:tc>
      </w:tr>
    </w:tbl>
    <w:p w:rsidR="00F60689" w:rsidRPr="00817775" w:rsidRDefault="00F60689" w:rsidP="00F60689">
      <w:pPr>
        <w:pStyle w:val="a5"/>
      </w:pPr>
      <w:bookmarkStart w:id="274" w:name="_Ref11843202"/>
      <w:bookmarkStart w:id="275" w:name="_Ref508886692"/>
      <w:bookmarkStart w:id="276" w:name="_Toc508730872"/>
      <w:bookmarkStart w:id="277" w:name="_Ref508886634"/>
      <w:bookmarkStart w:id="278" w:name="_Toc509502900"/>
      <w:bookmarkStart w:id="279" w:name="_Toc12628428"/>
      <w:r>
        <w:t xml:space="preserve">Table </w:t>
      </w:r>
      <w:fldSimple w:instr=" SEQ Table \* ARABIC ">
        <w:r w:rsidR="00C32BB4">
          <w:rPr>
            <w:noProof/>
          </w:rPr>
          <w:t>24</w:t>
        </w:r>
      </w:fldSimple>
      <w:bookmarkEnd w:id="274"/>
      <w:bookmarkEnd w:id="275"/>
      <w:r>
        <w:t>: CCI volumetric baseline</w:t>
      </w:r>
      <w:bookmarkEnd w:id="276"/>
      <w:bookmarkEnd w:id="277"/>
      <w:bookmarkEnd w:id="278"/>
      <w:bookmarkEnd w:id="279"/>
    </w:p>
    <w:p w:rsidR="00F60689" w:rsidRDefault="00F60689" w:rsidP="00817775">
      <w:pPr>
        <w:pStyle w:val="Text4"/>
      </w:pPr>
      <w:r>
        <w:t>ECS P2 TES on 2017 is a quite mature system in the terms of operations and the participating MSs. From that point of view, CCI Phase 1 is expected to achieve reduced numbers in the volumes of the declarations and total exchanges than ECS P2. Hence, the above volumetric baseline must be considered for CCI Phase 1.</w:t>
      </w:r>
    </w:p>
    <w:p w:rsidR="00D611C7" w:rsidRPr="00817775" w:rsidRDefault="00D611C7" w:rsidP="00892BCD">
      <w:pPr>
        <w:pStyle w:val="Text2"/>
        <w:rPr>
          <w:lang w:val="en-US"/>
        </w:rPr>
      </w:pPr>
    </w:p>
    <w:p w:rsidR="008C2D1A" w:rsidRPr="00F157A2" w:rsidRDefault="00F21920" w:rsidP="00F21920">
      <w:pPr>
        <w:pStyle w:val="afff0"/>
        <w:pBdr>
          <w:top w:val="single" w:sz="4" w:space="0" w:color="auto"/>
        </w:pBdr>
        <w:spacing w:after="0"/>
        <w:ind w:left="0"/>
        <w:jc w:val="center"/>
        <w:rPr>
          <w:rFonts w:ascii="Calibri" w:eastAsia="SimSun" w:hAnsi="Calibri" w:cs="Calibri"/>
          <w:i/>
          <w:iCs/>
          <w:lang w:eastAsia="zh-CN"/>
        </w:rPr>
      </w:pPr>
      <w:r>
        <w:rPr>
          <w:rFonts w:ascii="Calibri" w:eastAsia="SimSun" w:hAnsi="Calibri" w:cs="Calibri"/>
          <w:i/>
          <w:iCs/>
          <w:lang w:eastAsia="zh-CN"/>
        </w:rPr>
        <w:t xml:space="preserve">*** </w:t>
      </w:r>
      <w:r w:rsidR="008C2D1A" w:rsidRPr="00F157A2">
        <w:rPr>
          <w:rFonts w:ascii="Calibri" w:eastAsia="SimSun" w:hAnsi="Calibri" w:cs="Calibri"/>
          <w:i/>
          <w:iCs/>
          <w:lang w:eastAsia="zh-CN"/>
        </w:rPr>
        <w:t>End of document</w:t>
      </w:r>
      <w:r>
        <w:rPr>
          <w:rFonts w:ascii="Calibri" w:eastAsia="SimSun" w:hAnsi="Calibri" w:cs="Calibri"/>
          <w:i/>
          <w:iCs/>
          <w:lang w:eastAsia="zh-CN"/>
        </w:rPr>
        <w:t xml:space="preserve"> ***</w:t>
      </w:r>
    </w:p>
    <w:sectPr w:rsidR="008C2D1A" w:rsidRPr="00F157A2" w:rsidSect="00081563">
      <w:pgSz w:w="11907" w:h="16839" w:code="9"/>
      <w:pgMar w:top="1034" w:right="1418" w:bottom="851" w:left="1985" w:header="720" w:footer="476"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412" w:rsidRDefault="008F0412">
      <w:r>
        <w:separator/>
      </w:r>
    </w:p>
  </w:endnote>
  <w:endnote w:type="continuationSeparator" w:id="0">
    <w:p w:rsidR="008F0412" w:rsidRDefault="008F0412">
      <w:r>
        <w:continuationSeparator/>
      </w:r>
    </w:p>
  </w:endnote>
  <w:endnote w:type="continuationNotice" w:id="1">
    <w:p w:rsidR="008F0412" w:rsidRDefault="008F0412">
      <w:pPr>
        <w:spacing w:after="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E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Default="00DE4FD9">
    <w:pPr>
      <w:pStyle w:val="aff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Pr="000F5C71" w:rsidRDefault="00DE4FD9" w:rsidP="00403AAC">
    <w:pPr>
      <w:pStyle w:val="FooterLine"/>
      <w:tabs>
        <w:tab w:val="left" w:pos="4253"/>
      </w:tabs>
      <w:rPr>
        <w:rStyle w:val="af2"/>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BE"/>
        </w:rPr>
        <w:alias w:val="Issue Date"/>
        <w:id w:val="875591816"/>
        <w:dataBinding w:prefixMappings="xmlns:ns0='http://schemas.microsoft.com/office/2006/coverPageProps' " w:xpath="/ns0:CoverPageProperties[1]/ns0:PublishDate[1]" w:storeItemID="{55AF091B-3C7A-41E3-B477-F2FDAA23CFDA}"/>
        <w:date w:fullDate="2019-06-28T00:00:00Z">
          <w:dateFormat w:val="dd/MM/yyyy"/>
          <w:lid w:val="en-GB"/>
          <w:storeMappedDataAs w:val="dateTime"/>
          <w:calendar w:val="gregorian"/>
        </w:date>
      </w:sdtPr>
      <w:sdtContent>
        <w:r>
          <w:rPr>
            <w:rFonts w:asciiTheme="minorHAnsi" w:hAnsiTheme="minorHAnsi" w:cstheme="minorHAnsi"/>
            <w:bCs/>
            <w:color w:val="984806"/>
            <w:szCs w:val="16"/>
            <w:lang w:val="en-GB"/>
          </w:rPr>
          <w:t>28/06/2019</w:t>
        </w:r>
      </w:sdtContent>
    </w:sdt>
    <w:r>
      <w:rPr>
        <w:rFonts w:asciiTheme="minorHAnsi" w:hAnsiTheme="minorHAnsi" w:cstheme="minorHAnsi"/>
        <w:bCs/>
        <w:color w:val="1B6FB5"/>
        <w:lang w:val="fr-BE"/>
      </w:rPr>
      <w:tab/>
    </w:r>
    <w:r w:rsidR="00E94859" w:rsidRPr="0030290B">
      <w:rPr>
        <w:rStyle w:val="af2"/>
        <w:rFonts w:ascii="Calibri" w:hAnsi="Calibri"/>
      </w:rPr>
      <w:fldChar w:fldCharType="begin"/>
    </w:r>
    <w:r w:rsidRPr="00687B38">
      <w:rPr>
        <w:rStyle w:val="af2"/>
        <w:rFonts w:ascii="Calibri" w:hAnsi="Calibri"/>
        <w:lang w:val="fr-BE"/>
      </w:rPr>
      <w:instrText xml:space="preserve"> PAGE </w:instrText>
    </w:r>
    <w:r w:rsidR="00E94859" w:rsidRPr="0030290B">
      <w:rPr>
        <w:rStyle w:val="af2"/>
        <w:rFonts w:ascii="Calibri" w:hAnsi="Calibri"/>
      </w:rPr>
      <w:fldChar w:fldCharType="separate"/>
    </w:r>
    <w:r>
      <w:rPr>
        <w:rStyle w:val="af2"/>
        <w:rFonts w:ascii="Calibri" w:hAnsi="Calibri"/>
        <w:noProof/>
        <w:lang w:val="fr-BE"/>
      </w:rPr>
      <w:t>42</w:t>
    </w:r>
    <w:r w:rsidR="00E94859" w:rsidRPr="0030290B">
      <w:rPr>
        <w:rStyle w:val="af2"/>
        <w:rFonts w:ascii="Calibri" w:hAnsi="Calibri"/>
      </w:rPr>
      <w:fldChar w:fldCharType="end"/>
    </w:r>
    <w:r w:rsidRPr="00687B38">
      <w:rPr>
        <w:rStyle w:val="af2"/>
        <w:rFonts w:ascii="Calibri" w:hAnsi="Calibri"/>
        <w:lang w:val="fr-BE"/>
      </w:rPr>
      <w:t xml:space="preserve"> / </w:t>
    </w:r>
    <w:r w:rsidR="00E94859" w:rsidRPr="0030290B">
      <w:rPr>
        <w:rStyle w:val="af2"/>
        <w:rFonts w:ascii="Calibri" w:hAnsi="Calibri"/>
        <w:snapToGrid w:val="0"/>
      </w:rPr>
      <w:fldChar w:fldCharType="begin"/>
    </w:r>
    <w:r w:rsidRPr="00687B38">
      <w:rPr>
        <w:rStyle w:val="af2"/>
        <w:rFonts w:ascii="Calibri" w:hAnsi="Calibri"/>
        <w:snapToGrid w:val="0"/>
        <w:lang w:val="fr-BE"/>
      </w:rPr>
      <w:instrText xml:space="preserve"> NUMPAGES </w:instrText>
    </w:r>
    <w:r w:rsidR="00E94859" w:rsidRPr="0030290B">
      <w:rPr>
        <w:rStyle w:val="af2"/>
        <w:rFonts w:ascii="Calibri" w:hAnsi="Calibri"/>
        <w:snapToGrid w:val="0"/>
      </w:rPr>
      <w:fldChar w:fldCharType="separate"/>
    </w:r>
    <w:r>
      <w:rPr>
        <w:rStyle w:val="af2"/>
        <w:rFonts w:ascii="Calibri" w:hAnsi="Calibri"/>
        <w:noProof/>
        <w:snapToGrid w:val="0"/>
        <w:lang w:val="fr-BE"/>
      </w:rPr>
      <w:t>43</w:t>
    </w:r>
    <w:r w:rsidR="00E94859" w:rsidRPr="0030290B">
      <w:rPr>
        <w:rStyle w:val="af2"/>
        <w:rFonts w:ascii="Calibri" w:hAnsi="Calibri"/>
        <w:snapToGrid w:val="0"/>
      </w:rPr>
      <w:fldChar w:fldCharType="end"/>
    </w:r>
    <w:r w:rsidRPr="00AB1370">
      <w:rPr>
        <w:rStyle w:val="af2"/>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1482046588"/>
        <w:dataBinding w:prefixMappings="xmlns:ns0='http://purl.org/dc/elements/1.1/' xmlns:ns1='http://schemas.openxmlformats.org/package/2006/metadata/core-properties' " w:xpath="/ns1:coreProperties[1]/ns1:contentStatus[1]" w:storeItemID="{6C3C8BC8-F283-45AE-878A-BAB7291924A1}"/>
        <w:text/>
      </w:sdtPr>
      <w:sdtContent>
        <w:r>
          <w:rPr>
            <w:rFonts w:asciiTheme="minorHAnsi" w:eastAsia="PMingLiU" w:hAnsiTheme="minorHAnsi" w:cstheme="minorHAnsi"/>
            <w:color w:val="984806"/>
            <w:szCs w:val="16"/>
            <w:lang w:val="fr-BE"/>
          </w:rPr>
          <w:t>1.00</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Pr="003F06AF" w:rsidRDefault="00E94859" w:rsidP="001A620F">
    <w:pPr>
      <w:pStyle w:val="FooterLine"/>
      <w:rPr>
        <w:rStyle w:val="af2"/>
        <w:lang w:val="en-US"/>
      </w:rPr>
    </w:pPr>
    <w:fldSimple w:instr=" TITLE  \* MERGEFORMAT ">
      <w:r w:rsidR="00DE4FD9">
        <w:rPr>
          <w:rStyle w:val="af2"/>
          <w:lang w:val="en-US"/>
        </w:rPr>
        <w:t>Architecture Overview-Elaboration Phase</w:t>
      </w:r>
    </w:fldSimple>
    <w:r w:rsidR="00DE4FD9" w:rsidRPr="006A1E47">
      <w:rPr>
        <w:rStyle w:val="af2"/>
        <w:lang w:val="en-US"/>
      </w:rPr>
      <w:t xml:space="preserve"> - </w:t>
    </w:r>
    <w:fldSimple w:instr=" SUBJECT  \* MERGEFORMAT ">
      <w:r w:rsidR="00DE4FD9">
        <w:rPr>
          <w:rStyle w:val="af2"/>
          <w:lang w:val="en-US"/>
        </w:rPr>
        <w:t>Centralised Clearance for Import (CCI)</w:t>
      </w:r>
    </w:fldSimple>
    <w:r w:rsidR="00DE4FD9" w:rsidRPr="003F06AF">
      <w:rPr>
        <w:rStyle w:val="af2"/>
        <w:lang w:val="en-US"/>
      </w:rPr>
      <w:tab/>
      <w:t xml:space="preserve">Page </w:t>
    </w:r>
    <w:r>
      <w:rPr>
        <w:rStyle w:val="af2"/>
      </w:rPr>
      <w:fldChar w:fldCharType="begin"/>
    </w:r>
    <w:r w:rsidR="00DE4FD9" w:rsidRPr="003F06AF">
      <w:rPr>
        <w:rStyle w:val="af2"/>
        <w:lang w:val="en-US"/>
      </w:rPr>
      <w:instrText xml:space="preserve"> PAGE </w:instrText>
    </w:r>
    <w:r>
      <w:rPr>
        <w:rStyle w:val="af2"/>
      </w:rPr>
      <w:fldChar w:fldCharType="separate"/>
    </w:r>
    <w:r w:rsidR="00DE4FD9" w:rsidRPr="003F06AF">
      <w:rPr>
        <w:rStyle w:val="af2"/>
        <w:noProof/>
        <w:lang w:val="en-US"/>
      </w:rPr>
      <w:t>2</w:t>
    </w:r>
    <w:r>
      <w:rPr>
        <w:rStyle w:val="af2"/>
      </w:rPr>
      <w:fldChar w:fldCharType="end"/>
    </w:r>
    <w:r w:rsidR="00DE4FD9" w:rsidRPr="003F06AF">
      <w:rPr>
        <w:rStyle w:val="af2"/>
        <w:lang w:val="en-US"/>
      </w:rPr>
      <w:t xml:space="preserve"> / </w:t>
    </w:r>
    <w:r>
      <w:rPr>
        <w:rStyle w:val="af2"/>
        <w:snapToGrid w:val="0"/>
      </w:rPr>
      <w:fldChar w:fldCharType="begin"/>
    </w:r>
    <w:r w:rsidR="00DE4FD9" w:rsidRPr="003F06AF">
      <w:rPr>
        <w:rStyle w:val="af2"/>
        <w:snapToGrid w:val="0"/>
        <w:lang w:val="en-US"/>
      </w:rPr>
      <w:instrText xml:space="preserve"> NUMPAGES </w:instrText>
    </w:r>
    <w:r>
      <w:rPr>
        <w:rStyle w:val="af2"/>
        <w:snapToGrid w:val="0"/>
      </w:rPr>
      <w:fldChar w:fldCharType="separate"/>
    </w:r>
    <w:r w:rsidR="00DE4FD9">
      <w:rPr>
        <w:rStyle w:val="af2"/>
        <w:noProof/>
        <w:snapToGrid w:val="0"/>
        <w:lang w:val="en-US"/>
      </w:rPr>
      <w:t>1</w:t>
    </w:r>
    <w:r>
      <w:rPr>
        <w:rStyle w:val="af2"/>
        <w:snapToGrid w:val="0"/>
      </w:rPr>
      <w:fldChar w:fldCharType="end"/>
    </w:r>
  </w:p>
  <w:p w:rsidR="00DE4FD9" w:rsidRPr="007719F6" w:rsidRDefault="00DE4FD9" w:rsidP="001A620F">
    <w:pPr>
      <w:pStyle w:val="aff0"/>
    </w:pPr>
  </w:p>
  <w:p w:rsidR="00DE4FD9" w:rsidRDefault="00DE4FD9" w:rsidP="001A620F">
    <w:pPr>
      <w:pStyle w:val="aff0"/>
    </w:pPr>
  </w:p>
  <w:p w:rsidR="00DE4FD9" w:rsidRDefault="00DE4FD9">
    <w:pPr>
      <w:pStyle w:val="af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Pr="004A5AC6" w:rsidRDefault="00DE4FD9">
    <w:pPr>
      <w:pStyle w:val="aff0"/>
      <w:rPr>
        <w:rFonts w:ascii="Calibri" w:hAnsi="Calibri"/>
        <w:szCs w:val="16"/>
      </w:rPr>
    </w:pPr>
  </w:p>
  <w:p w:rsidR="00DE4FD9" w:rsidRPr="004A5AC6" w:rsidRDefault="00DE4FD9">
    <w:pPr>
      <w:pStyle w:val="aff0"/>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rsidR="00DE4FD9" w:rsidRPr="004A5AC6" w:rsidRDefault="00DE4FD9">
    <w:pPr>
      <w:pStyle w:val="aff0"/>
      <w:rPr>
        <w:rFonts w:ascii="Calibri" w:hAnsi="Calibri"/>
        <w:szCs w:val="16"/>
      </w:rPr>
    </w:pPr>
  </w:p>
  <w:p w:rsidR="00DE4FD9" w:rsidRPr="004A5AC6" w:rsidRDefault="00DE4FD9">
    <w:pPr>
      <w:pStyle w:val="aff0"/>
      <w:rPr>
        <w:rFonts w:ascii="Calibri" w:hAnsi="Calibri"/>
        <w:szCs w:val="16"/>
      </w:rPr>
    </w:pPr>
    <w:r w:rsidRPr="004A5AC6">
      <w:rPr>
        <w:rFonts w:ascii="Calibri" w:hAnsi="Calibri"/>
        <w:szCs w:val="16"/>
      </w:rPr>
      <w:t>Commission européenne, L-2920 Luxembourg. Telephone: (352) 43 01-1.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Pr="000F5C71" w:rsidRDefault="00DE4FD9" w:rsidP="00BE4CE7">
    <w:pPr>
      <w:pStyle w:val="FooterLine"/>
      <w:pBdr>
        <w:top w:val="single" w:sz="4" w:space="0" w:color="auto"/>
      </w:pBdr>
      <w:tabs>
        <w:tab w:val="left" w:pos="4253"/>
      </w:tabs>
      <w:rPr>
        <w:rStyle w:val="af2"/>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BE"/>
        </w:rPr>
        <w:alias w:val="Issue Date"/>
        <w:id w:val="753242887"/>
        <w:dataBinding w:prefixMappings="xmlns:ns0='http://schemas.microsoft.com/office/2006/coverPageProps' " w:xpath="/ns0:CoverPageProperties[1]/ns0:PublishDate[1]" w:storeItemID="{55AF091B-3C7A-41E3-B477-F2FDAA23CFDA}"/>
        <w:date w:fullDate="2019-06-28T00:00:00Z">
          <w:dateFormat w:val="dd/MM/yyyy"/>
          <w:lid w:val="en-GB"/>
          <w:storeMappedDataAs w:val="dateTime"/>
          <w:calendar w:val="gregorian"/>
        </w:date>
      </w:sdtPr>
      <w:sdtContent>
        <w:r>
          <w:rPr>
            <w:rFonts w:asciiTheme="minorHAnsi" w:hAnsiTheme="minorHAnsi" w:cstheme="minorHAnsi"/>
            <w:bCs/>
            <w:color w:val="984806"/>
            <w:szCs w:val="16"/>
            <w:lang w:val="en-GB"/>
          </w:rPr>
          <w:t>28/06/2019</w:t>
        </w:r>
      </w:sdtContent>
    </w:sdt>
    <w:r>
      <w:rPr>
        <w:rFonts w:asciiTheme="minorHAnsi" w:hAnsiTheme="minorHAnsi" w:cstheme="minorHAnsi"/>
        <w:bCs/>
        <w:color w:val="1B6FB5"/>
        <w:lang w:val="fr-BE"/>
      </w:rPr>
      <w:tab/>
    </w:r>
    <w:r w:rsidR="00E94859" w:rsidRPr="0030290B">
      <w:rPr>
        <w:rStyle w:val="af2"/>
        <w:rFonts w:ascii="Calibri" w:hAnsi="Calibri"/>
      </w:rPr>
      <w:fldChar w:fldCharType="begin"/>
    </w:r>
    <w:r w:rsidRPr="00687B38">
      <w:rPr>
        <w:rStyle w:val="af2"/>
        <w:rFonts w:ascii="Calibri" w:hAnsi="Calibri"/>
        <w:lang w:val="fr-BE"/>
      </w:rPr>
      <w:instrText xml:space="preserve"> PAGE </w:instrText>
    </w:r>
    <w:r w:rsidR="00E94859" w:rsidRPr="0030290B">
      <w:rPr>
        <w:rStyle w:val="af2"/>
        <w:rFonts w:ascii="Calibri" w:hAnsi="Calibri"/>
      </w:rPr>
      <w:fldChar w:fldCharType="separate"/>
    </w:r>
    <w:r w:rsidR="00650630">
      <w:rPr>
        <w:rStyle w:val="af2"/>
        <w:rFonts w:ascii="Calibri" w:hAnsi="Calibri"/>
        <w:noProof/>
        <w:lang w:val="fr-BE"/>
      </w:rPr>
      <w:t>18</w:t>
    </w:r>
    <w:r w:rsidR="00E94859" w:rsidRPr="0030290B">
      <w:rPr>
        <w:rStyle w:val="af2"/>
        <w:rFonts w:ascii="Calibri" w:hAnsi="Calibri"/>
      </w:rPr>
      <w:fldChar w:fldCharType="end"/>
    </w:r>
    <w:r w:rsidRPr="00687B38">
      <w:rPr>
        <w:rStyle w:val="af2"/>
        <w:rFonts w:ascii="Calibri" w:hAnsi="Calibri"/>
        <w:lang w:val="fr-BE"/>
      </w:rPr>
      <w:t xml:space="preserve"> / </w:t>
    </w:r>
    <w:r w:rsidR="00E94859" w:rsidRPr="0030290B">
      <w:rPr>
        <w:rStyle w:val="af2"/>
        <w:rFonts w:ascii="Calibri" w:hAnsi="Calibri"/>
        <w:snapToGrid w:val="0"/>
      </w:rPr>
      <w:fldChar w:fldCharType="begin"/>
    </w:r>
    <w:r w:rsidRPr="00687B38">
      <w:rPr>
        <w:rStyle w:val="af2"/>
        <w:rFonts w:ascii="Calibri" w:hAnsi="Calibri"/>
        <w:snapToGrid w:val="0"/>
        <w:lang w:val="fr-BE"/>
      </w:rPr>
      <w:instrText xml:space="preserve"> NUMPAGES </w:instrText>
    </w:r>
    <w:r w:rsidR="00E94859" w:rsidRPr="0030290B">
      <w:rPr>
        <w:rStyle w:val="af2"/>
        <w:rFonts w:ascii="Calibri" w:hAnsi="Calibri"/>
        <w:snapToGrid w:val="0"/>
      </w:rPr>
      <w:fldChar w:fldCharType="separate"/>
    </w:r>
    <w:r w:rsidR="00650630">
      <w:rPr>
        <w:rStyle w:val="af2"/>
        <w:rFonts w:ascii="Calibri" w:hAnsi="Calibri"/>
        <w:noProof/>
        <w:snapToGrid w:val="0"/>
        <w:lang w:val="fr-BE"/>
      </w:rPr>
      <w:t>18</w:t>
    </w:r>
    <w:r w:rsidR="00E94859" w:rsidRPr="0030290B">
      <w:rPr>
        <w:rStyle w:val="af2"/>
        <w:rFonts w:ascii="Calibri" w:hAnsi="Calibri"/>
        <w:snapToGrid w:val="0"/>
      </w:rPr>
      <w:fldChar w:fldCharType="end"/>
    </w:r>
    <w:r w:rsidRPr="00AB1370">
      <w:rPr>
        <w:rStyle w:val="af2"/>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1011283667"/>
        <w:dataBinding w:prefixMappings="xmlns:ns0='http://purl.org/dc/elements/1.1/' xmlns:ns1='http://schemas.openxmlformats.org/package/2006/metadata/core-properties' " w:xpath="/ns1:coreProperties[1]/ns1:contentStatus[1]" w:storeItemID="{6C3C8BC8-F283-45AE-878A-BAB7291924A1}"/>
        <w:text/>
      </w:sdtPr>
      <w:sdtContent>
        <w:r>
          <w:rPr>
            <w:rFonts w:asciiTheme="minorHAnsi" w:eastAsia="PMingLiU" w:hAnsiTheme="minorHAnsi" w:cstheme="minorHAnsi"/>
            <w:color w:val="984806"/>
            <w:szCs w:val="16"/>
            <w:lang w:val="fr-BE"/>
          </w:rPr>
          <w:t>1.00</w:t>
        </w:r>
      </w:sdtContent>
    </w:sdt>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Pr="000F5C71" w:rsidRDefault="00DE4FD9" w:rsidP="00BE4CE7">
    <w:pPr>
      <w:pStyle w:val="FooterLine"/>
      <w:pBdr>
        <w:top w:val="single" w:sz="4" w:space="0" w:color="auto"/>
      </w:pBdr>
      <w:tabs>
        <w:tab w:val="clear" w:pos="8647"/>
        <w:tab w:val="left" w:pos="7088"/>
        <w:tab w:val="right" w:pos="14884"/>
      </w:tabs>
      <w:rPr>
        <w:rStyle w:val="af2"/>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BE"/>
        </w:rPr>
        <w:alias w:val="Issue Date"/>
        <w:id w:val="-988167011"/>
        <w:dataBinding w:prefixMappings="xmlns:ns0='http://schemas.microsoft.com/office/2006/coverPageProps' " w:xpath="/ns0:CoverPageProperties[1]/ns0:PublishDate[1]" w:storeItemID="{55AF091B-3C7A-41E3-B477-F2FDAA23CFDA}"/>
        <w:date w:fullDate="2019-06-28T00:00:00Z">
          <w:dateFormat w:val="dd/MM/yyyy"/>
          <w:lid w:val="en-GB"/>
          <w:storeMappedDataAs w:val="dateTime"/>
          <w:calendar w:val="gregorian"/>
        </w:date>
      </w:sdtPr>
      <w:sdtContent>
        <w:r>
          <w:rPr>
            <w:rFonts w:asciiTheme="minorHAnsi" w:hAnsiTheme="minorHAnsi" w:cstheme="minorHAnsi"/>
            <w:bCs/>
            <w:color w:val="984806"/>
            <w:szCs w:val="16"/>
            <w:lang w:val="en-GB"/>
          </w:rPr>
          <w:t>28/06/2019</w:t>
        </w:r>
      </w:sdtContent>
    </w:sdt>
    <w:r>
      <w:rPr>
        <w:rFonts w:asciiTheme="minorHAnsi" w:hAnsiTheme="minorHAnsi" w:cstheme="minorHAnsi"/>
        <w:bCs/>
        <w:color w:val="1B6FB5"/>
        <w:lang w:val="fr-BE"/>
      </w:rPr>
      <w:tab/>
    </w:r>
    <w:r w:rsidR="00E94859" w:rsidRPr="0030290B">
      <w:rPr>
        <w:rStyle w:val="af2"/>
        <w:rFonts w:ascii="Calibri" w:hAnsi="Calibri"/>
      </w:rPr>
      <w:fldChar w:fldCharType="begin"/>
    </w:r>
    <w:r w:rsidRPr="00687B38">
      <w:rPr>
        <w:rStyle w:val="af2"/>
        <w:rFonts w:ascii="Calibri" w:hAnsi="Calibri"/>
        <w:lang w:val="fr-BE"/>
      </w:rPr>
      <w:instrText xml:space="preserve"> PAGE </w:instrText>
    </w:r>
    <w:r w:rsidR="00E94859" w:rsidRPr="0030290B">
      <w:rPr>
        <w:rStyle w:val="af2"/>
        <w:rFonts w:ascii="Calibri" w:hAnsi="Calibri"/>
      </w:rPr>
      <w:fldChar w:fldCharType="separate"/>
    </w:r>
    <w:r>
      <w:rPr>
        <w:rStyle w:val="af2"/>
        <w:rFonts w:ascii="Calibri" w:hAnsi="Calibri"/>
        <w:noProof/>
        <w:lang w:val="fr-BE"/>
      </w:rPr>
      <w:t>21</w:t>
    </w:r>
    <w:r w:rsidR="00E94859" w:rsidRPr="0030290B">
      <w:rPr>
        <w:rStyle w:val="af2"/>
        <w:rFonts w:ascii="Calibri" w:hAnsi="Calibri"/>
      </w:rPr>
      <w:fldChar w:fldCharType="end"/>
    </w:r>
    <w:r w:rsidRPr="00687B38">
      <w:rPr>
        <w:rStyle w:val="af2"/>
        <w:rFonts w:ascii="Calibri" w:hAnsi="Calibri"/>
        <w:lang w:val="fr-BE"/>
      </w:rPr>
      <w:t xml:space="preserve"> / </w:t>
    </w:r>
    <w:r w:rsidR="00E94859" w:rsidRPr="0030290B">
      <w:rPr>
        <w:rStyle w:val="af2"/>
        <w:rFonts w:ascii="Calibri" w:hAnsi="Calibri"/>
        <w:snapToGrid w:val="0"/>
      </w:rPr>
      <w:fldChar w:fldCharType="begin"/>
    </w:r>
    <w:r w:rsidRPr="00687B38">
      <w:rPr>
        <w:rStyle w:val="af2"/>
        <w:rFonts w:ascii="Calibri" w:hAnsi="Calibri"/>
        <w:snapToGrid w:val="0"/>
        <w:lang w:val="fr-BE"/>
      </w:rPr>
      <w:instrText xml:space="preserve"> NUMPAGES </w:instrText>
    </w:r>
    <w:r w:rsidR="00E94859" w:rsidRPr="0030290B">
      <w:rPr>
        <w:rStyle w:val="af2"/>
        <w:rFonts w:ascii="Calibri" w:hAnsi="Calibri"/>
        <w:snapToGrid w:val="0"/>
      </w:rPr>
      <w:fldChar w:fldCharType="separate"/>
    </w:r>
    <w:r>
      <w:rPr>
        <w:rStyle w:val="af2"/>
        <w:rFonts w:ascii="Calibri" w:hAnsi="Calibri"/>
        <w:noProof/>
        <w:snapToGrid w:val="0"/>
        <w:lang w:val="fr-BE"/>
      </w:rPr>
      <w:t>43</w:t>
    </w:r>
    <w:r w:rsidR="00E94859" w:rsidRPr="0030290B">
      <w:rPr>
        <w:rStyle w:val="af2"/>
        <w:rFonts w:ascii="Calibri" w:hAnsi="Calibri"/>
        <w:snapToGrid w:val="0"/>
      </w:rPr>
      <w:fldChar w:fldCharType="end"/>
    </w:r>
    <w:r w:rsidRPr="00AB1370">
      <w:rPr>
        <w:rStyle w:val="af2"/>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598837808"/>
        <w:dataBinding w:prefixMappings="xmlns:ns0='http://purl.org/dc/elements/1.1/' xmlns:ns1='http://schemas.openxmlformats.org/package/2006/metadata/core-properties' " w:xpath="/ns1:coreProperties[1]/ns1:contentStatus[1]" w:storeItemID="{6C3C8BC8-F283-45AE-878A-BAB7291924A1}"/>
        <w:text/>
      </w:sdtPr>
      <w:sdtContent>
        <w:r>
          <w:rPr>
            <w:rFonts w:asciiTheme="minorHAnsi" w:eastAsia="PMingLiU" w:hAnsiTheme="minorHAnsi" w:cstheme="minorHAnsi"/>
            <w:color w:val="984806"/>
            <w:szCs w:val="16"/>
            <w:lang w:val="fr-BE"/>
          </w:rPr>
          <w:t>1.00</w:t>
        </w:r>
      </w:sdtContent>
    </w:sdt>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Pr="000F5C71" w:rsidRDefault="00DE4FD9" w:rsidP="0001500C">
    <w:pPr>
      <w:pStyle w:val="FooterLine"/>
      <w:pBdr>
        <w:top w:val="single" w:sz="4" w:space="0" w:color="auto"/>
      </w:pBdr>
      <w:tabs>
        <w:tab w:val="left" w:pos="4253"/>
      </w:tabs>
      <w:rPr>
        <w:rStyle w:val="af2"/>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BE"/>
        </w:rPr>
        <w:alias w:val="Issue Date"/>
        <w:id w:val="1902712994"/>
        <w:dataBinding w:prefixMappings="xmlns:ns0='http://schemas.microsoft.com/office/2006/coverPageProps' " w:xpath="/ns0:CoverPageProperties[1]/ns0:PublishDate[1]" w:storeItemID="{55AF091B-3C7A-41E3-B477-F2FDAA23CFDA}"/>
        <w:date w:fullDate="2019-06-28T00:00:00Z">
          <w:dateFormat w:val="dd/MM/yyyy"/>
          <w:lid w:val="en-GB"/>
          <w:storeMappedDataAs w:val="dateTime"/>
          <w:calendar w:val="gregorian"/>
        </w:date>
      </w:sdtPr>
      <w:sdtContent>
        <w:r>
          <w:rPr>
            <w:rFonts w:asciiTheme="minorHAnsi" w:hAnsiTheme="minorHAnsi" w:cstheme="minorHAnsi"/>
            <w:bCs/>
            <w:color w:val="984806"/>
            <w:szCs w:val="16"/>
            <w:lang w:val="en-GB"/>
          </w:rPr>
          <w:t>28/06/2019</w:t>
        </w:r>
      </w:sdtContent>
    </w:sdt>
    <w:r>
      <w:rPr>
        <w:rFonts w:asciiTheme="minorHAnsi" w:hAnsiTheme="minorHAnsi" w:cstheme="minorHAnsi"/>
        <w:bCs/>
        <w:color w:val="1B6FB5"/>
        <w:lang w:val="fr-BE"/>
      </w:rPr>
      <w:tab/>
    </w:r>
    <w:r w:rsidR="00E94859" w:rsidRPr="0030290B">
      <w:rPr>
        <w:rStyle w:val="af2"/>
        <w:rFonts w:ascii="Calibri" w:hAnsi="Calibri"/>
      </w:rPr>
      <w:fldChar w:fldCharType="begin"/>
    </w:r>
    <w:r w:rsidRPr="00687B38">
      <w:rPr>
        <w:rStyle w:val="af2"/>
        <w:rFonts w:ascii="Calibri" w:hAnsi="Calibri"/>
        <w:lang w:val="fr-BE"/>
      </w:rPr>
      <w:instrText xml:space="preserve"> PAGE </w:instrText>
    </w:r>
    <w:r w:rsidR="00E94859" w:rsidRPr="0030290B">
      <w:rPr>
        <w:rStyle w:val="af2"/>
        <w:rFonts w:ascii="Calibri" w:hAnsi="Calibri"/>
      </w:rPr>
      <w:fldChar w:fldCharType="separate"/>
    </w:r>
    <w:r>
      <w:rPr>
        <w:rStyle w:val="af2"/>
        <w:rFonts w:ascii="Calibri" w:hAnsi="Calibri"/>
        <w:noProof/>
        <w:lang w:val="fr-BE"/>
      </w:rPr>
      <w:t>27</w:t>
    </w:r>
    <w:r w:rsidR="00E94859" w:rsidRPr="0030290B">
      <w:rPr>
        <w:rStyle w:val="af2"/>
        <w:rFonts w:ascii="Calibri" w:hAnsi="Calibri"/>
      </w:rPr>
      <w:fldChar w:fldCharType="end"/>
    </w:r>
    <w:r w:rsidRPr="00687B38">
      <w:rPr>
        <w:rStyle w:val="af2"/>
        <w:rFonts w:ascii="Calibri" w:hAnsi="Calibri"/>
        <w:lang w:val="fr-BE"/>
      </w:rPr>
      <w:t xml:space="preserve"> / </w:t>
    </w:r>
    <w:r w:rsidR="00E94859" w:rsidRPr="0030290B">
      <w:rPr>
        <w:rStyle w:val="af2"/>
        <w:rFonts w:ascii="Calibri" w:hAnsi="Calibri"/>
        <w:snapToGrid w:val="0"/>
      </w:rPr>
      <w:fldChar w:fldCharType="begin"/>
    </w:r>
    <w:r w:rsidRPr="00687B38">
      <w:rPr>
        <w:rStyle w:val="af2"/>
        <w:rFonts w:ascii="Calibri" w:hAnsi="Calibri"/>
        <w:snapToGrid w:val="0"/>
        <w:lang w:val="fr-BE"/>
      </w:rPr>
      <w:instrText xml:space="preserve"> NUMPAGES </w:instrText>
    </w:r>
    <w:r w:rsidR="00E94859" w:rsidRPr="0030290B">
      <w:rPr>
        <w:rStyle w:val="af2"/>
        <w:rFonts w:ascii="Calibri" w:hAnsi="Calibri"/>
        <w:snapToGrid w:val="0"/>
      </w:rPr>
      <w:fldChar w:fldCharType="separate"/>
    </w:r>
    <w:r>
      <w:rPr>
        <w:rStyle w:val="af2"/>
        <w:rFonts w:ascii="Calibri" w:hAnsi="Calibri"/>
        <w:noProof/>
        <w:snapToGrid w:val="0"/>
        <w:lang w:val="fr-BE"/>
      </w:rPr>
      <w:t>43</w:t>
    </w:r>
    <w:r w:rsidR="00E94859" w:rsidRPr="0030290B">
      <w:rPr>
        <w:rStyle w:val="af2"/>
        <w:rFonts w:ascii="Calibri" w:hAnsi="Calibri"/>
        <w:snapToGrid w:val="0"/>
      </w:rPr>
      <w:fldChar w:fldCharType="end"/>
    </w:r>
    <w:r w:rsidRPr="00AB1370">
      <w:rPr>
        <w:rStyle w:val="af2"/>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1272595663"/>
        <w:dataBinding w:prefixMappings="xmlns:ns0='http://purl.org/dc/elements/1.1/' xmlns:ns1='http://schemas.openxmlformats.org/package/2006/metadata/core-properties' " w:xpath="/ns1:coreProperties[1]/ns1:contentStatus[1]" w:storeItemID="{6C3C8BC8-F283-45AE-878A-BAB7291924A1}"/>
        <w:text/>
      </w:sdtPr>
      <w:sdtContent>
        <w:r>
          <w:rPr>
            <w:rFonts w:asciiTheme="minorHAnsi" w:eastAsia="PMingLiU" w:hAnsiTheme="minorHAnsi" w:cstheme="minorHAnsi"/>
            <w:color w:val="984806"/>
            <w:szCs w:val="16"/>
            <w:lang w:val="fr-BE"/>
          </w:rPr>
          <w:t>1.00</w:t>
        </w:r>
      </w:sdtContent>
    </w:sdt>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Pr="000F5C71" w:rsidRDefault="00DE4FD9" w:rsidP="00BE4CE7">
    <w:pPr>
      <w:pStyle w:val="FooterLine"/>
      <w:tabs>
        <w:tab w:val="left" w:pos="7088"/>
      </w:tabs>
      <w:rPr>
        <w:rStyle w:val="af2"/>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BE"/>
        </w:rPr>
        <w:alias w:val="Issue Date"/>
        <w:id w:val="1882893833"/>
        <w:dataBinding w:prefixMappings="xmlns:ns0='http://schemas.microsoft.com/office/2006/coverPageProps' " w:xpath="/ns0:CoverPageProperties[1]/ns0:PublishDate[1]" w:storeItemID="{55AF091B-3C7A-41E3-B477-F2FDAA23CFDA}"/>
        <w:date w:fullDate="2019-06-28T00:00:00Z">
          <w:dateFormat w:val="dd/MM/yyyy"/>
          <w:lid w:val="en-GB"/>
          <w:storeMappedDataAs w:val="dateTime"/>
          <w:calendar w:val="gregorian"/>
        </w:date>
      </w:sdtPr>
      <w:sdtContent>
        <w:r>
          <w:rPr>
            <w:rFonts w:asciiTheme="minorHAnsi" w:hAnsiTheme="minorHAnsi" w:cstheme="minorHAnsi"/>
            <w:bCs/>
            <w:color w:val="984806"/>
            <w:szCs w:val="16"/>
            <w:lang w:val="en-GB"/>
          </w:rPr>
          <w:t>28/06/2019</w:t>
        </w:r>
      </w:sdtContent>
    </w:sdt>
    <w:r>
      <w:rPr>
        <w:rFonts w:asciiTheme="minorHAnsi" w:hAnsiTheme="minorHAnsi" w:cstheme="minorHAnsi"/>
        <w:bCs/>
        <w:color w:val="1B6FB5"/>
        <w:lang w:val="fr-BE"/>
      </w:rPr>
      <w:tab/>
    </w:r>
    <w:r w:rsidR="00E94859" w:rsidRPr="0030290B">
      <w:rPr>
        <w:rStyle w:val="af2"/>
        <w:rFonts w:ascii="Calibri" w:hAnsi="Calibri"/>
      </w:rPr>
      <w:fldChar w:fldCharType="begin"/>
    </w:r>
    <w:r w:rsidRPr="00687B38">
      <w:rPr>
        <w:rStyle w:val="af2"/>
        <w:rFonts w:ascii="Calibri" w:hAnsi="Calibri"/>
        <w:lang w:val="fr-BE"/>
      </w:rPr>
      <w:instrText xml:space="preserve"> PAGE </w:instrText>
    </w:r>
    <w:r w:rsidR="00E94859" w:rsidRPr="0030290B">
      <w:rPr>
        <w:rStyle w:val="af2"/>
        <w:rFonts w:ascii="Calibri" w:hAnsi="Calibri"/>
      </w:rPr>
      <w:fldChar w:fldCharType="separate"/>
    </w:r>
    <w:r>
      <w:rPr>
        <w:rStyle w:val="af2"/>
        <w:rFonts w:ascii="Calibri" w:hAnsi="Calibri"/>
        <w:noProof/>
        <w:lang w:val="fr-BE"/>
      </w:rPr>
      <w:t>28</w:t>
    </w:r>
    <w:r w:rsidR="00E94859" w:rsidRPr="0030290B">
      <w:rPr>
        <w:rStyle w:val="af2"/>
        <w:rFonts w:ascii="Calibri" w:hAnsi="Calibri"/>
      </w:rPr>
      <w:fldChar w:fldCharType="end"/>
    </w:r>
    <w:r w:rsidRPr="00687B38">
      <w:rPr>
        <w:rStyle w:val="af2"/>
        <w:rFonts w:ascii="Calibri" w:hAnsi="Calibri"/>
        <w:lang w:val="fr-BE"/>
      </w:rPr>
      <w:t xml:space="preserve"> / </w:t>
    </w:r>
    <w:r w:rsidR="00E94859" w:rsidRPr="0030290B">
      <w:rPr>
        <w:rStyle w:val="af2"/>
        <w:rFonts w:ascii="Calibri" w:hAnsi="Calibri"/>
        <w:snapToGrid w:val="0"/>
      </w:rPr>
      <w:fldChar w:fldCharType="begin"/>
    </w:r>
    <w:r w:rsidRPr="00687B38">
      <w:rPr>
        <w:rStyle w:val="af2"/>
        <w:rFonts w:ascii="Calibri" w:hAnsi="Calibri"/>
        <w:snapToGrid w:val="0"/>
        <w:lang w:val="fr-BE"/>
      </w:rPr>
      <w:instrText xml:space="preserve"> NUMPAGES </w:instrText>
    </w:r>
    <w:r w:rsidR="00E94859" w:rsidRPr="0030290B">
      <w:rPr>
        <w:rStyle w:val="af2"/>
        <w:rFonts w:ascii="Calibri" w:hAnsi="Calibri"/>
        <w:snapToGrid w:val="0"/>
      </w:rPr>
      <w:fldChar w:fldCharType="separate"/>
    </w:r>
    <w:r>
      <w:rPr>
        <w:rStyle w:val="af2"/>
        <w:rFonts w:ascii="Calibri" w:hAnsi="Calibri"/>
        <w:noProof/>
        <w:snapToGrid w:val="0"/>
        <w:lang w:val="fr-BE"/>
      </w:rPr>
      <w:t>43</w:t>
    </w:r>
    <w:r w:rsidR="00E94859" w:rsidRPr="0030290B">
      <w:rPr>
        <w:rStyle w:val="af2"/>
        <w:rFonts w:ascii="Calibri" w:hAnsi="Calibri"/>
        <w:snapToGrid w:val="0"/>
      </w:rPr>
      <w:fldChar w:fldCharType="end"/>
    </w:r>
    <w:r w:rsidRPr="00AB1370">
      <w:rPr>
        <w:rStyle w:val="af2"/>
        <w:rFonts w:ascii="Calibri" w:hAnsi="Calibri"/>
        <w:snapToGrid w:val="0"/>
        <w:lang w:val="fr-BE"/>
      </w:rPr>
      <w:tab/>
    </w:r>
    <w:r>
      <w:rPr>
        <w:rStyle w:val="af2"/>
        <w:rFonts w:ascii="Calibri" w:hAnsi="Calibri"/>
        <w:snapToGrid w:val="0"/>
        <w:lang w:val="fr-BE"/>
      </w:rPr>
      <w:tab/>
    </w:r>
    <w:r>
      <w:rPr>
        <w:rStyle w:val="af2"/>
        <w:rFonts w:ascii="Calibri" w:hAnsi="Calibri"/>
        <w:snapToGrid w:val="0"/>
        <w:lang w:val="fr-BE"/>
      </w:rPr>
      <w:tab/>
    </w:r>
    <w:r>
      <w:rPr>
        <w:rStyle w:val="af2"/>
        <w:rFonts w:ascii="Calibri" w:hAnsi="Calibri"/>
        <w:snapToGrid w:val="0"/>
        <w:lang w:val="fr-BE"/>
      </w:rPr>
      <w:tab/>
    </w:r>
    <w:r>
      <w:rPr>
        <w:rStyle w:val="af2"/>
        <w:rFonts w:ascii="Calibri" w:hAnsi="Calibri"/>
        <w:snapToGrid w:val="0"/>
        <w:lang w:val="fr-BE"/>
      </w:rPr>
      <w:tab/>
    </w:r>
    <w:r>
      <w:rPr>
        <w:rStyle w:val="af2"/>
        <w:rFonts w:ascii="Calibri" w:hAnsi="Calibri"/>
        <w:snapToGrid w:val="0"/>
        <w:lang w:val="fr-BE"/>
      </w:rPr>
      <w:tab/>
    </w:r>
    <w:r>
      <w:rPr>
        <w:rStyle w:val="af2"/>
        <w:rFonts w:ascii="Calibri" w:hAnsi="Calibri"/>
        <w:snapToGrid w:val="0"/>
        <w:lang w:val="fr-BE"/>
      </w:rPr>
      <w:tab/>
    </w:r>
    <w:r>
      <w:rPr>
        <w:rStyle w:val="af2"/>
        <w:rFonts w:ascii="Calibri" w:hAnsi="Calibri"/>
        <w:snapToGrid w:val="0"/>
        <w:lang w:val="fr-BE"/>
      </w:rPr>
      <w:tab/>
    </w:r>
    <w:r w:rsidRPr="00AB1370">
      <w:rPr>
        <w:rStyle w:val="af2"/>
        <w:rFonts w:ascii="Calibri" w:hAnsi="Calibri"/>
        <w:snapToGrid w:val="0"/>
        <w:lang w:val="fr-BE"/>
      </w:rPr>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427662059"/>
        <w:dataBinding w:prefixMappings="xmlns:ns0='http://purl.org/dc/elements/1.1/' xmlns:ns1='http://schemas.openxmlformats.org/package/2006/metadata/core-properties' " w:xpath="/ns1:coreProperties[1]/ns1:contentStatus[1]" w:storeItemID="{6C3C8BC8-F283-45AE-878A-BAB7291924A1}"/>
        <w:text/>
      </w:sdtPr>
      <w:sdtContent>
        <w:r>
          <w:rPr>
            <w:rFonts w:asciiTheme="minorHAnsi" w:eastAsia="PMingLiU" w:hAnsiTheme="minorHAnsi" w:cstheme="minorHAnsi"/>
            <w:color w:val="984806"/>
            <w:szCs w:val="16"/>
            <w:lang w:val="fr-BE"/>
          </w:rPr>
          <w:t>1.00</w:t>
        </w:r>
      </w:sdtContent>
    </w:sdt>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Pr="000F5C71" w:rsidRDefault="00DE4FD9" w:rsidP="00403AAC">
    <w:pPr>
      <w:pStyle w:val="FooterLine"/>
      <w:tabs>
        <w:tab w:val="left" w:pos="4253"/>
      </w:tabs>
      <w:rPr>
        <w:rStyle w:val="af2"/>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BE"/>
        </w:rPr>
        <w:alias w:val="Issue Date"/>
        <w:id w:val="1430233536"/>
        <w:dataBinding w:prefixMappings="xmlns:ns0='http://schemas.microsoft.com/office/2006/coverPageProps' " w:xpath="/ns0:CoverPageProperties[1]/ns0:PublishDate[1]" w:storeItemID="{55AF091B-3C7A-41E3-B477-F2FDAA23CFDA}"/>
        <w:date w:fullDate="2019-06-28T00:00:00Z">
          <w:dateFormat w:val="dd/MM/yyyy"/>
          <w:lid w:val="en-GB"/>
          <w:storeMappedDataAs w:val="dateTime"/>
          <w:calendar w:val="gregorian"/>
        </w:date>
      </w:sdtPr>
      <w:sdtContent>
        <w:r>
          <w:rPr>
            <w:rFonts w:asciiTheme="minorHAnsi" w:hAnsiTheme="minorHAnsi" w:cstheme="minorHAnsi"/>
            <w:bCs/>
            <w:color w:val="984806"/>
            <w:szCs w:val="16"/>
            <w:lang w:val="en-GB"/>
          </w:rPr>
          <w:t>28/06/2019</w:t>
        </w:r>
      </w:sdtContent>
    </w:sdt>
    <w:r>
      <w:rPr>
        <w:rFonts w:asciiTheme="minorHAnsi" w:hAnsiTheme="minorHAnsi" w:cstheme="minorHAnsi"/>
        <w:bCs/>
        <w:color w:val="1B6FB5"/>
        <w:lang w:val="fr-BE"/>
      </w:rPr>
      <w:tab/>
    </w:r>
    <w:r w:rsidR="00E94859" w:rsidRPr="0030290B">
      <w:rPr>
        <w:rStyle w:val="af2"/>
        <w:rFonts w:ascii="Calibri" w:hAnsi="Calibri"/>
      </w:rPr>
      <w:fldChar w:fldCharType="begin"/>
    </w:r>
    <w:r w:rsidRPr="00687B38">
      <w:rPr>
        <w:rStyle w:val="af2"/>
        <w:rFonts w:ascii="Calibri" w:hAnsi="Calibri"/>
        <w:lang w:val="fr-BE"/>
      </w:rPr>
      <w:instrText xml:space="preserve"> PAGE </w:instrText>
    </w:r>
    <w:r w:rsidR="00E94859" w:rsidRPr="0030290B">
      <w:rPr>
        <w:rStyle w:val="af2"/>
        <w:rFonts w:ascii="Calibri" w:hAnsi="Calibri"/>
      </w:rPr>
      <w:fldChar w:fldCharType="separate"/>
    </w:r>
    <w:r>
      <w:rPr>
        <w:rStyle w:val="af2"/>
        <w:rFonts w:ascii="Calibri" w:hAnsi="Calibri"/>
        <w:noProof/>
        <w:lang w:val="fr-BE"/>
      </w:rPr>
      <w:t>34</w:t>
    </w:r>
    <w:r w:rsidR="00E94859" w:rsidRPr="0030290B">
      <w:rPr>
        <w:rStyle w:val="af2"/>
        <w:rFonts w:ascii="Calibri" w:hAnsi="Calibri"/>
      </w:rPr>
      <w:fldChar w:fldCharType="end"/>
    </w:r>
    <w:r w:rsidRPr="00687B38">
      <w:rPr>
        <w:rStyle w:val="af2"/>
        <w:rFonts w:ascii="Calibri" w:hAnsi="Calibri"/>
        <w:lang w:val="fr-BE"/>
      </w:rPr>
      <w:t xml:space="preserve"> / </w:t>
    </w:r>
    <w:r w:rsidR="00E94859" w:rsidRPr="0030290B">
      <w:rPr>
        <w:rStyle w:val="af2"/>
        <w:rFonts w:ascii="Calibri" w:hAnsi="Calibri"/>
        <w:snapToGrid w:val="0"/>
      </w:rPr>
      <w:fldChar w:fldCharType="begin"/>
    </w:r>
    <w:r w:rsidRPr="00687B38">
      <w:rPr>
        <w:rStyle w:val="af2"/>
        <w:rFonts w:ascii="Calibri" w:hAnsi="Calibri"/>
        <w:snapToGrid w:val="0"/>
        <w:lang w:val="fr-BE"/>
      </w:rPr>
      <w:instrText xml:space="preserve"> NUMPAGES </w:instrText>
    </w:r>
    <w:r w:rsidR="00E94859" w:rsidRPr="0030290B">
      <w:rPr>
        <w:rStyle w:val="af2"/>
        <w:rFonts w:ascii="Calibri" w:hAnsi="Calibri"/>
        <w:snapToGrid w:val="0"/>
      </w:rPr>
      <w:fldChar w:fldCharType="separate"/>
    </w:r>
    <w:r>
      <w:rPr>
        <w:rStyle w:val="af2"/>
        <w:rFonts w:ascii="Calibri" w:hAnsi="Calibri"/>
        <w:noProof/>
        <w:snapToGrid w:val="0"/>
        <w:lang w:val="fr-BE"/>
      </w:rPr>
      <w:t>43</w:t>
    </w:r>
    <w:r w:rsidR="00E94859" w:rsidRPr="0030290B">
      <w:rPr>
        <w:rStyle w:val="af2"/>
        <w:rFonts w:ascii="Calibri" w:hAnsi="Calibri"/>
        <w:snapToGrid w:val="0"/>
      </w:rPr>
      <w:fldChar w:fldCharType="end"/>
    </w:r>
    <w:r w:rsidRPr="00AB1370">
      <w:rPr>
        <w:rStyle w:val="af2"/>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1381316467"/>
        <w:dataBinding w:prefixMappings="xmlns:ns0='http://purl.org/dc/elements/1.1/' xmlns:ns1='http://schemas.openxmlformats.org/package/2006/metadata/core-properties' " w:xpath="/ns1:coreProperties[1]/ns1:contentStatus[1]" w:storeItemID="{6C3C8BC8-F283-45AE-878A-BAB7291924A1}"/>
        <w:text/>
      </w:sdtPr>
      <w:sdtContent>
        <w:r>
          <w:rPr>
            <w:rFonts w:asciiTheme="minorHAnsi" w:eastAsia="PMingLiU" w:hAnsiTheme="minorHAnsi" w:cstheme="minorHAnsi"/>
            <w:color w:val="984806"/>
            <w:szCs w:val="16"/>
            <w:lang w:val="fr-BE"/>
          </w:rPr>
          <w:t>1.00</w:t>
        </w:r>
      </w:sdtContent>
    </w:sdt>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Pr="000F5C71" w:rsidRDefault="00DE4FD9" w:rsidP="00BE4CE7">
    <w:pPr>
      <w:pStyle w:val="FooterLine"/>
      <w:tabs>
        <w:tab w:val="clear" w:pos="8647"/>
        <w:tab w:val="left" w:pos="7088"/>
        <w:tab w:val="right" w:pos="14884"/>
      </w:tabs>
      <w:rPr>
        <w:rStyle w:val="af2"/>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BE"/>
        </w:rPr>
        <w:alias w:val="Issue Date"/>
        <w:id w:val="339734719"/>
        <w:dataBinding w:prefixMappings="xmlns:ns0='http://schemas.microsoft.com/office/2006/coverPageProps' " w:xpath="/ns0:CoverPageProperties[1]/ns0:PublishDate[1]" w:storeItemID="{55AF091B-3C7A-41E3-B477-F2FDAA23CFDA}"/>
        <w:date w:fullDate="2019-06-28T00:00:00Z">
          <w:dateFormat w:val="dd/MM/yyyy"/>
          <w:lid w:val="en-GB"/>
          <w:storeMappedDataAs w:val="dateTime"/>
          <w:calendar w:val="gregorian"/>
        </w:date>
      </w:sdtPr>
      <w:sdtContent>
        <w:r>
          <w:rPr>
            <w:rFonts w:asciiTheme="minorHAnsi" w:hAnsiTheme="minorHAnsi" w:cstheme="minorHAnsi"/>
            <w:bCs/>
            <w:color w:val="984806"/>
            <w:szCs w:val="16"/>
            <w:lang w:val="en-GB"/>
          </w:rPr>
          <w:t>28/06/2019</w:t>
        </w:r>
      </w:sdtContent>
    </w:sdt>
    <w:r>
      <w:rPr>
        <w:rFonts w:asciiTheme="minorHAnsi" w:hAnsiTheme="minorHAnsi" w:cstheme="minorHAnsi"/>
        <w:bCs/>
        <w:color w:val="1B6FB5"/>
        <w:lang w:val="fr-BE"/>
      </w:rPr>
      <w:tab/>
    </w:r>
    <w:r w:rsidR="00E94859" w:rsidRPr="0030290B">
      <w:rPr>
        <w:rStyle w:val="af2"/>
        <w:rFonts w:ascii="Calibri" w:hAnsi="Calibri"/>
      </w:rPr>
      <w:fldChar w:fldCharType="begin"/>
    </w:r>
    <w:r w:rsidRPr="00687B38">
      <w:rPr>
        <w:rStyle w:val="af2"/>
        <w:rFonts w:ascii="Calibri" w:hAnsi="Calibri"/>
        <w:lang w:val="fr-BE"/>
      </w:rPr>
      <w:instrText xml:space="preserve"> PAGE </w:instrText>
    </w:r>
    <w:r w:rsidR="00E94859" w:rsidRPr="0030290B">
      <w:rPr>
        <w:rStyle w:val="af2"/>
        <w:rFonts w:ascii="Calibri" w:hAnsi="Calibri"/>
      </w:rPr>
      <w:fldChar w:fldCharType="separate"/>
    </w:r>
    <w:r>
      <w:rPr>
        <w:rStyle w:val="af2"/>
        <w:rFonts w:ascii="Calibri" w:hAnsi="Calibri"/>
        <w:noProof/>
        <w:lang w:val="fr-BE"/>
      </w:rPr>
      <w:t>36</w:t>
    </w:r>
    <w:r w:rsidR="00E94859" w:rsidRPr="0030290B">
      <w:rPr>
        <w:rStyle w:val="af2"/>
        <w:rFonts w:ascii="Calibri" w:hAnsi="Calibri"/>
      </w:rPr>
      <w:fldChar w:fldCharType="end"/>
    </w:r>
    <w:r w:rsidRPr="00687B38">
      <w:rPr>
        <w:rStyle w:val="af2"/>
        <w:rFonts w:ascii="Calibri" w:hAnsi="Calibri"/>
        <w:lang w:val="fr-BE"/>
      </w:rPr>
      <w:t xml:space="preserve"> / </w:t>
    </w:r>
    <w:r w:rsidR="00E94859" w:rsidRPr="0030290B">
      <w:rPr>
        <w:rStyle w:val="af2"/>
        <w:rFonts w:ascii="Calibri" w:hAnsi="Calibri"/>
        <w:snapToGrid w:val="0"/>
      </w:rPr>
      <w:fldChar w:fldCharType="begin"/>
    </w:r>
    <w:r w:rsidRPr="00687B38">
      <w:rPr>
        <w:rStyle w:val="af2"/>
        <w:rFonts w:ascii="Calibri" w:hAnsi="Calibri"/>
        <w:snapToGrid w:val="0"/>
        <w:lang w:val="fr-BE"/>
      </w:rPr>
      <w:instrText xml:space="preserve"> NUMPAGES </w:instrText>
    </w:r>
    <w:r w:rsidR="00E94859" w:rsidRPr="0030290B">
      <w:rPr>
        <w:rStyle w:val="af2"/>
        <w:rFonts w:ascii="Calibri" w:hAnsi="Calibri"/>
        <w:snapToGrid w:val="0"/>
      </w:rPr>
      <w:fldChar w:fldCharType="separate"/>
    </w:r>
    <w:r>
      <w:rPr>
        <w:rStyle w:val="af2"/>
        <w:rFonts w:ascii="Calibri" w:hAnsi="Calibri"/>
        <w:noProof/>
        <w:snapToGrid w:val="0"/>
        <w:lang w:val="fr-BE"/>
      </w:rPr>
      <w:t>43</w:t>
    </w:r>
    <w:r w:rsidR="00E94859" w:rsidRPr="0030290B">
      <w:rPr>
        <w:rStyle w:val="af2"/>
        <w:rFonts w:ascii="Calibri" w:hAnsi="Calibri"/>
        <w:snapToGrid w:val="0"/>
      </w:rPr>
      <w:fldChar w:fldCharType="end"/>
    </w:r>
    <w:r w:rsidRPr="00AB1370">
      <w:rPr>
        <w:rStyle w:val="af2"/>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1293252294"/>
        <w:dataBinding w:prefixMappings="xmlns:ns0='http://purl.org/dc/elements/1.1/' xmlns:ns1='http://schemas.openxmlformats.org/package/2006/metadata/core-properties' " w:xpath="/ns1:coreProperties[1]/ns1:contentStatus[1]" w:storeItemID="{6C3C8BC8-F283-45AE-878A-BAB7291924A1}"/>
        <w:text/>
      </w:sdtPr>
      <w:sdtContent>
        <w:r>
          <w:rPr>
            <w:rFonts w:asciiTheme="minorHAnsi" w:eastAsia="PMingLiU" w:hAnsiTheme="minorHAnsi" w:cstheme="minorHAnsi"/>
            <w:color w:val="984806"/>
            <w:szCs w:val="16"/>
            <w:lang w:val="fr-BE"/>
          </w:rPr>
          <w:t>1.00</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412" w:rsidRDefault="008F0412">
      <w:r>
        <w:separator/>
      </w:r>
    </w:p>
  </w:footnote>
  <w:footnote w:type="continuationSeparator" w:id="0">
    <w:p w:rsidR="008F0412" w:rsidRDefault="008F0412">
      <w:r>
        <w:continuationSeparator/>
      </w:r>
    </w:p>
  </w:footnote>
  <w:footnote w:type="continuationNotice" w:id="1">
    <w:p w:rsidR="008F0412" w:rsidRDefault="008F0412">
      <w:pPr>
        <w:spacing w:after="0"/>
      </w:pPr>
    </w:p>
  </w:footnote>
  <w:footnote w:id="2">
    <w:p w:rsidR="00DE4FD9" w:rsidRPr="00354444" w:rsidRDefault="00DE4FD9">
      <w:pPr>
        <w:pStyle w:val="a9"/>
        <w:rPr>
          <w:lang w:val="en-US"/>
        </w:rPr>
      </w:pPr>
      <w:r>
        <w:rPr>
          <w:rStyle w:val="aff1"/>
        </w:rPr>
        <w:footnoteRef/>
      </w:r>
      <w:r>
        <w:t xml:space="preserve"> In CCI P1, not more than one simplified declaration is matched with a supplementary one.</w:t>
      </w:r>
    </w:p>
  </w:footnote>
  <w:footnote w:id="3">
    <w:p w:rsidR="00DE4FD9" w:rsidRPr="00A6292F" w:rsidRDefault="00DE4FD9" w:rsidP="00F21920">
      <w:pPr>
        <w:pStyle w:val="a9"/>
        <w:ind w:left="142" w:hanging="142"/>
        <w:rPr>
          <w:lang w:val="en-US"/>
        </w:rPr>
      </w:pPr>
      <w:r>
        <w:rPr>
          <w:rStyle w:val="aff1"/>
        </w:rPr>
        <w:footnoteRef/>
      </w:r>
      <w:r>
        <w:t xml:space="preserve"> </w:t>
      </w:r>
      <w:r w:rsidRPr="000D092B">
        <w:t>Other national logical application components (e.g. National Risk Management Application) are presented in National Domain, but they are purely indicative and depends on National architecture</w:t>
      </w:r>
    </w:p>
  </w:footnote>
  <w:footnote w:id="4">
    <w:p w:rsidR="00DE4FD9" w:rsidRPr="00A6292F" w:rsidRDefault="00DE4FD9" w:rsidP="00F21920">
      <w:pPr>
        <w:pStyle w:val="a9"/>
        <w:ind w:left="0" w:firstLine="0"/>
        <w:rPr>
          <w:lang w:val="en-US"/>
        </w:rPr>
      </w:pPr>
      <w:r>
        <w:rPr>
          <w:rStyle w:val="aff1"/>
        </w:rPr>
        <w:footnoteRef/>
      </w:r>
      <w:r>
        <w:t xml:space="preserve"> </w:t>
      </w:r>
      <w:r w:rsidRPr="000D092B">
        <w:t>It is up to National Administration to optimise and possibly assign such functions to another application component or to consider it as part of National CCI Application as per national architecture.</w:t>
      </w:r>
    </w:p>
  </w:footnote>
  <w:footnote w:id="5">
    <w:p w:rsidR="00DE4FD9" w:rsidRPr="00A6292F" w:rsidRDefault="00DE4FD9" w:rsidP="00A54597">
      <w:pPr>
        <w:pStyle w:val="a9"/>
        <w:ind w:left="142" w:hanging="142"/>
        <w:rPr>
          <w:lang w:val="en-US"/>
        </w:rPr>
      </w:pPr>
      <w:r>
        <w:rPr>
          <w:rStyle w:val="aff1"/>
        </w:rPr>
        <w:footnoteRef/>
      </w:r>
      <w:r>
        <w:t xml:space="preserve"> </w:t>
      </w:r>
      <w:r w:rsidRPr="000D092B">
        <w:t>It is up to National Administration to optimise and possibly assign such functions to another application component or to consider it as part of National CCI Application as per national architecture.</w:t>
      </w:r>
    </w:p>
  </w:footnote>
  <w:footnote w:id="6">
    <w:p w:rsidR="00DE4FD9" w:rsidRPr="00A6292F" w:rsidRDefault="00DE4FD9" w:rsidP="00A54597">
      <w:pPr>
        <w:pStyle w:val="a9"/>
        <w:ind w:left="142" w:hanging="142"/>
        <w:rPr>
          <w:lang w:val="en-US"/>
        </w:rPr>
      </w:pPr>
      <w:r>
        <w:rPr>
          <w:rStyle w:val="aff1"/>
        </w:rPr>
        <w:footnoteRef/>
      </w:r>
      <w:r>
        <w:t xml:space="preserve"> </w:t>
      </w:r>
      <w:r w:rsidRPr="000D092B">
        <w:t>It is up to National Administration to optimise and possibly assign such functions to another application component or to consider it as part of National CCI Application as per national architecture.</w:t>
      </w:r>
    </w:p>
  </w:footnote>
  <w:footnote w:id="7">
    <w:p w:rsidR="00DE4FD9" w:rsidRPr="00A6292F" w:rsidRDefault="00DE4FD9" w:rsidP="00F21920">
      <w:pPr>
        <w:pStyle w:val="a9"/>
        <w:ind w:left="142" w:hanging="142"/>
        <w:rPr>
          <w:lang w:val="en-US"/>
        </w:rPr>
      </w:pPr>
      <w:r>
        <w:rPr>
          <w:rStyle w:val="aff1"/>
        </w:rPr>
        <w:footnoteRef/>
      </w:r>
      <w:r>
        <w:t xml:space="preserve"> </w:t>
      </w:r>
      <w:r w:rsidRPr="000D092B">
        <w:t>Other national logical application components (e.g. National Risk Management Application) are presented in National Domain, but they are purely indicative and depends on National architecture.</w:t>
      </w:r>
    </w:p>
  </w:footnote>
  <w:footnote w:id="8">
    <w:p w:rsidR="00DE4FD9" w:rsidRPr="00A6292F" w:rsidRDefault="00DE4FD9" w:rsidP="00F21920">
      <w:pPr>
        <w:pStyle w:val="a9"/>
        <w:ind w:left="0" w:firstLine="0"/>
        <w:rPr>
          <w:lang w:val="en-US"/>
        </w:rPr>
      </w:pPr>
      <w:r>
        <w:rPr>
          <w:rStyle w:val="aff1"/>
        </w:rPr>
        <w:footnoteRef/>
      </w:r>
      <w:r>
        <w:t xml:space="preserve"> </w:t>
      </w:r>
      <w:bookmarkStart w:id="199" w:name="_Hlk505420929"/>
      <w:r w:rsidRPr="000D092B">
        <w:t>It is up to National Administration to optimise and possibly assign such functions to another application component or to consider it as part of National CCI Application as per national architecture.</w:t>
      </w:r>
      <w:bookmarkEnd w:id="199"/>
    </w:p>
  </w:footnote>
  <w:footnote w:id="9">
    <w:p w:rsidR="00DE4FD9" w:rsidRPr="00A6292F" w:rsidRDefault="00DE4FD9" w:rsidP="00F21920">
      <w:pPr>
        <w:pStyle w:val="a9"/>
        <w:ind w:left="0" w:firstLine="0"/>
        <w:rPr>
          <w:lang w:val="en-US"/>
        </w:rPr>
      </w:pPr>
      <w:r>
        <w:rPr>
          <w:rStyle w:val="aff1"/>
        </w:rPr>
        <w:footnoteRef/>
      </w:r>
      <w:r>
        <w:t xml:space="preserve"> </w:t>
      </w:r>
      <w:r w:rsidRPr="000D092B">
        <w:t>It is up to National Administration to optimise and possibly assign such functions to another application component or to consider it as part of National CCI Application as per national architecture.</w:t>
      </w:r>
    </w:p>
  </w:footnote>
  <w:footnote w:id="10">
    <w:p w:rsidR="00DE4FD9" w:rsidRPr="00A6292F" w:rsidRDefault="00DE4FD9" w:rsidP="00F21920">
      <w:pPr>
        <w:pStyle w:val="a9"/>
        <w:ind w:left="0" w:firstLine="0"/>
        <w:rPr>
          <w:lang w:val="en-US"/>
        </w:rPr>
      </w:pPr>
      <w:r>
        <w:rPr>
          <w:rStyle w:val="aff1"/>
        </w:rPr>
        <w:footnoteRef/>
      </w:r>
      <w:r>
        <w:t xml:space="preserve"> </w:t>
      </w:r>
      <w:r w:rsidRPr="000D092B">
        <w:t>It is up to National Administration to optimise and possibly assign such functions to another application component or to consider it as part of National CCI Application as per national architecture.</w:t>
      </w:r>
    </w:p>
  </w:footnote>
  <w:footnote w:id="11">
    <w:p w:rsidR="00DE4FD9" w:rsidRPr="00A6292F" w:rsidRDefault="00DE4FD9" w:rsidP="00F21920">
      <w:pPr>
        <w:pStyle w:val="a9"/>
        <w:ind w:left="142" w:hanging="142"/>
        <w:rPr>
          <w:lang w:val="en-US"/>
        </w:rPr>
      </w:pPr>
      <w:r>
        <w:rPr>
          <w:rStyle w:val="aff1"/>
        </w:rPr>
        <w:footnoteRef/>
      </w:r>
      <w:r>
        <w:t xml:space="preserve"> </w:t>
      </w:r>
      <w:r w:rsidRPr="000D092B">
        <w:t>It is up to National Administration to optimise and possibly assign such functions to another application component or to consider it as part of National CCI Application as per national architecture.</w:t>
      </w:r>
    </w:p>
  </w:footnote>
  <w:footnote w:id="12">
    <w:p w:rsidR="00DE4FD9" w:rsidRPr="00A6292F" w:rsidRDefault="00DE4FD9" w:rsidP="00F21920">
      <w:pPr>
        <w:pStyle w:val="a9"/>
        <w:ind w:left="0" w:firstLine="0"/>
        <w:rPr>
          <w:lang w:val="en-US"/>
        </w:rPr>
      </w:pPr>
      <w:r>
        <w:rPr>
          <w:rStyle w:val="aff1"/>
        </w:rPr>
        <w:footnoteRef/>
      </w:r>
      <w:r>
        <w:t xml:space="preserve"> </w:t>
      </w:r>
      <w:r w:rsidRPr="000D092B">
        <w:t>It is up to National Administration to optimise and possibly assign such functions to another application component or to consider it as part of National CCI Application as per national architecture.</w:t>
      </w:r>
    </w:p>
  </w:footnote>
  <w:footnote w:id="13">
    <w:p w:rsidR="00DE4FD9" w:rsidRPr="00A6292F" w:rsidRDefault="00DE4FD9" w:rsidP="00F21920">
      <w:pPr>
        <w:pStyle w:val="a9"/>
        <w:ind w:left="142" w:hanging="142"/>
        <w:rPr>
          <w:lang w:val="en-US"/>
        </w:rPr>
      </w:pPr>
      <w:r>
        <w:rPr>
          <w:rStyle w:val="aff1"/>
        </w:rPr>
        <w:footnoteRef/>
      </w:r>
      <w:r>
        <w:t xml:space="preserve"> </w:t>
      </w:r>
      <w:r w:rsidRPr="000D092B">
        <w:t>It is up to National Administration to optimise and possibly assign such functions to another application component or to consider it as part of National CCI Application as per national architecture.</w:t>
      </w:r>
    </w:p>
  </w:footnote>
  <w:footnote w:id="14">
    <w:p w:rsidR="00DE4FD9" w:rsidRPr="00A6292F" w:rsidRDefault="00DE4FD9" w:rsidP="00F21920">
      <w:pPr>
        <w:pStyle w:val="a9"/>
        <w:ind w:left="0" w:firstLine="0"/>
        <w:rPr>
          <w:lang w:val="en-US"/>
        </w:rPr>
      </w:pPr>
      <w:r>
        <w:rPr>
          <w:rStyle w:val="aff1"/>
        </w:rPr>
        <w:footnoteRef/>
      </w:r>
      <w:r>
        <w:t xml:space="preserve"> </w:t>
      </w:r>
      <w:r w:rsidRPr="000D092B">
        <w:t>It is up to National Administration to optimise and possibly assign such functions to another application component or to consider it as part of National CCI Application as per national architecture.</w:t>
      </w:r>
    </w:p>
  </w:footnote>
  <w:footnote w:id="15">
    <w:p w:rsidR="00DE4FD9" w:rsidRPr="00BD0338" w:rsidRDefault="00DE4FD9" w:rsidP="004E644C">
      <w:pPr>
        <w:pStyle w:val="a9"/>
        <w:ind w:left="142" w:hanging="142"/>
      </w:pPr>
      <w:r>
        <w:rPr>
          <w:rStyle w:val="aff1"/>
        </w:rPr>
        <w:footnoteRef/>
      </w:r>
      <w:r>
        <w:t xml:space="preserve"> The architecture decision is to use CCN2 in every communication. CCN/CSI will be used as a fall-back solution in case of problems related to readiness and maturity of CCN2.</w:t>
      </w:r>
    </w:p>
  </w:footnote>
  <w:footnote w:id="16">
    <w:p w:rsidR="00DE4FD9" w:rsidRDefault="00DE4FD9" w:rsidP="00F60689">
      <w:pPr>
        <w:pStyle w:val="Footnote"/>
      </w:pPr>
      <w:r>
        <w:rPr>
          <w:rStyle w:val="aff1"/>
          <w:sz w:val="16"/>
          <w:szCs w:val="16"/>
        </w:rPr>
        <w:footnoteRef/>
      </w:r>
      <w:r>
        <w:t xml:space="preserve"> The messages exchanged on ECS P2 TES are in EDIFACT format while the ones of CCI are will be XML formatted. Hence, the average size is adjusted with a multiplier factor of 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Default="00DE4FD9">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Pr="00B029C7" w:rsidRDefault="00E94859" w:rsidP="00B029C7">
    <w:pPr>
      <w:pStyle w:val="aa"/>
      <w:jc w:val="right"/>
      <w:rPr>
        <w:noProof/>
        <w:sz w:val="18"/>
        <w:szCs w:val="18"/>
        <w:lang w:eastAsia="en-GB"/>
      </w:rPr>
    </w:pPr>
    <w:sdt>
      <w:sdtPr>
        <w:rPr>
          <w:rFonts w:eastAsia="PMingLiU" w:cstheme="minorHAnsi"/>
          <w:color w:val="984806" w:themeColor="accent6" w:themeShade="80"/>
          <w:sz w:val="18"/>
          <w:szCs w:val="18"/>
        </w:rPr>
        <w:alias w:val="Subject"/>
        <w:tag w:val=""/>
        <w:id w:val="2108923987"/>
        <w:dataBinding w:prefixMappings="xmlns:ns0='http://purl.org/dc/elements/1.1/' xmlns:ns1='http://schemas.openxmlformats.org/package/2006/metadata/core-properties' " w:xpath="/ns1:coreProperties[1]/ns0:subject[1]" w:storeItemID="{6C3C8BC8-F283-45AE-878A-BAB7291924A1}"/>
        <w:text/>
      </w:sdtPr>
      <w:sdtContent>
        <w:r w:rsidR="00DE4FD9">
          <w:rPr>
            <w:rFonts w:eastAsia="PMingLiU" w:cstheme="minorHAnsi"/>
            <w:color w:val="984806" w:themeColor="accent6" w:themeShade="80"/>
            <w:sz w:val="18"/>
            <w:szCs w:val="18"/>
          </w:rPr>
          <w:t>Centralised Clearance for Import (CCI)</w:t>
        </w:r>
      </w:sdtContent>
    </w:sdt>
    <w:r w:rsidR="00DE4FD9" w:rsidRPr="00957EB9">
      <w:rPr>
        <w:noProof/>
        <w:sz w:val="18"/>
        <w:szCs w:val="18"/>
        <w:lang w:eastAsia="en-GB"/>
      </w:rPr>
      <w:t xml:space="preserve"> </w:t>
    </w:r>
    <w:r w:rsidRPr="00FA33C9">
      <w:rPr>
        <w:rFonts w:ascii="Calibri" w:eastAsia="PMingLiU" w:hAnsi="Calibri" w:cs="Calibri"/>
        <w:sz w:val="18"/>
        <w:szCs w:val="18"/>
      </w:rPr>
      <w:fldChar w:fldCharType="begin"/>
    </w:r>
    <w:r w:rsidR="00DE4FD9" w:rsidRPr="00FA33C9">
      <w:rPr>
        <w:rFonts w:ascii="Calibri" w:eastAsia="PMingLiU" w:hAnsi="Calibri" w:cs="Calibri"/>
        <w:sz w:val="18"/>
        <w:szCs w:val="18"/>
      </w:rPr>
      <w:instrText xml:space="preserve"> DOCPROPERTY DocumentName </w:instrText>
    </w:r>
    <w:r w:rsidRPr="00FA33C9">
      <w:rPr>
        <w:rFonts w:ascii="Calibri" w:eastAsia="PMingLiU" w:hAnsi="Calibri" w:cs="Calibri"/>
        <w:sz w:val="18"/>
        <w:szCs w:val="18"/>
      </w:rPr>
      <w:fldChar w:fldCharType="separate"/>
    </w:r>
    <w:r w:rsidR="00DE4FD9">
      <w:rPr>
        <w:rFonts w:ascii="Calibri" w:eastAsia="PMingLiU" w:hAnsi="Calibri" w:cs="Calibri"/>
        <w:sz w:val="18"/>
        <w:szCs w:val="18"/>
      </w:rPr>
      <w:t>Architecture Overview</w:t>
    </w:r>
    <w:r w:rsidRPr="00FA33C9">
      <w:rPr>
        <w:rFonts w:ascii="Calibri" w:eastAsia="PMingLiU" w:hAnsi="Calibri" w:cs="Calibri"/>
        <w:sz w:val="18"/>
        <w:szCs w:val="1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Default="00DE4FD9">
    <w:pPr>
      <w:pStyle w:val="aa"/>
      <w:spacing w:after="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Pr="00B029C7" w:rsidRDefault="00E94859" w:rsidP="00B029C7">
    <w:pPr>
      <w:pStyle w:val="aa"/>
      <w:jc w:val="right"/>
      <w:rPr>
        <w:noProof/>
        <w:sz w:val="18"/>
        <w:szCs w:val="18"/>
        <w:lang w:eastAsia="en-GB"/>
      </w:rPr>
    </w:pPr>
    <w:sdt>
      <w:sdtPr>
        <w:rPr>
          <w:rFonts w:eastAsia="PMingLiU" w:cstheme="minorHAnsi"/>
          <w:color w:val="984806" w:themeColor="accent6" w:themeShade="80"/>
          <w:sz w:val="18"/>
          <w:szCs w:val="18"/>
        </w:rPr>
        <w:alias w:val="Subject"/>
        <w:tag w:val=""/>
        <w:id w:val="1428849800"/>
        <w:dataBinding w:prefixMappings="xmlns:ns0='http://purl.org/dc/elements/1.1/' xmlns:ns1='http://schemas.openxmlformats.org/package/2006/metadata/core-properties' " w:xpath="/ns1:coreProperties[1]/ns0:subject[1]" w:storeItemID="{6C3C8BC8-F283-45AE-878A-BAB7291924A1}"/>
        <w:text/>
      </w:sdtPr>
      <w:sdtContent>
        <w:r w:rsidR="00DE4FD9">
          <w:rPr>
            <w:rFonts w:eastAsia="PMingLiU" w:cstheme="minorHAnsi"/>
            <w:color w:val="984806" w:themeColor="accent6" w:themeShade="80"/>
            <w:sz w:val="18"/>
            <w:szCs w:val="18"/>
          </w:rPr>
          <w:t>Centralised Clearance for Import (CCI)</w:t>
        </w:r>
      </w:sdtContent>
    </w:sdt>
    <w:r w:rsidR="00DE4FD9" w:rsidRPr="00957EB9">
      <w:rPr>
        <w:noProof/>
        <w:sz w:val="18"/>
        <w:szCs w:val="18"/>
        <w:lang w:eastAsia="en-GB"/>
      </w:rPr>
      <w:t xml:space="preserve"> </w:t>
    </w:r>
    <w:r w:rsidRPr="00FA33C9">
      <w:rPr>
        <w:rFonts w:ascii="Calibri" w:eastAsia="PMingLiU" w:hAnsi="Calibri" w:cs="Calibri"/>
        <w:sz w:val="18"/>
        <w:szCs w:val="18"/>
      </w:rPr>
      <w:fldChar w:fldCharType="begin"/>
    </w:r>
    <w:r w:rsidR="00DE4FD9" w:rsidRPr="00FA33C9">
      <w:rPr>
        <w:rFonts w:ascii="Calibri" w:eastAsia="PMingLiU" w:hAnsi="Calibri" w:cs="Calibri"/>
        <w:sz w:val="18"/>
        <w:szCs w:val="18"/>
      </w:rPr>
      <w:instrText xml:space="preserve"> DOCPROPERTY DocumentName </w:instrText>
    </w:r>
    <w:r w:rsidRPr="00FA33C9">
      <w:rPr>
        <w:rFonts w:ascii="Calibri" w:eastAsia="PMingLiU" w:hAnsi="Calibri" w:cs="Calibri"/>
        <w:sz w:val="18"/>
        <w:szCs w:val="18"/>
      </w:rPr>
      <w:fldChar w:fldCharType="separate"/>
    </w:r>
    <w:r w:rsidR="00DE4FD9">
      <w:rPr>
        <w:rFonts w:ascii="Calibri" w:eastAsia="PMingLiU" w:hAnsi="Calibri" w:cs="Calibri"/>
        <w:sz w:val="18"/>
        <w:szCs w:val="18"/>
      </w:rPr>
      <w:t>Architecture Overview</w:t>
    </w:r>
    <w:r w:rsidRPr="00FA33C9">
      <w:rPr>
        <w:rFonts w:ascii="Calibri" w:eastAsia="PMingLiU" w:hAnsi="Calibri" w:cs="Calibri"/>
        <w:sz w:val="18"/>
        <w:szCs w:val="18"/>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Pr="00B029C7" w:rsidRDefault="00E94859" w:rsidP="00B029C7">
    <w:pPr>
      <w:pStyle w:val="aa"/>
      <w:jc w:val="right"/>
      <w:rPr>
        <w:noProof/>
        <w:sz w:val="18"/>
        <w:szCs w:val="18"/>
        <w:lang w:eastAsia="en-GB"/>
      </w:rPr>
    </w:pPr>
    <w:sdt>
      <w:sdtPr>
        <w:rPr>
          <w:rFonts w:eastAsia="PMingLiU" w:cstheme="minorHAnsi"/>
          <w:color w:val="984806" w:themeColor="accent6" w:themeShade="80"/>
          <w:sz w:val="18"/>
          <w:szCs w:val="18"/>
        </w:rPr>
        <w:alias w:val="Subject"/>
        <w:tag w:val=""/>
        <w:id w:val="-1267225776"/>
        <w:dataBinding w:prefixMappings="xmlns:ns0='http://purl.org/dc/elements/1.1/' xmlns:ns1='http://schemas.openxmlformats.org/package/2006/metadata/core-properties' " w:xpath="/ns1:coreProperties[1]/ns0:subject[1]" w:storeItemID="{6C3C8BC8-F283-45AE-878A-BAB7291924A1}"/>
        <w:text/>
      </w:sdtPr>
      <w:sdtContent>
        <w:r w:rsidR="00DE4FD9">
          <w:rPr>
            <w:rFonts w:eastAsia="PMingLiU" w:cstheme="minorHAnsi"/>
            <w:color w:val="984806" w:themeColor="accent6" w:themeShade="80"/>
            <w:sz w:val="18"/>
            <w:szCs w:val="18"/>
          </w:rPr>
          <w:t>Centralised Clearance for Import (CCI)</w:t>
        </w:r>
      </w:sdtContent>
    </w:sdt>
    <w:r w:rsidR="00DE4FD9" w:rsidRPr="00957EB9">
      <w:rPr>
        <w:noProof/>
        <w:sz w:val="18"/>
        <w:szCs w:val="18"/>
        <w:lang w:eastAsia="en-GB"/>
      </w:rPr>
      <w:t xml:space="preserve"> </w:t>
    </w:r>
    <w:r w:rsidRPr="00FA33C9">
      <w:rPr>
        <w:rFonts w:ascii="Calibri" w:eastAsia="PMingLiU" w:hAnsi="Calibri" w:cs="Calibri"/>
        <w:sz w:val="18"/>
        <w:szCs w:val="18"/>
      </w:rPr>
      <w:fldChar w:fldCharType="begin"/>
    </w:r>
    <w:r w:rsidR="00DE4FD9" w:rsidRPr="00FA33C9">
      <w:rPr>
        <w:rFonts w:ascii="Calibri" w:eastAsia="PMingLiU" w:hAnsi="Calibri" w:cs="Calibri"/>
        <w:sz w:val="18"/>
        <w:szCs w:val="18"/>
      </w:rPr>
      <w:instrText xml:space="preserve"> DOCPROPERTY DocumentName </w:instrText>
    </w:r>
    <w:r w:rsidRPr="00FA33C9">
      <w:rPr>
        <w:rFonts w:ascii="Calibri" w:eastAsia="PMingLiU" w:hAnsi="Calibri" w:cs="Calibri"/>
        <w:sz w:val="18"/>
        <w:szCs w:val="18"/>
      </w:rPr>
      <w:fldChar w:fldCharType="separate"/>
    </w:r>
    <w:r w:rsidR="00DE4FD9">
      <w:rPr>
        <w:rFonts w:ascii="Calibri" w:eastAsia="PMingLiU" w:hAnsi="Calibri" w:cs="Calibri"/>
        <w:sz w:val="18"/>
        <w:szCs w:val="18"/>
      </w:rPr>
      <w:t>Architecture Overview</w:t>
    </w:r>
    <w:r w:rsidRPr="00FA33C9">
      <w:rPr>
        <w:rFonts w:ascii="Calibri" w:eastAsia="PMingLiU" w:hAnsi="Calibri" w:cs="Calibri"/>
        <w:sz w:val="18"/>
        <w:szCs w:val="18"/>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Pr="00B029C7" w:rsidRDefault="00E94859" w:rsidP="00B029C7">
    <w:pPr>
      <w:pStyle w:val="aa"/>
      <w:jc w:val="right"/>
      <w:rPr>
        <w:noProof/>
        <w:sz w:val="18"/>
        <w:szCs w:val="18"/>
        <w:lang w:eastAsia="en-GB"/>
      </w:rPr>
    </w:pPr>
    <w:sdt>
      <w:sdtPr>
        <w:rPr>
          <w:rFonts w:eastAsia="PMingLiU" w:cstheme="minorHAnsi"/>
          <w:color w:val="984806" w:themeColor="accent6" w:themeShade="80"/>
          <w:sz w:val="18"/>
          <w:szCs w:val="18"/>
        </w:rPr>
        <w:alias w:val="Subject"/>
        <w:tag w:val=""/>
        <w:id w:val="394559712"/>
        <w:dataBinding w:prefixMappings="xmlns:ns0='http://purl.org/dc/elements/1.1/' xmlns:ns1='http://schemas.openxmlformats.org/package/2006/metadata/core-properties' " w:xpath="/ns1:coreProperties[1]/ns0:subject[1]" w:storeItemID="{6C3C8BC8-F283-45AE-878A-BAB7291924A1}"/>
        <w:text/>
      </w:sdtPr>
      <w:sdtContent>
        <w:r w:rsidR="00DE4FD9">
          <w:rPr>
            <w:rFonts w:eastAsia="PMingLiU" w:cstheme="minorHAnsi"/>
            <w:color w:val="984806" w:themeColor="accent6" w:themeShade="80"/>
            <w:sz w:val="18"/>
            <w:szCs w:val="18"/>
          </w:rPr>
          <w:t>Centralised Clearance for Import (CCI)</w:t>
        </w:r>
      </w:sdtContent>
    </w:sdt>
    <w:r w:rsidR="00DE4FD9" w:rsidRPr="00957EB9">
      <w:rPr>
        <w:noProof/>
        <w:sz w:val="18"/>
        <w:szCs w:val="18"/>
        <w:lang w:eastAsia="en-GB"/>
      </w:rPr>
      <w:t xml:space="preserve"> </w:t>
    </w:r>
    <w:r w:rsidRPr="00FA33C9">
      <w:rPr>
        <w:rFonts w:ascii="Calibri" w:eastAsia="PMingLiU" w:hAnsi="Calibri" w:cs="Calibri"/>
        <w:sz w:val="18"/>
        <w:szCs w:val="18"/>
      </w:rPr>
      <w:fldChar w:fldCharType="begin"/>
    </w:r>
    <w:r w:rsidR="00DE4FD9" w:rsidRPr="00FA33C9">
      <w:rPr>
        <w:rFonts w:ascii="Calibri" w:eastAsia="PMingLiU" w:hAnsi="Calibri" w:cs="Calibri"/>
        <w:sz w:val="18"/>
        <w:szCs w:val="18"/>
      </w:rPr>
      <w:instrText xml:space="preserve"> DOCPROPERTY DocumentName </w:instrText>
    </w:r>
    <w:r w:rsidRPr="00FA33C9">
      <w:rPr>
        <w:rFonts w:ascii="Calibri" w:eastAsia="PMingLiU" w:hAnsi="Calibri" w:cs="Calibri"/>
        <w:sz w:val="18"/>
        <w:szCs w:val="18"/>
      </w:rPr>
      <w:fldChar w:fldCharType="separate"/>
    </w:r>
    <w:r w:rsidR="00DE4FD9">
      <w:rPr>
        <w:rFonts w:ascii="Calibri" w:eastAsia="PMingLiU" w:hAnsi="Calibri" w:cs="Calibri"/>
        <w:sz w:val="18"/>
        <w:szCs w:val="18"/>
      </w:rPr>
      <w:t>Architecture Overview</w:t>
    </w:r>
    <w:r w:rsidRPr="00FA33C9">
      <w:rPr>
        <w:rFonts w:ascii="Calibri" w:eastAsia="PMingLiU" w:hAnsi="Calibri" w:cs="Calibri"/>
        <w:sz w:val="18"/>
        <w:szCs w:val="18"/>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Pr="00B029C7" w:rsidRDefault="00E94859" w:rsidP="00B029C7">
    <w:pPr>
      <w:pStyle w:val="aa"/>
      <w:jc w:val="right"/>
      <w:rPr>
        <w:noProof/>
        <w:sz w:val="18"/>
        <w:szCs w:val="18"/>
        <w:lang w:eastAsia="en-GB"/>
      </w:rPr>
    </w:pPr>
    <w:sdt>
      <w:sdtPr>
        <w:rPr>
          <w:rFonts w:eastAsia="PMingLiU" w:cstheme="minorHAnsi"/>
          <w:color w:val="984806" w:themeColor="accent6" w:themeShade="80"/>
          <w:sz w:val="18"/>
          <w:szCs w:val="18"/>
        </w:rPr>
        <w:alias w:val="Subject"/>
        <w:tag w:val=""/>
        <w:id w:val="637613998"/>
        <w:dataBinding w:prefixMappings="xmlns:ns0='http://purl.org/dc/elements/1.1/' xmlns:ns1='http://schemas.openxmlformats.org/package/2006/metadata/core-properties' " w:xpath="/ns1:coreProperties[1]/ns0:subject[1]" w:storeItemID="{6C3C8BC8-F283-45AE-878A-BAB7291924A1}"/>
        <w:text/>
      </w:sdtPr>
      <w:sdtContent>
        <w:r w:rsidR="00DE4FD9">
          <w:rPr>
            <w:rFonts w:eastAsia="PMingLiU" w:cstheme="minorHAnsi"/>
            <w:color w:val="984806" w:themeColor="accent6" w:themeShade="80"/>
            <w:sz w:val="18"/>
            <w:szCs w:val="18"/>
          </w:rPr>
          <w:t>Centralised Clearance for Import (CCI)</w:t>
        </w:r>
      </w:sdtContent>
    </w:sdt>
    <w:r w:rsidR="00DE4FD9" w:rsidRPr="00957EB9">
      <w:rPr>
        <w:noProof/>
        <w:sz w:val="18"/>
        <w:szCs w:val="18"/>
        <w:lang w:eastAsia="en-GB"/>
      </w:rPr>
      <w:t xml:space="preserve"> </w:t>
    </w:r>
    <w:r w:rsidRPr="00FA33C9">
      <w:rPr>
        <w:rFonts w:ascii="Calibri" w:eastAsia="PMingLiU" w:hAnsi="Calibri" w:cs="Calibri"/>
        <w:sz w:val="18"/>
        <w:szCs w:val="18"/>
      </w:rPr>
      <w:fldChar w:fldCharType="begin"/>
    </w:r>
    <w:r w:rsidR="00DE4FD9" w:rsidRPr="00FA33C9">
      <w:rPr>
        <w:rFonts w:ascii="Calibri" w:eastAsia="PMingLiU" w:hAnsi="Calibri" w:cs="Calibri"/>
        <w:sz w:val="18"/>
        <w:szCs w:val="18"/>
      </w:rPr>
      <w:instrText xml:space="preserve"> DOCPROPERTY DocumentName </w:instrText>
    </w:r>
    <w:r w:rsidRPr="00FA33C9">
      <w:rPr>
        <w:rFonts w:ascii="Calibri" w:eastAsia="PMingLiU" w:hAnsi="Calibri" w:cs="Calibri"/>
        <w:sz w:val="18"/>
        <w:szCs w:val="18"/>
      </w:rPr>
      <w:fldChar w:fldCharType="separate"/>
    </w:r>
    <w:r w:rsidR="00DE4FD9">
      <w:rPr>
        <w:rFonts w:ascii="Calibri" w:eastAsia="PMingLiU" w:hAnsi="Calibri" w:cs="Calibri"/>
        <w:sz w:val="18"/>
        <w:szCs w:val="18"/>
      </w:rPr>
      <w:t>Architecture Overview</w:t>
    </w:r>
    <w:r w:rsidRPr="00FA33C9">
      <w:rPr>
        <w:rFonts w:ascii="Calibri" w:eastAsia="PMingLiU" w:hAnsi="Calibri" w:cs="Calibri"/>
        <w:sz w:val="18"/>
        <w:szCs w:val="18"/>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Pr="00B029C7" w:rsidRDefault="00E94859" w:rsidP="00B029C7">
    <w:pPr>
      <w:pStyle w:val="aa"/>
      <w:jc w:val="right"/>
      <w:rPr>
        <w:noProof/>
        <w:sz w:val="18"/>
        <w:szCs w:val="18"/>
        <w:lang w:eastAsia="en-GB"/>
      </w:rPr>
    </w:pPr>
    <w:sdt>
      <w:sdtPr>
        <w:rPr>
          <w:rFonts w:eastAsia="PMingLiU" w:cstheme="minorHAnsi"/>
          <w:color w:val="984806" w:themeColor="accent6" w:themeShade="80"/>
          <w:sz w:val="18"/>
          <w:szCs w:val="18"/>
        </w:rPr>
        <w:alias w:val="Subject"/>
        <w:tag w:val=""/>
        <w:id w:val="570156511"/>
        <w:dataBinding w:prefixMappings="xmlns:ns0='http://purl.org/dc/elements/1.1/' xmlns:ns1='http://schemas.openxmlformats.org/package/2006/metadata/core-properties' " w:xpath="/ns1:coreProperties[1]/ns0:subject[1]" w:storeItemID="{6C3C8BC8-F283-45AE-878A-BAB7291924A1}"/>
        <w:text/>
      </w:sdtPr>
      <w:sdtContent>
        <w:r w:rsidR="00DE4FD9">
          <w:rPr>
            <w:rFonts w:eastAsia="PMingLiU" w:cstheme="minorHAnsi"/>
            <w:color w:val="984806" w:themeColor="accent6" w:themeShade="80"/>
            <w:sz w:val="18"/>
            <w:szCs w:val="18"/>
          </w:rPr>
          <w:t>Centralised Clearance for Import (CCI)</w:t>
        </w:r>
      </w:sdtContent>
    </w:sdt>
    <w:r w:rsidR="00DE4FD9" w:rsidRPr="00957EB9">
      <w:rPr>
        <w:noProof/>
        <w:sz w:val="18"/>
        <w:szCs w:val="18"/>
        <w:lang w:eastAsia="en-GB"/>
      </w:rPr>
      <w:t xml:space="preserve"> </w:t>
    </w:r>
    <w:r w:rsidRPr="00FA33C9">
      <w:rPr>
        <w:rFonts w:ascii="Calibri" w:eastAsia="PMingLiU" w:hAnsi="Calibri" w:cs="Calibri"/>
        <w:sz w:val="18"/>
        <w:szCs w:val="18"/>
      </w:rPr>
      <w:fldChar w:fldCharType="begin"/>
    </w:r>
    <w:r w:rsidR="00DE4FD9" w:rsidRPr="00FA33C9">
      <w:rPr>
        <w:rFonts w:ascii="Calibri" w:eastAsia="PMingLiU" w:hAnsi="Calibri" w:cs="Calibri"/>
        <w:sz w:val="18"/>
        <w:szCs w:val="18"/>
      </w:rPr>
      <w:instrText xml:space="preserve"> DOCPROPERTY DocumentName </w:instrText>
    </w:r>
    <w:r w:rsidRPr="00FA33C9">
      <w:rPr>
        <w:rFonts w:ascii="Calibri" w:eastAsia="PMingLiU" w:hAnsi="Calibri" w:cs="Calibri"/>
        <w:sz w:val="18"/>
        <w:szCs w:val="18"/>
      </w:rPr>
      <w:fldChar w:fldCharType="separate"/>
    </w:r>
    <w:r w:rsidR="00DE4FD9">
      <w:rPr>
        <w:rFonts w:ascii="Calibri" w:eastAsia="PMingLiU" w:hAnsi="Calibri" w:cs="Calibri"/>
        <w:sz w:val="18"/>
        <w:szCs w:val="18"/>
      </w:rPr>
      <w:t>Architecture Overview</w:t>
    </w:r>
    <w:r w:rsidRPr="00FA33C9">
      <w:rPr>
        <w:rFonts w:ascii="Calibri" w:eastAsia="PMingLiU" w:hAnsi="Calibri" w:cs="Calibri"/>
        <w:sz w:val="18"/>
        <w:szCs w:val="18"/>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FD9" w:rsidRPr="00B029C7" w:rsidRDefault="00E94859" w:rsidP="00B029C7">
    <w:pPr>
      <w:pStyle w:val="aa"/>
      <w:jc w:val="right"/>
      <w:rPr>
        <w:noProof/>
        <w:sz w:val="18"/>
        <w:szCs w:val="18"/>
        <w:lang w:eastAsia="en-GB"/>
      </w:rPr>
    </w:pPr>
    <w:sdt>
      <w:sdtPr>
        <w:rPr>
          <w:rFonts w:eastAsia="PMingLiU" w:cstheme="minorHAnsi"/>
          <w:color w:val="984806" w:themeColor="accent6" w:themeShade="80"/>
          <w:sz w:val="18"/>
          <w:szCs w:val="18"/>
        </w:rPr>
        <w:alias w:val="Subject"/>
        <w:tag w:val=""/>
        <w:id w:val="-492097973"/>
        <w:dataBinding w:prefixMappings="xmlns:ns0='http://purl.org/dc/elements/1.1/' xmlns:ns1='http://schemas.openxmlformats.org/package/2006/metadata/core-properties' " w:xpath="/ns1:coreProperties[1]/ns0:subject[1]" w:storeItemID="{6C3C8BC8-F283-45AE-878A-BAB7291924A1}"/>
        <w:text/>
      </w:sdtPr>
      <w:sdtContent>
        <w:r w:rsidR="00DE4FD9">
          <w:rPr>
            <w:rFonts w:eastAsia="PMingLiU" w:cstheme="minorHAnsi"/>
            <w:color w:val="984806" w:themeColor="accent6" w:themeShade="80"/>
            <w:sz w:val="18"/>
            <w:szCs w:val="18"/>
          </w:rPr>
          <w:t>Centralised Clearance for Import (CCI)</w:t>
        </w:r>
      </w:sdtContent>
    </w:sdt>
    <w:r w:rsidR="00DE4FD9" w:rsidRPr="00957EB9">
      <w:rPr>
        <w:noProof/>
        <w:sz w:val="18"/>
        <w:szCs w:val="18"/>
        <w:lang w:eastAsia="en-GB"/>
      </w:rPr>
      <w:t xml:space="preserve"> </w:t>
    </w:r>
    <w:r w:rsidRPr="00FA33C9">
      <w:rPr>
        <w:rFonts w:ascii="Calibri" w:eastAsia="PMingLiU" w:hAnsi="Calibri" w:cs="Calibri"/>
        <w:sz w:val="18"/>
        <w:szCs w:val="18"/>
      </w:rPr>
      <w:fldChar w:fldCharType="begin"/>
    </w:r>
    <w:r w:rsidR="00DE4FD9" w:rsidRPr="00FA33C9">
      <w:rPr>
        <w:rFonts w:ascii="Calibri" w:eastAsia="PMingLiU" w:hAnsi="Calibri" w:cs="Calibri"/>
        <w:sz w:val="18"/>
        <w:szCs w:val="18"/>
      </w:rPr>
      <w:instrText xml:space="preserve"> DOCPROPERTY DocumentName </w:instrText>
    </w:r>
    <w:r w:rsidRPr="00FA33C9">
      <w:rPr>
        <w:rFonts w:ascii="Calibri" w:eastAsia="PMingLiU" w:hAnsi="Calibri" w:cs="Calibri"/>
        <w:sz w:val="18"/>
        <w:szCs w:val="18"/>
      </w:rPr>
      <w:fldChar w:fldCharType="separate"/>
    </w:r>
    <w:r w:rsidR="00DE4FD9">
      <w:rPr>
        <w:rFonts w:ascii="Calibri" w:eastAsia="PMingLiU" w:hAnsi="Calibri" w:cs="Calibri"/>
        <w:sz w:val="18"/>
        <w:szCs w:val="18"/>
      </w:rPr>
      <w:t>Architecture Overview</w:t>
    </w:r>
    <w:r w:rsidRPr="00FA33C9">
      <w:rPr>
        <w:rFonts w:ascii="Calibri" w:eastAsia="PMingLiU" w:hAnsi="Calibri" w:cs="Calibri"/>
        <w:sz w:val="18"/>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99AA0AC"/>
    <w:lvl w:ilvl="0">
      <w:start w:val="1"/>
      <w:numFmt w:val="bullet"/>
      <w:pStyle w:val="5"/>
      <w:lvlText w:val=""/>
      <w:lvlJc w:val="left"/>
      <w:pPr>
        <w:tabs>
          <w:tab w:val="num" w:pos="1492"/>
        </w:tabs>
        <w:ind w:left="1492" w:hanging="360"/>
      </w:pPr>
      <w:rPr>
        <w:rFonts w:ascii="Symbol" w:hAnsi="Symbol" w:hint="default"/>
      </w:rPr>
    </w:lvl>
  </w:abstractNum>
  <w:abstractNum w:abstractNumId="1">
    <w:nsid w:val="00AF6086"/>
    <w:multiLevelType w:val="hybridMultilevel"/>
    <w:tmpl w:val="530A3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E916A9"/>
    <w:multiLevelType w:val="hybridMultilevel"/>
    <w:tmpl w:val="1736DF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11041B"/>
    <w:multiLevelType w:val="hybridMultilevel"/>
    <w:tmpl w:val="3F983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807DE6"/>
    <w:multiLevelType w:val="hybridMultilevel"/>
    <w:tmpl w:val="C67275E8"/>
    <w:lvl w:ilvl="0" w:tplc="EE606C8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9A6C86"/>
    <w:multiLevelType w:val="hybridMultilevel"/>
    <w:tmpl w:val="45BE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B3F16C3"/>
    <w:multiLevelType w:val="hybridMultilevel"/>
    <w:tmpl w:val="F6942E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D05C72"/>
    <w:multiLevelType w:val="multilevel"/>
    <w:tmpl w:val="A21A466E"/>
    <w:styleLink w:val="WWOutlineListStyle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none"/>
      <w:lvlText w:val="%5"/>
      <w:lvlJc w:val="left"/>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0D8D11EC"/>
    <w:multiLevelType w:val="hybridMultilevel"/>
    <w:tmpl w:val="913E6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A7494E"/>
    <w:multiLevelType w:val="hybridMultilevel"/>
    <w:tmpl w:val="F61E9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EFB7115"/>
    <w:multiLevelType w:val="multilevel"/>
    <w:tmpl w:val="024EB6A2"/>
    <w:lvl w:ilvl="0">
      <w:start w:val="1"/>
      <w:numFmt w:val="decimal"/>
      <w:pStyle w:val="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059562B"/>
    <w:multiLevelType w:val="multilevel"/>
    <w:tmpl w:val="F7FE61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nsid w:val="120B7201"/>
    <w:multiLevelType w:val="multilevel"/>
    <w:tmpl w:val="714CF256"/>
    <w:lvl w:ilvl="0">
      <w:start w:val="1"/>
      <w:numFmt w:val="decimal"/>
      <w:pStyle w:val="a"/>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262685D"/>
    <w:multiLevelType w:val="singleLevel"/>
    <w:tmpl w:val="14A429F4"/>
    <w:lvl w:ilvl="0">
      <w:start w:val="1"/>
      <w:numFmt w:val="bullet"/>
      <w:pStyle w:val="4"/>
      <w:lvlText w:val=""/>
      <w:lvlJc w:val="left"/>
      <w:pPr>
        <w:tabs>
          <w:tab w:val="num" w:pos="3163"/>
        </w:tabs>
        <w:ind w:left="3163" w:hanging="283"/>
      </w:pPr>
      <w:rPr>
        <w:rFonts w:ascii="Symbol" w:hAnsi="Symbol"/>
      </w:rPr>
    </w:lvl>
  </w:abstractNum>
  <w:abstractNum w:abstractNumId="14">
    <w:nsid w:val="128A7666"/>
    <w:multiLevelType w:val="hybridMultilevel"/>
    <w:tmpl w:val="DA5C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43D0A16"/>
    <w:multiLevelType w:val="singleLevel"/>
    <w:tmpl w:val="18469F0C"/>
    <w:lvl w:ilvl="0">
      <w:start w:val="1"/>
      <w:numFmt w:val="bullet"/>
      <w:pStyle w:val="30"/>
      <w:lvlText w:val=""/>
      <w:lvlJc w:val="left"/>
      <w:pPr>
        <w:tabs>
          <w:tab w:val="num" w:pos="2199"/>
        </w:tabs>
        <w:ind w:left="2199" w:hanging="283"/>
      </w:pPr>
      <w:rPr>
        <w:rFonts w:ascii="Symbol" w:hAnsi="Symbol"/>
      </w:rPr>
    </w:lvl>
  </w:abstractNum>
  <w:abstractNum w:abstractNumId="16">
    <w:nsid w:val="150B6AE9"/>
    <w:multiLevelType w:val="hybridMultilevel"/>
    <w:tmpl w:val="93B0481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nsid w:val="15B85810"/>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172F0AC5"/>
    <w:multiLevelType w:val="multilevel"/>
    <w:tmpl w:val="FAC02762"/>
    <w:lvl w:ilvl="0">
      <w:start w:val="1"/>
      <w:numFmt w:val="decimal"/>
      <w:pStyle w:val="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73168E8"/>
    <w:multiLevelType w:val="hybridMultilevel"/>
    <w:tmpl w:val="A1221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78F097E"/>
    <w:multiLevelType w:val="hybridMultilevel"/>
    <w:tmpl w:val="CF8E1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2A08FB"/>
    <w:multiLevelType w:val="hybridMultilevel"/>
    <w:tmpl w:val="F752893C"/>
    <w:lvl w:ilvl="0" w:tplc="A33A6A78">
      <w:numFmt w:val="bullet"/>
      <w:lvlText w:val="-"/>
      <w:lvlJc w:val="left"/>
      <w:pPr>
        <w:ind w:left="720" w:hanging="360"/>
      </w:pPr>
      <w:rPr>
        <w:rFonts w:ascii="Calibri" w:eastAsia="SimSu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19D5463B"/>
    <w:multiLevelType w:val="hybridMultilevel"/>
    <w:tmpl w:val="FB2EC9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1A740DB8"/>
    <w:multiLevelType w:val="hybridMultilevel"/>
    <w:tmpl w:val="08A4F59C"/>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1AF607F1"/>
    <w:multiLevelType w:val="hybridMultilevel"/>
    <w:tmpl w:val="4CE0926E"/>
    <w:lvl w:ilvl="0" w:tplc="25A6CAE6">
      <w:numFmt w:val="bullet"/>
      <w:lvlText w:val="-"/>
      <w:lvlJc w:val="left"/>
      <w:pPr>
        <w:ind w:left="720" w:hanging="360"/>
      </w:pPr>
      <w:rPr>
        <w:rFonts w:ascii="Calibri" w:eastAsia="PMingLiU"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B4A09A0"/>
    <w:multiLevelType w:val="hybridMultilevel"/>
    <w:tmpl w:val="4D181D5C"/>
    <w:lvl w:ilvl="0" w:tplc="FC1E9068">
      <w:numFmt w:val="bullet"/>
      <w:lvlText w:val="-"/>
      <w:lvlJc w:val="left"/>
      <w:pPr>
        <w:ind w:left="1080" w:hanging="360"/>
      </w:pPr>
      <w:rPr>
        <w:rFonts w:ascii="Calibri" w:eastAsia="SimSun"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6">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28">
    <w:nsid w:val="26617F83"/>
    <w:multiLevelType w:val="hybridMultilevel"/>
    <w:tmpl w:val="57525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27285222"/>
    <w:multiLevelType w:val="hybridMultilevel"/>
    <w:tmpl w:val="6EFE7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27371333"/>
    <w:multiLevelType w:val="hybridMultilevel"/>
    <w:tmpl w:val="5D9A3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B784B5C"/>
    <w:multiLevelType w:val="hybridMultilevel"/>
    <w:tmpl w:val="A3C2DCE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C8D5AD3"/>
    <w:multiLevelType w:val="singleLevel"/>
    <w:tmpl w:val="697C5A48"/>
    <w:lvl w:ilvl="0">
      <w:start w:val="1"/>
      <w:numFmt w:val="bullet"/>
      <w:pStyle w:val="20"/>
      <w:lvlText w:val=""/>
      <w:lvlJc w:val="left"/>
      <w:pPr>
        <w:tabs>
          <w:tab w:val="num" w:pos="1360"/>
        </w:tabs>
        <w:ind w:left="1360" w:hanging="283"/>
      </w:pPr>
      <w:rPr>
        <w:rFonts w:ascii="Symbol" w:hAnsi="Symbol"/>
      </w:rPr>
    </w:lvl>
  </w:abstractNum>
  <w:abstractNum w:abstractNumId="33">
    <w:nsid w:val="2D5551C8"/>
    <w:multiLevelType w:val="hybridMultilevel"/>
    <w:tmpl w:val="6C02E2D4"/>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4">
    <w:nsid w:val="2E3C6286"/>
    <w:multiLevelType w:val="hybridMultilevel"/>
    <w:tmpl w:val="21FE8B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nsid w:val="32077FD2"/>
    <w:multiLevelType w:val="hybridMultilevel"/>
    <w:tmpl w:val="F91E7D32"/>
    <w:lvl w:ilvl="0" w:tplc="04090001">
      <w:start w:val="1"/>
      <w:numFmt w:val="bullet"/>
      <w:lvlText w:val=""/>
      <w:lvlJc w:val="left"/>
      <w:pPr>
        <w:ind w:left="720" w:hanging="360"/>
      </w:pPr>
      <w:rPr>
        <w:rFonts w:ascii="Symbol" w:hAnsi="Symbol" w:hint="default"/>
      </w:rPr>
    </w:lvl>
    <w:lvl w:ilvl="1" w:tplc="887A55CE">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2BC1592"/>
    <w:multiLevelType w:val="hybridMultilevel"/>
    <w:tmpl w:val="7ED08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33F16AFC"/>
    <w:multiLevelType w:val="multilevel"/>
    <w:tmpl w:val="DADA8DD0"/>
    <w:lvl w:ilvl="0">
      <w:start w:val="1"/>
      <w:numFmt w:val="decimal"/>
      <w:lvlText w:val="%1."/>
      <w:lvlJc w:val="left"/>
      <w:pPr>
        <w:ind w:left="360" w:hanging="360"/>
      </w:pPr>
      <w:rPr>
        <w:rFonts w:hint="default"/>
      </w:rPr>
    </w:lvl>
    <w:lvl w:ilvl="1">
      <w:start w:val="4"/>
      <w:numFmt w:val="decimal"/>
      <w:isLgl/>
      <w:lvlText w:val="%1.%2."/>
      <w:lvlJc w:val="left"/>
      <w:pPr>
        <w:ind w:left="540" w:hanging="54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nsid w:val="37737D33"/>
    <w:multiLevelType w:val="hybridMultilevel"/>
    <w:tmpl w:val="96B060CE"/>
    <w:lvl w:ilvl="0" w:tplc="EE606C80">
      <w:start w:val="1"/>
      <w:numFmt w:val="bullet"/>
      <w:lvlText w:val=""/>
      <w:lvlJc w:val="left"/>
      <w:pPr>
        <w:ind w:left="720" w:hanging="360"/>
      </w:pPr>
      <w:rPr>
        <w:rFonts w:ascii="Wingdings 3" w:hAnsi="Wingdings 3"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8F5537E"/>
    <w:multiLevelType w:val="hybridMultilevel"/>
    <w:tmpl w:val="B7DC1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39193937"/>
    <w:multiLevelType w:val="hybridMultilevel"/>
    <w:tmpl w:val="7E7614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39B47782"/>
    <w:multiLevelType w:val="hybridMultilevel"/>
    <w:tmpl w:val="2C7A9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43">
    <w:nsid w:val="3AA1682D"/>
    <w:multiLevelType w:val="hybridMultilevel"/>
    <w:tmpl w:val="1F1020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nsid w:val="3BEC1C34"/>
    <w:multiLevelType w:val="hybridMultilevel"/>
    <w:tmpl w:val="9FDA1E90"/>
    <w:lvl w:ilvl="0" w:tplc="E52416FA">
      <w:start w:val="1"/>
      <w:numFmt w:val="bullet"/>
      <w:pStyle w:val="List2"/>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CCB76F7"/>
    <w:multiLevelType w:val="hybridMultilevel"/>
    <w:tmpl w:val="7BA6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F91683F"/>
    <w:multiLevelType w:val="hybridMultilevel"/>
    <w:tmpl w:val="10607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FFF6444"/>
    <w:multiLevelType w:val="hybridMultilevel"/>
    <w:tmpl w:val="B9FEB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410105DC"/>
    <w:multiLevelType w:val="hybridMultilevel"/>
    <w:tmpl w:val="EB7800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41192E0E"/>
    <w:multiLevelType w:val="hybridMultilevel"/>
    <w:tmpl w:val="FDFC3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nsid w:val="43695007"/>
    <w:multiLevelType w:val="hybridMultilevel"/>
    <w:tmpl w:val="AE6CD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3781E1B"/>
    <w:multiLevelType w:val="hybridMultilevel"/>
    <w:tmpl w:val="5E7E8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3">
    <w:nsid w:val="440C3485"/>
    <w:multiLevelType w:val="hybridMultilevel"/>
    <w:tmpl w:val="CCE88BD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nsid w:val="483265EA"/>
    <w:multiLevelType w:val="hybridMultilevel"/>
    <w:tmpl w:val="1D1C3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C521934"/>
    <w:multiLevelType w:val="hybridMultilevel"/>
    <w:tmpl w:val="823E13F8"/>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6">
    <w:nsid w:val="4D0929C6"/>
    <w:multiLevelType w:val="hybridMultilevel"/>
    <w:tmpl w:val="A0C6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E655055"/>
    <w:multiLevelType w:val="multilevel"/>
    <w:tmpl w:val="488ECAD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8">
    <w:nsid w:val="4EED2334"/>
    <w:multiLevelType w:val="hybridMultilevel"/>
    <w:tmpl w:val="0C00A116"/>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nsid w:val="503C668C"/>
    <w:multiLevelType w:val="hybridMultilevel"/>
    <w:tmpl w:val="A3489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1876E95"/>
    <w:multiLevelType w:val="hybridMultilevel"/>
    <w:tmpl w:val="56BCC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18D64B8"/>
    <w:multiLevelType w:val="hybridMultilevel"/>
    <w:tmpl w:val="5BFC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2AB321F"/>
    <w:multiLevelType w:val="hybridMultilevel"/>
    <w:tmpl w:val="1D4E8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4BD0BEC"/>
    <w:multiLevelType w:val="singleLevel"/>
    <w:tmpl w:val="ADAC358A"/>
    <w:lvl w:ilvl="0">
      <w:start w:val="1"/>
      <w:numFmt w:val="bullet"/>
      <w:pStyle w:val="a0"/>
      <w:lvlText w:val=""/>
      <w:lvlJc w:val="left"/>
      <w:pPr>
        <w:tabs>
          <w:tab w:val="num" w:pos="283"/>
        </w:tabs>
        <w:ind w:left="283" w:hanging="283"/>
      </w:pPr>
      <w:rPr>
        <w:rFonts w:ascii="Symbol" w:hAnsi="Symbol"/>
      </w:rPr>
    </w:lvl>
  </w:abstractNum>
  <w:abstractNum w:abstractNumId="64">
    <w:nsid w:val="56B63A5C"/>
    <w:multiLevelType w:val="hybridMultilevel"/>
    <w:tmpl w:val="324848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571A50BA"/>
    <w:multiLevelType w:val="hybridMultilevel"/>
    <w:tmpl w:val="D15E9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7CE33ED"/>
    <w:multiLevelType w:val="hybridMultilevel"/>
    <w:tmpl w:val="59FA6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96136A9"/>
    <w:multiLevelType w:val="multilevel"/>
    <w:tmpl w:val="5F8047A4"/>
    <w:lvl w:ilvl="0">
      <w:start w:val="1"/>
      <w:numFmt w:val="decimal"/>
      <w:lvlText w:val="%1."/>
      <w:lvlJc w:val="left"/>
      <w:pPr>
        <w:ind w:left="360" w:hanging="360"/>
      </w:pPr>
    </w:lvl>
    <w:lvl w:ilvl="1">
      <w:start w:val="4"/>
      <w:numFmt w:val="decimal"/>
      <w:lvlText w:val="%1.%2."/>
      <w:lvlJc w:val="left"/>
      <w:pPr>
        <w:ind w:left="540" w:hanging="54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8">
    <w:nsid w:val="5AA24053"/>
    <w:multiLevelType w:val="hybridMultilevel"/>
    <w:tmpl w:val="3E06C492"/>
    <w:lvl w:ilvl="0" w:tplc="1D0EEB22">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C672AD4"/>
    <w:multiLevelType w:val="hybridMultilevel"/>
    <w:tmpl w:val="902EA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0">
    <w:nsid w:val="5C765B42"/>
    <w:multiLevelType w:val="hybridMultilevel"/>
    <w:tmpl w:val="781EA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5D9D2AF7"/>
    <w:multiLevelType w:val="hybridMultilevel"/>
    <w:tmpl w:val="FC3080E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2">
    <w:nsid w:val="5E33211D"/>
    <w:multiLevelType w:val="hybridMultilevel"/>
    <w:tmpl w:val="F7E23568"/>
    <w:lvl w:ilvl="0" w:tplc="2392EC12">
      <w:start w:val="1"/>
      <w:numFmt w:val="bullet"/>
      <w:lvlText w:val="-"/>
      <w:lvlJc w:val="left"/>
      <w:pPr>
        <w:ind w:left="720" w:hanging="360"/>
      </w:pPr>
      <w:rPr>
        <w:rFonts w:ascii="Calibri" w:eastAsia="Times New Roman" w:hAnsi="Calibri" w:cs="Calibri"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nsid w:val="5F7C51CF"/>
    <w:multiLevelType w:val="multilevel"/>
    <w:tmpl w:val="825A26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4">
    <w:nsid w:val="5FE23B18"/>
    <w:multiLevelType w:val="hybridMultilevel"/>
    <w:tmpl w:val="7E6C6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0A744B6"/>
    <w:multiLevelType w:val="hybridMultilevel"/>
    <w:tmpl w:val="87DA61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0A96BD9"/>
    <w:multiLevelType w:val="hybridMultilevel"/>
    <w:tmpl w:val="4B705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78">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79">
    <w:nsid w:val="67656D68"/>
    <w:multiLevelType w:val="hybridMultilevel"/>
    <w:tmpl w:val="E3FA8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81">
    <w:nsid w:val="677416BF"/>
    <w:multiLevelType w:val="hybridMultilevel"/>
    <w:tmpl w:val="AD286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83">
    <w:nsid w:val="68721C2E"/>
    <w:multiLevelType w:val="hybridMultilevel"/>
    <w:tmpl w:val="9C2E2A04"/>
    <w:lvl w:ilvl="0" w:tplc="5B264510">
      <w:start w:val="1"/>
      <w:numFmt w:val="bullet"/>
      <w:lvlText w:val=""/>
      <w:lvlJc w:val="left"/>
      <w:pPr>
        <w:tabs>
          <w:tab w:val="num" w:pos="720"/>
        </w:tabs>
        <w:ind w:left="720" w:hanging="360"/>
      </w:pPr>
      <w:rPr>
        <w:rFonts w:ascii="Wingdings 3" w:hAnsi="Wingdings 3" w:hint="default"/>
      </w:rPr>
    </w:lvl>
    <w:lvl w:ilvl="1" w:tplc="C80C28AE">
      <w:start w:val="1"/>
      <w:numFmt w:val="bullet"/>
      <w:lvlText w:val=""/>
      <w:lvlJc w:val="left"/>
      <w:pPr>
        <w:tabs>
          <w:tab w:val="num" w:pos="1440"/>
        </w:tabs>
        <w:ind w:left="1440" w:hanging="360"/>
      </w:pPr>
      <w:rPr>
        <w:rFonts w:ascii="Wingdings 3" w:hAnsi="Wingdings 3" w:hint="default"/>
      </w:rPr>
    </w:lvl>
    <w:lvl w:ilvl="2" w:tplc="F8F21B68">
      <w:numFmt w:val="bullet"/>
      <w:lvlText w:val=""/>
      <w:lvlJc w:val="left"/>
      <w:pPr>
        <w:tabs>
          <w:tab w:val="num" w:pos="2160"/>
        </w:tabs>
        <w:ind w:left="2160" w:hanging="360"/>
      </w:pPr>
      <w:rPr>
        <w:rFonts w:ascii="Wingdings 3" w:hAnsi="Wingdings 3" w:hint="default"/>
      </w:rPr>
    </w:lvl>
    <w:lvl w:ilvl="3" w:tplc="BB52E43E" w:tentative="1">
      <w:start w:val="1"/>
      <w:numFmt w:val="bullet"/>
      <w:lvlText w:val=""/>
      <w:lvlJc w:val="left"/>
      <w:pPr>
        <w:tabs>
          <w:tab w:val="num" w:pos="2880"/>
        </w:tabs>
        <w:ind w:left="2880" w:hanging="360"/>
      </w:pPr>
      <w:rPr>
        <w:rFonts w:ascii="Wingdings 3" w:hAnsi="Wingdings 3" w:hint="default"/>
      </w:rPr>
    </w:lvl>
    <w:lvl w:ilvl="4" w:tplc="AC1A11DC" w:tentative="1">
      <w:start w:val="1"/>
      <w:numFmt w:val="bullet"/>
      <w:lvlText w:val=""/>
      <w:lvlJc w:val="left"/>
      <w:pPr>
        <w:tabs>
          <w:tab w:val="num" w:pos="3600"/>
        </w:tabs>
        <w:ind w:left="3600" w:hanging="360"/>
      </w:pPr>
      <w:rPr>
        <w:rFonts w:ascii="Wingdings 3" w:hAnsi="Wingdings 3" w:hint="default"/>
      </w:rPr>
    </w:lvl>
    <w:lvl w:ilvl="5" w:tplc="65EC8C90" w:tentative="1">
      <w:start w:val="1"/>
      <w:numFmt w:val="bullet"/>
      <w:lvlText w:val=""/>
      <w:lvlJc w:val="left"/>
      <w:pPr>
        <w:tabs>
          <w:tab w:val="num" w:pos="4320"/>
        </w:tabs>
        <w:ind w:left="4320" w:hanging="360"/>
      </w:pPr>
      <w:rPr>
        <w:rFonts w:ascii="Wingdings 3" w:hAnsi="Wingdings 3" w:hint="default"/>
      </w:rPr>
    </w:lvl>
    <w:lvl w:ilvl="6" w:tplc="D54449E6" w:tentative="1">
      <w:start w:val="1"/>
      <w:numFmt w:val="bullet"/>
      <w:lvlText w:val=""/>
      <w:lvlJc w:val="left"/>
      <w:pPr>
        <w:tabs>
          <w:tab w:val="num" w:pos="5040"/>
        </w:tabs>
        <w:ind w:left="5040" w:hanging="360"/>
      </w:pPr>
      <w:rPr>
        <w:rFonts w:ascii="Wingdings 3" w:hAnsi="Wingdings 3" w:hint="default"/>
      </w:rPr>
    </w:lvl>
    <w:lvl w:ilvl="7" w:tplc="80B4EF66" w:tentative="1">
      <w:start w:val="1"/>
      <w:numFmt w:val="bullet"/>
      <w:lvlText w:val=""/>
      <w:lvlJc w:val="left"/>
      <w:pPr>
        <w:tabs>
          <w:tab w:val="num" w:pos="5760"/>
        </w:tabs>
        <w:ind w:left="5760" w:hanging="360"/>
      </w:pPr>
      <w:rPr>
        <w:rFonts w:ascii="Wingdings 3" w:hAnsi="Wingdings 3" w:hint="default"/>
      </w:rPr>
    </w:lvl>
    <w:lvl w:ilvl="8" w:tplc="BA40DC5A" w:tentative="1">
      <w:start w:val="1"/>
      <w:numFmt w:val="bullet"/>
      <w:lvlText w:val=""/>
      <w:lvlJc w:val="left"/>
      <w:pPr>
        <w:tabs>
          <w:tab w:val="num" w:pos="6480"/>
        </w:tabs>
        <w:ind w:left="6480" w:hanging="360"/>
      </w:pPr>
      <w:rPr>
        <w:rFonts w:ascii="Wingdings 3" w:hAnsi="Wingdings 3" w:hint="default"/>
      </w:rPr>
    </w:lvl>
  </w:abstractNum>
  <w:abstractNum w:abstractNumId="84">
    <w:nsid w:val="69437EC6"/>
    <w:multiLevelType w:val="hybridMultilevel"/>
    <w:tmpl w:val="A3187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nsid w:val="6977472E"/>
    <w:multiLevelType w:val="multilevel"/>
    <w:tmpl w:val="764CBF3A"/>
    <w:lvl w:ilvl="0">
      <w:start w:val="1"/>
      <w:numFmt w:val="decimal"/>
      <w:pStyle w:val="40"/>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6">
    <w:nsid w:val="6B671CFB"/>
    <w:multiLevelType w:val="multilevel"/>
    <w:tmpl w:val="0DD0229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7">
    <w:nsid w:val="6BDD442F"/>
    <w:multiLevelType w:val="hybridMultilevel"/>
    <w:tmpl w:val="F442313C"/>
    <w:lvl w:ilvl="0" w:tplc="22DCC5A8">
      <w:start w:val="1"/>
      <w:numFmt w:val="bullet"/>
      <w:lvlText w:val=""/>
      <w:lvlJc w:val="left"/>
      <w:pPr>
        <w:tabs>
          <w:tab w:val="num" w:pos="720"/>
        </w:tabs>
        <w:ind w:left="720" w:hanging="360"/>
      </w:pPr>
      <w:rPr>
        <w:rFonts w:ascii="Wingdings 3" w:hAnsi="Wingdings 3" w:hint="default"/>
      </w:rPr>
    </w:lvl>
    <w:lvl w:ilvl="1" w:tplc="59C2C9A8">
      <w:start w:val="1"/>
      <w:numFmt w:val="bullet"/>
      <w:lvlText w:val=""/>
      <w:lvlJc w:val="left"/>
      <w:pPr>
        <w:tabs>
          <w:tab w:val="num" w:pos="1440"/>
        </w:tabs>
        <w:ind w:left="1440" w:hanging="360"/>
      </w:pPr>
      <w:rPr>
        <w:rFonts w:ascii="Wingdings 3" w:hAnsi="Wingdings 3" w:hint="default"/>
      </w:rPr>
    </w:lvl>
    <w:lvl w:ilvl="2" w:tplc="E4BA3F8C">
      <w:numFmt w:val="bullet"/>
      <w:lvlText w:val=""/>
      <w:lvlJc w:val="left"/>
      <w:pPr>
        <w:tabs>
          <w:tab w:val="num" w:pos="2160"/>
        </w:tabs>
        <w:ind w:left="2160" w:hanging="360"/>
      </w:pPr>
      <w:rPr>
        <w:rFonts w:ascii="Wingdings" w:hAnsi="Wingdings" w:hint="default"/>
      </w:rPr>
    </w:lvl>
    <w:lvl w:ilvl="3" w:tplc="6144E5B0" w:tentative="1">
      <w:start w:val="1"/>
      <w:numFmt w:val="bullet"/>
      <w:lvlText w:val=""/>
      <w:lvlJc w:val="left"/>
      <w:pPr>
        <w:tabs>
          <w:tab w:val="num" w:pos="2880"/>
        </w:tabs>
        <w:ind w:left="2880" w:hanging="360"/>
      </w:pPr>
      <w:rPr>
        <w:rFonts w:ascii="Wingdings 3" w:hAnsi="Wingdings 3" w:hint="default"/>
      </w:rPr>
    </w:lvl>
    <w:lvl w:ilvl="4" w:tplc="32FC4952" w:tentative="1">
      <w:start w:val="1"/>
      <w:numFmt w:val="bullet"/>
      <w:lvlText w:val=""/>
      <w:lvlJc w:val="left"/>
      <w:pPr>
        <w:tabs>
          <w:tab w:val="num" w:pos="3600"/>
        </w:tabs>
        <w:ind w:left="3600" w:hanging="360"/>
      </w:pPr>
      <w:rPr>
        <w:rFonts w:ascii="Wingdings 3" w:hAnsi="Wingdings 3" w:hint="default"/>
      </w:rPr>
    </w:lvl>
    <w:lvl w:ilvl="5" w:tplc="26863428" w:tentative="1">
      <w:start w:val="1"/>
      <w:numFmt w:val="bullet"/>
      <w:lvlText w:val=""/>
      <w:lvlJc w:val="left"/>
      <w:pPr>
        <w:tabs>
          <w:tab w:val="num" w:pos="4320"/>
        </w:tabs>
        <w:ind w:left="4320" w:hanging="360"/>
      </w:pPr>
      <w:rPr>
        <w:rFonts w:ascii="Wingdings 3" w:hAnsi="Wingdings 3" w:hint="default"/>
      </w:rPr>
    </w:lvl>
    <w:lvl w:ilvl="6" w:tplc="3C169542" w:tentative="1">
      <w:start w:val="1"/>
      <w:numFmt w:val="bullet"/>
      <w:lvlText w:val=""/>
      <w:lvlJc w:val="left"/>
      <w:pPr>
        <w:tabs>
          <w:tab w:val="num" w:pos="5040"/>
        </w:tabs>
        <w:ind w:left="5040" w:hanging="360"/>
      </w:pPr>
      <w:rPr>
        <w:rFonts w:ascii="Wingdings 3" w:hAnsi="Wingdings 3" w:hint="default"/>
      </w:rPr>
    </w:lvl>
    <w:lvl w:ilvl="7" w:tplc="8D2C7462" w:tentative="1">
      <w:start w:val="1"/>
      <w:numFmt w:val="bullet"/>
      <w:lvlText w:val=""/>
      <w:lvlJc w:val="left"/>
      <w:pPr>
        <w:tabs>
          <w:tab w:val="num" w:pos="5760"/>
        </w:tabs>
        <w:ind w:left="5760" w:hanging="360"/>
      </w:pPr>
      <w:rPr>
        <w:rFonts w:ascii="Wingdings 3" w:hAnsi="Wingdings 3" w:hint="default"/>
      </w:rPr>
    </w:lvl>
    <w:lvl w:ilvl="8" w:tplc="44CCD148" w:tentative="1">
      <w:start w:val="1"/>
      <w:numFmt w:val="bullet"/>
      <w:lvlText w:val=""/>
      <w:lvlJc w:val="left"/>
      <w:pPr>
        <w:tabs>
          <w:tab w:val="num" w:pos="6480"/>
        </w:tabs>
        <w:ind w:left="6480" w:hanging="360"/>
      </w:pPr>
      <w:rPr>
        <w:rFonts w:ascii="Wingdings 3" w:hAnsi="Wingdings 3" w:hint="default"/>
      </w:rPr>
    </w:lvl>
  </w:abstractNum>
  <w:abstractNum w:abstractNumId="88">
    <w:nsid w:val="6CC45AAA"/>
    <w:multiLevelType w:val="hybridMultilevel"/>
    <w:tmpl w:val="D71AB98C"/>
    <w:lvl w:ilvl="0" w:tplc="04080001">
      <w:start w:val="1"/>
      <w:numFmt w:val="bullet"/>
      <w:lvlText w:val=""/>
      <w:lvlJc w:val="left"/>
      <w:pPr>
        <w:ind w:left="761" w:hanging="360"/>
      </w:pPr>
      <w:rPr>
        <w:rFonts w:ascii="Symbol" w:hAnsi="Symbol" w:hint="default"/>
      </w:rPr>
    </w:lvl>
    <w:lvl w:ilvl="1" w:tplc="04080003" w:tentative="1">
      <w:start w:val="1"/>
      <w:numFmt w:val="bullet"/>
      <w:lvlText w:val="o"/>
      <w:lvlJc w:val="left"/>
      <w:pPr>
        <w:ind w:left="1481" w:hanging="360"/>
      </w:pPr>
      <w:rPr>
        <w:rFonts w:ascii="Courier New" w:hAnsi="Courier New" w:cs="Courier New" w:hint="default"/>
      </w:rPr>
    </w:lvl>
    <w:lvl w:ilvl="2" w:tplc="04080005" w:tentative="1">
      <w:start w:val="1"/>
      <w:numFmt w:val="bullet"/>
      <w:lvlText w:val=""/>
      <w:lvlJc w:val="left"/>
      <w:pPr>
        <w:ind w:left="2201" w:hanging="360"/>
      </w:pPr>
      <w:rPr>
        <w:rFonts w:ascii="Wingdings" w:hAnsi="Wingdings" w:hint="default"/>
      </w:rPr>
    </w:lvl>
    <w:lvl w:ilvl="3" w:tplc="04080001" w:tentative="1">
      <w:start w:val="1"/>
      <w:numFmt w:val="bullet"/>
      <w:lvlText w:val=""/>
      <w:lvlJc w:val="left"/>
      <w:pPr>
        <w:ind w:left="2921" w:hanging="360"/>
      </w:pPr>
      <w:rPr>
        <w:rFonts w:ascii="Symbol" w:hAnsi="Symbol" w:hint="default"/>
      </w:rPr>
    </w:lvl>
    <w:lvl w:ilvl="4" w:tplc="04080003" w:tentative="1">
      <w:start w:val="1"/>
      <w:numFmt w:val="bullet"/>
      <w:lvlText w:val="o"/>
      <w:lvlJc w:val="left"/>
      <w:pPr>
        <w:ind w:left="3641" w:hanging="360"/>
      </w:pPr>
      <w:rPr>
        <w:rFonts w:ascii="Courier New" w:hAnsi="Courier New" w:cs="Courier New" w:hint="default"/>
      </w:rPr>
    </w:lvl>
    <w:lvl w:ilvl="5" w:tplc="04080005" w:tentative="1">
      <w:start w:val="1"/>
      <w:numFmt w:val="bullet"/>
      <w:lvlText w:val=""/>
      <w:lvlJc w:val="left"/>
      <w:pPr>
        <w:ind w:left="4361" w:hanging="360"/>
      </w:pPr>
      <w:rPr>
        <w:rFonts w:ascii="Wingdings" w:hAnsi="Wingdings" w:hint="default"/>
      </w:rPr>
    </w:lvl>
    <w:lvl w:ilvl="6" w:tplc="04080001" w:tentative="1">
      <w:start w:val="1"/>
      <w:numFmt w:val="bullet"/>
      <w:lvlText w:val=""/>
      <w:lvlJc w:val="left"/>
      <w:pPr>
        <w:ind w:left="5081" w:hanging="360"/>
      </w:pPr>
      <w:rPr>
        <w:rFonts w:ascii="Symbol" w:hAnsi="Symbol" w:hint="default"/>
      </w:rPr>
    </w:lvl>
    <w:lvl w:ilvl="7" w:tplc="04080003" w:tentative="1">
      <w:start w:val="1"/>
      <w:numFmt w:val="bullet"/>
      <w:lvlText w:val="o"/>
      <w:lvlJc w:val="left"/>
      <w:pPr>
        <w:ind w:left="5801" w:hanging="360"/>
      </w:pPr>
      <w:rPr>
        <w:rFonts w:ascii="Courier New" w:hAnsi="Courier New" w:cs="Courier New" w:hint="default"/>
      </w:rPr>
    </w:lvl>
    <w:lvl w:ilvl="8" w:tplc="04080005" w:tentative="1">
      <w:start w:val="1"/>
      <w:numFmt w:val="bullet"/>
      <w:lvlText w:val=""/>
      <w:lvlJc w:val="left"/>
      <w:pPr>
        <w:ind w:left="6521" w:hanging="360"/>
      </w:pPr>
      <w:rPr>
        <w:rFonts w:ascii="Wingdings" w:hAnsi="Wingdings" w:hint="default"/>
      </w:rPr>
    </w:lvl>
  </w:abstractNum>
  <w:abstractNum w:abstractNumId="89">
    <w:nsid w:val="6CE97BA9"/>
    <w:multiLevelType w:val="hybridMultilevel"/>
    <w:tmpl w:val="CC683810"/>
    <w:lvl w:ilvl="0" w:tplc="08090015">
      <w:start w:val="1"/>
      <w:numFmt w:val="upp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90">
    <w:nsid w:val="6D0D648B"/>
    <w:multiLevelType w:val="hybridMultilevel"/>
    <w:tmpl w:val="02DC0B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92">
    <w:nsid w:val="70890372"/>
    <w:multiLevelType w:val="hybridMultilevel"/>
    <w:tmpl w:val="B316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4">
    <w:nsid w:val="72C82C74"/>
    <w:multiLevelType w:val="hybridMultilevel"/>
    <w:tmpl w:val="97C28D9E"/>
    <w:lvl w:ilvl="0" w:tplc="E30A92D6">
      <w:numFmt w:val="bullet"/>
      <w:lvlText w:val=""/>
      <w:lvlJc w:val="left"/>
      <w:pPr>
        <w:ind w:left="720" w:hanging="360"/>
      </w:pPr>
      <w:rPr>
        <w:rFonts w:ascii="Wingdings" w:eastAsiaTheme="minorHAnsi" w:hAnsi="Wingding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5">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nsid w:val="7524315F"/>
    <w:multiLevelType w:val="hybridMultilevel"/>
    <w:tmpl w:val="862A78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75B611AE"/>
    <w:multiLevelType w:val="multilevel"/>
    <w:tmpl w:val="7CD8F086"/>
    <w:lvl w:ilvl="0">
      <w:start w:val="1"/>
      <w:numFmt w:val="decimal"/>
      <w:pStyle w:val="1"/>
      <w:lvlText w:val="%1"/>
      <w:lvlJc w:val="left"/>
      <w:pPr>
        <w:tabs>
          <w:tab w:val="num" w:pos="432"/>
        </w:tabs>
        <w:ind w:left="432" w:hanging="432"/>
      </w:pPr>
      <w:rPr>
        <w:rFonts w:hint="default"/>
      </w:rPr>
    </w:lvl>
    <w:lvl w:ilvl="1">
      <w:start w:val="1"/>
      <w:numFmt w:val="decimal"/>
      <w:pStyle w:val="21"/>
      <w:lvlText w:val="%1.%2"/>
      <w:lvlJc w:val="left"/>
      <w:pPr>
        <w:tabs>
          <w:tab w:val="num" w:pos="576"/>
        </w:tabs>
        <w:ind w:left="576" w:hanging="576"/>
      </w:pPr>
      <w:rPr>
        <w:rFonts w:hint="default"/>
      </w:rPr>
    </w:lvl>
    <w:lvl w:ilvl="2">
      <w:start w:val="1"/>
      <w:numFmt w:val="decimal"/>
      <w:pStyle w:val="31"/>
      <w:lvlText w:val="%1.%2.%3"/>
      <w:lvlJc w:val="left"/>
      <w:pPr>
        <w:tabs>
          <w:tab w:val="num" w:pos="720"/>
        </w:tabs>
        <w:ind w:left="720" w:hanging="720"/>
      </w:pPr>
      <w:rPr>
        <w:rFonts w:hint="default"/>
        <w:u w:val="none"/>
      </w:rPr>
    </w:lvl>
    <w:lvl w:ilvl="3">
      <w:start w:val="1"/>
      <w:numFmt w:val="decimal"/>
      <w:pStyle w:val="41"/>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98">
    <w:nsid w:val="795D3B20"/>
    <w:multiLevelType w:val="hybridMultilevel"/>
    <w:tmpl w:val="09E858A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99">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0">
    <w:nsid w:val="7A6712FC"/>
    <w:multiLevelType w:val="hybridMultilevel"/>
    <w:tmpl w:val="043E0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A846CD9"/>
    <w:multiLevelType w:val="hybridMultilevel"/>
    <w:tmpl w:val="25F6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nsid w:val="7BF36805"/>
    <w:multiLevelType w:val="hybridMultilevel"/>
    <w:tmpl w:val="39D8A5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nsid w:val="7E74068C"/>
    <w:multiLevelType w:val="hybridMultilevel"/>
    <w:tmpl w:val="C34CC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7F0D5B75"/>
    <w:multiLevelType w:val="hybridMultilevel"/>
    <w:tmpl w:val="CBB8F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3"/>
  </w:num>
  <w:num w:numId="3">
    <w:abstractNumId w:val="15"/>
  </w:num>
  <w:num w:numId="4">
    <w:abstractNumId w:val="13"/>
  </w:num>
  <w:num w:numId="5">
    <w:abstractNumId w:val="91"/>
  </w:num>
  <w:num w:numId="6">
    <w:abstractNumId w:val="27"/>
  </w:num>
  <w:num w:numId="7">
    <w:abstractNumId w:val="26"/>
  </w:num>
  <w:num w:numId="8">
    <w:abstractNumId w:val="42"/>
  </w:num>
  <w:num w:numId="9">
    <w:abstractNumId w:val="32"/>
  </w:num>
  <w:num w:numId="10">
    <w:abstractNumId w:val="77"/>
  </w:num>
  <w:num w:numId="11">
    <w:abstractNumId w:val="80"/>
  </w:num>
  <w:num w:numId="12">
    <w:abstractNumId w:val="78"/>
  </w:num>
  <w:num w:numId="13">
    <w:abstractNumId w:val="12"/>
  </w:num>
  <w:num w:numId="14">
    <w:abstractNumId w:val="50"/>
  </w:num>
  <w:num w:numId="15">
    <w:abstractNumId w:val="18"/>
  </w:num>
  <w:num w:numId="16">
    <w:abstractNumId w:val="10"/>
  </w:num>
  <w:num w:numId="17">
    <w:abstractNumId w:val="85"/>
  </w:num>
  <w:num w:numId="18">
    <w:abstractNumId w:val="82"/>
  </w:num>
  <w:num w:numId="19">
    <w:abstractNumId w:val="97"/>
  </w:num>
  <w:num w:numId="20">
    <w:abstractNumId w:val="99"/>
  </w:num>
  <w:num w:numId="21">
    <w:abstractNumId w:val="99"/>
  </w:num>
  <w:num w:numId="22">
    <w:abstractNumId w:val="35"/>
  </w:num>
  <w:num w:numId="23">
    <w:abstractNumId w:val="71"/>
  </w:num>
  <w:num w:numId="24">
    <w:abstractNumId w:val="79"/>
  </w:num>
  <w:num w:numId="25">
    <w:abstractNumId w:val="23"/>
  </w:num>
  <w:num w:numId="26">
    <w:abstractNumId w:val="16"/>
  </w:num>
  <w:num w:numId="27">
    <w:abstractNumId w:val="84"/>
  </w:num>
  <w:num w:numId="28">
    <w:abstractNumId w:val="28"/>
  </w:num>
  <w:num w:numId="29">
    <w:abstractNumId w:val="64"/>
  </w:num>
  <w:num w:numId="30">
    <w:abstractNumId w:val="3"/>
  </w:num>
  <w:num w:numId="31">
    <w:abstractNumId w:val="30"/>
  </w:num>
  <w:num w:numId="32">
    <w:abstractNumId w:val="66"/>
  </w:num>
  <w:num w:numId="33">
    <w:abstractNumId w:val="56"/>
  </w:num>
  <w:num w:numId="34">
    <w:abstractNumId w:val="76"/>
  </w:num>
  <w:num w:numId="35">
    <w:abstractNumId w:val="81"/>
  </w:num>
  <w:num w:numId="36">
    <w:abstractNumId w:val="98"/>
  </w:num>
  <w:num w:numId="37">
    <w:abstractNumId w:val="60"/>
  </w:num>
  <w:num w:numId="38">
    <w:abstractNumId w:val="46"/>
  </w:num>
  <w:num w:numId="39">
    <w:abstractNumId w:val="51"/>
  </w:num>
  <w:num w:numId="40">
    <w:abstractNumId w:val="44"/>
  </w:num>
  <w:num w:numId="41">
    <w:abstractNumId w:val="38"/>
  </w:num>
  <w:num w:numId="42">
    <w:abstractNumId w:val="69"/>
  </w:num>
  <w:num w:numId="43">
    <w:abstractNumId w:val="34"/>
  </w:num>
  <w:num w:numId="44">
    <w:abstractNumId w:val="73"/>
  </w:num>
  <w:num w:numId="4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num>
  <w:num w:numId="62">
    <w:abstractNumId w:val="20"/>
  </w:num>
  <w:num w:numId="63">
    <w:abstractNumId w:val="88"/>
  </w:num>
  <w:num w:numId="64">
    <w:abstractNumId w:val="22"/>
  </w:num>
  <w:num w:numId="65">
    <w:abstractNumId w:val="40"/>
  </w:num>
  <w:num w:numId="66">
    <w:abstractNumId w:val="39"/>
  </w:num>
  <w:num w:numId="67">
    <w:abstractNumId w:val="29"/>
  </w:num>
  <w:num w:numId="68">
    <w:abstractNumId w:val="36"/>
  </w:num>
  <w:num w:numId="69">
    <w:abstractNumId w:val="7"/>
  </w:num>
  <w:num w:numId="70">
    <w:abstractNumId w:val="11"/>
  </w:num>
  <w:num w:numId="71">
    <w:abstractNumId w:val="7"/>
    <w:lvlOverride w:ilvl="0">
      <w:startOverride w:val="1"/>
    </w:lvlOverride>
    <w:lvlOverride w:ilvl="1">
      <w:startOverride w:val="1"/>
    </w:lvlOverride>
    <w:lvlOverride w:ilvl="2">
      <w:startOverride w:val="1"/>
    </w:lvlOverride>
    <w:lvlOverride w:ilvl="3">
      <w:startOverride w:val="1"/>
    </w:lvlOverride>
  </w:num>
  <w:num w:numId="72">
    <w:abstractNumId w:val="67"/>
  </w:num>
  <w:num w:numId="73">
    <w:abstractNumId w:val="57"/>
  </w:num>
  <w:num w:numId="74">
    <w:abstractNumId w:val="86"/>
  </w:num>
  <w:num w:numId="75">
    <w:abstractNumId w:val="53"/>
  </w:num>
  <w:num w:numId="7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02"/>
  </w:num>
  <w:num w:numId="7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8"/>
  </w:num>
  <w:num w:numId="80">
    <w:abstractNumId w:val="72"/>
  </w:num>
  <w:num w:numId="81">
    <w:abstractNumId w:val="37"/>
  </w:num>
  <w:num w:numId="82">
    <w:abstractNumId w:val="55"/>
  </w:num>
  <w:num w:numId="83">
    <w:abstractNumId w:val="89"/>
    <w:lvlOverride w:ilvl="0">
      <w:startOverride w:val="1"/>
    </w:lvlOverride>
    <w:lvlOverride w:ilvl="1"/>
    <w:lvlOverride w:ilvl="2"/>
    <w:lvlOverride w:ilvl="3"/>
    <w:lvlOverride w:ilvl="4"/>
    <w:lvlOverride w:ilvl="5"/>
    <w:lvlOverride w:ilvl="6"/>
    <w:lvlOverride w:ilvl="7"/>
    <w:lvlOverride w:ilvl="8"/>
  </w:num>
  <w:num w:numId="84">
    <w:abstractNumId w:val="52"/>
  </w:num>
  <w:num w:numId="85">
    <w:abstractNumId w:val="101"/>
  </w:num>
  <w:num w:numId="86">
    <w:abstractNumId w:val="47"/>
  </w:num>
  <w:num w:numId="87">
    <w:abstractNumId w:val="5"/>
  </w:num>
  <w:num w:numId="88">
    <w:abstractNumId w:val="9"/>
  </w:num>
  <w:num w:numId="89">
    <w:abstractNumId w:val="89"/>
  </w:num>
  <w:num w:numId="90">
    <w:abstractNumId w:val="93"/>
  </w:num>
  <w:num w:numId="91">
    <w:abstractNumId w:val="95"/>
  </w:num>
  <w:num w:numId="92">
    <w:abstractNumId w:val="68"/>
  </w:num>
  <w:num w:numId="93">
    <w:abstractNumId w:val="19"/>
  </w:num>
  <w:num w:numId="94">
    <w:abstractNumId w:val="62"/>
  </w:num>
  <w:num w:numId="95">
    <w:abstractNumId w:val="90"/>
  </w:num>
  <w:num w:numId="96">
    <w:abstractNumId w:val="58"/>
  </w:num>
  <w:num w:numId="97">
    <w:abstractNumId w:val="74"/>
  </w:num>
  <w:num w:numId="98">
    <w:abstractNumId w:val="59"/>
  </w:num>
  <w:num w:numId="99">
    <w:abstractNumId w:val="54"/>
  </w:num>
  <w:num w:numId="100">
    <w:abstractNumId w:val="14"/>
  </w:num>
  <w:num w:numId="101">
    <w:abstractNumId w:val="49"/>
  </w:num>
  <w:num w:numId="102">
    <w:abstractNumId w:val="103"/>
  </w:num>
  <w:num w:numId="103">
    <w:abstractNumId w:val="8"/>
  </w:num>
  <w:num w:numId="104">
    <w:abstractNumId w:val="92"/>
  </w:num>
  <w:num w:numId="105">
    <w:abstractNumId w:val="17"/>
  </w:num>
  <w:num w:numId="106">
    <w:abstractNumId w:val="87"/>
  </w:num>
  <w:num w:numId="107">
    <w:abstractNumId w:val="104"/>
  </w:num>
  <w:num w:numId="108">
    <w:abstractNumId w:val="83"/>
  </w:num>
  <w:num w:numId="109">
    <w:abstractNumId w:val="100"/>
  </w:num>
  <w:num w:numId="110">
    <w:abstractNumId w:val="6"/>
  </w:num>
  <w:num w:numId="111">
    <w:abstractNumId w:val="61"/>
  </w:num>
  <w:num w:numId="112">
    <w:abstractNumId w:val="65"/>
  </w:num>
  <w:num w:numId="113">
    <w:abstractNumId w:val="70"/>
  </w:num>
  <w:num w:numId="114">
    <w:abstractNumId w:val="31"/>
  </w:num>
  <w:num w:numId="115">
    <w:abstractNumId w:val="4"/>
  </w:num>
  <w:num w:numId="116">
    <w:abstractNumId w:val="43"/>
  </w:num>
  <w:num w:numId="117">
    <w:abstractNumId w:val="21"/>
  </w:num>
  <w:num w:numId="118">
    <w:abstractNumId w:val="25"/>
  </w:num>
  <w:num w:numId="119">
    <w:abstractNumId w:val="45"/>
  </w:num>
  <w:num w:numId="120">
    <w:abstractNumId w:val="2"/>
  </w:num>
  <w:num w:numId="121">
    <w:abstractNumId w:val="75"/>
  </w:num>
  <w:num w:numId="122">
    <w:abstractNumId w:val="41"/>
  </w:num>
  <w:num w:numId="123">
    <w:abstractNumId w:val="96"/>
  </w:num>
  <w:num w:numId="124">
    <w:abstractNumId w:val="1"/>
  </w:num>
  <w:num w:numId="125">
    <w:abstractNumId w:val="94"/>
  </w:num>
  <w:numIdMacAtCleanup w:val="1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3314"/>
  </w:hdrShapeDefaults>
  <w:footnotePr>
    <w:footnote w:id="-1"/>
    <w:footnote w:id="0"/>
    <w:footnote w:id="1"/>
  </w:footnotePr>
  <w:endnotePr>
    <w:endnote w:id="-1"/>
    <w:endnote w:id="0"/>
    <w:endnote w:id="1"/>
  </w:endnotePr>
  <w:compat/>
  <w:rsids>
    <w:rsidRoot w:val="007C295F"/>
    <w:rsid w:val="000060B9"/>
    <w:rsid w:val="000074CF"/>
    <w:rsid w:val="0001041B"/>
    <w:rsid w:val="00010F14"/>
    <w:rsid w:val="000136A8"/>
    <w:rsid w:val="00013E68"/>
    <w:rsid w:val="0001500C"/>
    <w:rsid w:val="000152D0"/>
    <w:rsid w:val="00020A23"/>
    <w:rsid w:val="00021472"/>
    <w:rsid w:val="00024636"/>
    <w:rsid w:val="00025090"/>
    <w:rsid w:val="00025D6F"/>
    <w:rsid w:val="00032D9A"/>
    <w:rsid w:val="00032FEF"/>
    <w:rsid w:val="00033104"/>
    <w:rsid w:val="0003367E"/>
    <w:rsid w:val="00037948"/>
    <w:rsid w:val="00040EFE"/>
    <w:rsid w:val="00042207"/>
    <w:rsid w:val="00044BEE"/>
    <w:rsid w:val="000461BF"/>
    <w:rsid w:val="00046D8A"/>
    <w:rsid w:val="00050562"/>
    <w:rsid w:val="00050EA3"/>
    <w:rsid w:val="000528F0"/>
    <w:rsid w:val="00053C25"/>
    <w:rsid w:val="000544C7"/>
    <w:rsid w:val="00054F63"/>
    <w:rsid w:val="00060848"/>
    <w:rsid w:val="00062EC4"/>
    <w:rsid w:val="000633C3"/>
    <w:rsid w:val="00064696"/>
    <w:rsid w:val="00066968"/>
    <w:rsid w:val="0007014A"/>
    <w:rsid w:val="00070E01"/>
    <w:rsid w:val="00071F32"/>
    <w:rsid w:val="0007285B"/>
    <w:rsid w:val="00072EAE"/>
    <w:rsid w:val="0007792A"/>
    <w:rsid w:val="00080044"/>
    <w:rsid w:val="000805C4"/>
    <w:rsid w:val="00080E9B"/>
    <w:rsid w:val="00081352"/>
    <w:rsid w:val="00081563"/>
    <w:rsid w:val="00083E48"/>
    <w:rsid w:val="000841D2"/>
    <w:rsid w:val="00084972"/>
    <w:rsid w:val="00084F09"/>
    <w:rsid w:val="0008583B"/>
    <w:rsid w:val="000858BE"/>
    <w:rsid w:val="00085AFF"/>
    <w:rsid w:val="00090E34"/>
    <w:rsid w:val="00091B32"/>
    <w:rsid w:val="0009227A"/>
    <w:rsid w:val="00092894"/>
    <w:rsid w:val="000928E1"/>
    <w:rsid w:val="000972E2"/>
    <w:rsid w:val="000A154D"/>
    <w:rsid w:val="000A1928"/>
    <w:rsid w:val="000A4338"/>
    <w:rsid w:val="000A471F"/>
    <w:rsid w:val="000A5E60"/>
    <w:rsid w:val="000A60B4"/>
    <w:rsid w:val="000A64B4"/>
    <w:rsid w:val="000B1A60"/>
    <w:rsid w:val="000B3283"/>
    <w:rsid w:val="000B52A9"/>
    <w:rsid w:val="000B54F1"/>
    <w:rsid w:val="000C1A33"/>
    <w:rsid w:val="000C4137"/>
    <w:rsid w:val="000C7B8E"/>
    <w:rsid w:val="000D092B"/>
    <w:rsid w:val="000D0A3E"/>
    <w:rsid w:val="000D2381"/>
    <w:rsid w:val="000D4853"/>
    <w:rsid w:val="000D7F4F"/>
    <w:rsid w:val="000E46E2"/>
    <w:rsid w:val="000E52F9"/>
    <w:rsid w:val="000E550C"/>
    <w:rsid w:val="000E56FC"/>
    <w:rsid w:val="000E5F39"/>
    <w:rsid w:val="000F01F5"/>
    <w:rsid w:val="000F02E2"/>
    <w:rsid w:val="000F047D"/>
    <w:rsid w:val="000F080A"/>
    <w:rsid w:val="000F0A27"/>
    <w:rsid w:val="000F18C9"/>
    <w:rsid w:val="000F1E53"/>
    <w:rsid w:val="000F5C71"/>
    <w:rsid w:val="000F5F0D"/>
    <w:rsid w:val="000F6466"/>
    <w:rsid w:val="000F6DE2"/>
    <w:rsid w:val="00103155"/>
    <w:rsid w:val="00103247"/>
    <w:rsid w:val="00104C50"/>
    <w:rsid w:val="001100C1"/>
    <w:rsid w:val="00112611"/>
    <w:rsid w:val="00112982"/>
    <w:rsid w:val="0011319E"/>
    <w:rsid w:val="00116895"/>
    <w:rsid w:val="0011771F"/>
    <w:rsid w:val="00120462"/>
    <w:rsid w:val="0012198F"/>
    <w:rsid w:val="00122E8E"/>
    <w:rsid w:val="00125283"/>
    <w:rsid w:val="00125949"/>
    <w:rsid w:val="00133095"/>
    <w:rsid w:val="0013594A"/>
    <w:rsid w:val="00136CC2"/>
    <w:rsid w:val="00137AC8"/>
    <w:rsid w:val="00140ACD"/>
    <w:rsid w:val="00141410"/>
    <w:rsid w:val="00141CB0"/>
    <w:rsid w:val="001439E3"/>
    <w:rsid w:val="001510F4"/>
    <w:rsid w:val="00152940"/>
    <w:rsid w:val="00153126"/>
    <w:rsid w:val="00153E12"/>
    <w:rsid w:val="00154B64"/>
    <w:rsid w:val="00154DF7"/>
    <w:rsid w:val="00156C29"/>
    <w:rsid w:val="00157447"/>
    <w:rsid w:val="0015787C"/>
    <w:rsid w:val="0016203D"/>
    <w:rsid w:val="00162F46"/>
    <w:rsid w:val="00163672"/>
    <w:rsid w:val="001652BA"/>
    <w:rsid w:val="00166202"/>
    <w:rsid w:val="001701F9"/>
    <w:rsid w:val="00170DAF"/>
    <w:rsid w:val="00171211"/>
    <w:rsid w:val="00171648"/>
    <w:rsid w:val="00171E3F"/>
    <w:rsid w:val="00173D86"/>
    <w:rsid w:val="001760E7"/>
    <w:rsid w:val="001766BF"/>
    <w:rsid w:val="00176C9B"/>
    <w:rsid w:val="00176ECD"/>
    <w:rsid w:val="001776F1"/>
    <w:rsid w:val="0018307A"/>
    <w:rsid w:val="00183E32"/>
    <w:rsid w:val="001879D3"/>
    <w:rsid w:val="001904F3"/>
    <w:rsid w:val="00192A87"/>
    <w:rsid w:val="00193744"/>
    <w:rsid w:val="00194C34"/>
    <w:rsid w:val="00195B8D"/>
    <w:rsid w:val="00196EFF"/>
    <w:rsid w:val="00197D0D"/>
    <w:rsid w:val="001A0964"/>
    <w:rsid w:val="001A4EBE"/>
    <w:rsid w:val="001A58D6"/>
    <w:rsid w:val="001A5A11"/>
    <w:rsid w:val="001A620F"/>
    <w:rsid w:val="001A6EE4"/>
    <w:rsid w:val="001A740D"/>
    <w:rsid w:val="001B1762"/>
    <w:rsid w:val="001B2DE6"/>
    <w:rsid w:val="001B44B8"/>
    <w:rsid w:val="001B5817"/>
    <w:rsid w:val="001B5835"/>
    <w:rsid w:val="001B5C9B"/>
    <w:rsid w:val="001B71B6"/>
    <w:rsid w:val="001B7DDE"/>
    <w:rsid w:val="001C03C9"/>
    <w:rsid w:val="001C4B7B"/>
    <w:rsid w:val="001C66D9"/>
    <w:rsid w:val="001C67A5"/>
    <w:rsid w:val="001D02E0"/>
    <w:rsid w:val="001D0FD8"/>
    <w:rsid w:val="001D2069"/>
    <w:rsid w:val="001D28A6"/>
    <w:rsid w:val="001D33CB"/>
    <w:rsid w:val="001D48DB"/>
    <w:rsid w:val="001D4F73"/>
    <w:rsid w:val="001D5149"/>
    <w:rsid w:val="001E15B4"/>
    <w:rsid w:val="001E4BA8"/>
    <w:rsid w:val="001E6DAB"/>
    <w:rsid w:val="001F0349"/>
    <w:rsid w:val="001F1F76"/>
    <w:rsid w:val="001F2951"/>
    <w:rsid w:val="001F308E"/>
    <w:rsid w:val="001F5765"/>
    <w:rsid w:val="001F659A"/>
    <w:rsid w:val="00201F18"/>
    <w:rsid w:val="00203536"/>
    <w:rsid w:val="00203A10"/>
    <w:rsid w:val="0020546A"/>
    <w:rsid w:val="0020586A"/>
    <w:rsid w:val="00205F66"/>
    <w:rsid w:val="00206670"/>
    <w:rsid w:val="00207272"/>
    <w:rsid w:val="00207822"/>
    <w:rsid w:val="002127F8"/>
    <w:rsid w:val="002130CA"/>
    <w:rsid w:val="002146EB"/>
    <w:rsid w:val="00220011"/>
    <w:rsid w:val="002224C9"/>
    <w:rsid w:val="002226BC"/>
    <w:rsid w:val="00224B83"/>
    <w:rsid w:val="002254C0"/>
    <w:rsid w:val="002264F5"/>
    <w:rsid w:val="00227A46"/>
    <w:rsid w:val="002307B6"/>
    <w:rsid w:val="0023095A"/>
    <w:rsid w:val="00231EF7"/>
    <w:rsid w:val="002353AC"/>
    <w:rsid w:val="00241921"/>
    <w:rsid w:val="002425F2"/>
    <w:rsid w:val="0024313B"/>
    <w:rsid w:val="0024375D"/>
    <w:rsid w:val="002462F7"/>
    <w:rsid w:val="0025221F"/>
    <w:rsid w:val="0025521A"/>
    <w:rsid w:val="00260915"/>
    <w:rsid w:val="00260F9E"/>
    <w:rsid w:val="002610C5"/>
    <w:rsid w:val="0026123B"/>
    <w:rsid w:val="00262C09"/>
    <w:rsid w:val="00262D48"/>
    <w:rsid w:val="002635B0"/>
    <w:rsid w:val="00266562"/>
    <w:rsid w:val="00266EC5"/>
    <w:rsid w:val="00266FB3"/>
    <w:rsid w:val="00267FFD"/>
    <w:rsid w:val="00272666"/>
    <w:rsid w:val="00272D1F"/>
    <w:rsid w:val="002739FE"/>
    <w:rsid w:val="00275972"/>
    <w:rsid w:val="00276BCB"/>
    <w:rsid w:val="00282DB3"/>
    <w:rsid w:val="002848C9"/>
    <w:rsid w:val="002866EE"/>
    <w:rsid w:val="00286B4C"/>
    <w:rsid w:val="002911D6"/>
    <w:rsid w:val="002917E9"/>
    <w:rsid w:val="0029349B"/>
    <w:rsid w:val="002937D7"/>
    <w:rsid w:val="002955E6"/>
    <w:rsid w:val="00296C7C"/>
    <w:rsid w:val="002A094C"/>
    <w:rsid w:val="002A3030"/>
    <w:rsid w:val="002A6F1A"/>
    <w:rsid w:val="002B291F"/>
    <w:rsid w:val="002B2AFE"/>
    <w:rsid w:val="002B4802"/>
    <w:rsid w:val="002B6333"/>
    <w:rsid w:val="002B787F"/>
    <w:rsid w:val="002C0ACE"/>
    <w:rsid w:val="002C2345"/>
    <w:rsid w:val="002C27A6"/>
    <w:rsid w:val="002C3B04"/>
    <w:rsid w:val="002C3C7B"/>
    <w:rsid w:val="002C4DCD"/>
    <w:rsid w:val="002D2911"/>
    <w:rsid w:val="002D3403"/>
    <w:rsid w:val="002D4E97"/>
    <w:rsid w:val="002D5564"/>
    <w:rsid w:val="002D6136"/>
    <w:rsid w:val="002D71C3"/>
    <w:rsid w:val="002D74D6"/>
    <w:rsid w:val="002D7CB5"/>
    <w:rsid w:val="002D7E91"/>
    <w:rsid w:val="002E02BE"/>
    <w:rsid w:val="002E2B4F"/>
    <w:rsid w:val="002E490F"/>
    <w:rsid w:val="002E64BF"/>
    <w:rsid w:val="002E755C"/>
    <w:rsid w:val="002F0FA3"/>
    <w:rsid w:val="002F1975"/>
    <w:rsid w:val="002F296F"/>
    <w:rsid w:val="002F410B"/>
    <w:rsid w:val="002F44B2"/>
    <w:rsid w:val="002F49C5"/>
    <w:rsid w:val="002F5F42"/>
    <w:rsid w:val="002F6DB1"/>
    <w:rsid w:val="002F7EE5"/>
    <w:rsid w:val="00304F20"/>
    <w:rsid w:val="0030568E"/>
    <w:rsid w:val="00306037"/>
    <w:rsid w:val="00307547"/>
    <w:rsid w:val="00311555"/>
    <w:rsid w:val="00311ACB"/>
    <w:rsid w:val="00311C10"/>
    <w:rsid w:val="00311D56"/>
    <w:rsid w:val="00312126"/>
    <w:rsid w:val="003133E5"/>
    <w:rsid w:val="00313847"/>
    <w:rsid w:val="00315F18"/>
    <w:rsid w:val="00321EF2"/>
    <w:rsid w:val="00321F24"/>
    <w:rsid w:val="00324307"/>
    <w:rsid w:val="00325B58"/>
    <w:rsid w:val="00327EF6"/>
    <w:rsid w:val="00332C17"/>
    <w:rsid w:val="00334C1E"/>
    <w:rsid w:val="00334F02"/>
    <w:rsid w:val="00335E7C"/>
    <w:rsid w:val="003409B8"/>
    <w:rsid w:val="00340C33"/>
    <w:rsid w:val="003421DE"/>
    <w:rsid w:val="00342B1A"/>
    <w:rsid w:val="0034692A"/>
    <w:rsid w:val="003508E0"/>
    <w:rsid w:val="00351D58"/>
    <w:rsid w:val="00354444"/>
    <w:rsid w:val="00354612"/>
    <w:rsid w:val="00356452"/>
    <w:rsid w:val="0035664A"/>
    <w:rsid w:val="00361843"/>
    <w:rsid w:val="00361875"/>
    <w:rsid w:val="0036196C"/>
    <w:rsid w:val="00364B53"/>
    <w:rsid w:val="00365EFA"/>
    <w:rsid w:val="00367E0F"/>
    <w:rsid w:val="0037193F"/>
    <w:rsid w:val="00371BA4"/>
    <w:rsid w:val="003725B7"/>
    <w:rsid w:val="00372753"/>
    <w:rsid w:val="00372F9B"/>
    <w:rsid w:val="003742AB"/>
    <w:rsid w:val="00374958"/>
    <w:rsid w:val="00374A40"/>
    <w:rsid w:val="003812A5"/>
    <w:rsid w:val="00382034"/>
    <w:rsid w:val="003820DC"/>
    <w:rsid w:val="00382464"/>
    <w:rsid w:val="00382A4D"/>
    <w:rsid w:val="00384C42"/>
    <w:rsid w:val="0038506F"/>
    <w:rsid w:val="003851C6"/>
    <w:rsid w:val="00390317"/>
    <w:rsid w:val="00390BB2"/>
    <w:rsid w:val="003922D1"/>
    <w:rsid w:val="003924A7"/>
    <w:rsid w:val="00396DF3"/>
    <w:rsid w:val="00397102"/>
    <w:rsid w:val="00397D02"/>
    <w:rsid w:val="003A0A7E"/>
    <w:rsid w:val="003A2BB7"/>
    <w:rsid w:val="003A4FF9"/>
    <w:rsid w:val="003A5CDC"/>
    <w:rsid w:val="003A5D11"/>
    <w:rsid w:val="003B0EAF"/>
    <w:rsid w:val="003B3A50"/>
    <w:rsid w:val="003B47AA"/>
    <w:rsid w:val="003B58F3"/>
    <w:rsid w:val="003B6846"/>
    <w:rsid w:val="003B77EF"/>
    <w:rsid w:val="003C11C4"/>
    <w:rsid w:val="003C2049"/>
    <w:rsid w:val="003C24E6"/>
    <w:rsid w:val="003C2A6B"/>
    <w:rsid w:val="003C2C8E"/>
    <w:rsid w:val="003C75B8"/>
    <w:rsid w:val="003D057A"/>
    <w:rsid w:val="003D1263"/>
    <w:rsid w:val="003D12BE"/>
    <w:rsid w:val="003D185E"/>
    <w:rsid w:val="003D1A30"/>
    <w:rsid w:val="003D21F6"/>
    <w:rsid w:val="003D31D0"/>
    <w:rsid w:val="003D607F"/>
    <w:rsid w:val="003D74D0"/>
    <w:rsid w:val="003E0F62"/>
    <w:rsid w:val="003E13F7"/>
    <w:rsid w:val="003E3785"/>
    <w:rsid w:val="003E3A90"/>
    <w:rsid w:val="003E43F4"/>
    <w:rsid w:val="003E4ED7"/>
    <w:rsid w:val="003E667C"/>
    <w:rsid w:val="003F05F0"/>
    <w:rsid w:val="003F062C"/>
    <w:rsid w:val="003F06AF"/>
    <w:rsid w:val="003F0F19"/>
    <w:rsid w:val="003F1AEA"/>
    <w:rsid w:val="003F29FF"/>
    <w:rsid w:val="003F3083"/>
    <w:rsid w:val="003F3407"/>
    <w:rsid w:val="003F382D"/>
    <w:rsid w:val="003F3E5B"/>
    <w:rsid w:val="003F4C83"/>
    <w:rsid w:val="003F716E"/>
    <w:rsid w:val="003F7E6F"/>
    <w:rsid w:val="003F7E7E"/>
    <w:rsid w:val="004007A8"/>
    <w:rsid w:val="00400A36"/>
    <w:rsid w:val="00403AAC"/>
    <w:rsid w:val="00407518"/>
    <w:rsid w:val="00407EAC"/>
    <w:rsid w:val="00407F9C"/>
    <w:rsid w:val="004100E3"/>
    <w:rsid w:val="00410BE1"/>
    <w:rsid w:val="00410C2A"/>
    <w:rsid w:val="0041157C"/>
    <w:rsid w:val="004137E6"/>
    <w:rsid w:val="00414385"/>
    <w:rsid w:val="00414B0B"/>
    <w:rsid w:val="0041534F"/>
    <w:rsid w:val="0041581E"/>
    <w:rsid w:val="00417317"/>
    <w:rsid w:val="0042048C"/>
    <w:rsid w:val="00421C1E"/>
    <w:rsid w:val="00422FD8"/>
    <w:rsid w:val="0042740D"/>
    <w:rsid w:val="004317C5"/>
    <w:rsid w:val="00431F7C"/>
    <w:rsid w:val="004327B0"/>
    <w:rsid w:val="00434847"/>
    <w:rsid w:val="00435C4D"/>
    <w:rsid w:val="00436FA2"/>
    <w:rsid w:val="004431B3"/>
    <w:rsid w:val="0044326A"/>
    <w:rsid w:val="00444410"/>
    <w:rsid w:val="004459B9"/>
    <w:rsid w:val="004465B0"/>
    <w:rsid w:val="00446BDE"/>
    <w:rsid w:val="00446FD1"/>
    <w:rsid w:val="00447365"/>
    <w:rsid w:val="00447F79"/>
    <w:rsid w:val="00447FF4"/>
    <w:rsid w:val="004504D4"/>
    <w:rsid w:val="00450DB9"/>
    <w:rsid w:val="00453AB3"/>
    <w:rsid w:val="00455C67"/>
    <w:rsid w:val="00456877"/>
    <w:rsid w:val="00460DA5"/>
    <w:rsid w:val="004611E8"/>
    <w:rsid w:val="00462816"/>
    <w:rsid w:val="0046353F"/>
    <w:rsid w:val="004657D4"/>
    <w:rsid w:val="00466719"/>
    <w:rsid w:val="004703ED"/>
    <w:rsid w:val="00480176"/>
    <w:rsid w:val="0048207E"/>
    <w:rsid w:val="00483A30"/>
    <w:rsid w:val="00484943"/>
    <w:rsid w:val="00486C1D"/>
    <w:rsid w:val="00492470"/>
    <w:rsid w:val="004957C4"/>
    <w:rsid w:val="004967E6"/>
    <w:rsid w:val="00497381"/>
    <w:rsid w:val="0049794E"/>
    <w:rsid w:val="004A08D4"/>
    <w:rsid w:val="004A38AC"/>
    <w:rsid w:val="004A4A80"/>
    <w:rsid w:val="004A5AC6"/>
    <w:rsid w:val="004A5C8C"/>
    <w:rsid w:val="004A6F59"/>
    <w:rsid w:val="004B35BA"/>
    <w:rsid w:val="004B4934"/>
    <w:rsid w:val="004B574A"/>
    <w:rsid w:val="004B5DD7"/>
    <w:rsid w:val="004C0C9D"/>
    <w:rsid w:val="004C1E0F"/>
    <w:rsid w:val="004C2075"/>
    <w:rsid w:val="004C54C2"/>
    <w:rsid w:val="004C627E"/>
    <w:rsid w:val="004C64D4"/>
    <w:rsid w:val="004C6F85"/>
    <w:rsid w:val="004D0533"/>
    <w:rsid w:val="004D1D6C"/>
    <w:rsid w:val="004D2B11"/>
    <w:rsid w:val="004D3EFD"/>
    <w:rsid w:val="004D731C"/>
    <w:rsid w:val="004E10DC"/>
    <w:rsid w:val="004E18F3"/>
    <w:rsid w:val="004E2F19"/>
    <w:rsid w:val="004E4293"/>
    <w:rsid w:val="004E58E0"/>
    <w:rsid w:val="004E644C"/>
    <w:rsid w:val="004E78DD"/>
    <w:rsid w:val="004F04C8"/>
    <w:rsid w:val="004F0A1C"/>
    <w:rsid w:val="004F113D"/>
    <w:rsid w:val="004F1A09"/>
    <w:rsid w:val="004F1DF1"/>
    <w:rsid w:val="004F238E"/>
    <w:rsid w:val="004F2BE8"/>
    <w:rsid w:val="004F60EA"/>
    <w:rsid w:val="004F666E"/>
    <w:rsid w:val="00502BDB"/>
    <w:rsid w:val="0050340B"/>
    <w:rsid w:val="00504625"/>
    <w:rsid w:val="0050500C"/>
    <w:rsid w:val="005067A0"/>
    <w:rsid w:val="0050697E"/>
    <w:rsid w:val="0051013A"/>
    <w:rsid w:val="00511C28"/>
    <w:rsid w:val="00511D21"/>
    <w:rsid w:val="0051272D"/>
    <w:rsid w:val="005132EC"/>
    <w:rsid w:val="00513429"/>
    <w:rsid w:val="00514E4F"/>
    <w:rsid w:val="00521744"/>
    <w:rsid w:val="00522CD7"/>
    <w:rsid w:val="0052434B"/>
    <w:rsid w:val="00525220"/>
    <w:rsid w:val="00531950"/>
    <w:rsid w:val="005323B1"/>
    <w:rsid w:val="00532C83"/>
    <w:rsid w:val="00535A67"/>
    <w:rsid w:val="00536C89"/>
    <w:rsid w:val="00537C04"/>
    <w:rsid w:val="00537DD8"/>
    <w:rsid w:val="00540B24"/>
    <w:rsid w:val="00541035"/>
    <w:rsid w:val="00542247"/>
    <w:rsid w:val="005425C1"/>
    <w:rsid w:val="00543B2A"/>
    <w:rsid w:val="005469AB"/>
    <w:rsid w:val="00546C36"/>
    <w:rsid w:val="00551F32"/>
    <w:rsid w:val="00552623"/>
    <w:rsid w:val="00554412"/>
    <w:rsid w:val="00555765"/>
    <w:rsid w:val="00555A39"/>
    <w:rsid w:val="00555C67"/>
    <w:rsid w:val="00556B55"/>
    <w:rsid w:val="0055727F"/>
    <w:rsid w:val="0056031E"/>
    <w:rsid w:val="0056071F"/>
    <w:rsid w:val="00562EE0"/>
    <w:rsid w:val="00563AB2"/>
    <w:rsid w:val="0056476B"/>
    <w:rsid w:val="005703E9"/>
    <w:rsid w:val="005720F9"/>
    <w:rsid w:val="0057279F"/>
    <w:rsid w:val="0057378D"/>
    <w:rsid w:val="00573AEB"/>
    <w:rsid w:val="0057545C"/>
    <w:rsid w:val="0057547E"/>
    <w:rsid w:val="005821AA"/>
    <w:rsid w:val="0058788B"/>
    <w:rsid w:val="0059229B"/>
    <w:rsid w:val="0059252A"/>
    <w:rsid w:val="0059373E"/>
    <w:rsid w:val="00594C09"/>
    <w:rsid w:val="005A080A"/>
    <w:rsid w:val="005A0BEA"/>
    <w:rsid w:val="005A0BEF"/>
    <w:rsid w:val="005A164F"/>
    <w:rsid w:val="005A2D31"/>
    <w:rsid w:val="005A34FB"/>
    <w:rsid w:val="005A3963"/>
    <w:rsid w:val="005A3FAE"/>
    <w:rsid w:val="005B0E9D"/>
    <w:rsid w:val="005B1E43"/>
    <w:rsid w:val="005B57F1"/>
    <w:rsid w:val="005B6999"/>
    <w:rsid w:val="005B7A0D"/>
    <w:rsid w:val="005B7C8C"/>
    <w:rsid w:val="005C120E"/>
    <w:rsid w:val="005C5B8C"/>
    <w:rsid w:val="005C60FA"/>
    <w:rsid w:val="005D1A26"/>
    <w:rsid w:val="005D1DAA"/>
    <w:rsid w:val="005D3CF2"/>
    <w:rsid w:val="005D3E09"/>
    <w:rsid w:val="005D3F36"/>
    <w:rsid w:val="005D494A"/>
    <w:rsid w:val="005D4AEC"/>
    <w:rsid w:val="005D54B4"/>
    <w:rsid w:val="005D54D1"/>
    <w:rsid w:val="005D5BF5"/>
    <w:rsid w:val="005D71BF"/>
    <w:rsid w:val="005D78D5"/>
    <w:rsid w:val="005F1057"/>
    <w:rsid w:val="005F1306"/>
    <w:rsid w:val="005F38FC"/>
    <w:rsid w:val="005F4D87"/>
    <w:rsid w:val="005F5E13"/>
    <w:rsid w:val="005F681A"/>
    <w:rsid w:val="0060062B"/>
    <w:rsid w:val="006006C9"/>
    <w:rsid w:val="006020D5"/>
    <w:rsid w:val="00602308"/>
    <w:rsid w:val="00604E89"/>
    <w:rsid w:val="00606765"/>
    <w:rsid w:val="00611BA7"/>
    <w:rsid w:val="00612C5C"/>
    <w:rsid w:val="0061380D"/>
    <w:rsid w:val="00613D4A"/>
    <w:rsid w:val="006148D6"/>
    <w:rsid w:val="0061748E"/>
    <w:rsid w:val="00617B29"/>
    <w:rsid w:val="00617D0F"/>
    <w:rsid w:val="006204F1"/>
    <w:rsid w:val="00620A2E"/>
    <w:rsid w:val="006236BD"/>
    <w:rsid w:val="00624068"/>
    <w:rsid w:val="00627D7A"/>
    <w:rsid w:val="0063000A"/>
    <w:rsid w:val="00633F5A"/>
    <w:rsid w:val="00634DF8"/>
    <w:rsid w:val="00641320"/>
    <w:rsid w:val="006414EA"/>
    <w:rsid w:val="00642C51"/>
    <w:rsid w:val="00643537"/>
    <w:rsid w:val="00644382"/>
    <w:rsid w:val="006448B9"/>
    <w:rsid w:val="00646AC4"/>
    <w:rsid w:val="00650558"/>
    <w:rsid w:val="00650630"/>
    <w:rsid w:val="00653DD2"/>
    <w:rsid w:val="00655006"/>
    <w:rsid w:val="006601F3"/>
    <w:rsid w:val="006607DF"/>
    <w:rsid w:val="0066107A"/>
    <w:rsid w:val="006619F1"/>
    <w:rsid w:val="00662414"/>
    <w:rsid w:val="0066281A"/>
    <w:rsid w:val="00664DC7"/>
    <w:rsid w:val="00666C22"/>
    <w:rsid w:val="006747FF"/>
    <w:rsid w:val="0067763C"/>
    <w:rsid w:val="00677DAA"/>
    <w:rsid w:val="00681155"/>
    <w:rsid w:val="0068346F"/>
    <w:rsid w:val="00683654"/>
    <w:rsid w:val="006849B5"/>
    <w:rsid w:val="00685885"/>
    <w:rsid w:val="006864D8"/>
    <w:rsid w:val="00695881"/>
    <w:rsid w:val="00696337"/>
    <w:rsid w:val="006A076C"/>
    <w:rsid w:val="006A1C25"/>
    <w:rsid w:val="006A1E47"/>
    <w:rsid w:val="006A30B5"/>
    <w:rsid w:val="006A36C9"/>
    <w:rsid w:val="006A5707"/>
    <w:rsid w:val="006A5AD4"/>
    <w:rsid w:val="006A61FB"/>
    <w:rsid w:val="006A6235"/>
    <w:rsid w:val="006A6A01"/>
    <w:rsid w:val="006A793E"/>
    <w:rsid w:val="006B1D8E"/>
    <w:rsid w:val="006B2473"/>
    <w:rsid w:val="006B4DD0"/>
    <w:rsid w:val="006B7B6D"/>
    <w:rsid w:val="006C27B9"/>
    <w:rsid w:val="006C3915"/>
    <w:rsid w:val="006C4A67"/>
    <w:rsid w:val="006C5D41"/>
    <w:rsid w:val="006C6A64"/>
    <w:rsid w:val="006D07B2"/>
    <w:rsid w:val="006D2DC9"/>
    <w:rsid w:val="006D7BC9"/>
    <w:rsid w:val="006E0594"/>
    <w:rsid w:val="006E3C37"/>
    <w:rsid w:val="006F0B2C"/>
    <w:rsid w:val="006F1007"/>
    <w:rsid w:val="006F2A68"/>
    <w:rsid w:val="006F3C53"/>
    <w:rsid w:val="006F4992"/>
    <w:rsid w:val="006F6F29"/>
    <w:rsid w:val="007003AE"/>
    <w:rsid w:val="00711F97"/>
    <w:rsid w:val="0071260F"/>
    <w:rsid w:val="0071392E"/>
    <w:rsid w:val="00714FA7"/>
    <w:rsid w:val="0071660B"/>
    <w:rsid w:val="00717DA6"/>
    <w:rsid w:val="00720890"/>
    <w:rsid w:val="007216C7"/>
    <w:rsid w:val="0072182C"/>
    <w:rsid w:val="00723FD7"/>
    <w:rsid w:val="00726327"/>
    <w:rsid w:val="0072681F"/>
    <w:rsid w:val="0072727D"/>
    <w:rsid w:val="00727432"/>
    <w:rsid w:val="0073016F"/>
    <w:rsid w:val="007305C0"/>
    <w:rsid w:val="0073309B"/>
    <w:rsid w:val="0073798D"/>
    <w:rsid w:val="00746430"/>
    <w:rsid w:val="007477CC"/>
    <w:rsid w:val="007500A0"/>
    <w:rsid w:val="00752614"/>
    <w:rsid w:val="00753E8E"/>
    <w:rsid w:val="00757D63"/>
    <w:rsid w:val="007600B8"/>
    <w:rsid w:val="0076329A"/>
    <w:rsid w:val="00763808"/>
    <w:rsid w:val="007651D0"/>
    <w:rsid w:val="00770C17"/>
    <w:rsid w:val="007719F6"/>
    <w:rsid w:val="00771FD1"/>
    <w:rsid w:val="007734FB"/>
    <w:rsid w:val="007737C9"/>
    <w:rsid w:val="0077489F"/>
    <w:rsid w:val="007758C0"/>
    <w:rsid w:val="00776399"/>
    <w:rsid w:val="007803AC"/>
    <w:rsid w:val="007840F9"/>
    <w:rsid w:val="0078477A"/>
    <w:rsid w:val="007849B4"/>
    <w:rsid w:val="00785674"/>
    <w:rsid w:val="0078581C"/>
    <w:rsid w:val="00785D45"/>
    <w:rsid w:val="00791161"/>
    <w:rsid w:val="007937D1"/>
    <w:rsid w:val="0079745B"/>
    <w:rsid w:val="007A0C97"/>
    <w:rsid w:val="007A3B06"/>
    <w:rsid w:val="007A5BA3"/>
    <w:rsid w:val="007A60A3"/>
    <w:rsid w:val="007A6BF5"/>
    <w:rsid w:val="007B1AE4"/>
    <w:rsid w:val="007B2197"/>
    <w:rsid w:val="007B2A3E"/>
    <w:rsid w:val="007B4528"/>
    <w:rsid w:val="007B4557"/>
    <w:rsid w:val="007B4D5D"/>
    <w:rsid w:val="007B6E30"/>
    <w:rsid w:val="007C295F"/>
    <w:rsid w:val="007C4CA9"/>
    <w:rsid w:val="007C5B5D"/>
    <w:rsid w:val="007C6B7A"/>
    <w:rsid w:val="007C72D7"/>
    <w:rsid w:val="007D0C94"/>
    <w:rsid w:val="007D51C1"/>
    <w:rsid w:val="007D5615"/>
    <w:rsid w:val="007D6235"/>
    <w:rsid w:val="007D714E"/>
    <w:rsid w:val="007E1ADE"/>
    <w:rsid w:val="007E2495"/>
    <w:rsid w:val="007E471B"/>
    <w:rsid w:val="007E5280"/>
    <w:rsid w:val="007E6DC7"/>
    <w:rsid w:val="007E70B1"/>
    <w:rsid w:val="007E7E52"/>
    <w:rsid w:val="007F0CFD"/>
    <w:rsid w:val="007F10B1"/>
    <w:rsid w:val="007F2EC2"/>
    <w:rsid w:val="007F3C94"/>
    <w:rsid w:val="007F6FAB"/>
    <w:rsid w:val="007F74D4"/>
    <w:rsid w:val="00800031"/>
    <w:rsid w:val="00800D0B"/>
    <w:rsid w:val="00800F20"/>
    <w:rsid w:val="00803D09"/>
    <w:rsid w:val="00804457"/>
    <w:rsid w:val="00807018"/>
    <w:rsid w:val="008103BE"/>
    <w:rsid w:val="008123CA"/>
    <w:rsid w:val="008144D0"/>
    <w:rsid w:val="00817775"/>
    <w:rsid w:val="00822A5E"/>
    <w:rsid w:val="0082348B"/>
    <w:rsid w:val="00825145"/>
    <w:rsid w:val="00825434"/>
    <w:rsid w:val="00826798"/>
    <w:rsid w:val="00830E3F"/>
    <w:rsid w:val="00833F0E"/>
    <w:rsid w:val="00836D9E"/>
    <w:rsid w:val="0084254E"/>
    <w:rsid w:val="00844D95"/>
    <w:rsid w:val="00844E3F"/>
    <w:rsid w:val="00845EAD"/>
    <w:rsid w:val="008464AB"/>
    <w:rsid w:val="0085080D"/>
    <w:rsid w:val="00850A63"/>
    <w:rsid w:val="00852FC1"/>
    <w:rsid w:val="00853B77"/>
    <w:rsid w:val="0085415C"/>
    <w:rsid w:val="00854ABA"/>
    <w:rsid w:val="0085633A"/>
    <w:rsid w:val="008601B5"/>
    <w:rsid w:val="00860315"/>
    <w:rsid w:val="00860DEC"/>
    <w:rsid w:val="008625A1"/>
    <w:rsid w:val="00864F10"/>
    <w:rsid w:val="00866B63"/>
    <w:rsid w:val="00866EF1"/>
    <w:rsid w:val="008707BD"/>
    <w:rsid w:val="00870E33"/>
    <w:rsid w:val="00871E1C"/>
    <w:rsid w:val="008778F2"/>
    <w:rsid w:val="00882E4F"/>
    <w:rsid w:val="00882EF9"/>
    <w:rsid w:val="008845D8"/>
    <w:rsid w:val="00884A3B"/>
    <w:rsid w:val="00884C86"/>
    <w:rsid w:val="00891C4A"/>
    <w:rsid w:val="00892BCD"/>
    <w:rsid w:val="008942B1"/>
    <w:rsid w:val="00894EE7"/>
    <w:rsid w:val="00896439"/>
    <w:rsid w:val="008A0946"/>
    <w:rsid w:val="008A13AA"/>
    <w:rsid w:val="008A2D0D"/>
    <w:rsid w:val="008A76DD"/>
    <w:rsid w:val="008B08C9"/>
    <w:rsid w:val="008B56B3"/>
    <w:rsid w:val="008B6700"/>
    <w:rsid w:val="008B6E5F"/>
    <w:rsid w:val="008C09D6"/>
    <w:rsid w:val="008C1664"/>
    <w:rsid w:val="008C28A4"/>
    <w:rsid w:val="008C2D1A"/>
    <w:rsid w:val="008C2DA4"/>
    <w:rsid w:val="008C3F50"/>
    <w:rsid w:val="008C3FF3"/>
    <w:rsid w:val="008C7BAC"/>
    <w:rsid w:val="008D13AF"/>
    <w:rsid w:val="008D27F6"/>
    <w:rsid w:val="008D2993"/>
    <w:rsid w:val="008D3299"/>
    <w:rsid w:val="008D4F16"/>
    <w:rsid w:val="008D71AE"/>
    <w:rsid w:val="008E0537"/>
    <w:rsid w:val="008E2574"/>
    <w:rsid w:val="008E29C6"/>
    <w:rsid w:val="008E2BDC"/>
    <w:rsid w:val="008E2C9B"/>
    <w:rsid w:val="008E3492"/>
    <w:rsid w:val="008E387A"/>
    <w:rsid w:val="008E3FE0"/>
    <w:rsid w:val="008E41AF"/>
    <w:rsid w:val="008E6939"/>
    <w:rsid w:val="008E6D6D"/>
    <w:rsid w:val="008F0412"/>
    <w:rsid w:val="008F18F6"/>
    <w:rsid w:val="008F2628"/>
    <w:rsid w:val="008F2B72"/>
    <w:rsid w:val="008F3352"/>
    <w:rsid w:val="008F3997"/>
    <w:rsid w:val="008F5B90"/>
    <w:rsid w:val="008F611F"/>
    <w:rsid w:val="008F72DC"/>
    <w:rsid w:val="009012D0"/>
    <w:rsid w:val="0090173B"/>
    <w:rsid w:val="00903A44"/>
    <w:rsid w:val="009066D6"/>
    <w:rsid w:val="009149BB"/>
    <w:rsid w:val="009165E0"/>
    <w:rsid w:val="009206B7"/>
    <w:rsid w:val="00922AF0"/>
    <w:rsid w:val="0092359D"/>
    <w:rsid w:val="0092437E"/>
    <w:rsid w:val="00924942"/>
    <w:rsid w:val="00924A9F"/>
    <w:rsid w:val="009320E1"/>
    <w:rsid w:val="009327A7"/>
    <w:rsid w:val="00936913"/>
    <w:rsid w:val="009370EA"/>
    <w:rsid w:val="00940E21"/>
    <w:rsid w:val="00940FB1"/>
    <w:rsid w:val="0094267F"/>
    <w:rsid w:val="00942948"/>
    <w:rsid w:val="00946ED7"/>
    <w:rsid w:val="0094796F"/>
    <w:rsid w:val="00947EB9"/>
    <w:rsid w:val="00947FB9"/>
    <w:rsid w:val="009502C2"/>
    <w:rsid w:val="00951B6E"/>
    <w:rsid w:val="00952D03"/>
    <w:rsid w:val="00953200"/>
    <w:rsid w:val="009534FE"/>
    <w:rsid w:val="009557D7"/>
    <w:rsid w:val="00956103"/>
    <w:rsid w:val="009568BD"/>
    <w:rsid w:val="00957EB9"/>
    <w:rsid w:val="009603E7"/>
    <w:rsid w:val="0096062B"/>
    <w:rsid w:val="009635DD"/>
    <w:rsid w:val="0096467C"/>
    <w:rsid w:val="009700CA"/>
    <w:rsid w:val="0097060D"/>
    <w:rsid w:val="009718A3"/>
    <w:rsid w:val="00973166"/>
    <w:rsid w:val="00973906"/>
    <w:rsid w:val="00974F46"/>
    <w:rsid w:val="00975484"/>
    <w:rsid w:val="00976040"/>
    <w:rsid w:val="00977B88"/>
    <w:rsid w:val="009807A6"/>
    <w:rsid w:val="00983DA2"/>
    <w:rsid w:val="00986018"/>
    <w:rsid w:val="009900D9"/>
    <w:rsid w:val="00990B9A"/>
    <w:rsid w:val="00993572"/>
    <w:rsid w:val="009943A5"/>
    <w:rsid w:val="0099601E"/>
    <w:rsid w:val="009970E3"/>
    <w:rsid w:val="0099730F"/>
    <w:rsid w:val="00997DB2"/>
    <w:rsid w:val="009A0530"/>
    <w:rsid w:val="009A0DB8"/>
    <w:rsid w:val="009A12BC"/>
    <w:rsid w:val="009A1A84"/>
    <w:rsid w:val="009A2222"/>
    <w:rsid w:val="009A2946"/>
    <w:rsid w:val="009A586D"/>
    <w:rsid w:val="009A58F2"/>
    <w:rsid w:val="009A622C"/>
    <w:rsid w:val="009B0412"/>
    <w:rsid w:val="009B084A"/>
    <w:rsid w:val="009B1476"/>
    <w:rsid w:val="009B19F4"/>
    <w:rsid w:val="009B20A4"/>
    <w:rsid w:val="009B38E8"/>
    <w:rsid w:val="009B5531"/>
    <w:rsid w:val="009B61EB"/>
    <w:rsid w:val="009B6D19"/>
    <w:rsid w:val="009B711A"/>
    <w:rsid w:val="009C2125"/>
    <w:rsid w:val="009C2C60"/>
    <w:rsid w:val="009C320E"/>
    <w:rsid w:val="009C32EE"/>
    <w:rsid w:val="009C35F8"/>
    <w:rsid w:val="009C5EF1"/>
    <w:rsid w:val="009C6D7E"/>
    <w:rsid w:val="009D1B65"/>
    <w:rsid w:val="009D4B46"/>
    <w:rsid w:val="009D4F18"/>
    <w:rsid w:val="009D5EEB"/>
    <w:rsid w:val="009D5EEE"/>
    <w:rsid w:val="009D7BBC"/>
    <w:rsid w:val="009E0B5C"/>
    <w:rsid w:val="009E1022"/>
    <w:rsid w:val="009E3179"/>
    <w:rsid w:val="009E36BF"/>
    <w:rsid w:val="009E3759"/>
    <w:rsid w:val="009E6364"/>
    <w:rsid w:val="009F0E60"/>
    <w:rsid w:val="009F27B1"/>
    <w:rsid w:val="009F2D9A"/>
    <w:rsid w:val="00A01065"/>
    <w:rsid w:val="00A01B6E"/>
    <w:rsid w:val="00A03BCA"/>
    <w:rsid w:val="00A05332"/>
    <w:rsid w:val="00A05645"/>
    <w:rsid w:val="00A11368"/>
    <w:rsid w:val="00A12641"/>
    <w:rsid w:val="00A14041"/>
    <w:rsid w:val="00A16A0A"/>
    <w:rsid w:val="00A16C8C"/>
    <w:rsid w:val="00A17406"/>
    <w:rsid w:val="00A20343"/>
    <w:rsid w:val="00A219F2"/>
    <w:rsid w:val="00A23362"/>
    <w:rsid w:val="00A24F9B"/>
    <w:rsid w:val="00A255EB"/>
    <w:rsid w:val="00A2692F"/>
    <w:rsid w:val="00A26C4E"/>
    <w:rsid w:val="00A27CB5"/>
    <w:rsid w:val="00A31D61"/>
    <w:rsid w:val="00A3277F"/>
    <w:rsid w:val="00A33B33"/>
    <w:rsid w:val="00A36AA4"/>
    <w:rsid w:val="00A37CAA"/>
    <w:rsid w:val="00A4393B"/>
    <w:rsid w:val="00A43B7C"/>
    <w:rsid w:val="00A43DCA"/>
    <w:rsid w:val="00A44B95"/>
    <w:rsid w:val="00A4614F"/>
    <w:rsid w:val="00A50D89"/>
    <w:rsid w:val="00A50EC0"/>
    <w:rsid w:val="00A51047"/>
    <w:rsid w:val="00A516F1"/>
    <w:rsid w:val="00A523E0"/>
    <w:rsid w:val="00A526A5"/>
    <w:rsid w:val="00A54026"/>
    <w:rsid w:val="00A543A0"/>
    <w:rsid w:val="00A54597"/>
    <w:rsid w:val="00A5481E"/>
    <w:rsid w:val="00A56DEF"/>
    <w:rsid w:val="00A626FD"/>
    <w:rsid w:val="00A6292F"/>
    <w:rsid w:val="00A62D3C"/>
    <w:rsid w:val="00A6326F"/>
    <w:rsid w:val="00A63DAD"/>
    <w:rsid w:val="00A657B7"/>
    <w:rsid w:val="00A65DA0"/>
    <w:rsid w:val="00A67AE7"/>
    <w:rsid w:val="00A67F7D"/>
    <w:rsid w:val="00A7493D"/>
    <w:rsid w:val="00A74982"/>
    <w:rsid w:val="00A753F3"/>
    <w:rsid w:val="00A76D25"/>
    <w:rsid w:val="00A77E72"/>
    <w:rsid w:val="00A80811"/>
    <w:rsid w:val="00A80874"/>
    <w:rsid w:val="00A81403"/>
    <w:rsid w:val="00A827D3"/>
    <w:rsid w:val="00A8548D"/>
    <w:rsid w:val="00A85E8A"/>
    <w:rsid w:val="00A86B47"/>
    <w:rsid w:val="00A9095A"/>
    <w:rsid w:val="00A91817"/>
    <w:rsid w:val="00A945EB"/>
    <w:rsid w:val="00A94709"/>
    <w:rsid w:val="00A970A5"/>
    <w:rsid w:val="00A972EE"/>
    <w:rsid w:val="00AA14FA"/>
    <w:rsid w:val="00AA1C13"/>
    <w:rsid w:val="00AA2326"/>
    <w:rsid w:val="00AA3FB7"/>
    <w:rsid w:val="00AA49EC"/>
    <w:rsid w:val="00AA5FF9"/>
    <w:rsid w:val="00AA62EE"/>
    <w:rsid w:val="00AA6746"/>
    <w:rsid w:val="00AA79FE"/>
    <w:rsid w:val="00AB08A7"/>
    <w:rsid w:val="00AB2A00"/>
    <w:rsid w:val="00AB2D1F"/>
    <w:rsid w:val="00AB324C"/>
    <w:rsid w:val="00AB6093"/>
    <w:rsid w:val="00AC0375"/>
    <w:rsid w:val="00AC0DD8"/>
    <w:rsid w:val="00AC172E"/>
    <w:rsid w:val="00AC4EAC"/>
    <w:rsid w:val="00AC52E8"/>
    <w:rsid w:val="00AC7A6A"/>
    <w:rsid w:val="00AD0CB7"/>
    <w:rsid w:val="00AD1103"/>
    <w:rsid w:val="00AD1F10"/>
    <w:rsid w:val="00AD33C6"/>
    <w:rsid w:val="00AD33FE"/>
    <w:rsid w:val="00AD4B44"/>
    <w:rsid w:val="00AD7952"/>
    <w:rsid w:val="00AE0286"/>
    <w:rsid w:val="00AE051F"/>
    <w:rsid w:val="00AE2175"/>
    <w:rsid w:val="00AE24EE"/>
    <w:rsid w:val="00AE4721"/>
    <w:rsid w:val="00AE737F"/>
    <w:rsid w:val="00AE7879"/>
    <w:rsid w:val="00AF02E1"/>
    <w:rsid w:val="00AF16EA"/>
    <w:rsid w:val="00AF3F83"/>
    <w:rsid w:val="00AF561D"/>
    <w:rsid w:val="00AF6C8F"/>
    <w:rsid w:val="00B004ED"/>
    <w:rsid w:val="00B01115"/>
    <w:rsid w:val="00B017DE"/>
    <w:rsid w:val="00B029C7"/>
    <w:rsid w:val="00B040D9"/>
    <w:rsid w:val="00B044E8"/>
    <w:rsid w:val="00B06B74"/>
    <w:rsid w:val="00B10601"/>
    <w:rsid w:val="00B10682"/>
    <w:rsid w:val="00B11FE7"/>
    <w:rsid w:val="00B12CBD"/>
    <w:rsid w:val="00B13E85"/>
    <w:rsid w:val="00B152CE"/>
    <w:rsid w:val="00B15F14"/>
    <w:rsid w:val="00B2295A"/>
    <w:rsid w:val="00B232DC"/>
    <w:rsid w:val="00B236C2"/>
    <w:rsid w:val="00B258EF"/>
    <w:rsid w:val="00B25C34"/>
    <w:rsid w:val="00B25EA4"/>
    <w:rsid w:val="00B27B27"/>
    <w:rsid w:val="00B327A3"/>
    <w:rsid w:val="00B33300"/>
    <w:rsid w:val="00B33D00"/>
    <w:rsid w:val="00B40260"/>
    <w:rsid w:val="00B4030F"/>
    <w:rsid w:val="00B411E7"/>
    <w:rsid w:val="00B42D59"/>
    <w:rsid w:val="00B43962"/>
    <w:rsid w:val="00B46291"/>
    <w:rsid w:val="00B46B38"/>
    <w:rsid w:val="00B47BC1"/>
    <w:rsid w:val="00B504A9"/>
    <w:rsid w:val="00B5127F"/>
    <w:rsid w:val="00B51DD2"/>
    <w:rsid w:val="00B521C5"/>
    <w:rsid w:val="00B54171"/>
    <w:rsid w:val="00B609D6"/>
    <w:rsid w:val="00B6352F"/>
    <w:rsid w:val="00B67091"/>
    <w:rsid w:val="00B710BE"/>
    <w:rsid w:val="00B71481"/>
    <w:rsid w:val="00B717BB"/>
    <w:rsid w:val="00B80861"/>
    <w:rsid w:val="00B81726"/>
    <w:rsid w:val="00B82784"/>
    <w:rsid w:val="00B83A1B"/>
    <w:rsid w:val="00B858C9"/>
    <w:rsid w:val="00B870F7"/>
    <w:rsid w:val="00B87731"/>
    <w:rsid w:val="00B87930"/>
    <w:rsid w:val="00B92C78"/>
    <w:rsid w:val="00B93998"/>
    <w:rsid w:val="00B94A09"/>
    <w:rsid w:val="00B95F6C"/>
    <w:rsid w:val="00B95F77"/>
    <w:rsid w:val="00B9661F"/>
    <w:rsid w:val="00B96FE2"/>
    <w:rsid w:val="00BA02DA"/>
    <w:rsid w:val="00BA05C9"/>
    <w:rsid w:val="00BA40C2"/>
    <w:rsid w:val="00BA42CE"/>
    <w:rsid w:val="00BA722B"/>
    <w:rsid w:val="00BA73E2"/>
    <w:rsid w:val="00BA77F8"/>
    <w:rsid w:val="00BA7AC9"/>
    <w:rsid w:val="00BB1B8F"/>
    <w:rsid w:val="00BB2470"/>
    <w:rsid w:val="00BB2D91"/>
    <w:rsid w:val="00BB4160"/>
    <w:rsid w:val="00BB62F2"/>
    <w:rsid w:val="00BC21D1"/>
    <w:rsid w:val="00BC2227"/>
    <w:rsid w:val="00BC2BE5"/>
    <w:rsid w:val="00BC2DD8"/>
    <w:rsid w:val="00BC3A4D"/>
    <w:rsid w:val="00BC4036"/>
    <w:rsid w:val="00BC4DE2"/>
    <w:rsid w:val="00BC4DEE"/>
    <w:rsid w:val="00BC531E"/>
    <w:rsid w:val="00BC7D18"/>
    <w:rsid w:val="00BD0338"/>
    <w:rsid w:val="00BD0BE6"/>
    <w:rsid w:val="00BD1907"/>
    <w:rsid w:val="00BD24DC"/>
    <w:rsid w:val="00BD4014"/>
    <w:rsid w:val="00BD506C"/>
    <w:rsid w:val="00BD54BD"/>
    <w:rsid w:val="00BD60F3"/>
    <w:rsid w:val="00BD6918"/>
    <w:rsid w:val="00BE0592"/>
    <w:rsid w:val="00BE3B3D"/>
    <w:rsid w:val="00BE4CE7"/>
    <w:rsid w:val="00BE7116"/>
    <w:rsid w:val="00BE79AC"/>
    <w:rsid w:val="00BF05E2"/>
    <w:rsid w:val="00BF0D68"/>
    <w:rsid w:val="00BF2103"/>
    <w:rsid w:val="00BF378C"/>
    <w:rsid w:val="00BF43B0"/>
    <w:rsid w:val="00BF6B04"/>
    <w:rsid w:val="00BF7568"/>
    <w:rsid w:val="00C0025E"/>
    <w:rsid w:val="00C03637"/>
    <w:rsid w:val="00C04592"/>
    <w:rsid w:val="00C07DAB"/>
    <w:rsid w:val="00C1051A"/>
    <w:rsid w:val="00C108D4"/>
    <w:rsid w:val="00C12909"/>
    <w:rsid w:val="00C13221"/>
    <w:rsid w:val="00C13C43"/>
    <w:rsid w:val="00C14E4C"/>
    <w:rsid w:val="00C1565E"/>
    <w:rsid w:val="00C16AC1"/>
    <w:rsid w:val="00C16B13"/>
    <w:rsid w:val="00C16C02"/>
    <w:rsid w:val="00C17C29"/>
    <w:rsid w:val="00C17CDB"/>
    <w:rsid w:val="00C2259B"/>
    <w:rsid w:val="00C23B43"/>
    <w:rsid w:val="00C23E87"/>
    <w:rsid w:val="00C23F81"/>
    <w:rsid w:val="00C2410D"/>
    <w:rsid w:val="00C26040"/>
    <w:rsid w:val="00C26C17"/>
    <w:rsid w:val="00C31A2C"/>
    <w:rsid w:val="00C32BB4"/>
    <w:rsid w:val="00C32FBA"/>
    <w:rsid w:val="00C340F0"/>
    <w:rsid w:val="00C34AEB"/>
    <w:rsid w:val="00C35141"/>
    <w:rsid w:val="00C36D8A"/>
    <w:rsid w:val="00C37FDE"/>
    <w:rsid w:val="00C410A2"/>
    <w:rsid w:val="00C41BC8"/>
    <w:rsid w:val="00C45031"/>
    <w:rsid w:val="00C45C96"/>
    <w:rsid w:val="00C479D5"/>
    <w:rsid w:val="00C5046F"/>
    <w:rsid w:val="00C50619"/>
    <w:rsid w:val="00C5111F"/>
    <w:rsid w:val="00C5253E"/>
    <w:rsid w:val="00C527B2"/>
    <w:rsid w:val="00C55DAD"/>
    <w:rsid w:val="00C5621D"/>
    <w:rsid w:val="00C60F1D"/>
    <w:rsid w:val="00C63B32"/>
    <w:rsid w:val="00C667BD"/>
    <w:rsid w:val="00C67501"/>
    <w:rsid w:val="00C70A93"/>
    <w:rsid w:val="00C71E2C"/>
    <w:rsid w:val="00C72806"/>
    <w:rsid w:val="00C729E9"/>
    <w:rsid w:val="00C747D7"/>
    <w:rsid w:val="00C74D42"/>
    <w:rsid w:val="00C75387"/>
    <w:rsid w:val="00C76432"/>
    <w:rsid w:val="00C80209"/>
    <w:rsid w:val="00C80A52"/>
    <w:rsid w:val="00C8143E"/>
    <w:rsid w:val="00C83611"/>
    <w:rsid w:val="00C83E08"/>
    <w:rsid w:val="00C84539"/>
    <w:rsid w:val="00C869FA"/>
    <w:rsid w:val="00C90505"/>
    <w:rsid w:val="00C91CFA"/>
    <w:rsid w:val="00C91EE5"/>
    <w:rsid w:val="00C92868"/>
    <w:rsid w:val="00C93113"/>
    <w:rsid w:val="00C93185"/>
    <w:rsid w:val="00C9356E"/>
    <w:rsid w:val="00C9399C"/>
    <w:rsid w:val="00C95C3E"/>
    <w:rsid w:val="00C964F0"/>
    <w:rsid w:val="00C96638"/>
    <w:rsid w:val="00CA24E6"/>
    <w:rsid w:val="00CA25C5"/>
    <w:rsid w:val="00CA2EA7"/>
    <w:rsid w:val="00CA320B"/>
    <w:rsid w:val="00CA6F0F"/>
    <w:rsid w:val="00CA7D08"/>
    <w:rsid w:val="00CB5031"/>
    <w:rsid w:val="00CB72AF"/>
    <w:rsid w:val="00CC3C4B"/>
    <w:rsid w:val="00CC468C"/>
    <w:rsid w:val="00CC46B0"/>
    <w:rsid w:val="00CC50EB"/>
    <w:rsid w:val="00CC6B80"/>
    <w:rsid w:val="00CD1736"/>
    <w:rsid w:val="00CD1C62"/>
    <w:rsid w:val="00CD2B43"/>
    <w:rsid w:val="00CD382D"/>
    <w:rsid w:val="00CD47DC"/>
    <w:rsid w:val="00CD4BBD"/>
    <w:rsid w:val="00CD62BF"/>
    <w:rsid w:val="00CD71DF"/>
    <w:rsid w:val="00CD7611"/>
    <w:rsid w:val="00CE12A6"/>
    <w:rsid w:val="00CE22DF"/>
    <w:rsid w:val="00CE740E"/>
    <w:rsid w:val="00CF1BFB"/>
    <w:rsid w:val="00CF440A"/>
    <w:rsid w:val="00CF486D"/>
    <w:rsid w:val="00CF773C"/>
    <w:rsid w:val="00D010AD"/>
    <w:rsid w:val="00D011FF"/>
    <w:rsid w:val="00D0141B"/>
    <w:rsid w:val="00D02341"/>
    <w:rsid w:val="00D02712"/>
    <w:rsid w:val="00D034DB"/>
    <w:rsid w:val="00D03E79"/>
    <w:rsid w:val="00D04C51"/>
    <w:rsid w:val="00D04D11"/>
    <w:rsid w:val="00D05012"/>
    <w:rsid w:val="00D05F52"/>
    <w:rsid w:val="00D100E6"/>
    <w:rsid w:val="00D1064E"/>
    <w:rsid w:val="00D11062"/>
    <w:rsid w:val="00D12709"/>
    <w:rsid w:val="00D13AFB"/>
    <w:rsid w:val="00D15679"/>
    <w:rsid w:val="00D1710A"/>
    <w:rsid w:val="00D20313"/>
    <w:rsid w:val="00D2055B"/>
    <w:rsid w:val="00D25D49"/>
    <w:rsid w:val="00D266F7"/>
    <w:rsid w:val="00D26935"/>
    <w:rsid w:val="00D26A09"/>
    <w:rsid w:val="00D277C0"/>
    <w:rsid w:val="00D27C88"/>
    <w:rsid w:val="00D27D15"/>
    <w:rsid w:val="00D27DB5"/>
    <w:rsid w:val="00D31D97"/>
    <w:rsid w:val="00D3273E"/>
    <w:rsid w:val="00D32B7E"/>
    <w:rsid w:val="00D35504"/>
    <w:rsid w:val="00D35520"/>
    <w:rsid w:val="00D36142"/>
    <w:rsid w:val="00D3624B"/>
    <w:rsid w:val="00D5100C"/>
    <w:rsid w:val="00D5227A"/>
    <w:rsid w:val="00D52AF4"/>
    <w:rsid w:val="00D537C2"/>
    <w:rsid w:val="00D538BE"/>
    <w:rsid w:val="00D569B3"/>
    <w:rsid w:val="00D60629"/>
    <w:rsid w:val="00D606E1"/>
    <w:rsid w:val="00D611C7"/>
    <w:rsid w:val="00D61FBF"/>
    <w:rsid w:val="00D62D77"/>
    <w:rsid w:val="00D63DBF"/>
    <w:rsid w:val="00D64E22"/>
    <w:rsid w:val="00D6647E"/>
    <w:rsid w:val="00D67408"/>
    <w:rsid w:val="00D67A4A"/>
    <w:rsid w:val="00D67DC7"/>
    <w:rsid w:val="00D70C6E"/>
    <w:rsid w:val="00D710F7"/>
    <w:rsid w:val="00D7163D"/>
    <w:rsid w:val="00D71A6D"/>
    <w:rsid w:val="00D761E2"/>
    <w:rsid w:val="00D771F5"/>
    <w:rsid w:val="00D80045"/>
    <w:rsid w:val="00D80A45"/>
    <w:rsid w:val="00D80AEF"/>
    <w:rsid w:val="00D813E3"/>
    <w:rsid w:val="00D838A6"/>
    <w:rsid w:val="00D83FD9"/>
    <w:rsid w:val="00D84D82"/>
    <w:rsid w:val="00D85AB0"/>
    <w:rsid w:val="00D9236E"/>
    <w:rsid w:val="00D930E6"/>
    <w:rsid w:val="00D93F0F"/>
    <w:rsid w:val="00D95D52"/>
    <w:rsid w:val="00D96369"/>
    <w:rsid w:val="00D97A88"/>
    <w:rsid w:val="00DA014A"/>
    <w:rsid w:val="00DA02C1"/>
    <w:rsid w:val="00DA03BE"/>
    <w:rsid w:val="00DA114A"/>
    <w:rsid w:val="00DA40BE"/>
    <w:rsid w:val="00DA415F"/>
    <w:rsid w:val="00DA6AD3"/>
    <w:rsid w:val="00DA71D4"/>
    <w:rsid w:val="00DB2F77"/>
    <w:rsid w:val="00DB4BAF"/>
    <w:rsid w:val="00DB55AA"/>
    <w:rsid w:val="00DB5B10"/>
    <w:rsid w:val="00DB6FD8"/>
    <w:rsid w:val="00DC1E31"/>
    <w:rsid w:val="00DC366C"/>
    <w:rsid w:val="00DC37C9"/>
    <w:rsid w:val="00DC6461"/>
    <w:rsid w:val="00DC66F0"/>
    <w:rsid w:val="00DC6A2C"/>
    <w:rsid w:val="00DC7350"/>
    <w:rsid w:val="00DC7C2D"/>
    <w:rsid w:val="00DC7F9F"/>
    <w:rsid w:val="00DD104B"/>
    <w:rsid w:val="00DD1067"/>
    <w:rsid w:val="00DD39F0"/>
    <w:rsid w:val="00DD3E48"/>
    <w:rsid w:val="00DD3F7E"/>
    <w:rsid w:val="00DD47E2"/>
    <w:rsid w:val="00DD58DA"/>
    <w:rsid w:val="00DD61AA"/>
    <w:rsid w:val="00DE00E7"/>
    <w:rsid w:val="00DE0924"/>
    <w:rsid w:val="00DE0BC0"/>
    <w:rsid w:val="00DE13A7"/>
    <w:rsid w:val="00DE3F10"/>
    <w:rsid w:val="00DE48C1"/>
    <w:rsid w:val="00DE4B66"/>
    <w:rsid w:val="00DE4FD9"/>
    <w:rsid w:val="00DE5016"/>
    <w:rsid w:val="00DE5B60"/>
    <w:rsid w:val="00DE618D"/>
    <w:rsid w:val="00DF028B"/>
    <w:rsid w:val="00DF06DF"/>
    <w:rsid w:val="00DF22CC"/>
    <w:rsid w:val="00DF2793"/>
    <w:rsid w:val="00DF360E"/>
    <w:rsid w:val="00DF58ED"/>
    <w:rsid w:val="00DF5ADE"/>
    <w:rsid w:val="00DF6954"/>
    <w:rsid w:val="00E01434"/>
    <w:rsid w:val="00E05683"/>
    <w:rsid w:val="00E07609"/>
    <w:rsid w:val="00E10AAF"/>
    <w:rsid w:val="00E11598"/>
    <w:rsid w:val="00E11B65"/>
    <w:rsid w:val="00E1291A"/>
    <w:rsid w:val="00E1417F"/>
    <w:rsid w:val="00E14D30"/>
    <w:rsid w:val="00E15A58"/>
    <w:rsid w:val="00E167AA"/>
    <w:rsid w:val="00E168E9"/>
    <w:rsid w:val="00E16C14"/>
    <w:rsid w:val="00E179B0"/>
    <w:rsid w:val="00E21014"/>
    <w:rsid w:val="00E214E5"/>
    <w:rsid w:val="00E22D3D"/>
    <w:rsid w:val="00E23F85"/>
    <w:rsid w:val="00E34D31"/>
    <w:rsid w:val="00E35EC3"/>
    <w:rsid w:val="00E36E7E"/>
    <w:rsid w:val="00E41E9A"/>
    <w:rsid w:val="00E43331"/>
    <w:rsid w:val="00E436A4"/>
    <w:rsid w:val="00E44101"/>
    <w:rsid w:val="00E44BD2"/>
    <w:rsid w:val="00E503F4"/>
    <w:rsid w:val="00E51C93"/>
    <w:rsid w:val="00E51D12"/>
    <w:rsid w:val="00E53481"/>
    <w:rsid w:val="00E53DD7"/>
    <w:rsid w:val="00E5661F"/>
    <w:rsid w:val="00E57B65"/>
    <w:rsid w:val="00E57F9C"/>
    <w:rsid w:val="00E60C38"/>
    <w:rsid w:val="00E64B79"/>
    <w:rsid w:val="00E6571D"/>
    <w:rsid w:val="00E65757"/>
    <w:rsid w:val="00E6576F"/>
    <w:rsid w:val="00E65F2D"/>
    <w:rsid w:val="00E7078B"/>
    <w:rsid w:val="00E71FE7"/>
    <w:rsid w:val="00E745C5"/>
    <w:rsid w:val="00E77043"/>
    <w:rsid w:val="00E772DF"/>
    <w:rsid w:val="00E777D9"/>
    <w:rsid w:val="00E8020A"/>
    <w:rsid w:val="00E813C4"/>
    <w:rsid w:val="00E81430"/>
    <w:rsid w:val="00E81D01"/>
    <w:rsid w:val="00E82AA8"/>
    <w:rsid w:val="00E836FE"/>
    <w:rsid w:val="00E84808"/>
    <w:rsid w:val="00E8652F"/>
    <w:rsid w:val="00E86FB4"/>
    <w:rsid w:val="00E876C3"/>
    <w:rsid w:val="00E927AD"/>
    <w:rsid w:val="00E933E4"/>
    <w:rsid w:val="00E9469B"/>
    <w:rsid w:val="00E94859"/>
    <w:rsid w:val="00E966F5"/>
    <w:rsid w:val="00E96A8C"/>
    <w:rsid w:val="00EA025A"/>
    <w:rsid w:val="00EB0D85"/>
    <w:rsid w:val="00EB29F6"/>
    <w:rsid w:val="00EB44DB"/>
    <w:rsid w:val="00EB46F5"/>
    <w:rsid w:val="00EC0435"/>
    <w:rsid w:val="00EC0EE0"/>
    <w:rsid w:val="00EC2311"/>
    <w:rsid w:val="00EC2829"/>
    <w:rsid w:val="00EC32C5"/>
    <w:rsid w:val="00EC6463"/>
    <w:rsid w:val="00EC6D64"/>
    <w:rsid w:val="00EC7BF4"/>
    <w:rsid w:val="00ED08EC"/>
    <w:rsid w:val="00ED2CFE"/>
    <w:rsid w:val="00ED44EE"/>
    <w:rsid w:val="00ED4B00"/>
    <w:rsid w:val="00ED5D50"/>
    <w:rsid w:val="00ED6C63"/>
    <w:rsid w:val="00ED718F"/>
    <w:rsid w:val="00EE10C4"/>
    <w:rsid w:val="00EE1287"/>
    <w:rsid w:val="00EE129A"/>
    <w:rsid w:val="00EE283F"/>
    <w:rsid w:val="00EE39B1"/>
    <w:rsid w:val="00EE427B"/>
    <w:rsid w:val="00EE4306"/>
    <w:rsid w:val="00EE4854"/>
    <w:rsid w:val="00EE535A"/>
    <w:rsid w:val="00EE7C21"/>
    <w:rsid w:val="00EF03E4"/>
    <w:rsid w:val="00EF0CF5"/>
    <w:rsid w:val="00EF299D"/>
    <w:rsid w:val="00EF423E"/>
    <w:rsid w:val="00EF5479"/>
    <w:rsid w:val="00EF60DE"/>
    <w:rsid w:val="00F03F98"/>
    <w:rsid w:val="00F041AA"/>
    <w:rsid w:val="00F04895"/>
    <w:rsid w:val="00F07843"/>
    <w:rsid w:val="00F07F6E"/>
    <w:rsid w:val="00F122E7"/>
    <w:rsid w:val="00F13C6C"/>
    <w:rsid w:val="00F15068"/>
    <w:rsid w:val="00F157A2"/>
    <w:rsid w:val="00F159C3"/>
    <w:rsid w:val="00F21920"/>
    <w:rsid w:val="00F22B54"/>
    <w:rsid w:val="00F22C2E"/>
    <w:rsid w:val="00F252D7"/>
    <w:rsid w:val="00F2644A"/>
    <w:rsid w:val="00F26496"/>
    <w:rsid w:val="00F301F4"/>
    <w:rsid w:val="00F330D6"/>
    <w:rsid w:val="00F33325"/>
    <w:rsid w:val="00F350E0"/>
    <w:rsid w:val="00F3699B"/>
    <w:rsid w:val="00F40928"/>
    <w:rsid w:val="00F40B9A"/>
    <w:rsid w:val="00F4379A"/>
    <w:rsid w:val="00F43C10"/>
    <w:rsid w:val="00F43F1A"/>
    <w:rsid w:val="00F4702E"/>
    <w:rsid w:val="00F470D2"/>
    <w:rsid w:val="00F507D5"/>
    <w:rsid w:val="00F547DE"/>
    <w:rsid w:val="00F54F2B"/>
    <w:rsid w:val="00F5557C"/>
    <w:rsid w:val="00F55972"/>
    <w:rsid w:val="00F57DF1"/>
    <w:rsid w:val="00F57F1D"/>
    <w:rsid w:val="00F60689"/>
    <w:rsid w:val="00F6131D"/>
    <w:rsid w:val="00F61C34"/>
    <w:rsid w:val="00F65D56"/>
    <w:rsid w:val="00F67A2E"/>
    <w:rsid w:val="00F7024F"/>
    <w:rsid w:val="00F70492"/>
    <w:rsid w:val="00F715AF"/>
    <w:rsid w:val="00F738A9"/>
    <w:rsid w:val="00F75140"/>
    <w:rsid w:val="00F76181"/>
    <w:rsid w:val="00F762B2"/>
    <w:rsid w:val="00F76B3B"/>
    <w:rsid w:val="00F76C31"/>
    <w:rsid w:val="00F80025"/>
    <w:rsid w:val="00F83674"/>
    <w:rsid w:val="00F84828"/>
    <w:rsid w:val="00F86367"/>
    <w:rsid w:val="00F86C5C"/>
    <w:rsid w:val="00F900F7"/>
    <w:rsid w:val="00F9061D"/>
    <w:rsid w:val="00F91526"/>
    <w:rsid w:val="00F93611"/>
    <w:rsid w:val="00F93835"/>
    <w:rsid w:val="00F96619"/>
    <w:rsid w:val="00F96CFB"/>
    <w:rsid w:val="00FA0B74"/>
    <w:rsid w:val="00FA33C9"/>
    <w:rsid w:val="00FA7EE0"/>
    <w:rsid w:val="00FB05F4"/>
    <w:rsid w:val="00FB09B8"/>
    <w:rsid w:val="00FB16B7"/>
    <w:rsid w:val="00FB3359"/>
    <w:rsid w:val="00FB38CD"/>
    <w:rsid w:val="00FB45E6"/>
    <w:rsid w:val="00FB4676"/>
    <w:rsid w:val="00FB5332"/>
    <w:rsid w:val="00FB5A08"/>
    <w:rsid w:val="00FC1B1E"/>
    <w:rsid w:val="00FC2B8E"/>
    <w:rsid w:val="00FC3290"/>
    <w:rsid w:val="00FC43EF"/>
    <w:rsid w:val="00FC4E9F"/>
    <w:rsid w:val="00FC74D4"/>
    <w:rsid w:val="00FD3DB5"/>
    <w:rsid w:val="00FD5B0C"/>
    <w:rsid w:val="00FD5DF9"/>
    <w:rsid w:val="00FE07DF"/>
    <w:rsid w:val="00FE15C1"/>
    <w:rsid w:val="00FE1A2B"/>
    <w:rsid w:val="00FE3F10"/>
    <w:rsid w:val="00FE5D5B"/>
    <w:rsid w:val="00FE7968"/>
    <w:rsid w:val="00FF02C6"/>
    <w:rsid w:val="00FF02F1"/>
    <w:rsid w:val="00FF0BA8"/>
    <w:rsid w:val="00FF127B"/>
    <w:rsid w:val="00FF24BB"/>
    <w:rsid w:val="00FF27E0"/>
    <w:rsid w:val="00FF3FC5"/>
    <w:rsid w:val="00FF6EC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footnote text" w:uiPriority="99" w:qFormat="1"/>
    <w:lsdException w:name="annotation text" w:uiPriority="99"/>
    <w:lsdException w:name="caption" w:qFormat="1"/>
    <w:lsdException w:name="table of figures" w:uiPriority="99"/>
    <w:lsdException w:name="footnote reference"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iPriority="1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F60689"/>
    <w:pPr>
      <w:spacing w:after="60"/>
      <w:jc w:val="both"/>
    </w:pPr>
    <w:rPr>
      <w:rFonts w:asciiTheme="minorHAnsi" w:eastAsia="PMingLiU" w:hAnsiTheme="minorHAnsi"/>
      <w:sz w:val="22"/>
      <w:szCs w:val="24"/>
      <w:lang w:val="en-US" w:eastAsia="en-US"/>
    </w:rPr>
  </w:style>
  <w:style w:type="paragraph" w:styleId="1">
    <w:name w:val="heading 1"/>
    <w:aliases w:val="chapitre,Titre 11,t1.T1.Titre 1,t1,TITRE 1 SL"/>
    <w:basedOn w:val="a1"/>
    <w:next w:val="Text1"/>
    <w:link w:val="1Char"/>
    <w:autoRedefine/>
    <w:qFormat/>
    <w:rsid w:val="00E84808"/>
    <w:pPr>
      <w:keepNext/>
      <w:numPr>
        <w:numId w:val="19"/>
      </w:numPr>
      <w:spacing w:before="240" w:after="120"/>
      <w:outlineLvl w:val="0"/>
    </w:pPr>
    <w:rPr>
      <w:rFonts w:ascii="Calibri" w:eastAsia="SimSun" w:hAnsi="Calibri"/>
      <w:b/>
      <w:smallCaps/>
      <w:sz w:val="32"/>
      <w:szCs w:val="20"/>
      <w:lang w:val="en-GB" w:eastAsia="zh-CN"/>
    </w:rPr>
  </w:style>
  <w:style w:type="paragraph" w:styleId="21">
    <w:name w:val="heading 2"/>
    <w:aliases w:val="Niveau 2,H2,paragraphe,t2,h2"/>
    <w:basedOn w:val="a1"/>
    <w:next w:val="Text2"/>
    <w:link w:val="2Char"/>
    <w:qFormat/>
    <w:rsid w:val="00207272"/>
    <w:pPr>
      <w:keepNext/>
      <w:numPr>
        <w:ilvl w:val="1"/>
        <w:numId w:val="19"/>
      </w:numPr>
      <w:spacing w:before="240" w:after="240"/>
      <w:outlineLvl w:val="1"/>
    </w:pPr>
    <w:rPr>
      <w:rFonts w:eastAsia="Times New Roman"/>
      <w:b/>
      <w:sz w:val="32"/>
      <w:szCs w:val="20"/>
      <w:lang w:val="en-GB"/>
    </w:rPr>
  </w:style>
  <w:style w:type="paragraph" w:styleId="31">
    <w:name w:val="heading 3"/>
    <w:basedOn w:val="a1"/>
    <w:next w:val="Text3"/>
    <w:autoRedefine/>
    <w:qFormat/>
    <w:rsid w:val="002F5F42"/>
    <w:pPr>
      <w:keepNext/>
      <w:numPr>
        <w:ilvl w:val="2"/>
        <w:numId w:val="19"/>
      </w:numPr>
      <w:spacing w:before="60" w:after="120"/>
      <w:outlineLvl w:val="2"/>
    </w:pPr>
    <w:rPr>
      <w:rFonts w:ascii="Calibri" w:eastAsia="Times New Roman" w:hAnsi="Calibri"/>
      <w:b/>
      <w:sz w:val="28"/>
      <w:szCs w:val="20"/>
      <w:lang w:val="en-GB"/>
    </w:rPr>
  </w:style>
  <w:style w:type="paragraph" w:styleId="41">
    <w:name w:val="heading 4"/>
    <w:basedOn w:val="a1"/>
    <w:next w:val="Text4"/>
    <w:link w:val="4Char"/>
    <w:qFormat/>
    <w:rsid w:val="00A94709"/>
    <w:pPr>
      <w:keepNext/>
      <w:numPr>
        <w:ilvl w:val="3"/>
        <w:numId w:val="19"/>
      </w:numPr>
      <w:spacing w:before="60" w:after="120"/>
      <w:outlineLvl w:val="3"/>
    </w:pPr>
    <w:rPr>
      <w:rFonts w:eastAsia="Times New Roman"/>
      <w:i/>
      <w:sz w:val="24"/>
      <w:szCs w:val="20"/>
      <w:lang w:val="en-GB"/>
    </w:rPr>
  </w:style>
  <w:style w:type="paragraph" w:styleId="50">
    <w:name w:val="heading 5"/>
    <w:basedOn w:val="a1"/>
    <w:next w:val="a1"/>
    <w:qFormat/>
    <w:rsid w:val="00A94709"/>
    <w:pPr>
      <w:numPr>
        <w:ilvl w:val="4"/>
        <w:numId w:val="19"/>
      </w:numPr>
      <w:spacing w:before="40" w:after="120"/>
      <w:outlineLvl w:val="4"/>
    </w:pPr>
    <w:rPr>
      <w:rFonts w:eastAsia="Times New Roman"/>
      <w:sz w:val="20"/>
      <w:szCs w:val="20"/>
      <w:lang w:val="en-GB"/>
    </w:rPr>
  </w:style>
  <w:style w:type="paragraph" w:styleId="6">
    <w:name w:val="heading 6"/>
    <w:basedOn w:val="a1"/>
    <w:next w:val="a1"/>
    <w:qFormat/>
    <w:rsid w:val="00A94709"/>
    <w:pPr>
      <w:numPr>
        <w:ilvl w:val="5"/>
        <w:numId w:val="19"/>
      </w:numPr>
      <w:spacing w:before="40" w:after="120"/>
      <w:outlineLvl w:val="5"/>
    </w:pPr>
    <w:rPr>
      <w:rFonts w:eastAsia="Times New Roman"/>
      <w:sz w:val="20"/>
      <w:szCs w:val="20"/>
      <w:lang w:val="en-GB"/>
    </w:rPr>
  </w:style>
  <w:style w:type="paragraph" w:styleId="7">
    <w:name w:val="heading 7"/>
    <w:basedOn w:val="a1"/>
    <w:next w:val="a1"/>
    <w:qFormat/>
    <w:rsid w:val="00A94709"/>
    <w:pPr>
      <w:numPr>
        <w:ilvl w:val="6"/>
        <w:numId w:val="19"/>
      </w:numPr>
      <w:spacing w:before="40" w:after="120"/>
      <w:outlineLvl w:val="6"/>
    </w:pPr>
    <w:rPr>
      <w:rFonts w:eastAsia="Times New Roman"/>
      <w:sz w:val="20"/>
      <w:szCs w:val="20"/>
      <w:lang w:val="en-GB"/>
    </w:rPr>
  </w:style>
  <w:style w:type="paragraph" w:styleId="8">
    <w:name w:val="heading 8"/>
    <w:basedOn w:val="a1"/>
    <w:next w:val="a1"/>
    <w:qFormat/>
    <w:rsid w:val="00A94709"/>
    <w:pPr>
      <w:numPr>
        <w:ilvl w:val="7"/>
        <w:numId w:val="19"/>
      </w:numPr>
      <w:spacing w:before="40" w:after="120"/>
      <w:outlineLvl w:val="7"/>
    </w:pPr>
    <w:rPr>
      <w:rFonts w:eastAsia="Times New Roman"/>
      <w:sz w:val="20"/>
      <w:szCs w:val="20"/>
      <w:lang w:val="en-GB"/>
    </w:rPr>
  </w:style>
  <w:style w:type="paragraph" w:styleId="9">
    <w:name w:val="heading 9"/>
    <w:basedOn w:val="a1"/>
    <w:next w:val="a1"/>
    <w:qFormat/>
    <w:rsid w:val="00E94859"/>
    <w:pPr>
      <w:numPr>
        <w:ilvl w:val="8"/>
        <w:numId w:val="19"/>
      </w:numPr>
      <w:spacing w:before="240"/>
      <w:outlineLvl w:val="8"/>
    </w:pPr>
    <w:rPr>
      <w:rFonts w:ascii="Arial" w:eastAsia="Times New Roman" w:hAnsi="Arial"/>
      <w:i/>
      <w:sz w:val="18"/>
      <w:szCs w:val="20"/>
      <w:lang w:val="en-G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Text1">
    <w:name w:val="Text 1"/>
    <w:basedOn w:val="a1"/>
    <w:rsid w:val="00E94859"/>
    <w:pPr>
      <w:spacing w:after="120"/>
    </w:pPr>
    <w:rPr>
      <w:rFonts w:eastAsia="Times New Roman"/>
      <w:sz w:val="20"/>
      <w:szCs w:val="20"/>
      <w:lang w:val="en-GB"/>
    </w:rPr>
  </w:style>
  <w:style w:type="paragraph" w:customStyle="1" w:styleId="Text2">
    <w:name w:val="Text 2"/>
    <w:basedOn w:val="a1"/>
    <w:link w:val="Text2Char"/>
    <w:qFormat/>
    <w:rsid w:val="009B711A"/>
    <w:pPr>
      <w:spacing w:after="120"/>
    </w:pPr>
    <w:rPr>
      <w:rFonts w:eastAsia="Times New Roman"/>
      <w:sz w:val="20"/>
      <w:szCs w:val="20"/>
      <w:lang w:val="en-GB"/>
    </w:rPr>
  </w:style>
  <w:style w:type="paragraph" w:customStyle="1" w:styleId="Text3">
    <w:name w:val="Text 3"/>
    <w:basedOn w:val="a1"/>
    <w:rsid w:val="00E94859"/>
    <w:pPr>
      <w:spacing w:after="120"/>
    </w:pPr>
    <w:rPr>
      <w:rFonts w:eastAsia="Times New Roman"/>
      <w:sz w:val="20"/>
      <w:szCs w:val="20"/>
      <w:lang w:val="en-GB"/>
    </w:rPr>
  </w:style>
  <w:style w:type="paragraph" w:customStyle="1" w:styleId="Text4">
    <w:name w:val="Text 4"/>
    <w:basedOn w:val="a1"/>
    <w:rsid w:val="00E94859"/>
    <w:pPr>
      <w:spacing w:after="120"/>
    </w:pPr>
    <w:rPr>
      <w:rFonts w:eastAsia="Times New Roman"/>
      <w:sz w:val="20"/>
      <w:szCs w:val="20"/>
      <w:lang w:val="en-GB"/>
    </w:rPr>
  </w:style>
  <w:style w:type="paragraph" w:customStyle="1" w:styleId="Address">
    <w:name w:val="Address"/>
    <w:basedOn w:val="a1"/>
    <w:rsid w:val="00E94859"/>
    <w:pPr>
      <w:spacing w:after="0"/>
      <w:jc w:val="left"/>
    </w:pPr>
    <w:rPr>
      <w:rFonts w:eastAsia="Times New Roman"/>
      <w:sz w:val="20"/>
      <w:szCs w:val="20"/>
      <w:lang w:val="en-GB"/>
    </w:rPr>
  </w:style>
  <w:style w:type="paragraph" w:customStyle="1" w:styleId="AddressTL">
    <w:name w:val="AddressTL"/>
    <w:basedOn w:val="a1"/>
    <w:next w:val="a1"/>
    <w:rsid w:val="00E94859"/>
    <w:pPr>
      <w:spacing w:after="720"/>
      <w:jc w:val="left"/>
    </w:pPr>
    <w:rPr>
      <w:rFonts w:eastAsia="Times New Roman"/>
      <w:sz w:val="20"/>
      <w:szCs w:val="20"/>
      <w:lang w:val="en-GB"/>
    </w:rPr>
  </w:style>
  <w:style w:type="paragraph" w:customStyle="1" w:styleId="AddressTR">
    <w:name w:val="AddressTR"/>
    <w:basedOn w:val="a1"/>
    <w:next w:val="a1"/>
    <w:rsid w:val="00E94859"/>
    <w:pPr>
      <w:spacing w:after="720"/>
      <w:ind w:left="5103"/>
      <w:jc w:val="left"/>
    </w:pPr>
    <w:rPr>
      <w:rFonts w:eastAsia="Times New Roman"/>
      <w:sz w:val="20"/>
      <w:szCs w:val="20"/>
      <w:lang w:val="en-GB"/>
    </w:rPr>
  </w:style>
  <w:style w:type="paragraph" w:customStyle="1" w:styleId="NormalLeftCol">
    <w:name w:val="Normal LeftCol"/>
    <w:basedOn w:val="a1"/>
    <w:rsid w:val="00E94859"/>
    <w:pPr>
      <w:pBdr>
        <w:bottom w:val="single" w:sz="6" w:space="1" w:color="auto"/>
        <w:right w:val="single" w:sz="6" w:space="1" w:color="auto"/>
      </w:pBdr>
      <w:shd w:val="pct10" w:color="auto" w:fill="auto"/>
      <w:overflowPunct w:val="0"/>
      <w:autoSpaceDE w:val="0"/>
      <w:autoSpaceDN w:val="0"/>
      <w:adjustRightInd w:val="0"/>
      <w:spacing w:after="120"/>
      <w:jc w:val="right"/>
      <w:textAlignment w:val="baseline"/>
    </w:pPr>
    <w:rPr>
      <w:rFonts w:eastAsia="Times New Roman"/>
      <w:noProof/>
      <w:sz w:val="20"/>
      <w:szCs w:val="20"/>
      <w:lang w:val="en-GB"/>
    </w:rPr>
  </w:style>
  <w:style w:type="paragraph" w:customStyle="1" w:styleId="Glossary">
    <w:name w:val="Glossary"/>
    <w:basedOn w:val="a1"/>
    <w:rsid w:val="00E94859"/>
    <w:pPr>
      <w:tabs>
        <w:tab w:val="left" w:pos="2835"/>
      </w:tabs>
      <w:spacing w:after="120"/>
      <w:ind w:left="2835" w:hanging="2835"/>
    </w:pPr>
    <w:rPr>
      <w:rFonts w:eastAsia="Times New Roman"/>
      <w:sz w:val="20"/>
      <w:szCs w:val="20"/>
      <w:lang w:val="en-GB"/>
    </w:rPr>
  </w:style>
  <w:style w:type="paragraph" w:styleId="a5">
    <w:name w:val="caption"/>
    <w:aliases w:val="CaptionCFMU,CaptionTLS,Caption Figure,Figure1,Figure2,Figure3,Figure4,Figure5,%Caption,Char Char Char,Char Char Char Char,Char Char Char Char Char,Char Char Char Char Char Char,Char Char Char Char Char1 Char,Caption Char1, Char Char Char"/>
    <w:basedOn w:val="a1"/>
    <w:next w:val="a1"/>
    <w:link w:val="Char"/>
    <w:qFormat/>
    <w:rsid w:val="0077489F"/>
    <w:pPr>
      <w:spacing w:before="120" w:after="120"/>
      <w:jc w:val="center"/>
    </w:pPr>
    <w:rPr>
      <w:rFonts w:eastAsia="Times New Roman"/>
      <w:i/>
      <w:sz w:val="20"/>
      <w:szCs w:val="20"/>
      <w:lang w:val="en-GB"/>
    </w:rPr>
  </w:style>
  <w:style w:type="paragraph" w:styleId="a6">
    <w:name w:val="Closing"/>
    <w:basedOn w:val="a1"/>
    <w:next w:val="a7"/>
    <w:rsid w:val="00E94859"/>
    <w:pPr>
      <w:tabs>
        <w:tab w:val="left" w:pos="5103"/>
      </w:tabs>
      <w:spacing w:before="240" w:after="120"/>
      <w:ind w:left="5103"/>
      <w:jc w:val="left"/>
    </w:pPr>
    <w:rPr>
      <w:rFonts w:eastAsia="Times New Roman"/>
      <w:sz w:val="20"/>
      <w:szCs w:val="20"/>
      <w:lang w:val="en-GB"/>
    </w:rPr>
  </w:style>
  <w:style w:type="paragraph" w:styleId="a7">
    <w:name w:val="Signature"/>
    <w:basedOn w:val="a1"/>
    <w:next w:val="Contact"/>
    <w:rsid w:val="00E94859"/>
    <w:pPr>
      <w:tabs>
        <w:tab w:val="left" w:pos="5103"/>
      </w:tabs>
      <w:spacing w:before="1200" w:after="0"/>
      <w:ind w:left="5103"/>
      <w:jc w:val="center"/>
    </w:pPr>
    <w:rPr>
      <w:rFonts w:eastAsia="Times New Roman"/>
      <w:sz w:val="20"/>
      <w:szCs w:val="20"/>
      <w:lang w:val="de-DE"/>
    </w:rPr>
  </w:style>
  <w:style w:type="paragraph" w:customStyle="1" w:styleId="Contact">
    <w:name w:val="Contact"/>
    <w:basedOn w:val="a1"/>
    <w:next w:val="Enclosures"/>
    <w:rsid w:val="00E94859"/>
    <w:pPr>
      <w:spacing w:before="480" w:after="0"/>
      <w:ind w:left="567" w:hanging="567"/>
      <w:jc w:val="left"/>
    </w:pPr>
    <w:rPr>
      <w:rFonts w:eastAsia="Times New Roman"/>
      <w:sz w:val="20"/>
      <w:szCs w:val="20"/>
      <w:lang w:val="en-GB"/>
    </w:rPr>
  </w:style>
  <w:style w:type="paragraph" w:customStyle="1" w:styleId="Enclosures">
    <w:name w:val="Enclosures"/>
    <w:basedOn w:val="a1"/>
    <w:next w:val="Participants"/>
    <w:rsid w:val="00E94859"/>
    <w:pPr>
      <w:keepNext/>
      <w:keepLines/>
      <w:tabs>
        <w:tab w:val="left" w:pos="5642"/>
      </w:tabs>
      <w:spacing w:before="480" w:after="0"/>
      <w:ind w:left="1792" w:hanging="1792"/>
      <w:jc w:val="left"/>
    </w:pPr>
    <w:rPr>
      <w:rFonts w:eastAsia="Times New Roman"/>
      <w:sz w:val="20"/>
      <w:szCs w:val="20"/>
      <w:lang w:val="en-GB"/>
    </w:rPr>
  </w:style>
  <w:style w:type="paragraph" w:customStyle="1" w:styleId="Participants">
    <w:name w:val="Participants"/>
    <w:basedOn w:val="a1"/>
    <w:next w:val="Copies"/>
    <w:rsid w:val="00E94859"/>
    <w:pPr>
      <w:tabs>
        <w:tab w:val="left" w:pos="2512"/>
        <w:tab w:val="left" w:pos="2762"/>
        <w:tab w:val="left" w:pos="5642"/>
        <w:tab w:val="left" w:pos="6362"/>
        <w:tab w:val="left" w:pos="6720"/>
      </w:tabs>
      <w:spacing w:before="480" w:after="0"/>
      <w:ind w:left="1792" w:hanging="1792"/>
      <w:jc w:val="left"/>
    </w:pPr>
    <w:rPr>
      <w:rFonts w:eastAsia="Times New Roman"/>
      <w:sz w:val="20"/>
      <w:szCs w:val="20"/>
      <w:lang w:val="en-GB"/>
    </w:rPr>
  </w:style>
  <w:style w:type="paragraph" w:customStyle="1" w:styleId="Copies">
    <w:name w:val="Copies"/>
    <w:basedOn w:val="a1"/>
    <w:next w:val="a1"/>
    <w:rsid w:val="00E94859"/>
    <w:pPr>
      <w:tabs>
        <w:tab w:val="left" w:pos="2512"/>
        <w:tab w:val="left" w:pos="2762"/>
        <w:tab w:val="left" w:pos="5642"/>
        <w:tab w:val="left" w:pos="6362"/>
        <w:tab w:val="left" w:pos="6720"/>
      </w:tabs>
      <w:spacing w:before="480" w:after="0"/>
      <w:ind w:left="1792" w:hanging="1792"/>
      <w:jc w:val="left"/>
    </w:pPr>
    <w:rPr>
      <w:rFonts w:eastAsia="Times New Roman"/>
      <w:sz w:val="20"/>
      <w:szCs w:val="20"/>
      <w:lang w:val="en-GB"/>
    </w:rPr>
  </w:style>
  <w:style w:type="paragraph" w:styleId="a8">
    <w:name w:val="Date"/>
    <w:basedOn w:val="a1"/>
    <w:next w:val="References"/>
    <w:rsid w:val="00E94859"/>
    <w:pPr>
      <w:spacing w:after="0"/>
      <w:ind w:left="5103" w:right="-567"/>
      <w:jc w:val="left"/>
    </w:pPr>
    <w:rPr>
      <w:rFonts w:eastAsia="Times New Roman"/>
      <w:sz w:val="20"/>
      <w:szCs w:val="20"/>
      <w:lang w:val="en-GB"/>
    </w:rPr>
  </w:style>
  <w:style w:type="paragraph" w:customStyle="1" w:styleId="References">
    <w:name w:val="References"/>
    <w:basedOn w:val="a"/>
    <w:rsid w:val="00E94859"/>
    <w:pPr>
      <w:numPr>
        <w:numId w:val="7"/>
      </w:numPr>
      <w:jc w:val="left"/>
    </w:pPr>
  </w:style>
  <w:style w:type="paragraph" w:styleId="a">
    <w:name w:val="List Number"/>
    <w:basedOn w:val="a1"/>
    <w:rsid w:val="00E94859"/>
    <w:pPr>
      <w:numPr>
        <w:numId w:val="13"/>
      </w:numPr>
      <w:spacing w:after="120"/>
    </w:pPr>
    <w:rPr>
      <w:rFonts w:eastAsia="Times New Roman"/>
      <w:sz w:val="20"/>
      <w:szCs w:val="20"/>
      <w:lang w:val="en-GB"/>
    </w:rPr>
  </w:style>
  <w:style w:type="paragraph" w:customStyle="1" w:styleId="DoubSign">
    <w:name w:val="DoubSign"/>
    <w:basedOn w:val="a1"/>
    <w:next w:val="Contact"/>
    <w:rsid w:val="00E94859"/>
    <w:pPr>
      <w:tabs>
        <w:tab w:val="left" w:pos="5103"/>
      </w:tabs>
      <w:spacing w:before="1200" w:after="0"/>
      <w:jc w:val="left"/>
    </w:pPr>
    <w:rPr>
      <w:rFonts w:eastAsia="Times New Roman"/>
      <w:sz w:val="20"/>
      <w:szCs w:val="20"/>
      <w:lang w:val="en-GB"/>
    </w:rPr>
  </w:style>
  <w:style w:type="paragraph" w:styleId="a9">
    <w:name w:val="footnote text"/>
    <w:aliases w:val="single space,FOOTNOTES,fn,ADB,pod carou"/>
    <w:basedOn w:val="a1"/>
    <w:link w:val="Char0"/>
    <w:uiPriority w:val="99"/>
    <w:qFormat/>
    <w:rsid w:val="009B711A"/>
    <w:pPr>
      <w:spacing w:after="120"/>
      <w:ind w:left="357" w:hanging="357"/>
    </w:pPr>
    <w:rPr>
      <w:rFonts w:eastAsia="Times New Roman"/>
      <w:sz w:val="16"/>
      <w:szCs w:val="20"/>
      <w:lang w:val="en-GB"/>
    </w:rPr>
  </w:style>
  <w:style w:type="paragraph" w:styleId="aa">
    <w:name w:val="header"/>
    <w:basedOn w:val="a1"/>
    <w:rsid w:val="00E94859"/>
    <w:pPr>
      <w:tabs>
        <w:tab w:val="center" w:pos="4153"/>
        <w:tab w:val="right" w:pos="8306"/>
      </w:tabs>
      <w:spacing w:after="120"/>
    </w:pPr>
    <w:rPr>
      <w:rFonts w:eastAsia="Times New Roman"/>
      <w:sz w:val="20"/>
      <w:szCs w:val="20"/>
      <w:lang w:val="en-GB"/>
    </w:rPr>
  </w:style>
  <w:style w:type="paragraph" w:styleId="a0">
    <w:name w:val="List Bullet"/>
    <w:basedOn w:val="a1"/>
    <w:rsid w:val="00E94859"/>
    <w:pPr>
      <w:numPr>
        <w:numId w:val="2"/>
      </w:numPr>
      <w:spacing w:after="120"/>
    </w:pPr>
    <w:rPr>
      <w:rFonts w:eastAsia="Times New Roman"/>
      <w:sz w:val="20"/>
      <w:szCs w:val="20"/>
      <w:lang w:val="en-GB"/>
    </w:rPr>
  </w:style>
  <w:style w:type="paragraph" w:styleId="20">
    <w:name w:val="List Bullet 2"/>
    <w:basedOn w:val="Text2"/>
    <w:rsid w:val="00E94859"/>
    <w:pPr>
      <w:numPr>
        <w:numId w:val="9"/>
      </w:numPr>
      <w:tabs>
        <w:tab w:val="clear" w:pos="1360"/>
        <w:tab w:val="left" w:pos="851"/>
      </w:tabs>
      <w:ind w:left="851" w:hanging="284"/>
    </w:pPr>
  </w:style>
  <w:style w:type="paragraph" w:styleId="30">
    <w:name w:val="List Bullet 3"/>
    <w:basedOn w:val="Text3"/>
    <w:rsid w:val="00E94859"/>
    <w:pPr>
      <w:numPr>
        <w:numId w:val="3"/>
      </w:numPr>
      <w:tabs>
        <w:tab w:val="clear" w:pos="2199"/>
        <w:tab w:val="left" w:pos="1134"/>
      </w:tabs>
      <w:ind w:left="1134" w:hanging="284"/>
    </w:pPr>
  </w:style>
  <w:style w:type="paragraph" w:styleId="4">
    <w:name w:val="List Bullet 4"/>
    <w:basedOn w:val="Text4"/>
    <w:rsid w:val="00E94859"/>
    <w:pPr>
      <w:numPr>
        <w:numId w:val="4"/>
      </w:numPr>
      <w:tabs>
        <w:tab w:val="clear" w:pos="3163"/>
        <w:tab w:val="left" w:pos="1418"/>
      </w:tabs>
      <w:ind w:left="1418" w:hanging="284"/>
    </w:pPr>
  </w:style>
  <w:style w:type="paragraph" w:styleId="ab">
    <w:name w:val="List Continue"/>
    <w:basedOn w:val="a1"/>
    <w:rsid w:val="00E94859"/>
    <w:pPr>
      <w:spacing w:after="120"/>
      <w:ind w:left="567"/>
    </w:pPr>
    <w:rPr>
      <w:rFonts w:eastAsia="Times New Roman"/>
      <w:sz w:val="20"/>
      <w:szCs w:val="20"/>
      <w:lang w:val="en-GB"/>
    </w:rPr>
  </w:style>
  <w:style w:type="paragraph" w:styleId="22">
    <w:name w:val="List Continue 2"/>
    <w:basedOn w:val="a1"/>
    <w:rsid w:val="00E94859"/>
    <w:pPr>
      <w:spacing w:after="120"/>
      <w:ind w:left="851"/>
    </w:pPr>
    <w:rPr>
      <w:rFonts w:eastAsia="Times New Roman"/>
      <w:sz w:val="20"/>
      <w:szCs w:val="20"/>
      <w:lang w:val="en-GB"/>
    </w:rPr>
  </w:style>
  <w:style w:type="paragraph" w:styleId="32">
    <w:name w:val="List Continue 3"/>
    <w:basedOn w:val="a1"/>
    <w:rsid w:val="00E94859"/>
    <w:pPr>
      <w:spacing w:after="120"/>
      <w:ind w:left="1134"/>
    </w:pPr>
    <w:rPr>
      <w:rFonts w:eastAsia="Times New Roman"/>
      <w:sz w:val="20"/>
      <w:szCs w:val="20"/>
      <w:lang w:val="en-GB"/>
    </w:rPr>
  </w:style>
  <w:style w:type="paragraph" w:styleId="42">
    <w:name w:val="List Continue 4"/>
    <w:basedOn w:val="a1"/>
    <w:rsid w:val="00E94859"/>
    <w:pPr>
      <w:spacing w:after="120"/>
      <w:ind w:left="1418"/>
    </w:pPr>
    <w:rPr>
      <w:rFonts w:eastAsia="Times New Roman"/>
      <w:sz w:val="20"/>
      <w:szCs w:val="20"/>
      <w:lang w:val="en-GB"/>
    </w:rPr>
  </w:style>
  <w:style w:type="paragraph" w:styleId="51">
    <w:name w:val="List Continue 5"/>
    <w:basedOn w:val="a1"/>
    <w:rsid w:val="00E94859"/>
    <w:pPr>
      <w:spacing w:after="120"/>
      <w:ind w:left="1701"/>
    </w:pPr>
    <w:rPr>
      <w:rFonts w:eastAsia="Times New Roman"/>
      <w:sz w:val="20"/>
      <w:szCs w:val="20"/>
      <w:lang w:val="en-GB"/>
    </w:rPr>
  </w:style>
  <w:style w:type="paragraph" w:styleId="2">
    <w:name w:val="List Number 2"/>
    <w:basedOn w:val="Text2"/>
    <w:rsid w:val="00E94859"/>
    <w:pPr>
      <w:numPr>
        <w:numId w:val="15"/>
      </w:numPr>
    </w:pPr>
  </w:style>
  <w:style w:type="paragraph" w:styleId="3">
    <w:name w:val="List Number 3"/>
    <w:basedOn w:val="Text3"/>
    <w:rsid w:val="00E94859"/>
    <w:pPr>
      <w:numPr>
        <w:numId w:val="16"/>
      </w:numPr>
    </w:pPr>
  </w:style>
  <w:style w:type="paragraph" w:styleId="40">
    <w:name w:val="List Number 4"/>
    <w:basedOn w:val="Text4"/>
    <w:rsid w:val="00E94859"/>
    <w:pPr>
      <w:numPr>
        <w:numId w:val="17"/>
      </w:numPr>
    </w:pPr>
  </w:style>
  <w:style w:type="paragraph" w:customStyle="1" w:styleId="NoteHead">
    <w:name w:val="NoteHead"/>
    <w:basedOn w:val="a1"/>
    <w:next w:val="Subject"/>
    <w:rsid w:val="00E94859"/>
    <w:pPr>
      <w:spacing w:before="720" w:after="720"/>
      <w:jc w:val="center"/>
    </w:pPr>
    <w:rPr>
      <w:rFonts w:eastAsia="Times New Roman"/>
      <w:b/>
      <w:smallCaps/>
      <w:sz w:val="20"/>
      <w:szCs w:val="20"/>
      <w:lang w:val="en-GB"/>
    </w:rPr>
  </w:style>
  <w:style w:type="paragraph" w:customStyle="1" w:styleId="Subject">
    <w:name w:val="Subject"/>
    <w:basedOn w:val="a1"/>
    <w:next w:val="a1"/>
    <w:rsid w:val="00E94859"/>
    <w:pPr>
      <w:spacing w:after="480"/>
      <w:ind w:left="1531" w:hanging="1531"/>
      <w:jc w:val="left"/>
    </w:pPr>
    <w:rPr>
      <w:rFonts w:eastAsia="Times New Roman"/>
      <w:b/>
      <w:sz w:val="20"/>
      <w:szCs w:val="20"/>
      <w:lang w:val="en-GB"/>
    </w:rPr>
  </w:style>
  <w:style w:type="paragraph" w:customStyle="1" w:styleId="NoteList">
    <w:name w:val="NoteList"/>
    <w:basedOn w:val="a1"/>
    <w:next w:val="Subject"/>
    <w:rsid w:val="00E94859"/>
    <w:pPr>
      <w:tabs>
        <w:tab w:val="left" w:pos="5823"/>
      </w:tabs>
      <w:spacing w:before="720" w:after="720"/>
      <w:ind w:left="5104" w:hanging="3119"/>
      <w:jc w:val="left"/>
    </w:pPr>
    <w:rPr>
      <w:rFonts w:eastAsia="Times New Roman"/>
      <w:b/>
      <w:smallCaps/>
      <w:sz w:val="20"/>
      <w:szCs w:val="20"/>
      <w:lang w:val="en-GB"/>
    </w:rPr>
  </w:style>
  <w:style w:type="paragraph" w:customStyle="1" w:styleId="NumPar1">
    <w:name w:val="NumPar 1"/>
    <w:basedOn w:val="1"/>
    <w:next w:val="Text1"/>
    <w:rsid w:val="00E94859"/>
    <w:pPr>
      <w:keepNext w:val="0"/>
      <w:spacing w:before="0"/>
      <w:outlineLvl w:val="9"/>
    </w:pPr>
    <w:rPr>
      <w:b w:val="0"/>
      <w:smallCaps w:val="0"/>
      <w:sz w:val="22"/>
    </w:rPr>
  </w:style>
  <w:style w:type="paragraph" w:customStyle="1" w:styleId="NumPar2">
    <w:name w:val="NumPar 2"/>
    <w:basedOn w:val="21"/>
    <w:next w:val="Text2"/>
    <w:rsid w:val="00E94859"/>
    <w:pPr>
      <w:keepNext w:val="0"/>
      <w:spacing w:after="120"/>
      <w:outlineLvl w:val="9"/>
    </w:pPr>
    <w:rPr>
      <w:b w:val="0"/>
      <w:sz w:val="22"/>
    </w:rPr>
  </w:style>
  <w:style w:type="paragraph" w:customStyle="1" w:styleId="NumPar3">
    <w:name w:val="NumPar 3"/>
    <w:basedOn w:val="31"/>
    <w:next w:val="Text3"/>
    <w:rsid w:val="00E94859"/>
    <w:pPr>
      <w:keepNext w:val="0"/>
      <w:outlineLvl w:val="9"/>
    </w:pPr>
    <w:rPr>
      <w:i/>
      <w:sz w:val="22"/>
    </w:rPr>
  </w:style>
  <w:style w:type="paragraph" w:customStyle="1" w:styleId="NumPar4">
    <w:name w:val="NumPar 4"/>
    <w:basedOn w:val="41"/>
    <w:next w:val="Text4"/>
    <w:rsid w:val="00E94859"/>
    <w:pPr>
      <w:keepNext w:val="0"/>
      <w:outlineLvl w:val="9"/>
    </w:pPr>
    <w:rPr>
      <w:i w:val="0"/>
      <w:sz w:val="22"/>
    </w:rPr>
  </w:style>
  <w:style w:type="paragraph" w:styleId="ac">
    <w:name w:val="Plain Text"/>
    <w:basedOn w:val="a1"/>
    <w:rsid w:val="00E94859"/>
    <w:pPr>
      <w:spacing w:after="120"/>
    </w:pPr>
    <w:rPr>
      <w:rFonts w:ascii="Courier New" w:eastAsia="Times New Roman" w:hAnsi="Courier New"/>
      <w:sz w:val="20"/>
      <w:szCs w:val="20"/>
      <w:lang w:val="en-GB"/>
    </w:rPr>
  </w:style>
  <w:style w:type="paragraph" w:styleId="ad">
    <w:name w:val="Subtitle"/>
    <w:basedOn w:val="a1"/>
    <w:qFormat/>
    <w:rsid w:val="00E94859"/>
    <w:pPr>
      <w:jc w:val="center"/>
      <w:outlineLvl w:val="1"/>
    </w:pPr>
    <w:rPr>
      <w:rFonts w:ascii="Arial" w:eastAsia="Times New Roman" w:hAnsi="Arial"/>
      <w:sz w:val="20"/>
      <w:szCs w:val="20"/>
      <w:lang w:val="en-GB"/>
    </w:rPr>
  </w:style>
  <w:style w:type="paragraph" w:styleId="ae">
    <w:name w:val="table of authorities"/>
    <w:basedOn w:val="a1"/>
    <w:next w:val="a1"/>
    <w:semiHidden/>
    <w:rsid w:val="00E94859"/>
    <w:pPr>
      <w:ind w:left="240" w:hanging="240"/>
    </w:pPr>
  </w:style>
  <w:style w:type="paragraph" w:styleId="af">
    <w:name w:val="table of figures"/>
    <w:basedOn w:val="a1"/>
    <w:next w:val="a1"/>
    <w:uiPriority w:val="99"/>
    <w:rsid w:val="00E94859"/>
    <w:pPr>
      <w:spacing w:after="120"/>
      <w:ind w:left="480" w:hanging="480"/>
    </w:pPr>
    <w:rPr>
      <w:rFonts w:eastAsia="Times New Roman"/>
      <w:sz w:val="20"/>
      <w:szCs w:val="20"/>
      <w:lang w:val="en-GB"/>
    </w:rPr>
  </w:style>
  <w:style w:type="paragraph" w:styleId="af0">
    <w:name w:val="Title"/>
    <w:basedOn w:val="a1"/>
    <w:next w:val="SubTitle1"/>
    <w:link w:val="Char1"/>
    <w:uiPriority w:val="10"/>
    <w:qFormat/>
    <w:rsid w:val="00E94859"/>
    <w:pPr>
      <w:spacing w:after="480"/>
      <w:jc w:val="center"/>
    </w:pPr>
    <w:rPr>
      <w:rFonts w:eastAsia="Times New Roman"/>
      <w:b/>
      <w:kern w:val="28"/>
      <w:sz w:val="48"/>
      <w:szCs w:val="20"/>
      <w:lang w:val="en-GB"/>
    </w:rPr>
  </w:style>
  <w:style w:type="paragraph" w:customStyle="1" w:styleId="SubTitle1">
    <w:name w:val="SubTitle 1"/>
    <w:basedOn w:val="a1"/>
    <w:next w:val="a1"/>
    <w:rsid w:val="00E94859"/>
    <w:pPr>
      <w:spacing w:after="120"/>
      <w:jc w:val="center"/>
    </w:pPr>
    <w:rPr>
      <w:rFonts w:eastAsia="Times New Roman"/>
      <w:b/>
      <w:sz w:val="40"/>
      <w:szCs w:val="20"/>
      <w:lang w:val="en-GB"/>
    </w:rPr>
  </w:style>
  <w:style w:type="paragraph" w:styleId="af1">
    <w:name w:val="toa heading"/>
    <w:basedOn w:val="a1"/>
    <w:next w:val="a1"/>
    <w:semiHidden/>
    <w:rsid w:val="00E94859"/>
    <w:pPr>
      <w:spacing w:before="120" w:after="120"/>
    </w:pPr>
    <w:rPr>
      <w:rFonts w:ascii="Arial" w:eastAsia="Times New Roman" w:hAnsi="Arial"/>
      <w:b/>
      <w:sz w:val="20"/>
      <w:szCs w:val="20"/>
      <w:lang w:val="en-GB"/>
    </w:rPr>
  </w:style>
  <w:style w:type="paragraph" w:styleId="10">
    <w:name w:val="toc 1"/>
    <w:basedOn w:val="a1"/>
    <w:next w:val="a1"/>
    <w:autoRedefine/>
    <w:uiPriority w:val="39"/>
    <w:rsid w:val="009534FE"/>
    <w:pPr>
      <w:tabs>
        <w:tab w:val="right" w:leader="dot" w:pos="8640"/>
      </w:tabs>
      <w:spacing w:before="120" w:after="120"/>
      <w:ind w:left="284" w:right="720" w:hanging="284"/>
      <w:jc w:val="left"/>
    </w:pPr>
    <w:rPr>
      <w:rFonts w:ascii="Calibri" w:eastAsia="Times New Roman" w:hAnsi="Calibri" w:cs="Calibri"/>
      <w:b/>
      <w:caps/>
      <w:noProof/>
      <w:sz w:val="20"/>
      <w:szCs w:val="20"/>
      <w:lang w:val="en-GB"/>
    </w:rPr>
  </w:style>
  <w:style w:type="paragraph" w:styleId="23">
    <w:name w:val="toc 2"/>
    <w:basedOn w:val="a1"/>
    <w:next w:val="a1"/>
    <w:autoRedefine/>
    <w:uiPriority w:val="39"/>
    <w:rsid w:val="00084F09"/>
    <w:pPr>
      <w:tabs>
        <w:tab w:val="left" w:pos="709"/>
        <w:tab w:val="right" w:leader="dot" w:pos="8640"/>
      </w:tabs>
      <w:spacing w:before="60"/>
      <w:ind w:left="482" w:right="720" w:hanging="198"/>
    </w:pPr>
    <w:rPr>
      <w:rFonts w:ascii="Calibri" w:eastAsia="Times New Roman" w:hAnsi="Calibri"/>
      <w:noProof/>
      <w:sz w:val="20"/>
      <w:szCs w:val="20"/>
      <w:lang w:val="en-GB"/>
    </w:rPr>
  </w:style>
  <w:style w:type="paragraph" w:styleId="33">
    <w:name w:val="toc 3"/>
    <w:basedOn w:val="a1"/>
    <w:next w:val="a1"/>
    <w:uiPriority w:val="39"/>
    <w:rsid w:val="002D3403"/>
    <w:pPr>
      <w:tabs>
        <w:tab w:val="left" w:pos="1051"/>
        <w:tab w:val="right" w:leader="dot" w:pos="8640"/>
      </w:tabs>
      <w:spacing w:before="60"/>
      <w:ind w:left="595" w:right="720" w:hanging="28"/>
    </w:pPr>
    <w:rPr>
      <w:rFonts w:ascii="Calibri" w:eastAsia="Times New Roman" w:hAnsi="Calibri"/>
      <w:sz w:val="20"/>
      <w:szCs w:val="20"/>
      <w:lang w:val="en-GB"/>
    </w:rPr>
  </w:style>
  <w:style w:type="paragraph" w:styleId="43">
    <w:name w:val="toc 4"/>
    <w:basedOn w:val="a1"/>
    <w:next w:val="a1"/>
    <w:uiPriority w:val="39"/>
    <w:rsid w:val="00E94859"/>
    <w:pPr>
      <w:tabs>
        <w:tab w:val="right" w:leader="dot" w:pos="8641"/>
      </w:tabs>
      <w:spacing w:before="20"/>
      <w:ind w:left="709" w:right="720" w:hanging="709"/>
    </w:pPr>
    <w:rPr>
      <w:rFonts w:eastAsia="Times New Roman"/>
      <w:noProof/>
      <w:sz w:val="20"/>
      <w:szCs w:val="20"/>
      <w:lang w:val="en-GB"/>
    </w:rPr>
  </w:style>
  <w:style w:type="paragraph" w:styleId="52">
    <w:name w:val="toc 5"/>
    <w:basedOn w:val="a1"/>
    <w:next w:val="a1"/>
    <w:uiPriority w:val="39"/>
    <w:rsid w:val="00E94859"/>
    <w:pPr>
      <w:tabs>
        <w:tab w:val="right" w:leader="dot" w:pos="8641"/>
      </w:tabs>
      <w:spacing w:before="240" w:after="120"/>
      <w:ind w:right="720"/>
    </w:pPr>
    <w:rPr>
      <w:rFonts w:eastAsia="Times New Roman"/>
      <w:caps/>
      <w:sz w:val="20"/>
      <w:szCs w:val="20"/>
      <w:lang w:val="en-GB"/>
    </w:rPr>
  </w:style>
  <w:style w:type="paragraph" w:styleId="60">
    <w:name w:val="toc 6"/>
    <w:basedOn w:val="a1"/>
    <w:next w:val="a1"/>
    <w:autoRedefine/>
    <w:uiPriority w:val="39"/>
    <w:rsid w:val="00E94859"/>
    <w:pPr>
      <w:spacing w:after="120"/>
    </w:pPr>
    <w:rPr>
      <w:rFonts w:eastAsia="Times New Roman"/>
      <w:sz w:val="20"/>
      <w:szCs w:val="20"/>
      <w:lang w:val="en-GB"/>
    </w:rPr>
  </w:style>
  <w:style w:type="paragraph" w:styleId="70">
    <w:name w:val="toc 7"/>
    <w:basedOn w:val="a1"/>
    <w:next w:val="a1"/>
    <w:autoRedefine/>
    <w:semiHidden/>
    <w:rsid w:val="00E94859"/>
  </w:style>
  <w:style w:type="paragraph" w:styleId="80">
    <w:name w:val="toc 8"/>
    <w:basedOn w:val="a1"/>
    <w:next w:val="a1"/>
    <w:autoRedefine/>
    <w:semiHidden/>
    <w:rsid w:val="00E94859"/>
  </w:style>
  <w:style w:type="paragraph" w:styleId="90">
    <w:name w:val="toc 9"/>
    <w:basedOn w:val="a1"/>
    <w:next w:val="a1"/>
    <w:autoRedefine/>
    <w:semiHidden/>
    <w:rsid w:val="00E94859"/>
  </w:style>
  <w:style w:type="paragraph" w:customStyle="1" w:styleId="YReferences">
    <w:name w:val="YReferences"/>
    <w:basedOn w:val="a1"/>
    <w:next w:val="a1"/>
    <w:rsid w:val="00E94859"/>
    <w:pPr>
      <w:spacing w:after="480"/>
      <w:ind w:left="1531" w:hanging="1531"/>
    </w:pPr>
    <w:rPr>
      <w:rFonts w:eastAsia="Times New Roman"/>
      <w:sz w:val="20"/>
      <w:szCs w:val="20"/>
      <w:lang w:val="en-GB"/>
    </w:rPr>
  </w:style>
  <w:style w:type="paragraph" w:customStyle="1" w:styleId="ListBullet1">
    <w:name w:val="List Bullet 1"/>
    <w:basedOn w:val="Text1"/>
    <w:rsid w:val="00E94859"/>
    <w:pPr>
      <w:numPr>
        <w:numId w:val="8"/>
      </w:numPr>
      <w:tabs>
        <w:tab w:val="clear" w:pos="765"/>
        <w:tab w:val="left" w:pos="567"/>
      </w:tabs>
      <w:ind w:left="567" w:hanging="284"/>
    </w:pPr>
  </w:style>
  <w:style w:type="paragraph" w:customStyle="1" w:styleId="ListDash">
    <w:name w:val="List Dash"/>
    <w:basedOn w:val="a1"/>
    <w:rsid w:val="00E94859"/>
    <w:pPr>
      <w:numPr>
        <w:numId w:val="10"/>
      </w:numPr>
      <w:spacing w:after="120"/>
    </w:pPr>
    <w:rPr>
      <w:rFonts w:eastAsia="Times New Roman"/>
      <w:sz w:val="20"/>
      <w:szCs w:val="20"/>
      <w:lang w:val="en-GB"/>
    </w:rPr>
  </w:style>
  <w:style w:type="paragraph" w:customStyle="1" w:styleId="ListDash1">
    <w:name w:val="List Dash 1"/>
    <w:basedOn w:val="Text1"/>
    <w:rsid w:val="00E94859"/>
    <w:pPr>
      <w:numPr>
        <w:numId w:val="11"/>
      </w:numPr>
      <w:tabs>
        <w:tab w:val="clear" w:pos="765"/>
        <w:tab w:val="left" w:pos="567"/>
      </w:tabs>
      <w:ind w:left="568" w:hanging="284"/>
    </w:pPr>
  </w:style>
  <w:style w:type="paragraph" w:customStyle="1" w:styleId="ListDash2">
    <w:name w:val="List Dash 2"/>
    <w:basedOn w:val="Text1"/>
    <w:rsid w:val="00E94859"/>
    <w:pPr>
      <w:numPr>
        <w:numId w:val="12"/>
      </w:numPr>
      <w:tabs>
        <w:tab w:val="clear" w:pos="1360"/>
        <w:tab w:val="left" w:pos="851"/>
      </w:tabs>
      <w:ind w:left="851" w:hanging="284"/>
    </w:pPr>
  </w:style>
  <w:style w:type="paragraph" w:customStyle="1" w:styleId="ListDash3">
    <w:name w:val="List Dash 3"/>
    <w:basedOn w:val="Text3"/>
    <w:rsid w:val="00E94859"/>
    <w:pPr>
      <w:numPr>
        <w:numId w:val="5"/>
      </w:numPr>
      <w:tabs>
        <w:tab w:val="clear" w:pos="2199"/>
        <w:tab w:val="left" w:pos="1134"/>
      </w:tabs>
      <w:ind w:left="1135" w:hanging="284"/>
    </w:pPr>
  </w:style>
  <w:style w:type="paragraph" w:customStyle="1" w:styleId="ListDash4">
    <w:name w:val="List Dash 4"/>
    <w:basedOn w:val="Text4"/>
    <w:rsid w:val="00E94859"/>
    <w:pPr>
      <w:numPr>
        <w:numId w:val="6"/>
      </w:numPr>
      <w:tabs>
        <w:tab w:val="clear" w:pos="3163"/>
        <w:tab w:val="left" w:pos="1418"/>
      </w:tabs>
      <w:ind w:left="1418" w:hanging="284"/>
    </w:pPr>
  </w:style>
  <w:style w:type="paragraph" w:customStyle="1" w:styleId="ListNumberLevel2">
    <w:name w:val="List Number (Level 2)"/>
    <w:basedOn w:val="a1"/>
    <w:rsid w:val="00E94859"/>
    <w:pPr>
      <w:numPr>
        <w:ilvl w:val="1"/>
        <w:numId w:val="13"/>
      </w:numPr>
      <w:spacing w:after="120"/>
    </w:pPr>
    <w:rPr>
      <w:rFonts w:eastAsia="Times New Roman"/>
      <w:sz w:val="20"/>
      <w:szCs w:val="20"/>
      <w:lang w:val="en-GB"/>
    </w:rPr>
  </w:style>
  <w:style w:type="paragraph" w:customStyle="1" w:styleId="ListNumberLevel3">
    <w:name w:val="List Number (Level 3)"/>
    <w:basedOn w:val="a1"/>
    <w:rsid w:val="00E94859"/>
    <w:pPr>
      <w:numPr>
        <w:ilvl w:val="2"/>
        <w:numId w:val="13"/>
      </w:numPr>
      <w:spacing w:after="120"/>
    </w:pPr>
    <w:rPr>
      <w:rFonts w:eastAsia="Times New Roman"/>
      <w:sz w:val="20"/>
      <w:szCs w:val="20"/>
      <w:lang w:val="en-GB"/>
    </w:rPr>
  </w:style>
  <w:style w:type="paragraph" w:customStyle="1" w:styleId="ListNumberLevel4">
    <w:name w:val="List Number (Level 4)"/>
    <w:basedOn w:val="a1"/>
    <w:rsid w:val="00E94859"/>
    <w:pPr>
      <w:numPr>
        <w:ilvl w:val="3"/>
        <w:numId w:val="13"/>
      </w:numPr>
      <w:spacing w:after="120"/>
    </w:pPr>
    <w:rPr>
      <w:rFonts w:eastAsia="Times New Roman"/>
      <w:sz w:val="20"/>
      <w:szCs w:val="20"/>
      <w:lang w:val="en-GB"/>
    </w:rPr>
  </w:style>
  <w:style w:type="paragraph" w:customStyle="1" w:styleId="ListNumber1">
    <w:name w:val="List Number 1"/>
    <w:basedOn w:val="Text1"/>
    <w:rsid w:val="00E94859"/>
    <w:pPr>
      <w:numPr>
        <w:numId w:val="14"/>
      </w:numPr>
    </w:pPr>
  </w:style>
  <w:style w:type="paragraph" w:customStyle="1" w:styleId="ListNumber1Level2">
    <w:name w:val="List Number 1 (Level 2)"/>
    <w:basedOn w:val="Text1"/>
    <w:rsid w:val="00E94859"/>
    <w:pPr>
      <w:numPr>
        <w:ilvl w:val="1"/>
        <w:numId w:val="14"/>
      </w:numPr>
    </w:pPr>
  </w:style>
  <w:style w:type="paragraph" w:customStyle="1" w:styleId="ListNumber1Level3">
    <w:name w:val="List Number 1 (Level 3)"/>
    <w:basedOn w:val="Text1"/>
    <w:rsid w:val="00E94859"/>
    <w:pPr>
      <w:numPr>
        <w:ilvl w:val="2"/>
        <w:numId w:val="14"/>
      </w:numPr>
    </w:pPr>
  </w:style>
  <w:style w:type="paragraph" w:customStyle="1" w:styleId="ListNumber1Level4">
    <w:name w:val="List Number 1 (Level 4)"/>
    <w:basedOn w:val="Text1"/>
    <w:rsid w:val="00E94859"/>
    <w:pPr>
      <w:numPr>
        <w:ilvl w:val="3"/>
        <w:numId w:val="14"/>
      </w:numPr>
    </w:pPr>
  </w:style>
  <w:style w:type="paragraph" w:customStyle="1" w:styleId="ListNumber2Level2">
    <w:name w:val="List Number 2 (Level 2)"/>
    <w:basedOn w:val="Text2"/>
    <w:rsid w:val="00E94859"/>
    <w:pPr>
      <w:numPr>
        <w:ilvl w:val="1"/>
        <w:numId w:val="15"/>
      </w:numPr>
    </w:pPr>
  </w:style>
  <w:style w:type="paragraph" w:customStyle="1" w:styleId="ListNumber2Level3">
    <w:name w:val="List Number 2 (Level 3)"/>
    <w:basedOn w:val="Text2"/>
    <w:rsid w:val="00E94859"/>
    <w:pPr>
      <w:numPr>
        <w:ilvl w:val="2"/>
        <w:numId w:val="15"/>
      </w:numPr>
    </w:pPr>
  </w:style>
  <w:style w:type="paragraph" w:customStyle="1" w:styleId="ListNumber2Level4">
    <w:name w:val="List Number 2 (Level 4)"/>
    <w:basedOn w:val="Text2"/>
    <w:rsid w:val="00E94859"/>
    <w:pPr>
      <w:numPr>
        <w:ilvl w:val="3"/>
        <w:numId w:val="15"/>
      </w:numPr>
    </w:pPr>
  </w:style>
  <w:style w:type="paragraph" w:customStyle="1" w:styleId="ListNumber3Level2">
    <w:name w:val="List Number 3 (Level 2)"/>
    <w:basedOn w:val="Text3"/>
    <w:rsid w:val="00E94859"/>
    <w:pPr>
      <w:numPr>
        <w:ilvl w:val="1"/>
        <w:numId w:val="16"/>
      </w:numPr>
    </w:pPr>
  </w:style>
  <w:style w:type="paragraph" w:customStyle="1" w:styleId="ListNumber3Level3">
    <w:name w:val="List Number 3 (Level 3)"/>
    <w:basedOn w:val="Text3"/>
    <w:rsid w:val="00E94859"/>
    <w:pPr>
      <w:numPr>
        <w:ilvl w:val="2"/>
        <w:numId w:val="16"/>
      </w:numPr>
    </w:pPr>
  </w:style>
  <w:style w:type="paragraph" w:customStyle="1" w:styleId="ListNumber3Level4">
    <w:name w:val="List Number 3 (Level 4)"/>
    <w:basedOn w:val="Text3"/>
    <w:rsid w:val="00E94859"/>
    <w:pPr>
      <w:numPr>
        <w:ilvl w:val="3"/>
        <w:numId w:val="16"/>
      </w:numPr>
    </w:pPr>
  </w:style>
  <w:style w:type="paragraph" w:customStyle="1" w:styleId="ListNumber4Level2">
    <w:name w:val="List Number 4 (Level 2)"/>
    <w:basedOn w:val="Text4"/>
    <w:rsid w:val="00E94859"/>
    <w:pPr>
      <w:numPr>
        <w:ilvl w:val="1"/>
        <w:numId w:val="17"/>
      </w:numPr>
    </w:pPr>
  </w:style>
  <w:style w:type="paragraph" w:customStyle="1" w:styleId="ListNumber4Level3">
    <w:name w:val="List Number 4 (Level 3)"/>
    <w:basedOn w:val="Text4"/>
    <w:rsid w:val="00E94859"/>
    <w:pPr>
      <w:numPr>
        <w:ilvl w:val="2"/>
        <w:numId w:val="17"/>
      </w:numPr>
    </w:pPr>
  </w:style>
  <w:style w:type="paragraph" w:customStyle="1" w:styleId="ListNumber4Level4">
    <w:name w:val="List Number 4 (Level 4)"/>
    <w:basedOn w:val="Text4"/>
    <w:rsid w:val="00E94859"/>
    <w:pPr>
      <w:numPr>
        <w:ilvl w:val="3"/>
        <w:numId w:val="17"/>
      </w:numPr>
    </w:pPr>
  </w:style>
  <w:style w:type="paragraph" w:customStyle="1" w:styleId="FITTable">
    <w:name w:val="FIT Table"/>
    <w:basedOn w:val="a1"/>
    <w:rsid w:val="00E94859"/>
    <w:pPr>
      <w:spacing w:before="60"/>
    </w:pPr>
    <w:rPr>
      <w:rFonts w:eastAsia="Times New Roman"/>
      <w:sz w:val="20"/>
      <w:szCs w:val="20"/>
      <w:lang w:val="en-GB"/>
    </w:rPr>
  </w:style>
  <w:style w:type="paragraph" w:customStyle="1" w:styleId="Disclaimer">
    <w:name w:val="Disclaimer"/>
    <w:basedOn w:val="a1"/>
    <w:rsid w:val="00E94859"/>
    <w:pPr>
      <w:keepLines/>
      <w:pBdr>
        <w:top w:val="single" w:sz="4" w:space="1" w:color="auto"/>
      </w:pBdr>
      <w:spacing w:before="480" w:after="0"/>
    </w:pPr>
    <w:rPr>
      <w:rFonts w:eastAsia="Times New Roman"/>
      <w:i/>
      <w:sz w:val="20"/>
      <w:szCs w:val="20"/>
      <w:lang w:val="en-GB"/>
    </w:rPr>
  </w:style>
  <w:style w:type="paragraph" w:customStyle="1" w:styleId="SubTitle2">
    <w:name w:val="SubTitle 2"/>
    <w:basedOn w:val="a1"/>
    <w:rsid w:val="00E94859"/>
    <w:pPr>
      <w:spacing w:after="120"/>
      <w:jc w:val="center"/>
    </w:pPr>
    <w:rPr>
      <w:rFonts w:eastAsia="Times New Roman"/>
      <w:b/>
      <w:sz w:val="32"/>
      <w:szCs w:val="20"/>
      <w:lang w:val="en-GB"/>
    </w:rPr>
  </w:style>
  <w:style w:type="character" w:styleId="af2">
    <w:name w:val="page number"/>
    <w:basedOn w:val="a2"/>
    <w:rsid w:val="00E94859"/>
  </w:style>
  <w:style w:type="character" w:styleId="af3">
    <w:name w:val="Strong"/>
    <w:qFormat/>
    <w:rsid w:val="00E94859"/>
    <w:rPr>
      <w:b/>
    </w:rPr>
  </w:style>
  <w:style w:type="paragraph" w:customStyle="1" w:styleId="Heading1Annex">
    <w:name w:val="Heading 1 Annex"/>
    <w:basedOn w:val="1"/>
    <w:next w:val="a1"/>
    <w:rsid w:val="00E94859"/>
    <w:pPr>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a1"/>
    <w:rsid w:val="00E94859"/>
    <w:pPr>
      <w:spacing w:before="60"/>
      <w:jc w:val="left"/>
    </w:pPr>
    <w:rPr>
      <w:rFonts w:eastAsia="Times New Roman"/>
      <w:sz w:val="20"/>
      <w:szCs w:val="20"/>
      <w:lang w:val="en-GB" w:eastAsia="fr-FR"/>
    </w:rPr>
  </w:style>
  <w:style w:type="paragraph" w:styleId="af4">
    <w:name w:val="Block Text"/>
    <w:basedOn w:val="a1"/>
    <w:rsid w:val="00E94859"/>
    <w:pPr>
      <w:spacing w:after="120"/>
      <w:ind w:left="1440" w:right="1440"/>
    </w:pPr>
    <w:rPr>
      <w:rFonts w:eastAsia="Times New Roman"/>
      <w:sz w:val="20"/>
      <w:szCs w:val="20"/>
      <w:lang w:val="en-GB"/>
    </w:rPr>
  </w:style>
  <w:style w:type="paragraph" w:styleId="af5">
    <w:name w:val="Body Text"/>
    <w:basedOn w:val="a1"/>
    <w:rsid w:val="00E94859"/>
    <w:pPr>
      <w:spacing w:after="120"/>
    </w:pPr>
    <w:rPr>
      <w:rFonts w:eastAsia="Times New Roman"/>
      <w:sz w:val="20"/>
      <w:szCs w:val="20"/>
      <w:lang w:val="en-GB"/>
    </w:rPr>
  </w:style>
  <w:style w:type="paragraph" w:styleId="24">
    <w:name w:val="Body Text 2"/>
    <w:basedOn w:val="a1"/>
    <w:rsid w:val="00E94859"/>
    <w:pPr>
      <w:spacing w:after="120" w:line="480" w:lineRule="auto"/>
    </w:pPr>
    <w:rPr>
      <w:rFonts w:eastAsia="Times New Roman"/>
      <w:sz w:val="20"/>
      <w:szCs w:val="20"/>
      <w:lang w:val="en-GB"/>
    </w:rPr>
  </w:style>
  <w:style w:type="paragraph" w:styleId="34">
    <w:name w:val="Body Text 3"/>
    <w:basedOn w:val="a1"/>
    <w:rsid w:val="00E94859"/>
    <w:pPr>
      <w:spacing w:after="120"/>
    </w:pPr>
    <w:rPr>
      <w:rFonts w:eastAsia="Times New Roman"/>
      <w:sz w:val="16"/>
      <w:szCs w:val="20"/>
      <w:lang w:val="en-GB"/>
    </w:rPr>
  </w:style>
  <w:style w:type="paragraph" w:styleId="af6">
    <w:name w:val="Body Text First Indent"/>
    <w:basedOn w:val="af5"/>
    <w:rsid w:val="00E94859"/>
    <w:pPr>
      <w:ind w:firstLine="210"/>
    </w:pPr>
  </w:style>
  <w:style w:type="paragraph" w:styleId="af7">
    <w:name w:val="Body Text Indent"/>
    <w:basedOn w:val="a1"/>
    <w:rsid w:val="00E94859"/>
    <w:pPr>
      <w:spacing w:after="120"/>
      <w:ind w:left="283"/>
    </w:pPr>
    <w:rPr>
      <w:rFonts w:eastAsia="Times New Roman"/>
      <w:sz w:val="20"/>
      <w:szCs w:val="20"/>
      <w:lang w:val="en-GB"/>
    </w:rPr>
  </w:style>
  <w:style w:type="paragraph" w:styleId="25">
    <w:name w:val="Body Text First Indent 2"/>
    <w:basedOn w:val="af7"/>
    <w:rsid w:val="00E94859"/>
    <w:pPr>
      <w:ind w:firstLine="210"/>
    </w:pPr>
  </w:style>
  <w:style w:type="paragraph" w:styleId="26">
    <w:name w:val="Body Text Indent 2"/>
    <w:basedOn w:val="a1"/>
    <w:rsid w:val="00E94859"/>
    <w:pPr>
      <w:spacing w:after="120" w:line="480" w:lineRule="auto"/>
      <w:ind w:left="283"/>
    </w:pPr>
    <w:rPr>
      <w:rFonts w:eastAsia="Times New Roman"/>
      <w:sz w:val="20"/>
      <w:szCs w:val="20"/>
      <w:lang w:val="en-GB"/>
    </w:rPr>
  </w:style>
  <w:style w:type="paragraph" w:styleId="35">
    <w:name w:val="Body Text Indent 3"/>
    <w:basedOn w:val="a1"/>
    <w:rsid w:val="00E94859"/>
    <w:pPr>
      <w:spacing w:after="120"/>
      <w:ind w:left="283"/>
    </w:pPr>
    <w:rPr>
      <w:rFonts w:eastAsia="Times New Roman"/>
      <w:sz w:val="16"/>
      <w:szCs w:val="20"/>
      <w:lang w:val="en-GB"/>
    </w:rPr>
  </w:style>
  <w:style w:type="character" w:styleId="af8">
    <w:name w:val="annotation reference"/>
    <w:uiPriority w:val="99"/>
    <w:semiHidden/>
    <w:rsid w:val="00E94859"/>
    <w:rPr>
      <w:sz w:val="16"/>
    </w:rPr>
  </w:style>
  <w:style w:type="paragraph" w:styleId="af9">
    <w:name w:val="annotation text"/>
    <w:basedOn w:val="a1"/>
    <w:link w:val="Char2"/>
    <w:uiPriority w:val="99"/>
    <w:rsid w:val="009B711A"/>
    <w:pPr>
      <w:spacing w:after="120"/>
    </w:pPr>
    <w:rPr>
      <w:rFonts w:eastAsia="Times New Roman"/>
      <w:sz w:val="20"/>
      <w:szCs w:val="20"/>
      <w:lang w:val="en-GB"/>
    </w:rPr>
  </w:style>
  <w:style w:type="paragraph" w:styleId="afa">
    <w:name w:val="Document Map"/>
    <w:basedOn w:val="a1"/>
    <w:semiHidden/>
    <w:rsid w:val="00E94859"/>
    <w:pPr>
      <w:shd w:val="clear" w:color="auto" w:fill="000080"/>
    </w:pPr>
    <w:rPr>
      <w:rFonts w:ascii="Tahoma" w:hAnsi="Tahoma"/>
    </w:rPr>
  </w:style>
  <w:style w:type="character" w:styleId="afb">
    <w:name w:val="Emphasis"/>
    <w:qFormat/>
    <w:rsid w:val="00E94859"/>
    <w:rPr>
      <w:i/>
    </w:rPr>
  </w:style>
  <w:style w:type="character" w:styleId="afc">
    <w:name w:val="endnote reference"/>
    <w:semiHidden/>
    <w:rsid w:val="00E94859"/>
    <w:rPr>
      <w:vertAlign w:val="superscript"/>
    </w:rPr>
  </w:style>
  <w:style w:type="paragraph" w:styleId="afd">
    <w:name w:val="endnote text"/>
    <w:basedOn w:val="a1"/>
    <w:semiHidden/>
    <w:rsid w:val="00E94859"/>
  </w:style>
  <w:style w:type="paragraph" w:styleId="afe">
    <w:name w:val="envelope address"/>
    <w:basedOn w:val="a1"/>
    <w:rsid w:val="00E94859"/>
    <w:pPr>
      <w:framePr w:w="7920" w:h="1980" w:hRule="exact" w:hSpace="180" w:wrap="auto" w:hAnchor="page" w:xAlign="center" w:yAlign="bottom"/>
      <w:spacing w:after="120"/>
      <w:ind w:left="2880"/>
    </w:pPr>
    <w:rPr>
      <w:rFonts w:ascii="Arial" w:eastAsia="Times New Roman" w:hAnsi="Arial"/>
      <w:sz w:val="20"/>
      <w:szCs w:val="20"/>
      <w:lang w:val="en-GB"/>
    </w:rPr>
  </w:style>
  <w:style w:type="paragraph" w:styleId="aff">
    <w:name w:val="envelope return"/>
    <w:basedOn w:val="a1"/>
    <w:rsid w:val="00E94859"/>
    <w:pPr>
      <w:spacing w:after="120"/>
    </w:pPr>
    <w:rPr>
      <w:rFonts w:ascii="Arial" w:eastAsia="Times New Roman" w:hAnsi="Arial"/>
      <w:sz w:val="20"/>
      <w:szCs w:val="20"/>
      <w:lang w:val="en-GB"/>
    </w:rPr>
  </w:style>
  <w:style w:type="character" w:styleId="-">
    <w:name w:val="FollowedHyperlink"/>
    <w:rsid w:val="00E94859"/>
    <w:rPr>
      <w:color w:val="800080"/>
      <w:u w:val="single"/>
    </w:rPr>
  </w:style>
  <w:style w:type="paragraph" w:styleId="aff0">
    <w:name w:val="footer"/>
    <w:basedOn w:val="a1"/>
    <w:rsid w:val="00E94859"/>
    <w:pPr>
      <w:spacing w:after="0"/>
      <w:ind w:right="-567"/>
      <w:jc w:val="left"/>
    </w:pPr>
    <w:rPr>
      <w:rFonts w:ascii="Arial" w:eastAsia="Times New Roman" w:hAnsi="Arial"/>
      <w:sz w:val="16"/>
      <w:szCs w:val="20"/>
      <w:lang w:val="en-GB"/>
    </w:rPr>
  </w:style>
  <w:style w:type="character" w:styleId="aff1">
    <w:name w:val="footnote reference"/>
    <w:semiHidden/>
    <w:qFormat/>
    <w:rsid w:val="009B711A"/>
    <w:rPr>
      <w:rFonts w:ascii="Calibri" w:hAnsi="Calibri"/>
      <w:sz w:val="20"/>
      <w:vertAlign w:val="superscript"/>
    </w:rPr>
  </w:style>
  <w:style w:type="character" w:styleId="-0">
    <w:name w:val="Hyperlink"/>
    <w:aliases w:val="Hyperlink - Header"/>
    <w:uiPriority w:val="99"/>
    <w:rsid w:val="00E94859"/>
    <w:rPr>
      <w:color w:val="0000FF"/>
      <w:u w:val="single"/>
    </w:rPr>
  </w:style>
  <w:style w:type="paragraph" w:styleId="11">
    <w:name w:val="index 1"/>
    <w:basedOn w:val="a1"/>
    <w:next w:val="a1"/>
    <w:autoRedefine/>
    <w:semiHidden/>
    <w:rsid w:val="00E94859"/>
    <w:pPr>
      <w:spacing w:after="120"/>
      <w:ind w:left="240" w:hanging="240"/>
    </w:pPr>
    <w:rPr>
      <w:rFonts w:eastAsia="Times New Roman"/>
      <w:sz w:val="20"/>
      <w:szCs w:val="20"/>
      <w:lang w:val="en-GB"/>
    </w:rPr>
  </w:style>
  <w:style w:type="paragraph" w:styleId="27">
    <w:name w:val="index 2"/>
    <w:basedOn w:val="a1"/>
    <w:next w:val="a1"/>
    <w:autoRedefine/>
    <w:semiHidden/>
    <w:rsid w:val="00E94859"/>
    <w:pPr>
      <w:ind w:left="480" w:hanging="240"/>
    </w:pPr>
  </w:style>
  <w:style w:type="paragraph" w:styleId="36">
    <w:name w:val="index 3"/>
    <w:basedOn w:val="a1"/>
    <w:next w:val="a1"/>
    <w:autoRedefine/>
    <w:semiHidden/>
    <w:rsid w:val="00E94859"/>
    <w:pPr>
      <w:ind w:left="720" w:hanging="240"/>
    </w:pPr>
  </w:style>
  <w:style w:type="paragraph" w:styleId="44">
    <w:name w:val="index 4"/>
    <w:basedOn w:val="a1"/>
    <w:next w:val="a1"/>
    <w:autoRedefine/>
    <w:semiHidden/>
    <w:rsid w:val="00E94859"/>
    <w:pPr>
      <w:ind w:left="960" w:hanging="240"/>
    </w:pPr>
  </w:style>
  <w:style w:type="paragraph" w:styleId="53">
    <w:name w:val="index 5"/>
    <w:basedOn w:val="a1"/>
    <w:next w:val="a1"/>
    <w:autoRedefine/>
    <w:semiHidden/>
    <w:rsid w:val="00E94859"/>
    <w:pPr>
      <w:ind w:left="1200" w:hanging="240"/>
    </w:pPr>
  </w:style>
  <w:style w:type="paragraph" w:styleId="61">
    <w:name w:val="index 6"/>
    <w:basedOn w:val="a1"/>
    <w:next w:val="a1"/>
    <w:autoRedefine/>
    <w:semiHidden/>
    <w:rsid w:val="00E94859"/>
    <w:pPr>
      <w:ind w:left="1440" w:hanging="240"/>
    </w:pPr>
  </w:style>
  <w:style w:type="paragraph" w:styleId="71">
    <w:name w:val="index 7"/>
    <w:basedOn w:val="a1"/>
    <w:next w:val="a1"/>
    <w:autoRedefine/>
    <w:semiHidden/>
    <w:rsid w:val="00E94859"/>
    <w:pPr>
      <w:ind w:left="1680" w:hanging="240"/>
    </w:pPr>
  </w:style>
  <w:style w:type="paragraph" w:styleId="81">
    <w:name w:val="index 8"/>
    <w:basedOn w:val="a1"/>
    <w:next w:val="a1"/>
    <w:autoRedefine/>
    <w:semiHidden/>
    <w:rsid w:val="00E94859"/>
    <w:pPr>
      <w:ind w:left="1920" w:hanging="240"/>
    </w:pPr>
  </w:style>
  <w:style w:type="paragraph" w:styleId="91">
    <w:name w:val="index 9"/>
    <w:basedOn w:val="a1"/>
    <w:next w:val="a1"/>
    <w:autoRedefine/>
    <w:semiHidden/>
    <w:rsid w:val="00E94859"/>
    <w:pPr>
      <w:ind w:left="2160" w:hanging="240"/>
    </w:pPr>
  </w:style>
  <w:style w:type="paragraph" w:styleId="aff2">
    <w:name w:val="index heading"/>
    <w:basedOn w:val="a1"/>
    <w:next w:val="11"/>
    <w:semiHidden/>
    <w:rsid w:val="00E94859"/>
    <w:rPr>
      <w:rFonts w:ascii="Arial" w:hAnsi="Arial"/>
      <w:b/>
    </w:rPr>
  </w:style>
  <w:style w:type="character" w:styleId="aff3">
    <w:name w:val="line number"/>
    <w:basedOn w:val="a2"/>
    <w:rsid w:val="00E94859"/>
  </w:style>
  <w:style w:type="paragraph" w:styleId="aff4">
    <w:name w:val="List"/>
    <w:basedOn w:val="a1"/>
    <w:rsid w:val="00E94859"/>
    <w:pPr>
      <w:spacing w:after="120"/>
      <w:ind w:left="283" w:hanging="283"/>
    </w:pPr>
    <w:rPr>
      <w:rFonts w:eastAsia="Times New Roman"/>
      <w:sz w:val="20"/>
      <w:szCs w:val="20"/>
      <w:lang w:val="en-GB"/>
    </w:rPr>
  </w:style>
  <w:style w:type="paragraph" w:styleId="28">
    <w:name w:val="List 2"/>
    <w:basedOn w:val="a1"/>
    <w:rsid w:val="00E94859"/>
    <w:pPr>
      <w:spacing w:after="120"/>
      <w:ind w:left="566" w:hanging="283"/>
    </w:pPr>
    <w:rPr>
      <w:rFonts w:eastAsia="Times New Roman"/>
      <w:sz w:val="20"/>
      <w:szCs w:val="20"/>
      <w:lang w:val="en-GB"/>
    </w:rPr>
  </w:style>
  <w:style w:type="paragraph" w:styleId="37">
    <w:name w:val="List 3"/>
    <w:basedOn w:val="a1"/>
    <w:rsid w:val="00E94859"/>
    <w:pPr>
      <w:spacing w:after="120"/>
      <w:ind w:left="849" w:hanging="283"/>
    </w:pPr>
    <w:rPr>
      <w:rFonts w:eastAsia="Times New Roman"/>
      <w:sz w:val="20"/>
      <w:szCs w:val="20"/>
      <w:lang w:val="en-GB"/>
    </w:rPr>
  </w:style>
  <w:style w:type="paragraph" w:styleId="45">
    <w:name w:val="List 4"/>
    <w:basedOn w:val="a1"/>
    <w:rsid w:val="00E94859"/>
    <w:pPr>
      <w:spacing w:after="120"/>
      <w:ind w:left="1132" w:hanging="283"/>
    </w:pPr>
    <w:rPr>
      <w:rFonts w:eastAsia="Times New Roman"/>
      <w:sz w:val="20"/>
      <w:szCs w:val="20"/>
      <w:lang w:val="en-GB"/>
    </w:rPr>
  </w:style>
  <w:style w:type="paragraph" w:styleId="54">
    <w:name w:val="List 5"/>
    <w:basedOn w:val="a1"/>
    <w:rsid w:val="00E94859"/>
    <w:pPr>
      <w:spacing w:after="120"/>
      <w:ind w:left="1415" w:hanging="283"/>
    </w:pPr>
    <w:rPr>
      <w:rFonts w:eastAsia="Times New Roman"/>
      <w:sz w:val="20"/>
      <w:szCs w:val="20"/>
      <w:lang w:val="en-GB"/>
    </w:rPr>
  </w:style>
  <w:style w:type="paragraph" w:styleId="5">
    <w:name w:val="List Bullet 5"/>
    <w:basedOn w:val="a1"/>
    <w:rsid w:val="00E94859"/>
    <w:pPr>
      <w:numPr>
        <w:numId w:val="1"/>
      </w:numPr>
      <w:tabs>
        <w:tab w:val="clear" w:pos="1492"/>
        <w:tab w:val="left" w:pos="1701"/>
      </w:tabs>
      <w:spacing w:after="120"/>
      <w:ind w:left="1702" w:hanging="284"/>
    </w:pPr>
    <w:rPr>
      <w:rFonts w:eastAsia="Times New Roman"/>
      <w:sz w:val="20"/>
      <w:szCs w:val="20"/>
      <w:lang w:val="en-GB"/>
    </w:rPr>
  </w:style>
  <w:style w:type="paragraph" w:styleId="aff5">
    <w:name w:val="TOC Heading"/>
    <w:basedOn w:val="af1"/>
    <w:next w:val="a1"/>
    <w:qFormat/>
    <w:rsid w:val="00E94859"/>
  </w:style>
  <w:style w:type="paragraph" w:styleId="aff6">
    <w:name w:val="macro"/>
    <w:semiHidden/>
    <w:rsid w:val="00E94859"/>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aff7">
    <w:name w:val="Message Header"/>
    <w:basedOn w:val="a1"/>
    <w:rsid w:val="00E94859"/>
    <w:pPr>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ascii="Arial" w:eastAsia="Times New Roman" w:hAnsi="Arial"/>
      <w:sz w:val="20"/>
      <w:szCs w:val="20"/>
      <w:lang w:val="en-GB"/>
    </w:rPr>
  </w:style>
  <w:style w:type="paragraph" w:styleId="aff8">
    <w:name w:val="Normal Indent"/>
    <w:basedOn w:val="a1"/>
    <w:rsid w:val="00E94859"/>
    <w:pPr>
      <w:spacing w:after="120"/>
      <w:ind w:left="720"/>
    </w:pPr>
    <w:rPr>
      <w:rFonts w:eastAsia="Times New Roman"/>
      <w:sz w:val="20"/>
      <w:szCs w:val="20"/>
      <w:lang w:val="en-GB"/>
    </w:rPr>
  </w:style>
  <w:style w:type="paragraph" w:styleId="aff9">
    <w:name w:val="Note Heading"/>
    <w:basedOn w:val="a1"/>
    <w:next w:val="a1"/>
    <w:rsid w:val="00E94859"/>
    <w:pPr>
      <w:spacing w:after="120"/>
    </w:pPr>
    <w:rPr>
      <w:rFonts w:eastAsia="Times New Roman"/>
      <w:sz w:val="20"/>
      <w:szCs w:val="20"/>
      <w:lang w:val="en-GB"/>
    </w:rPr>
  </w:style>
  <w:style w:type="paragraph" w:styleId="affa">
    <w:name w:val="Salutation"/>
    <w:basedOn w:val="a1"/>
    <w:next w:val="a1"/>
    <w:rsid w:val="00E94859"/>
    <w:pPr>
      <w:spacing w:after="120"/>
    </w:pPr>
    <w:rPr>
      <w:rFonts w:eastAsia="Times New Roman"/>
      <w:sz w:val="20"/>
      <w:szCs w:val="20"/>
      <w:lang w:val="en-GB"/>
    </w:rPr>
  </w:style>
  <w:style w:type="paragraph" w:customStyle="1" w:styleId="FooterLine">
    <w:name w:val="FooterLine"/>
    <w:basedOn w:val="aff0"/>
    <w:next w:val="aff0"/>
    <w:rsid w:val="00E94859"/>
    <w:pPr>
      <w:pBdr>
        <w:top w:val="single" w:sz="4" w:space="1" w:color="auto"/>
      </w:pBdr>
      <w:tabs>
        <w:tab w:val="right" w:pos="8647"/>
      </w:tabs>
      <w:spacing w:before="120"/>
      <w:ind w:right="0"/>
    </w:pPr>
    <w:rPr>
      <w:lang w:val="fi-FI"/>
    </w:rPr>
  </w:style>
  <w:style w:type="paragraph" w:customStyle="1" w:styleId="Citation">
    <w:name w:val="Citation"/>
    <w:basedOn w:val="a1"/>
    <w:rsid w:val="00E94859"/>
    <w:pPr>
      <w:spacing w:before="60" w:line="240" w:lineRule="atLeast"/>
      <w:ind w:left="454" w:right="454"/>
    </w:pPr>
    <w:rPr>
      <w:rFonts w:eastAsia="Times New Roman"/>
      <w:i/>
      <w:sz w:val="20"/>
      <w:szCs w:val="20"/>
      <w:lang w:val="en-GB"/>
    </w:rPr>
  </w:style>
  <w:style w:type="paragraph" w:customStyle="1" w:styleId="ZCom">
    <w:name w:val="Z_Com"/>
    <w:basedOn w:val="a1"/>
    <w:next w:val="ZDGName"/>
    <w:rsid w:val="001701F9"/>
    <w:pPr>
      <w:widowControl w:val="0"/>
      <w:autoSpaceDE w:val="0"/>
      <w:autoSpaceDN w:val="0"/>
      <w:spacing w:after="0"/>
      <w:ind w:right="85"/>
    </w:pPr>
    <w:rPr>
      <w:rFonts w:ascii="Arial" w:eastAsia="Times New Roman" w:hAnsi="Arial" w:cs="Arial"/>
      <w:sz w:val="24"/>
      <w:lang w:val="en-GB" w:eastAsia="en-GB"/>
    </w:rPr>
  </w:style>
  <w:style w:type="paragraph" w:customStyle="1" w:styleId="ZDGName">
    <w:name w:val="Z_DGName"/>
    <w:basedOn w:val="a1"/>
    <w:rsid w:val="001701F9"/>
    <w:pPr>
      <w:widowControl w:val="0"/>
      <w:autoSpaceDE w:val="0"/>
      <w:autoSpaceDN w:val="0"/>
      <w:spacing w:after="0"/>
      <w:ind w:right="85"/>
      <w:jc w:val="left"/>
    </w:pPr>
    <w:rPr>
      <w:rFonts w:ascii="Arial" w:eastAsia="Times New Roman" w:hAnsi="Arial" w:cs="Arial"/>
      <w:sz w:val="16"/>
      <w:szCs w:val="16"/>
      <w:lang w:val="en-GB" w:eastAsia="en-GB"/>
    </w:rPr>
  </w:style>
  <w:style w:type="paragraph" w:customStyle="1" w:styleId="Tabletext">
    <w:name w:val="Tabletext"/>
    <w:basedOn w:val="a1"/>
    <w:rsid w:val="001701F9"/>
    <w:pPr>
      <w:keepLines/>
      <w:widowControl w:val="0"/>
      <w:spacing w:after="120" w:line="240" w:lineRule="atLeast"/>
      <w:jc w:val="left"/>
    </w:pPr>
    <w:rPr>
      <w:rFonts w:eastAsia="Times New Roman"/>
      <w:sz w:val="20"/>
      <w:szCs w:val="20"/>
    </w:rPr>
  </w:style>
  <w:style w:type="paragraph" w:customStyle="1" w:styleId="MainTitle">
    <w:name w:val="Main Title"/>
    <w:basedOn w:val="a1"/>
    <w:rsid w:val="001701F9"/>
    <w:pPr>
      <w:widowControl w:val="0"/>
      <w:spacing w:before="480"/>
      <w:jc w:val="center"/>
    </w:pPr>
    <w:rPr>
      <w:rFonts w:ascii="Arial" w:eastAsia="Times New Roman" w:hAnsi="Arial"/>
      <w:b/>
      <w:kern w:val="28"/>
      <w:sz w:val="32"/>
      <w:szCs w:val="20"/>
    </w:rPr>
  </w:style>
  <w:style w:type="paragraph" w:customStyle="1" w:styleId="TableText0">
    <w:name w:val="Table Text"/>
    <w:basedOn w:val="af5"/>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a1"/>
    <w:next w:val="af5"/>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after="120" w:line="240" w:lineRule="atLeast"/>
      <w:ind w:left="284"/>
      <w:contextualSpacing/>
      <w:jc w:val="left"/>
    </w:pPr>
    <w:rPr>
      <w:rFonts w:eastAsia="Times New Roman"/>
      <w:i/>
      <w:iCs/>
      <w:vanish/>
      <w:color w:val="0000FF"/>
      <w:sz w:val="20"/>
      <w:szCs w:val="20"/>
      <w:lang w:val="en-GB"/>
    </w:rPr>
  </w:style>
  <w:style w:type="paragraph" w:customStyle="1" w:styleId="DefaultText">
    <w:name w:val="Default Text"/>
    <w:basedOn w:val="a1"/>
    <w:rsid w:val="001701F9"/>
    <w:pPr>
      <w:autoSpaceDE w:val="0"/>
      <w:autoSpaceDN w:val="0"/>
      <w:adjustRightInd w:val="0"/>
      <w:spacing w:before="60"/>
      <w:jc w:val="left"/>
    </w:pPr>
    <w:rPr>
      <w:rFonts w:ascii="Arial" w:eastAsia="Times New Roman" w:hAnsi="Arial"/>
      <w:noProof/>
      <w:sz w:val="20"/>
      <w:szCs w:val="20"/>
    </w:rPr>
  </w:style>
  <w:style w:type="paragraph" w:customStyle="1" w:styleId="ItalicizedTableText">
    <w:name w:val="Italicized Table Text"/>
    <w:basedOn w:val="a1"/>
    <w:rsid w:val="001701F9"/>
    <w:pPr>
      <w:widowControl w:val="0"/>
      <w:autoSpaceDE w:val="0"/>
      <w:autoSpaceDN w:val="0"/>
      <w:adjustRightInd w:val="0"/>
      <w:spacing w:after="0"/>
      <w:jc w:val="left"/>
    </w:pPr>
    <w:rPr>
      <w:rFonts w:ascii="Arial" w:eastAsia="Times New Roman" w:hAnsi="Arial" w:cs="Arial"/>
      <w:i/>
      <w:iCs/>
      <w:sz w:val="20"/>
      <w:szCs w:val="20"/>
    </w:rPr>
  </w:style>
  <w:style w:type="paragraph" w:customStyle="1" w:styleId="TableHeading">
    <w:name w:val="Table Heading"/>
    <w:basedOn w:val="a1"/>
    <w:qFormat/>
    <w:rsid w:val="001701F9"/>
    <w:pPr>
      <w:widowControl w:val="0"/>
      <w:autoSpaceDE w:val="0"/>
      <w:autoSpaceDN w:val="0"/>
      <w:adjustRightInd w:val="0"/>
      <w:spacing w:after="0"/>
      <w:jc w:val="left"/>
    </w:pPr>
    <w:rPr>
      <w:rFonts w:ascii="Arial" w:eastAsia="Times New Roman" w:hAnsi="Arial" w:cs="Arial"/>
      <w:b/>
      <w:bCs/>
      <w:sz w:val="20"/>
      <w:szCs w:val="20"/>
    </w:rPr>
  </w:style>
  <w:style w:type="paragraph" w:customStyle="1" w:styleId="Paragraph2">
    <w:name w:val="Paragraph2"/>
    <w:basedOn w:val="a1"/>
    <w:rsid w:val="001701F9"/>
    <w:pPr>
      <w:widowControl w:val="0"/>
      <w:spacing w:before="80" w:after="0" w:line="240" w:lineRule="atLeast"/>
      <w:ind w:left="720"/>
    </w:pPr>
    <w:rPr>
      <w:rFonts w:eastAsia="Times New Roman"/>
      <w:color w:val="000000"/>
      <w:sz w:val="20"/>
      <w:szCs w:val="20"/>
      <w:lang w:val="en-AU"/>
    </w:rPr>
  </w:style>
  <w:style w:type="paragraph" w:customStyle="1" w:styleId="ItalicizedText">
    <w:name w:val="Italicized Text"/>
    <w:basedOn w:val="a1"/>
    <w:rsid w:val="001701F9"/>
    <w:pPr>
      <w:keepLines/>
      <w:widowControl w:val="0"/>
      <w:autoSpaceDE w:val="0"/>
      <w:autoSpaceDN w:val="0"/>
      <w:adjustRightInd w:val="0"/>
      <w:spacing w:after="100"/>
      <w:jc w:val="left"/>
    </w:pPr>
    <w:rPr>
      <w:rFonts w:ascii="Arial" w:eastAsia="Times New Roman" w:hAnsi="Arial" w:cs="Arial"/>
      <w:i/>
      <w:iCs/>
      <w:sz w:val="20"/>
      <w:szCs w:val="20"/>
    </w:rPr>
  </w:style>
  <w:style w:type="character" w:customStyle="1" w:styleId="1Char">
    <w:name w:val="Επικεφαλίδα 1 Char"/>
    <w:aliases w:val="chapitre Char,Titre 11 Char,t1.T1.Titre 1 Char,t1 Char,TITRE 1 SL Char"/>
    <w:link w:val="1"/>
    <w:rsid w:val="00E84808"/>
    <w:rPr>
      <w:rFonts w:ascii="Calibri" w:eastAsia="SimSun" w:hAnsi="Calibri"/>
      <w:b/>
      <w:smallCaps/>
      <w:sz w:val="32"/>
      <w:lang w:eastAsia="zh-CN"/>
    </w:rPr>
  </w:style>
  <w:style w:type="table" w:styleId="affb">
    <w:name w:val="Table Grid"/>
    <w:basedOn w:val="a3"/>
    <w:rsid w:val="00CB72AF"/>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foblue0">
    <w:name w:val="infoblue"/>
    <w:basedOn w:val="a1"/>
    <w:link w:val="infoblueChar0"/>
    <w:rsid w:val="000C4137"/>
    <w:pPr>
      <w:spacing w:after="120" w:line="240" w:lineRule="atLeast"/>
      <w:ind w:left="720"/>
      <w:jc w:val="left"/>
    </w:pPr>
    <w:rPr>
      <w:rFonts w:eastAsia="SimSun"/>
      <w:i/>
      <w:iCs/>
      <w:color w:val="0000FF"/>
      <w:sz w:val="24"/>
      <w:szCs w:val="20"/>
      <w:lang w:val="fr-BE" w:eastAsia="zh-CN"/>
    </w:rPr>
  </w:style>
  <w:style w:type="paragraph" w:customStyle="1" w:styleId="Style1">
    <w:name w:val="Style1"/>
    <w:basedOn w:val="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a1"/>
    <w:rsid w:val="004A5C8C"/>
    <w:pPr>
      <w:spacing w:after="120" w:line="240" w:lineRule="atLeast"/>
      <w:jc w:val="left"/>
    </w:pPr>
    <w:rPr>
      <w:rFonts w:eastAsia="Times New Roman"/>
      <w:i/>
      <w:iCs/>
      <w:color w:val="0000FF"/>
      <w:sz w:val="24"/>
      <w:szCs w:val="20"/>
      <w:lang w:val="fr-BE" w:eastAsia="zh-CN"/>
    </w:rPr>
  </w:style>
  <w:style w:type="paragraph" w:customStyle="1" w:styleId="StyleBodyText10ptItalicBlue">
    <w:name w:val="Style Body Text + 10 pt Italic Blue"/>
    <w:basedOn w:val="af5"/>
    <w:rsid w:val="004A5C8C"/>
    <w:rPr>
      <w:i/>
      <w:iCs/>
      <w:color w:val="0000FF"/>
      <w:sz w:val="24"/>
    </w:rPr>
  </w:style>
  <w:style w:type="character" w:customStyle="1" w:styleId="2Char">
    <w:name w:val="Επικεφαλίδα 2 Char"/>
    <w:aliases w:val="Niveau 2 Char,H2 Char,paragraphe Char,t2 Char,h2 Char"/>
    <w:link w:val="21"/>
    <w:rsid w:val="00207272"/>
    <w:rPr>
      <w:rFonts w:asciiTheme="minorHAnsi" w:hAnsiTheme="minorHAnsi"/>
      <w:b/>
      <w:sz w:val="32"/>
      <w:lang w:eastAsia="en-US"/>
    </w:rPr>
  </w:style>
  <w:style w:type="paragraph" w:styleId="Web">
    <w:name w:val="Normal (Web)"/>
    <w:basedOn w:val="a1"/>
    <w:rsid w:val="00B870F7"/>
    <w:pPr>
      <w:spacing w:before="100" w:beforeAutospacing="1" w:after="100" w:afterAutospacing="1"/>
      <w:jc w:val="left"/>
    </w:pPr>
    <w:rPr>
      <w:rFonts w:eastAsia="Times New Roman"/>
      <w:sz w:val="24"/>
      <w:lang w:val="en-GB" w:eastAsia="en-GB"/>
    </w:rPr>
  </w:style>
  <w:style w:type="paragraph" w:styleId="affc">
    <w:name w:val="Balloon Text"/>
    <w:basedOn w:val="a1"/>
    <w:link w:val="Char3"/>
    <w:rsid w:val="00B42D59"/>
    <w:pPr>
      <w:spacing w:after="0"/>
    </w:pPr>
    <w:rPr>
      <w:rFonts w:ascii="Tahoma" w:eastAsia="Times New Roman" w:hAnsi="Tahoma" w:cs="Tahoma"/>
      <w:sz w:val="16"/>
      <w:szCs w:val="16"/>
      <w:lang w:val="en-GB"/>
    </w:rPr>
  </w:style>
  <w:style w:type="character" w:customStyle="1" w:styleId="Char3">
    <w:name w:val="Κείμενο πλαισίου Char"/>
    <w:link w:val="affc"/>
    <w:rsid w:val="00B42D59"/>
    <w:rPr>
      <w:rFonts w:ascii="Tahoma" w:hAnsi="Tahoma" w:cs="Tahoma"/>
      <w:sz w:val="16"/>
      <w:szCs w:val="16"/>
      <w:lang w:eastAsia="en-US"/>
    </w:rPr>
  </w:style>
  <w:style w:type="table" w:customStyle="1" w:styleId="TableGrid1">
    <w:name w:val="Table Grid1"/>
    <w:basedOn w:val="a3"/>
    <w:next w:val="affb"/>
    <w:rsid w:val="003F05F0"/>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d">
    <w:name w:val="Placeholder Text"/>
    <w:basedOn w:val="a2"/>
    <w:uiPriority w:val="99"/>
    <w:semiHidden/>
    <w:rsid w:val="003F05F0"/>
  </w:style>
  <w:style w:type="paragraph" w:customStyle="1" w:styleId="StyleStyleHeading212ptJustified">
    <w:name w:val="Style Style Heading 2 + 12 pt + Justified"/>
    <w:basedOn w:val="a1"/>
    <w:uiPriority w:val="99"/>
    <w:rsid w:val="00B33300"/>
    <w:pPr>
      <w:keepNext/>
      <w:numPr>
        <w:ilvl w:val="1"/>
        <w:numId w:val="20"/>
      </w:numPr>
      <w:spacing w:before="240"/>
      <w:outlineLvl w:val="1"/>
    </w:pPr>
    <w:rPr>
      <w:rFonts w:ascii="Arial" w:hAnsi="Arial" w:cs="Arial"/>
      <w:b/>
      <w:bCs/>
      <w:sz w:val="24"/>
      <w:szCs w:val="20"/>
      <w:lang w:val="en-GB"/>
    </w:rPr>
  </w:style>
  <w:style w:type="paragraph" w:styleId="affe">
    <w:name w:val="annotation subject"/>
    <w:basedOn w:val="af9"/>
    <w:next w:val="af9"/>
    <w:link w:val="Char4"/>
    <w:rsid w:val="0034692A"/>
    <w:rPr>
      <w:b/>
      <w:bCs/>
    </w:rPr>
  </w:style>
  <w:style w:type="character" w:customStyle="1" w:styleId="Char2">
    <w:name w:val="Κείμενο σχολίου Char"/>
    <w:link w:val="af9"/>
    <w:uiPriority w:val="99"/>
    <w:rsid w:val="0034692A"/>
    <w:rPr>
      <w:rFonts w:asciiTheme="minorHAnsi" w:hAnsiTheme="minorHAnsi"/>
      <w:lang w:eastAsia="en-US"/>
    </w:rPr>
  </w:style>
  <w:style w:type="character" w:customStyle="1" w:styleId="Char4">
    <w:name w:val="Θέμα σχολίου Char"/>
    <w:link w:val="affe"/>
    <w:rsid w:val="0034692A"/>
    <w:rPr>
      <w:b/>
      <w:bCs/>
      <w:lang w:eastAsia="en-US"/>
    </w:rPr>
  </w:style>
  <w:style w:type="paragraph" w:styleId="afff">
    <w:name w:val="Revision"/>
    <w:hidden/>
    <w:uiPriority w:val="99"/>
    <w:semiHidden/>
    <w:rsid w:val="00B87930"/>
    <w:rPr>
      <w:sz w:val="22"/>
      <w:lang w:eastAsia="en-US"/>
    </w:rPr>
  </w:style>
  <w:style w:type="character" w:customStyle="1" w:styleId="GuidanceChar">
    <w:name w:val="Guidance Char"/>
    <w:link w:val="Guidance"/>
    <w:locked/>
    <w:rsid w:val="00163672"/>
    <w:rPr>
      <w:rFonts w:asciiTheme="minorHAnsi" w:hAnsiTheme="minorHAnsi" w:cs="Arial"/>
      <w:lang w:eastAsia="en-US"/>
    </w:rPr>
  </w:style>
  <w:style w:type="paragraph" w:customStyle="1" w:styleId="Guidance">
    <w:name w:val="Guidance"/>
    <w:basedOn w:val="Text2"/>
    <w:next w:val="Text2"/>
    <w:link w:val="GuidanceChar"/>
    <w:qFormat/>
    <w:rsid w:val="00163672"/>
    <w:rPr>
      <w:rFonts w:cs="Arial"/>
    </w:rPr>
  </w:style>
  <w:style w:type="character" w:customStyle="1" w:styleId="Char0">
    <w:name w:val="Κείμενο υποσημείωσης Char"/>
    <w:aliases w:val="single space Char,FOOTNOTES Char,fn Char,ADB Char,pod carou Char"/>
    <w:link w:val="a9"/>
    <w:uiPriority w:val="99"/>
    <w:qFormat/>
    <w:rsid w:val="00F7024F"/>
    <w:rPr>
      <w:rFonts w:asciiTheme="minorHAnsi" w:hAnsiTheme="minorHAnsi"/>
      <w:sz w:val="16"/>
      <w:lang w:eastAsia="en-US"/>
    </w:rPr>
  </w:style>
  <w:style w:type="paragraph" w:styleId="afff0">
    <w:name w:val="List Paragraph"/>
    <w:basedOn w:val="a1"/>
    <w:link w:val="Char5"/>
    <w:uiPriority w:val="34"/>
    <w:qFormat/>
    <w:rsid w:val="00CE12A6"/>
    <w:pPr>
      <w:spacing w:after="120"/>
      <w:ind w:left="720"/>
    </w:pPr>
    <w:rPr>
      <w:rFonts w:eastAsia="Times New Roman"/>
      <w:sz w:val="20"/>
      <w:szCs w:val="20"/>
      <w:lang w:val="en-GB"/>
    </w:r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Char5">
    <w:name w:val="Παράγραφος λίστας Char"/>
    <w:link w:val="afff0"/>
    <w:uiPriority w:val="34"/>
    <w:locked/>
    <w:rsid w:val="00CE12A6"/>
    <w:rPr>
      <w:rFonts w:asciiTheme="minorHAnsi" w:hAnsiTheme="minorHAnsi"/>
      <w:lang w:eastAsia="en-US"/>
    </w:rPr>
  </w:style>
  <w:style w:type="paragraph" w:customStyle="1" w:styleId="Comment">
    <w:name w:val="Comment"/>
    <w:basedOn w:val="Guidance"/>
    <w:link w:val="CommentChar"/>
    <w:qFormat/>
    <w:rsid w:val="00AC4EAC"/>
    <w:pPr>
      <w:spacing w:after="0"/>
    </w:pPr>
    <w:rPr>
      <w:rFonts w:ascii="Calibri" w:hAnsi="Calibri" w:cs="Calibri"/>
      <w:i/>
      <w:color w:val="0070C0"/>
    </w:rPr>
  </w:style>
  <w:style w:type="character" w:customStyle="1" w:styleId="CommentChar">
    <w:name w:val="Comment Char"/>
    <w:basedOn w:val="GuidanceChar"/>
    <w:link w:val="Comment"/>
    <w:rsid w:val="00AC4EAC"/>
    <w:rPr>
      <w:rFonts w:ascii="Calibri" w:hAnsi="Calibri" w:cs="Calibri"/>
      <w:i/>
      <w:color w:val="0070C0"/>
      <w:lang w:eastAsia="en-US"/>
    </w:rPr>
  </w:style>
  <w:style w:type="table" w:customStyle="1" w:styleId="PlainTable1">
    <w:name w:val="Plain Table 1"/>
    <w:basedOn w:val="a3"/>
    <w:uiPriority w:val="41"/>
    <w:rsid w:val="00CE740E"/>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Light">
    <w:name w:val="Grid Table Light"/>
    <w:basedOn w:val="a3"/>
    <w:uiPriority w:val="40"/>
    <w:rsid w:val="00CE740E"/>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UnresolvedMention1">
    <w:name w:val="Unresolved Mention1"/>
    <w:basedOn w:val="a2"/>
    <w:uiPriority w:val="99"/>
    <w:semiHidden/>
    <w:unhideWhenUsed/>
    <w:rsid w:val="005B7A0D"/>
    <w:rPr>
      <w:color w:val="808080"/>
      <w:shd w:val="clear" w:color="auto" w:fill="E6E6E6"/>
    </w:rPr>
  </w:style>
  <w:style w:type="paragraph" w:customStyle="1" w:styleId="TableCell">
    <w:name w:val="TableCell"/>
    <w:basedOn w:val="a1"/>
    <w:uiPriority w:val="99"/>
    <w:rsid w:val="00850A63"/>
    <w:pPr>
      <w:suppressAutoHyphens/>
      <w:spacing w:before="60"/>
      <w:jc w:val="left"/>
    </w:pPr>
    <w:rPr>
      <w:rFonts w:ascii="Arial" w:eastAsia="Times New Roman" w:hAnsi="Arial" w:cs="Arial"/>
      <w:bCs/>
      <w:sz w:val="20"/>
      <w:lang w:val="en-GB" w:eastAsia="ar-SA"/>
    </w:rPr>
  </w:style>
  <w:style w:type="character" w:customStyle="1" w:styleId="Char">
    <w:name w:val="Λεζάντα Char"/>
    <w:aliases w:val="CaptionCFMU Char,CaptionTLS Char,Caption Figure Char,Figure1 Char,Figure2 Char,Figure3 Char,Figure4 Char,Figure5 Char,%Caption Char,Char Char Char Char1,Char Char Char Char Char1,Char Char Char Char Char Char1,Caption Char1 Char"/>
    <w:link w:val="a5"/>
    <w:rsid w:val="00850A63"/>
    <w:rPr>
      <w:rFonts w:asciiTheme="minorHAnsi" w:hAnsiTheme="minorHAnsi"/>
      <w:i/>
      <w:lang w:eastAsia="en-US"/>
    </w:rPr>
  </w:style>
  <w:style w:type="character" w:customStyle="1" w:styleId="Char1">
    <w:name w:val="Τίτλος Char"/>
    <w:basedOn w:val="a2"/>
    <w:link w:val="af0"/>
    <w:uiPriority w:val="10"/>
    <w:rsid w:val="006F3C53"/>
    <w:rPr>
      <w:rFonts w:asciiTheme="minorHAnsi" w:hAnsiTheme="minorHAnsi"/>
      <w:b/>
      <w:kern w:val="28"/>
      <w:sz w:val="48"/>
      <w:lang w:eastAsia="en-US"/>
    </w:rPr>
  </w:style>
  <w:style w:type="character" w:customStyle="1" w:styleId="4Char">
    <w:name w:val="Επικεφαλίδα 4 Char"/>
    <w:basedOn w:val="a2"/>
    <w:link w:val="41"/>
    <w:rsid w:val="00DD1067"/>
    <w:rPr>
      <w:rFonts w:asciiTheme="minorHAnsi" w:hAnsiTheme="minorHAnsi"/>
      <w:i/>
      <w:sz w:val="24"/>
      <w:lang w:eastAsia="en-US"/>
    </w:rPr>
  </w:style>
  <w:style w:type="paragraph" w:customStyle="1" w:styleId="List2">
    <w:name w:val="List2"/>
    <w:basedOn w:val="Text2"/>
    <w:link w:val="List2Char"/>
    <w:qFormat/>
    <w:rsid w:val="0099730F"/>
    <w:pPr>
      <w:numPr>
        <w:numId w:val="40"/>
      </w:numPr>
    </w:pPr>
    <w:rPr>
      <w:u w:val="single"/>
    </w:rPr>
  </w:style>
  <w:style w:type="character" w:customStyle="1" w:styleId="Text2Char">
    <w:name w:val="Text 2 Char"/>
    <w:basedOn w:val="a2"/>
    <w:link w:val="Text2"/>
    <w:rsid w:val="0099730F"/>
    <w:rPr>
      <w:rFonts w:asciiTheme="minorHAnsi" w:hAnsiTheme="minorHAnsi"/>
      <w:lang w:eastAsia="en-US"/>
    </w:rPr>
  </w:style>
  <w:style w:type="character" w:customStyle="1" w:styleId="List2Char">
    <w:name w:val="List2 Char"/>
    <w:basedOn w:val="Text2Char"/>
    <w:link w:val="List2"/>
    <w:rsid w:val="0099730F"/>
    <w:rPr>
      <w:rFonts w:asciiTheme="minorHAnsi" w:hAnsiTheme="minorHAnsi"/>
      <w:u w:val="single"/>
      <w:lang w:eastAsia="en-US"/>
    </w:rPr>
  </w:style>
  <w:style w:type="character" w:customStyle="1" w:styleId="FootnoteChar">
    <w:name w:val="Footnote Char"/>
    <w:basedOn w:val="a2"/>
    <w:link w:val="Footnote"/>
    <w:locked/>
    <w:rsid w:val="00F60689"/>
    <w:rPr>
      <w:rFonts w:asciiTheme="minorHAnsi" w:hAnsiTheme="minorHAnsi" w:cstheme="minorHAnsi"/>
      <w:sz w:val="18"/>
      <w:szCs w:val="18"/>
      <w:lang w:eastAsia="en-US"/>
    </w:rPr>
  </w:style>
  <w:style w:type="paragraph" w:customStyle="1" w:styleId="Footnote">
    <w:name w:val="Footnote"/>
    <w:basedOn w:val="a9"/>
    <w:link w:val="FootnoteChar"/>
    <w:qFormat/>
    <w:rsid w:val="00F60689"/>
    <w:pPr>
      <w:ind w:left="198" w:hanging="198"/>
    </w:pPr>
    <w:rPr>
      <w:rFonts w:cstheme="minorHAnsi"/>
      <w:sz w:val="18"/>
      <w:szCs w:val="18"/>
    </w:rPr>
  </w:style>
  <w:style w:type="table" w:customStyle="1" w:styleId="GridTable5DarkAccent1">
    <w:name w:val="Grid Table 5 Dark Accent 1"/>
    <w:basedOn w:val="a3"/>
    <w:uiPriority w:val="50"/>
    <w:rsid w:val="00F60689"/>
    <w:rPr>
      <w:rFonts w:eastAsia="SimSu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Text2Car">
    <w:name w:val="Text 2 Car"/>
    <w:rsid w:val="00A54026"/>
    <w:rPr>
      <w:rFonts w:asciiTheme="minorHAnsi" w:hAnsiTheme="minorHAnsi"/>
      <w:lang w:eastAsia="en-US"/>
    </w:rPr>
  </w:style>
  <w:style w:type="character" w:customStyle="1" w:styleId="UnresolvedMention2">
    <w:name w:val="Unresolved Mention2"/>
    <w:basedOn w:val="a2"/>
    <w:uiPriority w:val="99"/>
    <w:semiHidden/>
    <w:unhideWhenUsed/>
    <w:rsid w:val="00D35520"/>
    <w:rPr>
      <w:color w:val="605E5C"/>
      <w:shd w:val="clear" w:color="auto" w:fill="E1DFDD"/>
    </w:rPr>
  </w:style>
  <w:style w:type="character" w:customStyle="1" w:styleId="st">
    <w:name w:val="st"/>
    <w:basedOn w:val="a2"/>
    <w:rsid w:val="005425C1"/>
  </w:style>
  <w:style w:type="character" w:customStyle="1" w:styleId="WW8Num2z2">
    <w:name w:val="WW8Num2z2"/>
    <w:uiPriority w:val="99"/>
    <w:rsid w:val="007C5B5D"/>
    <w:rPr>
      <w:rFonts w:ascii="Wingdings" w:hAnsi="Wingdings"/>
    </w:rPr>
  </w:style>
  <w:style w:type="numbering" w:customStyle="1" w:styleId="WWOutlineListStyle2">
    <w:name w:val="WW_OutlineListStyle_2"/>
    <w:basedOn w:val="a4"/>
    <w:rsid w:val="002D71C3"/>
    <w:pPr>
      <w:numPr>
        <w:numId w:val="69"/>
      </w:numPr>
    </w:pPr>
  </w:style>
  <w:style w:type="character" w:customStyle="1" w:styleId="UnresolvedMention">
    <w:name w:val="Unresolved Mention"/>
    <w:basedOn w:val="a2"/>
    <w:uiPriority w:val="99"/>
    <w:semiHidden/>
    <w:unhideWhenUsed/>
    <w:rsid w:val="008123C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149060288">
      <w:bodyDiv w:val="1"/>
      <w:marLeft w:val="0"/>
      <w:marRight w:val="0"/>
      <w:marTop w:val="0"/>
      <w:marBottom w:val="0"/>
      <w:divBdr>
        <w:top w:val="none" w:sz="0" w:space="0" w:color="auto"/>
        <w:left w:val="none" w:sz="0" w:space="0" w:color="auto"/>
        <w:bottom w:val="none" w:sz="0" w:space="0" w:color="auto"/>
        <w:right w:val="none" w:sz="0" w:space="0" w:color="auto"/>
      </w:divBdr>
      <w:divsChild>
        <w:div w:id="1152529594">
          <w:marLeft w:val="0"/>
          <w:marRight w:val="0"/>
          <w:marTop w:val="0"/>
          <w:marBottom w:val="0"/>
          <w:divBdr>
            <w:top w:val="none" w:sz="0" w:space="0" w:color="auto"/>
            <w:left w:val="none" w:sz="0" w:space="0" w:color="auto"/>
            <w:bottom w:val="none" w:sz="0" w:space="0" w:color="auto"/>
            <w:right w:val="none" w:sz="0" w:space="0" w:color="auto"/>
          </w:divBdr>
        </w:div>
        <w:div w:id="1396125439">
          <w:marLeft w:val="0"/>
          <w:marRight w:val="0"/>
          <w:marTop w:val="0"/>
          <w:marBottom w:val="0"/>
          <w:divBdr>
            <w:top w:val="none" w:sz="0" w:space="0" w:color="auto"/>
            <w:left w:val="none" w:sz="0" w:space="0" w:color="auto"/>
            <w:bottom w:val="none" w:sz="0" w:space="0" w:color="auto"/>
            <w:right w:val="none" w:sz="0" w:space="0" w:color="auto"/>
          </w:divBdr>
        </w:div>
      </w:divsChild>
    </w:div>
    <w:div w:id="213591659">
      <w:bodyDiv w:val="1"/>
      <w:marLeft w:val="0"/>
      <w:marRight w:val="0"/>
      <w:marTop w:val="0"/>
      <w:marBottom w:val="0"/>
      <w:divBdr>
        <w:top w:val="none" w:sz="0" w:space="0" w:color="auto"/>
        <w:left w:val="none" w:sz="0" w:space="0" w:color="auto"/>
        <w:bottom w:val="none" w:sz="0" w:space="0" w:color="auto"/>
        <w:right w:val="none" w:sz="0" w:space="0" w:color="auto"/>
      </w:divBdr>
    </w:div>
    <w:div w:id="233006389">
      <w:bodyDiv w:val="1"/>
      <w:marLeft w:val="0"/>
      <w:marRight w:val="0"/>
      <w:marTop w:val="0"/>
      <w:marBottom w:val="0"/>
      <w:divBdr>
        <w:top w:val="none" w:sz="0" w:space="0" w:color="auto"/>
        <w:left w:val="none" w:sz="0" w:space="0" w:color="auto"/>
        <w:bottom w:val="none" w:sz="0" w:space="0" w:color="auto"/>
        <w:right w:val="none" w:sz="0" w:space="0" w:color="auto"/>
      </w:divBdr>
    </w:div>
    <w:div w:id="280110348">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702481880">
      <w:bodyDiv w:val="1"/>
      <w:marLeft w:val="0"/>
      <w:marRight w:val="0"/>
      <w:marTop w:val="0"/>
      <w:marBottom w:val="0"/>
      <w:divBdr>
        <w:top w:val="none" w:sz="0" w:space="0" w:color="auto"/>
        <w:left w:val="none" w:sz="0" w:space="0" w:color="auto"/>
        <w:bottom w:val="none" w:sz="0" w:space="0" w:color="auto"/>
        <w:right w:val="none" w:sz="0" w:space="0" w:color="auto"/>
      </w:divBdr>
    </w:div>
    <w:div w:id="753236290">
      <w:bodyDiv w:val="1"/>
      <w:marLeft w:val="0"/>
      <w:marRight w:val="0"/>
      <w:marTop w:val="0"/>
      <w:marBottom w:val="0"/>
      <w:divBdr>
        <w:top w:val="none" w:sz="0" w:space="0" w:color="auto"/>
        <w:left w:val="none" w:sz="0" w:space="0" w:color="auto"/>
        <w:bottom w:val="none" w:sz="0" w:space="0" w:color="auto"/>
        <w:right w:val="none" w:sz="0" w:space="0" w:color="auto"/>
      </w:divBdr>
    </w:div>
    <w:div w:id="783035060">
      <w:bodyDiv w:val="1"/>
      <w:marLeft w:val="0"/>
      <w:marRight w:val="0"/>
      <w:marTop w:val="0"/>
      <w:marBottom w:val="0"/>
      <w:divBdr>
        <w:top w:val="none" w:sz="0" w:space="0" w:color="auto"/>
        <w:left w:val="none" w:sz="0" w:space="0" w:color="auto"/>
        <w:bottom w:val="none" w:sz="0" w:space="0" w:color="auto"/>
        <w:right w:val="none" w:sz="0" w:space="0" w:color="auto"/>
      </w:divBdr>
      <w:divsChild>
        <w:div w:id="657539034">
          <w:marLeft w:val="0"/>
          <w:marRight w:val="0"/>
          <w:marTop w:val="0"/>
          <w:marBottom w:val="0"/>
          <w:divBdr>
            <w:top w:val="none" w:sz="0" w:space="0" w:color="auto"/>
            <w:left w:val="none" w:sz="0" w:space="0" w:color="auto"/>
            <w:bottom w:val="none" w:sz="0" w:space="0" w:color="auto"/>
            <w:right w:val="none" w:sz="0" w:space="0" w:color="auto"/>
          </w:divBdr>
        </w:div>
        <w:div w:id="687293936">
          <w:marLeft w:val="0"/>
          <w:marRight w:val="0"/>
          <w:marTop w:val="0"/>
          <w:marBottom w:val="0"/>
          <w:divBdr>
            <w:top w:val="none" w:sz="0" w:space="0" w:color="auto"/>
            <w:left w:val="none" w:sz="0" w:space="0" w:color="auto"/>
            <w:bottom w:val="none" w:sz="0" w:space="0" w:color="auto"/>
            <w:right w:val="none" w:sz="0" w:space="0" w:color="auto"/>
          </w:divBdr>
        </w:div>
        <w:div w:id="821459441">
          <w:marLeft w:val="0"/>
          <w:marRight w:val="0"/>
          <w:marTop w:val="0"/>
          <w:marBottom w:val="0"/>
          <w:divBdr>
            <w:top w:val="none" w:sz="0" w:space="0" w:color="auto"/>
            <w:left w:val="none" w:sz="0" w:space="0" w:color="auto"/>
            <w:bottom w:val="none" w:sz="0" w:space="0" w:color="auto"/>
            <w:right w:val="none" w:sz="0" w:space="0" w:color="auto"/>
          </w:divBdr>
        </w:div>
        <w:div w:id="1146167152">
          <w:marLeft w:val="0"/>
          <w:marRight w:val="0"/>
          <w:marTop w:val="0"/>
          <w:marBottom w:val="0"/>
          <w:divBdr>
            <w:top w:val="none" w:sz="0" w:space="0" w:color="auto"/>
            <w:left w:val="none" w:sz="0" w:space="0" w:color="auto"/>
            <w:bottom w:val="none" w:sz="0" w:space="0" w:color="auto"/>
            <w:right w:val="none" w:sz="0" w:space="0" w:color="auto"/>
          </w:divBdr>
        </w:div>
        <w:div w:id="1298955896">
          <w:marLeft w:val="0"/>
          <w:marRight w:val="0"/>
          <w:marTop w:val="0"/>
          <w:marBottom w:val="0"/>
          <w:divBdr>
            <w:top w:val="none" w:sz="0" w:space="0" w:color="auto"/>
            <w:left w:val="none" w:sz="0" w:space="0" w:color="auto"/>
            <w:bottom w:val="none" w:sz="0" w:space="0" w:color="auto"/>
            <w:right w:val="none" w:sz="0" w:space="0" w:color="auto"/>
          </w:divBdr>
        </w:div>
        <w:div w:id="1356955589">
          <w:marLeft w:val="0"/>
          <w:marRight w:val="0"/>
          <w:marTop w:val="0"/>
          <w:marBottom w:val="0"/>
          <w:divBdr>
            <w:top w:val="none" w:sz="0" w:space="0" w:color="auto"/>
            <w:left w:val="none" w:sz="0" w:space="0" w:color="auto"/>
            <w:bottom w:val="none" w:sz="0" w:space="0" w:color="auto"/>
            <w:right w:val="none" w:sz="0" w:space="0" w:color="auto"/>
          </w:divBdr>
        </w:div>
        <w:div w:id="1448355781">
          <w:marLeft w:val="0"/>
          <w:marRight w:val="0"/>
          <w:marTop w:val="0"/>
          <w:marBottom w:val="0"/>
          <w:divBdr>
            <w:top w:val="none" w:sz="0" w:space="0" w:color="auto"/>
            <w:left w:val="none" w:sz="0" w:space="0" w:color="auto"/>
            <w:bottom w:val="none" w:sz="0" w:space="0" w:color="auto"/>
            <w:right w:val="none" w:sz="0" w:space="0" w:color="auto"/>
          </w:divBdr>
        </w:div>
        <w:div w:id="1882553512">
          <w:marLeft w:val="0"/>
          <w:marRight w:val="0"/>
          <w:marTop w:val="0"/>
          <w:marBottom w:val="0"/>
          <w:divBdr>
            <w:top w:val="none" w:sz="0" w:space="0" w:color="auto"/>
            <w:left w:val="none" w:sz="0" w:space="0" w:color="auto"/>
            <w:bottom w:val="none" w:sz="0" w:space="0" w:color="auto"/>
            <w:right w:val="none" w:sz="0" w:space="0" w:color="auto"/>
          </w:divBdr>
        </w:div>
      </w:divsChild>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1019619580">
      <w:bodyDiv w:val="1"/>
      <w:marLeft w:val="0"/>
      <w:marRight w:val="0"/>
      <w:marTop w:val="0"/>
      <w:marBottom w:val="0"/>
      <w:divBdr>
        <w:top w:val="none" w:sz="0" w:space="0" w:color="auto"/>
        <w:left w:val="none" w:sz="0" w:space="0" w:color="auto"/>
        <w:bottom w:val="none" w:sz="0" w:space="0" w:color="auto"/>
        <w:right w:val="none" w:sz="0" w:space="0" w:color="auto"/>
      </w:divBdr>
      <w:divsChild>
        <w:div w:id="545140791">
          <w:marLeft w:val="778"/>
          <w:marRight w:val="0"/>
          <w:marTop w:val="0"/>
          <w:marBottom w:val="0"/>
          <w:divBdr>
            <w:top w:val="none" w:sz="0" w:space="0" w:color="auto"/>
            <w:left w:val="none" w:sz="0" w:space="0" w:color="auto"/>
            <w:bottom w:val="none" w:sz="0" w:space="0" w:color="auto"/>
            <w:right w:val="none" w:sz="0" w:space="0" w:color="auto"/>
          </w:divBdr>
        </w:div>
        <w:div w:id="687945671">
          <w:marLeft w:val="1397"/>
          <w:marRight w:val="0"/>
          <w:marTop w:val="0"/>
          <w:marBottom w:val="120"/>
          <w:divBdr>
            <w:top w:val="none" w:sz="0" w:space="0" w:color="auto"/>
            <w:left w:val="none" w:sz="0" w:space="0" w:color="auto"/>
            <w:bottom w:val="none" w:sz="0" w:space="0" w:color="auto"/>
            <w:right w:val="none" w:sz="0" w:space="0" w:color="auto"/>
          </w:divBdr>
        </w:div>
        <w:div w:id="1832983277">
          <w:marLeft w:val="1397"/>
          <w:marRight w:val="0"/>
          <w:marTop w:val="0"/>
          <w:marBottom w:val="120"/>
          <w:divBdr>
            <w:top w:val="none" w:sz="0" w:space="0" w:color="auto"/>
            <w:left w:val="none" w:sz="0" w:space="0" w:color="auto"/>
            <w:bottom w:val="none" w:sz="0" w:space="0" w:color="auto"/>
            <w:right w:val="none" w:sz="0" w:space="0" w:color="auto"/>
          </w:divBdr>
        </w:div>
        <w:div w:id="1889956543">
          <w:marLeft w:val="778"/>
          <w:marRight w:val="0"/>
          <w:marTop w:val="0"/>
          <w:marBottom w:val="0"/>
          <w:divBdr>
            <w:top w:val="none" w:sz="0" w:space="0" w:color="auto"/>
            <w:left w:val="none" w:sz="0" w:space="0" w:color="auto"/>
            <w:bottom w:val="none" w:sz="0" w:space="0" w:color="auto"/>
            <w:right w:val="none" w:sz="0" w:space="0" w:color="auto"/>
          </w:divBdr>
        </w:div>
      </w:divsChild>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262035305">
      <w:bodyDiv w:val="1"/>
      <w:marLeft w:val="0"/>
      <w:marRight w:val="0"/>
      <w:marTop w:val="0"/>
      <w:marBottom w:val="0"/>
      <w:divBdr>
        <w:top w:val="none" w:sz="0" w:space="0" w:color="auto"/>
        <w:left w:val="none" w:sz="0" w:space="0" w:color="auto"/>
        <w:bottom w:val="none" w:sz="0" w:space="0" w:color="auto"/>
        <w:right w:val="none" w:sz="0" w:space="0" w:color="auto"/>
      </w:divBdr>
    </w:div>
    <w:div w:id="1312783373">
      <w:bodyDiv w:val="1"/>
      <w:marLeft w:val="0"/>
      <w:marRight w:val="0"/>
      <w:marTop w:val="0"/>
      <w:marBottom w:val="0"/>
      <w:divBdr>
        <w:top w:val="none" w:sz="0" w:space="0" w:color="auto"/>
        <w:left w:val="none" w:sz="0" w:space="0" w:color="auto"/>
        <w:bottom w:val="none" w:sz="0" w:space="0" w:color="auto"/>
        <w:right w:val="none" w:sz="0" w:space="0" w:color="auto"/>
      </w:divBdr>
    </w:div>
    <w:div w:id="1416977412">
      <w:bodyDiv w:val="1"/>
      <w:marLeft w:val="0"/>
      <w:marRight w:val="0"/>
      <w:marTop w:val="0"/>
      <w:marBottom w:val="0"/>
      <w:divBdr>
        <w:top w:val="none" w:sz="0" w:space="0" w:color="auto"/>
        <w:left w:val="none" w:sz="0" w:space="0" w:color="auto"/>
        <w:bottom w:val="none" w:sz="0" w:space="0" w:color="auto"/>
        <w:right w:val="none" w:sz="0" w:space="0" w:color="auto"/>
      </w:divBdr>
    </w:div>
    <w:div w:id="1676810789">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29644873">
      <w:bodyDiv w:val="1"/>
      <w:marLeft w:val="0"/>
      <w:marRight w:val="0"/>
      <w:marTop w:val="0"/>
      <w:marBottom w:val="0"/>
      <w:divBdr>
        <w:top w:val="none" w:sz="0" w:space="0" w:color="auto"/>
        <w:left w:val="none" w:sz="0" w:space="0" w:color="auto"/>
        <w:bottom w:val="none" w:sz="0" w:space="0" w:color="auto"/>
        <w:right w:val="none" w:sz="0" w:space="0" w:color="auto"/>
      </w:divBdr>
      <w:divsChild>
        <w:div w:id="60368666">
          <w:marLeft w:val="778"/>
          <w:marRight w:val="0"/>
          <w:marTop w:val="0"/>
          <w:marBottom w:val="0"/>
          <w:divBdr>
            <w:top w:val="none" w:sz="0" w:space="0" w:color="auto"/>
            <w:left w:val="none" w:sz="0" w:space="0" w:color="auto"/>
            <w:bottom w:val="none" w:sz="0" w:space="0" w:color="auto"/>
            <w:right w:val="none" w:sz="0" w:space="0" w:color="auto"/>
          </w:divBdr>
        </w:div>
        <w:div w:id="660083170">
          <w:marLeft w:val="778"/>
          <w:marRight w:val="0"/>
          <w:marTop w:val="0"/>
          <w:marBottom w:val="0"/>
          <w:divBdr>
            <w:top w:val="none" w:sz="0" w:space="0" w:color="auto"/>
            <w:left w:val="none" w:sz="0" w:space="0" w:color="auto"/>
            <w:bottom w:val="none" w:sz="0" w:space="0" w:color="auto"/>
            <w:right w:val="none" w:sz="0" w:space="0" w:color="auto"/>
          </w:divBdr>
        </w:div>
        <w:div w:id="908465666">
          <w:marLeft w:val="778"/>
          <w:marRight w:val="0"/>
          <w:marTop w:val="0"/>
          <w:marBottom w:val="0"/>
          <w:divBdr>
            <w:top w:val="none" w:sz="0" w:space="0" w:color="auto"/>
            <w:left w:val="none" w:sz="0" w:space="0" w:color="auto"/>
            <w:bottom w:val="none" w:sz="0" w:space="0" w:color="auto"/>
            <w:right w:val="none" w:sz="0" w:space="0" w:color="auto"/>
          </w:divBdr>
        </w:div>
        <w:div w:id="1297687809">
          <w:marLeft w:val="778"/>
          <w:marRight w:val="0"/>
          <w:marTop w:val="0"/>
          <w:marBottom w:val="0"/>
          <w:divBdr>
            <w:top w:val="none" w:sz="0" w:space="0" w:color="auto"/>
            <w:left w:val="none" w:sz="0" w:space="0" w:color="auto"/>
            <w:bottom w:val="none" w:sz="0" w:space="0" w:color="auto"/>
            <w:right w:val="none" w:sz="0" w:space="0" w:color="auto"/>
          </w:divBdr>
        </w:div>
        <w:div w:id="1742560869">
          <w:marLeft w:val="778"/>
          <w:marRight w:val="0"/>
          <w:marTop w:val="0"/>
          <w:marBottom w:val="0"/>
          <w:divBdr>
            <w:top w:val="none" w:sz="0" w:space="0" w:color="auto"/>
            <w:left w:val="none" w:sz="0" w:space="0" w:color="auto"/>
            <w:bottom w:val="none" w:sz="0" w:space="0" w:color="auto"/>
            <w:right w:val="none" w:sz="0" w:space="0" w:color="auto"/>
          </w:divBdr>
        </w:div>
        <w:div w:id="2056005608">
          <w:marLeft w:val="1397"/>
          <w:marRight w:val="0"/>
          <w:marTop w:val="0"/>
          <w:marBottom w:val="0"/>
          <w:divBdr>
            <w:top w:val="none" w:sz="0" w:space="0" w:color="auto"/>
            <w:left w:val="none" w:sz="0" w:space="0" w:color="auto"/>
            <w:bottom w:val="none" w:sz="0" w:space="0" w:color="auto"/>
            <w:right w:val="none" w:sz="0" w:space="0" w:color="auto"/>
          </w:divBdr>
        </w:div>
        <w:div w:id="2060322635">
          <w:marLeft w:val="1397"/>
          <w:marRight w:val="0"/>
          <w:marTop w:val="0"/>
          <w:marBottom w:val="0"/>
          <w:divBdr>
            <w:top w:val="none" w:sz="0" w:space="0" w:color="auto"/>
            <w:left w:val="none" w:sz="0" w:space="0" w:color="auto"/>
            <w:bottom w:val="none" w:sz="0" w:space="0" w:color="auto"/>
            <w:right w:val="none" w:sz="0" w:space="0" w:color="auto"/>
          </w:divBdr>
        </w:div>
      </w:divsChild>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768620073">
      <w:bodyDiv w:val="1"/>
      <w:marLeft w:val="0"/>
      <w:marRight w:val="0"/>
      <w:marTop w:val="0"/>
      <w:marBottom w:val="0"/>
      <w:divBdr>
        <w:top w:val="none" w:sz="0" w:space="0" w:color="auto"/>
        <w:left w:val="none" w:sz="0" w:space="0" w:color="auto"/>
        <w:bottom w:val="none" w:sz="0" w:space="0" w:color="auto"/>
        <w:right w:val="none" w:sz="0" w:space="0" w:color="auto"/>
      </w:divBdr>
      <w:divsChild>
        <w:div w:id="513611844">
          <w:marLeft w:val="0"/>
          <w:marRight w:val="0"/>
          <w:marTop w:val="0"/>
          <w:marBottom w:val="0"/>
          <w:divBdr>
            <w:top w:val="none" w:sz="0" w:space="0" w:color="auto"/>
            <w:left w:val="none" w:sz="0" w:space="0" w:color="auto"/>
            <w:bottom w:val="none" w:sz="0" w:space="0" w:color="auto"/>
            <w:right w:val="none" w:sz="0" w:space="0" w:color="auto"/>
          </w:divBdr>
        </w:div>
      </w:divsChild>
    </w:div>
    <w:div w:id="1774394617">
      <w:bodyDiv w:val="1"/>
      <w:marLeft w:val="0"/>
      <w:marRight w:val="0"/>
      <w:marTop w:val="0"/>
      <w:marBottom w:val="0"/>
      <w:divBdr>
        <w:top w:val="none" w:sz="0" w:space="0" w:color="auto"/>
        <w:left w:val="none" w:sz="0" w:space="0" w:color="auto"/>
        <w:bottom w:val="none" w:sz="0" w:space="0" w:color="auto"/>
        <w:right w:val="none" w:sz="0" w:space="0" w:color="auto"/>
      </w:divBdr>
    </w:div>
    <w:div w:id="1781291875">
      <w:bodyDiv w:val="1"/>
      <w:marLeft w:val="0"/>
      <w:marRight w:val="0"/>
      <w:marTop w:val="0"/>
      <w:marBottom w:val="0"/>
      <w:divBdr>
        <w:top w:val="none" w:sz="0" w:space="0" w:color="auto"/>
        <w:left w:val="none" w:sz="0" w:space="0" w:color="auto"/>
        <w:bottom w:val="none" w:sz="0" w:space="0" w:color="auto"/>
        <w:right w:val="none" w:sz="0" w:space="0" w:color="auto"/>
      </w:divBdr>
    </w:div>
    <w:div w:id="1790709589">
      <w:bodyDiv w:val="1"/>
      <w:marLeft w:val="0"/>
      <w:marRight w:val="0"/>
      <w:marTop w:val="0"/>
      <w:marBottom w:val="0"/>
      <w:divBdr>
        <w:top w:val="none" w:sz="0" w:space="0" w:color="auto"/>
        <w:left w:val="none" w:sz="0" w:space="0" w:color="auto"/>
        <w:bottom w:val="none" w:sz="0" w:space="0" w:color="auto"/>
        <w:right w:val="none" w:sz="0" w:space="0" w:color="auto"/>
      </w:divBdr>
      <w:divsChild>
        <w:div w:id="120073878">
          <w:marLeft w:val="778"/>
          <w:marRight w:val="0"/>
          <w:marTop w:val="0"/>
          <w:marBottom w:val="0"/>
          <w:divBdr>
            <w:top w:val="none" w:sz="0" w:space="0" w:color="auto"/>
            <w:left w:val="none" w:sz="0" w:space="0" w:color="auto"/>
            <w:bottom w:val="none" w:sz="0" w:space="0" w:color="auto"/>
            <w:right w:val="none" w:sz="0" w:space="0" w:color="auto"/>
          </w:divBdr>
        </w:div>
        <w:div w:id="344289824">
          <w:marLeft w:val="778"/>
          <w:marRight w:val="0"/>
          <w:marTop w:val="0"/>
          <w:marBottom w:val="0"/>
          <w:divBdr>
            <w:top w:val="none" w:sz="0" w:space="0" w:color="auto"/>
            <w:left w:val="none" w:sz="0" w:space="0" w:color="auto"/>
            <w:bottom w:val="none" w:sz="0" w:space="0" w:color="auto"/>
            <w:right w:val="none" w:sz="0" w:space="0" w:color="auto"/>
          </w:divBdr>
        </w:div>
        <w:div w:id="1019165393">
          <w:marLeft w:val="778"/>
          <w:marRight w:val="0"/>
          <w:marTop w:val="0"/>
          <w:marBottom w:val="0"/>
          <w:divBdr>
            <w:top w:val="none" w:sz="0" w:space="0" w:color="auto"/>
            <w:left w:val="none" w:sz="0" w:space="0" w:color="auto"/>
            <w:bottom w:val="none" w:sz="0" w:space="0" w:color="auto"/>
            <w:right w:val="none" w:sz="0" w:space="0" w:color="auto"/>
          </w:divBdr>
        </w:div>
      </w:divsChild>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 w:id="1959873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9" Type="http://schemas.openxmlformats.org/officeDocument/2006/relationships/footer" Target="footer10.xml"/><Relationship Id="rId21" Type="http://schemas.openxmlformats.org/officeDocument/2006/relationships/image" Target="media/image2.emf"/><Relationship Id="rId34" Type="http://schemas.openxmlformats.org/officeDocument/2006/relationships/footer" Target="footer8.xml"/><Relationship Id="rId42" Type="http://schemas.openxmlformats.org/officeDocument/2006/relationships/image" Target="media/image10.png"/><Relationship Id="rId47" Type="http://schemas.openxmlformats.org/officeDocument/2006/relationships/image" Target="media/image15.png"/><Relationship Id="rId50" Type="http://schemas.openxmlformats.org/officeDocument/2006/relationships/image" Target="media/image18.emf"/><Relationship Id="rId55" Type="http://schemas.openxmlformats.org/officeDocument/2006/relationships/image" Target="media/image23.emf"/><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3.xml"/><Relationship Id="rId25" Type="http://schemas.openxmlformats.org/officeDocument/2006/relationships/footer" Target="footer5.xml"/><Relationship Id="rId33" Type="http://schemas.openxmlformats.org/officeDocument/2006/relationships/header" Target="header7.xml"/><Relationship Id="rId38" Type="http://schemas.openxmlformats.org/officeDocument/2006/relationships/header" Target="header9.xml"/><Relationship Id="rId46" Type="http://schemas.openxmlformats.org/officeDocument/2006/relationships/image" Target="media/image14.png"/><Relationship Id="rId59"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custdev-sharebase.arhs-developments.com/intrasoft/CCI/20.%20Deliverables/202.%20Elaboration/CD3-CCI-Architecture%20Overview-SfA-v1.00.docx" TargetMode="External"/><Relationship Id="rId29" Type="http://schemas.openxmlformats.org/officeDocument/2006/relationships/header" Target="header6.xml"/><Relationship Id="rId41" Type="http://schemas.openxmlformats.org/officeDocument/2006/relationships/image" Target="media/image9.png"/><Relationship Id="rId54" Type="http://schemas.openxmlformats.org/officeDocument/2006/relationships/image" Target="media/image22.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32" Type="http://schemas.openxmlformats.org/officeDocument/2006/relationships/image" Target="media/image6.png"/><Relationship Id="rId37" Type="http://schemas.openxmlformats.org/officeDocument/2006/relationships/footer" Target="footer9.xml"/><Relationship Id="rId40" Type="http://schemas.openxmlformats.org/officeDocument/2006/relationships/image" Target="media/image8.png"/><Relationship Id="rId45" Type="http://schemas.openxmlformats.org/officeDocument/2006/relationships/image" Target="media/image13.png"/><Relationship Id="rId53" Type="http://schemas.openxmlformats.org/officeDocument/2006/relationships/image" Target="media/image21.emf"/><Relationship Id="rId58"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3.emf"/><Relationship Id="rId28" Type="http://schemas.openxmlformats.org/officeDocument/2006/relationships/image" Target="media/image4.emf"/><Relationship Id="rId36" Type="http://schemas.openxmlformats.org/officeDocument/2006/relationships/header" Target="header8.xml"/><Relationship Id="rId49" Type="http://schemas.openxmlformats.org/officeDocument/2006/relationships/image" Target="media/image17.png"/><Relationship Id="rId57" Type="http://schemas.openxmlformats.org/officeDocument/2006/relationships/image" Target="media/image25.png"/><Relationship Id="rId10" Type="http://schemas.openxmlformats.org/officeDocument/2006/relationships/footnotes" Target="footnotes.xml"/><Relationship Id="rId19" Type="http://schemas.openxmlformats.org/officeDocument/2006/relationships/hyperlink" Target="https://custdev-sharebase.arhs-developments.com/intrasoft/CCI/20.%20Deliverables/202.%20Elaboration/CD3-CCI-Architecture%20Overview-SfA-v1.00.docx" TargetMode="External"/><Relationship Id="rId31" Type="http://schemas.openxmlformats.org/officeDocument/2006/relationships/image" Target="media/image5.png"/><Relationship Id="rId44" Type="http://schemas.openxmlformats.org/officeDocument/2006/relationships/image" Target="media/image12.png"/><Relationship Id="rId52" Type="http://schemas.openxmlformats.org/officeDocument/2006/relationships/image" Target="media/image20.emf"/><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footer" Target="footer7.xml"/><Relationship Id="rId35" Type="http://schemas.openxmlformats.org/officeDocument/2006/relationships/image" Target="media/image7.png"/><Relationship Id="rId43" Type="http://schemas.openxmlformats.org/officeDocument/2006/relationships/image" Target="media/image11.png"/><Relationship Id="rId48" Type="http://schemas.openxmlformats.org/officeDocument/2006/relationships/image" Target="media/image16.png"/><Relationship Id="rId56" Type="http://schemas.openxmlformats.org/officeDocument/2006/relationships/image" Target="media/image24.emf"/><Relationship Id="rId8" Type="http://schemas.openxmlformats.org/officeDocument/2006/relationships/settings" Target="settings.xml"/><Relationship Id="rId51" Type="http://schemas.openxmlformats.org/officeDocument/2006/relationships/image" Target="media/image19.emf"/><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Basic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560BA71538D4ED18AA6602FB196EBA8"/>
        <w:category>
          <w:name w:val="General"/>
          <w:gallery w:val="placeholder"/>
        </w:category>
        <w:types>
          <w:type w:val="bbPlcHdr"/>
        </w:types>
        <w:behaviors>
          <w:behavior w:val="content"/>
        </w:behaviors>
        <w:guid w:val="{80E8B1D6-A3CA-483B-8451-459B3BFF550D}"/>
      </w:docPartPr>
      <w:docPartBody>
        <w:p w:rsidR="00425E5E" w:rsidRDefault="00D57377">
          <w:pPr>
            <w:pStyle w:val="E560BA71538D4ED18AA6602FB196EBA8"/>
          </w:pPr>
          <w:r w:rsidRPr="003F55B6">
            <w:rPr>
              <w:rStyle w:val="a3"/>
            </w:rPr>
            <w:t>[Subject]</w:t>
          </w:r>
        </w:p>
      </w:docPartBody>
    </w:docPart>
    <w:docPart>
      <w:docPartPr>
        <w:name w:val="5A792EFEA8734A17905624CC40DB65A4"/>
        <w:category>
          <w:name w:val="General"/>
          <w:gallery w:val="placeholder"/>
        </w:category>
        <w:types>
          <w:type w:val="bbPlcHdr"/>
        </w:types>
        <w:behaviors>
          <w:behavior w:val="content"/>
        </w:behaviors>
        <w:guid w:val="{52C3F408-B7E7-4D86-B9FD-0436985DC0C5}"/>
      </w:docPartPr>
      <w:docPartBody>
        <w:p w:rsidR="00425E5E" w:rsidRDefault="00D57377">
          <w:pPr>
            <w:pStyle w:val="5A792EFEA8734A17905624CC40DB65A4"/>
          </w:pPr>
          <w:r>
            <w:rPr>
              <w:rStyle w:val="a3"/>
            </w:rPr>
            <w:t>[Issue Date]</w:t>
          </w:r>
        </w:p>
      </w:docPartBody>
    </w:docPart>
    <w:docPart>
      <w:docPartPr>
        <w:name w:val="FDE09A1DD19E45629A4C75826E46842B"/>
        <w:category>
          <w:name w:val="General"/>
          <w:gallery w:val="placeholder"/>
        </w:category>
        <w:types>
          <w:type w:val="bbPlcHdr"/>
        </w:types>
        <w:behaviors>
          <w:behavior w:val="content"/>
        </w:behaviors>
        <w:guid w:val="{35F9F97F-7084-4105-8B86-A67209CB05ED}"/>
      </w:docPartPr>
      <w:docPartBody>
        <w:p w:rsidR="00425E5E" w:rsidRDefault="00D57377">
          <w:pPr>
            <w:pStyle w:val="FDE09A1DD19E45629A4C75826E46842B"/>
          </w:pPr>
          <w:r>
            <w:rPr>
              <w:rStyle w:val="a3"/>
            </w:rPr>
            <w:t>[Status]</w:t>
          </w:r>
        </w:p>
      </w:docPartBody>
    </w:docPart>
    <w:docPart>
      <w:docPartPr>
        <w:name w:val="DE280D4B2D664CDF8FC1DC3641646162"/>
        <w:category>
          <w:name w:val="General"/>
          <w:gallery w:val="placeholder"/>
        </w:category>
        <w:types>
          <w:type w:val="bbPlcHdr"/>
        </w:types>
        <w:behaviors>
          <w:behavior w:val="content"/>
        </w:behaviors>
        <w:guid w:val="{1AD23885-26A6-477F-A534-95B8CF03AB30}"/>
      </w:docPartPr>
      <w:docPartBody>
        <w:p w:rsidR="00425E5E" w:rsidRDefault="00043C8B">
          <w:pPr>
            <w:pStyle w:val="DE280D4B2D664CDF8FC1DC3641646162"/>
          </w:pPr>
          <w:r>
            <w:rPr>
              <w:rStyle w:val="a3"/>
            </w:rPr>
            <w:t>[Subject]</w:t>
          </w:r>
        </w:p>
      </w:docPartBody>
    </w:docPart>
    <w:docPart>
      <w:docPartPr>
        <w:name w:val="54D728DCB8554625A1DC1E47A3238D49"/>
        <w:category>
          <w:name w:val="General"/>
          <w:gallery w:val="placeholder"/>
        </w:category>
        <w:types>
          <w:type w:val="bbPlcHdr"/>
        </w:types>
        <w:behaviors>
          <w:behavior w:val="content"/>
        </w:behaviors>
        <w:guid w:val="{D611C0E6-3803-45B9-8574-C9402BCEE0A8}"/>
      </w:docPartPr>
      <w:docPartBody>
        <w:p w:rsidR="00425E5E" w:rsidRDefault="00043C8B">
          <w:pPr>
            <w:pStyle w:val="54D728DCB8554625A1DC1E47A3238D49"/>
          </w:pPr>
          <w:r>
            <w:rPr>
              <w:rStyle w:val="a3"/>
            </w:rPr>
            <w:t>[Status]</w:t>
          </w:r>
        </w:p>
      </w:docPartBody>
    </w:docPart>
    <w:docPart>
      <w:docPartPr>
        <w:name w:val="B6557B3B313A423DAF056CD055A29C85"/>
        <w:category>
          <w:name w:val="General"/>
          <w:gallery w:val="placeholder"/>
        </w:category>
        <w:types>
          <w:type w:val="bbPlcHdr"/>
        </w:types>
        <w:behaviors>
          <w:behavior w:val="content"/>
        </w:behaviors>
        <w:guid w:val="{5EF495F9-64E4-4BDC-8171-85DF83419B6A}"/>
      </w:docPartPr>
      <w:docPartBody>
        <w:p w:rsidR="00425E5E" w:rsidRDefault="00043C8B">
          <w:pPr>
            <w:pStyle w:val="B6557B3B313A423DAF056CD055A29C85"/>
          </w:pPr>
          <w:r>
            <w:rPr>
              <w:rStyle w:val="a3"/>
            </w:rPr>
            <w:t>Public, Basic, High</w:t>
          </w:r>
        </w:p>
      </w:docPartBody>
    </w:docPart>
    <w:docPart>
      <w:docPartPr>
        <w:name w:val="050AFC07816D404792747532386C325D"/>
        <w:category>
          <w:name w:val="General"/>
          <w:gallery w:val="placeholder"/>
        </w:category>
        <w:types>
          <w:type w:val="bbPlcHdr"/>
        </w:types>
        <w:behaviors>
          <w:behavior w:val="content"/>
        </w:behaviors>
        <w:guid w:val="{46421FD1-C2DC-4A06-8E7B-D84CEF356794}"/>
      </w:docPartPr>
      <w:docPartBody>
        <w:p w:rsidR="00425E5E" w:rsidRDefault="00043C8B">
          <w:pPr>
            <w:pStyle w:val="050AFC07816D404792747532386C325D"/>
          </w:pPr>
          <w:r>
            <w:rPr>
              <w:rStyle w:val="a3"/>
            </w:rPr>
            <w:t>[Issue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E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57377"/>
    <w:rsid w:val="00043C8B"/>
    <w:rsid w:val="00064581"/>
    <w:rsid w:val="00131C61"/>
    <w:rsid w:val="00136711"/>
    <w:rsid w:val="0019441D"/>
    <w:rsid w:val="001B77D7"/>
    <w:rsid w:val="001F0C1A"/>
    <w:rsid w:val="00211875"/>
    <w:rsid w:val="0026276B"/>
    <w:rsid w:val="002840C1"/>
    <w:rsid w:val="002B7F2C"/>
    <w:rsid w:val="002D1087"/>
    <w:rsid w:val="002D48D4"/>
    <w:rsid w:val="002E1F2D"/>
    <w:rsid w:val="003004C3"/>
    <w:rsid w:val="0033785B"/>
    <w:rsid w:val="003A61EE"/>
    <w:rsid w:val="003D7858"/>
    <w:rsid w:val="003E2D77"/>
    <w:rsid w:val="003F7F38"/>
    <w:rsid w:val="00406A6B"/>
    <w:rsid w:val="00425E5E"/>
    <w:rsid w:val="00426DCF"/>
    <w:rsid w:val="004358AA"/>
    <w:rsid w:val="0044179E"/>
    <w:rsid w:val="0044595D"/>
    <w:rsid w:val="00455230"/>
    <w:rsid w:val="00457967"/>
    <w:rsid w:val="00462BFB"/>
    <w:rsid w:val="004B7E4E"/>
    <w:rsid w:val="004E19FF"/>
    <w:rsid w:val="004E72DA"/>
    <w:rsid w:val="004F555B"/>
    <w:rsid w:val="005116D4"/>
    <w:rsid w:val="005322D0"/>
    <w:rsid w:val="00537B07"/>
    <w:rsid w:val="00571278"/>
    <w:rsid w:val="005747FD"/>
    <w:rsid w:val="005C1830"/>
    <w:rsid w:val="005E4012"/>
    <w:rsid w:val="006107C4"/>
    <w:rsid w:val="00620516"/>
    <w:rsid w:val="006403BC"/>
    <w:rsid w:val="00640C7F"/>
    <w:rsid w:val="0064362E"/>
    <w:rsid w:val="00647C0F"/>
    <w:rsid w:val="006511A0"/>
    <w:rsid w:val="006522EB"/>
    <w:rsid w:val="00652CBC"/>
    <w:rsid w:val="0067247A"/>
    <w:rsid w:val="00683B72"/>
    <w:rsid w:val="006E0570"/>
    <w:rsid w:val="006E07AC"/>
    <w:rsid w:val="00717105"/>
    <w:rsid w:val="00733B18"/>
    <w:rsid w:val="00735994"/>
    <w:rsid w:val="00743398"/>
    <w:rsid w:val="00760B57"/>
    <w:rsid w:val="007744C0"/>
    <w:rsid w:val="0078170F"/>
    <w:rsid w:val="007A4F2D"/>
    <w:rsid w:val="007A5FA7"/>
    <w:rsid w:val="007B7F1D"/>
    <w:rsid w:val="007C7B22"/>
    <w:rsid w:val="007E1607"/>
    <w:rsid w:val="008316AC"/>
    <w:rsid w:val="00841BDF"/>
    <w:rsid w:val="00845F0E"/>
    <w:rsid w:val="008B2AAD"/>
    <w:rsid w:val="008C09AD"/>
    <w:rsid w:val="008C54E4"/>
    <w:rsid w:val="008F0995"/>
    <w:rsid w:val="00902AF1"/>
    <w:rsid w:val="009358A0"/>
    <w:rsid w:val="009525FE"/>
    <w:rsid w:val="009A30CE"/>
    <w:rsid w:val="009D2088"/>
    <w:rsid w:val="009D3290"/>
    <w:rsid w:val="009D6872"/>
    <w:rsid w:val="00A00F70"/>
    <w:rsid w:val="00A03B8B"/>
    <w:rsid w:val="00A152F5"/>
    <w:rsid w:val="00A261A5"/>
    <w:rsid w:val="00A262A7"/>
    <w:rsid w:val="00A6503C"/>
    <w:rsid w:val="00AB5512"/>
    <w:rsid w:val="00AC3F3B"/>
    <w:rsid w:val="00AE757F"/>
    <w:rsid w:val="00B63CF6"/>
    <w:rsid w:val="00B9688F"/>
    <w:rsid w:val="00BA56EA"/>
    <w:rsid w:val="00BC34BE"/>
    <w:rsid w:val="00BD64A7"/>
    <w:rsid w:val="00BE022A"/>
    <w:rsid w:val="00C16959"/>
    <w:rsid w:val="00C172D6"/>
    <w:rsid w:val="00C61E6E"/>
    <w:rsid w:val="00C769B5"/>
    <w:rsid w:val="00CC415E"/>
    <w:rsid w:val="00CE5BA4"/>
    <w:rsid w:val="00CF4D2E"/>
    <w:rsid w:val="00D12C0B"/>
    <w:rsid w:val="00D23C27"/>
    <w:rsid w:val="00D31581"/>
    <w:rsid w:val="00D356B1"/>
    <w:rsid w:val="00D36A1F"/>
    <w:rsid w:val="00D50B04"/>
    <w:rsid w:val="00D545C9"/>
    <w:rsid w:val="00D57377"/>
    <w:rsid w:val="00D670A0"/>
    <w:rsid w:val="00D90751"/>
    <w:rsid w:val="00DA0518"/>
    <w:rsid w:val="00DD3F33"/>
    <w:rsid w:val="00DF57D6"/>
    <w:rsid w:val="00E056FC"/>
    <w:rsid w:val="00E13170"/>
    <w:rsid w:val="00E35818"/>
    <w:rsid w:val="00E42176"/>
    <w:rsid w:val="00E579FE"/>
    <w:rsid w:val="00E71215"/>
    <w:rsid w:val="00EB70E8"/>
    <w:rsid w:val="00F22188"/>
    <w:rsid w:val="00F36D29"/>
    <w:rsid w:val="00F457B7"/>
    <w:rsid w:val="00F56A5D"/>
    <w:rsid w:val="00F6115A"/>
    <w:rsid w:val="00F74436"/>
    <w:rsid w:val="00F759DA"/>
    <w:rsid w:val="00F96789"/>
    <w:rsid w:val="00FA0D2C"/>
    <w:rsid w:val="00FB2C6F"/>
    <w:rsid w:val="00FE0E4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9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457967"/>
    <w:rPr>
      <w:color w:val="808080"/>
    </w:rPr>
  </w:style>
  <w:style w:type="paragraph" w:customStyle="1" w:styleId="39CCF620CDD94C29AC78F9A1B8411857">
    <w:name w:val="39CCF620CDD94C29AC78F9A1B8411857"/>
    <w:rsid w:val="00C769B5"/>
  </w:style>
  <w:style w:type="paragraph" w:customStyle="1" w:styleId="EA9958BACA214CBF9508D848DB0B9CD9">
    <w:name w:val="EA9958BACA214CBF9508D848DB0B9CD9"/>
    <w:rsid w:val="00C769B5"/>
  </w:style>
  <w:style w:type="paragraph" w:customStyle="1" w:styleId="8114FCB9E6154B91AAC561E3F15E2F12">
    <w:name w:val="8114FCB9E6154B91AAC561E3F15E2F12"/>
    <w:rsid w:val="00C769B5"/>
  </w:style>
  <w:style w:type="paragraph" w:customStyle="1" w:styleId="0FA9B04BEFFF462EB1491BD3B775CE2A">
    <w:name w:val="0FA9B04BEFFF462EB1491BD3B775CE2A"/>
    <w:rsid w:val="00C769B5"/>
  </w:style>
  <w:style w:type="paragraph" w:customStyle="1" w:styleId="F6D723A5B673419BAAAD86C23DC2924A">
    <w:name w:val="F6D723A5B673419BAAAD86C23DC2924A"/>
    <w:rsid w:val="00C769B5"/>
  </w:style>
  <w:style w:type="paragraph" w:customStyle="1" w:styleId="B5E5FE4C1E264FDC8A62EADF89E05B1A">
    <w:name w:val="B5E5FE4C1E264FDC8A62EADF89E05B1A"/>
    <w:rsid w:val="00C769B5"/>
  </w:style>
  <w:style w:type="paragraph" w:customStyle="1" w:styleId="74A8A41ECC1F416F8FD5AC4995318A51">
    <w:name w:val="74A8A41ECC1F416F8FD5AC4995318A51"/>
    <w:rsid w:val="00C769B5"/>
  </w:style>
  <w:style w:type="paragraph" w:customStyle="1" w:styleId="AB687A7597ED4C94BBB7EB33BE7EF677">
    <w:name w:val="AB687A7597ED4C94BBB7EB33BE7EF677"/>
    <w:rsid w:val="00043C8B"/>
  </w:style>
  <w:style w:type="paragraph" w:customStyle="1" w:styleId="68303074208F4100A173CA0EB91EE548">
    <w:name w:val="68303074208F4100A173CA0EB91EE548"/>
    <w:rsid w:val="00043C8B"/>
  </w:style>
  <w:style w:type="paragraph" w:customStyle="1" w:styleId="F0C1E331EE6D49249F06D9F1EEB77429">
    <w:name w:val="F0C1E331EE6D49249F06D9F1EEB77429"/>
    <w:rsid w:val="00043C8B"/>
  </w:style>
  <w:style w:type="paragraph" w:customStyle="1" w:styleId="5E9DA144DF1C44A8924DCE556F1B5EA7">
    <w:name w:val="5E9DA144DF1C44A8924DCE556F1B5EA7"/>
    <w:rsid w:val="00043C8B"/>
  </w:style>
  <w:style w:type="paragraph" w:customStyle="1" w:styleId="798F0D35E5AD406AAE887FE42148974C">
    <w:name w:val="798F0D35E5AD406AAE887FE42148974C"/>
    <w:rsid w:val="00457967"/>
    <w:pPr>
      <w:spacing w:after="160" w:line="259" w:lineRule="auto"/>
    </w:pPr>
  </w:style>
  <w:style w:type="paragraph" w:customStyle="1" w:styleId="036AB120DFE145A083419471D36E9861">
    <w:name w:val="036AB120DFE145A083419471D36E9861"/>
    <w:rsid w:val="00457967"/>
    <w:pPr>
      <w:spacing w:after="160" w:line="259" w:lineRule="auto"/>
    </w:pPr>
  </w:style>
  <w:style w:type="paragraph" w:customStyle="1" w:styleId="3CC84273008740E499C9211086D468A5">
    <w:name w:val="3CC84273008740E499C9211086D468A5"/>
    <w:rsid w:val="00457967"/>
    <w:pPr>
      <w:spacing w:after="160" w:line="259" w:lineRule="auto"/>
    </w:pPr>
  </w:style>
  <w:style w:type="paragraph" w:customStyle="1" w:styleId="5FAA6808434945CCB04219B74533E9DC">
    <w:name w:val="5FAA6808434945CCB04219B74533E9DC"/>
    <w:rsid w:val="00457967"/>
    <w:pPr>
      <w:spacing w:after="160" w:line="259" w:lineRule="auto"/>
    </w:pPr>
  </w:style>
  <w:style w:type="paragraph" w:customStyle="1" w:styleId="0B26694C2443401D8AF3A984C7219AA5">
    <w:name w:val="0B26694C2443401D8AF3A984C7219AA5"/>
    <w:rsid w:val="00457967"/>
    <w:pPr>
      <w:spacing w:after="160" w:line="259" w:lineRule="auto"/>
    </w:pPr>
  </w:style>
  <w:style w:type="paragraph" w:customStyle="1" w:styleId="4744D9C7EA2F456A8923B9634A915DAB">
    <w:name w:val="4744D9C7EA2F456A8923B9634A915DAB"/>
    <w:rsid w:val="00457967"/>
    <w:pPr>
      <w:spacing w:after="160" w:line="259" w:lineRule="auto"/>
    </w:pPr>
  </w:style>
  <w:style w:type="paragraph" w:customStyle="1" w:styleId="08B04E1196BE4B04BE50512F7478C801">
    <w:name w:val="08B04E1196BE4B04BE50512F7478C801"/>
    <w:rsid w:val="00457967"/>
    <w:pPr>
      <w:spacing w:after="160" w:line="259" w:lineRule="auto"/>
    </w:pPr>
  </w:style>
  <w:style w:type="paragraph" w:customStyle="1" w:styleId="1F081B506B424C3883C93A174FF2C638">
    <w:name w:val="1F081B506B424C3883C93A174FF2C638"/>
    <w:rsid w:val="00457967"/>
    <w:pPr>
      <w:spacing w:after="160" w:line="259" w:lineRule="auto"/>
    </w:pPr>
  </w:style>
  <w:style w:type="paragraph" w:customStyle="1" w:styleId="FC46175428CD40E9AB067544F554ADBB">
    <w:name w:val="FC46175428CD40E9AB067544F554ADBB"/>
    <w:rsid w:val="00457967"/>
    <w:pPr>
      <w:spacing w:after="160" w:line="259" w:lineRule="auto"/>
    </w:pPr>
  </w:style>
  <w:style w:type="paragraph" w:customStyle="1" w:styleId="63124B14A5CF456FAD321525ECCD9278">
    <w:name w:val="63124B14A5CF456FAD321525ECCD9278"/>
    <w:rsid w:val="00457967"/>
    <w:pPr>
      <w:spacing w:after="160" w:line="259" w:lineRule="auto"/>
    </w:pPr>
  </w:style>
  <w:style w:type="paragraph" w:customStyle="1" w:styleId="F684F78F72E14AB8BF9632101E44B2F6">
    <w:name w:val="F684F78F72E14AB8BF9632101E44B2F6"/>
    <w:rsid w:val="00457967"/>
    <w:pPr>
      <w:spacing w:after="160" w:line="259" w:lineRule="auto"/>
    </w:pPr>
  </w:style>
  <w:style w:type="paragraph" w:customStyle="1" w:styleId="6CB9467E91CE464A96A792FB81970CBF">
    <w:name w:val="6CB9467E91CE464A96A792FB81970CBF"/>
    <w:rsid w:val="00457967"/>
    <w:pPr>
      <w:spacing w:after="160" w:line="259" w:lineRule="auto"/>
    </w:pPr>
  </w:style>
  <w:style w:type="paragraph" w:customStyle="1" w:styleId="E560BA71538D4ED18AA6602FB196EBA8">
    <w:name w:val="E560BA71538D4ED18AA6602FB196EBA8"/>
    <w:rsid w:val="00C769B5"/>
    <w:pPr>
      <w:spacing w:after="160" w:line="259" w:lineRule="auto"/>
    </w:pPr>
  </w:style>
  <w:style w:type="paragraph" w:customStyle="1" w:styleId="5A792EFEA8734A17905624CC40DB65A4">
    <w:name w:val="5A792EFEA8734A17905624CC40DB65A4"/>
    <w:rsid w:val="00C769B5"/>
    <w:pPr>
      <w:spacing w:after="160" w:line="259" w:lineRule="auto"/>
    </w:pPr>
  </w:style>
  <w:style w:type="paragraph" w:customStyle="1" w:styleId="FDE09A1DD19E45629A4C75826E46842B">
    <w:name w:val="FDE09A1DD19E45629A4C75826E46842B"/>
    <w:rsid w:val="00C769B5"/>
    <w:pPr>
      <w:spacing w:after="160" w:line="259" w:lineRule="auto"/>
    </w:pPr>
  </w:style>
  <w:style w:type="paragraph" w:customStyle="1" w:styleId="DE280D4B2D664CDF8FC1DC3641646162">
    <w:name w:val="DE280D4B2D664CDF8FC1DC3641646162"/>
    <w:rsid w:val="00C769B5"/>
    <w:pPr>
      <w:spacing w:after="160" w:line="259" w:lineRule="auto"/>
    </w:pPr>
  </w:style>
  <w:style w:type="paragraph" w:customStyle="1" w:styleId="54D728DCB8554625A1DC1E47A3238D49">
    <w:name w:val="54D728DCB8554625A1DC1E47A3238D49"/>
    <w:rsid w:val="00C769B5"/>
    <w:pPr>
      <w:spacing w:after="160" w:line="259" w:lineRule="auto"/>
    </w:pPr>
  </w:style>
  <w:style w:type="paragraph" w:customStyle="1" w:styleId="B6557B3B313A423DAF056CD055A29C85">
    <w:name w:val="B6557B3B313A423DAF056CD055A29C85"/>
    <w:rsid w:val="00C769B5"/>
    <w:pPr>
      <w:spacing w:after="160" w:line="259" w:lineRule="auto"/>
    </w:pPr>
  </w:style>
  <w:style w:type="paragraph" w:customStyle="1" w:styleId="050AFC07816D404792747532386C325D">
    <w:name w:val="050AFC07816D404792747532386C325D"/>
    <w:rsid w:val="00C769B5"/>
    <w:pPr>
      <w:spacing w:after="160" w:line="259" w:lineRule="auto"/>
    </w:pPr>
  </w:style>
  <w:style w:type="paragraph" w:customStyle="1" w:styleId="603CB24A9209423A88F6DD87B6ECFB83">
    <w:name w:val="603CB24A9209423A88F6DD87B6ECFB83"/>
    <w:rsid w:val="00C769B5"/>
    <w:pPr>
      <w:spacing w:after="160" w:line="259" w:lineRule="auto"/>
    </w:pPr>
  </w:style>
  <w:style w:type="paragraph" w:customStyle="1" w:styleId="225DB902361643D9BF44F07F82424978">
    <w:name w:val="225DB902361643D9BF44F07F82424978"/>
    <w:rsid w:val="00C769B5"/>
    <w:pPr>
      <w:spacing w:after="160" w:line="259" w:lineRule="auto"/>
    </w:pPr>
  </w:style>
  <w:style w:type="paragraph" w:customStyle="1" w:styleId="82DA327F629748B09418C559B8972971">
    <w:name w:val="82DA327F629748B09418C559B8972971"/>
    <w:rsid w:val="00C769B5"/>
    <w:pPr>
      <w:spacing w:after="160" w:line="259" w:lineRule="auto"/>
    </w:pPr>
  </w:style>
  <w:style w:type="paragraph" w:customStyle="1" w:styleId="B2724178A08848AB88EF1FA764DFF33A">
    <w:name w:val="B2724178A08848AB88EF1FA764DFF33A"/>
    <w:rsid w:val="00C769B5"/>
    <w:pPr>
      <w:spacing w:after="160" w:line="259"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2019-06-28T00:00:00</PublishDate>
  <Abstract>PM² Template v2.1.2</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22A86B77DEB44184213788BC1A561A" ma:contentTypeVersion="4" ma:contentTypeDescription="Create a new document." ma:contentTypeScope="" ma:versionID="d965a108d76918b34c23808ec12f63a8">
  <xsd:schema xmlns:xsd="http://www.w3.org/2001/XMLSchema" xmlns:xs="http://www.w3.org/2001/XMLSchema" xmlns:p="http://schemas.microsoft.com/office/2006/metadata/properties" xmlns:ns2="1666a1b4-684b-49bc-8100-d8810b35a4a7" targetNamespace="http://schemas.microsoft.com/office/2006/metadata/properties" ma:root="true" ma:fieldsID="ed4e3122fc6bc543e2a273e267798c98"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eliverable_x0020_Version xmlns="1666a1b4-684b-49bc-8100-d8810b35a4a7">1.00</Deliverable_x0020_Version>
    <Deliverable_x0020_Status xmlns="1666a1b4-684b-49bc-8100-d8810b35a4a7">SfA</Deliverable_x0020_Status>
    <RfA xmlns="1666a1b4-684b-49bc-8100-d8810b35a4a7">SC21-QTM294</RfA>
    <Deliverable_x0020_Id xmlns="1666a1b4-684b-49bc-8100-d8810b35a4a7">DLV-294-x-7-1-2</Deliverable_x0020_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089A61-2E6A-4F21-A6CB-6172AFBDCC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66a1b4-684b-49bc-8100-d8810b35a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1987B3-7958-4640-9CC6-EF4CA5938793}">
  <ds:schemaRefs>
    <ds:schemaRef ds:uri="http://schemas.microsoft.com/office/2006/metadata/properties"/>
    <ds:schemaRef ds:uri="http://schemas.microsoft.com/office/infopath/2007/PartnerControls"/>
    <ds:schemaRef ds:uri="1666a1b4-684b-49bc-8100-d8810b35a4a7"/>
  </ds:schemaRefs>
</ds:datastoreItem>
</file>

<file path=customXml/itemProps4.xml><?xml version="1.0" encoding="utf-8"?>
<ds:datastoreItem xmlns:ds="http://schemas.openxmlformats.org/officeDocument/2006/customXml" ds:itemID="{A4E01B98-40A2-4AC3-8AA9-C17FA660382F}">
  <ds:schemaRefs>
    <ds:schemaRef ds:uri="http://schemas.microsoft.com/sharepoint/v3/contenttype/forms"/>
  </ds:schemaRefs>
</ds:datastoreItem>
</file>

<file path=customXml/itemProps5.xml><?xml version="1.0" encoding="utf-8"?>
<ds:datastoreItem xmlns:ds="http://schemas.openxmlformats.org/officeDocument/2006/customXml" ds:itemID="{9F72DAEA-1B02-448F-8E05-9BA8AA274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Basic_template.dotx</Template>
  <TotalTime>1</TotalTime>
  <Pages>19</Pages>
  <Words>13533</Words>
  <Characters>73079</Characters>
  <Application>Microsoft Office Word</Application>
  <DocSecurity>0</DocSecurity>
  <PresentationFormat>Microsoft Word 11.0</PresentationFormat>
  <Lines>608</Lines>
  <Paragraphs>172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Architecture Overview-Elaboration Phase</vt:lpstr>
      <vt:lpstr>Template for Architecture Overview</vt:lpstr>
    </vt:vector>
  </TitlesOfParts>
  <Manager>&lt;Project Manager (PM)&gt;</Manager>
  <Company>CUSTDEV3</Company>
  <LinksUpToDate>false</LinksUpToDate>
  <CharactersWithSpaces>86440</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Architecture Overview-Elaboration Phase</dc:title>
  <dc:subject>Centralised Clearance for Import (CCI)</dc:subject>
  <dc:creator>CUST-DEV3</dc:creator>
  <cp:keywords>EL4</cp:keywords>
  <cp:lastModifiedBy>Βίκυ Οικονόμου</cp:lastModifiedBy>
  <cp:revision>2</cp:revision>
  <cp:lastPrinted>2013-10-08T15:38:00Z</cp:lastPrinted>
  <dcterms:created xsi:type="dcterms:W3CDTF">2019-07-31T11:41:00Z</dcterms:created>
  <dcterms:modified xsi:type="dcterms:W3CDTF">2019-07-31T11:41:00Z</dcterms:modified>
  <cp:category>Basic</cp:category>
  <cp:contentStatus>1.00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2019-06-28T10:00:00Z</vt:filetime>
  </property>
  <property fmtid="{D5CDD505-2E9C-101B-9397-08002B2CF9AE}" pid="3" name="Version">
    <vt:lpwstr>1.00</vt:lpwstr>
  </property>
  <property fmtid="{D5CDD505-2E9C-101B-9397-08002B2CF9AE}" pid="4" name="Language">
    <vt:lpwstr>EN</vt:lpwstr>
  </property>
  <property fmtid="{D5CDD505-2E9C-101B-9397-08002B2CF9AE}" pid="5" name="DocumentName">
    <vt:lpwstr>Architecture Overview</vt:lpwstr>
  </property>
  <property fmtid="{D5CDD505-2E9C-101B-9397-08002B2CF9AE}" pid="6" name="ContentTypeId">
    <vt:lpwstr>0x010100E522A86B77DEB44184213788BC1A561A</vt:lpwstr>
  </property>
</Properties>
</file>