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958"/>
        <w:gridCol w:w="4145"/>
      </w:tblGrid>
      <w:tr w:rsidR="008A189F" w:rsidTr="000C5252">
        <w:tc>
          <w:tcPr>
            <w:tcW w:w="4537" w:type="dxa"/>
            <w:gridSpan w:val="3"/>
          </w:tcPr>
          <w:p w:rsidR="000C5252" w:rsidRPr="001F62C5" w:rsidRDefault="00270C35" w:rsidP="000C5252">
            <w:pPr>
              <w:tabs>
                <w:tab w:val="left" w:pos="454"/>
              </w:tabs>
              <w:spacing w:after="0" w:line="240" w:lineRule="auto"/>
              <w:rPr>
                <w:rFonts w:ascii="Times New Roman" w:hAnsi="Times New Roman"/>
                <w:b/>
                <w:sz w:val="20"/>
                <w:szCs w:val="20"/>
              </w:rPr>
            </w:pPr>
            <w:r w:rsidRPr="001F62C5">
              <w:rPr>
                <w:rFonts w:ascii="Times New Roman" w:hAnsi="Times New Roman"/>
                <w:b/>
                <w:sz w:val="20"/>
                <w:szCs w:val="20"/>
              </w:rPr>
              <w:tab/>
            </w:r>
          </w:p>
          <w:p w:rsidR="000C5252" w:rsidRPr="001F62C5" w:rsidRDefault="00270C35" w:rsidP="000C5252">
            <w:pPr>
              <w:spacing w:after="0" w:line="240" w:lineRule="auto"/>
              <w:rPr>
                <w:rFonts w:ascii="Times New Roman" w:hAnsi="Times New Roman"/>
                <w:b/>
                <w:sz w:val="20"/>
                <w:szCs w:val="20"/>
              </w:rPr>
            </w:pPr>
            <w:r w:rsidRPr="001F62C5">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tretch>
                            <a:fillRect/>
                          </a:stretch>
                        </pic:blipFill>
                        <pic:spPr bwMode="auto">
                          <a:xfrm>
                            <a:off x="0" y="0"/>
                            <a:ext cx="431800" cy="431800"/>
                          </a:xfrm>
                          <a:prstGeom prst="rect">
                            <a:avLst/>
                          </a:prstGeom>
                          <a:noFill/>
                          <a:ln>
                            <a:noFill/>
                          </a:ln>
                        </pic:spPr>
                      </pic:pic>
                    </a:graphicData>
                  </a:graphic>
                </wp:anchor>
              </w:drawing>
            </w:r>
          </w:p>
          <w:p w:rsidR="000C5252" w:rsidRPr="001F62C5" w:rsidRDefault="00270C35" w:rsidP="000C5252">
            <w:pPr>
              <w:spacing w:after="0" w:line="240" w:lineRule="auto"/>
              <w:rPr>
                <w:rFonts w:ascii="Times New Roman" w:hAnsi="Times New Roman"/>
                <w:b/>
                <w:sz w:val="20"/>
                <w:szCs w:val="20"/>
              </w:rPr>
            </w:pPr>
          </w:p>
          <w:p w:rsidR="000C5252" w:rsidRPr="001F62C5" w:rsidRDefault="00270C35" w:rsidP="000C5252">
            <w:pPr>
              <w:spacing w:after="0" w:line="240" w:lineRule="auto"/>
              <w:rPr>
                <w:rFonts w:ascii="Times New Roman" w:hAnsi="Times New Roman"/>
                <w:b/>
                <w:sz w:val="20"/>
                <w:szCs w:val="20"/>
              </w:rPr>
            </w:pPr>
          </w:p>
          <w:p w:rsidR="000C5252" w:rsidRPr="001F62C5" w:rsidRDefault="00270C35" w:rsidP="000C5252">
            <w:pPr>
              <w:spacing w:after="0" w:line="240" w:lineRule="auto"/>
              <w:rPr>
                <w:rFonts w:ascii="Times New Roman" w:hAnsi="Times New Roman"/>
                <w:b/>
                <w:sz w:val="20"/>
                <w:szCs w:val="20"/>
              </w:rPr>
            </w:pPr>
          </w:p>
          <w:p w:rsidR="000C5252" w:rsidRPr="001F62C5" w:rsidRDefault="00270C35" w:rsidP="000C5252">
            <w:pPr>
              <w:spacing w:after="0" w:line="240" w:lineRule="auto"/>
              <w:rPr>
                <w:rFonts w:ascii="Times New Roman" w:hAnsi="Times New Roman"/>
                <w:b/>
                <w:sz w:val="20"/>
                <w:szCs w:val="20"/>
              </w:rPr>
            </w:pPr>
            <w:r w:rsidRPr="001F62C5">
              <w:rPr>
                <w:rFonts w:ascii="Times New Roman" w:hAnsi="Times New Roman"/>
                <w:b/>
                <w:sz w:val="20"/>
                <w:szCs w:val="20"/>
              </w:rPr>
              <w:t>ΕΛΛΗΝΙΚΗ ΔΗΜΟΚΡΑΤΙΑ</w:t>
            </w:r>
          </w:p>
          <w:p w:rsidR="000C5252" w:rsidRPr="001F62C5" w:rsidRDefault="00270C35" w:rsidP="000C5252">
            <w:pPr>
              <w:spacing w:after="0" w:line="240" w:lineRule="auto"/>
              <w:rPr>
                <w:rFonts w:ascii="Times New Roman" w:hAnsi="Times New Roman"/>
                <w:b/>
                <w:sz w:val="2"/>
                <w:szCs w:val="20"/>
              </w:rPr>
            </w:pPr>
          </w:p>
          <w:p w:rsidR="000C5252" w:rsidRPr="001F62C5" w:rsidRDefault="00270C35" w:rsidP="000C5252">
            <w:pPr>
              <w:spacing w:before="120" w:after="120" w:line="240" w:lineRule="auto"/>
              <w:rPr>
                <w:rFonts w:ascii="Times New Roman" w:hAnsi="Times New Roman"/>
                <w:sz w:val="20"/>
                <w:szCs w:val="20"/>
              </w:rPr>
            </w:pPr>
            <w:r w:rsidRPr="001F62C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tretch>
                            <a:fillRect/>
                          </a:stretch>
                        </pic:blipFill>
                        <pic:spPr bwMode="auto">
                          <a:xfrm>
                            <a:off x="0" y="0"/>
                            <a:ext cx="1619885" cy="450850"/>
                          </a:xfrm>
                          <a:prstGeom prst="rect">
                            <a:avLst/>
                          </a:prstGeom>
                          <a:noFill/>
                          <a:ln>
                            <a:noFill/>
                          </a:ln>
                        </pic:spPr>
                      </pic:pic>
                    </a:graphicData>
                  </a:graphic>
                </wp:anchor>
              </w:drawing>
            </w:r>
          </w:p>
        </w:tc>
        <w:tc>
          <w:tcPr>
            <w:tcW w:w="958" w:type="dxa"/>
          </w:tcPr>
          <w:p w:rsidR="000C5252" w:rsidRPr="001F62C5" w:rsidRDefault="00270C35" w:rsidP="000C5252">
            <w:pPr>
              <w:spacing w:after="0" w:line="240" w:lineRule="auto"/>
              <w:rPr>
                <w:rFonts w:ascii="Times New Roman" w:hAnsi="Times New Roman"/>
                <w:sz w:val="20"/>
                <w:szCs w:val="20"/>
                <w:lang w:val="en-US"/>
              </w:rPr>
            </w:pPr>
          </w:p>
        </w:tc>
        <w:tc>
          <w:tcPr>
            <w:tcW w:w="4145" w:type="dxa"/>
          </w:tcPr>
          <w:p w:rsidR="000C5252" w:rsidRPr="001F62C5" w:rsidRDefault="00270C35" w:rsidP="000C5252">
            <w:pPr>
              <w:spacing w:after="0" w:line="240" w:lineRule="auto"/>
              <w:rPr>
                <w:rFonts w:ascii="Times New Roman" w:hAnsi="Times New Roman"/>
                <w:b/>
                <w:sz w:val="20"/>
              </w:rPr>
            </w:pPr>
          </w:p>
          <w:p w:rsidR="000C5252" w:rsidRPr="001F62C5" w:rsidRDefault="00270C35" w:rsidP="000C5252">
            <w:pPr>
              <w:spacing w:after="0" w:line="240" w:lineRule="auto"/>
              <w:rPr>
                <w:rFonts w:ascii="Times New Roman" w:hAnsi="Times New Roman"/>
                <w:b/>
                <w:sz w:val="20"/>
              </w:rPr>
            </w:pPr>
          </w:p>
          <w:p w:rsidR="000C5252" w:rsidRPr="001F62C5" w:rsidRDefault="00270C35" w:rsidP="000C5252">
            <w:pPr>
              <w:spacing w:after="0" w:line="240" w:lineRule="auto"/>
              <w:rPr>
                <w:rFonts w:ascii="Times New Roman" w:hAnsi="Times New Roman"/>
                <w:b/>
                <w:sz w:val="20"/>
                <w:szCs w:val="20"/>
              </w:rPr>
            </w:pPr>
            <w:r w:rsidRPr="001F62C5">
              <w:rPr>
                <w:rFonts w:ascii="Times New Roman" w:hAnsi="Times New Roman"/>
                <w:b/>
                <w:sz w:val="20"/>
                <w:szCs w:val="20"/>
              </w:rPr>
              <w:t>ΑΝΑΡΤΗΤΕΟ ΣΤΟ ΔΙΑΔΙΚΤΥΟ</w:t>
            </w:r>
          </w:p>
        </w:tc>
      </w:tr>
      <w:tr w:rsidR="008A189F" w:rsidTr="000C5252">
        <w:tc>
          <w:tcPr>
            <w:tcW w:w="4537" w:type="dxa"/>
            <w:gridSpan w:val="3"/>
          </w:tcPr>
          <w:p w:rsidR="000C5252" w:rsidRPr="001F62C5" w:rsidRDefault="00270C35" w:rsidP="000C5252">
            <w:pPr>
              <w:spacing w:before="60" w:after="0" w:line="240" w:lineRule="auto"/>
              <w:rPr>
                <w:rFonts w:ascii="Times New Roman" w:hAnsi="Times New Roman"/>
                <w:b/>
                <w:sz w:val="20"/>
                <w:szCs w:val="20"/>
              </w:rPr>
            </w:pPr>
            <w:r w:rsidRPr="001F62C5">
              <w:rPr>
                <w:rFonts w:ascii="Times New Roman" w:hAnsi="Times New Roman"/>
                <w:b/>
                <w:sz w:val="20"/>
                <w:szCs w:val="20"/>
              </w:rPr>
              <w:t>ΓΕΝΙΚΗ ΔΙΕΥΘΥΝΣΗ ΟΙΚΟΝΟΜΙΚΩΝ ΥΠΗΡΕΣΙΩΝ</w:t>
            </w:r>
          </w:p>
          <w:p w:rsidR="000C5252" w:rsidRPr="001F62C5" w:rsidRDefault="00270C35" w:rsidP="000C5252">
            <w:pPr>
              <w:spacing w:after="0" w:line="240" w:lineRule="auto"/>
              <w:rPr>
                <w:rFonts w:ascii="Times New Roman" w:hAnsi="Times New Roman"/>
                <w:b/>
                <w:sz w:val="20"/>
                <w:szCs w:val="20"/>
              </w:rPr>
            </w:pPr>
            <w:r>
              <w:rPr>
                <w:rFonts w:ascii="Times New Roman" w:hAnsi="Times New Roman"/>
                <w:b/>
                <w:sz w:val="20"/>
                <w:szCs w:val="20"/>
              </w:rPr>
              <w:t>ΔΙΕΥΘΥΝΣΗ ΠΡΟΜΗΘΕΙΩΝ</w:t>
            </w:r>
            <w:r>
              <w:rPr>
                <w:rFonts w:ascii="Times New Roman" w:hAnsi="Times New Roman"/>
                <w:b/>
                <w:sz w:val="20"/>
                <w:szCs w:val="20"/>
                <w:lang w:val="en-US"/>
              </w:rPr>
              <w:t xml:space="preserve"> </w:t>
            </w:r>
            <w:r w:rsidRPr="001F62C5">
              <w:rPr>
                <w:rFonts w:ascii="Times New Roman" w:hAnsi="Times New Roman"/>
                <w:b/>
                <w:sz w:val="20"/>
                <w:szCs w:val="20"/>
              </w:rPr>
              <w:t>&amp; ΚΤΙΡΙΑΚΩΝ ΥΠΟΔΟΜΩΝ</w:t>
            </w:r>
          </w:p>
          <w:p w:rsidR="000C5252" w:rsidRPr="001F62C5" w:rsidRDefault="00270C35" w:rsidP="000C5252">
            <w:pPr>
              <w:spacing w:after="0" w:line="240" w:lineRule="auto"/>
              <w:rPr>
                <w:rFonts w:ascii="Times New Roman" w:hAnsi="Times New Roman"/>
                <w:b/>
                <w:sz w:val="20"/>
                <w:szCs w:val="20"/>
                <w:lang w:val="en-US"/>
              </w:rPr>
            </w:pPr>
            <w:r w:rsidRPr="001F62C5">
              <w:rPr>
                <w:rFonts w:ascii="Times New Roman" w:hAnsi="Times New Roman"/>
                <w:b/>
                <w:sz w:val="20"/>
                <w:szCs w:val="20"/>
              </w:rPr>
              <w:t>ΤΜΗΜΑ Α’-</w:t>
            </w:r>
            <w:r>
              <w:rPr>
                <w:rFonts w:ascii="Times New Roman" w:hAnsi="Times New Roman"/>
                <w:b/>
                <w:sz w:val="20"/>
                <w:szCs w:val="20"/>
                <w:lang w:val="en-US"/>
              </w:rPr>
              <w:t xml:space="preserve"> </w:t>
            </w:r>
            <w:r>
              <w:rPr>
                <w:rFonts w:ascii="Times New Roman" w:hAnsi="Times New Roman"/>
                <w:b/>
                <w:sz w:val="20"/>
                <w:szCs w:val="20"/>
              </w:rPr>
              <w:t xml:space="preserve">ΕΚΤΕΛΕΣΗΣ </w:t>
            </w:r>
            <w:r w:rsidRPr="001F62C5">
              <w:rPr>
                <w:rFonts w:ascii="Times New Roman" w:hAnsi="Times New Roman"/>
                <w:b/>
                <w:sz w:val="20"/>
                <w:szCs w:val="20"/>
              </w:rPr>
              <w:t>ΠΡΟΜΗΘΕΙΩΝ</w:t>
            </w:r>
          </w:p>
        </w:tc>
        <w:tc>
          <w:tcPr>
            <w:tcW w:w="958" w:type="dxa"/>
          </w:tcPr>
          <w:p w:rsidR="000C5252" w:rsidRPr="001F62C5" w:rsidRDefault="00270C35" w:rsidP="000C5252">
            <w:pPr>
              <w:spacing w:after="0" w:line="240" w:lineRule="auto"/>
              <w:rPr>
                <w:rFonts w:ascii="Times New Roman" w:hAnsi="Times New Roman"/>
                <w:sz w:val="20"/>
                <w:szCs w:val="20"/>
              </w:rPr>
            </w:pPr>
          </w:p>
        </w:tc>
        <w:tc>
          <w:tcPr>
            <w:tcW w:w="4145" w:type="dxa"/>
          </w:tcPr>
          <w:p w:rsidR="000C5252" w:rsidRPr="001F62C5" w:rsidRDefault="00270C35" w:rsidP="000C5252">
            <w:pPr>
              <w:spacing w:after="0" w:line="240" w:lineRule="auto"/>
              <w:rPr>
                <w:rFonts w:ascii="Times New Roman" w:hAnsi="Times New Roman"/>
                <w:b/>
                <w:sz w:val="20"/>
                <w:szCs w:val="20"/>
              </w:rPr>
            </w:pPr>
            <w:r w:rsidRPr="001F62C5">
              <w:rPr>
                <w:rFonts w:ascii="Times New Roman" w:hAnsi="Times New Roman"/>
                <w:b/>
                <w:sz w:val="20"/>
                <w:szCs w:val="20"/>
              </w:rPr>
              <w:t>ΑΔΑ:</w:t>
            </w:r>
            <w:r>
              <w:rPr>
                <w:rFonts w:ascii="Times New Roman" w:hAnsi="Times New Roman"/>
                <w:b/>
                <w:sz w:val="20"/>
                <w:szCs w:val="20"/>
              </w:rPr>
              <w:t xml:space="preserve"> </w:t>
            </w:r>
            <w:bookmarkStart w:id="0" w:name="DIAVGEIA"/>
            <w:r w:rsidRPr="001F62C5">
              <w:rPr>
                <w:rFonts w:ascii="Times New Roman" w:hAnsi="Times New Roman"/>
                <w:b/>
                <w:sz w:val="20"/>
                <w:szCs w:val="20"/>
              </w:rPr>
              <w:t>61ΓΗ46ΜΠ3Ζ-ΙΙΝ</w:t>
            </w:r>
            <w:bookmarkEnd w:id="0"/>
          </w:p>
          <w:p w:rsidR="000C5252" w:rsidRPr="001F62C5" w:rsidRDefault="00270C35" w:rsidP="000C5252">
            <w:pPr>
              <w:spacing w:after="0" w:line="240" w:lineRule="auto"/>
              <w:rPr>
                <w:rFonts w:ascii="Times New Roman" w:hAnsi="Times New Roman"/>
                <w:b/>
                <w:sz w:val="20"/>
                <w:szCs w:val="20"/>
              </w:rPr>
            </w:pPr>
            <w:r w:rsidRPr="001F62C5">
              <w:rPr>
                <w:rFonts w:ascii="Times New Roman" w:hAnsi="Times New Roman"/>
                <w:b/>
                <w:sz w:val="20"/>
                <w:szCs w:val="20"/>
              </w:rPr>
              <w:t>Αθήνα</w:t>
            </w:r>
            <w:r>
              <w:rPr>
                <w:rFonts w:ascii="Times New Roman" w:hAnsi="Times New Roman"/>
                <w:b/>
                <w:sz w:val="20"/>
                <w:szCs w:val="20"/>
              </w:rPr>
              <w:t xml:space="preserve">, </w:t>
            </w:r>
            <w:r w:rsidRPr="00CF3810">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26</w:t>
            </w:r>
            <w:r>
              <w:rPr>
                <w:rFonts w:ascii="Times New Roman" w:hAnsi="Times New Roman"/>
                <w:b/>
                <w:sz w:val="20"/>
                <w:szCs w:val="20"/>
              </w:rPr>
              <w:t>.11</w:t>
            </w:r>
            <w:r>
              <w:rPr>
                <w:rFonts w:ascii="Times New Roman" w:hAnsi="Times New Roman"/>
                <w:b/>
                <w:sz w:val="20"/>
                <w:szCs w:val="20"/>
              </w:rPr>
              <w:t>.2020</w:t>
            </w:r>
          </w:p>
          <w:p w:rsidR="000C5252" w:rsidRPr="001F62C5" w:rsidRDefault="00270C35" w:rsidP="00C13623">
            <w:pPr>
              <w:spacing w:after="0" w:line="240" w:lineRule="auto"/>
              <w:rPr>
                <w:rFonts w:ascii="Times New Roman" w:hAnsi="Times New Roman"/>
                <w:b/>
                <w:sz w:val="20"/>
                <w:szCs w:val="20"/>
              </w:rPr>
            </w:pPr>
            <w:r w:rsidRPr="001F62C5">
              <w:rPr>
                <w:rFonts w:ascii="Times New Roman" w:hAnsi="Times New Roman"/>
                <w:b/>
                <w:sz w:val="20"/>
                <w:szCs w:val="20"/>
              </w:rPr>
              <w:t>Αριθ. Πρωτ.:</w:t>
            </w:r>
            <w:r>
              <w:rPr>
                <w:rFonts w:ascii="Times New Roman" w:hAnsi="Times New Roman"/>
                <w:b/>
                <w:sz w:val="20"/>
                <w:szCs w:val="20"/>
              </w:rPr>
              <w:t xml:space="preserve"> </w:t>
            </w:r>
            <w:r w:rsidRPr="007F493F">
              <w:rPr>
                <w:rFonts w:ascii="Times New Roman" w:hAnsi="Times New Roman"/>
                <w:b/>
                <w:sz w:val="20"/>
                <w:szCs w:val="20"/>
              </w:rPr>
              <w:t xml:space="preserve">Δ.Π.Κ.Υ. Α.Α.Δ.Ε. 1136546 ΕΞ </w:t>
            </w:r>
            <w:r w:rsidRPr="007F493F">
              <w:rPr>
                <w:rFonts w:ascii="Times New Roman" w:hAnsi="Times New Roman"/>
                <w:b/>
                <w:sz w:val="20"/>
                <w:szCs w:val="20"/>
              </w:rPr>
              <w:t>2020</w:t>
            </w:r>
          </w:p>
        </w:tc>
      </w:tr>
      <w:tr w:rsidR="008A189F" w:rsidTr="000C5252">
        <w:tc>
          <w:tcPr>
            <w:tcW w:w="1531" w:type="dxa"/>
          </w:tcPr>
          <w:p w:rsidR="000C5252" w:rsidRPr="001F62C5" w:rsidRDefault="00270C35" w:rsidP="000C5252">
            <w:pPr>
              <w:spacing w:before="120" w:after="0" w:line="240" w:lineRule="auto"/>
              <w:rPr>
                <w:rFonts w:ascii="Times New Roman" w:hAnsi="Times New Roman"/>
                <w:sz w:val="20"/>
                <w:szCs w:val="20"/>
              </w:rPr>
            </w:pPr>
            <w:r w:rsidRPr="001F62C5">
              <w:rPr>
                <w:rFonts w:ascii="Times New Roman" w:hAnsi="Times New Roman"/>
                <w:sz w:val="20"/>
                <w:szCs w:val="20"/>
              </w:rPr>
              <w:t>Ταχ. Δ/νση</w:t>
            </w:r>
          </w:p>
        </w:tc>
        <w:tc>
          <w:tcPr>
            <w:tcW w:w="454" w:type="dxa"/>
          </w:tcPr>
          <w:p w:rsidR="000C5252" w:rsidRPr="0063623A" w:rsidRDefault="00270C35" w:rsidP="000C5252">
            <w:pPr>
              <w:spacing w:before="120"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C5252" w:rsidRPr="0063623A" w:rsidRDefault="00270C35" w:rsidP="000C5252">
            <w:pPr>
              <w:spacing w:before="120" w:after="0" w:line="240" w:lineRule="auto"/>
              <w:rPr>
                <w:rFonts w:ascii="Times New Roman" w:hAnsi="Times New Roman"/>
                <w:sz w:val="20"/>
                <w:szCs w:val="20"/>
              </w:rPr>
            </w:pPr>
            <w:r w:rsidRPr="001F62C5">
              <w:rPr>
                <w:rFonts w:ascii="Times New Roman" w:hAnsi="Times New Roman"/>
                <w:sz w:val="20"/>
                <w:szCs w:val="20"/>
              </w:rPr>
              <w:t>Ερμού 23-25</w:t>
            </w:r>
          </w:p>
        </w:tc>
        <w:tc>
          <w:tcPr>
            <w:tcW w:w="958" w:type="dxa"/>
            <w:vMerge w:val="restart"/>
          </w:tcPr>
          <w:p w:rsidR="000C5252" w:rsidRPr="0063623A" w:rsidRDefault="00270C35" w:rsidP="000C5252">
            <w:pPr>
              <w:spacing w:before="120" w:after="0" w:line="240" w:lineRule="auto"/>
              <w:jc w:val="right"/>
              <w:rPr>
                <w:rFonts w:ascii="Times New Roman" w:hAnsi="Times New Roman"/>
                <w:sz w:val="20"/>
                <w:szCs w:val="20"/>
              </w:rPr>
            </w:pPr>
          </w:p>
          <w:p w:rsidR="000C5252" w:rsidRPr="001F62C5" w:rsidRDefault="00270C35" w:rsidP="000C5252">
            <w:pPr>
              <w:spacing w:before="120" w:after="0" w:line="240" w:lineRule="auto"/>
              <w:jc w:val="right"/>
              <w:rPr>
                <w:rFonts w:ascii="Times New Roman" w:hAnsi="Times New Roman"/>
                <w:b/>
                <w:sz w:val="20"/>
                <w:szCs w:val="20"/>
              </w:rPr>
            </w:pPr>
            <w:r w:rsidRPr="001F62C5">
              <w:rPr>
                <w:rFonts w:ascii="Times New Roman" w:hAnsi="Times New Roman"/>
                <w:b/>
                <w:sz w:val="20"/>
                <w:szCs w:val="20"/>
              </w:rPr>
              <w:t>ΠΡΟΣ:</w:t>
            </w:r>
          </w:p>
        </w:tc>
        <w:tc>
          <w:tcPr>
            <w:tcW w:w="4145" w:type="dxa"/>
            <w:vMerge w:val="restart"/>
          </w:tcPr>
          <w:p w:rsidR="000C5252" w:rsidRPr="001F62C5" w:rsidRDefault="00270C35" w:rsidP="000C5252">
            <w:pPr>
              <w:spacing w:before="120" w:after="0" w:line="240" w:lineRule="auto"/>
              <w:rPr>
                <w:rFonts w:ascii="Times New Roman" w:hAnsi="Times New Roman"/>
                <w:sz w:val="20"/>
                <w:szCs w:val="20"/>
              </w:rPr>
            </w:pPr>
          </w:p>
          <w:p w:rsidR="000C5252" w:rsidRPr="001F62C5" w:rsidRDefault="00270C35" w:rsidP="000C5252">
            <w:pPr>
              <w:spacing w:before="120" w:after="0" w:line="240" w:lineRule="auto"/>
              <w:rPr>
                <w:rFonts w:ascii="Times New Roman" w:hAnsi="Times New Roman"/>
                <w:sz w:val="20"/>
                <w:szCs w:val="20"/>
              </w:rPr>
            </w:pPr>
            <w:r w:rsidRPr="001F62C5">
              <w:rPr>
                <w:rFonts w:ascii="Times New Roman" w:hAnsi="Times New Roman"/>
                <w:sz w:val="20"/>
                <w:szCs w:val="20"/>
              </w:rPr>
              <w:t>Κάθε ενδιαφερόμενο</w:t>
            </w:r>
          </w:p>
        </w:tc>
      </w:tr>
      <w:tr w:rsidR="008A189F" w:rsidTr="000C5252">
        <w:tc>
          <w:tcPr>
            <w:tcW w:w="1531" w:type="dxa"/>
          </w:tcPr>
          <w:p w:rsidR="000C5252" w:rsidRPr="001F62C5" w:rsidRDefault="00270C35" w:rsidP="000C5252">
            <w:pPr>
              <w:spacing w:after="0" w:line="240" w:lineRule="auto"/>
              <w:rPr>
                <w:rFonts w:ascii="Times New Roman" w:hAnsi="Times New Roman"/>
                <w:sz w:val="20"/>
                <w:szCs w:val="20"/>
              </w:rPr>
            </w:pPr>
            <w:r w:rsidRPr="001F62C5">
              <w:rPr>
                <w:rFonts w:ascii="Times New Roman" w:hAnsi="Times New Roman"/>
                <w:sz w:val="20"/>
                <w:szCs w:val="20"/>
              </w:rPr>
              <w:t>Ταχ. Κώδικας</w:t>
            </w:r>
          </w:p>
        </w:tc>
        <w:tc>
          <w:tcPr>
            <w:tcW w:w="454" w:type="dxa"/>
          </w:tcPr>
          <w:p w:rsidR="000C5252" w:rsidRPr="0063623A" w:rsidRDefault="00270C35" w:rsidP="000C5252">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C5252" w:rsidRPr="0063623A" w:rsidRDefault="00270C35" w:rsidP="000C5252">
            <w:pPr>
              <w:spacing w:after="0" w:line="240" w:lineRule="auto"/>
              <w:rPr>
                <w:rFonts w:ascii="Times New Roman" w:hAnsi="Times New Roman"/>
                <w:sz w:val="20"/>
                <w:szCs w:val="20"/>
              </w:rPr>
            </w:pPr>
            <w:r w:rsidRPr="001F62C5">
              <w:rPr>
                <w:rFonts w:ascii="Times New Roman" w:hAnsi="Times New Roman"/>
                <w:sz w:val="20"/>
                <w:szCs w:val="20"/>
              </w:rPr>
              <w:t>10</w:t>
            </w:r>
            <w:r>
              <w:rPr>
                <w:rFonts w:ascii="Times New Roman" w:hAnsi="Times New Roman"/>
                <w:sz w:val="20"/>
                <w:szCs w:val="20"/>
              </w:rPr>
              <w:t>5</w:t>
            </w:r>
            <w:r w:rsidRPr="001F62C5">
              <w:rPr>
                <w:rFonts w:ascii="Times New Roman" w:hAnsi="Times New Roman"/>
                <w:sz w:val="20"/>
                <w:szCs w:val="20"/>
              </w:rPr>
              <w:t xml:space="preserve"> </w:t>
            </w:r>
            <w:r>
              <w:rPr>
                <w:rFonts w:ascii="Times New Roman" w:hAnsi="Times New Roman"/>
                <w:sz w:val="20"/>
                <w:szCs w:val="20"/>
              </w:rPr>
              <w:t>63</w:t>
            </w:r>
            <w:r w:rsidRPr="001F62C5">
              <w:rPr>
                <w:rFonts w:ascii="Times New Roman" w:hAnsi="Times New Roman"/>
                <w:sz w:val="20"/>
                <w:szCs w:val="20"/>
              </w:rPr>
              <w:t xml:space="preserve"> Αθήνα</w:t>
            </w:r>
          </w:p>
        </w:tc>
        <w:tc>
          <w:tcPr>
            <w:tcW w:w="958" w:type="dxa"/>
            <w:vMerge/>
          </w:tcPr>
          <w:p w:rsidR="000C5252" w:rsidRPr="0063623A" w:rsidRDefault="00270C35" w:rsidP="000C5252">
            <w:pPr>
              <w:spacing w:after="0" w:line="240" w:lineRule="auto"/>
              <w:rPr>
                <w:rFonts w:ascii="Times New Roman" w:hAnsi="Times New Roman"/>
                <w:sz w:val="20"/>
                <w:szCs w:val="20"/>
              </w:rPr>
            </w:pPr>
          </w:p>
        </w:tc>
        <w:tc>
          <w:tcPr>
            <w:tcW w:w="4145" w:type="dxa"/>
            <w:vMerge/>
          </w:tcPr>
          <w:p w:rsidR="000C5252" w:rsidRPr="0063623A" w:rsidRDefault="00270C35" w:rsidP="000C5252">
            <w:pPr>
              <w:spacing w:after="0" w:line="240" w:lineRule="auto"/>
              <w:rPr>
                <w:rFonts w:ascii="Times New Roman" w:hAnsi="Times New Roman"/>
                <w:sz w:val="20"/>
                <w:szCs w:val="20"/>
              </w:rPr>
            </w:pPr>
          </w:p>
        </w:tc>
      </w:tr>
      <w:tr w:rsidR="008A189F" w:rsidTr="000C5252">
        <w:tc>
          <w:tcPr>
            <w:tcW w:w="1531" w:type="dxa"/>
          </w:tcPr>
          <w:p w:rsidR="000C5252" w:rsidRPr="001F62C5" w:rsidRDefault="00270C35" w:rsidP="000C5252">
            <w:pPr>
              <w:spacing w:after="0" w:line="240" w:lineRule="auto"/>
              <w:rPr>
                <w:rFonts w:ascii="Times New Roman" w:hAnsi="Times New Roman"/>
                <w:sz w:val="20"/>
                <w:szCs w:val="20"/>
              </w:rPr>
            </w:pPr>
            <w:r w:rsidRPr="001F62C5">
              <w:rPr>
                <w:rFonts w:ascii="Times New Roman" w:hAnsi="Times New Roman"/>
                <w:sz w:val="20"/>
                <w:szCs w:val="20"/>
              </w:rPr>
              <w:t>Πληροφορίες</w:t>
            </w:r>
          </w:p>
        </w:tc>
        <w:tc>
          <w:tcPr>
            <w:tcW w:w="454" w:type="dxa"/>
          </w:tcPr>
          <w:p w:rsidR="000C5252" w:rsidRPr="0063623A" w:rsidRDefault="00270C35" w:rsidP="000C5252">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C5252" w:rsidRPr="00634C66" w:rsidRDefault="00270C35" w:rsidP="000C5252">
            <w:pPr>
              <w:spacing w:after="0" w:line="240" w:lineRule="auto"/>
              <w:rPr>
                <w:rFonts w:ascii="Times New Roman" w:hAnsi="Times New Roman"/>
                <w:sz w:val="20"/>
                <w:szCs w:val="20"/>
              </w:rPr>
            </w:pPr>
            <w:r>
              <w:rPr>
                <w:rFonts w:ascii="Times New Roman" w:hAnsi="Times New Roman"/>
                <w:sz w:val="20"/>
                <w:szCs w:val="20"/>
              </w:rPr>
              <w:t>Ν. Γκούμας</w:t>
            </w:r>
          </w:p>
        </w:tc>
        <w:tc>
          <w:tcPr>
            <w:tcW w:w="958" w:type="dxa"/>
            <w:vMerge/>
          </w:tcPr>
          <w:p w:rsidR="000C5252" w:rsidRPr="00892AE4" w:rsidRDefault="00270C35" w:rsidP="000C5252">
            <w:pPr>
              <w:spacing w:after="0" w:line="240" w:lineRule="auto"/>
              <w:rPr>
                <w:rFonts w:ascii="Times New Roman" w:hAnsi="Times New Roman"/>
                <w:sz w:val="20"/>
                <w:szCs w:val="20"/>
              </w:rPr>
            </w:pPr>
          </w:p>
        </w:tc>
        <w:tc>
          <w:tcPr>
            <w:tcW w:w="4145" w:type="dxa"/>
            <w:vMerge/>
          </w:tcPr>
          <w:p w:rsidR="000C5252" w:rsidRPr="00892AE4" w:rsidRDefault="00270C35" w:rsidP="000C5252">
            <w:pPr>
              <w:spacing w:after="0" w:line="240" w:lineRule="auto"/>
              <w:rPr>
                <w:rFonts w:ascii="Times New Roman" w:hAnsi="Times New Roman"/>
                <w:sz w:val="20"/>
                <w:szCs w:val="20"/>
              </w:rPr>
            </w:pPr>
          </w:p>
        </w:tc>
      </w:tr>
      <w:tr w:rsidR="008A189F" w:rsidTr="000C5252">
        <w:tc>
          <w:tcPr>
            <w:tcW w:w="1531" w:type="dxa"/>
          </w:tcPr>
          <w:p w:rsidR="000C5252" w:rsidRPr="00892AE4" w:rsidRDefault="00270C35" w:rsidP="000C5252">
            <w:pPr>
              <w:spacing w:after="0" w:line="240" w:lineRule="auto"/>
              <w:rPr>
                <w:rFonts w:ascii="Times New Roman" w:hAnsi="Times New Roman"/>
                <w:sz w:val="20"/>
                <w:szCs w:val="20"/>
              </w:rPr>
            </w:pPr>
            <w:r w:rsidRPr="001F62C5">
              <w:rPr>
                <w:rFonts w:ascii="Times New Roman" w:hAnsi="Times New Roman"/>
                <w:sz w:val="20"/>
                <w:szCs w:val="20"/>
              </w:rPr>
              <w:t>Τηλέφωνο</w:t>
            </w:r>
          </w:p>
        </w:tc>
        <w:tc>
          <w:tcPr>
            <w:tcW w:w="454" w:type="dxa"/>
          </w:tcPr>
          <w:p w:rsidR="000C5252" w:rsidRPr="00892AE4" w:rsidRDefault="00270C35" w:rsidP="000C5252">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C5252" w:rsidRPr="001F62C5" w:rsidRDefault="00270C35" w:rsidP="000C5252">
            <w:pPr>
              <w:spacing w:after="0" w:line="240" w:lineRule="auto"/>
              <w:rPr>
                <w:rFonts w:ascii="Times New Roman" w:hAnsi="Times New Roman"/>
                <w:sz w:val="20"/>
                <w:szCs w:val="20"/>
              </w:rPr>
            </w:pPr>
            <w:r w:rsidRPr="00892AE4">
              <w:rPr>
                <w:rFonts w:ascii="Times New Roman" w:hAnsi="Times New Roman"/>
                <w:sz w:val="20"/>
                <w:szCs w:val="20"/>
              </w:rPr>
              <w:t>213-16242</w:t>
            </w:r>
            <w:r>
              <w:rPr>
                <w:rFonts w:ascii="Times New Roman" w:hAnsi="Times New Roman"/>
                <w:sz w:val="20"/>
                <w:szCs w:val="20"/>
              </w:rPr>
              <w:t>2</w:t>
            </w:r>
            <w:r>
              <w:rPr>
                <w:rFonts w:ascii="Times New Roman" w:hAnsi="Times New Roman"/>
                <w:sz w:val="20"/>
                <w:szCs w:val="20"/>
              </w:rPr>
              <w:t>4</w:t>
            </w:r>
          </w:p>
        </w:tc>
        <w:tc>
          <w:tcPr>
            <w:tcW w:w="958" w:type="dxa"/>
            <w:vMerge/>
          </w:tcPr>
          <w:p w:rsidR="000C5252" w:rsidRPr="00892AE4" w:rsidRDefault="00270C35" w:rsidP="000C5252">
            <w:pPr>
              <w:spacing w:after="0" w:line="240" w:lineRule="auto"/>
              <w:rPr>
                <w:rFonts w:ascii="Times New Roman" w:hAnsi="Times New Roman"/>
                <w:sz w:val="20"/>
                <w:szCs w:val="20"/>
              </w:rPr>
            </w:pPr>
          </w:p>
        </w:tc>
        <w:tc>
          <w:tcPr>
            <w:tcW w:w="4145" w:type="dxa"/>
            <w:vMerge/>
          </w:tcPr>
          <w:p w:rsidR="000C5252" w:rsidRPr="00892AE4" w:rsidRDefault="00270C35" w:rsidP="000C5252">
            <w:pPr>
              <w:spacing w:after="0" w:line="240" w:lineRule="auto"/>
              <w:rPr>
                <w:rFonts w:ascii="Times New Roman" w:hAnsi="Times New Roman"/>
                <w:sz w:val="20"/>
                <w:szCs w:val="20"/>
              </w:rPr>
            </w:pPr>
          </w:p>
        </w:tc>
      </w:tr>
      <w:tr w:rsidR="008A189F" w:rsidTr="000C5252">
        <w:tc>
          <w:tcPr>
            <w:tcW w:w="1531" w:type="dxa"/>
          </w:tcPr>
          <w:p w:rsidR="000C5252" w:rsidRPr="00892AE4" w:rsidRDefault="00270C35" w:rsidP="000C5252">
            <w:pPr>
              <w:spacing w:after="0" w:line="240" w:lineRule="auto"/>
              <w:rPr>
                <w:rFonts w:ascii="Times New Roman" w:hAnsi="Times New Roman"/>
                <w:sz w:val="20"/>
                <w:szCs w:val="20"/>
              </w:rPr>
            </w:pPr>
            <w:r w:rsidRPr="001F62C5">
              <w:rPr>
                <w:rFonts w:ascii="Times New Roman" w:hAnsi="Times New Roman"/>
                <w:sz w:val="20"/>
                <w:szCs w:val="20"/>
                <w:lang w:val="en-US"/>
              </w:rPr>
              <w:t>Fax</w:t>
            </w:r>
          </w:p>
        </w:tc>
        <w:tc>
          <w:tcPr>
            <w:tcW w:w="454" w:type="dxa"/>
          </w:tcPr>
          <w:p w:rsidR="000C5252" w:rsidRPr="00892AE4" w:rsidRDefault="00270C35" w:rsidP="000C5252">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C5252" w:rsidRPr="00892AE4" w:rsidRDefault="00270C35" w:rsidP="000C5252">
            <w:pPr>
              <w:spacing w:after="0" w:line="240" w:lineRule="auto"/>
              <w:rPr>
                <w:rFonts w:ascii="Times New Roman" w:hAnsi="Times New Roman"/>
                <w:sz w:val="20"/>
                <w:szCs w:val="20"/>
              </w:rPr>
            </w:pPr>
            <w:r w:rsidRPr="00892AE4">
              <w:rPr>
                <w:rFonts w:ascii="Times New Roman" w:hAnsi="Times New Roman"/>
                <w:sz w:val="20"/>
                <w:szCs w:val="20"/>
              </w:rPr>
              <w:t>213-1624227</w:t>
            </w:r>
          </w:p>
        </w:tc>
        <w:tc>
          <w:tcPr>
            <w:tcW w:w="958" w:type="dxa"/>
            <w:vMerge/>
          </w:tcPr>
          <w:p w:rsidR="000C5252" w:rsidRPr="00892AE4" w:rsidRDefault="00270C35" w:rsidP="000C5252">
            <w:pPr>
              <w:spacing w:after="0" w:line="240" w:lineRule="auto"/>
              <w:rPr>
                <w:rFonts w:ascii="Times New Roman" w:hAnsi="Times New Roman"/>
                <w:sz w:val="20"/>
                <w:szCs w:val="20"/>
              </w:rPr>
            </w:pPr>
          </w:p>
        </w:tc>
        <w:tc>
          <w:tcPr>
            <w:tcW w:w="4145" w:type="dxa"/>
            <w:vMerge/>
          </w:tcPr>
          <w:p w:rsidR="000C5252" w:rsidRPr="00892AE4" w:rsidRDefault="00270C35" w:rsidP="000C5252">
            <w:pPr>
              <w:spacing w:after="0" w:line="240" w:lineRule="auto"/>
              <w:rPr>
                <w:rFonts w:ascii="Times New Roman" w:hAnsi="Times New Roman"/>
                <w:sz w:val="20"/>
                <w:szCs w:val="20"/>
              </w:rPr>
            </w:pPr>
          </w:p>
        </w:tc>
      </w:tr>
      <w:tr w:rsidR="008A189F" w:rsidTr="000C5252">
        <w:tc>
          <w:tcPr>
            <w:tcW w:w="1531" w:type="dxa"/>
          </w:tcPr>
          <w:p w:rsidR="000C5252" w:rsidRPr="00892AE4" w:rsidRDefault="00270C35" w:rsidP="000C5252">
            <w:pPr>
              <w:spacing w:after="0" w:line="240" w:lineRule="auto"/>
              <w:rPr>
                <w:rFonts w:ascii="Times New Roman" w:hAnsi="Times New Roman"/>
                <w:sz w:val="20"/>
                <w:szCs w:val="20"/>
              </w:rPr>
            </w:pPr>
            <w:r w:rsidRPr="001F62C5">
              <w:rPr>
                <w:rFonts w:ascii="Times New Roman" w:hAnsi="Times New Roman"/>
                <w:sz w:val="20"/>
                <w:szCs w:val="20"/>
                <w:lang w:val="en-US"/>
              </w:rPr>
              <w:t>E</w:t>
            </w:r>
            <w:r w:rsidRPr="00892AE4">
              <w:rPr>
                <w:rFonts w:ascii="Times New Roman" w:hAnsi="Times New Roman"/>
                <w:sz w:val="20"/>
                <w:szCs w:val="20"/>
              </w:rPr>
              <w:t>-</w:t>
            </w:r>
            <w:r w:rsidRPr="001F62C5">
              <w:rPr>
                <w:rFonts w:ascii="Times New Roman" w:hAnsi="Times New Roman"/>
                <w:sz w:val="20"/>
                <w:szCs w:val="20"/>
                <w:lang w:val="en-US"/>
              </w:rPr>
              <w:t>Mail</w:t>
            </w:r>
          </w:p>
        </w:tc>
        <w:tc>
          <w:tcPr>
            <w:tcW w:w="454" w:type="dxa"/>
          </w:tcPr>
          <w:p w:rsidR="000C5252" w:rsidRPr="00892AE4" w:rsidRDefault="00270C35" w:rsidP="000C5252">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C5252" w:rsidRPr="001F62C5" w:rsidRDefault="00270C35" w:rsidP="000C5252">
            <w:pPr>
              <w:spacing w:after="0" w:line="240" w:lineRule="auto"/>
              <w:rPr>
                <w:rFonts w:ascii="Times New Roman" w:hAnsi="Times New Roman"/>
                <w:sz w:val="20"/>
                <w:szCs w:val="20"/>
              </w:rPr>
            </w:pPr>
            <w:r>
              <w:rPr>
                <w:rFonts w:ascii="Times New Roman" w:hAnsi="Times New Roman"/>
                <w:sz w:val="20"/>
                <w:szCs w:val="20"/>
                <w:lang w:val="en-US"/>
              </w:rPr>
              <w:t>aadeprocurement</w:t>
            </w:r>
            <w:r w:rsidRPr="001F62C5">
              <w:rPr>
                <w:rFonts w:ascii="Times New Roman" w:hAnsi="Times New Roman"/>
                <w:sz w:val="20"/>
                <w:szCs w:val="20"/>
              </w:rPr>
              <w:t>@</w:t>
            </w:r>
            <w:r w:rsidRPr="001F62C5">
              <w:rPr>
                <w:rFonts w:ascii="Times New Roman" w:hAnsi="Times New Roman"/>
                <w:sz w:val="20"/>
                <w:szCs w:val="20"/>
                <w:lang w:val="en-US"/>
              </w:rPr>
              <w:t>aade</w:t>
            </w:r>
            <w:r w:rsidRPr="001F62C5">
              <w:rPr>
                <w:rFonts w:ascii="Times New Roman" w:hAnsi="Times New Roman"/>
                <w:sz w:val="20"/>
                <w:szCs w:val="20"/>
              </w:rPr>
              <w:t>.</w:t>
            </w:r>
            <w:r w:rsidRPr="001F62C5">
              <w:rPr>
                <w:rFonts w:ascii="Times New Roman" w:hAnsi="Times New Roman"/>
                <w:sz w:val="20"/>
                <w:szCs w:val="20"/>
                <w:lang w:val="en-US"/>
              </w:rPr>
              <w:t>gr</w:t>
            </w:r>
          </w:p>
        </w:tc>
        <w:tc>
          <w:tcPr>
            <w:tcW w:w="958" w:type="dxa"/>
            <w:vMerge/>
          </w:tcPr>
          <w:p w:rsidR="000C5252" w:rsidRPr="001F62C5" w:rsidRDefault="00270C35" w:rsidP="000C5252">
            <w:pPr>
              <w:spacing w:after="0" w:line="240" w:lineRule="auto"/>
              <w:rPr>
                <w:rFonts w:ascii="Times New Roman" w:hAnsi="Times New Roman"/>
                <w:sz w:val="20"/>
                <w:szCs w:val="20"/>
              </w:rPr>
            </w:pPr>
          </w:p>
        </w:tc>
        <w:tc>
          <w:tcPr>
            <w:tcW w:w="4145" w:type="dxa"/>
            <w:vMerge/>
          </w:tcPr>
          <w:p w:rsidR="000C5252" w:rsidRPr="001F62C5" w:rsidRDefault="00270C35" w:rsidP="000C5252">
            <w:pPr>
              <w:spacing w:after="0" w:line="240" w:lineRule="auto"/>
              <w:rPr>
                <w:rFonts w:ascii="Times New Roman" w:hAnsi="Times New Roman"/>
                <w:sz w:val="20"/>
                <w:szCs w:val="20"/>
              </w:rPr>
            </w:pPr>
          </w:p>
        </w:tc>
      </w:tr>
      <w:tr w:rsidR="008A189F" w:rsidTr="000C5252">
        <w:tc>
          <w:tcPr>
            <w:tcW w:w="1531" w:type="dxa"/>
          </w:tcPr>
          <w:p w:rsidR="000C5252" w:rsidRPr="001F62C5" w:rsidRDefault="00270C35" w:rsidP="000C5252">
            <w:pPr>
              <w:spacing w:after="0" w:line="240" w:lineRule="auto"/>
              <w:rPr>
                <w:rFonts w:ascii="Times New Roman" w:hAnsi="Times New Roman"/>
                <w:sz w:val="20"/>
                <w:szCs w:val="20"/>
              </w:rPr>
            </w:pPr>
            <w:r w:rsidRPr="001F62C5">
              <w:rPr>
                <w:rFonts w:ascii="Times New Roman" w:hAnsi="Times New Roman"/>
                <w:sz w:val="20"/>
                <w:szCs w:val="20"/>
                <w:lang w:val="en-US"/>
              </w:rPr>
              <w:t>Url</w:t>
            </w:r>
          </w:p>
        </w:tc>
        <w:tc>
          <w:tcPr>
            <w:tcW w:w="454" w:type="dxa"/>
          </w:tcPr>
          <w:p w:rsidR="000C5252" w:rsidRPr="001F62C5" w:rsidRDefault="00270C35" w:rsidP="000C5252">
            <w:pPr>
              <w:spacing w:after="0" w:line="240" w:lineRule="auto"/>
              <w:rPr>
                <w:rFonts w:ascii="Times New Roman" w:hAnsi="Times New Roman"/>
                <w:sz w:val="20"/>
                <w:szCs w:val="20"/>
              </w:rPr>
            </w:pPr>
            <w:r w:rsidRPr="001F62C5">
              <w:rPr>
                <w:rFonts w:ascii="Times New Roman" w:hAnsi="Times New Roman"/>
                <w:sz w:val="20"/>
                <w:szCs w:val="20"/>
              </w:rPr>
              <w:t>:</w:t>
            </w:r>
          </w:p>
        </w:tc>
        <w:tc>
          <w:tcPr>
            <w:tcW w:w="2552" w:type="dxa"/>
          </w:tcPr>
          <w:p w:rsidR="000C5252" w:rsidRPr="001F62C5" w:rsidRDefault="00270C35" w:rsidP="000C5252">
            <w:pPr>
              <w:spacing w:after="0" w:line="240" w:lineRule="auto"/>
              <w:rPr>
                <w:rFonts w:ascii="Times New Roman" w:hAnsi="Times New Roman"/>
                <w:sz w:val="20"/>
                <w:szCs w:val="20"/>
              </w:rPr>
            </w:pPr>
            <w:r w:rsidRPr="001F62C5">
              <w:rPr>
                <w:rFonts w:ascii="Times New Roman" w:hAnsi="Times New Roman"/>
                <w:sz w:val="20"/>
              </w:rPr>
              <w:t>www.</w:t>
            </w:r>
            <w:r w:rsidRPr="001F62C5">
              <w:rPr>
                <w:rFonts w:ascii="Times New Roman" w:hAnsi="Times New Roman"/>
                <w:sz w:val="20"/>
                <w:lang w:val="en-US"/>
              </w:rPr>
              <w:t>aade</w:t>
            </w:r>
            <w:r w:rsidRPr="001F62C5">
              <w:rPr>
                <w:rFonts w:ascii="Times New Roman" w:hAnsi="Times New Roman"/>
                <w:sz w:val="20"/>
              </w:rPr>
              <w:t>.gr</w:t>
            </w:r>
          </w:p>
        </w:tc>
        <w:tc>
          <w:tcPr>
            <w:tcW w:w="958" w:type="dxa"/>
            <w:vMerge/>
          </w:tcPr>
          <w:p w:rsidR="000C5252" w:rsidRPr="001F62C5" w:rsidRDefault="00270C35" w:rsidP="000C5252">
            <w:pPr>
              <w:spacing w:after="0" w:line="240" w:lineRule="auto"/>
              <w:rPr>
                <w:rFonts w:ascii="Times New Roman" w:hAnsi="Times New Roman"/>
                <w:sz w:val="20"/>
                <w:szCs w:val="20"/>
              </w:rPr>
            </w:pPr>
          </w:p>
        </w:tc>
        <w:tc>
          <w:tcPr>
            <w:tcW w:w="4145" w:type="dxa"/>
            <w:vMerge/>
          </w:tcPr>
          <w:p w:rsidR="000C5252" w:rsidRPr="001F62C5" w:rsidRDefault="00270C35" w:rsidP="000C5252">
            <w:pPr>
              <w:spacing w:after="0" w:line="240" w:lineRule="auto"/>
              <w:rPr>
                <w:rFonts w:ascii="Times New Roman" w:hAnsi="Times New Roman"/>
                <w:sz w:val="20"/>
                <w:szCs w:val="20"/>
              </w:rPr>
            </w:pPr>
          </w:p>
        </w:tc>
      </w:tr>
    </w:tbl>
    <w:p w:rsidR="000C5252" w:rsidRPr="001F62C5" w:rsidRDefault="00270C35" w:rsidP="000C5252">
      <w:pPr>
        <w:spacing w:after="0" w:line="240" w:lineRule="auto"/>
        <w:rPr>
          <w:rFonts w:ascii="Times New Roman" w:hAnsi="Times New Roman"/>
          <w:b/>
          <w:sz w:val="20"/>
          <w:szCs w:val="20"/>
        </w:rPr>
      </w:pPr>
    </w:p>
    <w:p w:rsidR="000C5252" w:rsidRPr="000E7F2F" w:rsidRDefault="00270C35" w:rsidP="000C5252">
      <w:pPr>
        <w:spacing w:after="120" w:line="240" w:lineRule="auto"/>
        <w:contextualSpacing/>
        <w:jc w:val="both"/>
        <w:rPr>
          <w:rFonts w:ascii="Times New Roman" w:hAnsi="Times New Roman"/>
          <w:b/>
          <w:u w:val="single"/>
        </w:rPr>
      </w:pPr>
    </w:p>
    <w:p w:rsidR="00133A34" w:rsidRDefault="00270C35" w:rsidP="00133A34">
      <w:pPr>
        <w:spacing w:after="0" w:line="240" w:lineRule="auto"/>
        <w:jc w:val="both"/>
        <w:rPr>
          <w:b/>
        </w:rPr>
      </w:pPr>
      <w:r w:rsidRPr="001F62C5">
        <w:rPr>
          <w:rFonts w:ascii="Times New Roman" w:hAnsi="Times New Roman"/>
          <w:b/>
          <w:sz w:val="24"/>
          <w:u w:val="single"/>
        </w:rPr>
        <w:t>ΘΕΜΑ</w:t>
      </w:r>
      <w:r w:rsidRPr="0072064A">
        <w:rPr>
          <w:b/>
          <w:sz w:val="24"/>
          <w:szCs w:val="24"/>
        </w:rPr>
        <w:t>:</w:t>
      </w:r>
      <w:r w:rsidRPr="00F00B51">
        <w:rPr>
          <w:b/>
        </w:rPr>
        <w:t>: «</w:t>
      </w:r>
      <w:r>
        <w:rPr>
          <w:b/>
        </w:rPr>
        <w:t xml:space="preserve">Απόφαση ματαίωσης και επανάληψης της διαδικασίας </w:t>
      </w:r>
      <w:r w:rsidRPr="00063278">
        <w:rPr>
          <w:b/>
        </w:rPr>
        <w:t xml:space="preserve">Διαπραγμάτευσης χωρίς δημοσίευση προκήρυξης του τελευταίου εδαφίου του άρθρου 32 Α του ν. 4412/2016 σύμφωνα με την παρ. 2γ του άρθρου 32 του ως άνω νόμου για την προμήθεια </w:t>
      </w:r>
      <w:r>
        <w:rPr>
          <w:b/>
        </w:rPr>
        <w:t xml:space="preserve">μέχρι </w:t>
      </w:r>
      <w:r w:rsidRPr="00063278">
        <w:rPr>
          <w:b/>
        </w:rPr>
        <w:t>5.000 φορητών υπολογιστών για</w:t>
      </w:r>
      <w:r w:rsidRPr="00063278">
        <w:rPr>
          <w:b/>
        </w:rPr>
        <w:t xml:space="preserve"> την κάλυψη των αναγκών της Α.Α.Δ.Ε. για την εξ αποστάσεως</w:t>
      </w:r>
      <w:r>
        <w:rPr>
          <w:b/>
        </w:rPr>
        <w:t>.</w:t>
      </w:r>
      <w:r w:rsidRPr="00F00B51">
        <w:rPr>
          <w:b/>
        </w:rPr>
        <w:t>»</w:t>
      </w:r>
    </w:p>
    <w:p w:rsidR="00FB76E7" w:rsidRPr="00F00B51" w:rsidRDefault="00270C35" w:rsidP="00133A34">
      <w:pPr>
        <w:spacing w:after="0" w:line="240" w:lineRule="auto"/>
        <w:jc w:val="both"/>
        <w:rPr>
          <w:b/>
        </w:rPr>
      </w:pPr>
    </w:p>
    <w:p w:rsidR="00FB76E7" w:rsidRPr="00F00B51" w:rsidRDefault="00270C35" w:rsidP="00FB76E7">
      <w:pPr>
        <w:spacing w:after="0" w:line="240" w:lineRule="auto"/>
        <w:jc w:val="center"/>
        <w:rPr>
          <w:b/>
        </w:rPr>
      </w:pPr>
      <w:r w:rsidRPr="00F00B51">
        <w:rPr>
          <w:b/>
        </w:rPr>
        <w:t>ΑΠΟΦΑΣΗ</w:t>
      </w:r>
    </w:p>
    <w:p w:rsidR="00FB76E7" w:rsidRPr="00F00B51" w:rsidRDefault="00270C35" w:rsidP="00FB76E7">
      <w:pPr>
        <w:spacing w:after="0" w:line="276" w:lineRule="auto"/>
        <w:jc w:val="center"/>
        <w:rPr>
          <w:b/>
        </w:rPr>
      </w:pPr>
      <w:r w:rsidRPr="00F00B51">
        <w:rPr>
          <w:b/>
        </w:rPr>
        <w:t>Ο ΔΙΟΙΚΗΤΗΣ ΤΗΣ ΑΝΕΞΑΡΤΗΤΗΣ ΑΡΧΗΣ ΔΗΜΟΣΙΩΝ ΕΣΟΔΩΝ</w:t>
      </w:r>
    </w:p>
    <w:p w:rsidR="00FB76E7" w:rsidRPr="00F00B51" w:rsidRDefault="00270C35" w:rsidP="00FB76E7">
      <w:pPr>
        <w:pStyle w:val="Default"/>
        <w:spacing w:line="276" w:lineRule="auto"/>
        <w:jc w:val="both"/>
        <w:rPr>
          <w:sz w:val="22"/>
          <w:szCs w:val="22"/>
        </w:rPr>
      </w:pPr>
      <w:r w:rsidRPr="00F00B51">
        <w:rPr>
          <w:sz w:val="22"/>
          <w:szCs w:val="22"/>
        </w:rPr>
        <w:t xml:space="preserve">Έχοντας υπόψη τις παρακάτω διατάξεις, όπως έχουν τροποποιηθεί και ισχύουν: </w:t>
      </w:r>
    </w:p>
    <w:p w:rsidR="00FB76E7" w:rsidRPr="00F00B51" w:rsidRDefault="00270C35" w:rsidP="00FB76E7">
      <w:pPr>
        <w:pStyle w:val="Default"/>
        <w:spacing w:line="276" w:lineRule="auto"/>
        <w:jc w:val="both"/>
        <w:rPr>
          <w:sz w:val="22"/>
          <w:szCs w:val="22"/>
        </w:rPr>
      </w:pPr>
      <w:r w:rsidRPr="00F00B51">
        <w:rPr>
          <w:b/>
          <w:bCs/>
          <w:sz w:val="22"/>
          <w:szCs w:val="22"/>
        </w:rPr>
        <w:t xml:space="preserve">1.) α.) </w:t>
      </w:r>
      <w:r w:rsidRPr="00F00B51">
        <w:rPr>
          <w:sz w:val="22"/>
          <w:szCs w:val="22"/>
        </w:rPr>
        <w:t xml:space="preserve">του ν. 4412/2016 (ΦΕΚ Α’ 147) </w:t>
      </w:r>
      <w:r w:rsidRPr="00F00B51">
        <w:rPr>
          <w:i/>
          <w:iCs/>
          <w:sz w:val="22"/>
          <w:szCs w:val="22"/>
        </w:rPr>
        <w:t xml:space="preserve">«Δημόσιες Συμβάσεις </w:t>
      </w:r>
      <w:r w:rsidRPr="00F00B51">
        <w:rPr>
          <w:i/>
          <w:iCs/>
          <w:sz w:val="22"/>
          <w:szCs w:val="22"/>
        </w:rPr>
        <w:t>Έργων, Προμηθειών και Υπηρεσιών (προσαρμογή στις Οδηγίες 2014/24/ ΕΕ και 2014/25/ΕΕ)»</w:t>
      </w:r>
      <w:r w:rsidRPr="00F00B51">
        <w:rPr>
          <w:iCs/>
          <w:sz w:val="22"/>
          <w:szCs w:val="22"/>
        </w:rPr>
        <w:t>, όπως έχει τροποποιηθεί και ισχύει,</w:t>
      </w:r>
      <w:r w:rsidRPr="00F00B51">
        <w:rPr>
          <w:i/>
          <w:iCs/>
          <w:sz w:val="22"/>
          <w:szCs w:val="22"/>
        </w:rPr>
        <w:t xml:space="preserve"> και ειδικότερα την παράγραφο γ, του άρθρου 32.</w:t>
      </w:r>
    </w:p>
    <w:p w:rsidR="00FB76E7" w:rsidRPr="00F00B51" w:rsidRDefault="00270C35" w:rsidP="00FB76E7">
      <w:pPr>
        <w:pStyle w:val="Default"/>
        <w:spacing w:line="276" w:lineRule="auto"/>
        <w:jc w:val="both"/>
        <w:rPr>
          <w:sz w:val="22"/>
          <w:szCs w:val="22"/>
        </w:rPr>
      </w:pPr>
      <w:r w:rsidRPr="00F00B51">
        <w:rPr>
          <w:b/>
          <w:bCs/>
          <w:sz w:val="22"/>
          <w:szCs w:val="22"/>
        </w:rPr>
        <w:t xml:space="preserve">β.) </w:t>
      </w:r>
      <w:r w:rsidRPr="00F00B51">
        <w:rPr>
          <w:sz w:val="22"/>
          <w:szCs w:val="22"/>
        </w:rPr>
        <w:t xml:space="preserve">του ν. 4389/2016 (ΦΕΚ Α’ 94) </w:t>
      </w:r>
      <w:r w:rsidRPr="00F00B51">
        <w:rPr>
          <w:i/>
          <w:iCs/>
          <w:sz w:val="22"/>
          <w:szCs w:val="22"/>
        </w:rPr>
        <w:t>«Επείγουσες διατάξεις για την εφαρμογή της συμφωνίας δ</w:t>
      </w:r>
      <w:r w:rsidRPr="00F00B51">
        <w:rPr>
          <w:i/>
          <w:iCs/>
          <w:sz w:val="22"/>
          <w:szCs w:val="22"/>
        </w:rPr>
        <w:t xml:space="preserve">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 </w:t>
      </w:r>
    </w:p>
    <w:p w:rsidR="00FB76E7" w:rsidRPr="00F00B51" w:rsidRDefault="00270C35" w:rsidP="00FB76E7">
      <w:pPr>
        <w:pStyle w:val="Default"/>
        <w:spacing w:line="276" w:lineRule="auto"/>
        <w:jc w:val="both"/>
        <w:rPr>
          <w:sz w:val="22"/>
          <w:szCs w:val="22"/>
        </w:rPr>
      </w:pPr>
      <w:r w:rsidRPr="00F00B51">
        <w:rPr>
          <w:b/>
          <w:bCs/>
          <w:sz w:val="22"/>
          <w:szCs w:val="22"/>
        </w:rPr>
        <w:t xml:space="preserve">γ.) </w:t>
      </w:r>
      <w:r w:rsidRPr="00F00B51">
        <w:rPr>
          <w:sz w:val="22"/>
          <w:szCs w:val="22"/>
        </w:rPr>
        <w:t>του ν. 4270/2014 (</w:t>
      </w:r>
      <w:r w:rsidRPr="00F00B51">
        <w:rPr>
          <w:sz w:val="22"/>
          <w:szCs w:val="22"/>
        </w:rPr>
        <w:t xml:space="preserve">ΦΕΚ Α’ 143) </w:t>
      </w:r>
      <w:r w:rsidRPr="00F00B51">
        <w:rPr>
          <w:i/>
          <w:iCs/>
          <w:sz w:val="22"/>
          <w:szCs w:val="22"/>
        </w:rPr>
        <w:t xml:space="preserve">«Αρχές δημοσιονομικής διαχείρισης και εποπτείας (ενσωμάτωση της Οδηγίας 2011/85/ΕΕ) – δημόσιο λογιστικό και άλλες διατάξεις», </w:t>
      </w:r>
    </w:p>
    <w:p w:rsidR="00FB76E7" w:rsidRPr="00F00B51" w:rsidRDefault="00270C35" w:rsidP="00FB76E7">
      <w:pPr>
        <w:pStyle w:val="Default"/>
        <w:spacing w:line="276" w:lineRule="auto"/>
        <w:jc w:val="both"/>
        <w:rPr>
          <w:sz w:val="22"/>
          <w:szCs w:val="22"/>
        </w:rPr>
      </w:pPr>
      <w:r w:rsidRPr="00F00B51">
        <w:rPr>
          <w:b/>
          <w:bCs/>
          <w:sz w:val="22"/>
          <w:szCs w:val="22"/>
        </w:rPr>
        <w:t xml:space="preserve">δ.) </w:t>
      </w:r>
      <w:r w:rsidRPr="00F00B51">
        <w:rPr>
          <w:sz w:val="22"/>
          <w:szCs w:val="22"/>
        </w:rPr>
        <w:t xml:space="preserve">του ν. 4250/2014 (ΦΕΚ Α’ 74) </w:t>
      </w:r>
      <w:r w:rsidRPr="00F00B51">
        <w:rPr>
          <w:i/>
          <w:iCs/>
          <w:sz w:val="22"/>
          <w:szCs w:val="22"/>
        </w:rPr>
        <w:t>«Διοικητικές Απλουστεύσεις - Καταργήσεις, Συγχωνεύσεις Νομικών Προσώπων και Υπηρεσιώ</w:t>
      </w:r>
      <w:r w:rsidRPr="00F00B51">
        <w:rPr>
          <w:i/>
          <w:iCs/>
          <w:sz w:val="22"/>
          <w:szCs w:val="22"/>
        </w:rPr>
        <w:t xml:space="preserve">ν του Δημοσίου Τομέα-Τροποποίηση Διατάξεων του Π.Δ. 318/1992 (ΦΕΚ Α΄161) και λοιπές ρυθμίσεις» </w:t>
      </w:r>
      <w:r w:rsidRPr="00F00B51">
        <w:rPr>
          <w:sz w:val="22"/>
          <w:szCs w:val="22"/>
        </w:rPr>
        <w:t xml:space="preserve">και ειδικότερα τις διατάξεις του άρθρου 1, </w:t>
      </w:r>
    </w:p>
    <w:p w:rsidR="00FB76E7" w:rsidRPr="00F00B51" w:rsidRDefault="00270C35" w:rsidP="00FB76E7">
      <w:pPr>
        <w:pStyle w:val="Default"/>
        <w:spacing w:line="276" w:lineRule="auto"/>
        <w:jc w:val="both"/>
        <w:rPr>
          <w:sz w:val="22"/>
          <w:szCs w:val="22"/>
        </w:rPr>
      </w:pPr>
      <w:r w:rsidRPr="00F00B51">
        <w:rPr>
          <w:b/>
          <w:bCs/>
          <w:sz w:val="22"/>
          <w:szCs w:val="22"/>
        </w:rPr>
        <w:t xml:space="preserve">ε.) </w:t>
      </w:r>
      <w:r w:rsidRPr="00F00B51">
        <w:rPr>
          <w:sz w:val="22"/>
          <w:szCs w:val="22"/>
        </w:rPr>
        <w:t>του άρθρου 64 του ν. 4172/2013 «Φορολογία εισοδήματος, επείγοντα μέτρα εφαρμογής του ν.4046/2012, του ν. 4093/201</w:t>
      </w:r>
      <w:r w:rsidRPr="00F00B51">
        <w:rPr>
          <w:sz w:val="22"/>
          <w:szCs w:val="22"/>
        </w:rPr>
        <w:t xml:space="preserve">2 και του ν. 4127/2013 και άλλες διατάξεις» (ΦΕΚ 167/Α/23-07-2013),όπως ισχύει. </w:t>
      </w:r>
    </w:p>
    <w:p w:rsidR="00FB76E7" w:rsidRPr="00F00B51" w:rsidRDefault="00270C35" w:rsidP="00FB76E7">
      <w:pPr>
        <w:spacing w:after="0" w:line="276" w:lineRule="auto"/>
        <w:jc w:val="both"/>
      </w:pPr>
      <w:r w:rsidRPr="00F00B51">
        <w:rPr>
          <w:b/>
        </w:rPr>
        <w:t>στ.)</w:t>
      </w:r>
      <w:r w:rsidRPr="00F00B51">
        <w:t xml:space="preserve"> του ν. 4254/2014 (ΦΕΚ 85/Α) «Μέτρα στήριξης και ανάπτυξης της ελληνικής οικονομίας στο πλαίσιο εφαρμογής του ν. 4046/2012 και άλλες διατάξεις»,</w:t>
      </w:r>
    </w:p>
    <w:p w:rsidR="00FB76E7" w:rsidRPr="00F00B51" w:rsidRDefault="00270C35" w:rsidP="00FB76E7">
      <w:pPr>
        <w:spacing w:after="0" w:line="276" w:lineRule="auto"/>
        <w:jc w:val="both"/>
      </w:pPr>
      <w:r w:rsidRPr="00F00B51">
        <w:rPr>
          <w:b/>
        </w:rPr>
        <w:t>ζ.)</w:t>
      </w:r>
      <w:r w:rsidRPr="00F00B51">
        <w:t xml:space="preserve"> του ν. 4446/2016 (ΦΕΚ </w:t>
      </w:r>
      <w:r w:rsidRPr="00F00B51">
        <w:t>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FB76E7" w:rsidRPr="00F00B51" w:rsidRDefault="00270C35" w:rsidP="00FB76E7">
      <w:pPr>
        <w:spacing w:after="0" w:line="276" w:lineRule="auto"/>
        <w:jc w:val="both"/>
      </w:pPr>
      <w:r w:rsidRPr="00F00B51">
        <w:rPr>
          <w:b/>
        </w:rPr>
        <w:lastRenderedPageBreak/>
        <w:t>η.)</w:t>
      </w:r>
      <w:r w:rsidRPr="00F00B51">
        <w:t xml:space="preserve"> του π.δ. 39/2017 (ΦΕΚ 64/Α) «Κανονισμός εξέταση</w:t>
      </w:r>
      <w:r w:rsidRPr="00F00B51">
        <w:t>ς Προδικαστικών Προσφυγών ενώπιον της Αρχής Εξέτασης Προδικαστικών Προσφυγών», όπως ισχύει,</w:t>
      </w:r>
    </w:p>
    <w:p w:rsidR="00FB76E7" w:rsidRPr="00F00B51" w:rsidRDefault="00270C35" w:rsidP="00FB76E7">
      <w:pPr>
        <w:spacing w:after="0" w:line="276" w:lineRule="auto"/>
        <w:jc w:val="both"/>
      </w:pPr>
      <w:r w:rsidRPr="00F00B51">
        <w:rPr>
          <w:b/>
        </w:rPr>
        <w:t>θ.)</w:t>
      </w:r>
      <w:r w:rsidRPr="00F00B51">
        <w:t xml:space="preserve"> του άρθρου 26 του ν.4024/2011 (Α 226) «Συγκρότηση συλλογικών οργάνων της διοίκησης και ορισμός των μελών τους με κλήρωση»,</w:t>
      </w:r>
    </w:p>
    <w:p w:rsidR="00FB76E7" w:rsidRPr="00F00B51" w:rsidRDefault="00270C35" w:rsidP="00FB76E7">
      <w:pPr>
        <w:pStyle w:val="Default"/>
        <w:spacing w:line="276" w:lineRule="auto"/>
        <w:jc w:val="both"/>
        <w:rPr>
          <w:sz w:val="22"/>
          <w:szCs w:val="22"/>
        </w:rPr>
      </w:pPr>
      <w:r w:rsidRPr="00F00B51">
        <w:rPr>
          <w:b/>
          <w:bCs/>
          <w:sz w:val="22"/>
          <w:szCs w:val="22"/>
        </w:rPr>
        <w:t xml:space="preserve">ι.) </w:t>
      </w:r>
      <w:r w:rsidRPr="00F00B51">
        <w:rPr>
          <w:sz w:val="22"/>
          <w:szCs w:val="22"/>
        </w:rPr>
        <w:t>της παρ. Ζ του ν. 4152/2013 (Α' 1</w:t>
      </w:r>
      <w:r w:rsidRPr="00F00B51">
        <w:rPr>
          <w:sz w:val="22"/>
          <w:szCs w:val="22"/>
        </w:rPr>
        <w:t xml:space="preserve">07) «Προσαρμογή της ελληνικής νομοθεσίας στην Οδηγία 2011/7 της 16.2.2011 για την καταπολέμηση των καθυστερήσεων πληρωμών στις εμπορικές συναλλαγές», </w:t>
      </w:r>
    </w:p>
    <w:p w:rsidR="00FB76E7" w:rsidRPr="00F00B51" w:rsidRDefault="00270C35" w:rsidP="00FB76E7">
      <w:pPr>
        <w:pStyle w:val="Default"/>
        <w:spacing w:line="276" w:lineRule="auto"/>
        <w:jc w:val="both"/>
        <w:rPr>
          <w:sz w:val="22"/>
          <w:szCs w:val="22"/>
        </w:rPr>
      </w:pPr>
      <w:r w:rsidRPr="00F00B51">
        <w:rPr>
          <w:b/>
          <w:bCs/>
          <w:sz w:val="22"/>
          <w:szCs w:val="22"/>
        </w:rPr>
        <w:t xml:space="preserve">ια.) </w:t>
      </w:r>
      <w:r w:rsidRPr="00F00B51">
        <w:rPr>
          <w:sz w:val="22"/>
          <w:szCs w:val="22"/>
        </w:rPr>
        <w:t xml:space="preserve">του ν. 4155/13 (Φ.Ε.Κ. 120/Α’/29-05-2013) «Εθνικό Σύστημα Ηλεκτρονικών Δημοσίων Συμβάσεων και άλλες </w:t>
      </w:r>
      <w:r w:rsidRPr="00F00B51">
        <w:rPr>
          <w:sz w:val="22"/>
          <w:szCs w:val="22"/>
        </w:rPr>
        <w:t xml:space="preserve">διατάξεις», όπως ισχύει. </w:t>
      </w:r>
    </w:p>
    <w:p w:rsidR="00FB76E7" w:rsidRPr="00F00B51" w:rsidRDefault="00270C35" w:rsidP="00FB76E7">
      <w:pPr>
        <w:pStyle w:val="Default"/>
        <w:spacing w:line="276" w:lineRule="auto"/>
        <w:jc w:val="both"/>
        <w:rPr>
          <w:sz w:val="22"/>
          <w:szCs w:val="22"/>
        </w:rPr>
      </w:pPr>
      <w:r w:rsidRPr="00F00B51">
        <w:rPr>
          <w:b/>
          <w:bCs/>
          <w:sz w:val="22"/>
          <w:szCs w:val="22"/>
        </w:rPr>
        <w:t xml:space="preserve">ιβ.) </w:t>
      </w:r>
      <w:r w:rsidRPr="00F00B51">
        <w:rPr>
          <w:sz w:val="22"/>
          <w:szCs w:val="22"/>
        </w:rPr>
        <w:t xml:space="preserve">του ν. 4013/2011 (ΦΕΚ Α’ 204) </w:t>
      </w:r>
      <w:r w:rsidRPr="00F00B51">
        <w:rPr>
          <w:i/>
          <w:iCs/>
          <w:sz w:val="22"/>
          <w:szCs w:val="22"/>
        </w:rPr>
        <w:t xml:space="preserve">«Σύσταση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w:t>
      </w:r>
    </w:p>
    <w:p w:rsidR="00FB76E7" w:rsidRPr="00F00B51" w:rsidRDefault="00270C35" w:rsidP="00FB76E7">
      <w:pPr>
        <w:pStyle w:val="Default"/>
        <w:spacing w:line="276" w:lineRule="auto"/>
        <w:jc w:val="both"/>
        <w:rPr>
          <w:sz w:val="22"/>
          <w:szCs w:val="22"/>
        </w:rPr>
      </w:pPr>
      <w:r w:rsidRPr="00F00B51">
        <w:rPr>
          <w:b/>
          <w:bCs/>
          <w:sz w:val="22"/>
          <w:szCs w:val="22"/>
        </w:rPr>
        <w:t xml:space="preserve">ιγ.) </w:t>
      </w:r>
      <w:r w:rsidRPr="00F00B51">
        <w:rPr>
          <w:sz w:val="22"/>
          <w:szCs w:val="22"/>
        </w:rPr>
        <w:t xml:space="preserve">του ν. 3861/2010 (ΦΕΚ Α’ 112) </w:t>
      </w:r>
      <w:r w:rsidRPr="00F00B51">
        <w:rPr>
          <w:i/>
          <w:iCs/>
          <w:sz w:val="22"/>
          <w:szCs w:val="22"/>
        </w:rPr>
        <w:t xml:space="preserve">«Ενίσχυση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FB76E7" w:rsidRPr="00F00B51" w:rsidRDefault="00270C35" w:rsidP="00FB76E7">
      <w:pPr>
        <w:spacing w:after="0" w:line="276" w:lineRule="auto"/>
        <w:jc w:val="both"/>
      </w:pPr>
      <w:r w:rsidRPr="00F00B51">
        <w:rPr>
          <w:b/>
        </w:rPr>
        <w:t>ιδ.)</w:t>
      </w:r>
      <w:r w:rsidRPr="00F00B51">
        <w:t xml:space="preserve"> του άρθρου 4 του π.δ. 118/07 (Α΄15</w:t>
      </w:r>
      <w:r w:rsidRPr="00F00B51">
        <w:t>0),</w:t>
      </w:r>
    </w:p>
    <w:p w:rsidR="00FB76E7" w:rsidRPr="00F00B51" w:rsidRDefault="00270C35" w:rsidP="00FB76E7">
      <w:pPr>
        <w:spacing w:after="0" w:line="276" w:lineRule="auto"/>
        <w:jc w:val="both"/>
      </w:pPr>
      <w:r w:rsidRPr="00F00B51">
        <w:rPr>
          <w:b/>
        </w:rPr>
        <w:t>ιε.)</w:t>
      </w:r>
      <w:r w:rsidRPr="00F00B51">
        <w:t xml:space="preserve"> του ν. 3548/2007 (Α’ 68) «Καταχώριση δημοσιεύσεων των φορέων του Δημοσίου στο νομαρχιακό και τοπικό Τύπο και άλλες διατάξεις»,</w:t>
      </w:r>
    </w:p>
    <w:p w:rsidR="00FB76E7" w:rsidRPr="00F00B51" w:rsidRDefault="00270C35" w:rsidP="00FB76E7">
      <w:pPr>
        <w:spacing w:after="0" w:line="276" w:lineRule="auto"/>
        <w:jc w:val="both"/>
      </w:pPr>
      <w:r w:rsidRPr="00F00B51">
        <w:rPr>
          <w:b/>
        </w:rPr>
        <w:t>ιστ.)</w:t>
      </w:r>
      <w:r w:rsidRPr="00F00B51">
        <w:t xml:space="preserve"> του ν. 2859/2000 (Α’ 248) «Κύρωση Κώδικα Φόρου Προστιθέμενης Αξίας», </w:t>
      </w:r>
    </w:p>
    <w:p w:rsidR="00FB76E7" w:rsidRPr="00F00B51" w:rsidRDefault="00270C35" w:rsidP="00FB76E7">
      <w:pPr>
        <w:spacing w:after="0" w:line="276" w:lineRule="auto"/>
        <w:jc w:val="both"/>
      </w:pPr>
      <w:r w:rsidRPr="00F00B51">
        <w:rPr>
          <w:b/>
        </w:rPr>
        <w:t>ιζ.)</w:t>
      </w:r>
      <w:r w:rsidRPr="00F00B51">
        <w:t xml:space="preserve"> του ν.2690/1999 (Α' 45) “Κύρωση του Κώδικα Διοικητικής Διαδικασίας και άλλες διατάξεις” και ιδίως των άρθρων 7 και 13 έως 15,</w:t>
      </w:r>
    </w:p>
    <w:p w:rsidR="00FB76E7" w:rsidRPr="00F00B51" w:rsidRDefault="00270C35" w:rsidP="00FB76E7">
      <w:pPr>
        <w:spacing w:after="0" w:line="276" w:lineRule="auto"/>
        <w:jc w:val="both"/>
      </w:pPr>
      <w:r w:rsidRPr="00F00B51">
        <w:rPr>
          <w:b/>
        </w:rPr>
        <w:t>ιη.)</w:t>
      </w:r>
      <w:r w:rsidRPr="00F00B51">
        <w:t xml:space="preserve"> του ν. 2121/1993 (Α' 25) “Πνευματική Ιδιοκτησία, Συγγενικά Δικαιώματα και Πολιτιστικά Θέματα”, </w:t>
      </w:r>
    </w:p>
    <w:p w:rsidR="00FB76E7" w:rsidRPr="00F00B51" w:rsidRDefault="00270C35" w:rsidP="00FB76E7">
      <w:pPr>
        <w:spacing w:after="0" w:line="276" w:lineRule="auto"/>
        <w:jc w:val="both"/>
      </w:pPr>
      <w:r w:rsidRPr="00F00B51">
        <w:rPr>
          <w:b/>
        </w:rPr>
        <w:t>ιθ.)</w:t>
      </w:r>
      <w:r w:rsidRPr="00F00B51">
        <w:t xml:space="preserve"> του π.δ 28/2015 (Α' 34)</w:t>
      </w:r>
      <w:r w:rsidRPr="00F00B51">
        <w:t xml:space="preserve"> “Κωδικοποίηση διατάξεων για την πρόσβαση σε δημόσια έγγραφα και στοιχεία”, </w:t>
      </w:r>
    </w:p>
    <w:p w:rsidR="00FB76E7" w:rsidRPr="00F00B51" w:rsidRDefault="00270C35" w:rsidP="00FB76E7">
      <w:pPr>
        <w:pStyle w:val="Default"/>
        <w:spacing w:line="276" w:lineRule="auto"/>
        <w:jc w:val="both"/>
        <w:rPr>
          <w:color w:val="auto"/>
          <w:sz w:val="22"/>
          <w:szCs w:val="22"/>
        </w:rPr>
      </w:pPr>
      <w:r w:rsidRPr="00F00B51">
        <w:rPr>
          <w:b/>
          <w:bCs/>
          <w:color w:val="auto"/>
          <w:sz w:val="22"/>
          <w:szCs w:val="22"/>
        </w:rPr>
        <w:t xml:space="preserve">κ.) </w:t>
      </w:r>
      <w:r w:rsidRPr="00F00B51">
        <w:rPr>
          <w:color w:val="auto"/>
          <w:sz w:val="22"/>
          <w:szCs w:val="22"/>
        </w:rPr>
        <w:t xml:space="preserve">του Π.Δ. 63/2005 (ΦΕΚ Α’ 98) </w:t>
      </w:r>
      <w:r w:rsidRPr="00F00B51">
        <w:rPr>
          <w:i/>
          <w:iCs/>
          <w:color w:val="auto"/>
          <w:sz w:val="22"/>
          <w:szCs w:val="22"/>
        </w:rPr>
        <w:t>«Κωδικοποίηση της νομοθεσίας για την Κυβέρνηση και τα Κυβερνητικά Όργανα»</w:t>
      </w:r>
      <w:r w:rsidRPr="00F00B51">
        <w:rPr>
          <w:color w:val="auto"/>
          <w:sz w:val="22"/>
          <w:szCs w:val="22"/>
        </w:rPr>
        <w:t xml:space="preserve">, σε συνδυασμό με τις διατάξεις των παραγράφων 5 και 6 του άρθρου 19 του Ν. 4389/2016 και ειδικότερα του άρθρου 90, σε συνδυασμό με τις διατάξεις των παραγράφων 5 και 6 του άρθρου 19 του Ν. 4389/2016. </w:t>
      </w:r>
    </w:p>
    <w:p w:rsidR="00FB76E7" w:rsidRPr="00F00B51" w:rsidRDefault="00270C35" w:rsidP="00FB76E7">
      <w:pPr>
        <w:spacing w:after="0" w:line="276" w:lineRule="auto"/>
        <w:jc w:val="both"/>
      </w:pPr>
      <w:r w:rsidRPr="00F00B51">
        <w:rPr>
          <w:b/>
        </w:rPr>
        <w:t>κα.)</w:t>
      </w:r>
      <w:r w:rsidRPr="00F00B51">
        <w:t xml:space="preserve"> του π.δ 80/2016 (Α΄145) “Ανάληψη υποχρεώσεων από </w:t>
      </w:r>
      <w:r w:rsidRPr="00F00B51">
        <w:t>τους Διατάκτες”</w:t>
      </w:r>
    </w:p>
    <w:p w:rsidR="00FB76E7" w:rsidRPr="00F00B51" w:rsidRDefault="00270C35" w:rsidP="00FB76E7">
      <w:pPr>
        <w:spacing w:after="0" w:line="276" w:lineRule="auto"/>
        <w:jc w:val="both"/>
      </w:pPr>
      <w:r w:rsidRPr="00F00B51">
        <w:rPr>
          <w:b/>
        </w:rPr>
        <w:t>κβ.)</w:t>
      </w:r>
      <w:r w:rsidRPr="00F00B51">
        <w:t xml:space="preserve"> της με αρ.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w:t>
      </w:r>
      <w:r w:rsidRPr="00F00B51">
        <w:t>νάπτυξης»</w:t>
      </w:r>
    </w:p>
    <w:p w:rsidR="00FB76E7" w:rsidRPr="00F00B51" w:rsidRDefault="00270C35" w:rsidP="00FB76E7">
      <w:pPr>
        <w:pStyle w:val="Default"/>
        <w:spacing w:line="276" w:lineRule="auto"/>
        <w:jc w:val="both"/>
        <w:rPr>
          <w:color w:val="auto"/>
          <w:sz w:val="22"/>
          <w:szCs w:val="22"/>
        </w:rPr>
      </w:pPr>
      <w:r w:rsidRPr="00F00B51">
        <w:rPr>
          <w:b/>
          <w:bCs/>
          <w:color w:val="auto"/>
          <w:sz w:val="22"/>
          <w:szCs w:val="22"/>
        </w:rPr>
        <w:t xml:space="preserve">κγ.) </w:t>
      </w:r>
      <w:r w:rsidRPr="00F00B51">
        <w:rPr>
          <w:color w:val="auto"/>
          <w:sz w:val="22"/>
          <w:szCs w:val="22"/>
        </w:rPr>
        <w:t>της με αρ. 1191/14-3-2017 (Β' 969) Απόφασης των Υπουργών Δικαιοσύνης, Διαφάνειας και Ανθρωπίνων Δικαιωμάτων “</w:t>
      </w:r>
      <w:r w:rsidRPr="00F00B51">
        <w:rPr>
          <w:i/>
          <w:iCs/>
          <w:color w:val="auto"/>
          <w:sz w:val="22"/>
          <w:szCs w:val="22"/>
        </w:rPr>
        <w:t>Καθορισμός του χρόνου, τρόπου υπολογισμού της διαδικασίας παρακράτησης και απόδοσης της κράτησης 0,06% υπέρ της Αρχής Εξέτασης Προδι</w:t>
      </w:r>
      <w:r w:rsidRPr="00F00B51">
        <w:rPr>
          <w:i/>
          <w:iCs/>
          <w:color w:val="auto"/>
          <w:sz w:val="22"/>
          <w:szCs w:val="22"/>
        </w:rPr>
        <w:t xml:space="preserve">καστικών Προσφυγών (Α.Ε.Π.Π.), καθώς και των λοιπών λεπτομερειών εφαρμογής της παραγράφου 3 του άρθρου 350 του ν. 4412/2016 (Α΄ 147)”, </w:t>
      </w:r>
    </w:p>
    <w:p w:rsidR="00FB76E7" w:rsidRPr="00F00B51" w:rsidRDefault="00270C35" w:rsidP="00FB76E7">
      <w:pPr>
        <w:spacing w:after="0" w:line="276" w:lineRule="auto"/>
        <w:jc w:val="both"/>
      </w:pPr>
      <w:r w:rsidRPr="00F00B51">
        <w:rPr>
          <w:b/>
        </w:rPr>
        <w:t>κδ.)</w:t>
      </w:r>
      <w:r w:rsidRPr="00F00B51">
        <w:t xml:space="preserve"> της με αρ. 56902/215/2.6.2017 (Β' 1924) Απόφασης του Υπουργού Οικονομίας και Ανάπτυξης “Τεχνικές λεπτομέρειες και δ</w:t>
      </w:r>
      <w:r w:rsidRPr="00F00B51">
        <w:t>ιαδικασίες λειτουργίας του Εθνικού Συστήματος Ηλεκτρονικών Δημοσίων Συμβάσεων (Ε.Σ.Η.ΔΗ.Σ.),</w:t>
      </w:r>
    </w:p>
    <w:p w:rsidR="00FB76E7" w:rsidRPr="00F00B51" w:rsidRDefault="00270C35" w:rsidP="00FB76E7">
      <w:pPr>
        <w:spacing w:after="0" w:line="276" w:lineRule="auto"/>
        <w:jc w:val="both"/>
      </w:pPr>
      <w:r w:rsidRPr="00F00B51">
        <w:rPr>
          <w:b/>
        </w:rPr>
        <w:t xml:space="preserve">κε.) </w:t>
      </w:r>
      <w:r w:rsidRPr="00F00B51">
        <w:t>της με αρ. 50844/11-5-2018 (τ. Υ.Ο.Δ.Δ. 279/17-5-2018) απόφαση του Υπουργού Οικονομίας και Ανάπτυξης: «Συγκρότηση και ορισμός μελών γνωμοδοτικής επιτροπής επί</w:t>
      </w:r>
      <w:r w:rsidRPr="00F00B51">
        <w:t xml:space="preserve"> της επάρκειας των ληφθέντων επανορθωτικών μέτρων οικονομικών φορέων προς απόδειξη της αξιοπιστίας τους». </w:t>
      </w:r>
    </w:p>
    <w:p w:rsidR="00FB76E7" w:rsidRPr="00F00B51" w:rsidRDefault="00270C35" w:rsidP="00FB76E7">
      <w:pPr>
        <w:spacing w:after="0" w:line="276" w:lineRule="auto"/>
        <w:jc w:val="both"/>
      </w:pPr>
      <w:r w:rsidRPr="00F00B51">
        <w:rPr>
          <w:b/>
        </w:rPr>
        <w:t>κστ.)</w:t>
      </w:r>
      <w:r w:rsidRPr="00F00B51">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w:t>
      </w:r>
      <w:r w:rsidRPr="00F00B51">
        <w:t xml:space="preserve">υμβατικά τεύχη της παρούσας,  καθώς και του συνόλου των διατάξεων του ασφαλιστικού, εργατικού, κοινωνικού, περιβαλλοντικού και φορολογικού </w:t>
      </w:r>
      <w:r w:rsidRPr="00F00B51">
        <w:lastRenderedPageBreak/>
        <w:t>δικαίου που διέπει την ανάθεση και εκτέλεση της παρούσας σύμβασης, έστω και αν δεν αναφέρονται ρητά παραπάνω,</w:t>
      </w:r>
    </w:p>
    <w:p w:rsidR="00FB76E7" w:rsidRPr="00F00B51" w:rsidRDefault="00270C35" w:rsidP="00FB76E7">
      <w:pPr>
        <w:pStyle w:val="Default"/>
        <w:spacing w:after="135" w:line="276" w:lineRule="auto"/>
        <w:contextualSpacing/>
        <w:jc w:val="both"/>
        <w:rPr>
          <w:color w:val="auto"/>
          <w:sz w:val="22"/>
          <w:szCs w:val="22"/>
        </w:rPr>
      </w:pPr>
      <w:r w:rsidRPr="00F00B51">
        <w:rPr>
          <w:b/>
          <w:bCs/>
          <w:color w:val="auto"/>
          <w:sz w:val="22"/>
          <w:szCs w:val="22"/>
        </w:rPr>
        <w:t xml:space="preserve">2.) </w:t>
      </w:r>
      <w:r w:rsidRPr="00F00B51">
        <w:rPr>
          <w:color w:val="auto"/>
          <w:sz w:val="22"/>
          <w:szCs w:val="22"/>
        </w:rPr>
        <w:t>Την</w:t>
      </w:r>
      <w:r w:rsidRPr="00F00B51">
        <w:rPr>
          <w:color w:val="auto"/>
          <w:sz w:val="22"/>
          <w:szCs w:val="22"/>
        </w:rPr>
        <w:t xml:space="preserve"> υπ’ αρ. πρωτ. Δ6Α 1145867 ΕΞ 2013/25.9.2013 (ΦΕΚ Β’ 2417) απόφαση του Υπουργού Οικονομικών </w:t>
      </w:r>
      <w:r w:rsidRPr="00F00B51">
        <w:rPr>
          <w:i/>
          <w:iCs/>
          <w:color w:val="auto"/>
          <w:sz w:val="22"/>
          <w:szCs w:val="22"/>
        </w:rPr>
        <w:t xml:space="preserve">«Μεταβίβαση αρμοδιοτήτων στον Γενικό Γραμματέα της Γενικής Γραμματείας Δημοσίων Εσόδων του Υπουργείου Οικονομικών», </w:t>
      </w:r>
      <w:r w:rsidRPr="00F00B51">
        <w:rPr>
          <w:color w:val="auto"/>
          <w:sz w:val="22"/>
          <w:szCs w:val="22"/>
        </w:rPr>
        <w:t>όπως ισχύει, σε συνδυασμό με τις διατάξεις της υ</w:t>
      </w:r>
      <w:r w:rsidRPr="00F00B51">
        <w:rPr>
          <w:color w:val="auto"/>
          <w:sz w:val="22"/>
          <w:szCs w:val="22"/>
        </w:rPr>
        <w:t xml:space="preserve">ποπαραγράφου α΄ της παρ. 3 του άρθρου 41 του Ν. 4389/2016. </w:t>
      </w:r>
    </w:p>
    <w:p w:rsidR="00FB76E7" w:rsidRPr="00F00B51" w:rsidRDefault="00270C35" w:rsidP="00FB76E7">
      <w:pPr>
        <w:pStyle w:val="Default"/>
        <w:spacing w:line="276" w:lineRule="auto"/>
        <w:jc w:val="both"/>
        <w:rPr>
          <w:bCs/>
          <w:color w:val="auto"/>
          <w:sz w:val="22"/>
          <w:szCs w:val="22"/>
        </w:rPr>
      </w:pPr>
      <w:r w:rsidRPr="00F00B51">
        <w:rPr>
          <w:b/>
          <w:bCs/>
          <w:color w:val="auto"/>
          <w:sz w:val="22"/>
          <w:szCs w:val="22"/>
        </w:rPr>
        <w:t xml:space="preserve">3.) </w:t>
      </w:r>
      <w:r w:rsidRPr="00F00B51">
        <w:rPr>
          <w:color w:val="auto"/>
          <w:sz w:val="22"/>
          <w:szCs w:val="22"/>
        </w:rPr>
        <w:t>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w:t>
      </w:r>
      <w:r w:rsidRPr="00F00B51">
        <w:rPr>
          <w:color w:val="auto"/>
          <w:sz w:val="22"/>
          <w:szCs w:val="22"/>
        </w:rPr>
        <w:t>νδυασμό με τις διατάξεις του πρώτου εδαφίου της παραγράφου 10 του άρθρου 41 του Ν. 4389/2016, καθώς και τη με αριθμό 39/3/30.11.2017 (Υ.Ο.Δ.Δ. 689) Απόφαση του Συμβουλίου Διοίκησης της Α.Α.Δ.Ε. «Ανανέωση της Θητείας του Διοικητή της Ανεξάρτητης Αρχής Δημοσ</w:t>
      </w:r>
      <w:r w:rsidRPr="00F00B51">
        <w:rPr>
          <w:color w:val="auto"/>
          <w:sz w:val="22"/>
          <w:szCs w:val="22"/>
        </w:rPr>
        <w:t>ίων Εσόδων»</w:t>
      </w:r>
      <w:r w:rsidRPr="00F00B51">
        <w:rPr>
          <w:bCs/>
          <w:color w:val="auto"/>
          <w:sz w:val="22"/>
          <w:szCs w:val="22"/>
        </w:rPr>
        <w:t>, καθώς και τη με αριθμό 5294 ΕΞ 2020 της 17/01/2020 (ΦΕΚ Υ.Ο.Δ.Δ. 27) πράξη του Υπουργού Οικονομικών «Ανανέωση της Θητείας του Διοικητή της Ανεξάρτητης Αρχής Δημοσίων Εσόδων».</w:t>
      </w:r>
    </w:p>
    <w:p w:rsidR="00FB76E7" w:rsidRPr="00F00B51" w:rsidRDefault="00270C35" w:rsidP="00FB76E7">
      <w:pPr>
        <w:pStyle w:val="Default"/>
        <w:spacing w:line="276" w:lineRule="auto"/>
        <w:jc w:val="both"/>
        <w:rPr>
          <w:i/>
          <w:iCs/>
          <w:color w:val="auto"/>
          <w:sz w:val="22"/>
          <w:szCs w:val="22"/>
        </w:rPr>
      </w:pPr>
      <w:r w:rsidRPr="00F00B51">
        <w:rPr>
          <w:b/>
          <w:bCs/>
          <w:color w:val="auto"/>
          <w:sz w:val="22"/>
          <w:szCs w:val="22"/>
        </w:rPr>
        <w:t xml:space="preserve">4.) </w:t>
      </w:r>
      <w:r w:rsidRPr="00F00B51">
        <w:rPr>
          <w:color w:val="auto"/>
          <w:sz w:val="22"/>
          <w:szCs w:val="22"/>
        </w:rPr>
        <w:t xml:space="preserve">Την υπ’ αρ. πρωτ. </w:t>
      </w:r>
      <w:r w:rsidRPr="004E1FE0">
        <w:rPr>
          <w:color w:val="auto"/>
          <w:sz w:val="22"/>
          <w:szCs w:val="22"/>
        </w:rPr>
        <w:t>Δ.ΟΡΓ.Α 1125859 ΕΞ</w:t>
      </w:r>
      <w:r>
        <w:rPr>
          <w:color w:val="auto"/>
          <w:sz w:val="22"/>
          <w:szCs w:val="22"/>
        </w:rPr>
        <w:t xml:space="preserve"> </w:t>
      </w:r>
      <w:r w:rsidRPr="004E1FE0">
        <w:rPr>
          <w:color w:val="auto"/>
          <w:sz w:val="22"/>
          <w:szCs w:val="22"/>
        </w:rPr>
        <w:t>2020</w:t>
      </w:r>
      <w:r>
        <w:rPr>
          <w:color w:val="auto"/>
          <w:sz w:val="22"/>
          <w:szCs w:val="22"/>
        </w:rPr>
        <w:t>/26-10-2020</w:t>
      </w:r>
      <w:r w:rsidRPr="00F00B51">
        <w:rPr>
          <w:color w:val="auto"/>
          <w:sz w:val="22"/>
          <w:szCs w:val="22"/>
        </w:rPr>
        <w:t xml:space="preserve"> (ΦΕΚ Β’ </w:t>
      </w:r>
      <w:r>
        <w:rPr>
          <w:color w:val="auto"/>
          <w:sz w:val="22"/>
          <w:szCs w:val="22"/>
        </w:rPr>
        <w:t>473</w:t>
      </w:r>
      <w:r>
        <w:rPr>
          <w:color w:val="auto"/>
          <w:sz w:val="22"/>
          <w:szCs w:val="22"/>
        </w:rPr>
        <w:t>8</w:t>
      </w:r>
      <w:r w:rsidRPr="00F00B51">
        <w:rPr>
          <w:color w:val="auto"/>
          <w:sz w:val="22"/>
          <w:szCs w:val="22"/>
        </w:rPr>
        <w:t xml:space="preserve">) απόφαση του Διοικητή της Α.Α.Δ.Ε., </w:t>
      </w:r>
      <w:r w:rsidRPr="00F00B51">
        <w:rPr>
          <w:i/>
          <w:iCs/>
          <w:color w:val="auto"/>
          <w:sz w:val="22"/>
          <w:szCs w:val="22"/>
        </w:rPr>
        <w:t xml:space="preserve">«Οργανισμός της Ανεξάρτητης Αρχής Δημοσίων Εσόδων (Α.Α.Δ.Ε.)». </w:t>
      </w:r>
    </w:p>
    <w:p w:rsidR="00FB76E7" w:rsidRPr="00F00B51" w:rsidRDefault="00270C35" w:rsidP="00FB76E7">
      <w:pPr>
        <w:spacing w:after="0" w:line="276" w:lineRule="auto"/>
        <w:contextualSpacing/>
        <w:jc w:val="both"/>
        <w:rPr>
          <w:rFonts w:cs="Calibri"/>
          <w:lang w:eastAsia="el-GR"/>
        </w:rPr>
      </w:pPr>
      <w:r w:rsidRPr="00F00B51">
        <w:rPr>
          <w:b/>
        </w:rPr>
        <w:t xml:space="preserve">5.) </w:t>
      </w:r>
      <w:r w:rsidRPr="00F00B51">
        <w:rPr>
          <w:rFonts w:cs="Calibri"/>
          <w:lang w:eastAsia="el-GR"/>
        </w:rPr>
        <w:t xml:space="preserve">Την ΚΑΤΕΥΘΥΝΤΗΡΙΑ ΟΔΗΓΙΑ 24 (Απόφαση 01/15-04-2020 της Ενιαίας Ανεξάρτητης Αρχής Δημοσίων Συμβάσεων) ΘΕΜΑ "Ειδικά ζητήματα ανάθεσης και διαχείρισης </w:t>
      </w:r>
      <w:r w:rsidRPr="00F00B51">
        <w:rPr>
          <w:rFonts w:cs="Calibri"/>
          <w:lang w:eastAsia="el-GR"/>
        </w:rPr>
        <w:t>δημοσίων συμβάσεων, στο πλαίσιο της αντιμετώπισης της υγειονομικής κρίσης του ιού COVID-19, καθώς και των μέτρων για την αποτροπή της διασποράς του".</w:t>
      </w:r>
    </w:p>
    <w:p w:rsidR="00FB76E7" w:rsidRPr="00F00B51" w:rsidRDefault="00270C35" w:rsidP="00FB76E7">
      <w:pPr>
        <w:spacing w:after="0" w:line="276" w:lineRule="auto"/>
        <w:contextualSpacing/>
        <w:jc w:val="both"/>
        <w:rPr>
          <w:rFonts w:cs="Calibri"/>
          <w:lang w:eastAsia="el-GR"/>
        </w:rPr>
      </w:pPr>
      <w:r w:rsidRPr="00F00B51">
        <w:rPr>
          <w:b/>
        </w:rPr>
        <w:t>6</w:t>
      </w:r>
      <w:r w:rsidRPr="00F00B51">
        <w:rPr>
          <w:rFonts w:cs="Calibri"/>
          <w:b/>
          <w:lang w:eastAsia="el-GR"/>
        </w:rPr>
        <w:t>.)</w:t>
      </w:r>
      <w:r w:rsidRPr="00F00B51">
        <w:rPr>
          <w:rFonts w:cs="Calibri"/>
          <w:lang w:eastAsia="el-GR"/>
        </w:rPr>
        <w:t xml:space="preserve"> Το με αρ. πρωτ. 1722/20-03-2020 έγγραφο της ΕΑΑΔΗΣΥ με θέμα: «Διευκρινίσεις της Ευρωπαϊκής Επιτροπής ω</w:t>
      </w:r>
      <w:r w:rsidRPr="00F00B51">
        <w:rPr>
          <w:rFonts w:cs="Calibri"/>
          <w:lang w:eastAsia="el-GR"/>
        </w:rPr>
        <w:t xml:space="preserve">ς προς τη σύναψη δημοσίων συμβάσεων που σχετίζονται με την αντιμετώπιση του κορωνοϊού COVID- 19» (ΑΔΑ: ΨΡΗΟΟΞΤΒ-ΓΦΟ). </w:t>
      </w:r>
    </w:p>
    <w:p w:rsidR="00FB76E7" w:rsidRPr="00F00B51" w:rsidRDefault="00270C35" w:rsidP="00FB76E7">
      <w:pPr>
        <w:spacing w:after="0" w:line="276" w:lineRule="auto"/>
        <w:jc w:val="both"/>
      </w:pPr>
      <w:r w:rsidRPr="00F00B51">
        <w:rPr>
          <w:b/>
        </w:rPr>
        <w:t>7.)</w:t>
      </w:r>
      <w:r w:rsidRPr="00F00B51">
        <w:t xml:space="preserve"> Το με αριθμ. Πρωτ. 29/12-3-2020 (ΑΔΑ : ΨΘΘΞΟΞΤΒ-ΒΨ1) έγγραφο της ΕΑΑΔΗΣΥ με θέμα «Διευκρινίσεις σχετικά με τις συμβάσεις που συνάπτον</w:t>
      </w:r>
      <w:r w:rsidRPr="00F00B51">
        <w:t>ται στο πλαίσιο λήψης μέτρων αποφυγής της διάδοσης του κορωνοϊού (COVID-19)».</w:t>
      </w:r>
    </w:p>
    <w:p w:rsidR="00FB76E7" w:rsidRPr="00F00B51" w:rsidRDefault="00270C35" w:rsidP="00FB76E7">
      <w:pPr>
        <w:spacing w:after="0" w:line="276" w:lineRule="auto"/>
        <w:jc w:val="both"/>
      </w:pPr>
      <w:r w:rsidRPr="00F00B51">
        <w:rPr>
          <w:b/>
        </w:rPr>
        <w:t xml:space="preserve">8.) </w:t>
      </w:r>
      <w:r w:rsidRPr="00F00B51">
        <w:t>Το από 23/09/2020 μήνυμα ηλεκτρονικού ταχυδρομείου της Προϊσταμένης της Γενικής Δ/νσης Ηλεκτρονικής Διακυβέρνησης της Α.Α.Δ.Ε.</w:t>
      </w:r>
    </w:p>
    <w:p w:rsidR="00FB76E7" w:rsidRPr="00F00B51" w:rsidRDefault="00270C35" w:rsidP="00FB76E7">
      <w:pPr>
        <w:spacing w:after="0" w:line="276" w:lineRule="auto"/>
        <w:jc w:val="both"/>
      </w:pPr>
      <w:r w:rsidRPr="00F00B51">
        <w:rPr>
          <w:b/>
        </w:rPr>
        <w:t xml:space="preserve">9.) </w:t>
      </w:r>
      <w:r w:rsidRPr="00F00B51">
        <w:t>Το υπ’ αρ. Δ.Π.Κ.Υ. Α.Α.Δ.Ε. Δ 1113988 ΕΞ 2</w:t>
      </w:r>
      <w:r w:rsidRPr="00F00B51">
        <w:t>020/24-09-2020 έγγραφο της Δ/νσης Προμηθειών και Κτιριακών Υποδομών της Α.Α.Δ.Ε.</w:t>
      </w:r>
    </w:p>
    <w:p w:rsidR="00FB76E7" w:rsidRPr="00F00B51" w:rsidRDefault="00270C35" w:rsidP="00FB76E7">
      <w:pPr>
        <w:spacing w:after="0" w:line="276" w:lineRule="auto"/>
        <w:jc w:val="both"/>
      </w:pPr>
      <w:r w:rsidRPr="00F00B51">
        <w:rPr>
          <w:b/>
        </w:rPr>
        <w:t xml:space="preserve">10.) </w:t>
      </w:r>
      <w:r w:rsidRPr="00F00B51">
        <w:t>Το υπ’ αρ. ΔΙ.Δ.ΥΠΟΔ. Β 1129109 ΕΞ 2020/04-11-2020 έγγραφο της Δ/νσης Διαχείρισης Υποδομών της Γενικής Δ/νσης Ηλεκτρονικής Διακυβέρνησης σχετικά με τις τεχνικές προδιαγρα</w:t>
      </w:r>
      <w:r w:rsidRPr="00F00B51">
        <w:t>φές φορητών ηλεκτρονικών υπολογιστών.</w:t>
      </w:r>
    </w:p>
    <w:p w:rsidR="00FB76E7" w:rsidRPr="00F00B51" w:rsidRDefault="00270C35" w:rsidP="00FB76E7">
      <w:pPr>
        <w:spacing w:after="0" w:line="276" w:lineRule="auto"/>
        <w:jc w:val="both"/>
      </w:pPr>
      <w:r w:rsidRPr="00F00B51">
        <w:rPr>
          <w:b/>
        </w:rPr>
        <w:t xml:space="preserve">11.) </w:t>
      </w:r>
      <w:r w:rsidRPr="00F00B51">
        <w:t>Το υπ’ αρ. ΔΙΟΙΚ. Α.Α.Δ.Ε. 0002405 ΕΞ 2020/04-11-2020 τεκμηριωμένο αίτημα του κ. Διοικητή της Α.Α.Δ.Ε. για την προμήθεια εξοπλισμού πληροφορικής για την εξ αποστάσεως παροχή εργασίας (ΑΔΑΜ: 20</w:t>
      </w:r>
      <w:r w:rsidRPr="00F00B51">
        <w:rPr>
          <w:lang w:val="en-US"/>
        </w:rPr>
        <w:t>REQ</w:t>
      </w:r>
      <w:r w:rsidRPr="00F00B51">
        <w:t>007595199).</w:t>
      </w:r>
    </w:p>
    <w:p w:rsidR="00FB76E7" w:rsidRPr="00F00B51" w:rsidRDefault="00270C35" w:rsidP="00FB76E7">
      <w:pPr>
        <w:spacing w:after="0" w:line="276" w:lineRule="auto"/>
        <w:jc w:val="both"/>
      </w:pPr>
      <w:r w:rsidRPr="00F00B51">
        <w:rPr>
          <w:b/>
        </w:rPr>
        <w:t xml:space="preserve">12.) </w:t>
      </w:r>
      <w:r w:rsidRPr="00F00B51">
        <w:t>Τ</w:t>
      </w:r>
      <w:r w:rsidRPr="00F00B51">
        <w:t>ο υπ’ αρ. Δ.Π.Κ.Υ. Α.Α.Δ.Ε. 1129336 ΕΞ 2020/04-11-2020 έγγραφο της Δ/νσης Προμηθειών και Κτιριακών Υποδομών της Γενικής Δ/νσης Οικονομικών Υπηρεσιών της Α.Α.Δ.Ε. αναφορικά με την έγκριση της σκοπιμότητας δαπάνης για την προμήθεια εξοπλισμού πληροφορικής γι</w:t>
      </w:r>
      <w:r w:rsidRPr="00F00B51">
        <w:t>α την εξ αποστάσεως παροχή εργασίας.</w:t>
      </w:r>
    </w:p>
    <w:p w:rsidR="00FB76E7" w:rsidRPr="00F00B51" w:rsidRDefault="00270C35" w:rsidP="00FB76E7">
      <w:pPr>
        <w:spacing w:after="0" w:line="276" w:lineRule="auto"/>
        <w:jc w:val="both"/>
      </w:pPr>
      <w:r w:rsidRPr="00F00B51">
        <w:rPr>
          <w:b/>
        </w:rPr>
        <w:t xml:space="preserve">13.) </w:t>
      </w:r>
      <w:r w:rsidRPr="00F00B51">
        <w:t>Την υπ’ αρ. 50/10-11-2020 βεβαίωση του Συμβουλίου Διοίκησης της Α.Α.Δ.Ε. σχετικά με την έγκριση της σκοπιμότητας της δαπάνης.</w:t>
      </w:r>
    </w:p>
    <w:p w:rsidR="00FB76E7" w:rsidRPr="00F00B51" w:rsidRDefault="00270C35" w:rsidP="00FB76E7">
      <w:pPr>
        <w:spacing w:after="0" w:line="276" w:lineRule="auto"/>
        <w:jc w:val="both"/>
      </w:pPr>
      <w:r w:rsidRPr="00F00B51">
        <w:rPr>
          <w:b/>
        </w:rPr>
        <w:t xml:space="preserve">14.) </w:t>
      </w:r>
      <w:r w:rsidRPr="00F00B51">
        <w:t xml:space="preserve">Την υπ’ αρ. Δ.Ο.Δ. Α.Α.Δ.Ε. Δ 1131821 ΕΞ 2020/11-11-2020 Απόφαση Ανάληψης </w:t>
      </w:r>
      <w:r w:rsidRPr="00F00B51">
        <w:t>Υποχρέωσης (ΑΔΑ: 6ΔΠ346ΜΠ32-ΙΦΧ, ΑΔΑΜ: 20</w:t>
      </w:r>
      <w:r w:rsidRPr="00F00B51">
        <w:rPr>
          <w:lang w:val="en-US"/>
        </w:rPr>
        <w:t>REQ</w:t>
      </w:r>
      <w:r>
        <w:t>007635507</w:t>
      </w:r>
      <w:r w:rsidRPr="00F00B51">
        <w:t>)</w:t>
      </w:r>
      <w:r>
        <w:t xml:space="preserve"> η οποία καταχωρήθηκε </w:t>
      </w:r>
      <w:r w:rsidRPr="004E1FE0">
        <w:t>στο Βιβλίο Εγκρίσεων και Εντολών Πληρωμής της Γ.Δ.Ο.Υ. με α/α 83108 και 83109</w:t>
      </w:r>
      <w:r>
        <w:t>.</w:t>
      </w:r>
    </w:p>
    <w:p w:rsidR="00FB76E7" w:rsidRPr="00F00B51" w:rsidRDefault="00270C35" w:rsidP="00FB76E7">
      <w:pPr>
        <w:spacing w:after="0" w:line="276" w:lineRule="auto"/>
        <w:jc w:val="both"/>
      </w:pPr>
      <w:r w:rsidRPr="00F00B51">
        <w:rPr>
          <w:b/>
        </w:rPr>
        <w:lastRenderedPageBreak/>
        <w:t xml:space="preserve">15.) </w:t>
      </w:r>
      <w:bookmarkStart w:id="1" w:name="_Hlk57292089"/>
      <w:r w:rsidRPr="00F00B51">
        <w:t xml:space="preserve">Την υπ’ αρ. Δ.Π.Κ.Υ. Α.Α.Δ.Ε. Α 1132283 ΕΞ 2020/12-11-2020 (ΑΔΑ: Ω3ΡΕ46ΜΠ3Ζ-ΕΔΜ) Πρόσκληση </w:t>
      </w:r>
      <w:bookmarkEnd w:id="1"/>
      <w:r w:rsidRPr="00F00B51">
        <w:t>για υ</w:t>
      </w:r>
      <w:r w:rsidRPr="00F00B51">
        <w:t>ποβολή προσφορών με τη διαδικασία της Διαπραγμάτευσης προς οικονομικούς φορείς.</w:t>
      </w:r>
    </w:p>
    <w:p w:rsidR="00FB76E7" w:rsidRPr="00D44725" w:rsidRDefault="00270C35" w:rsidP="00FB76E7">
      <w:pPr>
        <w:spacing w:after="0" w:line="276" w:lineRule="auto"/>
        <w:contextualSpacing/>
        <w:jc w:val="both"/>
      </w:pPr>
      <w:r w:rsidRPr="00F00B51">
        <w:rPr>
          <w:b/>
        </w:rPr>
        <w:t xml:space="preserve">16.) </w:t>
      </w:r>
      <w:r w:rsidRPr="00F00B51">
        <w:t xml:space="preserve">Την με αριθμ. 2020/C 108 I/01 Ανακοίνωση της Ευρωπαϊκής Επιτροπής με θέμα: «Οδηγίες από την Ευρωπαϊκή Επιτροπή σχετικά με τη χρήση του πλαισίου για τις δημόσιες συμβάσεις </w:t>
      </w:r>
      <w:r w:rsidRPr="00F00B51">
        <w:t xml:space="preserve">στην κατάσταση έκτακτης ανάγκης που σχετίζεται με την κρίση της νόσου COVID-19». </w:t>
      </w:r>
    </w:p>
    <w:p w:rsidR="00FB76E7" w:rsidRDefault="00270C35" w:rsidP="00FB76E7">
      <w:pPr>
        <w:spacing w:after="0" w:line="276" w:lineRule="auto"/>
        <w:contextualSpacing/>
        <w:jc w:val="both"/>
      </w:pPr>
      <w:r w:rsidRPr="002711B5">
        <w:rPr>
          <w:b/>
        </w:rPr>
        <w:t>17.)</w:t>
      </w:r>
      <w:r>
        <w:t xml:space="preserve"> Το υπ’ αρ. Δ.Π.Κ.Υ. Α.Α.Δ.Ε. Α 1132007 ΕΞ 2020/12-11-2020 έγγραφο περί συγκρότησης Επιτροπής </w:t>
      </w:r>
      <w:r w:rsidRPr="00F00B51">
        <w:t>του άρθρ</w:t>
      </w:r>
      <w:r>
        <w:t>ου 32 Α του ν. 4412/2016 με τη διαδικασία διαπραγμάτευσης σύμφωνα με</w:t>
      </w:r>
      <w:r>
        <w:t xml:space="preserve"> την παρ. 2γ του άρθρου 32 του ως άνω νόμου.</w:t>
      </w:r>
    </w:p>
    <w:p w:rsidR="00FB76E7" w:rsidRPr="002711B5" w:rsidRDefault="00270C35" w:rsidP="00FB76E7">
      <w:pPr>
        <w:spacing w:after="0" w:line="276" w:lineRule="auto"/>
        <w:contextualSpacing/>
        <w:jc w:val="both"/>
      </w:pPr>
      <w:r w:rsidRPr="002711B5">
        <w:rPr>
          <w:b/>
        </w:rPr>
        <w:t xml:space="preserve">18.) </w:t>
      </w:r>
      <w:r>
        <w:t xml:space="preserve">Την υπ’ αρ. Α.Τ.Δ. Α 1132265 ΕΞ 2020/12-11-2020 Απόφαση σύστασης, συγκρότησης και ορισμού μελών της Επιτροπής του τελευταίου εδαφίου </w:t>
      </w:r>
      <w:r w:rsidRPr="00F00B51">
        <w:t>του άρθρ</w:t>
      </w:r>
      <w:r>
        <w:t>ου 32 Α του ν. 4412/2016 με τη διαδικασία διαπραγμάτευσης σύμφωνα</w:t>
      </w:r>
      <w:r>
        <w:t xml:space="preserve"> με την παρ. 2γ του άρθρου 32 του ως άνω νόμου για την προμήθεια 5.000 φορητών υπολογιστών για την κάλυψη των αναγκών της Α.Α.Δ.Ε. για την εξ αποστάσεως εργασία(ΑΔΑ</w:t>
      </w:r>
      <w:r w:rsidRPr="002711B5">
        <w:t>:</w:t>
      </w:r>
      <w:r>
        <w:t xml:space="preserve"> ΩΗ6446ΜΠ3Ζ-ΡΤΧ).</w:t>
      </w:r>
    </w:p>
    <w:p w:rsidR="00FB76E7" w:rsidRPr="00F00B51" w:rsidRDefault="00270C35" w:rsidP="00FB76E7">
      <w:pPr>
        <w:spacing w:after="0" w:line="276" w:lineRule="auto"/>
        <w:contextualSpacing/>
        <w:jc w:val="both"/>
      </w:pPr>
      <w:r>
        <w:rPr>
          <w:b/>
        </w:rPr>
        <w:t>19.</w:t>
      </w:r>
      <w:r w:rsidRPr="00F00B51">
        <w:rPr>
          <w:b/>
        </w:rPr>
        <w:t xml:space="preserve">) </w:t>
      </w:r>
      <w:r w:rsidRPr="00F00B51">
        <w:t xml:space="preserve">Την με αριθμ </w:t>
      </w:r>
      <w:r>
        <w:t>Δ.Π.Κ.Υ. Α.Α.Δ.Ε. Α 1132284 ΕΞ 2020/12-11-2020</w:t>
      </w:r>
      <w:r w:rsidRPr="00F00B51">
        <w:t xml:space="preserve"> «Έκθεση </w:t>
      </w:r>
      <w:r w:rsidRPr="00F00B51">
        <w:t>αιτιολόγησης  για την προσφυγή στη διαδικασία της διαπραγμάτευσης χωρίς δημοσίευση του άρθρου 32 παρ. 2γ του ν. 4412/2016.»</w:t>
      </w:r>
    </w:p>
    <w:p w:rsidR="00FB76E7" w:rsidRPr="00F00B51" w:rsidRDefault="00270C35" w:rsidP="00FB76E7">
      <w:pPr>
        <w:spacing w:after="0" w:line="276" w:lineRule="auto"/>
        <w:contextualSpacing/>
        <w:jc w:val="both"/>
      </w:pPr>
      <w:r>
        <w:rPr>
          <w:b/>
        </w:rPr>
        <w:t>20</w:t>
      </w:r>
      <w:r w:rsidRPr="00F00B51">
        <w:rPr>
          <w:b/>
        </w:rPr>
        <w:t xml:space="preserve">.) </w:t>
      </w:r>
      <w:r w:rsidRPr="00F00B51">
        <w:t>Την υποβολή προσφορών από τους κάτωθι οικονομικούς φορείς:</w:t>
      </w:r>
    </w:p>
    <w:p w:rsidR="00FB76E7" w:rsidRPr="0093572C" w:rsidRDefault="00270C35" w:rsidP="00FB76E7">
      <w:pPr>
        <w:pStyle w:val="af1"/>
        <w:tabs>
          <w:tab w:val="clear" w:pos="737"/>
        </w:tabs>
        <w:spacing w:after="0" w:line="276" w:lineRule="auto"/>
        <w:contextualSpacing/>
        <w:rPr>
          <w:rFonts w:eastAsia="Calibri"/>
          <w:kern w:val="0"/>
          <w:szCs w:val="22"/>
          <w:lang w:eastAsia="en-US"/>
        </w:rPr>
      </w:pPr>
      <w:r w:rsidRPr="0093572C">
        <w:tab/>
      </w:r>
      <w:r w:rsidRPr="0093572C">
        <w:tab/>
        <w:t xml:space="preserve">- </w:t>
      </w:r>
      <w:r w:rsidRPr="0093572C">
        <w:rPr>
          <w:rFonts w:eastAsia="Calibri"/>
          <w:kern w:val="0"/>
          <w:szCs w:val="22"/>
          <w:lang w:eastAsia="en-US"/>
        </w:rPr>
        <w:t xml:space="preserve">Την εταιρεία RETAIL WORLD ΜΟΝΟΠΡΟΣΩΠΗ Α.Ε., με την υπ’ αρ. </w:t>
      </w:r>
      <w:r w:rsidRPr="0093572C">
        <w:rPr>
          <w:rFonts w:eastAsia="Calibri"/>
          <w:kern w:val="0"/>
          <w:szCs w:val="22"/>
          <w:lang w:eastAsia="en-US"/>
        </w:rPr>
        <w:t>Δ.Π.Κ.Υ. Α.Α.Δ.Ε. 1133193 ΕΙ 2020/16-11-2020)προσφορά,</w:t>
      </w:r>
    </w:p>
    <w:p w:rsidR="00FB76E7" w:rsidRPr="0093572C" w:rsidRDefault="00270C35" w:rsidP="00FB76E7">
      <w:pPr>
        <w:pStyle w:val="af1"/>
        <w:tabs>
          <w:tab w:val="clear" w:pos="737"/>
        </w:tabs>
        <w:spacing w:after="0" w:line="276" w:lineRule="auto"/>
        <w:ind w:left="700" w:firstLine="0"/>
        <w:contextualSpacing/>
        <w:rPr>
          <w:rFonts w:eastAsia="Calibri"/>
          <w:kern w:val="0"/>
          <w:szCs w:val="22"/>
          <w:lang w:eastAsia="en-US"/>
        </w:rPr>
      </w:pPr>
      <w:r w:rsidRPr="0093572C">
        <w:tab/>
      </w:r>
      <w:r w:rsidRPr="0093572C">
        <w:tab/>
      </w:r>
      <w:r w:rsidRPr="0093572C">
        <w:rPr>
          <w:rFonts w:eastAsia="Calibri"/>
          <w:kern w:val="0"/>
          <w:szCs w:val="22"/>
          <w:lang w:eastAsia="en-US"/>
        </w:rPr>
        <w:t>- Την εταιρεία Γ.Σ. ΜΑΣΤΟΡΑΚΗΣ – Ν.Ι. ΚΩΣΤΑΚΗΣ ΕΠΕ, με την υπ’ αρ. Δ.Π.Κ.Υ. Α.Α.Δ.Ε. 1133235 ΕΙ 2020/16-11-2020 προσφορά και</w:t>
      </w:r>
    </w:p>
    <w:p w:rsidR="00FB76E7" w:rsidRPr="0093572C" w:rsidRDefault="00270C35" w:rsidP="00FB76E7">
      <w:pPr>
        <w:pStyle w:val="af1"/>
        <w:tabs>
          <w:tab w:val="clear" w:pos="737"/>
        </w:tabs>
        <w:spacing w:after="0" w:line="276" w:lineRule="auto"/>
        <w:ind w:left="700" w:firstLine="0"/>
        <w:contextualSpacing/>
      </w:pPr>
      <w:r w:rsidRPr="0093572C">
        <w:tab/>
      </w:r>
      <w:r w:rsidRPr="0093572C">
        <w:tab/>
        <w:t xml:space="preserve">- Την εταιρεία </w:t>
      </w:r>
      <w:r w:rsidRPr="0093572C">
        <w:rPr>
          <w:rFonts w:eastAsia="Calibri"/>
          <w:kern w:val="0"/>
          <w:szCs w:val="22"/>
          <w:lang w:val="en-US" w:eastAsia="en-US"/>
        </w:rPr>
        <w:t>SPACE</w:t>
      </w:r>
      <w:r w:rsidRPr="0093572C">
        <w:rPr>
          <w:rFonts w:eastAsia="Calibri"/>
          <w:kern w:val="0"/>
          <w:szCs w:val="22"/>
          <w:lang w:eastAsia="en-US"/>
        </w:rPr>
        <w:t xml:space="preserve"> </w:t>
      </w:r>
      <w:r w:rsidRPr="0093572C">
        <w:rPr>
          <w:rFonts w:eastAsia="Calibri"/>
          <w:kern w:val="0"/>
          <w:szCs w:val="22"/>
          <w:lang w:val="en-US" w:eastAsia="en-US"/>
        </w:rPr>
        <w:t>HELLAS</w:t>
      </w:r>
      <w:r w:rsidRPr="0093572C">
        <w:rPr>
          <w:rFonts w:eastAsia="Calibri"/>
          <w:kern w:val="0"/>
          <w:szCs w:val="22"/>
          <w:lang w:eastAsia="en-US"/>
        </w:rPr>
        <w:t xml:space="preserve"> </w:t>
      </w:r>
      <w:r w:rsidRPr="0093572C">
        <w:rPr>
          <w:rFonts w:eastAsia="Calibri"/>
          <w:kern w:val="0"/>
          <w:szCs w:val="22"/>
          <w:lang w:val="en-US" w:eastAsia="en-US"/>
        </w:rPr>
        <w:t>A</w:t>
      </w:r>
      <w:r w:rsidRPr="0093572C">
        <w:t>.</w:t>
      </w:r>
      <w:r w:rsidRPr="0093572C">
        <w:rPr>
          <w:rFonts w:eastAsia="Calibri"/>
          <w:kern w:val="0"/>
          <w:szCs w:val="22"/>
          <w:lang w:val="en-US" w:eastAsia="en-US"/>
        </w:rPr>
        <w:t>E</w:t>
      </w:r>
      <w:r w:rsidRPr="0093572C">
        <w:t xml:space="preserve">., με την υπ’ αρ. Δ.Π.Κ.Υ. Α.Α.Δ.Ε. </w:t>
      </w:r>
      <w:r w:rsidRPr="0093572C">
        <w:rPr>
          <w:rFonts w:eastAsia="Calibri"/>
          <w:kern w:val="0"/>
          <w:szCs w:val="22"/>
          <w:lang w:eastAsia="en-US"/>
        </w:rPr>
        <w:t>11332</w:t>
      </w:r>
      <w:r w:rsidRPr="0093572C">
        <w:rPr>
          <w:rFonts w:eastAsia="Calibri"/>
          <w:kern w:val="0"/>
          <w:szCs w:val="22"/>
          <w:lang w:eastAsia="en-US"/>
        </w:rPr>
        <w:t>34 ΕΙ 2020/16-11-2020</w:t>
      </w:r>
      <w:r w:rsidRPr="0093572C">
        <w:t xml:space="preserve"> προσφορά.</w:t>
      </w:r>
    </w:p>
    <w:p w:rsidR="00FB76E7" w:rsidRDefault="00270C35" w:rsidP="00FB76E7">
      <w:pPr>
        <w:pStyle w:val="af1"/>
        <w:tabs>
          <w:tab w:val="clear" w:pos="737"/>
        </w:tabs>
        <w:spacing w:after="0" w:line="276" w:lineRule="auto"/>
        <w:ind w:left="0" w:firstLine="0"/>
        <w:contextualSpacing/>
      </w:pPr>
      <w:r w:rsidRPr="00D44725">
        <w:rPr>
          <w:rFonts w:ascii="Calibri" w:eastAsia="Calibri" w:hAnsi="Calibri"/>
          <w:b/>
          <w:kern w:val="0"/>
          <w:szCs w:val="22"/>
          <w:lang w:eastAsia="en-US"/>
        </w:rPr>
        <w:t>21.)</w:t>
      </w:r>
      <w:r>
        <w:t xml:space="preserve"> </w:t>
      </w:r>
      <w:r>
        <w:rPr>
          <w:rFonts w:ascii="Calibri" w:eastAsia="Calibri" w:hAnsi="Calibri"/>
          <w:kern w:val="0"/>
          <w:szCs w:val="22"/>
          <w:lang w:eastAsia="en-US"/>
        </w:rPr>
        <w:t xml:space="preserve">Το υπ’ αρ. Δ.Π.Κ.Υ. Α.Α.Δ.Ε. 1133548 ΕΙ 2020/17-11-2020 Πρακτικό της Επιτροπής Διαπραγμάτευσης και Αξιολόγησης προσφορών χωρίς δημοσίευση προκήρυξης του τελευταίου εδαφίου </w:t>
      </w:r>
      <w:r w:rsidRPr="00F00B51">
        <w:t xml:space="preserve">του </w:t>
      </w:r>
      <w:r w:rsidRPr="002711B5">
        <w:rPr>
          <w:szCs w:val="22"/>
        </w:rPr>
        <w:t>άρθρου 32 Α του ν. 4412/2016 με τη διαδικασ</w:t>
      </w:r>
      <w:r w:rsidRPr="002711B5">
        <w:rPr>
          <w:szCs w:val="22"/>
        </w:rPr>
        <w:t>ία διαπραγμάτευσης σύμφωνα με την παρ. 2γ του άρθρου 32 του ως άνω νόμου για την προμήθεια 5.000 φορητών υπολογιστών για την κάλυψη των αναγκών της Α.Α.Δ.Ε. για την εξ αποστάσεως εργασία.</w:t>
      </w:r>
    </w:p>
    <w:p w:rsidR="00FB76E7" w:rsidRDefault="00270C35" w:rsidP="00FB76E7">
      <w:pPr>
        <w:pStyle w:val="af1"/>
        <w:tabs>
          <w:tab w:val="clear" w:pos="737"/>
        </w:tabs>
        <w:spacing w:after="0" w:line="276" w:lineRule="auto"/>
        <w:ind w:left="0" w:firstLine="0"/>
        <w:contextualSpacing/>
        <w:rPr>
          <w:rFonts w:ascii="Calibri" w:eastAsia="Calibri" w:hAnsi="Calibri"/>
          <w:kern w:val="0"/>
          <w:szCs w:val="22"/>
          <w:lang w:eastAsia="en-US"/>
        </w:rPr>
      </w:pPr>
      <w:r>
        <w:rPr>
          <w:rFonts w:ascii="Calibri" w:eastAsia="Calibri" w:hAnsi="Calibri"/>
          <w:b/>
          <w:kern w:val="0"/>
          <w:szCs w:val="22"/>
          <w:lang w:eastAsia="en-US"/>
        </w:rPr>
        <w:t xml:space="preserve">22.) </w:t>
      </w:r>
      <w:r w:rsidRPr="00D44725">
        <w:rPr>
          <w:rFonts w:ascii="Calibri" w:eastAsia="Calibri" w:hAnsi="Calibri"/>
          <w:kern w:val="0"/>
          <w:szCs w:val="22"/>
          <w:lang w:eastAsia="en-US"/>
        </w:rPr>
        <w:t xml:space="preserve">Το </w:t>
      </w:r>
      <w:r>
        <w:rPr>
          <w:rFonts w:ascii="Calibri" w:eastAsia="Calibri" w:hAnsi="Calibri"/>
          <w:kern w:val="0"/>
          <w:szCs w:val="22"/>
          <w:lang w:eastAsia="en-US"/>
        </w:rPr>
        <w:t>υπ’ αρ.</w:t>
      </w:r>
      <w:r w:rsidRPr="0093572C">
        <w:rPr>
          <w:rFonts w:ascii="Calibri" w:eastAsia="Calibri" w:hAnsi="Calibri"/>
          <w:kern w:val="0"/>
          <w:szCs w:val="22"/>
          <w:lang w:eastAsia="en-US"/>
        </w:rPr>
        <w:t xml:space="preserve"> </w:t>
      </w:r>
      <w:r>
        <w:rPr>
          <w:rFonts w:ascii="Calibri" w:eastAsia="Calibri" w:hAnsi="Calibri"/>
          <w:kern w:val="0"/>
          <w:szCs w:val="22"/>
          <w:lang w:eastAsia="en-US"/>
        </w:rPr>
        <w:t>Δ.Π.Κ.Υ. Α.Α.Δ.Ε.</w:t>
      </w:r>
      <w:r w:rsidRPr="00D44725">
        <w:rPr>
          <w:rFonts w:ascii="Calibri" w:eastAsia="Calibri" w:hAnsi="Calibri"/>
          <w:kern w:val="0"/>
          <w:szCs w:val="22"/>
          <w:lang w:eastAsia="en-US"/>
        </w:rPr>
        <w:t xml:space="preserve"> 1134397 ΕΙ 2020/19-11-2020 ηλεκτρο</w:t>
      </w:r>
      <w:r w:rsidRPr="00D44725">
        <w:rPr>
          <w:rFonts w:ascii="Calibri" w:eastAsia="Calibri" w:hAnsi="Calibri"/>
          <w:kern w:val="0"/>
          <w:szCs w:val="22"/>
          <w:lang w:eastAsia="en-US"/>
        </w:rPr>
        <w:t>νικό μήνυμα</w:t>
      </w:r>
      <w:r>
        <w:rPr>
          <w:rFonts w:ascii="Calibri" w:eastAsia="Calibri" w:hAnsi="Calibri"/>
          <w:kern w:val="0"/>
          <w:szCs w:val="22"/>
          <w:lang w:eastAsia="en-US"/>
        </w:rPr>
        <w:t xml:space="preserve"> της εταιρείας </w:t>
      </w:r>
      <w:r w:rsidRPr="00D44725">
        <w:rPr>
          <w:rFonts w:ascii="Calibri" w:eastAsia="Calibri" w:hAnsi="Calibri"/>
          <w:kern w:val="0"/>
          <w:szCs w:val="22"/>
          <w:lang w:eastAsia="en-US"/>
        </w:rPr>
        <w:t>“</w:t>
      </w:r>
      <w:r>
        <w:rPr>
          <w:rFonts w:ascii="Calibri" w:eastAsia="Calibri" w:hAnsi="Calibri"/>
          <w:kern w:val="0"/>
          <w:szCs w:val="22"/>
          <w:lang w:val="en-US" w:eastAsia="en-US"/>
        </w:rPr>
        <w:t>SPACE</w:t>
      </w:r>
      <w:r w:rsidRPr="00D44725">
        <w:rPr>
          <w:rFonts w:ascii="Calibri" w:eastAsia="Calibri" w:hAnsi="Calibri"/>
          <w:kern w:val="0"/>
          <w:szCs w:val="22"/>
          <w:lang w:eastAsia="en-US"/>
        </w:rPr>
        <w:t xml:space="preserve"> </w:t>
      </w:r>
      <w:r>
        <w:rPr>
          <w:rFonts w:ascii="Calibri" w:eastAsia="Calibri" w:hAnsi="Calibri"/>
          <w:kern w:val="0"/>
          <w:szCs w:val="22"/>
          <w:lang w:val="en-US" w:eastAsia="en-US"/>
        </w:rPr>
        <w:t>HELLAS</w:t>
      </w:r>
      <w:r w:rsidRPr="00D44725">
        <w:rPr>
          <w:rFonts w:ascii="Calibri" w:eastAsia="Calibri" w:hAnsi="Calibri"/>
          <w:kern w:val="0"/>
          <w:szCs w:val="22"/>
          <w:lang w:eastAsia="en-US"/>
        </w:rPr>
        <w:t xml:space="preserve"> </w:t>
      </w:r>
      <w:r>
        <w:rPr>
          <w:rFonts w:ascii="Calibri" w:eastAsia="Calibri" w:hAnsi="Calibri"/>
          <w:kern w:val="0"/>
          <w:szCs w:val="22"/>
          <w:lang w:val="en-US" w:eastAsia="en-US"/>
        </w:rPr>
        <w:t>AE</w:t>
      </w:r>
      <w:r w:rsidRPr="00D44725">
        <w:rPr>
          <w:rFonts w:ascii="Calibri" w:eastAsia="Calibri" w:hAnsi="Calibri"/>
          <w:kern w:val="0"/>
          <w:szCs w:val="22"/>
          <w:lang w:eastAsia="en-US"/>
        </w:rPr>
        <w:t xml:space="preserve">” </w:t>
      </w:r>
      <w:r>
        <w:rPr>
          <w:rFonts w:ascii="Calibri" w:eastAsia="Calibri" w:hAnsi="Calibri"/>
          <w:kern w:val="0"/>
          <w:szCs w:val="22"/>
          <w:lang w:eastAsia="en-US"/>
        </w:rPr>
        <w:t>, με το οποίο η εν λόγω εταιρεία αποσύρει την από 16/11/2020 υποβληθείσα προσφορά της.</w:t>
      </w:r>
    </w:p>
    <w:p w:rsidR="00FB76E7" w:rsidRDefault="00270C35" w:rsidP="00FB76E7">
      <w:pPr>
        <w:pStyle w:val="af1"/>
        <w:tabs>
          <w:tab w:val="clear" w:pos="737"/>
        </w:tabs>
        <w:spacing w:after="0" w:line="276" w:lineRule="auto"/>
        <w:ind w:left="0" w:firstLine="0"/>
        <w:contextualSpacing/>
        <w:rPr>
          <w:rFonts w:ascii="Calibri" w:eastAsia="Calibri" w:hAnsi="Calibri"/>
          <w:kern w:val="0"/>
          <w:szCs w:val="22"/>
          <w:lang w:eastAsia="en-US"/>
        </w:rPr>
      </w:pPr>
      <w:r w:rsidRPr="0093572C">
        <w:rPr>
          <w:rFonts w:eastAsia="Calibri"/>
          <w:b/>
          <w:kern w:val="0"/>
          <w:szCs w:val="22"/>
          <w:lang w:eastAsia="en-US"/>
        </w:rPr>
        <w:t xml:space="preserve">23.) </w:t>
      </w:r>
      <w:r w:rsidRPr="0093572C">
        <w:rPr>
          <w:rFonts w:eastAsia="Calibri"/>
          <w:kern w:val="0"/>
          <w:szCs w:val="22"/>
          <w:lang w:eastAsia="en-US"/>
        </w:rPr>
        <w:t xml:space="preserve">Το  </w:t>
      </w:r>
      <w:r w:rsidRPr="0093572C">
        <w:t xml:space="preserve"> υπ’ α</w:t>
      </w:r>
      <w:r>
        <w:t xml:space="preserve">ρ. Δ.Π.Κ.Υ. Α.Α.Δ.Ε. </w:t>
      </w:r>
      <w:r w:rsidRPr="00C5438B">
        <w:t xml:space="preserve">1135679 </w:t>
      </w:r>
      <w:r>
        <w:t>ΕΙ 2020/</w:t>
      </w:r>
      <w:r w:rsidRPr="00C5438B">
        <w:t>24</w:t>
      </w:r>
      <w:r>
        <w:t>-11.-2020 ηλεκτρονικό μήνυμα της εταιρείας «</w:t>
      </w:r>
      <w:r w:rsidRPr="00F82524">
        <w:rPr>
          <w:rFonts w:ascii="Calibri" w:eastAsia="Calibri" w:hAnsi="Calibri"/>
          <w:kern w:val="0"/>
          <w:szCs w:val="22"/>
          <w:lang w:eastAsia="en-US"/>
        </w:rPr>
        <w:t xml:space="preserve">Γ.Σ. ΜΑΣΤΟΡΑΚΗΣ – Ν.Ι. </w:t>
      </w:r>
      <w:r w:rsidRPr="00F82524">
        <w:rPr>
          <w:rFonts w:ascii="Calibri" w:eastAsia="Calibri" w:hAnsi="Calibri"/>
          <w:kern w:val="0"/>
          <w:szCs w:val="22"/>
          <w:lang w:eastAsia="en-US"/>
        </w:rPr>
        <w:t>ΚΩΣΤΑΚΗΣ ΕΠΕ</w:t>
      </w:r>
      <w:r>
        <w:rPr>
          <w:rFonts w:ascii="Calibri" w:eastAsia="Calibri" w:hAnsi="Calibri"/>
          <w:kern w:val="0"/>
          <w:szCs w:val="22"/>
          <w:lang w:eastAsia="en-US"/>
        </w:rPr>
        <w:t>», με το οποίο η εν λόγω εταιρεία αποσύρει την από 16/11/2020 υποβληθείσα προσφορά της.</w:t>
      </w:r>
    </w:p>
    <w:p w:rsidR="00FB76E7" w:rsidRPr="00063278" w:rsidRDefault="00270C35" w:rsidP="00FB76E7">
      <w:pPr>
        <w:pStyle w:val="af1"/>
        <w:tabs>
          <w:tab w:val="clear" w:pos="737"/>
        </w:tabs>
        <w:spacing w:after="0" w:line="276" w:lineRule="auto"/>
        <w:ind w:left="0" w:firstLine="0"/>
        <w:contextualSpacing/>
        <w:rPr>
          <w:rFonts w:eastAsia="Calibri"/>
          <w:kern w:val="0"/>
          <w:szCs w:val="22"/>
          <w:lang w:eastAsia="en-US"/>
        </w:rPr>
      </w:pPr>
      <w:r w:rsidRPr="00063278">
        <w:rPr>
          <w:rFonts w:ascii="Calibri" w:eastAsia="Calibri" w:hAnsi="Calibri"/>
          <w:b/>
          <w:bCs/>
          <w:kern w:val="0"/>
          <w:szCs w:val="22"/>
          <w:lang w:eastAsia="en-US"/>
        </w:rPr>
        <w:t>24.)</w:t>
      </w:r>
      <w:r>
        <w:rPr>
          <w:rFonts w:ascii="Calibri" w:eastAsia="Calibri" w:hAnsi="Calibri"/>
          <w:kern w:val="0"/>
          <w:szCs w:val="22"/>
          <w:lang w:eastAsia="en-US"/>
        </w:rPr>
        <w:t xml:space="preserve"> Το υπ’ αρ. Δ.Π.Κ.Υ. Α.Α.Δ.Ε.</w:t>
      </w:r>
      <w:r>
        <w:rPr>
          <w:rFonts w:ascii="Calibri" w:eastAsia="Calibri" w:hAnsi="Calibri"/>
          <w:kern w:val="0"/>
          <w:szCs w:val="22"/>
          <w:lang w:eastAsia="en-US"/>
        </w:rPr>
        <w:t xml:space="preserve"> 1134655</w:t>
      </w:r>
      <w:r>
        <w:rPr>
          <w:rFonts w:ascii="Calibri" w:eastAsia="Calibri" w:hAnsi="Calibri"/>
          <w:kern w:val="0"/>
          <w:szCs w:val="22"/>
          <w:lang w:eastAsia="en-US"/>
        </w:rPr>
        <w:t xml:space="preserve"> ΕΙ 2020/26-11-2020 ηλεκτρονικό μήνυμα της εταιρείας «</w:t>
      </w:r>
      <w:r>
        <w:rPr>
          <w:rFonts w:ascii="Calibri" w:eastAsia="Calibri" w:hAnsi="Calibri"/>
          <w:kern w:val="0"/>
          <w:szCs w:val="22"/>
          <w:lang w:val="en-US" w:eastAsia="en-US"/>
        </w:rPr>
        <w:t>WORLD</w:t>
      </w:r>
      <w:r w:rsidRPr="00063278">
        <w:rPr>
          <w:rFonts w:ascii="Calibri" w:eastAsia="Calibri" w:hAnsi="Calibri"/>
          <w:kern w:val="0"/>
          <w:szCs w:val="22"/>
          <w:lang w:eastAsia="en-US"/>
        </w:rPr>
        <w:t xml:space="preserve"> </w:t>
      </w:r>
      <w:r>
        <w:rPr>
          <w:rFonts w:ascii="Calibri" w:eastAsia="Calibri" w:hAnsi="Calibri"/>
          <w:kern w:val="0"/>
          <w:szCs w:val="22"/>
          <w:lang w:val="en-US" w:eastAsia="en-US"/>
        </w:rPr>
        <w:t>RETAIL</w:t>
      </w:r>
      <w:r w:rsidRPr="00063278">
        <w:rPr>
          <w:rFonts w:ascii="Calibri" w:eastAsia="Calibri" w:hAnsi="Calibri"/>
          <w:kern w:val="0"/>
          <w:szCs w:val="22"/>
          <w:lang w:eastAsia="en-US"/>
        </w:rPr>
        <w:t xml:space="preserve"> ΜΟΝΟΠΡΟΣΩΠΗ Α.Ε. – ΜΟΝΟΠΡΟΣΩΠΗ ΑΝΩΝΥΜΗ ΕΜΠΟΡΙΚΗ </w:t>
      </w:r>
      <w:r w:rsidRPr="00063278">
        <w:rPr>
          <w:rFonts w:ascii="Calibri" w:eastAsia="Calibri" w:hAnsi="Calibri"/>
          <w:kern w:val="0"/>
          <w:szCs w:val="22"/>
          <w:lang w:eastAsia="en-US"/>
        </w:rPr>
        <w:t xml:space="preserve">ΕΤΑΙΡΕΙΑ ΠΡΟΪΟΝΤΩΝ ΚΑΙ ΥΠΗΡΕΣΙΩΝ ΤΕΧΝΟΛΟΓΙΑΣ, ΕΠΙΚΟΙΝΩΝΙΑΣ, ΨΥΧΑΓΩΓΙΑΣ &amp; ΠΟΛΙΤΙΣΜΟΥ», </w:t>
      </w:r>
      <w:r>
        <w:rPr>
          <w:rFonts w:ascii="Calibri" w:eastAsia="Calibri" w:hAnsi="Calibri"/>
          <w:kern w:val="0"/>
          <w:szCs w:val="22"/>
          <w:lang w:eastAsia="en-US"/>
        </w:rPr>
        <w:t>με το οποίο η εν λόγω εταιρεία αποσύρει την από 16/11/2020 υποβληθείσα προσφορά της.</w:t>
      </w:r>
    </w:p>
    <w:p w:rsidR="00FB76E7" w:rsidRPr="00F00B51" w:rsidRDefault="00270C35" w:rsidP="00FB76E7">
      <w:pPr>
        <w:spacing w:after="0" w:line="276" w:lineRule="auto"/>
        <w:contextualSpacing/>
        <w:jc w:val="both"/>
      </w:pPr>
      <w:r>
        <w:rPr>
          <w:b/>
        </w:rPr>
        <w:t>2</w:t>
      </w:r>
      <w:r>
        <w:rPr>
          <w:b/>
        </w:rPr>
        <w:t>5</w:t>
      </w:r>
      <w:r w:rsidRPr="000A2851">
        <w:rPr>
          <w:b/>
        </w:rPr>
        <w:t>.)</w:t>
      </w:r>
      <w:r w:rsidRPr="00F00B51">
        <w:t xml:space="preserve"> Το </w:t>
      </w:r>
      <w:r>
        <w:t xml:space="preserve">υπ’ αρ. Δ.Π.Κ.Υ. Α.Α.Δ.Ε. </w:t>
      </w:r>
      <w:r>
        <w:t>1136529</w:t>
      </w:r>
      <w:r>
        <w:t xml:space="preserve"> ΕΙ 2020/26-11-2020 </w:t>
      </w:r>
      <w:r w:rsidRPr="00063278">
        <w:t xml:space="preserve">Πρακτικό της Επιτροπής </w:t>
      </w:r>
      <w:r w:rsidRPr="00063278">
        <w:t>Διαπραγμάτευσης και Αξιολόγησης προσφορών χωρίς δημοσίευση προκήρυξης του τελευταίου εδαφίου του άρθρου 32 Α του ν. 4412/2016 με τη διαδικασία διαπραγμάτευσης σύμφωνα με την παρ. 2γ του άρθρου 32 του ως άνω νόμου για την προμήθεια 5.000 φορητών υπολογιστών</w:t>
      </w:r>
      <w:r w:rsidRPr="00063278">
        <w:t xml:space="preserve"> για την κάλυψη των αναγκών της Α.Α.Δ.Ε. για την εξ αποστάσεως εργασία</w:t>
      </w:r>
      <w:r>
        <w:t>,</w:t>
      </w:r>
      <w:r>
        <w:t xml:space="preserve"> σύμφωνα με το οποίο εισηγείται τη ματαίωση της διαδικασίας.</w:t>
      </w:r>
    </w:p>
    <w:p w:rsidR="00FB76E7" w:rsidRPr="00F00B51" w:rsidRDefault="00270C35" w:rsidP="00FB76E7">
      <w:pPr>
        <w:spacing w:after="0" w:line="276" w:lineRule="auto"/>
        <w:jc w:val="both"/>
        <w:rPr>
          <w:rFonts w:cs="Calibri"/>
        </w:rPr>
      </w:pPr>
      <w:r>
        <w:rPr>
          <w:b/>
        </w:rPr>
        <w:t>2</w:t>
      </w:r>
      <w:r>
        <w:rPr>
          <w:b/>
        </w:rPr>
        <w:t>6</w:t>
      </w:r>
      <w:r w:rsidRPr="00F00B51">
        <w:rPr>
          <w:b/>
        </w:rPr>
        <w:t xml:space="preserve">.) </w:t>
      </w:r>
      <w:r w:rsidRPr="00F00B51">
        <w:t xml:space="preserve">Το γεγονός ότι, από τις διατάξεις της παρούσας απόφασης, προκαλείται δαπάνη </w:t>
      </w:r>
      <w:r w:rsidRPr="00F00B51">
        <w:rPr>
          <w:rFonts w:cs="Calibri"/>
        </w:rPr>
        <w:t>σε βάρος του Προϋπολογισμού της Ανεξάρτητης</w:t>
      </w:r>
      <w:r w:rsidRPr="00F00B51">
        <w:rPr>
          <w:rFonts w:cs="Calibri"/>
        </w:rPr>
        <w:t xml:space="preserve"> Αρχής Δημοσίων Εσόδων (Α.Α.Δ.Ε.), που θα βαρύνει τον προϋπολογισμό του έτους 2020, συνολικού ύψους </w:t>
      </w:r>
      <w:r w:rsidRPr="00734C30">
        <w:rPr>
          <w:rFonts w:cs="Calibri"/>
        </w:rPr>
        <w:t>3.</w:t>
      </w:r>
      <w:r>
        <w:rPr>
          <w:rFonts w:cs="Calibri"/>
        </w:rPr>
        <w:t>958</w:t>
      </w:r>
      <w:r w:rsidRPr="00734C30">
        <w:rPr>
          <w:rFonts w:cs="Calibri"/>
        </w:rPr>
        <w:t>.</w:t>
      </w:r>
      <w:r>
        <w:rPr>
          <w:rFonts w:cs="Calibri"/>
        </w:rPr>
        <w:t xml:space="preserve">548,72 </w:t>
      </w:r>
      <w:r w:rsidRPr="00F00B51">
        <w:rPr>
          <w:rFonts w:cs="Calibri"/>
        </w:rPr>
        <w:t xml:space="preserve">€, η οποία εγγράφεται και επιμερίζεται στους λογαριασμούς 3120301001 «Αγορές Ηλεκτρονικών Υπολογιστών» (για το ποσό των </w:t>
      </w:r>
      <w:r>
        <w:rPr>
          <w:rFonts w:cs="Calibri"/>
        </w:rPr>
        <w:t xml:space="preserve"> </w:t>
      </w:r>
      <w:r w:rsidRPr="00734C30">
        <w:rPr>
          <w:rFonts w:cs="Calibri"/>
        </w:rPr>
        <w:t>3.</w:t>
      </w:r>
      <w:r>
        <w:rPr>
          <w:rFonts w:cs="Calibri"/>
        </w:rPr>
        <w:t>914</w:t>
      </w:r>
      <w:r w:rsidRPr="00734C30">
        <w:rPr>
          <w:rFonts w:cs="Calibri"/>
        </w:rPr>
        <w:t>.</w:t>
      </w:r>
      <w:r>
        <w:rPr>
          <w:rFonts w:cs="Calibri"/>
        </w:rPr>
        <w:t>680,00</w:t>
      </w:r>
      <w:r w:rsidRPr="00734C30">
        <w:rPr>
          <w:rFonts w:cs="Calibri"/>
        </w:rPr>
        <w:t xml:space="preserve"> </w:t>
      </w:r>
      <w:r w:rsidRPr="00F00B51">
        <w:rPr>
          <w:rFonts w:cs="Calibri"/>
        </w:rPr>
        <w:t xml:space="preserve">€) και </w:t>
      </w:r>
      <w:r w:rsidRPr="00F00B51">
        <w:rPr>
          <w:rFonts w:cs="Calibri"/>
        </w:rPr>
        <w:lastRenderedPageBreak/>
        <w:t>στ</w:t>
      </w:r>
      <w:r w:rsidRPr="00F00B51">
        <w:rPr>
          <w:rFonts w:cs="Calibri"/>
        </w:rPr>
        <w:t xml:space="preserve">ον 2420989001 «Έξοδα για λοιπές υπηρεσίες» (για το ποσό των </w:t>
      </w:r>
      <w:r>
        <w:rPr>
          <w:rFonts w:cs="Calibri"/>
        </w:rPr>
        <w:t>43.868,72</w:t>
      </w:r>
      <w:r w:rsidRPr="00734C30">
        <w:rPr>
          <w:rFonts w:cs="Calibri"/>
        </w:rPr>
        <w:t xml:space="preserve"> </w:t>
      </w:r>
      <w:r w:rsidRPr="00F00B51">
        <w:rPr>
          <w:rFonts w:cs="Calibri"/>
        </w:rPr>
        <w:t xml:space="preserve">€) του Ειδικού Φορέα 1023-801-0000000 </w:t>
      </w:r>
      <w:r w:rsidRPr="00F00B51">
        <w:t>και η οποία βρίσκεται εντός των ανωτάτων ορίων δαπανών του τρέχοντος προϋπολογισμού της Α.Α.Δ.Ε. και του ισχύοντος Μ.Π.Δ.Σ. βάσει της υπ’ αριθμ. Δ.Ο</w:t>
      </w:r>
      <w:r w:rsidRPr="00F00B51">
        <w:t>.Δ. Α.Α.Δ.Ε. Δ 1131821 ΕΞ 2020/11-11-2020 Απόφαση Ανάληψης Υποχρέωσης (ΑΔΑ: 6ΔΠ346ΜΠ32-ΙΦΧ, ΑΔΑΜ: 20</w:t>
      </w:r>
      <w:r w:rsidRPr="00F00B51">
        <w:rPr>
          <w:lang w:val="en-US"/>
        </w:rPr>
        <w:t>REQ</w:t>
      </w:r>
      <w:r>
        <w:t>007635507</w:t>
      </w:r>
      <w:r w:rsidRPr="00F00B51">
        <w:t>)</w:t>
      </w:r>
      <w:r w:rsidRPr="00F00B51">
        <w:rPr>
          <w:rFonts w:cs="Calibri"/>
        </w:rPr>
        <w:t>.</w:t>
      </w:r>
    </w:p>
    <w:p w:rsidR="00FB76E7" w:rsidRPr="00F00B51" w:rsidRDefault="00270C35" w:rsidP="00FB76E7">
      <w:pPr>
        <w:spacing w:after="0" w:line="276" w:lineRule="auto"/>
        <w:contextualSpacing/>
        <w:jc w:val="both"/>
      </w:pPr>
      <w:r>
        <w:rPr>
          <w:b/>
        </w:rPr>
        <w:t>2</w:t>
      </w:r>
      <w:r>
        <w:rPr>
          <w:b/>
        </w:rPr>
        <w:t>7</w:t>
      </w:r>
      <w:r w:rsidRPr="00F00B51">
        <w:rPr>
          <w:b/>
        </w:rPr>
        <w:t xml:space="preserve">.) </w:t>
      </w:r>
      <w:r w:rsidRPr="00F00B51">
        <w:t>Την άμεση και επιτακτική ανάγκη για την προμήθεια εξοπλισμού πληροφορικής για την εξ αποστάσεως παροχή εργασίας.</w:t>
      </w:r>
    </w:p>
    <w:p w:rsidR="00FB76E7" w:rsidRPr="00F00B51" w:rsidRDefault="00270C35" w:rsidP="00FB76E7">
      <w:pPr>
        <w:spacing w:after="0" w:line="276" w:lineRule="auto"/>
        <w:jc w:val="both"/>
        <w:rPr>
          <w:rFonts w:cs="Calibri"/>
        </w:rPr>
      </w:pPr>
    </w:p>
    <w:p w:rsidR="00FB76E7" w:rsidRPr="00F00B51" w:rsidRDefault="00270C35" w:rsidP="00FB76E7">
      <w:pPr>
        <w:spacing w:after="0" w:line="240" w:lineRule="auto"/>
        <w:jc w:val="center"/>
        <w:rPr>
          <w:rFonts w:cs="Calibri"/>
          <w:b/>
        </w:rPr>
      </w:pPr>
      <w:r w:rsidRPr="00F00B51">
        <w:rPr>
          <w:rFonts w:cs="Calibri"/>
          <w:b/>
        </w:rPr>
        <w:t>ΑΠΟΦΑΣΙΖΟΥΜΕ</w:t>
      </w:r>
    </w:p>
    <w:p w:rsidR="00FB76E7" w:rsidRPr="00F00B51" w:rsidRDefault="00270C35" w:rsidP="00FB76E7">
      <w:pPr>
        <w:spacing w:after="0" w:line="240" w:lineRule="auto"/>
        <w:jc w:val="center"/>
        <w:rPr>
          <w:rFonts w:cs="Calibri"/>
          <w:b/>
        </w:rPr>
      </w:pPr>
    </w:p>
    <w:p w:rsidR="00FB76E7" w:rsidRDefault="00270C35" w:rsidP="00FB76E7">
      <w:pPr>
        <w:spacing w:after="0" w:line="240" w:lineRule="auto"/>
        <w:contextualSpacing/>
        <w:jc w:val="both"/>
      </w:pPr>
      <w:r w:rsidRPr="00063278">
        <w:rPr>
          <w:b/>
          <w:bCs/>
        </w:rPr>
        <w:t>Αποδεχόμαστε</w:t>
      </w:r>
      <w:r w:rsidRPr="00B928E0">
        <w:t xml:space="preserve"> την ομόφωνη γνωμοδότηση της επιτροπής διενέργειας και αξιολόγησης προσφορών για την προμήθεια </w:t>
      </w:r>
      <w:r>
        <w:t xml:space="preserve">εξοπλισμού πληροφορικής </w:t>
      </w:r>
      <w:r w:rsidRPr="009D4CD2">
        <w:t>για τις ανάγκες των Υπηρεσιών  της Ανεξάρτητης Αρχής Δημοσίων Εσόδων, όπως αυτή διατυπώθηκε στο με αρ.</w:t>
      </w:r>
      <w:r w:rsidRPr="00C26231">
        <w:t xml:space="preserve"> </w:t>
      </w:r>
      <w:r w:rsidRPr="009D4CD2">
        <w:t>πρωτ. Δ.Π.</w:t>
      </w:r>
      <w:r>
        <w:t>Κ</w:t>
      </w:r>
      <w:r w:rsidRPr="009D4CD2">
        <w:t>.Υ.</w:t>
      </w:r>
      <w:r>
        <w:t xml:space="preserve"> </w:t>
      </w:r>
      <w:r w:rsidRPr="009D4CD2">
        <w:t>Α.Α.Δ.Ε</w:t>
      </w:r>
      <w:r w:rsidRPr="009D4CD2">
        <w:t xml:space="preserve">. </w:t>
      </w:r>
      <w:r>
        <w:t>1136529</w:t>
      </w:r>
      <w:r>
        <w:t xml:space="preserve"> ΕΙ 2020</w:t>
      </w:r>
      <w:r w:rsidRPr="009D4CD2">
        <w:t>/</w:t>
      </w:r>
      <w:r>
        <w:t>26</w:t>
      </w:r>
      <w:r w:rsidRPr="009D4CD2">
        <w:t>.</w:t>
      </w:r>
      <w:r>
        <w:t>11</w:t>
      </w:r>
      <w:r w:rsidRPr="009D4CD2">
        <w:t xml:space="preserve">.2020 </w:t>
      </w:r>
      <w:r>
        <w:t>Π</w:t>
      </w:r>
      <w:r w:rsidRPr="009D4CD2">
        <w:t>ρακτικό</w:t>
      </w:r>
      <w:r>
        <w:t xml:space="preserve"> της και </w:t>
      </w:r>
    </w:p>
    <w:p w:rsidR="00FB76E7" w:rsidRDefault="00270C35" w:rsidP="00FB76E7">
      <w:pPr>
        <w:spacing w:after="0" w:line="240" w:lineRule="auto"/>
        <w:contextualSpacing/>
        <w:jc w:val="both"/>
      </w:pPr>
    </w:p>
    <w:p w:rsidR="00FB76E7" w:rsidRDefault="00270C35" w:rsidP="00FB76E7">
      <w:pPr>
        <w:spacing w:after="0" w:line="240" w:lineRule="auto"/>
        <w:contextualSpacing/>
        <w:jc w:val="both"/>
      </w:pPr>
      <w:r w:rsidRPr="00BA5357">
        <w:rPr>
          <w:b/>
          <w:bCs/>
        </w:rPr>
        <w:t>Ι) Ματαιώνουμε</w:t>
      </w:r>
      <w:r>
        <w:t xml:space="preserve"> την </w:t>
      </w:r>
      <w:r w:rsidRPr="00063278">
        <w:t>υπ’ αρ. Δ.Π.Κ.Υ. Α.Α.Δ.Ε. Α 1132283 ΕΞ 2020/12-11-2020 (ΑΔΑ: Ω3ΡΕ46ΜΠ3Ζ-ΕΔΜ) Πρόσκληση</w:t>
      </w:r>
      <w:r>
        <w:t xml:space="preserve"> για τους λόγους που αναφέρονται στο εν λόγω Πρακτικό της Επιτροπής και στα υπ’ αρ. 22, 23 και 24 σχετικά του προοιμίου και </w:t>
      </w:r>
    </w:p>
    <w:p w:rsidR="00FB76E7" w:rsidRDefault="00270C35" w:rsidP="00FB76E7">
      <w:pPr>
        <w:spacing w:after="0" w:line="240" w:lineRule="auto"/>
        <w:contextualSpacing/>
        <w:jc w:val="both"/>
      </w:pPr>
    </w:p>
    <w:p w:rsidR="00FB76E7" w:rsidRDefault="00270C35" w:rsidP="00FB76E7">
      <w:pPr>
        <w:spacing w:after="0" w:line="240" w:lineRule="auto"/>
        <w:contextualSpacing/>
        <w:jc w:val="both"/>
      </w:pPr>
      <w:r w:rsidRPr="00BA5357">
        <w:rPr>
          <w:b/>
          <w:bCs/>
        </w:rPr>
        <w:t>ΙΙ) Αποφασίζουμε</w:t>
      </w:r>
      <w:r>
        <w:t xml:space="preserve"> την επανάληψη της ως άνω διαδικασίας με τους κάτωθι όρους</w:t>
      </w:r>
      <w:r w:rsidRPr="00BA5357">
        <w:t>:</w:t>
      </w:r>
    </w:p>
    <w:p w:rsidR="000C5252" w:rsidRPr="001F62C5" w:rsidRDefault="00270C35" w:rsidP="000C5252">
      <w:pPr>
        <w:spacing w:after="120" w:line="240" w:lineRule="auto"/>
        <w:contextualSpacing/>
        <w:jc w:val="both"/>
        <w:rPr>
          <w:rFonts w:ascii="Times New Roman" w:hAnsi="Times New Roman"/>
          <w:b/>
          <w:sz w:val="28"/>
        </w:rPr>
      </w:pPr>
    </w:p>
    <w:tbl>
      <w:tblPr>
        <w:tblW w:w="9575" w:type="dxa"/>
        <w:jc w:val="center"/>
        <w:tblLook w:val="04A0"/>
      </w:tblPr>
      <w:tblGrid>
        <w:gridCol w:w="3338"/>
        <w:gridCol w:w="6237"/>
      </w:tblGrid>
      <w:tr w:rsidR="008A189F" w:rsidTr="000C5252">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0C5252" w:rsidRPr="00D04D13" w:rsidRDefault="00270C35" w:rsidP="000C5252">
            <w:pPr>
              <w:spacing w:after="0" w:line="276" w:lineRule="auto"/>
              <w:contextualSpacing/>
              <w:rPr>
                <w:rFonts w:ascii="Times New Roman" w:eastAsia="Times New Roman" w:hAnsi="Times New Roman"/>
                <w:sz w:val="24"/>
                <w:szCs w:val="20"/>
                <w:lang w:eastAsia="el-GR"/>
              </w:rPr>
            </w:pPr>
            <w:r>
              <w:rPr>
                <w:rFonts w:ascii="Times New Roman" w:hAnsi="Times New Roman"/>
                <w:sz w:val="24"/>
                <w:szCs w:val="20"/>
              </w:rPr>
              <w:t>Ανεξάρτητη Αρχή Δημοσίω</w:t>
            </w:r>
            <w:r w:rsidRPr="00D04D13">
              <w:rPr>
                <w:rFonts w:ascii="Times New Roman" w:hAnsi="Times New Roman"/>
                <w:sz w:val="24"/>
                <w:szCs w:val="20"/>
              </w:rPr>
              <w:t>ν Εσόδων (</w:t>
            </w:r>
            <w:r>
              <w:rPr>
                <w:rFonts w:ascii="Times New Roman" w:hAnsi="Times New Roman"/>
                <w:sz w:val="24"/>
                <w:szCs w:val="20"/>
              </w:rPr>
              <w:t>Α.Α</w:t>
            </w:r>
            <w:r>
              <w:rPr>
                <w:rFonts w:ascii="Times New Roman" w:hAnsi="Times New Roman"/>
                <w:sz w:val="24"/>
                <w:szCs w:val="20"/>
              </w:rPr>
              <w:t>.Δ.Ε.</w:t>
            </w:r>
            <w:r w:rsidRPr="00D04D13">
              <w:rPr>
                <w:rFonts w:ascii="Times New Roman" w:hAnsi="Times New Roman"/>
                <w:sz w:val="24"/>
                <w:szCs w:val="20"/>
              </w:rPr>
              <w:t>)</w:t>
            </w:r>
          </w:p>
          <w:p w:rsidR="000C5252" w:rsidRPr="00D04D13" w:rsidRDefault="00270C35" w:rsidP="000C5252">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Ερμού 23-25, </w:t>
            </w:r>
            <w:r>
              <w:rPr>
                <w:rFonts w:ascii="Times New Roman" w:eastAsia="Times New Roman" w:hAnsi="Times New Roman"/>
                <w:sz w:val="24"/>
                <w:szCs w:val="20"/>
                <w:lang w:eastAsia="el-GR"/>
              </w:rPr>
              <w:t>105 63</w:t>
            </w:r>
            <w:r w:rsidRPr="00D04D13">
              <w:rPr>
                <w:rFonts w:ascii="Times New Roman" w:eastAsia="Times New Roman" w:hAnsi="Times New Roman"/>
                <w:sz w:val="24"/>
                <w:szCs w:val="20"/>
                <w:lang w:eastAsia="el-GR"/>
              </w:rPr>
              <w:t xml:space="preserve"> Αθήνα</w:t>
            </w:r>
          </w:p>
        </w:tc>
      </w:tr>
      <w:tr w:rsidR="008A189F" w:rsidTr="000C5252">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0C5252" w:rsidRPr="00DD3B31" w:rsidRDefault="00270C35" w:rsidP="000C5252">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1023-801-0000000</w:t>
            </w:r>
          </w:p>
        </w:tc>
      </w:tr>
      <w:tr w:rsidR="008A189F" w:rsidTr="000C5252">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Α.Λ.Ε</w:t>
            </w:r>
            <w:r w:rsidRPr="00D04D13">
              <w:rPr>
                <w:rFonts w:ascii="Times New Roman" w:eastAsia="Times New Roman" w:hAnsi="Times New Roman"/>
                <w:b/>
                <w:bCs/>
                <w:lang w:eastAsia="el-GR"/>
              </w:rPr>
              <w:t>:</w:t>
            </w:r>
          </w:p>
        </w:tc>
        <w:tc>
          <w:tcPr>
            <w:tcW w:w="6237" w:type="dxa"/>
            <w:tcBorders>
              <w:top w:val="nil"/>
              <w:left w:val="nil"/>
              <w:bottom w:val="single" w:sz="4" w:space="0" w:color="auto"/>
              <w:right w:val="single" w:sz="4" w:space="0" w:color="auto"/>
            </w:tcBorders>
            <w:shd w:val="clear" w:color="auto" w:fill="auto"/>
            <w:vAlign w:val="center"/>
          </w:tcPr>
          <w:p w:rsidR="000C5252" w:rsidRPr="00710AD1" w:rsidRDefault="00270C35" w:rsidP="000C5252">
            <w:pPr>
              <w:spacing w:after="0" w:line="276" w:lineRule="auto"/>
              <w:contextualSpacing/>
              <w:rPr>
                <w:rFonts w:ascii="Times New Roman" w:hAnsi="Times New Roman"/>
                <w:sz w:val="24"/>
                <w:szCs w:val="24"/>
              </w:rPr>
            </w:pPr>
            <w:r w:rsidRPr="00BB53C0">
              <w:rPr>
                <w:rFonts w:ascii="Times New Roman" w:hAnsi="Times New Roman"/>
                <w:sz w:val="24"/>
                <w:szCs w:val="24"/>
              </w:rPr>
              <w:t>3120301001 «Αγορές Ηλεκτρονικών Υπολογιστών και συναφούς εξοπλισμού»</w:t>
            </w:r>
          </w:p>
          <w:p w:rsidR="00BB53C0" w:rsidRPr="00BB53C0" w:rsidRDefault="00270C35" w:rsidP="000C5252">
            <w:pPr>
              <w:spacing w:after="0" w:line="276" w:lineRule="auto"/>
              <w:contextualSpacing/>
              <w:rPr>
                <w:rFonts w:ascii="Times New Roman" w:eastAsia="Times New Roman" w:hAnsi="Times New Roman"/>
                <w:sz w:val="24"/>
                <w:szCs w:val="24"/>
                <w:lang w:val="en-US" w:eastAsia="el-GR"/>
              </w:rPr>
            </w:pPr>
            <w:r w:rsidRPr="00BB53C0">
              <w:rPr>
                <w:rFonts w:ascii="Times New Roman" w:hAnsi="Times New Roman"/>
                <w:sz w:val="24"/>
                <w:szCs w:val="24"/>
              </w:rPr>
              <w:t>2420989001 «Έξοδα για λοιπές υπηρεσίες»</w:t>
            </w:r>
          </w:p>
        </w:tc>
      </w:tr>
      <w:tr w:rsidR="008A189F" w:rsidTr="000C5252">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0C5252" w:rsidRPr="002406E4" w:rsidRDefault="00270C35" w:rsidP="000C5252">
            <w:pPr>
              <w:spacing w:after="0" w:line="276" w:lineRule="auto"/>
              <w:contextualSpacing/>
              <w:rPr>
                <w:rFonts w:ascii="Times New Roman" w:eastAsia="Times New Roman" w:hAnsi="Times New Roman"/>
                <w:color w:val="FF0000"/>
                <w:sz w:val="24"/>
                <w:szCs w:val="20"/>
                <w:lang w:eastAsia="el-GR"/>
              </w:rPr>
            </w:pPr>
            <w:r w:rsidRPr="002406E4">
              <w:rPr>
                <w:rFonts w:ascii="Times New Roman" w:hAnsi="Times New Roman"/>
                <w:sz w:val="24"/>
                <w:szCs w:val="24"/>
              </w:rPr>
              <w:t>30213100-6</w:t>
            </w:r>
            <w:r>
              <w:rPr>
                <w:rFonts w:ascii="Times New Roman" w:hAnsi="Times New Roman"/>
                <w:sz w:val="24"/>
                <w:szCs w:val="24"/>
                <w:lang w:val="en-US"/>
              </w:rPr>
              <w:t xml:space="preserve"> </w:t>
            </w:r>
            <w:r>
              <w:rPr>
                <w:rFonts w:ascii="Times New Roman" w:hAnsi="Times New Roman"/>
                <w:sz w:val="24"/>
                <w:szCs w:val="24"/>
              </w:rPr>
              <w:t>«Φορητοί Επιτραπέζιοι Μικροϋπολογιστές»</w:t>
            </w:r>
          </w:p>
        </w:tc>
      </w:tr>
      <w:tr w:rsidR="008A189F" w:rsidTr="000C5252">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 xml:space="preserve">Κριτήριο </w:t>
            </w:r>
            <w:r w:rsidRPr="00D04D13">
              <w:rPr>
                <w:rFonts w:ascii="Times New Roman" w:eastAsia="Times New Roman" w:hAnsi="Times New Roman"/>
                <w:b/>
                <w:bCs/>
                <w:lang w:eastAsia="el-GR"/>
              </w:rPr>
              <w:t>Ανάθεσης:</w:t>
            </w:r>
          </w:p>
        </w:tc>
        <w:tc>
          <w:tcPr>
            <w:tcW w:w="6237" w:type="dxa"/>
            <w:tcBorders>
              <w:top w:val="nil"/>
              <w:left w:val="nil"/>
              <w:bottom w:val="single" w:sz="4" w:space="0" w:color="auto"/>
              <w:right w:val="single" w:sz="4" w:space="0" w:color="auto"/>
            </w:tcBorders>
            <w:shd w:val="clear" w:color="auto" w:fill="auto"/>
            <w:vAlign w:val="center"/>
          </w:tcPr>
          <w:p w:rsidR="000C5252" w:rsidRPr="00D04D13" w:rsidRDefault="00270C35" w:rsidP="000C5252">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Πλέον συμφέρουσα από οικονομική άποψη προσφορά </w:t>
            </w:r>
            <w:r w:rsidRPr="00D04D13">
              <w:rPr>
                <w:rFonts w:ascii="Times New Roman" w:hAnsi="Times New Roman"/>
                <w:sz w:val="24"/>
                <w:szCs w:val="20"/>
              </w:rPr>
              <w:t xml:space="preserve">βάσει της </w:t>
            </w:r>
            <w:r>
              <w:rPr>
                <w:rFonts w:ascii="Times New Roman" w:hAnsi="Times New Roman"/>
                <w:sz w:val="24"/>
                <w:szCs w:val="20"/>
              </w:rPr>
              <w:t xml:space="preserve">χαμηλότερης </w:t>
            </w:r>
            <w:r w:rsidRPr="00D04D13">
              <w:rPr>
                <w:rFonts w:ascii="Times New Roman" w:hAnsi="Times New Roman"/>
                <w:sz w:val="24"/>
                <w:szCs w:val="20"/>
              </w:rPr>
              <w:t>τιμής</w:t>
            </w:r>
            <w:r>
              <w:rPr>
                <w:rFonts w:ascii="Times New Roman" w:hAnsi="Times New Roman"/>
                <w:sz w:val="24"/>
                <w:szCs w:val="20"/>
              </w:rPr>
              <w:t xml:space="preserve"> ανά τεμάχιο.</w:t>
            </w:r>
            <w:r w:rsidRPr="00D04D13">
              <w:rPr>
                <w:rFonts w:ascii="Times New Roman" w:hAnsi="Times New Roman"/>
                <w:sz w:val="24"/>
                <w:szCs w:val="20"/>
              </w:rPr>
              <w:t xml:space="preserve"> </w:t>
            </w:r>
          </w:p>
        </w:tc>
      </w:tr>
      <w:tr w:rsidR="008A189F" w:rsidTr="000C5252">
        <w:trPr>
          <w:trHeight w:val="49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0C5252" w:rsidRPr="00E87AEE" w:rsidRDefault="00270C35" w:rsidP="000C5252">
            <w:pPr>
              <w:spacing w:after="0" w:line="276" w:lineRule="auto"/>
              <w:contextualSpacing/>
              <w:rPr>
                <w:rFonts w:ascii="Times New Roman" w:eastAsia="Times New Roman" w:hAnsi="Times New Roman"/>
                <w:sz w:val="24"/>
                <w:szCs w:val="20"/>
                <w:lang w:eastAsia="el-GR"/>
              </w:rPr>
            </w:pPr>
          </w:p>
          <w:p w:rsidR="000C5252" w:rsidRDefault="00270C35" w:rsidP="000C5252">
            <w:pPr>
              <w:spacing w:after="0" w:line="276" w:lineRule="auto"/>
              <w:contextualSpacing/>
              <w:rPr>
                <w:rFonts w:ascii="Times New Roman" w:eastAsia="Times New Roman" w:hAnsi="Times New Roman"/>
                <w:sz w:val="24"/>
                <w:szCs w:val="20"/>
                <w:lang w:eastAsia="el-GR"/>
              </w:rPr>
            </w:pPr>
            <w:r>
              <w:rPr>
                <w:rFonts w:ascii="Times New Roman" w:hAnsi="Times New Roman"/>
                <w:sz w:val="24"/>
                <w:szCs w:val="24"/>
              </w:rPr>
              <w:t>3.986.000</w:t>
            </w:r>
            <w:r w:rsidRPr="00D65755">
              <w:rPr>
                <w:rFonts w:ascii="Times New Roman" w:hAnsi="Times New Roman"/>
                <w:sz w:val="24"/>
                <w:szCs w:val="24"/>
              </w:rPr>
              <w:t xml:space="preserve"> </w:t>
            </w:r>
            <w:r w:rsidRPr="00190FC4">
              <w:rPr>
                <w:rFonts w:ascii="Times New Roman" w:hAnsi="Times New Roman"/>
                <w:sz w:val="24"/>
                <w:szCs w:val="24"/>
              </w:rPr>
              <w:t>€</w:t>
            </w:r>
            <w:r>
              <w:rPr>
                <w:b/>
              </w:rPr>
              <w:t xml:space="preserve"> </w:t>
            </w:r>
            <w:r w:rsidRPr="00E87AEE">
              <w:rPr>
                <w:rFonts w:ascii="Times New Roman" w:eastAsia="Times New Roman" w:hAnsi="Times New Roman"/>
                <w:sz w:val="24"/>
                <w:szCs w:val="20"/>
                <w:lang w:eastAsia="el-GR"/>
              </w:rPr>
              <w:t>συμπεριλαμβανομένου Φ.Π.Α.</w:t>
            </w:r>
          </w:p>
          <w:p w:rsidR="00421EF8" w:rsidRPr="00421EF8" w:rsidRDefault="00270C35" w:rsidP="000C5252">
            <w:pPr>
              <w:spacing w:after="0" w:line="276" w:lineRule="auto"/>
              <w:contextualSpacing/>
              <w:rPr>
                <w:rFonts w:ascii="Times New Roman" w:eastAsia="Times New Roman" w:hAnsi="Times New Roman"/>
                <w:sz w:val="24"/>
                <w:szCs w:val="24"/>
                <w:lang w:eastAsia="el-GR"/>
              </w:rPr>
            </w:pPr>
            <w:r>
              <w:rPr>
                <w:rFonts w:ascii="Times New Roman" w:hAnsi="Times New Roman"/>
                <w:sz w:val="24"/>
                <w:szCs w:val="24"/>
              </w:rPr>
              <w:t>80.600</w:t>
            </w:r>
            <w:r w:rsidRPr="00D65755">
              <w:rPr>
                <w:rFonts w:ascii="Times New Roman" w:hAnsi="Times New Roman"/>
                <w:sz w:val="24"/>
                <w:szCs w:val="24"/>
              </w:rPr>
              <w:t xml:space="preserve"> </w:t>
            </w:r>
            <w:r w:rsidRPr="00421EF8">
              <w:rPr>
                <w:rFonts w:ascii="Times New Roman" w:hAnsi="Times New Roman"/>
                <w:sz w:val="24"/>
                <w:szCs w:val="24"/>
              </w:rPr>
              <w:t>€</w:t>
            </w:r>
            <w:r w:rsidRPr="00E87AEE">
              <w:rPr>
                <w:rFonts w:ascii="Times New Roman" w:eastAsia="Times New Roman" w:hAnsi="Times New Roman"/>
                <w:sz w:val="24"/>
                <w:szCs w:val="20"/>
                <w:lang w:eastAsia="el-GR"/>
              </w:rPr>
              <w:t xml:space="preserve"> συμπεριλαμβανομένου Φ.Π.Α.</w:t>
            </w:r>
          </w:p>
          <w:p w:rsidR="000C5252" w:rsidRPr="00190FC4" w:rsidRDefault="00270C35" w:rsidP="00423906">
            <w:pPr>
              <w:spacing w:line="276" w:lineRule="auto"/>
              <w:rPr>
                <w:color w:val="FF0000"/>
                <w:sz w:val="24"/>
              </w:rPr>
            </w:pPr>
            <w:r w:rsidRPr="00423906">
              <w:rPr>
                <w:rFonts w:ascii="Times New Roman" w:hAnsi="Times New Roman"/>
                <w:sz w:val="24"/>
                <w:szCs w:val="24"/>
              </w:rPr>
              <w:t xml:space="preserve">Βάσει </w:t>
            </w:r>
            <w:r w:rsidRPr="00423906">
              <w:rPr>
                <w:rFonts w:ascii="Times New Roman" w:hAnsi="Times New Roman"/>
                <w:sz w:val="24"/>
                <w:szCs w:val="24"/>
              </w:rPr>
              <w:t xml:space="preserve">της </w:t>
            </w:r>
            <w:r w:rsidRPr="00423906">
              <w:rPr>
                <w:rFonts w:ascii="Times New Roman" w:hAnsi="Times New Roman"/>
                <w:sz w:val="24"/>
                <w:szCs w:val="24"/>
              </w:rPr>
              <w:t>υπ. αριθ. Δ.Ο.Δ. Α.Α.Δ.Ε.</w:t>
            </w:r>
            <w:r w:rsidRPr="00423906">
              <w:rPr>
                <w:rFonts w:ascii="Times New Roman" w:hAnsi="Times New Roman"/>
                <w:sz w:val="24"/>
                <w:szCs w:val="24"/>
              </w:rPr>
              <w:t xml:space="preserve"> Δ 1131821 ΕΞ 2020/11-11-2020 απόφασης ανάληψης υποχρέωσης (ΑΔΑ : 6ΔΠ346ΜΠ32-ΙΦΧ</w:t>
            </w:r>
            <w:r w:rsidRPr="007B508B">
              <w:rPr>
                <w:rFonts w:ascii="Times New Roman" w:hAnsi="Times New Roman"/>
                <w:sz w:val="24"/>
                <w:szCs w:val="24"/>
              </w:rPr>
              <w:t xml:space="preserve">,, </w:t>
            </w:r>
            <w:r>
              <w:rPr>
                <w:rFonts w:ascii="Times New Roman" w:hAnsi="Times New Roman"/>
                <w:sz w:val="24"/>
                <w:szCs w:val="24"/>
              </w:rPr>
              <w:t xml:space="preserve">ΑΔΑΜ : </w:t>
            </w:r>
            <w:r w:rsidRPr="007B508B">
              <w:rPr>
                <w:rFonts w:ascii="Times New Roman" w:hAnsi="Times New Roman"/>
                <w:sz w:val="24"/>
                <w:szCs w:val="24"/>
              </w:rPr>
              <w:t>20</w:t>
            </w:r>
            <w:r>
              <w:rPr>
                <w:rFonts w:ascii="Times New Roman" w:hAnsi="Times New Roman"/>
                <w:sz w:val="24"/>
                <w:szCs w:val="24"/>
                <w:lang w:val="en-US"/>
              </w:rPr>
              <w:t>REQ</w:t>
            </w:r>
            <w:r w:rsidRPr="007B508B">
              <w:rPr>
                <w:rFonts w:ascii="Times New Roman" w:hAnsi="Times New Roman"/>
                <w:sz w:val="24"/>
                <w:szCs w:val="24"/>
              </w:rPr>
              <w:t>007635507</w:t>
            </w:r>
            <w:r w:rsidRPr="00423906">
              <w:rPr>
                <w:rFonts w:ascii="Times New Roman" w:hAnsi="Times New Roman"/>
                <w:sz w:val="24"/>
                <w:szCs w:val="24"/>
              </w:rPr>
              <w:t>)</w:t>
            </w:r>
          </w:p>
        </w:tc>
      </w:tr>
      <w:tr w:rsidR="008A189F" w:rsidTr="000C5252">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0C5252" w:rsidRPr="00C64177" w:rsidRDefault="00270C35" w:rsidP="00DD24E1">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u w:val="single"/>
                <w:lang w:eastAsia="el-GR"/>
              </w:rPr>
              <w:t>Παρασκευή</w:t>
            </w:r>
            <w:r>
              <w:rPr>
                <w:rFonts w:ascii="Times New Roman" w:eastAsia="Times New Roman" w:hAnsi="Times New Roman"/>
                <w:sz w:val="24"/>
                <w:szCs w:val="20"/>
                <w:u w:val="single"/>
                <w:lang w:eastAsia="el-GR"/>
              </w:rPr>
              <w:t xml:space="preserve"> </w:t>
            </w:r>
            <w:r w:rsidRPr="006A0298">
              <w:rPr>
                <w:rFonts w:ascii="Times New Roman" w:eastAsia="Times New Roman" w:hAnsi="Times New Roman"/>
                <w:sz w:val="24"/>
                <w:szCs w:val="20"/>
                <w:u w:val="single"/>
                <w:lang w:eastAsia="el-GR"/>
              </w:rPr>
              <w:t>27</w:t>
            </w:r>
            <w:r>
              <w:rPr>
                <w:rFonts w:ascii="Times New Roman" w:eastAsia="Times New Roman" w:hAnsi="Times New Roman"/>
                <w:sz w:val="24"/>
                <w:szCs w:val="20"/>
                <w:u w:val="single"/>
                <w:lang w:eastAsia="el-GR"/>
              </w:rPr>
              <w:t>.</w:t>
            </w:r>
            <w:r>
              <w:rPr>
                <w:rFonts w:ascii="Times New Roman" w:eastAsia="Times New Roman" w:hAnsi="Times New Roman"/>
                <w:sz w:val="24"/>
                <w:szCs w:val="20"/>
                <w:u w:val="single"/>
                <w:lang w:eastAsia="el-GR"/>
              </w:rPr>
              <w:t>11</w:t>
            </w:r>
            <w:r>
              <w:rPr>
                <w:rFonts w:ascii="Times New Roman" w:eastAsia="Times New Roman" w:hAnsi="Times New Roman"/>
                <w:sz w:val="24"/>
                <w:szCs w:val="20"/>
                <w:u w:val="single"/>
                <w:lang w:eastAsia="el-GR"/>
              </w:rPr>
              <w:t xml:space="preserve">.2020 </w:t>
            </w:r>
            <w:r w:rsidRPr="00C64177">
              <w:rPr>
                <w:rFonts w:ascii="Times New Roman" w:eastAsia="Times New Roman" w:hAnsi="Times New Roman"/>
                <w:sz w:val="24"/>
                <w:szCs w:val="20"/>
                <w:u w:val="single"/>
                <w:lang w:eastAsia="el-GR"/>
              </w:rPr>
              <w:t>και ώρα 1</w:t>
            </w:r>
            <w:r>
              <w:rPr>
                <w:rFonts w:ascii="Times New Roman" w:eastAsia="Times New Roman" w:hAnsi="Times New Roman"/>
                <w:sz w:val="24"/>
                <w:szCs w:val="20"/>
                <w:u w:val="single"/>
                <w:lang w:eastAsia="el-GR"/>
              </w:rPr>
              <w:t>7</w:t>
            </w:r>
            <w:r w:rsidRPr="00C64177">
              <w:rPr>
                <w:rFonts w:ascii="Times New Roman" w:eastAsia="Times New Roman" w:hAnsi="Times New Roman"/>
                <w:sz w:val="24"/>
                <w:szCs w:val="20"/>
                <w:u w:val="single"/>
                <w:lang w:eastAsia="el-GR"/>
              </w:rPr>
              <w:t>:</w:t>
            </w:r>
            <w:r w:rsidRPr="00E87AEE">
              <w:rPr>
                <w:rFonts w:ascii="Times New Roman" w:eastAsia="Times New Roman" w:hAnsi="Times New Roman"/>
                <w:sz w:val="24"/>
                <w:szCs w:val="20"/>
                <w:u w:val="single"/>
                <w:lang w:eastAsia="el-GR"/>
              </w:rPr>
              <w:t>0</w:t>
            </w:r>
            <w:r w:rsidRPr="00C64177">
              <w:rPr>
                <w:rFonts w:ascii="Times New Roman" w:eastAsia="Times New Roman" w:hAnsi="Times New Roman"/>
                <w:sz w:val="24"/>
                <w:szCs w:val="20"/>
                <w:u w:val="single"/>
                <w:lang w:eastAsia="el-GR"/>
              </w:rPr>
              <w:t>0 μ.μ.</w:t>
            </w:r>
          </w:p>
        </w:tc>
      </w:tr>
      <w:tr w:rsidR="008A189F" w:rsidTr="000C5252">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D65755" w:rsidRPr="00D65755" w:rsidRDefault="00270C35" w:rsidP="000C5252">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 xml:space="preserve">Ημερομηνία αποσφράγισης προσφορών : </w:t>
            </w:r>
          </w:p>
        </w:tc>
        <w:tc>
          <w:tcPr>
            <w:tcW w:w="6237" w:type="dxa"/>
            <w:tcBorders>
              <w:top w:val="nil"/>
              <w:left w:val="nil"/>
              <w:bottom w:val="single" w:sz="4" w:space="0" w:color="auto"/>
              <w:right w:val="single" w:sz="4" w:space="0" w:color="auto"/>
            </w:tcBorders>
            <w:shd w:val="clear" w:color="auto" w:fill="auto"/>
            <w:vAlign w:val="center"/>
          </w:tcPr>
          <w:p w:rsidR="00D65755" w:rsidRDefault="00270C35" w:rsidP="00DD24E1">
            <w:pPr>
              <w:spacing w:after="0" w:line="276" w:lineRule="auto"/>
              <w:contextualSpacing/>
              <w:rPr>
                <w:rFonts w:ascii="Times New Roman" w:eastAsia="Times New Roman" w:hAnsi="Times New Roman"/>
                <w:sz w:val="24"/>
                <w:szCs w:val="20"/>
                <w:u w:val="single"/>
                <w:lang w:eastAsia="el-GR"/>
              </w:rPr>
            </w:pPr>
            <w:r>
              <w:rPr>
                <w:rFonts w:ascii="Times New Roman" w:eastAsia="Times New Roman" w:hAnsi="Times New Roman"/>
                <w:sz w:val="24"/>
                <w:szCs w:val="20"/>
                <w:u w:val="single"/>
                <w:lang w:eastAsia="el-GR"/>
              </w:rPr>
              <w:t>Παρασκευή 27.11.2020 και ώρα</w:t>
            </w:r>
            <w:r>
              <w:rPr>
                <w:rFonts w:ascii="Times New Roman" w:eastAsia="Times New Roman" w:hAnsi="Times New Roman"/>
                <w:sz w:val="24"/>
                <w:szCs w:val="20"/>
                <w:u w:val="single"/>
                <w:lang w:eastAsia="el-GR"/>
              </w:rPr>
              <w:t xml:space="preserve"> 1</w:t>
            </w:r>
            <w:r>
              <w:rPr>
                <w:rFonts w:ascii="Times New Roman" w:eastAsia="Times New Roman" w:hAnsi="Times New Roman"/>
                <w:sz w:val="24"/>
                <w:szCs w:val="20"/>
                <w:u w:val="single"/>
                <w:lang w:eastAsia="el-GR"/>
              </w:rPr>
              <w:t>7</w:t>
            </w:r>
            <w:r>
              <w:rPr>
                <w:rFonts w:ascii="Times New Roman" w:eastAsia="Times New Roman" w:hAnsi="Times New Roman"/>
                <w:sz w:val="24"/>
                <w:szCs w:val="20"/>
                <w:u w:val="single"/>
                <w:lang w:eastAsia="el-GR"/>
              </w:rPr>
              <w:t>:30 μ.μ.</w:t>
            </w:r>
          </w:p>
        </w:tc>
      </w:tr>
      <w:tr w:rsidR="008A189F" w:rsidTr="000C5252">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0C5252" w:rsidRPr="00D04D13" w:rsidRDefault="00270C35" w:rsidP="000C5252">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0C5252" w:rsidRPr="00E9164A" w:rsidRDefault="00270C35" w:rsidP="000C5252">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90</w:t>
            </w:r>
            <w:r w:rsidRPr="00E9164A">
              <w:rPr>
                <w:rFonts w:ascii="Times New Roman" w:eastAsia="Times New Roman" w:hAnsi="Times New Roman"/>
                <w:sz w:val="24"/>
                <w:szCs w:val="20"/>
                <w:lang w:eastAsia="el-GR"/>
              </w:rPr>
              <w:t xml:space="preserve"> ημέρες από την επομένη της καταληκτικής ημερομηνίας για την υποβολή των προσφορών</w:t>
            </w:r>
          </w:p>
        </w:tc>
      </w:tr>
    </w:tbl>
    <w:p w:rsidR="000C5252" w:rsidRPr="001F62C5" w:rsidRDefault="00270C35" w:rsidP="000C5252">
      <w:pPr>
        <w:spacing w:after="120" w:line="240" w:lineRule="auto"/>
        <w:contextualSpacing/>
        <w:jc w:val="both"/>
        <w:rPr>
          <w:rFonts w:ascii="Times New Roman" w:hAnsi="Times New Roman"/>
          <w:b/>
        </w:rPr>
      </w:pPr>
    </w:p>
    <w:p w:rsidR="000C5252" w:rsidRPr="001D6705" w:rsidRDefault="00270C35" w:rsidP="000C5252">
      <w:pPr>
        <w:pStyle w:val="3"/>
        <w:numPr>
          <w:ilvl w:val="0"/>
          <w:numId w:val="5"/>
        </w:numPr>
        <w:spacing w:after="200"/>
        <w:ind w:left="284" w:hanging="284"/>
        <w:contextualSpacing/>
        <w:rPr>
          <w:rFonts w:ascii="Times New Roman" w:hAnsi="Times New Roman"/>
          <w:sz w:val="22"/>
          <w:szCs w:val="22"/>
        </w:rPr>
      </w:pPr>
      <w:r w:rsidRPr="001D6705">
        <w:rPr>
          <w:rFonts w:ascii="Times New Roman" w:hAnsi="Times New Roman"/>
          <w:sz w:val="22"/>
          <w:szCs w:val="22"/>
        </w:rPr>
        <w:t>Αντικείμενο της υπό ανάθεση υπηρεσίας και προϋπολογισμός</w:t>
      </w:r>
    </w:p>
    <w:p w:rsidR="00190FC4" w:rsidRPr="001D6705" w:rsidRDefault="00270C35" w:rsidP="00190FC4">
      <w:pPr>
        <w:ind w:right="99" w:firstLine="284"/>
        <w:jc w:val="both"/>
        <w:rPr>
          <w:rFonts w:ascii="Times New Roman" w:hAnsi="Times New Roman"/>
        </w:rPr>
      </w:pPr>
      <w:r w:rsidRPr="001D6705">
        <w:rPr>
          <w:rFonts w:ascii="Times New Roman" w:hAnsi="Times New Roman"/>
        </w:rPr>
        <w:t xml:space="preserve">Λαμβάνοντας υπόψη την εξάπλωση της πανδημίας του </w:t>
      </w:r>
      <w:r w:rsidRPr="001D6705">
        <w:rPr>
          <w:rFonts w:ascii="Times New Roman" w:hAnsi="Times New Roman"/>
        </w:rPr>
        <w:t>κορωνοϊού</w:t>
      </w:r>
      <w:r w:rsidRPr="001D6705">
        <w:rPr>
          <w:rFonts w:ascii="Times New Roman" w:hAnsi="Times New Roman"/>
        </w:rPr>
        <w:t xml:space="preserve">, τα περιοριστικά μέτρα που έχουν επιβληθεί στην λειτουργία των δημόσιων υπηρεσιών, τις οδηγίες για εξ αποστάσεως εργασία των δημοσίων υπαλλήλων και με σκοπό τη διασφάλιση της εύρυθμης και απρόσκοπτης λειτουργίας των Κεντρικών και </w:t>
      </w:r>
      <w:r w:rsidRPr="001D6705">
        <w:rPr>
          <w:rFonts w:ascii="Times New Roman" w:hAnsi="Times New Roman"/>
        </w:rPr>
        <w:lastRenderedPageBreak/>
        <w:t>Περιφερειακών Υπηρεσιών τ</w:t>
      </w:r>
      <w:r w:rsidRPr="001D6705">
        <w:rPr>
          <w:rFonts w:ascii="Times New Roman" w:hAnsi="Times New Roman"/>
        </w:rPr>
        <w:t xml:space="preserve">ης Α.Α.Δ.Ε., </w:t>
      </w:r>
      <w:r>
        <w:rPr>
          <w:rFonts w:ascii="Times New Roman" w:hAnsi="Times New Roman"/>
        </w:rPr>
        <w:t xml:space="preserve">παρακαλούμε για την υποβολή προσφοράς για </w:t>
      </w:r>
      <w:r>
        <w:rPr>
          <w:rFonts w:ascii="Times New Roman" w:hAnsi="Times New Roman"/>
        </w:rPr>
        <w:t>την</w:t>
      </w:r>
      <w:r w:rsidRPr="001D6705">
        <w:rPr>
          <w:rFonts w:ascii="Times New Roman" w:hAnsi="Times New Roman"/>
        </w:rPr>
        <w:t xml:space="preserve"> </w:t>
      </w:r>
      <w:r w:rsidRPr="001D6705">
        <w:rPr>
          <w:rFonts w:ascii="Times New Roman" w:hAnsi="Times New Roman"/>
        </w:rPr>
        <w:t xml:space="preserve">άμεση </w:t>
      </w:r>
      <w:r w:rsidRPr="001D6705">
        <w:rPr>
          <w:rFonts w:ascii="Times New Roman" w:hAnsi="Times New Roman"/>
        </w:rPr>
        <w:t xml:space="preserve">προμήθεια </w:t>
      </w:r>
      <w:r>
        <w:rPr>
          <w:rFonts w:ascii="Times New Roman" w:hAnsi="Times New Roman"/>
        </w:rPr>
        <w:t xml:space="preserve">μέχρι </w:t>
      </w:r>
      <w:r w:rsidRPr="001D6705">
        <w:rPr>
          <w:rFonts w:ascii="Times New Roman" w:hAnsi="Times New Roman"/>
        </w:rPr>
        <w:t xml:space="preserve">πέντε χιλιάδων (5.000) </w:t>
      </w:r>
      <w:r w:rsidRPr="001D6705">
        <w:rPr>
          <w:rFonts w:ascii="Times New Roman" w:hAnsi="Times New Roman"/>
        </w:rPr>
        <w:t>φορητών υπολογιστών</w:t>
      </w:r>
      <w:r w:rsidRPr="001D6705">
        <w:rPr>
          <w:rFonts w:ascii="Times New Roman" w:hAnsi="Times New Roman"/>
        </w:rPr>
        <w:t xml:space="preserve"> (</w:t>
      </w:r>
      <w:r w:rsidRPr="001D6705">
        <w:rPr>
          <w:rFonts w:ascii="Times New Roman" w:hAnsi="Times New Roman"/>
          <w:lang w:val="en-US"/>
        </w:rPr>
        <w:t>Laptops</w:t>
      </w:r>
      <w:r w:rsidRPr="001D6705">
        <w:rPr>
          <w:rFonts w:ascii="Times New Roman" w:hAnsi="Times New Roman"/>
        </w:rPr>
        <w:t>)</w:t>
      </w:r>
      <w:r>
        <w:rPr>
          <w:rFonts w:ascii="Times New Roman" w:hAnsi="Times New Roman"/>
        </w:rPr>
        <w:t xml:space="preserve">, </w:t>
      </w:r>
      <w:r w:rsidRPr="00FB76E7">
        <w:rPr>
          <w:rFonts w:ascii="Times New Roman" w:hAnsi="Times New Roman"/>
          <w:u w:val="single"/>
        </w:rPr>
        <w:t>με ελάχιστη προσφερόμενη ποσότητα τους χίλιους (1.000) υπολογιστές,</w:t>
      </w:r>
      <w:r w:rsidRPr="00FB76E7">
        <w:rPr>
          <w:rFonts w:ascii="Times New Roman" w:hAnsi="Times New Roman"/>
          <w:u w:val="single"/>
        </w:rPr>
        <w:t xml:space="preserve"> </w:t>
      </w:r>
      <w:r w:rsidRPr="001D6705">
        <w:rPr>
          <w:rFonts w:ascii="Times New Roman" w:hAnsi="Times New Roman"/>
        </w:rPr>
        <w:t xml:space="preserve">καθώς και </w:t>
      </w:r>
      <w:r w:rsidRPr="001D6705">
        <w:rPr>
          <w:rFonts w:ascii="Times New Roman" w:hAnsi="Times New Roman"/>
        </w:rPr>
        <w:t xml:space="preserve">την παροχή </w:t>
      </w:r>
      <w:r w:rsidRPr="001D6705">
        <w:rPr>
          <w:rFonts w:ascii="Times New Roman" w:hAnsi="Times New Roman"/>
        </w:rPr>
        <w:t xml:space="preserve">υπηρεσιών </w:t>
      </w:r>
      <w:r w:rsidRPr="001D6705">
        <w:rPr>
          <w:rFonts w:ascii="Times New Roman" w:hAnsi="Times New Roman"/>
        </w:rPr>
        <w:t>παραμετροποίησης</w:t>
      </w:r>
      <w:r w:rsidRPr="001D6705">
        <w:rPr>
          <w:rFonts w:ascii="Times New Roman" w:hAnsi="Times New Roman"/>
        </w:rPr>
        <w:t xml:space="preserve"> </w:t>
      </w:r>
      <w:r w:rsidRPr="001D6705">
        <w:rPr>
          <w:rFonts w:ascii="Times New Roman" w:hAnsi="Times New Roman"/>
        </w:rPr>
        <w:t>αυτών.</w:t>
      </w:r>
      <w:r w:rsidRPr="001D6705">
        <w:rPr>
          <w:rFonts w:ascii="Times New Roman" w:hAnsi="Times New Roman"/>
        </w:rPr>
        <w:t xml:space="preserve"> Ο ζητούμενος εξοπλισμός είναι  απαραίτητος για την υποστήριξη της εξ αποστάσεως εργασίας από ικανό αριθμό υπαλλήλων της ΑΑΔΕ για την εξυπηρέτηση του κοινού χωρίς φυσική παρουσία στις Υπηρεσίες</w:t>
      </w:r>
      <w:r>
        <w:rPr>
          <w:rFonts w:ascii="Times New Roman" w:hAnsi="Times New Roman"/>
        </w:rPr>
        <w:t xml:space="preserve"> (</w:t>
      </w:r>
      <w:r>
        <w:rPr>
          <w:rFonts w:ascii="Times New Roman" w:hAnsi="Times New Roman"/>
          <w:lang w:val="en-US"/>
        </w:rPr>
        <w:t>business</w:t>
      </w:r>
      <w:r w:rsidRPr="00F61DBF">
        <w:rPr>
          <w:rFonts w:ascii="Times New Roman" w:hAnsi="Times New Roman"/>
        </w:rPr>
        <w:t xml:space="preserve"> </w:t>
      </w:r>
      <w:r>
        <w:rPr>
          <w:rFonts w:ascii="Times New Roman" w:hAnsi="Times New Roman"/>
          <w:lang w:val="en-US"/>
        </w:rPr>
        <w:t>continuity</w:t>
      </w:r>
      <w:r w:rsidRPr="00F61DBF">
        <w:rPr>
          <w:rFonts w:ascii="Times New Roman" w:hAnsi="Times New Roman"/>
        </w:rPr>
        <w:t>)</w:t>
      </w:r>
      <w:r w:rsidRPr="001D6705">
        <w:rPr>
          <w:rFonts w:ascii="Times New Roman" w:hAnsi="Times New Roman"/>
        </w:rPr>
        <w:t>.</w:t>
      </w:r>
    </w:p>
    <w:p w:rsidR="000C5252" w:rsidRPr="001D6705" w:rsidRDefault="00270C35" w:rsidP="00421EF8">
      <w:pPr>
        <w:spacing w:after="100" w:line="276" w:lineRule="auto"/>
        <w:ind w:firstLine="454"/>
        <w:jc w:val="both"/>
        <w:rPr>
          <w:rFonts w:ascii="Times New Roman" w:hAnsi="Times New Roman"/>
        </w:rPr>
      </w:pPr>
      <w:r w:rsidRPr="001D6705">
        <w:rPr>
          <w:rFonts w:ascii="Times New Roman" w:hAnsi="Times New Roman"/>
        </w:rPr>
        <w:t xml:space="preserve">Η εκτιμώμενη δαπάνη </w:t>
      </w:r>
      <w:r>
        <w:rPr>
          <w:rFonts w:ascii="Times New Roman" w:hAnsi="Times New Roman"/>
        </w:rPr>
        <w:t>της προμήθεια</w:t>
      </w:r>
      <w:r>
        <w:rPr>
          <w:rFonts w:ascii="Times New Roman" w:hAnsi="Times New Roman"/>
        </w:rPr>
        <w:t>ς των πέντε χιλιάδων (5.000) φορητών υπολογιστών (</w:t>
      </w:r>
      <w:r>
        <w:rPr>
          <w:rFonts w:ascii="Times New Roman" w:hAnsi="Times New Roman"/>
          <w:lang w:val="en-US"/>
        </w:rPr>
        <w:t>Laptops</w:t>
      </w:r>
      <w:r>
        <w:rPr>
          <w:rFonts w:ascii="Times New Roman" w:hAnsi="Times New Roman"/>
        </w:rPr>
        <w:t>)</w:t>
      </w:r>
      <w:r w:rsidRPr="001D6705">
        <w:rPr>
          <w:rFonts w:ascii="Times New Roman" w:hAnsi="Times New Roman"/>
        </w:rPr>
        <w:t xml:space="preserve"> ανέρχεται στο ποσό των </w:t>
      </w:r>
      <w:r w:rsidRPr="001D6705">
        <w:rPr>
          <w:rFonts w:ascii="Times New Roman" w:hAnsi="Times New Roman"/>
        </w:rPr>
        <w:t>3.986.000</w:t>
      </w:r>
      <w:r w:rsidRPr="00D65755">
        <w:rPr>
          <w:rFonts w:ascii="Times New Roman" w:hAnsi="Times New Roman"/>
        </w:rPr>
        <w:t xml:space="preserve"> </w:t>
      </w:r>
      <w:r w:rsidRPr="001D6705">
        <w:rPr>
          <w:rFonts w:ascii="Times New Roman" w:hAnsi="Times New Roman"/>
        </w:rPr>
        <w:t>€</w:t>
      </w:r>
      <w:r w:rsidRPr="001D6705">
        <w:rPr>
          <w:rFonts w:ascii="Times New Roman" w:hAnsi="Times New Roman"/>
          <w:b/>
        </w:rPr>
        <w:t xml:space="preserve"> </w:t>
      </w:r>
      <w:r w:rsidRPr="001D6705">
        <w:rPr>
          <w:rFonts w:ascii="Times New Roman" w:hAnsi="Times New Roman"/>
        </w:rPr>
        <w:t>(</w:t>
      </w:r>
      <w:r w:rsidRPr="001D6705">
        <w:rPr>
          <w:rFonts w:ascii="Times New Roman" w:hAnsi="Times New Roman"/>
        </w:rPr>
        <w:t xml:space="preserve">τριών εκατομμυρίων </w:t>
      </w:r>
      <w:r w:rsidRPr="001D6705">
        <w:rPr>
          <w:rFonts w:ascii="Times New Roman" w:hAnsi="Times New Roman"/>
        </w:rPr>
        <w:t xml:space="preserve">εννιακοσίων ογδόντα έξι </w:t>
      </w:r>
      <w:r w:rsidRPr="001D6705">
        <w:rPr>
          <w:rFonts w:ascii="Times New Roman" w:hAnsi="Times New Roman"/>
        </w:rPr>
        <w:t>χιλιάδων</w:t>
      </w:r>
      <w:r w:rsidRPr="001D6705">
        <w:rPr>
          <w:rFonts w:ascii="Times New Roman" w:hAnsi="Times New Roman"/>
        </w:rPr>
        <w:t xml:space="preserve"> ευρώ) </w:t>
      </w:r>
      <w:r w:rsidRPr="001D6705">
        <w:rPr>
          <w:rFonts w:ascii="Times New Roman" w:hAnsi="Times New Roman"/>
          <w:b/>
        </w:rPr>
        <w:t>συμπεριλαμβανομένου Φ.Π.Α.</w:t>
      </w:r>
      <w:r w:rsidRPr="001D6705">
        <w:rPr>
          <w:rFonts w:ascii="Times New Roman" w:hAnsi="Times New Roman"/>
        </w:rPr>
        <w:t xml:space="preserve"> και συγκεκριμένα </w:t>
      </w:r>
      <w:r w:rsidRPr="001D6705">
        <w:rPr>
          <w:rFonts w:ascii="Times New Roman" w:hAnsi="Times New Roman"/>
        </w:rPr>
        <w:t>3.214.516</w:t>
      </w:r>
      <w:r w:rsidRPr="001D6705">
        <w:rPr>
          <w:rFonts w:ascii="Times New Roman" w:hAnsi="Times New Roman"/>
        </w:rPr>
        <w:t>,</w:t>
      </w:r>
      <w:r w:rsidRPr="001D6705">
        <w:rPr>
          <w:rFonts w:ascii="Times New Roman" w:hAnsi="Times New Roman"/>
        </w:rPr>
        <w:t>13</w:t>
      </w:r>
      <w:r w:rsidRPr="00D65755">
        <w:rPr>
          <w:rFonts w:ascii="Times New Roman" w:hAnsi="Times New Roman"/>
        </w:rPr>
        <w:t xml:space="preserve"> </w:t>
      </w:r>
      <w:r w:rsidRPr="001D6705">
        <w:rPr>
          <w:rFonts w:ascii="Times New Roman" w:hAnsi="Times New Roman"/>
        </w:rPr>
        <w:t xml:space="preserve">€ πλέον Φ.Π.Α. </w:t>
      </w:r>
      <w:r w:rsidRPr="001D6705">
        <w:rPr>
          <w:rFonts w:ascii="Times New Roman" w:hAnsi="Times New Roman"/>
        </w:rPr>
        <w:t>77</w:t>
      </w:r>
      <w:r w:rsidRPr="001D6705">
        <w:rPr>
          <w:rFonts w:ascii="Times New Roman" w:hAnsi="Times New Roman"/>
        </w:rPr>
        <w:t>1.483,87</w:t>
      </w:r>
      <w:r w:rsidRPr="00D65755">
        <w:rPr>
          <w:rFonts w:ascii="Times New Roman" w:hAnsi="Times New Roman"/>
        </w:rPr>
        <w:t xml:space="preserve"> </w:t>
      </w:r>
      <w:r>
        <w:rPr>
          <w:rFonts w:ascii="Times New Roman" w:hAnsi="Times New Roman"/>
        </w:rPr>
        <w:t xml:space="preserve">€. </w:t>
      </w:r>
      <w:r w:rsidRPr="001D6705">
        <w:rPr>
          <w:rFonts w:ascii="Times New Roman" w:hAnsi="Times New Roman"/>
        </w:rPr>
        <w:t xml:space="preserve">Η εκτιμώμενη δαπάνη </w:t>
      </w:r>
      <w:r>
        <w:rPr>
          <w:rFonts w:ascii="Times New Roman" w:hAnsi="Times New Roman"/>
        </w:rPr>
        <w:t xml:space="preserve">της παραμετροποίησης  των </w:t>
      </w:r>
      <w:r>
        <w:rPr>
          <w:rFonts w:ascii="Times New Roman" w:hAnsi="Times New Roman"/>
        </w:rPr>
        <w:t xml:space="preserve">εν λόγω </w:t>
      </w:r>
      <w:r>
        <w:rPr>
          <w:rFonts w:ascii="Times New Roman" w:hAnsi="Times New Roman"/>
        </w:rPr>
        <w:t>φορητών υπολογιστών (</w:t>
      </w:r>
      <w:r>
        <w:rPr>
          <w:rFonts w:ascii="Times New Roman" w:hAnsi="Times New Roman"/>
          <w:lang w:val="en-US"/>
        </w:rPr>
        <w:t>Laptops</w:t>
      </w:r>
      <w:r>
        <w:rPr>
          <w:rFonts w:ascii="Times New Roman" w:hAnsi="Times New Roman"/>
        </w:rPr>
        <w:t>)</w:t>
      </w:r>
      <w:r w:rsidRPr="001D6705">
        <w:rPr>
          <w:rFonts w:ascii="Times New Roman" w:hAnsi="Times New Roman"/>
        </w:rPr>
        <w:t xml:space="preserve"> ανέρχεται στο ποσό των </w:t>
      </w:r>
      <w:r>
        <w:rPr>
          <w:rFonts w:ascii="Times New Roman" w:hAnsi="Times New Roman"/>
        </w:rPr>
        <w:t>80</w:t>
      </w:r>
      <w:r w:rsidRPr="001D6705">
        <w:rPr>
          <w:rFonts w:ascii="Times New Roman" w:hAnsi="Times New Roman"/>
        </w:rPr>
        <w:t>.</w:t>
      </w:r>
      <w:r>
        <w:rPr>
          <w:rFonts w:ascii="Times New Roman" w:hAnsi="Times New Roman"/>
        </w:rPr>
        <w:t>6</w:t>
      </w:r>
      <w:r w:rsidRPr="001D6705">
        <w:rPr>
          <w:rFonts w:ascii="Times New Roman" w:hAnsi="Times New Roman"/>
        </w:rPr>
        <w:t>00</w:t>
      </w:r>
      <w:r w:rsidRPr="00D65755">
        <w:rPr>
          <w:rFonts w:ascii="Times New Roman" w:hAnsi="Times New Roman"/>
        </w:rPr>
        <w:t xml:space="preserve"> </w:t>
      </w:r>
      <w:r w:rsidRPr="001D6705">
        <w:rPr>
          <w:rFonts w:ascii="Times New Roman" w:hAnsi="Times New Roman"/>
        </w:rPr>
        <w:t>€</w:t>
      </w:r>
      <w:r w:rsidRPr="001D6705">
        <w:rPr>
          <w:rFonts w:ascii="Times New Roman" w:hAnsi="Times New Roman"/>
          <w:b/>
        </w:rPr>
        <w:t xml:space="preserve"> </w:t>
      </w:r>
      <w:r w:rsidRPr="001D6705">
        <w:rPr>
          <w:rFonts w:ascii="Times New Roman" w:hAnsi="Times New Roman"/>
        </w:rPr>
        <w:t>(</w:t>
      </w:r>
      <w:r>
        <w:rPr>
          <w:rFonts w:ascii="Times New Roman" w:hAnsi="Times New Roman"/>
        </w:rPr>
        <w:t>ογδόντα</w:t>
      </w:r>
      <w:r w:rsidRPr="001D6705">
        <w:rPr>
          <w:rFonts w:ascii="Times New Roman" w:hAnsi="Times New Roman"/>
        </w:rPr>
        <w:t xml:space="preserve"> χιλιάδων </w:t>
      </w:r>
      <w:r>
        <w:rPr>
          <w:rFonts w:ascii="Times New Roman" w:hAnsi="Times New Roman"/>
        </w:rPr>
        <w:t xml:space="preserve">εξακοσίων </w:t>
      </w:r>
      <w:r w:rsidRPr="001D6705">
        <w:rPr>
          <w:rFonts w:ascii="Times New Roman" w:hAnsi="Times New Roman"/>
        </w:rPr>
        <w:t xml:space="preserve">ευρώ) </w:t>
      </w:r>
      <w:r w:rsidRPr="001D6705">
        <w:rPr>
          <w:rFonts w:ascii="Times New Roman" w:hAnsi="Times New Roman"/>
          <w:b/>
        </w:rPr>
        <w:t>συμπεριλαμβανομένου Φ.Π.Α.</w:t>
      </w:r>
      <w:r w:rsidRPr="001D6705">
        <w:rPr>
          <w:rFonts w:ascii="Times New Roman" w:hAnsi="Times New Roman"/>
        </w:rPr>
        <w:t xml:space="preserve"> και συγκεκριμένα </w:t>
      </w:r>
      <w:r>
        <w:rPr>
          <w:rFonts w:ascii="Times New Roman" w:hAnsi="Times New Roman"/>
        </w:rPr>
        <w:t>65.000</w:t>
      </w:r>
      <w:r w:rsidRPr="00D65755">
        <w:rPr>
          <w:rFonts w:ascii="Times New Roman" w:hAnsi="Times New Roman"/>
        </w:rPr>
        <w:t xml:space="preserve"> </w:t>
      </w:r>
      <w:r w:rsidRPr="001D6705">
        <w:rPr>
          <w:rFonts w:ascii="Times New Roman" w:hAnsi="Times New Roman"/>
        </w:rPr>
        <w:t xml:space="preserve">€ πλέον Φ.Π.Α. </w:t>
      </w:r>
      <w:r>
        <w:rPr>
          <w:rFonts w:ascii="Times New Roman" w:hAnsi="Times New Roman"/>
        </w:rPr>
        <w:t>15.600</w:t>
      </w:r>
      <w:r w:rsidRPr="00D65755">
        <w:rPr>
          <w:rFonts w:ascii="Times New Roman" w:hAnsi="Times New Roman"/>
        </w:rPr>
        <w:t xml:space="preserve"> </w:t>
      </w:r>
      <w:r>
        <w:rPr>
          <w:rFonts w:ascii="Times New Roman" w:hAnsi="Times New Roman"/>
        </w:rPr>
        <w:t xml:space="preserve">€. </w:t>
      </w:r>
    </w:p>
    <w:p w:rsidR="000C5252" w:rsidRPr="001D6705" w:rsidRDefault="00270C35" w:rsidP="00F61DBF">
      <w:pPr>
        <w:spacing w:after="0" w:line="276" w:lineRule="auto"/>
        <w:ind w:firstLine="454"/>
        <w:contextualSpacing/>
        <w:jc w:val="both"/>
        <w:rPr>
          <w:rFonts w:ascii="Times New Roman" w:hAnsi="Times New Roman"/>
        </w:rPr>
      </w:pPr>
      <w:r w:rsidRPr="001D6705">
        <w:rPr>
          <w:rFonts w:ascii="Times New Roman" w:hAnsi="Times New Roman"/>
        </w:rPr>
        <w:t>Η δαπάνη θα βαρύνει τις πιστώ</w:t>
      </w:r>
      <w:r w:rsidRPr="001D6705">
        <w:rPr>
          <w:rFonts w:ascii="Times New Roman" w:hAnsi="Times New Roman"/>
        </w:rPr>
        <w:t xml:space="preserve">σεις του Τακτικού προϋπολογισμού Εξόδων της Α.Α.Δ.Ε. </w:t>
      </w:r>
      <w:r w:rsidRPr="001D6705">
        <w:rPr>
          <w:rFonts w:ascii="Times New Roman" w:hAnsi="Times New Roman"/>
        </w:rPr>
        <w:t>τους</w:t>
      </w:r>
      <w:r w:rsidRPr="001D6705">
        <w:rPr>
          <w:rFonts w:ascii="Times New Roman" w:hAnsi="Times New Roman"/>
        </w:rPr>
        <w:t xml:space="preserve"> Α.Λ.Ε. </w:t>
      </w:r>
      <w:r w:rsidRPr="001D6705">
        <w:rPr>
          <w:rFonts w:ascii="Times New Roman" w:hAnsi="Times New Roman"/>
        </w:rPr>
        <w:t xml:space="preserve">3120301001 «Αγορές Ηλεκτρονικών Υπολογιστών και συναφούς εξοπλισμού» και 2420989001 «Έξοδα για λοιπές υπηρεσίες» </w:t>
      </w:r>
      <w:r w:rsidRPr="001D6705">
        <w:rPr>
          <w:rFonts w:ascii="Times New Roman" w:hAnsi="Times New Roman"/>
        </w:rPr>
        <w:t>του Ειδικού Φορέα 1023-801-0000000 για τ</w:t>
      </w:r>
      <w:r>
        <w:rPr>
          <w:rFonts w:ascii="Times New Roman" w:hAnsi="Times New Roman"/>
        </w:rPr>
        <w:t>ο</w:t>
      </w:r>
      <w:r w:rsidRPr="001D6705">
        <w:rPr>
          <w:rFonts w:ascii="Times New Roman" w:hAnsi="Times New Roman"/>
        </w:rPr>
        <w:t xml:space="preserve"> οικονομικ</w:t>
      </w:r>
      <w:r>
        <w:rPr>
          <w:rFonts w:ascii="Times New Roman" w:hAnsi="Times New Roman"/>
        </w:rPr>
        <w:t>ό</w:t>
      </w:r>
      <w:r w:rsidRPr="001D6705">
        <w:rPr>
          <w:rFonts w:ascii="Times New Roman" w:hAnsi="Times New Roman"/>
        </w:rPr>
        <w:t xml:space="preserve"> έτ</w:t>
      </w:r>
      <w:r>
        <w:rPr>
          <w:rFonts w:ascii="Times New Roman" w:hAnsi="Times New Roman"/>
        </w:rPr>
        <w:t>ος</w:t>
      </w:r>
      <w:r w:rsidRPr="001D6705">
        <w:rPr>
          <w:rFonts w:ascii="Times New Roman" w:hAnsi="Times New Roman"/>
        </w:rPr>
        <w:t xml:space="preserve"> 20</w:t>
      </w:r>
      <w:r w:rsidRPr="001D6705">
        <w:rPr>
          <w:rFonts w:ascii="Times New Roman" w:hAnsi="Times New Roman"/>
        </w:rPr>
        <w:t>20</w:t>
      </w:r>
      <w:r w:rsidRPr="001D6705">
        <w:rPr>
          <w:rFonts w:ascii="Times New Roman" w:hAnsi="Times New Roman"/>
        </w:rPr>
        <w:t xml:space="preserve">. </w:t>
      </w:r>
    </w:p>
    <w:p w:rsidR="000C5252" w:rsidRPr="001D6705" w:rsidRDefault="00270C35" w:rsidP="000C5252">
      <w:pPr>
        <w:spacing w:line="276" w:lineRule="auto"/>
        <w:ind w:firstLine="454"/>
        <w:contextualSpacing/>
        <w:jc w:val="both"/>
        <w:rPr>
          <w:rFonts w:ascii="Times New Roman" w:hAnsi="Times New Roman"/>
          <w:u w:val="single"/>
        </w:rPr>
      </w:pPr>
      <w:r w:rsidRPr="001D6705">
        <w:rPr>
          <w:rFonts w:ascii="Times New Roman" w:hAnsi="Times New Roman"/>
        </w:rPr>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hyperlink r:id="rId7" w:history="1">
        <w:r w:rsidRPr="001D6705">
          <w:rPr>
            <w:rStyle w:val="-"/>
            <w:rFonts w:ascii="Times New Roman" w:hAnsi="Times New Roman"/>
          </w:rPr>
          <w:t>http://www.</w:t>
        </w:r>
        <w:r w:rsidRPr="001D6705">
          <w:rPr>
            <w:rStyle w:val="-"/>
            <w:rFonts w:ascii="Times New Roman" w:hAnsi="Times New Roman"/>
            <w:lang w:val="en-US"/>
          </w:rPr>
          <w:t>aade</w:t>
        </w:r>
        <w:r w:rsidRPr="001D6705">
          <w:rPr>
            <w:rStyle w:val="-"/>
            <w:rFonts w:ascii="Times New Roman" w:hAnsi="Times New Roman"/>
          </w:rPr>
          <w:t>.gr</w:t>
        </w:r>
      </w:hyperlink>
      <w:r w:rsidRPr="001D6705">
        <w:rPr>
          <w:rFonts w:ascii="Times New Roman" w:hAnsi="Times New Roman"/>
        </w:rPr>
        <w:t xml:space="preserve"> .</w:t>
      </w:r>
    </w:p>
    <w:p w:rsidR="00F61DBF" w:rsidRPr="001D6705" w:rsidRDefault="00270C35" w:rsidP="00F61DBF">
      <w:pPr>
        <w:pStyle w:val="3"/>
        <w:numPr>
          <w:ilvl w:val="0"/>
          <w:numId w:val="5"/>
        </w:numPr>
        <w:spacing w:after="200"/>
        <w:rPr>
          <w:rFonts w:ascii="Times New Roman" w:hAnsi="Times New Roman"/>
          <w:sz w:val="22"/>
          <w:szCs w:val="22"/>
          <w:lang w:val="en-US"/>
        </w:rPr>
      </w:pPr>
      <w:r w:rsidRPr="001D6705">
        <w:rPr>
          <w:rFonts w:ascii="Times New Roman" w:hAnsi="Times New Roman"/>
          <w:sz w:val="22"/>
          <w:szCs w:val="22"/>
        </w:rPr>
        <w:t xml:space="preserve">Ειδικοί Όροι </w:t>
      </w:r>
    </w:p>
    <w:p w:rsidR="00F61DBF" w:rsidRDefault="00270C35" w:rsidP="00F61DBF">
      <w:pPr>
        <w:pStyle w:val="Default"/>
        <w:spacing w:line="276" w:lineRule="auto"/>
        <w:ind w:firstLine="357"/>
        <w:jc w:val="both"/>
        <w:rPr>
          <w:rFonts w:ascii="Times New Roman" w:hAnsi="Times New Roman" w:cs="Times New Roman"/>
          <w:sz w:val="22"/>
          <w:szCs w:val="22"/>
        </w:rPr>
      </w:pPr>
      <w:r w:rsidRPr="00294604">
        <w:rPr>
          <w:rFonts w:ascii="Times New Roman" w:hAnsi="Times New Roman" w:cs="Times New Roman"/>
          <w:color w:val="00000A"/>
          <w:sz w:val="22"/>
          <w:szCs w:val="22"/>
          <w:lang w:eastAsia="en-US"/>
        </w:rPr>
        <w:t>Η παρούσα διαδικασία αν</w:t>
      </w:r>
      <w:r w:rsidRPr="00294604">
        <w:rPr>
          <w:rFonts w:ascii="Times New Roman" w:hAnsi="Times New Roman" w:cs="Times New Roman"/>
          <w:color w:val="00000A"/>
          <w:sz w:val="22"/>
          <w:szCs w:val="22"/>
          <w:lang w:eastAsia="en-US"/>
        </w:rPr>
        <w:t xml:space="preserve">άθεσης θα διενεργηθεί ενόψει της λήψης μέτρων αντιμετώπισης της ανάγκης περιορισμού της διασποράς του κορωνοϊού </w:t>
      </w:r>
      <w:r w:rsidRPr="00294604">
        <w:rPr>
          <w:rFonts w:ascii="Times New Roman" w:hAnsi="Times New Roman" w:cs="Times New Roman"/>
          <w:color w:val="00000A"/>
          <w:sz w:val="22"/>
          <w:szCs w:val="22"/>
          <w:lang w:val="en-US" w:eastAsia="en-US"/>
        </w:rPr>
        <w:t>COVID</w:t>
      </w:r>
      <w:r w:rsidRPr="00294604">
        <w:rPr>
          <w:rFonts w:ascii="Times New Roman" w:hAnsi="Times New Roman" w:cs="Times New Roman"/>
          <w:color w:val="00000A"/>
          <w:sz w:val="22"/>
          <w:szCs w:val="22"/>
          <w:lang w:eastAsia="en-US"/>
        </w:rPr>
        <w:t xml:space="preserve">-19, σε εφαρμογή </w:t>
      </w:r>
      <w:r w:rsidRPr="00294604">
        <w:rPr>
          <w:rFonts w:ascii="Times New Roman" w:hAnsi="Times New Roman" w:cs="Times New Roman"/>
          <w:sz w:val="22"/>
          <w:szCs w:val="22"/>
        </w:rPr>
        <w:t xml:space="preserve">της υπ. αριθ. 2020/C 108 I/01 Ανακοίνωση της Ευρωπαϊκής Επιτροπής με θέμα: «Οδηγίες από την Ευρωπαϊκή Επιτροπή σχετικά με </w:t>
      </w:r>
      <w:r w:rsidRPr="00294604">
        <w:rPr>
          <w:rFonts w:ascii="Times New Roman" w:hAnsi="Times New Roman" w:cs="Times New Roman"/>
          <w:sz w:val="22"/>
          <w:szCs w:val="22"/>
        </w:rPr>
        <w:t>τη χρήση του πλαισίου για τις δημόσιες συμβάσεις στην κατάσταση έκτακτης ανάγκης που σχετίζεται με την κρίση της νόσου COVID-19», του με αρ. πρωτ. 1722/20-03-2020 εγγράφου της ΕΑΑΔΗΣΥ με θέμα: «Διευκρινίσεις της Ευρωπαϊκής Επιτροπής ως προς τη σύναψη δημοσ</w:t>
      </w:r>
      <w:r w:rsidRPr="00294604">
        <w:rPr>
          <w:rFonts w:ascii="Times New Roman" w:hAnsi="Times New Roman" w:cs="Times New Roman"/>
          <w:sz w:val="22"/>
          <w:szCs w:val="22"/>
        </w:rPr>
        <w:t>ίων συμβάσεων που σχετίζονται με την αντιμετώπιση του κορωνοϊού COVID- 19» (ΑΔΑ: ΨΡΗΟΟΞΤΒ-ΓΦΟ), της κατευθυντήριας οδηγίας 24 (Απόφαση 01/15-04-2020 της Ενιαίας Ανεξάρτητης Αρχής Δημοσίων Συμβάσεων) με θέμα: "Ειδικά ζητήματα ανάθεσης και διαχείρισης δημοσί</w:t>
      </w:r>
      <w:r w:rsidRPr="00294604">
        <w:rPr>
          <w:rFonts w:ascii="Times New Roman" w:hAnsi="Times New Roman" w:cs="Times New Roman"/>
          <w:sz w:val="22"/>
          <w:szCs w:val="22"/>
        </w:rPr>
        <w:t>ων συμβάσεων, στο πλαίσιο της αντιμετώπισης της υγειονομικής κρίσης του ιού COVID-19, καθώς και των μέτρων για την αποτροπή της διασποράς του" και του άρθρου 32 παρ. 2γ του ν. 4412/2016, σύμφωνα με το οποίο σε εξαιρετικά επείγουσες καταστάσεις με τη «διαδι</w:t>
      </w:r>
      <w:r w:rsidRPr="00294604">
        <w:rPr>
          <w:rFonts w:ascii="Times New Roman" w:hAnsi="Times New Roman" w:cs="Times New Roman"/>
          <w:sz w:val="22"/>
          <w:szCs w:val="22"/>
        </w:rPr>
        <w:t>κασία με διαπραγμάτευση χωρίς δημοσίευση», το ενωσιακό δίκαιο παρέχει ένα πρόσθετο εργαλείο, το οποίο επιτρέπει την ταχύτερη ανάθεση συμβάσεων για την κάλυψη των αναγκών που σχετίζονται με την πανδημία COVID-19. Οι αναθέτουσες αρχές μπορούν να συνάπτουν δη</w:t>
      </w:r>
      <w:r w:rsidRPr="00294604">
        <w:rPr>
          <w:rFonts w:ascii="Times New Roman" w:hAnsi="Times New Roman" w:cs="Times New Roman"/>
          <w:sz w:val="22"/>
          <w:szCs w:val="22"/>
        </w:rPr>
        <w:t>μόσιες συμβάσεις χρησιμοποιώντας τη διαδικασία με διαπραγμάτευση χωρίς δημοσίευση «στο μέτρο που είναι απολύτως αναγκαίο, εάν λόγω κατεπείγουσας ανάγκης οφειλόμενης σε γεγονότα τα οποία η αναθέτουσα αρχή δεν θα μπορούσε να προβλέψει, δεν είναι δυνατή η τήρ</w:t>
      </w:r>
      <w:r w:rsidRPr="00294604">
        <w:rPr>
          <w:rFonts w:ascii="Times New Roman" w:hAnsi="Times New Roman" w:cs="Times New Roman"/>
          <w:sz w:val="22"/>
          <w:szCs w:val="22"/>
        </w:rPr>
        <w:t>ηση των προθεσμιών που προβλέπονται για τις ανοικτές, κλειστές ή ανταγωνιστικές διαδικασίες με διαπραγμάτευση</w:t>
      </w:r>
      <w:r>
        <w:rPr>
          <w:rFonts w:ascii="Times New Roman" w:hAnsi="Times New Roman" w:cs="Times New Roman"/>
          <w:sz w:val="22"/>
          <w:szCs w:val="22"/>
        </w:rPr>
        <w:t>.</w:t>
      </w:r>
      <w:r w:rsidRPr="00294604">
        <w:rPr>
          <w:rFonts w:ascii="Times New Roman" w:hAnsi="Times New Roman" w:cs="Times New Roman"/>
          <w:sz w:val="22"/>
          <w:szCs w:val="22"/>
        </w:rPr>
        <w:t xml:space="preserve"> </w:t>
      </w:r>
      <w:r>
        <w:rPr>
          <w:rFonts w:ascii="Times New Roman" w:hAnsi="Times New Roman" w:cs="Times New Roman"/>
          <w:sz w:val="22"/>
          <w:szCs w:val="22"/>
        </w:rPr>
        <w:t>Ο</w:t>
      </w:r>
      <w:r w:rsidRPr="00294604">
        <w:rPr>
          <w:rFonts w:ascii="Times New Roman" w:hAnsi="Times New Roman" w:cs="Times New Roman"/>
          <w:sz w:val="22"/>
          <w:szCs w:val="22"/>
        </w:rPr>
        <w:t>ι περιστάσεις τις οποίες επικαλούνται οι αναθέτουσες αρχές για τη δικαιολόγηση της κατεπείγουσας ανάγκης σε καμία περίπτωση δεν απορρέουν από δι</w:t>
      </w:r>
      <w:r w:rsidRPr="00294604">
        <w:rPr>
          <w:rFonts w:ascii="Times New Roman" w:hAnsi="Times New Roman" w:cs="Times New Roman"/>
          <w:sz w:val="22"/>
          <w:szCs w:val="22"/>
        </w:rPr>
        <w:t>κή τους ευθύνη.</w:t>
      </w:r>
    </w:p>
    <w:p w:rsidR="00F61DBF" w:rsidRDefault="00270C35" w:rsidP="00F61DBF">
      <w:pPr>
        <w:pStyle w:val="Default"/>
        <w:spacing w:line="276" w:lineRule="auto"/>
        <w:jc w:val="both"/>
        <w:rPr>
          <w:rFonts w:ascii="Times New Roman" w:hAnsi="Times New Roman" w:cs="Times New Roman"/>
          <w:color w:val="00000A"/>
          <w:sz w:val="22"/>
          <w:szCs w:val="22"/>
          <w:lang w:eastAsia="en-US"/>
        </w:rPr>
      </w:pPr>
    </w:p>
    <w:p w:rsidR="000C5252" w:rsidRPr="001D6705" w:rsidRDefault="00270C35" w:rsidP="000C5252">
      <w:pPr>
        <w:pStyle w:val="3"/>
        <w:numPr>
          <w:ilvl w:val="0"/>
          <w:numId w:val="5"/>
        </w:numPr>
        <w:spacing w:after="200"/>
        <w:ind w:left="284" w:hanging="284"/>
        <w:rPr>
          <w:rFonts w:ascii="Times New Roman" w:hAnsi="Times New Roman"/>
          <w:sz w:val="22"/>
          <w:szCs w:val="22"/>
        </w:rPr>
      </w:pPr>
      <w:r w:rsidRPr="001D6705">
        <w:rPr>
          <w:rFonts w:ascii="Times New Roman" w:hAnsi="Times New Roman"/>
          <w:sz w:val="22"/>
          <w:szCs w:val="22"/>
        </w:rPr>
        <w:t>Κατάρτιση και υποβολή προσφορών</w:t>
      </w:r>
    </w:p>
    <w:p w:rsidR="000C5252" w:rsidRDefault="00270C35" w:rsidP="000C5252">
      <w:pPr>
        <w:spacing w:after="100" w:line="240" w:lineRule="auto"/>
        <w:ind w:firstLine="284"/>
        <w:contextualSpacing/>
        <w:jc w:val="both"/>
        <w:rPr>
          <w:rFonts w:ascii="Times New Roman" w:hAnsi="Times New Roman"/>
        </w:rPr>
      </w:pPr>
      <w:r w:rsidRPr="001D6705">
        <w:rPr>
          <w:rFonts w:ascii="Times New Roman" w:hAnsi="Times New Roman"/>
        </w:rPr>
        <w:t>Οι προσφέροντες καλούνται να υποβάλουν την τεχνική και οικονομική τους προσφορά σε σφραγισμένο φάκελο, στον οποίο πρέπει να αναγράφονται ευκρινώς τα παρακάτω:</w:t>
      </w:r>
    </w:p>
    <w:p w:rsidR="00EB0D16" w:rsidRPr="00BC3BEF" w:rsidRDefault="00270C35" w:rsidP="000C5252">
      <w:pPr>
        <w:spacing w:after="100" w:line="240" w:lineRule="auto"/>
        <w:ind w:firstLine="284"/>
        <w:contextualSpacing/>
        <w:jc w:val="both"/>
        <w:rPr>
          <w:rFonts w:ascii="Times New Roman" w:hAnsi="Times New Roman"/>
        </w:rPr>
      </w:pPr>
    </w:p>
    <w:p w:rsidR="000C5252" w:rsidRPr="001D6705" w:rsidRDefault="00270C35" w:rsidP="000C5252">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8A189F" w:rsidTr="000C5252">
        <w:tc>
          <w:tcPr>
            <w:tcW w:w="9854" w:type="dxa"/>
            <w:gridSpan w:val="3"/>
            <w:tcBorders>
              <w:bottom w:val="single" w:sz="4" w:space="0" w:color="auto"/>
            </w:tcBorders>
            <w:shd w:val="clear" w:color="auto" w:fill="auto"/>
          </w:tcPr>
          <w:p w:rsidR="000C5252" w:rsidRPr="001D6705" w:rsidRDefault="00270C35" w:rsidP="001D6705">
            <w:pPr>
              <w:spacing w:line="240" w:lineRule="auto"/>
              <w:contextualSpacing/>
              <w:jc w:val="center"/>
              <w:rPr>
                <w:rFonts w:ascii="Times New Roman" w:hAnsi="Times New Roman"/>
              </w:rPr>
            </w:pPr>
            <w:r w:rsidRPr="001D6705">
              <w:rPr>
                <w:rFonts w:ascii="Times New Roman" w:hAnsi="Times New Roman"/>
              </w:rPr>
              <w:t xml:space="preserve">ΠΡΟΣΦΟΡΑ ΓΙΑ ΤΗΝ </w:t>
            </w:r>
            <w:r>
              <w:rPr>
                <w:rFonts w:ascii="Times New Roman" w:hAnsi="Times New Roman"/>
              </w:rPr>
              <w:t xml:space="preserve">ΠΡΟΜΗΘΕΙΑ ΕΞΟΠΛΙΣΜΟΥ ΠΛΗΡΟΦΟΡΙΚΗΣ ΓΙΑ ΤΗΝ ΕΞ ΑΠΟΣΤΑΣΕΩΣ ΠΑΡΟΧΗ ΕΡΓΑΣΙΑΣ </w:t>
            </w:r>
            <w:r w:rsidRPr="001D6705">
              <w:rPr>
                <w:rFonts w:ascii="Times New Roman" w:hAnsi="Times New Roman"/>
              </w:rPr>
              <w:t>(αρ. πρωτ. ……………………………………… πρόσκληση)</w:t>
            </w:r>
          </w:p>
        </w:tc>
      </w:tr>
      <w:tr w:rsidR="008A189F" w:rsidTr="000C5252">
        <w:tc>
          <w:tcPr>
            <w:tcW w:w="9854" w:type="dxa"/>
            <w:gridSpan w:val="3"/>
            <w:tcBorders>
              <w:top w:val="single" w:sz="4" w:space="0" w:color="auto"/>
              <w:left w:val="single" w:sz="4" w:space="0" w:color="auto"/>
              <w:bottom w:val="single" w:sz="4" w:space="0" w:color="auto"/>
              <w:right w:val="single" w:sz="4" w:space="0" w:color="auto"/>
            </w:tcBorders>
            <w:vAlign w:val="bottom"/>
          </w:tcPr>
          <w:p w:rsidR="000C5252" w:rsidRPr="001D6705" w:rsidRDefault="00270C35" w:rsidP="000C5252">
            <w:pPr>
              <w:spacing w:line="240" w:lineRule="auto"/>
              <w:contextualSpacing/>
              <w:rPr>
                <w:rFonts w:ascii="Times New Roman" w:hAnsi="Times New Roman"/>
              </w:rPr>
            </w:pPr>
            <w:r w:rsidRPr="001D6705">
              <w:rPr>
                <w:rFonts w:ascii="Times New Roman" w:hAnsi="Times New Roman"/>
              </w:rPr>
              <w:t xml:space="preserve">ΠΡΟΣ: </w:t>
            </w:r>
          </w:p>
          <w:p w:rsidR="000C5252" w:rsidRPr="001D6705" w:rsidRDefault="00270C35" w:rsidP="000C5252">
            <w:pPr>
              <w:spacing w:line="240" w:lineRule="auto"/>
              <w:contextualSpacing/>
              <w:rPr>
                <w:rFonts w:ascii="Times New Roman" w:hAnsi="Times New Roman"/>
              </w:rPr>
            </w:pPr>
            <w:r w:rsidRPr="001D6705">
              <w:rPr>
                <w:rFonts w:ascii="Times New Roman" w:hAnsi="Times New Roman"/>
              </w:rPr>
              <w:t>ΑΝΕΞΑΡΤΗΤΗ ΑΡΧΗ ΔΗΜΟΣΙΩΝ ΕΣΟΔΩΝ</w:t>
            </w:r>
          </w:p>
          <w:p w:rsidR="000C5252" w:rsidRPr="001D6705" w:rsidRDefault="00270C35" w:rsidP="000C5252">
            <w:pPr>
              <w:spacing w:line="240" w:lineRule="auto"/>
              <w:contextualSpacing/>
              <w:rPr>
                <w:rFonts w:ascii="Times New Roman" w:hAnsi="Times New Roman"/>
              </w:rPr>
            </w:pPr>
            <w:r w:rsidRPr="001D6705">
              <w:rPr>
                <w:rFonts w:ascii="Times New Roman" w:hAnsi="Times New Roman"/>
              </w:rPr>
              <w:lastRenderedPageBreak/>
              <w:t>ΓΕΝΙΚΗ ΔΙΕΥΘΥΝΣΗ ΟΙΚΟΝΟΜΙΚΩΝ ΥΠΗΡΕΣΙΩΝ</w:t>
            </w:r>
          </w:p>
          <w:p w:rsidR="000C5252" w:rsidRPr="001D6705" w:rsidRDefault="00270C35" w:rsidP="000C5252">
            <w:pPr>
              <w:spacing w:line="240" w:lineRule="auto"/>
              <w:contextualSpacing/>
              <w:rPr>
                <w:rFonts w:ascii="Times New Roman" w:hAnsi="Times New Roman"/>
              </w:rPr>
            </w:pPr>
            <w:r w:rsidRPr="001D6705">
              <w:rPr>
                <w:rFonts w:ascii="Times New Roman" w:hAnsi="Times New Roman"/>
              </w:rPr>
              <w:t>ΔΙΕΥΘΥΝΣΗ ΠΡΟΜΗΘΕΙΩΝ ΚΑΙ ΚΤΙΡΙΑΚΩΝ ΥΠΟΔΟΜΩΝ</w:t>
            </w:r>
          </w:p>
          <w:p w:rsidR="000C5252" w:rsidRPr="001D6705" w:rsidRDefault="00270C35" w:rsidP="000C5252">
            <w:pPr>
              <w:spacing w:line="240" w:lineRule="auto"/>
              <w:contextualSpacing/>
              <w:rPr>
                <w:rFonts w:ascii="Times New Roman" w:hAnsi="Times New Roman"/>
              </w:rPr>
            </w:pPr>
            <w:r w:rsidRPr="001D6705">
              <w:rPr>
                <w:rFonts w:ascii="Times New Roman" w:hAnsi="Times New Roman"/>
              </w:rPr>
              <w:t>ΤΜΗΜΑ Α΄</w:t>
            </w:r>
            <w:r>
              <w:rPr>
                <w:rFonts w:ascii="Times New Roman" w:hAnsi="Times New Roman"/>
              </w:rPr>
              <w:t xml:space="preserve"> - ΕΚΤΕΛΕΣΗΣ</w:t>
            </w:r>
            <w:r w:rsidRPr="001D6705">
              <w:rPr>
                <w:rFonts w:ascii="Times New Roman" w:hAnsi="Times New Roman"/>
              </w:rPr>
              <w:t xml:space="preserve"> ΠΡΟΜΗΘΕΙΩΝ</w:t>
            </w:r>
          </w:p>
          <w:p w:rsidR="000C5252" w:rsidRPr="001D6705" w:rsidRDefault="00270C35" w:rsidP="000C5252">
            <w:pPr>
              <w:spacing w:line="240" w:lineRule="auto"/>
              <w:contextualSpacing/>
              <w:rPr>
                <w:rFonts w:ascii="Times New Roman" w:hAnsi="Times New Roman"/>
              </w:rPr>
            </w:pPr>
          </w:p>
        </w:tc>
      </w:tr>
      <w:tr w:rsidR="008A189F" w:rsidTr="000C5252">
        <w:tc>
          <w:tcPr>
            <w:tcW w:w="2943" w:type="dxa"/>
            <w:vMerge w:val="restart"/>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r w:rsidRPr="001D6705">
              <w:rPr>
                <w:rFonts w:ascii="Times New Roman" w:hAnsi="Times New Roman"/>
              </w:rPr>
              <w:lastRenderedPageBreak/>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r w:rsidRPr="001D670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p>
        </w:tc>
      </w:tr>
      <w:tr w:rsidR="008A189F" w:rsidTr="000C5252">
        <w:tc>
          <w:tcPr>
            <w:tcW w:w="2943" w:type="dxa"/>
            <w:vMerge/>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r w:rsidRPr="001D670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p>
        </w:tc>
      </w:tr>
      <w:tr w:rsidR="008A189F" w:rsidTr="000C5252">
        <w:tc>
          <w:tcPr>
            <w:tcW w:w="2943" w:type="dxa"/>
            <w:vMerge/>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r w:rsidRPr="001D6705">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p>
        </w:tc>
      </w:tr>
      <w:tr w:rsidR="008A189F" w:rsidTr="000C5252">
        <w:tc>
          <w:tcPr>
            <w:tcW w:w="2943" w:type="dxa"/>
            <w:vMerge/>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r w:rsidRPr="001D6705">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0C5252" w:rsidRPr="001D6705" w:rsidRDefault="00270C35" w:rsidP="000C5252">
            <w:pPr>
              <w:spacing w:line="240" w:lineRule="auto"/>
              <w:contextualSpacing/>
              <w:jc w:val="both"/>
              <w:rPr>
                <w:rFonts w:ascii="Times New Roman" w:hAnsi="Times New Roman"/>
              </w:rPr>
            </w:pPr>
          </w:p>
        </w:tc>
      </w:tr>
    </w:tbl>
    <w:p w:rsidR="000C5252" w:rsidRPr="001D6705" w:rsidRDefault="00270C35" w:rsidP="000C5252">
      <w:pPr>
        <w:pStyle w:val="3"/>
        <w:contextualSpacing/>
        <w:jc w:val="both"/>
        <w:rPr>
          <w:rFonts w:ascii="Times New Roman" w:hAnsi="Times New Roman"/>
          <w:b w:val="0"/>
          <w:sz w:val="22"/>
          <w:szCs w:val="22"/>
        </w:rPr>
      </w:pPr>
    </w:p>
    <w:p w:rsidR="000C5252" w:rsidRPr="001D6705" w:rsidRDefault="00270C35" w:rsidP="000C5252">
      <w:pPr>
        <w:pStyle w:val="3"/>
        <w:spacing w:after="160"/>
        <w:contextualSpacing/>
        <w:jc w:val="both"/>
        <w:rPr>
          <w:rFonts w:ascii="Times New Roman" w:hAnsi="Times New Roman"/>
          <w:b w:val="0"/>
          <w:sz w:val="22"/>
          <w:szCs w:val="22"/>
        </w:rPr>
      </w:pPr>
      <w:r w:rsidRPr="001D6705">
        <w:rPr>
          <w:rFonts w:ascii="Times New Roman" w:hAnsi="Times New Roman"/>
          <w:b w:val="0"/>
          <w:sz w:val="22"/>
          <w:szCs w:val="22"/>
        </w:rPr>
        <w:t xml:space="preserve">καθώς επίσης να φέρει την ένδειξη </w:t>
      </w:r>
      <w:r w:rsidRPr="001D6705">
        <w:rPr>
          <w:rFonts w:ascii="Times New Roman" w:hAnsi="Times New Roman"/>
          <w:sz w:val="22"/>
          <w:szCs w:val="22"/>
        </w:rPr>
        <w:t>«Να μην ανοιχθεί από το πρωτόκολλο ή τη γραμματεία»</w:t>
      </w:r>
      <w:r w:rsidRPr="001D6705">
        <w:rPr>
          <w:rFonts w:ascii="Times New Roman" w:hAnsi="Times New Roman"/>
          <w:b w:val="0"/>
          <w:sz w:val="22"/>
          <w:szCs w:val="22"/>
        </w:rPr>
        <w:t xml:space="preserve">. </w:t>
      </w:r>
    </w:p>
    <w:p w:rsidR="000C5252" w:rsidRPr="001D6705" w:rsidRDefault="00270C35" w:rsidP="000C5252">
      <w:pPr>
        <w:spacing w:after="100" w:line="276" w:lineRule="auto"/>
        <w:ind w:firstLine="284"/>
        <w:jc w:val="both"/>
        <w:rPr>
          <w:rFonts w:ascii="Times New Roman" w:hAnsi="Times New Roman"/>
        </w:rPr>
      </w:pPr>
      <w:r w:rsidRPr="001D6705">
        <w:rPr>
          <w:rFonts w:ascii="Times New Roman" w:hAnsi="Times New Roman"/>
        </w:rPr>
        <w:t xml:space="preserve">Οι προσφορές κατατίθενται σε σφραγισμένο φάκελο μέχρι και την </w:t>
      </w:r>
      <w:r>
        <w:rPr>
          <w:rFonts w:ascii="Times New Roman" w:hAnsi="Times New Roman"/>
        </w:rPr>
        <w:t>Παρασκευή</w:t>
      </w:r>
      <w:r w:rsidRPr="00420547">
        <w:rPr>
          <w:rFonts w:ascii="Times New Roman" w:hAnsi="Times New Roman"/>
          <w:b/>
        </w:rPr>
        <w:t xml:space="preserve"> </w:t>
      </w:r>
      <w:r>
        <w:rPr>
          <w:rFonts w:ascii="Times New Roman" w:hAnsi="Times New Roman"/>
          <w:b/>
        </w:rPr>
        <w:t>27</w:t>
      </w:r>
      <w:r w:rsidRPr="00420547">
        <w:rPr>
          <w:rFonts w:ascii="Times New Roman" w:hAnsi="Times New Roman"/>
          <w:b/>
        </w:rPr>
        <w:t>.</w:t>
      </w:r>
      <w:r w:rsidRPr="00420547">
        <w:rPr>
          <w:rFonts w:ascii="Times New Roman" w:hAnsi="Times New Roman"/>
          <w:b/>
        </w:rPr>
        <w:t>11</w:t>
      </w:r>
      <w:r w:rsidRPr="00420547">
        <w:rPr>
          <w:rFonts w:ascii="Times New Roman" w:hAnsi="Times New Roman"/>
          <w:b/>
        </w:rPr>
        <w:t>.2020</w:t>
      </w:r>
      <w:r w:rsidRPr="001D6705">
        <w:rPr>
          <w:rFonts w:ascii="Times New Roman" w:hAnsi="Times New Roman"/>
          <w:u w:val="single"/>
        </w:rPr>
        <w:t xml:space="preserve"> </w:t>
      </w:r>
      <w:r w:rsidRPr="001D6705">
        <w:rPr>
          <w:rFonts w:ascii="Times New Roman" w:hAnsi="Times New Roman"/>
        </w:rPr>
        <w:t xml:space="preserve">και </w:t>
      </w:r>
      <w:r w:rsidRPr="00420547">
        <w:rPr>
          <w:rFonts w:ascii="Times New Roman" w:hAnsi="Times New Roman"/>
          <w:b/>
        </w:rPr>
        <w:t>ώρα 15</w:t>
      </w:r>
      <w:r w:rsidRPr="00420547">
        <w:rPr>
          <w:rFonts w:ascii="Times New Roman" w:hAnsi="Times New Roman"/>
          <w:b/>
        </w:rPr>
        <w:t>:00</w:t>
      </w:r>
      <w:r w:rsidRPr="001D6705">
        <w:rPr>
          <w:rFonts w:ascii="Times New Roman" w:hAnsi="Times New Roman"/>
        </w:rPr>
        <w:t xml:space="preserve"> </w:t>
      </w:r>
      <w:r w:rsidRPr="00420547">
        <w:rPr>
          <w:rFonts w:ascii="Times New Roman" w:hAnsi="Times New Roman"/>
          <w:b/>
        </w:rPr>
        <w:t>μ.μ</w:t>
      </w:r>
      <w:r w:rsidRPr="00420547">
        <w:rPr>
          <w:rFonts w:ascii="Times New Roman" w:hAnsi="Times New Roman"/>
        </w:rPr>
        <w:t>,</w:t>
      </w:r>
      <w:r w:rsidRPr="001D6705">
        <w:rPr>
          <w:rFonts w:ascii="Times New Roman" w:hAnsi="Times New Roman"/>
          <w:color w:val="FF0000"/>
        </w:rPr>
        <w:t xml:space="preserve"> </w:t>
      </w:r>
      <w:r w:rsidRPr="001D6705">
        <w:rPr>
          <w:rFonts w:ascii="Times New Roman" w:hAnsi="Times New Roman"/>
        </w:rPr>
        <w:t xml:space="preserve">στη Γραμματεία της Διεύθυνσης Προμηθειών και Κτιριακών Υποδομών (Δ.Π.Κ.Υ.) στην οδό Ερμού 23-25, ΤΚ 101 84, Αθήνα, 6ος όροφος. </w:t>
      </w:r>
    </w:p>
    <w:p w:rsidR="000C5252" w:rsidRPr="001D6705" w:rsidRDefault="00270C35" w:rsidP="000C5252">
      <w:pPr>
        <w:spacing w:after="0" w:line="276" w:lineRule="auto"/>
        <w:ind w:firstLine="284"/>
        <w:contextualSpacing/>
        <w:jc w:val="both"/>
        <w:rPr>
          <w:rFonts w:ascii="Times New Roman" w:hAnsi="Times New Roman"/>
        </w:rPr>
      </w:pPr>
      <w:r w:rsidRPr="001D6705">
        <w:rPr>
          <w:rFonts w:ascii="Times New Roman" w:hAnsi="Times New Roman"/>
        </w:rPr>
        <w:t xml:space="preserve">Οι προσφέροντες  μπορούν να καταθέτουν την προσφορά τους στην ως άνω διεύθυνση: </w:t>
      </w:r>
    </w:p>
    <w:p w:rsidR="000C5252" w:rsidRPr="001D6705" w:rsidRDefault="00270C35" w:rsidP="000C5252">
      <w:pPr>
        <w:pStyle w:val="a7"/>
        <w:numPr>
          <w:ilvl w:val="0"/>
          <w:numId w:val="28"/>
        </w:numPr>
        <w:spacing w:line="276" w:lineRule="auto"/>
        <w:ind w:left="1003" w:hanging="357"/>
        <w:jc w:val="both"/>
        <w:rPr>
          <w:sz w:val="22"/>
          <w:szCs w:val="22"/>
        </w:rPr>
      </w:pPr>
      <w:r w:rsidRPr="001D6705">
        <w:rPr>
          <w:sz w:val="22"/>
          <w:szCs w:val="22"/>
        </w:rPr>
        <w:t>προσωπικώς ή με εκπρόσ</w:t>
      </w:r>
      <w:r w:rsidRPr="001D6705">
        <w:rPr>
          <w:sz w:val="22"/>
          <w:szCs w:val="22"/>
        </w:rPr>
        <w:t xml:space="preserve">ωπό τους </w:t>
      </w:r>
    </w:p>
    <w:p w:rsidR="000C5252" w:rsidRPr="001D6705" w:rsidRDefault="00270C35" w:rsidP="000C5252">
      <w:pPr>
        <w:pStyle w:val="a7"/>
        <w:numPr>
          <w:ilvl w:val="0"/>
          <w:numId w:val="28"/>
        </w:numPr>
        <w:spacing w:line="276" w:lineRule="auto"/>
        <w:ind w:left="1003" w:hanging="357"/>
        <w:jc w:val="both"/>
        <w:rPr>
          <w:sz w:val="22"/>
          <w:szCs w:val="22"/>
        </w:rPr>
      </w:pPr>
      <w:r w:rsidRPr="001D6705">
        <w:rPr>
          <w:sz w:val="22"/>
          <w:szCs w:val="22"/>
        </w:rPr>
        <w:t>ταχυδρομικώς, επί αποδείξει.</w:t>
      </w:r>
    </w:p>
    <w:p w:rsidR="000C5252" w:rsidRPr="001D6705" w:rsidRDefault="00270C35" w:rsidP="000C5252">
      <w:pPr>
        <w:spacing w:line="276" w:lineRule="auto"/>
        <w:ind w:firstLine="284"/>
        <w:contextualSpacing/>
        <w:jc w:val="both"/>
        <w:rPr>
          <w:rFonts w:ascii="Times New Roman" w:hAnsi="Times New Roman"/>
        </w:rPr>
      </w:pPr>
      <w:r w:rsidRPr="001D6705">
        <w:rPr>
          <w:rFonts w:ascii="Times New Roman" w:hAnsi="Times New Roman"/>
        </w:rPr>
        <w:t xml:space="preserve">Εναλλακτικά, οι προσφορές μπορούν να αποσταλούν μέσω </w:t>
      </w:r>
      <w:r w:rsidRPr="001D6705">
        <w:rPr>
          <w:rFonts w:ascii="Times New Roman" w:hAnsi="Times New Roman"/>
          <w:b/>
          <w:lang w:val="en-US"/>
        </w:rPr>
        <w:t>email</w:t>
      </w:r>
      <w:r w:rsidRPr="001D6705">
        <w:rPr>
          <w:rFonts w:ascii="Times New Roman" w:hAnsi="Times New Roman"/>
        </w:rPr>
        <w:t xml:space="preserve"> στην ηλεκτρονική διεύθυνση </w:t>
      </w:r>
      <w:r w:rsidRPr="001D6705">
        <w:rPr>
          <w:rStyle w:val="-"/>
          <w:rFonts w:ascii="Times New Roman" w:hAnsi="Times New Roman"/>
          <w:color w:val="0000FF"/>
          <w:lang w:val="en-US"/>
        </w:rPr>
        <w:t>aadeprocurement</w:t>
      </w:r>
      <w:r w:rsidRPr="001D6705">
        <w:rPr>
          <w:rStyle w:val="-"/>
          <w:rFonts w:ascii="Times New Roman" w:hAnsi="Times New Roman"/>
          <w:color w:val="0000FF"/>
        </w:rPr>
        <w:t>@aade.gr</w:t>
      </w:r>
      <w:r w:rsidRPr="001D6705">
        <w:rPr>
          <w:rFonts w:ascii="Times New Roman" w:hAnsi="Times New Roman"/>
        </w:rPr>
        <w:t xml:space="preserve"> ή μέσω </w:t>
      </w:r>
      <w:r w:rsidRPr="001D6705">
        <w:rPr>
          <w:rFonts w:ascii="Times New Roman" w:hAnsi="Times New Roman"/>
          <w:b/>
          <w:lang w:val="en-US"/>
        </w:rPr>
        <w:t>fax</w:t>
      </w:r>
      <w:r w:rsidRPr="001D6705">
        <w:rPr>
          <w:rFonts w:ascii="Times New Roman" w:hAnsi="Times New Roman"/>
        </w:rPr>
        <w:t xml:space="preserve"> στο</w:t>
      </w:r>
      <w:r w:rsidRPr="001D6705">
        <w:rPr>
          <w:rFonts w:ascii="Times New Roman" w:hAnsi="Times New Roman"/>
          <w:b/>
        </w:rPr>
        <w:t xml:space="preserve"> 213-1624227</w:t>
      </w:r>
      <w:r w:rsidRPr="001D6705">
        <w:rPr>
          <w:rFonts w:ascii="Times New Roman" w:hAnsi="Times New Roman"/>
        </w:rPr>
        <w:t xml:space="preserve">. </w:t>
      </w:r>
    </w:p>
    <w:p w:rsidR="000C5252" w:rsidRPr="001D6705" w:rsidRDefault="00270C35" w:rsidP="000C5252">
      <w:pPr>
        <w:pStyle w:val="a7"/>
        <w:spacing w:line="276" w:lineRule="auto"/>
        <w:ind w:left="0"/>
        <w:jc w:val="both"/>
        <w:rPr>
          <w:sz w:val="22"/>
          <w:szCs w:val="22"/>
          <w:u w:val="single"/>
        </w:rPr>
      </w:pPr>
      <w:r w:rsidRPr="001D6705">
        <w:rPr>
          <w:sz w:val="22"/>
          <w:szCs w:val="22"/>
          <w:u w:val="single"/>
        </w:rPr>
        <w:t>Περιεχόμενο φακέλου προσφοράς:</w:t>
      </w:r>
    </w:p>
    <w:p w:rsidR="000C5252" w:rsidRPr="001D6705" w:rsidRDefault="00270C35" w:rsidP="000C5252">
      <w:pPr>
        <w:pStyle w:val="a7"/>
        <w:spacing w:line="276" w:lineRule="auto"/>
        <w:ind w:left="0"/>
        <w:jc w:val="both"/>
        <w:rPr>
          <w:sz w:val="22"/>
          <w:szCs w:val="22"/>
          <w:u w:val="single"/>
        </w:rPr>
      </w:pPr>
    </w:p>
    <w:p w:rsidR="000C5252" w:rsidRPr="001D6705" w:rsidRDefault="00270C35" w:rsidP="000C5252">
      <w:pPr>
        <w:spacing w:line="276" w:lineRule="auto"/>
        <w:ind w:firstLine="284"/>
        <w:jc w:val="both"/>
        <w:rPr>
          <w:rFonts w:ascii="Times New Roman" w:hAnsi="Times New Roman"/>
        </w:rPr>
      </w:pPr>
      <w:r w:rsidRPr="001D6705">
        <w:rPr>
          <w:rFonts w:ascii="Times New Roman" w:hAnsi="Times New Roman"/>
        </w:rPr>
        <w:t xml:space="preserve">Ο φάκελος της προσφοράς θα περιλαμβάνει: </w:t>
      </w:r>
    </w:p>
    <w:p w:rsidR="000C5252" w:rsidRPr="001D6705" w:rsidRDefault="00270C35" w:rsidP="000C5252">
      <w:pPr>
        <w:spacing w:line="276" w:lineRule="auto"/>
        <w:ind w:firstLine="284"/>
        <w:contextualSpacing/>
        <w:jc w:val="both"/>
        <w:rPr>
          <w:rFonts w:ascii="Times New Roman" w:hAnsi="Times New Roman"/>
        </w:rPr>
      </w:pPr>
      <w:r w:rsidRPr="001D6705">
        <w:rPr>
          <w:rFonts w:ascii="Times New Roman" w:hAnsi="Times New Roman"/>
        </w:rPr>
        <w:t>α)</w:t>
      </w:r>
      <w:r w:rsidRPr="001D6705">
        <w:rPr>
          <w:rFonts w:ascii="Times New Roman" w:hAnsi="Times New Roman"/>
          <w:b/>
        </w:rPr>
        <w:t xml:space="preserve"> ΕΝΤΥΠΟ ΤΕΧΝΙΚΗΣ ΚΑΙ ΟΙΚΟΝΟΜΙΚΗΣ ΠΡΟΣΦΟΡΑΣ</w:t>
      </w:r>
      <w:r w:rsidRPr="001D6705">
        <w:rPr>
          <w:rFonts w:ascii="Times New Roman" w:hAnsi="Times New Roman"/>
        </w:rPr>
        <w:t>, το οποίο συντάσσεται σύμφωνα με το συνημμένο υπόδειγμα του Παραρτήματος Α της παρούσης και θα πρέπει να είναι υπογεγραμμένο και σφραγισμένο από τον προσφέροντα ή το νόμιμο αυτού εκπρόσωπο,</w:t>
      </w:r>
    </w:p>
    <w:p w:rsidR="000C5252" w:rsidRPr="001D6705" w:rsidRDefault="00270C35" w:rsidP="000C5252">
      <w:pPr>
        <w:spacing w:line="276" w:lineRule="auto"/>
        <w:ind w:firstLine="284"/>
        <w:contextualSpacing/>
        <w:jc w:val="both"/>
        <w:rPr>
          <w:rFonts w:ascii="Times New Roman" w:hAnsi="Times New Roman"/>
        </w:rPr>
      </w:pPr>
      <w:r w:rsidRPr="001D6705">
        <w:rPr>
          <w:rFonts w:ascii="Times New Roman" w:hAnsi="Times New Roman"/>
        </w:rPr>
        <w:t xml:space="preserve">β) Υπεύθυνη δήλωση της </w:t>
      </w:r>
      <w:r w:rsidRPr="001D6705">
        <w:rPr>
          <w:rFonts w:ascii="Times New Roman" w:hAnsi="Times New Roman"/>
        </w:rPr>
        <w:t>παρ. 4 του άρθρου 8 του Ν. 1599/1986, όπως ισχύει,  σύμφωνα με το συνημμένο Υπόδειγμα του Παραρτήματος Β της παρούσης,</w:t>
      </w:r>
    </w:p>
    <w:p w:rsidR="000C5252" w:rsidRPr="001D6705" w:rsidRDefault="00270C35" w:rsidP="000C5252">
      <w:pPr>
        <w:pStyle w:val="a7"/>
        <w:pBdr>
          <w:top w:val="single" w:sz="4" w:space="1" w:color="auto"/>
          <w:left w:val="single" w:sz="4" w:space="4" w:color="auto"/>
          <w:bottom w:val="single" w:sz="4" w:space="1" w:color="auto"/>
          <w:right w:val="single" w:sz="4" w:space="4" w:color="auto"/>
        </w:pBdr>
        <w:ind w:left="142"/>
        <w:jc w:val="both"/>
        <w:rPr>
          <w:b/>
          <w:sz w:val="22"/>
          <w:szCs w:val="22"/>
          <w:u w:val="single"/>
        </w:rPr>
      </w:pPr>
      <w:r w:rsidRPr="001D6705">
        <w:rPr>
          <w:b/>
          <w:sz w:val="22"/>
          <w:szCs w:val="22"/>
          <w:u w:val="single"/>
        </w:rPr>
        <w:t>Διευκρίνιση:</w:t>
      </w:r>
    </w:p>
    <w:p w:rsidR="000C5252" w:rsidRPr="001D6705" w:rsidRDefault="00270C35" w:rsidP="000C5252">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lang w:eastAsia="el-GR"/>
        </w:rPr>
      </w:pPr>
      <w:r w:rsidRPr="001D6705">
        <w:rPr>
          <w:rFonts w:ascii="Times New Roman" w:eastAsia="Times New Roman" w:hAnsi="Times New Roman"/>
          <w:lang w:eastAsia="el-GR"/>
        </w:rPr>
        <w:t xml:space="preserve">Η ανωτέρω υπεύθυνη δήλωση φέρει ημερομηνία εντός των τελευταίων τριάντα ημερολογιακών ημερών προ της καταληκτικής </w:t>
      </w:r>
      <w:r w:rsidRPr="001D6705">
        <w:rPr>
          <w:rFonts w:ascii="Times New Roman" w:eastAsia="Times New Roman" w:hAnsi="Times New Roman"/>
          <w:lang w:eastAsia="el-GR"/>
        </w:rPr>
        <w:t>ημερομηνίας υποβολής των προσφορών και δεν απαιτείται βεβαίωση του γνησίου της υπογραφής από αρμόδια διοικητική αρχή ή τα ΚΕΠ.</w:t>
      </w:r>
    </w:p>
    <w:p w:rsidR="000C5252" w:rsidRPr="001D6705" w:rsidRDefault="00270C35" w:rsidP="000C5252">
      <w:pPr>
        <w:pStyle w:val="a7"/>
        <w:pBdr>
          <w:top w:val="single" w:sz="4" w:space="1" w:color="auto"/>
          <w:left w:val="single" w:sz="4" w:space="4" w:color="auto"/>
          <w:bottom w:val="single" w:sz="4" w:space="1" w:color="auto"/>
          <w:right w:val="single" w:sz="4" w:space="4" w:color="auto"/>
        </w:pBdr>
        <w:ind w:left="142" w:firstLine="142"/>
        <w:jc w:val="both"/>
        <w:rPr>
          <w:sz w:val="22"/>
          <w:szCs w:val="22"/>
        </w:rPr>
      </w:pPr>
      <w:r w:rsidRPr="001D6705">
        <w:rPr>
          <w:sz w:val="22"/>
          <w:szCs w:val="22"/>
        </w:rPr>
        <w:t xml:space="preserve"> Η απαιτούμενη κατά τα ανωτέρω υπεύθυνη δήλωση αφορά τους παρακάτω, οι οποίοι και τις υπογράφουν:</w:t>
      </w:r>
    </w:p>
    <w:p w:rsidR="000C5252" w:rsidRPr="001D6705" w:rsidRDefault="00270C35" w:rsidP="000C5252">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1D6705">
        <w:rPr>
          <w:sz w:val="22"/>
          <w:szCs w:val="22"/>
        </w:rPr>
        <w:t>Τους διαχειριστές όταν το νομικ</w:t>
      </w:r>
      <w:r w:rsidRPr="001D6705">
        <w:rPr>
          <w:sz w:val="22"/>
          <w:szCs w:val="22"/>
        </w:rPr>
        <w:t xml:space="preserve">ό πρόσωπο είναι Ο.Ε., Ε.Ε., Ε.Π.Ε. </w:t>
      </w:r>
    </w:p>
    <w:p w:rsidR="000C5252" w:rsidRPr="001D6705" w:rsidRDefault="00270C35" w:rsidP="000C5252">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1D6705">
        <w:rPr>
          <w:sz w:val="22"/>
          <w:szCs w:val="22"/>
        </w:rPr>
        <w:t>Τον Πρόεδρο του ΔΣ και τον Διευθύνοντα Σύμβουλο, όταν το νομικό πρόσωπο είναι Α.Ε.</w:t>
      </w:r>
    </w:p>
    <w:p w:rsidR="000C5252" w:rsidRPr="001D6705" w:rsidRDefault="00270C35" w:rsidP="000C5252">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1D6705">
        <w:rPr>
          <w:sz w:val="22"/>
          <w:szCs w:val="22"/>
        </w:rPr>
        <w:t>Σε κάθε άλλη περίπτωση νομικού προσώπου τους νόμιμους εκπροσώπους του.</w:t>
      </w:r>
    </w:p>
    <w:p w:rsidR="000C5252" w:rsidRPr="001D6705" w:rsidRDefault="00270C35" w:rsidP="000C5252">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1D6705">
        <w:rPr>
          <w:sz w:val="22"/>
          <w:szCs w:val="22"/>
        </w:rPr>
        <w:t>Όταν ο προσφέρων είναι ένωση προμηθευτών ή κοινοπραξία, η δήλωση γ</w:t>
      </w:r>
      <w:r w:rsidRPr="001D6705">
        <w:rPr>
          <w:sz w:val="22"/>
          <w:szCs w:val="22"/>
        </w:rPr>
        <w:t>ίνεται από κάθε μέλος, που συμμετέχει σε αυτήν.</w:t>
      </w:r>
    </w:p>
    <w:p w:rsidR="000C5252" w:rsidRPr="001D6705" w:rsidRDefault="00270C35" w:rsidP="000C5252">
      <w:pPr>
        <w:spacing w:line="240" w:lineRule="auto"/>
        <w:ind w:firstLine="284"/>
        <w:contextualSpacing/>
        <w:jc w:val="both"/>
        <w:rPr>
          <w:rFonts w:ascii="Times New Roman" w:hAnsi="Times New Roman"/>
        </w:rPr>
      </w:pPr>
    </w:p>
    <w:p w:rsidR="000C5252" w:rsidRPr="001D6705" w:rsidRDefault="00270C35" w:rsidP="000C5252">
      <w:pPr>
        <w:spacing w:line="276" w:lineRule="auto"/>
        <w:ind w:firstLine="454"/>
        <w:contextualSpacing/>
        <w:jc w:val="both"/>
        <w:rPr>
          <w:rFonts w:ascii="Times New Roman" w:hAnsi="Times New Roman"/>
        </w:rPr>
      </w:pPr>
      <w:r w:rsidRPr="001D6705">
        <w:rPr>
          <w:rFonts w:ascii="Times New Roman" w:hAnsi="Times New Roman"/>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0C5252" w:rsidRPr="001D6705" w:rsidRDefault="00270C35" w:rsidP="000C5252">
      <w:pPr>
        <w:spacing w:line="276" w:lineRule="auto"/>
        <w:ind w:firstLine="454"/>
        <w:contextualSpacing/>
        <w:jc w:val="both"/>
        <w:rPr>
          <w:rFonts w:ascii="Times New Roman" w:hAnsi="Times New Roman"/>
        </w:rPr>
      </w:pPr>
      <w:r w:rsidRPr="001D6705">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0C5252" w:rsidRPr="001D6705" w:rsidRDefault="00270C35" w:rsidP="000C5252">
      <w:pPr>
        <w:spacing w:line="276" w:lineRule="auto"/>
        <w:ind w:firstLine="454"/>
        <w:contextualSpacing/>
        <w:jc w:val="both"/>
        <w:rPr>
          <w:rFonts w:ascii="Times New Roman" w:hAnsi="Times New Roman"/>
        </w:rPr>
      </w:pPr>
      <w:r w:rsidRPr="001D6705">
        <w:rPr>
          <w:rFonts w:ascii="Times New Roman" w:hAnsi="Times New Roman"/>
        </w:rPr>
        <w:t xml:space="preserve">Οι προσφέροντες δεν δικαιούνται ουδεμία </w:t>
      </w:r>
      <w:r w:rsidRPr="001D6705">
        <w:rPr>
          <w:rFonts w:ascii="Times New Roman" w:hAnsi="Times New Roman"/>
        </w:rPr>
        <w:t>αποζημίωση για δαπάνες σχετικές με τη συμμετοχή τους.</w:t>
      </w:r>
    </w:p>
    <w:p w:rsidR="000C5252" w:rsidRPr="001D6705" w:rsidRDefault="00270C35" w:rsidP="000C5252">
      <w:pPr>
        <w:spacing w:line="276" w:lineRule="auto"/>
        <w:ind w:firstLine="454"/>
        <w:contextualSpacing/>
        <w:jc w:val="both"/>
        <w:rPr>
          <w:rFonts w:ascii="Times New Roman" w:hAnsi="Times New Roman"/>
        </w:rPr>
      </w:pPr>
      <w:r w:rsidRPr="001D6705">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w:t>
      </w:r>
      <w:r w:rsidRPr="001D6705">
        <w:rPr>
          <w:rFonts w:ascii="Times New Roman" w:hAnsi="Times New Roman"/>
        </w:rPr>
        <w:t>υς όρους αυτούς.</w:t>
      </w:r>
    </w:p>
    <w:p w:rsidR="000C5252" w:rsidRPr="00DC77EA" w:rsidRDefault="00270C35" w:rsidP="000C5252">
      <w:pPr>
        <w:spacing w:line="276" w:lineRule="auto"/>
        <w:ind w:firstLine="454"/>
        <w:contextualSpacing/>
        <w:jc w:val="both"/>
        <w:rPr>
          <w:rFonts w:ascii="Times New Roman" w:hAnsi="Times New Roman"/>
        </w:rPr>
      </w:pPr>
      <w:r w:rsidRPr="001D6705">
        <w:rPr>
          <w:rFonts w:ascii="Times New Roman" w:hAnsi="Times New Roman"/>
        </w:rPr>
        <w:lastRenderedPageBreak/>
        <w:t xml:space="preserve">Μετά από αίτημα της Υπηρεσίας τα στοιχεία των προσφορών είναι δυνατόν να τύχουν περαιτέρω διευκρινίσεων. </w:t>
      </w:r>
    </w:p>
    <w:p w:rsidR="000C5252" w:rsidRPr="001D6705" w:rsidRDefault="00270C35" w:rsidP="000C5252">
      <w:pPr>
        <w:pStyle w:val="10"/>
        <w:spacing w:after="0" w:line="240" w:lineRule="auto"/>
        <w:ind w:left="0" w:firstLine="284"/>
        <w:jc w:val="both"/>
        <w:rPr>
          <w:rFonts w:ascii="Times New Roman" w:hAnsi="Times New Roman"/>
        </w:rPr>
      </w:pPr>
    </w:p>
    <w:p w:rsidR="000C5252" w:rsidRPr="001D6705" w:rsidRDefault="00270C35" w:rsidP="000C5252">
      <w:pPr>
        <w:pStyle w:val="3"/>
        <w:numPr>
          <w:ilvl w:val="0"/>
          <w:numId w:val="5"/>
        </w:numPr>
        <w:spacing w:after="200"/>
        <w:ind w:left="357" w:hanging="357"/>
        <w:rPr>
          <w:rFonts w:ascii="Times New Roman" w:hAnsi="Times New Roman"/>
          <w:sz w:val="22"/>
          <w:szCs w:val="22"/>
        </w:rPr>
      </w:pPr>
      <w:r w:rsidRPr="001D6705">
        <w:rPr>
          <w:rFonts w:ascii="Times New Roman" w:hAnsi="Times New Roman"/>
          <w:sz w:val="22"/>
          <w:szCs w:val="22"/>
        </w:rPr>
        <w:t xml:space="preserve">Ισχύς των προσφορών </w:t>
      </w:r>
    </w:p>
    <w:p w:rsidR="000C5252" w:rsidRPr="001D6705" w:rsidRDefault="00270C35" w:rsidP="000C5252">
      <w:pPr>
        <w:spacing w:line="276" w:lineRule="auto"/>
        <w:ind w:firstLine="454"/>
        <w:contextualSpacing/>
        <w:jc w:val="both"/>
        <w:rPr>
          <w:rFonts w:ascii="Times New Roman" w:hAnsi="Times New Roman"/>
        </w:rPr>
      </w:pPr>
      <w:r w:rsidRPr="001D6705">
        <w:rPr>
          <w:rFonts w:ascii="Times New Roman" w:hAnsi="Times New Roman"/>
        </w:rPr>
        <w:t xml:space="preserve">Οι προσφορές ισχύουν και δεσμεύουν τους συμμετέχοντες στην πρόσκληση για ενενήντα (90) ημέρες από την επόμενη </w:t>
      </w:r>
      <w:r w:rsidRPr="001D6705">
        <w:rPr>
          <w:rFonts w:ascii="Times New Roman" w:hAnsi="Times New Roman"/>
        </w:rPr>
        <w:t>της καταληκτικής ημερομηνίας υποβολής προσφορών. Προσφορές που αναφέρουν μικρότερο χρόνο ισχύος απορρίπτονται ως απαράδεκτες.</w:t>
      </w:r>
    </w:p>
    <w:p w:rsidR="000C5252" w:rsidRPr="001D6705" w:rsidRDefault="00270C35" w:rsidP="000C5252">
      <w:pPr>
        <w:spacing w:line="276" w:lineRule="auto"/>
        <w:ind w:firstLine="454"/>
        <w:contextualSpacing/>
        <w:jc w:val="both"/>
        <w:rPr>
          <w:rFonts w:ascii="Times New Roman" w:hAnsi="Times New Roman"/>
        </w:rPr>
      </w:pPr>
      <w:r w:rsidRPr="001D6705">
        <w:rPr>
          <w:rFonts w:ascii="Times New Roman" w:hAnsi="Times New Roman"/>
        </w:rPr>
        <w:t xml:space="preserve">Η ανακοίνωση επιλογής αναδόχου μπορεί να γίνει και μετά τη λήξη της ισχύος της προσφοράς, δεσμεύει όμως τον υποψήφιο ανάδοχο μόνο </w:t>
      </w:r>
      <w:r w:rsidRPr="001D6705">
        <w:rPr>
          <w:rFonts w:ascii="Times New Roman" w:hAnsi="Times New Roman"/>
        </w:rPr>
        <w:t>εφόσον αυτός την αποδεχθεί. Σε περίπτωση άρνησης του επιλεχθέντος, η ανάθεση γίνεται στον δεύτερο κατά σειρά επιλογής.</w:t>
      </w:r>
    </w:p>
    <w:p w:rsidR="000C5252" w:rsidRPr="001D6705" w:rsidRDefault="00270C35" w:rsidP="000C5252">
      <w:pPr>
        <w:spacing w:line="276" w:lineRule="auto"/>
        <w:ind w:firstLine="454"/>
        <w:contextualSpacing/>
        <w:jc w:val="both"/>
        <w:rPr>
          <w:rFonts w:ascii="Times New Roman" w:hAnsi="Times New Roman"/>
        </w:rPr>
      </w:pPr>
    </w:p>
    <w:p w:rsidR="000C5252" w:rsidRPr="0052478F" w:rsidRDefault="00270C35" w:rsidP="000C5252">
      <w:pPr>
        <w:pStyle w:val="3"/>
        <w:numPr>
          <w:ilvl w:val="0"/>
          <w:numId w:val="5"/>
        </w:numPr>
        <w:spacing w:after="200"/>
        <w:ind w:left="357" w:hanging="357"/>
        <w:rPr>
          <w:rFonts w:ascii="Times New Roman" w:hAnsi="Times New Roman"/>
          <w:sz w:val="22"/>
          <w:szCs w:val="22"/>
        </w:rPr>
      </w:pPr>
      <w:r w:rsidRPr="0052478F">
        <w:rPr>
          <w:rFonts w:ascii="Times New Roman" w:hAnsi="Times New Roman"/>
          <w:sz w:val="22"/>
          <w:szCs w:val="22"/>
        </w:rPr>
        <w:t>Αξιολόγηση των προσφορών - ανάθεση</w:t>
      </w:r>
    </w:p>
    <w:p w:rsidR="00FD5063" w:rsidRDefault="00270C35" w:rsidP="000C5252">
      <w:pPr>
        <w:spacing w:line="276" w:lineRule="auto"/>
        <w:ind w:firstLine="454"/>
        <w:contextualSpacing/>
        <w:jc w:val="both"/>
        <w:rPr>
          <w:rFonts w:ascii="Times New Roman" w:hAnsi="Times New Roman"/>
        </w:rPr>
      </w:pPr>
      <w:r>
        <w:rPr>
          <w:rFonts w:ascii="Times New Roman" w:hAnsi="Times New Roman"/>
        </w:rPr>
        <w:t xml:space="preserve">Η αξιολόγηση των προσφορών, στο πλαίσιο διαδικασίας της διαπραγμάτευσης </w:t>
      </w:r>
      <w:r>
        <w:rPr>
          <w:rFonts w:ascii="Times New Roman" w:hAnsi="Times New Roman"/>
        </w:rPr>
        <w:t xml:space="preserve">θα πραγματοποιηθεί </w:t>
      </w:r>
      <w:r w:rsidRPr="00082A6C">
        <w:rPr>
          <w:rFonts w:ascii="Times New Roman" w:hAnsi="Times New Roman"/>
        </w:rPr>
        <w:t>από τριμελ</w:t>
      </w:r>
      <w:r w:rsidRPr="00082A6C">
        <w:rPr>
          <w:rFonts w:ascii="Times New Roman" w:hAnsi="Times New Roman"/>
        </w:rPr>
        <w:t>ές όργανο</w:t>
      </w:r>
      <w:r>
        <w:rPr>
          <w:rFonts w:ascii="Times New Roman" w:hAnsi="Times New Roman"/>
        </w:rPr>
        <w:t xml:space="preserve"> (άρθρο 32 Α ν. 4412/2016)</w:t>
      </w:r>
      <w:r w:rsidRPr="00082A6C">
        <w:rPr>
          <w:rFonts w:ascii="Times New Roman" w:hAnsi="Times New Roman"/>
        </w:rPr>
        <w:t xml:space="preserve">, το οποίο συγκροτείται από την Αναθέτουσα Αρχή και </w:t>
      </w:r>
      <w:r>
        <w:rPr>
          <w:rFonts w:ascii="Times New Roman" w:hAnsi="Times New Roman"/>
        </w:rPr>
        <w:t xml:space="preserve">εισηγείται </w:t>
      </w:r>
      <w:r w:rsidRPr="00082A6C">
        <w:rPr>
          <w:rFonts w:ascii="Times New Roman" w:hAnsi="Times New Roman"/>
        </w:rPr>
        <w:t>προς το αποφαινόμενο όργανο για κάθε θέμα που ανακύπτει κατά την ανάθεση της σύμβασης</w:t>
      </w:r>
      <w:r>
        <w:rPr>
          <w:rFonts w:ascii="Times New Roman" w:hAnsi="Times New Roman"/>
        </w:rPr>
        <w:t>. Η αξιολόγηση των προσφορών και των δικαιολογητικών κατακύρωσης θα πραγμ</w:t>
      </w:r>
      <w:r>
        <w:rPr>
          <w:rFonts w:ascii="Times New Roman" w:hAnsi="Times New Roman"/>
        </w:rPr>
        <w:t xml:space="preserve">ατοποιηθεί με την έκδοση ενός πρακτικού της αρμόδιας Επιτροπής και η ανάθεση στον </w:t>
      </w:r>
      <w:r>
        <w:rPr>
          <w:rFonts w:ascii="Times New Roman" w:hAnsi="Times New Roman"/>
        </w:rPr>
        <w:t xml:space="preserve">επιλεγέντα </w:t>
      </w:r>
      <w:r>
        <w:rPr>
          <w:rFonts w:ascii="Times New Roman" w:hAnsi="Times New Roman"/>
        </w:rPr>
        <w:t xml:space="preserve">ανάδοχο θα γίνει με ενιαία απόφαση της αναθέτουσας αρχής. </w:t>
      </w:r>
    </w:p>
    <w:p w:rsidR="00FB76E7" w:rsidRPr="0052478F" w:rsidRDefault="00270C35" w:rsidP="00FB76E7">
      <w:pPr>
        <w:spacing w:line="276" w:lineRule="auto"/>
        <w:ind w:firstLine="454"/>
        <w:contextualSpacing/>
        <w:jc w:val="both"/>
        <w:rPr>
          <w:rFonts w:ascii="Times New Roman" w:hAnsi="Times New Roman"/>
        </w:rPr>
      </w:pPr>
      <w:r w:rsidRPr="0052478F">
        <w:rPr>
          <w:rFonts w:ascii="Times New Roman" w:hAnsi="Times New Roman"/>
        </w:rPr>
        <w:t>Το κριτήριο ανάθεσης είναι η πλέον συμφέρουσα από οικονομική άποψη προσφορά βάσει της τιμής</w:t>
      </w:r>
      <w:r>
        <w:rPr>
          <w:rFonts w:ascii="Times New Roman" w:hAnsi="Times New Roman"/>
        </w:rPr>
        <w:t xml:space="preserve"> ανά τεμάχιο,</w:t>
      </w:r>
      <w:r>
        <w:rPr>
          <w:rFonts w:ascii="Times New Roman" w:hAnsi="Times New Roman"/>
        </w:rPr>
        <w:t xml:space="preserve"> με ελάχιστη προσφερόμενη ποσότητα τα χίλια (1.000) τεμάχια.</w:t>
      </w:r>
    </w:p>
    <w:p w:rsidR="00FB76E7" w:rsidRDefault="00270C35" w:rsidP="00FB76E7">
      <w:pPr>
        <w:spacing w:after="100" w:line="276" w:lineRule="auto"/>
        <w:jc w:val="both"/>
        <w:rPr>
          <w:rFonts w:ascii="Times New Roman" w:hAnsi="Times New Roman"/>
        </w:rPr>
      </w:pPr>
      <w:r w:rsidRPr="0052478F">
        <w:rPr>
          <w:rFonts w:ascii="Times New Roman" w:hAnsi="Times New Roman"/>
        </w:rPr>
        <w:t xml:space="preserve">Η προμήθεια εξοπλισμού πληροφορικής θα ανατεθεί στον </w:t>
      </w:r>
      <w:r>
        <w:rPr>
          <w:rFonts w:ascii="Times New Roman" w:hAnsi="Times New Roman"/>
        </w:rPr>
        <w:t>υποψήφιο Ανάδοχο που θα προσφέρει τη χαμηλότερη τιμή ανά τεμάχιο και για την ποσότητα που προσφέρει, εν συνεχεία ανατίθεται η υπολειπόμενη ποσ</w:t>
      </w:r>
      <w:r>
        <w:rPr>
          <w:rFonts w:ascii="Times New Roman" w:hAnsi="Times New Roman"/>
        </w:rPr>
        <w:t xml:space="preserve">ότητα στον αμέσως επόμενο προσφέροντα με κριτήριο τη χαμηλότερη τιμή ανά τεμάχιο και ούτω καθεξής μέχρι εξάντλησης της ζητούμενης ποσότητας των 5.000 τεμαχίων. </w:t>
      </w:r>
    </w:p>
    <w:p w:rsidR="00FB76E7" w:rsidRPr="0052478F" w:rsidRDefault="00270C35" w:rsidP="00FB76E7">
      <w:pPr>
        <w:spacing w:after="100" w:line="276" w:lineRule="auto"/>
        <w:jc w:val="both"/>
        <w:rPr>
          <w:rFonts w:ascii="Times New Roman" w:hAnsi="Times New Roman"/>
        </w:rPr>
      </w:pPr>
      <w:r>
        <w:rPr>
          <w:rFonts w:ascii="Times New Roman" w:hAnsi="Times New Roman"/>
        </w:rPr>
        <w:t xml:space="preserve">Εκ των ανωτέρω συνάγεται ότι οι ανάδοχοι που θα προκύψουν εκ της ανωτέρω διαδικασίας ενδέχεται </w:t>
      </w:r>
      <w:r>
        <w:rPr>
          <w:rFonts w:ascii="Times New Roman" w:hAnsi="Times New Roman"/>
        </w:rPr>
        <w:t>να είναι περισσότεροι του ενός.</w:t>
      </w:r>
      <w:r w:rsidRPr="0052478F">
        <w:rPr>
          <w:rFonts w:ascii="Times New Roman" w:hAnsi="Times New Roman"/>
        </w:rPr>
        <w:t xml:space="preserve"> </w:t>
      </w:r>
    </w:p>
    <w:p w:rsidR="000C5252" w:rsidRPr="0052478F" w:rsidRDefault="00270C35" w:rsidP="000C5252">
      <w:pPr>
        <w:spacing w:after="100" w:line="276" w:lineRule="auto"/>
        <w:ind w:firstLine="454"/>
        <w:jc w:val="both"/>
        <w:rPr>
          <w:rFonts w:ascii="Times New Roman" w:hAnsi="Times New Roman"/>
        </w:rPr>
      </w:pPr>
      <w:r w:rsidRPr="0052478F">
        <w:rPr>
          <w:rFonts w:ascii="Times New Roman" w:hAnsi="Times New Roman"/>
        </w:rPr>
        <w:t>Επισημαίνεται ότι, οι προσφορές δεν δύναται να ξεπεράσουν τον συνολικό διαθέσιμο προϋπολογισμό (</w:t>
      </w:r>
      <w:r>
        <w:rPr>
          <w:rFonts w:ascii="Times New Roman" w:hAnsi="Times New Roman"/>
        </w:rPr>
        <w:t>3.986.000</w:t>
      </w:r>
      <w:r w:rsidRPr="0052478F">
        <w:rPr>
          <w:rFonts w:ascii="Times New Roman" w:hAnsi="Times New Roman"/>
        </w:rPr>
        <w:t>€ συμπεριλαμβανομένου Φ.Π.Α.</w:t>
      </w:r>
      <w:r>
        <w:rPr>
          <w:rFonts w:ascii="Times New Roman" w:hAnsi="Times New Roman"/>
        </w:rPr>
        <w:t xml:space="preserve"> για την προμήθεια πέντε χιλιάδων (5.000) φορητών υπολογιστών </w:t>
      </w:r>
      <w:r w:rsidRPr="00421EF8">
        <w:rPr>
          <w:rFonts w:ascii="Times New Roman" w:hAnsi="Times New Roman"/>
        </w:rPr>
        <w:t>(</w:t>
      </w:r>
      <w:r>
        <w:rPr>
          <w:rFonts w:ascii="Times New Roman" w:hAnsi="Times New Roman"/>
          <w:lang w:val="en-US"/>
        </w:rPr>
        <w:t>Laptops</w:t>
      </w:r>
      <w:r w:rsidRPr="00421EF8">
        <w:rPr>
          <w:rFonts w:ascii="Times New Roman" w:hAnsi="Times New Roman"/>
        </w:rPr>
        <w:t>)</w:t>
      </w:r>
      <w:r>
        <w:rPr>
          <w:rFonts w:ascii="Times New Roman" w:hAnsi="Times New Roman"/>
        </w:rPr>
        <w:t xml:space="preserve"> και </w:t>
      </w:r>
      <w:r>
        <w:rPr>
          <w:rFonts w:ascii="Times New Roman" w:hAnsi="Times New Roman"/>
        </w:rPr>
        <w:t>80</w:t>
      </w:r>
      <w:r w:rsidRPr="001D6705">
        <w:rPr>
          <w:rFonts w:ascii="Times New Roman" w:hAnsi="Times New Roman"/>
        </w:rPr>
        <w:t>.</w:t>
      </w:r>
      <w:r>
        <w:rPr>
          <w:rFonts w:ascii="Times New Roman" w:hAnsi="Times New Roman"/>
        </w:rPr>
        <w:t>6</w:t>
      </w:r>
      <w:r w:rsidRPr="001D6705">
        <w:rPr>
          <w:rFonts w:ascii="Times New Roman" w:hAnsi="Times New Roman"/>
        </w:rPr>
        <w:t>00€</w:t>
      </w:r>
      <w:r>
        <w:rPr>
          <w:rFonts w:ascii="Times New Roman" w:hAnsi="Times New Roman"/>
        </w:rPr>
        <w:t xml:space="preserve"> </w:t>
      </w:r>
      <w:r w:rsidRPr="0052478F">
        <w:rPr>
          <w:rFonts w:ascii="Times New Roman" w:hAnsi="Times New Roman"/>
        </w:rPr>
        <w:t>συμπεριλαμβανομένου Φ.Π.Α.</w:t>
      </w:r>
      <w:r>
        <w:rPr>
          <w:rFonts w:ascii="Times New Roman" w:hAnsi="Times New Roman"/>
        </w:rPr>
        <w:t xml:space="preserve"> για την παραμετροποίηση αυτών</w:t>
      </w:r>
      <w:r w:rsidRPr="0052478F">
        <w:rPr>
          <w:rFonts w:ascii="Times New Roman" w:hAnsi="Times New Roman"/>
        </w:rPr>
        <w:t>).</w:t>
      </w:r>
    </w:p>
    <w:p w:rsidR="000C5252" w:rsidRPr="0052478F" w:rsidRDefault="00270C35" w:rsidP="000C5252">
      <w:pPr>
        <w:spacing w:after="100" w:line="276" w:lineRule="auto"/>
        <w:ind w:firstLine="454"/>
        <w:jc w:val="both"/>
        <w:rPr>
          <w:rFonts w:ascii="Times New Roman" w:hAnsi="Times New Roman"/>
        </w:rPr>
      </w:pPr>
      <w:r w:rsidRPr="0052478F">
        <w:rPr>
          <w:rFonts w:ascii="Times New Roman" w:hAnsi="Times New Roman"/>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w:t>
      </w:r>
      <w:r w:rsidRPr="0052478F">
        <w:rPr>
          <w:rFonts w:ascii="Times New Roman" w:hAnsi="Times New Roman"/>
        </w:rPr>
        <w:t>0 του Ν. 4412/2016 (ΦΕΚ Α΄147).</w:t>
      </w:r>
    </w:p>
    <w:p w:rsidR="000C5252" w:rsidRPr="0052478F" w:rsidRDefault="00270C35" w:rsidP="000C5252">
      <w:pPr>
        <w:spacing w:after="100" w:line="0" w:lineRule="atLeast"/>
        <w:ind w:firstLine="454"/>
        <w:jc w:val="both"/>
        <w:rPr>
          <w:rFonts w:ascii="Times New Roman" w:hAnsi="Times New Roman"/>
        </w:rPr>
      </w:pPr>
      <w:r w:rsidRPr="0052478F">
        <w:rPr>
          <w:rFonts w:ascii="Times New Roman" w:hAnsi="Times New Roman"/>
        </w:rPr>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r>
        <w:rPr>
          <w:rFonts w:ascii="Times New Roman" w:hAnsi="Times New Roman"/>
        </w:rPr>
        <w:t>Με τη συμμετοχή του</w:t>
      </w:r>
      <w:r>
        <w:rPr>
          <w:rFonts w:ascii="Times New Roman" w:hAnsi="Times New Roman"/>
        </w:rPr>
        <w:t>ς</w:t>
      </w:r>
      <w:r>
        <w:rPr>
          <w:rFonts w:ascii="Times New Roman" w:hAnsi="Times New Roman"/>
        </w:rPr>
        <w:t xml:space="preserve"> οι οικονομικοί φορείς</w:t>
      </w:r>
      <w:r w:rsidRPr="0052478F">
        <w:rPr>
          <w:rFonts w:ascii="Times New Roman" w:hAnsi="Times New Roman"/>
        </w:rPr>
        <w:t xml:space="preserve"> υποχρεού</w:t>
      </w:r>
      <w:r>
        <w:rPr>
          <w:rFonts w:ascii="Times New Roman" w:hAnsi="Times New Roman"/>
        </w:rPr>
        <w:t>ν</w:t>
      </w:r>
      <w:r w:rsidRPr="0052478F">
        <w:rPr>
          <w:rFonts w:ascii="Times New Roman" w:hAnsi="Times New Roman"/>
        </w:rPr>
        <w:t>ται να προσκομίσ</w:t>
      </w:r>
      <w:r>
        <w:rPr>
          <w:rFonts w:ascii="Times New Roman" w:hAnsi="Times New Roman"/>
        </w:rPr>
        <w:t>ουν</w:t>
      </w:r>
      <w:r w:rsidRPr="0052478F">
        <w:rPr>
          <w:rFonts w:ascii="Times New Roman" w:hAnsi="Times New Roman"/>
        </w:rPr>
        <w:t xml:space="preserve"> στην Αναθέτουσα Αρχή (ως απόδειξη της μη ύπαρξης των λόγων αποκλεισμού του άρθρου 73, Ν4412/16), τα παρακάτω δικαιολογητικά:</w:t>
      </w:r>
    </w:p>
    <w:p w:rsidR="000C5252" w:rsidRPr="0052478F" w:rsidRDefault="00270C35" w:rsidP="000C5252">
      <w:pPr>
        <w:pStyle w:val="a7"/>
        <w:numPr>
          <w:ilvl w:val="0"/>
          <w:numId w:val="34"/>
        </w:numPr>
        <w:spacing w:after="120" w:line="0" w:lineRule="atLeast"/>
        <w:ind w:firstLine="0"/>
        <w:contextualSpacing w:val="0"/>
        <w:jc w:val="both"/>
        <w:rPr>
          <w:sz w:val="22"/>
          <w:szCs w:val="22"/>
        </w:rPr>
      </w:pPr>
      <w:r w:rsidRPr="0052478F">
        <w:rPr>
          <w:sz w:val="22"/>
          <w:szCs w:val="22"/>
        </w:rPr>
        <w:t>Νομιμοποιητικά έγγραφα εταιρίας</w:t>
      </w:r>
    </w:p>
    <w:p w:rsidR="000C5252" w:rsidRPr="0052478F" w:rsidRDefault="00270C35" w:rsidP="000C5252">
      <w:pPr>
        <w:pStyle w:val="a7"/>
        <w:numPr>
          <w:ilvl w:val="0"/>
          <w:numId w:val="34"/>
        </w:numPr>
        <w:spacing w:line="0" w:lineRule="atLeast"/>
        <w:ind w:firstLine="0"/>
        <w:contextualSpacing w:val="0"/>
        <w:jc w:val="both"/>
        <w:rPr>
          <w:sz w:val="22"/>
          <w:szCs w:val="22"/>
        </w:rPr>
      </w:pPr>
      <w:r w:rsidRPr="0052478F">
        <w:rPr>
          <w:sz w:val="22"/>
          <w:szCs w:val="22"/>
        </w:rPr>
        <w:t>Απόσπασμα Ποινικού Μητρώου σύμφωνα με τα οριζό</w:t>
      </w:r>
      <w:r w:rsidRPr="0052478F">
        <w:rPr>
          <w:sz w:val="22"/>
          <w:szCs w:val="22"/>
        </w:rPr>
        <w:t>μενα της παραγράφου 1 του άρθρου 73 του Ν. 4412/2016</w:t>
      </w:r>
      <w:r w:rsidRPr="0052478F">
        <w:rPr>
          <w:color w:val="000000"/>
          <w:sz w:val="22"/>
          <w:szCs w:val="22"/>
        </w:rPr>
        <w:t xml:space="preserve"> ή εναλλακτικά (σύμφωνα με την παρ.9 του άρθρου 80  του ν.4412/2016 όπως προστέθηκε με το άρθρο 43 του ν.4605/2019), </w:t>
      </w:r>
      <w:r w:rsidRPr="0052478F">
        <w:rPr>
          <w:sz w:val="22"/>
          <w:szCs w:val="22"/>
        </w:rPr>
        <w:t xml:space="preserve">ως απόδειξη για τη μη συνδρομή των λόγων αποκλεισμού της παραγράφου 1 του άρθρου 73, ο </w:t>
      </w:r>
      <w:r w:rsidRPr="0052478F">
        <w:rPr>
          <w:sz w:val="22"/>
          <w:szCs w:val="22"/>
        </w:rPr>
        <w:t>οικονομικός φορέας μπορεί να υποβάλλει  υπεύθυνη δήλωση  εφόσον είναι φυσικό πρόσωπο  ή στη  περίπτωση που είναι νομικό πρόσωπο μπορεί να υποβάλει υπεύθυνη δήλωση  εκ μέρους του νομίμου εκπροσώπου, όπως αυτός ορίζεται στην περίπτωση 79Α του ως άνω νόμου.</w:t>
      </w:r>
    </w:p>
    <w:p w:rsidR="000C5252" w:rsidRPr="001D6705" w:rsidRDefault="00270C35" w:rsidP="000C5252">
      <w:pPr>
        <w:pStyle w:val="a7"/>
        <w:numPr>
          <w:ilvl w:val="0"/>
          <w:numId w:val="34"/>
        </w:numPr>
        <w:spacing w:after="120" w:line="0" w:lineRule="atLeast"/>
        <w:ind w:firstLine="0"/>
        <w:contextualSpacing w:val="0"/>
        <w:jc w:val="both"/>
        <w:rPr>
          <w:sz w:val="22"/>
          <w:szCs w:val="22"/>
        </w:rPr>
      </w:pPr>
      <w:r w:rsidRPr="0052478F">
        <w:rPr>
          <w:sz w:val="22"/>
          <w:szCs w:val="22"/>
        </w:rPr>
        <w:lastRenderedPageBreak/>
        <w:t>Α</w:t>
      </w:r>
      <w:r w:rsidRPr="0052478F">
        <w:rPr>
          <w:sz w:val="22"/>
          <w:szCs w:val="22"/>
        </w:rPr>
        <w:t>σφαλιστική και</w:t>
      </w:r>
      <w:r w:rsidRPr="001D6705">
        <w:rPr>
          <w:sz w:val="22"/>
          <w:szCs w:val="22"/>
        </w:rPr>
        <w:t xml:space="preserve"> Φορολογική ενημερότητα σύμφωνα με τα οριζόμενα της παραγράφου 2 του άρθρου 73 του Ν. 4412/2016.</w:t>
      </w:r>
    </w:p>
    <w:p w:rsidR="000C5252" w:rsidRDefault="00270C35" w:rsidP="00985D86">
      <w:pPr>
        <w:spacing w:after="120" w:line="0" w:lineRule="atLeast"/>
        <w:jc w:val="both"/>
        <w:rPr>
          <w:rFonts w:ascii="Times New Roman" w:hAnsi="Times New Roman"/>
        </w:rPr>
      </w:pPr>
      <w:r w:rsidRPr="001D6705">
        <w:rPr>
          <w:rFonts w:ascii="Times New Roman" w:hAnsi="Times New Roman"/>
        </w:rPr>
        <w:t xml:space="preserve">Μετά την κοινοποίηση της απόφασης ανάθεσης, ο ανάδοχος θα πρέπει να προσέλθει για την υπογραφή της σύμβασης, κατόπιν σχετικής πρόσκλησης της </w:t>
      </w:r>
      <w:r>
        <w:rPr>
          <w:rFonts w:ascii="Times New Roman" w:hAnsi="Times New Roman"/>
        </w:rPr>
        <w:t>αναθ</w:t>
      </w:r>
      <w:r>
        <w:rPr>
          <w:rFonts w:ascii="Times New Roman" w:hAnsi="Times New Roman"/>
        </w:rPr>
        <w:t>έτουσας Αρχής</w:t>
      </w:r>
      <w:r w:rsidRPr="001D6705">
        <w:rPr>
          <w:rFonts w:ascii="Times New Roman" w:hAnsi="Times New Roman"/>
        </w:rPr>
        <w:t>.</w:t>
      </w:r>
    </w:p>
    <w:p w:rsidR="0068529A" w:rsidRPr="006270DA" w:rsidRDefault="00270C35" w:rsidP="0068529A">
      <w:pPr>
        <w:spacing w:after="0" w:line="240" w:lineRule="auto"/>
        <w:jc w:val="both"/>
        <w:rPr>
          <w:b/>
          <w:color w:val="000000"/>
          <w:lang w:eastAsia="el-GR"/>
        </w:rPr>
      </w:pPr>
      <w:r>
        <w:rPr>
          <w:b/>
        </w:rPr>
        <w:t xml:space="preserve">6. </w:t>
      </w:r>
      <w:r w:rsidRPr="006270DA">
        <w:t xml:space="preserve"> </w:t>
      </w:r>
      <w:r w:rsidRPr="006270DA">
        <w:rPr>
          <w:b/>
        </w:rPr>
        <w:t>Όροι εκτέλεσης της σύμβασης</w:t>
      </w:r>
    </w:p>
    <w:p w:rsidR="0068529A" w:rsidRPr="006270DA" w:rsidRDefault="00270C35" w:rsidP="0068529A">
      <w:pPr>
        <w:spacing w:after="0" w:line="240" w:lineRule="auto"/>
        <w:jc w:val="both"/>
        <w:rPr>
          <w:b/>
          <w:color w:val="000000"/>
          <w:lang w:eastAsia="el-GR"/>
        </w:rPr>
      </w:pPr>
    </w:p>
    <w:p w:rsidR="0068529A" w:rsidRPr="006270DA" w:rsidRDefault="00270C35" w:rsidP="0068529A">
      <w:pPr>
        <w:spacing w:after="0" w:line="240" w:lineRule="auto"/>
        <w:jc w:val="both"/>
        <w:rPr>
          <w:color w:val="000000"/>
          <w:lang w:eastAsia="el-GR"/>
        </w:rPr>
      </w:pPr>
      <w:r w:rsidRPr="006270DA">
        <w:rPr>
          <w:b/>
          <w:color w:val="000000"/>
          <w:lang w:eastAsia="el-GR"/>
        </w:rPr>
        <w:t>1</w:t>
      </w:r>
      <w:r w:rsidRPr="006270DA">
        <w:rPr>
          <w:color w:val="000000"/>
          <w:lang w:eastAsia="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w:t>
      </w:r>
      <w:r w:rsidRPr="006270DA">
        <w:rPr>
          <w:color w:val="000000"/>
          <w:lang w:eastAsia="el-GR"/>
        </w:rPr>
        <w:t xml:space="preserve">λοντικού, κοινωνικοασφαλιστικού και εργατικού δικαίου, οι οποίες απαριθμούνται στο </w:t>
      </w:r>
      <w:hyperlink r:id="rId8" w:anchor="pararthma_A_X" w:history="1">
        <w:r w:rsidRPr="006270DA">
          <w:rPr>
            <w:rStyle w:val="-"/>
            <w:lang w:eastAsia="el-GR"/>
          </w:rPr>
          <w:t>Παράρτημα X του Προσαρτήματος Α΄</w:t>
        </w:r>
      </w:hyperlink>
      <w:r w:rsidRPr="006270DA">
        <w:t xml:space="preserve"> του ν. 4412/2016</w:t>
      </w:r>
      <w:r w:rsidRPr="006270DA">
        <w:rPr>
          <w:lang w:eastAsia="el-GR"/>
        </w:rPr>
        <w:t>.</w:t>
      </w:r>
    </w:p>
    <w:p w:rsidR="0068529A" w:rsidRPr="006270DA" w:rsidRDefault="00270C35" w:rsidP="0068529A">
      <w:pPr>
        <w:spacing w:after="0" w:line="240" w:lineRule="auto"/>
        <w:jc w:val="both"/>
      </w:pPr>
      <w:r w:rsidRPr="006270DA">
        <w:t>Η τήρηση των εν λόγω υποχρεώσεων από</w:t>
      </w:r>
      <w:r w:rsidRPr="006270DA">
        <w:t xml:space="preserve">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8529A" w:rsidRPr="006270DA" w:rsidRDefault="00270C35" w:rsidP="0068529A">
      <w:pPr>
        <w:tabs>
          <w:tab w:val="center" w:pos="4819"/>
        </w:tabs>
        <w:spacing w:after="0" w:line="240" w:lineRule="auto"/>
        <w:jc w:val="both"/>
        <w:rPr>
          <w:lang w:eastAsia="el-GR"/>
        </w:rPr>
      </w:pPr>
    </w:p>
    <w:p w:rsidR="0068529A" w:rsidRPr="006270DA" w:rsidRDefault="00270C35" w:rsidP="00685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u w:val="single"/>
        </w:rPr>
      </w:pPr>
      <w:r w:rsidRPr="006270DA">
        <w:rPr>
          <w:b/>
        </w:rPr>
        <w:t>2</w:t>
      </w:r>
      <w:r w:rsidRPr="006270DA">
        <w:t xml:space="preserve"> Στις συμβάσεις προμ</w:t>
      </w:r>
      <w:r w:rsidRPr="006270DA">
        <w:t>ηθειών προϊόντων που εμπίπτουν στο πεδίο εφαρμογής του ν. 2939/2001, επιπλέον του ανωτέρου όρου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w:t>
      </w:r>
      <w:r w:rsidRPr="006270DA">
        <w:t xml:space="preserve">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w:t>
      </w:r>
      <w:r w:rsidRPr="006270DA">
        <w:t>ται στην ηλεκτρονική σελίδα του Ε.Ο.ΑΝ. εντός της προθεσμίας τη</w:t>
      </w:r>
      <w:r w:rsidRPr="006270DA">
        <w:rPr>
          <w:color w:val="000000"/>
        </w:rPr>
        <w:t xml:space="preserve">ς </w:t>
      </w:r>
      <w:hyperlink r:id="rId9" w:anchor="art105_4" w:history="1">
        <w:r w:rsidRPr="006270DA">
          <w:rPr>
            <w:rStyle w:val="-"/>
          </w:rPr>
          <w:t>παραγράφου 4 του άρθρου 105</w:t>
        </w:r>
      </w:hyperlink>
      <w:r w:rsidRPr="006270DA">
        <w:rPr>
          <w:rStyle w:val="-"/>
          <w:color w:val="000000"/>
        </w:rPr>
        <w:t xml:space="preserve"> του ν. 4412/2016</w:t>
      </w:r>
      <w:r>
        <w:rPr>
          <w:rStyle w:val="-"/>
          <w:color w:val="000000"/>
        </w:rPr>
        <w:t xml:space="preserve"> </w:t>
      </w:r>
      <w:r w:rsidRPr="006270DA">
        <w:rPr>
          <w:color w:val="000000"/>
        </w:rPr>
        <w:t>και αποτελεί προϋπόθεση για την υπογραφή του συμφωνητικού, στο ο</w:t>
      </w:r>
      <w:r w:rsidRPr="006270DA">
        <w:rPr>
          <w:color w:val="000000"/>
        </w:rPr>
        <w:t xml:space="preserve">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10" w:anchor="art105_5" w:history="1">
        <w:r w:rsidRPr="006270DA">
          <w:rPr>
            <w:rStyle w:val="-"/>
            <w:color w:val="000000"/>
          </w:rPr>
          <w:t>παραγράφου 5 του άρθρου 105</w:t>
        </w:r>
      </w:hyperlink>
      <w:r w:rsidRPr="006270DA">
        <w:rPr>
          <w:rStyle w:val="-"/>
        </w:rPr>
        <w:t xml:space="preserve"> του ν. 4412/2016.</w:t>
      </w:r>
    </w:p>
    <w:p w:rsidR="000C5252" w:rsidRDefault="00270C35" w:rsidP="000C5252">
      <w:pPr>
        <w:spacing w:after="120" w:line="0" w:lineRule="atLeast"/>
        <w:ind w:left="720"/>
        <w:jc w:val="both"/>
        <w:rPr>
          <w:rFonts w:ascii="Times New Roman" w:hAnsi="Times New Roman"/>
        </w:rPr>
      </w:pPr>
    </w:p>
    <w:p w:rsidR="00FD326D" w:rsidRDefault="00270C35" w:rsidP="00FD326D">
      <w:pPr>
        <w:pStyle w:val="3"/>
        <w:numPr>
          <w:ilvl w:val="0"/>
          <w:numId w:val="45"/>
        </w:numPr>
        <w:spacing w:after="200"/>
        <w:rPr>
          <w:rFonts w:ascii="Times New Roman" w:hAnsi="Times New Roman"/>
          <w:sz w:val="22"/>
          <w:szCs w:val="22"/>
        </w:rPr>
      </w:pPr>
      <w:r>
        <w:rPr>
          <w:rFonts w:ascii="Times New Roman" w:hAnsi="Times New Roman"/>
          <w:sz w:val="22"/>
          <w:szCs w:val="22"/>
        </w:rPr>
        <w:t>Παράδοση</w:t>
      </w:r>
    </w:p>
    <w:p w:rsidR="00FD326D" w:rsidRPr="00AE5C7E" w:rsidRDefault="00270C35" w:rsidP="00FD326D">
      <w:pPr>
        <w:ind w:firstLine="357"/>
        <w:jc w:val="both"/>
        <w:rPr>
          <w:rFonts w:ascii="Times New Roman" w:hAnsi="Times New Roman"/>
          <w:lang w:eastAsia="el-GR"/>
        </w:rPr>
      </w:pPr>
      <w:r w:rsidRPr="00551E60">
        <w:rPr>
          <w:rFonts w:ascii="Times New Roman" w:hAnsi="Times New Roman"/>
          <w:b/>
          <w:lang w:eastAsia="el-GR"/>
        </w:rPr>
        <w:t xml:space="preserve">Η παράδοση </w:t>
      </w:r>
      <w:r w:rsidRPr="00551E60">
        <w:rPr>
          <w:rFonts w:ascii="Times New Roman" w:hAnsi="Times New Roman"/>
          <w:b/>
          <w:lang w:eastAsia="el-GR"/>
        </w:rPr>
        <w:t xml:space="preserve">μέρους ή του συνόλου </w:t>
      </w:r>
      <w:r w:rsidRPr="00551E60">
        <w:rPr>
          <w:rFonts w:ascii="Times New Roman" w:hAnsi="Times New Roman"/>
          <w:b/>
          <w:lang w:eastAsia="el-GR"/>
        </w:rPr>
        <w:t xml:space="preserve">των πέντε χιλιάδων (5.000) φορητών υπολογιστών πρέπει να ολοκληρωθεί το αργότερο μέχρι </w:t>
      </w:r>
      <w:r w:rsidRPr="00551E60">
        <w:rPr>
          <w:rFonts w:ascii="Times New Roman" w:hAnsi="Times New Roman"/>
          <w:b/>
          <w:lang w:eastAsia="el-GR"/>
        </w:rPr>
        <w:t>20</w:t>
      </w:r>
      <w:r w:rsidRPr="00551E60">
        <w:rPr>
          <w:rFonts w:ascii="Times New Roman" w:hAnsi="Times New Roman"/>
          <w:b/>
          <w:lang w:eastAsia="el-GR"/>
        </w:rPr>
        <w:t xml:space="preserve"> Δεκεμβρίου 2020. </w:t>
      </w:r>
      <w:r w:rsidRPr="00551E60">
        <w:rPr>
          <w:rFonts w:ascii="Times New Roman" w:hAnsi="Times New Roman"/>
          <w:b/>
          <w:u w:val="single"/>
          <w:lang w:eastAsia="el-GR"/>
        </w:rPr>
        <w:t xml:space="preserve">Η προσφορά πρέπει να συνοδεύεται απαραιτήτως από έγγραφο του κατασκευαστικού οίκου του </w:t>
      </w:r>
      <w:r w:rsidRPr="00551E60">
        <w:rPr>
          <w:rFonts w:ascii="Times New Roman" w:hAnsi="Times New Roman"/>
          <w:b/>
          <w:u w:val="single"/>
          <w:lang w:eastAsia="el-GR"/>
        </w:rPr>
        <w:t>προϊόντος που να πιστοποιεί τη δυνατότητα παραγωγής και μεταφοράς της προσφερόμενης ποσότητας μέχρι την ως άνω ημερομηνία</w:t>
      </w:r>
      <w:r w:rsidRPr="00551E60">
        <w:rPr>
          <w:rFonts w:ascii="Times New Roman" w:hAnsi="Times New Roman"/>
          <w:b/>
          <w:lang w:eastAsia="el-GR"/>
        </w:rPr>
        <w:t>.</w:t>
      </w:r>
      <w:r>
        <w:rPr>
          <w:rFonts w:ascii="Times New Roman" w:hAnsi="Times New Roman"/>
          <w:lang w:eastAsia="el-GR"/>
        </w:rPr>
        <w:t xml:space="preserve"> </w:t>
      </w:r>
      <w:r>
        <w:rPr>
          <w:rFonts w:ascii="Times New Roman" w:hAnsi="Times New Roman"/>
          <w:lang w:eastAsia="el-GR"/>
        </w:rPr>
        <w:t>Στην περίπτωση μη παράδοσης της προβλεπόμενης ποσότητας, για οποιονδήποτε λόγο, η Αρχή δύναται να λύσει μονομερώς τη σύμβαση και να α</w:t>
      </w:r>
      <w:r>
        <w:rPr>
          <w:rFonts w:ascii="Times New Roman" w:hAnsi="Times New Roman"/>
          <w:lang w:eastAsia="el-GR"/>
        </w:rPr>
        <w:t xml:space="preserve">κυρώσει τη διαδικασία. </w:t>
      </w:r>
      <w:r>
        <w:rPr>
          <w:rFonts w:ascii="Times New Roman" w:hAnsi="Times New Roman"/>
          <w:lang w:eastAsia="el-GR"/>
        </w:rPr>
        <w:t xml:space="preserve">Η παραμετροποίηση και αποστολή των φορητών υπολογιστών στις Υπηρεσίες που θα υποδειχθούν από την αναθέτουσα Αρχή δύναται να υλοποιηθεί μέχρι τις 31/12/2020.  </w:t>
      </w:r>
    </w:p>
    <w:p w:rsidR="00FD326D" w:rsidRPr="001D6705" w:rsidRDefault="00270C35" w:rsidP="000C5252">
      <w:pPr>
        <w:spacing w:after="120" w:line="0" w:lineRule="atLeast"/>
        <w:ind w:left="720"/>
        <w:jc w:val="both"/>
        <w:rPr>
          <w:rFonts w:ascii="Times New Roman" w:hAnsi="Times New Roman"/>
        </w:rPr>
      </w:pPr>
    </w:p>
    <w:p w:rsidR="000C5252" w:rsidRDefault="00270C35" w:rsidP="00FD326D">
      <w:pPr>
        <w:pStyle w:val="3"/>
        <w:spacing w:after="200"/>
        <w:ind w:left="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 xml:space="preserve">. </w:t>
      </w:r>
      <w:r w:rsidRPr="001F62C5">
        <w:rPr>
          <w:rFonts w:ascii="Times New Roman" w:hAnsi="Times New Roman"/>
          <w:sz w:val="22"/>
          <w:szCs w:val="22"/>
        </w:rPr>
        <w:t>Πληρωμή</w:t>
      </w:r>
    </w:p>
    <w:p w:rsidR="000C5252" w:rsidRPr="00F56735" w:rsidRDefault="00270C35" w:rsidP="000C5252">
      <w:pPr>
        <w:ind w:firstLine="357"/>
        <w:jc w:val="both"/>
        <w:rPr>
          <w:rFonts w:ascii="Times New Roman" w:hAnsi="Times New Roman"/>
        </w:rPr>
      </w:pPr>
      <w:r w:rsidRPr="00F56735">
        <w:rPr>
          <w:rFonts w:ascii="Times New Roman" w:hAnsi="Times New Roman"/>
        </w:rPr>
        <w:t xml:space="preserve">Η </w:t>
      </w:r>
      <w:r w:rsidRPr="00294604">
        <w:rPr>
          <w:rFonts w:ascii="Times New Roman" w:hAnsi="Times New Roman"/>
        </w:rPr>
        <w:t xml:space="preserve">πληρωμή της αξίας </w:t>
      </w:r>
      <w:r w:rsidRPr="00294604">
        <w:rPr>
          <w:rFonts w:ascii="Times New Roman" w:hAnsi="Times New Roman"/>
        </w:rPr>
        <w:t xml:space="preserve">για την προμήθεια </w:t>
      </w:r>
      <w:r>
        <w:rPr>
          <w:rFonts w:ascii="Times New Roman" w:hAnsi="Times New Roman"/>
        </w:rPr>
        <w:t xml:space="preserve">του εν λόγω </w:t>
      </w:r>
      <w:r w:rsidRPr="00294604">
        <w:rPr>
          <w:rFonts w:ascii="Times New Roman" w:hAnsi="Times New Roman"/>
        </w:rPr>
        <w:t xml:space="preserve">εξοπλισμού </w:t>
      </w:r>
      <w:r w:rsidRPr="00F56735">
        <w:rPr>
          <w:rFonts w:ascii="Times New Roman" w:hAnsi="Times New Roman"/>
        </w:rPr>
        <w:t xml:space="preserve">θα </w:t>
      </w:r>
      <w:r>
        <w:rPr>
          <w:rFonts w:ascii="Times New Roman" w:hAnsi="Times New Roman"/>
        </w:rPr>
        <w:t>γίνε</w:t>
      </w:r>
      <w:r>
        <w:rPr>
          <w:rFonts w:ascii="Times New Roman" w:hAnsi="Times New Roman"/>
        </w:rPr>
        <w:t xml:space="preserve">ται </w:t>
      </w:r>
      <w:r>
        <w:rPr>
          <w:rFonts w:ascii="Times New Roman" w:hAnsi="Times New Roman"/>
        </w:rPr>
        <w:t xml:space="preserve">τμηματικά </w:t>
      </w:r>
      <w:r>
        <w:rPr>
          <w:rFonts w:ascii="Times New Roman" w:hAnsi="Times New Roman"/>
        </w:rPr>
        <w:t>με την παράδοση και την παραμετροποίηση των πέντε χιλιάδων (5.000) Φορητών Υπολογιστών (</w:t>
      </w:r>
      <w:r>
        <w:rPr>
          <w:rFonts w:ascii="Times New Roman" w:hAnsi="Times New Roman"/>
          <w:lang w:val="en-US"/>
        </w:rPr>
        <w:t>Laptops</w:t>
      </w:r>
      <w:r w:rsidRPr="00294604">
        <w:rPr>
          <w:rFonts w:ascii="Times New Roman" w:hAnsi="Times New Roman"/>
        </w:rPr>
        <w:t>)</w:t>
      </w:r>
      <w:r w:rsidRPr="00F56735">
        <w:rPr>
          <w:rFonts w:ascii="Times New Roman" w:hAnsi="Times New Roman"/>
        </w:rPr>
        <w:t>,</w:t>
      </w:r>
      <w:r>
        <w:rPr>
          <w:rFonts w:ascii="Times New Roman" w:hAnsi="Times New Roman"/>
        </w:rPr>
        <w:t xml:space="preserve"> </w:t>
      </w:r>
      <w:r w:rsidRPr="00F56735">
        <w:rPr>
          <w:rFonts w:ascii="Times New Roman" w:hAnsi="Times New Roman"/>
        </w:rPr>
        <w:t xml:space="preserve"> βάσει τ</w:t>
      </w:r>
      <w:r>
        <w:rPr>
          <w:rFonts w:ascii="Times New Roman" w:hAnsi="Times New Roman"/>
        </w:rPr>
        <w:t>ων</w:t>
      </w:r>
      <w:r>
        <w:rPr>
          <w:rFonts w:ascii="Times New Roman" w:hAnsi="Times New Roman"/>
        </w:rPr>
        <w:t xml:space="preserve"> τιμολογί</w:t>
      </w:r>
      <w:r>
        <w:rPr>
          <w:rFonts w:ascii="Times New Roman" w:hAnsi="Times New Roman"/>
        </w:rPr>
        <w:t>ων</w:t>
      </w:r>
      <w:r>
        <w:rPr>
          <w:rFonts w:ascii="Times New Roman" w:hAnsi="Times New Roman"/>
        </w:rPr>
        <w:t xml:space="preserve"> του αναδόχου τ</w:t>
      </w:r>
      <w:r>
        <w:rPr>
          <w:rFonts w:ascii="Times New Roman" w:hAnsi="Times New Roman"/>
        </w:rPr>
        <w:t>α</w:t>
      </w:r>
      <w:r>
        <w:rPr>
          <w:rFonts w:ascii="Times New Roman" w:hAnsi="Times New Roman"/>
        </w:rPr>
        <w:t xml:space="preserve"> οποί</w:t>
      </w:r>
      <w:r>
        <w:rPr>
          <w:rFonts w:ascii="Times New Roman" w:hAnsi="Times New Roman"/>
        </w:rPr>
        <w:t>α</w:t>
      </w:r>
      <w:r w:rsidRPr="00F56735">
        <w:rPr>
          <w:rFonts w:ascii="Times New Roman" w:hAnsi="Times New Roman"/>
        </w:rPr>
        <w:t xml:space="preserve"> θα προσκομίζ</w:t>
      </w:r>
      <w:r>
        <w:rPr>
          <w:rFonts w:ascii="Times New Roman" w:hAnsi="Times New Roman"/>
        </w:rPr>
        <w:t>ονται</w:t>
      </w:r>
      <w:r w:rsidRPr="00F56735">
        <w:rPr>
          <w:rFonts w:ascii="Times New Roman" w:hAnsi="Times New Roman"/>
        </w:rPr>
        <w:t xml:space="preserve">  στην Διεύθυνση Προμηθειών και Κτιριακών </w:t>
      </w:r>
      <w:r>
        <w:rPr>
          <w:rFonts w:ascii="Times New Roman" w:hAnsi="Times New Roman"/>
        </w:rPr>
        <w:t>Υποδομών της Α.Α.Δ.Ε και στ</w:t>
      </w:r>
      <w:r>
        <w:rPr>
          <w:rFonts w:ascii="Times New Roman" w:hAnsi="Times New Roman"/>
        </w:rPr>
        <w:t>α</w:t>
      </w:r>
      <w:r w:rsidRPr="00F56735">
        <w:rPr>
          <w:rFonts w:ascii="Times New Roman" w:hAnsi="Times New Roman"/>
        </w:rPr>
        <w:t xml:space="preserve"> οποί</w:t>
      </w:r>
      <w:r>
        <w:rPr>
          <w:rFonts w:ascii="Times New Roman" w:hAnsi="Times New Roman"/>
        </w:rPr>
        <w:t>α</w:t>
      </w:r>
      <w:r w:rsidRPr="00F56735">
        <w:rPr>
          <w:rFonts w:ascii="Times New Roman" w:hAnsi="Times New Roman"/>
        </w:rPr>
        <w:t xml:space="preserve"> θα αναγράφεται ο αριθμός της </w:t>
      </w:r>
      <w:r>
        <w:rPr>
          <w:rFonts w:ascii="Times New Roman" w:hAnsi="Times New Roman"/>
        </w:rPr>
        <w:t xml:space="preserve">σχετικής </w:t>
      </w:r>
      <w:r w:rsidRPr="00F56735">
        <w:rPr>
          <w:rFonts w:ascii="Times New Roman" w:hAnsi="Times New Roman"/>
        </w:rPr>
        <w:t>σύμβασης</w:t>
      </w:r>
      <w:r>
        <w:rPr>
          <w:rFonts w:ascii="Times New Roman" w:hAnsi="Times New Roman"/>
        </w:rPr>
        <w:t>.</w:t>
      </w:r>
      <w:r>
        <w:rPr>
          <w:rFonts w:ascii="Times New Roman" w:hAnsi="Times New Roman"/>
        </w:rPr>
        <w:t xml:space="preserve"> </w:t>
      </w:r>
      <w:r>
        <w:rPr>
          <w:rFonts w:ascii="Times New Roman" w:hAnsi="Times New Roman"/>
        </w:rPr>
        <w:t xml:space="preserve">Επιπλέον, </w:t>
      </w:r>
      <w:r>
        <w:rPr>
          <w:rFonts w:ascii="Times New Roman" w:hAnsi="Times New Roman"/>
        </w:rPr>
        <w:t xml:space="preserve">για την ολοκλήρωση της οριστικής παραλαβής από την </w:t>
      </w:r>
      <w:r w:rsidRPr="00F56735">
        <w:rPr>
          <w:rFonts w:ascii="Times New Roman" w:hAnsi="Times New Roman"/>
        </w:rPr>
        <w:t>αρμόδια Επιτροπή Παραλαβής</w:t>
      </w:r>
      <w:r>
        <w:rPr>
          <w:rFonts w:ascii="Times New Roman" w:hAnsi="Times New Roman"/>
        </w:rPr>
        <w:t xml:space="preserve"> </w:t>
      </w:r>
      <w:r>
        <w:rPr>
          <w:rFonts w:ascii="Times New Roman" w:hAnsi="Times New Roman"/>
        </w:rPr>
        <w:t>θα χορηγ</w:t>
      </w:r>
      <w:r>
        <w:rPr>
          <w:rFonts w:ascii="Times New Roman" w:hAnsi="Times New Roman"/>
        </w:rPr>
        <w:t>ηθεί</w:t>
      </w:r>
      <w:r>
        <w:rPr>
          <w:rFonts w:ascii="Times New Roman" w:hAnsi="Times New Roman"/>
        </w:rPr>
        <w:t xml:space="preserve"> </w:t>
      </w:r>
      <w:r w:rsidRPr="00F56735">
        <w:rPr>
          <w:rFonts w:ascii="Times New Roman" w:hAnsi="Times New Roman"/>
        </w:rPr>
        <w:t xml:space="preserve"> </w:t>
      </w:r>
      <w:r>
        <w:rPr>
          <w:rFonts w:ascii="Times New Roman" w:hAnsi="Times New Roman"/>
        </w:rPr>
        <w:t>βεβαίωση</w:t>
      </w:r>
      <w:r w:rsidRPr="00F56735">
        <w:rPr>
          <w:rFonts w:ascii="Times New Roman" w:hAnsi="Times New Roman"/>
        </w:rPr>
        <w:t xml:space="preserve"> καλής εκτέλεσης</w:t>
      </w:r>
      <w:r>
        <w:rPr>
          <w:rFonts w:ascii="Times New Roman" w:hAnsi="Times New Roman"/>
        </w:rPr>
        <w:t xml:space="preserve"> από την αρμόδια Υπηρεσία</w:t>
      </w:r>
      <w:r>
        <w:rPr>
          <w:rFonts w:ascii="Times New Roman" w:hAnsi="Times New Roman"/>
        </w:rPr>
        <w:t xml:space="preserve"> (ΓΔΗΛΕΔ)</w:t>
      </w:r>
      <w:r>
        <w:rPr>
          <w:rFonts w:ascii="Times New Roman" w:hAnsi="Times New Roman"/>
        </w:rPr>
        <w:t xml:space="preserve"> που θα παρακολουθεί την προμήθεια</w:t>
      </w:r>
      <w:r>
        <w:rPr>
          <w:rFonts w:ascii="Times New Roman" w:hAnsi="Times New Roman"/>
          <w:lang w:eastAsia="el-GR"/>
        </w:rPr>
        <w:t>.</w:t>
      </w:r>
    </w:p>
    <w:p w:rsidR="000C5252" w:rsidRPr="00F56735" w:rsidRDefault="00270C35" w:rsidP="000C5252">
      <w:pPr>
        <w:ind w:firstLine="357"/>
        <w:jc w:val="both"/>
        <w:rPr>
          <w:rFonts w:ascii="Times New Roman" w:hAnsi="Times New Roman"/>
        </w:rPr>
      </w:pPr>
      <w:r w:rsidRPr="00F56735">
        <w:rPr>
          <w:rFonts w:ascii="Times New Roman" w:hAnsi="Times New Roman"/>
        </w:rPr>
        <w:t>Η πληρωμή τ</w:t>
      </w:r>
      <w:r w:rsidRPr="00F56735">
        <w:rPr>
          <w:rFonts w:ascii="Times New Roman" w:hAnsi="Times New Roman"/>
        </w:rPr>
        <w:t>ου αναδόχου θα γίνε</w:t>
      </w:r>
      <w:r>
        <w:rPr>
          <w:rFonts w:ascii="Times New Roman" w:hAnsi="Times New Roman"/>
        </w:rPr>
        <w:t>ται</w:t>
      </w:r>
      <w:r w:rsidRPr="00F56735">
        <w:rPr>
          <w:rFonts w:ascii="Times New Roman" w:hAnsi="Times New Roman"/>
        </w:rPr>
        <w:t xml:space="preserve"> από την αρμόδια οικονομική υπηρεσία της Α.Α.Δ.Ε </w:t>
      </w:r>
      <w:r w:rsidRPr="00F56735">
        <w:rPr>
          <w:rFonts w:ascii="Times New Roman" w:eastAsia="Tahoma" w:hAnsi="Times New Roman"/>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w:t>
      </w:r>
      <w:r w:rsidRPr="00F56735">
        <w:rPr>
          <w:rFonts w:ascii="Times New Roman" w:eastAsia="Tahoma" w:hAnsi="Times New Roman"/>
        </w:rPr>
        <w:t xml:space="preserve">ζητηθεί από τις αρμόδιες </w:t>
      </w:r>
      <w:r>
        <w:rPr>
          <w:rFonts w:ascii="Times New Roman" w:eastAsia="Tahoma" w:hAnsi="Times New Roman"/>
        </w:rPr>
        <w:t>Υ</w:t>
      </w:r>
      <w:r w:rsidRPr="00F56735">
        <w:rPr>
          <w:rFonts w:ascii="Times New Roman" w:eastAsia="Tahoma" w:hAnsi="Times New Roman"/>
        </w:rPr>
        <w:t>πηρεσίες που διενεργούν τον έλεγχο και την πληρωμή.</w:t>
      </w:r>
    </w:p>
    <w:p w:rsidR="000C5252" w:rsidRPr="00F56735" w:rsidRDefault="00270C35" w:rsidP="000C5252">
      <w:pPr>
        <w:spacing w:line="276" w:lineRule="auto"/>
        <w:ind w:firstLine="357"/>
        <w:contextualSpacing/>
        <w:jc w:val="both"/>
        <w:rPr>
          <w:rFonts w:ascii="Times New Roman" w:hAnsi="Times New Roman"/>
        </w:rPr>
      </w:pPr>
      <w:r w:rsidRPr="00F56735">
        <w:rPr>
          <w:rFonts w:ascii="Times New Roman" w:hAnsi="Times New Roman"/>
        </w:rPr>
        <w:t xml:space="preserve">Σύμφωνα με το άρθρο 200 του Ν. 4412/2016, όπως ισχύει, για την πληρωμή θα απαιτηθούν κατ’ ελάχιστον τα κάτωθι δικαιολογητικά: </w:t>
      </w:r>
    </w:p>
    <w:p w:rsidR="000C5252" w:rsidRPr="00F56735" w:rsidRDefault="00270C35" w:rsidP="000C5252">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lastRenderedPageBreak/>
        <w:t xml:space="preserve">Πρωτόκολλο οριστικής παραλαβής του τμήματος που </w:t>
      </w:r>
      <w:r w:rsidRPr="00F56735">
        <w:rPr>
          <w:rFonts w:ascii="Times New Roman" w:hAnsi="Times New Roman"/>
        </w:rPr>
        <w:t>αφορά η πληρωμή ή του συνόλου του συμβατικού αντικειμένου σύμφωνα με το άρθρο 219 του Ν.4412/2016</w:t>
      </w:r>
    </w:p>
    <w:p w:rsidR="000C5252" w:rsidRPr="00F56735" w:rsidRDefault="00270C35" w:rsidP="000C5252">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t>Τιμολόγιο του Αναδόχου</w:t>
      </w:r>
    </w:p>
    <w:p w:rsidR="000C5252" w:rsidRPr="00F56735" w:rsidRDefault="00270C35" w:rsidP="000C5252">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t>Πιστοποιητικά φορολογικής ενημερότητας και ασφαλιστικής ενημερότητας σύμφωνα με τις κείμενες διατάξεις.</w:t>
      </w:r>
    </w:p>
    <w:p w:rsidR="000C5252" w:rsidRPr="00F56735" w:rsidRDefault="00270C35" w:rsidP="007152E6">
      <w:pPr>
        <w:ind w:firstLine="425"/>
        <w:jc w:val="both"/>
        <w:rPr>
          <w:rFonts w:ascii="Times New Roman" w:hAnsi="Times New Roman"/>
        </w:rPr>
      </w:pPr>
      <w:r w:rsidRPr="00F56735">
        <w:rPr>
          <w:rFonts w:ascii="Times New Roman" w:hAnsi="Times New Roman"/>
        </w:rPr>
        <w:t xml:space="preserve">Από την πληρωμή παρακρατούνται </w:t>
      </w:r>
      <w:r w:rsidRPr="00F56735">
        <w:rPr>
          <w:rFonts w:ascii="Times New Roman" w:hAnsi="Times New Roman"/>
        </w:rPr>
        <w:t>οι ισχύουσες κάθε φορά νόμιμες κρατήσεις και παρακρατείται φόρος εισοδήματος στο καθαρό ποσό της αξίας των τιμολογίων, σύμφωνα με τις διατάξεις της παρ. 2 του άρθρου 64 Ν. 4172/13 ΚΦΕ. Κατά τα λοιπά ισχύουν οι σχετικές διατάξεις περί Δημοσίων Συμβάσεων του</w:t>
      </w:r>
      <w:r w:rsidRPr="00F56735">
        <w:rPr>
          <w:rFonts w:ascii="Times New Roman" w:hAnsi="Times New Roman"/>
        </w:rPr>
        <w:t xml:space="preserve"> Ν. 4412/2016.</w:t>
      </w:r>
    </w:p>
    <w:p w:rsidR="000C5252" w:rsidRPr="004C2ABE" w:rsidRDefault="00270C35" w:rsidP="000C5252">
      <w:pPr>
        <w:ind w:firstLine="425"/>
        <w:rPr>
          <w:sz w:val="23"/>
          <w:szCs w:val="23"/>
        </w:rPr>
      </w:pPr>
    </w:p>
    <w:p w:rsidR="000C5252" w:rsidRPr="00631DB4" w:rsidRDefault="00270C35" w:rsidP="000C5252">
      <w:pPr>
        <w:spacing w:line="276" w:lineRule="auto"/>
        <w:ind w:firstLine="454"/>
        <w:contextualSpacing/>
        <w:jc w:val="both"/>
        <w:rPr>
          <w:rFonts w:ascii="Times New Roman" w:hAnsi="Times New Roman"/>
        </w:rPr>
      </w:pPr>
    </w:p>
    <w:tbl>
      <w:tblPr>
        <w:tblW w:w="4467" w:type="dxa"/>
        <w:jc w:val="right"/>
        <w:shd w:val="clear" w:color="auto" w:fill="FFFFFF"/>
        <w:tblLayout w:type="fixed"/>
        <w:tblCellMar>
          <w:left w:w="10" w:type="dxa"/>
          <w:right w:w="10" w:type="dxa"/>
        </w:tblCellMar>
        <w:tblLook w:val="0000"/>
      </w:tblPr>
      <w:tblGrid>
        <w:gridCol w:w="4467"/>
      </w:tblGrid>
      <w:tr w:rsidR="008A189F" w:rsidTr="00557D72">
        <w:trPr>
          <w:trHeight w:val="330"/>
          <w:jc w:val="right"/>
        </w:trPr>
        <w:tc>
          <w:tcPr>
            <w:tcW w:w="4467" w:type="dxa"/>
            <w:shd w:val="clear" w:color="auto" w:fill="FFFFFF"/>
            <w:tcMar>
              <w:top w:w="0" w:type="dxa"/>
              <w:left w:w="108" w:type="dxa"/>
              <w:bottom w:w="0" w:type="dxa"/>
              <w:right w:w="108" w:type="dxa"/>
            </w:tcMar>
            <w:vAlign w:val="center"/>
          </w:tcPr>
          <w:p w:rsidR="00D11FCD" w:rsidRPr="00D11FCD" w:rsidRDefault="00270C35" w:rsidP="000C5252">
            <w:pPr>
              <w:pStyle w:val="Standard"/>
              <w:jc w:val="center"/>
              <w:rPr>
                <w:rFonts w:ascii="Bookman Old Style" w:hAnsi="Bookman Old Style" w:cs="Arial"/>
                <w:b/>
                <w:bCs/>
                <w:sz w:val="18"/>
                <w:szCs w:val="18"/>
              </w:rPr>
            </w:pPr>
          </w:p>
          <w:p w:rsidR="00D11FCD" w:rsidRPr="00D11FCD" w:rsidRDefault="00270C35" w:rsidP="00CA190A">
            <w:pPr>
              <w:spacing w:after="0" w:line="240" w:lineRule="auto"/>
              <w:jc w:val="center"/>
              <w:rPr>
                <w:rFonts w:ascii="Bookman Old Style" w:hAnsi="Bookman Old Style" w:cs="Arial"/>
                <w:b/>
                <w:bCs/>
                <w:sz w:val="18"/>
                <w:szCs w:val="18"/>
              </w:rPr>
            </w:pPr>
            <w:r w:rsidRPr="00D11FCD">
              <w:rPr>
                <w:rFonts w:ascii="Bookman Old Style" w:hAnsi="Bookman Old Style" w:cs="Arial"/>
                <w:b/>
                <w:bCs/>
                <w:sz w:val="18"/>
                <w:szCs w:val="18"/>
              </w:rPr>
              <w:t xml:space="preserve">Ο </w:t>
            </w:r>
            <w:r>
              <w:rPr>
                <w:rFonts w:ascii="Bookman Old Style" w:hAnsi="Bookman Old Style" w:cs="Arial"/>
                <w:b/>
                <w:bCs/>
                <w:sz w:val="18"/>
                <w:szCs w:val="18"/>
              </w:rPr>
              <w:t xml:space="preserve">ΔΙΟΙΚΗΤΗΣ ΤΗΣ ΑΡΧΗΣ </w:t>
            </w:r>
          </w:p>
        </w:tc>
      </w:tr>
      <w:tr w:rsidR="008A189F" w:rsidTr="00557D72">
        <w:trPr>
          <w:trHeight w:val="600"/>
          <w:jc w:val="right"/>
        </w:trPr>
        <w:tc>
          <w:tcPr>
            <w:tcW w:w="4467" w:type="dxa"/>
            <w:shd w:val="clear" w:color="auto" w:fill="FFFFFF"/>
            <w:tcMar>
              <w:top w:w="0" w:type="dxa"/>
              <w:left w:w="108" w:type="dxa"/>
              <w:bottom w:w="0" w:type="dxa"/>
              <w:right w:w="108" w:type="dxa"/>
            </w:tcMar>
            <w:vAlign w:val="center"/>
          </w:tcPr>
          <w:p w:rsidR="00D11FCD" w:rsidRPr="00D11FCD" w:rsidRDefault="00270C35" w:rsidP="000C5252">
            <w:pPr>
              <w:pStyle w:val="Standard"/>
              <w:jc w:val="center"/>
              <w:rPr>
                <w:rFonts w:ascii="Bookman Old Style" w:hAnsi="Bookman Old Style" w:cs="Arial"/>
                <w:b/>
                <w:bCs/>
                <w:sz w:val="18"/>
                <w:szCs w:val="18"/>
              </w:rPr>
            </w:pPr>
          </w:p>
        </w:tc>
      </w:tr>
      <w:tr w:rsidR="008A189F" w:rsidTr="00557D72">
        <w:trPr>
          <w:trHeight w:val="437"/>
          <w:jc w:val="right"/>
        </w:trPr>
        <w:tc>
          <w:tcPr>
            <w:tcW w:w="4467" w:type="dxa"/>
            <w:shd w:val="clear" w:color="auto" w:fill="FFFFFF"/>
            <w:tcMar>
              <w:top w:w="0" w:type="dxa"/>
              <w:left w:w="108" w:type="dxa"/>
              <w:bottom w:w="0" w:type="dxa"/>
              <w:right w:w="108" w:type="dxa"/>
            </w:tcMar>
            <w:vAlign w:val="bottom"/>
          </w:tcPr>
          <w:p w:rsidR="00D11FCD" w:rsidRPr="00D11FCD" w:rsidRDefault="00270C35" w:rsidP="000C5252">
            <w:pPr>
              <w:pStyle w:val="Standard"/>
              <w:jc w:val="center"/>
              <w:rPr>
                <w:rFonts w:ascii="Bookman Old Style" w:hAnsi="Bookman Old Style" w:cs="Arial"/>
                <w:b/>
                <w:bCs/>
                <w:sz w:val="18"/>
                <w:szCs w:val="18"/>
              </w:rPr>
            </w:pPr>
            <w:r>
              <w:rPr>
                <w:rFonts w:ascii="Bookman Old Style" w:hAnsi="Bookman Old Style" w:cs="Arial"/>
                <w:b/>
                <w:bCs/>
                <w:sz w:val="18"/>
                <w:szCs w:val="18"/>
              </w:rPr>
              <w:t>Γ. ΠΙΤΣΙΛΗΣ</w:t>
            </w:r>
          </w:p>
        </w:tc>
      </w:tr>
    </w:tbl>
    <w:p w:rsidR="000C5252" w:rsidRPr="004C2ABE" w:rsidRDefault="00270C35" w:rsidP="000C5252">
      <w:pPr>
        <w:spacing w:line="240" w:lineRule="auto"/>
        <w:contextualSpacing/>
        <w:jc w:val="both"/>
        <w:rPr>
          <w:rFonts w:ascii="Times New Roman" w:hAnsi="Times New Roman"/>
          <w:b/>
          <w:u w:val="single"/>
        </w:rPr>
      </w:pPr>
      <w:bookmarkStart w:id="2" w:name="_GoBack"/>
      <w:bookmarkEnd w:id="2"/>
    </w:p>
    <w:p w:rsidR="000C5252" w:rsidRDefault="00270C35" w:rsidP="000C5252">
      <w:pPr>
        <w:spacing w:line="240" w:lineRule="auto"/>
        <w:contextualSpacing/>
        <w:jc w:val="both"/>
        <w:rPr>
          <w:rFonts w:ascii="Times New Roman" w:hAnsi="Times New Roman"/>
          <w:b/>
          <w:u w:val="single"/>
        </w:rPr>
      </w:pPr>
    </w:p>
    <w:p w:rsidR="000C5252" w:rsidRDefault="00270C35" w:rsidP="000C5252">
      <w:pPr>
        <w:spacing w:line="240" w:lineRule="auto"/>
        <w:contextualSpacing/>
        <w:jc w:val="both"/>
        <w:rPr>
          <w:rFonts w:ascii="Times New Roman" w:hAnsi="Times New Roman"/>
          <w:b/>
          <w:u w:val="single"/>
        </w:rPr>
      </w:pPr>
    </w:p>
    <w:p w:rsidR="000C5252" w:rsidRDefault="00270C35" w:rsidP="000C5252">
      <w:pPr>
        <w:spacing w:line="240" w:lineRule="auto"/>
        <w:contextualSpacing/>
        <w:jc w:val="both"/>
        <w:rPr>
          <w:rFonts w:ascii="Times New Roman" w:hAnsi="Times New Roman"/>
          <w:b/>
          <w:u w:val="single"/>
        </w:rPr>
      </w:pPr>
    </w:p>
    <w:p w:rsidR="000C5252" w:rsidRDefault="00270C35" w:rsidP="000C5252">
      <w:pPr>
        <w:spacing w:line="240" w:lineRule="auto"/>
        <w:contextualSpacing/>
        <w:jc w:val="both"/>
        <w:rPr>
          <w:rFonts w:ascii="Times New Roman" w:hAnsi="Times New Roman"/>
        </w:rPr>
      </w:pPr>
      <w:r w:rsidRPr="001F62C5">
        <w:rPr>
          <w:rFonts w:ascii="Times New Roman" w:hAnsi="Times New Roman"/>
          <w:b/>
          <w:u w:val="single"/>
        </w:rPr>
        <w:t>Συνημμένα</w:t>
      </w:r>
      <w:r w:rsidRPr="001F62C5">
        <w:rPr>
          <w:rFonts w:ascii="Times New Roman" w:hAnsi="Times New Roman"/>
        </w:rPr>
        <w:t xml:space="preserve">:  </w:t>
      </w:r>
    </w:p>
    <w:p w:rsidR="000C5252" w:rsidRDefault="00270C35" w:rsidP="000C5252">
      <w:pPr>
        <w:spacing w:line="240" w:lineRule="auto"/>
        <w:contextualSpacing/>
        <w:jc w:val="both"/>
        <w:rPr>
          <w:rFonts w:ascii="Times New Roman" w:hAnsi="Times New Roman"/>
        </w:rPr>
      </w:pPr>
    </w:p>
    <w:p w:rsidR="000C5252" w:rsidRPr="00F33B8D" w:rsidRDefault="00270C35" w:rsidP="000C5252">
      <w:pPr>
        <w:numPr>
          <w:ilvl w:val="0"/>
          <w:numId w:val="30"/>
        </w:numPr>
        <w:spacing w:after="0" w:line="240" w:lineRule="auto"/>
        <w:contextualSpacing/>
        <w:jc w:val="both"/>
        <w:rPr>
          <w:rFonts w:ascii="Times New Roman" w:hAnsi="Times New Roman"/>
        </w:rPr>
      </w:pPr>
      <w:r w:rsidRPr="00F33B8D">
        <w:rPr>
          <w:rFonts w:ascii="Times New Roman" w:hAnsi="Times New Roman"/>
        </w:rPr>
        <w:t>Παράρτημα Α: Έντυπο</w:t>
      </w:r>
      <w:r>
        <w:rPr>
          <w:rFonts w:ascii="Times New Roman" w:hAnsi="Times New Roman"/>
        </w:rPr>
        <w:t xml:space="preserve"> Τεχνικής και </w:t>
      </w:r>
      <w:r w:rsidRPr="00F33B8D">
        <w:rPr>
          <w:rFonts w:ascii="Times New Roman" w:hAnsi="Times New Roman"/>
        </w:rPr>
        <w:t xml:space="preserve">Οικονομικής Προσφοράς </w:t>
      </w:r>
    </w:p>
    <w:p w:rsidR="000C5252" w:rsidRPr="002E728A" w:rsidRDefault="00270C35" w:rsidP="000C5252">
      <w:pPr>
        <w:numPr>
          <w:ilvl w:val="0"/>
          <w:numId w:val="30"/>
        </w:numPr>
        <w:spacing w:after="0" w:line="240" w:lineRule="auto"/>
        <w:contextualSpacing/>
        <w:jc w:val="both"/>
        <w:rPr>
          <w:rFonts w:ascii="Times New Roman" w:hAnsi="Times New Roman"/>
        </w:rPr>
      </w:pPr>
      <w:r w:rsidRPr="00F33B8D">
        <w:rPr>
          <w:rFonts w:ascii="Times New Roman" w:hAnsi="Times New Roman"/>
        </w:rPr>
        <w:t>Παράρτημα Β: Υπεύθυνη δήλωση</w:t>
      </w:r>
      <w:r w:rsidRPr="004C6D79">
        <w:rPr>
          <w:rFonts w:ascii="Times New Roman" w:eastAsia="Meiryo" w:hAnsi="Times New Roman"/>
          <w:b/>
        </w:rPr>
        <w:br w:type="page"/>
      </w:r>
    </w:p>
    <w:p w:rsidR="000C5252" w:rsidRPr="002E728A" w:rsidRDefault="00270C35" w:rsidP="000C5252">
      <w:pPr>
        <w:spacing w:after="0" w:line="240" w:lineRule="auto"/>
        <w:ind w:left="360"/>
        <w:contextualSpacing/>
        <w:jc w:val="both"/>
        <w:rPr>
          <w:rFonts w:ascii="Times New Roman" w:hAnsi="Times New Roman"/>
        </w:rPr>
      </w:pPr>
    </w:p>
    <w:tbl>
      <w:tblPr>
        <w:tblpPr w:leftFromText="180" w:rightFromText="180" w:vertAnchor="page" w:horzAnchor="margin" w:tblpX="-459" w:tblpY="752"/>
        <w:tblW w:w="10880" w:type="dxa"/>
        <w:tblLook w:val="04A0"/>
      </w:tblPr>
      <w:tblGrid>
        <w:gridCol w:w="10880"/>
      </w:tblGrid>
      <w:tr w:rsidR="008A189F" w:rsidTr="000C5252">
        <w:tc>
          <w:tcPr>
            <w:tcW w:w="10880" w:type="dxa"/>
          </w:tcPr>
          <w:p w:rsidR="000C5252" w:rsidRDefault="00270C35" w:rsidP="000C5252">
            <w:pPr>
              <w:spacing w:after="0"/>
              <w:jc w:val="both"/>
              <w:rPr>
                <w:rFonts w:ascii="Times New Roman" w:hAnsi="Times New Roman"/>
                <w:b/>
                <w:u w:val="single"/>
              </w:rPr>
            </w:pPr>
          </w:p>
          <w:p w:rsidR="000C5252" w:rsidRPr="00A1431E" w:rsidRDefault="00270C35" w:rsidP="00E1794F">
            <w:pPr>
              <w:spacing w:after="0"/>
              <w:jc w:val="both"/>
              <w:rPr>
                <w:rFonts w:ascii="Times New Roman" w:hAnsi="Times New Roman"/>
                <w:b/>
                <w:u w:val="single"/>
              </w:rPr>
            </w:pPr>
            <w:r w:rsidRPr="00A1431E">
              <w:rPr>
                <w:rFonts w:ascii="Times New Roman" w:hAnsi="Times New Roman"/>
                <w:b/>
                <w:u w:val="single"/>
              </w:rPr>
              <w:t>ΠΑΡΑΡΤΗΜΑ Α:</w:t>
            </w:r>
            <w:r w:rsidRPr="00A1431E">
              <w:rPr>
                <w:rFonts w:ascii="Times New Roman" w:hAnsi="Times New Roman"/>
                <w:b/>
              </w:rPr>
              <w:t xml:space="preserve"> ΕΝΤΥΠΟ ΤΕΧΝΙΚΗΣ ΚΑΙ ΟΙΚΟΝΟΜΙΚΗΣ ΠΡΟΣΦΟΡΑΣ της υπ’ αρ. </w:t>
            </w:r>
            <w:r w:rsidRPr="00A1431E">
              <w:rPr>
                <w:rFonts w:ascii="Times New Roman" w:hAnsi="Times New Roman"/>
                <w:b/>
                <w:u w:val="single"/>
              </w:rPr>
              <w:t xml:space="preserve">……………………………… </w:t>
            </w:r>
            <w:r w:rsidRPr="00A1431E">
              <w:rPr>
                <w:rFonts w:ascii="Times New Roman" w:hAnsi="Times New Roman"/>
                <w:b/>
              </w:rPr>
              <w:t xml:space="preserve">Πρόσκλησης υποβολής προσφορών για την </w:t>
            </w:r>
            <w:r w:rsidRPr="00A1431E">
              <w:rPr>
                <w:rFonts w:ascii="Times New Roman" w:hAnsi="Times New Roman"/>
                <w:b/>
              </w:rPr>
              <w:t>προμήθεια εξοπλισμού πληροφορικής για την εξ αποστάσεως παροχή εργασίας</w:t>
            </w:r>
          </w:p>
        </w:tc>
      </w:tr>
      <w:tr w:rsidR="008A189F" w:rsidTr="000C5252">
        <w:tc>
          <w:tcPr>
            <w:tcW w:w="10880" w:type="dxa"/>
          </w:tcPr>
          <w:p w:rsidR="000C5252" w:rsidRPr="00483180" w:rsidRDefault="00270C35" w:rsidP="000C5252">
            <w:pPr>
              <w:spacing w:after="120" w:line="240" w:lineRule="auto"/>
              <w:contextualSpacing/>
              <w:jc w:val="both"/>
              <w:rPr>
                <w:rFonts w:ascii="Times New Roman" w:hAnsi="Times New Roman"/>
                <w:b/>
                <w:bCs/>
                <w:u w:val="single"/>
              </w:rPr>
            </w:pPr>
            <w:r w:rsidRPr="00483180">
              <w:rPr>
                <w:rFonts w:ascii="Times New Roman" w:hAnsi="Times New Roman"/>
                <w:b/>
                <w:u w:val="single"/>
              </w:rPr>
              <w:t xml:space="preserve">ΠΡΟΣ: </w:t>
            </w:r>
            <w:r w:rsidRPr="00C13623">
              <w:rPr>
                <w:rFonts w:ascii="Times New Roman" w:hAnsi="Times New Roman"/>
                <w:b/>
                <w:sz w:val="24"/>
              </w:rPr>
              <w:t xml:space="preserve"> </w:t>
            </w:r>
          </w:p>
        </w:tc>
      </w:tr>
      <w:tr w:rsidR="008A189F" w:rsidTr="000C5252">
        <w:tc>
          <w:tcPr>
            <w:tcW w:w="10880" w:type="dxa"/>
          </w:tcPr>
          <w:p w:rsidR="000C5252" w:rsidRPr="00137DC9" w:rsidRDefault="00270C35" w:rsidP="000C5252">
            <w:pPr>
              <w:spacing w:line="276" w:lineRule="auto"/>
              <w:contextualSpacing/>
              <w:rPr>
                <w:rFonts w:ascii="Times New Roman" w:hAnsi="Times New Roman"/>
                <w:b/>
                <w:bCs/>
              </w:rPr>
            </w:pPr>
            <w:r w:rsidRPr="001F62C5">
              <w:rPr>
                <w:rFonts w:ascii="Times New Roman" w:hAnsi="Times New Roman"/>
                <w:b/>
              </w:rPr>
              <w:t>ΑΝΕΞΑΡΤΗΤΗ ΑΡΧΗ ΔΗΜΟΣΙΩΝ ΕΣΟΔΩΝ</w:t>
            </w:r>
          </w:p>
        </w:tc>
      </w:tr>
      <w:tr w:rsidR="008A189F" w:rsidTr="000C5252">
        <w:tc>
          <w:tcPr>
            <w:tcW w:w="10880" w:type="dxa"/>
          </w:tcPr>
          <w:p w:rsidR="000C5252" w:rsidRPr="00137DC9" w:rsidRDefault="00270C35" w:rsidP="000C5252">
            <w:pPr>
              <w:spacing w:line="276" w:lineRule="auto"/>
              <w:contextualSpacing/>
              <w:rPr>
                <w:rFonts w:ascii="Times New Roman" w:hAnsi="Times New Roman"/>
                <w:b/>
                <w:bCs/>
              </w:rPr>
            </w:pPr>
            <w:r w:rsidRPr="001F62C5">
              <w:rPr>
                <w:rFonts w:ascii="Times New Roman" w:hAnsi="Times New Roman"/>
                <w:b/>
              </w:rPr>
              <w:t>ΓΕΝΙΚΗ ΔΙΕΥΘΥΝΣΗ ΟΙΚΟΝΟΜΙΚΩΝ ΥΠΗΡΕΣΙΩΝ</w:t>
            </w:r>
            <w:r w:rsidRPr="001F62C5">
              <w:rPr>
                <w:rFonts w:ascii="Times New Roman" w:hAnsi="Times New Roman"/>
                <w:b/>
              </w:rPr>
              <w:tab/>
            </w:r>
            <w:r w:rsidRPr="001F62C5">
              <w:rPr>
                <w:rFonts w:ascii="Times New Roman" w:hAnsi="Times New Roman"/>
                <w:b/>
              </w:rPr>
              <w:tab/>
            </w:r>
            <w:r>
              <w:rPr>
                <w:rFonts w:ascii="Times New Roman" w:hAnsi="Times New Roman"/>
                <w:b/>
              </w:rPr>
              <w:t xml:space="preserve">        </w:t>
            </w:r>
            <w:r w:rsidRPr="001F62C5">
              <w:rPr>
                <w:rFonts w:ascii="Times New Roman" w:hAnsi="Times New Roman"/>
                <w:b/>
              </w:rPr>
              <w:t>Ημερομηνία:…………………</w:t>
            </w:r>
            <w:r>
              <w:rPr>
                <w:rFonts w:ascii="Times New Roman" w:hAnsi="Times New Roman"/>
                <w:b/>
              </w:rPr>
              <w:t xml:space="preserve"> ..</w:t>
            </w:r>
            <w:r w:rsidRPr="001F62C5">
              <w:rPr>
                <w:rFonts w:ascii="Times New Roman" w:hAnsi="Times New Roman"/>
                <w:b/>
              </w:rPr>
              <w:t>..</w:t>
            </w:r>
          </w:p>
        </w:tc>
      </w:tr>
      <w:tr w:rsidR="008A189F" w:rsidTr="000C5252">
        <w:tc>
          <w:tcPr>
            <w:tcW w:w="10880" w:type="dxa"/>
          </w:tcPr>
          <w:p w:rsidR="000C5252" w:rsidRPr="00137DC9" w:rsidRDefault="00270C35" w:rsidP="00A1431E">
            <w:pPr>
              <w:spacing w:line="276" w:lineRule="auto"/>
              <w:contextualSpacing/>
              <w:rPr>
                <w:rFonts w:ascii="Times New Roman" w:hAnsi="Times New Roman"/>
                <w:b/>
              </w:rPr>
            </w:pPr>
            <w:r w:rsidRPr="001F62C5">
              <w:rPr>
                <w:rFonts w:ascii="Times New Roman" w:hAnsi="Times New Roman"/>
                <w:b/>
              </w:rPr>
              <w:t xml:space="preserve">ΔΙΕΥΘΥΝΣΗ ΠΡΟΜΗΘΕΙΩΝ </w:t>
            </w:r>
            <w:r w:rsidRPr="001F62C5">
              <w:rPr>
                <w:rFonts w:ascii="Times New Roman" w:hAnsi="Times New Roman"/>
                <w:b/>
              </w:rPr>
              <w:t xml:space="preserve"> ΚΑΙ ΚΤΙΡΙΑΚΩΝ ΥΠΟΔΟΜΩΝ</w:t>
            </w:r>
          </w:p>
        </w:tc>
      </w:tr>
      <w:tr w:rsidR="008A189F" w:rsidTr="000C5252">
        <w:tc>
          <w:tcPr>
            <w:tcW w:w="10880" w:type="dxa"/>
          </w:tcPr>
          <w:p w:rsidR="000C5252" w:rsidRPr="00137DC9" w:rsidRDefault="00270C35" w:rsidP="000C5252">
            <w:pPr>
              <w:spacing w:line="276" w:lineRule="auto"/>
              <w:contextualSpacing/>
              <w:rPr>
                <w:rFonts w:ascii="Times New Roman" w:hAnsi="Times New Roman"/>
                <w:b/>
                <w:bCs/>
              </w:rPr>
            </w:pPr>
            <w:r w:rsidRPr="001F62C5">
              <w:rPr>
                <w:rFonts w:ascii="Times New Roman" w:hAnsi="Times New Roman"/>
                <w:b/>
              </w:rPr>
              <w:t xml:space="preserve">ΤΜΗΜΑ Α΄ </w:t>
            </w:r>
            <w:r>
              <w:rPr>
                <w:rFonts w:ascii="Times New Roman" w:hAnsi="Times New Roman"/>
                <w:b/>
              </w:rPr>
              <w:t xml:space="preserve">- ΕΚΤΕΛΕΣΗΣ </w:t>
            </w:r>
            <w:r w:rsidRPr="001F62C5">
              <w:rPr>
                <w:rFonts w:ascii="Times New Roman" w:hAnsi="Times New Roman"/>
                <w:b/>
              </w:rPr>
              <w:t>ΠΡΟΜΗΘΕΙΩΝ</w:t>
            </w:r>
          </w:p>
        </w:tc>
      </w:tr>
      <w:tr w:rsidR="008A189F" w:rsidTr="000C5252">
        <w:tc>
          <w:tcPr>
            <w:tcW w:w="10880" w:type="dxa"/>
          </w:tcPr>
          <w:p w:rsidR="000C5252" w:rsidRPr="00137DC9" w:rsidRDefault="00270C35" w:rsidP="000C5252">
            <w:pPr>
              <w:spacing w:line="276" w:lineRule="auto"/>
              <w:contextualSpacing/>
              <w:rPr>
                <w:rFonts w:ascii="Times New Roman" w:hAnsi="Times New Roman"/>
                <w:b/>
                <w:bCs/>
              </w:rPr>
            </w:pPr>
          </w:p>
        </w:tc>
      </w:tr>
    </w:tbl>
    <w:p w:rsidR="000C5252" w:rsidRPr="00261C19" w:rsidRDefault="00270C35" w:rsidP="00170569">
      <w:pPr>
        <w:spacing w:after="100"/>
        <w:rPr>
          <w:rFonts w:ascii="Times New Roman" w:hAnsi="Times New Roman"/>
          <w:b/>
          <w:sz w:val="6"/>
        </w:rPr>
      </w:pPr>
    </w:p>
    <w:p w:rsidR="000C5252" w:rsidRPr="00D35CEA" w:rsidRDefault="00270C35" w:rsidP="000C5252">
      <w:pPr>
        <w:ind w:left="426"/>
        <w:jc w:val="center"/>
        <w:rPr>
          <w:rFonts w:ascii="Times New Roman" w:hAnsi="Times New Roman"/>
          <w:b/>
          <w:sz w:val="28"/>
          <w:u w:val="single"/>
        </w:rPr>
      </w:pPr>
      <w:r w:rsidRPr="00D35CEA">
        <w:rPr>
          <w:rFonts w:ascii="Times New Roman" w:hAnsi="Times New Roman"/>
          <w:b/>
          <w:sz w:val="28"/>
          <w:u w:val="single"/>
        </w:rPr>
        <w:t>ΤΕΧΝΙΚΗ ΚΑΙ ΟΙΚΟΝΟΜΙΚΗ ΠΡΟΣΦΟΡΑ</w:t>
      </w:r>
    </w:p>
    <w:tbl>
      <w:tblPr>
        <w:tblW w:w="10427" w:type="dxa"/>
        <w:jc w:val="center"/>
        <w:tblLayout w:type="fixed"/>
        <w:tblLook w:val="04A0"/>
      </w:tblPr>
      <w:tblGrid>
        <w:gridCol w:w="3369"/>
        <w:gridCol w:w="91"/>
        <w:gridCol w:w="2319"/>
        <w:gridCol w:w="284"/>
        <w:gridCol w:w="2082"/>
        <w:gridCol w:w="2204"/>
        <w:gridCol w:w="78"/>
      </w:tblGrid>
      <w:tr w:rsidR="008A189F" w:rsidTr="000C5252">
        <w:trPr>
          <w:trHeight w:val="240"/>
          <w:jc w:val="center"/>
        </w:trPr>
        <w:tc>
          <w:tcPr>
            <w:tcW w:w="10427" w:type="dxa"/>
            <w:gridSpan w:val="7"/>
            <w:shd w:val="clear" w:color="auto" w:fill="FFFFFF"/>
            <w:noWrap/>
            <w:vAlign w:val="bottom"/>
          </w:tcPr>
          <w:p w:rsidR="000C5252" w:rsidRPr="001F62C5" w:rsidRDefault="00270C35" w:rsidP="000C5252">
            <w:pPr>
              <w:spacing w:after="0" w:line="240" w:lineRule="auto"/>
              <w:rPr>
                <w:rFonts w:ascii="Times New Roman" w:hAnsi="Times New Roman"/>
                <w:b/>
                <w:sz w:val="20"/>
                <w:u w:val="single"/>
              </w:rPr>
            </w:pPr>
            <w:r w:rsidRPr="001F62C5">
              <w:rPr>
                <w:rFonts w:ascii="Times New Roman" w:eastAsia="Times New Roman" w:hAnsi="Times New Roman"/>
                <w:b/>
                <w:sz w:val="18"/>
                <w:szCs w:val="18"/>
                <w:u w:val="single"/>
                <w:lang w:eastAsia="el-GR"/>
              </w:rPr>
              <w:t xml:space="preserve">ΣΤΟΙΧΕΙΑ </w:t>
            </w:r>
            <w:r>
              <w:rPr>
                <w:rFonts w:ascii="Times New Roman" w:eastAsia="Times New Roman" w:hAnsi="Times New Roman"/>
                <w:b/>
                <w:sz w:val="18"/>
                <w:szCs w:val="18"/>
                <w:u w:val="single"/>
                <w:lang w:eastAsia="el-GR"/>
              </w:rPr>
              <w:t>ΠΡΟΣΦΕΡΟΝΤΟΣ</w:t>
            </w:r>
          </w:p>
        </w:tc>
      </w:tr>
      <w:tr w:rsidR="008A189F" w:rsidTr="000C5252">
        <w:trPr>
          <w:trHeight w:val="240"/>
          <w:jc w:val="center"/>
        </w:trPr>
        <w:tc>
          <w:tcPr>
            <w:tcW w:w="10427" w:type="dxa"/>
            <w:gridSpan w:val="7"/>
            <w:tcBorders>
              <w:bottom w:val="single" w:sz="4" w:space="0" w:color="auto"/>
            </w:tcBorders>
            <w:shd w:val="clear" w:color="auto" w:fill="FFFFFF"/>
            <w:noWrap/>
            <w:vAlign w:val="bottom"/>
          </w:tcPr>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C5252" w:rsidRPr="001F62C5" w:rsidRDefault="00270C35" w:rsidP="000C5252">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 xml:space="preserve">ΕΠΩΝΥΜΙΑ ΥΠΟΨΗΦΙΟΥ: </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C5252" w:rsidRPr="001F62C5" w:rsidRDefault="00270C35" w:rsidP="000C5252">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ΔΙΕΥΘΥΝΣΗ, Τ.Κ, ΠΟΛΗ ΕΔΡΑΣ:</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C5252" w:rsidRPr="001F62C5" w:rsidRDefault="00270C35" w:rsidP="000C5252">
            <w:pPr>
              <w:spacing w:after="0" w:line="240" w:lineRule="auto"/>
              <w:rPr>
                <w:rFonts w:ascii="Times New Roman" w:eastAsia="Times New Roman" w:hAnsi="Times New Roman"/>
                <w:b/>
                <w:sz w:val="18"/>
                <w:szCs w:val="18"/>
                <w:lang w:val="en-US" w:eastAsia="el-GR"/>
              </w:rPr>
            </w:pPr>
            <w:r w:rsidRPr="001F62C5">
              <w:rPr>
                <w:rFonts w:ascii="Times New Roman" w:eastAsia="Times New Roman" w:hAnsi="Times New Roman"/>
                <w:b/>
                <w:sz w:val="18"/>
                <w:szCs w:val="18"/>
                <w:lang w:eastAsia="el-GR"/>
              </w:rPr>
              <w:t>ΤΗΛΕΦΩΝΑ/ ΦΑΞ/ Ε-ΜΑΙ</w:t>
            </w:r>
            <w:r w:rsidRPr="001F62C5">
              <w:rPr>
                <w:rFonts w:ascii="Times New Roman" w:eastAsia="Times New Roman" w:hAnsi="Times New Roman"/>
                <w:b/>
                <w:sz w:val="18"/>
                <w:szCs w:val="18"/>
                <w:lang w:val="en-US" w:eastAsia="el-GR"/>
              </w:rPr>
              <w:t>L:</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C5252" w:rsidRPr="001F62C5" w:rsidRDefault="00270C35" w:rsidP="000C5252">
            <w:pPr>
              <w:spacing w:after="0" w:line="240" w:lineRule="auto"/>
              <w:rPr>
                <w:rFonts w:ascii="Times New Roman" w:eastAsia="Times New Roman" w:hAnsi="Times New Roman"/>
                <w:sz w:val="18"/>
                <w:szCs w:val="18"/>
                <w:lang w:val="en-US" w:eastAsia="el-GR"/>
              </w:rPr>
            </w:pPr>
          </w:p>
        </w:tc>
      </w:tr>
      <w:tr w:rsidR="008A189F" w:rsidTr="000C5252">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C5252" w:rsidRPr="001F62C5" w:rsidRDefault="00270C35" w:rsidP="000C5252">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ΑΦΜ-Δ.Ο.Υ:</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C5252" w:rsidRPr="001F62C5" w:rsidRDefault="00270C35" w:rsidP="000C5252">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ΝΟΜΙΜΟΣ ΕΚΠΡΟΣΩΠΟΣ:</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C5252" w:rsidRPr="001F62C5" w:rsidRDefault="00270C35" w:rsidP="000C5252">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 xml:space="preserve">Α.Δ.Τ. (Νομίμου </w:t>
            </w:r>
            <w:r w:rsidRPr="001F62C5">
              <w:rPr>
                <w:rFonts w:ascii="Times New Roman" w:eastAsia="Times New Roman" w:hAnsi="Times New Roman"/>
                <w:b/>
                <w:sz w:val="18"/>
                <w:szCs w:val="18"/>
                <w:lang w:eastAsia="el-GR"/>
              </w:rPr>
              <w:t>Εκπροσώπου):</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C5252" w:rsidRPr="001F62C5" w:rsidRDefault="00270C35" w:rsidP="000C5252">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Υπεύθυνος Επικοινωνίας:</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240"/>
          <w:jc w:val="center"/>
        </w:trPr>
        <w:tc>
          <w:tcPr>
            <w:tcW w:w="10427" w:type="dxa"/>
            <w:gridSpan w:val="7"/>
            <w:tcBorders>
              <w:top w:val="single" w:sz="4" w:space="0" w:color="auto"/>
            </w:tcBorders>
            <w:shd w:val="clear" w:color="auto" w:fill="auto"/>
            <w:noWrap/>
            <w:vAlign w:val="bottom"/>
          </w:tcPr>
          <w:p w:rsidR="000C5252" w:rsidRDefault="00270C35" w:rsidP="000C5252">
            <w:pPr>
              <w:spacing w:after="0" w:line="240" w:lineRule="auto"/>
              <w:rPr>
                <w:rFonts w:ascii="Times New Roman" w:eastAsia="Times New Roman" w:hAnsi="Times New Roman"/>
                <w:b/>
                <w:sz w:val="12"/>
                <w:szCs w:val="18"/>
                <w:lang w:eastAsia="el-GR"/>
              </w:rPr>
            </w:pPr>
          </w:p>
          <w:p w:rsidR="000C5252" w:rsidRPr="00A1431E" w:rsidRDefault="00270C35" w:rsidP="000C5252">
            <w:pPr>
              <w:spacing w:after="0" w:line="240" w:lineRule="auto"/>
              <w:rPr>
                <w:rFonts w:ascii="Times New Roman" w:eastAsia="Times New Roman" w:hAnsi="Times New Roman"/>
                <w:b/>
                <w:lang w:eastAsia="el-GR"/>
              </w:rPr>
            </w:pPr>
            <w:r w:rsidRPr="00A1431E">
              <w:rPr>
                <w:rFonts w:ascii="Times New Roman" w:eastAsia="Times New Roman" w:hAnsi="Times New Roman"/>
                <w:b/>
                <w:lang w:eastAsia="el-GR"/>
              </w:rPr>
              <w:t xml:space="preserve">Περιγραφή  </w:t>
            </w:r>
            <w:r w:rsidRPr="00A1431E">
              <w:rPr>
                <w:rFonts w:ascii="Times New Roman" w:hAnsi="Times New Roman"/>
                <w:b/>
              </w:rPr>
              <w:t>εξοπλισμού πληροφορικής για την εξ αποστάσεως παροχή εργασίας</w:t>
            </w:r>
            <w:r w:rsidRPr="00A1431E">
              <w:rPr>
                <w:rFonts w:ascii="Times New Roman" w:eastAsia="Times New Roman" w:hAnsi="Times New Roman"/>
                <w:b/>
                <w:lang w:eastAsia="el-GR"/>
              </w:rPr>
              <w:t>:</w:t>
            </w:r>
          </w:p>
          <w:p w:rsidR="000C5252" w:rsidRDefault="00270C35" w:rsidP="000C5252">
            <w:pPr>
              <w:spacing w:after="0" w:line="240" w:lineRule="auto"/>
              <w:rPr>
                <w:rFonts w:ascii="Times New Roman" w:eastAsia="Times New Roman" w:hAnsi="Times New Roman"/>
                <w:b/>
                <w:sz w:val="18"/>
                <w:szCs w:val="18"/>
                <w:lang w:eastAsia="el-GR"/>
              </w:rPr>
            </w:pPr>
          </w:p>
          <w:p w:rsidR="000C5252" w:rsidRPr="001F62C5" w:rsidRDefault="00270C35" w:rsidP="000C5252">
            <w:pPr>
              <w:spacing w:after="0" w:line="240" w:lineRule="auto"/>
              <w:rPr>
                <w:rFonts w:ascii="Times New Roman" w:eastAsia="Times New Roman" w:hAnsi="Times New Roman"/>
                <w:sz w:val="18"/>
                <w:szCs w:val="18"/>
                <w:lang w:eastAsia="el-GR"/>
              </w:rPr>
            </w:pPr>
          </w:p>
        </w:tc>
      </w:tr>
      <w:tr w:rsidR="008A189F" w:rsidTr="000C5252">
        <w:trPr>
          <w:trHeight w:val="476"/>
          <w:jc w:val="center"/>
        </w:trPr>
        <w:tc>
          <w:tcPr>
            <w:tcW w:w="10427" w:type="dxa"/>
            <w:gridSpan w:val="7"/>
            <w:shd w:val="clear" w:color="auto" w:fill="auto"/>
            <w:noWrap/>
            <w:vAlign w:val="center"/>
          </w:tcPr>
          <w:p w:rsidR="00A1431E" w:rsidRDefault="00270C35" w:rsidP="000C5252">
            <w:pPr>
              <w:spacing w:after="0" w:line="240" w:lineRule="auto"/>
              <w:rPr>
                <w:rFonts w:ascii="Times New Roman" w:eastAsia="Times New Roman" w:hAnsi="Times New Roman"/>
                <w:b/>
                <w:sz w:val="18"/>
                <w:szCs w:val="18"/>
                <w:u w:val="single"/>
                <w:lang w:eastAsia="el-GR"/>
              </w:rPr>
            </w:pPr>
            <w:r>
              <w:rPr>
                <w:rFonts w:ascii="Times New Roman" w:eastAsia="Times New Roman" w:hAnsi="Times New Roman"/>
                <w:b/>
                <w:sz w:val="18"/>
                <w:szCs w:val="18"/>
                <w:u w:val="single"/>
                <w:lang w:eastAsia="el-GR"/>
              </w:rPr>
              <w:t xml:space="preserve">ΚΟΣΤΟΣ ΔΑΠΑΝΗΣ: </w:t>
            </w:r>
          </w:p>
          <w:p w:rsidR="000C5252" w:rsidRPr="00261C19" w:rsidRDefault="00270C35" w:rsidP="000C5252">
            <w:pPr>
              <w:spacing w:after="0" w:line="240" w:lineRule="auto"/>
              <w:rPr>
                <w:rFonts w:ascii="Times New Roman" w:eastAsia="Times New Roman" w:hAnsi="Times New Roman"/>
                <w:b/>
                <w:sz w:val="14"/>
                <w:szCs w:val="18"/>
                <w:u w:val="single"/>
                <w:lang w:eastAsia="el-GR"/>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CA49D1" w:rsidRPr="00CA49D1" w:rsidRDefault="00270C35" w:rsidP="00A1431E">
            <w:pPr>
              <w:spacing w:line="276" w:lineRule="auto"/>
              <w:contextualSpacing/>
              <w:rPr>
                <w:rFonts w:ascii="Times New Roman" w:hAnsi="Times New Roman"/>
                <w:b/>
                <w:sz w:val="18"/>
                <w:szCs w:val="18"/>
              </w:rPr>
            </w:pPr>
            <w:r w:rsidRPr="00CA49D1">
              <w:rPr>
                <w:rFonts w:ascii="Times New Roman" w:hAnsi="Times New Roman"/>
                <w:b/>
                <w:sz w:val="18"/>
                <w:szCs w:val="18"/>
              </w:rPr>
              <w:t xml:space="preserve"> ΚΟΣΤΟΣ </w:t>
            </w:r>
            <w:r>
              <w:rPr>
                <w:rFonts w:ascii="Times New Roman" w:hAnsi="Times New Roman"/>
                <w:b/>
                <w:sz w:val="18"/>
                <w:szCs w:val="18"/>
              </w:rPr>
              <w:t xml:space="preserve">ΣΥΣΚΕΥΩΝ </w:t>
            </w:r>
            <w:r>
              <w:rPr>
                <w:rFonts w:ascii="Times New Roman" w:hAnsi="Times New Roman"/>
                <w:b/>
                <w:sz w:val="18"/>
                <w:szCs w:val="18"/>
              </w:rPr>
              <w:t xml:space="preserve"> ΠΡΟ  ΦΠΑ </w:t>
            </w:r>
          </w:p>
        </w:tc>
        <w:tc>
          <w:tcPr>
            <w:tcW w:w="2204" w:type="dxa"/>
          </w:tcPr>
          <w:p w:rsidR="00CA49D1"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CA49D1" w:rsidRPr="00CA49D1" w:rsidRDefault="00270C35" w:rsidP="00A1431E">
            <w:pPr>
              <w:spacing w:line="276" w:lineRule="auto"/>
              <w:contextualSpacing/>
              <w:rPr>
                <w:rFonts w:ascii="Times New Roman" w:hAnsi="Times New Roman"/>
                <w:b/>
                <w:sz w:val="18"/>
                <w:szCs w:val="18"/>
              </w:rPr>
            </w:pPr>
            <w:r>
              <w:rPr>
                <w:rFonts w:ascii="Times New Roman" w:hAnsi="Times New Roman"/>
                <w:b/>
                <w:sz w:val="18"/>
                <w:szCs w:val="18"/>
              </w:rPr>
              <w:t xml:space="preserve">ΦΠΑ </w:t>
            </w:r>
          </w:p>
        </w:tc>
        <w:tc>
          <w:tcPr>
            <w:tcW w:w="2204" w:type="dxa"/>
          </w:tcPr>
          <w:p w:rsidR="00CA49D1"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CA49D1" w:rsidRPr="00CA49D1" w:rsidRDefault="00270C35" w:rsidP="00A1431E">
            <w:pPr>
              <w:spacing w:line="276" w:lineRule="auto"/>
              <w:contextualSpacing/>
              <w:rPr>
                <w:rFonts w:ascii="Times New Roman" w:hAnsi="Times New Roman"/>
                <w:b/>
                <w:sz w:val="18"/>
                <w:szCs w:val="18"/>
              </w:rPr>
            </w:pPr>
            <w:r w:rsidRPr="00CA49D1">
              <w:rPr>
                <w:rFonts w:ascii="Times New Roman" w:hAnsi="Times New Roman"/>
                <w:b/>
                <w:sz w:val="18"/>
                <w:szCs w:val="18"/>
              </w:rPr>
              <w:t xml:space="preserve"> ΚΟΣΤΟΣ</w:t>
            </w:r>
            <w:r>
              <w:rPr>
                <w:rFonts w:ascii="Times New Roman" w:hAnsi="Times New Roman"/>
                <w:b/>
                <w:sz w:val="18"/>
                <w:szCs w:val="18"/>
              </w:rPr>
              <w:t xml:space="preserve"> ΣΥΣΚΕΥΩΝ</w:t>
            </w:r>
            <w:r w:rsidRPr="00CA49D1">
              <w:rPr>
                <w:rFonts w:ascii="Times New Roman" w:hAnsi="Times New Roman"/>
                <w:b/>
                <w:sz w:val="18"/>
                <w:szCs w:val="18"/>
              </w:rPr>
              <w:t xml:space="preserve"> ΣΥΜΠ/ΜΕΝΟΥ ΦΠΑ</w:t>
            </w:r>
            <w:r>
              <w:rPr>
                <w:rFonts w:ascii="Times New Roman" w:hAnsi="Times New Roman"/>
                <w:b/>
                <w:sz w:val="18"/>
                <w:szCs w:val="18"/>
              </w:rPr>
              <w:t xml:space="preserve"> </w:t>
            </w:r>
          </w:p>
        </w:tc>
        <w:tc>
          <w:tcPr>
            <w:tcW w:w="2204" w:type="dxa"/>
          </w:tcPr>
          <w:p w:rsidR="00CA49D1"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E1794F" w:rsidRPr="00CA49D1" w:rsidRDefault="00270C35" w:rsidP="00A1431E">
            <w:pPr>
              <w:spacing w:line="276" w:lineRule="auto"/>
              <w:contextualSpacing/>
              <w:rPr>
                <w:rFonts w:ascii="Times New Roman" w:hAnsi="Times New Roman"/>
                <w:b/>
                <w:sz w:val="18"/>
                <w:szCs w:val="18"/>
              </w:rPr>
            </w:pPr>
            <w:r>
              <w:rPr>
                <w:rFonts w:ascii="Times New Roman" w:hAnsi="Times New Roman"/>
                <w:b/>
                <w:sz w:val="18"/>
                <w:szCs w:val="18"/>
              </w:rPr>
              <w:t>ΚΟΣΤΟΣ ΠΑΡΑΜΕΤΡΟΠΟΙΗΣΗΣ</w:t>
            </w:r>
          </w:p>
        </w:tc>
        <w:tc>
          <w:tcPr>
            <w:tcW w:w="2204" w:type="dxa"/>
          </w:tcPr>
          <w:p w:rsidR="00E1794F"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E1794F" w:rsidRPr="00CA49D1" w:rsidRDefault="00270C35" w:rsidP="00A1431E">
            <w:pPr>
              <w:spacing w:line="276" w:lineRule="auto"/>
              <w:contextualSpacing/>
              <w:rPr>
                <w:rFonts w:ascii="Times New Roman" w:hAnsi="Times New Roman"/>
                <w:b/>
                <w:sz w:val="18"/>
                <w:szCs w:val="18"/>
              </w:rPr>
            </w:pPr>
            <w:r>
              <w:rPr>
                <w:rFonts w:ascii="Times New Roman" w:hAnsi="Times New Roman"/>
                <w:b/>
                <w:sz w:val="18"/>
                <w:szCs w:val="18"/>
              </w:rPr>
              <w:t>ΦΠΑ</w:t>
            </w:r>
          </w:p>
        </w:tc>
        <w:tc>
          <w:tcPr>
            <w:tcW w:w="2204" w:type="dxa"/>
          </w:tcPr>
          <w:p w:rsidR="00E1794F"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E1794F" w:rsidRPr="00CA49D1" w:rsidRDefault="00270C35" w:rsidP="00A1431E">
            <w:pPr>
              <w:spacing w:line="276" w:lineRule="auto"/>
              <w:contextualSpacing/>
              <w:rPr>
                <w:rFonts w:ascii="Times New Roman" w:hAnsi="Times New Roman"/>
                <w:b/>
                <w:sz w:val="18"/>
                <w:szCs w:val="18"/>
              </w:rPr>
            </w:pPr>
            <w:r>
              <w:rPr>
                <w:rFonts w:ascii="Times New Roman" w:hAnsi="Times New Roman"/>
                <w:b/>
                <w:sz w:val="18"/>
                <w:szCs w:val="18"/>
              </w:rPr>
              <w:t xml:space="preserve">ΚΟΣΤΟΣ </w:t>
            </w:r>
            <w:r>
              <w:rPr>
                <w:rFonts w:ascii="Times New Roman" w:hAnsi="Times New Roman"/>
                <w:b/>
                <w:sz w:val="18"/>
                <w:szCs w:val="18"/>
              </w:rPr>
              <w:t>ΠΑΡΑΜΕΤΡΟΠΟΙΗΣΗΣ ΣΥΜΠ/ΝΟΥ ΦΠΑ</w:t>
            </w:r>
          </w:p>
        </w:tc>
        <w:tc>
          <w:tcPr>
            <w:tcW w:w="2204" w:type="dxa"/>
          </w:tcPr>
          <w:p w:rsidR="00E1794F"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E1794F" w:rsidRPr="00CA49D1" w:rsidRDefault="00270C35" w:rsidP="00A1431E">
            <w:pPr>
              <w:spacing w:line="276" w:lineRule="auto"/>
              <w:contextualSpacing/>
              <w:rPr>
                <w:rFonts w:ascii="Times New Roman" w:hAnsi="Times New Roman"/>
                <w:b/>
                <w:sz w:val="18"/>
                <w:szCs w:val="18"/>
              </w:rPr>
            </w:pPr>
            <w:r>
              <w:rPr>
                <w:rFonts w:ascii="Times New Roman" w:hAnsi="Times New Roman"/>
                <w:b/>
                <w:sz w:val="18"/>
                <w:szCs w:val="18"/>
              </w:rPr>
              <w:t xml:space="preserve">ΣΥΝΟΛΙΚΟ ΚΟΣΤΟΣ </w:t>
            </w:r>
          </w:p>
        </w:tc>
        <w:tc>
          <w:tcPr>
            <w:tcW w:w="2204" w:type="dxa"/>
          </w:tcPr>
          <w:p w:rsidR="00E1794F"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E1794F" w:rsidRDefault="00270C35" w:rsidP="00A1431E">
            <w:pPr>
              <w:spacing w:line="276" w:lineRule="auto"/>
              <w:contextualSpacing/>
              <w:rPr>
                <w:rFonts w:ascii="Times New Roman" w:hAnsi="Times New Roman"/>
                <w:b/>
                <w:sz w:val="18"/>
                <w:szCs w:val="18"/>
              </w:rPr>
            </w:pPr>
            <w:r>
              <w:rPr>
                <w:rFonts w:ascii="Times New Roman" w:hAnsi="Times New Roman"/>
                <w:b/>
                <w:sz w:val="18"/>
                <w:szCs w:val="18"/>
              </w:rPr>
              <w:t>ΦΠΑ</w:t>
            </w:r>
          </w:p>
        </w:tc>
        <w:tc>
          <w:tcPr>
            <w:tcW w:w="2204" w:type="dxa"/>
          </w:tcPr>
          <w:p w:rsidR="00E1794F" w:rsidRPr="00170569" w:rsidRDefault="00270C35" w:rsidP="000C5252">
            <w:pPr>
              <w:spacing w:line="276" w:lineRule="auto"/>
              <w:contextualSpacing/>
              <w:rPr>
                <w:rFonts w:ascii="Times New Roman" w:hAnsi="Times New Roman"/>
                <w:sz w:val="18"/>
                <w:szCs w:val="18"/>
              </w:rPr>
            </w:pPr>
          </w:p>
        </w:tc>
      </w:tr>
      <w:tr w:rsidR="008A189F" w:rsidTr="00A14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8145" w:type="dxa"/>
            <w:gridSpan w:val="5"/>
          </w:tcPr>
          <w:p w:rsidR="00E1794F" w:rsidRDefault="00270C35" w:rsidP="00A1431E">
            <w:pPr>
              <w:spacing w:line="276" w:lineRule="auto"/>
              <w:contextualSpacing/>
              <w:rPr>
                <w:rFonts w:ascii="Times New Roman" w:hAnsi="Times New Roman"/>
                <w:b/>
                <w:sz w:val="18"/>
                <w:szCs w:val="18"/>
              </w:rPr>
            </w:pPr>
            <w:r>
              <w:rPr>
                <w:rFonts w:ascii="Times New Roman" w:hAnsi="Times New Roman"/>
                <w:b/>
                <w:sz w:val="18"/>
                <w:szCs w:val="18"/>
              </w:rPr>
              <w:t>ΣΥΝΟΛΙΚΟ ΚΟΣΤΟΣ ΣΥΜΠ/ΝΟΥ ΦΠΑ</w:t>
            </w:r>
          </w:p>
        </w:tc>
        <w:tc>
          <w:tcPr>
            <w:tcW w:w="2204" w:type="dxa"/>
          </w:tcPr>
          <w:p w:rsidR="00E1794F" w:rsidRPr="00170569" w:rsidRDefault="00270C35" w:rsidP="000C5252">
            <w:pPr>
              <w:spacing w:line="276" w:lineRule="auto"/>
              <w:contextualSpacing/>
              <w:rPr>
                <w:rFonts w:ascii="Times New Roman" w:hAnsi="Times New Roman"/>
                <w:sz w:val="18"/>
                <w:szCs w:val="18"/>
              </w:rPr>
            </w:pPr>
          </w:p>
        </w:tc>
      </w:tr>
      <w:tr w:rsidR="008A189F" w:rsidTr="000C5252">
        <w:trPr>
          <w:trHeight w:val="240"/>
          <w:jc w:val="center"/>
        </w:trPr>
        <w:tc>
          <w:tcPr>
            <w:tcW w:w="10427" w:type="dxa"/>
            <w:gridSpan w:val="7"/>
            <w:shd w:val="clear" w:color="auto" w:fill="auto"/>
            <w:noWrap/>
            <w:vAlign w:val="center"/>
          </w:tcPr>
          <w:p w:rsidR="000C5252" w:rsidRPr="00874551" w:rsidRDefault="00270C35" w:rsidP="000C5252">
            <w:pPr>
              <w:spacing w:after="0"/>
              <w:jc w:val="both"/>
              <w:rPr>
                <w:rFonts w:ascii="Times New Roman" w:hAnsi="Times New Roman"/>
                <w:b/>
                <w:sz w:val="18"/>
              </w:rPr>
            </w:pPr>
          </w:p>
        </w:tc>
      </w:tr>
      <w:tr w:rsidR="008A189F" w:rsidTr="00CD33DA">
        <w:trPr>
          <w:trHeight w:val="240"/>
          <w:jc w:val="center"/>
        </w:trPr>
        <w:tc>
          <w:tcPr>
            <w:tcW w:w="3460" w:type="dxa"/>
            <w:gridSpan w:val="2"/>
            <w:shd w:val="clear" w:color="auto" w:fill="auto"/>
            <w:noWrap/>
            <w:vAlign w:val="center"/>
          </w:tcPr>
          <w:p w:rsidR="000C5252" w:rsidRPr="001F62C5" w:rsidRDefault="00270C35" w:rsidP="000C5252">
            <w:pPr>
              <w:spacing w:after="0" w:line="240" w:lineRule="auto"/>
              <w:jc w:val="center"/>
              <w:rPr>
                <w:rFonts w:ascii="Times New Roman" w:eastAsia="Times New Roman" w:hAnsi="Times New Roman"/>
                <w:b/>
                <w:sz w:val="18"/>
                <w:szCs w:val="18"/>
                <w:lang w:eastAsia="el-GR"/>
              </w:rPr>
            </w:pPr>
          </w:p>
        </w:tc>
        <w:tc>
          <w:tcPr>
            <w:tcW w:w="2319" w:type="dxa"/>
            <w:shd w:val="clear" w:color="auto" w:fill="auto"/>
            <w:noWrap/>
            <w:vAlign w:val="center"/>
          </w:tcPr>
          <w:p w:rsidR="000C5252" w:rsidRPr="001F62C5" w:rsidRDefault="00270C35" w:rsidP="000C5252">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0C5252" w:rsidRPr="001F62C5" w:rsidRDefault="00270C35" w:rsidP="000C5252">
            <w:pPr>
              <w:spacing w:after="0" w:line="240" w:lineRule="auto"/>
              <w:jc w:val="center"/>
              <w:rPr>
                <w:rFonts w:ascii="Times New Roman" w:hAnsi="Times New Roman"/>
                <w:b/>
                <w:bCs/>
                <w:sz w:val="18"/>
                <w:szCs w:val="18"/>
              </w:rPr>
            </w:pPr>
          </w:p>
        </w:tc>
        <w:tc>
          <w:tcPr>
            <w:tcW w:w="4364" w:type="dxa"/>
            <w:gridSpan w:val="3"/>
            <w:shd w:val="clear" w:color="auto" w:fill="auto"/>
            <w:noWrap/>
            <w:vAlign w:val="center"/>
          </w:tcPr>
          <w:p w:rsidR="000C5252" w:rsidRPr="001F62C5" w:rsidRDefault="00270C35" w:rsidP="000C5252">
            <w:pPr>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p>
          <w:p w:rsidR="000C5252" w:rsidRPr="001F62C5" w:rsidRDefault="00270C35" w:rsidP="000C5252">
            <w:pPr>
              <w:jc w:val="center"/>
              <w:rPr>
                <w:rFonts w:ascii="Times New Roman" w:hAnsi="Times New Roman"/>
                <w:b/>
                <w:bCs/>
                <w:sz w:val="18"/>
                <w:szCs w:val="18"/>
              </w:rPr>
            </w:pPr>
            <w:r w:rsidRPr="001F62C5">
              <w:rPr>
                <w:rFonts w:ascii="Times New Roman" w:eastAsia="Times New Roman" w:hAnsi="Times New Roman"/>
                <w:b/>
                <w:sz w:val="18"/>
                <w:szCs w:val="18"/>
                <w:lang w:eastAsia="el-GR"/>
              </w:rPr>
              <w:t>Υπογραφή- Σφραγίδα</w:t>
            </w:r>
          </w:p>
        </w:tc>
      </w:tr>
    </w:tbl>
    <w:p w:rsidR="000C5252" w:rsidRDefault="00270C35" w:rsidP="000C5252">
      <w:pPr>
        <w:tabs>
          <w:tab w:val="left" w:pos="2430"/>
        </w:tabs>
        <w:spacing w:line="240" w:lineRule="auto"/>
        <w:contextualSpacing/>
        <w:rPr>
          <w:rFonts w:ascii="Times New Roman" w:hAnsi="Times New Roman"/>
          <w:b/>
          <w:szCs w:val="24"/>
          <w:u w:val="single"/>
        </w:rPr>
      </w:pPr>
    </w:p>
    <w:p w:rsidR="000C5252"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DC77EA">
      <w:pPr>
        <w:pStyle w:val="1"/>
        <w:tabs>
          <w:tab w:val="left" w:pos="1418"/>
        </w:tabs>
        <w:spacing w:before="240" w:line="240" w:lineRule="auto"/>
        <w:contextualSpacing/>
        <w:rPr>
          <w:color w:val="auto"/>
          <w:sz w:val="20"/>
          <w:szCs w:val="20"/>
          <w:u w:val="single"/>
        </w:rPr>
      </w:pPr>
      <w:bookmarkStart w:id="3" w:name="_Toc25230331"/>
    </w:p>
    <w:p w:rsidR="00DC77EA" w:rsidRDefault="00270C35" w:rsidP="00DC77EA">
      <w:pPr>
        <w:pStyle w:val="1"/>
        <w:tabs>
          <w:tab w:val="left" w:pos="1418"/>
        </w:tabs>
        <w:spacing w:before="240" w:line="240" w:lineRule="auto"/>
        <w:contextualSpacing/>
        <w:rPr>
          <w:color w:val="auto"/>
          <w:sz w:val="20"/>
          <w:szCs w:val="20"/>
          <w:u w:val="single"/>
        </w:rPr>
      </w:pPr>
    </w:p>
    <w:p w:rsidR="00DC77EA" w:rsidRDefault="00270C35" w:rsidP="00DC77EA">
      <w:pPr>
        <w:pStyle w:val="1"/>
        <w:tabs>
          <w:tab w:val="left" w:pos="1418"/>
        </w:tabs>
        <w:spacing w:before="240" w:line="240" w:lineRule="auto"/>
        <w:contextualSpacing/>
        <w:rPr>
          <w:color w:val="auto"/>
          <w:sz w:val="20"/>
          <w:szCs w:val="20"/>
          <w:u w:val="single"/>
        </w:rPr>
      </w:pPr>
    </w:p>
    <w:p w:rsidR="00DC77EA" w:rsidRDefault="00270C35" w:rsidP="00DC77EA">
      <w:pPr>
        <w:pStyle w:val="1"/>
        <w:tabs>
          <w:tab w:val="left" w:pos="1418"/>
        </w:tabs>
        <w:spacing w:before="240" w:line="240" w:lineRule="auto"/>
        <w:contextualSpacing/>
        <w:rPr>
          <w:color w:val="auto"/>
          <w:sz w:val="20"/>
          <w:szCs w:val="20"/>
          <w:u w:val="single"/>
        </w:rPr>
      </w:pPr>
    </w:p>
    <w:p w:rsidR="00DC77EA" w:rsidRDefault="00270C35" w:rsidP="00DC77EA">
      <w:pPr>
        <w:pStyle w:val="1"/>
        <w:tabs>
          <w:tab w:val="left" w:pos="1418"/>
        </w:tabs>
        <w:spacing w:before="240" w:line="240" w:lineRule="auto"/>
        <w:contextualSpacing/>
        <w:rPr>
          <w:color w:val="auto"/>
          <w:sz w:val="20"/>
          <w:szCs w:val="20"/>
          <w:u w:val="single"/>
        </w:rPr>
      </w:pPr>
    </w:p>
    <w:p w:rsidR="00DC77EA" w:rsidRDefault="00270C35" w:rsidP="00DC77EA">
      <w:pPr>
        <w:pStyle w:val="1"/>
        <w:tabs>
          <w:tab w:val="left" w:pos="1418"/>
        </w:tabs>
        <w:spacing w:before="240" w:line="240" w:lineRule="auto"/>
        <w:contextualSpacing/>
        <w:rPr>
          <w:color w:val="auto"/>
          <w:sz w:val="20"/>
          <w:szCs w:val="20"/>
          <w:u w:val="single"/>
        </w:rPr>
      </w:pPr>
    </w:p>
    <w:p w:rsidR="00DC77EA" w:rsidRPr="00DC77EA" w:rsidRDefault="00270C35" w:rsidP="00DC77EA"/>
    <w:p w:rsidR="00DC77EA" w:rsidRDefault="00270C35" w:rsidP="00DC77EA">
      <w:pPr>
        <w:pStyle w:val="1"/>
        <w:tabs>
          <w:tab w:val="left" w:pos="1418"/>
        </w:tabs>
        <w:spacing w:before="240" w:line="240" w:lineRule="auto"/>
        <w:contextualSpacing/>
        <w:rPr>
          <w:color w:val="auto"/>
          <w:sz w:val="20"/>
          <w:szCs w:val="20"/>
          <w:u w:val="single"/>
        </w:rPr>
      </w:pPr>
    </w:p>
    <w:p w:rsidR="00DC77EA" w:rsidRPr="00DC77EA" w:rsidRDefault="00270C35" w:rsidP="00DC77EA">
      <w:pPr>
        <w:pStyle w:val="1"/>
        <w:tabs>
          <w:tab w:val="left" w:pos="1418"/>
        </w:tabs>
        <w:spacing w:before="240" w:line="240" w:lineRule="auto"/>
        <w:contextualSpacing/>
        <w:rPr>
          <w:color w:val="auto"/>
          <w:sz w:val="20"/>
          <w:szCs w:val="20"/>
          <w:u w:val="single"/>
        </w:rPr>
      </w:pPr>
      <w:r w:rsidRPr="00DC77EA">
        <w:rPr>
          <w:color w:val="auto"/>
          <w:sz w:val="20"/>
          <w:szCs w:val="20"/>
          <w:u w:val="single"/>
        </w:rPr>
        <w:t xml:space="preserve"> ΠΙΝΑΚΑΣ ΣΥΜΜΟΡΦΩΣΗΣ ΤΕΧΝΙΚΗΣ ΠΡΟΣΦΟΡΑΣ</w:t>
      </w:r>
      <w:bookmarkEnd w:id="3"/>
    </w:p>
    <w:p w:rsidR="00A1431E"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71"/>
        <w:gridCol w:w="5143"/>
        <w:gridCol w:w="1428"/>
        <w:gridCol w:w="2714"/>
      </w:tblGrid>
      <w:tr w:rsidR="008A189F" w:rsidTr="000C5252">
        <w:trPr>
          <w:trHeight w:val="355"/>
          <w:tblHeader/>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BFBFBF"/>
          </w:tcPr>
          <w:p w:rsidR="00DC77EA" w:rsidRPr="00F4634A" w:rsidRDefault="00270C35" w:rsidP="00EA3A6B">
            <w:pPr>
              <w:pStyle w:val="a7"/>
              <w:widowControl w:val="0"/>
              <w:numPr>
                <w:ilvl w:val="0"/>
                <w:numId w:val="43"/>
              </w:numPr>
              <w:ind w:right="71"/>
              <w:jc w:val="both"/>
              <w:rPr>
                <w:b/>
                <w:bCs/>
                <w:color w:val="000080"/>
                <w:sz w:val="20"/>
              </w:rPr>
            </w:pPr>
            <w:r>
              <w:rPr>
                <w:b/>
                <w:bCs/>
                <w:color w:val="000080"/>
                <w:sz w:val="20"/>
              </w:rPr>
              <w:t>ΠΙΝΑΚΑΣ ΣΥΜΜΟΡΦΩΣΗΣ ΤΕΧΝΙΚΗΣ</w:t>
            </w:r>
            <w:r>
              <w:rPr>
                <w:b/>
                <w:bCs/>
                <w:color w:val="000080"/>
                <w:sz w:val="20"/>
              </w:rPr>
              <w:t xml:space="preserve"> (ΤΕΧΝΙΚΩΝ ΠΡΟΔΙΑΓΡΑΦΩΝ)</w:t>
            </w:r>
            <w:r>
              <w:rPr>
                <w:b/>
                <w:bCs/>
                <w:color w:val="000080"/>
                <w:sz w:val="20"/>
              </w:rPr>
              <w:t xml:space="preserve"> </w:t>
            </w:r>
            <w:r>
              <w:rPr>
                <w:b/>
                <w:bCs/>
                <w:color w:val="000080"/>
                <w:sz w:val="20"/>
              </w:rPr>
              <w:t xml:space="preserve">– ΟΙΚΟΝΟΜΙΚΗΣ </w:t>
            </w:r>
            <w:r>
              <w:rPr>
                <w:b/>
                <w:bCs/>
                <w:color w:val="000080"/>
                <w:sz w:val="20"/>
              </w:rPr>
              <w:t xml:space="preserve">ΠΡΟΣΦΟΡΑΣ </w:t>
            </w:r>
          </w:p>
        </w:tc>
      </w:tr>
      <w:tr w:rsidR="008A189F" w:rsidTr="00DC77EA">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DC77EA" w:rsidRPr="00D91FE9" w:rsidRDefault="00270C35" w:rsidP="000C5252">
            <w:pPr>
              <w:widowControl w:val="0"/>
              <w:spacing w:after="0" w:line="240" w:lineRule="auto"/>
              <w:ind w:left="108" w:right="90"/>
              <w:jc w:val="both"/>
              <w:rPr>
                <w:sz w:val="20"/>
                <w:szCs w:val="20"/>
                <w:u w:val="single"/>
              </w:rPr>
            </w:pPr>
            <w:r w:rsidRPr="00D91FE9">
              <w:rPr>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C77EA" w:rsidRPr="00D91FE9" w:rsidRDefault="00270C35" w:rsidP="000C5252">
            <w:pPr>
              <w:widowControl w:val="0"/>
              <w:spacing w:after="0" w:line="240" w:lineRule="auto"/>
              <w:ind w:left="126" w:right="71"/>
              <w:jc w:val="center"/>
              <w:rPr>
                <w:b/>
                <w:bCs/>
                <w:color w:val="000080"/>
                <w:sz w:val="20"/>
                <w:szCs w:val="20"/>
              </w:rPr>
            </w:pPr>
            <w:r w:rsidRPr="00D91FE9">
              <w:rPr>
                <w:b/>
                <w:bCs/>
                <w:color w:val="000080"/>
                <w:sz w:val="20"/>
                <w:szCs w:val="20"/>
              </w:rPr>
              <w:t>ΥΠΟΧΡΕΩΤΙΚΗ</w:t>
            </w:r>
          </w:p>
          <w:p w:rsidR="00DC77EA" w:rsidRPr="00D91FE9" w:rsidRDefault="00270C35" w:rsidP="000C5252">
            <w:pPr>
              <w:widowControl w:val="0"/>
              <w:spacing w:after="0" w:line="240" w:lineRule="auto"/>
              <w:ind w:left="126" w:right="71"/>
              <w:jc w:val="center"/>
              <w:rPr>
                <w:sz w:val="20"/>
                <w:szCs w:val="20"/>
              </w:rPr>
            </w:pPr>
            <w:r w:rsidRPr="00D91FE9">
              <w:rPr>
                <w:b/>
                <w:bCs/>
                <w:color w:val="000080"/>
                <w:sz w:val="20"/>
                <w:szCs w:val="20"/>
              </w:rPr>
              <w:t>ΑΠΑΙΤΗΣΗ</w:t>
            </w:r>
          </w:p>
        </w:tc>
        <w:tc>
          <w:tcPr>
            <w:tcW w:w="1391" w:type="pct"/>
            <w:tcBorders>
              <w:top w:val="single" w:sz="4" w:space="0" w:color="000001"/>
              <w:left w:val="single" w:sz="4" w:space="0" w:color="000001"/>
              <w:bottom w:val="single" w:sz="4" w:space="0" w:color="000001"/>
              <w:right w:val="single" w:sz="4" w:space="0" w:color="000001"/>
            </w:tcBorders>
            <w:shd w:val="clear" w:color="auto" w:fill="BFBFBF"/>
          </w:tcPr>
          <w:p w:rsidR="00DC77EA" w:rsidRDefault="00270C35" w:rsidP="000C5252">
            <w:pPr>
              <w:widowControl w:val="0"/>
              <w:spacing w:after="0" w:line="240" w:lineRule="auto"/>
              <w:ind w:left="126" w:right="71"/>
              <w:jc w:val="center"/>
              <w:rPr>
                <w:b/>
                <w:bCs/>
                <w:color w:val="000080"/>
                <w:sz w:val="20"/>
                <w:szCs w:val="20"/>
              </w:rPr>
            </w:pPr>
          </w:p>
          <w:p w:rsidR="00DC77EA" w:rsidRDefault="00270C35" w:rsidP="000C5252">
            <w:pPr>
              <w:widowControl w:val="0"/>
              <w:spacing w:after="0" w:line="240" w:lineRule="auto"/>
              <w:ind w:left="126" w:right="71"/>
              <w:jc w:val="center"/>
              <w:rPr>
                <w:b/>
                <w:bCs/>
                <w:color w:val="000080"/>
                <w:sz w:val="20"/>
                <w:szCs w:val="20"/>
              </w:rPr>
            </w:pPr>
            <w:r w:rsidRPr="00D91FE9">
              <w:rPr>
                <w:b/>
                <w:bCs/>
                <w:color w:val="000080"/>
                <w:sz w:val="20"/>
                <w:szCs w:val="20"/>
              </w:rPr>
              <w:t xml:space="preserve">ΑΠΑΝΤΗΣΗ </w:t>
            </w:r>
          </w:p>
          <w:p w:rsidR="00DC77EA" w:rsidRPr="00D91FE9" w:rsidRDefault="00270C35" w:rsidP="000C5252">
            <w:pPr>
              <w:widowControl w:val="0"/>
              <w:spacing w:after="0" w:line="240" w:lineRule="auto"/>
              <w:ind w:left="126" w:right="71"/>
              <w:jc w:val="center"/>
              <w:rPr>
                <w:b/>
                <w:bCs/>
                <w:color w:val="000080"/>
                <w:sz w:val="20"/>
                <w:szCs w:val="20"/>
              </w:rPr>
            </w:pPr>
            <w:r w:rsidRPr="00D91FE9">
              <w:rPr>
                <w:b/>
                <w:bCs/>
                <w:color w:val="000080"/>
                <w:sz w:val="20"/>
                <w:szCs w:val="20"/>
              </w:rPr>
              <w:t>ΥΠΟΨΗΦΙΟΥ</w:t>
            </w:r>
          </w:p>
          <w:p w:rsidR="00DC77EA" w:rsidRPr="002270CE" w:rsidRDefault="00270C35" w:rsidP="000C5252">
            <w:pPr>
              <w:widowControl w:val="0"/>
              <w:spacing w:after="0" w:line="240" w:lineRule="auto"/>
              <w:ind w:left="126" w:right="71"/>
              <w:jc w:val="center"/>
              <w:rPr>
                <w:b/>
                <w:bCs/>
                <w:color w:val="000080"/>
                <w:sz w:val="20"/>
                <w:szCs w:val="20"/>
              </w:rPr>
            </w:pPr>
          </w:p>
        </w:tc>
      </w:tr>
      <w:tr w:rsidR="008A189F" w:rsidTr="00DC77EA">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C77EA" w:rsidRPr="002270CE" w:rsidRDefault="00270C35" w:rsidP="000C5252">
            <w:pPr>
              <w:widowControl w:val="0"/>
              <w:spacing w:before="120" w:after="120" w:line="240" w:lineRule="auto"/>
              <w:ind w:left="108" w:right="90"/>
              <w:jc w:val="center"/>
              <w:rPr>
                <w:b/>
                <w:sz w:val="20"/>
                <w:szCs w:val="20"/>
                <w:shd w:val="clear" w:color="auto" w:fill="FFFFFF"/>
              </w:rPr>
            </w:pPr>
            <w:r>
              <w:rPr>
                <w:b/>
                <w:sz w:val="20"/>
                <w:szCs w:val="20"/>
                <w:shd w:val="clear" w:color="auto" w:fill="FFFFFF"/>
              </w:rPr>
              <w:t>Α</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4F31" w:rsidRDefault="00270C35" w:rsidP="003D4F31">
            <w:pPr>
              <w:spacing w:after="0" w:line="240" w:lineRule="auto"/>
              <w:contextualSpacing/>
              <w:jc w:val="both"/>
              <w:rPr>
                <w:sz w:val="20"/>
                <w:szCs w:val="20"/>
                <w:lang w:eastAsia="ar-SA"/>
              </w:rPr>
            </w:pPr>
            <w:r>
              <w:rPr>
                <w:sz w:val="20"/>
                <w:szCs w:val="20"/>
                <w:lang w:eastAsia="ar-SA"/>
              </w:rPr>
              <w:t>Ο οικονομικός φορέας θα προσφέρει φορητούς υπολογιστές , οι οποίοι θα περιλαμβάνουν τουλάχιστον τα εξής</w:t>
            </w:r>
            <w:r w:rsidRPr="00942FC6">
              <w:rPr>
                <w:sz w:val="20"/>
                <w:szCs w:val="20"/>
                <w:lang w:eastAsia="ar-SA"/>
              </w:rPr>
              <w:t>:</w:t>
            </w:r>
          </w:p>
          <w:p w:rsidR="003D4F31" w:rsidRPr="003D4F31" w:rsidRDefault="00270C35" w:rsidP="003D4F31">
            <w:pPr>
              <w:spacing w:after="0" w:line="240" w:lineRule="auto"/>
              <w:contextualSpacing/>
              <w:jc w:val="both"/>
              <w:rPr>
                <w:sz w:val="20"/>
                <w:szCs w:val="20"/>
                <w:lang w:eastAsia="ar-SA"/>
              </w:rPr>
            </w:pP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Ποσότητα: 5000 τεμάχια</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Οθόνη: Full HD 15.6''</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 xml:space="preserve">Επεξεργαστής : τουλάχιστον ταχύτητας 1,6 GHz, </w:t>
            </w:r>
            <w:r w:rsidRPr="00A1431E">
              <w:rPr>
                <w:rFonts w:ascii="Times New Roman" w:hAnsi="Times New Roman"/>
              </w:rPr>
              <w:t>τετραπύρηνος, κατασκευής εντός διετίας</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Μνήμη RAM: τουλάχιστον 8GB DDR4</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Σκληρός δίσκος : τουλάχιστον 256 GB SSD</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Ενσωματωμένη κάμερα και μικρόφωνο</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 xml:space="preserve">Ελληνικό πληκτρολόγιο </w:t>
            </w:r>
            <w:r w:rsidRPr="00A1431E">
              <w:rPr>
                <w:rFonts w:ascii="Times New Roman" w:hAnsi="Times New Roman"/>
                <w:lang w:val="en-US"/>
              </w:rPr>
              <w:t>Full</w:t>
            </w:r>
            <w:r w:rsidRPr="00A1431E">
              <w:rPr>
                <w:rFonts w:ascii="Times New Roman" w:hAnsi="Times New Roman"/>
              </w:rPr>
              <w:t xml:space="preserve"> </w:t>
            </w:r>
            <w:r w:rsidRPr="00A1431E">
              <w:rPr>
                <w:rFonts w:ascii="Times New Roman" w:hAnsi="Times New Roman"/>
                <w:lang w:val="en-US"/>
              </w:rPr>
              <w:t>size</w:t>
            </w:r>
            <w:r w:rsidRPr="00A1431E">
              <w:rPr>
                <w:rFonts w:ascii="Times New Roman" w:hAnsi="Times New Roman"/>
              </w:rPr>
              <w:t>, αντοχή σε πιτσιλίσματα</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Λειτουργικό σύστημα: Windows 10 Pro</w:t>
            </w:r>
          </w:p>
          <w:p w:rsidR="00DC77EA" w:rsidRPr="003D4CE1"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Ύπαρξη</w:t>
            </w:r>
            <w:r w:rsidRPr="003D4CE1">
              <w:rPr>
                <w:rFonts w:ascii="Times New Roman" w:hAnsi="Times New Roman"/>
              </w:rPr>
              <w:t xml:space="preserve"> </w:t>
            </w:r>
            <w:r w:rsidRPr="00A1431E">
              <w:rPr>
                <w:rFonts w:ascii="Times New Roman" w:hAnsi="Times New Roman"/>
                <w:lang w:val="en-US"/>
              </w:rPr>
              <w:t>Trusted</w:t>
            </w:r>
            <w:r w:rsidRPr="003D4CE1">
              <w:rPr>
                <w:rFonts w:ascii="Times New Roman" w:hAnsi="Times New Roman"/>
              </w:rPr>
              <w:t xml:space="preserve"> </w:t>
            </w:r>
            <w:r w:rsidRPr="00A1431E">
              <w:rPr>
                <w:rFonts w:ascii="Times New Roman" w:hAnsi="Times New Roman"/>
                <w:lang w:val="en-US"/>
              </w:rPr>
              <w:t>Plat</w:t>
            </w:r>
            <w:r w:rsidRPr="00A1431E">
              <w:rPr>
                <w:rFonts w:ascii="Times New Roman" w:hAnsi="Times New Roman"/>
                <w:lang w:val="en-US"/>
              </w:rPr>
              <w:t>orr</w:t>
            </w:r>
            <w:r w:rsidRPr="003D4CE1">
              <w:rPr>
                <w:rFonts w:ascii="Times New Roman" w:hAnsi="Times New Roman"/>
              </w:rPr>
              <w:t xml:space="preserve"> </w:t>
            </w:r>
            <w:r w:rsidRPr="00A1431E">
              <w:rPr>
                <w:rFonts w:ascii="Times New Roman" w:hAnsi="Times New Roman"/>
                <w:lang w:val="en-US"/>
              </w:rPr>
              <w:t>Module</w:t>
            </w:r>
            <w:r w:rsidRPr="003D4CE1">
              <w:rPr>
                <w:rFonts w:ascii="Times New Roman" w:hAnsi="Times New Roman"/>
              </w:rPr>
              <w:t xml:space="preserve"> (</w:t>
            </w:r>
            <w:r w:rsidRPr="00A1431E">
              <w:rPr>
                <w:rFonts w:ascii="Times New Roman" w:hAnsi="Times New Roman"/>
                <w:lang w:val="en-US"/>
              </w:rPr>
              <w:t>TPM</w:t>
            </w:r>
            <w:r w:rsidRPr="003D4CE1">
              <w:rPr>
                <w:rFonts w:ascii="Times New Roman" w:hAnsi="Times New Roman"/>
              </w:rPr>
              <w:t>)</w:t>
            </w:r>
            <w:r w:rsidRPr="003D4CE1">
              <w:rPr>
                <w:rFonts w:ascii="Times New Roman" w:hAnsi="Times New Roman"/>
              </w:rPr>
              <w:t xml:space="preserve"> </w:t>
            </w:r>
            <w:r>
              <w:rPr>
                <w:rFonts w:ascii="Times New Roman" w:hAnsi="Times New Roman"/>
              </w:rPr>
              <w:t>ή</w:t>
            </w:r>
            <w:r w:rsidRPr="003D4CE1">
              <w:rPr>
                <w:rFonts w:ascii="Times New Roman" w:hAnsi="Times New Roman"/>
              </w:rPr>
              <w:t xml:space="preserve"> (</w:t>
            </w:r>
            <w:r>
              <w:rPr>
                <w:rFonts w:ascii="Times New Roman" w:hAnsi="Times New Roman"/>
                <w:lang w:val="en-US"/>
              </w:rPr>
              <w:t>fTPM</w:t>
            </w:r>
            <w:r w:rsidRPr="003D4CE1">
              <w:rPr>
                <w:rFonts w:ascii="Times New Roman" w:hAnsi="Times New Roman"/>
              </w:rPr>
              <w:t xml:space="preserve"> </w:t>
            </w:r>
            <w:r>
              <w:rPr>
                <w:rFonts w:ascii="Times New Roman" w:hAnsi="Times New Roman"/>
              </w:rPr>
              <w:t xml:space="preserve">σε περίπτωση μη διαθεσιμότητας μοντέλων με </w:t>
            </w:r>
            <w:r>
              <w:rPr>
                <w:rFonts w:ascii="Times New Roman" w:hAnsi="Times New Roman"/>
                <w:lang w:val="en-US"/>
              </w:rPr>
              <w:t>TPM</w:t>
            </w:r>
            <w:r w:rsidRPr="003D4CE1">
              <w:rPr>
                <w:rFonts w:ascii="Times New Roman" w:hAnsi="Times New Roman"/>
              </w:rPr>
              <w:t xml:space="preserve">) </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2 θύρες USB 3.0 τουλάχιστον</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Θύρα Ethernet, 10/100/1000 Mbps</w:t>
            </w:r>
          </w:p>
          <w:p w:rsidR="00DC77EA" w:rsidRPr="00A1431E" w:rsidRDefault="00270C35" w:rsidP="00DC77EA">
            <w:pPr>
              <w:numPr>
                <w:ilvl w:val="0"/>
                <w:numId w:val="38"/>
              </w:numPr>
              <w:spacing w:after="184" w:line="265" w:lineRule="auto"/>
              <w:ind w:right="99" w:hanging="168"/>
              <w:jc w:val="both"/>
              <w:rPr>
                <w:rFonts w:ascii="Times New Roman" w:hAnsi="Times New Roman"/>
              </w:rPr>
            </w:pPr>
            <w:r w:rsidRPr="00A1431E">
              <w:rPr>
                <w:rFonts w:ascii="Times New Roman" w:hAnsi="Times New Roman"/>
              </w:rPr>
              <w:t>WiFi και Bluetooth</w:t>
            </w:r>
          </w:p>
          <w:p w:rsidR="00DC77EA" w:rsidRPr="00A1431E" w:rsidRDefault="00270C35" w:rsidP="00DC77EA">
            <w:pPr>
              <w:numPr>
                <w:ilvl w:val="0"/>
                <w:numId w:val="38"/>
              </w:numPr>
              <w:spacing w:after="0" w:line="431" w:lineRule="auto"/>
              <w:ind w:right="99" w:hanging="168"/>
              <w:jc w:val="both"/>
              <w:rPr>
                <w:rFonts w:ascii="Times New Roman" w:hAnsi="Times New Roman"/>
              </w:rPr>
            </w:pPr>
            <w:r w:rsidRPr="00A1431E">
              <w:rPr>
                <w:rFonts w:ascii="Times New Roman" w:hAnsi="Times New Roman"/>
              </w:rPr>
              <w:t xml:space="preserve">5ετής εγγύηση </w:t>
            </w:r>
            <w:r w:rsidRPr="00A1431E">
              <w:rPr>
                <w:rFonts w:ascii="Times New Roman" w:hAnsi="Times New Roman"/>
                <w:lang w:val="en-US"/>
              </w:rPr>
              <w:t>Onsite</w:t>
            </w:r>
          </w:p>
          <w:p w:rsidR="00DC77EA" w:rsidRPr="00A1431E" w:rsidRDefault="00270C35" w:rsidP="00DC77EA">
            <w:pPr>
              <w:numPr>
                <w:ilvl w:val="0"/>
                <w:numId w:val="38"/>
              </w:numPr>
              <w:spacing w:after="0" w:line="431" w:lineRule="auto"/>
              <w:ind w:right="99" w:hanging="168"/>
              <w:jc w:val="both"/>
              <w:rPr>
                <w:rFonts w:ascii="Times New Roman" w:hAnsi="Times New Roman"/>
              </w:rPr>
            </w:pPr>
            <w:r w:rsidRPr="00A1431E">
              <w:rPr>
                <w:rFonts w:ascii="Times New Roman" w:hAnsi="Times New Roman"/>
              </w:rPr>
              <w:t>Πιστοποίηση</w:t>
            </w:r>
            <w:r w:rsidRPr="00A1431E">
              <w:rPr>
                <w:rFonts w:ascii="Times New Roman" w:hAnsi="Times New Roman"/>
                <w:lang w:val="en-US"/>
              </w:rPr>
              <w:t xml:space="preserve"> </w:t>
            </w:r>
            <w:r w:rsidRPr="00A1431E">
              <w:rPr>
                <w:rFonts w:ascii="Times New Roman" w:hAnsi="Times New Roman"/>
              </w:rPr>
              <w:t>EPEAT, Energy Star</w:t>
            </w:r>
          </w:p>
          <w:p w:rsidR="003D4CE1" w:rsidRPr="003D4CE1" w:rsidRDefault="00270C35" w:rsidP="00DC77EA">
            <w:pPr>
              <w:numPr>
                <w:ilvl w:val="0"/>
                <w:numId w:val="38"/>
              </w:numPr>
              <w:spacing w:after="0" w:line="431" w:lineRule="auto"/>
              <w:ind w:right="99" w:hanging="168"/>
              <w:jc w:val="both"/>
              <w:rPr>
                <w:rFonts w:ascii="Times New Roman" w:hAnsi="Times New Roman"/>
              </w:rPr>
            </w:pPr>
            <w:r w:rsidRPr="00A1431E">
              <w:rPr>
                <w:rFonts w:ascii="Times New Roman" w:hAnsi="Times New Roman"/>
              </w:rPr>
              <w:t xml:space="preserve">πέντε χιλιάδες (5000) ενσύρματα ποντίκια </w:t>
            </w:r>
          </w:p>
          <w:p w:rsidR="00DC77EA" w:rsidRPr="00A1431E" w:rsidRDefault="00270C35" w:rsidP="00DC77EA">
            <w:pPr>
              <w:numPr>
                <w:ilvl w:val="0"/>
                <w:numId w:val="38"/>
              </w:numPr>
              <w:spacing w:after="0" w:line="431" w:lineRule="auto"/>
              <w:ind w:right="99" w:hanging="168"/>
              <w:jc w:val="both"/>
              <w:rPr>
                <w:rFonts w:ascii="Times New Roman" w:hAnsi="Times New Roman"/>
              </w:rPr>
            </w:pPr>
            <w:r w:rsidRPr="00A1431E">
              <w:rPr>
                <w:rFonts w:ascii="Times New Roman" w:hAnsi="Times New Roman"/>
              </w:rPr>
              <w:t xml:space="preserve"> πέντε χι</w:t>
            </w:r>
            <w:r w:rsidRPr="00A1431E">
              <w:rPr>
                <w:rFonts w:ascii="Times New Roman" w:hAnsi="Times New Roman"/>
              </w:rPr>
              <w:t>λιάδες (5000) τσάντες μεταφοράς διαστάσεων αντίστοιχων με τους φορητούς Η/Υ.</w:t>
            </w:r>
          </w:p>
          <w:p w:rsidR="00DC77EA" w:rsidRPr="00E31015" w:rsidRDefault="00270C35" w:rsidP="000C5252">
            <w:pPr>
              <w:ind w:left="360"/>
              <w:jc w:val="both"/>
              <w:rPr>
                <w:sz w:val="20"/>
                <w:szCs w:val="20"/>
                <w:lang w:eastAsia="ar-SA"/>
              </w:rPr>
            </w:pP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C77EA" w:rsidRPr="002270CE" w:rsidRDefault="00270C35" w:rsidP="000C5252">
            <w:pPr>
              <w:widowControl w:val="0"/>
              <w:spacing w:before="120" w:after="120" w:line="240" w:lineRule="auto"/>
              <w:ind w:left="126" w:right="71"/>
              <w:jc w:val="center"/>
              <w:rPr>
                <w:color w:val="000000"/>
                <w:sz w:val="20"/>
                <w:szCs w:val="20"/>
              </w:rPr>
            </w:pPr>
            <w:r w:rsidRPr="002270CE">
              <w:rPr>
                <w:color w:val="000000"/>
                <w:sz w:val="20"/>
                <w:szCs w:val="20"/>
              </w:rPr>
              <w:t>ΝΑΙ</w:t>
            </w:r>
          </w:p>
        </w:tc>
        <w:tc>
          <w:tcPr>
            <w:tcW w:w="1391" w:type="pct"/>
            <w:tcBorders>
              <w:top w:val="single" w:sz="4" w:space="0" w:color="000001"/>
              <w:left w:val="single" w:sz="4" w:space="0" w:color="000001"/>
              <w:bottom w:val="single" w:sz="4" w:space="0" w:color="000001"/>
              <w:right w:val="single" w:sz="4" w:space="0" w:color="000001"/>
            </w:tcBorders>
            <w:shd w:val="clear" w:color="auto" w:fill="FFFFFF"/>
          </w:tcPr>
          <w:p w:rsidR="00DC77EA" w:rsidRPr="002270CE" w:rsidRDefault="00270C35" w:rsidP="000C5252">
            <w:pPr>
              <w:widowControl w:val="0"/>
              <w:spacing w:before="120" w:after="120" w:line="240" w:lineRule="auto"/>
              <w:ind w:left="126" w:right="71"/>
              <w:jc w:val="center"/>
              <w:rPr>
                <w:color w:val="000000"/>
                <w:sz w:val="20"/>
                <w:szCs w:val="20"/>
              </w:rPr>
            </w:pPr>
          </w:p>
        </w:tc>
      </w:tr>
      <w:tr w:rsidR="008A189F" w:rsidTr="003D4F31">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4F31" w:rsidRPr="00737E7F" w:rsidRDefault="00270C35" w:rsidP="000C5252">
            <w:pPr>
              <w:widowControl w:val="0"/>
              <w:spacing w:before="120" w:after="120" w:line="240" w:lineRule="auto"/>
              <w:ind w:left="108" w:right="90"/>
              <w:jc w:val="center"/>
              <w:rPr>
                <w:b/>
                <w:sz w:val="20"/>
                <w:szCs w:val="20"/>
                <w:shd w:val="clear" w:color="auto" w:fill="FFFFFF"/>
              </w:rPr>
            </w:pPr>
            <w:r>
              <w:rPr>
                <w:b/>
                <w:sz w:val="20"/>
                <w:szCs w:val="20"/>
                <w:shd w:val="clear" w:color="auto" w:fill="FFFFFF"/>
              </w:rPr>
              <w:t>Β</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4F31" w:rsidRPr="00A1431E" w:rsidRDefault="00270C35" w:rsidP="00DC77EA">
            <w:pPr>
              <w:spacing w:after="203" w:line="241" w:lineRule="auto"/>
              <w:ind w:left="-5" w:right="65"/>
              <w:rPr>
                <w:rFonts w:ascii="Times New Roman" w:hAnsi="Times New Roman"/>
              </w:rPr>
            </w:pPr>
            <w:r w:rsidRPr="00A1431E">
              <w:rPr>
                <w:rFonts w:ascii="Times New Roman" w:hAnsi="Times New Roman"/>
              </w:rPr>
              <w:t xml:space="preserve">Επιπλέον των φορητών υπολογιστών απαιτούνται και </w:t>
            </w:r>
            <w:r w:rsidRPr="00A1431E">
              <w:rPr>
                <w:rFonts w:ascii="Times New Roman" w:hAnsi="Times New Roman"/>
                <w:b/>
              </w:rPr>
              <w:t>υπηρεσίες εγκατάστασης και παραμετροποίησης</w:t>
            </w:r>
            <w:r w:rsidRPr="00A1431E">
              <w:rPr>
                <w:rFonts w:ascii="Times New Roman" w:hAnsi="Times New Roman"/>
              </w:rPr>
              <w:t>:</w:t>
            </w:r>
          </w:p>
          <w:p w:rsidR="003D4F31" w:rsidRPr="00A1431E" w:rsidRDefault="00270C35" w:rsidP="00DC77EA">
            <w:pPr>
              <w:ind w:left="-5" w:right="99"/>
              <w:rPr>
                <w:rFonts w:ascii="Times New Roman" w:hAnsi="Times New Roman"/>
              </w:rPr>
            </w:pPr>
            <w:r w:rsidRPr="00A1431E">
              <w:rPr>
                <w:rFonts w:ascii="Times New Roman" w:hAnsi="Times New Roman"/>
              </w:rPr>
              <w:t>Αναλυτικά:</w:t>
            </w:r>
          </w:p>
          <w:p w:rsidR="003D4F31" w:rsidRPr="00A1431E" w:rsidRDefault="00270C35" w:rsidP="00DC77EA">
            <w:pPr>
              <w:numPr>
                <w:ilvl w:val="2"/>
                <w:numId w:val="39"/>
              </w:numPr>
              <w:spacing w:after="0" w:line="360" w:lineRule="auto"/>
              <w:ind w:right="96" w:hanging="518"/>
              <w:jc w:val="both"/>
              <w:rPr>
                <w:rFonts w:ascii="Times New Roman" w:hAnsi="Times New Roman"/>
              </w:rPr>
            </w:pPr>
            <w:r w:rsidRPr="00A1431E">
              <w:rPr>
                <w:rFonts w:ascii="Times New Roman" w:hAnsi="Times New Roman"/>
              </w:rPr>
              <w:t>Αποσυσκευασία εξοπλισμού.</w:t>
            </w:r>
          </w:p>
          <w:p w:rsidR="003D4F31" w:rsidRPr="00A1431E" w:rsidRDefault="00270C35" w:rsidP="00DC77EA">
            <w:pPr>
              <w:numPr>
                <w:ilvl w:val="2"/>
                <w:numId w:val="39"/>
              </w:numPr>
              <w:spacing w:after="0" w:line="360" w:lineRule="auto"/>
              <w:ind w:right="96" w:hanging="518"/>
              <w:jc w:val="both"/>
              <w:rPr>
                <w:rFonts w:ascii="Times New Roman" w:hAnsi="Times New Roman"/>
              </w:rPr>
            </w:pPr>
            <w:r w:rsidRPr="00A1431E">
              <w:rPr>
                <w:rFonts w:ascii="Times New Roman" w:hAnsi="Times New Roman"/>
              </w:rPr>
              <w:lastRenderedPageBreak/>
              <w:t>Εγκατάσταση μήτρας (I</w:t>
            </w:r>
            <w:r w:rsidRPr="00A1431E">
              <w:rPr>
                <w:rFonts w:ascii="Times New Roman" w:hAnsi="Times New Roman"/>
                <w:lang w:val="en-US"/>
              </w:rPr>
              <w:t>mage</w:t>
            </w:r>
            <w:r w:rsidRPr="00A1431E">
              <w:rPr>
                <w:rFonts w:ascii="Times New Roman" w:hAnsi="Times New Roman"/>
              </w:rPr>
              <w:t xml:space="preserve">) που θα </w:t>
            </w:r>
            <w:r w:rsidRPr="00A1431E">
              <w:rPr>
                <w:rFonts w:ascii="Times New Roman" w:hAnsi="Times New Roman"/>
              </w:rPr>
              <w:t>διατεθεί.</w:t>
            </w:r>
          </w:p>
          <w:p w:rsidR="003D4F31" w:rsidRPr="00A1431E" w:rsidRDefault="00270C35" w:rsidP="00DC77EA">
            <w:pPr>
              <w:numPr>
                <w:ilvl w:val="2"/>
                <w:numId w:val="39"/>
              </w:numPr>
              <w:spacing w:after="0" w:line="360" w:lineRule="auto"/>
              <w:ind w:right="96" w:hanging="518"/>
              <w:jc w:val="both"/>
              <w:rPr>
                <w:rFonts w:ascii="Times New Roman" w:hAnsi="Times New Roman"/>
              </w:rPr>
            </w:pPr>
            <w:r w:rsidRPr="00A1431E">
              <w:rPr>
                <w:rFonts w:ascii="Times New Roman" w:hAnsi="Times New Roman"/>
              </w:rPr>
              <w:t>Παραμετροποίηση των φορητών υπολογιστών για να καταστούν λειτουργικοί.</w:t>
            </w:r>
          </w:p>
          <w:p w:rsidR="003D4F31" w:rsidRPr="00A1431E" w:rsidRDefault="00270C35" w:rsidP="00DC77EA">
            <w:pPr>
              <w:spacing w:after="0" w:line="360" w:lineRule="auto"/>
              <w:ind w:left="1450" w:right="96"/>
              <w:rPr>
                <w:rFonts w:ascii="Times New Roman" w:hAnsi="Times New Roman"/>
              </w:rPr>
            </w:pPr>
            <w:r w:rsidRPr="00A1431E">
              <w:rPr>
                <w:rFonts w:ascii="Times New Roman" w:hAnsi="Times New Roman"/>
              </w:rPr>
              <w:t>Ενδεικτικά:</w:t>
            </w:r>
          </w:p>
          <w:p w:rsidR="003D4F31" w:rsidRPr="00A1431E" w:rsidRDefault="00270C35" w:rsidP="00DC77EA">
            <w:pPr>
              <w:numPr>
                <w:ilvl w:val="1"/>
                <w:numId w:val="40"/>
              </w:numPr>
              <w:spacing w:after="0" w:line="360" w:lineRule="auto"/>
              <w:ind w:right="96" w:hanging="383"/>
              <w:jc w:val="both"/>
              <w:rPr>
                <w:rFonts w:ascii="Times New Roman" w:hAnsi="Times New Roman"/>
                <w:lang w:val="en-US"/>
              </w:rPr>
            </w:pPr>
            <w:r w:rsidRPr="00A1431E">
              <w:rPr>
                <w:rFonts w:ascii="Times New Roman" w:hAnsi="Times New Roman"/>
                <w:lang w:val="en-US"/>
              </w:rPr>
              <w:t xml:space="preserve">IP address (subnet, gateway, DNS), </w:t>
            </w:r>
            <w:r w:rsidRPr="00A1431E">
              <w:rPr>
                <w:rFonts w:ascii="Times New Roman" w:hAnsi="Times New Roman"/>
              </w:rPr>
              <w:t>αλλαγή</w:t>
            </w:r>
            <w:r w:rsidRPr="00A1431E">
              <w:rPr>
                <w:rFonts w:ascii="Times New Roman" w:hAnsi="Times New Roman"/>
                <w:lang w:val="en-US"/>
              </w:rPr>
              <w:t xml:space="preserve"> computer name</w:t>
            </w:r>
          </w:p>
          <w:p w:rsidR="003D4F31" w:rsidRPr="00A1431E" w:rsidRDefault="00270C35" w:rsidP="00DC77EA">
            <w:pPr>
              <w:numPr>
                <w:ilvl w:val="1"/>
                <w:numId w:val="40"/>
              </w:numPr>
              <w:spacing w:after="0" w:line="360" w:lineRule="auto"/>
              <w:ind w:right="96" w:hanging="383"/>
              <w:jc w:val="both"/>
              <w:rPr>
                <w:rFonts w:ascii="Times New Roman" w:hAnsi="Times New Roman"/>
              </w:rPr>
            </w:pPr>
            <w:r w:rsidRPr="00A1431E">
              <w:rPr>
                <w:rFonts w:ascii="Times New Roman" w:hAnsi="Times New Roman"/>
              </w:rPr>
              <w:t>Ένταξη των φορητών υπολογιστών στο act</w:t>
            </w:r>
            <w:r w:rsidRPr="00A1431E">
              <w:rPr>
                <w:rFonts w:ascii="Times New Roman" w:hAnsi="Times New Roman"/>
                <w:lang w:val="en-US"/>
              </w:rPr>
              <w:t>i</w:t>
            </w:r>
            <w:r w:rsidRPr="00A1431E">
              <w:rPr>
                <w:rFonts w:ascii="Times New Roman" w:hAnsi="Times New Roman"/>
              </w:rPr>
              <w:t>ve directory</w:t>
            </w:r>
          </w:p>
          <w:p w:rsidR="003D4F31" w:rsidRPr="00A1431E" w:rsidRDefault="00270C35" w:rsidP="00DC77EA">
            <w:pPr>
              <w:numPr>
                <w:ilvl w:val="2"/>
                <w:numId w:val="41"/>
              </w:numPr>
              <w:spacing w:after="0" w:line="360" w:lineRule="auto"/>
              <w:ind w:right="96" w:hanging="518"/>
              <w:jc w:val="both"/>
              <w:rPr>
                <w:rFonts w:ascii="Times New Roman" w:hAnsi="Times New Roman"/>
              </w:rPr>
            </w:pPr>
            <w:r w:rsidRPr="00A1431E">
              <w:rPr>
                <w:rFonts w:ascii="Times New Roman" w:hAnsi="Times New Roman"/>
              </w:rPr>
              <w:t>Συσκευασία εξοπλισμού.</w:t>
            </w:r>
          </w:p>
          <w:p w:rsidR="003D4F31" w:rsidRPr="00A1431E" w:rsidRDefault="00270C35" w:rsidP="00DC77EA">
            <w:pPr>
              <w:numPr>
                <w:ilvl w:val="2"/>
                <w:numId w:val="41"/>
              </w:numPr>
              <w:spacing w:after="0" w:line="360" w:lineRule="auto"/>
              <w:ind w:right="96" w:hanging="518"/>
              <w:jc w:val="both"/>
              <w:rPr>
                <w:rFonts w:ascii="Times New Roman" w:hAnsi="Times New Roman"/>
              </w:rPr>
            </w:pPr>
            <w:r w:rsidRPr="00A1431E">
              <w:rPr>
                <w:rFonts w:ascii="Times New Roman" w:hAnsi="Times New Roman"/>
              </w:rPr>
              <w:t xml:space="preserve">Αποστολή σε Υπηρεσίες της </w:t>
            </w:r>
            <w:r w:rsidRPr="00A1431E">
              <w:rPr>
                <w:rFonts w:ascii="Times New Roman" w:hAnsi="Times New Roman"/>
              </w:rPr>
              <w:t>Α.Α.Δ.Ε. εντός/εκτός Αττικής.</w:t>
            </w:r>
          </w:p>
          <w:p w:rsidR="003D4F31" w:rsidRPr="00747E87" w:rsidRDefault="00270C35" w:rsidP="00DC77EA">
            <w:pPr>
              <w:pStyle w:val="a7"/>
              <w:spacing w:line="259" w:lineRule="auto"/>
              <w:jc w:val="both"/>
              <w:rPr>
                <w:sz w:val="20"/>
                <w:lang w:eastAsia="ar-SA"/>
              </w:rPr>
            </w:pP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4F31" w:rsidRPr="00737E7F" w:rsidRDefault="00270C35" w:rsidP="000C5252">
            <w:pPr>
              <w:widowControl w:val="0"/>
              <w:spacing w:before="120" w:after="120" w:line="240" w:lineRule="auto"/>
              <w:ind w:left="126" w:right="71"/>
              <w:jc w:val="center"/>
              <w:rPr>
                <w:color w:val="000000"/>
                <w:sz w:val="20"/>
                <w:szCs w:val="20"/>
              </w:rPr>
            </w:pPr>
            <w:r w:rsidRPr="00737E7F">
              <w:rPr>
                <w:color w:val="000000"/>
                <w:sz w:val="20"/>
                <w:szCs w:val="20"/>
              </w:rPr>
              <w:lastRenderedPageBreak/>
              <w:t>NAI</w:t>
            </w:r>
          </w:p>
        </w:tc>
        <w:tc>
          <w:tcPr>
            <w:tcW w:w="1391" w:type="pct"/>
            <w:tcBorders>
              <w:top w:val="single" w:sz="4" w:space="0" w:color="000001"/>
              <w:left w:val="single" w:sz="4" w:space="0" w:color="000001"/>
              <w:bottom w:val="single" w:sz="4" w:space="0" w:color="000001"/>
              <w:right w:val="single" w:sz="4" w:space="0" w:color="000001"/>
            </w:tcBorders>
            <w:shd w:val="clear" w:color="auto" w:fill="FFFFFF"/>
          </w:tcPr>
          <w:p w:rsidR="003D4F31" w:rsidRPr="00737E7F" w:rsidRDefault="00270C35" w:rsidP="000C5252">
            <w:pPr>
              <w:widowControl w:val="0"/>
              <w:spacing w:before="120" w:after="120" w:line="240" w:lineRule="auto"/>
              <w:ind w:left="126" w:right="71"/>
              <w:jc w:val="center"/>
              <w:rPr>
                <w:color w:val="000000"/>
                <w:sz w:val="20"/>
                <w:szCs w:val="20"/>
              </w:rPr>
            </w:pPr>
          </w:p>
        </w:tc>
      </w:tr>
      <w:tr w:rsidR="008A189F" w:rsidTr="00DC77EA">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C77EA" w:rsidRPr="00737E7F" w:rsidRDefault="00270C35" w:rsidP="000C5252">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Γ</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C77EA" w:rsidRPr="00A060FE" w:rsidRDefault="00270C35" w:rsidP="00AD3959">
            <w:pPr>
              <w:jc w:val="both"/>
              <w:rPr>
                <w:sz w:val="20"/>
                <w:szCs w:val="20"/>
                <w:lang w:eastAsia="zh-CN"/>
              </w:rPr>
            </w:pPr>
            <w:r>
              <w:rPr>
                <w:sz w:val="20"/>
                <w:szCs w:val="20"/>
                <w:lang w:eastAsia="zh-CN"/>
              </w:rPr>
              <w:t>Η παράδοση</w:t>
            </w:r>
            <w:r>
              <w:rPr>
                <w:sz w:val="20"/>
                <w:szCs w:val="20"/>
                <w:lang w:eastAsia="zh-CN"/>
              </w:rPr>
              <w:t xml:space="preserve"> </w:t>
            </w:r>
            <w:r>
              <w:rPr>
                <w:sz w:val="20"/>
                <w:szCs w:val="20"/>
                <w:lang w:eastAsia="zh-CN"/>
              </w:rPr>
              <w:t>της προσφερόμενης ποσότητας των</w:t>
            </w:r>
            <w:r>
              <w:rPr>
                <w:sz w:val="20"/>
                <w:szCs w:val="20"/>
                <w:lang w:eastAsia="zh-CN"/>
              </w:rPr>
              <w:t xml:space="preserve"> </w:t>
            </w:r>
            <w:r>
              <w:rPr>
                <w:sz w:val="20"/>
                <w:szCs w:val="20"/>
                <w:lang w:eastAsia="zh-CN"/>
              </w:rPr>
              <w:t>φορητών υπολογιστών</w:t>
            </w:r>
            <w:r>
              <w:rPr>
                <w:sz w:val="20"/>
                <w:szCs w:val="20"/>
                <w:lang w:eastAsia="zh-CN"/>
              </w:rPr>
              <w:t xml:space="preserve"> (</w:t>
            </w:r>
            <w:r>
              <w:rPr>
                <w:sz w:val="20"/>
                <w:szCs w:val="20"/>
                <w:lang w:val="en-US" w:eastAsia="zh-CN"/>
              </w:rPr>
              <w:t>Laptops</w:t>
            </w:r>
            <w:r w:rsidRPr="000148AB">
              <w:rPr>
                <w:sz w:val="20"/>
                <w:szCs w:val="20"/>
                <w:lang w:eastAsia="zh-CN"/>
              </w:rPr>
              <w:t>)</w:t>
            </w:r>
            <w:r>
              <w:rPr>
                <w:sz w:val="20"/>
                <w:szCs w:val="20"/>
                <w:lang w:eastAsia="zh-CN"/>
              </w:rPr>
              <w:t xml:space="preserve"> θα </w:t>
            </w:r>
            <w:r>
              <w:rPr>
                <w:sz w:val="20"/>
                <w:szCs w:val="20"/>
                <w:lang w:eastAsia="zh-CN"/>
              </w:rPr>
              <w:t xml:space="preserve">έχει </w:t>
            </w:r>
            <w:r>
              <w:rPr>
                <w:sz w:val="20"/>
                <w:szCs w:val="20"/>
                <w:lang w:eastAsia="zh-CN"/>
              </w:rPr>
              <w:t>ολοκληρωθεί το αργότερ</w:t>
            </w:r>
            <w:r>
              <w:rPr>
                <w:sz w:val="20"/>
                <w:szCs w:val="20"/>
                <w:lang w:eastAsia="zh-CN"/>
              </w:rPr>
              <w:t>ο</w:t>
            </w:r>
            <w:r>
              <w:rPr>
                <w:sz w:val="20"/>
                <w:szCs w:val="20"/>
                <w:lang w:eastAsia="zh-CN"/>
              </w:rPr>
              <w:t xml:space="preserve"> μέχρι τις </w:t>
            </w:r>
            <w:r>
              <w:rPr>
                <w:sz w:val="20"/>
                <w:szCs w:val="20"/>
                <w:lang w:eastAsia="zh-CN"/>
              </w:rPr>
              <w:t>20</w:t>
            </w:r>
            <w:r>
              <w:rPr>
                <w:sz w:val="20"/>
                <w:szCs w:val="20"/>
                <w:lang w:eastAsia="zh-CN"/>
              </w:rPr>
              <w:t xml:space="preserve"> Δεκεμβρίου 2020.</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C77EA" w:rsidRPr="00202C0D" w:rsidRDefault="00270C35" w:rsidP="000C5252">
            <w:pPr>
              <w:widowControl w:val="0"/>
              <w:spacing w:before="120" w:after="120" w:line="240" w:lineRule="auto"/>
              <w:ind w:left="126" w:right="71"/>
              <w:jc w:val="center"/>
              <w:rPr>
                <w:color w:val="000000"/>
                <w:sz w:val="20"/>
                <w:szCs w:val="20"/>
              </w:rPr>
            </w:pPr>
            <w:r>
              <w:rPr>
                <w:color w:val="000000"/>
                <w:sz w:val="20"/>
                <w:szCs w:val="20"/>
              </w:rPr>
              <w:t>ΝΑΙ</w:t>
            </w:r>
          </w:p>
        </w:tc>
        <w:tc>
          <w:tcPr>
            <w:tcW w:w="1391" w:type="pct"/>
            <w:tcBorders>
              <w:top w:val="single" w:sz="4" w:space="0" w:color="000001"/>
              <w:left w:val="single" w:sz="4" w:space="0" w:color="000001"/>
              <w:bottom w:val="single" w:sz="4" w:space="0" w:color="000001"/>
              <w:right w:val="single" w:sz="4" w:space="0" w:color="000001"/>
            </w:tcBorders>
            <w:shd w:val="clear" w:color="auto" w:fill="FFFFFF"/>
          </w:tcPr>
          <w:p w:rsidR="00DC77EA" w:rsidRPr="002270CE" w:rsidRDefault="00270C35" w:rsidP="000C5252">
            <w:pPr>
              <w:widowControl w:val="0"/>
              <w:spacing w:before="120" w:after="120" w:line="240" w:lineRule="auto"/>
              <w:ind w:left="126" w:right="71"/>
              <w:jc w:val="center"/>
              <w:rPr>
                <w:color w:val="000000"/>
                <w:sz w:val="20"/>
                <w:szCs w:val="20"/>
              </w:rPr>
            </w:pPr>
          </w:p>
        </w:tc>
      </w:tr>
      <w:tr w:rsidR="008A189F" w:rsidTr="00DC77EA">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0148AB" w:rsidRDefault="00270C35" w:rsidP="000C5252">
            <w:pPr>
              <w:widowControl w:val="0"/>
              <w:spacing w:before="120" w:after="120" w:line="240" w:lineRule="auto"/>
              <w:ind w:left="108" w:right="90"/>
              <w:jc w:val="center"/>
              <w:rPr>
                <w:b/>
                <w:sz w:val="20"/>
                <w:szCs w:val="20"/>
                <w:shd w:val="clear" w:color="auto" w:fill="FFFFFF"/>
              </w:rPr>
            </w:pPr>
            <w:r>
              <w:rPr>
                <w:b/>
                <w:sz w:val="20"/>
                <w:szCs w:val="20"/>
                <w:shd w:val="clear" w:color="auto" w:fill="FFFFFF"/>
              </w:rPr>
              <w:t>Δ</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0148AB" w:rsidRDefault="00270C35" w:rsidP="000977F5">
            <w:pPr>
              <w:jc w:val="both"/>
              <w:rPr>
                <w:sz w:val="20"/>
                <w:szCs w:val="20"/>
                <w:lang w:eastAsia="zh-CN"/>
              </w:rPr>
            </w:pPr>
            <w:r>
              <w:rPr>
                <w:sz w:val="20"/>
                <w:szCs w:val="20"/>
                <w:lang w:eastAsia="zh-CN"/>
              </w:rPr>
              <w:t xml:space="preserve">Η παραμετροποίηση </w:t>
            </w:r>
            <w:r>
              <w:rPr>
                <w:sz w:val="20"/>
                <w:szCs w:val="20"/>
                <w:lang w:eastAsia="zh-CN"/>
              </w:rPr>
              <w:t xml:space="preserve">και κατανομή </w:t>
            </w:r>
            <w:r>
              <w:rPr>
                <w:sz w:val="20"/>
                <w:szCs w:val="20"/>
                <w:lang w:eastAsia="zh-CN"/>
              </w:rPr>
              <w:t xml:space="preserve">των πέντε χιλιάδων (5.000) φορητών </w:t>
            </w:r>
            <w:r>
              <w:rPr>
                <w:sz w:val="20"/>
                <w:szCs w:val="20"/>
                <w:lang w:eastAsia="zh-CN"/>
              </w:rPr>
              <w:t>υπολογιστών (</w:t>
            </w:r>
            <w:r>
              <w:rPr>
                <w:sz w:val="20"/>
                <w:szCs w:val="20"/>
                <w:lang w:val="en-US" w:eastAsia="zh-CN"/>
              </w:rPr>
              <w:t>Laptops</w:t>
            </w:r>
            <w:r w:rsidRPr="000148AB">
              <w:rPr>
                <w:sz w:val="20"/>
                <w:szCs w:val="20"/>
                <w:lang w:eastAsia="zh-CN"/>
              </w:rPr>
              <w:t>)</w:t>
            </w:r>
            <w:r>
              <w:rPr>
                <w:sz w:val="20"/>
                <w:szCs w:val="20"/>
                <w:lang w:eastAsia="zh-CN"/>
              </w:rPr>
              <w:t xml:space="preserve"> θα ολοκληρωθεί το αργότερα μέχρι τις </w:t>
            </w:r>
            <w:r>
              <w:rPr>
                <w:sz w:val="20"/>
                <w:szCs w:val="20"/>
                <w:lang w:eastAsia="zh-CN"/>
              </w:rPr>
              <w:t>3</w:t>
            </w:r>
            <w:r>
              <w:rPr>
                <w:sz w:val="20"/>
                <w:szCs w:val="20"/>
                <w:lang w:eastAsia="zh-CN"/>
              </w:rPr>
              <w:t>1</w:t>
            </w:r>
            <w:r>
              <w:rPr>
                <w:sz w:val="20"/>
                <w:szCs w:val="20"/>
                <w:lang w:eastAsia="zh-CN"/>
              </w:rPr>
              <w:t xml:space="preserve"> Δεκεμβρίου</w:t>
            </w:r>
            <w:r>
              <w:rPr>
                <w:sz w:val="20"/>
                <w:szCs w:val="20"/>
                <w:lang w:eastAsia="zh-CN"/>
              </w:rPr>
              <w:t xml:space="preserve"> 2020.</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0148AB" w:rsidRDefault="00270C35" w:rsidP="00A86A22">
            <w:pPr>
              <w:widowControl w:val="0"/>
              <w:spacing w:before="120" w:after="120" w:line="240" w:lineRule="auto"/>
              <w:ind w:left="126" w:right="71"/>
              <w:jc w:val="center"/>
              <w:rPr>
                <w:color w:val="000000"/>
                <w:sz w:val="20"/>
                <w:szCs w:val="20"/>
              </w:rPr>
            </w:pPr>
            <w:r>
              <w:rPr>
                <w:color w:val="000000"/>
                <w:sz w:val="20"/>
                <w:szCs w:val="20"/>
              </w:rPr>
              <w:t>ΝΑΙ</w:t>
            </w:r>
          </w:p>
        </w:tc>
        <w:tc>
          <w:tcPr>
            <w:tcW w:w="1391" w:type="pct"/>
            <w:tcBorders>
              <w:top w:val="single" w:sz="4" w:space="0" w:color="000001"/>
              <w:left w:val="single" w:sz="4" w:space="0" w:color="000001"/>
              <w:bottom w:val="single" w:sz="4" w:space="0" w:color="000001"/>
              <w:right w:val="single" w:sz="4" w:space="0" w:color="000001"/>
            </w:tcBorders>
            <w:shd w:val="clear" w:color="auto" w:fill="FFFFFF"/>
          </w:tcPr>
          <w:p w:rsidR="000148AB" w:rsidRPr="002270CE" w:rsidRDefault="00270C35" w:rsidP="000C5252">
            <w:pPr>
              <w:widowControl w:val="0"/>
              <w:spacing w:before="120" w:after="120" w:line="240" w:lineRule="auto"/>
              <w:ind w:left="126" w:right="71"/>
              <w:jc w:val="center"/>
              <w:rPr>
                <w:color w:val="000000"/>
                <w:sz w:val="20"/>
                <w:szCs w:val="20"/>
              </w:rPr>
            </w:pPr>
          </w:p>
        </w:tc>
      </w:tr>
      <w:tr w:rsidR="008A189F" w:rsidTr="00DC77EA">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94538" w:rsidRDefault="00270C35" w:rsidP="000C5252">
            <w:pPr>
              <w:widowControl w:val="0"/>
              <w:spacing w:before="120" w:after="120" w:line="240" w:lineRule="auto"/>
              <w:ind w:left="108" w:right="90"/>
              <w:jc w:val="center"/>
              <w:rPr>
                <w:b/>
                <w:sz w:val="20"/>
                <w:szCs w:val="20"/>
                <w:shd w:val="clear" w:color="auto" w:fill="FFFFFF"/>
              </w:rPr>
            </w:pPr>
            <w:r>
              <w:rPr>
                <w:b/>
                <w:sz w:val="20"/>
                <w:szCs w:val="20"/>
                <w:shd w:val="clear" w:color="auto" w:fill="FFFFFF"/>
              </w:rPr>
              <w:t>Ε</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94538" w:rsidRDefault="00270C35" w:rsidP="00AD3959">
            <w:pPr>
              <w:jc w:val="both"/>
              <w:rPr>
                <w:sz w:val="20"/>
                <w:szCs w:val="20"/>
                <w:lang w:eastAsia="zh-CN"/>
              </w:rPr>
            </w:pPr>
            <w:r>
              <w:rPr>
                <w:sz w:val="20"/>
                <w:szCs w:val="20"/>
                <w:lang w:eastAsia="zh-CN"/>
              </w:rPr>
              <w:t>Προσκόμιση εγγράφου του κατασκευαστικού οίκου που να πιστοποιεί τη δυνατότητα παραγωγής και μεταφοράς της προσφερόμενης ποσότητας των εν λόγω υπολογιστών</w:t>
            </w:r>
            <w:r>
              <w:rPr>
                <w:sz w:val="20"/>
                <w:szCs w:val="20"/>
                <w:lang w:eastAsia="zh-CN"/>
              </w:rPr>
              <w:t xml:space="preserve"> μέχρι 20</w:t>
            </w:r>
            <w:r>
              <w:rPr>
                <w:sz w:val="20"/>
                <w:szCs w:val="20"/>
                <w:lang w:eastAsia="zh-CN"/>
              </w:rPr>
              <w:t xml:space="preserve"> Δεκεμβρίου 2020.</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94538" w:rsidRDefault="00270C35" w:rsidP="00A86A22">
            <w:pPr>
              <w:widowControl w:val="0"/>
              <w:spacing w:before="120" w:after="120" w:line="240" w:lineRule="auto"/>
              <w:ind w:left="126" w:right="71"/>
              <w:jc w:val="center"/>
              <w:rPr>
                <w:color w:val="000000"/>
                <w:sz w:val="20"/>
                <w:szCs w:val="20"/>
              </w:rPr>
            </w:pPr>
            <w:r>
              <w:rPr>
                <w:color w:val="000000"/>
                <w:sz w:val="20"/>
                <w:szCs w:val="20"/>
              </w:rPr>
              <w:t>ΝΑΙ</w:t>
            </w:r>
          </w:p>
        </w:tc>
        <w:tc>
          <w:tcPr>
            <w:tcW w:w="1391" w:type="pct"/>
            <w:tcBorders>
              <w:top w:val="single" w:sz="4" w:space="0" w:color="000001"/>
              <w:left w:val="single" w:sz="4" w:space="0" w:color="000001"/>
              <w:bottom w:val="single" w:sz="4" w:space="0" w:color="000001"/>
              <w:right w:val="single" w:sz="4" w:space="0" w:color="000001"/>
            </w:tcBorders>
            <w:shd w:val="clear" w:color="auto" w:fill="FFFFFF"/>
          </w:tcPr>
          <w:p w:rsidR="00A94538" w:rsidRPr="002270CE" w:rsidRDefault="00270C35" w:rsidP="000C5252">
            <w:pPr>
              <w:widowControl w:val="0"/>
              <w:spacing w:before="120" w:after="120" w:line="240" w:lineRule="auto"/>
              <w:ind w:left="126" w:right="71"/>
              <w:jc w:val="center"/>
              <w:rPr>
                <w:color w:val="000000"/>
                <w:sz w:val="20"/>
                <w:szCs w:val="20"/>
              </w:rPr>
            </w:pPr>
          </w:p>
        </w:tc>
      </w:tr>
    </w:tbl>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A1431E"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420547" w:rsidRDefault="00270C35" w:rsidP="000C5252">
      <w:pPr>
        <w:tabs>
          <w:tab w:val="left" w:pos="2430"/>
        </w:tabs>
        <w:spacing w:line="240" w:lineRule="auto"/>
        <w:contextualSpacing/>
        <w:jc w:val="center"/>
        <w:rPr>
          <w:rFonts w:ascii="Times New Roman" w:hAnsi="Times New Roman"/>
          <w:b/>
          <w:szCs w:val="24"/>
          <w:u w:val="single"/>
        </w:rPr>
      </w:pPr>
    </w:p>
    <w:p w:rsidR="00DC77EA" w:rsidRDefault="00270C35" w:rsidP="000C5252">
      <w:pPr>
        <w:tabs>
          <w:tab w:val="left" w:pos="2430"/>
        </w:tabs>
        <w:spacing w:line="240" w:lineRule="auto"/>
        <w:contextualSpacing/>
        <w:jc w:val="center"/>
        <w:rPr>
          <w:rFonts w:ascii="Times New Roman" w:hAnsi="Times New Roman"/>
          <w:b/>
          <w:szCs w:val="24"/>
          <w:u w:val="single"/>
        </w:rPr>
      </w:pPr>
    </w:p>
    <w:p w:rsidR="000C5252" w:rsidRPr="001F62C5" w:rsidRDefault="00270C35" w:rsidP="000C5252">
      <w:pPr>
        <w:tabs>
          <w:tab w:val="left" w:pos="2430"/>
        </w:tabs>
        <w:spacing w:line="240" w:lineRule="auto"/>
        <w:contextualSpacing/>
        <w:jc w:val="center"/>
        <w:rPr>
          <w:rFonts w:ascii="Times New Roman" w:hAnsi="Times New Roman"/>
          <w:b/>
          <w:szCs w:val="24"/>
          <w:u w:val="single"/>
        </w:rPr>
      </w:pPr>
      <w:r w:rsidRPr="001F62C5">
        <w:rPr>
          <w:rFonts w:ascii="Times New Roman" w:hAnsi="Times New Roman"/>
          <w:b/>
          <w:szCs w:val="24"/>
          <w:u w:val="single"/>
        </w:rPr>
        <w:t xml:space="preserve">ΠΑΡΑΡΤΗΜΑ </w:t>
      </w:r>
      <w:r>
        <w:rPr>
          <w:rFonts w:ascii="Times New Roman" w:hAnsi="Times New Roman"/>
          <w:b/>
          <w:szCs w:val="24"/>
          <w:u w:val="single"/>
        </w:rPr>
        <w:t>Β</w:t>
      </w:r>
    </w:p>
    <w:p w:rsidR="000C5252" w:rsidRPr="001F62C5" w:rsidRDefault="00270C35" w:rsidP="000C5252">
      <w:pPr>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0C5252" w:rsidRPr="001F62C5" w:rsidRDefault="00270C35" w:rsidP="000C5252">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0C5252" w:rsidRPr="001F62C5" w:rsidRDefault="00270C35" w:rsidP="000C5252">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0C5252" w:rsidRPr="001F62C5" w:rsidRDefault="00270C35" w:rsidP="000C5252">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Pr>
          <w:rFonts w:ascii="Times New Roman" w:hAnsi="Times New Roman"/>
          <w:b/>
          <w:sz w:val="20"/>
        </w:rPr>
        <w:t>…………………………………………………</w:t>
      </w:r>
      <w:r w:rsidRPr="001F62C5">
        <w:rPr>
          <w:rFonts w:ascii="Times New Roman" w:hAnsi="Times New Roman"/>
          <w:b/>
          <w:sz w:val="20"/>
        </w:rPr>
        <w:t>……</w:t>
      </w:r>
      <w:r>
        <w:rPr>
          <w:rFonts w:ascii="Times New Roman" w:hAnsi="Times New Roman"/>
          <w:b/>
          <w:sz w:val="20"/>
        </w:rPr>
        <w:t>…</w:t>
      </w:r>
      <w:r w:rsidRPr="001F62C5">
        <w:rPr>
          <w:rFonts w:ascii="Times New Roman" w:hAnsi="Times New Roman"/>
          <w:b/>
          <w:sz w:val="20"/>
        </w:rPr>
        <w:t xml:space="preserve">  </w:t>
      </w:r>
      <w:r w:rsidRPr="001F62C5">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8A189F" w:rsidTr="000C5252">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C5252" w:rsidRPr="001F62C5" w:rsidRDefault="00270C35" w:rsidP="000C5252">
            <w:pPr>
              <w:spacing w:before="240" w:line="240" w:lineRule="auto"/>
              <w:ind w:right="-6878"/>
              <w:contextualSpacing/>
              <w:rPr>
                <w:rFonts w:ascii="Times New Roman" w:hAnsi="Times New Roman"/>
                <w:sz w:val="16"/>
                <w:szCs w:val="16"/>
              </w:rPr>
            </w:pPr>
          </w:p>
          <w:p w:rsidR="000C5252" w:rsidRPr="001F62C5" w:rsidRDefault="00270C35" w:rsidP="000C5252">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0C5252" w:rsidRPr="001F62C5" w:rsidRDefault="00270C35" w:rsidP="000C5252">
            <w:pPr>
              <w:spacing w:after="0" w:line="240" w:lineRule="auto"/>
              <w:rPr>
                <w:rFonts w:ascii="Times New Roman" w:eastAsia="Times New Roman" w:hAnsi="Times New Roman"/>
                <w:b/>
                <w:sz w:val="18"/>
                <w:szCs w:val="18"/>
                <w:lang w:eastAsia="el-GR"/>
              </w:rPr>
            </w:pPr>
            <w:r>
              <w:rPr>
                <w:rFonts w:ascii="Times New Roman" w:hAnsi="Times New Roman"/>
                <w:b/>
                <w:sz w:val="20"/>
              </w:rPr>
              <w:t>Ανεξάρτητη Αρχή Δημοσίω</w:t>
            </w:r>
            <w:r w:rsidRPr="001F62C5">
              <w:rPr>
                <w:rFonts w:ascii="Times New Roman" w:hAnsi="Times New Roman"/>
                <w:b/>
                <w:sz w:val="20"/>
              </w:rPr>
              <w:t>ν Εσόδων (</w:t>
            </w:r>
            <w:r>
              <w:rPr>
                <w:rFonts w:ascii="Times New Roman" w:hAnsi="Times New Roman"/>
                <w:b/>
                <w:sz w:val="20"/>
              </w:rPr>
              <w:t>Α.Α.Δ.Ε.</w:t>
            </w:r>
            <w:r w:rsidRPr="001F62C5">
              <w:rPr>
                <w:rFonts w:ascii="Times New Roman" w:hAnsi="Times New Roman"/>
                <w:b/>
                <w:sz w:val="20"/>
              </w:rPr>
              <w:t>)</w:t>
            </w:r>
          </w:p>
        </w:tc>
      </w:tr>
      <w:tr w:rsidR="008A189F" w:rsidTr="000C5252">
        <w:trPr>
          <w:gridBefore w:val="1"/>
          <w:gridAfter w:val="2"/>
          <w:wBefore w:w="324" w:type="dxa"/>
          <w:wAfter w:w="429" w:type="dxa"/>
          <w:cantSplit/>
          <w:trHeight w:val="397"/>
        </w:trPr>
        <w:tc>
          <w:tcPr>
            <w:tcW w:w="1303" w:type="dxa"/>
            <w:tcBorders>
              <w:top w:val="single" w:sz="4" w:space="0" w:color="auto"/>
            </w:tcBorders>
            <w:vAlign w:val="center"/>
          </w:tcPr>
          <w:p w:rsidR="000C5252" w:rsidRPr="001F62C5" w:rsidRDefault="00270C35" w:rsidP="000C5252">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0C5252" w:rsidRPr="001F62C5" w:rsidRDefault="00270C35" w:rsidP="000C5252">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0C5252" w:rsidRPr="001F62C5" w:rsidRDefault="00270C35" w:rsidP="000C5252">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0C5252" w:rsidRPr="001F62C5" w:rsidRDefault="00270C35" w:rsidP="000C5252">
            <w:pPr>
              <w:spacing w:before="240" w:line="240" w:lineRule="auto"/>
              <w:ind w:right="-6878"/>
              <w:contextualSpacing/>
              <w:rPr>
                <w:rFonts w:ascii="Times New Roman" w:hAnsi="Times New Roman"/>
                <w:sz w:val="16"/>
                <w:szCs w:val="16"/>
              </w:rPr>
            </w:pPr>
          </w:p>
        </w:tc>
      </w:tr>
      <w:tr w:rsidR="008A189F" w:rsidTr="000C5252">
        <w:trPr>
          <w:gridBefore w:val="1"/>
          <w:gridAfter w:val="2"/>
          <w:wBefore w:w="324" w:type="dxa"/>
          <w:wAfter w:w="429" w:type="dxa"/>
          <w:cantSplit/>
          <w:trHeight w:val="387"/>
        </w:trPr>
        <w:tc>
          <w:tcPr>
            <w:tcW w:w="2332" w:type="dxa"/>
            <w:gridSpan w:val="4"/>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0C5252" w:rsidRPr="001F62C5" w:rsidRDefault="00270C35" w:rsidP="000C5252">
            <w:pPr>
              <w:spacing w:before="240" w:line="240" w:lineRule="auto"/>
              <w:ind w:right="-6878"/>
              <w:contextualSpacing/>
              <w:rPr>
                <w:rFonts w:ascii="Times New Roman" w:hAnsi="Times New Roman"/>
                <w:sz w:val="16"/>
                <w:szCs w:val="16"/>
              </w:rPr>
            </w:pPr>
          </w:p>
        </w:tc>
      </w:tr>
      <w:tr w:rsidR="008A189F" w:rsidTr="000C5252">
        <w:trPr>
          <w:gridBefore w:val="1"/>
          <w:gridAfter w:val="2"/>
          <w:wBefore w:w="324" w:type="dxa"/>
          <w:wAfter w:w="429" w:type="dxa"/>
          <w:cantSplit/>
          <w:trHeight w:val="319"/>
        </w:trPr>
        <w:tc>
          <w:tcPr>
            <w:tcW w:w="2332" w:type="dxa"/>
            <w:gridSpan w:val="4"/>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0C5252" w:rsidRPr="001F62C5" w:rsidRDefault="00270C35" w:rsidP="000C5252">
            <w:pPr>
              <w:spacing w:before="240" w:line="240" w:lineRule="auto"/>
              <w:ind w:right="-6878"/>
              <w:contextualSpacing/>
              <w:rPr>
                <w:rFonts w:ascii="Times New Roman" w:hAnsi="Times New Roman"/>
                <w:sz w:val="16"/>
                <w:szCs w:val="16"/>
              </w:rPr>
            </w:pPr>
          </w:p>
        </w:tc>
      </w:tr>
      <w:tr w:rsidR="008A189F" w:rsidTr="000C5252">
        <w:trPr>
          <w:gridBefore w:val="1"/>
          <w:gridAfter w:val="2"/>
          <w:wBefore w:w="324" w:type="dxa"/>
          <w:wAfter w:w="429" w:type="dxa"/>
          <w:cantSplit/>
          <w:trHeight w:val="402"/>
        </w:trPr>
        <w:tc>
          <w:tcPr>
            <w:tcW w:w="2332" w:type="dxa"/>
            <w:gridSpan w:val="4"/>
            <w:vAlign w:val="center"/>
          </w:tcPr>
          <w:p w:rsidR="000C5252" w:rsidRPr="001F62C5" w:rsidRDefault="00270C35" w:rsidP="000C5252">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0C5252" w:rsidRPr="001F62C5" w:rsidRDefault="00270C35" w:rsidP="000C5252">
            <w:pPr>
              <w:spacing w:before="240" w:line="240" w:lineRule="auto"/>
              <w:ind w:right="-6878"/>
              <w:contextualSpacing/>
              <w:rPr>
                <w:rFonts w:ascii="Times New Roman" w:hAnsi="Times New Roman"/>
                <w:sz w:val="16"/>
                <w:szCs w:val="16"/>
              </w:rPr>
            </w:pPr>
          </w:p>
        </w:tc>
      </w:tr>
      <w:tr w:rsidR="008A189F" w:rsidTr="000C5252">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0C5252" w:rsidRPr="001F62C5" w:rsidRDefault="00270C35" w:rsidP="000C5252">
            <w:pPr>
              <w:spacing w:before="240" w:line="240" w:lineRule="auto"/>
              <w:ind w:right="-6878"/>
              <w:contextualSpacing/>
              <w:rPr>
                <w:rFonts w:ascii="Times New Roman" w:hAnsi="Times New Roman"/>
                <w:sz w:val="16"/>
                <w:szCs w:val="16"/>
              </w:rPr>
            </w:pPr>
          </w:p>
        </w:tc>
      </w:tr>
      <w:tr w:rsidR="008A189F" w:rsidTr="000C5252">
        <w:trPr>
          <w:gridBefore w:val="1"/>
          <w:gridAfter w:val="2"/>
          <w:wBefore w:w="324" w:type="dxa"/>
          <w:wAfter w:w="429" w:type="dxa"/>
          <w:cantSplit/>
          <w:trHeight w:val="402"/>
        </w:trPr>
        <w:tc>
          <w:tcPr>
            <w:tcW w:w="2332" w:type="dxa"/>
            <w:gridSpan w:val="4"/>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0C5252" w:rsidRPr="001F62C5" w:rsidRDefault="00270C35" w:rsidP="000C5252">
            <w:pPr>
              <w:spacing w:before="240" w:line="240" w:lineRule="auto"/>
              <w:contextualSpacing/>
              <w:rPr>
                <w:rFonts w:ascii="Times New Roman" w:hAnsi="Times New Roman"/>
                <w:sz w:val="16"/>
                <w:szCs w:val="16"/>
              </w:rPr>
            </w:pPr>
          </w:p>
        </w:tc>
        <w:tc>
          <w:tcPr>
            <w:tcW w:w="686" w:type="dxa"/>
            <w:gridSpan w:val="2"/>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Τηλ:</w:t>
            </w:r>
          </w:p>
        </w:tc>
        <w:tc>
          <w:tcPr>
            <w:tcW w:w="3974" w:type="dxa"/>
            <w:gridSpan w:val="6"/>
            <w:vAlign w:val="center"/>
          </w:tcPr>
          <w:p w:rsidR="000C5252" w:rsidRPr="001F62C5" w:rsidRDefault="00270C35" w:rsidP="000C5252">
            <w:pPr>
              <w:spacing w:before="240" w:line="240" w:lineRule="auto"/>
              <w:contextualSpacing/>
              <w:rPr>
                <w:rFonts w:ascii="Times New Roman" w:hAnsi="Times New Roman"/>
                <w:sz w:val="16"/>
                <w:szCs w:val="16"/>
              </w:rPr>
            </w:pPr>
          </w:p>
        </w:tc>
      </w:tr>
      <w:tr w:rsidR="008A189F" w:rsidTr="000C5252">
        <w:trPr>
          <w:gridBefore w:val="1"/>
          <w:gridAfter w:val="2"/>
          <w:wBefore w:w="324" w:type="dxa"/>
          <w:wAfter w:w="429" w:type="dxa"/>
          <w:cantSplit/>
          <w:trHeight w:val="402"/>
        </w:trPr>
        <w:tc>
          <w:tcPr>
            <w:tcW w:w="1617" w:type="dxa"/>
            <w:gridSpan w:val="2"/>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0C5252" w:rsidRPr="001F62C5" w:rsidRDefault="00270C35" w:rsidP="000C5252">
            <w:pPr>
              <w:spacing w:before="240" w:line="240" w:lineRule="auto"/>
              <w:contextualSpacing/>
              <w:rPr>
                <w:rFonts w:ascii="Times New Roman" w:hAnsi="Times New Roman"/>
                <w:sz w:val="16"/>
                <w:szCs w:val="16"/>
              </w:rPr>
            </w:pPr>
          </w:p>
        </w:tc>
        <w:tc>
          <w:tcPr>
            <w:tcW w:w="686" w:type="dxa"/>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0C5252" w:rsidRPr="001F62C5" w:rsidRDefault="00270C35" w:rsidP="000C5252">
            <w:pPr>
              <w:spacing w:before="240" w:line="240" w:lineRule="auto"/>
              <w:contextualSpacing/>
              <w:rPr>
                <w:rFonts w:ascii="Times New Roman" w:hAnsi="Times New Roman"/>
                <w:sz w:val="16"/>
                <w:szCs w:val="16"/>
              </w:rPr>
            </w:pPr>
          </w:p>
        </w:tc>
        <w:tc>
          <w:tcPr>
            <w:tcW w:w="686" w:type="dxa"/>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Αριθ:</w:t>
            </w:r>
          </w:p>
        </w:tc>
        <w:tc>
          <w:tcPr>
            <w:tcW w:w="514" w:type="dxa"/>
          </w:tcPr>
          <w:p w:rsidR="000C5252" w:rsidRPr="001F62C5" w:rsidRDefault="00270C35" w:rsidP="000C5252">
            <w:pPr>
              <w:spacing w:before="240" w:line="240" w:lineRule="auto"/>
              <w:contextualSpacing/>
              <w:rPr>
                <w:rFonts w:ascii="Times New Roman" w:hAnsi="Times New Roman"/>
                <w:sz w:val="16"/>
                <w:szCs w:val="16"/>
              </w:rPr>
            </w:pPr>
          </w:p>
        </w:tc>
        <w:tc>
          <w:tcPr>
            <w:tcW w:w="514" w:type="dxa"/>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0C5252" w:rsidRPr="001F62C5" w:rsidRDefault="00270C35" w:rsidP="000C5252">
            <w:pPr>
              <w:spacing w:before="240" w:line="240" w:lineRule="auto"/>
              <w:contextualSpacing/>
              <w:rPr>
                <w:rFonts w:ascii="Times New Roman" w:hAnsi="Times New Roman"/>
                <w:sz w:val="16"/>
                <w:szCs w:val="16"/>
              </w:rPr>
            </w:pPr>
          </w:p>
        </w:tc>
      </w:tr>
      <w:tr w:rsidR="008A189F" w:rsidTr="000C5252">
        <w:trPr>
          <w:gridBefore w:val="1"/>
          <w:gridAfter w:val="1"/>
          <w:wBefore w:w="324" w:type="dxa"/>
          <w:wAfter w:w="420" w:type="dxa"/>
          <w:cantSplit/>
          <w:trHeight w:val="497"/>
        </w:trPr>
        <w:tc>
          <w:tcPr>
            <w:tcW w:w="2244" w:type="dxa"/>
            <w:gridSpan w:val="3"/>
            <w:vAlign w:val="center"/>
          </w:tcPr>
          <w:p w:rsidR="000C5252" w:rsidRPr="001F62C5" w:rsidRDefault="00270C35" w:rsidP="000C5252">
            <w:pPr>
              <w:spacing w:before="240" w:line="240" w:lineRule="auto"/>
              <w:contextualSpacing/>
              <w:rPr>
                <w:rFonts w:ascii="Times New Roman" w:hAnsi="Times New Roman"/>
                <w:sz w:val="16"/>
                <w:szCs w:val="16"/>
              </w:rPr>
            </w:pPr>
            <w:r w:rsidRPr="001F62C5">
              <w:rPr>
                <w:rFonts w:ascii="Times New Roman" w:hAnsi="Times New Roman"/>
                <w:sz w:val="16"/>
                <w:szCs w:val="16"/>
              </w:rPr>
              <w:t>Αρ. Τηλεομοιοτύπου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0C5252" w:rsidRPr="001F62C5" w:rsidRDefault="00270C35" w:rsidP="000C5252">
            <w:pPr>
              <w:spacing w:before="240" w:line="240" w:lineRule="auto"/>
              <w:contextualSpacing/>
              <w:rPr>
                <w:rFonts w:ascii="Times New Roman" w:hAnsi="Times New Roman"/>
                <w:sz w:val="16"/>
                <w:szCs w:val="16"/>
              </w:rPr>
            </w:pPr>
          </w:p>
        </w:tc>
        <w:tc>
          <w:tcPr>
            <w:tcW w:w="1372" w:type="dxa"/>
            <w:gridSpan w:val="2"/>
            <w:vAlign w:val="center"/>
          </w:tcPr>
          <w:p w:rsidR="000C5252" w:rsidRPr="001F62C5" w:rsidRDefault="00270C35" w:rsidP="000C5252">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0C5252" w:rsidRPr="001F62C5" w:rsidRDefault="00270C35" w:rsidP="000C5252">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0C5252" w:rsidRPr="001F62C5" w:rsidRDefault="00270C35" w:rsidP="000C5252">
            <w:pPr>
              <w:spacing w:before="240" w:line="240" w:lineRule="auto"/>
              <w:contextualSpacing/>
              <w:rPr>
                <w:rFonts w:ascii="Times New Roman" w:hAnsi="Times New Roman"/>
                <w:sz w:val="16"/>
                <w:szCs w:val="16"/>
              </w:rPr>
            </w:pPr>
          </w:p>
        </w:tc>
      </w:tr>
      <w:tr w:rsidR="008A189F" w:rsidTr="000C5252">
        <w:trPr>
          <w:trHeight w:val="533"/>
        </w:trPr>
        <w:tc>
          <w:tcPr>
            <w:tcW w:w="10632" w:type="dxa"/>
            <w:gridSpan w:val="18"/>
            <w:tcBorders>
              <w:top w:val="nil"/>
              <w:left w:val="nil"/>
              <w:bottom w:val="nil"/>
              <w:right w:val="nil"/>
            </w:tcBorders>
          </w:tcPr>
          <w:p w:rsidR="000C5252" w:rsidRPr="001F62C5" w:rsidRDefault="00270C35" w:rsidP="000C5252">
            <w:pPr>
              <w:spacing w:line="276" w:lineRule="auto"/>
              <w:ind w:right="124"/>
              <w:contextualSpacing/>
              <w:rPr>
                <w:rFonts w:ascii="Times New Roman" w:hAnsi="Times New Roman"/>
                <w:sz w:val="18"/>
                <w:szCs w:val="18"/>
              </w:rPr>
            </w:pPr>
          </w:p>
          <w:p w:rsidR="000C5252" w:rsidRPr="001F62C5" w:rsidRDefault="00270C35" w:rsidP="000C5252">
            <w:pPr>
              <w:spacing w:line="276" w:lineRule="auto"/>
              <w:ind w:right="124"/>
              <w:contextualSpacing/>
              <w:rPr>
                <w:rFonts w:ascii="Times New Roman" w:hAnsi="Times New Roman"/>
                <w:sz w:val="18"/>
                <w:szCs w:val="18"/>
              </w:rPr>
            </w:pPr>
            <w:r w:rsidRPr="001F62C5">
              <w:rPr>
                <w:rFonts w:ascii="Times New Roman" w:hAnsi="Times New Roman"/>
                <w:sz w:val="18"/>
                <w:szCs w:val="18"/>
              </w:rPr>
              <w:t xml:space="preserve">Με ατομική μου ευθύνη και γνωρίζοντας τις κυρώσεις </w:t>
            </w:r>
            <w:r w:rsidRPr="001F62C5">
              <w:rPr>
                <w:rFonts w:ascii="Times New Roman" w:hAnsi="Times New Roman"/>
                <w:sz w:val="18"/>
                <w:szCs w:val="18"/>
                <w:vertAlign w:val="superscript"/>
              </w:rPr>
              <w:t>(3)</w:t>
            </w:r>
            <w:r w:rsidRPr="001F62C5">
              <w:rPr>
                <w:rFonts w:ascii="Times New Roman" w:hAnsi="Times New Roman"/>
                <w:sz w:val="18"/>
                <w:szCs w:val="18"/>
              </w:rPr>
              <w:t xml:space="preserve">, που προβλέπονται από τις διατάξεις της παρ. 6 του άρθρου 22 </w:t>
            </w:r>
            <w:r w:rsidRPr="001F62C5">
              <w:rPr>
                <w:rFonts w:ascii="Times New Roman" w:hAnsi="Times New Roman"/>
                <w:sz w:val="18"/>
                <w:szCs w:val="18"/>
              </w:rPr>
              <w:t>του Ν. 1599/1986, δηλώνω ότι:</w:t>
            </w:r>
          </w:p>
        </w:tc>
      </w:tr>
      <w:tr w:rsidR="008A189F" w:rsidTr="000C5252">
        <w:trPr>
          <w:trHeight w:val="3109"/>
        </w:trPr>
        <w:tc>
          <w:tcPr>
            <w:tcW w:w="10632" w:type="dxa"/>
            <w:gridSpan w:val="18"/>
            <w:tcBorders>
              <w:top w:val="nil"/>
              <w:left w:val="nil"/>
              <w:bottom w:val="nil"/>
              <w:right w:val="nil"/>
            </w:tcBorders>
          </w:tcPr>
          <w:p w:rsidR="000C5252" w:rsidRPr="004725D8" w:rsidRDefault="00270C35" w:rsidP="000C5252">
            <w:pPr>
              <w:spacing w:line="276" w:lineRule="auto"/>
              <w:contextualSpacing/>
              <w:rPr>
                <w:rFonts w:ascii="Times New Roman" w:hAnsi="Times New Roman"/>
                <w:sz w:val="18"/>
                <w:szCs w:val="18"/>
              </w:rPr>
            </w:pPr>
            <w:r w:rsidRPr="004725D8">
              <w:rPr>
                <w:rFonts w:ascii="Times New Roman" w:hAnsi="Times New Roman"/>
                <w:sz w:val="18"/>
                <w:szCs w:val="18"/>
              </w:rPr>
              <w:t xml:space="preserve">Α.   Αποδέχομαι τους όρους της υπ’ αρ. </w:t>
            </w:r>
            <w:r w:rsidRPr="004725D8">
              <w:rPr>
                <w:rFonts w:ascii="Times New Roman" w:hAnsi="Times New Roman"/>
                <w:sz w:val="18"/>
                <w:szCs w:val="18"/>
                <w:u w:val="single"/>
              </w:rPr>
              <w:t>………………………………..</w:t>
            </w:r>
            <w:r w:rsidRPr="004725D8">
              <w:rPr>
                <w:rFonts w:ascii="Times New Roman" w:hAnsi="Times New Roman"/>
                <w:sz w:val="18"/>
                <w:szCs w:val="18"/>
              </w:rPr>
              <w:t xml:space="preserve"> πρόσκλησης.</w:t>
            </w:r>
          </w:p>
          <w:p w:rsidR="000C5252" w:rsidRPr="004725D8" w:rsidRDefault="00270C35" w:rsidP="000C5252">
            <w:pPr>
              <w:spacing w:after="40" w:line="276" w:lineRule="auto"/>
              <w:contextualSpacing/>
              <w:rPr>
                <w:rFonts w:ascii="Times New Roman" w:hAnsi="Times New Roman"/>
                <w:sz w:val="18"/>
                <w:szCs w:val="18"/>
              </w:rPr>
            </w:pPr>
            <w:r w:rsidRPr="004725D8">
              <w:rPr>
                <w:rFonts w:ascii="Times New Roman" w:hAnsi="Times New Roman"/>
                <w:sz w:val="18"/>
                <w:szCs w:val="18"/>
              </w:rPr>
              <w:t>Β1. Δεν έχω καταδικασθεί με αμετάκλητη απόφαση για κάποιο από τα παρακάτω αδικήματα:</w:t>
            </w:r>
          </w:p>
          <w:p w:rsidR="000C5252" w:rsidRPr="004725D8" w:rsidRDefault="00270C35" w:rsidP="000C5252">
            <w:pPr>
              <w:pStyle w:val="a7"/>
              <w:numPr>
                <w:ilvl w:val="0"/>
                <w:numId w:val="26"/>
              </w:numPr>
              <w:spacing w:line="276" w:lineRule="auto"/>
              <w:ind w:left="573" w:hanging="284"/>
              <w:jc w:val="both"/>
              <w:rPr>
                <w:sz w:val="18"/>
                <w:szCs w:val="18"/>
              </w:rPr>
            </w:pPr>
            <w:r w:rsidRPr="004725D8">
              <w:rPr>
                <w:sz w:val="18"/>
                <w:szCs w:val="18"/>
              </w:rPr>
              <w:t xml:space="preserve">συμμετοχή σε εγκληματική οργάνωση, όπως αυτή ορίζεται στο άρθρο 2 της </w:t>
            </w:r>
            <w:r w:rsidRPr="004725D8">
              <w:rPr>
                <w:sz w:val="18"/>
                <w:szCs w:val="18"/>
              </w:rPr>
              <w:t>απόφασης-πλαίσιο 2008/841/ΔΕΥ του Συμβουλίου.</w:t>
            </w:r>
          </w:p>
          <w:p w:rsidR="000C5252" w:rsidRPr="004725D8" w:rsidRDefault="00270C35" w:rsidP="000C5252">
            <w:pPr>
              <w:pStyle w:val="a7"/>
              <w:numPr>
                <w:ilvl w:val="0"/>
                <w:numId w:val="26"/>
              </w:numPr>
              <w:spacing w:line="276" w:lineRule="auto"/>
              <w:ind w:left="573" w:hanging="284"/>
              <w:jc w:val="both"/>
              <w:rPr>
                <w:sz w:val="18"/>
                <w:szCs w:val="18"/>
              </w:rPr>
            </w:pPr>
            <w:r w:rsidRPr="004725D8">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0C5252" w:rsidRPr="004725D8" w:rsidRDefault="00270C35" w:rsidP="000C5252">
            <w:pPr>
              <w:pStyle w:val="a7"/>
              <w:numPr>
                <w:ilvl w:val="0"/>
                <w:numId w:val="26"/>
              </w:numPr>
              <w:spacing w:line="276" w:lineRule="auto"/>
              <w:ind w:left="573" w:hanging="284"/>
              <w:jc w:val="both"/>
              <w:rPr>
                <w:sz w:val="18"/>
                <w:szCs w:val="18"/>
              </w:rPr>
            </w:pPr>
            <w:r w:rsidRPr="004725D8">
              <w:rPr>
                <w:sz w:val="18"/>
                <w:szCs w:val="18"/>
              </w:rPr>
              <w:t>απάτη, κατά την έννοια του άρθρου 1 τ</w:t>
            </w:r>
            <w:r w:rsidRPr="004725D8">
              <w:rPr>
                <w:sz w:val="18"/>
                <w:szCs w:val="18"/>
              </w:rPr>
              <w:t>ης σύμβασης σχετικά με την προστασία των οικονομικών συμφερόντων των Ευρωπαϊκών Κοινοτήτων, η οποία κυρώθηκε με το ν. 2803/2000.</w:t>
            </w:r>
          </w:p>
          <w:p w:rsidR="000C5252" w:rsidRPr="004725D8" w:rsidRDefault="00270C35" w:rsidP="000C5252">
            <w:pPr>
              <w:pStyle w:val="a7"/>
              <w:numPr>
                <w:ilvl w:val="0"/>
                <w:numId w:val="26"/>
              </w:numPr>
              <w:spacing w:line="276" w:lineRule="auto"/>
              <w:ind w:left="573" w:hanging="284"/>
              <w:jc w:val="both"/>
              <w:rPr>
                <w:sz w:val="18"/>
                <w:szCs w:val="18"/>
              </w:rPr>
            </w:pPr>
            <w:r w:rsidRPr="004725D8">
              <w:rPr>
                <w:sz w:val="18"/>
                <w:szCs w:val="18"/>
              </w:rPr>
              <w:t>τρομοκρατικά εγκλήματα ή εγκλήματα συνδεόμενα με τρομοκρατικές δραστηριότητες ,όπως ορίζονται, αντιστοίχως ,στα άρθρα 1 και 3 τ</w:t>
            </w:r>
            <w:r w:rsidRPr="004725D8">
              <w:rPr>
                <w:sz w:val="18"/>
                <w:szCs w:val="18"/>
              </w:rPr>
              <w:t>ης απόφασης –πλαίσιο 2002/475/ΔΕΥ του συμβουλίου.</w:t>
            </w:r>
          </w:p>
          <w:p w:rsidR="000C5252" w:rsidRPr="004725D8" w:rsidRDefault="00270C35" w:rsidP="000C5252">
            <w:pPr>
              <w:pStyle w:val="a7"/>
              <w:numPr>
                <w:ilvl w:val="0"/>
                <w:numId w:val="26"/>
              </w:numPr>
              <w:spacing w:line="276" w:lineRule="auto"/>
              <w:ind w:left="573" w:hanging="284"/>
              <w:jc w:val="both"/>
              <w:rPr>
                <w:sz w:val="18"/>
                <w:szCs w:val="18"/>
              </w:rPr>
            </w:pPr>
            <w:r w:rsidRPr="004725D8">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w:t>
            </w:r>
            <w:r w:rsidRPr="004725D8">
              <w:rPr>
                <w:sz w:val="18"/>
                <w:szCs w:val="18"/>
              </w:rPr>
              <w:t>ατος για τη νομιμοποίηση εσόδων από παράνομες δραστηριότητες, η οποία ενσωματώθηκε στην εθνική νομοθεσία με το ν. 3691/2008.</w:t>
            </w:r>
          </w:p>
          <w:p w:rsidR="000C5252" w:rsidRPr="004725D8" w:rsidRDefault="00270C35" w:rsidP="000C5252">
            <w:pPr>
              <w:pStyle w:val="a7"/>
              <w:numPr>
                <w:ilvl w:val="0"/>
                <w:numId w:val="26"/>
              </w:numPr>
              <w:spacing w:line="276" w:lineRule="auto"/>
              <w:ind w:left="573" w:hanging="284"/>
              <w:jc w:val="both"/>
              <w:rPr>
                <w:sz w:val="18"/>
                <w:szCs w:val="18"/>
              </w:rPr>
            </w:pPr>
            <w:r w:rsidRPr="004725D8">
              <w:rPr>
                <w:sz w:val="18"/>
                <w:szCs w:val="18"/>
              </w:rPr>
              <w:t xml:space="preserve">παιδική εργασία και άλλες μορφές εμπορίας ανθρώπων, όπως ορίζονται στο άρθρο 2 της Οδηγίας 2011/36/ΕΕ  του Ευρωπαϊκού Κοινοβουλίου </w:t>
            </w:r>
            <w:r w:rsidRPr="004725D8">
              <w:rPr>
                <w:sz w:val="18"/>
                <w:szCs w:val="18"/>
              </w:rPr>
              <w:t>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η οποία ενσωματώθηκε στην εθνική νομοθεσία με τον ν.4198</w:t>
            </w:r>
            <w:r w:rsidRPr="004725D8">
              <w:rPr>
                <w:sz w:val="18"/>
                <w:szCs w:val="18"/>
              </w:rPr>
              <w:t xml:space="preserve">/2013. </w:t>
            </w:r>
          </w:p>
          <w:p w:rsidR="000C5252" w:rsidRPr="004725D8" w:rsidRDefault="00270C35" w:rsidP="000C5252">
            <w:pPr>
              <w:spacing w:line="276" w:lineRule="auto"/>
              <w:ind w:left="301" w:hanging="301"/>
              <w:contextualSpacing/>
              <w:jc w:val="both"/>
              <w:rPr>
                <w:rFonts w:ascii="Times New Roman" w:hAnsi="Times New Roman"/>
                <w:sz w:val="18"/>
                <w:szCs w:val="18"/>
              </w:rPr>
            </w:pPr>
            <w:r w:rsidRPr="004725D8">
              <w:rPr>
                <w:rFonts w:ascii="Times New Roman" w:hAnsi="Times New Roman"/>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w:t>
            </w:r>
            <w:r w:rsidRPr="004725D8">
              <w:rPr>
                <w:rFonts w:ascii="Times New Roman" w:hAnsi="Times New Roman"/>
                <w:sz w:val="18"/>
                <w:szCs w:val="18"/>
              </w:rPr>
              <w:t>ραφίας, της ψευδορκίας, της δωροδοκίας και της δόλιας χρεοκοπίας.</w:t>
            </w:r>
          </w:p>
          <w:p w:rsidR="000C5252" w:rsidRPr="004725D8" w:rsidRDefault="00270C35" w:rsidP="000C5252">
            <w:pPr>
              <w:spacing w:line="276" w:lineRule="auto"/>
              <w:contextualSpacing/>
              <w:rPr>
                <w:rFonts w:ascii="Times New Roman" w:hAnsi="Times New Roman"/>
                <w:sz w:val="18"/>
                <w:szCs w:val="18"/>
              </w:rPr>
            </w:pPr>
            <w:r w:rsidRPr="004725D8">
              <w:rPr>
                <w:rFonts w:ascii="Times New Roman" w:hAnsi="Times New Roman"/>
                <w:sz w:val="18"/>
                <w:szCs w:val="18"/>
              </w:rPr>
              <w:t>Β3. Δεν τελώ σε πτώχευση, ούτε σε διαδικασία κήρυξης πτώχευσης, εκκαθάριση ή αναγκαστική διαχείριση.</w:t>
            </w:r>
          </w:p>
          <w:p w:rsidR="000C5252" w:rsidRPr="004725D8" w:rsidRDefault="00270C35" w:rsidP="000C5252">
            <w:pPr>
              <w:spacing w:line="276" w:lineRule="auto"/>
              <w:contextualSpacing/>
              <w:rPr>
                <w:rFonts w:ascii="Times New Roman" w:hAnsi="Times New Roman"/>
                <w:sz w:val="18"/>
                <w:szCs w:val="18"/>
              </w:rPr>
            </w:pPr>
            <w:r w:rsidRPr="004725D8">
              <w:rPr>
                <w:rFonts w:ascii="Times New Roman" w:hAnsi="Times New Roman"/>
                <w:sz w:val="18"/>
                <w:szCs w:val="18"/>
              </w:rPr>
              <w:t>Β4. Έχω εκπληρώσει τις υποχρεώσεις μου όσον αφορά την καταβολή φόρων και εισφορών κοινωνι</w:t>
            </w:r>
            <w:r w:rsidRPr="004725D8">
              <w:rPr>
                <w:rFonts w:ascii="Times New Roman" w:hAnsi="Times New Roman"/>
                <w:sz w:val="18"/>
                <w:szCs w:val="18"/>
              </w:rPr>
              <w:t>κής ασφάλισης (κυρίας και επικουρικής).</w:t>
            </w:r>
          </w:p>
          <w:p w:rsidR="000C5252" w:rsidRPr="004725D8" w:rsidRDefault="00270C35" w:rsidP="000C5252">
            <w:pPr>
              <w:spacing w:line="276" w:lineRule="auto"/>
              <w:contextualSpacing/>
              <w:rPr>
                <w:rFonts w:ascii="Times New Roman" w:hAnsi="Times New Roman"/>
                <w:sz w:val="18"/>
                <w:szCs w:val="18"/>
              </w:rPr>
            </w:pPr>
            <w:r w:rsidRPr="004725D8">
              <w:rPr>
                <w:rFonts w:ascii="Times New Roman" w:hAnsi="Times New Roman"/>
                <w:sz w:val="18"/>
                <w:szCs w:val="18"/>
              </w:rPr>
              <w:t xml:space="preserve">Γ. Αναλαμβάνω την υποχρέωση  προσκόμισης των παρακάτω </w:t>
            </w:r>
            <w:r w:rsidRPr="004725D8">
              <w:rPr>
                <w:rFonts w:ascii="Times New Roman" w:hAnsi="Times New Roman"/>
                <w:sz w:val="18"/>
                <w:szCs w:val="18"/>
                <w:u w:val="single"/>
              </w:rPr>
              <w:t xml:space="preserve">πιστοποιητικών </w:t>
            </w:r>
            <w:r w:rsidRPr="004725D8">
              <w:rPr>
                <w:rFonts w:ascii="Times New Roman" w:hAnsi="Times New Roman"/>
                <w:sz w:val="18"/>
                <w:szCs w:val="18"/>
              </w:rPr>
              <w:t>για την απόδειξη της μη συνδρομής των λόγων αποκλεισμού</w:t>
            </w:r>
          </w:p>
          <w:p w:rsidR="000C5252" w:rsidRPr="00677826" w:rsidRDefault="00270C35" w:rsidP="00420547">
            <w:pPr>
              <w:spacing w:line="276" w:lineRule="auto"/>
              <w:contextualSpacing/>
              <w:rPr>
                <w:rFonts w:ascii="Times New Roman" w:hAnsi="Times New Roman"/>
                <w:sz w:val="16"/>
                <w:szCs w:val="18"/>
              </w:rPr>
            </w:pPr>
            <w:r w:rsidRPr="004725D8">
              <w:rPr>
                <w:rFonts w:ascii="Times New Roman" w:hAnsi="Times New Roman"/>
                <w:sz w:val="18"/>
                <w:szCs w:val="18"/>
              </w:rPr>
              <w:t xml:space="preserve">1) απόσπασμα ποινικού μητρώου ή υπεύθυνη δήλωση με ημερομηνία μεταγενέστερη της πρόσκλησης </w:t>
            </w:r>
            <w:r w:rsidRPr="004725D8">
              <w:rPr>
                <w:rFonts w:ascii="Times New Roman" w:hAnsi="Times New Roman"/>
                <w:sz w:val="18"/>
                <w:szCs w:val="18"/>
              </w:rPr>
              <w:t>υποβολής προσφορών,  2) πιστοποιητικό φορολογικής ενημερότητας, 3) πιστοποιητικό ασφαλιστικής ενημερότητας.</w:t>
            </w:r>
            <w:r>
              <w:rPr>
                <w:rFonts w:ascii="Times New Roman" w:hAnsi="Times New Roman"/>
                <w:sz w:val="18"/>
                <w:szCs w:val="18"/>
              </w:rPr>
              <w:t xml:space="preserve"> </w:t>
            </w:r>
          </w:p>
        </w:tc>
      </w:tr>
      <w:tr w:rsidR="008A189F" w:rsidTr="000C5252">
        <w:trPr>
          <w:trHeight w:val="3109"/>
        </w:trPr>
        <w:tc>
          <w:tcPr>
            <w:tcW w:w="10632" w:type="dxa"/>
            <w:gridSpan w:val="18"/>
            <w:tcBorders>
              <w:top w:val="nil"/>
              <w:left w:val="nil"/>
              <w:bottom w:val="nil"/>
              <w:right w:val="nil"/>
            </w:tcBorders>
          </w:tcPr>
          <w:p w:rsidR="000C5252" w:rsidRPr="001F62C5" w:rsidRDefault="00270C35" w:rsidP="000C5252">
            <w:pPr>
              <w:spacing w:line="276" w:lineRule="auto"/>
              <w:contextualSpacing/>
              <w:rPr>
                <w:rFonts w:ascii="Times New Roman" w:hAnsi="Times New Roman"/>
                <w:sz w:val="18"/>
                <w:szCs w:val="18"/>
              </w:rPr>
            </w:pPr>
          </w:p>
        </w:tc>
      </w:tr>
    </w:tbl>
    <w:p w:rsidR="000C5252" w:rsidRPr="001F62C5" w:rsidRDefault="00270C35" w:rsidP="000C5252">
      <w:pPr>
        <w:pStyle w:val="ac"/>
        <w:spacing w:line="360" w:lineRule="auto"/>
        <w:ind w:left="5040" w:right="484"/>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Ημερομηνία: …………………………….. </w:t>
      </w:r>
    </w:p>
    <w:p w:rsidR="000C5252" w:rsidRPr="001F62C5" w:rsidRDefault="00270C35" w:rsidP="000C5252">
      <w:pPr>
        <w:pStyle w:val="ac"/>
        <w:spacing w:line="360" w:lineRule="auto"/>
        <w:ind w:left="4320" w:right="484" w:firstLine="720"/>
        <w:contextualSpacing/>
        <w:rPr>
          <w:rFonts w:ascii="Times New Roman" w:hAnsi="Times New Roman"/>
          <w:b/>
          <w:sz w:val="16"/>
          <w:szCs w:val="16"/>
        </w:rPr>
      </w:pPr>
      <w:r w:rsidRPr="001F62C5">
        <w:rPr>
          <w:rFonts w:ascii="Times New Roman" w:hAnsi="Times New Roman"/>
          <w:b/>
          <w:sz w:val="16"/>
          <w:szCs w:val="16"/>
        </w:rPr>
        <w:t xml:space="preserve">             </w:t>
      </w:r>
      <w:r>
        <w:rPr>
          <w:rFonts w:ascii="Times New Roman" w:hAnsi="Times New Roman"/>
          <w:b/>
          <w:sz w:val="16"/>
          <w:szCs w:val="16"/>
        </w:rPr>
        <w:t xml:space="preserve">  </w:t>
      </w:r>
      <w:r w:rsidRPr="001F62C5">
        <w:rPr>
          <w:rFonts w:ascii="Times New Roman" w:hAnsi="Times New Roman"/>
          <w:b/>
          <w:sz w:val="16"/>
          <w:szCs w:val="16"/>
        </w:rPr>
        <w:t xml:space="preserve"> Ο Δηλών- Εξουσιοδοτών</w:t>
      </w:r>
    </w:p>
    <w:p w:rsidR="000C5252" w:rsidRPr="00261C19" w:rsidRDefault="00270C35" w:rsidP="000C5252">
      <w:pPr>
        <w:pStyle w:val="ac"/>
        <w:spacing w:line="276" w:lineRule="auto"/>
        <w:ind w:left="4320" w:right="484" w:firstLine="720"/>
        <w:contextualSpacing/>
        <w:rPr>
          <w:rFonts w:ascii="Times New Roman" w:hAnsi="Times New Roman"/>
          <w:b/>
          <w:sz w:val="2"/>
          <w:szCs w:val="16"/>
        </w:rPr>
      </w:pPr>
    </w:p>
    <w:p w:rsidR="000C5252" w:rsidRPr="00261C19" w:rsidRDefault="00270C35" w:rsidP="000C5252">
      <w:pPr>
        <w:pStyle w:val="ac"/>
        <w:ind w:left="4320" w:right="484" w:firstLine="720"/>
        <w:contextualSpacing/>
        <w:rPr>
          <w:rFonts w:ascii="Times New Roman" w:hAnsi="Times New Roman"/>
          <w:b/>
          <w:sz w:val="14"/>
          <w:szCs w:val="16"/>
        </w:rPr>
      </w:pPr>
    </w:p>
    <w:p w:rsidR="000C5252" w:rsidRPr="001F62C5" w:rsidRDefault="00270C35" w:rsidP="000C5252">
      <w:pPr>
        <w:spacing w:line="240" w:lineRule="auto"/>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     (Υπογραφή)</w:t>
      </w:r>
    </w:p>
    <w:p w:rsidR="000C5252" w:rsidRPr="00677826" w:rsidRDefault="00270C35" w:rsidP="000C5252">
      <w:pPr>
        <w:spacing w:line="240" w:lineRule="auto"/>
        <w:contextualSpacing/>
        <w:rPr>
          <w:rFonts w:ascii="Times New Roman" w:hAnsi="Times New Roman"/>
          <w:sz w:val="8"/>
          <w:szCs w:val="16"/>
        </w:rPr>
      </w:pPr>
    </w:p>
    <w:tbl>
      <w:tblPr>
        <w:tblW w:w="10280" w:type="dxa"/>
        <w:tblLook w:val="04A0"/>
      </w:tblPr>
      <w:tblGrid>
        <w:gridCol w:w="10280"/>
      </w:tblGrid>
      <w:tr w:rsidR="008A189F" w:rsidTr="000C5252">
        <w:tc>
          <w:tcPr>
            <w:tcW w:w="10280" w:type="dxa"/>
          </w:tcPr>
          <w:p w:rsidR="000C5252" w:rsidRPr="00CB139D" w:rsidRDefault="00270C35" w:rsidP="000C5252">
            <w:pPr>
              <w:spacing w:line="276" w:lineRule="auto"/>
              <w:contextualSpacing/>
              <w:rPr>
                <w:rFonts w:ascii="Times New Roman" w:hAnsi="Times New Roman"/>
                <w:sz w:val="14"/>
                <w:szCs w:val="18"/>
              </w:rPr>
            </w:pPr>
            <w:r w:rsidRPr="00CB139D">
              <w:rPr>
                <w:rFonts w:ascii="Times New Roman" w:hAnsi="Times New Roman"/>
                <w:sz w:val="14"/>
                <w:szCs w:val="18"/>
              </w:rPr>
              <w:t xml:space="preserve">(1) Αναγράφεται από τον ενδιαφερόμενο πολίτη ή Αρχή ή η Υπηρεσία του δημόσιου τομέα, που </w:t>
            </w:r>
            <w:r w:rsidRPr="00CB139D">
              <w:rPr>
                <w:rFonts w:ascii="Times New Roman" w:hAnsi="Times New Roman"/>
                <w:sz w:val="14"/>
                <w:szCs w:val="18"/>
              </w:rPr>
              <w:t>απευθύνεται η αίτηση.</w:t>
            </w:r>
          </w:p>
          <w:p w:rsidR="000C5252" w:rsidRPr="00CB139D" w:rsidRDefault="00270C35" w:rsidP="000C5252">
            <w:pPr>
              <w:spacing w:line="276" w:lineRule="auto"/>
              <w:contextualSpacing/>
              <w:rPr>
                <w:rFonts w:ascii="Times New Roman" w:hAnsi="Times New Roman"/>
                <w:sz w:val="14"/>
                <w:szCs w:val="18"/>
              </w:rPr>
            </w:pPr>
            <w:r w:rsidRPr="00CB139D">
              <w:rPr>
                <w:rFonts w:ascii="Times New Roman" w:hAnsi="Times New Roman"/>
                <w:sz w:val="14"/>
                <w:szCs w:val="18"/>
              </w:rPr>
              <w:t xml:space="preserve">(2) Αναγράφεται ολογράφως. </w:t>
            </w:r>
          </w:p>
          <w:p w:rsidR="000C5252" w:rsidRPr="00CB139D" w:rsidRDefault="00270C35" w:rsidP="000C5252">
            <w:pPr>
              <w:spacing w:line="276" w:lineRule="auto"/>
              <w:contextualSpacing/>
              <w:rPr>
                <w:rFonts w:ascii="Times New Roman" w:hAnsi="Times New Roman"/>
                <w:sz w:val="14"/>
                <w:szCs w:val="18"/>
              </w:rPr>
            </w:pPr>
            <w:r w:rsidRPr="00CB139D">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w:t>
            </w:r>
            <w:r w:rsidRPr="00CB139D">
              <w:rPr>
                <w:rFonts w:ascii="Times New Roman" w:hAnsi="Times New Roman"/>
                <w:sz w:val="14"/>
                <w:szCs w:val="18"/>
              </w:rPr>
              <w:t>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C5252" w:rsidRPr="00261C19" w:rsidRDefault="00270C35" w:rsidP="000C5252">
            <w:pPr>
              <w:spacing w:line="276" w:lineRule="auto"/>
              <w:contextualSpacing/>
              <w:rPr>
                <w:rFonts w:ascii="Times New Roman" w:hAnsi="Times New Roman"/>
                <w:sz w:val="14"/>
                <w:szCs w:val="18"/>
              </w:rPr>
            </w:pPr>
            <w:r w:rsidRPr="00CB139D">
              <w:rPr>
                <w:rFonts w:ascii="Times New Roman" w:hAnsi="Times New Roman"/>
                <w:sz w:val="14"/>
                <w:szCs w:val="18"/>
              </w:rPr>
              <w:t>(4) Σε περίπτωση ανεπάρκειας χώρου η δήλωση συνεχίζεται στην πίσω όψη της και υπογράφεται από τον δηλούντ</w:t>
            </w:r>
            <w:r w:rsidRPr="00CB139D">
              <w:rPr>
                <w:rFonts w:ascii="Times New Roman" w:hAnsi="Times New Roman"/>
                <w:sz w:val="14"/>
                <w:szCs w:val="18"/>
              </w:rPr>
              <w:t>α ή την δηλούσα.</w:t>
            </w:r>
          </w:p>
        </w:tc>
      </w:tr>
    </w:tbl>
    <w:p w:rsidR="000C5252" w:rsidRDefault="00270C35" w:rsidP="000C5252">
      <w:pPr>
        <w:spacing w:line="276" w:lineRule="auto"/>
        <w:contextualSpacing/>
        <w:rPr>
          <w:rFonts w:ascii="Times New Roman" w:hAnsi="Times New Roman"/>
          <w:sz w:val="16"/>
          <w:szCs w:val="18"/>
        </w:rPr>
      </w:pPr>
    </w:p>
    <w:p w:rsidR="00AC707D" w:rsidRDefault="00270C35" w:rsidP="000C5252">
      <w:pPr>
        <w:spacing w:line="276" w:lineRule="auto"/>
        <w:contextualSpacing/>
        <w:rPr>
          <w:rFonts w:ascii="Times New Roman" w:hAnsi="Times New Roman"/>
          <w:sz w:val="16"/>
          <w:szCs w:val="18"/>
        </w:rPr>
      </w:pPr>
    </w:p>
    <w:p w:rsidR="00AC707D" w:rsidRDefault="00270C35" w:rsidP="000C5252">
      <w:pPr>
        <w:spacing w:line="276" w:lineRule="auto"/>
        <w:contextualSpacing/>
        <w:rPr>
          <w:rFonts w:ascii="Times New Roman" w:hAnsi="Times New Roman"/>
          <w:sz w:val="16"/>
          <w:szCs w:val="18"/>
        </w:rPr>
      </w:pPr>
    </w:p>
    <w:p w:rsidR="00DC77EA" w:rsidRPr="00DC77EA" w:rsidRDefault="00270C35" w:rsidP="00DC77EA"/>
    <w:p w:rsidR="00AC707D" w:rsidRPr="00170569" w:rsidRDefault="00270C35" w:rsidP="000C5252">
      <w:pPr>
        <w:spacing w:line="276" w:lineRule="auto"/>
        <w:contextualSpacing/>
        <w:rPr>
          <w:rFonts w:ascii="Times New Roman" w:hAnsi="Times New Roman"/>
          <w:sz w:val="18"/>
          <w:szCs w:val="18"/>
        </w:rPr>
      </w:pPr>
    </w:p>
    <w:sectPr w:rsidR="00AC707D" w:rsidRPr="00170569" w:rsidSect="000C5252">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271EEE32">
      <w:start w:val="1"/>
      <w:numFmt w:val="decimal"/>
      <w:lvlText w:val="%1."/>
      <w:lvlJc w:val="left"/>
      <w:pPr>
        <w:ind w:left="720" w:hanging="360"/>
      </w:pPr>
      <w:rPr>
        <w:rFonts w:ascii="Calibri" w:eastAsia="Times New Roman" w:hAnsi="Calibri" w:cs="Arial"/>
      </w:rPr>
    </w:lvl>
    <w:lvl w:ilvl="1" w:tplc="7474FA68" w:tentative="1">
      <w:start w:val="1"/>
      <w:numFmt w:val="bullet"/>
      <w:lvlText w:val="o"/>
      <w:lvlJc w:val="left"/>
      <w:pPr>
        <w:ind w:left="1440" w:hanging="360"/>
      </w:pPr>
      <w:rPr>
        <w:rFonts w:ascii="Courier New" w:hAnsi="Courier New" w:cs="Courier New" w:hint="default"/>
      </w:rPr>
    </w:lvl>
    <w:lvl w:ilvl="2" w:tplc="2716C2B2" w:tentative="1">
      <w:start w:val="1"/>
      <w:numFmt w:val="bullet"/>
      <w:lvlText w:val=""/>
      <w:lvlJc w:val="left"/>
      <w:pPr>
        <w:ind w:left="2160" w:hanging="360"/>
      </w:pPr>
      <w:rPr>
        <w:rFonts w:ascii="Wingdings" w:hAnsi="Wingdings" w:hint="default"/>
      </w:rPr>
    </w:lvl>
    <w:lvl w:ilvl="3" w:tplc="C23CF704" w:tentative="1">
      <w:start w:val="1"/>
      <w:numFmt w:val="bullet"/>
      <w:lvlText w:val=""/>
      <w:lvlJc w:val="left"/>
      <w:pPr>
        <w:ind w:left="2880" w:hanging="360"/>
      </w:pPr>
      <w:rPr>
        <w:rFonts w:ascii="Symbol" w:hAnsi="Symbol" w:hint="default"/>
      </w:rPr>
    </w:lvl>
    <w:lvl w:ilvl="4" w:tplc="F3548038" w:tentative="1">
      <w:start w:val="1"/>
      <w:numFmt w:val="bullet"/>
      <w:lvlText w:val="o"/>
      <w:lvlJc w:val="left"/>
      <w:pPr>
        <w:ind w:left="3600" w:hanging="360"/>
      </w:pPr>
      <w:rPr>
        <w:rFonts w:ascii="Courier New" w:hAnsi="Courier New" w:cs="Courier New" w:hint="default"/>
      </w:rPr>
    </w:lvl>
    <w:lvl w:ilvl="5" w:tplc="78281510" w:tentative="1">
      <w:start w:val="1"/>
      <w:numFmt w:val="bullet"/>
      <w:lvlText w:val=""/>
      <w:lvlJc w:val="left"/>
      <w:pPr>
        <w:ind w:left="4320" w:hanging="360"/>
      </w:pPr>
      <w:rPr>
        <w:rFonts w:ascii="Wingdings" w:hAnsi="Wingdings" w:hint="default"/>
      </w:rPr>
    </w:lvl>
    <w:lvl w:ilvl="6" w:tplc="70481A1A" w:tentative="1">
      <w:start w:val="1"/>
      <w:numFmt w:val="bullet"/>
      <w:lvlText w:val=""/>
      <w:lvlJc w:val="left"/>
      <w:pPr>
        <w:ind w:left="5040" w:hanging="360"/>
      </w:pPr>
      <w:rPr>
        <w:rFonts w:ascii="Symbol" w:hAnsi="Symbol" w:hint="default"/>
      </w:rPr>
    </w:lvl>
    <w:lvl w:ilvl="7" w:tplc="B8B4660A" w:tentative="1">
      <w:start w:val="1"/>
      <w:numFmt w:val="bullet"/>
      <w:lvlText w:val="o"/>
      <w:lvlJc w:val="left"/>
      <w:pPr>
        <w:ind w:left="5760" w:hanging="360"/>
      </w:pPr>
      <w:rPr>
        <w:rFonts w:ascii="Courier New" w:hAnsi="Courier New" w:cs="Courier New" w:hint="default"/>
      </w:rPr>
    </w:lvl>
    <w:lvl w:ilvl="8" w:tplc="F0D262F8"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tplc="AEAECCBA">
      <w:start w:val="1"/>
      <w:numFmt w:val="decimal"/>
      <w:lvlText w:val="%1.)"/>
      <w:lvlJc w:val="left"/>
      <w:pPr>
        <w:ind w:left="360" w:hanging="360"/>
      </w:pPr>
      <w:rPr>
        <w:rFonts w:hint="default"/>
      </w:rPr>
    </w:lvl>
    <w:lvl w:ilvl="1" w:tplc="7018AAA0" w:tentative="1">
      <w:start w:val="1"/>
      <w:numFmt w:val="lowerLetter"/>
      <w:lvlText w:val="%2."/>
      <w:lvlJc w:val="left"/>
      <w:pPr>
        <w:ind w:left="1080" w:hanging="360"/>
      </w:pPr>
    </w:lvl>
    <w:lvl w:ilvl="2" w:tplc="2F96EFD6" w:tentative="1">
      <w:start w:val="1"/>
      <w:numFmt w:val="lowerRoman"/>
      <w:lvlText w:val="%3."/>
      <w:lvlJc w:val="right"/>
      <w:pPr>
        <w:ind w:left="1800" w:hanging="180"/>
      </w:pPr>
    </w:lvl>
    <w:lvl w:ilvl="3" w:tplc="7CAE968E" w:tentative="1">
      <w:start w:val="1"/>
      <w:numFmt w:val="decimal"/>
      <w:lvlText w:val="%4."/>
      <w:lvlJc w:val="left"/>
      <w:pPr>
        <w:ind w:left="2520" w:hanging="360"/>
      </w:pPr>
    </w:lvl>
    <w:lvl w:ilvl="4" w:tplc="3F423AE6" w:tentative="1">
      <w:start w:val="1"/>
      <w:numFmt w:val="lowerLetter"/>
      <w:lvlText w:val="%5."/>
      <w:lvlJc w:val="left"/>
      <w:pPr>
        <w:ind w:left="3240" w:hanging="360"/>
      </w:pPr>
    </w:lvl>
    <w:lvl w:ilvl="5" w:tplc="1CC2BECC" w:tentative="1">
      <w:start w:val="1"/>
      <w:numFmt w:val="lowerRoman"/>
      <w:lvlText w:val="%6."/>
      <w:lvlJc w:val="right"/>
      <w:pPr>
        <w:ind w:left="3960" w:hanging="180"/>
      </w:pPr>
    </w:lvl>
    <w:lvl w:ilvl="6" w:tplc="250EF62A" w:tentative="1">
      <w:start w:val="1"/>
      <w:numFmt w:val="decimal"/>
      <w:lvlText w:val="%7."/>
      <w:lvlJc w:val="left"/>
      <w:pPr>
        <w:ind w:left="4680" w:hanging="360"/>
      </w:pPr>
    </w:lvl>
    <w:lvl w:ilvl="7" w:tplc="6E04259C" w:tentative="1">
      <w:start w:val="1"/>
      <w:numFmt w:val="lowerLetter"/>
      <w:lvlText w:val="%8."/>
      <w:lvlJc w:val="left"/>
      <w:pPr>
        <w:ind w:left="5400" w:hanging="360"/>
      </w:pPr>
    </w:lvl>
    <w:lvl w:ilvl="8" w:tplc="137A9DF8" w:tentative="1">
      <w:start w:val="1"/>
      <w:numFmt w:val="lowerRoman"/>
      <w:lvlText w:val="%9."/>
      <w:lvlJc w:val="right"/>
      <w:pPr>
        <w:ind w:left="6120" w:hanging="180"/>
      </w:pPr>
    </w:lvl>
  </w:abstractNum>
  <w:abstractNum w:abstractNumId="2">
    <w:nsid w:val="05694F39"/>
    <w:multiLevelType w:val="hybridMultilevel"/>
    <w:tmpl w:val="0FDE0FFA"/>
    <w:lvl w:ilvl="0" w:tplc="E8721BE8">
      <w:start w:val="1"/>
      <w:numFmt w:val="bullet"/>
      <w:lvlText w:val=""/>
      <w:lvlJc w:val="left"/>
      <w:pPr>
        <w:ind w:left="1038" w:hanging="360"/>
      </w:pPr>
      <w:rPr>
        <w:rFonts w:ascii="Symbol" w:hAnsi="Symbol" w:hint="default"/>
      </w:rPr>
    </w:lvl>
    <w:lvl w:ilvl="1" w:tplc="F0FC79E4" w:tentative="1">
      <w:start w:val="1"/>
      <w:numFmt w:val="bullet"/>
      <w:lvlText w:val="o"/>
      <w:lvlJc w:val="left"/>
      <w:pPr>
        <w:ind w:left="1758" w:hanging="360"/>
      </w:pPr>
      <w:rPr>
        <w:rFonts w:ascii="Courier New" w:hAnsi="Courier New" w:cs="Courier New" w:hint="default"/>
      </w:rPr>
    </w:lvl>
    <w:lvl w:ilvl="2" w:tplc="A1AE199E" w:tentative="1">
      <w:start w:val="1"/>
      <w:numFmt w:val="bullet"/>
      <w:lvlText w:val=""/>
      <w:lvlJc w:val="left"/>
      <w:pPr>
        <w:ind w:left="2478" w:hanging="360"/>
      </w:pPr>
      <w:rPr>
        <w:rFonts w:ascii="Wingdings" w:hAnsi="Wingdings" w:hint="default"/>
      </w:rPr>
    </w:lvl>
    <w:lvl w:ilvl="3" w:tplc="1DF4A4AE" w:tentative="1">
      <w:start w:val="1"/>
      <w:numFmt w:val="bullet"/>
      <w:lvlText w:val=""/>
      <w:lvlJc w:val="left"/>
      <w:pPr>
        <w:ind w:left="3198" w:hanging="360"/>
      </w:pPr>
      <w:rPr>
        <w:rFonts w:ascii="Symbol" w:hAnsi="Symbol" w:hint="default"/>
      </w:rPr>
    </w:lvl>
    <w:lvl w:ilvl="4" w:tplc="2C60A36A" w:tentative="1">
      <w:start w:val="1"/>
      <w:numFmt w:val="bullet"/>
      <w:lvlText w:val="o"/>
      <w:lvlJc w:val="left"/>
      <w:pPr>
        <w:ind w:left="3918" w:hanging="360"/>
      </w:pPr>
      <w:rPr>
        <w:rFonts w:ascii="Courier New" w:hAnsi="Courier New" w:cs="Courier New" w:hint="default"/>
      </w:rPr>
    </w:lvl>
    <w:lvl w:ilvl="5" w:tplc="867E0826" w:tentative="1">
      <w:start w:val="1"/>
      <w:numFmt w:val="bullet"/>
      <w:lvlText w:val=""/>
      <w:lvlJc w:val="left"/>
      <w:pPr>
        <w:ind w:left="4638" w:hanging="360"/>
      </w:pPr>
      <w:rPr>
        <w:rFonts w:ascii="Wingdings" w:hAnsi="Wingdings" w:hint="default"/>
      </w:rPr>
    </w:lvl>
    <w:lvl w:ilvl="6" w:tplc="E3747CEE" w:tentative="1">
      <w:start w:val="1"/>
      <w:numFmt w:val="bullet"/>
      <w:lvlText w:val=""/>
      <w:lvlJc w:val="left"/>
      <w:pPr>
        <w:ind w:left="5358" w:hanging="360"/>
      </w:pPr>
      <w:rPr>
        <w:rFonts w:ascii="Symbol" w:hAnsi="Symbol" w:hint="default"/>
      </w:rPr>
    </w:lvl>
    <w:lvl w:ilvl="7" w:tplc="22A6C0C2" w:tentative="1">
      <w:start w:val="1"/>
      <w:numFmt w:val="bullet"/>
      <w:lvlText w:val="o"/>
      <w:lvlJc w:val="left"/>
      <w:pPr>
        <w:ind w:left="6078" w:hanging="360"/>
      </w:pPr>
      <w:rPr>
        <w:rFonts w:ascii="Courier New" w:hAnsi="Courier New" w:cs="Courier New" w:hint="default"/>
      </w:rPr>
    </w:lvl>
    <w:lvl w:ilvl="8" w:tplc="67AEECD2"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tplc="7C72C2E4">
      <w:start w:val="1"/>
      <w:numFmt w:val="upperRoman"/>
      <w:lvlText w:val="%1."/>
      <w:lvlJc w:val="right"/>
      <w:pPr>
        <w:ind w:left="1800" w:hanging="360"/>
      </w:pPr>
      <w:rPr>
        <w:rFonts w:hint="default"/>
      </w:rPr>
    </w:lvl>
    <w:lvl w:ilvl="1" w:tplc="284C7524" w:tentative="1">
      <w:start w:val="1"/>
      <w:numFmt w:val="bullet"/>
      <w:lvlText w:val="o"/>
      <w:lvlJc w:val="left"/>
      <w:pPr>
        <w:ind w:left="2520" w:hanging="360"/>
      </w:pPr>
      <w:rPr>
        <w:rFonts w:ascii="Courier New" w:hAnsi="Courier New" w:cs="Courier New" w:hint="default"/>
      </w:rPr>
    </w:lvl>
    <w:lvl w:ilvl="2" w:tplc="656651AA" w:tentative="1">
      <w:start w:val="1"/>
      <w:numFmt w:val="bullet"/>
      <w:lvlText w:val=""/>
      <w:lvlJc w:val="left"/>
      <w:pPr>
        <w:ind w:left="3240" w:hanging="360"/>
      </w:pPr>
      <w:rPr>
        <w:rFonts w:ascii="Wingdings" w:hAnsi="Wingdings" w:hint="default"/>
      </w:rPr>
    </w:lvl>
    <w:lvl w:ilvl="3" w:tplc="364087F2" w:tentative="1">
      <w:start w:val="1"/>
      <w:numFmt w:val="bullet"/>
      <w:lvlText w:val=""/>
      <w:lvlJc w:val="left"/>
      <w:pPr>
        <w:ind w:left="3960" w:hanging="360"/>
      </w:pPr>
      <w:rPr>
        <w:rFonts w:ascii="Symbol" w:hAnsi="Symbol" w:hint="default"/>
      </w:rPr>
    </w:lvl>
    <w:lvl w:ilvl="4" w:tplc="BD62E150" w:tentative="1">
      <w:start w:val="1"/>
      <w:numFmt w:val="bullet"/>
      <w:lvlText w:val="o"/>
      <w:lvlJc w:val="left"/>
      <w:pPr>
        <w:ind w:left="4680" w:hanging="360"/>
      </w:pPr>
      <w:rPr>
        <w:rFonts w:ascii="Courier New" w:hAnsi="Courier New" w:cs="Courier New" w:hint="default"/>
      </w:rPr>
    </w:lvl>
    <w:lvl w:ilvl="5" w:tplc="7272E60A" w:tentative="1">
      <w:start w:val="1"/>
      <w:numFmt w:val="bullet"/>
      <w:lvlText w:val=""/>
      <w:lvlJc w:val="left"/>
      <w:pPr>
        <w:ind w:left="5400" w:hanging="360"/>
      </w:pPr>
      <w:rPr>
        <w:rFonts w:ascii="Wingdings" w:hAnsi="Wingdings" w:hint="default"/>
      </w:rPr>
    </w:lvl>
    <w:lvl w:ilvl="6" w:tplc="BC743036" w:tentative="1">
      <w:start w:val="1"/>
      <w:numFmt w:val="bullet"/>
      <w:lvlText w:val=""/>
      <w:lvlJc w:val="left"/>
      <w:pPr>
        <w:ind w:left="6120" w:hanging="360"/>
      </w:pPr>
      <w:rPr>
        <w:rFonts w:ascii="Symbol" w:hAnsi="Symbol" w:hint="default"/>
      </w:rPr>
    </w:lvl>
    <w:lvl w:ilvl="7" w:tplc="F35A8604" w:tentative="1">
      <w:start w:val="1"/>
      <w:numFmt w:val="bullet"/>
      <w:lvlText w:val="o"/>
      <w:lvlJc w:val="left"/>
      <w:pPr>
        <w:ind w:left="6840" w:hanging="360"/>
      </w:pPr>
      <w:rPr>
        <w:rFonts w:ascii="Courier New" w:hAnsi="Courier New" w:cs="Courier New" w:hint="default"/>
      </w:rPr>
    </w:lvl>
    <w:lvl w:ilvl="8" w:tplc="D3E801CA" w:tentative="1">
      <w:start w:val="1"/>
      <w:numFmt w:val="bullet"/>
      <w:lvlText w:val=""/>
      <w:lvlJc w:val="left"/>
      <w:pPr>
        <w:ind w:left="7560" w:hanging="360"/>
      </w:pPr>
      <w:rPr>
        <w:rFonts w:ascii="Wingdings" w:hAnsi="Wingdings" w:hint="default"/>
      </w:rPr>
    </w:lvl>
  </w:abstractNum>
  <w:abstractNum w:abstractNumId="4">
    <w:nsid w:val="074A4C94"/>
    <w:multiLevelType w:val="hybridMultilevel"/>
    <w:tmpl w:val="EFEA689E"/>
    <w:lvl w:ilvl="0" w:tplc="43C66F66">
      <w:start w:val="1"/>
      <w:numFmt w:val="decimal"/>
      <w:lvlText w:val="%1)"/>
      <w:lvlJc w:val="left"/>
      <w:pPr>
        <w:ind w:left="720" w:hanging="360"/>
      </w:pPr>
    </w:lvl>
    <w:lvl w:ilvl="1" w:tplc="224C2266">
      <w:start w:val="1"/>
      <w:numFmt w:val="decimal"/>
      <w:lvlText w:val="%2."/>
      <w:lvlJc w:val="left"/>
      <w:pPr>
        <w:tabs>
          <w:tab w:val="num" w:pos="1440"/>
        </w:tabs>
        <w:ind w:left="1440" w:hanging="360"/>
      </w:pPr>
    </w:lvl>
    <w:lvl w:ilvl="2" w:tplc="2052304E">
      <w:start w:val="1"/>
      <w:numFmt w:val="decimal"/>
      <w:lvlText w:val="%3."/>
      <w:lvlJc w:val="left"/>
      <w:pPr>
        <w:tabs>
          <w:tab w:val="num" w:pos="2160"/>
        </w:tabs>
        <w:ind w:left="2160" w:hanging="360"/>
      </w:pPr>
    </w:lvl>
    <w:lvl w:ilvl="3" w:tplc="7EE21E3C">
      <w:start w:val="1"/>
      <w:numFmt w:val="decimal"/>
      <w:lvlText w:val="%4."/>
      <w:lvlJc w:val="left"/>
      <w:pPr>
        <w:tabs>
          <w:tab w:val="num" w:pos="2880"/>
        </w:tabs>
        <w:ind w:left="2880" w:hanging="360"/>
      </w:pPr>
    </w:lvl>
    <w:lvl w:ilvl="4" w:tplc="51E0654C">
      <w:start w:val="1"/>
      <w:numFmt w:val="decimal"/>
      <w:lvlText w:val="%5."/>
      <w:lvlJc w:val="left"/>
      <w:pPr>
        <w:tabs>
          <w:tab w:val="num" w:pos="3600"/>
        </w:tabs>
        <w:ind w:left="3600" w:hanging="360"/>
      </w:pPr>
    </w:lvl>
    <w:lvl w:ilvl="5" w:tplc="7B48EABE">
      <w:start w:val="1"/>
      <w:numFmt w:val="decimal"/>
      <w:lvlText w:val="%6."/>
      <w:lvlJc w:val="left"/>
      <w:pPr>
        <w:tabs>
          <w:tab w:val="num" w:pos="4320"/>
        </w:tabs>
        <w:ind w:left="4320" w:hanging="360"/>
      </w:pPr>
    </w:lvl>
    <w:lvl w:ilvl="6" w:tplc="1B84DF8E">
      <w:start w:val="1"/>
      <w:numFmt w:val="decimal"/>
      <w:lvlText w:val="%7."/>
      <w:lvlJc w:val="left"/>
      <w:pPr>
        <w:tabs>
          <w:tab w:val="num" w:pos="5040"/>
        </w:tabs>
        <w:ind w:left="5040" w:hanging="360"/>
      </w:pPr>
    </w:lvl>
    <w:lvl w:ilvl="7" w:tplc="CAE67258">
      <w:start w:val="1"/>
      <w:numFmt w:val="decimal"/>
      <w:lvlText w:val="%8."/>
      <w:lvlJc w:val="left"/>
      <w:pPr>
        <w:tabs>
          <w:tab w:val="num" w:pos="5760"/>
        </w:tabs>
        <w:ind w:left="5760" w:hanging="360"/>
      </w:pPr>
    </w:lvl>
    <w:lvl w:ilvl="8" w:tplc="32F2D340">
      <w:start w:val="1"/>
      <w:numFmt w:val="decimal"/>
      <w:lvlText w:val="%9."/>
      <w:lvlJc w:val="left"/>
      <w:pPr>
        <w:tabs>
          <w:tab w:val="num" w:pos="6480"/>
        </w:tabs>
        <w:ind w:left="6480" w:hanging="360"/>
      </w:pPr>
    </w:lvl>
  </w:abstractNum>
  <w:abstractNum w:abstractNumId="5">
    <w:nsid w:val="0B0D1B8F"/>
    <w:multiLevelType w:val="hybridMultilevel"/>
    <w:tmpl w:val="E794B610"/>
    <w:lvl w:ilvl="0" w:tplc="B3F416F6">
      <w:start w:val="1"/>
      <w:numFmt w:val="bullet"/>
      <w:lvlText w:val=""/>
      <w:lvlJc w:val="left"/>
      <w:pPr>
        <w:ind w:left="720" w:hanging="360"/>
      </w:pPr>
      <w:rPr>
        <w:rFonts w:ascii="Symbol" w:hAnsi="Symbol" w:hint="default"/>
      </w:rPr>
    </w:lvl>
    <w:lvl w:ilvl="1" w:tplc="3BB035C0" w:tentative="1">
      <w:start w:val="1"/>
      <w:numFmt w:val="bullet"/>
      <w:lvlText w:val="o"/>
      <w:lvlJc w:val="left"/>
      <w:pPr>
        <w:ind w:left="1440" w:hanging="360"/>
      </w:pPr>
      <w:rPr>
        <w:rFonts w:ascii="Courier New" w:hAnsi="Courier New" w:cs="Courier New" w:hint="default"/>
      </w:rPr>
    </w:lvl>
    <w:lvl w:ilvl="2" w:tplc="7F14BB7E" w:tentative="1">
      <w:start w:val="1"/>
      <w:numFmt w:val="bullet"/>
      <w:lvlText w:val=""/>
      <w:lvlJc w:val="left"/>
      <w:pPr>
        <w:ind w:left="2160" w:hanging="360"/>
      </w:pPr>
      <w:rPr>
        <w:rFonts w:ascii="Wingdings" w:hAnsi="Wingdings" w:hint="default"/>
      </w:rPr>
    </w:lvl>
    <w:lvl w:ilvl="3" w:tplc="799CE066" w:tentative="1">
      <w:start w:val="1"/>
      <w:numFmt w:val="bullet"/>
      <w:lvlText w:val=""/>
      <w:lvlJc w:val="left"/>
      <w:pPr>
        <w:ind w:left="2880" w:hanging="360"/>
      </w:pPr>
      <w:rPr>
        <w:rFonts w:ascii="Symbol" w:hAnsi="Symbol" w:hint="default"/>
      </w:rPr>
    </w:lvl>
    <w:lvl w:ilvl="4" w:tplc="6E60C196" w:tentative="1">
      <w:start w:val="1"/>
      <w:numFmt w:val="bullet"/>
      <w:lvlText w:val="o"/>
      <w:lvlJc w:val="left"/>
      <w:pPr>
        <w:ind w:left="3600" w:hanging="360"/>
      </w:pPr>
      <w:rPr>
        <w:rFonts w:ascii="Courier New" w:hAnsi="Courier New" w:cs="Courier New" w:hint="default"/>
      </w:rPr>
    </w:lvl>
    <w:lvl w:ilvl="5" w:tplc="393C447A" w:tentative="1">
      <w:start w:val="1"/>
      <w:numFmt w:val="bullet"/>
      <w:lvlText w:val=""/>
      <w:lvlJc w:val="left"/>
      <w:pPr>
        <w:ind w:left="4320" w:hanging="360"/>
      </w:pPr>
      <w:rPr>
        <w:rFonts w:ascii="Wingdings" w:hAnsi="Wingdings" w:hint="default"/>
      </w:rPr>
    </w:lvl>
    <w:lvl w:ilvl="6" w:tplc="5234F3B4" w:tentative="1">
      <w:start w:val="1"/>
      <w:numFmt w:val="bullet"/>
      <w:lvlText w:val=""/>
      <w:lvlJc w:val="left"/>
      <w:pPr>
        <w:ind w:left="5040" w:hanging="360"/>
      </w:pPr>
      <w:rPr>
        <w:rFonts w:ascii="Symbol" w:hAnsi="Symbol" w:hint="default"/>
      </w:rPr>
    </w:lvl>
    <w:lvl w:ilvl="7" w:tplc="FAAA1998" w:tentative="1">
      <w:start w:val="1"/>
      <w:numFmt w:val="bullet"/>
      <w:lvlText w:val="o"/>
      <w:lvlJc w:val="left"/>
      <w:pPr>
        <w:ind w:left="5760" w:hanging="360"/>
      </w:pPr>
      <w:rPr>
        <w:rFonts w:ascii="Courier New" w:hAnsi="Courier New" w:cs="Courier New" w:hint="default"/>
      </w:rPr>
    </w:lvl>
    <w:lvl w:ilvl="8" w:tplc="5A26D0DA" w:tentative="1">
      <w:start w:val="1"/>
      <w:numFmt w:val="bullet"/>
      <w:lvlText w:val=""/>
      <w:lvlJc w:val="left"/>
      <w:pPr>
        <w:ind w:left="6480" w:hanging="360"/>
      </w:pPr>
      <w:rPr>
        <w:rFonts w:ascii="Wingdings" w:hAnsi="Wingdings" w:hint="default"/>
      </w:rPr>
    </w:lvl>
  </w:abstractNum>
  <w:abstractNum w:abstractNumId="6">
    <w:nsid w:val="10595DED"/>
    <w:multiLevelType w:val="hybridMultilevel"/>
    <w:tmpl w:val="47F62734"/>
    <w:lvl w:ilvl="0" w:tplc="3DEE425A">
      <w:start w:val="1"/>
      <w:numFmt w:val="decimal"/>
      <w:lvlText w:val="%1."/>
      <w:lvlJc w:val="left"/>
      <w:pPr>
        <w:ind w:left="675" w:hanging="360"/>
      </w:pPr>
      <w:rPr>
        <w:rFonts w:hint="default"/>
      </w:rPr>
    </w:lvl>
    <w:lvl w:ilvl="1" w:tplc="F8487A70" w:tentative="1">
      <w:start w:val="1"/>
      <w:numFmt w:val="bullet"/>
      <w:lvlText w:val="o"/>
      <w:lvlJc w:val="left"/>
      <w:pPr>
        <w:ind w:left="1395" w:hanging="360"/>
      </w:pPr>
      <w:rPr>
        <w:rFonts w:ascii="Courier New" w:hAnsi="Courier New" w:cs="Courier New" w:hint="default"/>
      </w:rPr>
    </w:lvl>
    <w:lvl w:ilvl="2" w:tplc="7DDAB500" w:tentative="1">
      <w:start w:val="1"/>
      <w:numFmt w:val="bullet"/>
      <w:lvlText w:val=""/>
      <w:lvlJc w:val="left"/>
      <w:pPr>
        <w:ind w:left="2115" w:hanging="360"/>
      </w:pPr>
      <w:rPr>
        <w:rFonts w:ascii="Wingdings" w:hAnsi="Wingdings" w:hint="default"/>
      </w:rPr>
    </w:lvl>
    <w:lvl w:ilvl="3" w:tplc="50F8C272" w:tentative="1">
      <w:start w:val="1"/>
      <w:numFmt w:val="bullet"/>
      <w:lvlText w:val=""/>
      <w:lvlJc w:val="left"/>
      <w:pPr>
        <w:ind w:left="2835" w:hanging="360"/>
      </w:pPr>
      <w:rPr>
        <w:rFonts w:ascii="Symbol" w:hAnsi="Symbol" w:hint="default"/>
      </w:rPr>
    </w:lvl>
    <w:lvl w:ilvl="4" w:tplc="09AC7570" w:tentative="1">
      <w:start w:val="1"/>
      <w:numFmt w:val="bullet"/>
      <w:lvlText w:val="o"/>
      <w:lvlJc w:val="left"/>
      <w:pPr>
        <w:ind w:left="3555" w:hanging="360"/>
      </w:pPr>
      <w:rPr>
        <w:rFonts w:ascii="Courier New" w:hAnsi="Courier New" w:cs="Courier New" w:hint="default"/>
      </w:rPr>
    </w:lvl>
    <w:lvl w:ilvl="5" w:tplc="C20261E2" w:tentative="1">
      <w:start w:val="1"/>
      <w:numFmt w:val="bullet"/>
      <w:lvlText w:val=""/>
      <w:lvlJc w:val="left"/>
      <w:pPr>
        <w:ind w:left="4275" w:hanging="360"/>
      </w:pPr>
      <w:rPr>
        <w:rFonts w:ascii="Wingdings" w:hAnsi="Wingdings" w:hint="default"/>
      </w:rPr>
    </w:lvl>
    <w:lvl w:ilvl="6" w:tplc="7BA4DB28" w:tentative="1">
      <w:start w:val="1"/>
      <w:numFmt w:val="bullet"/>
      <w:lvlText w:val=""/>
      <w:lvlJc w:val="left"/>
      <w:pPr>
        <w:ind w:left="4995" w:hanging="360"/>
      </w:pPr>
      <w:rPr>
        <w:rFonts w:ascii="Symbol" w:hAnsi="Symbol" w:hint="default"/>
      </w:rPr>
    </w:lvl>
    <w:lvl w:ilvl="7" w:tplc="26ACE494" w:tentative="1">
      <w:start w:val="1"/>
      <w:numFmt w:val="bullet"/>
      <w:lvlText w:val="o"/>
      <w:lvlJc w:val="left"/>
      <w:pPr>
        <w:ind w:left="5715" w:hanging="360"/>
      </w:pPr>
      <w:rPr>
        <w:rFonts w:ascii="Courier New" w:hAnsi="Courier New" w:cs="Courier New" w:hint="default"/>
      </w:rPr>
    </w:lvl>
    <w:lvl w:ilvl="8" w:tplc="C4B254C8" w:tentative="1">
      <w:start w:val="1"/>
      <w:numFmt w:val="bullet"/>
      <w:lvlText w:val=""/>
      <w:lvlJc w:val="left"/>
      <w:pPr>
        <w:ind w:left="6435" w:hanging="360"/>
      </w:pPr>
      <w:rPr>
        <w:rFonts w:ascii="Wingdings" w:hAnsi="Wingdings" w:hint="default"/>
      </w:rPr>
    </w:lvl>
  </w:abstractNum>
  <w:abstractNum w:abstractNumId="7">
    <w:nsid w:val="10703F68"/>
    <w:multiLevelType w:val="hybridMultilevel"/>
    <w:tmpl w:val="96107674"/>
    <w:lvl w:ilvl="0" w:tplc="ADAADE82">
      <w:start w:val="1"/>
      <w:numFmt w:val="bullet"/>
      <w:lvlText w:val=""/>
      <w:lvlJc w:val="left"/>
      <w:pPr>
        <w:ind w:left="720" w:hanging="360"/>
      </w:pPr>
      <w:rPr>
        <w:rFonts w:ascii="Symbol" w:hAnsi="Symbol" w:hint="default"/>
      </w:rPr>
    </w:lvl>
    <w:lvl w:ilvl="1" w:tplc="DC506BD6" w:tentative="1">
      <w:start w:val="1"/>
      <w:numFmt w:val="lowerLetter"/>
      <w:lvlText w:val="%2."/>
      <w:lvlJc w:val="left"/>
      <w:pPr>
        <w:ind w:left="1440" w:hanging="360"/>
      </w:pPr>
    </w:lvl>
    <w:lvl w:ilvl="2" w:tplc="7CDEC10C" w:tentative="1">
      <w:start w:val="1"/>
      <w:numFmt w:val="lowerRoman"/>
      <w:lvlText w:val="%3."/>
      <w:lvlJc w:val="right"/>
      <w:pPr>
        <w:ind w:left="2160" w:hanging="180"/>
      </w:pPr>
    </w:lvl>
    <w:lvl w:ilvl="3" w:tplc="61F8DF86" w:tentative="1">
      <w:start w:val="1"/>
      <w:numFmt w:val="decimal"/>
      <w:lvlText w:val="%4."/>
      <w:lvlJc w:val="left"/>
      <w:pPr>
        <w:ind w:left="2880" w:hanging="360"/>
      </w:pPr>
    </w:lvl>
    <w:lvl w:ilvl="4" w:tplc="9864BF84" w:tentative="1">
      <w:start w:val="1"/>
      <w:numFmt w:val="lowerLetter"/>
      <w:lvlText w:val="%5."/>
      <w:lvlJc w:val="left"/>
      <w:pPr>
        <w:ind w:left="3600" w:hanging="360"/>
      </w:pPr>
    </w:lvl>
    <w:lvl w:ilvl="5" w:tplc="CFCED284" w:tentative="1">
      <w:start w:val="1"/>
      <w:numFmt w:val="lowerRoman"/>
      <w:lvlText w:val="%6."/>
      <w:lvlJc w:val="right"/>
      <w:pPr>
        <w:ind w:left="4320" w:hanging="180"/>
      </w:pPr>
    </w:lvl>
    <w:lvl w:ilvl="6" w:tplc="8DEE4684" w:tentative="1">
      <w:start w:val="1"/>
      <w:numFmt w:val="decimal"/>
      <w:lvlText w:val="%7."/>
      <w:lvlJc w:val="left"/>
      <w:pPr>
        <w:ind w:left="5040" w:hanging="360"/>
      </w:pPr>
    </w:lvl>
    <w:lvl w:ilvl="7" w:tplc="C62632A8" w:tentative="1">
      <w:start w:val="1"/>
      <w:numFmt w:val="lowerLetter"/>
      <w:lvlText w:val="%8."/>
      <w:lvlJc w:val="left"/>
      <w:pPr>
        <w:ind w:left="5760" w:hanging="360"/>
      </w:pPr>
    </w:lvl>
    <w:lvl w:ilvl="8" w:tplc="D7CC6314" w:tentative="1">
      <w:start w:val="1"/>
      <w:numFmt w:val="lowerRoman"/>
      <w:lvlText w:val="%9."/>
      <w:lvlJc w:val="right"/>
      <w:pPr>
        <w:ind w:left="6480" w:hanging="180"/>
      </w:pPr>
    </w:lvl>
  </w:abstractNum>
  <w:abstractNum w:abstractNumId="8">
    <w:nsid w:val="127E1362"/>
    <w:multiLevelType w:val="hybridMultilevel"/>
    <w:tmpl w:val="904418BA"/>
    <w:lvl w:ilvl="0" w:tplc="6C52E302">
      <w:start w:val="1"/>
      <w:numFmt w:val="bullet"/>
      <w:lvlText w:val=""/>
      <w:lvlJc w:val="left"/>
      <w:pPr>
        <w:ind w:left="1800" w:hanging="360"/>
      </w:pPr>
      <w:rPr>
        <w:rFonts w:ascii="Symbol" w:hAnsi="Symbol" w:hint="default"/>
      </w:rPr>
    </w:lvl>
    <w:lvl w:ilvl="1" w:tplc="4A589DD6" w:tentative="1">
      <w:start w:val="1"/>
      <w:numFmt w:val="bullet"/>
      <w:lvlText w:val="o"/>
      <w:lvlJc w:val="left"/>
      <w:pPr>
        <w:ind w:left="2520" w:hanging="360"/>
      </w:pPr>
      <w:rPr>
        <w:rFonts w:ascii="Courier New" w:hAnsi="Courier New" w:cs="Courier New" w:hint="default"/>
      </w:rPr>
    </w:lvl>
    <w:lvl w:ilvl="2" w:tplc="A364A536" w:tentative="1">
      <w:start w:val="1"/>
      <w:numFmt w:val="bullet"/>
      <w:lvlText w:val=""/>
      <w:lvlJc w:val="left"/>
      <w:pPr>
        <w:ind w:left="3240" w:hanging="360"/>
      </w:pPr>
      <w:rPr>
        <w:rFonts w:ascii="Wingdings" w:hAnsi="Wingdings" w:hint="default"/>
      </w:rPr>
    </w:lvl>
    <w:lvl w:ilvl="3" w:tplc="8D767FCC" w:tentative="1">
      <w:start w:val="1"/>
      <w:numFmt w:val="bullet"/>
      <w:lvlText w:val=""/>
      <w:lvlJc w:val="left"/>
      <w:pPr>
        <w:ind w:left="3960" w:hanging="360"/>
      </w:pPr>
      <w:rPr>
        <w:rFonts w:ascii="Symbol" w:hAnsi="Symbol" w:hint="default"/>
      </w:rPr>
    </w:lvl>
    <w:lvl w:ilvl="4" w:tplc="5CC67F80" w:tentative="1">
      <w:start w:val="1"/>
      <w:numFmt w:val="bullet"/>
      <w:lvlText w:val="o"/>
      <w:lvlJc w:val="left"/>
      <w:pPr>
        <w:ind w:left="4680" w:hanging="360"/>
      </w:pPr>
      <w:rPr>
        <w:rFonts w:ascii="Courier New" w:hAnsi="Courier New" w:cs="Courier New" w:hint="default"/>
      </w:rPr>
    </w:lvl>
    <w:lvl w:ilvl="5" w:tplc="B2560852" w:tentative="1">
      <w:start w:val="1"/>
      <w:numFmt w:val="bullet"/>
      <w:lvlText w:val=""/>
      <w:lvlJc w:val="left"/>
      <w:pPr>
        <w:ind w:left="5400" w:hanging="360"/>
      </w:pPr>
      <w:rPr>
        <w:rFonts w:ascii="Wingdings" w:hAnsi="Wingdings" w:hint="default"/>
      </w:rPr>
    </w:lvl>
    <w:lvl w:ilvl="6" w:tplc="A0CA101C" w:tentative="1">
      <w:start w:val="1"/>
      <w:numFmt w:val="bullet"/>
      <w:lvlText w:val=""/>
      <w:lvlJc w:val="left"/>
      <w:pPr>
        <w:ind w:left="6120" w:hanging="360"/>
      </w:pPr>
      <w:rPr>
        <w:rFonts w:ascii="Symbol" w:hAnsi="Symbol" w:hint="default"/>
      </w:rPr>
    </w:lvl>
    <w:lvl w:ilvl="7" w:tplc="46E29F0E" w:tentative="1">
      <w:start w:val="1"/>
      <w:numFmt w:val="bullet"/>
      <w:lvlText w:val="o"/>
      <w:lvlJc w:val="left"/>
      <w:pPr>
        <w:ind w:left="6840" w:hanging="360"/>
      </w:pPr>
      <w:rPr>
        <w:rFonts w:ascii="Courier New" w:hAnsi="Courier New" w:cs="Courier New" w:hint="default"/>
      </w:rPr>
    </w:lvl>
    <w:lvl w:ilvl="8" w:tplc="4A005224" w:tentative="1">
      <w:start w:val="1"/>
      <w:numFmt w:val="bullet"/>
      <w:lvlText w:val=""/>
      <w:lvlJc w:val="left"/>
      <w:pPr>
        <w:ind w:left="7560" w:hanging="360"/>
      </w:pPr>
      <w:rPr>
        <w:rFonts w:ascii="Wingdings" w:hAnsi="Wingdings" w:hint="default"/>
      </w:rPr>
    </w:lvl>
  </w:abstractNum>
  <w:abstractNum w:abstractNumId="9">
    <w:nsid w:val="175F47AD"/>
    <w:multiLevelType w:val="hybridMultilevel"/>
    <w:tmpl w:val="025CBB82"/>
    <w:lvl w:ilvl="0" w:tplc="748ED2EE">
      <w:start w:val="1"/>
      <w:numFmt w:val="bullet"/>
      <w:lvlText w:val=""/>
      <w:lvlJc w:val="left"/>
      <w:pPr>
        <w:ind w:left="1429" w:hanging="360"/>
      </w:pPr>
      <w:rPr>
        <w:rFonts w:ascii="Symbol" w:hAnsi="Symbol" w:hint="default"/>
      </w:rPr>
    </w:lvl>
    <w:lvl w:ilvl="1" w:tplc="A13CEA06" w:tentative="1">
      <w:start w:val="1"/>
      <w:numFmt w:val="bullet"/>
      <w:lvlText w:val="o"/>
      <w:lvlJc w:val="left"/>
      <w:pPr>
        <w:ind w:left="2149" w:hanging="360"/>
      </w:pPr>
      <w:rPr>
        <w:rFonts w:ascii="Courier New" w:hAnsi="Courier New" w:cs="Courier New" w:hint="default"/>
      </w:rPr>
    </w:lvl>
    <w:lvl w:ilvl="2" w:tplc="AAF64644" w:tentative="1">
      <w:start w:val="1"/>
      <w:numFmt w:val="bullet"/>
      <w:lvlText w:val=""/>
      <w:lvlJc w:val="left"/>
      <w:pPr>
        <w:ind w:left="2869" w:hanging="360"/>
      </w:pPr>
      <w:rPr>
        <w:rFonts w:ascii="Wingdings" w:hAnsi="Wingdings" w:hint="default"/>
      </w:rPr>
    </w:lvl>
    <w:lvl w:ilvl="3" w:tplc="311EB13E" w:tentative="1">
      <w:start w:val="1"/>
      <w:numFmt w:val="bullet"/>
      <w:lvlText w:val=""/>
      <w:lvlJc w:val="left"/>
      <w:pPr>
        <w:ind w:left="3589" w:hanging="360"/>
      </w:pPr>
      <w:rPr>
        <w:rFonts w:ascii="Symbol" w:hAnsi="Symbol" w:hint="default"/>
      </w:rPr>
    </w:lvl>
    <w:lvl w:ilvl="4" w:tplc="0C1AB9CC" w:tentative="1">
      <w:start w:val="1"/>
      <w:numFmt w:val="bullet"/>
      <w:lvlText w:val="o"/>
      <w:lvlJc w:val="left"/>
      <w:pPr>
        <w:ind w:left="4309" w:hanging="360"/>
      </w:pPr>
      <w:rPr>
        <w:rFonts w:ascii="Courier New" w:hAnsi="Courier New" w:cs="Courier New" w:hint="default"/>
      </w:rPr>
    </w:lvl>
    <w:lvl w:ilvl="5" w:tplc="809E9A76" w:tentative="1">
      <w:start w:val="1"/>
      <w:numFmt w:val="bullet"/>
      <w:lvlText w:val=""/>
      <w:lvlJc w:val="left"/>
      <w:pPr>
        <w:ind w:left="5029" w:hanging="360"/>
      </w:pPr>
      <w:rPr>
        <w:rFonts w:ascii="Wingdings" w:hAnsi="Wingdings" w:hint="default"/>
      </w:rPr>
    </w:lvl>
    <w:lvl w:ilvl="6" w:tplc="37A62942" w:tentative="1">
      <w:start w:val="1"/>
      <w:numFmt w:val="bullet"/>
      <w:lvlText w:val=""/>
      <w:lvlJc w:val="left"/>
      <w:pPr>
        <w:ind w:left="5749" w:hanging="360"/>
      </w:pPr>
      <w:rPr>
        <w:rFonts w:ascii="Symbol" w:hAnsi="Symbol" w:hint="default"/>
      </w:rPr>
    </w:lvl>
    <w:lvl w:ilvl="7" w:tplc="39527540" w:tentative="1">
      <w:start w:val="1"/>
      <w:numFmt w:val="bullet"/>
      <w:lvlText w:val="o"/>
      <w:lvlJc w:val="left"/>
      <w:pPr>
        <w:ind w:left="6469" w:hanging="360"/>
      </w:pPr>
      <w:rPr>
        <w:rFonts w:ascii="Courier New" w:hAnsi="Courier New" w:cs="Courier New" w:hint="default"/>
      </w:rPr>
    </w:lvl>
    <w:lvl w:ilvl="8" w:tplc="7452DE22" w:tentative="1">
      <w:start w:val="1"/>
      <w:numFmt w:val="bullet"/>
      <w:lvlText w:val=""/>
      <w:lvlJc w:val="left"/>
      <w:pPr>
        <w:ind w:left="7189" w:hanging="360"/>
      </w:pPr>
      <w:rPr>
        <w:rFonts w:ascii="Wingdings" w:hAnsi="Wingdings" w:hint="default"/>
      </w:rPr>
    </w:lvl>
  </w:abstractNum>
  <w:abstractNum w:abstractNumId="10">
    <w:nsid w:val="1B6F27C9"/>
    <w:multiLevelType w:val="hybridMultilevel"/>
    <w:tmpl w:val="E90E52CC"/>
    <w:lvl w:ilvl="0" w:tplc="B98806B4">
      <w:start w:val="1"/>
      <w:numFmt w:val="bullet"/>
      <w:lvlText w:val=""/>
      <w:lvlJc w:val="left"/>
      <w:pPr>
        <w:tabs>
          <w:tab w:val="num" w:pos="785"/>
        </w:tabs>
        <w:ind w:left="785" w:hanging="360"/>
      </w:pPr>
      <w:rPr>
        <w:rFonts w:ascii="Wingdings" w:hAnsi="Wingdings" w:hint="default"/>
      </w:rPr>
    </w:lvl>
    <w:lvl w:ilvl="1" w:tplc="80441804">
      <w:start w:val="1"/>
      <w:numFmt w:val="decimal"/>
      <w:lvlText w:val="%2."/>
      <w:lvlJc w:val="left"/>
      <w:pPr>
        <w:tabs>
          <w:tab w:val="num" w:pos="1440"/>
        </w:tabs>
        <w:ind w:left="1440" w:hanging="360"/>
      </w:pPr>
    </w:lvl>
    <w:lvl w:ilvl="2" w:tplc="AC0A9170">
      <w:start w:val="1"/>
      <w:numFmt w:val="decimal"/>
      <w:lvlText w:val="%3."/>
      <w:lvlJc w:val="left"/>
      <w:pPr>
        <w:tabs>
          <w:tab w:val="num" w:pos="2160"/>
        </w:tabs>
        <w:ind w:left="2160" w:hanging="360"/>
      </w:pPr>
    </w:lvl>
    <w:lvl w:ilvl="3" w:tplc="06D69262">
      <w:start w:val="1"/>
      <w:numFmt w:val="decimal"/>
      <w:lvlText w:val="%4."/>
      <w:lvlJc w:val="left"/>
      <w:pPr>
        <w:tabs>
          <w:tab w:val="num" w:pos="2880"/>
        </w:tabs>
        <w:ind w:left="2880" w:hanging="360"/>
      </w:pPr>
    </w:lvl>
    <w:lvl w:ilvl="4" w:tplc="43D0EB48">
      <w:start w:val="1"/>
      <w:numFmt w:val="decimal"/>
      <w:lvlText w:val="%5."/>
      <w:lvlJc w:val="left"/>
      <w:pPr>
        <w:tabs>
          <w:tab w:val="num" w:pos="3600"/>
        </w:tabs>
        <w:ind w:left="3600" w:hanging="360"/>
      </w:pPr>
    </w:lvl>
    <w:lvl w:ilvl="5" w:tplc="AE8CA896">
      <w:start w:val="1"/>
      <w:numFmt w:val="decimal"/>
      <w:lvlText w:val="%6."/>
      <w:lvlJc w:val="left"/>
      <w:pPr>
        <w:tabs>
          <w:tab w:val="num" w:pos="4320"/>
        </w:tabs>
        <w:ind w:left="4320" w:hanging="360"/>
      </w:pPr>
    </w:lvl>
    <w:lvl w:ilvl="6" w:tplc="22DA570E">
      <w:start w:val="1"/>
      <w:numFmt w:val="decimal"/>
      <w:lvlText w:val="%7."/>
      <w:lvlJc w:val="left"/>
      <w:pPr>
        <w:tabs>
          <w:tab w:val="num" w:pos="5040"/>
        </w:tabs>
        <w:ind w:left="5040" w:hanging="360"/>
      </w:pPr>
    </w:lvl>
    <w:lvl w:ilvl="7" w:tplc="2B7A64FA">
      <w:start w:val="1"/>
      <w:numFmt w:val="decimal"/>
      <w:lvlText w:val="%8."/>
      <w:lvlJc w:val="left"/>
      <w:pPr>
        <w:tabs>
          <w:tab w:val="num" w:pos="5760"/>
        </w:tabs>
        <w:ind w:left="5760" w:hanging="360"/>
      </w:pPr>
    </w:lvl>
    <w:lvl w:ilvl="8" w:tplc="3954CAB6">
      <w:start w:val="1"/>
      <w:numFmt w:val="decimal"/>
      <w:lvlText w:val="%9."/>
      <w:lvlJc w:val="left"/>
      <w:pPr>
        <w:tabs>
          <w:tab w:val="num" w:pos="6480"/>
        </w:tabs>
        <w:ind w:left="6480" w:hanging="360"/>
      </w:pPr>
    </w:lvl>
  </w:abstractNum>
  <w:abstractNum w:abstractNumId="11">
    <w:nsid w:val="222C1E1B"/>
    <w:multiLevelType w:val="hybridMultilevel"/>
    <w:tmpl w:val="8A648DEA"/>
    <w:lvl w:ilvl="0" w:tplc="E614169A">
      <w:start w:val="1"/>
      <w:numFmt w:val="decimal"/>
      <w:lvlText w:val="%1."/>
      <w:lvlJc w:val="left"/>
      <w:pPr>
        <w:ind w:left="486" w:hanging="360"/>
      </w:pPr>
      <w:rPr>
        <w:rFonts w:hint="default"/>
      </w:rPr>
    </w:lvl>
    <w:lvl w:ilvl="1" w:tplc="551454F4" w:tentative="1">
      <w:start w:val="1"/>
      <w:numFmt w:val="lowerLetter"/>
      <w:lvlText w:val="%2."/>
      <w:lvlJc w:val="left"/>
      <w:pPr>
        <w:ind w:left="1206" w:hanging="360"/>
      </w:pPr>
    </w:lvl>
    <w:lvl w:ilvl="2" w:tplc="970C42F0" w:tentative="1">
      <w:start w:val="1"/>
      <w:numFmt w:val="lowerRoman"/>
      <w:lvlText w:val="%3."/>
      <w:lvlJc w:val="right"/>
      <w:pPr>
        <w:ind w:left="1926" w:hanging="180"/>
      </w:pPr>
    </w:lvl>
    <w:lvl w:ilvl="3" w:tplc="76982816" w:tentative="1">
      <w:start w:val="1"/>
      <w:numFmt w:val="decimal"/>
      <w:lvlText w:val="%4."/>
      <w:lvlJc w:val="left"/>
      <w:pPr>
        <w:ind w:left="2646" w:hanging="360"/>
      </w:pPr>
    </w:lvl>
    <w:lvl w:ilvl="4" w:tplc="34DC56BE" w:tentative="1">
      <w:start w:val="1"/>
      <w:numFmt w:val="lowerLetter"/>
      <w:lvlText w:val="%5."/>
      <w:lvlJc w:val="left"/>
      <w:pPr>
        <w:ind w:left="3366" w:hanging="360"/>
      </w:pPr>
    </w:lvl>
    <w:lvl w:ilvl="5" w:tplc="376EE3A4" w:tentative="1">
      <w:start w:val="1"/>
      <w:numFmt w:val="lowerRoman"/>
      <w:lvlText w:val="%6."/>
      <w:lvlJc w:val="right"/>
      <w:pPr>
        <w:ind w:left="4086" w:hanging="180"/>
      </w:pPr>
    </w:lvl>
    <w:lvl w:ilvl="6" w:tplc="9C3E82E8" w:tentative="1">
      <w:start w:val="1"/>
      <w:numFmt w:val="decimal"/>
      <w:lvlText w:val="%7."/>
      <w:lvlJc w:val="left"/>
      <w:pPr>
        <w:ind w:left="4806" w:hanging="360"/>
      </w:pPr>
    </w:lvl>
    <w:lvl w:ilvl="7" w:tplc="A7FE4748" w:tentative="1">
      <w:start w:val="1"/>
      <w:numFmt w:val="lowerLetter"/>
      <w:lvlText w:val="%8."/>
      <w:lvlJc w:val="left"/>
      <w:pPr>
        <w:ind w:left="5526" w:hanging="360"/>
      </w:pPr>
    </w:lvl>
    <w:lvl w:ilvl="8" w:tplc="1A046B7C" w:tentative="1">
      <w:start w:val="1"/>
      <w:numFmt w:val="lowerRoman"/>
      <w:lvlText w:val="%9."/>
      <w:lvlJc w:val="right"/>
      <w:pPr>
        <w:ind w:left="6246" w:hanging="180"/>
      </w:pPr>
    </w:lvl>
  </w:abstractNum>
  <w:abstractNum w:abstractNumId="12">
    <w:nsid w:val="223A43A9"/>
    <w:multiLevelType w:val="multilevel"/>
    <w:tmpl w:val="B4ACA92E"/>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1">
      <w:start w:val="1"/>
      <w:numFmt w:val="decimal"/>
      <w:lvlRestart w:val="0"/>
      <w:lvlText w:val="%1.%2."/>
      <w:lvlJc w:val="left"/>
      <w:pPr>
        <w:ind w:left="1823"/>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3">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5">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7">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il"/>
        <w:shd w:val="clear" w:color="auto" w:fill="auto"/>
        <w:vertAlign w:val="baseline"/>
      </w:rPr>
    </w:lvl>
  </w:abstractNum>
  <w:abstractNum w:abstractNumId="13">
    <w:nsid w:val="2B017B63"/>
    <w:multiLevelType w:val="hybridMultilevel"/>
    <w:tmpl w:val="5EAC48C6"/>
    <w:lvl w:ilvl="0" w:tplc="8A7E916E">
      <w:start w:val="1"/>
      <w:numFmt w:val="decimal"/>
      <w:lvlText w:val="%1."/>
      <w:lvlJc w:val="left"/>
      <w:pPr>
        <w:ind w:left="720" w:hanging="360"/>
      </w:pPr>
      <w:rPr>
        <w:b/>
      </w:rPr>
    </w:lvl>
    <w:lvl w:ilvl="1" w:tplc="C6EE2874" w:tentative="1">
      <w:start w:val="1"/>
      <w:numFmt w:val="lowerLetter"/>
      <w:lvlText w:val="%2."/>
      <w:lvlJc w:val="left"/>
      <w:pPr>
        <w:ind w:left="1440" w:hanging="360"/>
      </w:pPr>
    </w:lvl>
    <w:lvl w:ilvl="2" w:tplc="58787056" w:tentative="1">
      <w:start w:val="1"/>
      <w:numFmt w:val="lowerRoman"/>
      <w:lvlText w:val="%3."/>
      <w:lvlJc w:val="right"/>
      <w:pPr>
        <w:ind w:left="2160" w:hanging="180"/>
      </w:pPr>
    </w:lvl>
    <w:lvl w:ilvl="3" w:tplc="18C6E6D8" w:tentative="1">
      <w:start w:val="1"/>
      <w:numFmt w:val="decimal"/>
      <w:lvlText w:val="%4."/>
      <w:lvlJc w:val="left"/>
      <w:pPr>
        <w:ind w:left="2880" w:hanging="360"/>
      </w:pPr>
    </w:lvl>
    <w:lvl w:ilvl="4" w:tplc="911209F2" w:tentative="1">
      <w:start w:val="1"/>
      <w:numFmt w:val="lowerLetter"/>
      <w:lvlText w:val="%5."/>
      <w:lvlJc w:val="left"/>
      <w:pPr>
        <w:ind w:left="3600" w:hanging="360"/>
      </w:pPr>
    </w:lvl>
    <w:lvl w:ilvl="5" w:tplc="0D306A56" w:tentative="1">
      <w:start w:val="1"/>
      <w:numFmt w:val="lowerRoman"/>
      <w:lvlText w:val="%6."/>
      <w:lvlJc w:val="right"/>
      <w:pPr>
        <w:ind w:left="4320" w:hanging="180"/>
      </w:pPr>
    </w:lvl>
    <w:lvl w:ilvl="6" w:tplc="FCA85C38" w:tentative="1">
      <w:start w:val="1"/>
      <w:numFmt w:val="decimal"/>
      <w:lvlText w:val="%7."/>
      <w:lvlJc w:val="left"/>
      <w:pPr>
        <w:ind w:left="5040" w:hanging="360"/>
      </w:pPr>
    </w:lvl>
    <w:lvl w:ilvl="7" w:tplc="2F94CC6A" w:tentative="1">
      <w:start w:val="1"/>
      <w:numFmt w:val="lowerLetter"/>
      <w:lvlText w:val="%8."/>
      <w:lvlJc w:val="left"/>
      <w:pPr>
        <w:ind w:left="5760" w:hanging="360"/>
      </w:pPr>
    </w:lvl>
    <w:lvl w:ilvl="8" w:tplc="9A1A71BC" w:tentative="1">
      <w:start w:val="1"/>
      <w:numFmt w:val="lowerRoman"/>
      <w:lvlText w:val="%9."/>
      <w:lvlJc w:val="right"/>
      <w:pPr>
        <w:ind w:left="6480" w:hanging="180"/>
      </w:pPr>
    </w:lvl>
  </w:abstractNum>
  <w:abstractNum w:abstractNumId="14">
    <w:nsid w:val="2BE36A39"/>
    <w:multiLevelType w:val="hybridMultilevel"/>
    <w:tmpl w:val="AE66F3D0"/>
    <w:lvl w:ilvl="0" w:tplc="C58AB7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1" w:tplc="F2D8D50E">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2" w:tplc="F3E68A06">
      <w:start w:val="1"/>
      <w:numFmt w:val="decimal"/>
      <w:lvlRestart w:val="0"/>
      <w:lvlText w:val="%3."/>
      <w:lvlJc w:val="left"/>
      <w:pPr>
        <w:ind w:left="878"/>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3" w:tplc="689450E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4" w:tplc="36BA04A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5" w:tplc="00D06C86">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6" w:tplc="DB029BD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7" w:tplc="26DAFE8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8" w:tplc="E892A79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il"/>
        <w:shd w:val="clear" w:color="auto" w:fill="auto"/>
        <w:vertAlign w:val="baseline"/>
      </w:rPr>
    </w:lvl>
  </w:abstractNum>
  <w:abstractNum w:abstractNumId="15">
    <w:nsid w:val="334B00CA"/>
    <w:multiLevelType w:val="hybridMultilevel"/>
    <w:tmpl w:val="DBC0F090"/>
    <w:lvl w:ilvl="0" w:tplc="E11CB31A">
      <w:start w:val="7"/>
      <w:numFmt w:val="decimal"/>
      <w:lvlText w:val="%1."/>
      <w:lvlJc w:val="left"/>
      <w:pPr>
        <w:ind w:left="720" w:hanging="360"/>
      </w:pPr>
      <w:rPr>
        <w:rFonts w:hint="default"/>
      </w:rPr>
    </w:lvl>
    <w:lvl w:ilvl="1" w:tplc="5922E02A" w:tentative="1">
      <w:start w:val="1"/>
      <w:numFmt w:val="lowerLetter"/>
      <w:lvlText w:val="%2."/>
      <w:lvlJc w:val="left"/>
      <w:pPr>
        <w:ind w:left="1440" w:hanging="360"/>
      </w:pPr>
    </w:lvl>
    <w:lvl w:ilvl="2" w:tplc="6524776C" w:tentative="1">
      <w:start w:val="1"/>
      <w:numFmt w:val="lowerRoman"/>
      <w:lvlText w:val="%3."/>
      <w:lvlJc w:val="right"/>
      <w:pPr>
        <w:ind w:left="2160" w:hanging="180"/>
      </w:pPr>
    </w:lvl>
    <w:lvl w:ilvl="3" w:tplc="042C53F4" w:tentative="1">
      <w:start w:val="1"/>
      <w:numFmt w:val="decimal"/>
      <w:lvlText w:val="%4."/>
      <w:lvlJc w:val="left"/>
      <w:pPr>
        <w:ind w:left="2880" w:hanging="360"/>
      </w:pPr>
    </w:lvl>
    <w:lvl w:ilvl="4" w:tplc="1B247C9C" w:tentative="1">
      <w:start w:val="1"/>
      <w:numFmt w:val="lowerLetter"/>
      <w:lvlText w:val="%5."/>
      <w:lvlJc w:val="left"/>
      <w:pPr>
        <w:ind w:left="3600" w:hanging="360"/>
      </w:pPr>
    </w:lvl>
    <w:lvl w:ilvl="5" w:tplc="FB521838" w:tentative="1">
      <w:start w:val="1"/>
      <w:numFmt w:val="lowerRoman"/>
      <w:lvlText w:val="%6."/>
      <w:lvlJc w:val="right"/>
      <w:pPr>
        <w:ind w:left="4320" w:hanging="180"/>
      </w:pPr>
    </w:lvl>
    <w:lvl w:ilvl="6" w:tplc="6A6A00AA" w:tentative="1">
      <w:start w:val="1"/>
      <w:numFmt w:val="decimal"/>
      <w:lvlText w:val="%7."/>
      <w:lvlJc w:val="left"/>
      <w:pPr>
        <w:ind w:left="5040" w:hanging="360"/>
      </w:pPr>
    </w:lvl>
    <w:lvl w:ilvl="7" w:tplc="F9C24F3A" w:tentative="1">
      <w:start w:val="1"/>
      <w:numFmt w:val="lowerLetter"/>
      <w:lvlText w:val="%8."/>
      <w:lvlJc w:val="left"/>
      <w:pPr>
        <w:ind w:left="5760" w:hanging="360"/>
      </w:pPr>
    </w:lvl>
    <w:lvl w:ilvl="8" w:tplc="DEF4F438" w:tentative="1">
      <w:start w:val="1"/>
      <w:numFmt w:val="lowerRoman"/>
      <w:lvlText w:val="%9."/>
      <w:lvlJc w:val="right"/>
      <w:pPr>
        <w:ind w:left="6480" w:hanging="180"/>
      </w:pPr>
    </w:lvl>
  </w:abstractNum>
  <w:abstractNum w:abstractNumId="16">
    <w:nsid w:val="34002C49"/>
    <w:multiLevelType w:val="hybridMultilevel"/>
    <w:tmpl w:val="7E482B66"/>
    <w:lvl w:ilvl="0" w:tplc="21DC61F0">
      <w:start w:val="1"/>
      <w:numFmt w:val="decimal"/>
      <w:lvlText w:val="%1."/>
      <w:lvlJc w:val="left"/>
      <w:pPr>
        <w:ind w:left="720" w:hanging="360"/>
      </w:pPr>
      <w:rPr>
        <w:rFonts w:hint="default"/>
      </w:rPr>
    </w:lvl>
    <w:lvl w:ilvl="1" w:tplc="A6360E50" w:tentative="1">
      <w:start w:val="1"/>
      <w:numFmt w:val="lowerLetter"/>
      <w:lvlText w:val="%2."/>
      <w:lvlJc w:val="left"/>
      <w:pPr>
        <w:ind w:left="1440" w:hanging="360"/>
      </w:pPr>
    </w:lvl>
    <w:lvl w:ilvl="2" w:tplc="7182FC26" w:tentative="1">
      <w:start w:val="1"/>
      <w:numFmt w:val="lowerRoman"/>
      <w:lvlText w:val="%3."/>
      <w:lvlJc w:val="right"/>
      <w:pPr>
        <w:ind w:left="2160" w:hanging="180"/>
      </w:pPr>
    </w:lvl>
    <w:lvl w:ilvl="3" w:tplc="FE8CE5AA" w:tentative="1">
      <w:start w:val="1"/>
      <w:numFmt w:val="decimal"/>
      <w:lvlText w:val="%4."/>
      <w:lvlJc w:val="left"/>
      <w:pPr>
        <w:ind w:left="2880" w:hanging="360"/>
      </w:pPr>
    </w:lvl>
    <w:lvl w:ilvl="4" w:tplc="2C647FC6" w:tentative="1">
      <w:start w:val="1"/>
      <w:numFmt w:val="lowerLetter"/>
      <w:lvlText w:val="%5."/>
      <w:lvlJc w:val="left"/>
      <w:pPr>
        <w:ind w:left="3600" w:hanging="360"/>
      </w:pPr>
    </w:lvl>
    <w:lvl w:ilvl="5" w:tplc="470CF8C4" w:tentative="1">
      <w:start w:val="1"/>
      <w:numFmt w:val="lowerRoman"/>
      <w:lvlText w:val="%6."/>
      <w:lvlJc w:val="right"/>
      <w:pPr>
        <w:ind w:left="4320" w:hanging="180"/>
      </w:pPr>
    </w:lvl>
    <w:lvl w:ilvl="6" w:tplc="01F0C51E" w:tentative="1">
      <w:start w:val="1"/>
      <w:numFmt w:val="decimal"/>
      <w:lvlText w:val="%7."/>
      <w:lvlJc w:val="left"/>
      <w:pPr>
        <w:ind w:left="5040" w:hanging="360"/>
      </w:pPr>
    </w:lvl>
    <w:lvl w:ilvl="7" w:tplc="B5C85798" w:tentative="1">
      <w:start w:val="1"/>
      <w:numFmt w:val="lowerLetter"/>
      <w:lvlText w:val="%8."/>
      <w:lvlJc w:val="left"/>
      <w:pPr>
        <w:ind w:left="5760" w:hanging="360"/>
      </w:pPr>
    </w:lvl>
    <w:lvl w:ilvl="8" w:tplc="B7722CD8" w:tentative="1">
      <w:start w:val="1"/>
      <w:numFmt w:val="lowerRoman"/>
      <w:lvlText w:val="%9."/>
      <w:lvlJc w:val="right"/>
      <w:pPr>
        <w:ind w:left="6480" w:hanging="180"/>
      </w:pPr>
    </w:lvl>
  </w:abstractNum>
  <w:abstractNum w:abstractNumId="17">
    <w:nsid w:val="35B23C0D"/>
    <w:multiLevelType w:val="hybridMultilevel"/>
    <w:tmpl w:val="ECF40C22"/>
    <w:lvl w:ilvl="0" w:tplc="92E010C2">
      <w:start w:val="1"/>
      <w:numFmt w:val="decimal"/>
      <w:lvlText w:val="%1."/>
      <w:lvlJc w:val="left"/>
      <w:pPr>
        <w:ind w:left="1004" w:hanging="360"/>
      </w:pPr>
    </w:lvl>
    <w:lvl w:ilvl="1" w:tplc="3A740384" w:tentative="1">
      <w:start w:val="1"/>
      <w:numFmt w:val="lowerLetter"/>
      <w:lvlText w:val="%2."/>
      <w:lvlJc w:val="left"/>
      <w:pPr>
        <w:ind w:left="1724" w:hanging="360"/>
      </w:pPr>
    </w:lvl>
    <w:lvl w:ilvl="2" w:tplc="49E68716" w:tentative="1">
      <w:start w:val="1"/>
      <w:numFmt w:val="lowerRoman"/>
      <w:lvlText w:val="%3."/>
      <w:lvlJc w:val="right"/>
      <w:pPr>
        <w:ind w:left="2444" w:hanging="180"/>
      </w:pPr>
    </w:lvl>
    <w:lvl w:ilvl="3" w:tplc="CCDC884E" w:tentative="1">
      <w:start w:val="1"/>
      <w:numFmt w:val="decimal"/>
      <w:lvlText w:val="%4."/>
      <w:lvlJc w:val="left"/>
      <w:pPr>
        <w:ind w:left="3164" w:hanging="360"/>
      </w:pPr>
    </w:lvl>
    <w:lvl w:ilvl="4" w:tplc="88F80E1E" w:tentative="1">
      <w:start w:val="1"/>
      <w:numFmt w:val="lowerLetter"/>
      <w:lvlText w:val="%5."/>
      <w:lvlJc w:val="left"/>
      <w:pPr>
        <w:ind w:left="3884" w:hanging="360"/>
      </w:pPr>
    </w:lvl>
    <w:lvl w:ilvl="5" w:tplc="0526EA82" w:tentative="1">
      <w:start w:val="1"/>
      <w:numFmt w:val="lowerRoman"/>
      <w:lvlText w:val="%6."/>
      <w:lvlJc w:val="right"/>
      <w:pPr>
        <w:ind w:left="4604" w:hanging="180"/>
      </w:pPr>
    </w:lvl>
    <w:lvl w:ilvl="6" w:tplc="2962E68A" w:tentative="1">
      <w:start w:val="1"/>
      <w:numFmt w:val="decimal"/>
      <w:lvlText w:val="%7."/>
      <w:lvlJc w:val="left"/>
      <w:pPr>
        <w:ind w:left="5324" w:hanging="360"/>
      </w:pPr>
    </w:lvl>
    <w:lvl w:ilvl="7" w:tplc="BA142934" w:tentative="1">
      <w:start w:val="1"/>
      <w:numFmt w:val="lowerLetter"/>
      <w:lvlText w:val="%8."/>
      <w:lvlJc w:val="left"/>
      <w:pPr>
        <w:ind w:left="6044" w:hanging="360"/>
      </w:pPr>
    </w:lvl>
    <w:lvl w:ilvl="8" w:tplc="222ECAB0" w:tentative="1">
      <w:start w:val="1"/>
      <w:numFmt w:val="lowerRoman"/>
      <w:lvlText w:val="%9."/>
      <w:lvlJc w:val="right"/>
      <w:pPr>
        <w:ind w:left="6764" w:hanging="180"/>
      </w:pPr>
    </w:lvl>
  </w:abstractNum>
  <w:abstractNum w:abstractNumId="18">
    <w:nsid w:val="38945414"/>
    <w:multiLevelType w:val="hybridMultilevel"/>
    <w:tmpl w:val="8D8C9E34"/>
    <w:lvl w:ilvl="0" w:tplc="9B1883AA">
      <w:start w:val="1"/>
      <w:numFmt w:val="bullet"/>
      <w:lvlText w:val=""/>
      <w:lvlJc w:val="left"/>
      <w:pPr>
        <w:ind w:left="720" w:hanging="360"/>
      </w:pPr>
      <w:rPr>
        <w:rFonts w:ascii="Symbol" w:hAnsi="Symbol" w:hint="default"/>
      </w:rPr>
    </w:lvl>
    <w:lvl w:ilvl="1" w:tplc="859C2B00" w:tentative="1">
      <w:start w:val="1"/>
      <w:numFmt w:val="bullet"/>
      <w:lvlText w:val="o"/>
      <w:lvlJc w:val="left"/>
      <w:pPr>
        <w:ind w:left="1440" w:hanging="360"/>
      </w:pPr>
      <w:rPr>
        <w:rFonts w:ascii="Courier New" w:hAnsi="Courier New" w:cs="Courier New" w:hint="default"/>
      </w:rPr>
    </w:lvl>
    <w:lvl w:ilvl="2" w:tplc="EAAA202E" w:tentative="1">
      <w:start w:val="1"/>
      <w:numFmt w:val="bullet"/>
      <w:lvlText w:val=""/>
      <w:lvlJc w:val="left"/>
      <w:pPr>
        <w:ind w:left="2160" w:hanging="360"/>
      </w:pPr>
      <w:rPr>
        <w:rFonts w:ascii="Wingdings" w:hAnsi="Wingdings" w:hint="default"/>
      </w:rPr>
    </w:lvl>
    <w:lvl w:ilvl="3" w:tplc="E1DC4774" w:tentative="1">
      <w:start w:val="1"/>
      <w:numFmt w:val="bullet"/>
      <w:lvlText w:val=""/>
      <w:lvlJc w:val="left"/>
      <w:pPr>
        <w:ind w:left="2880" w:hanging="360"/>
      </w:pPr>
      <w:rPr>
        <w:rFonts w:ascii="Symbol" w:hAnsi="Symbol" w:hint="default"/>
      </w:rPr>
    </w:lvl>
    <w:lvl w:ilvl="4" w:tplc="9D765B7C" w:tentative="1">
      <w:start w:val="1"/>
      <w:numFmt w:val="bullet"/>
      <w:lvlText w:val="o"/>
      <w:lvlJc w:val="left"/>
      <w:pPr>
        <w:ind w:left="3600" w:hanging="360"/>
      </w:pPr>
      <w:rPr>
        <w:rFonts w:ascii="Courier New" w:hAnsi="Courier New" w:cs="Courier New" w:hint="default"/>
      </w:rPr>
    </w:lvl>
    <w:lvl w:ilvl="5" w:tplc="02F858E2" w:tentative="1">
      <w:start w:val="1"/>
      <w:numFmt w:val="bullet"/>
      <w:lvlText w:val=""/>
      <w:lvlJc w:val="left"/>
      <w:pPr>
        <w:ind w:left="4320" w:hanging="360"/>
      </w:pPr>
      <w:rPr>
        <w:rFonts w:ascii="Wingdings" w:hAnsi="Wingdings" w:hint="default"/>
      </w:rPr>
    </w:lvl>
    <w:lvl w:ilvl="6" w:tplc="62AAA292" w:tentative="1">
      <w:start w:val="1"/>
      <w:numFmt w:val="bullet"/>
      <w:lvlText w:val=""/>
      <w:lvlJc w:val="left"/>
      <w:pPr>
        <w:ind w:left="5040" w:hanging="360"/>
      </w:pPr>
      <w:rPr>
        <w:rFonts w:ascii="Symbol" w:hAnsi="Symbol" w:hint="default"/>
      </w:rPr>
    </w:lvl>
    <w:lvl w:ilvl="7" w:tplc="43603E80" w:tentative="1">
      <w:start w:val="1"/>
      <w:numFmt w:val="bullet"/>
      <w:lvlText w:val="o"/>
      <w:lvlJc w:val="left"/>
      <w:pPr>
        <w:ind w:left="5760" w:hanging="360"/>
      </w:pPr>
      <w:rPr>
        <w:rFonts w:ascii="Courier New" w:hAnsi="Courier New" w:cs="Courier New" w:hint="default"/>
      </w:rPr>
    </w:lvl>
    <w:lvl w:ilvl="8" w:tplc="2A741958" w:tentative="1">
      <w:start w:val="1"/>
      <w:numFmt w:val="bullet"/>
      <w:lvlText w:val=""/>
      <w:lvlJc w:val="left"/>
      <w:pPr>
        <w:ind w:left="6480" w:hanging="360"/>
      </w:pPr>
      <w:rPr>
        <w:rFonts w:ascii="Wingdings" w:hAnsi="Wingdings" w:hint="default"/>
      </w:rPr>
    </w:lvl>
  </w:abstractNum>
  <w:abstractNum w:abstractNumId="19">
    <w:nsid w:val="3B097B9D"/>
    <w:multiLevelType w:val="hybridMultilevel"/>
    <w:tmpl w:val="24DECEA4"/>
    <w:lvl w:ilvl="0" w:tplc="B5480A52">
      <w:start w:val="1"/>
      <w:numFmt w:val="decimal"/>
      <w:lvlText w:val="%1."/>
      <w:lvlJc w:val="left"/>
      <w:pPr>
        <w:ind w:left="360" w:hanging="360"/>
      </w:pPr>
    </w:lvl>
    <w:lvl w:ilvl="1" w:tplc="3FA61134" w:tentative="1">
      <w:start w:val="1"/>
      <w:numFmt w:val="lowerLetter"/>
      <w:lvlText w:val="%2."/>
      <w:lvlJc w:val="left"/>
      <w:pPr>
        <w:ind w:left="1080" w:hanging="360"/>
      </w:pPr>
    </w:lvl>
    <w:lvl w:ilvl="2" w:tplc="686670C0" w:tentative="1">
      <w:start w:val="1"/>
      <w:numFmt w:val="lowerRoman"/>
      <w:lvlText w:val="%3."/>
      <w:lvlJc w:val="right"/>
      <w:pPr>
        <w:ind w:left="1800" w:hanging="180"/>
      </w:pPr>
    </w:lvl>
    <w:lvl w:ilvl="3" w:tplc="EFD42EBE" w:tentative="1">
      <w:start w:val="1"/>
      <w:numFmt w:val="decimal"/>
      <w:lvlText w:val="%4."/>
      <w:lvlJc w:val="left"/>
      <w:pPr>
        <w:ind w:left="2520" w:hanging="360"/>
      </w:pPr>
    </w:lvl>
    <w:lvl w:ilvl="4" w:tplc="B5FAAC06" w:tentative="1">
      <w:start w:val="1"/>
      <w:numFmt w:val="lowerLetter"/>
      <w:lvlText w:val="%5."/>
      <w:lvlJc w:val="left"/>
      <w:pPr>
        <w:ind w:left="3240" w:hanging="360"/>
      </w:pPr>
    </w:lvl>
    <w:lvl w:ilvl="5" w:tplc="DC928A86" w:tentative="1">
      <w:start w:val="1"/>
      <w:numFmt w:val="lowerRoman"/>
      <w:lvlText w:val="%6."/>
      <w:lvlJc w:val="right"/>
      <w:pPr>
        <w:ind w:left="3960" w:hanging="180"/>
      </w:pPr>
    </w:lvl>
    <w:lvl w:ilvl="6" w:tplc="D79409EA" w:tentative="1">
      <w:start w:val="1"/>
      <w:numFmt w:val="decimal"/>
      <w:lvlText w:val="%7."/>
      <w:lvlJc w:val="left"/>
      <w:pPr>
        <w:ind w:left="4680" w:hanging="360"/>
      </w:pPr>
    </w:lvl>
    <w:lvl w:ilvl="7" w:tplc="BC5A6950" w:tentative="1">
      <w:start w:val="1"/>
      <w:numFmt w:val="lowerLetter"/>
      <w:lvlText w:val="%8."/>
      <w:lvlJc w:val="left"/>
      <w:pPr>
        <w:ind w:left="5400" w:hanging="360"/>
      </w:pPr>
    </w:lvl>
    <w:lvl w:ilvl="8" w:tplc="B3E2646C" w:tentative="1">
      <w:start w:val="1"/>
      <w:numFmt w:val="lowerRoman"/>
      <w:lvlText w:val="%9."/>
      <w:lvlJc w:val="right"/>
      <w:pPr>
        <w:ind w:left="6120" w:hanging="180"/>
      </w:pPr>
    </w:lvl>
  </w:abstractNum>
  <w:abstractNum w:abstractNumId="20">
    <w:nsid w:val="3D5A68C8"/>
    <w:multiLevelType w:val="hybridMultilevel"/>
    <w:tmpl w:val="316ED6AA"/>
    <w:lvl w:ilvl="0" w:tplc="7870FAAE">
      <w:start w:val="1"/>
      <w:numFmt w:val="decimal"/>
      <w:lvlText w:val="%1."/>
      <w:lvlJc w:val="left"/>
      <w:pPr>
        <w:ind w:left="720" w:hanging="360"/>
      </w:pPr>
    </w:lvl>
    <w:lvl w:ilvl="1" w:tplc="AB6CF142" w:tentative="1">
      <w:start w:val="1"/>
      <w:numFmt w:val="lowerLetter"/>
      <w:lvlText w:val="%2."/>
      <w:lvlJc w:val="left"/>
      <w:pPr>
        <w:ind w:left="1440" w:hanging="360"/>
      </w:pPr>
    </w:lvl>
    <w:lvl w:ilvl="2" w:tplc="03624652" w:tentative="1">
      <w:start w:val="1"/>
      <w:numFmt w:val="lowerRoman"/>
      <w:lvlText w:val="%3."/>
      <w:lvlJc w:val="right"/>
      <w:pPr>
        <w:ind w:left="2160" w:hanging="180"/>
      </w:pPr>
    </w:lvl>
    <w:lvl w:ilvl="3" w:tplc="49BAC07E" w:tentative="1">
      <w:start w:val="1"/>
      <w:numFmt w:val="decimal"/>
      <w:lvlText w:val="%4."/>
      <w:lvlJc w:val="left"/>
      <w:pPr>
        <w:ind w:left="2880" w:hanging="360"/>
      </w:pPr>
    </w:lvl>
    <w:lvl w:ilvl="4" w:tplc="436C0AFC" w:tentative="1">
      <w:start w:val="1"/>
      <w:numFmt w:val="lowerLetter"/>
      <w:lvlText w:val="%5."/>
      <w:lvlJc w:val="left"/>
      <w:pPr>
        <w:ind w:left="3600" w:hanging="360"/>
      </w:pPr>
    </w:lvl>
    <w:lvl w:ilvl="5" w:tplc="B20C2A34" w:tentative="1">
      <w:start w:val="1"/>
      <w:numFmt w:val="lowerRoman"/>
      <w:lvlText w:val="%6."/>
      <w:lvlJc w:val="right"/>
      <w:pPr>
        <w:ind w:left="4320" w:hanging="180"/>
      </w:pPr>
    </w:lvl>
    <w:lvl w:ilvl="6" w:tplc="7174CF48" w:tentative="1">
      <w:start w:val="1"/>
      <w:numFmt w:val="decimal"/>
      <w:lvlText w:val="%7."/>
      <w:lvlJc w:val="left"/>
      <w:pPr>
        <w:ind w:left="5040" w:hanging="360"/>
      </w:pPr>
    </w:lvl>
    <w:lvl w:ilvl="7" w:tplc="8D3EEA2A" w:tentative="1">
      <w:start w:val="1"/>
      <w:numFmt w:val="lowerLetter"/>
      <w:lvlText w:val="%8."/>
      <w:lvlJc w:val="left"/>
      <w:pPr>
        <w:ind w:left="5760" w:hanging="360"/>
      </w:pPr>
    </w:lvl>
    <w:lvl w:ilvl="8" w:tplc="E3C6B5DA" w:tentative="1">
      <w:start w:val="1"/>
      <w:numFmt w:val="lowerRoman"/>
      <w:lvlText w:val="%9."/>
      <w:lvlJc w:val="right"/>
      <w:pPr>
        <w:ind w:left="6480" w:hanging="180"/>
      </w:pPr>
    </w:lvl>
  </w:abstractNum>
  <w:abstractNum w:abstractNumId="21">
    <w:nsid w:val="3ED65E55"/>
    <w:multiLevelType w:val="hybridMultilevel"/>
    <w:tmpl w:val="564028F0"/>
    <w:lvl w:ilvl="0" w:tplc="F78C3AAC">
      <w:start w:val="1"/>
      <w:numFmt w:val="decimal"/>
      <w:lvlText w:val="%1."/>
      <w:lvlJc w:val="left"/>
      <w:pPr>
        <w:ind w:left="720" w:hanging="360"/>
      </w:pPr>
    </w:lvl>
    <w:lvl w:ilvl="1" w:tplc="2322353A" w:tentative="1">
      <w:start w:val="1"/>
      <w:numFmt w:val="lowerLetter"/>
      <w:lvlText w:val="%2."/>
      <w:lvlJc w:val="left"/>
      <w:pPr>
        <w:ind w:left="1440" w:hanging="360"/>
      </w:pPr>
    </w:lvl>
    <w:lvl w:ilvl="2" w:tplc="81F62A84" w:tentative="1">
      <w:start w:val="1"/>
      <w:numFmt w:val="lowerRoman"/>
      <w:lvlText w:val="%3."/>
      <w:lvlJc w:val="right"/>
      <w:pPr>
        <w:ind w:left="2160" w:hanging="180"/>
      </w:pPr>
    </w:lvl>
    <w:lvl w:ilvl="3" w:tplc="4EDA5E66" w:tentative="1">
      <w:start w:val="1"/>
      <w:numFmt w:val="decimal"/>
      <w:lvlText w:val="%4."/>
      <w:lvlJc w:val="left"/>
      <w:pPr>
        <w:ind w:left="2880" w:hanging="360"/>
      </w:pPr>
    </w:lvl>
    <w:lvl w:ilvl="4" w:tplc="01124A86" w:tentative="1">
      <w:start w:val="1"/>
      <w:numFmt w:val="lowerLetter"/>
      <w:lvlText w:val="%5."/>
      <w:lvlJc w:val="left"/>
      <w:pPr>
        <w:ind w:left="3600" w:hanging="360"/>
      </w:pPr>
    </w:lvl>
    <w:lvl w:ilvl="5" w:tplc="4CDACB7C" w:tentative="1">
      <w:start w:val="1"/>
      <w:numFmt w:val="lowerRoman"/>
      <w:lvlText w:val="%6."/>
      <w:lvlJc w:val="right"/>
      <w:pPr>
        <w:ind w:left="4320" w:hanging="180"/>
      </w:pPr>
    </w:lvl>
    <w:lvl w:ilvl="6" w:tplc="0BA6589C" w:tentative="1">
      <w:start w:val="1"/>
      <w:numFmt w:val="decimal"/>
      <w:lvlText w:val="%7."/>
      <w:lvlJc w:val="left"/>
      <w:pPr>
        <w:ind w:left="5040" w:hanging="360"/>
      </w:pPr>
    </w:lvl>
    <w:lvl w:ilvl="7" w:tplc="CD5237BA" w:tentative="1">
      <w:start w:val="1"/>
      <w:numFmt w:val="lowerLetter"/>
      <w:lvlText w:val="%8."/>
      <w:lvlJc w:val="left"/>
      <w:pPr>
        <w:ind w:left="5760" w:hanging="360"/>
      </w:pPr>
    </w:lvl>
    <w:lvl w:ilvl="8" w:tplc="41107010" w:tentative="1">
      <w:start w:val="1"/>
      <w:numFmt w:val="lowerRoman"/>
      <w:lvlText w:val="%9."/>
      <w:lvlJc w:val="right"/>
      <w:pPr>
        <w:ind w:left="6480" w:hanging="180"/>
      </w:pPr>
    </w:lvl>
  </w:abstractNum>
  <w:abstractNum w:abstractNumId="22">
    <w:nsid w:val="41151063"/>
    <w:multiLevelType w:val="hybridMultilevel"/>
    <w:tmpl w:val="A50C3ACC"/>
    <w:lvl w:ilvl="0" w:tplc="243C986A">
      <w:start w:val="1"/>
      <w:numFmt w:val="bullet"/>
      <w:lvlText w:val="-"/>
      <w:lvlJc w:val="left"/>
      <w:pPr>
        <w:ind w:left="168"/>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1" w:tplc="AB6258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2" w:tplc="1DF80DC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3" w:tplc="135E79E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4" w:tplc="4420D76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5" w:tplc="1F50BFE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6" w:tplc="0A581F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7" w:tplc="690A07F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8" w:tplc="228A6CA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il"/>
        <w:shd w:val="clear" w:color="auto" w:fill="auto"/>
        <w:vertAlign w:val="baseline"/>
      </w:rPr>
    </w:lvl>
  </w:abstractNum>
  <w:abstractNum w:abstractNumId="23">
    <w:nsid w:val="45E352CE"/>
    <w:multiLevelType w:val="hybridMultilevel"/>
    <w:tmpl w:val="8BF24930"/>
    <w:lvl w:ilvl="0" w:tplc="31F03532">
      <w:start w:val="1"/>
      <w:numFmt w:val="bullet"/>
      <w:lvlText w:val="-"/>
      <w:lvlJc w:val="left"/>
      <w:pPr>
        <w:ind w:left="720" w:hanging="360"/>
      </w:pPr>
      <w:rPr>
        <w:rFonts w:ascii="Calibri" w:eastAsia="Calibri" w:hAnsi="Calibri" w:cs="Calibri" w:hint="default"/>
      </w:rPr>
    </w:lvl>
    <w:lvl w:ilvl="1" w:tplc="31B8A8FC" w:tentative="1">
      <w:start w:val="1"/>
      <w:numFmt w:val="bullet"/>
      <w:lvlText w:val="o"/>
      <w:lvlJc w:val="left"/>
      <w:pPr>
        <w:ind w:left="1440" w:hanging="360"/>
      </w:pPr>
      <w:rPr>
        <w:rFonts w:ascii="Courier New" w:hAnsi="Courier New" w:cs="Courier New" w:hint="default"/>
      </w:rPr>
    </w:lvl>
    <w:lvl w:ilvl="2" w:tplc="52CAA834" w:tentative="1">
      <w:start w:val="1"/>
      <w:numFmt w:val="bullet"/>
      <w:lvlText w:val=""/>
      <w:lvlJc w:val="left"/>
      <w:pPr>
        <w:ind w:left="2160" w:hanging="360"/>
      </w:pPr>
      <w:rPr>
        <w:rFonts w:ascii="Wingdings" w:hAnsi="Wingdings" w:hint="default"/>
      </w:rPr>
    </w:lvl>
    <w:lvl w:ilvl="3" w:tplc="822E8B44" w:tentative="1">
      <w:start w:val="1"/>
      <w:numFmt w:val="bullet"/>
      <w:lvlText w:val=""/>
      <w:lvlJc w:val="left"/>
      <w:pPr>
        <w:ind w:left="2880" w:hanging="360"/>
      </w:pPr>
      <w:rPr>
        <w:rFonts w:ascii="Symbol" w:hAnsi="Symbol" w:hint="default"/>
      </w:rPr>
    </w:lvl>
    <w:lvl w:ilvl="4" w:tplc="28D24346" w:tentative="1">
      <w:start w:val="1"/>
      <w:numFmt w:val="bullet"/>
      <w:lvlText w:val="o"/>
      <w:lvlJc w:val="left"/>
      <w:pPr>
        <w:ind w:left="3600" w:hanging="360"/>
      </w:pPr>
      <w:rPr>
        <w:rFonts w:ascii="Courier New" w:hAnsi="Courier New" w:cs="Courier New" w:hint="default"/>
      </w:rPr>
    </w:lvl>
    <w:lvl w:ilvl="5" w:tplc="39583942" w:tentative="1">
      <w:start w:val="1"/>
      <w:numFmt w:val="bullet"/>
      <w:lvlText w:val=""/>
      <w:lvlJc w:val="left"/>
      <w:pPr>
        <w:ind w:left="4320" w:hanging="360"/>
      </w:pPr>
      <w:rPr>
        <w:rFonts w:ascii="Wingdings" w:hAnsi="Wingdings" w:hint="default"/>
      </w:rPr>
    </w:lvl>
    <w:lvl w:ilvl="6" w:tplc="ED5C86AA" w:tentative="1">
      <w:start w:val="1"/>
      <w:numFmt w:val="bullet"/>
      <w:lvlText w:val=""/>
      <w:lvlJc w:val="left"/>
      <w:pPr>
        <w:ind w:left="5040" w:hanging="360"/>
      </w:pPr>
      <w:rPr>
        <w:rFonts w:ascii="Symbol" w:hAnsi="Symbol" w:hint="default"/>
      </w:rPr>
    </w:lvl>
    <w:lvl w:ilvl="7" w:tplc="883AA1E0" w:tentative="1">
      <w:start w:val="1"/>
      <w:numFmt w:val="bullet"/>
      <w:lvlText w:val="o"/>
      <w:lvlJc w:val="left"/>
      <w:pPr>
        <w:ind w:left="5760" w:hanging="360"/>
      </w:pPr>
      <w:rPr>
        <w:rFonts w:ascii="Courier New" w:hAnsi="Courier New" w:cs="Courier New" w:hint="default"/>
      </w:rPr>
    </w:lvl>
    <w:lvl w:ilvl="8" w:tplc="78A0FC42" w:tentative="1">
      <w:start w:val="1"/>
      <w:numFmt w:val="bullet"/>
      <w:lvlText w:val=""/>
      <w:lvlJc w:val="left"/>
      <w:pPr>
        <w:ind w:left="6480" w:hanging="360"/>
      </w:pPr>
      <w:rPr>
        <w:rFonts w:ascii="Wingdings" w:hAnsi="Wingdings" w:hint="default"/>
      </w:rPr>
    </w:lvl>
  </w:abstractNum>
  <w:abstractNum w:abstractNumId="24">
    <w:nsid w:val="49DC4782"/>
    <w:multiLevelType w:val="hybridMultilevel"/>
    <w:tmpl w:val="0010B628"/>
    <w:lvl w:ilvl="0" w:tplc="533EC38C">
      <w:start w:val="1"/>
      <w:numFmt w:val="bullet"/>
      <w:lvlText w:val=""/>
      <w:lvlJc w:val="left"/>
      <w:pPr>
        <w:ind w:left="862" w:hanging="360"/>
      </w:pPr>
      <w:rPr>
        <w:rFonts w:ascii="Symbol" w:hAnsi="Symbol" w:hint="default"/>
      </w:rPr>
    </w:lvl>
    <w:lvl w:ilvl="1" w:tplc="72848F10" w:tentative="1">
      <w:start w:val="1"/>
      <w:numFmt w:val="bullet"/>
      <w:lvlText w:val="o"/>
      <w:lvlJc w:val="left"/>
      <w:pPr>
        <w:ind w:left="1582" w:hanging="360"/>
      </w:pPr>
      <w:rPr>
        <w:rFonts w:ascii="Courier New" w:hAnsi="Courier New" w:cs="Courier New" w:hint="default"/>
      </w:rPr>
    </w:lvl>
    <w:lvl w:ilvl="2" w:tplc="02C49170" w:tentative="1">
      <w:start w:val="1"/>
      <w:numFmt w:val="bullet"/>
      <w:lvlText w:val=""/>
      <w:lvlJc w:val="left"/>
      <w:pPr>
        <w:ind w:left="2302" w:hanging="360"/>
      </w:pPr>
      <w:rPr>
        <w:rFonts w:ascii="Wingdings" w:hAnsi="Wingdings" w:hint="default"/>
      </w:rPr>
    </w:lvl>
    <w:lvl w:ilvl="3" w:tplc="E2AEC928" w:tentative="1">
      <w:start w:val="1"/>
      <w:numFmt w:val="bullet"/>
      <w:lvlText w:val=""/>
      <w:lvlJc w:val="left"/>
      <w:pPr>
        <w:ind w:left="3022" w:hanging="360"/>
      </w:pPr>
      <w:rPr>
        <w:rFonts w:ascii="Symbol" w:hAnsi="Symbol" w:hint="default"/>
      </w:rPr>
    </w:lvl>
    <w:lvl w:ilvl="4" w:tplc="B818E59E" w:tentative="1">
      <w:start w:val="1"/>
      <w:numFmt w:val="bullet"/>
      <w:lvlText w:val="o"/>
      <w:lvlJc w:val="left"/>
      <w:pPr>
        <w:ind w:left="3742" w:hanging="360"/>
      </w:pPr>
      <w:rPr>
        <w:rFonts w:ascii="Courier New" w:hAnsi="Courier New" w:cs="Courier New" w:hint="default"/>
      </w:rPr>
    </w:lvl>
    <w:lvl w:ilvl="5" w:tplc="88A48422" w:tentative="1">
      <w:start w:val="1"/>
      <w:numFmt w:val="bullet"/>
      <w:lvlText w:val=""/>
      <w:lvlJc w:val="left"/>
      <w:pPr>
        <w:ind w:left="4462" w:hanging="360"/>
      </w:pPr>
      <w:rPr>
        <w:rFonts w:ascii="Wingdings" w:hAnsi="Wingdings" w:hint="default"/>
      </w:rPr>
    </w:lvl>
    <w:lvl w:ilvl="6" w:tplc="849268CC" w:tentative="1">
      <w:start w:val="1"/>
      <w:numFmt w:val="bullet"/>
      <w:lvlText w:val=""/>
      <w:lvlJc w:val="left"/>
      <w:pPr>
        <w:ind w:left="5182" w:hanging="360"/>
      </w:pPr>
      <w:rPr>
        <w:rFonts w:ascii="Symbol" w:hAnsi="Symbol" w:hint="default"/>
      </w:rPr>
    </w:lvl>
    <w:lvl w:ilvl="7" w:tplc="F29A8D9E" w:tentative="1">
      <w:start w:val="1"/>
      <w:numFmt w:val="bullet"/>
      <w:lvlText w:val="o"/>
      <w:lvlJc w:val="left"/>
      <w:pPr>
        <w:ind w:left="5902" w:hanging="360"/>
      </w:pPr>
      <w:rPr>
        <w:rFonts w:ascii="Courier New" w:hAnsi="Courier New" w:cs="Courier New" w:hint="default"/>
      </w:rPr>
    </w:lvl>
    <w:lvl w:ilvl="8" w:tplc="6C1E4076" w:tentative="1">
      <w:start w:val="1"/>
      <w:numFmt w:val="bullet"/>
      <w:lvlText w:val=""/>
      <w:lvlJc w:val="left"/>
      <w:pPr>
        <w:ind w:left="6622" w:hanging="360"/>
      </w:pPr>
      <w:rPr>
        <w:rFonts w:ascii="Wingdings" w:hAnsi="Wingdings" w:hint="default"/>
      </w:rPr>
    </w:lvl>
  </w:abstractNum>
  <w:abstractNum w:abstractNumId="25">
    <w:nsid w:val="4A1A0BE1"/>
    <w:multiLevelType w:val="hybridMultilevel"/>
    <w:tmpl w:val="CF601392"/>
    <w:lvl w:ilvl="0" w:tplc="49886DAC">
      <w:start w:val="1"/>
      <w:numFmt w:val="decimal"/>
      <w:lvlText w:val="%1."/>
      <w:lvlJc w:val="left"/>
      <w:pPr>
        <w:ind w:left="720" w:hanging="360"/>
      </w:pPr>
    </w:lvl>
    <w:lvl w:ilvl="1" w:tplc="ED20998C" w:tentative="1">
      <w:start w:val="1"/>
      <w:numFmt w:val="lowerLetter"/>
      <w:lvlText w:val="%2."/>
      <w:lvlJc w:val="left"/>
      <w:pPr>
        <w:ind w:left="1440" w:hanging="360"/>
      </w:pPr>
    </w:lvl>
    <w:lvl w:ilvl="2" w:tplc="37AE9890" w:tentative="1">
      <w:start w:val="1"/>
      <w:numFmt w:val="lowerRoman"/>
      <w:lvlText w:val="%3."/>
      <w:lvlJc w:val="right"/>
      <w:pPr>
        <w:ind w:left="2160" w:hanging="180"/>
      </w:pPr>
    </w:lvl>
    <w:lvl w:ilvl="3" w:tplc="5914E2F4" w:tentative="1">
      <w:start w:val="1"/>
      <w:numFmt w:val="decimal"/>
      <w:lvlText w:val="%4."/>
      <w:lvlJc w:val="left"/>
      <w:pPr>
        <w:ind w:left="2880" w:hanging="360"/>
      </w:pPr>
    </w:lvl>
    <w:lvl w:ilvl="4" w:tplc="2618B8F6" w:tentative="1">
      <w:start w:val="1"/>
      <w:numFmt w:val="lowerLetter"/>
      <w:lvlText w:val="%5."/>
      <w:lvlJc w:val="left"/>
      <w:pPr>
        <w:ind w:left="3600" w:hanging="360"/>
      </w:pPr>
    </w:lvl>
    <w:lvl w:ilvl="5" w:tplc="2A580150" w:tentative="1">
      <w:start w:val="1"/>
      <w:numFmt w:val="lowerRoman"/>
      <w:lvlText w:val="%6."/>
      <w:lvlJc w:val="right"/>
      <w:pPr>
        <w:ind w:left="4320" w:hanging="180"/>
      </w:pPr>
    </w:lvl>
    <w:lvl w:ilvl="6" w:tplc="B060033C" w:tentative="1">
      <w:start w:val="1"/>
      <w:numFmt w:val="decimal"/>
      <w:lvlText w:val="%7."/>
      <w:lvlJc w:val="left"/>
      <w:pPr>
        <w:ind w:left="5040" w:hanging="360"/>
      </w:pPr>
    </w:lvl>
    <w:lvl w:ilvl="7" w:tplc="9474C7D0" w:tentative="1">
      <w:start w:val="1"/>
      <w:numFmt w:val="lowerLetter"/>
      <w:lvlText w:val="%8."/>
      <w:lvlJc w:val="left"/>
      <w:pPr>
        <w:ind w:left="5760" w:hanging="360"/>
      </w:pPr>
    </w:lvl>
    <w:lvl w:ilvl="8" w:tplc="F550A102" w:tentative="1">
      <w:start w:val="1"/>
      <w:numFmt w:val="lowerRoman"/>
      <w:lvlText w:val="%9."/>
      <w:lvlJc w:val="right"/>
      <w:pPr>
        <w:ind w:left="6480" w:hanging="180"/>
      </w:pPr>
    </w:lvl>
  </w:abstractNum>
  <w:abstractNum w:abstractNumId="26">
    <w:nsid w:val="4BBA6D65"/>
    <w:multiLevelType w:val="hybridMultilevel"/>
    <w:tmpl w:val="42E0ECCC"/>
    <w:lvl w:ilvl="0" w:tplc="C2B2C7A2">
      <w:start w:val="1"/>
      <w:numFmt w:val="bullet"/>
      <w:lvlText w:val=""/>
      <w:lvlJc w:val="left"/>
      <w:pPr>
        <w:ind w:left="720" w:hanging="360"/>
      </w:pPr>
      <w:rPr>
        <w:rFonts w:ascii="Symbol" w:hAnsi="Symbol" w:hint="default"/>
      </w:rPr>
    </w:lvl>
    <w:lvl w:ilvl="1" w:tplc="2482D9B8" w:tentative="1">
      <w:start w:val="1"/>
      <w:numFmt w:val="bullet"/>
      <w:lvlText w:val="o"/>
      <w:lvlJc w:val="left"/>
      <w:pPr>
        <w:ind w:left="1440" w:hanging="360"/>
      </w:pPr>
      <w:rPr>
        <w:rFonts w:ascii="Courier New" w:hAnsi="Courier New" w:cs="Courier New" w:hint="default"/>
      </w:rPr>
    </w:lvl>
    <w:lvl w:ilvl="2" w:tplc="ED8A64C2" w:tentative="1">
      <w:start w:val="1"/>
      <w:numFmt w:val="bullet"/>
      <w:lvlText w:val=""/>
      <w:lvlJc w:val="left"/>
      <w:pPr>
        <w:ind w:left="2160" w:hanging="360"/>
      </w:pPr>
      <w:rPr>
        <w:rFonts w:ascii="Wingdings" w:hAnsi="Wingdings" w:hint="default"/>
      </w:rPr>
    </w:lvl>
    <w:lvl w:ilvl="3" w:tplc="03B0B6FC" w:tentative="1">
      <w:start w:val="1"/>
      <w:numFmt w:val="bullet"/>
      <w:lvlText w:val=""/>
      <w:lvlJc w:val="left"/>
      <w:pPr>
        <w:ind w:left="2880" w:hanging="360"/>
      </w:pPr>
      <w:rPr>
        <w:rFonts w:ascii="Symbol" w:hAnsi="Symbol" w:hint="default"/>
      </w:rPr>
    </w:lvl>
    <w:lvl w:ilvl="4" w:tplc="73EECB9A" w:tentative="1">
      <w:start w:val="1"/>
      <w:numFmt w:val="bullet"/>
      <w:lvlText w:val="o"/>
      <w:lvlJc w:val="left"/>
      <w:pPr>
        <w:ind w:left="3600" w:hanging="360"/>
      </w:pPr>
      <w:rPr>
        <w:rFonts w:ascii="Courier New" w:hAnsi="Courier New" w:cs="Courier New" w:hint="default"/>
      </w:rPr>
    </w:lvl>
    <w:lvl w:ilvl="5" w:tplc="8A5449C4" w:tentative="1">
      <w:start w:val="1"/>
      <w:numFmt w:val="bullet"/>
      <w:lvlText w:val=""/>
      <w:lvlJc w:val="left"/>
      <w:pPr>
        <w:ind w:left="4320" w:hanging="360"/>
      </w:pPr>
      <w:rPr>
        <w:rFonts w:ascii="Wingdings" w:hAnsi="Wingdings" w:hint="default"/>
      </w:rPr>
    </w:lvl>
    <w:lvl w:ilvl="6" w:tplc="60A4FD8A" w:tentative="1">
      <w:start w:val="1"/>
      <w:numFmt w:val="bullet"/>
      <w:lvlText w:val=""/>
      <w:lvlJc w:val="left"/>
      <w:pPr>
        <w:ind w:left="5040" w:hanging="360"/>
      </w:pPr>
      <w:rPr>
        <w:rFonts w:ascii="Symbol" w:hAnsi="Symbol" w:hint="default"/>
      </w:rPr>
    </w:lvl>
    <w:lvl w:ilvl="7" w:tplc="3DAAEC08" w:tentative="1">
      <w:start w:val="1"/>
      <w:numFmt w:val="bullet"/>
      <w:lvlText w:val="o"/>
      <w:lvlJc w:val="left"/>
      <w:pPr>
        <w:ind w:left="5760" w:hanging="360"/>
      </w:pPr>
      <w:rPr>
        <w:rFonts w:ascii="Courier New" w:hAnsi="Courier New" w:cs="Courier New" w:hint="default"/>
      </w:rPr>
    </w:lvl>
    <w:lvl w:ilvl="8" w:tplc="72603ECE" w:tentative="1">
      <w:start w:val="1"/>
      <w:numFmt w:val="bullet"/>
      <w:lvlText w:val=""/>
      <w:lvlJc w:val="left"/>
      <w:pPr>
        <w:ind w:left="6480" w:hanging="360"/>
      </w:pPr>
      <w:rPr>
        <w:rFonts w:ascii="Wingdings" w:hAnsi="Wingdings" w:hint="default"/>
      </w:rPr>
    </w:lvl>
  </w:abstractNum>
  <w:abstractNum w:abstractNumId="27">
    <w:nsid w:val="52BE0901"/>
    <w:multiLevelType w:val="hybridMultilevel"/>
    <w:tmpl w:val="A6A6DC92"/>
    <w:lvl w:ilvl="0" w:tplc="5D1C6F56">
      <w:start w:val="1"/>
      <w:numFmt w:val="decimal"/>
      <w:lvlText w:val="%1."/>
      <w:lvlJc w:val="left"/>
      <w:pPr>
        <w:ind w:left="1440" w:hanging="360"/>
      </w:pPr>
      <w:rPr>
        <w:rFonts w:hint="default"/>
        <w:color w:val="auto"/>
      </w:rPr>
    </w:lvl>
    <w:lvl w:ilvl="1" w:tplc="9B1AC12A" w:tentative="1">
      <w:start w:val="1"/>
      <w:numFmt w:val="lowerLetter"/>
      <w:lvlText w:val="%2."/>
      <w:lvlJc w:val="left"/>
      <w:pPr>
        <w:ind w:left="2160" w:hanging="360"/>
      </w:pPr>
    </w:lvl>
    <w:lvl w:ilvl="2" w:tplc="17C0754E" w:tentative="1">
      <w:start w:val="1"/>
      <w:numFmt w:val="lowerRoman"/>
      <w:lvlText w:val="%3."/>
      <w:lvlJc w:val="right"/>
      <w:pPr>
        <w:ind w:left="2880" w:hanging="180"/>
      </w:pPr>
    </w:lvl>
    <w:lvl w:ilvl="3" w:tplc="C09EF432" w:tentative="1">
      <w:start w:val="1"/>
      <w:numFmt w:val="decimal"/>
      <w:lvlText w:val="%4."/>
      <w:lvlJc w:val="left"/>
      <w:pPr>
        <w:ind w:left="3600" w:hanging="360"/>
      </w:pPr>
    </w:lvl>
    <w:lvl w:ilvl="4" w:tplc="A9A81C9E" w:tentative="1">
      <w:start w:val="1"/>
      <w:numFmt w:val="lowerLetter"/>
      <w:lvlText w:val="%5."/>
      <w:lvlJc w:val="left"/>
      <w:pPr>
        <w:ind w:left="4320" w:hanging="360"/>
      </w:pPr>
    </w:lvl>
    <w:lvl w:ilvl="5" w:tplc="393043CA" w:tentative="1">
      <w:start w:val="1"/>
      <w:numFmt w:val="lowerRoman"/>
      <w:lvlText w:val="%6."/>
      <w:lvlJc w:val="right"/>
      <w:pPr>
        <w:ind w:left="5040" w:hanging="180"/>
      </w:pPr>
    </w:lvl>
    <w:lvl w:ilvl="6" w:tplc="2E12D0A8" w:tentative="1">
      <w:start w:val="1"/>
      <w:numFmt w:val="decimal"/>
      <w:lvlText w:val="%7."/>
      <w:lvlJc w:val="left"/>
      <w:pPr>
        <w:ind w:left="5760" w:hanging="360"/>
      </w:pPr>
    </w:lvl>
    <w:lvl w:ilvl="7" w:tplc="7AE2B1EC" w:tentative="1">
      <w:start w:val="1"/>
      <w:numFmt w:val="lowerLetter"/>
      <w:lvlText w:val="%8."/>
      <w:lvlJc w:val="left"/>
      <w:pPr>
        <w:ind w:left="6480" w:hanging="360"/>
      </w:pPr>
    </w:lvl>
    <w:lvl w:ilvl="8" w:tplc="251AC496" w:tentative="1">
      <w:start w:val="1"/>
      <w:numFmt w:val="lowerRoman"/>
      <w:lvlText w:val="%9."/>
      <w:lvlJc w:val="right"/>
      <w:pPr>
        <w:ind w:left="7200" w:hanging="180"/>
      </w:pPr>
    </w:lvl>
  </w:abstractNum>
  <w:abstractNum w:abstractNumId="28">
    <w:nsid w:val="558B7C4E"/>
    <w:multiLevelType w:val="hybridMultilevel"/>
    <w:tmpl w:val="295042E0"/>
    <w:lvl w:ilvl="0" w:tplc="5EF2E942">
      <w:start w:val="1"/>
      <w:numFmt w:val="upperLetter"/>
      <w:lvlText w:val="%1."/>
      <w:lvlJc w:val="left"/>
      <w:pPr>
        <w:ind w:left="1495" w:hanging="360"/>
      </w:pPr>
    </w:lvl>
    <w:lvl w:ilvl="1" w:tplc="1C3C8AF2" w:tentative="1">
      <w:start w:val="1"/>
      <w:numFmt w:val="lowerLetter"/>
      <w:lvlText w:val="%2."/>
      <w:lvlJc w:val="left"/>
      <w:pPr>
        <w:ind w:left="2291" w:hanging="360"/>
      </w:pPr>
    </w:lvl>
    <w:lvl w:ilvl="2" w:tplc="D5A6CA6A" w:tentative="1">
      <w:start w:val="1"/>
      <w:numFmt w:val="lowerRoman"/>
      <w:lvlText w:val="%3."/>
      <w:lvlJc w:val="right"/>
      <w:pPr>
        <w:ind w:left="3011" w:hanging="180"/>
      </w:pPr>
    </w:lvl>
    <w:lvl w:ilvl="3" w:tplc="FD403A9C" w:tentative="1">
      <w:start w:val="1"/>
      <w:numFmt w:val="decimal"/>
      <w:lvlText w:val="%4."/>
      <w:lvlJc w:val="left"/>
      <w:pPr>
        <w:ind w:left="3731" w:hanging="360"/>
      </w:pPr>
    </w:lvl>
    <w:lvl w:ilvl="4" w:tplc="E5ACB34E" w:tentative="1">
      <w:start w:val="1"/>
      <w:numFmt w:val="lowerLetter"/>
      <w:lvlText w:val="%5."/>
      <w:lvlJc w:val="left"/>
      <w:pPr>
        <w:ind w:left="4451" w:hanging="360"/>
      </w:pPr>
    </w:lvl>
    <w:lvl w:ilvl="5" w:tplc="5E4E37AC" w:tentative="1">
      <w:start w:val="1"/>
      <w:numFmt w:val="lowerRoman"/>
      <w:lvlText w:val="%6."/>
      <w:lvlJc w:val="right"/>
      <w:pPr>
        <w:ind w:left="5171" w:hanging="180"/>
      </w:pPr>
    </w:lvl>
    <w:lvl w:ilvl="6" w:tplc="2C3441BC" w:tentative="1">
      <w:start w:val="1"/>
      <w:numFmt w:val="decimal"/>
      <w:lvlText w:val="%7."/>
      <w:lvlJc w:val="left"/>
      <w:pPr>
        <w:ind w:left="5891" w:hanging="360"/>
      </w:pPr>
    </w:lvl>
    <w:lvl w:ilvl="7" w:tplc="38023578" w:tentative="1">
      <w:start w:val="1"/>
      <w:numFmt w:val="lowerLetter"/>
      <w:lvlText w:val="%8."/>
      <w:lvlJc w:val="left"/>
      <w:pPr>
        <w:ind w:left="6611" w:hanging="360"/>
      </w:pPr>
    </w:lvl>
    <w:lvl w:ilvl="8" w:tplc="C04E1912" w:tentative="1">
      <w:start w:val="1"/>
      <w:numFmt w:val="lowerRoman"/>
      <w:lvlText w:val="%9."/>
      <w:lvlJc w:val="right"/>
      <w:pPr>
        <w:ind w:left="7331" w:hanging="180"/>
      </w:pPr>
    </w:lvl>
  </w:abstractNum>
  <w:abstractNum w:abstractNumId="29">
    <w:nsid w:val="57E64A85"/>
    <w:multiLevelType w:val="hybridMultilevel"/>
    <w:tmpl w:val="05E816E6"/>
    <w:lvl w:ilvl="0" w:tplc="8C86575E">
      <w:start w:val="1"/>
      <w:numFmt w:val="bullet"/>
      <w:lvlText w:val=""/>
      <w:lvlJc w:val="left"/>
      <w:pPr>
        <w:ind w:left="720" w:hanging="360"/>
      </w:pPr>
      <w:rPr>
        <w:rFonts w:ascii="Symbol" w:hAnsi="Symbol" w:hint="default"/>
      </w:rPr>
    </w:lvl>
    <w:lvl w:ilvl="1" w:tplc="33049558" w:tentative="1">
      <w:start w:val="1"/>
      <w:numFmt w:val="bullet"/>
      <w:lvlText w:val="o"/>
      <w:lvlJc w:val="left"/>
      <w:pPr>
        <w:ind w:left="1440" w:hanging="360"/>
      </w:pPr>
      <w:rPr>
        <w:rFonts w:ascii="Courier New" w:hAnsi="Courier New" w:cs="Courier New" w:hint="default"/>
      </w:rPr>
    </w:lvl>
    <w:lvl w:ilvl="2" w:tplc="F9F614C6" w:tentative="1">
      <w:start w:val="1"/>
      <w:numFmt w:val="bullet"/>
      <w:lvlText w:val=""/>
      <w:lvlJc w:val="left"/>
      <w:pPr>
        <w:ind w:left="2160" w:hanging="360"/>
      </w:pPr>
      <w:rPr>
        <w:rFonts w:ascii="Wingdings" w:hAnsi="Wingdings" w:hint="default"/>
      </w:rPr>
    </w:lvl>
    <w:lvl w:ilvl="3" w:tplc="5D3ADDEA" w:tentative="1">
      <w:start w:val="1"/>
      <w:numFmt w:val="bullet"/>
      <w:lvlText w:val=""/>
      <w:lvlJc w:val="left"/>
      <w:pPr>
        <w:ind w:left="2880" w:hanging="360"/>
      </w:pPr>
      <w:rPr>
        <w:rFonts w:ascii="Symbol" w:hAnsi="Symbol" w:hint="default"/>
      </w:rPr>
    </w:lvl>
    <w:lvl w:ilvl="4" w:tplc="D736D6DC" w:tentative="1">
      <w:start w:val="1"/>
      <w:numFmt w:val="bullet"/>
      <w:lvlText w:val="o"/>
      <w:lvlJc w:val="left"/>
      <w:pPr>
        <w:ind w:left="3600" w:hanging="360"/>
      </w:pPr>
      <w:rPr>
        <w:rFonts w:ascii="Courier New" w:hAnsi="Courier New" w:cs="Courier New" w:hint="default"/>
      </w:rPr>
    </w:lvl>
    <w:lvl w:ilvl="5" w:tplc="4092743C" w:tentative="1">
      <w:start w:val="1"/>
      <w:numFmt w:val="bullet"/>
      <w:lvlText w:val=""/>
      <w:lvlJc w:val="left"/>
      <w:pPr>
        <w:ind w:left="4320" w:hanging="360"/>
      </w:pPr>
      <w:rPr>
        <w:rFonts w:ascii="Wingdings" w:hAnsi="Wingdings" w:hint="default"/>
      </w:rPr>
    </w:lvl>
    <w:lvl w:ilvl="6" w:tplc="7D48AF78" w:tentative="1">
      <w:start w:val="1"/>
      <w:numFmt w:val="bullet"/>
      <w:lvlText w:val=""/>
      <w:lvlJc w:val="left"/>
      <w:pPr>
        <w:ind w:left="5040" w:hanging="360"/>
      </w:pPr>
      <w:rPr>
        <w:rFonts w:ascii="Symbol" w:hAnsi="Symbol" w:hint="default"/>
      </w:rPr>
    </w:lvl>
    <w:lvl w:ilvl="7" w:tplc="395CFED0" w:tentative="1">
      <w:start w:val="1"/>
      <w:numFmt w:val="bullet"/>
      <w:lvlText w:val="o"/>
      <w:lvlJc w:val="left"/>
      <w:pPr>
        <w:ind w:left="5760" w:hanging="360"/>
      </w:pPr>
      <w:rPr>
        <w:rFonts w:ascii="Courier New" w:hAnsi="Courier New" w:cs="Courier New" w:hint="default"/>
      </w:rPr>
    </w:lvl>
    <w:lvl w:ilvl="8" w:tplc="301CEF96" w:tentative="1">
      <w:start w:val="1"/>
      <w:numFmt w:val="bullet"/>
      <w:lvlText w:val=""/>
      <w:lvlJc w:val="left"/>
      <w:pPr>
        <w:ind w:left="6480" w:hanging="360"/>
      </w:pPr>
      <w:rPr>
        <w:rFonts w:ascii="Wingdings" w:hAnsi="Wingdings" w:hint="default"/>
      </w:rPr>
    </w:lvl>
  </w:abstractNum>
  <w:abstractNum w:abstractNumId="30">
    <w:nsid w:val="5A193F72"/>
    <w:multiLevelType w:val="hybridMultilevel"/>
    <w:tmpl w:val="8A487E92"/>
    <w:lvl w:ilvl="0" w:tplc="B942A8AE">
      <w:start w:val="1"/>
      <w:numFmt w:val="bullet"/>
      <w:lvlText w:val=""/>
      <w:lvlJc w:val="left"/>
      <w:pPr>
        <w:ind w:left="720" w:hanging="360"/>
      </w:pPr>
      <w:rPr>
        <w:rFonts w:ascii="Symbol" w:hAnsi="Symbol" w:hint="default"/>
      </w:rPr>
    </w:lvl>
    <w:lvl w:ilvl="1" w:tplc="9EEC4A84" w:tentative="1">
      <w:start w:val="1"/>
      <w:numFmt w:val="bullet"/>
      <w:lvlText w:val="o"/>
      <w:lvlJc w:val="left"/>
      <w:pPr>
        <w:ind w:left="1440" w:hanging="360"/>
      </w:pPr>
      <w:rPr>
        <w:rFonts w:ascii="Courier New" w:hAnsi="Courier New" w:cs="Courier New" w:hint="default"/>
      </w:rPr>
    </w:lvl>
    <w:lvl w:ilvl="2" w:tplc="07361284" w:tentative="1">
      <w:start w:val="1"/>
      <w:numFmt w:val="bullet"/>
      <w:lvlText w:val=""/>
      <w:lvlJc w:val="left"/>
      <w:pPr>
        <w:ind w:left="2160" w:hanging="360"/>
      </w:pPr>
      <w:rPr>
        <w:rFonts w:ascii="Wingdings" w:hAnsi="Wingdings" w:hint="default"/>
      </w:rPr>
    </w:lvl>
    <w:lvl w:ilvl="3" w:tplc="91943FAE" w:tentative="1">
      <w:start w:val="1"/>
      <w:numFmt w:val="bullet"/>
      <w:lvlText w:val=""/>
      <w:lvlJc w:val="left"/>
      <w:pPr>
        <w:ind w:left="2880" w:hanging="360"/>
      </w:pPr>
      <w:rPr>
        <w:rFonts w:ascii="Symbol" w:hAnsi="Symbol" w:hint="default"/>
      </w:rPr>
    </w:lvl>
    <w:lvl w:ilvl="4" w:tplc="6B54F124" w:tentative="1">
      <w:start w:val="1"/>
      <w:numFmt w:val="bullet"/>
      <w:lvlText w:val="o"/>
      <w:lvlJc w:val="left"/>
      <w:pPr>
        <w:ind w:left="3600" w:hanging="360"/>
      </w:pPr>
      <w:rPr>
        <w:rFonts w:ascii="Courier New" w:hAnsi="Courier New" w:cs="Courier New" w:hint="default"/>
      </w:rPr>
    </w:lvl>
    <w:lvl w:ilvl="5" w:tplc="81FC038E" w:tentative="1">
      <w:start w:val="1"/>
      <w:numFmt w:val="bullet"/>
      <w:lvlText w:val=""/>
      <w:lvlJc w:val="left"/>
      <w:pPr>
        <w:ind w:left="4320" w:hanging="360"/>
      </w:pPr>
      <w:rPr>
        <w:rFonts w:ascii="Wingdings" w:hAnsi="Wingdings" w:hint="default"/>
      </w:rPr>
    </w:lvl>
    <w:lvl w:ilvl="6" w:tplc="9782C808" w:tentative="1">
      <w:start w:val="1"/>
      <w:numFmt w:val="bullet"/>
      <w:lvlText w:val=""/>
      <w:lvlJc w:val="left"/>
      <w:pPr>
        <w:ind w:left="5040" w:hanging="360"/>
      </w:pPr>
      <w:rPr>
        <w:rFonts w:ascii="Symbol" w:hAnsi="Symbol" w:hint="default"/>
      </w:rPr>
    </w:lvl>
    <w:lvl w:ilvl="7" w:tplc="625CD826" w:tentative="1">
      <w:start w:val="1"/>
      <w:numFmt w:val="bullet"/>
      <w:lvlText w:val="o"/>
      <w:lvlJc w:val="left"/>
      <w:pPr>
        <w:ind w:left="5760" w:hanging="360"/>
      </w:pPr>
      <w:rPr>
        <w:rFonts w:ascii="Courier New" w:hAnsi="Courier New" w:cs="Courier New" w:hint="default"/>
      </w:rPr>
    </w:lvl>
    <w:lvl w:ilvl="8" w:tplc="DF9E3602" w:tentative="1">
      <w:start w:val="1"/>
      <w:numFmt w:val="bullet"/>
      <w:lvlText w:val=""/>
      <w:lvlJc w:val="left"/>
      <w:pPr>
        <w:ind w:left="6480" w:hanging="360"/>
      </w:pPr>
      <w:rPr>
        <w:rFonts w:ascii="Wingdings" w:hAnsi="Wingdings" w:hint="default"/>
      </w:rPr>
    </w:lvl>
  </w:abstractNum>
  <w:abstractNum w:abstractNumId="31">
    <w:nsid w:val="5AC92127"/>
    <w:multiLevelType w:val="hybridMultilevel"/>
    <w:tmpl w:val="43E4D48E"/>
    <w:lvl w:ilvl="0" w:tplc="18A845FA">
      <w:start w:val="1"/>
      <w:numFmt w:val="decimal"/>
      <w:lvlText w:val="%1."/>
      <w:lvlJc w:val="left"/>
      <w:pPr>
        <w:ind w:left="1571" w:hanging="360"/>
      </w:pPr>
      <w:rPr>
        <w:b w:val="0"/>
      </w:rPr>
    </w:lvl>
    <w:lvl w:ilvl="1" w:tplc="FC26D23C" w:tentative="1">
      <w:start w:val="1"/>
      <w:numFmt w:val="lowerLetter"/>
      <w:lvlText w:val="%2."/>
      <w:lvlJc w:val="left"/>
      <w:pPr>
        <w:ind w:left="2291" w:hanging="360"/>
      </w:pPr>
    </w:lvl>
    <w:lvl w:ilvl="2" w:tplc="EC38D05C" w:tentative="1">
      <w:start w:val="1"/>
      <w:numFmt w:val="lowerRoman"/>
      <w:lvlText w:val="%3."/>
      <w:lvlJc w:val="right"/>
      <w:pPr>
        <w:ind w:left="3011" w:hanging="180"/>
      </w:pPr>
    </w:lvl>
    <w:lvl w:ilvl="3" w:tplc="E32CA120" w:tentative="1">
      <w:start w:val="1"/>
      <w:numFmt w:val="decimal"/>
      <w:lvlText w:val="%4."/>
      <w:lvlJc w:val="left"/>
      <w:pPr>
        <w:ind w:left="3731" w:hanging="360"/>
      </w:pPr>
    </w:lvl>
    <w:lvl w:ilvl="4" w:tplc="BCE66436" w:tentative="1">
      <w:start w:val="1"/>
      <w:numFmt w:val="lowerLetter"/>
      <w:lvlText w:val="%5."/>
      <w:lvlJc w:val="left"/>
      <w:pPr>
        <w:ind w:left="4451" w:hanging="360"/>
      </w:pPr>
    </w:lvl>
    <w:lvl w:ilvl="5" w:tplc="DAE04E02" w:tentative="1">
      <w:start w:val="1"/>
      <w:numFmt w:val="lowerRoman"/>
      <w:lvlText w:val="%6."/>
      <w:lvlJc w:val="right"/>
      <w:pPr>
        <w:ind w:left="5171" w:hanging="180"/>
      </w:pPr>
    </w:lvl>
    <w:lvl w:ilvl="6" w:tplc="2BA4AA50" w:tentative="1">
      <w:start w:val="1"/>
      <w:numFmt w:val="decimal"/>
      <w:lvlText w:val="%7."/>
      <w:lvlJc w:val="left"/>
      <w:pPr>
        <w:ind w:left="5891" w:hanging="360"/>
      </w:pPr>
    </w:lvl>
    <w:lvl w:ilvl="7" w:tplc="487AE206" w:tentative="1">
      <w:start w:val="1"/>
      <w:numFmt w:val="lowerLetter"/>
      <w:lvlText w:val="%8."/>
      <w:lvlJc w:val="left"/>
      <w:pPr>
        <w:ind w:left="6611" w:hanging="360"/>
      </w:pPr>
    </w:lvl>
    <w:lvl w:ilvl="8" w:tplc="A9F6D9AE" w:tentative="1">
      <w:start w:val="1"/>
      <w:numFmt w:val="lowerRoman"/>
      <w:lvlText w:val="%9."/>
      <w:lvlJc w:val="right"/>
      <w:pPr>
        <w:ind w:left="7331" w:hanging="180"/>
      </w:pPr>
    </w:lvl>
  </w:abstractNum>
  <w:abstractNum w:abstractNumId="32">
    <w:nsid w:val="5E215ED7"/>
    <w:multiLevelType w:val="hybridMultilevel"/>
    <w:tmpl w:val="3796E2BE"/>
    <w:lvl w:ilvl="0" w:tplc="8DDCC4E8">
      <w:start w:val="1"/>
      <w:numFmt w:val="decimal"/>
      <w:lvlText w:val="%1."/>
      <w:lvlJc w:val="left"/>
      <w:pPr>
        <w:ind w:left="1800" w:hanging="360"/>
      </w:pPr>
    </w:lvl>
    <w:lvl w:ilvl="1" w:tplc="8D8EFE80" w:tentative="1">
      <w:start w:val="1"/>
      <w:numFmt w:val="lowerLetter"/>
      <w:lvlText w:val="%2."/>
      <w:lvlJc w:val="left"/>
      <w:pPr>
        <w:ind w:left="2520" w:hanging="360"/>
      </w:pPr>
    </w:lvl>
    <w:lvl w:ilvl="2" w:tplc="0E228CB8" w:tentative="1">
      <w:start w:val="1"/>
      <w:numFmt w:val="lowerRoman"/>
      <w:lvlText w:val="%3."/>
      <w:lvlJc w:val="right"/>
      <w:pPr>
        <w:ind w:left="3240" w:hanging="180"/>
      </w:pPr>
    </w:lvl>
    <w:lvl w:ilvl="3" w:tplc="D6FAEDE8" w:tentative="1">
      <w:start w:val="1"/>
      <w:numFmt w:val="decimal"/>
      <w:lvlText w:val="%4."/>
      <w:lvlJc w:val="left"/>
      <w:pPr>
        <w:ind w:left="3960" w:hanging="360"/>
      </w:pPr>
    </w:lvl>
    <w:lvl w:ilvl="4" w:tplc="616CCE12" w:tentative="1">
      <w:start w:val="1"/>
      <w:numFmt w:val="lowerLetter"/>
      <w:lvlText w:val="%5."/>
      <w:lvlJc w:val="left"/>
      <w:pPr>
        <w:ind w:left="4680" w:hanging="360"/>
      </w:pPr>
    </w:lvl>
    <w:lvl w:ilvl="5" w:tplc="049C3DF2" w:tentative="1">
      <w:start w:val="1"/>
      <w:numFmt w:val="lowerRoman"/>
      <w:lvlText w:val="%6."/>
      <w:lvlJc w:val="right"/>
      <w:pPr>
        <w:ind w:left="5400" w:hanging="180"/>
      </w:pPr>
    </w:lvl>
    <w:lvl w:ilvl="6" w:tplc="E21E3C3E" w:tentative="1">
      <w:start w:val="1"/>
      <w:numFmt w:val="decimal"/>
      <w:lvlText w:val="%7."/>
      <w:lvlJc w:val="left"/>
      <w:pPr>
        <w:ind w:left="6120" w:hanging="360"/>
      </w:pPr>
    </w:lvl>
    <w:lvl w:ilvl="7" w:tplc="737260EA" w:tentative="1">
      <w:start w:val="1"/>
      <w:numFmt w:val="lowerLetter"/>
      <w:lvlText w:val="%8."/>
      <w:lvlJc w:val="left"/>
      <w:pPr>
        <w:ind w:left="6840" w:hanging="360"/>
      </w:pPr>
    </w:lvl>
    <w:lvl w:ilvl="8" w:tplc="90DAA410" w:tentative="1">
      <w:start w:val="1"/>
      <w:numFmt w:val="lowerRoman"/>
      <w:lvlText w:val="%9."/>
      <w:lvlJc w:val="right"/>
      <w:pPr>
        <w:ind w:left="7560" w:hanging="180"/>
      </w:pPr>
    </w:lvl>
  </w:abstractNum>
  <w:abstractNum w:abstractNumId="33">
    <w:nsid w:val="63186BFB"/>
    <w:multiLevelType w:val="hybridMultilevel"/>
    <w:tmpl w:val="97CCF118"/>
    <w:lvl w:ilvl="0" w:tplc="403C9A2A">
      <w:start w:val="1"/>
      <w:numFmt w:val="decimal"/>
      <w:lvlText w:val="%1."/>
      <w:lvlJc w:val="left"/>
      <w:pPr>
        <w:ind w:left="720" w:hanging="360"/>
      </w:pPr>
      <w:rPr>
        <w:rFonts w:hint="default"/>
      </w:rPr>
    </w:lvl>
    <w:lvl w:ilvl="1" w:tplc="E8D489B6" w:tentative="1">
      <w:start w:val="1"/>
      <w:numFmt w:val="lowerLetter"/>
      <w:lvlText w:val="%2."/>
      <w:lvlJc w:val="left"/>
      <w:pPr>
        <w:ind w:left="1440" w:hanging="360"/>
      </w:pPr>
    </w:lvl>
    <w:lvl w:ilvl="2" w:tplc="8ACC5C7A" w:tentative="1">
      <w:start w:val="1"/>
      <w:numFmt w:val="lowerRoman"/>
      <w:lvlText w:val="%3."/>
      <w:lvlJc w:val="right"/>
      <w:pPr>
        <w:ind w:left="2160" w:hanging="180"/>
      </w:pPr>
    </w:lvl>
    <w:lvl w:ilvl="3" w:tplc="403A45DE" w:tentative="1">
      <w:start w:val="1"/>
      <w:numFmt w:val="decimal"/>
      <w:lvlText w:val="%4."/>
      <w:lvlJc w:val="left"/>
      <w:pPr>
        <w:ind w:left="2880" w:hanging="360"/>
      </w:pPr>
    </w:lvl>
    <w:lvl w:ilvl="4" w:tplc="B726B572" w:tentative="1">
      <w:start w:val="1"/>
      <w:numFmt w:val="lowerLetter"/>
      <w:lvlText w:val="%5."/>
      <w:lvlJc w:val="left"/>
      <w:pPr>
        <w:ind w:left="3600" w:hanging="360"/>
      </w:pPr>
    </w:lvl>
    <w:lvl w:ilvl="5" w:tplc="4DE23D4A" w:tentative="1">
      <w:start w:val="1"/>
      <w:numFmt w:val="lowerRoman"/>
      <w:lvlText w:val="%6."/>
      <w:lvlJc w:val="right"/>
      <w:pPr>
        <w:ind w:left="4320" w:hanging="180"/>
      </w:pPr>
    </w:lvl>
    <w:lvl w:ilvl="6" w:tplc="B95C7F02" w:tentative="1">
      <w:start w:val="1"/>
      <w:numFmt w:val="decimal"/>
      <w:lvlText w:val="%7."/>
      <w:lvlJc w:val="left"/>
      <w:pPr>
        <w:ind w:left="5040" w:hanging="360"/>
      </w:pPr>
    </w:lvl>
    <w:lvl w:ilvl="7" w:tplc="15583452" w:tentative="1">
      <w:start w:val="1"/>
      <w:numFmt w:val="lowerLetter"/>
      <w:lvlText w:val="%8."/>
      <w:lvlJc w:val="left"/>
      <w:pPr>
        <w:ind w:left="5760" w:hanging="360"/>
      </w:pPr>
    </w:lvl>
    <w:lvl w:ilvl="8" w:tplc="AFAA81A4" w:tentative="1">
      <w:start w:val="1"/>
      <w:numFmt w:val="lowerRoman"/>
      <w:lvlText w:val="%9."/>
      <w:lvlJc w:val="right"/>
      <w:pPr>
        <w:ind w:left="6480" w:hanging="180"/>
      </w:pPr>
    </w:lvl>
  </w:abstractNum>
  <w:abstractNum w:abstractNumId="34">
    <w:nsid w:val="66F173A9"/>
    <w:multiLevelType w:val="hybridMultilevel"/>
    <w:tmpl w:val="D278CC62"/>
    <w:lvl w:ilvl="0" w:tplc="FF90DAD6">
      <w:start w:val="1"/>
      <w:numFmt w:val="bullet"/>
      <w:lvlText w:val=""/>
      <w:lvlJc w:val="left"/>
      <w:pPr>
        <w:ind w:left="720" w:hanging="360"/>
      </w:pPr>
      <w:rPr>
        <w:rFonts w:ascii="Symbol" w:hAnsi="Symbol" w:hint="default"/>
      </w:rPr>
    </w:lvl>
    <w:lvl w:ilvl="1" w:tplc="FD02DEB2" w:tentative="1">
      <w:start w:val="1"/>
      <w:numFmt w:val="bullet"/>
      <w:lvlText w:val="o"/>
      <w:lvlJc w:val="left"/>
      <w:pPr>
        <w:ind w:left="1440" w:hanging="360"/>
      </w:pPr>
      <w:rPr>
        <w:rFonts w:ascii="Courier New" w:hAnsi="Courier New" w:cs="Courier New" w:hint="default"/>
      </w:rPr>
    </w:lvl>
    <w:lvl w:ilvl="2" w:tplc="EC02B760" w:tentative="1">
      <w:start w:val="1"/>
      <w:numFmt w:val="bullet"/>
      <w:lvlText w:val=""/>
      <w:lvlJc w:val="left"/>
      <w:pPr>
        <w:ind w:left="2160" w:hanging="360"/>
      </w:pPr>
      <w:rPr>
        <w:rFonts w:ascii="Wingdings" w:hAnsi="Wingdings" w:hint="default"/>
      </w:rPr>
    </w:lvl>
    <w:lvl w:ilvl="3" w:tplc="8D6619E2" w:tentative="1">
      <w:start w:val="1"/>
      <w:numFmt w:val="bullet"/>
      <w:lvlText w:val=""/>
      <w:lvlJc w:val="left"/>
      <w:pPr>
        <w:ind w:left="2880" w:hanging="360"/>
      </w:pPr>
      <w:rPr>
        <w:rFonts w:ascii="Symbol" w:hAnsi="Symbol" w:hint="default"/>
      </w:rPr>
    </w:lvl>
    <w:lvl w:ilvl="4" w:tplc="758C0222" w:tentative="1">
      <w:start w:val="1"/>
      <w:numFmt w:val="bullet"/>
      <w:lvlText w:val="o"/>
      <w:lvlJc w:val="left"/>
      <w:pPr>
        <w:ind w:left="3600" w:hanging="360"/>
      </w:pPr>
      <w:rPr>
        <w:rFonts w:ascii="Courier New" w:hAnsi="Courier New" w:cs="Courier New" w:hint="default"/>
      </w:rPr>
    </w:lvl>
    <w:lvl w:ilvl="5" w:tplc="12AA6770" w:tentative="1">
      <w:start w:val="1"/>
      <w:numFmt w:val="bullet"/>
      <w:lvlText w:val=""/>
      <w:lvlJc w:val="left"/>
      <w:pPr>
        <w:ind w:left="4320" w:hanging="360"/>
      </w:pPr>
      <w:rPr>
        <w:rFonts w:ascii="Wingdings" w:hAnsi="Wingdings" w:hint="default"/>
      </w:rPr>
    </w:lvl>
    <w:lvl w:ilvl="6" w:tplc="C6BCAF28" w:tentative="1">
      <w:start w:val="1"/>
      <w:numFmt w:val="bullet"/>
      <w:lvlText w:val=""/>
      <w:lvlJc w:val="left"/>
      <w:pPr>
        <w:ind w:left="5040" w:hanging="360"/>
      </w:pPr>
      <w:rPr>
        <w:rFonts w:ascii="Symbol" w:hAnsi="Symbol" w:hint="default"/>
      </w:rPr>
    </w:lvl>
    <w:lvl w:ilvl="7" w:tplc="0AF23DAC" w:tentative="1">
      <w:start w:val="1"/>
      <w:numFmt w:val="bullet"/>
      <w:lvlText w:val="o"/>
      <w:lvlJc w:val="left"/>
      <w:pPr>
        <w:ind w:left="5760" w:hanging="360"/>
      </w:pPr>
      <w:rPr>
        <w:rFonts w:ascii="Courier New" w:hAnsi="Courier New" w:cs="Courier New" w:hint="default"/>
      </w:rPr>
    </w:lvl>
    <w:lvl w:ilvl="8" w:tplc="76865ECE" w:tentative="1">
      <w:start w:val="1"/>
      <w:numFmt w:val="bullet"/>
      <w:lvlText w:val=""/>
      <w:lvlJc w:val="left"/>
      <w:pPr>
        <w:ind w:left="6480" w:hanging="360"/>
      </w:pPr>
      <w:rPr>
        <w:rFonts w:ascii="Wingdings" w:hAnsi="Wingdings" w:hint="default"/>
      </w:rPr>
    </w:lvl>
  </w:abstractNum>
  <w:abstractNum w:abstractNumId="35">
    <w:nsid w:val="6F27013D"/>
    <w:multiLevelType w:val="hybridMultilevel"/>
    <w:tmpl w:val="6BC032B4"/>
    <w:lvl w:ilvl="0" w:tplc="FB50F9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1" w:tplc="F440C57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2" w:tplc="48A41C84">
      <w:start w:val="4"/>
      <w:numFmt w:val="decimal"/>
      <w:lvlRestart w:val="0"/>
      <w:lvlText w:val="%3."/>
      <w:lvlJc w:val="left"/>
      <w:pPr>
        <w:ind w:left="878"/>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3" w:tplc="607CDB8E">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4" w:tplc="80DE62E0">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5" w:tplc="9A94C9E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6" w:tplc="786AE4E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7" w:tplc="16A40E9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il"/>
        <w:shd w:val="clear" w:color="auto" w:fill="auto"/>
        <w:vertAlign w:val="baseline"/>
      </w:rPr>
    </w:lvl>
    <w:lvl w:ilvl="8" w:tplc="2C3C778E">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il"/>
        <w:shd w:val="clear" w:color="auto" w:fill="auto"/>
        <w:vertAlign w:val="baseline"/>
      </w:rPr>
    </w:lvl>
  </w:abstractNum>
  <w:abstractNum w:abstractNumId="36">
    <w:nsid w:val="70FB23C5"/>
    <w:multiLevelType w:val="hybridMultilevel"/>
    <w:tmpl w:val="0B74DBD2"/>
    <w:lvl w:ilvl="0" w:tplc="9E9E89AC">
      <w:start w:val="1"/>
      <w:numFmt w:val="decimal"/>
      <w:lvlText w:val="%1."/>
      <w:lvlJc w:val="left"/>
      <w:pPr>
        <w:ind w:left="765" w:hanging="360"/>
      </w:pPr>
    </w:lvl>
    <w:lvl w:ilvl="1" w:tplc="117E7408" w:tentative="1">
      <w:start w:val="1"/>
      <w:numFmt w:val="lowerLetter"/>
      <w:lvlText w:val="%2."/>
      <w:lvlJc w:val="left"/>
      <w:pPr>
        <w:ind w:left="1485" w:hanging="360"/>
      </w:pPr>
    </w:lvl>
    <w:lvl w:ilvl="2" w:tplc="F26A56E8" w:tentative="1">
      <w:start w:val="1"/>
      <w:numFmt w:val="lowerRoman"/>
      <w:lvlText w:val="%3."/>
      <w:lvlJc w:val="right"/>
      <w:pPr>
        <w:ind w:left="2205" w:hanging="180"/>
      </w:pPr>
    </w:lvl>
    <w:lvl w:ilvl="3" w:tplc="9BE67084" w:tentative="1">
      <w:start w:val="1"/>
      <w:numFmt w:val="decimal"/>
      <w:lvlText w:val="%4."/>
      <w:lvlJc w:val="left"/>
      <w:pPr>
        <w:ind w:left="2925" w:hanging="360"/>
      </w:pPr>
    </w:lvl>
    <w:lvl w:ilvl="4" w:tplc="E9BEE4B2" w:tentative="1">
      <w:start w:val="1"/>
      <w:numFmt w:val="lowerLetter"/>
      <w:lvlText w:val="%5."/>
      <w:lvlJc w:val="left"/>
      <w:pPr>
        <w:ind w:left="3645" w:hanging="360"/>
      </w:pPr>
    </w:lvl>
    <w:lvl w:ilvl="5" w:tplc="03FAD3D8" w:tentative="1">
      <w:start w:val="1"/>
      <w:numFmt w:val="lowerRoman"/>
      <w:lvlText w:val="%6."/>
      <w:lvlJc w:val="right"/>
      <w:pPr>
        <w:ind w:left="4365" w:hanging="180"/>
      </w:pPr>
    </w:lvl>
    <w:lvl w:ilvl="6" w:tplc="9AF089D8" w:tentative="1">
      <w:start w:val="1"/>
      <w:numFmt w:val="decimal"/>
      <w:lvlText w:val="%7."/>
      <w:lvlJc w:val="left"/>
      <w:pPr>
        <w:ind w:left="5085" w:hanging="360"/>
      </w:pPr>
    </w:lvl>
    <w:lvl w:ilvl="7" w:tplc="B6127E12" w:tentative="1">
      <w:start w:val="1"/>
      <w:numFmt w:val="lowerLetter"/>
      <w:lvlText w:val="%8."/>
      <w:lvlJc w:val="left"/>
      <w:pPr>
        <w:ind w:left="5805" w:hanging="360"/>
      </w:pPr>
    </w:lvl>
    <w:lvl w:ilvl="8" w:tplc="0638136C" w:tentative="1">
      <w:start w:val="1"/>
      <w:numFmt w:val="lowerRoman"/>
      <w:lvlText w:val="%9."/>
      <w:lvlJc w:val="right"/>
      <w:pPr>
        <w:ind w:left="6525" w:hanging="180"/>
      </w:pPr>
    </w:lvl>
  </w:abstractNum>
  <w:abstractNum w:abstractNumId="37">
    <w:nsid w:val="715C164A"/>
    <w:multiLevelType w:val="hybridMultilevel"/>
    <w:tmpl w:val="6EDED228"/>
    <w:lvl w:ilvl="0" w:tplc="C9E62C3C">
      <w:start w:val="1"/>
      <w:numFmt w:val="bullet"/>
      <w:lvlText w:val=""/>
      <w:lvlJc w:val="left"/>
      <w:pPr>
        <w:ind w:left="1800" w:hanging="360"/>
      </w:pPr>
      <w:rPr>
        <w:rFonts w:ascii="Symbol" w:hAnsi="Symbol" w:hint="default"/>
      </w:rPr>
    </w:lvl>
    <w:lvl w:ilvl="1" w:tplc="80CEE002" w:tentative="1">
      <w:start w:val="1"/>
      <w:numFmt w:val="bullet"/>
      <w:lvlText w:val="o"/>
      <w:lvlJc w:val="left"/>
      <w:pPr>
        <w:ind w:left="2520" w:hanging="360"/>
      </w:pPr>
      <w:rPr>
        <w:rFonts w:ascii="Courier New" w:hAnsi="Courier New" w:cs="Courier New" w:hint="default"/>
      </w:rPr>
    </w:lvl>
    <w:lvl w:ilvl="2" w:tplc="6A584FA8" w:tentative="1">
      <w:start w:val="1"/>
      <w:numFmt w:val="bullet"/>
      <w:lvlText w:val=""/>
      <w:lvlJc w:val="left"/>
      <w:pPr>
        <w:ind w:left="3240" w:hanging="360"/>
      </w:pPr>
      <w:rPr>
        <w:rFonts w:ascii="Wingdings" w:hAnsi="Wingdings" w:hint="default"/>
      </w:rPr>
    </w:lvl>
    <w:lvl w:ilvl="3" w:tplc="6FBE5870" w:tentative="1">
      <w:start w:val="1"/>
      <w:numFmt w:val="bullet"/>
      <w:lvlText w:val=""/>
      <w:lvlJc w:val="left"/>
      <w:pPr>
        <w:ind w:left="3960" w:hanging="360"/>
      </w:pPr>
      <w:rPr>
        <w:rFonts w:ascii="Symbol" w:hAnsi="Symbol" w:hint="default"/>
      </w:rPr>
    </w:lvl>
    <w:lvl w:ilvl="4" w:tplc="271CDE6A" w:tentative="1">
      <w:start w:val="1"/>
      <w:numFmt w:val="bullet"/>
      <w:lvlText w:val="o"/>
      <w:lvlJc w:val="left"/>
      <w:pPr>
        <w:ind w:left="4680" w:hanging="360"/>
      </w:pPr>
      <w:rPr>
        <w:rFonts w:ascii="Courier New" w:hAnsi="Courier New" w:cs="Courier New" w:hint="default"/>
      </w:rPr>
    </w:lvl>
    <w:lvl w:ilvl="5" w:tplc="32F2C09E" w:tentative="1">
      <w:start w:val="1"/>
      <w:numFmt w:val="bullet"/>
      <w:lvlText w:val=""/>
      <w:lvlJc w:val="left"/>
      <w:pPr>
        <w:ind w:left="5400" w:hanging="360"/>
      </w:pPr>
      <w:rPr>
        <w:rFonts w:ascii="Wingdings" w:hAnsi="Wingdings" w:hint="default"/>
      </w:rPr>
    </w:lvl>
    <w:lvl w:ilvl="6" w:tplc="E0C4846E" w:tentative="1">
      <w:start w:val="1"/>
      <w:numFmt w:val="bullet"/>
      <w:lvlText w:val=""/>
      <w:lvlJc w:val="left"/>
      <w:pPr>
        <w:ind w:left="6120" w:hanging="360"/>
      </w:pPr>
      <w:rPr>
        <w:rFonts w:ascii="Symbol" w:hAnsi="Symbol" w:hint="default"/>
      </w:rPr>
    </w:lvl>
    <w:lvl w:ilvl="7" w:tplc="06F2CA7E" w:tentative="1">
      <w:start w:val="1"/>
      <w:numFmt w:val="bullet"/>
      <w:lvlText w:val="o"/>
      <w:lvlJc w:val="left"/>
      <w:pPr>
        <w:ind w:left="6840" w:hanging="360"/>
      </w:pPr>
      <w:rPr>
        <w:rFonts w:ascii="Courier New" w:hAnsi="Courier New" w:cs="Courier New" w:hint="default"/>
      </w:rPr>
    </w:lvl>
    <w:lvl w:ilvl="8" w:tplc="EE6C5224" w:tentative="1">
      <w:start w:val="1"/>
      <w:numFmt w:val="bullet"/>
      <w:lvlText w:val=""/>
      <w:lvlJc w:val="left"/>
      <w:pPr>
        <w:ind w:left="7560" w:hanging="360"/>
      </w:pPr>
      <w:rPr>
        <w:rFonts w:ascii="Wingdings" w:hAnsi="Wingdings" w:hint="default"/>
      </w:rPr>
    </w:lvl>
  </w:abstractNum>
  <w:abstractNum w:abstractNumId="38">
    <w:nsid w:val="717A212D"/>
    <w:multiLevelType w:val="hybridMultilevel"/>
    <w:tmpl w:val="4F34DECA"/>
    <w:lvl w:ilvl="0" w:tplc="E15286D6">
      <w:start w:val="1"/>
      <w:numFmt w:val="decimal"/>
      <w:lvlText w:val="%1."/>
      <w:lvlJc w:val="left"/>
      <w:pPr>
        <w:ind w:left="360" w:hanging="360"/>
      </w:pPr>
      <w:rPr>
        <w:rFonts w:hint="default"/>
        <w:b/>
        <w:sz w:val="20"/>
      </w:rPr>
    </w:lvl>
    <w:lvl w:ilvl="1" w:tplc="305E090A" w:tentative="1">
      <w:start w:val="1"/>
      <w:numFmt w:val="lowerLetter"/>
      <w:lvlText w:val="%2."/>
      <w:lvlJc w:val="left"/>
      <w:pPr>
        <w:ind w:left="1440" w:hanging="360"/>
      </w:pPr>
    </w:lvl>
    <w:lvl w:ilvl="2" w:tplc="0A6C46C6" w:tentative="1">
      <w:start w:val="1"/>
      <w:numFmt w:val="lowerRoman"/>
      <w:lvlText w:val="%3."/>
      <w:lvlJc w:val="right"/>
      <w:pPr>
        <w:ind w:left="2160" w:hanging="180"/>
      </w:pPr>
    </w:lvl>
    <w:lvl w:ilvl="3" w:tplc="94169C64" w:tentative="1">
      <w:start w:val="1"/>
      <w:numFmt w:val="decimal"/>
      <w:lvlText w:val="%4."/>
      <w:lvlJc w:val="left"/>
      <w:pPr>
        <w:ind w:left="2880" w:hanging="360"/>
      </w:pPr>
    </w:lvl>
    <w:lvl w:ilvl="4" w:tplc="19FC4C50" w:tentative="1">
      <w:start w:val="1"/>
      <w:numFmt w:val="lowerLetter"/>
      <w:lvlText w:val="%5."/>
      <w:lvlJc w:val="left"/>
      <w:pPr>
        <w:ind w:left="3600" w:hanging="360"/>
      </w:pPr>
    </w:lvl>
    <w:lvl w:ilvl="5" w:tplc="19121436" w:tentative="1">
      <w:start w:val="1"/>
      <w:numFmt w:val="lowerRoman"/>
      <w:lvlText w:val="%6."/>
      <w:lvlJc w:val="right"/>
      <w:pPr>
        <w:ind w:left="4320" w:hanging="180"/>
      </w:pPr>
    </w:lvl>
    <w:lvl w:ilvl="6" w:tplc="D9C84DE2" w:tentative="1">
      <w:start w:val="1"/>
      <w:numFmt w:val="decimal"/>
      <w:lvlText w:val="%7."/>
      <w:lvlJc w:val="left"/>
      <w:pPr>
        <w:ind w:left="5040" w:hanging="360"/>
      </w:pPr>
    </w:lvl>
    <w:lvl w:ilvl="7" w:tplc="4F864AB8" w:tentative="1">
      <w:start w:val="1"/>
      <w:numFmt w:val="lowerLetter"/>
      <w:lvlText w:val="%8."/>
      <w:lvlJc w:val="left"/>
      <w:pPr>
        <w:ind w:left="5760" w:hanging="360"/>
      </w:pPr>
    </w:lvl>
    <w:lvl w:ilvl="8" w:tplc="F09632A0" w:tentative="1">
      <w:start w:val="1"/>
      <w:numFmt w:val="lowerRoman"/>
      <w:lvlText w:val="%9."/>
      <w:lvlJc w:val="right"/>
      <w:pPr>
        <w:ind w:left="6480" w:hanging="180"/>
      </w:pPr>
    </w:lvl>
  </w:abstractNum>
  <w:abstractNum w:abstractNumId="39">
    <w:nsid w:val="727E1565"/>
    <w:multiLevelType w:val="hybridMultilevel"/>
    <w:tmpl w:val="C6BCBC44"/>
    <w:lvl w:ilvl="0" w:tplc="1A6037CA">
      <w:start w:val="1"/>
      <w:numFmt w:val="bullet"/>
      <w:lvlText w:val=""/>
      <w:lvlJc w:val="left"/>
      <w:pPr>
        <w:ind w:left="675" w:hanging="360"/>
      </w:pPr>
      <w:rPr>
        <w:rFonts w:ascii="Symbol" w:hAnsi="Symbol" w:hint="default"/>
      </w:rPr>
    </w:lvl>
    <w:lvl w:ilvl="1" w:tplc="C94C03A6" w:tentative="1">
      <w:start w:val="1"/>
      <w:numFmt w:val="bullet"/>
      <w:lvlText w:val="o"/>
      <w:lvlJc w:val="left"/>
      <w:pPr>
        <w:ind w:left="1395" w:hanging="360"/>
      </w:pPr>
      <w:rPr>
        <w:rFonts w:ascii="Courier New" w:hAnsi="Courier New" w:cs="Courier New" w:hint="default"/>
      </w:rPr>
    </w:lvl>
    <w:lvl w:ilvl="2" w:tplc="6A26B788" w:tentative="1">
      <w:start w:val="1"/>
      <w:numFmt w:val="bullet"/>
      <w:lvlText w:val=""/>
      <w:lvlJc w:val="left"/>
      <w:pPr>
        <w:ind w:left="2115" w:hanging="360"/>
      </w:pPr>
      <w:rPr>
        <w:rFonts w:ascii="Wingdings" w:hAnsi="Wingdings" w:hint="default"/>
      </w:rPr>
    </w:lvl>
    <w:lvl w:ilvl="3" w:tplc="5F745D02" w:tentative="1">
      <w:start w:val="1"/>
      <w:numFmt w:val="bullet"/>
      <w:lvlText w:val=""/>
      <w:lvlJc w:val="left"/>
      <w:pPr>
        <w:ind w:left="2835" w:hanging="360"/>
      </w:pPr>
      <w:rPr>
        <w:rFonts w:ascii="Symbol" w:hAnsi="Symbol" w:hint="default"/>
      </w:rPr>
    </w:lvl>
    <w:lvl w:ilvl="4" w:tplc="9336F444" w:tentative="1">
      <w:start w:val="1"/>
      <w:numFmt w:val="bullet"/>
      <w:lvlText w:val="o"/>
      <w:lvlJc w:val="left"/>
      <w:pPr>
        <w:ind w:left="3555" w:hanging="360"/>
      </w:pPr>
      <w:rPr>
        <w:rFonts w:ascii="Courier New" w:hAnsi="Courier New" w:cs="Courier New" w:hint="default"/>
      </w:rPr>
    </w:lvl>
    <w:lvl w:ilvl="5" w:tplc="888CC240" w:tentative="1">
      <w:start w:val="1"/>
      <w:numFmt w:val="bullet"/>
      <w:lvlText w:val=""/>
      <w:lvlJc w:val="left"/>
      <w:pPr>
        <w:ind w:left="4275" w:hanging="360"/>
      </w:pPr>
      <w:rPr>
        <w:rFonts w:ascii="Wingdings" w:hAnsi="Wingdings" w:hint="default"/>
      </w:rPr>
    </w:lvl>
    <w:lvl w:ilvl="6" w:tplc="B3E6F0EE" w:tentative="1">
      <w:start w:val="1"/>
      <w:numFmt w:val="bullet"/>
      <w:lvlText w:val=""/>
      <w:lvlJc w:val="left"/>
      <w:pPr>
        <w:ind w:left="4995" w:hanging="360"/>
      </w:pPr>
      <w:rPr>
        <w:rFonts w:ascii="Symbol" w:hAnsi="Symbol" w:hint="default"/>
      </w:rPr>
    </w:lvl>
    <w:lvl w:ilvl="7" w:tplc="7C30DE00" w:tentative="1">
      <w:start w:val="1"/>
      <w:numFmt w:val="bullet"/>
      <w:lvlText w:val="o"/>
      <w:lvlJc w:val="left"/>
      <w:pPr>
        <w:ind w:left="5715" w:hanging="360"/>
      </w:pPr>
      <w:rPr>
        <w:rFonts w:ascii="Courier New" w:hAnsi="Courier New" w:cs="Courier New" w:hint="default"/>
      </w:rPr>
    </w:lvl>
    <w:lvl w:ilvl="8" w:tplc="64C40804" w:tentative="1">
      <w:start w:val="1"/>
      <w:numFmt w:val="bullet"/>
      <w:lvlText w:val=""/>
      <w:lvlJc w:val="left"/>
      <w:pPr>
        <w:ind w:left="6435" w:hanging="360"/>
      </w:pPr>
      <w:rPr>
        <w:rFonts w:ascii="Wingdings" w:hAnsi="Wingdings" w:hint="default"/>
      </w:rPr>
    </w:lvl>
  </w:abstractNum>
  <w:abstractNum w:abstractNumId="40">
    <w:nsid w:val="740C46B2"/>
    <w:multiLevelType w:val="hybridMultilevel"/>
    <w:tmpl w:val="CE366E34"/>
    <w:lvl w:ilvl="0" w:tplc="8D440902">
      <w:start w:val="1"/>
      <w:numFmt w:val="decimal"/>
      <w:lvlText w:val="%1.)"/>
      <w:lvlJc w:val="left"/>
      <w:pPr>
        <w:ind w:left="360" w:hanging="360"/>
      </w:pPr>
      <w:rPr>
        <w:rFonts w:hint="default"/>
        <w:sz w:val="22"/>
        <w:szCs w:val="22"/>
      </w:rPr>
    </w:lvl>
    <w:lvl w:ilvl="1" w:tplc="D83E6164" w:tentative="1">
      <w:start w:val="1"/>
      <w:numFmt w:val="lowerLetter"/>
      <w:lvlText w:val="%2."/>
      <w:lvlJc w:val="left"/>
      <w:pPr>
        <w:ind w:left="1440" w:hanging="360"/>
      </w:pPr>
    </w:lvl>
    <w:lvl w:ilvl="2" w:tplc="912CE51C" w:tentative="1">
      <w:start w:val="1"/>
      <w:numFmt w:val="lowerRoman"/>
      <w:lvlText w:val="%3."/>
      <w:lvlJc w:val="right"/>
      <w:pPr>
        <w:ind w:left="2160" w:hanging="180"/>
      </w:pPr>
    </w:lvl>
    <w:lvl w:ilvl="3" w:tplc="182831C2" w:tentative="1">
      <w:start w:val="1"/>
      <w:numFmt w:val="decimal"/>
      <w:lvlText w:val="%4."/>
      <w:lvlJc w:val="left"/>
      <w:pPr>
        <w:ind w:left="2880" w:hanging="360"/>
      </w:pPr>
    </w:lvl>
    <w:lvl w:ilvl="4" w:tplc="5C046F16" w:tentative="1">
      <w:start w:val="1"/>
      <w:numFmt w:val="lowerLetter"/>
      <w:lvlText w:val="%5."/>
      <w:lvlJc w:val="left"/>
      <w:pPr>
        <w:ind w:left="3600" w:hanging="360"/>
      </w:pPr>
    </w:lvl>
    <w:lvl w:ilvl="5" w:tplc="0F00DA96" w:tentative="1">
      <w:start w:val="1"/>
      <w:numFmt w:val="lowerRoman"/>
      <w:lvlText w:val="%6."/>
      <w:lvlJc w:val="right"/>
      <w:pPr>
        <w:ind w:left="4320" w:hanging="180"/>
      </w:pPr>
    </w:lvl>
    <w:lvl w:ilvl="6" w:tplc="32F0ABC2" w:tentative="1">
      <w:start w:val="1"/>
      <w:numFmt w:val="decimal"/>
      <w:lvlText w:val="%7."/>
      <w:lvlJc w:val="left"/>
      <w:pPr>
        <w:ind w:left="5040" w:hanging="360"/>
      </w:pPr>
    </w:lvl>
    <w:lvl w:ilvl="7" w:tplc="B0983AB8" w:tentative="1">
      <w:start w:val="1"/>
      <w:numFmt w:val="lowerLetter"/>
      <w:lvlText w:val="%8."/>
      <w:lvlJc w:val="left"/>
      <w:pPr>
        <w:ind w:left="5760" w:hanging="360"/>
      </w:pPr>
    </w:lvl>
    <w:lvl w:ilvl="8" w:tplc="1BBA2F14" w:tentative="1">
      <w:start w:val="1"/>
      <w:numFmt w:val="lowerRoman"/>
      <w:lvlText w:val="%9."/>
      <w:lvlJc w:val="right"/>
      <w:pPr>
        <w:ind w:left="6480" w:hanging="180"/>
      </w:pPr>
    </w:lvl>
  </w:abstractNum>
  <w:abstractNum w:abstractNumId="41">
    <w:nsid w:val="749C5BCA"/>
    <w:multiLevelType w:val="hybridMultilevel"/>
    <w:tmpl w:val="BDC23198"/>
    <w:lvl w:ilvl="0" w:tplc="4D6C820C">
      <w:start w:val="1"/>
      <w:numFmt w:val="decimal"/>
      <w:lvlText w:val="%1)"/>
      <w:lvlJc w:val="left"/>
      <w:pPr>
        <w:ind w:left="1080" w:hanging="360"/>
      </w:pPr>
      <w:rPr>
        <w:rFonts w:hint="default"/>
      </w:rPr>
    </w:lvl>
    <w:lvl w:ilvl="1" w:tplc="7B7A873A" w:tentative="1">
      <w:start w:val="1"/>
      <w:numFmt w:val="lowerLetter"/>
      <w:lvlText w:val="%2."/>
      <w:lvlJc w:val="left"/>
      <w:pPr>
        <w:ind w:left="1800" w:hanging="360"/>
      </w:pPr>
    </w:lvl>
    <w:lvl w:ilvl="2" w:tplc="329048A8" w:tentative="1">
      <w:start w:val="1"/>
      <w:numFmt w:val="lowerRoman"/>
      <w:lvlText w:val="%3."/>
      <w:lvlJc w:val="right"/>
      <w:pPr>
        <w:ind w:left="2520" w:hanging="180"/>
      </w:pPr>
    </w:lvl>
    <w:lvl w:ilvl="3" w:tplc="D3308816" w:tentative="1">
      <w:start w:val="1"/>
      <w:numFmt w:val="decimal"/>
      <w:lvlText w:val="%4."/>
      <w:lvlJc w:val="left"/>
      <w:pPr>
        <w:ind w:left="3240" w:hanging="360"/>
      </w:pPr>
    </w:lvl>
    <w:lvl w:ilvl="4" w:tplc="1BDE59B4" w:tentative="1">
      <w:start w:val="1"/>
      <w:numFmt w:val="lowerLetter"/>
      <w:lvlText w:val="%5."/>
      <w:lvlJc w:val="left"/>
      <w:pPr>
        <w:ind w:left="3960" w:hanging="360"/>
      </w:pPr>
    </w:lvl>
    <w:lvl w:ilvl="5" w:tplc="E932C1FA" w:tentative="1">
      <w:start w:val="1"/>
      <w:numFmt w:val="lowerRoman"/>
      <w:lvlText w:val="%6."/>
      <w:lvlJc w:val="right"/>
      <w:pPr>
        <w:ind w:left="4680" w:hanging="180"/>
      </w:pPr>
    </w:lvl>
    <w:lvl w:ilvl="6" w:tplc="2DDA8EAC" w:tentative="1">
      <w:start w:val="1"/>
      <w:numFmt w:val="decimal"/>
      <w:lvlText w:val="%7."/>
      <w:lvlJc w:val="left"/>
      <w:pPr>
        <w:ind w:left="5400" w:hanging="360"/>
      </w:pPr>
    </w:lvl>
    <w:lvl w:ilvl="7" w:tplc="F32433FC" w:tentative="1">
      <w:start w:val="1"/>
      <w:numFmt w:val="lowerLetter"/>
      <w:lvlText w:val="%8."/>
      <w:lvlJc w:val="left"/>
      <w:pPr>
        <w:ind w:left="6120" w:hanging="360"/>
      </w:pPr>
    </w:lvl>
    <w:lvl w:ilvl="8" w:tplc="B612846C" w:tentative="1">
      <w:start w:val="1"/>
      <w:numFmt w:val="lowerRoman"/>
      <w:lvlText w:val="%9."/>
      <w:lvlJc w:val="right"/>
      <w:pPr>
        <w:ind w:left="6840" w:hanging="180"/>
      </w:pPr>
    </w:lvl>
  </w:abstractNum>
  <w:abstractNum w:abstractNumId="42">
    <w:nsid w:val="765B624B"/>
    <w:multiLevelType w:val="hybridMultilevel"/>
    <w:tmpl w:val="22AA4416"/>
    <w:lvl w:ilvl="0" w:tplc="BE8204F4">
      <w:start w:val="1"/>
      <w:numFmt w:val="upperRoman"/>
      <w:lvlText w:val="%1."/>
      <w:lvlJc w:val="right"/>
      <w:pPr>
        <w:ind w:left="720" w:hanging="360"/>
      </w:pPr>
      <w:rPr>
        <w:rFonts w:hint="default"/>
      </w:rPr>
    </w:lvl>
    <w:lvl w:ilvl="1" w:tplc="5AD288CC">
      <w:start w:val="1"/>
      <w:numFmt w:val="lowerLetter"/>
      <w:lvlText w:val="%2."/>
      <w:lvlJc w:val="left"/>
      <w:pPr>
        <w:ind w:left="1440" w:hanging="360"/>
      </w:pPr>
    </w:lvl>
    <w:lvl w:ilvl="2" w:tplc="7E3C44AC" w:tentative="1">
      <w:start w:val="1"/>
      <w:numFmt w:val="lowerRoman"/>
      <w:lvlText w:val="%3."/>
      <w:lvlJc w:val="right"/>
      <w:pPr>
        <w:ind w:left="2160" w:hanging="180"/>
      </w:pPr>
    </w:lvl>
    <w:lvl w:ilvl="3" w:tplc="006A1DAA" w:tentative="1">
      <w:start w:val="1"/>
      <w:numFmt w:val="decimal"/>
      <w:lvlText w:val="%4."/>
      <w:lvlJc w:val="left"/>
      <w:pPr>
        <w:ind w:left="2880" w:hanging="360"/>
      </w:pPr>
    </w:lvl>
    <w:lvl w:ilvl="4" w:tplc="6B065C5A" w:tentative="1">
      <w:start w:val="1"/>
      <w:numFmt w:val="lowerLetter"/>
      <w:lvlText w:val="%5."/>
      <w:lvlJc w:val="left"/>
      <w:pPr>
        <w:ind w:left="3600" w:hanging="360"/>
      </w:pPr>
    </w:lvl>
    <w:lvl w:ilvl="5" w:tplc="6B145C32" w:tentative="1">
      <w:start w:val="1"/>
      <w:numFmt w:val="lowerRoman"/>
      <w:lvlText w:val="%6."/>
      <w:lvlJc w:val="right"/>
      <w:pPr>
        <w:ind w:left="4320" w:hanging="180"/>
      </w:pPr>
    </w:lvl>
    <w:lvl w:ilvl="6" w:tplc="76DA1E5A" w:tentative="1">
      <w:start w:val="1"/>
      <w:numFmt w:val="decimal"/>
      <w:lvlText w:val="%7."/>
      <w:lvlJc w:val="left"/>
      <w:pPr>
        <w:ind w:left="5040" w:hanging="360"/>
      </w:pPr>
    </w:lvl>
    <w:lvl w:ilvl="7" w:tplc="D3BEB43C" w:tentative="1">
      <w:start w:val="1"/>
      <w:numFmt w:val="lowerLetter"/>
      <w:lvlText w:val="%8."/>
      <w:lvlJc w:val="left"/>
      <w:pPr>
        <w:ind w:left="5760" w:hanging="360"/>
      </w:pPr>
    </w:lvl>
    <w:lvl w:ilvl="8" w:tplc="ED22C5E0" w:tentative="1">
      <w:start w:val="1"/>
      <w:numFmt w:val="lowerRoman"/>
      <w:lvlText w:val="%9."/>
      <w:lvlJc w:val="right"/>
      <w:pPr>
        <w:ind w:left="6480" w:hanging="180"/>
      </w:pPr>
    </w:lvl>
  </w:abstractNum>
  <w:abstractNum w:abstractNumId="43">
    <w:nsid w:val="78E40DA0"/>
    <w:multiLevelType w:val="hybridMultilevel"/>
    <w:tmpl w:val="A7EC9616"/>
    <w:lvl w:ilvl="0" w:tplc="47781C50">
      <w:start w:val="1"/>
      <w:numFmt w:val="bullet"/>
      <w:lvlText w:val=""/>
      <w:lvlJc w:val="left"/>
      <w:pPr>
        <w:ind w:left="720" w:hanging="360"/>
      </w:pPr>
      <w:rPr>
        <w:rFonts w:ascii="Symbol" w:hAnsi="Symbol" w:hint="default"/>
      </w:rPr>
    </w:lvl>
    <w:lvl w:ilvl="1" w:tplc="8BAA9902" w:tentative="1">
      <w:start w:val="1"/>
      <w:numFmt w:val="bullet"/>
      <w:lvlText w:val="o"/>
      <w:lvlJc w:val="left"/>
      <w:pPr>
        <w:ind w:left="1440" w:hanging="360"/>
      </w:pPr>
      <w:rPr>
        <w:rFonts w:ascii="Courier New" w:hAnsi="Courier New" w:cs="Courier New" w:hint="default"/>
      </w:rPr>
    </w:lvl>
    <w:lvl w:ilvl="2" w:tplc="6124FDC8" w:tentative="1">
      <w:start w:val="1"/>
      <w:numFmt w:val="bullet"/>
      <w:lvlText w:val=""/>
      <w:lvlJc w:val="left"/>
      <w:pPr>
        <w:ind w:left="2160" w:hanging="360"/>
      </w:pPr>
      <w:rPr>
        <w:rFonts w:ascii="Wingdings" w:hAnsi="Wingdings" w:hint="default"/>
      </w:rPr>
    </w:lvl>
    <w:lvl w:ilvl="3" w:tplc="A0123ECC" w:tentative="1">
      <w:start w:val="1"/>
      <w:numFmt w:val="bullet"/>
      <w:lvlText w:val=""/>
      <w:lvlJc w:val="left"/>
      <w:pPr>
        <w:ind w:left="2880" w:hanging="360"/>
      </w:pPr>
      <w:rPr>
        <w:rFonts w:ascii="Symbol" w:hAnsi="Symbol" w:hint="default"/>
      </w:rPr>
    </w:lvl>
    <w:lvl w:ilvl="4" w:tplc="861A038C" w:tentative="1">
      <w:start w:val="1"/>
      <w:numFmt w:val="bullet"/>
      <w:lvlText w:val="o"/>
      <w:lvlJc w:val="left"/>
      <w:pPr>
        <w:ind w:left="3600" w:hanging="360"/>
      </w:pPr>
      <w:rPr>
        <w:rFonts w:ascii="Courier New" w:hAnsi="Courier New" w:cs="Courier New" w:hint="default"/>
      </w:rPr>
    </w:lvl>
    <w:lvl w:ilvl="5" w:tplc="546E9942" w:tentative="1">
      <w:start w:val="1"/>
      <w:numFmt w:val="bullet"/>
      <w:lvlText w:val=""/>
      <w:lvlJc w:val="left"/>
      <w:pPr>
        <w:ind w:left="4320" w:hanging="360"/>
      </w:pPr>
      <w:rPr>
        <w:rFonts w:ascii="Wingdings" w:hAnsi="Wingdings" w:hint="default"/>
      </w:rPr>
    </w:lvl>
    <w:lvl w:ilvl="6" w:tplc="0100B194" w:tentative="1">
      <w:start w:val="1"/>
      <w:numFmt w:val="bullet"/>
      <w:lvlText w:val=""/>
      <w:lvlJc w:val="left"/>
      <w:pPr>
        <w:ind w:left="5040" w:hanging="360"/>
      </w:pPr>
      <w:rPr>
        <w:rFonts w:ascii="Symbol" w:hAnsi="Symbol" w:hint="default"/>
      </w:rPr>
    </w:lvl>
    <w:lvl w:ilvl="7" w:tplc="F52AE970" w:tentative="1">
      <w:start w:val="1"/>
      <w:numFmt w:val="bullet"/>
      <w:lvlText w:val="o"/>
      <w:lvlJc w:val="left"/>
      <w:pPr>
        <w:ind w:left="5760" w:hanging="360"/>
      </w:pPr>
      <w:rPr>
        <w:rFonts w:ascii="Courier New" w:hAnsi="Courier New" w:cs="Courier New" w:hint="default"/>
      </w:rPr>
    </w:lvl>
    <w:lvl w:ilvl="8" w:tplc="FEE67C4E" w:tentative="1">
      <w:start w:val="1"/>
      <w:numFmt w:val="bullet"/>
      <w:lvlText w:val=""/>
      <w:lvlJc w:val="left"/>
      <w:pPr>
        <w:ind w:left="6480" w:hanging="360"/>
      </w:pPr>
      <w:rPr>
        <w:rFonts w:ascii="Wingdings" w:hAnsi="Wingdings" w:hint="default"/>
      </w:rPr>
    </w:lvl>
  </w:abstractNum>
  <w:abstractNum w:abstractNumId="44">
    <w:nsid w:val="7FDA1C62"/>
    <w:multiLevelType w:val="hybridMultilevel"/>
    <w:tmpl w:val="2BD01030"/>
    <w:lvl w:ilvl="0" w:tplc="B8BA5738">
      <w:start w:val="1"/>
      <w:numFmt w:val="bullet"/>
      <w:lvlText w:val=""/>
      <w:lvlJc w:val="left"/>
      <w:pPr>
        <w:ind w:left="360" w:hanging="360"/>
      </w:pPr>
      <w:rPr>
        <w:rFonts w:ascii="Symbol" w:hAnsi="Symbol" w:hint="default"/>
      </w:rPr>
    </w:lvl>
    <w:lvl w:ilvl="1" w:tplc="96689570" w:tentative="1">
      <w:start w:val="1"/>
      <w:numFmt w:val="bullet"/>
      <w:lvlText w:val="o"/>
      <w:lvlJc w:val="left"/>
      <w:pPr>
        <w:ind w:left="1080" w:hanging="360"/>
      </w:pPr>
      <w:rPr>
        <w:rFonts w:ascii="Courier New" w:hAnsi="Courier New" w:cs="Courier New" w:hint="default"/>
      </w:rPr>
    </w:lvl>
    <w:lvl w:ilvl="2" w:tplc="69742530" w:tentative="1">
      <w:start w:val="1"/>
      <w:numFmt w:val="bullet"/>
      <w:lvlText w:val=""/>
      <w:lvlJc w:val="left"/>
      <w:pPr>
        <w:ind w:left="1800" w:hanging="360"/>
      </w:pPr>
      <w:rPr>
        <w:rFonts w:ascii="Wingdings" w:hAnsi="Wingdings" w:hint="default"/>
      </w:rPr>
    </w:lvl>
    <w:lvl w:ilvl="3" w:tplc="2476355C" w:tentative="1">
      <w:start w:val="1"/>
      <w:numFmt w:val="bullet"/>
      <w:lvlText w:val=""/>
      <w:lvlJc w:val="left"/>
      <w:pPr>
        <w:ind w:left="2520" w:hanging="360"/>
      </w:pPr>
      <w:rPr>
        <w:rFonts w:ascii="Symbol" w:hAnsi="Symbol" w:hint="default"/>
      </w:rPr>
    </w:lvl>
    <w:lvl w:ilvl="4" w:tplc="861684CC" w:tentative="1">
      <w:start w:val="1"/>
      <w:numFmt w:val="bullet"/>
      <w:lvlText w:val="o"/>
      <w:lvlJc w:val="left"/>
      <w:pPr>
        <w:ind w:left="3240" w:hanging="360"/>
      </w:pPr>
      <w:rPr>
        <w:rFonts w:ascii="Courier New" w:hAnsi="Courier New" w:cs="Courier New" w:hint="default"/>
      </w:rPr>
    </w:lvl>
    <w:lvl w:ilvl="5" w:tplc="0E4E1186" w:tentative="1">
      <w:start w:val="1"/>
      <w:numFmt w:val="bullet"/>
      <w:lvlText w:val=""/>
      <w:lvlJc w:val="left"/>
      <w:pPr>
        <w:ind w:left="3960" w:hanging="360"/>
      </w:pPr>
      <w:rPr>
        <w:rFonts w:ascii="Wingdings" w:hAnsi="Wingdings" w:hint="default"/>
      </w:rPr>
    </w:lvl>
    <w:lvl w:ilvl="6" w:tplc="B1ACB116" w:tentative="1">
      <w:start w:val="1"/>
      <w:numFmt w:val="bullet"/>
      <w:lvlText w:val=""/>
      <w:lvlJc w:val="left"/>
      <w:pPr>
        <w:ind w:left="4680" w:hanging="360"/>
      </w:pPr>
      <w:rPr>
        <w:rFonts w:ascii="Symbol" w:hAnsi="Symbol" w:hint="default"/>
      </w:rPr>
    </w:lvl>
    <w:lvl w:ilvl="7" w:tplc="0B42413C" w:tentative="1">
      <w:start w:val="1"/>
      <w:numFmt w:val="bullet"/>
      <w:lvlText w:val="o"/>
      <w:lvlJc w:val="left"/>
      <w:pPr>
        <w:ind w:left="5400" w:hanging="360"/>
      </w:pPr>
      <w:rPr>
        <w:rFonts w:ascii="Courier New" w:hAnsi="Courier New" w:cs="Courier New" w:hint="default"/>
      </w:rPr>
    </w:lvl>
    <w:lvl w:ilvl="8" w:tplc="062E860E" w:tentative="1">
      <w:start w:val="1"/>
      <w:numFmt w:val="bullet"/>
      <w:lvlText w:val=""/>
      <w:lvlJc w:val="left"/>
      <w:pPr>
        <w:ind w:left="6120" w:hanging="360"/>
      </w:pPr>
      <w:rPr>
        <w:rFonts w:ascii="Wingdings" w:hAnsi="Wingdings" w:hint="default"/>
      </w:rPr>
    </w:lvl>
  </w:abstractNum>
  <w:num w:numId="1">
    <w:abstractNumId w:val="27"/>
  </w:num>
  <w:num w:numId="2">
    <w:abstractNumId w:val="6"/>
  </w:num>
  <w:num w:numId="3">
    <w:abstractNumId w:val="43"/>
  </w:num>
  <w:num w:numId="4">
    <w:abstractNumId w:val="0"/>
  </w:num>
  <w:num w:numId="5">
    <w:abstractNumId w:val="38"/>
  </w:num>
  <w:num w:numId="6">
    <w:abstractNumId w:val="7"/>
  </w:num>
  <w:num w:numId="7">
    <w:abstractNumId w:val="30"/>
  </w:num>
  <w:num w:numId="8">
    <w:abstractNumId w:val="18"/>
  </w:num>
  <w:num w:numId="9">
    <w:abstractNumId w:val="3"/>
  </w:num>
  <w:num w:numId="10">
    <w:abstractNumId w:val="32"/>
  </w:num>
  <w:num w:numId="11">
    <w:abstractNumId w:val="37"/>
  </w:num>
  <w:num w:numId="12">
    <w:abstractNumId w:val="9"/>
  </w:num>
  <w:num w:numId="13">
    <w:abstractNumId w:val="5"/>
  </w:num>
  <w:num w:numId="14">
    <w:abstractNumId w:val="42"/>
  </w:num>
  <w:num w:numId="15">
    <w:abstractNumId w:val="39"/>
  </w:num>
  <w:num w:numId="16">
    <w:abstractNumId w:val="29"/>
  </w:num>
  <w:num w:numId="17">
    <w:abstractNumId w:val="33"/>
  </w:num>
  <w:num w:numId="18">
    <w:abstractNumId w:val="41"/>
  </w:num>
  <w:num w:numId="19">
    <w:abstractNumId w:val="8"/>
  </w:num>
  <w:num w:numId="20">
    <w:abstractNumId w:val="26"/>
  </w:num>
  <w:num w:numId="21">
    <w:abstractNumId w:val="34"/>
  </w:num>
  <w:num w:numId="22">
    <w:abstractNumId w:val="20"/>
  </w:num>
  <w:num w:numId="23">
    <w:abstractNumId w:val="24"/>
  </w:num>
  <w:num w:numId="24">
    <w:abstractNumId w:val="28"/>
  </w:num>
  <w:num w:numId="25">
    <w:abstractNumId w:val="31"/>
  </w:num>
  <w:num w:numId="26">
    <w:abstractNumId w:val="2"/>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9"/>
  </w:num>
  <w:num w:numId="31">
    <w:abstractNumId w:val="1"/>
  </w:num>
  <w:num w:numId="32">
    <w:abstractNumId w:val="40"/>
  </w:num>
  <w:num w:numId="33">
    <w:abstractNumId w:val="4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1"/>
  </w:num>
  <w:num w:numId="37">
    <w:abstractNumId w:val="13"/>
  </w:num>
  <w:num w:numId="38">
    <w:abstractNumId w:val="22"/>
  </w:num>
  <w:num w:numId="39">
    <w:abstractNumId w:val="14"/>
  </w:num>
  <w:num w:numId="40">
    <w:abstractNumId w:val="12"/>
  </w:num>
  <w:num w:numId="41">
    <w:abstractNumId w:val="35"/>
  </w:num>
  <w:num w:numId="42">
    <w:abstractNumId w:val="23"/>
  </w:num>
  <w:num w:numId="43">
    <w:abstractNumId w:val="11"/>
  </w:num>
  <w:num w:numId="44">
    <w:abstractNumId w:val="16"/>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rsids>
    <w:rsidRoot w:val="008A189F"/>
    <w:rsid w:val="00270C35"/>
    <w:rsid w:val="008A18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uiPriority w:val="9"/>
    <w:qFormat/>
    <w:rsid w:val="00DC77EA"/>
    <w:pPr>
      <w:keepNext/>
      <w:keepLines/>
      <w:spacing w:before="480" w:after="0"/>
      <w:outlineLvl w:val="0"/>
    </w:pPr>
    <w:rPr>
      <w:b/>
      <w:bCs/>
      <w:color w:val="2E74B5"/>
      <w:sz w:val="28"/>
      <w:szCs w:val="28"/>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customStyle="1" w:styleId="Standard">
    <w:name w:val="Standard"/>
    <w:rsid w:val="00B97D5C"/>
    <w:pPr>
      <w:suppressAutoHyphens/>
      <w:autoSpaceDN w:val="0"/>
      <w:spacing w:after="160" w:line="254" w:lineRule="auto"/>
      <w:textAlignment w:val="baseline"/>
    </w:pPr>
    <w:rPr>
      <w:kern w:val="3"/>
      <w:sz w:val="22"/>
      <w:szCs w:val="22"/>
      <w:lang w:eastAsia="en-US"/>
    </w:rPr>
  </w:style>
  <w:style w:type="paragraph" w:customStyle="1" w:styleId="Default">
    <w:name w:val="Default"/>
    <w:rsid w:val="0052478F"/>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DC77EA"/>
    <w:rPr>
      <w:b/>
      <w:bCs/>
      <w:color w:val="2E74B5"/>
      <w:sz w:val="28"/>
      <w:szCs w:val="28"/>
      <w:lang w:eastAsia="en-US"/>
    </w:rPr>
  </w:style>
  <w:style w:type="paragraph" w:styleId="af">
    <w:name w:val="footnote text"/>
    <w:basedOn w:val="a"/>
    <w:link w:val="Char7"/>
    <w:unhideWhenUsed/>
    <w:rsid w:val="0068529A"/>
    <w:pPr>
      <w:spacing w:after="0" w:line="240" w:lineRule="auto"/>
    </w:pPr>
    <w:rPr>
      <w:sz w:val="20"/>
      <w:szCs w:val="20"/>
    </w:rPr>
  </w:style>
  <w:style w:type="character" w:customStyle="1" w:styleId="Char7">
    <w:name w:val="Κείμενο υποσημείωσης Char"/>
    <w:basedOn w:val="a0"/>
    <w:link w:val="af"/>
    <w:rsid w:val="0068529A"/>
    <w:rPr>
      <w:lang w:eastAsia="en-US"/>
    </w:rPr>
  </w:style>
  <w:style w:type="character" w:customStyle="1" w:styleId="af0">
    <w:name w:val="Χαρακτήρες υποσημείωσης"/>
    <w:rsid w:val="0068529A"/>
  </w:style>
  <w:style w:type="paragraph" w:customStyle="1" w:styleId="af1">
    <w:name w:val="ΜΕ ΑΡΙΘΜΙΣΗ ΚΑΙ ΕΣΟΧΗ"/>
    <w:uiPriority w:val="99"/>
    <w:rsid w:val="00FB76E7"/>
    <w:pPr>
      <w:tabs>
        <w:tab w:val="num" w:pos="737"/>
      </w:tabs>
      <w:spacing w:before="20" w:after="60"/>
      <w:ind w:left="737" w:hanging="397"/>
      <w:jc w:val="both"/>
    </w:pPr>
    <w:rPr>
      <w:rFonts w:ascii="Arial" w:eastAsia="Times New Roman" w:hAnsi="Arial"/>
      <w:kern w:val="22"/>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adhsy.gr/n4412/prosarthmaA_index.html" TargetMode="External"/><Relationship Id="rId3" Type="http://schemas.openxmlformats.org/officeDocument/2006/relationships/settings" Target="settings.xml"/><Relationship Id="rId7" Type="http://schemas.openxmlformats.org/officeDocument/2006/relationships/hyperlink" Target="http://www.aad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aadhsy.gr/n4412/n4412fulltextlinks.html" TargetMode="External"/><Relationship Id="rId4" Type="http://schemas.openxmlformats.org/officeDocument/2006/relationships/webSettings" Target="webSettings.xml"/><Relationship Id="rId9" Type="http://schemas.openxmlformats.org/officeDocument/2006/relationships/hyperlink" Target="http://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5680</Words>
  <Characters>30674</Characters>
  <Application>Microsoft Office Word</Application>
  <DocSecurity>0</DocSecurity>
  <Lines>255</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2</cp:revision>
  <cp:lastPrinted>2020-11-26T13:44:00Z</cp:lastPrinted>
  <dcterms:created xsi:type="dcterms:W3CDTF">2020-11-26T16:16:00Z</dcterms:created>
  <dcterms:modified xsi:type="dcterms:W3CDTF">2020-11-26T16:16:00Z</dcterms:modified>
</cp:coreProperties>
</file>