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Layout w:type="fixed"/>
        <w:tblLook w:val="04A0"/>
      </w:tblPr>
      <w:tblGrid>
        <w:gridCol w:w="1531"/>
        <w:gridCol w:w="454"/>
        <w:gridCol w:w="2552"/>
        <w:gridCol w:w="1134"/>
        <w:gridCol w:w="3969"/>
      </w:tblGrid>
      <w:tr w:rsidR="0008186D" w:rsidRPr="006F2D64" w:rsidTr="006F2D64">
        <w:tc>
          <w:tcPr>
            <w:tcW w:w="4537" w:type="dxa"/>
            <w:gridSpan w:val="3"/>
          </w:tcPr>
          <w:p w:rsidR="0008186D" w:rsidRPr="006F2D64" w:rsidRDefault="0008186D" w:rsidP="0008186D">
            <w:pPr>
              <w:tabs>
                <w:tab w:val="left" w:pos="454"/>
              </w:tabs>
              <w:spacing w:after="0" w:line="240" w:lineRule="auto"/>
              <w:rPr>
                <w:b/>
                <w:sz w:val="20"/>
                <w:szCs w:val="20"/>
              </w:rPr>
            </w:pPr>
            <w:r w:rsidRPr="006F2D64">
              <w:rPr>
                <w:b/>
                <w:sz w:val="20"/>
                <w:szCs w:val="20"/>
              </w:rPr>
              <w:tab/>
            </w:r>
          </w:p>
          <w:p w:rsidR="0008186D" w:rsidRPr="006F2D64" w:rsidRDefault="007F21CE" w:rsidP="0008186D">
            <w:pPr>
              <w:spacing w:after="0" w:line="240" w:lineRule="auto"/>
              <w:rPr>
                <w:b/>
                <w:color w:val="1F3864"/>
                <w:sz w:val="20"/>
                <w:szCs w:val="20"/>
              </w:rPr>
            </w:pPr>
            <w:r>
              <w:rPr>
                <w:b/>
                <w:noProof/>
                <w:sz w:val="20"/>
                <w:szCs w:val="20"/>
                <w:lang w:eastAsia="el-GR"/>
              </w:rPr>
              <w:drawing>
                <wp:anchor distT="0" distB="0" distL="114300" distR="114300" simplePos="0" relativeHeight="251660288" behindDoc="1" locked="0" layoutInCell="1" allowOverlap="1">
                  <wp:simplePos x="0" y="0"/>
                  <wp:positionH relativeFrom="column">
                    <wp:posOffset>440055</wp:posOffset>
                  </wp:positionH>
                  <wp:positionV relativeFrom="paragraph">
                    <wp:posOffset>106680</wp:posOffset>
                  </wp:positionV>
                  <wp:extent cx="431800" cy="431800"/>
                  <wp:effectExtent l="0" t="0" r="6350" b="6350"/>
                  <wp:wrapTight wrapText="bothSides">
                    <wp:wrapPolygon edited="0">
                      <wp:start x="0" y="0"/>
                      <wp:lineTo x="0" y="20965"/>
                      <wp:lineTo x="20965" y="20965"/>
                      <wp:lineTo x="20965" y="0"/>
                      <wp:lineTo x="0" y="0"/>
                    </wp:wrapPolygon>
                  </wp:wrapTight>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anchor>
              </w:drawing>
            </w:r>
          </w:p>
          <w:p w:rsidR="0008186D" w:rsidRDefault="0008186D" w:rsidP="0008186D">
            <w:pPr>
              <w:spacing w:after="0" w:line="240" w:lineRule="auto"/>
              <w:rPr>
                <w:b/>
                <w:color w:val="1F3864"/>
                <w:sz w:val="20"/>
                <w:szCs w:val="20"/>
              </w:rPr>
            </w:pPr>
          </w:p>
          <w:p w:rsidR="007F21CE" w:rsidRDefault="007F21CE" w:rsidP="0008186D">
            <w:pPr>
              <w:spacing w:after="0" w:line="240" w:lineRule="auto"/>
              <w:rPr>
                <w:b/>
                <w:color w:val="1F3864"/>
                <w:sz w:val="20"/>
                <w:szCs w:val="20"/>
              </w:rPr>
            </w:pPr>
          </w:p>
          <w:p w:rsidR="007F21CE" w:rsidRPr="006F2D64" w:rsidRDefault="007F21CE" w:rsidP="0008186D">
            <w:pPr>
              <w:spacing w:after="0" w:line="240" w:lineRule="auto"/>
              <w:rPr>
                <w:b/>
                <w:color w:val="1F3864"/>
                <w:sz w:val="20"/>
                <w:szCs w:val="20"/>
              </w:rPr>
            </w:pPr>
          </w:p>
          <w:p w:rsidR="0008186D" w:rsidRPr="006F2D64" w:rsidRDefault="0008186D" w:rsidP="0008186D">
            <w:pPr>
              <w:spacing w:after="0" w:line="240" w:lineRule="auto"/>
              <w:rPr>
                <w:b/>
                <w:color w:val="1F3864"/>
                <w:sz w:val="20"/>
                <w:szCs w:val="20"/>
              </w:rPr>
            </w:pPr>
            <w:r w:rsidRPr="006F2D64">
              <w:rPr>
                <w:b/>
                <w:color w:val="1F3864"/>
                <w:sz w:val="20"/>
                <w:szCs w:val="20"/>
              </w:rPr>
              <w:t>ΕΛΛΗΝΙΚΗ ΔΗΜΟΚΡΑΤΙΑ</w:t>
            </w:r>
          </w:p>
          <w:p w:rsidR="0008186D" w:rsidRPr="006F2D64" w:rsidRDefault="0008186D" w:rsidP="0008186D">
            <w:pPr>
              <w:spacing w:after="0" w:line="240" w:lineRule="auto"/>
              <w:rPr>
                <w:b/>
                <w:color w:val="1F3864"/>
                <w:sz w:val="2"/>
                <w:szCs w:val="20"/>
              </w:rPr>
            </w:pPr>
          </w:p>
          <w:p w:rsidR="0008186D" w:rsidRPr="006F2D64" w:rsidRDefault="0008186D" w:rsidP="0008186D">
            <w:pPr>
              <w:spacing w:before="120" w:after="120" w:line="240" w:lineRule="auto"/>
              <w:rPr>
                <w:color w:val="1F3864"/>
                <w:sz w:val="20"/>
                <w:szCs w:val="20"/>
              </w:rPr>
            </w:pPr>
            <w:r>
              <w:rPr>
                <w:b/>
                <w:noProof/>
                <w:sz w:val="20"/>
                <w:szCs w:val="20"/>
                <w:lang w:eastAsia="el-GR"/>
              </w:rPr>
              <w:drawing>
                <wp:anchor distT="0" distB="0" distL="114300" distR="114300" simplePos="0" relativeHeight="251661312"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885" cy="450850"/>
                          </a:xfrm>
                          <a:prstGeom prst="rect">
                            <a:avLst/>
                          </a:prstGeom>
                          <a:noFill/>
                          <a:ln>
                            <a:noFill/>
                          </a:ln>
                        </pic:spPr>
                      </pic:pic>
                    </a:graphicData>
                  </a:graphic>
                </wp:anchor>
              </w:drawing>
            </w:r>
          </w:p>
        </w:tc>
        <w:tc>
          <w:tcPr>
            <w:tcW w:w="1134" w:type="dxa"/>
          </w:tcPr>
          <w:p w:rsidR="0008186D" w:rsidRPr="006F2D64" w:rsidRDefault="0008186D" w:rsidP="0008186D">
            <w:pPr>
              <w:spacing w:after="0" w:line="240" w:lineRule="auto"/>
              <w:rPr>
                <w:sz w:val="20"/>
                <w:szCs w:val="20"/>
                <w:lang w:val="en-US"/>
              </w:rPr>
            </w:pPr>
          </w:p>
        </w:tc>
        <w:tc>
          <w:tcPr>
            <w:tcW w:w="3969" w:type="dxa"/>
          </w:tcPr>
          <w:p w:rsidR="0008186D" w:rsidRPr="001E7562" w:rsidRDefault="001E7562" w:rsidP="0008186D">
            <w:pPr>
              <w:spacing w:before="120" w:after="120"/>
              <w:rPr>
                <w:rFonts w:cs="Arial"/>
                <w:b/>
                <w:sz w:val="20"/>
                <w:u w:val="single"/>
              </w:rPr>
            </w:pPr>
            <w:r w:rsidRPr="001E7562">
              <w:rPr>
                <w:rFonts w:cs="Arial"/>
                <w:b/>
                <w:sz w:val="20"/>
                <w:u w:val="single"/>
              </w:rPr>
              <w:t>ΕΞ. ΕΠΕΙΓΟΝ</w:t>
            </w:r>
          </w:p>
          <w:p w:rsidR="0008186D" w:rsidRDefault="0008186D" w:rsidP="0008186D">
            <w:pPr>
              <w:spacing w:after="0" w:line="240" w:lineRule="auto"/>
              <w:rPr>
                <w:rFonts w:cs="Arial"/>
                <w:b/>
                <w:sz w:val="20"/>
              </w:rPr>
            </w:pPr>
          </w:p>
          <w:p w:rsidR="007F21CE" w:rsidRPr="00824076" w:rsidRDefault="00824076" w:rsidP="0008186D">
            <w:pPr>
              <w:spacing w:after="0" w:line="240" w:lineRule="auto"/>
              <w:rPr>
                <w:rFonts w:cs="Arial"/>
                <w:b/>
                <w:sz w:val="20"/>
                <w:lang w:val="en-US"/>
              </w:rPr>
            </w:pPr>
            <w:r>
              <w:rPr>
                <w:rFonts w:cs="Arial"/>
                <w:b/>
                <w:sz w:val="20"/>
              </w:rPr>
              <w:t>ΑΔΑΜ: 20</w:t>
            </w:r>
            <w:r>
              <w:rPr>
                <w:rFonts w:cs="Arial"/>
                <w:b/>
                <w:sz w:val="20"/>
                <w:lang w:val="en-US"/>
              </w:rPr>
              <w:t>PROC007122175</w:t>
            </w:r>
          </w:p>
          <w:p w:rsidR="007F21CE" w:rsidRDefault="007F21CE" w:rsidP="0008186D">
            <w:pPr>
              <w:spacing w:after="0" w:line="240" w:lineRule="auto"/>
              <w:rPr>
                <w:rFonts w:cs="Arial"/>
                <w:b/>
                <w:sz w:val="20"/>
              </w:rPr>
            </w:pPr>
          </w:p>
          <w:p w:rsidR="0008186D" w:rsidRPr="0008186D" w:rsidRDefault="0008186D" w:rsidP="0008186D">
            <w:pPr>
              <w:spacing w:after="0" w:line="240" w:lineRule="auto"/>
              <w:rPr>
                <w:rFonts w:cs="Arial"/>
                <w:b/>
                <w:sz w:val="20"/>
              </w:rPr>
            </w:pPr>
          </w:p>
          <w:p w:rsidR="001E7562" w:rsidRDefault="0008186D" w:rsidP="007F21CE">
            <w:pPr>
              <w:spacing w:after="0" w:line="240" w:lineRule="auto"/>
              <w:rPr>
                <w:b/>
                <w:sz w:val="20"/>
                <w:szCs w:val="20"/>
              </w:rPr>
            </w:pPr>
            <w:r w:rsidRPr="0008186D">
              <w:rPr>
                <w:rFonts w:cs="Arial"/>
                <w:b/>
                <w:sz w:val="20"/>
              </w:rPr>
              <w:t>ΑΝΑΡΤΗΤΕΑ ΣΤΟ ΔΙΑΔΙΚΤΥΟ</w:t>
            </w:r>
            <w:r w:rsidRPr="006F2D64">
              <w:rPr>
                <w:b/>
                <w:sz w:val="20"/>
                <w:szCs w:val="20"/>
              </w:rPr>
              <w:t xml:space="preserve"> </w:t>
            </w:r>
          </w:p>
          <w:p w:rsidR="0008186D" w:rsidRPr="001E7562" w:rsidRDefault="001E7562" w:rsidP="001E7562">
            <w:pPr>
              <w:rPr>
                <w:b/>
                <w:sz w:val="20"/>
                <w:szCs w:val="20"/>
              </w:rPr>
            </w:pPr>
            <w:r>
              <w:rPr>
                <w:b/>
                <w:sz w:val="20"/>
                <w:szCs w:val="20"/>
              </w:rPr>
              <w:t>ΚΑΤΑΧΩΡΙΣΤΕΑ ΣΤΟ Κ.Η.Μ.ΔΗ.Σ.</w:t>
            </w:r>
          </w:p>
        </w:tc>
      </w:tr>
      <w:tr w:rsidR="0008186D" w:rsidRPr="006F2D64" w:rsidTr="006F2D64">
        <w:tc>
          <w:tcPr>
            <w:tcW w:w="4537" w:type="dxa"/>
            <w:gridSpan w:val="3"/>
          </w:tcPr>
          <w:p w:rsidR="0008186D" w:rsidRPr="001B7467" w:rsidRDefault="0008186D" w:rsidP="0008186D">
            <w:pPr>
              <w:spacing w:before="60" w:after="0" w:line="240" w:lineRule="auto"/>
              <w:rPr>
                <w:color w:val="1F3864"/>
                <w:sz w:val="20"/>
                <w:szCs w:val="20"/>
              </w:rPr>
            </w:pPr>
            <w:r w:rsidRPr="006F2D64">
              <w:rPr>
                <w:b/>
                <w:color w:val="1F3864"/>
                <w:sz w:val="20"/>
                <w:szCs w:val="20"/>
              </w:rPr>
              <w:t>ΓΕΝΙΚΗ ΔΙΕΥΘΥΝΣΗ</w:t>
            </w:r>
            <w:r w:rsidR="001B7467">
              <w:rPr>
                <w:b/>
                <w:color w:val="1F3864"/>
                <w:sz w:val="20"/>
                <w:szCs w:val="20"/>
              </w:rPr>
              <w:t xml:space="preserve"> ΟΙΚΟΝΟΜΙΚΩΝ ΥΠΗΡΕΣΙΩΝ</w:t>
            </w:r>
            <w:r w:rsidRPr="006F2D64">
              <w:rPr>
                <w:color w:val="1F3864"/>
                <w:sz w:val="20"/>
                <w:szCs w:val="20"/>
              </w:rPr>
              <w:t xml:space="preserve"> </w:t>
            </w:r>
          </w:p>
          <w:p w:rsidR="0008186D" w:rsidRPr="001B7467" w:rsidRDefault="0008186D" w:rsidP="0008186D">
            <w:pPr>
              <w:spacing w:after="0" w:line="240" w:lineRule="auto"/>
              <w:rPr>
                <w:color w:val="1F3864"/>
                <w:sz w:val="20"/>
                <w:szCs w:val="20"/>
              </w:rPr>
            </w:pPr>
            <w:r w:rsidRPr="006F2D64">
              <w:rPr>
                <w:b/>
                <w:color w:val="1F3864"/>
                <w:sz w:val="20"/>
                <w:szCs w:val="20"/>
              </w:rPr>
              <w:t>ΔΙΕΥΘΥΝΣΗ</w:t>
            </w:r>
            <w:r w:rsidR="00A914BC">
              <w:rPr>
                <w:b/>
                <w:color w:val="1F3864"/>
                <w:sz w:val="20"/>
                <w:szCs w:val="20"/>
              </w:rPr>
              <w:t xml:space="preserve"> ΠΡΟΜΗΘΕΙΩΝ </w:t>
            </w:r>
            <w:r w:rsidR="001B7467">
              <w:rPr>
                <w:b/>
                <w:color w:val="1F3864"/>
                <w:sz w:val="20"/>
                <w:szCs w:val="20"/>
              </w:rPr>
              <w:t>ΚΑΙ ΚΤΙΡΙΑΚΩΝ ΥΠΟΔΟΜΩΝ</w:t>
            </w:r>
            <w:r w:rsidRPr="006F2D64">
              <w:rPr>
                <w:color w:val="1F3864"/>
                <w:sz w:val="20"/>
                <w:szCs w:val="20"/>
              </w:rPr>
              <w:t xml:space="preserve"> </w:t>
            </w:r>
          </w:p>
          <w:p w:rsidR="0008186D" w:rsidRPr="001B7467" w:rsidRDefault="0008186D" w:rsidP="0008186D">
            <w:pPr>
              <w:spacing w:after="0" w:line="240" w:lineRule="auto"/>
              <w:rPr>
                <w:sz w:val="20"/>
                <w:szCs w:val="20"/>
              </w:rPr>
            </w:pPr>
            <w:r w:rsidRPr="006F2D64">
              <w:rPr>
                <w:b/>
                <w:color w:val="1F3864"/>
                <w:sz w:val="20"/>
                <w:szCs w:val="20"/>
              </w:rPr>
              <w:t>ΤΜΗΜΑ</w:t>
            </w:r>
            <w:r w:rsidR="001B7467">
              <w:rPr>
                <w:b/>
                <w:color w:val="1F3864"/>
                <w:sz w:val="20"/>
                <w:szCs w:val="20"/>
              </w:rPr>
              <w:t xml:space="preserve"> Α’</w:t>
            </w:r>
            <w:r w:rsidR="00A914BC">
              <w:rPr>
                <w:b/>
                <w:color w:val="1F3864"/>
                <w:sz w:val="20"/>
                <w:szCs w:val="20"/>
              </w:rPr>
              <w:t xml:space="preserve"> ΕΚΤΕΛΕΣΗΣ</w:t>
            </w:r>
            <w:r w:rsidR="001B7467">
              <w:rPr>
                <w:b/>
                <w:color w:val="1F3864"/>
                <w:sz w:val="20"/>
                <w:szCs w:val="20"/>
              </w:rPr>
              <w:t xml:space="preserve"> ΠΡΟΜΗΘΕΙΩΝ</w:t>
            </w:r>
            <w:r w:rsidRPr="006F2D64">
              <w:rPr>
                <w:b/>
                <w:color w:val="1F3864"/>
                <w:sz w:val="20"/>
                <w:szCs w:val="20"/>
              </w:rPr>
              <w:t xml:space="preserve"> </w:t>
            </w:r>
            <w:r w:rsidRPr="006F2D64">
              <w:rPr>
                <w:color w:val="1F3864"/>
                <w:sz w:val="20"/>
                <w:szCs w:val="20"/>
              </w:rPr>
              <w:t xml:space="preserve"> </w:t>
            </w:r>
          </w:p>
        </w:tc>
        <w:tc>
          <w:tcPr>
            <w:tcW w:w="1134" w:type="dxa"/>
          </w:tcPr>
          <w:p w:rsidR="0008186D" w:rsidRPr="006F2D64" w:rsidRDefault="0008186D" w:rsidP="0008186D">
            <w:pPr>
              <w:spacing w:after="0" w:line="240" w:lineRule="auto"/>
              <w:rPr>
                <w:sz w:val="20"/>
                <w:szCs w:val="20"/>
              </w:rPr>
            </w:pPr>
          </w:p>
        </w:tc>
        <w:tc>
          <w:tcPr>
            <w:tcW w:w="3969" w:type="dxa"/>
          </w:tcPr>
          <w:p w:rsidR="0008186D" w:rsidRPr="00824076" w:rsidRDefault="0008186D" w:rsidP="0008186D">
            <w:pPr>
              <w:spacing w:after="0" w:line="240" w:lineRule="auto"/>
              <w:rPr>
                <w:b/>
                <w:sz w:val="20"/>
                <w:szCs w:val="20"/>
              </w:rPr>
            </w:pPr>
            <w:r>
              <w:rPr>
                <w:b/>
                <w:sz w:val="20"/>
                <w:szCs w:val="20"/>
              </w:rPr>
              <w:t>ΑΔΑ:</w:t>
            </w:r>
            <w:bookmarkStart w:id="0" w:name="DIAVGEIA"/>
            <w:bookmarkEnd w:id="0"/>
            <w:r w:rsidR="00824076">
              <w:rPr>
                <w:b/>
                <w:sz w:val="20"/>
                <w:szCs w:val="20"/>
                <w:lang w:val="en-US"/>
              </w:rPr>
              <w:t xml:space="preserve"> </w:t>
            </w:r>
            <w:r w:rsidR="00824076">
              <w:rPr>
                <w:b/>
                <w:sz w:val="20"/>
                <w:szCs w:val="20"/>
              </w:rPr>
              <w:t>ΩΗΨΨ46ΜΠ3Ζ-7ΜΨ</w:t>
            </w:r>
          </w:p>
          <w:p w:rsidR="0008186D" w:rsidRPr="006F2D64" w:rsidRDefault="001B7467" w:rsidP="0008186D">
            <w:pPr>
              <w:spacing w:after="0" w:line="240" w:lineRule="auto"/>
              <w:rPr>
                <w:b/>
                <w:sz w:val="20"/>
                <w:szCs w:val="20"/>
              </w:rPr>
            </w:pPr>
            <w:r>
              <w:rPr>
                <w:b/>
                <w:sz w:val="20"/>
                <w:szCs w:val="20"/>
              </w:rPr>
              <w:t>Αθήνα</w:t>
            </w:r>
            <w:r w:rsidR="004F0BE6">
              <w:rPr>
                <w:b/>
                <w:sz w:val="20"/>
                <w:szCs w:val="20"/>
              </w:rPr>
              <w:t xml:space="preserve">, </w:t>
            </w:r>
            <w:r w:rsidR="00F829C8">
              <w:rPr>
                <w:b/>
                <w:sz w:val="20"/>
                <w:szCs w:val="20"/>
              </w:rPr>
              <w:t>30/07/2020</w:t>
            </w:r>
          </w:p>
          <w:p w:rsidR="0008186D" w:rsidRPr="00B71882" w:rsidRDefault="0008186D" w:rsidP="0008186D">
            <w:pPr>
              <w:spacing w:after="0" w:line="240" w:lineRule="auto"/>
              <w:rPr>
                <w:b/>
                <w:sz w:val="20"/>
                <w:szCs w:val="20"/>
              </w:rPr>
            </w:pPr>
            <w:r w:rsidRPr="006F2D64">
              <w:rPr>
                <w:b/>
                <w:sz w:val="20"/>
                <w:szCs w:val="20"/>
              </w:rPr>
              <w:t xml:space="preserve">Αριθ. </w:t>
            </w:r>
            <w:proofErr w:type="spellStart"/>
            <w:r w:rsidRPr="006F2D64">
              <w:rPr>
                <w:b/>
                <w:sz w:val="20"/>
                <w:szCs w:val="20"/>
              </w:rPr>
              <w:t>Πρωτ</w:t>
            </w:r>
            <w:proofErr w:type="spellEnd"/>
            <w:r w:rsidRPr="006F2D64">
              <w:rPr>
                <w:b/>
                <w:sz w:val="20"/>
                <w:szCs w:val="20"/>
              </w:rPr>
              <w:t>.:</w:t>
            </w:r>
            <w:bookmarkStart w:id="1" w:name="PROTOCOL"/>
            <w:bookmarkEnd w:id="1"/>
            <w:r w:rsidR="00DD07A3">
              <w:rPr>
                <w:b/>
                <w:sz w:val="20"/>
                <w:szCs w:val="20"/>
              </w:rPr>
              <w:t xml:space="preserve"> </w:t>
            </w:r>
            <w:r w:rsidR="00B71882">
              <w:rPr>
                <w:b/>
                <w:sz w:val="20"/>
                <w:szCs w:val="20"/>
              </w:rPr>
              <w:t>ΔΠΔΥΚΥ ΑΑΔΕ Α 1091520 ΕΞ 2020</w:t>
            </w:r>
          </w:p>
        </w:tc>
      </w:tr>
      <w:tr w:rsidR="0008186D" w:rsidRPr="006F2D64" w:rsidTr="006F2D64">
        <w:tc>
          <w:tcPr>
            <w:tcW w:w="1531" w:type="dxa"/>
          </w:tcPr>
          <w:p w:rsidR="0008186D" w:rsidRPr="006F2D64" w:rsidRDefault="0008186D" w:rsidP="0008186D">
            <w:pPr>
              <w:spacing w:before="120" w:after="0" w:line="240" w:lineRule="auto"/>
              <w:rPr>
                <w:sz w:val="20"/>
                <w:szCs w:val="20"/>
              </w:rPr>
            </w:pPr>
            <w:proofErr w:type="spellStart"/>
            <w:r w:rsidRPr="006F2D64">
              <w:rPr>
                <w:sz w:val="20"/>
                <w:szCs w:val="20"/>
              </w:rPr>
              <w:t>Ταχ</w:t>
            </w:r>
            <w:proofErr w:type="spellEnd"/>
            <w:r w:rsidRPr="006F2D64">
              <w:rPr>
                <w:sz w:val="20"/>
                <w:szCs w:val="20"/>
              </w:rPr>
              <w:t>. Δ/νση</w:t>
            </w:r>
          </w:p>
        </w:tc>
        <w:tc>
          <w:tcPr>
            <w:tcW w:w="454" w:type="dxa"/>
          </w:tcPr>
          <w:p w:rsidR="0008186D" w:rsidRPr="001B7467" w:rsidRDefault="0008186D" w:rsidP="0008186D">
            <w:pPr>
              <w:spacing w:before="120" w:after="0" w:line="240" w:lineRule="auto"/>
              <w:rPr>
                <w:sz w:val="20"/>
                <w:szCs w:val="20"/>
              </w:rPr>
            </w:pPr>
            <w:r w:rsidRPr="001B7467">
              <w:rPr>
                <w:sz w:val="20"/>
                <w:szCs w:val="20"/>
              </w:rPr>
              <w:t>:</w:t>
            </w:r>
          </w:p>
        </w:tc>
        <w:tc>
          <w:tcPr>
            <w:tcW w:w="2552" w:type="dxa"/>
          </w:tcPr>
          <w:p w:rsidR="0008186D" w:rsidRPr="001B7467" w:rsidRDefault="001B7467" w:rsidP="0008186D">
            <w:pPr>
              <w:spacing w:before="120" w:after="0" w:line="240" w:lineRule="auto"/>
              <w:rPr>
                <w:sz w:val="20"/>
                <w:szCs w:val="20"/>
              </w:rPr>
            </w:pPr>
            <w:r>
              <w:rPr>
                <w:sz w:val="20"/>
                <w:szCs w:val="20"/>
              </w:rPr>
              <w:t>Ερμού 23-25</w:t>
            </w:r>
          </w:p>
        </w:tc>
        <w:tc>
          <w:tcPr>
            <w:tcW w:w="1134" w:type="dxa"/>
            <w:vMerge w:val="restart"/>
          </w:tcPr>
          <w:p w:rsidR="0008186D" w:rsidRPr="007F21CE" w:rsidRDefault="0008186D" w:rsidP="007F21CE">
            <w:pPr>
              <w:spacing w:before="120" w:after="0" w:line="240" w:lineRule="auto"/>
              <w:jc w:val="right"/>
              <w:rPr>
                <w:sz w:val="20"/>
                <w:szCs w:val="20"/>
              </w:rPr>
            </w:pPr>
          </w:p>
        </w:tc>
        <w:tc>
          <w:tcPr>
            <w:tcW w:w="3969" w:type="dxa"/>
            <w:vMerge w:val="restart"/>
          </w:tcPr>
          <w:p w:rsidR="0008186D" w:rsidRPr="007F21CE" w:rsidRDefault="0008186D" w:rsidP="0008186D">
            <w:pPr>
              <w:spacing w:before="120" w:after="0" w:line="240" w:lineRule="auto"/>
              <w:rPr>
                <w:sz w:val="20"/>
                <w:szCs w:val="20"/>
              </w:rPr>
            </w:pPr>
          </w:p>
        </w:tc>
      </w:tr>
      <w:tr w:rsidR="0008186D" w:rsidRPr="006F2D64" w:rsidTr="006F2D64">
        <w:tc>
          <w:tcPr>
            <w:tcW w:w="1531" w:type="dxa"/>
          </w:tcPr>
          <w:p w:rsidR="0008186D" w:rsidRPr="006F2D64" w:rsidRDefault="0008186D" w:rsidP="0008186D">
            <w:pPr>
              <w:spacing w:after="0" w:line="240" w:lineRule="auto"/>
              <w:rPr>
                <w:sz w:val="20"/>
                <w:szCs w:val="20"/>
              </w:rPr>
            </w:pPr>
            <w:proofErr w:type="spellStart"/>
            <w:r w:rsidRPr="006F2D64">
              <w:rPr>
                <w:sz w:val="20"/>
                <w:szCs w:val="20"/>
              </w:rPr>
              <w:t>Ταχ</w:t>
            </w:r>
            <w:proofErr w:type="spellEnd"/>
            <w:r w:rsidRPr="006F2D64">
              <w:rPr>
                <w:sz w:val="20"/>
                <w:szCs w:val="20"/>
              </w:rPr>
              <w:t>. Κώδικας</w:t>
            </w:r>
          </w:p>
        </w:tc>
        <w:tc>
          <w:tcPr>
            <w:tcW w:w="454" w:type="dxa"/>
          </w:tcPr>
          <w:p w:rsidR="0008186D" w:rsidRPr="006F2D64" w:rsidRDefault="0008186D" w:rsidP="0008186D">
            <w:pPr>
              <w:spacing w:after="0" w:line="240" w:lineRule="auto"/>
              <w:rPr>
                <w:sz w:val="20"/>
                <w:szCs w:val="20"/>
                <w:lang w:val="en-US"/>
              </w:rPr>
            </w:pPr>
            <w:r w:rsidRPr="006F2D64">
              <w:rPr>
                <w:sz w:val="20"/>
                <w:szCs w:val="20"/>
                <w:lang w:val="en-US"/>
              </w:rPr>
              <w:t>:</w:t>
            </w:r>
          </w:p>
        </w:tc>
        <w:tc>
          <w:tcPr>
            <w:tcW w:w="2552" w:type="dxa"/>
          </w:tcPr>
          <w:p w:rsidR="0008186D" w:rsidRPr="001B7467" w:rsidRDefault="001B7467" w:rsidP="0008186D">
            <w:pPr>
              <w:spacing w:after="0" w:line="240" w:lineRule="auto"/>
              <w:rPr>
                <w:sz w:val="20"/>
                <w:szCs w:val="20"/>
              </w:rPr>
            </w:pPr>
            <w:r>
              <w:rPr>
                <w:sz w:val="20"/>
                <w:szCs w:val="20"/>
              </w:rPr>
              <w:t>10563 Αθήνα</w:t>
            </w:r>
          </w:p>
        </w:tc>
        <w:tc>
          <w:tcPr>
            <w:tcW w:w="1134" w:type="dxa"/>
            <w:vMerge/>
          </w:tcPr>
          <w:p w:rsidR="0008186D" w:rsidRPr="006F2D64" w:rsidRDefault="0008186D" w:rsidP="0008186D">
            <w:pPr>
              <w:spacing w:after="0" w:line="240" w:lineRule="auto"/>
              <w:rPr>
                <w:sz w:val="20"/>
                <w:szCs w:val="20"/>
                <w:lang w:val="en-US"/>
              </w:rPr>
            </w:pPr>
          </w:p>
        </w:tc>
        <w:tc>
          <w:tcPr>
            <w:tcW w:w="3969" w:type="dxa"/>
            <w:vMerge/>
          </w:tcPr>
          <w:p w:rsidR="0008186D" w:rsidRPr="006F2D64" w:rsidRDefault="0008186D" w:rsidP="0008186D">
            <w:pPr>
              <w:spacing w:after="0" w:line="240" w:lineRule="auto"/>
              <w:rPr>
                <w:sz w:val="20"/>
                <w:szCs w:val="20"/>
                <w:lang w:val="en-US"/>
              </w:rPr>
            </w:pPr>
          </w:p>
        </w:tc>
      </w:tr>
      <w:tr w:rsidR="0008186D" w:rsidRPr="006F2D64" w:rsidTr="006F2D64">
        <w:tc>
          <w:tcPr>
            <w:tcW w:w="1531" w:type="dxa"/>
          </w:tcPr>
          <w:p w:rsidR="0008186D" w:rsidRPr="006F2D64" w:rsidRDefault="0008186D" w:rsidP="0008186D">
            <w:pPr>
              <w:spacing w:after="0" w:line="240" w:lineRule="auto"/>
              <w:rPr>
                <w:sz w:val="20"/>
                <w:szCs w:val="20"/>
              </w:rPr>
            </w:pPr>
            <w:r w:rsidRPr="006F2D64">
              <w:rPr>
                <w:sz w:val="20"/>
                <w:szCs w:val="20"/>
              </w:rPr>
              <w:t>Πληροφορίες</w:t>
            </w:r>
          </w:p>
        </w:tc>
        <w:tc>
          <w:tcPr>
            <w:tcW w:w="454" w:type="dxa"/>
          </w:tcPr>
          <w:p w:rsidR="0008186D" w:rsidRPr="006F2D64" w:rsidRDefault="0008186D" w:rsidP="0008186D">
            <w:pPr>
              <w:spacing w:after="0" w:line="240" w:lineRule="auto"/>
              <w:rPr>
                <w:sz w:val="20"/>
                <w:szCs w:val="20"/>
                <w:lang w:val="en-US"/>
              </w:rPr>
            </w:pPr>
            <w:r w:rsidRPr="006F2D64">
              <w:rPr>
                <w:sz w:val="20"/>
                <w:szCs w:val="20"/>
                <w:lang w:val="en-US"/>
              </w:rPr>
              <w:t>:</w:t>
            </w:r>
          </w:p>
        </w:tc>
        <w:tc>
          <w:tcPr>
            <w:tcW w:w="2552" w:type="dxa"/>
          </w:tcPr>
          <w:p w:rsidR="0008186D" w:rsidRPr="00DD07A3" w:rsidRDefault="00DD07A3" w:rsidP="0008186D">
            <w:pPr>
              <w:spacing w:after="0" w:line="240" w:lineRule="auto"/>
              <w:rPr>
                <w:sz w:val="20"/>
                <w:szCs w:val="20"/>
              </w:rPr>
            </w:pPr>
            <w:r>
              <w:rPr>
                <w:sz w:val="20"/>
                <w:szCs w:val="20"/>
              </w:rPr>
              <w:t>Ζ. Στεφανοπούλου</w:t>
            </w:r>
          </w:p>
        </w:tc>
        <w:tc>
          <w:tcPr>
            <w:tcW w:w="1134" w:type="dxa"/>
            <w:vMerge/>
          </w:tcPr>
          <w:p w:rsidR="0008186D" w:rsidRPr="001B7467" w:rsidRDefault="0008186D" w:rsidP="0008186D">
            <w:pPr>
              <w:spacing w:after="0" w:line="240" w:lineRule="auto"/>
              <w:rPr>
                <w:sz w:val="20"/>
                <w:szCs w:val="20"/>
              </w:rPr>
            </w:pPr>
          </w:p>
        </w:tc>
        <w:tc>
          <w:tcPr>
            <w:tcW w:w="3969" w:type="dxa"/>
            <w:vMerge/>
          </w:tcPr>
          <w:p w:rsidR="0008186D" w:rsidRPr="001B7467" w:rsidRDefault="0008186D" w:rsidP="0008186D">
            <w:pPr>
              <w:spacing w:after="0" w:line="240" w:lineRule="auto"/>
              <w:rPr>
                <w:sz w:val="20"/>
                <w:szCs w:val="20"/>
              </w:rPr>
            </w:pPr>
          </w:p>
        </w:tc>
      </w:tr>
      <w:tr w:rsidR="0008186D" w:rsidRPr="006F2D64" w:rsidTr="006F2D64">
        <w:tc>
          <w:tcPr>
            <w:tcW w:w="1531" w:type="dxa"/>
          </w:tcPr>
          <w:p w:rsidR="0008186D" w:rsidRPr="006F2D64" w:rsidRDefault="0008186D" w:rsidP="0008186D">
            <w:pPr>
              <w:spacing w:after="0" w:line="240" w:lineRule="auto"/>
              <w:rPr>
                <w:sz w:val="20"/>
                <w:szCs w:val="20"/>
              </w:rPr>
            </w:pPr>
            <w:r w:rsidRPr="006F2D64">
              <w:rPr>
                <w:sz w:val="20"/>
                <w:szCs w:val="20"/>
              </w:rPr>
              <w:t>Τηλέφωνο</w:t>
            </w:r>
          </w:p>
        </w:tc>
        <w:tc>
          <w:tcPr>
            <w:tcW w:w="454" w:type="dxa"/>
          </w:tcPr>
          <w:p w:rsidR="0008186D" w:rsidRPr="001B7467" w:rsidRDefault="0008186D" w:rsidP="0008186D">
            <w:pPr>
              <w:spacing w:after="0" w:line="240" w:lineRule="auto"/>
              <w:rPr>
                <w:sz w:val="20"/>
                <w:szCs w:val="20"/>
              </w:rPr>
            </w:pPr>
            <w:r w:rsidRPr="001B7467">
              <w:rPr>
                <w:sz w:val="20"/>
                <w:szCs w:val="20"/>
              </w:rPr>
              <w:t>:</w:t>
            </w:r>
          </w:p>
        </w:tc>
        <w:tc>
          <w:tcPr>
            <w:tcW w:w="2552" w:type="dxa"/>
          </w:tcPr>
          <w:p w:rsidR="0008186D" w:rsidRPr="001B7467" w:rsidRDefault="00DD07A3" w:rsidP="0008186D">
            <w:pPr>
              <w:spacing w:after="0" w:line="240" w:lineRule="auto"/>
              <w:rPr>
                <w:sz w:val="20"/>
                <w:szCs w:val="20"/>
              </w:rPr>
            </w:pPr>
            <w:r>
              <w:rPr>
                <w:sz w:val="20"/>
                <w:szCs w:val="20"/>
              </w:rPr>
              <w:t>213-1624284</w:t>
            </w:r>
          </w:p>
        </w:tc>
        <w:tc>
          <w:tcPr>
            <w:tcW w:w="1134" w:type="dxa"/>
            <w:vMerge/>
          </w:tcPr>
          <w:p w:rsidR="0008186D" w:rsidRPr="001B7467" w:rsidRDefault="0008186D" w:rsidP="0008186D">
            <w:pPr>
              <w:spacing w:after="0" w:line="240" w:lineRule="auto"/>
              <w:rPr>
                <w:sz w:val="20"/>
                <w:szCs w:val="20"/>
              </w:rPr>
            </w:pPr>
          </w:p>
        </w:tc>
        <w:tc>
          <w:tcPr>
            <w:tcW w:w="3969" w:type="dxa"/>
            <w:vMerge/>
          </w:tcPr>
          <w:p w:rsidR="0008186D" w:rsidRPr="001B7467" w:rsidRDefault="0008186D" w:rsidP="0008186D">
            <w:pPr>
              <w:spacing w:after="0" w:line="240" w:lineRule="auto"/>
              <w:rPr>
                <w:sz w:val="20"/>
                <w:szCs w:val="20"/>
              </w:rPr>
            </w:pPr>
          </w:p>
        </w:tc>
      </w:tr>
      <w:tr w:rsidR="0008186D" w:rsidRPr="006F2D64" w:rsidTr="006F2D64">
        <w:tc>
          <w:tcPr>
            <w:tcW w:w="1531" w:type="dxa"/>
          </w:tcPr>
          <w:p w:rsidR="0008186D" w:rsidRPr="001B7467" w:rsidRDefault="0008186D" w:rsidP="0008186D">
            <w:pPr>
              <w:spacing w:after="0" w:line="240" w:lineRule="auto"/>
              <w:rPr>
                <w:sz w:val="20"/>
                <w:szCs w:val="20"/>
              </w:rPr>
            </w:pPr>
            <w:r w:rsidRPr="006F2D64">
              <w:rPr>
                <w:sz w:val="20"/>
                <w:szCs w:val="20"/>
                <w:lang w:val="en-US"/>
              </w:rPr>
              <w:t>Fax</w:t>
            </w:r>
          </w:p>
        </w:tc>
        <w:tc>
          <w:tcPr>
            <w:tcW w:w="454" w:type="dxa"/>
          </w:tcPr>
          <w:p w:rsidR="0008186D" w:rsidRPr="001B7467" w:rsidRDefault="0008186D" w:rsidP="0008186D">
            <w:pPr>
              <w:spacing w:after="0" w:line="240" w:lineRule="auto"/>
              <w:rPr>
                <w:sz w:val="20"/>
                <w:szCs w:val="20"/>
              </w:rPr>
            </w:pPr>
            <w:r w:rsidRPr="001B7467">
              <w:rPr>
                <w:sz w:val="20"/>
                <w:szCs w:val="20"/>
              </w:rPr>
              <w:t>:</w:t>
            </w:r>
          </w:p>
        </w:tc>
        <w:tc>
          <w:tcPr>
            <w:tcW w:w="2552" w:type="dxa"/>
          </w:tcPr>
          <w:p w:rsidR="0008186D" w:rsidRPr="001B7467" w:rsidRDefault="001B7467" w:rsidP="0008186D">
            <w:pPr>
              <w:spacing w:after="0" w:line="240" w:lineRule="auto"/>
              <w:rPr>
                <w:sz w:val="20"/>
                <w:szCs w:val="20"/>
              </w:rPr>
            </w:pPr>
            <w:r>
              <w:rPr>
                <w:sz w:val="20"/>
                <w:szCs w:val="20"/>
              </w:rPr>
              <w:t>213-1624227</w:t>
            </w:r>
          </w:p>
        </w:tc>
        <w:tc>
          <w:tcPr>
            <w:tcW w:w="1134" w:type="dxa"/>
            <w:vMerge/>
          </w:tcPr>
          <w:p w:rsidR="0008186D" w:rsidRPr="001B7467" w:rsidRDefault="0008186D" w:rsidP="0008186D">
            <w:pPr>
              <w:spacing w:after="0" w:line="240" w:lineRule="auto"/>
              <w:rPr>
                <w:sz w:val="20"/>
                <w:szCs w:val="20"/>
              </w:rPr>
            </w:pPr>
          </w:p>
        </w:tc>
        <w:tc>
          <w:tcPr>
            <w:tcW w:w="3969" w:type="dxa"/>
            <w:vMerge/>
          </w:tcPr>
          <w:p w:rsidR="0008186D" w:rsidRPr="001B7467" w:rsidRDefault="0008186D" w:rsidP="0008186D">
            <w:pPr>
              <w:spacing w:after="0" w:line="240" w:lineRule="auto"/>
              <w:rPr>
                <w:sz w:val="20"/>
                <w:szCs w:val="20"/>
              </w:rPr>
            </w:pPr>
          </w:p>
        </w:tc>
      </w:tr>
      <w:tr w:rsidR="0008186D" w:rsidRPr="006F2D64" w:rsidTr="006F2D64">
        <w:tc>
          <w:tcPr>
            <w:tcW w:w="1531" w:type="dxa"/>
          </w:tcPr>
          <w:p w:rsidR="0008186D" w:rsidRPr="001B7467" w:rsidRDefault="0008186D" w:rsidP="0008186D">
            <w:pPr>
              <w:spacing w:after="0" w:line="240" w:lineRule="auto"/>
              <w:rPr>
                <w:sz w:val="20"/>
                <w:szCs w:val="20"/>
              </w:rPr>
            </w:pPr>
            <w:r w:rsidRPr="006F2D64">
              <w:rPr>
                <w:sz w:val="20"/>
                <w:szCs w:val="20"/>
                <w:lang w:val="en-US"/>
              </w:rPr>
              <w:t>E</w:t>
            </w:r>
            <w:r w:rsidRPr="001B7467">
              <w:rPr>
                <w:sz w:val="20"/>
                <w:szCs w:val="20"/>
              </w:rPr>
              <w:t>-</w:t>
            </w:r>
            <w:r w:rsidRPr="006F2D64">
              <w:rPr>
                <w:sz w:val="20"/>
                <w:szCs w:val="20"/>
                <w:lang w:val="en-US"/>
              </w:rPr>
              <w:t>Mail</w:t>
            </w:r>
          </w:p>
        </w:tc>
        <w:tc>
          <w:tcPr>
            <w:tcW w:w="454" w:type="dxa"/>
          </w:tcPr>
          <w:p w:rsidR="0008186D" w:rsidRPr="001B7467" w:rsidRDefault="0008186D" w:rsidP="0008186D">
            <w:pPr>
              <w:spacing w:after="0" w:line="240" w:lineRule="auto"/>
              <w:rPr>
                <w:sz w:val="20"/>
                <w:szCs w:val="20"/>
              </w:rPr>
            </w:pPr>
            <w:r w:rsidRPr="001B7467">
              <w:rPr>
                <w:sz w:val="20"/>
                <w:szCs w:val="20"/>
              </w:rPr>
              <w:t>:</w:t>
            </w:r>
          </w:p>
        </w:tc>
        <w:tc>
          <w:tcPr>
            <w:tcW w:w="2552" w:type="dxa"/>
          </w:tcPr>
          <w:p w:rsidR="0008186D" w:rsidRPr="001B7467" w:rsidRDefault="001B7467" w:rsidP="0008186D">
            <w:pPr>
              <w:spacing w:after="0" w:line="240" w:lineRule="auto"/>
              <w:rPr>
                <w:sz w:val="20"/>
                <w:szCs w:val="20"/>
                <w:lang w:val="en-US"/>
              </w:rPr>
            </w:pPr>
            <w:r>
              <w:rPr>
                <w:sz w:val="20"/>
                <w:szCs w:val="20"/>
                <w:lang w:val="en-US"/>
              </w:rPr>
              <w:t>aadeprocurement@aade.gr</w:t>
            </w:r>
          </w:p>
        </w:tc>
        <w:tc>
          <w:tcPr>
            <w:tcW w:w="1134" w:type="dxa"/>
            <w:vMerge/>
          </w:tcPr>
          <w:p w:rsidR="0008186D" w:rsidRPr="001B7467" w:rsidRDefault="0008186D" w:rsidP="0008186D">
            <w:pPr>
              <w:spacing w:after="0" w:line="240" w:lineRule="auto"/>
              <w:rPr>
                <w:sz w:val="20"/>
                <w:szCs w:val="20"/>
              </w:rPr>
            </w:pPr>
          </w:p>
        </w:tc>
        <w:tc>
          <w:tcPr>
            <w:tcW w:w="3969" w:type="dxa"/>
            <w:vMerge/>
          </w:tcPr>
          <w:p w:rsidR="0008186D" w:rsidRPr="001B7467" w:rsidRDefault="0008186D" w:rsidP="0008186D">
            <w:pPr>
              <w:spacing w:after="0" w:line="240" w:lineRule="auto"/>
              <w:rPr>
                <w:sz w:val="20"/>
                <w:szCs w:val="20"/>
              </w:rPr>
            </w:pPr>
          </w:p>
        </w:tc>
      </w:tr>
      <w:tr w:rsidR="0008186D" w:rsidRPr="006F2D64" w:rsidTr="006F2D64">
        <w:tc>
          <w:tcPr>
            <w:tcW w:w="1531" w:type="dxa"/>
          </w:tcPr>
          <w:p w:rsidR="0008186D" w:rsidRPr="001B7467" w:rsidRDefault="0008186D" w:rsidP="0008186D">
            <w:pPr>
              <w:spacing w:after="0" w:line="240" w:lineRule="auto"/>
              <w:rPr>
                <w:sz w:val="20"/>
                <w:szCs w:val="20"/>
              </w:rPr>
            </w:pPr>
            <w:proofErr w:type="spellStart"/>
            <w:r w:rsidRPr="006F2D64">
              <w:rPr>
                <w:sz w:val="20"/>
                <w:szCs w:val="20"/>
                <w:lang w:val="en-US"/>
              </w:rPr>
              <w:t>Url</w:t>
            </w:r>
            <w:proofErr w:type="spellEnd"/>
          </w:p>
        </w:tc>
        <w:tc>
          <w:tcPr>
            <w:tcW w:w="454" w:type="dxa"/>
          </w:tcPr>
          <w:p w:rsidR="0008186D" w:rsidRPr="001B7467" w:rsidRDefault="0008186D" w:rsidP="0008186D">
            <w:pPr>
              <w:spacing w:after="0" w:line="240" w:lineRule="auto"/>
              <w:rPr>
                <w:sz w:val="20"/>
                <w:szCs w:val="20"/>
              </w:rPr>
            </w:pPr>
            <w:r w:rsidRPr="001B7467">
              <w:rPr>
                <w:sz w:val="20"/>
                <w:szCs w:val="20"/>
              </w:rPr>
              <w:t>:</w:t>
            </w:r>
          </w:p>
        </w:tc>
        <w:tc>
          <w:tcPr>
            <w:tcW w:w="2552" w:type="dxa"/>
          </w:tcPr>
          <w:p w:rsidR="0008186D" w:rsidRPr="001B7467" w:rsidRDefault="00FA597F" w:rsidP="0008186D">
            <w:pPr>
              <w:spacing w:after="0" w:line="240" w:lineRule="auto"/>
              <w:rPr>
                <w:sz w:val="20"/>
                <w:szCs w:val="20"/>
              </w:rPr>
            </w:pPr>
            <w:hyperlink r:id="rId10" w:history="1">
              <w:r w:rsidR="0008186D" w:rsidRPr="006F2D64">
                <w:rPr>
                  <w:rStyle w:val="-"/>
                  <w:sz w:val="20"/>
                  <w:szCs w:val="20"/>
                  <w:lang w:val="en-US"/>
                </w:rPr>
                <w:t>www</w:t>
              </w:r>
              <w:r w:rsidR="0008186D" w:rsidRPr="001B7467">
                <w:rPr>
                  <w:rStyle w:val="-"/>
                  <w:sz w:val="20"/>
                  <w:szCs w:val="20"/>
                </w:rPr>
                <w:t>.</w:t>
              </w:r>
              <w:proofErr w:type="spellStart"/>
              <w:r w:rsidR="0008186D" w:rsidRPr="006F2D64">
                <w:rPr>
                  <w:rStyle w:val="-"/>
                  <w:sz w:val="20"/>
                  <w:szCs w:val="20"/>
                  <w:lang w:val="en-US"/>
                </w:rPr>
                <w:t>aade</w:t>
              </w:r>
              <w:proofErr w:type="spellEnd"/>
              <w:r w:rsidR="0008186D" w:rsidRPr="001B7467">
                <w:rPr>
                  <w:rStyle w:val="-"/>
                  <w:sz w:val="20"/>
                  <w:szCs w:val="20"/>
                </w:rPr>
                <w:t>.</w:t>
              </w:r>
              <w:proofErr w:type="spellStart"/>
              <w:r w:rsidR="0008186D" w:rsidRPr="006F2D64">
                <w:rPr>
                  <w:rStyle w:val="-"/>
                  <w:sz w:val="20"/>
                  <w:szCs w:val="20"/>
                  <w:lang w:val="en-US"/>
                </w:rPr>
                <w:t>gr</w:t>
              </w:r>
              <w:proofErr w:type="spellEnd"/>
            </w:hyperlink>
            <w:r w:rsidR="0008186D" w:rsidRPr="001B7467">
              <w:rPr>
                <w:sz w:val="20"/>
                <w:szCs w:val="20"/>
              </w:rPr>
              <w:t xml:space="preserve"> </w:t>
            </w:r>
          </w:p>
        </w:tc>
        <w:tc>
          <w:tcPr>
            <w:tcW w:w="1134" w:type="dxa"/>
            <w:vMerge/>
          </w:tcPr>
          <w:p w:rsidR="0008186D" w:rsidRPr="001B7467" w:rsidRDefault="0008186D" w:rsidP="0008186D">
            <w:pPr>
              <w:spacing w:after="0" w:line="240" w:lineRule="auto"/>
              <w:rPr>
                <w:sz w:val="20"/>
                <w:szCs w:val="20"/>
              </w:rPr>
            </w:pPr>
          </w:p>
        </w:tc>
        <w:tc>
          <w:tcPr>
            <w:tcW w:w="3969" w:type="dxa"/>
            <w:vMerge/>
          </w:tcPr>
          <w:p w:rsidR="0008186D" w:rsidRPr="001B7467" w:rsidRDefault="0008186D" w:rsidP="0008186D">
            <w:pPr>
              <w:spacing w:after="0" w:line="240" w:lineRule="auto"/>
              <w:rPr>
                <w:sz w:val="20"/>
                <w:szCs w:val="20"/>
              </w:rPr>
            </w:pPr>
          </w:p>
        </w:tc>
      </w:tr>
    </w:tbl>
    <w:p w:rsidR="00E75122" w:rsidRPr="001B7467" w:rsidRDefault="00E75122" w:rsidP="00231DE8">
      <w:pPr>
        <w:spacing w:after="0" w:line="240" w:lineRule="auto"/>
        <w:rPr>
          <w:sz w:val="20"/>
          <w:szCs w:val="20"/>
        </w:rPr>
      </w:pPr>
    </w:p>
    <w:p w:rsidR="00432B26" w:rsidRPr="001B7467" w:rsidRDefault="00432B26" w:rsidP="00231DE8">
      <w:pPr>
        <w:spacing w:after="0" w:line="240" w:lineRule="auto"/>
        <w:rPr>
          <w:sz w:val="20"/>
          <w:szCs w:val="20"/>
        </w:rPr>
      </w:pPr>
    </w:p>
    <w:p w:rsidR="00432B26" w:rsidRDefault="007C6B4E" w:rsidP="001B7467">
      <w:pPr>
        <w:spacing w:after="0" w:line="240" w:lineRule="auto"/>
        <w:jc w:val="both"/>
        <w:rPr>
          <w:b/>
          <w:sz w:val="20"/>
          <w:szCs w:val="20"/>
        </w:rPr>
      </w:pPr>
      <w:r w:rsidRPr="007C6B4E">
        <w:rPr>
          <w:b/>
          <w:sz w:val="20"/>
          <w:szCs w:val="20"/>
        </w:rPr>
        <w:t>Θέμα</w:t>
      </w:r>
      <w:r>
        <w:rPr>
          <w:b/>
          <w:sz w:val="20"/>
          <w:szCs w:val="20"/>
        </w:rPr>
        <w:t>: «</w:t>
      </w:r>
      <w:r w:rsidR="001E7562">
        <w:rPr>
          <w:b/>
          <w:sz w:val="20"/>
          <w:szCs w:val="20"/>
        </w:rPr>
        <w:t>Διακήρυξη συνοπτικού διαγωνισμού γ</w:t>
      </w:r>
      <w:r w:rsidR="00DD07A3">
        <w:rPr>
          <w:b/>
          <w:sz w:val="20"/>
          <w:szCs w:val="20"/>
        </w:rPr>
        <w:t>ια την παροχή υπηρεσιών συντήρησης του πληροφοριακού συστήματος διακίνησης εγγράφων (</w:t>
      </w:r>
      <w:proofErr w:type="spellStart"/>
      <w:r w:rsidR="00DD07A3">
        <w:rPr>
          <w:b/>
          <w:sz w:val="20"/>
          <w:szCs w:val="20"/>
          <w:lang w:val="en-US"/>
        </w:rPr>
        <w:t>livelink</w:t>
      </w:r>
      <w:proofErr w:type="spellEnd"/>
      <w:r w:rsidR="00DD07A3" w:rsidRPr="00DD07A3">
        <w:rPr>
          <w:b/>
          <w:sz w:val="20"/>
          <w:szCs w:val="20"/>
        </w:rPr>
        <w:t>)</w:t>
      </w:r>
      <w:r w:rsidR="001E7562" w:rsidRPr="001E7562">
        <w:rPr>
          <w:b/>
          <w:sz w:val="20"/>
          <w:szCs w:val="20"/>
        </w:rPr>
        <w:t xml:space="preserve"> </w:t>
      </w:r>
      <w:r w:rsidR="001E7562">
        <w:rPr>
          <w:b/>
          <w:sz w:val="20"/>
          <w:szCs w:val="20"/>
        </w:rPr>
        <w:t>της Ανεξάρτητης Αρχής Δημοσίων Εσόδων</w:t>
      </w:r>
      <w:r w:rsidR="00BC6EA9" w:rsidRPr="00BC6EA9">
        <w:rPr>
          <w:b/>
          <w:sz w:val="20"/>
          <w:szCs w:val="20"/>
        </w:rPr>
        <w:t>.</w:t>
      </w:r>
      <w:r>
        <w:rPr>
          <w:b/>
          <w:sz w:val="20"/>
          <w:szCs w:val="20"/>
        </w:rPr>
        <w:t>»</w:t>
      </w:r>
    </w:p>
    <w:p w:rsidR="001E7562" w:rsidRDefault="001E7562" w:rsidP="001B7467">
      <w:pPr>
        <w:spacing w:after="0" w:line="240" w:lineRule="auto"/>
        <w:jc w:val="both"/>
        <w:rPr>
          <w:b/>
          <w:sz w:val="20"/>
          <w:szCs w:val="20"/>
        </w:rPr>
      </w:pPr>
    </w:p>
    <w:p w:rsidR="001E7562" w:rsidRDefault="001E7562" w:rsidP="001B7467">
      <w:pPr>
        <w:spacing w:after="0" w:line="240" w:lineRule="auto"/>
        <w:jc w:val="both"/>
        <w:rPr>
          <w:b/>
          <w:sz w:val="20"/>
          <w:szCs w:val="20"/>
        </w:rPr>
      </w:pPr>
    </w:p>
    <w:p w:rsidR="001E7562" w:rsidRPr="001E7562" w:rsidRDefault="001E7562" w:rsidP="001E7562">
      <w:pPr>
        <w:spacing w:after="0" w:line="240" w:lineRule="auto"/>
        <w:jc w:val="center"/>
        <w:rPr>
          <w:sz w:val="20"/>
          <w:szCs w:val="20"/>
        </w:rPr>
      </w:pPr>
      <w:r w:rsidRPr="001E7562">
        <w:rPr>
          <w:sz w:val="20"/>
          <w:szCs w:val="20"/>
        </w:rPr>
        <w:t>Συνοπτικός Διαγωνισμός (του άρθρου 117 του Ν. 4412/2016)</w:t>
      </w:r>
    </w:p>
    <w:p w:rsidR="001E7562" w:rsidRDefault="001E7562" w:rsidP="001B7467">
      <w:pPr>
        <w:spacing w:after="0" w:line="240" w:lineRule="auto"/>
        <w:jc w:val="both"/>
        <w:rPr>
          <w:b/>
          <w:sz w:val="20"/>
          <w:szCs w:val="20"/>
        </w:rPr>
      </w:pPr>
    </w:p>
    <w:tbl>
      <w:tblPr>
        <w:tblW w:w="0" w:type="auto"/>
        <w:tblBorders>
          <w:top w:val="nil"/>
          <w:left w:val="nil"/>
          <w:bottom w:val="nil"/>
          <w:right w:val="nil"/>
          <w:insideH w:val="nil"/>
          <w:insideV w:val="nil"/>
        </w:tblBorders>
        <w:tblLook w:val="04A0"/>
      </w:tblPr>
      <w:tblGrid>
        <w:gridCol w:w="2091"/>
        <w:gridCol w:w="272"/>
        <w:gridCol w:w="7491"/>
      </w:tblGrid>
      <w:tr w:rsidR="001E7562" w:rsidRPr="001E7562" w:rsidTr="008A535A">
        <w:trPr>
          <w:trHeight w:val="179"/>
        </w:trPr>
        <w:tc>
          <w:tcPr>
            <w:tcW w:w="2091" w:type="dxa"/>
            <w:vAlign w:val="center"/>
          </w:tcPr>
          <w:p w:rsidR="001E7562" w:rsidRPr="008A535A" w:rsidRDefault="001E7562" w:rsidP="00CE7A4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b/>
                <w:sz w:val="20"/>
                <w:szCs w:val="20"/>
              </w:rPr>
            </w:pPr>
            <w:r w:rsidRPr="008A535A">
              <w:rPr>
                <w:b/>
                <w:spacing w:val="-3"/>
                <w:sz w:val="20"/>
                <w:szCs w:val="20"/>
              </w:rPr>
              <w:t>ΑΝΑΘΕΤΟΥΣΑ ΑΡΧΗ</w:t>
            </w:r>
          </w:p>
        </w:tc>
        <w:tc>
          <w:tcPr>
            <w:tcW w:w="272" w:type="dxa"/>
            <w:vAlign w:val="center"/>
          </w:tcPr>
          <w:p w:rsidR="001E7562" w:rsidRPr="001E7562" w:rsidRDefault="001E7562" w:rsidP="00CE7A43">
            <w:pPr>
              <w:spacing w:after="0" w:line="240" w:lineRule="auto"/>
              <w:rPr>
                <w:sz w:val="20"/>
                <w:szCs w:val="20"/>
              </w:rPr>
            </w:pPr>
            <w:r w:rsidRPr="001E7562">
              <w:rPr>
                <w:sz w:val="20"/>
                <w:szCs w:val="20"/>
              </w:rPr>
              <w:t>:</w:t>
            </w:r>
          </w:p>
        </w:tc>
        <w:tc>
          <w:tcPr>
            <w:tcW w:w="7491" w:type="dxa"/>
            <w:vAlign w:val="center"/>
          </w:tcPr>
          <w:p w:rsidR="001E7562" w:rsidRDefault="001E7562" w:rsidP="00CE7A43">
            <w:pPr>
              <w:spacing w:after="0" w:line="240" w:lineRule="auto"/>
              <w:rPr>
                <w:i/>
                <w:sz w:val="20"/>
                <w:szCs w:val="20"/>
              </w:rPr>
            </w:pPr>
            <w:r w:rsidRPr="001E7562">
              <w:rPr>
                <w:i/>
                <w:sz w:val="20"/>
                <w:szCs w:val="20"/>
              </w:rPr>
              <w:t>ΑΝΕΞΑΡΤΗΤΗ ΑΡΧΗ ΔΗΜΟΣΙΩΝ ΕΣΟΔΩΝ (</w:t>
            </w:r>
            <w:r w:rsidRPr="001E7562">
              <w:rPr>
                <w:i/>
                <w:sz w:val="20"/>
                <w:szCs w:val="20"/>
                <w:lang w:val="en-US"/>
              </w:rPr>
              <w:t>A</w:t>
            </w:r>
            <w:r w:rsidRPr="001E7562">
              <w:rPr>
                <w:i/>
                <w:sz w:val="20"/>
                <w:szCs w:val="20"/>
              </w:rPr>
              <w:t>.</w:t>
            </w:r>
            <w:r w:rsidRPr="001E7562">
              <w:rPr>
                <w:i/>
                <w:sz w:val="20"/>
                <w:szCs w:val="20"/>
                <w:lang w:val="en-US"/>
              </w:rPr>
              <w:t>A</w:t>
            </w:r>
            <w:r w:rsidRPr="001E7562">
              <w:rPr>
                <w:i/>
                <w:sz w:val="20"/>
                <w:szCs w:val="20"/>
              </w:rPr>
              <w:t>.Δ.Ε.)</w:t>
            </w:r>
          </w:p>
          <w:p w:rsidR="008A535A" w:rsidRPr="008A535A" w:rsidRDefault="008A535A" w:rsidP="00CE7A43">
            <w:pPr>
              <w:spacing w:after="0" w:line="240" w:lineRule="auto"/>
              <w:rPr>
                <w:i/>
                <w:sz w:val="18"/>
                <w:szCs w:val="18"/>
              </w:rPr>
            </w:pPr>
            <w:r w:rsidRPr="008A535A">
              <w:rPr>
                <w:i/>
                <w:sz w:val="18"/>
                <w:szCs w:val="18"/>
              </w:rPr>
              <w:t>ΓΕΝΙΚΗ ΔΙΕΥΘΥΝΣΗ ΟΙΚΟΝΟΜΙΚΩΝ ΥΠΗΡΕΣΙΩΝ</w:t>
            </w:r>
          </w:p>
          <w:p w:rsidR="008A535A" w:rsidRPr="001E7562" w:rsidRDefault="008A535A" w:rsidP="00CE7A43">
            <w:pPr>
              <w:spacing w:after="0" w:line="240" w:lineRule="auto"/>
              <w:rPr>
                <w:i/>
                <w:sz w:val="20"/>
                <w:szCs w:val="20"/>
              </w:rPr>
            </w:pPr>
            <w:r w:rsidRPr="008A535A">
              <w:rPr>
                <w:i/>
                <w:sz w:val="18"/>
                <w:szCs w:val="18"/>
              </w:rPr>
              <w:t>ΔΙΕΥΘΥΝΣ</w:t>
            </w:r>
            <w:r w:rsidR="00247E43">
              <w:rPr>
                <w:i/>
                <w:sz w:val="18"/>
                <w:szCs w:val="18"/>
              </w:rPr>
              <w:t>Η ΠΡΟΜΗΘΕΙΩΝ</w:t>
            </w:r>
            <w:r w:rsidRPr="008A535A">
              <w:rPr>
                <w:i/>
                <w:sz w:val="18"/>
                <w:szCs w:val="18"/>
              </w:rPr>
              <w:t xml:space="preserve"> ΚΑΙ ΚΤΙΡΙΑΚΩΝ ΥΠΟΔΟΜΩΝ</w:t>
            </w:r>
          </w:p>
        </w:tc>
      </w:tr>
      <w:tr w:rsidR="001E7562" w:rsidRPr="001E7562" w:rsidTr="008A535A">
        <w:trPr>
          <w:trHeight w:val="413"/>
        </w:trPr>
        <w:tc>
          <w:tcPr>
            <w:tcW w:w="2091" w:type="dxa"/>
            <w:vAlign w:val="center"/>
          </w:tcPr>
          <w:p w:rsidR="001E7562" w:rsidRPr="008A535A" w:rsidRDefault="001E7562" w:rsidP="00CE7A4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b/>
                <w:sz w:val="20"/>
                <w:szCs w:val="20"/>
              </w:rPr>
            </w:pPr>
            <w:r w:rsidRPr="008A535A">
              <w:rPr>
                <w:b/>
                <w:sz w:val="20"/>
                <w:szCs w:val="20"/>
              </w:rPr>
              <w:t>ΣΥΜΒΑΣΗ</w:t>
            </w:r>
          </w:p>
        </w:tc>
        <w:tc>
          <w:tcPr>
            <w:tcW w:w="272" w:type="dxa"/>
            <w:vAlign w:val="center"/>
          </w:tcPr>
          <w:p w:rsidR="001E7562" w:rsidRPr="001E7562" w:rsidRDefault="001E7562" w:rsidP="00CE7A4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sz w:val="20"/>
                <w:szCs w:val="20"/>
              </w:rPr>
            </w:pPr>
            <w:r w:rsidRPr="001E7562">
              <w:rPr>
                <w:sz w:val="20"/>
                <w:szCs w:val="20"/>
              </w:rPr>
              <w:t>:</w:t>
            </w:r>
          </w:p>
        </w:tc>
        <w:tc>
          <w:tcPr>
            <w:tcW w:w="7491" w:type="dxa"/>
            <w:vAlign w:val="center"/>
          </w:tcPr>
          <w:p w:rsidR="001E7562" w:rsidRPr="00DD07A3" w:rsidRDefault="00DD07A3" w:rsidP="001E7562">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i/>
                <w:sz w:val="20"/>
                <w:szCs w:val="20"/>
              </w:rPr>
            </w:pPr>
            <w:r>
              <w:rPr>
                <w:i/>
                <w:sz w:val="20"/>
                <w:szCs w:val="20"/>
              </w:rPr>
              <w:t>Παροχή υπηρεσιών συντήρησης του πληροφοριακού συστήματος διακίνησης εγγράφων (</w:t>
            </w:r>
            <w:proofErr w:type="spellStart"/>
            <w:r>
              <w:rPr>
                <w:i/>
                <w:sz w:val="20"/>
                <w:szCs w:val="20"/>
                <w:lang w:val="en-US"/>
              </w:rPr>
              <w:t>livelink</w:t>
            </w:r>
            <w:proofErr w:type="spellEnd"/>
            <w:r w:rsidRPr="00DD07A3">
              <w:rPr>
                <w:i/>
                <w:sz w:val="20"/>
                <w:szCs w:val="20"/>
              </w:rPr>
              <w:t>)</w:t>
            </w:r>
          </w:p>
        </w:tc>
      </w:tr>
      <w:tr w:rsidR="001E7562" w:rsidRPr="001E7562" w:rsidTr="008A535A">
        <w:trPr>
          <w:trHeight w:val="291"/>
        </w:trPr>
        <w:tc>
          <w:tcPr>
            <w:tcW w:w="2091" w:type="dxa"/>
            <w:vAlign w:val="center"/>
          </w:tcPr>
          <w:p w:rsidR="001E7562" w:rsidRPr="008A535A" w:rsidRDefault="001E7562" w:rsidP="00CE7A4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b/>
                <w:sz w:val="20"/>
                <w:szCs w:val="20"/>
              </w:rPr>
            </w:pPr>
            <w:r w:rsidRPr="008A535A">
              <w:rPr>
                <w:b/>
                <w:sz w:val="20"/>
                <w:szCs w:val="20"/>
              </w:rPr>
              <w:t xml:space="preserve">ΚΩΔΙΚΟΣ </w:t>
            </w:r>
            <w:r w:rsidRPr="008A535A">
              <w:rPr>
                <w:b/>
                <w:sz w:val="20"/>
                <w:szCs w:val="20"/>
                <w:lang w:val="en-US"/>
              </w:rPr>
              <w:t>CPV</w:t>
            </w:r>
          </w:p>
        </w:tc>
        <w:tc>
          <w:tcPr>
            <w:tcW w:w="272" w:type="dxa"/>
            <w:vAlign w:val="center"/>
          </w:tcPr>
          <w:p w:rsidR="001E7562" w:rsidRPr="001E7562" w:rsidRDefault="001E7562" w:rsidP="00CE7A4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sz w:val="20"/>
                <w:szCs w:val="20"/>
              </w:rPr>
            </w:pPr>
            <w:r w:rsidRPr="001E7562">
              <w:rPr>
                <w:sz w:val="20"/>
                <w:szCs w:val="20"/>
              </w:rPr>
              <w:t>:</w:t>
            </w:r>
          </w:p>
        </w:tc>
        <w:tc>
          <w:tcPr>
            <w:tcW w:w="7491" w:type="dxa"/>
            <w:vAlign w:val="center"/>
          </w:tcPr>
          <w:p w:rsidR="001E7562" w:rsidRPr="00DD07A3" w:rsidRDefault="00DD07A3" w:rsidP="00C90FA0">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i/>
                <w:sz w:val="20"/>
                <w:szCs w:val="20"/>
              </w:rPr>
            </w:pPr>
            <w:r>
              <w:rPr>
                <w:i/>
                <w:sz w:val="20"/>
                <w:szCs w:val="20"/>
              </w:rPr>
              <w:t>72267000 - 4</w:t>
            </w:r>
            <w:r w:rsidR="00C90FA0">
              <w:rPr>
                <w:i/>
                <w:sz w:val="20"/>
                <w:szCs w:val="20"/>
              </w:rPr>
              <w:t xml:space="preserve"> </w:t>
            </w:r>
            <w:r w:rsidRPr="00DD07A3">
              <w:rPr>
                <w:i/>
                <w:sz w:val="20"/>
                <w:szCs w:val="20"/>
              </w:rPr>
              <w:t>(</w:t>
            </w:r>
            <w:r>
              <w:rPr>
                <w:i/>
                <w:sz w:val="20"/>
                <w:szCs w:val="20"/>
              </w:rPr>
              <w:t xml:space="preserve">Συντήρηση </w:t>
            </w:r>
            <w:r>
              <w:rPr>
                <w:i/>
                <w:sz w:val="20"/>
                <w:szCs w:val="20"/>
                <w:lang w:val="en-US"/>
              </w:rPr>
              <w:t xml:space="preserve">&amp; </w:t>
            </w:r>
            <w:r>
              <w:rPr>
                <w:i/>
                <w:sz w:val="20"/>
                <w:szCs w:val="20"/>
              </w:rPr>
              <w:t>αναβάθμιση πληροφοριακών συστημάτων)</w:t>
            </w:r>
          </w:p>
        </w:tc>
      </w:tr>
      <w:tr w:rsidR="001E7562" w:rsidRPr="001E7562" w:rsidTr="008A535A">
        <w:trPr>
          <w:trHeight w:val="153"/>
        </w:trPr>
        <w:tc>
          <w:tcPr>
            <w:tcW w:w="2091" w:type="dxa"/>
            <w:vAlign w:val="center"/>
          </w:tcPr>
          <w:p w:rsidR="001E7562" w:rsidRPr="008A535A" w:rsidRDefault="001E7562" w:rsidP="00CE7A4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b/>
                <w:sz w:val="20"/>
                <w:szCs w:val="20"/>
              </w:rPr>
            </w:pPr>
            <w:r w:rsidRPr="008A535A">
              <w:rPr>
                <w:b/>
                <w:sz w:val="20"/>
                <w:szCs w:val="20"/>
              </w:rPr>
              <w:t>ΚΡΙΤΗΡΙΟ ΑΝΑΘΕΣΗΣ</w:t>
            </w:r>
          </w:p>
        </w:tc>
        <w:tc>
          <w:tcPr>
            <w:tcW w:w="272" w:type="dxa"/>
            <w:vAlign w:val="center"/>
          </w:tcPr>
          <w:p w:rsidR="001E7562" w:rsidRPr="001E7562" w:rsidRDefault="001E7562" w:rsidP="00CE7A4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sz w:val="20"/>
                <w:szCs w:val="20"/>
              </w:rPr>
            </w:pPr>
            <w:r w:rsidRPr="001E7562">
              <w:rPr>
                <w:sz w:val="20"/>
                <w:szCs w:val="20"/>
                <w:lang w:val="en-US"/>
              </w:rPr>
              <w:t>:</w:t>
            </w:r>
          </w:p>
        </w:tc>
        <w:tc>
          <w:tcPr>
            <w:tcW w:w="7491" w:type="dxa"/>
            <w:vAlign w:val="center"/>
          </w:tcPr>
          <w:p w:rsidR="001E7562" w:rsidRPr="001E7562" w:rsidRDefault="001E7562" w:rsidP="00CE7A4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i/>
                <w:sz w:val="20"/>
                <w:szCs w:val="20"/>
              </w:rPr>
            </w:pPr>
            <w:r w:rsidRPr="001E7562">
              <w:rPr>
                <w:i/>
                <w:sz w:val="20"/>
                <w:szCs w:val="20"/>
              </w:rPr>
              <w:t>Πλέον συμφέρουσα από οικονομική άποψη προσφορά βάσει τιμής</w:t>
            </w:r>
          </w:p>
        </w:tc>
      </w:tr>
      <w:tr w:rsidR="001E7562" w:rsidRPr="001E7562" w:rsidTr="008A535A">
        <w:trPr>
          <w:trHeight w:val="835"/>
        </w:trPr>
        <w:tc>
          <w:tcPr>
            <w:tcW w:w="2091" w:type="dxa"/>
            <w:vAlign w:val="center"/>
          </w:tcPr>
          <w:p w:rsidR="001E7562" w:rsidRPr="008A535A" w:rsidRDefault="001E7562" w:rsidP="00CE7A4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b/>
                <w:sz w:val="20"/>
                <w:szCs w:val="20"/>
              </w:rPr>
            </w:pPr>
            <w:r w:rsidRPr="008A535A">
              <w:rPr>
                <w:b/>
                <w:sz w:val="20"/>
                <w:szCs w:val="20"/>
              </w:rPr>
              <w:t>ΧΡΗΜΑΤΟΔΟΤΗΣΗ</w:t>
            </w:r>
          </w:p>
        </w:tc>
        <w:tc>
          <w:tcPr>
            <w:tcW w:w="272" w:type="dxa"/>
            <w:vAlign w:val="center"/>
          </w:tcPr>
          <w:p w:rsidR="001E7562" w:rsidRPr="001E7562" w:rsidRDefault="001E7562" w:rsidP="00CE7A4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sz w:val="20"/>
                <w:szCs w:val="20"/>
              </w:rPr>
            </w:pPr>
            <w:r w:rsidRPr="001E7562">
              <w:rPr>
                <w:sz w:val="20"/>
                <w:szCs w:val="20"/>
              </w:rPr>
              <w:t>:</w:t>
            </w:r>
          </w:p>
        </w:tc>
        <w:tc>
          <w:tcPr>
            <w:tcW w:w="7491" w:type="dxa"/>
            <w:vAlign w:val="center"/>
          </w:tcPr>
          <w:p w:rsidR="001E7562" w:rsidRPr="001E7562" w:rsidRDefault="001E7562" w:rsidP="00CE7A4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i/>
                <w:sz w:val="20"/>
                <w:szCs w:val="20"/>
              </w:rPr>
            </w:pPr>
            <w:r w:rsidRPr="001E7562">
              <w:rPr>
                <w:i/>
                <w:sz w:val="20"/>
                <w:szCs w:val="20"/>
              </w:rPr>
              <w:t>Η προμήθεια χρηματοδοτείται από τον προϋπολογισμό της Α.Α.Δ.Ε., από τον Λογαριασμό 2420389001:</w:t>
            </w:r>
            <w:r w:rsidRPr="001E7562">
              <w:rPr>
                <w:i/>
                <w:sz w:val="20"/>
                <w:szCs w:val="20"/>
                <w:lang w:eastAsia="el-GR"/>
              </w:rPr>
              <w:t xml:space="preserve"> «Λοιπές Αμοιβές και έξοδα συντηρήσεων και επισκευών</w:t>
            </w:r>
            <w:r w:rsidRPr="001E7562">
              <w:rPr>
                <w:i/>
                <w:sz w:val="20"/>
                <w:szCs w:val="20"/>
              </w:rPr>
              <w:t>» του Ειδικού Φορέα 1023-801-0000000</w:t>
            </w:r>
          </w:p>
        </w:tc>
      </w:tr>
      <w:tr w:rsidR="001E7562" w:rsidRPr="001E7562" w:rsidTr="008A535A">
        <w:trPr>
          <w:trHeight w:val="562"/>
        </w:trPr>
        <w:tc>
          <w:tcPr>
            <w:tcW w:w="2091" w:type="dxa"/>
            <w:vAlign w:val="center"/>
          </w:tcPr>
          <w:p w:rsidR="001E7562" w:rsidRPr="008A535A" w:rsidRDefault="001E7562" w:rsidP="00CE7A4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b/>
                <w:sz w:val="20"/>
                <w:szCs w:val="20"/>
              </w:rPr>
            </w:pPr>
            <w:r w:rsidRPr="008A535A">
              <w:rPr>
                <w:b/>
                <w:sz w:val="20"/>
                <w:szCs w:val="20"/>
              </w:rPr>
              <w:t>ΕΚΤΙΜΩΜΕΝΗ ΑΞΙΑ ΣΥΜΒΑΣΗΣ</w:t>
            </w:r>
          </w:p>
        </w:tc>
        <w:tc>
          <w:tcPr>
            <w:tcW w:w="272" w:type="dxa"/>
            <w:vAlign w:val="center"/>
          </w:tcPr>
          <w:p w:rsidR="001E7562" w:rsidRPr="001E7562" w:rsidRDefault="001E7562" w:rsidP="00CE7A4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sz w:val="20"/>
                <w:szCs w:val="20"/>
              </w:rPr>
            </w:pPr>
            <w:r w:rsidRPr="001E7562">
              <w:rPr>
                <w:sz w:val="20"/>
                <w:szCs w:val="20"/>
              </w:rPr>
              <w:t>:</w:t>
            </w:r>
          </w:p>
        </w:tc>
        <w:tc>
          <w:tcPr>
            <w:tcW w:w="7491" w:type="dxa"/>
            <w:vAlign w:val="center"/>
          </w:tcPr>
          <w:p w:rsidR="001E7562" w:rsidRPr="001E7562" w:rsidRDefault="00DD07A3" w:rsidP="00CE7A4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i/>
                <w:sz w:val="20"/>
                <w:szCs w:val="20"/>
              </w:rPr>
            </w:pPr>
            <w:r>
              <w:rPr>
                <w:i/>
                <w:sz w:val="20"/>
                <w:szCs w:val="20"/>
              </w:rPr>
              <w:t>37.98</w:t>
            </w:r>
            <w:r w:rsidR="00D92347">
              <w:rPr>
                <w:i/>
                <w:sz w:val="20"/>
                <w:szCs w:val="20"/>
              </w:rPr>
              <w:t>0,00</w:t>
            </w:r>
            <w:r w:rsidR="001E7562" w:rsidRPr="001E7562">
              <w:rPr>
                <w:i/>
                <w:sz w:val="20"/>
                <w:szCs w:val="20"/>
              </w:rPr>
              <w:t xml:space="preserve"> € (μη συμπεριλαμβανομένου Φ.Π.Α)</w:t>
            </w:r>
          </w:p>
          <w:p w:rsidR="001E7562" w:rsidRPr="001E7562" w:rsidRDefault="00DD07A3" w:rsidP="00CE7A4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i/>
                <w:sz w:val="20"/>
                <w:szCs w:val="20"/>
              </w:rPr>
            </w:pPr>
            <w:r>
              <w:rPr>
                <w:i/>
                <w:sz w:val="20"/>
                <w:szCs w:val="20"/>
              </w:rPr>
              <w:t>47.095,20</w:t>
            </w:r>
            <w:r w:rsidR="001E7562" w:rsidRPr="001E7562">
              <w:rPr>
                <w:i/>
                <w:sz w:val="20"/>
                <w:szCs w:val="20"/>
              </w:rPr>
              <w:t xml:space="preserve"> € (συμπεριλαμβανομένου Φ.Π.Α</w:t>
            </w:r>
            <w:r w:rsidR="00F743BF">
              <w:rPr>
                <w:i/>
                <w:sz w:val="20"/>
                <w:szCs w:val="20"/>
              </w:rPr>
              <w:t xml:space="preserve"> και των νόμιμων, υπέρ Δημοσίου και τρίτων, κρατήσεων</w:t>
            </w:r>
            <w:r w:rsidR="001E7562" w:rsidRPr="001E7562">
              <w:rPr>
                <w:i/>
                <w:sz w:val="20"/>
                <w:szCs w:val="20"/>
              </w:rPr>
              <w:t>)</w:t>
            </w:r>
          </w:p>
        </w:tc>
      </w:tr>
      <w:tr w:rsidR="001E7562" w:rsidRPr="001E7562" w:rsidTr="008A535A">
        <w:trPr>
          <w:trHeight w:val="388"/>
        </w:trPr>
        <w:tc>
          <w:tcPr>
            <w:tcW w:w="2091" w:type="dxa"/>
            <w:vAlign w:val="center"/>
          </w:tcPr>
          <w:p w:rsidR="001E7562" w:rsidRPr="008A535A" w:rsidRDefault="001E7562" w:rsidP="00CE7A4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b/>
                <w:sz w:val="20"/>
                <w:szCs w:val="20"/>
              </w:rPr>
            </w:pPr>
            <w:r w:rsidRPr="008A535A">
              <w:rPr>
                <w:b/>
                <w:sz w:val="20"/>
                <w:szCs w:val="20"/>
              </w:rPr>
              <w:t>ΔΗΜΟΣΙΕΥΣΗ</w:t>
            </w:r>
          </w:p>
        </w:tc>
        <w:tc>
          <w:tcPr>
            <w:tcW w:w="272" w:type="dxa"/>
            <w:vAlign w:val="center"/>
          </w:tcPr>
          <w:p w:rsidR="001E7562" w:rsidRPr="001E7562" w:rsidRDefault="001E7562" w:rsidP="00CE7A4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sz w:val="20"/>
                <w:szCs w:val="20"/>
              </w:rPr>
            </w:pPr>
            <w:r w:rsidRPr="001E7562">
              <w:rPr>
                <w:sz w:val="20"/>
                <w:szCs w:val="20"/>
              </w:rPr>
              <w:t>:</w:t>
            </w:r>
          </w:p>
        </w:tc>
        <w:tc>
          <w:tcPr>
            <w:tcW w:w="7491" w:type="dxa"/>
            <w:vAlign w:val="center"/>
          </w:tcPr>
          <w:p w:rsidR="001E7562" w:rsidRPr="001E7562" w:rsidRDefault="00FA597F" w:rsidP="00CE7A43">
            <w:pPr>
              <w:pStyle w:val="TableContents"/>
              <w:spacing w:line="240" w:lineRule="auto"/>
              <w:contextualSpacing/>
              <w:textAlignment w:val="center"/>
              <w:rPr>
                <w:i/>
                <w:sz w:val="20"/>
                <w:szCs w:val="20"/>
              </w:rPr>
            </w:pPr>
            <w:hyperlink r:id="rId11" w:history="1">
              <w:r w:rsidR="001E7562" w:rsidRPr="001E7562">
                <w:rPr>
                  <w:rStyle w:val="-"/>
                  <w:i/>
                  <w:sz w:val="20"/>
                  <w:szCs w:val="20"/>
                </w:rPr>
                <w:t>https://diavgeia.gov.gr</w:t>
              </w:r>
            </w:hyperlink>
          </w:p>
          <w:p w:rsidR="001E7562" w:rsidRPr="001E7562" w:rsidRDefault="00FA597F" w:rsidP="00CE7A43">
            <w:pPr>
              <w:pStyle w:val="TableContents"/>
              <w:spacing w:line="240" w:lineRule="auto"/>
              <w:contextualSpacing/>
              <w:textAlignment w:val="center"/>
              <w:rPr>
                <w:i/>
                <w:sz w:val="20"/>
                <w:szCs w:val="20"/>
              </w:rPr>
            </w:pPr>
            <w:hyperlink r:id="rId12" w:history="1">
              <w:r w:rsidR="001E7562" w:rsidRPr="001E7562">
                <w:rPr>
                  <w:rStyle w:val="-"/>
                  <w:i/>
                  <w:sz w:val="20"/>
                  <w:szCs w:val="20"/>
                  <w:lang w:val="en-US"/>
                </w:rPr>
                <w:t>https</w:t>
              </w:r>
              <w:r w:rsidR="001E7562" w:rsidRPr="001E7562">
                <w:rPr>
                  <w:rStyle w:val="-"/>
                  <w:i/>
                  <w:sz w:val="20"/>
                  <w:szCs w:val="20"/>
                </w:rPr>
                <w:t>://</w:t>
              </w:r>
              <w:proofErr w:type="spellStart"/>
              <w:r w:rsidR="001E7562" w:rsidRPr="001E7562">
                <w:rPr>
                  <w:rStyle w:val="-"/>
                  <w:i/>
                  <w:sz w:val="20"/>
                  <w:szCs w:val="20"/>
                  <w:lang w:val="en-US"/>
                </w:rPr>
                <w:t>eprocurement</w:t>
              </w:r>
              <w:proofErr w:type="spellEnd"/>
              <w:r w:rsidR="001E7562" w:rsidRPr="001E7562">
                <w:rPr>
                  <w:rStyle w:val="-"/>
                  <w:i/>
                  <w:sz w:val="20"/>
                  <w:szCs w:val="20"/>
                </w:rPr>
                <w:t>.</w:t>
              </w:r>
              <w:proofErr w:type="spellStart"/>
              <w:r w:rsidR="001E7562" w:rsidRPr="001E7562">
                <w:rPr>
                  <w:rStyle w:val="-"/>
                  <w:i/>
                  <w:sz w:val="20"/>
                  <w:szCs w:val="20"/>
                  <w:lang w:val="en-US"/>
                </w:rPr>
                <w:t>gov</w:t>
              </w:r>
              <w:proofErr w:type="spellEnd"/>
              <w:r w:rsidR="001E7562" w:rsidRPr="001E7562">
                <w:rPr>
                  <w:rStyle w:val="-"/>
                  <w:i/>
                  <w:sz w:val="20"/>
                  <w:szCs w:val="20"/>
                </w:rPr>
                <w:t>.</w:t>
              </w:r>
              <w:proofErr w:type="spellStart"/>
              <w:r w:rsidR="001E7562" w:rsidRPr="001E7562">
                <w:rPr>
                  <w:rStyle w:val="-"/>
                  <w:i/>
                  <w:sz w:val="20"/>
                  <w:szCs w:val="20"/>
                  <w:lang w:val="en-US"/>
                </w:rPr>
                <w:t>gr</w:t>
              </w:r>
              <w:proofErr w:type="spellEnd"/>
            </w:hyperlink>
          </w:p>
          <w:p w:rsidR="001E7562" w:rsidRPr="001E7562" w:rsidRDefault="001E7562" w:rsidP="00CE7A43">
            <w:pPr>
              <w:pStyle w:val="TableContents"/>
              <w:spacing w:line="240" w:lineRule="auto"/>
              <w:contextualSpacing/>
              <w:textAlignment w:val="center"/>
              <w:rPr>
                <w:sz w:val="20"/>
                <w:szCs w:val="20"/>
              </w:rPr>
            </w:pPr>
            <w:r w:rsidRPr="001E7562">
              <w:rPr>
                <w:rStyle w:val="-"/>
                <w:i/>
                <w:sz w:val="20"/>
                <w:szCs w:val="20"/>
              </w:rPr>
              <w:t xml:space="preserve">https:// </w:t>
            </w:r>
            <w:hyperlink r:id="rId13" w:history="1">
              <w:r w:rsidRPr="001E7562">
                <w:rPr>
                  <w:rStyle w:val="-"/>
                  <w:i/>
                  <w:sz w:val="20"/>
                  <w:szCs w:val="20"/>
                  <w:lang w:val="en-US"/>
                </w:rPr>
                <w:t>www</w:t>
              </w:r>
              <w:r w:rsidRPr="001E7562">
                <w:rPr>
                  <w:rStyle w:val="-"/>
                  <w:i/>
                  <w:sz w:val="20"/>
                  <w:szCs w:val="20"/>
                </w:rPr>
                <w:t>.</w:t>
              </w:r>
              <w:proofErr w:type="spellStart"/>
              <w:r w:rsidRPr="001E7562">
                <w:rPr>
                  <w:rStyle w:val="-"/>
                  <w:i/>
                  <w:sz w:val="20"/>
                  <w:szCs w:val="20"/>
                  <w:lang w:val="en-US"/>
                </w:rPr>
                <w:t>aade</w:t>
              </w:r>
              <w:proofErr w:type="spellEnd"/>
              <w:r w:rsidRPr="001E7562">
                <w:rPr>
                  <w:rStyle w:val="-"/>
                  <w:i/>
                  <w:sz w:val="20"/>
                  <w:szCs w:val="20"/>
                </w:rPr>
                <w:t>.</w:t>
              </w:r>
              <w:proofErr w:type="spellStart"/>
              <w:r w:rsidRPr="001E7562">
                <w:rPr>
                  <w:rStyle w:val="-"/>
                  <w:i/>
                  <w:sz w:val="20"/>
                  <w:szCs w:val="20"/>
                  <w:lang w:val="en-US"/>
                </w:rPr>
                <w:t>gr</w:t>
              </w:r>
              <w:proofErr w:type="spellEnd"/>
            </w:hyperlink>
            <w:r w:rsidRPr="001E7562">
              <w:rPr>
                <w:sz w:val="20"/>
                <w:szCs w:val="20"/>
              </w:rPr>
              <w:t xml:space="preserve"> </w:t>
            </w:r>
          </w:p>
        </w:tc>
      </w:tr>
      <w:tr w:rsidR="001E7562" w:rsidRPr="001E7562" w:rsidTr="008A535A">
        <w:trPr>
          <w:trHeight w:val="445"/>
        </w:trPr>
        <w:tc>
          <w:tcPr>
            <w:tcW w:w="9854" w:type="dxa"/>
            <w:gridSpan w:val="3"/>
            <w:vAlign w:val="center"/>
          </w:tcPr>
          <w:p w:rsidR="001E7562" w:rsidRPr="001E7562" w:rsidRDefault="001E7562" w:rsidP="00CE7A43">
            <w:pPr>
              <w:pStyle w:val="TableContents"/>
              <w:spacing w:line="240" w:lineRule="auto"/>
              <w:contextualSpacing/>
              <w:jc w:val="center"/>
              <w:textAlignment w:val="center"/>
              <w:rPr>
                <w:sz w:val="20"/>
                <w:szCs w:val="20"/>
              </w:rPr>
            </w:pPr>
          </w:p>
          <w:p w:rsidR="001E7562" w:rsidRPr="001E7562" w:rsidRDefault="001E7562" w:rsidP="00CE7A43">
            <w:pPr>
              <w:pStyle w:val="TableContents"/>
              <w:spacing w:line="240" w:lineRule="auto"/>
              <w:contextualSpacing/>
              <w:jc w:val="center"/>
              <w:textAlignment w:val="center"/>
              <w:rPr>
                <w:sz w:val="20"/>
                <w:szCs w:val="20"/>
              </w:rPr>
            </w:pPr>
          </w:p>
          <w:p w:rsidR="001E7562" w:rsidRPr="001E7562" w:rsidRDefault="001E7562" w:rsidP="00CE7A43">
            <w:pPr>
              <w:pStyle w:val="TableContents"/>
              <w:spacing w:line="240" w:lineRule="auto"/>
              <w:contextualSpacing/>
              <w:jc w:val="center"/>
              <w:textAlignment w:val="center"/>
              <w:rPr>
                <w:i/>
                <w:sz w:val="20"/>
                <w:szCs w:val="20"/>
              </w:rPr>
            </w:pPr>
            <w:r w:rsidRPr="001E7562">
              <w:rPr>
                <w:sz w:val="20"/>
                <w:szCs w:val="20"/>
              </w:rPr>
              <w:t xml:space="preserve">ΑΘΗΝΑ, </w:t>
            </w:r>
            <w:r w:rsidR="002E353A">
              <w:rPr>
                <w:sz w:val="20"/>
                <w:szCs w:val="20"/>
              </w:rPr>
              <w:t>ΙΟΥΛΙΟΣ</w:t>
            </w:r>
            <w:r w:rsidR="00DD07A3">
              <w:rPr>
                <w:sz w:val="20"/>
                <w:szCs w:val="20"/>
              </w:rPr>
              <w:t xml:space="preserve"> 2020</w:t>
            </w:r>
          </w:p>
        </w:tc>
      </w:tr>
    </w:tbl>
    <w:p w:rsidR="001E7562" w:rsidRDefault="001E7562" w:rsidP="001B7467">
      <w:pPr>
        <w:spacing w:after="0" w:line="240" w:lineRule="auto"/>
        <w:jc w:val="both"/>
        <w:rPr>
          <w:b/>
          <w:sz w:val="20"/>
          <w:szCs w:val="20"/>
        </w:rPr>
      </w:pPr>
    </w:p>
    <w:p w:rsidR="001E7562" w:rsidRDefault="001E7562" w:rsidP="001B7467">
      <w:pPr>
        <w:spacing w:after="0" w:line="240" w:lineRule="auto"/>
        <w:jc w:val="both"/>
        <w:rPr>
          <w:b/>
          <w:sz w:val="20"/>
          <w:szCs w:val="20"/>
        </w:rPr>
      </w:pPr>
    </w:p>
    <w:p w:rsidR="001E7562" w:rsidRDefault="001E7562" w:rsidP="001B7467">
      <w:pPr>
        <w:spacing w:after="0" w:line="240" w:lineRule="auto"/>
        <w:jc w:val="both"/>
        <w:rPr>
          <w:b/>
          <w:sz w:val="20"/>
          <w:szCs w:val="20"/>
        </w:rPr>
      </w:pPr>
    </w:p>
    <w:p w:rsidR="001E7562" w:rsidRDefault="001E7562" w:rsidP="001B7467">
      <w:pPr>
        <w:spacing w:after="0" w:line="240" w:lineRule="auto"/>
        <w:jc w:val="both"/>
        <w:rPr>
          <w:b/>
          <w:sz w:val="20"/>
          <w:szCs w:val="20"/>
        </w:rPr>
      </w:pPr>
    </w:p>
    <w:p w:rsidR="001E7562" w:rsidRDefault="001E7562" w:rsidP="001B7467">
      <w:pPr>
        <w:spacing w:after="0" w:line="240" w:lineRule="auto"/>
        <w:jc w:val="both"/>
        <w:rPr>
          <w:b/>
          <w:sz w:val="20"/>
          <w:szCs w:val="20"/>
        </w:rPr>
      </w:pPr>
    </w:p>
    <w:p w:rsidR="001E7562" w:rsidRDefault="001E7562" w:rsidP="001B7467">
      <w:pPr>
        <w:spacing w:after="0" w:line="240" w:lineRule="auto"/>
        <w:jc w:val="both"/>
        <w:rPr>
          <w:b/>
          <w:sz w:val="20"/>
          <w:szCs w:val="20"/>
        </w:rPr>
      </w:pPr>
    </w:p>
    <w:p w:rsidR="001E7562" w:rsidRDefault="001E7562" w:rsidP="001B7467">
      <w:pPr>
        <w:spacing w:after="0" w:line="240" w:lineRule="auto"/>
        <w:jc w:val="both"/>
        <w:rPr>
          <w:b/>
          <w:sz w:val="20"/>
          <w:szCs w:val="20"/>
        </w:rPr>
      </w:pPr>
    </w:p>
    <w:p w:rsidR="008A535A" w:rsidRDefault="008A535A" w:rsidP="001B7467">
      <w:pPr>
        <w:spacing w:after="0" w:line="240" w:lineRule="auto"/>
        <w:jc w:val="both"/>
        <w:rPr>
          <w:b/>
          <w:sz w:val="20"/>
          <w:szCs w:val="20"/>
        </w:rPr>
      </w:pPr>
    </w:p>
    <w:p w:rsidR="001B7467" w:rsidRPr="00D76213" w:rsidRDefault="001B7467" w:rsidP="001B7467">
      <w:pPr>
        <w:spacing w:after="0" w:line="240" w:lineRule="auto"/>
        <w:jc w:val="center"/>
        <w:rPr>
          <w:b/>
          <w:sz w:val="20"/>
          <w:szCs w:val="20"/>
        </w:rPr>
      </w:pPr>
      <w:r w:rsidRPr="00D76213">
        <w:rPr>
          <w:b/>
          <w:sz w:val="20"/>
          <w:szCs w:val="20"/>
        </w:rPr>
        <w:lastRenderedPageBreak/>
        <w:t>ΑΠΟΦΑΣΗ</w:t>
      </w:r>
    </w:p>
    <w:p w:rsidR="001B7467" w:rsidRPr="00D76213" w:rsidRDefault="001B7467" w:rsidP="001B7467">
      <w:pPr>
        <w:spacing w:after="0" w:line="240" w:lineRule="auto"/>
        <w:jc w:val="center"/>
        <w:rPr>
          <w:b/>
          <w:sz w:val="20"/>
          <w:szCs w:val="20"/>
        </w:rPr>
      </w:pPr>
      <w:r w:rsidRPr="00D76213">
        <w:rPr>
          <w:b/>
          <w:sz w:val="20"/>
          <w:szCs w:val="20"/>
        </w:rPr>
        <w:t>Ο ΔΙΟΙΚΗΤΗΣ ΤΗΣ ΑΝΕΞΑΡΤΗΤΗΣ ΑΡΧΗΣ ΔΗΜΟΣΙΩΝ ΕΣΟΔΩΝ</w:t>
      </w:r>
    </w:p>
    <w:p w:rsidR="001B7467" w:rsidRDefault="001B7467" w:rsidP="001B7467">
      <w:pPr>
        <w:spacing w:after="0" w:line="240" w:lineRule="auto"/>
        <w:jc w:val="center"/>
        <w:rPr>
          <w:b/>
          <w:sz w:val="20"/>
          <w:szCs w:val="20"/>
        </w:rPr>
      </w:pPr>
    </w:p>
    <w:p w:rsidR="00D76213" w:rsidRPr="00D76213" w:rsidRDefault="00D76213" w:rsidP="00D76213">
      <w:pPr>
        <w:autoSpaceDE w:val="0"/>
        <w:autoSpaceDN w:val="0"/>
        <w:adjustRightInd w:val="0"/>
        <w:spacing w:after="0" w:line="240" w:lineRule="auto"/>
        <w:contextualSpacing/>
        <w:jc w:val="both"/>
        <w:rPr>
          <w:b/>
          <w:bCs/>
          <w:sz w:val="20"/>
          <w:szCs w:val="20"/>
        </w:rPr>
      </w:pPr>
      <w:r w:rsidRPr="00D76213">
        <w:rPr>
          <w:sz w:val="20"/>
          <w:szCs w:val="20"/>
        </w:rPr>
        <w:t>Έχοντας υπόψη</w:t>
      </w:r>
      <w:r w:rsidRPr="00D76213">
        <w:rPr>
          <w:b/>
          <w:bCs/>
          <w:sz w:val="20"/>
          <w:szCs w:val="20"/>
        </w:rPr>
        <w:t>:</w:t>
      </w:r>
    </w:p>
    <w:p w:rsidR="00D76213" w:rsidRPr="00D76213" w:rsidRDefault="00D76213" w:rsidP="00D76213">
      <w:pPr>
        <w:pStyle w:val="a7"/>
        <w:numPr>
          <w:ilvl w:val="0"/>
          <w:numId w:val="1"/>
        </w:numPr>
        <w:spacing w:before="60" w:after="60"/>
        <w:ind w:right="-79"/>
        <w:contextualSpacing w:val="0"/>
        <w:jc w:val="both"/>
        <w:rPr>
          <w:rFonts w:asciiTheme="minorHAnsi" w:hAnsiTheme="minorHAnsi" w:cstheme="minorHAnsi"/>
          <w:kern w:val="22"/>
          <w:sz w:val="20"/>
          <w:szCs w:val="20"/>
        </w:rPr>
      </w:pPr>
    </w:p>
    <w:p w:rsidR="00D76213" w:rsidRPr="00D76213" w:rsidRDefault="00D76213" w:rsidP="00D76213">
      <w:pPr>
        <w:pStyle w:val="a7"/>
        <w:spacing w:before="60" w:after="60"/>
        <w:ind w:right="-79"/>
        <w:contextualSpacing w:val="0"/>
        <w:jc w:val="both"/>
        <w:rPr>
          <w:rFonts w:asciiTheme="minorHAnsi" w:hAnsiTheme="minorHAnsi" w:cstheme="minorHAnsi"/>
          <w:kern w:val="22"/>
          <w:sz w:val="20"/>
          <w:szCs w:val="20"/>
        </w:rPr>
      </w:pPr>
      <w:r w:rsidRPr="00D76213">
        <w:rPr>
          <w:rFonts w:asciiTheme="minorHAnsi" w:hAnsiTheme="minorHAnsi" w:cstheme="minorHAnsi"/>
          <w:b/>
          <w:kern w:val="22"/>
          <w:sz w:val="20"/>
          <w:szCs w:val="20"/>
        </w:rPr>
        <w:t>α.)</w:t>
      </w:r>
      <w:r w:rsidR="00E2254E">
        <w:rPr>
          <w:rFonts w:asciiTheme="minorHAnsi" w:hAnsiTheme="minorHAnsi" w:cstheme="minorHAnsi"/>
          <w:kern w:val="22"/>
          <w:sz w:val="20"/>
          <w:szCs w:val="20"/>
        </w:rPr>
        <w:t xml:space="preserve"> του ν. 4412/2016 (</w:t>
      </w:r>
      <w:r w:rsidRPr="00D76213">
        <w:rPr>
          <w:rFonts w:asciiTheme="minorHAnsi" w:hAnsiTheme="minorHAnsi" w:cstheme="minorHAnsi"/>
          <w:kern w:val="22"/>
          <w:sz w:val="20"/>
          <w:szCs w:val="20"/>
        </w:rPr>
        <w:t>Α’ 147) «Δημόσιες Συμβάσεις Έργων, Προμηθειών και Υπηρεσιών (προσαρμογή στις Οδηγίες 2014/24/ ΕΕ και 2014/25/ΕΕ)»,</w:t>
      </w:r>
    </w:p>
    <w:p w:rsidR="00D76213" w:rsidRPr="00D76213" w:rsidRDefault="00D76213" w:rsidP="00D76213">
      <w:pPr>
        <w:pStyle w:val="a7"/>
        <w:spacing w:before="60" w:after="60"/>
        <w:ind w:right="-81"/>
        <w:contextualSpacing w:val="0"/>
        <w:jc w:val="both"/>
        <w:rPr>
          <w:rFonts w:asciiTheme="minorHAnsi" w:hAnsiTheme="minorHAnsi" w:cstheme="minorHAnsi"/>
          <w:kern w:val="22"/>
          <w:sz w:val="20"/>
          <w:szCs w:val="20"/>
        </w:rPr>
      </w:pPr>
      <w:r w:rsidRPr="00D76213">
        <w:rPr>
          <w:rFonts w:asciiTheme="minorHAnsi" w:hAnsiTheme="minorHAnsi" w:cstheme="minorHAnsi"/>
          <w:b/>
          <w:kern w:val="22"/>
          <w:sz w:val="20"/>
          <w:szCs w:val="20"/>
        </w:rPr>
        <w:t>β.)</w:t>
      </w:r>
      <w:r w:rsidR="00E2254E">
        <w:rPr>
          <w:rFonts w:asciiTheme="minorHAnsi" w:hAnsiTheme="minorHAnsi" w:cstheme="minorHAnsi"/>
          <w:kern w:val="22"/>
          <w:sz w:val="20"/>
          <w:szCs w:val="20"/>
        </w:rPr>
        <w:t xml:space="preserve"> του ν. 4389/2016 (</w:t>
      </w:r>
      <w:r w:rsidRPr="00D76213">
        <w:rPr>
          <w:rFonts w:asciiTheme="minorHAnsi" w:hAnsiTheme="minorHAnsi" w:cstheme="minorHAnsi"/>
          <w:kern w:val="22"/>
          <w:sz w:val="20"/>
          <w:szCs w:val="20"/>
        </w:rPr>
        <w:t>Α’ 94) «Επείγουσες διατάξεις για την εφαρμογή της συμφωνίας δημοσιονομικών στόχων και διαρθρωτικών μεταρρυθμίσεων και άλλες διατάξεις» και ιδίως του άρθρου 7, της παραγράφου 1, 4 και 5 του άρθρου 14, του άρθρου 40 και του άρθρου 41 του Κεφαλαίου Α’ «Σύσταση Ανεξάρτητης Αρχής Δημοσίων Εσόδων»,</w:t>
      </w:r>
    </w:p>
    <w:p w:rsidR="00D76213" w:rsidRPr="00D76213" w:rsidRDefault="00D76213" w:rsidP="00D76213">
      <w:pPr>
        <w:pStyle w:val="a7"/>
        <w:spacing w:before="60" w:after="60"/>
        <w:ind w:right="-81"/>
        <w:contextualSpacing w:val="0"/>
        <w:jc w:val="both"/>
        <w:rPr>
          <w:rFonts w:asciiTheme="minorHAnsi" w:hAnsiTheme="minorHAnsi" w:cstheme="minorHAnsi"/>
          <w:kern w:val="22"/>
          <w:sz w:val="20"/>
          <w:szCs w:val="20"/>
        </w:rPr>
      </w:pPr>
      <w:r w:rsidRPr="00D76213">
        <w:rPr>
          <w:rFonts w:asciiTheme="minorHAnsi" w:hAnsiTheme="minorHAnsi" w:cstheme="minorHAnsi"/>
          <w:b/>
          <w:kern w:val="22"/>
          <w:sz w:val="20"/>
          <w:szCs w:val="20"/>
        </w:rPr>
        <w:t>γ.)</w:t>
      </w:r>
      <w:r w:rsidRPr="00D76213">
        <w:rPr>
          <w:rFonts w:asciiTheme="minorHAnsi" w:hAnsiTheme="minorHAnsi" w:cstheme="minorHAnsi"/>
          <w:kern w:val="22"/>
          <w:sz w:val="20"/>
          <w:szCs w:val="20"/>
        </w:rPr>
        <w:t xml:space="preserve"> του ν. 427</w:t>
      </w:r>
      <w:r w:rsidR="00E2254E">
        <w:rPr>
          <w:rFonts w:asciiTheme="minorHAnsi" w:hAnsiTheme="minorHAnsi" w:cstheme="minorHAnsi"/>
          <w:kern w:val="22"/>
          <w:sz w:val="20"/>
          <w:szCs w:val="20"/>
        </w:rPr>
        <w:t>0/2014 (</w:t>
      </w:r>
      <w:r w:rsidRPr="00D76213">
        <w:rPr>
          <w:rFonts w:asciiTheme="minorHAnsi" w:hAnsiTheme="minorHAnsi" w:cstheme="minorHAnsi"/>
          <w:kern w:val="22"/>
          <w:sz w:val="20"/>
          <w:szCs w:val="20"/>
        </w:rPr>
        <w:t>Α’ 143) «Αρχές δημοσιονομικής διαχείρισης και εποπτείας (ενσωμάτωση της                                                                                                                                                                                                                                                                                                                                                                                                                                                                                                                                                                                                                   Οδηγίας 2011/85/ΕΕ) – δημόσιο λογιστικό και άλλες διατάξεις»,</w:t>
      </w:r>
    </w:p>
    <w:p w:rsidR="00D76213" w:rsidRPr="00D76213" w:rsidRDefault="00D76213" w:rsidP="00D76213">
      <w:pPr>
        <w:pStyle w:val="a7"/>
        <w:spacing w:before="60" w:after="60"/>
        <w:ind w:right="-81"/>
        <w:contextualSpacing w:val="0"/>
        <w:jc w:val="both"/>
        <w:rPr>
          <w:rFonts w:asciiTheme="minorHAnsi" w:hAnsiTheme="minorHAnsi" w:cstheme="minorHAnsi"/>
          <w:kern w:val="22"/>
          <w:sz w:val="20"/>
          <w:szCs w:val="20"/>
        </w:rPr>
      </w:pPr>
      <w:r w:rsidRPr="00D76213">
        <w:rPr>
          <w:rFonts w:asciiTheme="minorHAnsi" w:hAnsiTheme="minorHAnsi" w:cstheme="minorHAnsi"/>
          <w:b/>
          <w:kern w:val="22"/>
          <w:sz w:val="20"/>
          <w:szCs w:val="20"/>
        </w:rPr>
        <w:t>δ.)</w:t>
      </w:r>
      <w:r w:rsidR="00E2254E">
        <w:rPr>
          <w:rFonts w:asciiTheme="minorHAnsi" w:hAnsiTheme="minorHAnsi" w:cstheme="minorHAnsi"/>
          <w:kern w:val="22"/>
          <w:sz w:val="20"/>
          <w:szCs w:val="20"/>
        </w:rPr>
        <w:t xml:space="preserve"> του ν. 4250/2014 (</w:t>
      </w:r>
      <w:r w:rsidRPr="00D76213">
        <w:rPr>
          <w:rFonts w:asciiTheme="minorHAnsi" w:hAnsiTheme="minorHAnsi" w:cstheme="minorHAnsi"/>
          <w:kern w:val="22"/>
          <w:sz w:val="20"/>
          <w:szCs w:val="20"/>
        </w:rPr>
        <w:t>Α’ 74) «Διοικητικές Απλουστεύσεις - Καταργήσεις, Συγχωνεύσεις Νομικών Προσώπων και Υπηρεσιών του Δημοσίου Τομέα-Τροποποίηση Διατάξεων του Π.Δ. 318/1992 (ΦΕΚ Α΄161) και λοιπές ρυθμίσεις» και ειδικότερα τις διατάξεις του άρθρου 1,</w:t>
      </w:r>
    </w:p>
    <w:p w:rsidR="00D76213" w:rsidRPr="00D76213" w:rsidRDefault="00D76213" w:rsidP="00D76213">
      <w:pPr>
        <w:pStyle w:val="a7"/>
        <w:spacing w:before="60" w:after="60"/>
        <w:ind w:right="-81"/>
        <w:contextualSpacing w:val="0"/>
        <w:jc w:val="both"/>
        <w:rPr>
          <w:rFonts w:asciiTheme="minorHAnsi" w:hAnsiTheme="minorHAnsi" w:cstheme="minorHAnsi"/>
          <w:kern w:val="22"/>
          <w:sz w:val="20"/>
          <w:szCs w:val="20"/>
        </w:rPr>
      </w:pPr>
      <w:r w:rsidRPr="00D76213">
        <w:rPr>
          <w:rFonts w:asciiTheme="minorHAnsi" w:hAnsiTheme="minorHAnsi" w:cstheme="minorHAnsi"/>
          <w:b/>
          <w:kern w:val="22"/>
          <w:sz w:val="20"/>
          <w:szCs w:val="20"/>
        </w:rPr>
        <w:t>ε.)</w:t>
      </w:r>
      <w:r w:rsidRPr="00D76213">
        <w:rPr>
          <w:rFonts w:asciiTheme="minorHAnsi" w:hAnsiTheme="minorHAnsi" w:cstheme="minorHAnsi"/>
          <w:kern w:val="22"/>
          <w:sz w:val="20"/>
          <w:szCs w:val="20"/>
        </w:rPr>
        <w:t xml:space="preserve"> του άρθρου 64 του ν. 4172/2013 «Φορολογία εισοδήματος, επείγοντα μέτρα εφαρμογής του ν.4046/2012, του ν. 4093/2012 και του ν. 4127/201</w:t>
      </w:r>
      <w:r w:rsidR="00E2254E">
        <w:rPr>
          <w:rFonts w:asciiTheme="minorHAnsi" w:hAnsiTheme="minorHAnsi" w:cstheme="minorHAnsi"/>
          <w:kern w:val="22"/>
          <w:sz w:val="20"/>
          <w:szCs w:val="20"/>
        </w:rPr>
        <w:t>3 και άλλες διατάξεις» (Α΄167),</w:t>
      </w:r>
    </w:p>
    <w:p w:rsidR="00D76213" w:rsidRDefault="00D76213" w:rsidP="00D76213">
      <w:pPr>
        <w:pStyle w:val="a7"/>
        <w:spacing w:before="60" w:after="60"/>
        <w:ind w:right="-81"/>
        <w:contextualSpacing w:val="0"/>
        <w:jc w:val="both"/>
        <w:rPr>
          <w:rFonts w:asciiTheme="minorHAnsi" w:hAnsiTheme="minorHAnsi" w:cstheme="minorHAnsi"/>
          <w:kern w:val="22"/>
          <w:sz w:val="20"/>
          <w:szCs w:val="20"/>
        </w:rPr>
      </w:pPr>
      <w:r w:rsidRPr="00D76213">
        <w:rPr>
          <w:rFonts w:asciiTheme="minorHAnsi" w:hAnsiTheme="minorHAnsi" w:cstheme="minorHAnsi"/>
          <w:b/>
          <w:kern w:val="22"/>
          <w:sz w:val="20"/>
          <w:szCs w:val="20"/>
        </w:rPr>
        <w:t>στ.)</w:t>
      </w:r>
      <w:r w:rsidRPr="00D76213">
        <w:rPr>
          <w:rFonts w:asciiTheme="minorHAnsi" w:hAnsiTheme="minorHAnsi" w:cstheme="minorHAnsi"/>
          <w:kern w:val="22"/>
          <w:sz w:val="20"/>
          <w:szCs w:val="20"/>
        </w:rPr>
        <w:t xml:space="preserve"> της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w:t>
      </w:r>
    </w:p>
    <w:p w:rsidR="00CA2397" w:rsidRPr="00CA2397" w:rsidRDefault="00CA2397" w:rsidP="00D76213">
      <w:pPr>
        <w:pStyle w:val="a7"/>
        <w:spacing w:before="60" w:after="60"/>
        <w:ind w:right="-81"/>
        <w:contextualSpacing w:val="0"/>
        <w:jc w:val="both"/>
        <w:rPr>
          <w:rFonts w:asciiTheme="minorHAnsi" w:hAnsiTheme="minorHAnsi" w:cstheme="minorHAnsi"/>
          <w:kern w:val="22"/>
          <w:sz w:val="20"/>
          <w:szCs w:val="20"/>
        </w:rPr>
      </w:pPr>
      <w:r>
        <w:rPr>
          <w:rFonts w:asciiTheme="minorHAnsi" w:hAnsiTheme="minorHAnsi" w:cstheme="minorHAnsi"/>
          <w:b/>
          <w:kern w:val="22"/>
          <w:sz w:val="20"/>
          <w:szCs w:val="20"/>
        </w:rPr>
        <w:t xml:space="preserve">ζ.) </w:t>
      </w:r>
      <w:r>
        <w:rPr>
          <w:rFonts w:asciiTheme="minorHAnsi" w:hAnsiTheme="minorHAnsi" w:cstheme="minorHAnsi"/>
          <w:kern w:val="22"/>
          <w:sz w:val="20"/>
          <w:szCs w:val="20"/>
        </w:rPr>
        <w:t>του ν. 4155/2013 (Α</w:t>
      </w:r>
      <w:r w:rsidR="00E2254E">
        <w:rPr>
          <w:rFonts w:asciiTheme="minorHAnsi" w:hAnsiTheme="minorHAnsi" w:cstheme="minorHAnsi"/>
          <w:kern w:val="22"/>
          <w:sz w:val="20"/>
          <w:szCs w:val="20"/>
        </w:rPr>
        <w:t>΄120</w:t>
      </w:r>
      <w:r w:rsidR="00F56C8E">
        <w:rPr>
          <w:rFonts w:asciiTheme="minorHAnsi" w:hAnsiTheme="minorHAnsi" w:cstheme="minorHAnsi"/>
          <w:kern w:val="22"/>
          <w:sz w:val="20"/>
          <w:szCs w:val="20"/>
        </w:rPr>
        <w:t>) «Εθνικό</w:t>
      </w:r>
      <w:r>
        <w:rPr>
          <w:rFonts w:asciiTheme="minorHAnsi" w:hAnsiTheme="minorHAnsi" w:cstheme="minorHAnsi"/>
          <w:kern w:val="22"/>
          <w:sz w:val="20"/>
          <w:szCs w:val="20"/>
        </w:rPr>
        <w:t xml:space="preserve"> Σύστημα Δημοσίων συμβάσεων και άλλες διατάξεις, όπως ισχύει</w:t>
      </w:r>
      <w:r w:rsidR="00E2254E">
        <w:rPr>
          <w:rFonts w:asciiTheme="minorHAnsi" w:hAnsiTheme="minorHAnsi" w:cstheme="minorHAnsi"/>
          <w:kern w:val="22"/>
          <w:sz w:val="20"/>
          <w:szCs w:val="20"/>
        </w:rPr>
        <w:t>,</w:t>
      </w:r>
    </w:p>
    <w:p w:rsidR="00D76213" w:rsidRPr="00D76213" w:rsidRDefault="00B70BD9" w:rsidP="00D76213">
      <w:pPr>
        <w:pStyle w:val="a7"/>
        <w:spacing w:before="60" w:after="60"/>
        <w:ind w:right="-81"/>
        <w:contextualSpacing w:val="0"/>
        <w:jc w:val="both"/>
        <w:rPr>
          <w:rFonts w:asciiTheme="minorHAnsi" w:hAnsiTheme="minorHAnsi" w:cstheme="minorHAnsi"/>
          <w:kern w:val="22"/>
          <w:sz w:val="20"/>
          <w:szCs w:val="20"/>
        </w:rPr>
      </w:pPr>
      <w:r>
        <w:rPr>
          <w:rFonts w:asciiTheme="minorHAnsi" w:hAnsiTheme="minorHAnsi" w:cstheme="minorHAnsi"/>
          <w:b/>
          <w:kern w:val="22"/>
          <w:sz w:val="20"/>
          <w:szCs w:val="20"/>
        </w:rPr>
        <w:t>η</w:t>
      </w:r>
      <w:r w:rsidR="00D76213" w:rsidRPr="00D76213">
        <w:rPr>
          <w:rFonts w:asciiTheme="minorHAnsi" w:hAnsiTheme="minorHAnsi" w:cstheme="minorHAnsi"/>
          <w:b/>
          <w:kern w:val="22"/>
          <w:sz w:val="20"/>
          <w:szCs w:val="20"/>
        </w:rPr>
        <w:t>.)</w:t>
      </w:r>
      <w:r w:rsidR="00E2254E">
        <w:rPr>
          <w:rFonts w:asciiTheme="minorHAnsi" w:hAnsiTheme="minorHAnsi" w:cstheme="minorHAnsi"/>
          <w:kern w:val="22"/>
          <w:sz w:val="20"/>
          <w:szCs w:val="20"/>
        </w:rPr>
        <w:t xml:space="preserve"> του ν. 4013/2011 (</w:t>
      </w:r>
      <w:r w:rsidR="00D76213" w:rsidRPr="00D76213">
        <w:rPr>
          <w:rFonts w:asciiTheme="minorHAnsi" w:hAnsiTheme="minorHAnsi" w:cstheme="minorHAnsi"/>
          <w:kern w:val="22"/>
          <w:sz w:val="20"/>
          <w:szCs w:val="20"/>
        </w:rPr>
        <w:t>Α’ 204) «Σύσταση Ενιαίας Ανεξάρτητης Αρχής Δημοσίων Συμβάσεων και Κεντρικού Ηλεκτρονικού Μητρώου Δημοσίων Συμβάσεων» ειδικά το άρθρο 11 «Σύσταση Κεντρικού Ηλεκτρονικού Μητρώου Δημοσίων συμβάσεων»,</w:t>
      </w:r>
    </w:p>
    <w:p w:rsidR="00D76213" w:rsidRPr="00D76213" w:rsidRDefault="00B70BD9" w:rsidP="00D76213">
      <w:pPr>
        <w:pStyle w:val="a7"/>
        <w:spacing w:before="60" w:after="60"/>
        <w:ind w:right="-81"/>
        <w:contextualSpacing w:val="0"/>
        <w:jc w:val="both"/>
        <w:rPr>
          <w:rFonts w:asciiTheme="minorHAnsi" w:hAnsiTheme="minorHAnsi" w:cstheme="minorHAnsi"/>
          <w:sz w:val="20"/>
          <w:szCs w:val="20"/>
        </w:rPr>
      </w:pPr>
      <w:r>
        <w:rPr>
          <w:rFonts w:asciiTheme="minorHAnsi" w:hAnsiTheme="minorHAnsi" w:cstheme="minorHAnsi"/>
          <w:b/>
          <w:kern w:val="22"/>
          <w:sz w:val="20"/>
          <w:szCs w:val="20"/>
        </w:rPr>
        <w:t>θ</w:t>
      </w:r>
      <w:r w:rsidR="00D76213" w:rsidRPr="00D76213">
        <w:rPr>
          <w:rFonts w:asciiTheme="minorHAnsi" w:hAnsiTheme="minorHAnsi" w:cstheme="minorHAnsi"/>
          <w:b/>
          <w:kern w:val="22"/>
          <w:sz w:val="20"/>
          <w:szCs w:val="20"/>
        </w:rPr>
        <w:t>.)</w:t>
      </w:r>
      <w:r w:rsidR="00D76213" w:rsidRPr="00D76213">
        <w:rPr>
          <w:rFonts w:asciiTheme="minorHAnsi" w:hAnsiTheme="minorHAnsi" w:cstheme="minorHAnsi"/>
          <w:kern w:val="22"/>
          <w:sz w:val="20"/>
          <w:szCs w:val="20"/>
        </w:rPr>
        <w:t xml:space="preserve"> </w:t>
      </w:r>
      <w:r w:rsidR="00E2254E">
        <w:rPr>
          <w:rFonts w:asciiTheme="minorHAnsi" w:hAnsiTheme="minorHAnsi" w:cstheme="minorHAnsi"/>
          <w:sz w:val="20"/>
          <w:szCs w:val="20"/>
        </w:rPr>
        <w:t>του ν. 3861/2010 (</w:t>
      </w:r>
      <w:r w:rsidR="00D76213" w:rsidRPr="00D76213">
        <w:rPr>
          <w:rFonts w:asciiTheme="minorHAnsi" w:hAnsiTheme="minorHAnsi" w:cstheme="minorHAnsi"/>
          <w:sz w:val="20"/>
          <w:szCs w:val="20"/>
        </w:rPr>
        <w:t xml:space="preserve">Α’ 112) «Ενίσχυση της διαφάνειας με την υποχρεωτική ανάρτηση νόμων και πράξεων των κυβερνητικών, διοικητικών και </w:t>
      </w:r>
      <w:proofErr w:type="spellStart"/>
      <w:r w:rsidR="00D76213" w:rsidRPr="00D76213">
        <w:rPr>
          <w:rFonts w:asciiTheme="minorHAnsi" w:hAnsiTheme="minorHAnsi" w:cstheme="minorHAnsi"/>
          <w:sz w:val="20"/>
          <w:szCs w:val="20"/>
        </w:rPr>
        <w:t>αυτοδιοικητικών</w:t>
      </w:r>
      <w:proofErr w:type="spellEnd"/>
      <w:r w:rsidR="00D76213" w:rsidRPr="00D76213">
        <w:rPr>
          <w:rFonts w:asciiTheme="minorHAnsi" w:hAnsiTheme="minorHAnsi" w:cstheme="minorHAnsi"/>
          <w:sz w:val="20"/>
          <w:szCs w:val="20"/>
        </w:rPr>
        <w:t xml:space="preserve"> οργάνων στο διαδίκτυο "Πρόγραμμα Διαύγεια" και άλλες διατάξεις»,</w:t>
      </w:r>
    </w:p>
    <w:p w:rsidR="00D76213" w:rsidRDefault="00B70BD9" w:rsidP="00D76213">
      <w:pPr>
        <w:pStyle w:val="a7"/>
        <w:spacing w:before="60" w:after="60"/>
        <w:ind w:right="-81"/>
        <w:jc w:val="both"/>
        <w:rPr>
          <w:rFonts w:asciiTheme="minorHAnsi" w:hAnsiTheme="minorHAnsi" w:cstheme="minorHAnsi"/>
          <w:kern w:val="22"/>
          <w:sz w:val="20"/>
          <w:szCs w:val="20"/>
        </w:rPr>
      </w:pPr>
      <w:r>
        <w:rPr>
          <w:rFonts w:asciiTheme="minorHAnsi" w:hAnsiTheme="minorHAnsi" w:cstheme="minorHAnsi"/>
          <w:b/>
          <w:kern w:val="22"/>
          <w:sz w:val="20"/>
          <w:szCs w:val="20"/>
        </w:rPr>
        <w:t>ι</w:t>
      </w:r>
      <w:r w:rsidR="00D76213" w:rsidRPr="00D76213">
        <w:rPr>
          <w:rFonts w:asciiTheme="minorHAnsi" w:hAnsiTheme="minorHAnsi" w:cstheme="minorHAnsi"/>
          <w:b/>
          <w:kern w:val="22"/>
          <w:sz w:val="20"/>
          <w:szCs w:val="20"/>
        </w:rPr>
        <w:t>.)</w:t>
      </w:r>
      <w:r w:rsidR="00D76213" w:rsidRPr="00D76213">
        <w:rPr>
          <w:rFonts w:asciiTheme="minorHAnsi" w:hAnsiTheme="minorHAnsi" w:cstheme="minorHAnsi"/>
          <w:kern w:val="22"/>
          <w:sz w:val="20"/>
          <w:szCs w:val="20"/>
        </w:rPr>
        <w:t xml:space="preserve"> του άρθρου 26 του ν. 4024/2011 «</w:t>
      </w:r>
      <w:r w:rsidR="00B51E46">
        <w:rPr>
          <w:rFonts w:asciiTheme="minorHAnsi" w:hAnsiTheme="minorHAnsi" w:cstheme="minorHAnsi"/>
          <w:kern w:val="22"/>
          <w:sz w:val="20"/>
          <w:szCs w:val="20"/>
        </w:rPr>
        <w:t>Συγκρότηση συλλογικών οργάνων της διοίκησης και ορισμός των μελών τους με κλήρωση</w:t>
      </w:r>
      <w:r w:rsidR="00D76213" w:rsidRPr="00D76213">
        <w:rPr>
          <w:rFonts w:asciiTheme="minorHAnsi" w:hAnsiTheme="minorHAnsi" w:cstheme="minorHAnsi"/>
          <w:kern w:val="22"/>
          <w:sz w:val="20"/>
          <w:szCs w:val="20"/>
        </w:rPr>
        <w:t>.</w:t>
      </w:r>
    </w:p>
    <w:p w:rsidR="00E2254E" w:rsidRPr="00E2254E" w:rsidRDefault="00E2254E" w:rsidP="00D76213">
      <w:pPr>
        <w:pStyle w:val="a7"/>
        <w:spacing w:before="60" w:after="60"/>
        <w:ind w:right="-81"/>
        <w:jc w:val="both"/>
        <w:rPr>
          <w:rFonts w:asciiTheme="minorHAnsi" w:hAnsiTheme="minorHAnsi" w:cstheme="minorHAnsi"/>
          <w:kern w:val="22"/>
          <w:sz w:val="20"/>
          <w:szCs w:val="20"/>
        </w:rPr>
      </w:pPr>
      <w:r>
        <w:rPr>
          <w:rFonts w:asciiTheme="minorHAnsi" w:hAnsiTheme="minorHAnsi" w:cstheme="minorHAnsi"/>
          <w:b/>
          <w:kern w:val="22"/>
          <w:sz w:val="20"/>
          <w:szCs w:val="20"/>
        </w:rPr>
        <w:t>ι</w:t>
      </w:r>
      <w:r w:rsidR="00B70BD9">
        <w:rPr>
          <w:rFonts w:asciiTheme="minorHAnsi" w:hAnsiTheme="minorHAnsi" w:cstheme="minorHAnsi"/>
          <w:b/>
          <w:kern w:val="22"/>
          <w:sz w:val="20"/>
          <w:szCs w:val="20"/>
        </w:rPr>
        <w:t>α</w:t>
      </w:r>
      <w:r>
        <w:rPr>
          <w:rFonts w:asciiTheme="minorHAnsi" w:hAnsiTheme="minorHAnsi" w:cstheme="minorHAnsi"/>
          <w:b/>
          <w:kern w:val="22"/>
          <w:sz w:val="20"/>
          <w:szCs w:val="20"/>
        </w:rPr>
        <w:t xml:space="preserve">.) </w:t>
      </w:r>
      <w:r>
        <w:rPr>
          <w:rFonts w:asciiTheme="minorHAnsi" w:hAnsiTheme="minorHAnsi" w:cstheme="minorHAnsi"/>
          <w:kern w:val="22"/>
          <w:sz w:val="20"/>
          <w:szCs w:val="20"/>
        </w:rPr>
        <w:t xml:space="preserve">της </w:t>
      </w:r>
      <w:proofErr w:type="spellStart"/>
      <w:r>
        <w:rPr>
          <w:rFonts w:asciiTheme="minorHAnsi" w:hAnsiTheme="minorHAnsi" w:cstheme="minorHAnsi"/>
          <w:kern w:val="22"/>
          <w:sz w:val="20"/>
          <w:szCs w:val="20"/>
        </w:rPr>
        <w:t>υπ΄αρ</w:t>
      </w:r>
      <w:proofErr w:type="spellEnd"/>
      <w:r>
        <w:rPr>
          <w:rFonts w:asciiTheme="minorHAnsi" w:hAnsiTheme="minorHAnsi" w:cstheme="minorHAnsi"/>
          <w:kern w:val="22"/>
          <w:sz w:val="20"/>
          <w:szCs w:val="20"/>
        </w:rPr>
        <w:t xml:space="preserve">. 50844/11.05.2018 (τ. ΥΟΔΔ αρ. 279/ 17.05.2018) Υπουργικής Απόφασης περί συγκρότησης και ορισμού μελών γνωμοδοτικής επιτροπής επί της επάρκειας των ληφθέντων </w:t>
      </w:r>
      <w:proofErr w:type="spellStart"/>
      <w:r>
        <w:rPr>
          <w:rFonts w:asciiTheme="minorHAnsi" w:hAnsiTheme="minorHAnsi" w:cstheme="minorHAnsi"/>
          <w:kern w:val="22"/>
          <w:sz w:val="20"/>
          <w:szCs w:val="20"/>
        </w:rPr>
        <w:t>επαναρθωτικών</w:t>
      </w:r>
      <w:proofErr w:type="spellEnd"/>
      <w:r>
        <w:rPr>
          <w:rFonts w:asciiTheme="minorHAnsi" w:hAnsiTheme="minorHAnsi" w:cstheme="minorHAnsi"/>
          <w:kern w:val="22"/>
          <w:sz w:val="20"/>
          <w:szCs w:val="20"/>
        </w:rPr>
        <w:t xml:space="preserve"> μέτρων οικονομικών φορέων προς απόδειξη της αξιοπιστίας τους (Συγκρότηση Διυπουργικής Επιτροπής του αρ, 73 παρ. 9 του ν. 4412/2016),</w:t>
      </w:r>
    </w:p>
    <w:p w:rsidR="00D76213" w:rsidRPr="00D76213" w:rsidRDefault="00D76213" w:rsidP="00D76213">
      <w:pPr>
        <w:pStyle w:val="a7"/>
        <w:spacing w:before="60" w:after="60"/>
        <w:contextualSpacing w:val="0"/>
        <w:jc w:val="both"/>
        <w:rPr>
          <w:rFonts w:asciiTheme="minorHAnsi" w:hAnsiTheme="minorHAnsi" w:cstheme="minorHAnsi"/>
          <w:sz w:val="20"/>
          <w:szCs w:val="20"/>
          <w:highlight w:val="lightGray"/>
        </w:rPr>
      </w:pPr>
      <w:r w:rsidRPr="00D76213">
        <w:rPr>
          <w:rFonts w:asciiTheme="minorHAnsi" w:hAnsiTheme="minorHAnsi" w:cstheme="minorHAnsi"/>
          <w:b/>
          <w:sz w:val="20"/>
          <w:szCs w:val="20"/>
        </w:rPr>
        <w:t>ι</w:t>
      </w:r>
      <w:r w:rsidR="00F56C8E">
        <w:rPr>
          <w:rFonts w:asciiTheme="minorHAnsi" w:hAnsiTheme="minorHAnsi" w:cstheme="minorHAnsi"/>
          <w:b/>
          <w:sz w:val="20"/>
          <w:szCs w:val="20"/>
        </w:rPr>
        <w:t>β.</w:t>
      </w:r>
      <w:r w:rsidRPr="00D76213">
        <w:rPr>
          <w:rFonts w:asciiTheme="minorHAnsi" w:hAnsiTheme="minorHAnsi" w:cstheme="minorHAnsi"/>
          <w:b/>
          <w:sz w:val="20"/>
          <w:szCs w:val="20"/>
        </w:rPr>
        <w:t>)</w:t>
      </w:r>
      <w:r w:rsidRPr="00D76213">
        <w:rPr>
          <w:rFonts w:asciiTheme="minorHAnsi" w:hAnsiTheme="minorHAnsi" w:cstheme="minorHAnsi"/>
          <w:sz w:val="20"/>
          <w:szCs w:val="20"/>
        </w:rPr>
        <w:t xml:space="preserve"> του ν. 2859/2000 (Α’ 248) «Κύρωση Κώδικα Φόρου Προστιθέμενης Αξίας»,</w:t>
      </w:r>
    </w:p>
    <w:p w:rsidR="00D76213" w:rsidRDefault="00F56C8E" w:rsidP="00D76213">
      <w:pPr>
        <w:pStyle w:val="a7"/>
        <w:spacing w:before="60" w:after="60"/>
        <w:contextualSpacing w:val="0"/>
        <w:jc w:val="both"/>
        <w:rPr>
          <w:rFonts w:asciiTheme="minorHAnsi" w:hAnsiTheme="minorHAnsi" w:cstheme="minorHAnsi"/>
          <w:sz w:val="20"/>
          <w:szCs w:val="20"/>
        </w:rPr>
      </w:pPr>
      <w:r>
        <w:rPr>
          <w:rFonts w:asciiTheme="minorHAnsi" w:hAnsiTheme="minorHAnsi" w:cstheme="minorHAnsi"/>
          <w:b/>
          <w:sz w:val="20"/>
          <w:szCs w:val="20"/>
        </w:rPr>
        <w:t>ιγ</w:t>
      </w:r>
      <w:r w:rsidR="00D76213" w:rsidRPr="00D76213">
        <w:rPr>
          <w:rFonts w:asciiTheme="minorHAnsi" w:hAnsiTheme="minorHAnsi" w:cstheme="minorHAnsi"/>
          <w:b/>
          <w:sz w:val="20"/>
          <w:szCs w:val="20"/>
        </w:rPr>
        <w:t>.)</w:t>
      </w:r>
      <w:r w:rsidR="00E2254E">
        <w:rPr>
          <w:rFonts w:asciiTheme="minorHAnsi" w:hAnsiTheme="minorHAnsi" w:cstheme="minorHAnsi"/>
          <w:sz w:val="20"/>
          <w:szCs w:val="20"/>
        </w:rPr>
        <w:t xml:space="preserve"> του ν. 2690/1999 (</w:t>
      </w:r>
      <w:r w:rsidR="00D76213" w:rsidRPr="00D76213">
        <w:rPr>
          <w:rFonts w:asciiTheme="minorHAnsi" w:hAnsiTheme="minorHAnsi" w:cstheme="minorHAnsi"/>
          <w:sz w:val="20"/>
          <w:szCs w:val="20"/>
        </w:rPr>
        <w:t xml:space="preserve">Α’ 45) «Κύρωση του Κώδικα </w:t>
      </w:r>
      <w:proofErr w:type="spellStart"/>
      <w:r w:rsidR="00D76213" w:rsidRPr="00D76213">
        <w:rPr>
          <w:rFonts w:asciiTheme="minorHAnsi" w:hAnsiTheme="minorHAnsi" w:cstheme="minorHAnsi"/>
          <w:sz w:val="20"/>
          <w:szCs w:val="20"/>
        </w:rPr>
        <w:t>∆ιοικητικής</w:t>
      </w:r>
      <w:proofErr w:type="spellEnd"/>
      <w:r w:rsidR="00D76213" w:rsidRPr="00D76213">
        <w:rPr>
          <w:rFonts w:asciiTheme="minorHAnsi" w:hAnsiTheme="minorHAnsi" w:cstheme="minorHAnsi"/>
          <w:sz w:val="20"/>
          <w:szCs w:val="20"/>
        </w:rPr>
        <w:t xml:space="preserve"> </w:t>
      </w:r>
      <w:proofErr w:type="spellStart"/>
      <w:r w:rsidR="00D76213" w:rsidRPr="00D76213">
        <w:rPr>
          <w:rFonts w:asciiTheme="minorHAnsi" w:hAnsiTheme="minorHAnsi" w:cstheme="minorHAnsi"/>
          <w:sz w:val="20"/>
          <w:szCs w:val="20"/>
        </w:rPr>
        <w:t>∆ιαδικασίας</w:t>
      </w:r>
      <w:proofErr w:type="spellEnd"/>
      <w:r w:rsidR="00D76213" w:rsidRPr="00D76213">
        <w:rPr>
          <w:rFonts w:asciiTheme="minorHAnsi" w:hAnsiTheme="minorHAnsi" w:cstheme="minorHAnsi"/>
          <w:sz w:val="20"/>
          <w:szCs w:val="20"/>
        </w:rPr>
        <w:t xml:space="preserve"> και άλλες διατάξεις»,</w:t>
      </w:r>
    </w:p>
    <w:p w:rsidR="00CA2397" w:rsidRPr="00CA2397" w:rsidRDefault="00F56C8E" w:rsidP="00D76213">
      <w:pPr>
        <w:pStyle w:val="a7"/>
        <w:spacing w:before="60" w:after="60"/>
        <w:contextualSpacing w:val="0"/>
        <w:jc w:val="both"/>
        <w:rPr>
          <w:rFonts w:asciiTheme="minorHAnsi" w:hAnsiTheme="minorHAnsi" w:cstheme="minorHAnsi"/>
          <w:sz w:val="20"/>
          <w:szCs w:val="20"/>
        </w:rPr>
      </w:pPr>
      <w:r>
        <w:rPr>
          <w:rFonts w:asciiTheme="minorHAnsi" w:hAnsiTheme="minorHAnsi" w:cstheme="minorHAnsi"/>
          <w:b/>
          <w:sz w:val="20"/>
          <w:szCs w:val="20"/>
        </w:rPr>
        <w:t>ιδ</w:t>
      </w:r>
      <w:r w:rsidR="00CA2397">
        <w:rPr>
          <w:rFonts w:asciiTheme="minorHAnsi" w:hAnsiTheme="minorHAnsi" w:cstheme="minorHAnsi"/>
          <w:b/>
          <w:sz w:val="20"/>
          <w:szCs w:val="20"/>
        </w:rPr>
        <w:t xml:space="preserve">.) </w:t>
      </w:r>
      <w:r w:rsidR="00CA2397">
        <w:rPr>
          <w:rFonts w:asciiTheme="minorHAnsi" w:hAnsiTheme="minorHAnsi" w:cstheme="minorHAnsi"/>
          <w:sz w:val="20"/>
          <w:szCs w:val="20"/>
        </w:rPr>
        <w:t>του Π.Δ.. 39/2017 «Κανονισμός εξέτασης προδικαστικών προσφυγών ενώπιον της Αρχής Εξέτασης Προδικαστικών Προσφυγών, όπως ισχύει.</w:t>
      </w:r>
    </w:p>
    <w:p w:rsidR="00D76213" w:rsidRPr="00D76213" w:rsidRDefault="00D76213" w:rsidP="00D76213">
      <w:pPr>
        <w:pStyle w:val="a7"/>
        <w:spacing w:before="60" w:after="60"/>
        <w:ind w:right="-81"/>
        <w:contextualSpacing w:val="0"/>
        <w:jc w:val="both"/>
        <w:rPr>
          <w:rFonts w:asciiTheme="minorHAnsi" w:hAnsiTheme="minorHAnsi" w:cstheme="minorHAnsi"/>
          <w:kern w:val="22"/>
          <w:sz w:val="20"/>
          <w:szCs w:val="20"/>
        </w:rPr>
      </w:pPr>
      <w:r w:rsidRPr="00D76213">
        <w:rPr>
          <w:rFonts w:asciiTheme="minorHAnsi" w:hAnsiTheme="minorHAnsi" w:cstheme="minorHAnsi"/>
          <w:b/>
          <w:sz w:val="20"/>
          <w:szCs w:val="20"/>
        </w:rPr>
        <w:t>ι</w:t>
      </w:r>
      <w:r w:rsidR="00F56C8E">
        <w:rPr>
          <w:rFonts w:asciiTheme="minorHAnsi" w:hAnsiTheme="minorHAnsi" w:cstheme="minorHAnsi"/>
          <w:b/>
          <w:sz w:val="20"/>
          <w:szCs w:val="20"/>
        </w:rPr>
        <w:t>ε</w:t>
      </w:r>
      <w:r w:rsidRPr="00D76213">
        <w:rPr>
          <w:rFonts w:asciiTheme="minorHAnsi" w:hAnsiTheme="minorHAnsi" w:cstheme="minorHAnsi"/>
          <w:b/>
          <w:sz w:val="20"/>
          <w:szCs w:val="20"/>
        </w:rPr>
        <w:t>.)</w:t>
      </w:r>
      <w:r w:rsidRPr="00D76213">
        <w:rPr>
          <w:rFonts w:asciiTheme="minorHAnsi" w:hAnsiTheme="minorHAnsi" w:cstheme="minorHAnsi"/>
          <w:sz w:val="20"/>
          <w:szCs w:val="20"/>
        </w:rPr>
        <w:t xml:space="preserve"> </w:t>
      </w:r>
      <w:r w:rsidR="00E2254E">
        <w:rPr>
          <w:rFonts w:asciiTheme="minorHAnsi" w:hAnsiTheme="minorHAnsi" w:cstheme="minorHAnsi"/>
          <w:kern w:val="22"/>
          <w:sz w:val="20"/>
          <w:szCs w:val="20"/>
        </w:rPr>
        <w:t>του Π.Δ. 80/2016 (</w:t>
      </w:r>
      <w:r w:rsidRPr="00D76213">
        <w:rPr>
          <w:rFonts w:asciiTheme="minorHAnsi" w:hAnsiTheme="minorHAnsi" w:cstheme="minorHAnsi"/>
          <w:kern w:val="22"/>
          <w:sz w:val="20"/>
          <w:szCs w:val="20"/>
        </w:rPr>
        <w:t xml:space="preserve">Α’ 145) «Ανάληψη υποχρεώσεων από τους </w:t>
      </w:r>
      <w:proofErr w:type="spellStart"/>
      <w:r w:rsidRPr="00D76213">
        <w:rPr>
          <w:rFonts w:asciiTheme="minorHAnsi" w:hAnsiTheme="minorHAnsi" w:cstheme="minorHAnsi"/>
          <w:kern w:val="22"/>
          <w:sz w:val="20"/>
          <w:szCs w:val="20"/>
        </w:rPr>
        <w:t>διατάκτες</w:t>
      </w:r>
      <w:proofErr w:type="spellEnd"/>
      <w:r w:rsidRPr="00D76213">
        <w:rPr>
          <w:rFonts w:asciiTheme="minorHAnsi" w:hAnsiTheme="minorHAnsi" w:cstheme="minorHAnsi"/>
          <w:kern w:val="22"/>
          <w:sz w:val="20"/>
          <w:szCs w:val="20"/>
        </w:rPr>
        <w:t>».</w:t>
      </w:r>
    </w:p>
    <w:p w:rsidR="00D76213" w:rsidRPr="00D76213" w:rsidRDefault="00F56C8E" w:rsidP="00D76213">
      <w:pPr>
        <w:pStyle w:val="a7"/>
        <w:spacing w:before="60" w:after="60"/>
        <w:ind w:right="-81"/>
        <w:contextualSpacing w:val="0"/>
        <w:jc w:val="both"/>
        <w:rPr>
          <w:rFonts w:asciiTheme="minorHAnsi" w:hAnsiTheme="minorHAnsi" w:cstheme="minorHAnsi"/>
          <w:kern w:val="22"/>
          <w:sz w:val="20"/>
          <w:szCs w:val="20"/>
        </w:rPr>
      </w:pPr>
      <w:r>
        <w:rPr>
          <w:rFonts w:asciiTheme="minorHAnsi" w:hAnsiTheme="minorHAnsi" w:cstheme="minorHAnsi"/>
          <w:b/>
          <w:kern w:val="22"/>
          <w:sz w:val="20"/>
          <w:szCs w:val="20"/>
        </w:rPr>
        <w:t>ιστ</w:t>
      </w:r>
      <w:r w:rsidR="00D76213" w:rsidRPr="00D76213">
        <w:rPr>
          <w:rFonts w:asciiTheme="minorHAnsi" w:hAnsiTheme="minorHAnsi" w:cstheme="minorHAnsi"/>
          <w:b/>
          <w:kern w:val="22"/>
          <w:sz w:val="20"/>
          <w:szCs w:val="20"/>
        </w:rPr>
        <w:t>.)</w:t>
      </w:r>
      <w:r w:rsidR="00D76213" w:rsidRPr="00D76213">
        <w:rPr>
          <w:rFonts w:asciiTheme="minorHAnsi" w:hAnsiTheme="minorHAnsi" w:cstheme="minorHAnsi"/>
          <w:kern w:val="22"/>
          <w:sz w:val="20"/>
          <w:szCs w:val="20"/>
        </w:rPr>
        <w:t xml:space="preserve"> του Π.Δ 28/2015 (Α' 34) «Κωδικοποίηση διατάξεων για την πρόσβαση σε δημόσια έγγραφα και στοιχεία»,</w:t>
      </w:r>
    </w:p>
    <w:p w:rsidR="00D76213" w:rsidRPr="00D76213" w:rsidRDefault="00F56C8E" w:rsidP="00D76213">
      <w:pPr>
        <w:pStyle w:val="a7"/>
        <w:spacing w:before="60" w:after="60"/>
        <w:ind w:right="-81"/>
        <w:contextualSpacing w:val="0"/>
        <w:jc w:val="both"/>
        <w:rPr>
          <w:rFonts w:asciiTheme="minorHAnsi" w:hAnsiTheme="minorHAnsi" w:cstheme="minorHAnsi"/>
          <w:sz w:val="20"/>
          <w:szCs w:val="20"/>
        </w:rPr>
      </w:pPr>
      <w:r>
        <w:rPr>
          <w:rFonts w:asciiTheme="minorHAnsi" w:hAnsiTheme="minorHAnsi" w:cstheme="minorHAnsi"/>
          <w:b/>
          <w:kern w:val="22"/>
          <w:sz w:val="20"/>
          <w:szCs w:val="20"/>
        </w:rPr>
        <w:t>ιζ</w:t>
      </w:r>
      <w:r w:rsidR="00D76213" w:rsidRPr="00D76213">
        <w:rPr>
          <w:rFonts w:asciiTheme="minorHAnsi" w:hAnsiTheme="minorHAnsi" w:cstheme="minorHAnsi"/>
          <w:b/>
          <w:kern w:val="22"/>
          <w:sz w:val="20"/>
          <w:szCs w:val="20"/>
        </w:rPr>
        <w:t>.)</w:t>
      </w:r>
      <w:r w:rsidR="00D81CAE" w:rsidRPr="00D81CAE">
        <w:rPr>
          <w:rFonts w:asciiTheme="minorHAnsi" w:hAnsiTheme="minorHAnsi" w:cstheme="minorHAnsi"/>
          <w:b/>
          <w:kern w:val="22"/>
          <w:sz w:val="20"/>
          <w:szCs w:val="20"/>
        </w:rPr>
        <w:t xml:space="preserve"> </w:t>
      </w:r>
      <w:r w:rsidR="00F61738" w:rsidRPr="00DA1A04">
        <w:rPr>
          <w:rFonts w:asciiTheme="minorHAnsi" w:hAnsiTheme="minorHAnsi" w:cstheme="minorHAnsi"/>
          <w:kern w:val="22"/>
          <w:sz w:val="20"/>
          <w:szCs w:val="20"/>
        </w:rPr>
        <w:t>το</w:t>
      </w:r>
      <w:r w:rsidR="00DA1A04" w:rsidRPr="00DA1A04">
        <w:rPr>
          <w:rFonts w:asciiTheme="minorHAnsi" w:hAnsiTheme="minorHAnsi" w:cstheme="minorHAnsi"/>
          <w:kern w:val="22"/>
          <w:sz w:val="20"/>
          <w:szCs w:val="20"/>
        </w:rPr>
        <w:t>υ</w:t>
      </w:r>
      <w:r w:rsidR="00F61738" w:rsidRPr="00DA1A04">
        <w:rPr>
          <w:rFonts w:asciiTheme="minorHAnsi" w:hAnsiTheme="minorHAnsi" w:cstheme="minorHAnsi"/>
          <w:kern w:val="22"/>
          <w:sz w:val="20"/>
          <w:szCs w:val="20"/>
        </w:rPr>
        <w:t xml:space="preserve"> άρθρο</w:t>
      </w:r>
      <w:r w:rsidR="00DA1A04" w:rsidRPr="00DA1A04">
        <w:rPr>
          <w:rFonts w:asciiTheme="minorHAnsi" w:hAnsiTheme="minorHAnsi" w:cstheme="minorHAnsi"/>
          <w:kern w:val="22"/>
          <w:sz w:val="20"/>
          <w:szCs w:val="20"/>
        </w:rPr>
        <w:t>υ</w:t>
      </w:r>
      <w:r w:rsidR="00F61738" w:rsidRPr="00DA1A04">
        <w:rPr>
          <w:rFonts w:asciiTheme="minorHAnsi" w:hAnsiTheme="minorHAnsi" w:cstheme="minorHAnsi"/>
          <w:kern w:val="22"/>
          <w:sz w:val="20"/>
          <w:szCs w:val="20"/>
        </w:rPr>
        <w:t xml:space="preserve"> 90</w:t>
      </w:r>
      <w:r w:rsidR="00D76213" w:rsidRPr="00DA1A04">
        <w:rPr>
          <w:rFonts w:asciiTheme="minorHAnsi" w:hAnsiTheme="minorHAnsi" w:cstheme="minorHAnsi"/>
          <w:kern w:val="22"/>
          <w:sz w:val="20"/>
          <w:szCs w:val="20"/>
        </w:rPr>
        <w:t xml:space="preserve"> </w:t>
      </w:r>
      <w:r w:rsidR="00D76213" w:rsidRPr="00D76213">
        <w:rPr>
          <w:rFonts w:asciiTheme="minorHAnsi" w:hAnsiTheme="minorHAnsi" w:cstheme="minorHAnsi"/>
          <w:sz w:val="20"/>
          <w:szCs w:val="20"/>
        </w:rPr>
        <w:t xml:space="preserve">του Π.Δ. 63/2005 </w:t>
      </w:r>
      <w:r w:rsidR="00E2254E">
        <w:rPr>
          <w:rFonts w:asciiTheme="minorHAnsi" w:hAnsiTheme="minorHAnsi" w:cstheme="minorHAnsi"/>
          <w:sz w:val="20"/>
          <w:szCs w:val="20"/>
        </w:rPr>
        <w:t>(</w:t>
      </w:r>
      <w:r w:rsidR="00D76213" w:rsidRPr="00D76213">
        <w:rPr>
          <w:rFonts w:asciiTheme="minorHAnsi" w:hAnsiTheme="minorHAnsi" w:cstheme="minorHAnsi"/>
          <w:sz w:val="20"/>
          <w:szCs w:val="20"/>
        </w:rPr>
        <w:t xml:space="preserve">Α’ 98) «Κωδικοποίηση της νομοθεσίας για την Κυβέρνηση και τα Κυβερνητικά Όργανα», σε συνδυασμό με τις διατάξεις των παραγράφων 5 και 6 του άρθρου 19 του Ν. 4389/2016. </w:t>
      </w:r>
    </w:p>
    <w:p w:rsidR="00D76213" w:rsidRPr="00D76213" w:rsidRDefault="00F56C8E" w:rsidP="00D76213">
      <w:pPr>
        <w:pStyle w:val="a7"/>
        <w:spacing w:before="60" w:after="60"/>
        <w:ind w:right="-81"/>
        <w:contextualSpacing w:val="0"/>
        <w:jc w:val="both"/>
        <w:rPr>
          <w:rFonts w:asciiTheme="minorHAnsi" w:hAnsiTheme="minorHAnsi" w:cstheme="minorHAnsi"/>
          <w:kern w:val="22"/>
          <w:sz w:val="20"/>
          <w:szCs w:val="20"/>
        </w:rPr>
      </w:pPr>
      <w:r>
        <w:rPr>
          <w:rFonts w:asciiTheme="minorHAnsi" w:hAnsiTheme="minorHAnsi" w:cstheme="minorHAnsi"/>
          <w:b/>
          <w:kern w:val="22"/>
          <w:sz w:val="20"/>
          <w:szCs w:val="20"/>
        </w:rPr>
        <w:t>ιη</w:t>
      </w:r>
      <w:r w:rsidR="00D76213" w:rsidRPr="00D76213">
        <w:rPr>
          <w:rFonts w:asciiTheme="minorHAnsi" w:hAnsiTheme="minorHAnsi" w:cstheme="minorHAnsi"/>
          <w:b/>
          <w:kern w:val="22"/>
          <w:sz w:val="20"/>
          <w:szCs w:val="20"/>
        </w:rPr>
        <w:t>.)</w:t>
      </w:r>
      <w:r w:rsidR="00D76213" w:rsidRPr="00D76213">
        <w:rPr>
          <w:rFonts w:asciiTheme="minorHAnsi" w:hAnsiTheme="minorHAnsi" w:cstheme="minorHAnsi"/>
          <w:kern w:val="22"/>
          <w:sz w:val="20"/>
          <w:szCs w:val="20"/>
        </w:rPr>
        <w:t xml:space="preserve"> της με αρ. 50844/2018 (ΦΕΚ 279 Τεύχος Υ.Ο.Δ.Δ./17-5-2018) Απόφασης του Υπουργού Οικονομίας και Ανάπτυξης με θέμα : «Συγκρότηση και ορισμός μελών γνωμοδοτικής επιτροπής επί της επάρκειας των ληφθέντων επανορθωτικών μέτρων οικονομικών φορέων προς απόδειξη της αξιοπιστίας τους όπως τροποποιήθηκε και ισχύει».</w:t>
      </w:r>
    </w:p>
    <w:p w:rsidR="00D76213" w:rsidRDefault="00D76213" w:rsidP="00D76213">
      <w:pPr>
        <w:pStyle w:val="a7"/>
        <w:spacing w:before="60" w:after="60"/>
        <w:contextualSpacing w:val="0"/>
        <w:jc w:val="both"/>
        <w:rPr>
          <w:rFonts w:asciiTheme="minorHAnsi" w:hAnsiTheme="minorHAnsi" w:cstheme="minorHAnsi"/>
          <w:sz w:val="20"/>
          <w:szCs w:val="20"/>
        </w:rPr>
      </w:pPr>
      <w:r w:rsidRPr="00D76213">
        <w:rPr>
          <w:rFonts w:asciiTheme="minorHAnsi" w:hAnsiTheme="minorHAnsi" w:cstheme="minorHAnsi"/>
          <w:b/>
          <w:sz w:val="20"/>
          <w:szCs w:val="20"/>
        </w:rPr>
        <w:t>ι</w:t>
      </w:r>
      <w:r w:rsidR="00F56C8E">
        <w:rPr>
          <w:rFonts w:asciiTheme="minorHAnsi" w:hAnsiTheme="minorHAnsi" w:cstheme="minorHAnsi"/>
          <w:b/>
          <w:kern w:val="22"/>
          <w:sz w:val="20"/>
          <w:szCs w:val="20"/>
        </w:rPr>
        <w:t>θ</w:t>
      </w:r>
      <w:r w:rsidRPr="00D76213">
        <w:rPr>
          <w:rFonts w:asciiTheme="minorHAnsi" w:hAnsiTheme="minorHAnsi" w:cstheme="minorHAnsi"/>
          <w:sz w:val="20"/>
          <w:szCs w:val="20"/>
        </w:rPr>
        <w:t>.</w:t>
      </w:r>
      <w:r w:rsidR="00E2254E">
        <w:rPr>
          <w:rFonts w:asciiTheme="minorHAnsi" w:hAnsiTheme="minorHAnsi" w:cstheme="minorHAnsi"/>
          <w:sz w:val="20"/>
          <w:szCs w:val="20"/>
        </w:rPr>
        <w:t>) της υπ’ αριθ. 57654/2017 (</w:t>
      </w:r>
      <w:r w:rsidRPr="00D76213">
        <w:rPr>
          <w:rFonts w:asciiTheme="minorHAnsi" w:hAnsiTheme="minorHAnsi" w:cstheme="minorHAnsi"/>
          <w:sz w:val="20"/>
          <w:szCs w:val="20"/>
        </w:rPr>
        <w:t>Β’ 1781) Υπουργικής Απόφασης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rsidR="00CA2397" w:rsidRPr="00D76213" w:rsidRDefault="00F56C8E" w:rsidP="00D76213">
      <w:pPr>
        <w:pStyle w:val="a7"/>
        <w:spacing w:before="60" w:after="60"/>
        <w:contextualSpacing w:val="0"/>
        <w:jc w:val="both"/>
        <w:rPr>
          <w:rFonts w:asciiTheme="minorHAnsi" w:hAnsiTheme="minorHAnsi" w:cstheme="minorHAnsi"/>
          <w:sz w:val="20"/>
          <w:szCs w:val="20"/>
        </w:rPr>
      </w:pPr>
      <w:r>
        <w:rPr>
          <w:rFonts w:asciiTheme="minorHAnsi" w:hAnsiTheme="minorHAnsi" w:cstheme="minorHAnsi"/>
          <w:b/>
          <w:sz w:val="20"/>
          <w:szCs w:val="20"/>
        </w:rPr>
        <w:lastRenderedPageBreak/>
        <w:t>κ</w:t>
      </w:r>
      <w:r w:rsidR="00CA2397" w:rsidRPr="00CA2397">
        <w:rPr>
          <w:rFonts w:asciiTheme="minorHAnsi" w:hAnsiTheme="minorHAnsi" w:cstheme="minorHAnsi"/>
          <w:sz w:val="20"/>
          <w:szCs w:val="20"/>
        </w:rPr>
        <w:t>.</w:t>
      </w:r>
      <w:r w:rsidR="00CA2397">
        <w:rPr>
          <w:rFonts w:asciiTheme="minorHAnsi" w:hAnsiTheme="minorHAnsi" w:cstheme="minorHAnsi"/>
          <w:sz w:val="20"/>
          <w:szCs w:val="20"/>
        </w:rPr>
        <w:t>) της με αρ. 1191/14.03.2017 (Β΄969) Απόφασης των Υπουργών Δικαιοσύνης, Διαφάνειας και Ανθρωπίνων Δικαιωμάτων «Καθ</w:t>
      </w:r>
      <w:r w:rsidR="003B1664">
        <w:rPr>
          <w:rFonts w:asciiTheme="minorHAnsi" w:hAnsiTheme="minorHAnsi" w:cstheme="minorHAnsi"/>
          <w:sz w:val="20"/>
          <w:szCs w:val="20"/>
        </w:rPr>
        <w:t xml:space="preserve">ορισμός του χρόνου, τρόπου υπολογισμού της διαδικασίας παρακράτησης και απόδοσης της κράτησης 0,06% υπέρ της Αρχής Εξέτασης Προδικαστικών Προσφυγών (Α.Ε.Π.Π.), καθώς και των λοιπών λεπτομερειών εφαρμογής της παρ. 3 του αρ. 350 του ν. 4412/2016 (Α΄147)», </w:t>
      </w:r>
    </w:p>
    <w:p w:rsidR="00D76213" w:rsidRPr="00D76213" w:rsidRDefault="00F56C8E" w:rsidP="00D76213">
      <w:pPr>
        <w:pStyle w:val="a7"/>
        <w:spacing w:before="60" w:after="60"/>
        <w:ind w:right="-81"/>
        <w:contextualSpacing w:val="0"/>
        <w:jc w:val="both"/>
        <w:rPr>
          <w:rFonts w:asciiTheme="minorHAnsi" w:hAnsiTheme="minorHAnsi" w:cstheme="minorHAnsi"/>
          <w:kern w:val="22"/>
          <w:sz w:val="20"/>
          <w:szCs w:val="20"/>
        </w:rPr>
      </w:pPr>
      <w:r>
        <w:rPr>
          <w:rFonts w:asciiTheme="minorHAnsi" w:hAnsiTheme="minorHAnsi" w:cstheme="minorHAnsi"/>
          <w:b/>
          <w:kern w:val="22"/>
          <w:sz w:val="20"/>
          <w:szCs w:val="20"/>
        </w:rPr>
        <w:t>κα</w:t>
      </w:r>
      <w:r w:rsidR="00D76213" w:rsidRPr="00D76213">
        <w:rPr>
          <w:rFonts w:asciiTheme="minorHAnsi" w:hAnsiTheme="minorHAnsi" w:cstheme="minorHAnsi"/>
          <w:b/>
          <w:kern w:val="22"/>
          <w:sz w:val="20"/>
          <w:szCs w:val="20"/>
        </w:rPr>
        <w:t>.)</w:t>
      </w:r>
      <w:r w:rsidR="00D76213" w:rsidRPr="00D76213">
        <w:rPr>
          <w:rFonts w:asciiTheme="minorHAnsi" w:hAnsiTheme="minorHAnsi" w:cstheme="minorHAnsi"/>
          <w:kern w:val="22"/>
          <w:sz w:val="20"/>
          <w:szCs w:val="20"/>
        </w:rPr>
        <w:t xml:space="preserve"> της υπ’ αρ. Π1/2380/18</w:t>
      </w:r>
      <w:r w:rsidR="00B70BD9">
        <w:rPr>
          <w:rFonts w:asciiTheme="minorHAnsi" w:hAnsiTheme="minorHAnsi" w:cstheme="minorHAnsi"/>
          <w:kern w:val="22"/>
          <w:sz w:val="20"/>
          <w:szCs w:val="20"/>
        </w:rPr>
        <w:t>.12.2012 (</w:t>
      </w:r>
      <w:r w:rsidR="00D76213" w:rsidRPr="00D76213">
        <w:rPr>
          <w:rFonts w:asciiTheme="minorHAnsi" w:hAnsiTheme="minorHAnsi" w:cstheme="minorHAnsi"/>
          <w:kern w:val="22"/>
          <w:sz w:val="20"/>
          <w:szCs w:val="20"/>
        </w:rPr>
        <w:t>Β’ 3400) Κοινής Υπουργικής Απόφασης «Ρύθμιση των ειδικότερων θεμάτων λειτουργίας και διαχείρισης του Κεντρικού Ηλεκτρονικού Μητρώου Δημοσίων Συμβάσεων του Υπουργείου Ανάπτυξης, Ανταγωνιστικότητας, Υ</w:t>
      </w:r>
      <w:r w:rsidR="00E2254E">
        <w:rPr>
          <w:rFonts w:asciiTheme="minorHAnsi" w:hAnsiTheme="minorHAnsi" w:cstheme="minorHAnsi"/>
          <w:kern w:val="22"/>
          <w:sz w:val="20"/>
          <w:szCs w:val="20"/>
        </w:rPr>
        <w:t>ποδομών, Μεταφορών και Δικτύων»,</w:t>
      </w:r>
    </w:p>
    <w:p w:rsidR="00D76213" w:rsidRPr="00D76213" w:rsidRDefault="00B70BD9" w:rsidP="00D76213">
      <w:pPr>
        <w:pStyle w:val="a7"/>
        <w:spacing w:before="60" w:after="60"/>
        <w:ind w:right="-81"/>
        <w:contextualSpacing w:val="0"/>
        <w:jc w:val="both"/>
        <w:rPr>
          <w:rFonts w:asciiTheme="minorHAnsi" w:hAnsiTheme="minorHAnsi" w:cstheme="minorHAnsi"/>
          <w:kern w:val="22"/>
          <w:sz w:val="20"/>
          <w:szCs w:val="20"/>
        </w:rPr>
      </w:pPr>
      <w:r>
        <w:rPr>
          <w:rFonts w:asciiTheme="minorHAnsi" w:hAnsiTheme="minorHAnsi" w:cstheme="minorHAnsi"/>
          <w:b/>
          <w:kern w:val="22"/>
          <w:sz w:val="20"/>
          <w:szCs w:val="20"/>
        </w:rPr>
        <w:t>κ</w:t>
      </w:r>
      <w:r w:rsidR="00F56C8E">
        <w:rPr>
          <w:rFonts w:asciiTheme="minorHAnsi" w:hAnsiTheme="minorHAnsi" w:cstheme="minorHAnsi"/>
          <w:b/>
          <w:kern w:val="22"/>
          <w:sz w:val="20"/>
          <w:szCs w:val="20"/>
        </w:rPr>
        <w:t>β</w:t>
      </w:r>
      <w:r w:rsidR="00D76213" w:rsidRPr="00D76213">
        <w:rPr>
          <w:rFonts w:asciiTheme="minorHAnsi" w:hAnsiTheme="minorHAnsi" w:cstheme="minorHAnsi"/>
          <w:b/>
          <w:kern w:val="22"/>
          <w:sz w:val="20"/>
          <w:szCs w:val="20"/>
        </w:rPr>
        <w:t>.)</w:t>
      </w:r>
      <w:r w:rsidR="00D76213" w:rsidRPr="00D76213">
        <w:rPr>
          <w:rFonts w:asciiTheme="minorHAnsi" w:hAnsiTheme="minorHAnsi" w:cstheme="minorHAnsi"/>
          <w:kern w:val="22"/>
          <w:sz w:val="20"/>
          <w:szCs w:val="20"/>
        </w:rPr>
        <w:t xml:space="preserve"> της </w:t>
      </w:r>
      <w:r w:rsidR="00D76213" w:rsidRPr="00D76213">
        <w:rPr>
          <w:rFonts w:asciiTheme="minorHAnsi" w:hAnsiTheme="minorHAnsi" w:cstheme="minorHAnsi"/>
          <w:sz w:val="20"/>
          <w:szCs w:val="20"/>
        </w:rPr>
        <w:t xml:space="preserve">υπ’ </w:t>
      </w:r>
      <w:proofErr w:type="spellStart"/>
      <w:r w:rsidR="00D76213" w:rsidRPr="00D76213">
        <w:rPr>
          <w:rFonts w:asciiTheme="minorHAnsi" w:hAnsiTheme="minorHAnsi" w:cstheme="minorHAnsi"/>
          <w:sz w:val="20"/>
          <w:szCs w:val="20"/>
        </w:rPr>
        <w:t>αριθμ</w:t>
      </w:r>
      <w:proofErr w:type="spellEnd"/>
      <w:r w:rsidR="00D76213" w:rsidRPr="00D76213">
        <w:rPr>
          <w:rFonts w:asciiTheme="minorHAnsi" w:hAnsiTheme="minorHAnsi" w:cstheme="minorHAnsi"/>
          <w:sz w:val="20"/>
          <w:szCs w:val="20"/>
        </w:rPr>
        <w:t>. 158/2016 απόφασης της Ε.Α</w:t>
      </w:r>
      <w:r>
        <w:rPr>
          <w:rFonts w:asciiTheme="minorHAnsi" w:hAnsiTheme="minorHAnsi" w:cstheme="minorHAnsi"/>
          <w:sz w:val="20"/>
          <w:szCs w:val="20"/>
        </w:rPr>
        <w:t>.Α.ΔΗ.ΣΥ (Β’ 3698</w:t>
      </w:r>
      <w:r w:rsidR="00D76213" w:rsidRPr="00D76213">
        <w:rPr>
          <w:rFonts w:asciiTheme="minorHAnsi" w:hAnsiTheme="minorHAnsi" w:cstheme="minorHAnsi"/>
          <w:sz w:val="20"/>
          <w:szCs w:val="20"/>
        </w:rPr>
        <w:t>) «Έγκριση “Τυποποιημένου Εντύπου Υπεύθυνης Δήλωσης” (ΤΕΥΔ) του άρθρου 79 παρ. 4 του Ν. 4412/2016 (Α΄ 147), για διαδικασίες σύναψης δημόσιας σύμβασης κάτω των ορίων των οδηγιών»</w:t>
      </w:r>
      <w:r w:rsidR="00E2254E">
        <w:rPr>
          <w:rFonts w:asciiTheme="minorHAnsi" w:hAnsiTheme="minorHAnsi" w:cstheme="minorHAnsi"/>
          <w:sz w:val="20"/>
          <w:szCs w:val="20"/>
        </w:rPr>
        <w:t>,</w:t>
      </w:r>
    </w:p>
    <w:p w:rsidR="00E2254E" w:rsidRPr="00E2254E" w:rsidRDefault="00F56C8E" w:rsidP="00E2254E">
      <w:pPr>
        <w:pStyle w:val="a7"/>
        <w:spacing w:before="60" w:after="60"/>
        <w:ind w:right="-81"/>
        <w:contextualSpacing w:val="0"/>
        <w:jc w:val="both"/>
        <w:rPr>
          <w:rFonts w:asciiTheme="minorHAnsi" w:hAnsiTheme="minorHAnsi" w:cstheme="minorHAnsi"/>
          <w:kern w:val="22"/>
          <w:sz w:val="20"/>
          <w:szCs w:val="20"/>
        </w:rPr>
      </w:pPr>
      <w:r>
        <w:rPr>
          <w:rFonts w:asciiTheme="minorHAnsi" w:hAnsiTheme="minorHAnsi" w:cstheme="minorHAnsi"/>
          <w:b/>
          <w:kern w:val="22"/>
          <w:sz w:val="20"/>
          <w:szCs w:val="20"/>
        </w:rPr>
        <w:t>κγ.</w:t>
      </w:r>
      <w:r w:rsidR="00D76213" w:rsidRPr="00D76213">
        <w:rPr>
          <w:rFonts w:asciiTheme="minorHAnsi" w:hAnsiTheme="minorHAnsi" w:cstheme="minorHAnsi"/>
          <w:b/>
          <w:kern w:val="22"/>
          <w:sz w:val="20"/>
          <w:szCs w:val="20"/>
        </w:rPr>
        <w:t>)</w:t>
      </w:r>
      <w:r w:rsidR="00D76213" w:rsidRPr="00D76213">
        <w:rPr>
          <w:rFonts w:asciiTheme="minorHAnsi" w:hAnsiTheme="minorHAnsi" w:cstheme="minorHAnsi"/>
          <w:kern w:val="22"/>
          <w:sz w:val="20"/>
          <w:szCs w:val="20"/>
        </w:rPr>
        <w:t xml:space="preserve"> της υπ’ αρ. </w:t>
      </w:r>
      <w:proofErr w:type="spellStart"/>
      <w:r w:rsidR="00D76213" w:rsidRPr="00D76213">
        <w:rPr>
          <w:rFonts w:asciiTheme="minorHAnsi" w:hAnsiTheme="minorHAnsi" w:cstheme="minorHAnsi"/>
          <w:kern w:val="22"/>
          <w:sz w:val="20"/>
          <w:szCs w:val="20"/>
        </w:rPr>
        <w:t>πρωτ</w:t>
      </w:r>
      <w:proofErr w:type="spellEnd"/>
      <w:r w:rsidR="00D76213" w:rsidRPr="00D76213">
        <w:rPr>
          <w:rFonts w:asciiTheme="minorHAnsi" w:hAnsiTheme="minorHAnsi" w:cstheme="minorHAnsi"/>
          <w:kern w:val="22"/>
          <w:sz w:val="20"/>
          <w:szCs w:val="20"/>
        </w:rPr>
        <w:t>. Δ.ΟΡΓ. Α</w:t>
      </w:r>
      <w:r w:rsidR="00B70BD9">
        <w:rPr>
          <w:rFonts w:asciiTheme="minorHAnsi" w:hAnsiTheme="minorHAnsi" w:cstheme="minorHAnsi"/>
          <w:kern w:val="22"/>
          <w:sz w:val="20"/>
          <w:szCs w:val="20"/>
        </w:rPr>
        <w:t xml:space="preserve"> 1036960 ΕΞ 2017/10.3.2017 </w:t>
      </w:r>
      <w:r w:rsidR="00D76213" w:rsidRPr="00D76213">
        <w:rPr>
          <w:rFonts w:asciiTheme="minorHAnsi" w:hAnsiTheme="minorHAnsi" w:cstheme="minorHAnsi"/>
          <w:kern w:val="22"/>
          <w:sz w:val="20"/>
          <w:szCs w:val="20"/>
        </w:rPr>
        <w:t>Β’ 968</w:t>
      </w:r>
      <w:r w:rsidR="00B51E46">
        <w:rPr>
          <w:rFonts w:asciiTheme="minorHAnsi" w:hAnsiTheme="minorHAnsi" w:cstheme="minorHAnsi"/>
          <w:kern w:val="22"/>
          <w:sz w:val="20"/>
          <w:szCs w:val="20"/>
        </w:rPr>
        <w:t>)</w:t>
      </w:r>
      <w:r w:rsidR="00D76213" w:rsidRPr="00D76213">
        <w:rPr>
          <w:rFonts w:asciiTheme="minorHAnsi" w:hAnsiTheme="minorHAnsi" w:cstheme="minorHAnsi"/>
          <w:kern w:val="22"/>
          <w:sz w:val="20"/>
          <w:szCs w:val="20"/>
        </w:rPr>
        <w:t xml:space="preserve"> απόφασης του Διοικητή της Α.Α.Δ.Ε., «Οργανισμός της Ανεξάρτητης Αρχής Δημοσίων Εσόδων (Α.Α.Δ.Ε.)»</w:t>
      </w:r>
      <w:r w:rsidR="00B51E46">
        <w:rPr>
          <w:rFonts w:asciiTheme="minorHAnsi" w:hAnsiTheme="minorHAnsi" w:cstheme="minorHAnsi"/>
          <w:kern w:val="22"/>
          <w:sz w:val="20"/>
          <w:szCs w:val="20"/>
        </w:rPr>
        <w:t xml:space="preserve"> όπως έχει τροποποιηθεί και ισχύει</w:t>
      </w:r>
      <w:r w:rsidR="00E2254E">
        <w:rPr>
          <w:rFonts w:asciiTheme="minorHAnsi" w:hAnsiTheme="minorHAnsi" w:cstheme="minorHAnsi"/>
          <w:kern w:val="22"/>
          <w:sz w:val="20"/>
          <w:szCs w:val="20"/>
        </w:rPr>
        <w:t>.</w:t>
      </w:r>
    </w:p>
    <w:p w:rsidR="00D76213" w:rsidRPr="00D76213" w:rsidRDefault="00D76213" w:rsidP="00D76213">
      <w:pPr>
        <w:pStyle w:val="a7"/>
        <w:numPr>
          <w:ilvl w:val="0"/>
          <w:numId w:val="1"/>
        </w:numPr>
        <w:spacing w:after="120" w:line="240" w:lineRule="auto"/>
        <w:contextualSpacing w:val="0"/>
        <w:jc w:val="both"/>
        <w:rPr>
          <w:rFonts w:asciiTheme="minorHAnsi" w:hAnsiTheme="minorHAnsi" w:cstheme="minorHAnsi"/>
          <w:kern w:val="22"/>
          <w:sz w:val="20"/>
          <w:szCs w:val="20"/>
        </w:rPr>
      </w:pPr>
      <w:r w:rsidRPr="00D76213">
        <w:rPr>
          <w:rFonts w:asciiTheme="minorHAnsi" w:hAnsiTheme="minorHAnsi" w:cstheme="minorHAnsi"/>
          <w:kern w:val="22"/>
          <w:sz w:val="20"/>
          <w:szCs w:val="20"/>
        </w:rPr>
        <w:t xml:space="preserve">Την υπ’ αρ. </w:t>
      </w:r>
      <w:proofErr w:type="spellStart"/>
      <w:r w:rsidRPr="00D76213">
        <w:rPr>
          <w:rFonts w:asciiTheme="minorHAnsi" w:hAnsiTheme="minorHAnsi" w:cstheme="minorHAnsi"/>
          <w:kern w:val="22"/>
          <w:sz w:val="20"/>
          <w:szCs w:val="20"/>
        </w:rPr>
        <w:t>πρωτ</w:t>
      </w:r>
      <w:proofErr w:type="spellEnd"/>
      <w:r w:rsidRPr="00D76213">
        <w:rPr>
          <w:rFonts w:asciiTheme="minorHAnsi" w:hAnsiTheme="minorHAnsi" w:cstheme="minorHAnsi"/>
          <w:kern w:val="22"/>
          <w:sz w:val="20"/>
          <w:szCs w:val="20"/>
        </w:rPr>
        <w:t xml:space="preserve">. Δ6Α 1145867 ΕΞ 2013/25.9.2013 (ΦΕΚ Β’ 2417) απόφαση του Υπουργού Οικονομικών «Μεταβίβαση αρμοδιοτήτων στον Γενικό Γραμματέα της Γενικής Γραμματείας Δημοσίων Εσόδων του Υπουργείου Οικονομικών», όπως ισχύει, σε συνδυασμό με τις διατάξεις της υποπαραγράφου </w:t>
      </w:r>
      <w:proofErr w:type="spellStart"/>
      <w:r w:rsidRPr="00D76213">
        <w:rPr>
          <w:rFonts w:asciiTheme="minorHAnsi" w:hAnsiTheme="minorHAnsi" w:cstheme="minorHAnsi"/>
          <w:kern w:val="22"/>
          <w:sz w:val="20"/>
          <w:szCs w:val="20"/>
        </w:rPr>
        <w:t>α΄</w:t>
      </w:r>
      <w:proofErr w:type="spellEnd"/>
      <w:r w:rsidRPr="00D76213">
        <w:rPr>
          <w:rFonts w:asciiTheme="minorHAnsi" w:hAnsiTheme="minorHAnsi" w:cstheme="minorHAnsi"/>
          <w:kern w:val="22"/>
          <w:sz w:val="20"/>
          <w:szCs w:val="20"/>
        </w:rPr>
        <w:t xml:space="preserve"> της παρ. 3 του άρθρου 41 του Ν. 4389/2016.</w:t>
      </w:r>
    </w:p>
    <w:p w:rsidR="00D76213" w:rsidRPr="00756BE3" w:rsidRDefault="00D76213" w:rsidP="00D76213">
      <w:pPr>
        <w:pStyle w:val="a7"/>
        <w:numPr>
          <w:ilvl w:val="0"/>
          <w:numId w:val="1"/>
        </w:numPr>
        <w:autoSpaceDE w:val="0"/>
        <w:autoSpaceDN w:val="0"/>
        <w:adjustRightInd w:val="0"/>
        <w:spacing w:after="120" w:line="240" w:lineRule="auto"/>
        <w:contextualSpacing w:val="0"/>
        <w:jc w:val="both"/>
        <w:rPr>
          <w:rFonts w:asciiTheme="minorHAnsi" w:hAnsiTheme="minorHAnsi" w:cstheme="minorHAnsi"/>
          <w:kern w:val="22"/>
          <w:sz w:val="20"/>
          <w:szCs w:val="20"/>
        </w:rPr>
      </w:pPr>
      <w:r w:rsidRPr="00D76213">
        <w:rPr>
          <w:rFonts w:asciiTheme="minorHAnsi" w:hAnsiTheme="minorHAnsi" w:cstheme="minorHAnsi"/>
          <w:kern w:val="22"/>
          <w:sz w:val="20"/>
          <w:szCs w:val="20"/>
        </w:rPr>
        <w:t xml:space="preserve">Την αριθ. 1 της 20.01.2016 (ΦΕΚ Υ.Ο.Δ.Δ. 18) πράξη του Υπουργικού Συμβουλίου «Επιλογή και διορισμός </w:t>
      </w:r>
      <w:r w:rsidRPr="00B44FC7">
        <w:rPr>
          <w:rFonts w:asciiTheme="minorHAnsi" w:hAnsiTheme="minorHAnsi" w:cstheme="minorHAnsi"/>
          <w:kern w:val="22"/>
          <w:sz w:val="20"/>
          <w:szCs w:val="20"/>
        </w:rPr>
        <w:t>Γενικού Γραμματέα της Γενικής Γραμματείας Δημοσίων</w:t>
      </w:r>
      <w:r w:rsidRPr="00D76213">
        <w:rPr>
          <w:rFonts w:asciiTheme="minorHAnsi" w:hAnsiTheme="minorHAnsi" w:cstheme="minorHAnsi"/>
          <w:kern w:val="22"/>
          <w:sz w:val="20"/>
          <w:szCs w:val="20"/>
        </w:rPr>
        <w:t xml:space="preserve"> Εσόδων του Υπουργείου Οικονομικών», σε συνδυασμό με τις διατάξεις του πρώτου εδαφίου της παραγράφου 10 του άρθρου 41 του Ν. 4389/2016, καθώς </w:t>
      </w:r>
      <w:r w:rsidRPr="00D76213">
        <w:rPr>
          <w:rFonts w:asciiTheme="minorHAnsi" w:hAnsiTheme="minorHAnsi" w:cstheme="minorHAnsi"/>
          <w:sz w:val="20"/>
          <w:szCs w:val="20"/>
        </w:rPr>
        <w:t>και τη με αριθμό 39/3/30.11.2017 (</w:t>
      </w:r>
      <w:r w:rsidRPr="00D76213">
        <w:rPr>
          <w:rFonts w:asciiTheme="minorHAnsi" w:hAnsiTheme="minorHAnsi" w:cstheme="minorHAnsi"/>
          <w:kern w:val="22"/>
          <w:sz w:val="20"/>
          <w:szCs w:val="20"/>
        </w:rPr>
        <w:t>ΦΕΚ</w:t>
      </w:r>
      <w:r w:rsidRPr="00D76213">
        <w:rPr>
          <w:rFonts w:asciiTheme="minorHAnsi" w:hAnsiTheme="minorHAnsi" w:cstheme="minorHAnsi"/>
          <w:iCs/>
          <w:sz w:val="20"/>
          <w:szCs w:val="20"/>
          <w:lang w:eastAsia="el-GR"/>
        </w:rPr>
        <w:t xml:space="preserve"> </w:t>
      </w:r>
      <w:r w:rsidRPr="00D76213">
        <w:rPr>
          <w:rFonts w:asciiTheme="minorHAnsi" w:hAnsiTheme="minorHAnsi" w:cstheme="minorHAnsi"/>
          <w:sz w:val="20"/>
          <w:szCs w:val="20"/>
        </w:rPr>
        <w:t>Υ.Ο.Δ.Δ. 689) Απόφαση του Συμβουλίου Διοίκησης της Α.Α.Δ.Ε. «Ανανέωση της Θητείας του Διοικητή της Ανεξάρτητης Αρχής Δημοσίων Εσόδων».</w:t>
      </w:r>
    </w:p>
    <w:p w:rsidR="00FF2DFE" w:rsidRDefault="001E431E" w:rsidP="00B70BD9">
      <w:pPr>
        <w:pStyle w:val="a7"/>
        <w:numPr>
          <w:ilvl w:val="0"/>
          <w:numId w:val="1"/>
        </w:numPr>
        <w:autoSpaceDE w:val="0"/>
        <w:autoSpaceDN w:val="0"/>
        <w:adjustRightInd w:val="0"/>
        <w:spacing w:after="120" w:line="240" w:lineRule="auto"/>
        <w:contextualSpacing w:val="0"/>
        <w:jc w:val="both"/>
        <w:rPr>
          <w:rFonts w:asciiTheme="minorHAnsi" w:hAnsiTheme="minorHAnsi" w:cstheme="minorHAnsi"/>
          <w:kern w:val="22"/>
          <w:sz w:val="20"/>
          <w:szCs w:val="20"/>
        </w:rPr>
      </w:pPr>
      <w:r w:rsidRPr="00EB174D">
        <w:rPr>
          <w:rFonts w:asciiTheme="minorHAnsi" w:hAnsiTheme="minorHAnsi" w:cstheme="minorHAnsi"/>
          <w:kern w:val="22"/>
          <w:sz w:val="20"/>
          <w:szCs w:val="20"/>
        </w:rPr>
        <w:t xml:space="preserve">Την με αρ. 5294 ΕΞ 2020/ 17.01.2020 Απόφαση του Υπουργού Οικονομικών, όπως δημοσιεύθηκε στο ΦΕΚ 27/ </w:t>
      </w:r>
      <w:r w:rsidR="00B70BD9">
        <w:rPr>
          <w:rFonts w:asciiTheme="minorHAnsi" w:hAnsiTheme="minorHAnsi" w:cstheme="minorHAnsi"/>
          <w:kern w:val="22"/>
          <w:sz w:val="20"/>
          <w:szCs w:val="20"/>
        </w:rPr>
        <w:t>Υ</w:t>
      </w:r>
      <w:r w:rsidRPr="00EB174D">
        <w:rPr>
          <w:rFonts w:asciiTheme="minorHAnsi" w:hAnsiTheme="minorHAnsi" w:cstheme="minorHAnsi"/>
          <w:kern w:val="22"/>
          <w:sz w:val="20"/>
          <w:szCs w:val="20"/>
        </w:rPr>
        <w:t>.Ο.Δ.Δ./ 17.01.2020 περί ανανέωσης της θητείας του Διοικητή της Ανεξάρτητης Αρχής δημοσίων Εσόδων για πέντε (5) έτη.</w:t>
      </w:r>
    </w:p>
    <w:p w:rsidR="00CA25B1" w:rsidRDefault="00D76213" w:rsidP="00B70BD9">
      <w:pPr>
        <w:pStyle w:val="a7"/>
        <w:numPr>
          <w:ilvl w:val="0"/>
          <w:numId w:val="1"/>
        </w:numPr>
        <w:autoSpaceDE w:val="0"/>
        <w:autoSpaceDN w:val="0"/>
        <w:adjustRightInd w:val="0"/>
        <w:spacing w:after="120" w:line="240" w:lineRule="auto"/>
        <w:contextualSpacing w:val="0"/>
        <w:jc w:val="both"/>
        <w:rPr>
          <w:rFonts w:asciiTheme="minorHAnsi" w:hAnsiTheme="minorHAnsi" w:cstheme="minorHAnsi"/>
          <w:kern w:val="22"/>
          <w:sz w:val="20"/>
          <w:szCs w:val="20"/>
        </w:rPr>
      </w:pPr>
      <w:r w:rsidRPr="00EB174D">
        <w:rPr>
          <w:rFonts w:asciiTheme="minorHAnsi" w:hAnsiTheme="minorHAnsi" w:cstheme="minorHAnsi"/>
          <w:kern w:val="22"/>
          <w:sz w:val="20"/>
          <w:szCs w:val="20"/>
          <w:lang w:val="en-US"/>
        </w:rPr>
        <w:t>T</w:t>
      </w:r>
      <w:r w:rsidRPr="00EB174D">
        <w:rPr>
          <w:rFonts w:asciiTheme="minorHAnsi" w:hAnsiTheme="minorHAnsi" w:cstheme="minorHAnsi"/>
          <w:kern w:val="22"/>
          <w:sz w:val="20"/>
          <w:szCs w:val="20"/>
        </w:rPr>
        <w:t xml:space="preserve">ων σε εκτέλεση των ανωτέρω νόμων </w:t>
      </w:r>
      <w:proofErr w:type="spellStart"/>
      <w:r w:rsidRPr="00EB174D">
        <w:rPr>
          <w:rFonts w:asciiTheme="minorHAnsi" w:hAnsiTheme="minorHAnsi" w:cstheme="minorHAnsi"/>
          <w:kern w:val="22"/>
          <w:sz w:val="20"/>
          <w:szCs w:val="20"/>
        </w:rPr>
        <w:t>εκδοθεισών</w:t>
      </w:r>
      <w:proofErr w:type="spellEnd"/>
      <w:r w:rsidRPr="00EB174D">
        <w:rPr>
          <w:rFonts w:asciiTheme="minorHAnsi" w:hAnsiTheme="minorHAnsi" w:cstheme="minorHAnsi"/>
          <w:kern w:val="22"/>
          <w:sz w:val="20"/>
          <w:szCs w:val="20"/>
        </w:rPr>
        <w:t xml:space="preserve"> κανονιστικών πράξεων, των λοιπών διατάξεων </w:t>
      </w:r>
      <w:r w:rsidR="00EB174D">
        <w:rPr>
          <w:rFonts w:asciiTheme="minorHAnsi" w:hAnsiTheme="minorHAnsi" w:cstheme="minorHAnsi"/>
          <w:kern w:val="22"/>
          <w:sz w:val="20"/>
          <w:szCs w:val="20"/>
        </w:rPr>
        <w:br/>
      </w:r>
      <w:r w:rsidRPr="00EB174D">
        <w:rPr>
          <w:rFonts w:asciiTheme="minorHAnsi" w:hAnsiTheme="minorHAnsi" w:cstheme="minorHAnsi"/>
          <w:kern w:val="22"/>
          <w:sz w:val="20"/>
          <w:szCs w:val="20"/>
        </w:rPr>
        <w:t>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4922FD" w:rsidRPr="009B0AD6" w:rsidRDefault="00D81CAE" w:rsidP="00B70BD9">
      <w:pPr>
        <w:pStyle w:val="a7"/>
        <w:numPr>
          <w:ilvl w:val="0"/>
          <w:numId w:val="1"/>
        </w:numPr>
        <w:autoSpaceDE w:val="0"/>
        <w:autoSpaceDN w:val="0"/>
        <w:adjustRightInd w:val="0"/>
        <w:spacing w:after="120" w:line="240" w:lineRule="auto"/>
        <w:contextualSpacing w:val="0"/>
        <w:jc w:val="both"/>
        <w:rPr>
          <w:rFonts w:asciiTheme="minorHAnsi" w:hAnsiTheme="minorHAnsi" w:cstheme="minorHAnsi"/>
          <w:kern w:val="22"/>
          <w:sz w:val="20"/>
          <w:szCs w:val="20"/>
        </w:rPr>
      </w:pPr>
      <w:r w:rsidRPr="009B0AD6">
        <w:rPr>
          <w:rFonts w:asciiTheme="minorHAnsi" w:hAnsiTheme="minorHAnsi" w:cstheme="minorHAnsi"/>
          <w:kern w:val="22"/>
          <w:sz w:val="20"/>
          <w:szCs w:val="20"/>
        </w:rPr>
        <w:t xml:space="preserve">Την με αρ. </w:t>
      </w:r>
      <w:proofErr w:type="spellStart"/>
      <w:r w:rsidRPr="009B0AD6">
        <w:rPr>
          <w:rFonts w:asciiTheme="minorHAnsi" w:hAnsiTheme="minorHAnsi" w:cstheme="minorHAnsi"/>
          <w:kern w:val="22"/>
          <w:sz w:val="20"/>
          <w:szCs w:val="20"/>
        </w:rPr>
        <w:t>πρωτ</w:t>
      </w:r>
      <w:proofErr w:type="spellEnd"/>
      <w:r w:rsidRPr="009B0AD6">
        <w:rPr>
          <w:rFonts w:asciiTheme="minorHAnsi" w:hAnsiTheme="minorHAnsi" w:cstheme="minorHAnsi"/>
          <w:kern w:val="22"/>
          <w:sz w:val="20"/>
          <w:szCs w:val="20"/>
        </w:rPr>
        <w:t xml:space="preserve">. Δ.Π.Δ.Υ.Κ.Υ. Α.Α.Δ.Ε. Α 1016687 ΕΞ 2020/ 31.01.2020 Απόφαση ματαίωσης της </w:t>
      </w:r>
      <w:proofErr w:type="spellStart"/>
      <w:r w:rsidRPr="009B0AD6">
        <w:rPr>
          <w:rFonts w:asciiTheme="minorHAnsi" w:hAnsiTheme="minorHAnsi" w:cstheme="minorHAnsi"/>
          <w:kern w:val="22"/>
          <w:sz w:val="20"/>
          <w:szCs w:val="20"/>
        </w:rPr>
        <w:t>υπ΄αρ</w:t>
      </w:r>
      <w:proofErr w:type="spellEnd"/>
      <w:r w:rsidRPr="009B0AD6">
        <w:rPr>
          <w:rFonts w:asciiTheme="minorHAnsi" w:hAnsiTheme="minorHAnsi" w:cstheme="minorHAnsi"/>
          <w:kern w:val="22"/>
          <w:sz w:val="20"/>
          <w:szCs w:val="20"/>
        </w:rPr>
        <w:t xml:space="preserve">. </w:t>
      </w:r>
      <w:proofErr w:type="spellStart"/>
      <w:r w:rsidRPr="009B0AD6">
        <w:rPr>
          <w:rFonts w:asciiTheme="minorHAnsi" w:hAnsiTheme="minorHAnsi" w:cstheme="minorHAnsi"/>
          <w:kern w:val="22"/>
          <w:sz w:val="20"/>
          <w:szCs w:val="20"/>
        </w:rPr>
        <w:t>πρωτ</w:t>
      </w:r>
      <w:proofErr w:type="spellEnd"/>
      <w:r w:rsidRPr="009B0AD6">
        <w:rPr>
          <w:rFonts w:asciiTheme="minorHAnsi" w:hAnsiTheme="minorHAnsi" w:cstheme="minorHAnsi"/>
          <w:kern w:val="22"/>
          <w:sz w:val="20"/>
          <w:szCs w:val="20"/>
        </w:rPr>
        <w:t>. Δ.Π.Δ.Υ.Κ.Υ. Α.Α.Δ.Ε. Α 117854 ΕΞ 2019 Απόφασης ανάθεσης και ανάθεση των υπηρεσιών συντήρησης του συστήματος διαχείρισης εγγράφων (</w:t>
      </w:r>
      <w:proofErr w:type="spellStart"/>
      <w:r w:rsidRPr="009B0AD6">
        <w:rPr>
          <w:rFonts w:asciiTheme="minorHAnsi" w:hAnsiTheme="minorHAnsi" w:cstheme="minorHAnsi"/>
          <w:kern w:val="22"/>
          <w:sz w:val="20"/>
          <w:szCs w:val="20"/>
          <w:lang w:val="en-US"/>
        </w:rPr>
        <w:t>livelink</w:t>
      </w:r>
      <w:proofErr w:type="spellEnd"/>
      <w:r w:rsidRPr="009B0AD6">
        <w:rPr>
          <w:rFonts w:asciiTheme="minorHAnsi" w:hAnsiTheme="minorHAnsi" w:cstheme="minorHAnsi"/>
          <w:kern w:val="22"/>
          <w:sz w:val="20"/>
          <w:szCs w:val="20"/>
        </w:rPr>
        <w:t xml:space="preserve">) της </w:t>
      </w:r>
      <w:r w:rsidR="009B0AD6" w:rsidRPr="009B0AD6">
        <w:rPr>
          <w:rFonts w:asciiTheme="minorHAnsi" w:hAnsiTheme="minorHAnsi" w:cstheme="minorHAnsi"/>
          <w:kern w:val="22"/>
          <w:sz w:val="20"/>
          <w:szCs w:val="20"/>
        </w:rPr>
        <w:t>Α.Α.Δ.Ε. για πέντε (5) μήνες σ</w:t>
      </w:r>
      <w:r w:rsidRPr="009B0AD6">
        <w:rPr>
          <w:rFonts w:asciiTheme="minorHAnsi" w:hAnsiTheme="minorHAnsi" w:cstheme="minorHAnsi"/>
          <w:kern w:val="22"/>
          <w:sz w:val="20"/>
          <w:szCs w:val="20"/>
        </w:rPr>
        <w:t>την εταιρία με επωνυμία «</w:t>
      </w:r>
      <w:proofErr w:type="spellStart"/>
      <w:r w:rsidRPr="009B0AD6">
        <w:rPr>
          <w:rFonts w:asciiTheme="minorHAnsi" w:hAnsiTheme="minorHAnsi" w:cstheme="minorHAnsi"/>
          <w:kern w:val="22"/>
          <w:sz w:val="20"/>
          <w:szCs w:val="20"/>
          <w:lang w:val="en-US"/>
        </w:rPr>
        <w:t>UniSystems</w:t>
      </w:r>
      <w:proofErr w:type="spellEnd"/>
      <w:r w:rsidRPr="009B0AD6">
        <w:rPr>
          <w:rFonts w:asciiTheme="minorHAnsi" w:hAnsiTheme="minorHAnsi" w:cstheme="minorHAnsi"/>
          <w:kern w:val="22"/>
          <w:sz w:val="20"/>
          <w:szCs w:val="20"/>
        </w:rPr>
        <w:t xml:space="preserve"> ΑΕ Σύστημα Πληροφορικής Μονοπρόσωπη Ανώνυμη Εμπορική Εταιρία»</w:t>
      </w:r>
      <w:r w:rsidR="00DA1A04" w:rsidRPr="009B0AD6">
        <w:rPr>
          <w:rFonts w:asciiTheme="minorHAnsi" w:hAnsiTheme="minorHAnsi" w:cstheme="minorHAnsi"/>
          <w:kern w:val="22"/>
          <w:sz w:val="20"/>
          <w:szCs w:val="20"/>
        </w:rPr>
        <w:t xml:space="preserve"> </w:t>
      </w:r>
      <w:r w:rsidRPr="009B0AD6">
        <w:rPr>
          <w:rFonts w:asciiTheme="minorHAnsi" w:hAnsiTheme="minorHAnsi" w:cstheme="minorHAnsi"/>
          <w:kern w:val="22"/>
          <w:sz w:val="20"/>
          <w:szCs w:val="20"/>
        </w:rPr>
        <w:t>(ΑΔΑΜ: 20</w:t>
      </w:r>
      <w:r w:rsidRPr="009B0AD6">
        <w:rPr>
          <w:rFonts w:asciiTheme="minorHAnsi" w:hAnsiTheme="minorHAnsi" w:cstheme="minorHAnsi"/>
          <w:kern w:val="22"/>
          <w:sz w:val="20"/>
          <w:szCs w:val="20"/>
          <w:lang w:val="en-US"/>
        </w:rPr>
        <w:t>AWRD</w:t>
      </w:r>
      <w:r w:rsidRPr="009B0AD6">
        <w:rPr>
          <w:rFonts w:asciiTheme="minorHAnsi" w:hAnsiTheme="minorHAnsi" w:cstheme="minorHAnsi"/>
          <w:kern w:val="22"/>
          <w:sz w:val="20"/>
          <w:szCs w:val="20"/>
        </w:rPr>
        <w:t>006248211), καθώς και την αρ. 221/2020/18.02.2020 σύμβαση (ΑΔΑΜ: 20</w:t>
      </w:r>
      <w:r w:rsidRPr="009B0AD6">
        <w:rPr>
          <w:rFonts w:asciiTheme="minorHAnsi" w:hAnsiTheme="minorHAnsi" w:cstheme="minorHAnsi"/>
          <w:kern w:val="22"/>
          <w:sz w:val="20"/>
          <w:szCs w:val="20"/>
          <w:lang w:val="en-US"/>
        </w:rPr>
        <w:t>SYMV</w:t>
      </w:r>
      <w:r w:rsidRPr="009B0AD6">
        <w:rPr>
          <w:rFonts w:asciiTheme="minorHAnsi" w:hAnsiTheme="minorHAnsi" w:cstheme="minorHAnsi"/>
          <w:kern w:val="22"/>
          <w:sz w:val="20"/>
          <w:szCs w:val="20"/>
        </w:rPr>
        <w:t>006315108).</w:t>
      </w:r>
    </w:p>
    <w:p w:rsidR="00796938" w:rsidRPr="00B70BD9" w:rsidRDefault="00796938" w:rsidP="00B70BD9">
      <w:pPr>
        <w:pStyle w:val="a7"/>
        <w:numPr>
          <w:ilvl w:val="0"/>
          <w:numId w:val="1"/>
        </w:numPr>
        <w:autoSpaceDE w:val="0"/>
        <w:autoSpaceDN w:val="0"/>
        <w:adjustRightInd w:val="0"/>
        <w:spacing w:after="120" w:line="240" w:lineRule="auto"/>
        <w:contextualSpacing w:val="0"/>
        <w:jc w:val="both"/>
        <w:rPr>
          <w:rFonts w:asciiTheme="minorHAnsi" w:hAnsiTheme="minorHAnsi" w:cstheme="minorHAnsi"/>
          <w:kern w:val="22"/>
          <w:sz w:val="20"/>
          <w:szCs w:val="20"/>
        </w:rPr>
      </w:pPr>
      <w:r>
        <w:rPr>
          <w:rFonts w:asciiTheme="minorHAnsi" w:hAnsiTheme="minorHAnsi" w:cstheme="minorHAnsi"/>
          <w:kern w:val="22"/>
          <w:sz w:val="20"/>
          <w:szCs w:val="20"/>
        </w:rPr>
        <w:t xml:space="preserve">Την </w:t>
      </w:r>
      <w:proofErr w:type="spellStart"/>
      <w:r>
        <w:rPr>
          <w:rFonts w:asciiTheme="minorHAnsi" w:hAnsiTheme="minorHAnsi" w:cstheme="minorHAnsi"/>
          <w:kern w:val="22"/>
          <w:sz w:val="20"/>
          <w:szCs w:val="20"/>
        </w:rPr>
        <w:t>υπ΄</w:t>
      </w:r>
      <w:proofErr w:type="spellEnd"/>
      <w:r>
        <w:rPr>
          <w:rFonts w:asciiTheme="minorHAnsi" w:hAnsiTheme="minorHAnsi" w:cstheme="minorHAnsi"/>
          <w:kern w:val="22"/>
          <w:sz w:val="20"/>
          <w:szCs w:val="20"/>
        </w:rPr>
        <w:t xml:space="preserve"> αρ. </w:t>
      </w:r>
      <w:r w:rsidR="00751B24">
        <w:rPr>
          <w:rFonts w:asciiTheme="minorHAnsi" w:hAnsiTheme="minorHAnsi" w:cstheme="minorHAnsi"/>
          <w:kern w:val="22"/>
          <w:sz w:val="20"/>
          <w:szCs w:val="20"/>
        </w:rPr>
        <w:t xml:space="preserve">ΔΑΤΕ ΑΥΤ. ΤΜ. Ζ. 1059730 ΕΞ 2020/ 28.05.2020 γνωστοποίηση ανάγκης (ως ορθή επανάληψη) της Γενικής Διεύθυνσης Ηλεκτρονικής Διακυβέρνησης (Γ.Δ.ΗΛΕ.Δ.). </w:t>
      </w:r>
    </w:p>
    <w:p w:rsidR="00CA25B1" w:rsidRDefault="00D92347" w:rsidP="00D76213">
      <w:pPr>
        <w:pStyle w:val="a7"/>
        <w:numPr>
          <w:ilvl w:val="0"/>
          <w:numId w:val="1"/>
        </w:numPr>
        <w:autoSpaceDE w:val="0"/>
        <w:autoSpaceDN w:val="0"/>
        <w:adjustRightInd w:val="0"/>
        <w:spacing w:after="120" w:line="240" w:lineRule="auto"/>
        <w:contextualSpacing w:val="0"/>
        <w:jc w:val="both"/>
        <w:rPr>
          <w:rFonts w:asciiTheme="minorHAnsi" w:hAnsiTheme="minorHAnsi" w:cstheme="minorHAnsi"/>
          <w:kern w:val="22"/>
          <w:sz w:val="20"/>
          <w:szCs w:val="20"/>
        </w:rPr>
      </w:pPr>
      <w:r>
        <w:rPr>
          <w:rFonts w:asciiTheme="minorHAnsi" w:hAnsiTheme="minorHAnsi" w:cstheme="minorHAnsi"/>
          <w:kern w:val="22"/>
          <w:sz w:val="20"/>
          <w:szCs w:val="20"/>
        </w:rPr>
        <w:t xml:space="preserve">Το υπ’ αρ. ΔΙΟΙΚ. Α.Α.Δ.Ε. 0001101 ΕΞ 2020/03-06-2020 (ως ορθή επανάληψη) </w:t>
      </w:r>
      <w:r w:rsidR="00CA25B1">
        <w:rPr>
          <w:rFonts w:asciiTheme="minorHAnsi" w:hAnsiTheme="minorHAnsi" w:cstheme="minorHAnsi"/>
          <w:kern w:val="22"/>
          <w:sz w:val="20"/>
          <w:szCs w:val="20"/>
        </w:rPr>
        <w:t>(ΑΔΑΜ</w:t>
      </w:r>
      <w:r w:rsidR="00861CD3">
        <w:rPr>
          <w:rFonts w:asciiTheme="minorHAnsi" w:hAnsiTheme="minorHAnsi" w:cstheme="minorHAnsi"/>
          <w:kern w:val="22"/>
          <w:sz w:val="20"/>
          <w:szCs w:val="20"/>
        </w:rPr>
        <w:t xml:space="preserve">: </w:t>
      </w:r>
      <w:r w:rsidR="00861CD3" w:rsidRPr="00861CD3">
        <w:rPr>
          <w:rFonts w:asciiTheme="minorHAnsi" w:hAnsiTheme="minorHAnsi" w:cstheme="minorHAnsi"/>
          <w:kern w:val="22"/>
          <w:sz w:val="20"/>
          <w:szCs w:val="20"/>
        </w:rPr>
        <w:t>20</w:t>
      </w:r>
      <w:r w:rsidR="00861CD3">
        <w:rPr>
          <w:rFonts w:asciiTheme="minorHAnsi" w:hAnsiTheme="minorHAnsi" w:cstheme="minorHAnsi"/>
          <w:kern w:val="22"/>
          <w:sz w:val="20"/>
          <w:szCs w:val="20"/>
          <w:lang w:val="en-US"/>
        </w:rPr>
        <w:t>REQ</w:t>
      </w:r>
      <w:r w:rsidR="00861CD3" w:rsidRPr="00861CD3">
        <w:rPr>
          <w:rFonts w:asciiTheme="minorHAnsi" w:hAnsiTheme="minorHAnsi" w:cstheme="minorHAnsi"/>
          <w:kern w:val="22"/>
          <w:sz w:val="20"/>
          <w:szCs w:val="20"/>
        </w:rPr>
        <w:t>00689</w:t>
      </w:r>
      <w:r w:rsidR="001D27FE">
        <w:rPr>
          <w:rFonts w:asciiTheme="minorHAnsi" w:hAnsiTheme="minorHAnsi" w:cstheme="minorHAnsi"/>
          <w:kern w:val="22"/>
          <w:sz w:val="20"/>
          <w:szCs w:val="20"/>
        </w:rPr>
        <w:t>9402</w:t>
      </w:r>
      <w:r w:rsidR="00CA25B1">
        <w:rPr>
          <w:rFonts w:asciiTheme="minorHAnsi" w:hAnsiTheme="minorHAnsi" w:cstheme="minorHAnsi"/>
          <w:kern w:val="22"/>
          <w:sz w:val="20"/>
          <w:szCs w:val="20"/>
        </w:rPr>
        <w:t>) τεκμηριωμένο αίτημ</w:t>
      </w:r>
      <w:r>
        <w:rPr>
          <w:rFonts w:asciiTheme="minorHAnsi" w:hAnsiTheme="minorHAnsi" w:cstheme="minorHAnsi"/>
          <w:kern w:val="22"/>
          <w:sz w:val="20"/>
          <w:szCs w:val="20"/>
        </w:rPr>
        <w:t>α του Διοικητή της Α.Α.Δ.Ε.</w:t>
      </w:r>
    </w:p>
    <w:p w:rsidR="005E14CC" w:rsidRPr="005E14CC" w:rsidRDefault="00CA25B1" w:rsidP="00D76213">
      <w:pPr>
        <w:pStyle w:val="a7"/>
        <w:numPr>
          <w:ilvl w:val="0"/>
          <w:numId w:val="1"/>
        </w:numPr>
        <w:autoSpaceDE w:val="0"/>
        <w:autoSpaceDN w:val="0"/>
        <w:adjustRightInd w:val="0"/>
        <w:spacing w:after="120" w:line="240" w:lineRule="auto"/>
        <w:contextualSpacing w:val="0"/>
        <w:jc w:val="both"/>
        <w:rPr>
          <w:rFonts w:asciiTheme="minorHAnsi" w:hAnsiTheme="minorHAnsi" w:cstheme="minorHAnsi"/>
          <w:kern w:val="22"/>
          <w:sz w:val="20"/>
          <w:szCs w:val="20"/>
        </w:rPr>
      </w:pPr>
      <w:r>
        <w:rPr>
          <w:rFonts w:asciiTheme="minorHAnsi" w:hAnsiTheme="minorHAnsi" w:cstheme="minorHAnsi"/>
          <w:kern w:val="22"/>
          <w:sz w:val="20"/>
          <w:szCs w:val="20"/>
        </w:rPr>
        <w:t xml:space="preserve"> </w:t>
      </w:r>
      <w:r w:rsidR="00CE7A43" w:rsidRPr="00EE0967">
        <w:rPr>
          <w:rFonts w:asciiTheme="minorHAnsi" w:hAnsiTheme="minorHAnsi" w:cstheme="minorHAnsi"/>
          <w:kern w:val="22"/>
          <w:sz w:val="20"/>
          <w:szCs w:val="20"/>
        </w:rPr>
        <w:t xml:space="preserve">Την υπ’ αρ. </w:t>
      </w:r>
      <w:r w:rsidR="0038534F" w:rsidRPr="00EE0967">
        <w:rPr>
          <w:rFonts w:asciiTheme="minorHAnsi" w:hAnsiTheme="minorHAnsi" w:cstheme="minorHAnsi"/>
          <w:kern w:val="22"/>
          <w:sz w:val="20"/>
          <w:szCs w:val="20"/>
        </w:rPr>
        <w:t>Δ.Π.Δ.Α. Α.Α.Δ.Ε. Α</w:t>
      </w:r>
      <w:r w:rsidR="00EE0967" w:rsidRPr="00EE0967">
        <w:rPr>
          <w:rFonts w:asciiTheme="minorHAnsi" w:hAnsiTheme="minorHAnsi" w:cstheme="minorHAnsi"/>
          <w:kern w:val="22"/>
          <w:sz w:val="20"/>
          <w:szCs w:val="20"/>
        </w:rPr>
        <w:t xml:space="preserve"> 1072886</w:t>
      </w:r>
      <w:r w:rsidR="001C2FCF" w:rsidRPr="0038534F">
        <w:rPr>
          <w:rFonts w:asciiTheme="minorHAnsi" w:hAnsiTheme="minorHAnsi" w:cstheme="minorHAnsi"/>
          <w:kern w:val="22"/>
          <w:sz w:val="20"/>
          <w:szCs w:val="20"/>
        </w:rPr>
        <w:t xml:space="preserve"> </w:t>
      </w:r>
      <w:r w:rsidR="0038534F">
        <w:rPr>
          <w:rFonts w:asciiTheme="minorHAnsi" w:hAnsiTheme="minorHAnsi" w:cstheme="minorHAnsi"/>
          <w:kern w:val="22"/>
          <w:sz w:val="20"/>
          <w:szCs w:val="20"/>
        </w:rPr>
        <w:t>ΕΞ 2020</w:t>
      </w:r>
      <w:r w:rsidR="00EE0967" w:rsidRPr="00EE0967">
        <w:rPr>
          <w:rFonts w:asciiTheme="minorHAnsi" w:hAnsiTheme="minorHAnsi" w:cstheme="minorHAnsi"/>
          <w:kern w:val="22"/>
          <w:sz w:val="20"/>
          <w:szCs w:val="20"/>
        </w:rPr>
        <w:t>/ 24.06.2020</w:t>
      </w:r>
      <w:r w:rsidR="008E542E" w:rsidRPr="0038534F">
        <w:rPr>
          <w:rFonts w:asciiTheme="minorHAnsi" w:hAnsiTheme="minorHAnsi" w:cstheme="minorHAnsi"/>
          <w:kern w:val="22"/>
          <w:sz w:val="20"/>
          <w:szCs w:val="20"/>
        </w:rPr>
        <w:t xml:space="preserve"> Απόφαση Ανάλ</w:t>
      </w:r>
      <w:r w:rsidR="0038534F">
        <w:rPr>
          <w:rFonts w:asciiTheme="minorHAnsi" w:hAnsiTheme="minorHAnsi" w:cstheme="minorHAnsi"/>
          <w:kern w:val="22"/>
          <w:sz w:val="20"/>
          <w:szCs w:val="20"/>
        </w:rPr>
        <w:t>ηψης Πολυετούς Υ</w:t>
      </w:r>
      <w:r w:rsidR="00EE0967">
        <w:rPr>
          <w:rFonts w:asciiTheme="minorHAnsi" w:hAnsiTheme="minorHAnsi" w:cstheme="minorHAnsi"/>
          <w:kern w:val="22"/>
          <w:sz w:val="20"/>
          <w:szCs w:val="20"/>
        </w:rPr>
        <w:t>ποχρέωσης (ΑΔΑ:</w:t>
      </w:r>
      <w:r w:rsidR="00EE0967" w:rsidRPr="00EE0967">
        <w:rPr>
          <w:rFonts w:asciiTheme="minorHAnsi" w:hAnsiTheme="minorHAnsi" w:cstheme="minorHAnsi"/>
          <w:kern w:val="22"/>
          <w:sz w:val="20"/>
          <w:szCs w:val="20"/>
        </w:rPr>
        <w:t xml:space="preserve"> </w:t>
      </w:r>
      <w:r w:rsidR="00EE0967">
        <w:rPr>
          <w:rFonts w:asciiTheme="minorHAnsi" w:hAnsiTheme="minorHAnsi" w:cstheme="minorHAnsi"/>
          <w:kern w:val="22"/>
          <w:sz w:val="20"/>
          <w:szCs w:val="20"/>
        </w:rPr>
        <w:t>ΨΤΦ046ΜΠ3Ζ – ΖΦ9, ΑΔΑΜ: 20</w:t>
      </w:r>
      <w:r w:rsidR="00EE0967">
        <w:rPr>
          <w:rFonts w:asciiTheme="minorHAnsi" w:hAnsiTheme="minorHAnsi" w:cstheme="minorHAnsi"/>
          <w:kern w:val="22"/>
          <w:sz w:val="20"/>
          <w:szCs w:val="20"/>
          <w:lang w:val="en-US"/>
        </w:rPr>
        <w:t>REQ</w:t>
      </w:r>
      <w:r w:rsidR="00EE0967" w:rsidRPr="00EE0967">
        <w:rPr>
          <w:rFonts w:asciiTheme="minorHAnsi" w:hAnsiTheme="minorHAnsi" w:cstheme="minorHAnsi"/>
          <w:kern w:val="22"/>
          <w:sz w:val="20"/>
          <w:szCs w:val="20"/>
        </w:rPr>
        <w:t>006981996</w:t>
      </w:r>
      <w:r w:rsidR="008E542E" w:rsidRPr="0038534F">
        <w:rPr>
          <w:rFonts w:asciiTheme="minorHAnsi" w:hAnsiTheme="minorHAnsi" w:cstheme="minorHAnsi"/>
          <w:kern w:val="22"/>
          <w:sz w:val="20"/>
          <w:szCs w:val="20"/>
        </w:rPr>
        <w:t>) της Δ/νσης Προϋπολογισμού και Δημοσιονομικών Αναφορών της Α.Α.Δ.Ε</w:t>
      </w:r>
    </w:p>
    <w:p w:rsidR="00D81CAE" w:rsidRDefault="005E14CC" w:rsidP="00350443">
      <w:pPr>
        <w:pStyle w:val="a7"/>
        <w:numPr>
          <w:ilvl w:val="0"/>
          <w:numId w:val="1"/>
        </w:numPr>
        <w:autoSpaceDE w:val="0"/>
        <w:autoSpaceDN w:val="0"/>
        <w:adjustRightInd w:val="0"/>
        <w:spacing w:after="40" w:line="240" w:lineRule="auto"/>
        <w:ind w:left="360"/>
        <w:jc w:val="both"/>
        <w:rPr>
          <w:rFonts w:asciiTheme="minorHAnsi" w:hAnsiTheme="minorHAnsi" w:cstheme="minorHAnsi"/>
          <w:iCs/>
          <w:sz w:val="20"/>
          <w:szCs w:val="20"/>
        </w:rPr>
      </w:pPr>
      <w:r w:rsidRPr="009B0AD6">
        <w:rPr>
          <w:rFonts w:asciiTheme="minorHAnsi" w:hAnsiTheme="minorHAnsi" w:cstheme="minorHAnsi"/>
          <w:kern w:val="22"/>
          <w:sz w:val="20"/>
          <w:szCs w:val="20"/>
        </w:rPr>
        <w:t xml:space="preserve">την αρ. </w:t>
      </w:r>
      <w:proofErr w:type="spellStart"/>
      <w:r w:rsidRPr="009B0AD6">
        <w:rPr>
          <w:rFonts w:asciiTheme="minorHAnsi" w:hAnsiTheme="minorHAnsi" w:cstheme="minorHAnsi"/>
          <w:kern w:val="22"/>
          <w:sz w:val="20"/>
          <w:szCs w:val="20"/>
        </w:rPr>
        <w:t>πρωτ</w:t>
      </w:r>
      <w:proofErr w:type="spellEnd"/>
      <w:r w:rsidRPr="009B0AD6">
        <w:rPr>
          <w:rFonts w:asciiTheme="minorHAnsi" w:hAnsiTheme="minorHAnsi" w:cstheme="minorHAnsi"/>
          <w:kern w:val="22"/>
          <w:sz w:val="20"/>
          <w:szCs w:val="20"/>
        </w:rPr>
        <w:t>. Δ.Ο.Δ. Α.Α.Δ.Ε. Δ 1072903 ΕΞ 2020/ 24.06.2020 Απόφαση Ανάληψης Υποχρέωσης (ΑΔΑ: ΩΨ7Ν46ΜΠ3Ζ – Ω7Χ και ΑΔΑΜ: 20</w:t>
      </w:r>
      <w:r w:rsidRPr="009B0AD6">
        <w:rPr>
          <w:rFonts w:asciiTheme="minorHAnsi" w:hAnsiTheme="minorHAnsi" w:cstheme="minorHAnsi"/>
          <w:kern w:val="22"/>
          <w:sz w:val="20"/>
          <w:szCs w:val="20"/>
          <w:lang w:val="en-US"/>
        </w:rPr>
        <w:t>REQ</w:t>
      </w:r>
      <w:r w:rsidRPr="009B0AD6">
        <w:rPr>
          <w:rFonts w:asciiTheme="minorHAnsi" w:hAnsiTheme="minorHAnsi" w:cstheme="minorHAnsi"/>
          <w:kern w:val="22"/>
          <w:sz w:val="20"/>
          <w:szCs w:val="20"/>
        </w:rPr>
        <w:t>006953641),</w:t>
      </w:r>
      <w:r w:rsidRPr="009B0AD6">
        <w:rPr>
          <w:rFonts w:asciiTheme="minorHAnsi" w:hAnsiTheme="minorHAnsi" w:cstheme="minorHAnsi"/>
          <w:iCs/>
          <w:sz w:val="20"/>
          <w:szCs w:val="20"/>
        </w:rPr>
        <w:t xml:space="preserve"> η οποία καταχωρήθηκε στο Βιβλίο Εγκρίσεων και Εντολών Πληρωμής με α/α 48670</w:t>
      </w:r>
    </w:p>
    <w:p w:rsidR="00350443" w:rsidRPr="00350443" w:rsidRDefault="00350443" w:rsidP="00350443">
      <w:pPr>
        <w:pStyle w:val="a7"/>
        <w:autoSpaceDE w:val="0"/>
        <w:autoSpaceDN w:val="0"/>
        <w:adjustRightInd w:val="0"/>
        <w:spacing w:after="40" w:line="240" w:lineRule="auto"/>
        <w:ind w:left="360"/>
        <w:jc w:val="both"/>
        <w:rPr>
          <w:rFonts w:asciiTheme="minorHAnsi" w:hAnsiTheme="minorHAnsi" w:cstheme="minorHAnsi"/>
          <w:iCs/>
          <w:sz w:val="20"/>
          <w:szCs w:val="20"/>
        </w:rPr>
      </w:pPr>
    </w:p>
    <w:p w:rsidR="00824FC5" w:rsidRPr="009B0AD6" w:rsidRDefault="008E542E" w:rsidP="00824FC5">
      <w:pPr>
        <w:pStyle w:val="a7"/>
        <w:numPr>
          <w:ilvl w:val="0"/>
          <w:numId w:val="1"/>
        </w:numPr>
        <w:autoSpaceDE w:val="0"/>
        <w:autoSpaceDN w:val="0"/>
        <w:adjustRightInd w:val="0"/>
        <w:spacing w:after="40" w:line="240" w:lineRule="auto"/>
        <w:ind w:left="360"/>
        <w:jc w:val="both"/>
        <w:rPr>
          <w:rFonts w:asciiTheme="minorHAnsi" w:hAnsiTheme="minorHAnsi" w:cstheme="minorHAnsi"/>
          <w:iCs/>
          <w:sz w:val="20"/>
          <w:szCs w:val="20"/>
        </w:rPr>
      </w:pPr>
      <w:r w:rsidRPr="008E542E">
        <w:rPr>
          <w:rFonts w:asciiTheme="minorHAnsi" w:hAnsiTheme="minorHAnsi" w:cstheme="minorHAnsi"/>
          <w:kern w:val="22"/>
          <w:sz w:val="20"/>
          <w:szCs w:val="20"/>
        </w:rPr>
        <w:t xml:space="preserve">Το γεγονός ότι από τις διατάξεις της παρούσας προκαλείται δαπάνη σε βάρος του Προϋπολογισμού της Α.Α.Δ.Ε. (Ειδ. Φορέας 1023-801-0000000), η οποία βαρύνει τις πιστώσεις των οικονομικών ετών </w:t>
      </w:r>
      <w:r w:rsidR="001C2FCF">
        <w:rPr>
          <w:rFonts w:asciiTheme="minorHAnsi" w:hAnsiTheme="minorHAnsi" w:cstheme="minorHAnsi"/>
          <w:kern w:val="22"/>
          <w:sz w:val="20"/>
          <w:szCs w:val="20"/>
        </w:rPr>
        <w:t>2020</w:t>
      </w:r>
      <w:r w:rsidRPr="008E542E">
        <w:rPr>
          <w:rFonts w:asciiTheme="minorHAnsi" w:hAnsiTheme="minorHAnsi" w:cstheme="minorHAnsi"/>
          <w:kern w:val="22"/>
          <w:sz w:val="20"/>
          <w:szCs w:val="20"/>
        </w:rPr>
        <w:t xml:space="preserve">: </w:t>
      </w:r>
      <w:r w:rsidR="00D92347">
        <w:rPr>
          <w:rFonts w:asciiTheme="minorHAnsi" w:hAnsiTheme="minorHAnsi" w:cstheme="minorHAnsi"/>
          <w:kern w:val="22"/>
          <w:sz w:val="20"/>
          <w:szCs w:val="20"/>
        </w:rPr>
        <w:t>25.200,00</w:t>
      </w:r>
      <w:r>
        <w:rPr>
          <w:rFonts w:asciiTheme="minorHAnsi" w:hAnsiTheme="minorHAnsi" w:cstheme="minorHAnsi"/>
          <w:kern w:val="22"/>
          <w:sz w:val="20"/>
          <w:szCs w:val="20"/>
        </w:rPr>
        <w:t xml:space="preserve">€ και </w:t>
      </w:r>
      <w:r w:rsidR="00D92347">
        <w:rPr>
          <w:rFonts w:asciiTheme="minorHAnsi" w:hAnsiTheme="minorHAnsi" w:cstheme="minorHAnsi"/>
          <w:kern w:val="22"/>
          <w:sz w:val="20"/>
          <w:szCs w:val="20"/>
        </w:rPr>
        <w:t>2021</w:t>
      </w:r>
      <w:r w:rsidRPr="008E542E">
        <w:rPr>
          <w:rFonts w:asciiTheme="minorHAnsi" w:hAnsiTheme="minorHAnsi" w:cstheme="minorHAnsi"/>
          <w:kern w:val="22"/>
          <w:sz w:val="20"/>
          <w:szCs w:val="20"/>
        </w:rPr>
        <w:t xml:space="preserve">: </w:t>
      </w:r>
      <w:r w:rsidR="00D92347">
        <w:rPr>
          <w:rFonts w:asciiTheme="minorHAnsi" w:hAnsiTheme="minorHAnsi" w:cstheme="minorHAnsi"/>
          <w:kern w:val="22"/>
          <w:sz w:val="20"/>
          <w:szCs w:val="20"/>
        </w:rPr>
        <w:t>21.895,2</w:t>
      </w:r>
      <w:r w:rsidR="001C2FCF">
        <w:rPr>
          <w:rFonts w:asciiTheme="minorHAnsi" w:hAnsiTheme="minorHAnsi" w:cstheme="minorHAnsi"/>
          <w:kern w:val="22"/>
          <w:sz w:val="20"/>
          <w:szCs w:val="20"/>
        </w:rPr>
        <w:t>0</w:t>
      </w:r>
      <w:r w:rsidR="00D92347">
        <w:rPr>
          <w:rFonts w:asciiTheme="minorHAnsi" w:hAnsiTheme="minorHAnsi" w:cstheme="minorHAnsi"/>
          <w:kern w:val="22"/>
          <w:sz w:val="20"/>
          <w:szCs w:val="20"/>
        </w:rPr>
        <w:t xml:space="preserve">€ ήτοι συνολικού ύψους 47.095,20€ (σαράντα επτά </w:t>
      </w:r>
      <w:r w:rsidR="00D92347" w:rsidRPr="00824FC5">
        <w:rPr>
          <w:rFonts w:asciiTheme="minorHAnsi" w:hAnsiTheme="minorHAnsi" w:cstheme="minorHAnsi"/>
          <w:kern w:val="22"/>
          <w:sz w:val="20"/>
          <w:szCs w:val="20"/>
        </w:rPr>
        <w:t>χιλιάδων</w:t>
      </w:r>
      <w:r w:rsidR="00D92347">
        <w:rPr>
          <w:rFonts w:asciiTheme="minorHAnsi" w:hAnsiTheme="minorHAnsi" w:cstheme="minorHAnsi"/>
          <w:kern w:val="22"/>
          <w:sz w:val="20"/>
          <w:szCs w:val="20"/>
        </w:rPr>
        <w:t xml:space="preserve"> ενενήντα πέντε ευρώ και είκοσι λεπτών</w:t>
      </w:r>
      <w:r w:rsidRPr="008E542E">
        <w:rPr>
          <w:rFonts w:asciiTheme="minorHAnsi" w:hAnsiTheme="minorHAnsi" w:cstheme="minorHAnsi"/>
          <w:kern w:val="22"/>
          <w:sz w:val="20"/>
          <w:szCs w:val="20"/>
        </w:rPr>
        <w:t>) η οποία ε</w:t>
      </w:r>
      <w:r w:rsidR="00D92347">
        <w:rPr>
          <w:rFonts w:asciiTheme="minorHAnsi" w:hAnsiTheme="minorHAnsi" w:cstheme="minorHAnsi"/>
          <w:kern w:val="22"/>
          <w:sz w:val="20"/>
          <w:szCs w:val="20"/>
        </w:rPr>
        <w:t>γγράφεται στο Α.Λ.Ε.: 2420389001</w:t>
      </w:r>
      <w:r w:rsidRPr="008E542E">
        <w:rPr>
          <w:rFonts w:asciiTheme="minorHAnsi" w:hAnsiTheme="minorHAnsi" w:cstheme="minorHAnsi"/>
          <w:kern w:val="22"/>
          <w:sz w:val="20"/>
          <w:szCs w:val="20"/>
        </w:rPr>
        <w:t xml:space="preserve">, </w:t>
      </w:r>
      <w:r w:rsidRPr="0038534F">
        <w:rPr>
          <w:rFonts w:asciiTheme="minorHAnsi" w:hAnsiTheme="minorHAnsi" w:cstheme="minorHAnsi"/>
          <w:kern w:val="22"/>
          <w:sz w:val="20"/>
          <w:szCs w:val="20"/>
        </w:rPr>
        <w:t xml:space="preserve">βάσει της με αρ. </w:t>
      </w:r>
      <w:proofErr w:type="spellStart"/>
      <w:r w:rsidRPr="0038534F">
        <w:rPr>
          <w:rFonts w:asciiTheme="minorHAnsi" w:hAnsiTheme="minorHAnsi" w:cstheme="minorHAnsi"/>
          <w:kern w:val="22"/>
          <w:sz w:val="20"/>
          <w:szCs w:val="20"/>
        </w:rPr>
        <w:t>πρωτ</w:t>
      </w:r>
      <w:proofErr w:type="spellEnd"/>
      <w:r w:rsidRPr="0038534F">
        <w:rPr>
          <w:rFonts w:asciiTheme="minorHAnsi" w:hAnsiTheme="minorHAnsi" w:cstheme="minorHAnsi"/>
          <w:kern w:val="22"/>
          <w:sz w:val="20"/>
          <w:szCs w:val="20"/>
        </w:rPr>
        <w:t xml:space="preserve">. </w:t>
      </w:r>
      <w:r w:rsidRPr="00EE0967">
        <w:rPr>
          <w:rFonts w:asciiTheme="minorHAnsi" w:hAnsiTheme="minorHAnsi" w:cstheme="minorHAnsi"/>
          <w:kern w:val="22"/>
          <w:sz w:val="20"/>
          <w:szCs w:val="20"/>
        </w:rPr>
        <w:t>Δ.Π.Δ.Α. Α.Α.Δ.Ε.</w:t>
      </w:r>
      <w:r w:rsidRPr="0038534F">
        <w:rPr>
          <w:rFonts w:asciiTheme="minorHAnsi" w:hAnsiTheme="minorHAnsi" w:cstheme="minorHAnsi"/>
          <w:kern w:val="22"/>
          <w:sz w:val="20"/>
          <w:szCs w:val="20"/>
        </w:rPr>
        <w:t xml:space="preserve"> Α </w:t>
      </w:r>
      <w:r w:rsidR="00EE0967" w:rsidRPr="00EE0967">
        <w:rPr>
          <w:rFonts w:asciiTheme="minorHAnsi" w:hAnsiTheme="minorHAnsi" w:cstheme="minorHAnsi"/>
          <w:kern w:val="22"/>
          <w:sz w:val="20"/>
          <w:szCs w:val="20"/>
        </w:rPr>
        <w:t>1072886</w:t>
      </w:r>
      <w:r w:rsidR="0038534F">
        <w:rPr>
          <w:rFonts w:asciiTheme="minorHAnsi" w:hAnsiTheme="minorHAnsi" w:cstheme="minorHAnsi"/>
          <w:kern w:val="22"/>
          <w:sz w:val="20"/>
          <w:szCs w:val="20"/>
        </w:rPr>
        <w:t xml:space="preserve"> ΕΞ 2020</w:t>
      </w:r>
      <w:r w:rsidRPr="0038534F">
        <w:rPr>
          <w:rFonts w:asciiTheme="minorHAnsi" w:hAnsiTheme="minorHAnsi" w:cstheme="minorHAnsi"/>
          <w:kern w:val="22"/>
          <w:sz w:val="20"/>
          <w:szCs w:val="20"/>
        </w:rPr>
        <w:t>/</w:t>
      </w:r>
      <w:r w:rsidR="00EE0967" w:rsidRPr="00EE0967">
        <w:rPr>
          <w:rFonts w:asciiTheme="minorHAnsi" w:hAnsiTheme="minorHAnsi" w:cstheme="minorHAnsi"/>
          <w:kern w:val="22"/>
          <w:sz w:val="20"/>
          <w:szCs w:val="20"/>
        </w:rPr>
        <w:t>24.06.2020</w:t>
      </w:r>
      <w:r w:rsidRPr="0038534F">
        <w:rPr>
          <w:rFonts w:asciiTheme="minorHAnsi" w:hAnsiTheme="minorHAnsi" w:cstheme="minorHAnsi"/>
          <w:kern w:val="22"/>
          <w:sz w:val="20"/>
          <w:szCs w:val="20"/>
        </w:rPr>
        <w:t xml:space="preserve"> (ΑΔΑ:</w:t>
      </w:r>
      <w:r w:rsidR="00EE0967" w:rsidRPr="00EE0967">
        <w:rPr>
          <w:rFonts w:asciiTheme="minorHAnsi" w:hAnsiTheme="minorHAnsi" w:cstheme="minorHAnsi"/>
          <w:kern w:val="22"/>
          <w:sz w:val="20"/>
          <w:szCs w:val="20"/>
        </w:rPr>
        <w:t xml:space="preserve"> </w:t>
      </w:r>
      <w:r w:rsidR="00EE0967">
        <w:rPr>
          <w:rFonts w:asciiTheme="minorHAnsi" w:hAnsiTheme="minorHAnsi" w:cstheme="minorHAnsi"/>
          <w:kern w:val="22"/>
          <w:sz w:val="20"/>
          <w:szCs w:val="20"/>
        </w:rPr>
        <w:t xml:space="preserve">ΨΤΦ046ΜΠ3Ζ – ΖΦ9 και ΑΔΑΜ: </w:t>
      </w:r>
      <w:r w:rsidR="00EE0967" w:rsidRPr="00EE0967">
        <w:rPr>
          <w:rFonts w:asciiTheme="minorHAnsi" w:hAnsiTheme="minorHAnsi" w:cstheme="minorHAnsi"/>
          <w:kern w:val="22"/>
          <w:sz w:val="20"/>
          <w:szCs w:val="20"/>
        </w:rPr>
        <w:t>20</w:t>
      </w:r>
      <w:r w:rsidR="00EE0967">
        <w:rPr>
          <w:rFonts w:asciiTheme="minorHAnsi" w:hAnsiTheme="minorHAnsi" w:cstheme="minorHAnsi"/>
          <w:kern w:val="22"/>
          <w:sz w:val="20"/>
          <w:szCs w:val="20"/>
          <w:lang w:val="en-US"/>
        </w:rPr>
        <w:t>REQ</w:t>
      </w:r>
      <w:r w:rsidR="00EE0967" w:rsidRPr="00EE0967">
        <w:rPr>
          <w:rFonts w:asciiTheme="minorHAnsi" w:hAnsiTheme="minorHAnsi" w:cstheme="minorHAnsi"/>
          <w:kern w:val="22"/>
          <w:sz w:val="20"/>
          <w:szCs w:val="20"/>
        </w:rPr>
        <w:t>006981996</w:t>
      </w:r>
      <w:r w:rsidRPr="0038534F">
        <w:rPr>
          <w:rFonts w:asciiTheme="minorHAnsi" w:hAnsiTheme="minorHAnsi" w:cstheme="minorHAnsi"/>
          <w:kern w:val="22"/>
          <w:sz w:val="20"/>
          <w:szCs w:val="20"/>
        </w:rPr>
        <w:t xml:space="preserve">) απόφασης ανάληψης </w:t>
      </w:r>
      <w:r w:rsidRPr="00824FC5">
        <w:rPr>
          <w:rFonts w:asciiTheme="minorHAnsi" w:hAnsiTheme="minorHAnsi" w:cstheme="minorHAnsi"/>
          <w:kern w:val="22"/>
          <w:sz w:val="20"/>
          <w:szCs w:val="20"/>
        </w:rPr>
        <w:t>πολυετούς υποχρέωση</w:t>
      </w:r>
      <w:r w:rsidR="00A75567" w:rsidRPr="00824FC5">
        <w:rPr>
          <w:rFonts w:asciiTheme="minorHAnsi" w:hAnsiTheme="minorHAnsi" w:cstheme="minorHAnsi"/>
          <w:kern w:val="22"/>
          <w:sz w:val="20"/>
          <w:szCs w:val="20"/>
        </w:rPr>
        <w:t>ς – έγκρισης δέσμευσης πίστωσης</w:t>
      </w:r>
      <w:r w:rsidR="00D81CAE" w:rsidRPr="009B0AD6">
        <w:rPr>
          <w:rFonts w:asciiTheme="minorHAnsi" w:hAnsiTheme="minorHAnsi" w:cstheme="minorHAnsi"/>
          <w:kern w:val="22"/>
          <w:sz w:val="20"/>
          <w:szCs w:val="20"/>
        </w:rPr>
        <w:t xml:space="preserve">, καθώς και της αρ. </w:t>
      </w:r>
      <w:proofErr w:type="spellStart"/>
      <w:r w:rsidR="00D81CAE" w:rsidRPr="009B0AD6">
        <w:rPr>
          <w:rFonts w:asciiTheme="minorHAnsi" w:hAnsiTheme="minorHAnsi" w:cstheme="minorHAnsi"/>
          <w:kern w:val="22"/>
          <w:sz w:val="20"/>
          <w:szCs w:val="20"/>
        </w:rPr>
        <w:t>πρωτ</w:t>
      </w:r>
      <w:proofErr w:type="spellEnd"/>
      <w:r w:rsidR="00D81CAE" w:rsidRPr="009B0AD6">
        <w:rPr>
          <w:rFonts w:asciiTheme="minorHAnsi" w:hAnsiTheme="minorHAnsi" w:cstheme="minorHAnsi"/>
          <w:kern w:val="22"/>
          <w:sz w:val="20"/>
          <w:szCs w:val="20"/>
        </w:rPr>
        <w:t>. Δ.Ο.Δ. Α.Α.Δ.Ε. Δ 1072903 ΕΞ 2020/ 24.06.2020 Απόφασης Ανάληψης Υποχρέωσης (ΑΔΑ: ΩΨ7Ν46ΜΠ3Ζ – Ω7Χ και ΑΔΑΜ: 20</w:t>
      </w:r>
      <w:r w:rsidR="00D81CAE" w:rsidRPr="009B0AD6">
        <w:rPr>
          <w:rFonts w:asciiTheme="minorHAnsi" w:hAnsiTheme="minorHAnsi" w:cstheme="minorHAnsi"/>
          <w:kern w:val="22"/>
          <w:sz w:val="20"/>
          <w:szCs w:val="20"/>
          <w:lang w:val="en-US"/>
        </w:rPr>
        <w:t>REQ</w:t>
      </w:r>
      <w:r w:rsidR="00D81CAE" w:rsidRPr="009B0AD6">
        <w:rPr>
          <w:rFonts w:asciiTheme="minorHAnsi" w:hAnsiTheme="minorHAnsi" w:cstheme="minorHAnsi"/>
          <w:kern w:val="22"/>
          <w:sz w:val="20"/>
          <w:szCs w:val="20"/>
        </w:rPr>
        <w:t>006953641),</w:t>
      </w:r>
      <w:r w:rsidR="00D81CAE" w:rsidRPr="009B0AD6">
        <w:rPr>
          <w:rFonts w:asciiTheme="minorHAnsi" w:hAnsiTheme="minorHAnsi" w:cstheme="minorHAnsi"/>
          <w:iCs/>
          <w:sz w:val="20"/>
          <w:szCs w:val="20"/>
        </w:rPr>
        <w:t xml:space="preserve"> η οποία καταχωρήθηκε στο Βιβλίο Εγκρίσεων και Εντολών Πληρωμής με α/α 48670</w:t>
      </w:r>
      <w:r w:rsidR="009C4063" w:rsidRPr="009B0AD6">
        <w:rPr>
          <w:rFonts w:asciiTheme="minorHAnsi" w:hAnsiTheme="minorHAnsi" w:cstheme="minorHAnsi"/>
          <w:iCs/>
          <w:sz w:val="20"/>
          <w:szCs w:val="20"/>
        </w:rPr>
        <w:t>.</w:t>
      </w:r>
    </w:p>
    <w:p w:rsidR="00A2125F" w:rsidRDefault="00A2125F" w:rsidP="00824FC5">
      <w:pPr>
        <w:pStyle w:val="a7"/>
        <w:numPr>
          <w:ilvl w:val="0"/>
          <w:numId w:val="1"/>
        </w:numPr>
        <w:autoSpaceDE w:val="0"/>
        <w:autoSpaceDN w:val="0"/>
        <w:adjustRightInd w:val="0"/>
        <w:spacing w:after="40" w:line="240" w:lineRule="auto"/>
        <w:ind w:left="360"/>
        <w:jc w:val="both"/>
        <w:rPr>
          <w:rFonts w:asciiTheme="minorHAnsi" w:hAnsiTheme="minorHAnsi" w:cstheme="minorHAnsi"/>
          <w:iCs/>
          <w:sz w:val="20"/>
          <w:szCs w:val="20"/>
        </w:rPr>
      </w:pPr>
      <w:r w:rsidRPr="00824FC5">
        <w:rPr>
          <w:rFonts w:asciiTheme="minorHAnsi" w:hAnsiTheme="minorHAnsi" w:cstheme="minorHAnsi"/>
          <w:iCs/>
          <w:sz w:val="20"/>
          <w:szCs w:val="20"/>
        </w:rPr>
        <w:lastRenderedPageBreak/>
        <w:t xml:space="preserve">Το από 30/06/2020 ηλεκτρονικό μήνυμα της </w:t>
      </w:r>
      <w:r w:rsidR="00834D27" w:rsidRPr="00824FC5">
        <w:rPr>
          <w:rFonts w:asciiTheme="minorHAnsi" w:hAnsiTheme="minorHAnsi" w:cstheme="minorHAnsi"/>
          <w:iCs/>
          <w:sz w:val="20"/>
          <w:szCs w:val="20"/>
        </w:rPr>
        <w:t xml:space="preserve">Διεύθυνσης Στρατηγικής Τεχνολογιών Πληροφορικής (ΔΙ.Σ.ΤΕ.ΠΛ.) της Α.Α.Δ.Ε. σχετικά με την παροχή διευκρινίσεων όσον αφορά στα κριτήρια τεχνικής και επαγγελματικής ικανότητας με </w:t>
      </w:r>
      <w:r w:rsidR="00824FC5" w:rsidRPr="00824FC5">
        <w:rPr>
          <w:rFonts w:asciiTheme="minorHAnsi" w:hAnsiTheme="minorHAnsi" w:cstheme="minorHAnsi"/>
          <w:iCs/>
          <w:sz w:val="20"/>
          <w:szCs w:val="20"/>
        </w:rPr>
        <w:t xml:space="preserve">αρ. </w:t>
      </w:r>
      <w:proofErr w:type="spellStart"/>
      <w:r w:rsidR="00824FC5" w:rsidRPr="00824FC5">
        <w:rPr>
          <w:rFonts w:asciiTheme="minorHAnsi" w:hAnsiTheme="minorHAnsi" w:cstheme="minorHAnsi"/>
          <w:iCs/>
          <w:sz w:val="20"/>
          <w:szCs w:val="20"/>
        </w:rPr>
        <w:t>πρωτ</w:t>
      </w:r>
      <w:proofErr w:type="spellEnd"/>
      <w:r w:rsidR="00824FC5" w:rsidRPr="00824FC5">
        <w:rPr>
          <w:rFonts w:asciiTheme="minorHAnsi" w:hAnsiTheme="minorHAnsi" w:cstheme="minorHAnsi"/>
          <w:iCs/>
          <w:sz w:val="20"/>
          <w:szCs w:val="20"/>
        </w:rPr>
        <w:t>. 1075639/ 01.07.2020.</w:t>
      </w:r>
    </w:p>
    <w:p w:rsidR="00350443" w:rsidRPr="00824FC5" w:rsidRDefault="00350443" w:rsidP="00350443">
      <w:pPr>
        <w:pStyle w:val="a7"/>
        <w:autoSpaceDE w:val="0"/>
        <w:autoSpaceDN w:val="0"/>
        <w:adjustRightInd w:val="0"/>
        <w:spacing w:after="40" w:line="240" w:lineRule="auto"/>
        <w:ind w:left="360"/>
        <w:jc w:val="both"/>
        <w:rPr>
          <w:rFonts w:asciiTheme="minorHAnsi" w:hAnsiTheme="minorHAnsi" w:cstheme="minorHAnsi"/>
          <w:iCs/>
          <w:sz w:val="20"/>
          <w:szCs w:val="20"/>
        </w:rPr>
      </w:pPr>
    </w:p>
    <w:p w:rsidR="00350443" w:rsidRDefault="009C4063" w:rsidP="00350443">
      <w:pPr>
        <w:pStyle w:val="a7"/>
        <w:numPr>
          <w:ilvl w:val="0"/>
          <w:numId w:val="1"/>
        </w:numPr>
        <w:autoSpaceDE w:val="0"/>
        <w:autoSpaceDN w:val="0"/>
        <w:adjustRightInd w:val="0"/>
        <w:spacing w:after="40" w:line="240" w:lineRule="auto"/>
        <w:ind w:left="360"/>
        <w:jc w:val="both"/>
        <w:rPr>
          <w:rFonts w:asciiTheme="minorHAnsi" w:hAnsiTheme="minorHAnsi" w:cstheme="minorHAnsi"/>
          <w:iCs/>
          <w:sz w:val="20"/>
          <w:szCs w:val="20"/>
        </w:rPr>
      </w:pPr>
      <w:r>
        <w:rPr>
          <w:rFonts w:asciiTheme="minorHAnsi" w:hAnsiTheme="minorHAnsi" w:cstheme="minorHAnsi"/>
          <w:iCs/>
        </w:rPr>
        <w:t xml:space="preserve"> </w:t>
      </w:r>
      <w:r w:rsidRPr="009C4063">
        <w:rPr>
          <w:rFonts w:asciiTheme="minorHAnsi" w:hAnsiTheme="minorHAnsi" w:cstheme="minorHAnsi"/>
          <w:iCs/>
          <w:sz w:val="20"/>
          <w:szCs w:val="20"/>
        </w:rPr>
        <w:t xml:space="preserve">Το </w:t>
      </w:r>
      <w:proofErr w:type="spellStart"/>
      <w:r w:rsidRPr="009C4063">
        <w:rPr>
          <w:rFonts w:asciiTheme="minorHAnsi" w:hAnsiTheme="minorHAnsi" w:cstheme="minorHAnsi"/>
          <w:iCs/>
          <w:sz w:val="20"/>
          <w:szCs w:val="20"/>
        </w:rPr>
        <w:t>υπ΄</w:t>
      </w:r>
      <w:proofErr w:type="spellEnd"/>
      <w:r w:rsidRPr="009C4063">
        <w:rPr>
          <w:rFonts w:asciiTheme="minorHAnsi" w:hAnsiTheme="minorHAnsi" w:cstheme="minorHAnsi"/>
          <w:iCs/>
          <w:sz w:val="20"/>
          <w:szCs w:val="20"/>
        </w:rPr>
        <w:t xml:space="preserve"> </w:t>
      </w:r>
      <w:proofErr w:type="spellStart"/>
      <w:r w:rsidRPr="009C4063">
        <w:rPr>
          <w:rFonts w:asciiTheme="minorHAnsi" w:hAnsiTheme="minorHAnsi" w:cstheme="minorHAnsi"/>
          <w:iCs/>
          <w:sz w:val="20"/>
          <w:szCs w:val="20"/>
        </w:rPr>
        <w:t>αριθμ</w:t>
      </w:r>
      <w:proofErr w:type="spellEnd"/>
      <w:r w:rsidRPr="009C4063">
        <w:rPr>
          <w:rFonts w:asciiTheme="minorHAnsi" w:hAnsiTheme="minorHAnsi" w:cstheme="minorHAnsi"/>
          <w:iCs/>
          <w:sz w:val="20"/>
          <w:szCs w:val="20"/>
        </w:rPr>
        <w:t>. Δ.Π</w:t>
      </w:r>
      <w:r w:rsidR="00824FC5">
        <w:rPr>
          <w:rFonts w:asciiTheme="minorHAnsi" w:hAnsiTheme="minorHAnsi" w:cstheme="minorHAnsi"/>
          <w:iCs/>
          <w:sz w:val="20"/>
          <w:szCs w:val="20"/>
        </w:rPr>
        <w:t xml:space="preserve">.Δ.Υ.Κ.Υ. Α.Α.Δ.Ε. Α 1076105 ΕΞ 2020/01.07.2020 </w:t>
      </w:r>
      <w:r w:rsidRPr="009C4063">
        <w:rPr>
          <w:rFonts w:asciiTheme="minorHAnsi" w:hAnsiTheme="minorHAnsi" w:cstheme="minorHAnsi"/>
          <w:iCs/>
          <w:sz w:val="20"/>
          <w:szCs w:val="20"/>
        </w:rPr>
        <w:t>αίτημα συγκρότησης επιτροπής διενέργειας του συνοπτικού διαγωνισμού.</w:t>
      </w:r>
    </w:p>
    <w:p w:rsidR="00350443" w:rsidRPr="00350443" w:rsidRDefault="00350443" w:rsidP="00350443">
      <w:pPr>
        <w:autoSpaceDE w:val="0"/>
        <w:autoSpaceDN w:val="0"/>
        <w:adjustRightInd w:val="0"/>
        <w:spacing w:after="40" w:line="240" w:lineRule="auto"/>
        <w:jc w:val="both"/>
        <w:rPr>
          <w:rFonts w:asciiTheme="minorHAnsi" w:hAnsiTheme="minorHAnsi" w:cstheme="minorHAnsi"/>
          <w:iCs/>
          <w:sz w:val="20"/>
          <w:szCs w:val="20"/>
        </w:rPr>
      </w:pPr>
    </w:p>
    <w:p w:rsidR="009C4063" w:rsidRDefault="009C4063" w:rsidP="009C4063">
      <w:pPr>
        <w:pStyle w:val="a7"/>
        <w:numPr>
          <w:ilvl w:val="0"/>
          <w:numId w:val="1"/>
        </w:numPr>
        <w:autoSpaceDE w:val="0"/>
        <w:autoSpaceDN w:val="0"/>
        <w:adjustRightInd w:val="0"/>
        <w:spacing w:after="40" w:line="240" w:lineRule="auto"/>
        <w:ind w:left="360"/>
        <w:jc w:val="both"/>
        <w:rPr>
          <w:rFonts w:asciiTheme="minorHAnsi" w:hAnsiTheme="minorHAnsi" w:cstheme="minorHAnsi"/>
          <w:iCs/>
          <w:sz w:val="20"/>
          <w:szCs w:val="20"/>
        </w:rPr>
      </w:pPr>
      <w:r w:rsidRPr="009C4063">
        <w:rPr>
          <w:rFonts w:asciiTheme="minorHAnsi" w:hAnsiTheme="minorHAnsi" w:cstheme="minorHAnsi"/>
          <w:iCs/>
          <w:sz w:val="20"/>
          <w:szCs w:val="20"/>
        </w:rPr>
        <w:t xml:space="preserve"> Την </w:t>
      </w:r>
      <w:proofErr w:type="spellStart"/>
      <w:r w:rsidRPr="009C4063">
        <w:rPr>
          <w:rFonts w:asciiTheme="minorHAnsi" w:hAnsiTheme="minorHAnsi" w:cstheme="minorHAnsi"/>
          <w:iCs/>
          <w:sz w:val="20"/>
          <w:szCs w:val="20"/>
        </w:rPr>
        <w:t>υ</w:t>
      </w:r>
      <w:r w:rsidR="00824FC5">
        <w:rPr>
          <w:rFonts w:asciiTheme="minorHAnsi" w:hAnsiTheme="minorHAnsi" w:cstheme="minorHAnsi"/>
          <w:iCs/>
          <w:sz w:val="20"/>
          <w:szCs w:val="20"/>
        </w:rPr>
        <w:t>π΄</w:t>
      </w:r>
      <w:proofErr w:type="spellEnd"/>
      <w:r w:rsidR="00824FC5">
        <w:rPr>
          <w:rFonts w:asciiTheme="minorHAnsi" w:hAnsiTheme="minorHAnsi" w:cstheme="minorHAnsi"/>
          <w:iCs/>
          <w:sz w:val="20"/>
          <w:szCs w:val="20"/>
        </w:rPr>
        <w:t xml:space="preserve"> </w:t>
      </w:r>
      <w:proofErr w:type="spellStart"/>
      <w:r w:rsidR="00824FC5">
        <w:rPr>
          <w:rFonts w:asciiTheme="minorHAnsi" w:hAnsiTheme="minorHAnsi" w:cstheme="minorHAnsi"/>
          <w:iCs/>
          <w:sz w:val="20"/>
          <w:szCs w:val="20"/>
        </w:rPr>
        <w:t>αριθμ</w:t>
      </w:r>
      <w:proofErr w:type="spellEnd"/>
      <w:r w:rsidR="00824FC5">
        <w:rPr>
          <w:rFonts w:asciiTheme="minorHAnsi" w:hAnsiTheme="minorHAnsi" w:cstheme="minorHAnsi"/>
          <w:iCs/>
          <w:sz w:val="20"/>
          <w:szCs w:val="20"/>
        </w:rPr>
        <w:t xml:space="preserve">. </w:t>
      </w:r>
      <w:proofErr w:type="spellStart"/>
      <w:r w:rsidR="00824FC5">
        <w:rPr>
          <w:rFonts w:asciiTheme="minorHAnsi" w:hAnsiTheme="minorHAnsi" w:cstheme="minorHAnsi"/>
          <w:iCs/>
          <w:sz w:val="20"/>
          <w:szCs w:val="20"/>
        </w:rPr>
        <w:t>πρωτ</w:t>
      </w:r>
      <w:proofErr w:type="spellEnd"/>
      <w:r w:rsidR="00824FC5">
        <w:rPr>
          <w:rFonts w:asciiTheme="minorHAnsi" w:hAnsiTheme="minorHAnsi" w:cstheme="minorHAnsi"/>
          <w:iCs/>
          <w:sz w:val="20"/>
          <w:szCs w:val="20"/>
        </w:rPr>
        <w:t>. Α.Τ.Δ. Α 1051941 ΕΞ 2020/ 13.05.2020 (ΑΔΑ: 9ΒΦ746ΜΠ3Ζ-ΒΜΒ</w:t>
      </w:r>
      <w:r w:rsidRPr="009C4063">
        <w:rPr>
          <w:rFonts w:asciiTheme="minorHAnsi" w:hAnsiTheme="minorHAnsi" w:cstheme="minorHAnsi"/>
          <w:iCs/>
          <w:sz w:val="20"/>
          <w:szCs w:val="20"/>
        </w:rPr>
        <w:t xml:space="preserve">) Απόφαση «Σύσταση, συγκρότηση και ορισμός μελών της </w:t>
      </w:r>
      <w:r w:rsidR="00824FC5">
        <w:rPr>
          <w:rFonts w:asciiTheme="minorHAnsi" w:hAnsiTheme="minorHAnsi" w:cstheme="minorHAnsi"/>
          <w:iCs/>
          <w:sz w:val="20"/>
          <w:szCs w:val="20"/>
        </w:rPr>
        <w:t xml:space="preserve">Ετήσιας </w:t>
      </w:r>
      <w:r w:rsidRPr="009C4063">
        <w:rPr>
          <w:rFonts w:asciiTheme="minorHAnsi" w:hAnsiTheme="minorHAnsi" w:cstheme="minorHAnsi"/>
          <w:iCs/>
          <w:sz w:val="20"/>
          <w:szCs w:val="20"/>
        </w:rPr>
        <w:t xml:space="preserve">Επιτροπής </w:t>
      </w:r>
      <w:r w:rsidR="00824FC5">
        <w:rPr>
          <w:rFonts w:asciiTheme="minorHAnsi" w:hAnsiTheme="minorHAnsi" w:cstheme="minorHAnsi"/>
          <w:iCs/>
          <w:sz w:val="20"/>
          <w:szCs w:val="20"/>
        </w:rPr>
        <w:t>Εξέτασης Ενστάσεων Συνοπτικών Διαγωνισμών αρμοδιότητας της Δ/νσης Προμηθειών, Διαχείρισης Υλικού και Κτιριακών Υποδομών της Ανεξάρτητης Αρχής Δημοσίων Εσόδων (Α.Α.Δ.Ε.)</w:t>
      </w:r>
      <w:r w:rsidR="00A2125F">
        <w:rPr>
          <w:rFonts w:asciiTheme="minorHAnsi" w:hAnsiTheme="minorHAnsi" w:cstheme="minorHAnsi"/>
          <w:iCs/>
          <w:sz w:val="20"/>
          <w:szCs w:val="20"/>
        </w:rPr>
        <w:t>».</w:t>
      </w:r>
      <w:r w:rsidRPr="009C4063">
        <w:rPr>
          <w:rFonts w:asciiTheme="minorHAnsi" w:hAnsiTheme="minorHAnsi" w:cstheme="minorHAnsi"/>
          <w:iCs/>
          <w:sz w:val="20"/>
          <w:szCs w:val="20"/>
        </w:rPr>
        <w:t xml:space="preserve"> </w:t>
      </w:r>
    </w:p>
    <w:p w:rsidR="00350443" w:rsidRPr="00350443" w:rsidRDefault="00350443" w:rsidP="00350443">
      <w:pPr>
        <w:autoSpaceDE w:val="0"/>
        <w:autoSpaceDN w:val="0"/>
        <w:adjustRightInd w:val="0"/>
        <w:spacing w:after="40" w:line="240" w:lineRule="auto"/>
        <w:jc w:val="both"/>
        <w:rPr>
          <w:rFonts w:asciiTheme="minorHAnsi" w:hAnsiTheme="minorHAnsi" w:cstheme="minorHAnsi"/>
          <w:iCs/>
          <w:sz w:val="20"/>
          <w:szCs w:val="20"/>
        </w:rPr>
      </w:pPr>
    </w:p>
    <w:p w:rsidR="008E542E" w:rsidRPr="00350443" w:rsidRDefault="008E542E" w:rsidP="009C4063">
      <w:pPr>
        <w:pStyle w:val="a7"/>
        <w:numPr>
          <w:ilvl w:val="0"/>
          <w:numId w:val="1"/>
        </w:numPr>
        <w:autoSpaceDE w:val="0"/>
        <w:autoSpaceDN w:val="0"/>
        <w:adjustRightInd w:val="0"/>
        <w:spacing w:after="40" w:line="240" w:lineRule="auto"/>
        <w:ind w:left="360"/>
        <w:jc w:val="both"/>
        <w:rPr>
          <w:rFonts w:asciiTheme="minorHAnsi" w:hAnsiTheme="minorHAnsi" w:cstheme="minorHAnsi"/>
          <w:iCs/>
          <w:sz w:val="20"/>
          <w:szCs w:val="20"/>
        </w:rPr>
      </w:pPr>
      <w:r w:rsidRPr="009C4063">
        <w:rPr>
          <w:rFonts w:asciiTheme="minorHAnsi" w:hAnsiTheme="minorHAnsi" w:cstheme="minorHAnsi"/>
          <w:kern w:val="22"/>
          <w:sz w:val="20"/>
          <w:szCs w:val="20"/>
        </w:rPr>
        <w:t xml:space="preserve">Το </w:t>
      </w:r>
      <w:r w:rsidRPr="009B0AD6">
        <w:rPr>
          <w:rFonts w:asciiTheme="minorHAnsi" w:hAnsiTheme="minorHAnsi" w:cstheme="minorHAnsi"/>
          <w:kern w:val="22"/>
          <w:sz w:val="20"/>
          <w:szCs w:val="20"/>
        </w:rPr>
        <w:t xml:space="preserve">υπ’ αρ. Δ.Π.Δ.Υ.Κ.Υ. Α.Α.Δ.Ε. Α </w:t>
      </w:r>
      <w:r w:rsidR="009B0AD6" w:rsidRPr="009B0AD6">
        <w:rPr>
          <w:rFonts w:asciiTheme="minorHAnsi" w:hAnsiTheme="minorHAnsi" w:cstheme="minorHAnsi"/>
          <w:kern w:val="22"/>
          <w:sz w:val="20"/>
          <w:szCs w:val="20"/>
        </w:rPr>
        <w:t>1080190</w:t>
      </w:r>
      <w:r w:rsidR="001C2FCF" w:rsidRPr="009B0AD6">
        <w:rPr>
          <w:rFonts w:asciiTheme="minorHAnsi" w:hAnsiTheme="minorHAnsi" w:cstheme="minorHAnsi"/>
          <w:kern w:val="22"/>
          <w:sz w:val="20"/>
          <w:szCs w:val="20"/>
        </w:rPr>
        <w:t xml:space="preserve"> </w:t>
      </w:r>
      <w:r w:rsidR="00A2125F" w:rsidRPr="009B0AD6">
        <w:rPr>
          <w:rFonts w:asciiTheme="minorHAnsi" w:hAnsiTheme="minorHAnsi" w:cstheme="minorHAnsi"/>
          <w:kern w:val="22"/>
          <w:sz w:val="20"/>
          <w:szCs w:val="20"/>
        </w:rPr>
        <w:t>ΕΞ 2020</w:t>
      </w:r>
      <w:r w:rsidRPr="009B0AD6">
        <w:rPr>
          <w:rFonts w:asciiTheme="minorHAnsi" w:hAnsiTheme="minorHAnsi" w:cstheme="minorHAnsi"/>
          <w:kern w:val="22"/>
          <w:sz w:val="20"/>
          <w:szCs w:val="20"/>
        </w:rPr>
        <w:t>/</w:t>
      </w:r>
      <w:r w:rsidR="009B0AD6">
        <w:rPr>
          <w:rFonts w:asciiTheme="minorHAnsi" w:hAnsiTheme="minorHAnsi" w:cstheme="minorHAnsi"/>
          <w:kern w:val="22"/>
          <w:sz w:val="20"/>
          <w:szCs w:val="20"/>
        </w:rPr>
        <w:t xml:space="preserve"> 08.07.2020</w:t>
      </w:r>
      <w:r w:rsidRPr="009C4063">
        <w:rPr>
          <w:rFonts w:asciiTheme="minorHAnsi" w:hAnsiTheme="minorHAnsi" w:cstheme="minorHAnsi"/>
          <w:kern w:val="22"/>
          <w:sz w:val="20"/>
          <w:szCs w:val="20"/>
        </w:rPr>
        <w:t xml:space="preserve"> έγγραφο της Δ/νσης Προμηθειών, Διαχείρισης Υλικού και Κτιριακών Υποδομών </w:t>
      </w:r>
      <w:r w:rsidR="001E1394" w:rsidRPr="009C4063">
        <w:rPr>
          <w:rFonts w:asciiTheme="minorHAnsi" w:hAnsiTheme="minorHAnsi" w:cstheme="minorHAnsi"/>
          <w:kern w:val="22"/>
          <w:sz w:val="20"/>
          <w:szCs w:val="20"/>
        </w:rPr>
        <w:t xml:space="preserve">και ο </w:t>
      </w:r>
      <w:r w:rsidR="009B0AD6">
        <w:rPr>
          <w:rFonts w:asciiTheme="minorHAnsi" w:hAnsiTheme="minorHAnsi" w:cstheme="minorHAnsi"/>
          <w:kern w:val="22"/>
          <w:sz w:val="20"/>
          <w:szCs w:val="20"/>
        </w:rPr>
        <w:t>υπ’ αρ. Α.Τ.Υ.Ε. Α.Α.Δ.Ε. 1084670</w:t>
      </w:r>
      <w:r w:rsidR="00A2125F" w:rsidRPr="009B0AD6">
        <w:rPr>
          <w:rFonts w:asciiTheme="minorHAnsi" w:hAnsiTheme="minorHAnsi" w:cstheme="minorHAnsi"/>
          <w:kern w:val="22"/>
          <w:sz w:val="20"/>
          <w:szCs w:val="20"/>
        </w:rPr>
        <w:t xml:space="preserve"> ΕΞ 2020</w:t>
      </w:r>
      <w:r w:rsidR="001E1394" w:rsidRPr="009B0AD6">
        <w:rPr>
          <w:rFonts w:asciiTheme="minorHAnsi" w:hAnsiTheme="minorHAnsi" w:cstheme="minorHAnsi"/>
          <w:kern w:val="22"/>
          <w:sz w:val="20"/>
          <w:szCs w:val="20"/>
        </w:rPr>
        <w:t>/</w:t>
      </w:r>
      <w:r w:rsidR="009B0AD6">
        <w:rPr>
          <w:rFonts w:asciiTheme="minorHAnsi" w:hAnsiTheme="minorHAnsi" w:cstheme="minorHAnsi"/>
          <w:kern w:val="22"/>
          <w:sz w:val="20"/>
          <w:szCs w:val="20"/>
        </w:rPr>
        <w:t xml:space="preserve"> 16.07.2020</w:t>
      </w:r>
      <w:r w:rsidR="001E1394" w:rsidRPr="009C4063">
        <w:rPr>
          <w:rFonts w:asciiTheme="minorHAnsi" w:hAnsiTheme="minorHAnsi" w:cstheme="minorHAnsi"/>
          <w:kern w:val="22"/>
          <w:sz w:val="20"/>
          <w:szCs w:val="20"/>
        </w:rPr>
        <w:t xml:space="preserve"> έλεγχος σχεδίου Διακήρυξης Συνοπτικού Διαγωνισμού και Σύμβασης για την παροχή υπηρεσιών συντήρησ</w:t>
      </w:r>
      <w:r w:rsidR="009E5818" w:rsidRPr="009C4063">
        <w:rPr>
          <w:rFonts w:asciiTheme="minorHAnsi" w:hAnsiTheme="minorHAnsi" w:cstheme="minorHAnsi"/>
          <w:kern w:val="22"/>
          <w:sz w:val="20"/>
          <w:szCs w:val="20"/>
        </w:rPr>
        <w:t>ης του πληροφοριακού συστήματος διακίνησης εγγράφων (</w:t>
      </w:r>
      <w:proofErr w:type="spellStart"/>
      <w:r w:rsidR="009E5818" w:rsidRPr="009C4063">
        <w:rPr>
          <w:rFonts w:asciiTheme="minorHAnsi" w:hAnsiTheme="minorHAnsi" w:cstheme="minorHAnsi"/>
          <w:kern w:val="22"/>
          <w:sz w:val="20"/>
          <w:szCs w:val="20"/>
          <w:lang w:val="en-US"/>
        </w:rPr>
        <w:t>livelink</w:t>
      </w:r>
      <w:proofErr w:type="spellEnd"/>
      <w:r w:rsidR="009E5818" w:rsidRPr="009C4063">
        <w:rPr>
          <w:rFonts w:asciiTheme="minorHAnsi" w:hAnsiTheme="minorHAnsi" w:cstheme="minorHAnsi"/>
          <w:kern w:val="22"/>
          <w:sz w:val="20"/>
          <w:szCs w:val="20"/>
        </w:rPr>
        <w:t xml:space="preserve">) </w:t>
      </w:r>
      <w:r w:rsidR="001E1394" w:rsidRPr="009C4063">
        <w:rPr>
          <w:rFonts w:asciiTheme="minorHAnsi" w:hAnsiTheme="minorHAnsi" w:cstheme="minorHAnsi"/>
          <w:kern w:val="22"/>
          <w:sz w:val="20"/>
          <w:szCs w:val="20"/>
        </w:rPr>
        <w:t>του Αυτο</w:t>
      </w:r>
      <w:r w:rsidRPr="009C4063">
        <w:rPr>
          <w:rFonts w:asciiTheme="minorHAnsi" w:hAnsiTheme="minorHAnsi" w:cstheme="minorHAnsi"/>
          <w:kern w:val="22"/>
          <w:sz w:val="20"/>
          <w:szCs w:val="20"/>
        </w:rPr>
        <w:t>τελ</w:t>
      </w:r>
      <w:r w:rsidR="001E1394" w:rsidRPr="009C4063">
        <w:rPr>
          <w:rFonts w:asciiTheme="minorHAnsi" w:hAnsiTheme="minorHAnsi" w:cstheme="minorHAnsi"/>
          <w:kern w:val="22"/>
          <w:sz w:val="20"/>
          <w:szCs w:val="20"/>
        </w:rPr>
        <w:t>ούς</w:t>
      </w:r>
      <w:r w:rsidRPr="009C4063">
        <w:rPr>
          <w:rFonts w:asciiTheme="minorHAnsi" w:hAnsiTheme="minorHAnsi" w:cstheme="minorHAnsi"/>
          <w:kern w:val="22"/>
          <w:sz w:val="20"/>
          <w:szCs w:val="20"/>
        </w:rPr>
        <w:t xml:space="preserve"> Τμήμα</w:t>
      </w:r>
      <w:r w:rsidR="001E1394" w:rsidRPr="009C4063">
        <w:rPr>
          <w:rFonts w:asciiTheme="minorHAnsi" w:hAnsiTheme="minorHAnsi" w:cstheme="minorHAnsi"/>
          <w:kern w:val="22"/>
          <w:sz w:val="20"/>
          <w:szCs w:val="20"/>
        </w:rPr>
        <w:t>τος</w:t>
      </w:r>
      <w:r w:rsidRPr="009C4063">
        <w:rPr>
          <w:rFonts w:asciiTheme="minorHAnsi" w:hAnsiTheme="minorHAnsi" w:cstheme="minorHAnsi"/>
          <w:kern w:val="22"/>
          <w:sz w:val="20"/>
          <w:szCs w:val="20"/>
        </w:rPr>
        <w:t xml:space="preserve"> Υποστήριξης και Ελέγχου</w:t>
      </w:r>
      <w:r w:rsidR="009B0AD6">
        <w:rPr>
          <w:rFonts w:asciiTheme="minorHAnsi" w:hAnsiTheme="minorHAnsi" w:cstheme="minorHAnsi"/>
          <w:kern w:val="22"/>
          <w:sz w:val="20"/>
          <w:szCs w:val="20"/>
        </w:rPr>
        <w:t xml:space="preserve"> της Γ.Δ.Ο.Υ. </w:t>
      </w:r>
      <w:r w:rsidR="009E5818" w:rsidRPr="009C4063">
        <w:rPr>
          <w:rFonts w:asciiTheme="minorHAnsi" w:hAnsiTheme="minorHAnsi" w:cstheme="minorHAnsi"/>
          <w:kern w:val="22"/>
          <w:sz w:val="20"/>
          <w:szCs w:val="20"/>
        </w:rPr>
        <w:t xml:space="preserve"> της Α.Α.Δ.Ε.</w:t>
      </w:r>
    </w:p>
    <w:p w:rsidR="00350443" w:rsidRPr="00350443" w:rsidRDefault="00350443" w:rsidP="00350443">
      <w:pPr>
        <w:autoSpaceDE w:val="0"/>
        <w:autoSpaceDN w:val="0"/>
        <w:adjustRightInd w:val="0"/>
        <w:spacing w:after="40" w:line="240" w:lineRule="auto"/>
        <w:jc w:val="both"/>
        <w:rPr>
          <w:rFonts w:asciiTheme="minorHAnsi" w:hAnsiTheme="minorHAnsi" w:cstheme="minorHAnsi"/>
          <w:iCs/>
          <w:sz w:val="20"/>
          <w:szCs w:val="20"/>
        </w:rPr>
      </w:pPr>
    </w:p>
    <w:p w:rsidR="001E1394" w:rsidRDefault="001E1394" w:rsidP="00D76213">
      <w:pPr>
        <w:pStyle w:val="a7"/>
        <w:numPr>
          <w:ilvl w:val="0"/>
          <w:numId w:val="1"/>
        </w:numPr>
        <w:autoSpaceDE w:val="0"/>
        <w:autoSpaceDN w:val="0"/>
        <w:adjustRightInd w:val="0"/>
        <w:spacing w:after="120" w:line="240" w:lineRule="auto"/>
        <w:contextualSpacing w:val="0"/>
        <w:jc w:val="both"/>
        <w:rPr>
          <w:rFonts w:asciiTheme="minorHAnsi" w:hAnsiTheme="minorHAnsi" w:cstheme="minorHAnsi"/>
          <w:kern w:val="22"/>
          <w:sz w:val="20"/>
          <w:szCs w:val="20"/>
        </w:rPr>
      </w:pPr>
      <w:r>
        <w:rPr>
          <w:rFonts w:asciiTheme="minorHAnsi" w:hAnsiTheme="minorHAnsi" w:cstheme="minorHAnsi"/>
          <w:kern w:val="22"/>
          <w:sz w:val="20"/>
          <w:szCs w:val="20"/>
        </w:rPr>
        <w:t>Την άμεση και επιτακτική ανάγκη για την π</w:t>
      </w:r>
      <w:r w:rsidR="009E5818">
        <w:rPr>
          <w:rFonts w:asciiTheme="minorHAnsi" w:hAnsiTheme="minorHAnsi" w:cstheme="minorHAnsi"/>
          <w:kern w:val="22"/>
          <w:sz w:val="20"/>
          <w:szCs w:val="20"/>
        </w:rPr>
        <w:t>αροχή υπηρεσιών συντήρησης του πληροφοριακού σ</w:t>
      </w:r>
      <w:r>
        <w:rPr>
          <w:rFonts w:asciiTheme="minorHAnsi" w:hAnsiTheme="minorHAnsi" w:cstheme="minorHAnsi"/>
          <w:kern w:val="22"/>
          <w:sz w:val="20"/>
          <w:szCs w:val="20"/>
        </w:rPr>
        <w:t xml:space="preserve">υστήματος </w:t>
      </w:r>
      <w:r w:rsidR="009E5818">
        <w:rPr>
          <w:rFonts w:asciiTheme="minorHAnsi" w:hAnsiTheme="minorHAnsi" w:cstheme="minorHAnsi"/>
          <w:kern w:val="22"/>
          <w:sz w:val="20"/>
          <w:szCs w:val="20"/>
        </w:rPr>
        <w:t>(</w:t>
      </w:r>
      <w:proofErr w:type="spellStart"/>
      <w:r w:rsidR="009E5818">
        <w:rPr>
          <w:rFonts w:asciiTheme="minorHAnsi" w:hAnsiTheme="minorHAnsi" w:cstheme="minorHAnsi"/>
          <w:kern w:val="22"/>
          <w:sz w:val="20"/>
          <w:szCs w:val="20"/>
          <w:lang w:val="en-US"/>
        </w:rPr>
        <w:t>livelink</w:t>
      </w:r>
      <w:proofErr w:type="spellEnd"/>
      <w:r w:rsidR="009E5818" w:rsidRPr="009E5818">
        <w:rPr>
          <w:rFonts w:asciiTheme="minorHAnsi" w:hAnsiTheme="minorHAnsi" w:cstheme="minorHAnsi"/>
          <w:kern w:val="22"/>
          <w:sz w:val="20"/>
          <w:szCs w:val="20"/>
        </w:rPr>
        <w:t>)</w:t>
      </w:r>
      <w:r>
        <w:rPr>
          <w:rFonts w:asciiTheme="minorHAnsi" w:hAnsiTheme="minorHAnsi" w:cstheme="minorHAnsi"/>
          <w:kern w:val="22"/>
          <w:sz w:val="20"/>
          <w:szCs w:val="20"/>
        </w:rPr>
        <w:t xml:space="preserve"> της Α.Α.Δ.Ε.</w:t>
      </w:r>
    </w:p>
    <w:p w:rsidR="001E1394" w:rsidRDefault="001E1394" w:rsidP="001E1394">
      <w:pPr>
        <w:pStyle w:val="Default"/>
        <w:ind w:left="502"/>
        <w:jc w:val="center"/>
        <w:rPr>
          <w:b/>
          <w:sz w:val="20"/>
          <w:szCs w:val="20"/>
        </w:rPr>
      </w:pPr>
    </w:p>
    <w:p w:rsidR="001E1394" w:rsidRDefault="001E1394" w:rsidP="001E1394">
      <w:pPr>
        <w:pStyle w:val="Default"/>
        <w:ind w:left="502"/>
        <w:jc w:val="center"/>
        <w:rPr>
          <w:b/>
          <w:sz w:val="20"/>
          <w:szCs w:val="20"/>
        </w:rPr>
      </w:pPr>
      <w:r>
        <w:rPr>
          <w:b/>
          <w:sz w:val="20"/>
          <w:szCs w:val="20"/>
        </w:rPr>
        <w:t>ΑΠΟΦΑΣΙΖΟΥΜΕ</w:t>
      </w:r>
    </w:p>
    <w:p w:rsidR="008D3917" w:rsidRDefault="008D3917" w:rsidP="001E1394">
      <w:pPr>
        <w:pStyle w:val="Default"/>
        <w:ind w:left="502"/>
        <w:jc w:val="center"/>
        <w:rPr>
          <w:b/>
          <w:sz w:val="20"/>
          <w:szCs w:val="20"/>
        </w:rPr>
      </w:pPr>
    </w:p>
    <w:p w:rsidR="001E1394" w:rsidRPr="008D3917" w:rsidRDefault="008D3917" w:rsidP="001E1394">
      <w:pPr>
        <w:autoSpaceDE w:val="0"/>
        <w:autoSpaceDN w:val="0"/>
        <w:adjustRightInd w:val="0"/>
        <w:spacing w:after="120" w:line="240" w:lineRule="auto"/>
        <w:ind w:left="142"/>
        <w:jc w:val="both"/>
        <w:rPr>
          <w:rFonts w:asciiTheme="minorHAnsi" w:hAnsiTheme="minorHAnsi" w:cstheme="minorHAnsi"/>
          <w:b/>
          <w:kern w:val="22"/>
          <w:sz w:val="20"/>
          <w:szCs w:val="20"/>
        </w:rPr>
      </w:pPr>
      <w:r w:rsidRPr="008D3917">
        <w:rPr>
          <w:rFonts w:asciiTheme="minorHAnsi" w:hAnsiTheme="minorHAnsi" w:cstheme="minorHAnsi"/>
          <w:kern w:val="22"/>
          <w:sz w:val="20"/>
          <w:szCs w:val="20"/>
        </w:rPr>
        <w:t xml:space="preserve">Τη διενέργεια συνοπτικού διαγωνισμού με κριτήριο ανάθεσης την πλέον συμφέρουσα από οικονομική άποψη προσφορά βάσει τιμής, με τίτλο </w:t>
      </w:r>
      <w:r>
        <w:rPr>
          <w:rFonts w:asciiTheme="minorHAnsi" w:hAnsiTheme="minorHAnsi" w:cstheme="minorHAnsi"/>
          <w:b/>
          <w:kern w:val="22"/>
          <w:sz w:val="20"/>
          <w:szCs w:val="20"/>
        </w:rPr>
        <w:t>«Π</w:t>
      </w:r>
      <w:r w:rsidR="009E5818">
        <w:rPr>
          <w:rFonts w:asciiTheme="minorHAnsi" w:hAnsiTheme="minorHAnsi" w:cstheme="minorHAnsi"/>
          <w:b/>
          <w:kern w:val="22"/>
          <w:sz w:val="20"/>
          <w:szCs w:val="20"/>
        </w:rPr>
        <w:t>αροχή υπηρεσιών συντήρησης του πληροφοριακού σ</w:t>
      </w:r>
      <w:r>
        <w:rPr>
          <w:rFonts w:asciiTheme="minorHAnsi" w:hAnsiTheme="minorHAnsi" w:cstheme="minorHAnsi"/>
          <w:b/>
          <w:kern w:val="22"/>
          <w:sz w:val="20"/>
          <w:szCs w:val="20"/>
        </w:rPr>
        <w:t>υστήματος</w:t>
      </w:r>
      <w:r w:rsidR="009E5818">
        <w:rPr>
          <w:rFonts w:asciiTheme="minorHAnsi" w:hAnsiTheme="minorHAnsi" w:cstheme="minorHAnsi"/>
          <w:b/>
          <w:kern w:val="22"/>
          <w:sz w:val="20"/>
          <w:szCs w:val="20"/>
        </w:rPr>
        <w:t xml:space="preserve"> διακίνησης εγγράφων (</w:t>
      </w:r>
      <w:proofErr w:type="spellStart"/>
      <w:r w:rsidR="009E5818">
        <w:rPr>
          <w:rFonts w:asciiTheme="minorHAnsi" w:hAnsiTheme="minorHAnsi" w:cstheme="minorHAnsi"/>
          <w:b/>
          <w:kern w:val="22"/>
          <w:sz w:val="20"/>
          <w:szCs w:val="20"/>
          <w:lang w:val="en-US"/>
        </w:rPr>
        <w:t>livelink</w:t>
      </w:r>
      <w:proofErr w:type="spellEnd"/>
      <w:r w:rsidR="009E5818" w:rsidRPr="009E5818">
        <w:rPr>
          <w:rFonts w:asciiTheme="minorHAnsi" w:hAnsiTheme="minorHAnsi" w:cstheme="minorHAnsi"/>
          <w:b/>
          <w:kern w:val="22"/>
          <w:sz w:val="20"/>
          <w:szCs w:val="20"/>
        </w:rPr>
        <w:t xml:space="preserve">) </w:t>
      </w:r>
      <w:r w:rsidRPr="008D3917">
        <w:rPr>
          <w:rFonts w:asciiTheme="minorHAnsi" w:hAnsiTheme="minorHAnsi" w:cstheme="minorHAnsi"/>
          <w:b/>
          <w:kern w:val="22"/>
          <w:sz w:val="20"/>
          <w:szCs w:val="20"/>
        </w:rPr>
        <w:t>της Ανεξάρτητης Αρχής Δημοσίων Εσόδων»</w:t>
      </w:r>
      <w:r>
        <w:rPr>
          <w:rFonts w:asciiTheme="minorHAnsi" w:hAnsiTheme="minorHAnsi" w:cstheme="minorHAnsi"/>
          <w:kern w:val="22"/>
          <w:sz w:val="20"/>
          <w:szCs w:val="20"/>
        </w:rPr>
        <w:t xml:space="preserve"> για το χρονικό διάστημα</w:t>
      </w:r>
      <w:r w:rsidR="007D70D1" w:rsidRPr="007D70D1">
        <w:rPr>
          <w:rFonts w:asciiTheme="minorHAnsi" w:hAnsiTheme="minorHAnsi" w:cstheme="minorHAnsi"/>
          <w:kern w:val="22"/>
          <w:sz w:val="20"/>
          <w:szCs w:val="20"/>
        </w:rPr>
        <w:t xml:space="preserve"> </w:t>
      </w:r>
      <w:r w:rsidR="007D70D1">
        <w:rPr>
          <w:rFonts w:asciiTheme="minorHAnsi" w:hAnsiTheme="minorHAnsi" w:cstheme="minorHAnsi"/>
          <w:kern w:val="22"/>
          <w:sz w:val="20"/>
          <w:szCs w:val="20"/>
        </w:rPr>
        <w:t>δέκα (10) μηνών</w:t>
      </w:r>
      <w:r>
        <w:rPr>
          <w:rFonts w:asciiTheme="minorHAnsi" w:hAnsiTheme="minorHAnsi" w:cstheme="minorHAnsi"/>
          <w:kern w:val="22"/>
          <w:sz w:val="20"/>
          <w:szCs w:val="20"/>
        </w:rPr>
        <w:t xml:space="preserve"> από την επομένη ημέρα της </w:t>
      </w:r>
      <w:r w:rsidR="002E0940">
        <w:rPr>
          <w:rFonts w:asciiTheme="minorHAnsi" w:hAnsiTheme="minorHAnsi" w:cstheme="minorHAnsi"/>
          <w:kern w:val="22"/>
          <w:sz w:val="20"/>
          <w:szCs w:val="20"/>
        </w:rPr>
        <w:t>ανάρτησης της υπογραφείσας σύμβαση</w:t>
      </w:r>
      <w:r>
        <w:rPr>
          <w:rFonts w:asciiTheme="minorHAnsi" w:hAnsiTheme="minorHAnsi" w:cstheme="minorHAnsi"/>
          <w:kern w:val="22"/>
          <w:sz w:val="20"/>
          <w:szCs w:val="20"/>
        </w:rPr>
        <w:t xml:space="preserve">ς </w:t>
      </w:r>
      <w:r w:rsidR="002E0940">
        <w:rPr>
          <w:rFonts w:asciiTheme="minorHAnsi" w:hAnsiTheme="minorHAnsi" w:cstheme="minorHAnsi"/>
          <w:kern w:val="22"/>
          <w:sz w:val="20"/>
          <w:szCs w:val="20"/>
        </w:rPr>
        <w:t>στο Κ.Η.Μ.ΔΗ.Σ.</w:t>
      </w:r>
      <w:r>
        <w:rPr>
          <w:rFonts w:asciiTheme="minorHAnsi" w:hAnsiTheme="minorHAnsi" w:cstheme="minorHAnsi"/>
          <w:kern w:val="22"/>
          <w:sz w:val="20"/>
          <w:szCs w:val="20"/>
        </w:rPr>
        <w:t xml:space="preserve">, </w:t>
      </w:r>
      <w:r w:rsidRPr="008D3917">
        <w:rPr>
          <w:rFonts w:asciiTheme="minorHAnsi" w:hAnsiTheme="minorHAnsi" w:cstheme="minorHAnsi"/>
          <w:kern w:val="22"/>
          <w:sz w:val="20"/>
          <w:szCs w:val="20"/>
        </w:rPr>
        <w:t>όπως αυτή περιγράφεται στα άρθρα και παραρτήματα που ακολουθούν και τα οποία αποτελούν αναπόσπαστο μέρος της παρούσας Διακήρυξης.</w:t>
      </w:r>
      <w:r>
        <w:rPr>
          <w:rFonts w:asciiTheme="minorHAnsi" w:hAnsiTheme="minorHAnsi" w:cstheme="minorHAnsi"/>
          <w:b/>
          <w:kern w:val="22"/>
          <w:sz w:val="20"/>
          <w:szCs w:val="20"/>
        </w:rPr>
        <w:t xml:space="preserve"> </w:t>
      </w:r>
    </w:p>
    <w:p w:rsidR="001B7467" w:rsidRDefault="001B7467" w:rsidP="001B7467">
      <w:pPr>
        <w:spacing w:after="0" w:line="240" w:lineRule="auto"/>
        <w:jc w:val="both"/>
        <w:rPr>
          <w:sz w:val="20"/>
          <w:szCs w:val="20"/>
        </w:rPr>
      </w:pPr>
    </w:p>
    <w:p w:rsidR="008D3917" w:rsidRPr="002E0940" w:rsidRDefault="008D3917" w:rsidP="00273F00">
      <w:pPr>
        <w:pStyle w:val="1"/>
        <w:tabs>
          <w:tab w:val="left" w:pos="3181"/>
          <w:tab w:val="center" w:pos="4819"/>
        </w:tabs>
        <w:spacing w:line="240" w:lineRule="auto"/>
        <w:contextualSpacing/>
        <w:jc w:val="center"/>
        <w:rPr>
          <w:sz w:val="20"/>
          <w:szCs w:val="20"/>
        </w:rPr>
      </w:pPr>
      <w:bookmarkStart w:id="2" w:name="_Toc482266719"/>
      <w:bookmarkStart w:id="3" w:name="_Toc500172903"/>
      <w:bookmarkStart w:id="4" w:name="_Toc47086867"/>
      <w:r w:rsidRPr="002E0940">
        <w:rPr>
          <w:sz w:val="20"/>
          <w:szCs w:val="20"/>
        </w:rPr>
        <w:t>ΓΕΝΙΚΑ ΣΤΟΙΧΕΙΑ ΔΙΑΓΩΝΙΣΜΟΥ</w:t>
      </w:r>
      <w:bookmarkEnd w:id="2"/>
      <w:bookmarkEnd w:id="3"/>
      <w:bookmarkEnd w:id="4"/>
    </w:p>
    <w:p w:rsidR="002E0940" w:rsidRPr="002E0940" w:rsidRDefault="002E0940" w:rsidP="002E0940">
      <w:pPr>
        <w:spacing w:line="240" w:lineRule="auto"/>
        <w:contextualSpacing/>
        <w:rPr>
          <w:sz w:val="20"/>
          <w:szCs w:val="20"/>
        </w:rPr>
      </w:pPr>
    </w:p>
    <w:tbl>
      <w:tblPr>
        <w:tblW w:w="9283" w:type="dxa"/>
        <w:tblInd w:w="103" w:type="dxa"/>
        <w:tblLook w:val="04A0"/>
      </w:tblPr>
      <w:tblGrid>
        <w:gridCol w:w="2415"/>
        <w:gridCol w:w="338"/>
        <w:gridCol w:w="1793"/>
        <w:gridCol w:w="870"/>
        <w:gridCol w:w="1069"/>
        <w:gridCol w:w="292"/>
        <w:gridCol w:w="663"/>
        <w:gridCol w:w="1843"/>
      </w:tblGrid>
      <w:tr w:rsidR="008D3917" w:rsidRPr="002E0940" w:rsidTr="002E0940">
        <w:trPr>
          <w:trHeight w:val="360"/>
        </w:trPr>
        <w:tc>
          <w:tcPr>
            <w:tcW w:w="2415" w:type="dxa"/>
            <w:tcBorders>
              <w:top w:val="single" w:sz="4" w:space="0" w:color="auto"/>
              <w:left w:val="single" w:sz="4" w:space="0" w:color="auto"/>
              <w:bottom w:val="single" w:sz="4" w:space="0" w:color="auto"/>
            </w:tcBorders>
            <w:shd w:val="clear" w:color="auto" w:fill="auto"/>
            <w:vAlign w:val="center"/>
          </w:tcPr>
          <w:p w:rsidR="008D3917" w:rsidRPr="002E0940" w:rsidRDefault="008D3917" w:rsidP="008D3917">
            <w:pPr>
              <w:spacing w:after="0" w:line="240" w:lineRule="auto"/>
              <w:rPr>
                <w:rFonts w:eastAsia="Times New Roman" w:cs="Calibri"/>
                <w:b/>
                <w:bCs/>
                <w:color w:val="000000"/>
                <w:sz w:val="20"/>
                <w:szCs w:val="20"/>
                <w:lang w:eastAsia="el-GR"/>
              </w:rPr>
            </w:pPr>
            <w:r w:rsidRPr="002E0940">
              <w:rPr>
                <w:rFonts w:eastAsia="Times New Roman" w:cs="Calibri"/>
                <w:b/>
                <w:bCs/>
                <w:color w:val="000000"/>
                <w:sz w:val="20"/>
                <w:szCs w:val="20"/>
                <w:lang w:eastAsia="el-GR"/>
              </w:rPr>
              <w:t>ΕΙΔΟΣ ΔΙΑΔΙΚΑΣΙΑΣ ΑΝΑΘΕΣΗΣ</w:t>
            </w:r>
          </w:p>
        </w:tc>
        <w:tc>
          <w:tcPr>
            <w:tcW w:w="338" w:type="dxa"/>
            <w:tcBorders>
              <w:top w:val="single" w:sz="4" w:space="0" w:color="auto"/>
              <w:bottom w:val="single" w:sz="4" w:space="0" w:color="auto"/>
            </w:tcBorders>
            <w:shd w:val="clear" w:color="auto" w:fill="auto"/>
            <w:noWrap/>
            <w:vAlign w:val="center"/>
          </w:tcPr>
          <w:p w:rsidR="008D3917" w:rsidRPr="002E0940" w:rsidRDefault="008D3917" w:rsidP="008D3917">
            <w:pPr>
              <w:spacing w:after="0" w:line="240" w:lineRule="auto"/>
              <w:jc w:val="center"/>
              <w:rPr>
                <w:rFonts w:eastAsia="Times New Roman" w:cs="Calibri"/>
                <w:color w:val="000000"/>
                <w:sz w:val="20"/>
                <w:szCs w:val="20"/>
                <w:lang w:eastAsia="el-GR"/>
              </w:rPr>
            </w:pPr>
            <w:r w:rsidRPr="002E0940">
              <w:rPr>
                <w:rFonts w:eastAsia="Times New Roman" w:cs="Calibri"/>
                <w:color w:val="000000"/>
                <w:sz w:val="20"/>
                <w:szCs w:val="20"/>
                <w:lang w:eastAsia="el-GR"/>
              </w:rPr>
              <w:t>:</w:t>
            </w:r>
          </w:p>
        </w:tc>
        <w:tc>
          <w:tcPr>
            <w:tcW w:w="6530" w:type="dxa"/>
            <w:gridSpan w:val="6"/>
            <w:tcBorders>
              <w:top w:val="single" w:sz="4" w:space="0" w:color="auto"/>
              <w:bottom w:val="single" w:sz="4" w:space="0" w:color="auto"/>
              <w:right w:val="single" w:sz="4" w:space="0" w:color="auto"/>
            </w:tcBorders>
            <w:shd w:val="clear" w:color="auto" w:fill="auto"/>
            <w:vAlign w:val="center"/>
          </w:tcPr>
          <w:p w:rsidR="008D3917" w:rsidRPr="002E0940" w:rsidRDefault="008D3917" w:rsidP="008D3917">
            <w:pPr>
              <w:spacing w:after="0" w:line="240" w:lineRule="auto"/>
              <w:rPr>
                <w:rFonts w:eastAsia="Times New Roman" w:cs="Calibri"/>
                <w:color w:val="000000"/>
                <w:sz w:val="20"/>
                <w:szCs w:val="20"/>
                <w:lang w:eastAsia="el-GR"/>
              </w:rPr>
            </w:pPr>
            <w:r w:rsidRPr="002E0940">
              <w:rPr>
                <w:rFonts w:eastAsia="Times New Roman" w:cs="Calibri"/>
                <w:color w:val="000000"/>
                <w:sz w:val="20"/>
                <w:szCs w:val="20"/>
                <w:lang w:eastAsia="el-GR"/>
              </w:rPr>
              <w:t>Συνοπτικός Διαγωνισμός (του άρθρου 117 του ν. 4412/2016)</w:t>
            </w:r>
          </w:p>
        </w:tc>
      </w:tr>
      <w:tr w:rsidR="008D3917" w:rsidRPr="002E0940" w:rsidTr="008D3917">
        <w:trPr>
          <w:trHeight w:val="540"/>
        </w:trPr>
        <w:tc>
          <w:tcPr>
            <w:tcW w:w="2415" w:type="dxa"/>
            <w:tcBorders>
              <w:top w:val="single" w:sz="4" w:space="0" w:color="auto"/>
              <w:left w:val="single" w:sz="4" w:space="0" w:color="auto"/>
              <w:bottom w:val="single" w:sz="4" w:space="0" w:color="auto"/>
            </w:tcBorders>
            <w:shd w:val="clear" w:color="auto" w:fill="auto"/>
            <w:vAlign w:val="center"/>
          </w:tcPr>
          <w:p w:rsidR="008D3917" w:rsidRPr="002E0940" w:rsidRDefault="008D3917" w:rsidP="008D3917">
            <w:pPr>
              <w:spacing w:after="0" w:line="240" w:lineRule="auto"/>
              <w:rPr>
                <w:rFonts w:eastAsia="Times New Roman" w:cs="Calibri"/>
                <w:b/>
                <w:bCs/>
                <w:color w:val="000000"/>
                <w:sz w:val="20"/>
                <w:szCs w:val="20"/>
                <w:lang w:eastAsia="el-GR"/>
              </w:rPr>
            </w:pPr>
            <w:r w:rsidRPr="002E0940">
              <w:rPr>
                <w:rFonts w:eastAsia="Times New Roman" w:cs="Calibri"/>
                <w:b/>
                <w:bCs/>
                <w:color w:val="000000"/>
                <w:sz w:val="20"/>
                <w:szCs w:val="20"/>
                <w:lang w:eastAsia="el-GR"/>
              </w:rPr>
              <w:t>ΑΝΤΙΚΕΙΜΕΝΟ ΣΥΜΒΑΣΗΣ</w:t>
            </w:r>
          </w:p>
        </w:tc>
        <w:tc>
          <w:tcPr>
            <w:tcW w:w="338" w:type="dxa"/>
            <w:tcBorders>
              <w:top w:val="single" w:sz="4" w:space="0" w:color="auto"/>
              <w:bottom w:val="single" w:sz="4" w:space="0" w:color="auto"/>
            </w:tcBorders>
            <w:shd w:val="clear" w:color="auto" w:fill="auto"/>
            <w:noWrap/>
            <w:vAlign w:val="center"/>
          </w:tcPr>
          <w:p w:rsidR="008D3917" w:rsidRPr="002E0940" w:rsidRDefault="008D3917" w:rsidP="008D3917">
            <w:pPr>
              <w:spacing w:after="0" w:line="240" w:lineRule="auto"/>
              <w:jc w:val="center"/>
              <w:rPr>
                <w:rFonts w:eastAsia="Times New Roman" w:cs="Calibri"/>
                <w:color w:val="000000"/>
                <w:sz w:val="20"/>
                <w:szCs w:val="20"/>
                <w:lang w:eastAsia="el-GR"/>
              </w:rPr>
            </w:pPr>
            <w:r w:rsidRPr="002E0940">
              <w:rPr>
                <w:rFonts w:eastAsia="Times New Roman" w:cs="Calibri"/>
                <w:color w:val="000000"/>
                <w:sz w:val="20"/>
                <w:szCs w:val="20"/>
                <w:lang w:eastAsia="el-GR"/>
              </w:rPr>
              <w:t>:</w:t>
            </w:r>
          </w:p>
        </w:tc>
        <w:tc>
          <w:tcPr>
            <w:tcW w:w="6530" w:type="dxa"/>
            <w:gridSpan w:val="6"/>
            <w:tcBorders>
              <w:top w:val="single" w:sz="4" w:space="0" w:color="auto"/>
              <w:bottom w:val="single" w:sz="4" w:space="0" w:color="auto"/>
              <w:right w:val="single" w:sz="4" w:space="0" w:color="auto"/>
            </w:tcBorders>
            <w:shd w:val="clear" w:color="auto" w:fill="auto"/>
            <w:vAlign w:val="center"/>
          </w:tcPr>
          <w:p w:rsidR="008D3917" w:rsidRPr="002E0940" w:rsidRDefault="008D3917" w:rsidP="002E0940">
            <w:pPr>
              <w:spacing w:after="0" w:line="240" w:lineRule="auto"/>
              <w:rPr>
                <w:rFonts w:eastAsia="Times New Roman" w:cs="Calibri"/>
                <w:color w:val="000000"/>
                <w:sz w:val="20"/>
                <w:szCs w:val="20"/>
                <w:lang w:eastAsia="el-GR"/>
              </w:rPr>
            </w:pPr>
            <w:r w:rsidRPr="002E0940">
              <w:rPr>
                <w:rFonts w:eastAsia="Times New Roman" w:cs="Calibri"/>
                <w:color w:val="000000"/>
                <w:sz w:val="20"/>
                <w:szCs w:val="20"/>
                <w:lang w:eastAsia="el-GR"/>
              </w:rPr>
              <w:t>Παροχή υπηρεσιών συντήρησης</w:t>
            </w:r>
            <w:r w:rsidR="009E5818">
              <w:rPr>
                <w:rFonts w:eastAsia="Times New Roman" w:cs="Calibri"/>
                <w:color w:val="000000"/>
                <w:sz w:val="20"/>
                <w:szCs w:val="20"/>
                <w:lang w:eastAsia="el-GR"/>
              </w:rPr>
              <w:t xml:space="preserve"> του πληροφοριακού σ</w:t>
            </w:r>
            <w:r w:rsidR="002E0940" w:rsidRPr="002E0940">
              <w:rPr>
                <w:rFonts w:eastAsia="Times New Roman" w:cs="Calibri"/>
                <w:color w:val="000000"/>
                <w:sz w:val="20"/>
                <w:szCs w:val="20"/>
                <w:lang w:eastAsia="el-GR"/>
              </w:rPr>
              <w:t xml:space="preserve">υστήματος </w:t>
            </w:r>
            <w:r w:rsidR="009E5818" w:rsidRPr="009E5818">
              <w:rPr>
                <w:rFonts w:eastAsia="Times New Roman" w:cs="Calibri"/>
                <w:color w:val="000000"/>
                <w:sz w:val="20"/>
                <w:szCs w:val="20"/>
                <w:lang w:eastAsia="el-GR"/>
              </w:rPr>
              <w:t>διακ</w:t>
            </w:r>
            <w:r w:rsidR="009E5818">
              <w:rPr>
                <w:rFonts w:eastAsia="Times New Roman" w:cs="Calibri"/>
                <w:color w:val="000000"/>
                <w:sz w:val="20"/>
                <w:szCs w:val="20"/>
                <w:lang w:eastAsia="el-GR"/>
              </w:rPr>
              <w:t>ίνησης εγγράφων (</w:t>
            </w:r>
            <w:proofErr w:type="spellStart"/>
            <w:r w:rsidR="009E5818">
              <w:rPr>
                <w:rFonts w:eastAsia="Times New Roman" w:cs="Calibri"/>
                <w:color w:val="000000"/>
                <w:sz w:val="20"/>
                <w:szCs w:val="20"/>
                <w:lang w:val="en-US" w:eastAsia="el-GR"/>
              </w:rPr>
              <w:t>livelink</w:t>
            </w:r>
            <w:proofErr w:type="spellEnd"/>
            <w:r w:rsidR="009E5818" w:rsidRPr="009E5818">
              <w:rPr>
                <w:rFonts w:eastAsia="Times New Roman" w:cs="Calibri"/>
                <w:color w:val="000000"/>
                <w:sz w:val="20"/>
                <w:szCs w:val="20"/>
                <w:lang w:eastAsia="el-GR"/>
              </w:rPr>
              <w:t xml:space="preserve">) </w:t>
            </w:r>
            <w:r w:rsidR="002E0940" w:rsidRPr="002E0940">
              <w:rPr>
                <w:rFonts w:eastAsia="Times New Roman" w:cs="Calibri"/>
                <w:color w:val="000000"/>
                <w:sz w:val="20"/>
                <w:szCs w:val="20"/>
                <w:lang w:eastAsia="el-GR"/>
              </w:rPr>
              <w:t>για την κάλυψη των αναγκών της Ανεξάρτητης Αρχής Δημοσίων Εσόδων.</w:t>
            </w:r>
            <w:r w:rsidRPr="002E0940">
              <w:rPr>
                <w:rFonts w:eastAsia="Times New Roman" w:cs="Calibri"/>
                <w:color w:val="000000"/>
                <w:sz w:val="20"/>
                <w:szCs w:val="20"/>
                <w:lang w:eastAsia="el-GR"/>
              </w:rPr>
              <w:t xml:space="preserve"> </w:t>
            </w:r>
          </w:p>
        </w:tc>
      </w:tr>
      <w:tr w:rsidR="008D3917" w:rsidRPr="002E0940" w:rsidTr="002E0940">
        <w:trPr>
          <w:trHeight w:val="249"/>
        </w:trPr>
        <w:tc>
          <w:tcPr>
            <w:tcW w:w="2415" w:type="dxa"/>
            <w:tcBorders>
              <w:top w:val="single" w:sz="4" w:space="0" w:color="auto"/>
              <w:left w:val="single" w:sz="4" w:space="0" w:color="auto"/>
              <w:bottom w:val="single" w:sz="4" w:space="0" w:color="auto"/>
            </w:tcBorders>
            <w:shd w:val="clear" w:color="auto" w:fill="auto"/>
            <w:noWrap/>
            <w:vAlign w:val="center"/>
          </w:tcPr>
          <w:p w:rsidR="008D3917" w:rsidRPr="002E0940" w:rsidRDefault="008D3917" w:rsidP="008D3917">
            <w:pPr>
              <w:spacing w:after="0" w:line="240" w:lineRule="auto"/>
              <w:rPr>
                <w:rFonts w:eastAsia="Times New Roman" w:cs="Calibri"/>
                <w:b/>
                <w:bCs/>
                <w:color w:val="000000"/>
                <w:sz w:val="20"/>
                <w:szCs w:val="20"/>
                <w:lang w:eastAsia="el-GR"/>
              </w:rPr>
            </w:pPr>
            <w:r w:rsidRPr="002E0940">
              <w:rPr>
                <w:rFonts w:eastAsia="Times New Roman" w:cs="Calibri"/>
                <w:b/>
                <w:bCs/>
                <w:color w:val="000000"/>
                <w:sz w:val="20"/>
                <w:szCs w:val="20"/>
                <w:lang w:eastAsia="el-GR"/>
              </w:rPr>
              <w:t>ΚΡΙΤΗΡΙΟ ΑΝΑΘΕΣΗΣ</w:t>
            </w:r>
          </w:p>
        </w:tc>
        <w:tc>
          <w:tcPr>
            <w:tcW w:w="338" w:type="dxa"/>
            <w:tcBorders>
              <w:top w:val="single" w:sz="4" w:space="0" w:color="auto"/>
              <w:bottom w:val="single" w:sz="4" w:space="0" w:color="auto"/>
            </w:tcBorders>
            <w:shd w:val="clear" w:color="auto" w:fill="auto"/>
            <w:noWrap/>
            <w:vAlign w:val="center"/>
          </w:tcPr>
          <w:p w:rsidR="008D3917" w:rsidRPr="002E0940" w:rsidRDefault="008D3917" w:rsidP="008D3917">
            <w:pPr>
              <w:spacing w:after="0" w:line="240" w:lineRule="auto"/>
              <w:jc w:val="center"/>
              <w:rPr>
                <w:rFonts w:eastAsia="Times New Roman" w:cs="Calibri"/>
                <w:color w:val="000000"/>
                <w:sz w:val="20"/>
                <w:szCs w:val="20"/>
                <w:lang w:eastAsia="el-GR"/>
              </w:rPr>
            </w:pPr>
            <w:r w:rsidRPr="002E0940">
              <w:rPr>
                <w:rFonts w:eastAsia="Times New Roman" w:cs="Calibri"/>
                <w:color w:val="000000"/>
                <w:sz w:val="20"/>
                <w:szCs w:val="20"/>
                <w:lang w:eastAsia="el-GR"/>
              </w:rPr>
              <w:t>:</w:t>
            </w:r>
          </w:p>
        </w:tc>
        <w:tc>
          <w:tcPr>
            <w:tcW w:w="6530" w:type="dxa"/>
            <w:gridSpan w:val="6"/>
            <w:tcBorders>
              <w:top w:val="single" w:sz="4" w:space="0" w:color="auto"/>
              <w:bottom w:val="single" w:sz="4" w:space="0" w:color="auto"/>
              <w:right w:val="single" w:sz="4" w:space="0" w:color="auto"/>
            </w:tcBorders>
            <w:shd w:val="clear" w:color="auto" w:fill="auto"/>
            <w:vAlign w:val="center"/>
          </w:tcPr>
          <w:p w:rsidR="008D3917" w:rsidRPr="002E0940" w:rsidRDefault="008D3917" w:rsidP="008D3917">
            <w:pPr>
              <w:spacing w:after="0" w:line="240" w:lineRule="auto"/>
              <w:rPr>
                <w:rFonts w:eastAsia="Times New Roman" w:cs="Calibri"/>
                <w:color w:val="000000"/>
                <w:sz w:val="20"/>
                <w:szCs w:val="20"/>
                <w:lang w:eastAsia="el-GR"/>
              </w:rPr>
            </w:pPr>
            <w:r w:rsidRPr="002E0940">
              <w:rPr>
                <w:rFonts w:eastAsia="Times New Roman" w:cs="Calibri"/>
                <w:color w:val="000000"/>
                <w:sz w:val="20"/>
                <w:szCs w:val="20"/>
                <w:lang w:eastAsia="el-GR"/>
              </w:rPr>
              <w:t>Η πλέον συμφέρουσα από οικονομική άποψη προσφορά με βάση την τιμή</w:t>
            </w:r>
          </w:p>
        </w:tc>
      </w:tr>
      <w:tr w:rsidR="008D3917" w:rsidRPr="002E0940" w:rsidTr="008D3917">
        <w:trPr>
          <w:trHeight w:val="300"/>
        </w:trPr>
        <w:tc>
          <w:tcPr>
            <w:tcW w:w="9283" w:type="dxa"/>
            <w:gridSpan w:val="8"/>
            <w:tcBorders>
              <w:top w:val="single" w:sz="4" w:space="0" w:color="auto"/>
              <w:left w:val="single" w:sz="4" w:space="0" w:color="auto"/>
              <w:right w:val="single" w:sz="4" w:space="0" w:color="auto"/>
            </w:tcBorders>
            <w:shd w:val="clear" w:color="auto" w:fill="auto"/>
            <w:vAlign w:val="center"/>
          </w:tcPr>
          <w:p w:rsidR="008D3917" w:rsidRPr="002E0940" w:rsidRDefault="008D3917" w:rsidP="008D3917">
            <w:pPr>
              <w:spacing w:after="0" w:line="240" w:lineRule="auto"/>
              <w:jc w:val="center"/>
              <w:rPr>
                <w:rFonts w:eastAsia="Times New Roman" w:cs="Calibri"/>
                <w:color w:val="000000"/>
                <w:sz w:val="20"/>
                <w:szCs w:val="20"/>
                <w:lang w:eastAsia="el-GR"/>
              </w:rPr>
            </w:pPr>
            <w:r w:rsidRPr="002E0940">
              <w:rPr>
                <w:rFonts w:eastAsia="Times New Roman" w:cs="Calibri"/>
                <w:b/>
                <w:bCs/>
                <w:color w:val="000000"/>
                <w:sz w:val="20"/>
                <w:szCs w:val="20"/>
                <w:lang w:eastAsia="el-GR"/>
              </w:rPr>
              <w:t>ΥΠΟΒΟΛΗ ΠΡΟΣΦΟΡΩΝ</w:t>
            </w:r>
          </w:p>
        </w:tc>
      </w:tr>
      <w:tr w:rsidR="00F829C8" w:rsidRPr="002E0940" w:rsidTr="008D3917">
        <w:trPr>
          <w:trHeight w:val="300"/>
        </w:trPr>
        <w:tc>
          <w:tcPr>
            <w:tcW w:w="2415" w:type="dxa"/>
            <w:tcBorders>
              <w:top w:val="nil"/>
              <w:left w:val="single" w:sz="4" w:space="0" w:color="auto"/>
              <w:bottom w:val="nil"/>
            </w:tcBorders>
            <w:shd w:val="clear" w:color="auto" w:fill="auto"/>
            <w:vAlign w:val="center"/>
          </w:tcPr>
          <w:p w:rsidR="008D3917" w:rsidRPr="002E0940" w:rsidRDefault="008D3917" w:rsidP="008D3917">
            <w:pPr>
              <w:spacing w:after="0" w:line="240" w:lineRule="auto"/>
              <w:jc w:val="right"/>
              <w:rPr>
                <w:rFonts w:eastAsia="Times New Roman" w:cs="Calibri"/>
                <w:b/>
                <w:bCs/>
                <w:color w:val="000000"/>
                <w:sz w:val="20"/>
                <w:szCs w:val="20"/>
                <w:lang w:eastAsia="el-GR"/>
              </w:rPr>
            </w:pPr>
            <w:r w:rsidRPr="002E0940">
              <w:rPr>
                <w:rFonts w:eastAsia="Times New Roman" w:cs="Calibri"/>
                <w:b/>
                <w:bCs/>
                <w:color w:val="000000"/>
                <w:sz w:val="20"/>
                <w:szCs w:val="20"/>
                <w:lang w:eastAsia="el-GR"/>
              </w:rPr>
              <w:t>Καταληκτική ημερομηνία</w:t>
            </w:r>
          </w:p>
        </w:tc>
        <w:tc>
          <w:tcPr>
            <w:tcW w:w="338" w:type="dxa"/>
            <w:tcBorders>
              <w:top w:val="nil"/>
              <w:bottom w:val="nil"/>
            </w:tcBorders>
            <w:shd w:val="clear" w:color="auto" w:fill="auto"/>
            <w:noWrap/>
            <w:vAlign w:val="center"/>
          </w:tcPr>
          <w:p w:rsidR="008D3917" w:rsidRPr="002E0940" w:rsidRDefault="008D3917" w:rsidP="008D3917">
            <w:pPr>
              <w:spacing w:after="0" w:line="240" w:lineRule="auto"/>
              <w:jc w:val="center"/>
              <w:rPr>
                <w:rFonts w:eastAsia="Times New Roman" w:cs="Calibri"/>
                <w:color w:val="000000"/>
                <w:sz w:val="20"/>
                <w:szCs w:val="20"/>
                <w:lang w:eastAsia="el-GR"/>
              </w:rPr>
            </w:pPr>
            <w:r w:rsidRPr="002E0940">
              <w:rPr>
                <w:rFonts w:eastAsia="Times New Roman" w:cs="Calibri"/>
                <w:color w:val="000000"/>
                <w:sz w:val="20"/>
                <w:szCs w:val="20"/>
                <w:lang w:eastAsia="el-GR"/>
              </w:rPr>
              <w:t>:</w:t>
            </w:r>
          </w:p>
        </w:tc>
        <w:tc>
          <w:tcPr>
            <w:tcW w:w="1793" w:type="dxa"/>
            <w:tcBorders>
              <w:top w:val="nil"/>
              <w:bottom w:val="nil"/>
            </w:tcBorders>
            <w:shd w:val="clear" w:color="auto" w:fill="F4B083"/>
            <w:noWrap/>
            <w:vAlign w:val="center"/>
          </w:tcPr>
          <w:p w:rsidR="008D3917" w:rsidRPr="002E0940" w:rsidRDefault="00F829C8" w:rsidP="00DD17C0">
            <w:pPr>
              <w:spacing w:after="0" w:line="240" w:lineRule="auto"/>
              <w:rPr>
                <w:rFonts w:eastAsia="Times New Roman" w:cs="Calibri"/>
                <w:b/>
                <w:color w:val="000000"/>
                <w:sz w:val="20"/>
                <w:szCs w:val="20"/>
                <w:lang w:eastAsia="el-GR"/>
              </w:rPr>
            </w:pPr>
            <w:r>
              <w:rPr>
                <w:rFonts w:eastAsia="Times New Roman" w:cs="Calibri"/>
                <w:b/>
                <w:color w:val="000000"/>
                <w:sz w:val="20"/>
                <w:szCs w:val="20"/>
                <w:lang w:eastAsia="el-GR"/>
              </w:rPr>
              <w:t>25/08/2020</w:t>
            </w:r>
          </w:p>
        </w:tc>
        <w:tc>
          <w:tcPr>
            <w:tcW w:w="870" w:type="dxa"/>
            <w:tcBorders>
              <w:top w:val="nil"/>
              <w:bottom w:val="nil"/>
            </w:tcBorders>
            <w:shd w:val="clear" w:color="auto" w:fill="auto"/>
            <w:noWrap/>
            <w:vAlign w:val="center"/>
          </w:tcPr>
          <w:p w:rsidR="008D3917" w:rsidRPr="002E0940" w:rsidRDefault="008D3917" w:rsidP="008D3917">
            <w:pPr>
              <w:spacing w:after="0" w:line="240" w:lineRule="auto"/>
              <w:rPr>
                <w:rFonts w:eastAsia="Times New Roman" w:cs="Calibri"/>
                <w:color w:val="000000"/>
                <w:sz w:val="20"/>
                <w:szCs w:val="20"/>
                <w:lang w:eastAsia="el-GR"/>
              </w:rPr>
            </w:pPr>
            <w:r w:rsidRPr="002E0940">
              <w:rPr>
                <w:rFonts w:eastAsia="Times New Roman" w:cs="Calibri"/>
                <w:color w:val="000000"/>
                <w:sz w:val="20"/>
                <w:szCs w:val="20"/>
                <w:lang w:eastAsia="el-GR"/>
              </w:rPr>
              <w:t>Ημέρα:</w:t>
            </w:r>
          </w:p>
        </w:tc>
        <w:tc>
          <w:tcPr>
            <w:tcW w:w="1361" w:type="dxa"/>
            <w:gridSpan w:val="2"/>
            <w:tcBorders>
              <w:top w:val="nil"/>
              <w:bottom w:val="nil"/>
            </w:tcBorders>
            <w:shd w:val="clear" w:color="auto" w:fill="F4B083"/>
            <w:noWrap/>
            <w:vAlign w:val="center"/>
          </w:tcPr>
          <w:p w:rsidR="008D3917" w:rsidRPr="002E0940" w:rsidRDefault="008D3917" w:rsidP="00DD17C0">
            <w:pPr>
              <w:spacing w:after="0" w:line="240" w:lineRule="auto"/>
              <w:rPr>
                <w:rFonts w:eastAsia="Times New Roman" w:cs="Calibri"/>
                <w:b/>
                <w:color w:val="000000"/>
                <w:sz w:val="20"/>
                <w:szCs w:val="20"/>
                <w:lang w:val="en-US" w:eastAsia="el-GR"/>
              </w:rPr>
            </w:pPr>
            <w:r w:rsidRPr="002E0940">
              <w:rPr>
                <w:rFonts w:eastAsia="Times New Roman" w:cs="Calibri"/>
                <w:color w:val="000000"/>
                <w:sz w:val="20"/>
                <w:szCs w:val="20"/>
                <w:lang w:eastAsia="el-GR"/>
              </w:rPr>
              <w:t> </w:t>
            </w:r>
            <w:r w:rsidR="00F829C8">
              <w:rPr>
                <w:rFonts w:eastAsia="Times New Roman" w:cs="Calibri"/>
                <w:color w:val="000000"/>
                <w:sz w:val="20"/>
                <w:szCs w:val="20"/>
                <w:lang w:eastAsia="el-GR"/>
              </w:rPr>
              <w:t>Τρίτη</w:t>
            </w:r>
          </w:p>
        </w:tc>
        <w:tc>
          <w:tcPr>
            <w:tcW w:w="663" w:type="dxa"/>
            <w:tcBorders>
              <w:top w:val="nil"/>
              <w:bottom w:val="nil"/>
            </w:tcBorders>
            <w:shd w:val="clear" w:color="auto" w:fill="auto"/>
            <w:noWrap/>
            <w:vAlign w:val="center"/>
          </w:tcPr>
          <w:p w:rsidR="008D3917" w:rsidRPr="002E0940" w:rsidRDefault="008D3917" w:rsidP="008D3917">
            <w:pPr>
              <w:spacing w:after="0" w:line="240" w:lineRule="auto"/>
              <w:rPr>
                <w:rFonts w:eastAsia="Times New Roman" w:cs="Calibri"/>
                <w:color w:val="000000"/>
                <w:sz w:val="20"/>
                <w:szCs w:val="20"/>
                <w:lang w:eastAsia="el-GR"/>
              </w:rPr>
            </w:pPr>
            <w:r w:rsidRPr="002E0940">
              <w:rPr>
                <w:rFonts w:eastAsia="Times New Roman" w:cs="Calibri"/>
                <w:color w:val="000000"/>
                <w:sz w:val="20"/>
                <w:szCs w:val="20"/>
                <w:lang w:eastAsia="el-GR"/>
              </w:rPr>
              <w:t>Ώρα:</w:t>
            </w:r>
          </w:p>
        </w:tc>
        <w:tc>
          <w:tcPr>
            <w:tcW w:w="1843" w:type="dxa"/>
            <w:tcBorders>
              <w:top w:val="nil"/>
              <w:bottom w:val="nil"/>
              <w:right w:val="single" w:sz="4" w:space="0" w:color="auto"/>
            </w:tcBorders>
            <w:shd w:val="clear" w:color="auto" w:fill="F4B083"/>
            <w:noWrap/>
            <w:vAlign w:val="center"/>
          </w:tcPr>
          <w:p w:rsidR="008D3917" w:rsidRPr="002E0940" w:rsidRDefault="00F829C8" w:rsidP="008D3917">
            <w:pPr>
              <w:spacing w:after="0" w:line="240" w:lineRule="auto"/>
              <w:rPr>
                <w:rFonts w:eastAsia="Times New Roman" w:cs="Calibri"/>
                <w:b/>
                <w:color w:val="000000"/>
                <w:sz w:val="20"/>
                <w:szCs w:val="20"/>
                <w:lang w:eastAsia="el-GR"/>
              </w:rPr>
            </w:pPr>
            <w:r>
              <w:rPr>
                <w:rFonts w:eastAsia="Times New Roman" w:cs="Calibri"/>
                <w:b/>
                <w:color w:val="000000"/>
                <w:sz w:val="20"/>
                <w:szCs w:val="20"/>
                <w:lang w:eastAsia="el-GR"/>
              </w:rPr>
              <w:t>15.00</w:t>
            </w:r>
          </w:p>
        </w:tc>
      </w:tr>
      <w:tr w:rsidR="008D3917" w:rsidRPr="002E0940" w:rsidTr="008D3917">
        <w:trPr>
          <w:trHeight w:val="300"/>
        </w:trPr>
        <w:tc>
          <w:tcPr>
            <w:tcW w:w="2415" w:type="dxa"/>
            <w:tcBorders>
              <w:left w:val="single" w:sz="4" w:space="0" w:color="auto"/>
              <w:bottom w:val="nil"/>
            </w:tcBorders>
            <w:shd w:val="clear" w:color="auto" w:fill="auto"/>
            <w:noWrap/>
            <w:vAlign w:val="center"/>
          </w:tcPr>
          <w:p w:rsidR="008D3917" w:rsidRPr="002E0940" w:rsidRDefault="008D3917" w:rsidP="008D3917">
            <w:pPr>
              <w:spacing w:after="0" w:line="240" w:lineRule="auto"/>
              <w:jc w:val="right"/>
              <w:rPr>
                <w:rFonts w:eastAsia="Times New Roman" w:cs="Calibri"/>
                <w:b/>
                <w:bCs/>
                <w:color w:val="000000"/>
                <w:sz w:val="20"/>
                <w:szCs w:val="20"/>
                <w:lang w:eastAsia="el-GR"/>
              </w:rPr>
            </w:pPr>
            <w:r w:rsidRPr="002E0940">
              <w:rPr>
                <w:rFonts w:eastAsia="Times New Roman" w:cs="Calibri"/>
                <w:b/>
                <w:bCs/>
                <w:color w:val="000000"/>
                <w:sz w:val="20"/>
                <w:szCs w:val="20"/>
                <w:lang w:eastAsia="el-GR"/>
              </w:rPr>
              <w:t>Τόπος</w:t>
            </w:r>
          </w:p>
        </w:tc>
        <w:tc>
          <w:tcPr>
            <w:tcW w:w="338" w:type="dxa"/>
            <w:tcBorders>
              <w:bottom w:val="nil"/>
            </w:tcBorders>
            <w:shd w:val="clear" w:color="auto" w:fill="auto"/>
            <w:noWrap/>
            <w:vAlign w:val="center"/>
          </w:tcPr>
          <w:p w:rsidR="008D3917" w:rsidRPr="002E0940" w:rsidRDefault="008D3917" w:rsidP="008D3917">
            <w:pPr>
              <w:spacing w:after="0" w:line="240" w:lineRule="auto"/>
              <w:jc w:val="center"/>
              <w:rPr>
                <w:rFonts w:eastAsia="Times New Roman" w:cs="Calibri"/>
                <w:color w:val="000000"/>
                <w:sz w:val="20"/>
                <w:szCs w:val="20"/>
                <w:lang w:eastAsia="el-GR"/>
              </w:rPr>
            </w:pPr>
            <w:r w:rsidRPr="002E0940">
              <w:rPr>
                <w:rFonts w:eastAsia="Times New Roman" w:cs="Calibri"/>
                <w:color w:val="000000"/>
                <w:sz w:val="20"/>
                <w:szCs w:val="20"/>
                <w:lang w:eastAsia="el-GR"/>
              </w:rPr>
              <w:t>:</w:t>
            </w:r>
          </w:p>
        </w:tc>
        <w:tc>
          <w:tcPr>
            <w:tcW w:w="3732" w:type="dxa"/>
            <w:gridSpan w:val="3"/>
            <w:tcBorders>
              <w:bottom w:val="nil"/>
            </w:tcBorders>
            <w:shd w:val="clear" w:color="auto" w:fill="auto"/>
            <w:noWrap/>
            <w:vAlign w:val="center"/>
          </w:tcPr>
          <w:p w:rsidR="008D3917" w:rsidRPr="002E0940" w:rsidRDefault="008D3917" w:rsidP="008D3917">
            <w:pPr>
              <w:spacing w:after="0" w:line="240" w:lineRule="auto"/>
              <w:rPr>
                <w:rFonts w:eastAsia="Times New Roman" w:cs="Calibri"/>
                <w:color w:val="000000"/>
                <w:sz w:val="20"/>
                <w:szCs w:val="20"/>
                <w:lang w:eastAsia="el-GR"/>
              </w:rPr>
            </w:pPr>
            <w:r w:rsidRPr="002E0940">
              <w:rPr>
                <w:rFonts w:eastAsia="Times New Roman" w:cs="Calibri"/>
                <w:color w:val="000000"/>
                <w:sz w:val="20"/>
                <w:szCs w:val="20"/>
                <w:lang w:eastAsia="el-GR"/>
              </w:rPr>
              <w:t xml:space="preserve">Γραφεία Α.Α.Δ.Ε., </w:t>
            </w:r>
          </w:p>
        </w:tc>
        <w:tc>
          <w:tcPr>
            <w:tcW w:w="292" w:type="dxa"/>
            <w:tcBorders>
              <w:bottom w:val="nil"/>
            </w:tcBorders>
            <w:shd w:val="clear" w:color="auto" w:fill="auto"/>
            <w:noWrap/>
            <w:vAlign w:val="center"/>
          </w:tcPr>
          <w:p w:rsidR="008D3917" w:rsidRPr="002E0940" w:rsidRDefault="008D3917" w:rsidP="008D3917">
            <w:pPr>
              <w:spacing w:after="0" w:line="240" w:lineRule="auto"/>
              <w:rPr>
                <w:rFonts w:eastAsia="Times New Roman" w:cs="Calibri"/>
                <w:color w:val="000000"/>
                <w:sz w:val="20"/>
                <w:szCs w:val="20"/>
                <w:lang w:eastAsia="el-GR"/>
              </w:rPr>
            </w:pPr>
            <w:r w:rsidRPr="002E0940">
              <w:rPr>
                <w:rFonts w:eastAsia="Times New Roman" w:cs="Calibri"/>
                <w:color w:val="000000"/>
                <w:sz w:val="20"/>
                <w:szCs w:val="20"/>
                <w:lang w:eastAsia="el-GR"/>
              </w:rPr>
              <w:t> </w:t>
            </w:r>
          </w:p>
        </w:tc>
        <w:tc>
          <w:tcPr>
            <w:tcW w:w="663" w:type="dxa"/>
            <w:tcBorders>
              <w:bottom w:val="nil"/>
            </w:tcBorders>
            <w:shd w:val="clear" w:color="auto" w:fill="auto"/>
            <w:noWrap/>
            <w:vAlign w:val="center"/>
          </w:tcPr>
          <w:p w:rsidR="008D3917" w:rsidRPr="002E0940" w:rsidRDefault="008D3917" w:rsidP="008D3917">
            <w:pPr>
              <w:spacing w:after="0" w:line="240" w:lineRule="auto"/>
              <w:rPr>
                <w:rFonts w:eastAsia="Times New Roman" w:cs="Calibri"/>
                <w:color w:val="000000"/>
                <w:sz w:val="20"/>
                <w:szCs w:val="20"/>
                <w:lang w:eastAsia="el-GR"/>
              </w:rPr>
            </w:pPr>
            <w:r w:rsidRPr="002E0940">
              <w:rPr>
                <w:rFonts w:eastAsia="Times New Roman" w:cs="Calibri"/>
                <w:color w:val="000000"/>
                <w:sz w:val="20"/>
                <w:szCs w:val="20"/>
                <w:lang w:eastAsia="el-GR"/>
              </w:rPr>
              <w:t> </w:t>
            </w:r>
          </w:p>
        </w:tc>
        <w:tc>
          <w:tcPr>
            <w:tcW w:w="1843" w:type="dxa"/>
            <w:tcBorders>
              <w:bottom w:val="nil"/>
              <w:right w:val="single" w:sz="4" w:space="0" w:color="auto"/>
            </w:tcBorders>
            <w:shd w:val="clear" w:color="auto" w:fill="auto"/>
            <w:noWrap/>
            <w:vAlign w:val="center"/>
          </w:tcPr>
          <w:p w:rsidR="008D3917" w:rsidRPr="002E0940" w:rsidRDefault="008D3917" w:rsidP="008D3917">
            <w:pPr>
              <w:spacing w:after="0" w:line="240" w:lineRule="auto"/>
              <w:rPr>
                <w:rFonts w:eastAsia="Times New Roman" w:cs="Calibri"/>
                <w:color w:val="000000"/>
                <w:sz w:val="20"/>
                <w:szCs w:val="20"/>
                <w:lang w:eastAsia="el-GR"/>
              </w:rPr>
            </w:pPr>
            <w:r w:rsidRPr="002E0940">
              <w:rPr>
                <w:rFonts w:eastAsia="Times New Roman" w:cs="Calibri"/>
                <w:color w:val="000000"/>
                <w:sz w:val="20"/>
                <w:szCs w:val="20"/>
                <w:lang w:eastAsia="el-GR"/>
              </w:rPr>
              <w:t> </w:t>
            </w:r>
          </w:p>
        </w:tc>
      </w:tr>
      <w:tr w:rsidR="008D3917" w:rsidRPr="002E0940" w:rsidTr="008D3917">
        <w:trPr>
          <w:trHeight w:val="300"/>
        </w:trPr>
        <w:tc>
          <w:tcPr>
            <w:tcW w:w="2415" w:type="dxa"/>
            <w:tcBorders>
              <w:top w:val="nil"/>
              <w:left w:val="single" w:sz="4" w:space="0" w:color="auto"/>
              <w:bottom w:val="nil"/>
            </w:tcBorders>
            <w:shd w:val="clear" w:color="auto" w:fill="auto"/>
            <w:noWrap/>
            <w:vAlign w:val="center"/>
          </w:tcPr>
          <w:p w:rsidR="008D3917" w:rsidRPr="002E0940" w:rsidRDefault="008D3917" w:rsidP="008D3917">
            <w:pPr>
              <w:spacing w:after="0" w:line="240" w:lineRule="auto"/>
              <w:jc w:val="right"/>
              <w:rPr>
                <w:rFonts w:eastAsia="Times New Roman" w:cs="Calibri"/>
                <w:b/>
                <w:bCs/>
                <w:color w:val="000000"/>
                <w:sz w:val="20"/>
                <w:szCs w:val="20"/>
                <w:lang w:eastAsia="el-GR"/>
              </w:rPr>
            </w:pPr>
            <w:r w:rsidRPr="002E0940">
              <w:rPr>
                <w:rFonts w:eastAsia="Times New Roman" w:cs="Calibri"/>
                <w:b/>
                <w:bCs/>
                <w:color w:val="000000"/>
                <w:sz w:val="20"/>
                <w:szCs w:val="20"/>
                <w:lang w:eastAsia="el-GR"/>
              </w:rPr>
              <w:t> </w:t>
            </w:r>
          </w:p>
        </w:tc>
        <w:tc>
          <w:tcPr>
            <w:tcW w:w="338" w:type="dxa"/>
            <w:tcBorders>
              <w:top w:val="nil"/>
              <w:bottom w:val="nil"/>
            </w:tcBorders>
            <w:shd w:val="clear" w:color="auto" w:fill="auto"/>
            <w:noWrap/>
            <w:vAlign w:val="center"/>
          </w:tcPr>
          <w:p w:rsidR="008D3917" w:rsidRPr="002E0940" w:rsidRDefault="008D3917" w:rsidP="008D3917">
            <w:pPr>
              <w:spacing w:after="0" w:line="240" w:lineRule="auto"/>
              <w:jc w:val="center"/>
              <w:rPr>
                <w:rFonts w:eastAsia="Times New Roman" w:cs="Calibri"/>
                <w:color w:val="000000"/>
                <w:sz w:val="20"/>
                <w:szCs w:val="20"/>
                <w:lang w:eastAsia="el-GR"/>
              </w:rPr>
            </w:pPr>
            <w:r w:rsidRPr="002E0940">
              <w:rPr>
                <w:rFonts w:eastAsia="Times New Roman" w:cs="Calibri"/>
                <w:color w:val="000000"/>
                <w:sz w:val="20"/>
                <w:szCs w:val="20"/>
                <w:lang w:eastAsia="el-GR"/>
              </w:rPr>
              <w:t> </w:t>
            </w:r>
          </w:p>
        </w:tc>
        <w:tc>
          <w:tcPr>
            <w:tcW w:w="6530" w:type="dxa"/>
            <w:gridSpan w:val="6"/>
            <w:tcBorders>
              <w:top w:val="nil"/>
              <w:bottom w:val="nil"/>
              <w:right w:val="single" w:sz="4" w:space="0" w:color="auto"/>
            </w:tcBorders>
            <w:shd w:val="clear" w:color="auto" w:fill="auto"/>
            <w:noWrap/>
            <w:vAlign w:val="center"/>
          </w:tcPr>
          <w:p w:rsidR="008D3917" w:rsidRPr="002E0940" w:rsidRDefault="008D3917" w:rsidP="008D3917">
            <w:pPr>
              <w:spacing w:after="0" w:line="240" w:lineRule="auto"/>
              <w:rPr>
                <w:rFonts w:eastAsia="Times New Roman" w:cs="Calibri"/>
                <w:color w:val="000000"/>
                <w:sz w:val="20"/>
                <w:szCs w:val="20"/>
                <w:lang w:eastAsia="el-GR"/>
              </w:rPr>
            </w:pPr>
            <w:r w:rsidRPr="002E0940">
              <w:rPr>
                <w:rFonts w:eastAsia="Times New Roman" w:cs="Calibri"/>
                <w:color w:val="000000"/>
                <w:sz w:val="20"/>
                <w:szCs w:val="20"/>
                <w:lang w:eastAsia="el-GR"/>
              </w:rPr>
              <w:t xml:space="preserve">Γενικής Διεύθυνσης Οικονομικών Υπηρεσιών, </w:t>
            </w:r>
          </w:p>
        </w:tc>
      </w:tr>
      <w:tr w:rsidR="008D3917" w:rsidRPr="002E0940" w:rsidTr="008D3917">
        <w:trPr>
          <w:trHeight w:val="300"/>
        </w:trPr>
        <w:tc>
          <w:tcPr>
            <w:tcW w:w="2415" w:type="dxa"/>
            <w:tcBorders>
              <w:top w:val="nil"/>
              <w:left w:val="single" w:sz="4" w:space="0" w:color="auto"/>
              <w:bottom w:val="nil"/>
            </w:tcBorders>
            <w:shd w:val="clear" w:color="auto" w:fill="auto"/>
            <w:noWrap/>
            <w:vAlign w:val="center"/>
          </w:tcPr>
          <w:p w:rsidR="008D3917" w:rsidRPr="002E0940" w:rsidRDefault="008D3917" w:rsidP="008D3917">
            <w:pPr>
              <w:spacing w:after="0" w:line="240" w:lineRule="auto"/>
              <w:jc w:val="right"/>
              <w:rPr>
                <w:rFonts w:eastAsia="Times New Roman" w:cs="Calibri"/>
                <w:b/>
                <w:bCs/>
                <w:color w:val="000000"/>
                <w:sz w:val="20"/>
                <w:szCs w:val="20"/>
                <w:lang w:eastAsia="el-GR"/>
              </w:rPr>
            </w:pPr>
            <w:r w:rsidRPr="002E0940">
              <w:rPr>
                <w:rFonts w:eastAsia="Times New Roman" w:cs="Calibri"/>
                <w:b/>
                <w:bCs/>
                <w:color w:val="000000"/>
                <w:sz w:val="20"/>
                <w:szCs w:val="20"/>
                <w:lang w:eastAsia="el-GR"/>
              </w:rPr>
              <w:t> </w:t>
            </w:r>
          </w:p>
        </w:tc>
        <w:tc>
          <w:tcPr>
            <w:tcW w:w="338" w:type="dxa"/>
            <w:tcBorders>
              <w:top w:val="nil"/>
              <w:bottom w:val="nil"/>
            </w:tcBorders>
            <w:shd w:val="clear" w:color="auto" w:fill="auto"/>
            <w:noWrap/>
            <w:vAlign w:val="center"/>
          </w:tcPr>
          <w:p w:rsidR="008D3917" w:rsidRPr="002E0940" w:rsidRDefault="008D3917" w:rsidP="008D3917">
            <w:pPr>
              <w:spacing w:after="0" w:line="240" w:lineRule="auto"/>
              <w:jc w:val="center"/>
              <w:rPr>
                <w:rFonts w:eastAsia="Times New Roman" w:cs="Calibri"/>
                <w:color w:val="000000"/>
                <w:sz w:val="20"/>
                <w:szCs w:val="20"/>
                <w:lang w:eastAsia="el-GR"/>
              </w:rPr>
            </w:pPr>
            <w:r w:rsidRPr="002E0940">
              <w:rPr>
                <w:rFonts w:eastAsia="Times New Roman" w:cs="Calibri"/>
                <w:color w:val="000000"/>
                <w:sz w:val="20"/>
                <w:szCs w:val="20"/>
                <w:lang w:eastAsia="el-GR"/>
              </w:rPr>
              <w:t> </w:t>
            </w:r>
          </w:p>
        </w:tc>
        <w:tc>
          <w:tcPr>
            <w:tcW w:w="6530" w:type="dxa"/>
            <w:gridSpan w:val="6"/>
            <w:tcBorders>
              <w:top w:val="nil"/>
              <w:bottom w:val="nil"/>
              <w:right w:val="single" w:sz="4" w:space="0" w:color="auto"/>
            </w:tcBorders>
            <w:shd w:val="clear" w:color="auto" w:fill="auto"/>
            <w:noWrap/>
            <w:vAlign w:val="center"/>
          </w:tcPr>
          <w:p w:rsidR="008D3917" w:rsidRPr="002E0940" w:rsidRDefault="008D3917" w:rsidP="008D3917">
            <w:pPr>
              <w:spacing w:after="0" w:line="240" w:lineRule="auto"/>
              <w:rPr>
                <w:rFonts w:eastAsia="Times New Roman" w:cs="Calibri"/>
                <w:color w:val="000000"/>
                <w:sz w:val="20"/>
                <w:szCs w:val="20"/>
                <w:lang w:eastAsia="el-GR"/>
              </w:rPr>
            </w:pPr>
            <w:r w:rsidRPr="002E0940">
              <w:rPr>
                <w:rFonts w:eastAsia="Times New Roman" w:cs="Calibri"/>
                <w:color w:val="000000"/>
                <w:sz w:val="20"/>
                <w:szCs w:val="20"/>
                <w:lang w:eastAsia="el-GR"/>
              </w:rPr>
              <w:t>Διεύθυνσης</w:t>
            </w:r>
            <w:r w:rsidR="00A914BC">
              <w:rPr>
                <w:rFonts w:eastAsia="Times New Roman" w:cs="Calibri"/>
                <w:color w:val="000000"/>
                <w:sz w:val="20"/>
                <w:szCs w:val="20"/>
                <w:lang w:eastAsia="el-GR"/>
              </w:rPr>
              <w:t xml:space="preserve"> Προμηθειών </w:t>
            </w:r>
            <w:r w:rsidRPr="002E0940">
              <w:rPr>
                <w:rFonts w:eastAsia="Times New Roman" w:cs="Calibri"/>
                <w:color w:val="000000"/>
                <w:sz w:val="20"/>
                <w:szCs w:val="20"/>
                <w:lang w:eastAsia="el-GR"/>
              </w:rPr>
              <w:t xml:space="preserve">και Κτιριακών Υποδομών, </w:t>
            </w:r>
          </w:p>
        </w:tc>
      </w:tr>
      <w:tr w:rsidR="008D3917" w:rsidRPr="002E0940" w:rsidTr="002E0940">
        <w:trPr>
          <w:trHeight w:val="80"/>
        </w:trPr>
        <w:tc>
          <w:tcPr>
            <w:tcW w:w="2415" w:type="dxa"/>
            <w:tcBorders>
              <w:top w:val="nil"/>
              <w:left w:val="single" w:sz="4" w:space="0" w:color="auto"/>
              <w:bottom w:val="single" w:sz="4" w:space="0" w:color="auto"/>
            </w:tcBorders>
            <w:shd w:val="clear" w:color="auto" w:fill="auto"/>
            <w:noWrap/>
            <w:vAlign w:val="center"/>
          </w:tcPr>
          <w:p w:rsidR="008D3917" w:rsidRPr="002E0940" w:rsidRDefault="008D3917" w:rsidP="008D3917">
            <w:pPr>
              <w:spacing w:after="0" w:line="240" w:lineRule="auto"/>
              <w:jc w:val="right"/>
              <w:rPr>
                <w:rFonts w:eastAsia="Times New Roman" w:cs="Calibri"/>
                <w:b/>
                <w:bCs/>
                <w:color w:val="000000"/>
                <w:sz w:val="20"/>
                <w:szCs w:val="20"/>
                <w:lang w:eastAsia="el-GR"/>
              </w:rPr>
            </w:pPr>
            <w:r w:rsidRPr="002E0940">
              <w:rPr>
                <w:rFonts w:eastAsia="Times New Roman" w:cs="Calibri"/>
                <w:b/>
                <w:bCs/>
                <w:color w:val="000000"/>
                <w:sz w:val="20"/>
                <w:szCs w:val="20"/>
                <w:lang w:eastAsia="el-GR"/>
              </w:rPr>
              <w:t> </w:t>
            </w:r>
          </w:p>
        </w:tc>
        <w:tc>
          <w:tcPr>
            <w:tcW w:w="338" w:type="dxa"/>
            <w:tcBorders>
              <w:top w:val="nil"/>
              <w:bottom w:val="single" w:sz="4" w:space="0" w:color="auto"/>
            </w:tcBorders>
            <w:shd w:val="clear" w:color="auto" w:fill="auto"/>
            <w:noWrap/>
            <w:vAlign w:val="center"/>
          </w:tcPr>
          <w:p w:rsidR="008D3917" w:rsidRPr="002E0940" w:rsidRDefault="008D3917" w:rsidP="008D3917">
            <w:pPr>
              <w:spacing w:after="0" w:line="240" w:lineRule="auto"/>
              <w:jc w:val="center"/>
              <w:rPr>
                <w:rFonts w:eastAsia="Times New Roman" w:cs="Calibri"/>
                <w:color w:val="000000"/>
                <w:sz w:val="20"/>
                <w:szCs w:val="20"/>
                <w:lang w:eastAsia="el-GR"/>
              </w:rPr>
            </w:pPr>
            <w:r w:rsidRPr="002E0940">
              <w:rPr>
                <w:rFonts w:eastAsia="Times New Roman" w:cs="Calibri"/>
                <w:color w:val="000000"/>
                <w:sz w:val="20"/>
                <w:szCs w:val="20"/>
                <w:lang w:eastAsia="el-GR"/>
              </w:rPr>
              <w:t> </w:t>
            </w:r>
          </w:p>
        </w:tc>
        <w:tc>
          <w:tcPr>
            <w:tcW w:w="4687" w:type="dxa"/>
            <w:gridSpan w:val="5"/>
            <w:tcBorders>
              <w:top w:val="nil"/>
              <w:bottom w:val="single" w:sz="4" w:space="0" w:color="auto"/>
            </w:tcBorders>
            <w:shd w:val="clear" w:color="auto" w:fill="auto"/>
            <w:noWrap/>
            <w:vAlign w:val="center"/>
          </w:tcPr>
          <w:p w:rsidR="008D3917" w:rsidRPr="002E0940" w:rsidRDefault="008D3917" w:rsidP="008D3917">
            <w:pPr>
              <w:spacing w:after="0" w:line="240" w:lineRule="auto"/>
              <w:rPr>
                <w:rFonts w:eastAsia="Times New Roman" w:cs="Calibri"/>
                <w:color w:val="000000"/>
                <w:sz w:val="20"/>
                <w:szCs w:val="20"/>
                <w:lang w:eastAsia="el-GR"/>
              </w:rPr>
            </w:pPr>
            <w:r w:rsidRPr="002E0940">
              <w:rPr>
                <w:rFonts w:eastAsia="Times New Roman" w:cs="Calibri"/>
                <w:color w:val="000000"/>
                <w:sz w:val="20"/>
                <w:szCs w:val="20"/>
                <w:lang w:eastAsia="el-GR"/>
              </w:rPr>
              <w:t>Ερμού 23-25, 105 63, Αθήνα (6ος Όροφος)</w:t>
            </w:r>
          </w:p>
        </w:tc>
        <w:tc>
          <w:tcPr>
            <w:tcW w:w="1843" w:type="dxa"/>
            <w:tcBorders>
              <w:top w:val="nil"/>
              <w:bottom w:val="single" w:sz="4" w:space="0" w:color="auto"/>
              <w:right w:val="single" w:sz="4" w:space="0" w:color="auto"/>
            </w:tcBorders>
            <w:shd w:val="clear" w:color="auto" w:fill="auto"/>
            <w:noWrap/>
            <w:vAlign w:val="center"/>
          </w:tcPr>
          <w:p w:rsidR="008D3917" w:rsidRPr="002E0940" w:rsidRDefault="008D3917" w:rsidP="008D3917">
            <w:pPr>
              <w:spacing w:after="0" w:line="240" w:lineRule="auto"/>
              <w:rPr>
                <w:rFonts w:eastAsia="Times New Roman" w:cs="Calibri"/>
                <w:color w:val="000000"/>
                <w:sz w:val="20"/>
                <w:szCs w:val="20"/>
                <w:lang w:eastAsia="el-GR"/>
              </w:rPr>
            </w:pPr>
            <w:r w:rsidRPr="002E0940">
              <w:rPr>
                <w:rFonts w:eastAsia="Times New Roman" w:cs="Calibri"/>
                <w:color w:val="000000"/>
                <w:sz w:val="20"/>
                <w:szCs w:val="20"/>
                <w:lang w:eastAsia="el-GR"/>
              </w:rPr>
              <w:t> </w:t>
            </w:r>
          </w:p>
        </w:tc>
      </w:tr>
      <w:tr w:rsidR="008D3917" w:rsidRPr="002E0940" w:rsidTr="008D3917">
        <w:trPr>
          <w:trHeight w:val="315"/>
        </w:trPr>
        <w:tc>
          <w:tcPr>
            <w:tcW w:w="9283" w:type="dxa"/>
            <w:gridSpan w:val="8"/>
            <w:tcBorders>
              <w:top w:val="single" w:sz="4" w:space="0" w:color="auto"/>
              <w:left w:val="single" w:sz="4" w:space="0" w:color="auto"/>
              <w:right w:val="single" w:sz="4" w:space="0" w:color="auto"/>
            </w:tcBorders>
            <w:shd w:val="clear" w:color="auto" w:fill="auto"/>
            <w:vAlign w:val="center"/>
          </w:tcPr>
          <w:p w:rsidR="008D3917" w:rsidRPr="002E0940" w:rsidRDefault="008D3917" w:rsidP="008D3917">
            <w:pPr>
              <w:spacing w:after="0" w:line="240" w:lineRule="auto"/>
              <w:jc w:val="center"/>
              <w:rPr>
                <w:rFonts w:eastAsia="Times New Roman" w:cs="Calibri"/>
                <w:b/>
                <w:bCs/>
                <w:color w:val="000000"/>
                <w:sz w:val="20"/>
                <w:szCs w:val="20"/>
                <w:lang w:eastAsia="el-GR"/>
              </w:rPr>
            </w:pPr>
            <w:r w:rsidRPr="002E0940">
              <w:rPr>
                <w:rFonts w:eastAsia="Times New Roman" w:cs="Calibri"/>
                <w:b/>
                <w:bCs/>
                <w:color w:val="000000"/>
                <w:sz w:val="20"/>
                <w:szCs w:val="20"/>
                <w:lang w:eastAsia="el-GR"/>
              </w:rPr>
              <w:t>ΔΙΕΝΕΡΓΕΙΑ ΔΙΑΓΩΝΙΣΜΟΥ</w:t>
            </w:r>
          </w:p>
        </w:tc>
      </w:tr>
      <w:tr w:rsidR="00DD17C0" w:rsidRPr="002E0940" w:rsidTr="008D3917">
        <w:trPr>
          <w:trHeight w:val="300"/>
        </w:trPr>
        <w:tc>
          <w:tcPr>
            <w:tcW w:w="2415" w:type="dxa"/>
            <w:tcBorders>
              <w:left w:val="single" w:sz="4" w:space="0" w:color="auto"/>
              <w:bottom w:val="nil"/>
            </w:tcBorders>
            <w:shd w:val="clear" w:color="auto" w:fill="auto"/>
            <w:noWrap/>
            <w:vAlign w:val="center"/>
          </w:tcPr>
          <w:p w:rsidR="00DD17C0" w:rsidRPr="002E0940" w:rsidRDefault="00DD17C0" w:rsidP="008D3917">
            <w:pPr>
              <w:spacing w:after="0" w:line="240" w:lineRule="auto"/>
              <w:jc w:val="right"/>
              <w:rPr>
                <w:rFonts w:eastAsia="Times New Roman" w:cs="Calibri"/>
                <w:b/>
                <w:bCs/>
                <w:color w:val="000000"/>
                <w:sz w:val="20"/>
                <w:szCs w:val="20"/>
                <w:lang w:eastAsia="el-GR"/>
              </w:rPr>
            </w:pPr>
            <w:r>
              <w:rPr>
                <w:rFonts w:eastAsia="Times New Roman" w:cs="Calibri"/>
                <w:b/>
                <w:bCs/>
                <w:color w:val="000000"/>
                <w:sz w:val="20"/>
                <w:szCs w:val="20"/>
                <w:lang w:eastAsia="el-GR"/>
              </w:rPr>
              <w:t>Ημερομηνία</w:t>
            </w:r>
          </w:p>
        </w:tc>
        <w:tc>
          <w:tcPr>
            <w:tcW w:w="338" w:type="dxa"/>
            <w:tcBorders>
              <w:bottom w:val="nil"/>
            </w:tcBorders>
            <w:shd w:val="clear" w:color="auto" w:fill="auto"/>
            <w:noWrap/>
            <w:vAlign w:val="center"/>
          </w:tcPr>
          <w:p w:rsidR="00DD17C0" w:rsidRPr="00DD17C0" w:rsidRDefault="00DD17C0" w:rsidP="008D3917">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val="en-US" w:eastAsia="el-GR"/>
              </w:rPr>
              <w:t>:</w:t>
            </w:r>
          </w:p>
        </w:tc>
        <w:tc>
          <w:tcPr>
            <w:tcW w:w="2663" w:type="dxa"/>
            <w:gridSpan w:val="2"/>
            <w:tcBorders>
              <w:bottom w:val="nil"/>
            </w:tcBorders>
            <w:shd w:val="clear" w:color="auto" w:fill="auto"/>
            <w:noWrap/>
            <w:vAlign w:val="center"/>
          </w:tcPr>
          <w:p w:rsidR="00DD17C0" w:rsidRPr="002E0940" w:rsidRDefault="00F829C8" w:rsidP="008D3917">
            <w:pPr>
              <w:spacing w:after="0" w:line="240" w:lineRule="auto"/>
              <w:rPr>
                <w:rFonts w:eastAsia="Times New Roman" w:cs="Calibri"/>
                <w:color w:val="000000"/>
                <w:sz w:val="20"/>
                <w:szCs w:val="20"/>
                <w:lang w:eastAsia="el-GR"/>
              </w:rPr>
            </w:pPr>
            <w:r>
              <w:rPr>
                <w:rFonts w:eastAsia="Times New Roman" w:cs="Calibri"/>
                <w:color w:val="000000"/>
                <w:sz w:val="20"/>
                <w:szCs w:val="20"/>
                <w:lang w:eastAsia="el-GR"/>
              </w:rPr>
              <w:t>26/08/2020</w:t>
            </w:r>
          </w:p>
        </w:tc>
        <w:tc>
          <w:tcPr>
            <w:tcW w:w="1361" w:type="dxa"/>
            <w:gridSpan w:val="2"/>
            <w:tcBorders>
              <w:bottom w:val="nil"/>
            </w:tcBorders>
            <w:shd w:val="clear" w:color="auto" w:fill="auto"/>
            <w:noWrap/>
            <w:vAlign w:val="center"/>
          </w:tcPr>
          <w:p w:rsidR="00DD17C0" w:rsidRPr="002E0940" w:rsidRDefault="00DD17C0" w:rsidP="008D3917">
            <w:pPr>
              <w:spacing w:after="0" w:line="240" w:lineRule="auto"/>
              <w:rPr>
                <w:rFonts w:eastAsia="Times New Roman" w:cs="Calibri"/>
                <w:color w:val="000000"/>
                <w:sz w:val="20"/>
                <w:szCs w:val="20"/>
                <w:lang w:eastAsia="el-GR"/>
              </w:rPr>
            </w:pPr>
          </w:p>
        </w:tc>
        <w:tc>
          <w:tcPr>
            <w:tcW w:w="663" w:type="dxa"/>
            <w:tcBorders>
              <w:bottom w:val="nil"/>
            </w:tcBorders>
            <w:shd w:val="clear" w:color="auto" w:fill="auto"/>
            <w:noWrap/>
            <w:vAlign w:val="center"/>
          </w:tcPr>
          <w:p w:rsidR="00DD17C0" w:rsidRPr="002E0940" w:rsidRDefault="00DD17C0" w:rsidP="008D3917">
            <w:pPr>
              <w:spacing w:after="0" w:line="240" w:lineRule="auto"/>
              <w:rPr>
                <w:rFonts w:eastAsia="Times New Roman" w:cs="Calibri"/>
                <w:color w:val="000000"/>
                <w:sz w:val="20"/>
                <w:szCs w:val="20"/>
                <w:lang w:eastAsia="el-GR"/>
              </w:rPr>
            </w:pPr>
          </w:p>
        </w:tc>
        <w:tc>
          <w:tcPr>
            <w:tcW w:w="1843" w:type="dxa"/>
            <w:tcBorders>
              <w:bottom w:val="nil"/>
              <w:right w:val="single" w:sz="4" w:space="0" w:color="auto"/>
            </w:tcBorders>
            <w:shd w:val="clear" w:color="auto" w:fill="auto"/>
            <w:noWrap/>
            <w:vAlign w:val="center"/>
          </w:tcPr>
          <w:p w:rsidR="00DD17C0" w:rsidRPr="002E0940" w:rsidRDefault="00DD17C0" w:rsidP="008D3917">
            <w:pPr>
              <w:spacing w:after="0" w:line="240" w:lineRule="auto"/>
              <w:rPr>
                <w:rFonts w:eastAsia="Times New Roman" w:cs="Calibri"/>
                <w:color w:val="000000"/>
                <w:sz w:val="20"/>
                <w:szCs w:val="20"/>
                <w:lang w:eastAsia="el-GR"/>
              </w:rPr>
            </w:pPr>
          </w:p>
        </w:tc>
      </w:tr>
      <w:tr w:rsidR="008D3917" w:rsidRPr="002E0940" w:rsidTr="008D3917">
        <w:trPr>
          <w:trHeight w:val="300"/>
        </w:trPr>
        <w:tc>
          <w:tcPr>
            <w:tcW w:w="2415" w:type="dxa"/>
            <w:tcBorders>
              <w:left w:val="single" w:sz="4" w:space="0" w:color="auto"/>
              <w:bottom w:val="nil"/>
            </w:tcBorders>
            <w:shd w:val="clear" w:color="auto" w:fill="auto"/>
            <w:noWrap/>
            <w:vAlign w:val="center"/>
          </w:tcPr>
          <w:p w:rsidR="008D3917" w:rsidRPr="002E0940" w:rsidRDefault="008D3917" w:rsidP="008D3917">
            <w:pPr>
              <w:spacing w:after="0" w:line="240" w:lineRule="auto"/>
              <w:jc w:val="right"/>
              <w:rPr>
                <w:rFonts w:eastAsia="Times New Roman" w:cs="Calibri"/>
                <w:b/>
                <w:bCs/>
                <w:color w:val="000000"/>
                <w:sz w:val="20"/>
                <w:szCs w:val="20"/>
                <w:lang w:eastAsia="el-GR"/>
              </w:rPr>
            </w:pPr>
            <w:r w:rsidRPr="002E0940">
              <w:rPr>
                <w:rFonts w:eastAsia="Times New Roman" w:cs="Calibri"/>
                <w:b/>
                <w:bCs/>
                <w:color w:val="000000"/>
                <w:sz w:val="20"/>
                <w:szCs w:val="20"/>
                <w:lang w:eastAsia="el-GR"/>
              </w:rPr>
              <w:t>Τόπος</w:t>
            </w:r>
          </w:p>
        </w:tc>
        <w:tc>
          <w:tcPr>
            <w:tcW w:w="338" w:type="dxa"/>
            <w:tcBorders>
              <w:bottom w:val="nil"/>
            </w:tcBorders>
            <w:shd w:val="clear" w:color="auto" w:fill="auto"/>
            <w:noWrap/>
            <w:vAlign w:val="center"/>
          </w:tcPr>
          <w:p w:rsidR="008D3917" w:rsidRPr="002E0940" w:rsidRDefault="008D3917" w:rsidP="008D3917">
            <w:pPr>
              <w:spacing w:after="0" w:line="240" w:lineRule="auto"/>
              <w:jc w:val="center"/>
              <w:rPr>
                <w:rFonts w:eastAsia="Times New Roman" w:cs="Calibri"/>
                <w:color w:val="000000"/>
                <w:sz w:val="20"/>
                <w:szCs w:val="20"/>
                <w:lang w:eastAsia="el-GR"/>
              </w:rPr>
            </w:pPr>
            <w:r w:rsidRPr="002E0940">
              <w:rPr>
                <w:rFonts w:eastAsia="Times New Roman" w:cs="Calibri"/>
                <w:color w:val="000000"/>
                <w:sz w:val="20"/>
                <w:szCs w:val="20"/>
                <w:lang w:eastAsia="el-GR"/>
              </w:rPr>
              <w:t>:</w:t>
            </w:r>
          </w:p>
        </w:tc>
        <w:tc>
          <w:tcPr>
            <w:tcW w:w="2663" w:type="dxa"/>
            <w:gridSpan w:val="2"/>
            <w:tcBorders>
              <w:bottom w:val="nil"/>
            </w:tcBorders>
            <w:shd w:val="clear" w:color="auto" w:fill="auto"/>
            <w:noWrap/>
            <w:vAlign w:val="center"/>
          </w:tcPr>
          <w:p w:rsidR="008D3917" w:rsidRPr="002E0940" w:rsidRDefault="008D3917" w:rsidP="008D3917">
            <w:pPr>
              <w:spacing w:after="0" w:line="240" w:lineRule="auto"/>
              <w:rPr>
                <w:rFonts w:eastAsia="Times New Roman" w:cs="Calibri"/>
                <w:color w:val="000000"/>
                <w:sz w:val="20"/>
                <w:szCs w:val="20"/>
                <w:lang w:eastAsia="el-GR"/>
              </w:rPr>
            </w:pPr>
            <w:r w:rsidRPr="002E0940">
              <w:rPr>
                <w:rFonts w:eastAsia="Times New Roman" w:cs="Calibri"/>
                <w:color w:val="000000"/>
                <w:sz w:val="20"/>
                <w:szCs w:val="20"/>
                <w:lang w:eastAsia="el-GR"/>
              </w:rPr>
              <w:t xml:space="preserve">Γραφεία Α.Α.Δ.Ε., </w:t>
            </w:r>
          </w:p>
        </w:tc>
        <w:tc>
          <w:tcPr>
            <w:tcW w:w="1361" w:type="dxa"/>
            <w:gridSpan w:val="2"/>
            <w:tcBorders>
              <w:bottom w:val="nil"/>
            </w:tcBorders>
            <w:shd w:val="clear" w:color="auto" w:fill="auto"/>
            <w:noWrap/>
            <w:vAlign w:val="center"/>
          </w:tcPr>
          <w:p w:rsidR="008D3917" w:rsidRPr="002E0940" w:rsidRDefault="008D3917" w:rsidP="008D3917">
            <w:pPr>
              <w:spacing w:after="0" w:line="240" w:lineRule="auto"/>
              <w:rPr>
                <w:rFonts w:eastAsia="Times New Roman" w:cs="Calibri"/>
                <w:color w:val="000000"/>
                <w:sz w:val="20"/>
                <w:szCs w:val="20"/>
                <w:lang w:eastAsia="el-GR"/>
              </w:rPr>
            </w:pPr>
            <w:r w:rsidRPr="002E0940">
              <w:rPr>
                <w:rFonts w:eastAsia="Times New Roman" w:cs="Calibri"/>
                <w:color w:val="000000"/>
                <w:sz w:val="20"/>
                <w:szCs w:val="20"/>
                <w:lang w:eastAsia="el-GR"/>
              </w:rPr>
              <w:t> </w:t>
            </w:r>
          </w:p>
        </w:tc>
        <w:tc>
          <w:tcPr>
            <w:tcW w:w="663" w:type="dxa"/>
            <w:tcBorders>
              <w:bottom w:val="nil"/>
            </w:tcBorders>
            <w:shd w:val="clear" w:color="auto" w:fill="auto"/>
            <w:noWrap/>
            <w:vAlign w:val="center"/>
          </w:tcPr>
          <w:p w:rsidR="008D3917" w:rsidRPr="002E0940" w:rsidRDefault="008D3917" w:rsidP="008D3917">
            <w:pPr>
              <w:spacing w:after="0" w:line="240" w:lineRule="auto"/>
              <w:rPr>
                <w:rFonts w:eastAsia="Times New Roman" w:cs="Calibri"/>
                <w:color w:val="000000"/>
                <w:sz w:val="20"/>
                <w:szCs w:val="20"/>
                <w:lang w:eastAsia="el-GR"/>
              </w:rPr>
            </w:pPr>
            <w:r w:rsidRPr="002E0940">
              <w:rPr>
                <w:rFonts w:eastAsia="Times New Roman" w:cs="Calibri"/>
                <w:color w:val="000000"/>
                <w:sz w:val="20"/>
                <w:szCs w:val="20"/>
                <w:lang w:eastAsia="el-GR"/>
              </w:rPr>
              <w:t> </w:t>
            </w:r>
          </w:p>
        </w:tc>
        <w:tc>
          <w:tcPr>
            <w:tcW w:w="1843" w:type="dxa"/>
            <w:tcBorders>
              <w:bottom w:val="nil"/>
              <w:right w:val="single" w:sz="4" w:space="0" w:color="auto"/>
            </w:tcBorders>
            <w:shd w:val="clear" w:color="auto" w:fill="auto"/>
            <w:noWrap/>
            <w:vAlign w:val="center"/>
          </w:tcPr>
          <w:p w:rsidR="008D3917" w:rsidRPr="002E0940" w:rsidRDefault="008D3917" w:rsidP="008D3917">
            <w:pPr>
              <w:spacing w:after="0" w:line="240" w:lineRule="auto"/>
              <w:rPr>
                <w:rFonts w:eastAsia="Times New Roman" w:cs="Calibri"/>
                <w:color w:val="000000"/>
                <w:sz w:val="20"/>
                <w:szCs w:val="20"/>
                <w:lang w:eastAsia="el-GR"/>
              </w:rPr>
            </w:pPr>
            <w:r w:rsidRPr="002E0940">
              <w:rPr>
                <w:rFonts w:eastAsia="Times New Roman" w:cs="Calibri"/>
                <w:color w:val="000000"/>
                <w:sz w:val="20"/>
                <w:szCs w:val="20"/>
                <w:lang w:eastAsia="el-GR"/>
              </w:rPr>
              <w:t> </w:t>
            </w:r>
          </w:p>
        </w:tc>
      </w:tr>
      <w:tr w:rsidR="008D3917" w:rsidRPr="002E0940" w:rsidTr="008D3917">
        <w:trPr>
          <w:trHeight w:val="300"/>
        </w:trPr>
        <w:tc>
          <w:tcPr>
            <w:tcW w:w="2415" w:type="dxa"/>
            <w:tcBorders>
              <w:top w:val="nil"/>
              <w:left w:val="single" w:sz="4" w:space="0" w:color="auto"/>
              <w:bottom w:val="nil"/>
            </w:tcBorders>
            <w:shd w:val="clear" w:color="auto" w:fill="auto"/>
            <w:noWrap/>
            <w:vAlign w:val="center"/>
          </w:tcPr>
          <w:p w:rsidR="008D3917" w:rsidRPr="002E0940" w:rsidRDefault="008D3917" w:rsidP="008D3917">
            <w:pPr>
              <w:spacing w:after="0" w:line="240" w:lineRule="auto"/>
              <w:jc w:val="right"/>
              <w:rPr>
                <w:rFonts w:eastAsia="Times New Roman" w:cs="Calibri"/>
                <w:b/>
                <w:bCs/>
                <w:color w:val="000000"/>
                <w:sz w:val="20"/>
                <w:szCs w:val="20"/>
                <w:lang w:eastAsia="el-GR"/>
              </w:rPr>
            </w:pPr>
            <w:r w:rsidRPr="002E0940">
              <w:rPr>
                <w:rFonts w:eastAsia="Times New Roman" w:cs="Calibri"/>
                <w:b/>
                <w:bCs/>
                <w:color w:val="000000"/>
                <w:sz w:val="20"/>
                <w:szCs w:val="20"/>
                <w:lang w:eastAsia="el-GR"/>
              </w:rPr>
              <w:t> </w:t>
            </w:r>
          </w:p>
        </w:tc>
        <w:tc>
          <w:tcPr>
            <w:tcW w:w="338" w:type="dxa"/>
            <w:tcBorders>
              <w:top w:val="nil"/>
              <w:bottom w:val="nil"/>
            </w:tcBorders>
            <w:shd w:val="clear" w:color="auto" w:fill="auto"/>
            <w:noWrap/>
            <w:vAlign w:val="center"/>
          </w:tcPr>
          <w:p w:rsidR="008D3917" w:rsidRPr="002E0940" w:rsidRDefault="008D3917" w:rsidP="008D3917">
            <w:pPr>
              <w:spacing w:after="0" w:line="240" w:lineRule="auto"/>
              <w:jc w:val="center"/>
              <w:rPr>
                <w:rFonts w:eastAsia="Times New Roman" w:cs="Calibri"/>
                <w:color w:val="000000"/>
                <w:sz w:val="20"/>
                <w:szCs w:val="20"/>
                <w:lang w:eastAsia="el-GR"/>
              </w:rPr>
            </w:pPr>
            <w:r w:rsidRPr="002E0940">
              <w:rPr>
                <w:rFonts w:eastAsia="Times New Roman" w:cs="Calibri"/>
                <w:color w:val="000000"/>
                <w:sz w:val="20"/>
                <w:szCs w:val="20"/>
                <w:lang w:eastAsia="el-GR"/>
              </w:rPr>
              <w:t> </w:t>
            </w:r>
          </w:p>
        </w:tc>
        <w:tc>
          <w:tcPr>
            <w:tcW w:w="6530" w:type="dxa"/>
            <w:gridSpan w:val="6"/>
            <w:tcBorders>
              <w:top w:val="nil"/>
              <w:bottom w:val="nil"/>
              <w:right w:val="single" w:sz="4" w:space="0" w:color="auto"/>
            </w:tcBorders>
            <w:shd w:val="clear" w:color="auto" w:fill="auto"/>
            <w:noWrap/>
            <w:vAlign w:val="center"/>
          </w:tcPr>
          <w:p w:rsidR="008D3917" w:rsidRPr="002E0940" w:rsidRDefault="008D3917" w:rsidP="008D3917">
            <w:pPr>
              <w:spacing w:after="0" w:line="240" w:lineRule="auto"/>
              <w:rPr>
                <w:rFonts w:eastAsia="Times New Roman" w:cs="Calibri"/>
                <w:color w:val="000000"/>
                <w:sz w:val="20"/>
                <w:szCs w:val="20"/>
                <w:lang w:eastAsia="el-GR"/>
              </w:rPr>
            </w:pPr>
            <w:r w:rsidRPr="002E0940">
              <w:rPr>
                <w:rFonts w:eastAsia="Times New Roman" w:cs="Calibri"/>
                <w:color w:val="000000"/>
                <w:sz w:val="20"/>
                <w:szCs w:val="20"/>
                <w:lang w:eastAsia="el-GR"/>
              </w:rPr>
              <w:t xml:space="preserve">Γενικής Διεύθυνσης Οικονομικών Υπηρεσιών, </w:t>
            </w:r>
          </w:p>
        </w:tc>
      </w:tr>
      <w:tr w:rsidR="008D3917" w:rsidRPr="002E0940" w:rsidTr="008D3917">
        <w:trPr>
          <w:trHeight w:val="300"/>
        </w:trPr>
        <w:tc>
          <w:tcPr>
            <w:tcW w:w="2415" w:type="dxa"/>
            <w:tcBorders>
              <w:top w:val="nil"/>
              <w:left w:val="single" w:sz="4" w:space="0" w:color="auto"/>
              <w:bottom w:val="nil"/>
            </w:tcBorders>
            <w:shd w:val="clear" w:color="auto" w:fill="auto"/>
            <w:noWrap/>
            <w:vAlign w:val="center"/>
          </w:tcPr>
          <w:p w:rsidR="008D3917" w:rsidRPr="002E0940" w:rsidRDefault="008D3917" w:rsidP="008D3917">
            <w:pPr>
              <w:spacing w:after="0" w:line="240" w:lineRule="auto"/>
              <w:jc w:val="right"/>
              <w:rPr>
                <w:rFonts w:eastAsia="Times New Roman" w:cs="Calibri"/>
                <w:b/>
                <w:bCs/>
                <w:color w:val="000000"/>
                <w:sz w:val="20"/>
                <w:szCs w:val="20"/>
                <w:lang w:eastAsia="el-GR"/>
              </w:rPr>
            </w:pPr>
            <w:r w:rsidRPr="002E0940">
              <w:rPr>
                <w:rFonts w:eastAsia="Times New Roman" w:cs="Calibri"/>
                <w:b/>
                <w:bCs/>
                <w:color w:val="000000"/>
                <w:sz w:val="20"/>
                <w:szCs w:val="20"/>
                <w:lang w:eastAsia="el-GR"/>
              </w:rPr>
              <w:t> </w:t>
            </w:r>
          </w:p>
        </w:tc>
        <w:tc>
          <w:tcPr>
            <w:tcW w:w="338" w:type="dxa"/>
            <w:tcBorders>
              <w:top w:val="nil"/>
              <w:bottom w:val="nil"/>
            </w:tcBorders>
            <w:shd w:val="clear" w:color="auto" w:fill="auto"/>
            <w:noWrap/>
            <w:vAlign w:val="center"/>
          </w:tcPr>
          <w:p w:rsidR="008D3917" w:rsidRPr="002E0940" w:rsidRDefault="008D3917" w:rsidP="008D3917">
            <w:pPr>
              <w:spacing w:after="0" w:line="240" w:lineRule="auto"/>
              <w:jc w:val="center"/>
              <w:rPr>
                <w:rFonts w:eastAsia="Times New Roman" w:cs="Calibri"/>
                <w:color w:val="000000"/>
                <w:sz w:val="20"/>
                <w:szCs w:val="20"/>
                <w:lang w:eastAsia="el-GR"/>
              </w:rPr>
            </w:pPr>
            <w:r w:rsidRPr="002E0940">
              <w:rPr>
                <w:rFonts w:eastAsia="Times New Roman" w:cs="Calibri"/>
                <w:color w:val="000000"/>
                <w:sz w:val="20"/>
                <w:szCs w:val="20"/>
                <w:lang w:eastAsia="el-GR"/>
              </w:rPr>
              <w:t> </w:t>
            </w:r>
          </w:p>
        </w:tc>
        <w:tc>
          <w:tcPr>
            <w:tcW w:w="6530" w:type="dxa"/>
            <w:gridSpan w:val="6"/>
            <w:tcBorders>
              <w:top w:val="nil"/>
              <w:bottom w:val="nil"/>
              <w:right w:val="single" w:sz="4" w:space="0" w:color="auto"/>
            </w:tcBorders>
            <w:shd w:val="clear" w:color="auto" w:fill="auto"/>
            <w:noWrap/>
            <w:vAlign w:val="center"/>
          </w:tcPr>
          <w:p w:rsidR="008D3917" w:rsidRPr="002E0940" w:rsidRDefault="008D3917" w:rsidP="008D3917">
            <w:pPr>
              <w:spacing w:after="0" w:line="240" w:lineRule="auto"/>
              <w:rPr>
                <w:rFonts w:eastAsia="Times New Roman" w:cs="Calibri"/>
                <w:color w:val="000000"/>
                <w:sz w:val="20"/>
                <w:szCs w:val="20"/>
                <w:lang w:eastAsia="el-GR"/>
              </w:rPr>
            </w:pPr>
            <w:r w:rsidRPr="002E0940">
              <w:rPr>
                <w:rFonts w:eastAsia="Times New Roman" w:cs="Calibri"/>
                <w:color w:val="000000"/>
                <w:sz w:val="20"/>
                <w:szCs w:val="20"/>
                <w:lang w:eastAsia="el-GR"/>
              </w:rPr>
              <w:t>Διεύθυνση</w:t>
            </w:r>
            <w:r w:rsidR="00A914BC">
              <w:rPr>
                <w:rFonts w:eastAsia="Times New Roman" w:cs="Calibri"/>
                <w:color w:val="000000"/>
                <w:sz w:val="20"/>
                <w:szCs w:val="20"/>
                <w:lang w:eastAsia="el-GR"/>
              </w:rPr>
              <w:t>ς Προμηθειών</w:t>
            </w:r>
            <w:r w:rsidRPr="002E0940">
              <w:rPr>
                <w:rFonts w:eastAsia="Times New Roman" w:cs="Calibri"/>
                <w:color w:val="000000"/>
                <w:sz w:val="20"/>
                <w:szCs w:val="20"/>
                <w:lang w:eastAsia="el-GR"/>
              </w:rPr>
              <w:t xml:space="preserve"> και Κτιριακών Υποδομών, </w:t>
            </w:r>
          </w:p>
        </w:tc>
      </w:tr>
      <w:tr w:rsidR="008D3917" w:rsidRPr="002E0940" w:rsidTr="002E0940">
        <w:trPr>
          <w:trHeight w:val="80"/>
        </w:trPr>
        <w:tc>
          <w:tcPr>
            <w:tcW w:w="2415" w:type="dxa"/>
            <w:tcBorders>
              <w:top w:val="nil"/>
              <w:left w:val="single" w:sz="4" w:space="0" w:color="auto"/>
              <w:bottom w:val="single" w:sz="4" w:space="0" w:color="auto"/>
            </w:tcBorders>
            <w:shd w:val="clear" w:color="auto" w:fill="auto"/>
            <w:noWrap/>
            <w:vAlign w:val="center"/>
          </w:tcPr>
          <w:p w:rsidR="008D3917" w:rsidRPr="002E0940" w:rsidRDefault="008D3917" w:rsidP="008D3917">
            <w:pPr>
              <w:spacing w:after="0" w:line="240" w:lineRule="auto"/>
              <w:jc w:val="right"/>
              <w:rPr>
                <w:rFonts w:eastAsia="Times New Roman" w:cs="Calibri"/>
                <w:b/>
                <w:bCs/>
                <w:color w:val="000000"/>
                <w:sz w:val="20"/>
                <w:szCs w:val="20"/>
                <w:lang w:eastAsia="el-GR"/>
              </w:rPr>
            </w:pPr>
            <w:r w:rsidRPr="002E0940">
              <w:rPr>
                <w:rFonts w:eastAsia="Times New Roman" w:cs="Calibri"/>
                <w:b/>
                <w:bCs/>
                <w:color w:val="000000"/>
                <w:sz w:val="20"/>
                <w:szCs w:val="20"/>
                <w:lang w:eastAsia="el-GR"/>
              </w:rPr>
              <w:t> </w:t>
            </w:r>
          </w:p>
        </w:tc>
        <w:tc>
          <w:tcPr>
            <w:tcW w:w="338" w:type="dxa"/>
            <w:tcBorders>
              <w:top w:val="nil"/>
              <w:bottom w:val="single" w:sz="4" w:space="0" w:color="auto"/>
            </w:tcBorders>
            <w:shd w:val="clear" w:color="auto" w:fill="auto"/>
            <w:noWrap/>
            <w:vAlign w:val="center"/>
          </w:tcPr>
          <w:p w:rsidR="008D3917" w:rsidRPr="002E0940" w:rsidRDefault="008D3917" w:rsidP="008D3917">
            <w:pPr>
              <w:spacing w:after="0" w:line="240" w:lineRule="auto"/>
              <w:jc w:val="center"/>
              <w:rPr>
                <w:rFonts w:eastAsia="Times New Roman" w:cs="Calibri"/>
                <w:color w:val="000000"/>
                <w:sz w:val="20"/>
                <w:szCs w:val="20"/>
                <w:lang w:eastAsia="el-GR"/>
              </w:rPr>
            </w:pPr>
            <w:r w:rsidRPr="002E0940">
              <w:rPr>
                <w:rFonts w:eastAsia="Times New Roman" w:cs="Calibri"/>
                <w:color w:val="000000"/>
                <w:sz w:val="20"/>
                <w:szCs w:val="20"/>
                <w:lang w:eastAsia="el-GR"/>
              </w:rPr>
              <w:t> </w:t>
            </w:r>
          </w:p>
        </w:tc>
        <w:tc>
          <w:tcPr>
            <w:tcW w:w="4687" w:type="dxa"/>
            <w:gridSpan w:val="5"/>
            <w:tcBorders>
              <w:top w:val="nil"/>
              <w:bottom w:val="single" w:sz="4" w:space="0" w:color="auto"/>
            </w:tcBorders>
            <w:shd w:val="clear" w:color="auto" w:fill="auto"/>
            <w:noWrap/>
            <w:vAlign w:val="center"/>
          </w:tcPr>
          <w:p w:rsidR="008D3917" w:rsidRPr="002E0940" w:rsidRDefault="008D3917" w:rsidP="008D3917">
            <w:pPr>
              <w:spacing w:after="0" w:line="240" w:lineRule="auto"/>
              <w:rPr>
                <w:rFonts w:eastAsia="Times New Roman" w:cs="Calibri"/>
                <w:color w:val="000000"/>
                <w:sz w:val="20"/>
                <w:szCs w:val="20"/>
                <w:lang w:eastAsia="el-GR"/>
              </w:rPr>
            </w:pPr>
            <w:r w:rsidRPr="002E0940">
              <w:rPr>
                <w:rFonts w:eastAsia="Times New Roman" w:cs="Calibri"/>
                <w:color w:val="000000"/>
                <w:sz w:val="20"/>
                <w:szCs w:val="20"/>
                <w:lang w:eastAsia="el-GR"/>
              </w:rPr>
              <w:t>Ερμού 23-25, 105 63, Αθήνα (6ος Όροφος)</w:t>
            </w:r>
          </w:p>
        </w:tc>
        <w:tc>
          <w:tcPr>
            <w:tcW w:w="1843" w:type="dxa"/>
            <w:tcBorders>
              <w:top w:val="nil"/>
              <w:bottom w:val="single" w:sz="4" w:space="0" w:color="auto"/>
              <w:right w:val="single" w:sz="4" w:space="0" w:color="auto"/>
            </w:tcBorders>
            <w:shd w:val="clear" w:color="auto" w:fill="auto"/>
            <w:noWrap/>
            <w:vAlign w:val="center"/>
          </w:tcPr>
          <w:p w:rsidR="008D3917" w:rsidRPr="002E0940" w:rsidRDefault="008D3917" w:rsidP="008D3917">
            <w:pPr>
              <w:spacing w:after="0" w:line="240" w:lineRule="auto"/>
              <w:rPr>
                <w:rFonts w:eastAsia="Times New Roman" w:cs="Calibri"/>
                <w:color w:val="000000"/>
                <w:sz w:val="20"/>
                <w:szCs w:val="20"/>
                <w:lang w:eastAsia="el-GR"/>
              </w:rPr>
            </w:pPr>
            <w:r w:rsidRPr="002E0940">
              <w:rPr>
                <w:rFonts w:eastAsia="Times New Roman" w:cs="Calibri"/>
                <w:color w:val="000000"/>
                <w:sz w:val="20"/>
                <w:szCs w:val="20"/>
                <w:lang w:eastAsia="el-GR"/>
              </w:rPr>
              <w:t> </w:t>
            </w:r>
          </w:p>
        </w:tc>
      </w:tr>
      <w:tr w:rsidR="008D3917" w:rsidRPr="002E0940" w:rsidTr="002E0940">
        <w:trPr>
          <w:trHeight w:val="181"/>
        </w:trPr>
        <w:tc>
          <w:tcPr>
            <w:tcW w:w="2415" w:type="dxa"/>
            <w:tcBorders>
              <w:top w:val="single" w:sz="4" w:space="0" w:color="auto"/>
              <w:left w:val="single" w:sz="4" w:space="0" w:color="auto"/>
              <w:bottom w:val="single" w:sz="4" w:space="0" w:color="auto"/>
            </w:tcBorders>
            <w:shd w:val="clear" w:color="auto" w:fill="auto"/>
            <w:noWrap/>
            <w:vAlign w:val="center"/>
          </w:tcPr>
          <w:p w:rsidR="008D3917" w:rsidRPr="002E0940" w:rsidRDefault="008D3917" w:rsidP="008D3917">
            <w:pPr>
              <w:spacing w:after="0" w:line="240" w:lineRule="auto"/>
              <w:rPr>
                <w:rFonts w:eastAsia="Times New Roman" w:cs="Calibri"/>
                <w:b/>
                <w:bCs/>
                <w:color w:val="000000"/>
                <w:sz w:val="20"/>
                <w:szCs w:val="20"/>
                <w:lang w:eastAsia="el-GR"/>
              </w:rPr>
            </w:pPr>
            <w:r w:rsidRPr="002E0940">
              <w:rPr>
                <w:rFonts w:eastAsia="Times New Roman" w:cs="Calibri"/>
                <w:b/>
                <w:bCs/>
                <w:color w:val="000000"/>
                <w:sz w:val="20"/>
                <w:szCs w:val="20"/>
                <w:lang w:eastAsia="el-GR"/>
              </w:rPr>
              <w:t>ΙΣΧΥΣ ΠΡΟΣΦΟΡΩΝ</w:t>
            </w:r>
          </w:p>
        </w:tc>
        <w:tc>
          <w:tcPr>
            <w:tcW w:w="338" w:type="dxa"/>
            <w:tcBorders>
              <w:top w:val="single" w:sz="4" w:space="0" w:color="auto"/>
              <w:bottom w:val="single" w:sz="4" w:space="0" w:color="auto"/>
            </w:tcBorders>
            <w:shd w:val="clear" w:color="auto" w:fill="auto"/>
            <w:noWrap/>
            <w:vAlign w:val="center"/>
          </w:tcPr>
          <w:p w:rsidR="008D3917" w:rsidRPr="002E0940" w:rsidRDefault="008D3917" w:rsidP="008D3917">
            <w:pPr>
              <w:spacing w:after="0" w:line="240" w:lineRule="auto"/>
              <w:jc w:val="center"/>
              <w:rPr>
                <w:rFonts w:eastAsia="Times New Roman" w:cs="Calibri"/>
                <w:color w:val="000000"/>
                <w:sz w:val="20"/>
                <w:szCs w:val="20"/>
                <w:lang w:eastAsia="el-GR"/>
              </w:rPr>
            </w:pPr>
            <w:r w:rsidRPr="002E0940">
              <w:rPr>
                <w:rFonts w:eastAsia="Times New Roman" w:cs="Calibri"/>
                <w:color w:val="000000"/>
                <w:sz w:val="20"/>
                <w:szCs w:val="20"/>
                <w:lang w:eastAsia="el-GR"/>
              </w:rPr>
              <w:t>:</w:t>
            </w:r>
          </w:p>
        </w:tc>
        <w:tc>
          <w:tcPr>
            <w:tcW w:w="6530" w:type="dxa"/>
            <w:gridSpan w:val="6"/>
            <w:tcBorders>
              <w:top w:val="single" w:sz="4" w:space="0" w:color="auto"/>
              <w:bottom w:val="single" w:sz="4" w:space="0" w:color="auto"/>
              <w:right w:val="single" w:sz="4" w:space="0" w:color="auto"/>
            </w:tcBorders>
            <w:shd w:val="clear" w:color="auto" w:fill="auto"/>
            <w:vAlign w:val="center"/>
          </w:tcPr>
          <w:p w:rsidR="008D3917" w:rsidRPr="002E0940" w:rsidRDefault="00443455" w:rsidP="008D3917">
            <w:pPr>
              <w:spacing w:after="0" w:line="240" w:lineRule="auto"/>
              <w:rPr>
                <w:rFonts w:eastAsia="Times New Roman" w:cs="Calibri"/>
                <w:color w:val="000000"/>
                <w:sz w:val="20"/>
                <w:szCs w:val="20"/>
                <w:lang w:eastAsia="el-GR"/>
              </w:rPr>
            </w:pPr>
            <w:r>
              <w:rPr>
                <w:rFonts w:eastAsia="Times New Roman" w:cs="Calibri"/>
                <w:color w:val="000000"/>
                <w:sz w:val="20"/>
                <w:szCs w:val="20"/>
                <w:lang w:eastAsia="el-GR"/>
              </w:rPr>
              <w:t>Δώδεκα (12</w:t>
            </w:r>
            <w:r w:rsidR="008D3917" w:rsidRPr="002E0940">
              <w:rPr>
                <w:rFonts w:eastAsia="Times New Roman" w:cs="Calibri"/>
                <w:color w:val="000000"/>
                <w:sz w:val="20"/>
                <w:szCs w:val="20"/>
                <w:lang w:eastAsia="el-GR"/>
              </w:rPr>
              <w:t>) μήνες από την επόμενη της ημερομηνίας διενέργειας του διαγωνισμού</w:t>
            </w:r>
            <w:r w:rsidR="002E0940" w:rsidRPr="002E0940">
              <w:rPr>
                <w:rFonts w:eastAsia="Times New Roman" w:cs="Calibri"/>
                <w:color w:val="000000"/>
                <w:sz w:val="20"/>
                <w:szCs w:val="20"/>
                <w:lang w:eastAsia="el-GR"/>
              </w:rPr>
              <w:t>.</w:t>
            </w:r>
          </w:p>
        </w:tc>
      </w:tr>
      <w:tr w:rsidR="008D3917" w:rsidRPr="002E0940" w:rsidTr="002E0940">
        <w:trPr>
          <w:trHeight w:val="259"/>
        </w:trPr>
        <w:tc>
          <w:tcPr>
            <w:tcW w:w="2415" w:type="dxa"/>
            <w:tcBorders>
              <w:top w:val="single" w:sz="4" w:space="0" w:color="auto"/>
              <w:left w:val="single" w:sz="4" w:space="0" w:color="auto"/>
              <w:bottom w:val="single" w:sz="4" w:space="0" w:color="auto"/>
            </w:tcBorders>
            <w:shd w:val="clear" w:color="auto" w:fill="auto"/>
            <w:noWrap/>
            <w:vAlign w:val="center"/>
          </w:tcPr>
          <w:p w:rsidR="008D3917" w:rsidRPr="002E0940" w:rsidRDefault="008D3917" w:rsidP="008D3917">
            <w:pPr>
              <w:spacing w:after="0" w:line="240" w:lineRule="auto"/>
              <w:rPr>
                <w:rFonts w:eastAsia="Times New Roman" w:cs="Calibri"/>
                <w:b/>
                <w:bCs/>
                <w:color w:val="000000"/>
                <w:sz w:val="20"/>
                <w:szCs w:val="20"/>
                <w:lang w:eastAsia="el-GR"/>
              </w:rPr>
            </w:pPr>
            <w:r w:rsidRPr="002E0940">
              <w:rPr>
                <w:rFonts w:eastAsia="Times New Roman" w:cs="Calibri"/>
                <w:b/>
                <w:bCs/>
                <w:color w:val="000000"/>
                <w:sz w:val="20"/>
                <w:szCs w:val="20"/>
                <w:lang w:eastAsia="el-GR"/>
              </w:rPr>
              <w:lastRenderedPageBreak/>
              <w:t>ΚΩΔΙΚΟΣ CPV</w:t>
            </w:r>
          </w:p>
        </w:tc>
        <w:tc>
          <w:tcPr>
            <w:tcW w:w="338" w:type="dxa"/>
            <w:tcBorders>
              <w:top w:val="single" w:sz="4" w:space="0" w:color="auto"/>
              <w:bottom w:val="single" w:sz="4" w:space="0" w:color="auto"/>
            </w:tcBorders>
            <w:shd w:val="clear" w:color="auto" w:fill="auto"/>
            <w:noWrap/>
            <w:vAlign w:val="center"/>
          </w:tcPr>
          <w:p w:rsidR="008D3917" w:rsidRPr="002E0940" w:rsidRDefault="008D3917" w:rsidP="008D3917">
            <w:pPr>
              <w:spacing w:after="0" w:line="240" w:lineRule="auto"/>
              <w:jc w:val="center"/>
              <w:rPr>
                <w:rFonts w:eastAsia="Times New Roman" w:cs="Calibri"/>
                <w:color w:val="000000"/>
                <w:sz w:val="20"/>
                <w:szCs w:val="20"/>
                <w:lang w:eastAsia="el-GR"/>
              </w:rPr>
            </w:pPr>
            <w:r w:rsidRPr="002E0940">
              <w:rPr>
                <w:rFonts w:eastAsia="Times New Roman" w:cs="Calibri"/>
                <w:color w:val="000000"/>
                <w:sz w:val="20"/>
                <w:szCs w:val="20"/>
                <w:lang w:eastAsia="el-GR"/>
              </w:rPr>
              <w:t>:</w:t>
            </w:r>
          </w:p>
        </w:tc>
        <w:tc>
          <w:tcPr>
            <w:tcW w:w="3732" w:type="dxa"/>
            <w:gridSpan w:val="3"/>
            <w:tcBorders>
              <w:top w:val="single" w:sz="4" w:space="0" w:color="auto"/>
              <w:bottom w:val="single" w:sz="4" w:space="0" w:color="auto"/>
            </w:tcBorders>
            <w:shd w:val="clear" w:color="auto" w:fill="auto"/>
            <w:noWrap/>
            <w:vAlign w:val="center"/>
          </w:tcPr>
          <w:p w:rsidR="008D3917" w:rsidRPr="002E0940" w:rsidRDefault="009E5818" w:rsidP="00C90FA0">
            <w:pPr>
              <w:spacing w:after="0" w:line="240" w:lineRule="auto"/>
              <w:rPr>
                <w:rFonts w:eastAsia="Times New Roman" w:cs="Calibri"/>
                <w:color w:val="000000"/>
                <w:sz w:val="20"/>
                <w:szCs w:val="20"/>
                <w:lang w:eastAsia="el-GR"/>
              </w:rPr>
            </w:pPr>
            <w:r>
              <w:rPr>
                <w:rFonts w:eastAsia="Times New Roman" w:cs="Calibri"/>
                <w:color w:val="000000"/>
                <w:sz w:val="20"/>
                <w:szCs w:val="20"/>
                <w:lang w:eastAsia="el-GR"/>
              </w:rPr>
              <w:t xml:space="preserve">72267000-4 </w:t>
            </w:r>
            <w:r w:rsidR="007D70D1">
              <w:rPr>
                <w:rFonts w:eastAsia="Times New Roman" w:cs="Calibri"/>
                <w:color w:val="000000"/>
                <w:sz w:val="20"/>
                <w:szCs w:val="20"/>
                <w:lang w:eastAsia="el-GR"/>
              </w:rPr>
              <w:t>– Υπηρεσίες Συντήρησης και επισκευής λογισμικού</w:t>
            </w:r>
          </w:p>
        </w:tc>
        <w:tc>
          <w:tcPr>
            <w:tcW w:w="292" w:type="dxa"/>
            <w:tcBorders>
              <w:top w:val="single" w:sz="4" w:space="0" w:color="auto"/>
              <w:bottom w:val="single" w:sz="4" w:space="0" w:color="auto"/>
            </w:tcBorders>
            <w:shd w:val="clear" w:color="auto" w:fill="auto"/>
            <w:noWrap/>
            <w:vAlign w:val="center"/>
          </w:tcPr>
          <w:p w:rsidR="008D3917" w:rsidRPr="002E0940" w:rsidRDefault="008D3917" w:rsidP="008D3917">
            <w:pPr>
              <w:spacing w:after="0" w:line="240" w:lineRule="auto"/>
              <w:rPr>
                <w:rFonts w:eastAsia="Times New Roman" w:cs="Calibri"/>
                <w:color w:val="000000"/>
                <w:sz w:val="20"/>
                <w:szCs w:val="20"/>
                <w:lang w:eastAsia="el-GR"/>
              </w:rPr>
            </w:pPr>
            <w:r w:rsidRPr="002E0940">
              <w:rPr>
                <w:rFonts w:eastAsia="Times New Roman" w:cs="Calibri"/>
                <w:color w:val="000000"/>
                <w:sz w:val="20"/>
                <w:szCs w:val="20"/>
                <w:lang w:eastAsia="el-GR"/>
              </w:rPr>
              <w:t> </w:t>
            </w:r>
          </w:p>
        </w:tc>
        <w:tc>
          <w:tcPr>
            <w:tcW w:w="663" w:type="dxa"/>
            <w:tcBorders>
              <w:top w:val="single" w:sz="4" w:space="0" w:color="auto"/>
              <w:bottom w:val="single" w:sz="4" w:space="0" w:color="auto"/>
            </w:tcBorders>
            <w:shd w:val="clear" w:color="auto" w:fill="auto"/>
            <w:noWrap/>
            <w:vAlign w:val="center"/>
          </w:tcPr>
          <w:p w:rsidR="008D3917" w:rsidRPr="002E0940" w:rsidRDefault="008D3917" w:rsidP="008D3917">
            <w:pPr>
              <w:spacing w:after="0" w:line="240" w:lineRule="auto"/>
              <w:rPr>
                <w:rFonts w:eastAsia="Times New Roman" w:cs="Calibri"/>
                <w:color w:val="000000"/>
                <w:sz w:val="20"/>
                <w:szCs w:val="20"/>
                <w:lang w:eastAsia="el-GR"/>
              </w:rPr>
            </w:pPr>
            <w:r w:rsidRPr="002E0940">
              <w:rPr>
                <w:rFonts w:eastAsia="Times New Roman" w:cs="Calibri"/>
                <w:color w:val="000000"/>
                <w:sz w:val="20"/>
                <w:szCs w:val="20"/>
                <w:lang w:eastAsia="el-GR"/>
              </w:rPr>
              <w:t> </w:t>
            </w:r>
          </w:p>
        </w:tc>
        <w:tc>
          <w:tcPr>
            <w:tcW w:w="1843" w:type="dxa"/>
            <w:tcBorders>
              <w:top w:val="single" w:sz="4" w:space="0" w:color="auto"/>
              <w:bottom w:val="single" w:sz="4" w:space="0" w:color="auto"/>
              <w:right w:val="single" w:sz="4" w:space="0" w:color="auto"/>
            </w:tcBorders>
            <w:shd w:val="clear" w:color="auto" w:fill="auto"/>
            <w:noWrap/>
            <w:vAlign w:val="center"/>
          </w:tcPr>
          <w:p w:rsidR="008D3917" w:rsidRPr="002E0940" w:rsidRDefault="008D3917" w:rsidP="008D3917">
            <w:pPr>
              <w:spacing w:after="0" w:line="240" w:lineRule="auto"/>
              <w:rPr>
                <w:rFonts w:eastAsia="Times New Roman" w:cs="Calibri"/>
                <w:color w:val="000000"/>
                <w:sz w:val="20"/>
                <w:szCs w:val="20"/>
                <w:lang w:eastAsia="el-GR"/>
              </w:rPr>
            </w:pPr>
            <w:r w:rsidRPr="002E0940">
              <w:rPr>
                <w:rFonts w:eastAsia="Times New Roman" w:cs="Calibri"/>
                <w:color w:val="000000"/>
                <w:sz w:val="20"/>
                <w:szCs w:val="20"/>
                <w:lang w:eastAsia="el-GR"/>
              </w:rPr>
              <w:t> </w:t>
            </w:r>
          </w:p>
        </w:tc>
      </w:tr>
      <w:tr w:rsidR="008D3917" w:rsidRPr="002E0940" w:rsidTr="008D3917">
        <w:trPr>
          <w:trHeight w:val="300"/>
        </w:trPr>
        <w:tc>
          <w:tcPr>
            <w:tcW w:w="2415" w:type="dxa"/>
            <w:tcBorders>
              <w:top w:val="single" w:sz="4" w:space="0" w:color="auto"/>
              <w:left w:val="single" w:sz="4" w:space="0" w:color="auto"/>
              <w:bottom w:val="nil"/>
            </w:tcBorders>
            <w:shd w:val="clear" w:color="auto" w:fill="auto"/>
            <w:noWrap/>
            <w:vAlign w:val="center"/>
          </w:tcPr>
          <w:p w:rsidR="008D3917" w:rsidRPr="002E0940" w:rsidRDefault="008D3917" w:rsidP="008D3917">
            <w:pPr>
              <w:spacing w:after="0" w:line="240" w:lineRule="auto"/>
              <w:rPr>
                <w:rFonts w:eastAsia="Times New Roman" w:cs="Calibri"/>
                <w:b/>
                <w:bCs/>
                <w:color w:val="000000"/>
                <w:sz w:val="20"/>
                <w:szCs w:val="20"/>
                <w:lang w:eastAsia="el-GR"/>
              </w:rPr>
            </w:pPr>
            <w:r w:rsidRPr="002E0940">
              <w:rPr>
                <w:rFonts w:eastAsia="Times New Roman" w:cs="Calibri"/>
                <w:b/>
                <w:bCs/>
                <w:color w:val="000000"/>
                <w:sz w:val="20"/>
                <w:szCs w:val="20"/>
                <w:lang w:eastAsia="el-GR"/>
              </w:rPr>
              <w:t>Λογαριασμός</w:t>
            </w:r>
          </w:p>
        </w:tc>
        <w:tc>
          <w:tcPr>
            <w:tcW w:w="338" w:type="dxa"/>
            <w:tcBorders>
              <w:top w:val="single" w:sz="4" w:space="0" w:color="auto"/>
              <w:bottom w:val="nil"/>
            </w:tcBorders>
            <w:shd w:val="clear" w:color="auto" w:fill="auto"/>
            <w:noWrap/>
            <w:vAlign w:val="center"/>
          </w:tcPr>
          <w:p w:rsidR="008D3917" w:rsidRPr="002E0940" w:rsidRDefault="008D3917" w:rsidP="008D3917">
            <w:pPr>
              <w:spacing w:after="0" w:line="240" w:lineRule="auto"/>
              <w:jc w:val="center"/>
              <w:rPr>
                <w:rFonts w:eastAsia="Times New Roman" w:cs="Calibri"/>
                <w:color w:val="000000"/>
                <w:sz w:val="20"/>
                <w:szCs w:val="20"/>
                <w:lang w:eastAsia="el-GR"/>
              </w:rPr>
            </w:pPr>
            <w:r w:rsidRPr="002E0940">
              <w:rPr>
                <w:rFonts w:eastAsia="Times New Roman" w:cs="Calibri"/>
                <w:color w:val="000000"/>
                <w:sz w:val="20"/>
                <w:szCs w:val="20"/>
                <w:lang w:eastAsia="el-GR"/>
              </w:rPr>
              <w:t>:</w:t>
            </w:r>
          </w:p>
        </w:tc>
        <w:tc>
          <w:tcPr>
            <w:tcW w:w="4024" w:type="dxa"/>
            <w:gridSpan w:val="4"/>
            <w:tcBorders>
              <w:top w:val="single" w:sz="4" w:space="0" w:color="auto"/>
              <w:bottom w:val="nil"/>
            </w:tcBorders>
            <w:shd w:val="clear" w:color="auto" w:fill="auto"/>
            <w:noWrap/>
            <w:vAlign w:val="center"/>
          </w:tcPr>
          <w:p w:rsidR="008D3917" w:rsidRPr="002E0940" w:rsidRDefault="008D3917" w:rsidP="008D3917">
            <w:pPr>
              <w:spacing w:after="0" w:line="240" w:lineRule="auto"/>
              <w:rPr>
                <w:rFonts w:eastAsia="Times New Roman" w:cs="Calibri"/>
                <w:color w:val="000000"/>
                <w:sz w:val="20"/>
                <w:szCs w:val="20"/>
                <w:lang w:eastAsia="el-GR"/>
              </w:rPr>
            </w:pPr>
            <w:r w:rsidRPr="002E0940">
              <w:rPr>
                <w:rFonts w:eastAsia="Times New Roman" w:cs="Calibri"/>
                <w:color w:val="000000"/>
                <w:sz w:val="20"/>
                <w:szCs w:val="20"/>
                <w:lang w:eastAsia="el-GR"/>
              </w:rPr>
              <w:t xml:space="preserve">2420389001 – Λοιπές Αμοιβές και έξοδα συντηρήσεων και επισκευών </w:t>
            </w:r>
          </w:p>
        </w:tc>
        <w:tc>
          <w:tcPr>
            <w:tcW w:w="663" w:type="dxa"/>
            <w:tcBorders>
              <w:top w:val="single" w:sz="4" w:space="0" w:color="auto"/>
              <w:bottom w:val="nil"/>
            </w:tcBorders>
            <w:shd w:val="clear" w:color="auto" w:fill="auto"/>
            <w:noWrap/>
            <w:vAlign w:val="center"/>
          </w:tcPr>
          <w:p w:rsidR="008D3917" w:rsidRPr="002E0940" w:rsidRDefault="008D3917" w:rsidP="008D3917">
            <w:pPr>
              <w:spacing w:after="0" w:line="240" w:lineRule="auto"/>
              <w:rPr>
                <w:rFonts w:eastAsia="Times New Roman" w:cs="Calibri"/>
                <w:color w:val="000000"/>
                <w:sz w:val="20"/>
                <w:szCs w:val="20"/>
                <w:lang w:eastAsia="el-GR"/>
              </w:rPr>
            </w:pPr>
            <w:r w:rsidRPr="002E0940">
              <w:rPr>
                <w:rFonts w:eastAsia="Times New Roman" w:cs="Calibri"/>
                <w:color w:val="000000"/>
                <w:sz w:val="20"/>
                <w:szCs w:val="20"/>
                <w:lang w:eastAsia="el-GR"/>
              </w:rPr>
              <w:t> </w:t>
            </w:r>
          </w:p>
        </w:tc>
        <w:tc>
          <w:tcPr>
            <w:tcW w:w="1843" w:type="dxa"/>
            <w:tcBorders>
              <w:top w:val="single" w:sz="4" w:space="0" w:color="auto"/>
              <w:bottom w:val="nil"/>
              <w:right w:val="single" w:sz="4" w:space="0" w:color="auto"/>
            </w:tcBorders>
            <w:shd w:val="clear" w:color="auto" w:fill="auto"/>
            <w:noWrap/>
            <w:vAlign w:val="center"/>
          </w:tcPr>
          <w:p w:rsidR="008D3917" w:rsidRPr="002E0940" w:rsidRDefault="008D3917" w:rsidP="008D3917">
            <w:pPr>
              <w:spacing w:after="0" w:line="240" w:lineRule="auto"/>
              <w:rPr>
                <w:rFonts w:eastAsia="Times New Roman" w:cs="Calibri"/>
                <w:color w:val="000000"/>
                <w:sz w:val="20"/>
                <w:szCs w:val="20"/>
                <w:lang w:eastAsia="el-GR"/>
              </w:rPr>
            </w:pPr>
            <w:r w:rsidRPr="002E0940">
              <w:rPr>
                <w:rFonts w:eastAsia="Times New Roman" w:cs="Calibri"/>
                <w:color w:val="000000"/>
                <w:sz w:val="20"/>
                <w:szCs w:val="20"/>
                <w:lang w:eastAsia="el-GR"/>
              </w:rPr>
              <w:t> </w:t>
            </w:r>
          </w:p>
        </w:tc>
      </w:tr>
      <w:tr w:rsidR="008D3917" w:rsidRPr="002E0940" w:rsidTr="002E0940">
        <w:trPr>
          <w:trHeight w:val="127"/>
        </w:trPr>
        <w:tc>
          <w:tcPr>
            <w:tcW w:w="2415" w:type="dxa"/>
            <w:tcBorders>
              <w:top w:val="nil"/>
              <w:left w:val="single" w:sz="4" w:space="0" w:color="auto"/>
              <w:bottom w:val="single" w:sz="4" w:space="0" w:color="auto"/>
            </w:tcBorders>
            <w:shd w:val="clear" w:color="auto" w:fill="auto"/>
            <w:noWrap/>
            <w:vAlign w:val="center"/>
          </w:tcPr>
          <w:p w:rsidR="008D3917" w:rsidRPr="002E0940" w:rsidRDefault="008D3917" w:rsidP="008D3917">
            <w:pPr>
              <w:spacing w:after="0" w:line="240" w:lineRule="auto"/>
              <w:rPr>
                <w:rFonts w:eastAsia="Times New Roman" w:cs="Calibri"/>
                <w:b/>
                <w:bCs/>
                <w:color w:val="000000"/>
                <w:sz w:val="20"/>
                <w:szCs w:val="20"/>
                <w:lang w:eastAsia="el-GR"/>
              </w:rPr>
            </w:pPr>
            <w:r w:rsidRPr="002E0940">
              <w:rPr>
                <w:rFonts w:eastAsia="Times New Roman" w:cs="Calibri"/>
                <w:b/>
                <w:bCs/>
                <w:color w:val="000000"/>
                <w:sz w:val="20"/>
                <w:szCs w:val="20"/>
                <w:lang w:eastAsia="el-GR"/>
              </w:rPr>
              <w:t> </w:t>
            </w:r>
          </w:p>
        </w:tc>
        <w:tc>
          <w:tcPr>
            <w:tcW w:w="338" w:type="dxa"/>
            <w:tcBorders>
              <w:top w:val="nil"/>
              <w:bottom w:val="single" w:sz="4" w:space="0" w:color="auto"/>
            </w:tcBorders>
            <w:shd w:val="clear" w:color="auto" w:fill="auto"/>
            <w:noWrap/>
            <w:vAlign w:val="center"/>
          </w:tcPr>
          <w:p w:rsidR="008D3917" w:rsidRPr="002E0940" w:rsidRDefault="008D3917" w:rsidP="008D3917">
            <w:pPr>
              <w:spacing w:after="0" w:line="240" w:lineRule="auto"/>
              <w:jc w:val="center"/>
              <w:rPr>
                <w:rFonts w:eastAsia="Times New Roman" w:cs="Calibri"/>
                <w:color w:val="000000"/>
                <w:sz w:val="20"/>
                <w:szCs w:val="20"/>
                <w:lang w:eastAsia="el-GR"/>
              </w:rPr>
            </w:pPr>
            <w:r w:rsidRPr="002E0940">
              <w:rPr>
                <w:rFonts w:eastAsia="Times New Roman" w:cs="Calibri"/>
                <w:color w:val="000000"/>
                <w:sz w:val="20"/>
                <w:szCs w:val="20"/>
                <w:lang w:eastAsia="el-GR"/>
              </w:rPr>
              <w:t> </w:t>
            </w:r>
          </w:p>
        </w:tc>
        <w:tc>
          <w:tcPr>
            <w:tcW w:w="6530" w:type="dxa"/>
            <w:gridSpan w:val="6"/>
            <w:tcBorders>
              <w:top w:val="nil"/>
              <w:bottom w:val="single" w:sz="4" w:space="0" w:color="auto"/>
              <w:right w:val="single" w:sz="4" w:space="0" w:color="auto"/>
            </w:tcBorders>
            <w:shd w:val="clear" w:color="auto" w:fill="auto"/>
            <w:noWrap/>
            <w:vAlign w:val="center"/>
          </w:tcPr>
          <w:p w:rsidR="008D3917" w:rsidRPr="002E0940" w:rsidRDefault="008D3917" w:rsidP="008D3917">
            <w:pPr>
              <w:spacing w:after="0" w:line="240" w:lineRule="auto"/>
              <w:rPr>
                <w:rFonts w:eastAsia="Times New Roman" w:cs="Calibri"/>
                <w:color w:val="000000"/>
                <w:sz w:val="20"/>
                <w:szCs w:val="20"/>
                <w:lang w:eastAsia="el-GR"/>
              </w:rPr>
            </w:pPr>
            <w:r w:rsidRPr="002E0940">
              <w:rPr>
                <w:rFonts w:eastAsia="Times New Roman" w:cs="Calibri"/>
                <w:color w:val="000000"/>
                <w:sz w:val="20"/>
                <w:szCs w:val="20"/>
                <w:lang w:eastAsia="el-GR"/>
              </w:rPr>
              <w:t xml:space="preserve">Η δαπάνη βαρύνει τον προϋπολογισμό της Α.Α.Δ.Ε </w:t>
            </w:r>
          </w:p>
        </w:tc>
      </w:tr>
      <w:tr w:rsidR="008D3917" w:rsidRPr="002E0940" w:rsidTr="008D3917">
        <w:trPr>
          <w:trHeight w:val="285"/>
        </w:trPr>
        <w:tc>
          <w:tcPr>
            <w:tcW w:w="2415" w:type="dxa"/>
            <w:vMerge w:val="restart"/>
            <w:tcBorders>
              <w:top w:val="single" w:sz="4" w:space="0" w:color="auto"/>
              <w:left w:val="single" w:sz="4" w:space="0" w:color="auto"/>
            </w:tcBorders>
            <w:shd w:val="clear" w:color="auto" w:fill="auto"/>
            <w:vAlign w:val="center"/>
          </w:tcPr>
          <w:p w:rsidR="008D3917" w:rsidRPr="002E0940" w:rsidRDefault="008D3917" w:rsidP="008D3917">
            <w:pPr>
              <w:spacing w:after="0" w:line="240" w:lineRule="auto"/>
              <w:rPr>
                <w:rFonts w:eastAsia="Times New Roman" w:cs="Calibri"/>
                <w:b/>
                <w:bCs/>
                <w:color w:val="000000"/>
                <w:sz w:val="20"/>
                <w:szCs w:val="20"/>
                <w:lang w:eastAsia="el-GR"/>
              </w:rPr>
            </w:pPr>
            <w:r w:rsidRPr="002E0940">
              <w:rPr>
                <w:rFonts w:eastAsia="Times New Roman" w:cs="Calibri"/>
                <w:b/>
                <w:bCs/>
                <w:color w:val="000000"/>
                <w:sz w:val="20"/>
                <w:szCs w:val="20"/>
                <w:lang w:eastAsia="el-GR"/>
              </w:rPr>
              <w:t>ΕΚΤΙΜΩΜΕΝΗ ΑΞΙΑ ΣΥΜΒΑΣΗΣ</w:t>
            </w:r>
          </w:p>
        </w:tc>
        <w:tc>
          <w:tcPr>
            <w:tcW w:w="338" w:type="dxa"/>
            <w:tcBorders>
              <w:top w:val="single" w:sz="4" w:space="0" w:color="auto"/>
            </w:tcBorders>
            <w:shd w:val="clear" w:color="auto" w:fill="auto"/>
            <w:noWrap/>
            <w:vAlign w:val="center"/>
          </w:tcPr>
          <w:p w:rsidR="008D3917" w:rsidRPr="002E0940" w:rsidRDefault="008D3917" w:rsidP="008D3917">
            <w:pPr>
              <w:spacing w:after="0" w:line="240" w:lineRule="auto"/>
              <w:jc w:val="center"/>
              <w:rPr>
                <w:rFonts w:eastAsia="Times New Roman" w:cs="Calibri"/>
                <w:color w:val="000000"/>
                <w:sz w:val="20"/>
                <w:szCs w:val="20"/>
                <w:lang w:eastAsia="el-GR"/>
              </w:rPr>
            </w:pPr>
            <w:r w:rsidRPr="002E0940">
              <w:rPr>
                <w:rFonts w:eastAsia="Times New Roman" w:cs="Calibri"/>
                <w:color w:val="000000"/>
                <w:sz w:val="20"/>
                <w:szCs w:val="20"/>
                <w:lang w:val="en-US" w:eastAsia="el-GR"/>
              </w:rPr>
              <w:t>:</w:t>
            </w:r>
          </w:p>
        </w:tc>
        <w:tc>
          <w:tcPr>
            <w:tcW w:w="6530" w:type="dxa"/>
            <w:gridSpan w:val="6"/>
            <w:tcBorders>
              <w:top w:val="single" w:sz="4" w:space="0" w:color="auto"/>
              <w:right w:val="single" w:sz="4" w:space="0" w:color="auto"/>
            </w:tcBorders>
            <w:shd w:val="clear" w:color="auto" w:fill="auto"/>
            <w:vAlign w:val="center"/>
          </w:tcPr>
          <w:p w:rsidR="008D3917" w:rsidRPr="002E0940" w:rsidRDefault="009E5818" w:rsidP="008D3917">
            <w:pPr>
              <w:spacing w:after="0" w:line="240" w:lineRule="auto"/>
              <w:rPr>
                <w:rFonts w:eastAsia="Times New Roman" w:cs="Calibri"/>
                <w:b/>
                <w:color w:val="000000"/>
                <w:sz w:val="20"/>
                <w:szCs w:val="20"/>
                <w:lang w:eastAsia="el-GR"/>
              </w:rPr>
            </w:pPr>
            <w:r>
              <w:rPr>
                <w:rFonts w:eastAsia="Times New Roman" w:cs="Calibri"/>
                <w:b/>
                <w:color w:val="000000"/>
                <w:sz w:val="20"/>
                <w:szCs w:val="20"/>
                <w:lang w:eastAsia="el-GR"/>
              </w:rPr>
              <w:t>37.980</w:t>
            </w:r>
            <w:r w:rsidR="008D3917" w:rsidRPr="002E0940">
              <w:rPr>
                <w:rFonts w:eastAsia="Times New Roman" w:cs="Calibri"/>
                <w:b/>
                <w:color w:val="000000"/>
                <w:sz w:val="20"/>
                <w:szCs w:val="20"/>
                <w:lang w:eastAsia="el-GR"/>
              </w:rPr>
              <w:t>,00 € πλέον Φ.Π.Α 24% για το σύνολο της πα</w:t>
            </w:r>
            <w:r>
              <w:rPr>
                <w:rFonts w:eastAsia="Times New Roman" w:cs="Calibri"/>
                <w:b/>
                <w:color w:val="000000"/>
                <w:sz w:val="20"/>
                <w:szCs w:val="20"/>
                <w:lang w:eastAsia="el-GR"/>
              </w:rPr>
              <w:t>ρεχόμενης υπηρεσίας, ήτοι 47.095,2</w:t>
            </w:r>
            <w:r w:rsidR="008D3917" w:rsidRPr="002E0940">
              <w:rPr>
                <w:rFonts w:eastAsia="Times New Roman" w:cs="Calibri"/>
                <w:b/>
                <w:color w:val="000000"/>
                <w:sz w:val="20"/>
                <w:szCs w:val="20"/>
                <w:lang w:eastAsia="el-GR"/>
              </w:rPr>
              <w:t>0 € (συμπεριλαμβανομένου Φ.Π.Α 24%)</w:t>
            </w:r>
            <w:r w:rsidR="002E0940" w:rsidRPr="002E0940">
              <w:rPr>
                <w:rFonts w:eastAsia="Times New Roman" w:cs="Calibri"/>
                <w:b/>
                <w:color w:val="000000"/>
                <w:sz w:val="20"/>
                <w:szCs w:val="20"/>
                <w:lang w:eastAsia="el-GR"/>
              </w:rPr>
              <w:t>.</w:t>
            </w:r>
          </w:p>
        </w:tc>
      </w:tr>
      <w:tr w:rsidR="008D3917" w:rsidRPr="002E0940" w:rsidTr="002E0940">
        <w:trPr>
          <w:trHeight w:val="80"/>
        </w:trPr>
        <w:tc>
          <w:tcPr>
            <w:tcW w:w="2415" w:type="dxa"/>
            <w:vMerge/>
            <w:tcBorders>
              <w:left w:val="single" w:sz="4" w:space="0" w:color="auto"/>
            </w:tcBorders>
            <w:vAlign w:val="center"/>
          </w:tcPr>
          <w:p w:rsidR="008D3917" w:rsidRPr="002E0940" w:rsidRDefault="008D3917" w:rsidP="008D3917">
            <w:pPr>
              <w:spacing w:after="0" w:line="240" w:lineRule="auto"/>
              <w:rPr>
                <w:rFonts w:eastAsia="Times New Roman" w:cs="Calibri"/>
                <w:b/>
                <w:bCs/>
                <w:color w:val="000000"/>
                <w:sz w:val="20"/>
                <w:szCs w:val="20"/>
                <w:lang w:eastAsia="el-GR"/>
              </w:rPr>
            </w:pPr>
          </w:p>
        </w:tc>
        <w:tc>
          <w:tcPr>
            <w:tcW w:w="338" w:type="dxa"/>
            <w:tcBorders>
              <w:top w:val="nil"/>
            </w:tcBorders>
            <w:vAlign w:val="center"/>
          </w:tcPr>
          <w:p w:rsidR="008D3917" w:rsidRPr="002E0940" w:rsidRDefault="008D3917" w:rsidP="008D3917">
            <w:pPr>
              <w:spacing w:after="0" w:line="240" w:lineRule="auto"/>
              <w:rPr>
                <w:rFonts w:eastAsia="Times New Roman" w:cs="Calibri"/>
                <w:color w:val="000000"/>
                <w:sz w:val="20"/>
                <w:szCs w:val="20"/>
                <w:lang w:eastAsia="el-GR"/>
              </w:rPr>
            </w:pPr>
          </w:p>
        </w:tc>
        <w:tc>
          <w:tcPr>
            <w:tcW w:w="6530" w:type="dxa"/>
            <w:gridSpan w:val="6"/>
            <w:tcBorders>
              <w:top w:val="nil"/>
              <w:right w:val="single" w:sz="4" w:space="0" w:color="auto"/>
            </w:tcBorders>
            <w:shd w:val="clear" w:color="auto" w:fill="auto"/>
            <w:noWrap/>
            <w:vAlign w:val="center"/>
          </w:tcPr>
          <w:p w:rsidR="008D3917" w:rsidRPr="002E0940" w:rsidRDefault="008D3917" w:rsidP="008D3917">
            <w:pPr>
              <w:spacing w:after="0" w:line="240" w:lineRule="auto"/>
              <w:jc w:val="both"/>
              <w:rPr>
                <w:rFonts w:eastAsia="Times New Roman" w:cs="Calibri"/>
                <w:color w:val="000000"/>
                <w:sz w:val="20"/>
                <w:szCs w:val="20"/>
                <w:lang w:eastAsia="el-GR"/>
              </w:rPr>
            </w:pPr>
          </w:p>
        </w:tc>
      </w:tr>
      <w:tr w:rsidR="008D3917" w:rsidRPr="002E0940" w:rsidTr="002E0940">
        <w:trPr>
          <w:trHeight w:val="545"/>
        </w:trPr>
        <w:tc>
          <w:tcPr>
            <w:tcW w:w="2415" w:type="dxa"/>
            <w:tcBorders>
              <w:top w:val="single" w:sz="4" w:space="0" w:color="auto"/>
              <w:left w:val="single" w:sz="4" w:space="0" w:color="auto"/>
              <w:bottom w:val="single" w:sz="4" w:space="0" w:color="auto"/>
            </w:tcBorders>
            <w:shd w:val="clear" w:color="auto" w:fill="auto"/>
            <w:noWrap/>
            <w:vAlign w:val="center"/>
          </w:tcPr>
          <w:p w:rsidR="008D3917" w:rsidRPr="002E0940" w:rsidRDefault="008D3917" w:rsidP="008D3917">
            <w:pPr>
              <w:spacing w:after="0" w:line="240" w:lineRule="auto"/>
              <w:rPr>
                <w:rFonts w:eastAsia="Times New Roman" w:cs="Calibri"/>
                <w:b/>
                <w:bCs/>
                <w:color w:val="000000"/>
                <w:sz w:val="20"/>
                <w:szCs w:val="20"/>
                <w:lang w:eastAsia="el-GR"/>
              </w:rPr>
            </w:pPr>
            <w:r w:rsidRPr="002E0940">
              <w:rPr>
                <w:rFonts w:eastAsia="Times New Roman" w:cs="Calibri"/>
                <w:b/>
                <w:bCs/>
                <w:color w:val="000000"/>
                <w:sz w:val="20"/>
                <w:szCs w:val="20"/>
                <w:lang w:eastAsia="el-GR"/>
              </w:rPr>
              <w:t>ΔΙΑΡΚΕΙΑ ΣΥΜΒΑΣΗΣ</w:t>
            </w:r>
          </w:p>
        </w:tc>
        <w:tc>
          <w:tcPr>
            <w:tcW w:w="338" w:type="dxa"/>
            <w:tcBorders>
              <w:top w:val="single" w:sz="4" w:space="0" w:color="auto"/>
              <w:bottom w:val="single" w:sz="4" w:space="0" w:color="auto"/>
            </w:tcBorders>
            <w:shd w:val="clear" w:color="auto" w:fill="auto"/>
            <w:noWrap/>
            <w:vAlign w:val="center"/>
          </w:tcPr>
          <w:p w:rsidR="008D3917" w:rsidRPr="002E0940" w:rsidRDefault="008D3917" w:rsidP="008D3917">
            <w:pPr>
              <w:spacing w:after="0" w:line="240" w:lineRule="auto"/>
              <w:jc w:val="center"/>
              <w:rPr>
                <w:rFonts w:eastAsia="Times New Roman" w:cs="Calibri"/>
                <w:color w:val="000000"/>
                <w:sz w:val="20"/>
                <w:szCs w:val="20"/>
                <w:lang w:eastAsia="el-GR"/>
              </w:rPr>
            </w:pPr>
            <w:r w:rsidRPr="002E0940">
              <w:rPr>
                <w:rFonts w:eastAsia="Times New Roman" w:cs="Calibri"/>
                <w:color w:val="000000"/>
                <w:sz w:val="20"/>
                <w:szCs w:val="20"/>
                <w:lang w:eastAsia="el-GR"/>
              </w:rPr>
              <w:t>:</w:t>
            </w:r>
          </w:p>
        </w:tc>
        <w:tc>
          <w:tcPr>
            <w:tcW w:w="6530" w:type="dxa"/>
            <w:gridSpan w:val="6"/>
            <w:tcBorders>
              <w:top w:val="single" w:sz="4" w:space="0" w:color="auto"/>
              <w:bottom w:val="single" w:sz="4" w:space="0" w:color="auto"/>
              <w:right w:val="single" w:sz="4" w:space="0" w:color="auto"/>
            </w:tcBorders>
            <w:shd w:val="clear" w:color="auto" w:fill="auto"/>
            <w:vAlign w:val="center"/>
          </w:tcPr>
          <w:p w:rsidR="008D3917" w:rsidRPr="002E0940" w:rsidRDefault="008D3917" w:rsidP="002E0940">
            <w:pPr>
              <w:spacing w:after="0" w:line="240" w:lineRule="auto"/>
              <w:rPr>
                <w:rFonts w:eastAsia="Times New Roman" w:cs="Calibri"/>
                <w:color w:val="000000"/>
                <w:sz w:val="20"/>
                <w:szCs w:val="20"/>
                <w:lang w:eastAsia="el-GR"/>
              </w:rPr>
            </w:pPr>
            <w:r w:rsidRPr="002E0940">
              <w:rPr>
                <w:rFonts w:eastAsia="Times New Roman" w:cs="Calibri"/>
                <w:color w:val="000000"/>
                <w:sz w:val="20"/>
                <w:szCs w:val="20"/>
                <w:lang w:eastAsia="el-GR"/>
              </w:rPr>
              <w:t xml:space="preserve">Η διάρκεια της σύμβασης ορίζεται από την </w:t>
            </w:r>
            <w:r w:rsidR="00652920">
              <w:rPr>
                <w:rFonts w:eastAsia="Times New Roman" w:cs="Calibri"/>
                <w:color w:val="000000"/>
                <w:sz w:val="20"/>
                <w:szCs w:val="20"/>
                <w:lang w:eastAsia="el-GR"/>
              </w:rPr>
              <w:t>επόμε</w:t>
            </w:r>
            <w:r w:rsidR="002E0940" w:rsidRPr="002E0940">
              <w:rPr>
                <w:rFonts w:eastAsia="Times New Roman" w:cs="Calibri"/>
                <w:color w:val="000000"/>
                <w:sz w:val="20"/>
                <w:szCs w:val="20"/>
                <w:lang w:eastAsia="el-GR"/>
              </w:rPr>
              <w:t xml:space="preserve">νη ημέρα της ανάρτησης της υπογραφείσας σύμβασης </w:t>
            </w:r>
            <w:r w:rsidR="009E5818">
              <w:rPr>
                <w:rFonts w:eastAsia="Times New Roman" w:cs="Calibri"/>
                <w:color w:val="000000"/>
                <w:sz w:val="20"/>
                <w:szCs w:val="20"/>
                <w:lang w:eastAsia="el-GR"/>
              </w:rPr>
              <w:t>στο Κ.Η.Μ.ΔΗ.Σ. και για δέκα (10) μήνες</w:t>
            </w:r>
            <w:r w:rsidR="002E0940" w:rsidRPr="002E0940">
              <w:rPr>
                <w:rFonts w:eastAsia="Times New Roman" w:cs="Calibri"/>
                <w:color w:val="000000"/>
                <w:sz w:val="20"/>
                <w:szCs w:val="20"/>
                <w:lang w:eastAsia="el-GR"/>
              </w:rPr>
              <w:t>.</w:t>
            </w:r>
          </w:p>
        </w:tc>
      </w:tr>
      <w:tr w:rsidR="008D3917" w:rsidRPr="002E0940" w:rsidTr="002E0940">
        <w:trPr>
          <w:trHeight w:val="387"/>
        </w:trPr>
        <w:tc>
          <w:tcPr>
            <w:tcW w:w="2415" w:type="dxa"/>
            <w:tcBorders>
              <w:top w:val="single" w:sz="4" w:space="0" w:color="auto"/>
              <w:left w:val="single" w:sz="4" w:space="0" w:color="auto"/>
              <w:bottom w:val="single" w:sz="4" w:space="0" w:color="auto"/>
            </w:tcBorders>
            <w:shd w:val="clear" w:color="auto" w:fill="auto"/>
            <w:noWrap/>
            <w:vAlign w:val="center"/>
          </w:tcPr>
          <w:p w:rsidR="008D3917" w:rsidRPr="002E0940" w:rsidRDefault="008D3917" w:rsidP="008D3917">
            <w:pPr>
              <w:spacing w:after="0" w:line="240" w:lineRule="auto"/>
              <w:rPr>
                <w:rFonts w:eastAsia="Times New Roman" w:cs="Calibri"/>
                <w:b/>
                <w:bCs/>
                <w:color w:val="000000"/>
                <w:sz w:val="20"/>
                <w:szCs w:val="20"/>
                <w:lang w:eastAsia="el-GR"/>
              </w:rPr>
            </w:pPr>
            <w:r w:rsidRPr="002E0940">
              <w:rPr>
                <w:rFonts w:eastAsia="Times New Roman" w:cs="Calibri"/>
                <w:b/>
                <w:bCs/>
                <w:color w:val="000000"/>
                <w:sz w:val="20"/>
                <w:szCs w:val="20"/>
                <w:lang w:eastAsia="el-GR"/>
              </w:rPr>
              <w:t>ΚΡΑΤΗΣΕΙΣ ΕΠΙ ΤΗΣ ΤΙΜΗΣ</w:t>
            </w:r>
          </w:p>
        </w:tc>
        <w:tc>
          <w:tcPr>
            <w:tcW w:w="338" w:type="dxa"/>
            <w:tcBorders>
              <w:top w:val="single" w:sz="4" w:space="0" w:color="auto"/>
              <w:bottom w:val="single" w:sz="4" w:space="0" w:color="auto"/>
            </w:tcBorders>
            <w:shd w:val="clear" w:color="auto" w:fill="auto"/>
            <w:noWrap/>
            <w:vAlign w:val="center"/>
          </w:tcPr>
          <w:p w:rsidR="008D3917" w:rsidRPr="002E0940" w:rsidRDefault="008D3917" w:rsidP="008D3917">
            <w:pPr>
              <w:spacing w:after="0" w:line="240" w:lineRule="auto"/>
              <w:jc w:val="center"/>
              <w:rPr>
                <w:rFonts w:eastAsia="Times New Roman" w:cs="Calibri"/>
                <w:color w:val="000000"/>
                <w:sz w:val="20"/>
                <w:szCs w:val="20"/>
                <w:lang w:eastAsia="el-GR"/>
              </w:rPr>
            </w:pPr>
            <w:r w:rsidRPr="002E0940">
              <w:rPr>
                <w:rFonts w:eastAsia="Times New Roman" w:cs="Calibri"/>
                <w:color w:val="000000"/>
                <w:sz w:val="20"/>
                <w:szCs w:val="20"/>
                <w:lang w:eastAsia="el-GR"/>
              </w:rPr>
              <w:t>:</w:t>
            </w:r>
          </w:p>
        </w:tc>
        <w:tc>
          <w:tcPr>
            <w:tcW w:w="6530" w:type="dxa"/>
            <w:gridSpan w:val="6"/>
            <w:tcBorders>
              <w:top w:val="single" w:sz="4" w:space="0" w:color="auto"/>
              <w:bottom w:val="single" w:sz="4" w:space="0" w:color="auto"/>
              <w:right w:val="single" w:sz="4" w:space="0" w:color="auto"/>
            </w:tcBorders>
            <w:shd w:val="clear" w:color="auto" w:fill="auto"/>
            <w:vAlign w:val="center"/>
          </w:tcPr>
          <w:p w:rsidR="008D3917" w:rsidRPr="002E0940" w:rsidRDefault="008D3917" w:rsidP="008D3917">
            <w:pPr>
              <w:spacing w:after="0" w:line="240" w:lineRule="auto"/>
              <w:rPr>
                <w:rFonts w:eastAsia="Times New Roman" w:cs="Calibri"/>
                <w:color w:val="000000"/>
                <w:sz w:val="20"/>
                <w:szCs w:val="20"/>
                <w:lang w:eastAsia="el-GR"/>
              </w:rPr>
            </w:pPr>
            <w:r w:rsidRPr="002E0940">
              <w:rPr>
                <w:rFonts w:eastAsia="Times New Roman" w:cs="Calibri"/>
                <w:color w:val="000000"/>
                <w:sz w:val="20"/>
                <w:szCs w:val="20"/>
                <w:lang w:eastAsia="el-GR"/>
              </w:rPr>
              <w:t>Η αμοιβή του αναδόχου υπόκειται στις ισχύουσες κάθε φορά νόμιμες κρατήσεις, οι οποίες βαρύνουν τον Ανάδοχο.</w:t>
            </w:r>
          </w:p>
        </w:tc>
      </w:tr>
      <w:tr w:rsidR="008D3917" w:rsidRPr="002E0940" w:rsidTr="002E0940">
        <w:trPr>
          <w:trHeight w:val="695"/>
        </w:trPr>
        <w:tc>
          <w:tcPr>
            <w:tcW w:w="2415" w:type="dxa"/>
            <w:tcBorders>
              <w:top w:val="single" w:sz="4" w:space="0" w:color="auto"/>
              <w:left w:val="single" w:sz="4" w:space="0" w:color="auto"/>
              <w:bottom w:val="single" w:sz="4" w:space="0" w:color="auto"/>
            </w:tcBorders>
            <w:shd w:val="clear" w:color="auto" w:fill="auto"/>
            <w:noWrap/>
            <w:vAlign w:val="center"/>
          </w:tcPr>
          <w:p w:rsidR="008D3917" w:rsidRPr="002E0940" w:rsidRDefault="008D3917" w:rsidP="008D3917">
            <w:pPr>
              <w:spacing w:after="0" w:line="240" w:lineRule="auto"/>
              <w:rPr>
                <w:rFonts w:eastAsia="Times New Roman" w:cs="Calibri"/>
                <w:b/>
                <w:bCs/>
                <w:color w:val="000000"/>
                <w:sz w:val="20"/>
                <w:szCs w:val="20"/>
                <w:lang w:eastAsia="el-GR"/>
              </w:rPr>
            </w:pPr>
            <w:r w:rsidRPr="002E0940">
              <w:rPr>
                <w:rFonts w:eastAsia="Times New Roman" w:cs="Calibri"/>
                <w:b/>
                <w:bCs/>
                <w:color w:val="000000"/>
                <w:sz w:val="20"/>
                <w:szCs w:val="20"/>
                <w:lang w:eastAsia="el-GR"/>
              </w:rPr>
              <w:t>ΦΟΡΟΣ ΕΙΣΟΔΗΜΑΤΟΣ</w:t>
            </w:r>
          </w:p>
        </w:tc>
        <w:tc>
          <w:tcPr>
            <w:tcW w:w="338" w:type="dxa"/>
            <w:tcBorders>
              <w:top w:val="single" w:sz="4" w:space="0" w:color="auto"/>
              <w:bottom w:val="single" w:sz="4" w:space="0" w:color="auto"/>
            </w:tcBorders>
            <w:shd w:val="clear" w:color="auto" w:fill="auto"/>
            <w:noWrap/>
            <w:vAlign w:val="center"/>
          </w:tcPr>
          <w:p w:rsidR="008D3917" w:rsidRPr="002E0940" w:rsidRDefault="008D3917" w:rsidP="008D3917">
            <w:pPr>
              <w:spacing w:after="0" w:line="240" w:lineRule="auto"/>
              <w:jc w:val="center"/>
              <w:rPr>
                <w:rFonts w:eastAsia="Times New Roman" w:cs="Calibri"/>
                <w:color w:val="000000"/>
                <w:sz w:val="20"/>
                <w:szCs w:val="20"/>
                <w:lang w:eastAsia="el-GR"/>
              </w:rPr>
            </w:pPr>
            <w:r w:rsidRPr="002E0940">
              <w:rPr>
                <w:rFonts w:eastAsia="Times New Roman" w:cs="Calibri"/>
                <w:color w:val="000000"/>
                <w:sz w:val="20"/>
                <w:szCs w:val="20"/>
                <w:lang w:eastAsia="el-GR"/>
              </w:rPr>
              <w:t>:</w:t>
            </w:r>
          </w:p>
        </w:tc>
        <w:tc>
          <w:tcPr>
            <w:tcW w:w="6530" w:type="dxa"/>
            <w:gridSpan w:val="6"/>
            <w:tcBorders>
              <w:top w:val="single" w:sz="4" w:space="0" w:color="auto"/>
              <w:bottom w:val="single" w:sz="4" w:space="0" w:color="auto"/>
              <w:right w:val="single" w:sz="4" w:space="0" w:color="auto"/>
            </w:tcBorders>
            <w:shd w:val="clear" w:color="auto" w:fill="auto"/>
            <w:vAlign w:val="center"/>
          </w:tcPr>
          <w:p w:rsidR="008D3917" w:rsidRPr="002E0940" w:rsidRDefault="008D3917" w:rsidP="008D3917">
            <w:pPr>
              <w:spacing w:after="0" w:line="240" w:lineRule="auto"/>
              <w:rPr>
                <w:rFonts w:eastAsia="Times New Roman" w:cs="Calibri"/>
                <w:color w:val="000000"/>
                <w:sz w:val="20"/>
                <w:szCs w:val="20"/>
                <w:lang w:eastAsia="el-GR"/>
              </w:rPr>
            </w:pPr>
            <w:r w:rsidRPr="002E0940">
              <w:rPr>
                <w:rFonts w:eastAsia="Times New Roman" w:cs="Calibri"/>
                <w:color w:val="000000"/>
                <w:sz w:val="20"/>
                <w:szCs w:val="20"/>
                <w:lang w:eastAsia="el-GR"/>
              </w:rPr>
              <w:t>Κατά την πληρωμή του αναδόχου παρακρατείται ο φόρος εισοδήματος επί της καθαρής συμβατικής αξίας, σύμφωνα με τις ισχύουσες διατάξεις του Κώδικα Φορολογίας Εισοδήματος (ν. 4172/2013).</w:t>
            </w:r>
          </w:p>
        </w:tc>
      </w:tr>
      <w:tr w:rsidR="00443455" w:rsidRPr="002E0940" w:rsidTr="008D3917">
        <w:trPr>
          <w:trHeight w:val="300"/>
        </w:trPr>
        <w:tc>
          <w:tcPr>
            <w:tcW w:w="2415" w:type="dxa"/>
            <w:tcBorders>
              <w:top w:val="single" w:sz="4" w:space="0" w:color="auto"/>
              <w:left w:val="single" w:sz="4" w:space="0" w:color="auto"/>
              <w:bottom w:val="single" w:sz="4" w:space="0" w:color="auto"/>
            </w:tcBorders>
            <w:shd w:val="clear" w:color="auto" w:fill="auto"/>
            <w:noWrap/>
            <w:vAlign w:val="center"/>
          </w:tcPr>
          <w:p w:rsidR="00443455" w:rsidRPr="002E0940" w:rsidRDefault="00443455" w:rsidP="008D3917">
            <w:pPr>
              <w:spacing w:after="0" w:line="240" w:lineRule="auto"/>
              <w:rPr>
                <w:rFonts w:eastAsia="Times New Roman" w:cs="Calibri"/>
                <w:b/>
                <w:bCs/>
                <w:color w:val="000000"/>
                <w:sz w:val="20"/>
                <w:szCs w:val="20"/>
                <w:lang w:eastAsia="el-GR"/>
              </w:rPr>
            </w:pPr>
            <w:r>
              <w:rPr>
                <w:rFonts w:eastAsia="Times New Roman" w:cs="Calibri"/>
                <w:b/>
                <w:bCs/>
                <w:color w:val="000000"/>
                <w:sz w:val="20"/>
                <w:szCs w:val="20"/>
                <w:lang w:eastAsia="el-GR"/>
              </w:rPr>
              <w:t>ΔΗΜΟΣΙΕΥΣΗ</w:t>
            </w:r>
          </w:p>
        </w:tc>
        <w:tc>
          <w:tcPr>
            <w:tcW w:w="338" w:type="dxa"/>
            <w:tcBorders>
              <w:top w:val="single" w:sz="4" w:space="0" w:color="auto"/>
              <w:bottom w:val="single" w:sz="4" w:space="0" w:color="auto"/>
            </w:tcBorders>
            <w:shd w:val="clear" w:color="auto" w:fill="auto"/>
            <w:noWrap/>
            <w:vAlign w:val="center"/>
          </w:tcPr>
          <w:p w:rsidR="00443455" w:rsidRPr="00443455" w:rsidRDefault="00443455" w:rsidP="008D3917">
            <w:pPr>
              <w:spacing w:after="0" w:line="240" w:lineRule="auto"/>
              <w:jc w:val="center"/>
              <w:rPr>
                <w:rFonts w:eastAsia="Times New Roman" w:cs="Calibri"/>
                <w:color w:val="000000"/>
                <w:sz w:val="20"/>
                <w:szCs w:val="20"/>
                <w:lang w:val="en-US" w:eastAsia="el-GR"/>
              </w:rPr>
            </w:pPr>
            <w:r>
              <w:rPr>
                <w:rFonts w:eastAsia="Times New Roman" w:cs="Calibri"/>
                <w:color w:val="000000"/>
                <w:sz w:val="20"/>
                <w:szCs w:val="20"/>
                <w:lang w:val="en-US" w:eastAsia="el-GR"/>
              </w:rPr>
              <w:t>:</w:t>
            </w:r>
          </w:p>
        </w:tc>
        <w:tc>
          <w:tcPr>
            <w:tcW w:w="6530" w:type="dxa"/>
            <w:gridSpan w:val="6"/>
            <w:tcBorders>
              <w:top w:val="single" w:sz="4" w:space="0" w:color="auto"/>
              <w:bottom w:val="single" w:sz="4" w:space="0" w:color="auto"/>
              <w:right w:val="single" w:sz="4" w:space="0" w:color="auto"/>
            </w:tcBorders>
            <w:shd w:val="clear" w:color="auto" w:fill="auto"/>
            <w:vAlign w:val="center"/>
          </w:tcPr>
          <w:p w:rsidR="00443455" w:rsidRPr="00443455" w:rsidRDefault="00FA597F" w:rsidP="00443455">
            <w:pPr>
              <w:pStyle w:val="TableContents"/>
              <w:spacing w:after="0" w:line="240" w:lineRule="auto"/>
              <w:contextualSpacing/>
              <w:jc w:val="center"/>
              <w:textAlignment w:val="center"/>
              <w:rPr>
                <w:rFonts w:asciiTheme="minorHAnsi" w:hAnsiTheme="minorHAnsi" w:cstheme="minorHAnsi"/>
                <w:sz w:val="20"/>
                <w:szCs w:val="20"/>
                <w:lang w:val="en-US"/>
              </w:rPr>
            </w:pPr>
            <w:hyperlink r:id="rId14" w:history="1">
              <w:r w:rsidR="00443455" w:rsidRPr="00443455">
                <w:rPr>
                  <w:rStyle w:val="-"/>
                  <w:rFonts w:asciiTheme="minorHAnsi" w:hAnsiTheme="minorHAnsi" w:cstheme="minorHAnsi"/>
                  <w:sz w:val="20"/>
                  <w:szCs w:val="20"/>
                  <w:lang w:val="en-US"/>
                </w:rPr>
                <w:t>https://diavgeia.gov.gr</w:t>
              </w:r>
            </w:hyperlink>
          </w:p>
          <w:p w:rsidR="00443455" w:rsidRPr="00443455" w:rsidRDefault="00FA597F" w:rsidP="00443455">
            <w:pPr>
              <w:pStyle w:val="TableContents"/>
              <w:spacing w:after="0" w:line="240" w:lineRule="auto"/>
              <w:contextualSpacing/>
              <w:jc w:val="center"/>
              <w:textAlignment w:val="center"/>
              <w:rPr>
                <w:rFonts w:asciiTheme="minorHAnsi" w:hAnsiTheme="minorHAnsi" w:cstheme="minorHAnsi"/>
                <w:sz w:val="20"/>
                <w:szCs w:val="20"/>
                <w:lang w:val="en-US"/>
              </w:rPr>
            </w:pPr>
            <w:hyperlink r:id="rId15" w:history="1">
              <w:r w:rsidR="00443455" w:rsidRPr="00443455">
                <w:rPr>
                  <w:rStyle w:val="-"/>
                  <w:rFonts w:asciiTheme="minorHAnsi" w:hAnsiTheme="minorHAnsi" w:cstheme="minorHAnsi"/>
                  <w:sz w:val="20"/>
                  <w:szCs w:val="20"/>
                  <w:lang w:val="en-US"/>
                </w:rPr>
                <w:t>https://eprocurement.gov.gr</w:t>
              </w:r>
            </w:hyperlink>
          </w:p>
          <w:p w:rsidR="00443455" w:rsidRPr="002E0940" w:rsidRDefault="00443455" w:rsidP="00443455">
            <w:pPr>
              <w:spacing w:after="0" w:line="240" w:lineRule="auto"/>
              <w:jc w:val="center"/>
              <w:rPr>
                <w:rFonts w:eastAsia="Times New Roman" w:cs="Calibri"/>
                <w:color w:val="000000"/>
                <w:sz w:val="20"/>
                <w:szCs w:val="20"/>
                <w:lang w:eastAsia="el-GR"/>
              </w:rPr>
            </w:pPr>
            <w:r w:rsidRPr="00443455">
              <w:rPr>
                <w:rStyle w:val="-"/>
                <w:rFonts w:asciiTheme="minorHAnsi" w:hAnsiTheme="minorHAnsi" w:cstheme="minorHAnsi"/>
                <w:sz w:val="20"/>
                <w:szCs w:val="20"/>
              </w:rPr>
              <w:t xml:space="preserve">https:// </w:t>
            </w:r>
            <w:hyperlink r:id="rId16" w:history="1">
              <w:r w:rsidRPr="00443455">
                <w:rPr>
                  <w:rStyle w:val="-"/>
                  <w:rFonts w:asciiTheme="minorHAnsi" w:hAnsiTheme="minorHAnsi" w:cstheme="minorHAnsi"/>
                  <w:sz w:val="20"/>
                  <w:szCs w:val="20"/>
                  <w:lang w:val="en-US"/>
                </w:rPr>
                <w:t>www</w:t>
              </w:r>
              <w:r w:rsidRPr="00443455">
                <w:rPr>
                  <w:rStyle w:val="-"/>
                  <w:rFonts w:asciiTheme="minorHAnsi" w:hAnsiTheme="minorHAnsi" w:cstheme="minorHAnsi"/>
                  <w:sz w:val="20"/>
                  <w:szCs w:val="20"/>
                </w:rPr>
                <w:t>.</w:t>
              </w:r>
              <w:proofErr w:type="spellStart"/>
              <w:r w:rsidRPr="00443455">
                <w:rPr>
                  <w:rStyle w:val="-"/>
                  <w:rFonts w:asciiTheme="minorHAnsi" w:hAnsiTheme="minorHAnsi" w:cstheme="minorHAnsi"/>
                  <w:sz w:val="20"/>
                  <w:szCs w:val="20"/>
                  <w:lang w:val="en-US"/>
                </w:rPr>
                <w:t>aade</w:t>
              </w:r>
              <w:proofErr w:type="spellEnd"/>
              <w:r w:rsidRPr="00443455">
                <w:rPr>
                  <w:rStyle w:val="-"/>
                  <w:rFonts w:asciiTheme="minorHAnsi" w:hAnsiTheme="minorHAnsi" w:cstheme="minorHAnsi"/>
                  <w:sz w:val="20"/>
                  <w:szCs w:val="20"/>
                </w:rPr>
                <w:t>.</w:t>
              </w:r>
              <w:proofErr w:type="spellStart"/>
              <w:r w:rsidRPr="00443455">
                <w:rPr>
                  <w:rStyle w:val="-"/>
                  <w:rFonts w:asciiTheme="minorHAnsi" w:hAnsiTheme="minorHAnsi" w:cstheme="minorHAnsi"/>
                  <w:sz w:val="20"/>
                  <w:szCs w:val="20"/>
                  <w:lang w:val="en-US"/>
                </w:rPr>
                <w:t>gr</w:t>
              </w:r>
              <w:proofErr w:type="spellEnd"/>
            </w:hyperlink>
          </w:p>
        </w:tc>
      </w:tr>
    </w:tbl>
    <w:p w:rsidR="00443455" w:rsidRDefault="00443455" w:rsidP="00231DE8">
      <w:pPr>
        <w:spacing w:after="0" w:line="240" w:lineRule="auto"/>
        <w:rPr>
          <w:sz w:val="20"/>
          <w:szCs w:val="20"/>
        </w:rPr>
      </w:pPr>
    </w:p>
    <w:p w:rsidR="00443455" w:rsidRDefault="00443455" w:rsidP="00231DE8">
      <w:pPr>
        <w:spacing w:after="0" w:line="240" w:lineRule="auto"/>
        <w:rPr>
          <w:sz w:val="20"/>
          <w:szCs w:val="20"/>
        </w:rPr>
      </w:pPr>
    </w:p>
    <w:p w:rsidR="00300279" w:rsidRDefault="00300279" w:rsidP="00443455">
      <w:pPr>
        <w:jc w:val="center"/>
        <w:rPr>
          <w:b/>
          <w:bCs/>
          <w:sz w:val="20"/>
          <w:szCs w:val="20"/>
          <w:u w:val="single"/>
        </w:rPr>
      </w:pPr>
    </w:p>
    <w:p w:rsidR="00443455" w:rsidRPr="00443455" w:rsidRDefault="00443455" w:rsidP="00443455">
      <w:pPr>
        <w:jc w:val="center"/>
        <w:rPr>
          <w:b/>
          <w:bCs/>
          <w:sz w:val="20"/>
          <w:szCs w:val="20"/>
          <w:u w:val="single"/>
          <w:lang w:val="en-US"/>
        </w:rPr>
      </w:pPr>
      <w:r w:rsidRPr="00443455">
        <w:rPr>
          <w:b/>
          <w:bCs/>
          <w:sz w:val="20"/>
          <w:szCs w:val="20"/>
          <w:u w:val="single"/>
        </w:rPr>
        <w:t>ΠΕΡΙΕΧΟΜΕΝΑ ΔΙΑΚΗΡΥΞΗΣ</w:t>
      </w:r>
    </w:p>
    <w:p w:rsidR="003363A3" w:rsidRDefault="00FA597F">
      <w:pPr>
        <w:pStyle w:val="10"/>
        <w:rPr>
          <w:rFonts w:asciiTheme="minorHAnsi" w:eastAsiaTheme="minorEastAsia" w:hAnsiTheme="minorHAnsi" w:cstheme="minorBidi"/>
          <w:color w:val="auto"/>
          <w:lang w:eastAsia="el-GR"/>
        </w:rPr>
      </w:pPr>
      <w:r w:rsidRPr="00FA597F">
        <w:rPr>
          <w:sz w:val="20"/>
          <w:szCs w:val="20"/>
        </w:rPr>
        <w:fldChar w:fldCharType="begin"/>
      </w:r>
      <w:r w:rsidR="00443455" w:rsidRPr="00443455">
        <w:rPr>
          <w:sz w:val="20"/>
          <w:szCs w:val="20"/>
        </w:rPr>
        <w:instrText xml:space="preserve"> TOC \o "1-3" \h \z \u </w:instrText>
      </w:r>
      <w:r w:rsidRPr="00FA597F">
        <w:rPr>
          <w:sz w:val="20"/>
          <w:szCs w:val="20"/>
        </w:rPr>
        <w:fldChar w:fldCharType="separate"/>
      </w:r>
      <w:hyperlink w:anchor="_Toc47086867" w:history="1">
        <w:r w:rsidR="003363A3" w:rsidRPr="006304C7">
          <w:rPr>
            <w:rStyle w:val="-"/>
          </w:rPr>
          <w:t>ΓΕΝΙΚΑ ΣΤΟΙΧΕΙΑ ΔΙΑΓΩΝΙΣΜΟΥ</w:t>
        </w:r>
        <w:r w:rsidR="003363A3">
          <w:rPr>
            <w:webHidden/>
          </w:rPr>
          <w:tab/>
        </w:r>
        <w:r>
          <w:rPr>
            <w:webHidden/>
          </w:rPr>
          <w:fldChar w:fldCharType="begin"/>
        </w:r>
        <w:r w:rsidR="003363A3">
          <w:rPr>
            <w:webHidden/>
          </w:rPr>
          <w:instrText xml:space="preserve"> PAGEREF _Toc47086867 \h </w:instrText>
        </w:r>
        <w:r>
          <w:rPr>
            <w:webHidden/>
          </w:rPr>
        </w:r>
        <w:r>
          <w:rPr>
            <w:webHidden/>
          </w:rPr>
          <w:fldChar w:fldCharType="separate"/>
        </w:r>
        <w:r w:rsidR="003363A3">
          <w:rPr>
            <w:webHidden/>
          </w:rPr>
          <w:t>4</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868" w:history="1">
        <w:r w:rsidR="003363A3" w:rsidRPr="006304C7">
          <w:rPr>
            <w:rStyle w:val="-"/>
            <w:rFonts w:cstheme="minorHAnsi"/>
          </w:rPr>
          <w:t>ΔΙΑΚΗΡΥΞΗ   ΣΥΝΟΠΤΙΚΟΥ   ΔΙΑΓΩΝΙΣΜΟΥ</w:t>
        </w:r>
        <w:r w:rsidR="003363A3">
          <w:rPr>
            <w:webHidden/>
          </w:rPr>
          <w:tab/>
        </w:r>
        <w:r>
          <w:rPr>
            <w:webHidden/>
          </w:rPr>
          <w:fldChar w:fldCharType="begin"/>
        </w:r>
        <w:r w:rsidR="003363A3">
          <w:rPr>
            <w:webHidden/>
          </w:rPr>
          <w:instrText xml:space="preserve"> PAGEREF _Toc47086868 \h </w:instrText>
        </w:r>
        <w:r>
          <w:rPr>
            <w:webHidden/>
          </w:rPr>
        </w:r>
        <w:r>
          <w:rPr>
            <w:webHidden/>
          </w:rPr>
          <w:fldChar w:fldCharType="separate"/>
        </w:r>
        <w:r w:rsidR="003363A3">
          <w:rPr>
            <w:webHidden/>
          </w:rPr>
          <w:t>7</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869" w:history="1">
        <w:r w:rsidR="003363A3" w:rsidRPr="006304C7">
          <w:rPr>
            <w:rStyle w:val="-"/>
            <w:rFonts w:cstheme="minorHAnsi"/>
          </w:rPr>
          <w:t>ΑΡΘΡΟ 1.  ΑΝΑΘΕΤΟΥΣΑ ΑΡΧΗ ΚΑΙ ΑΝΤΙΚΕΙΜΕΝΟ ΣΥΜΒΑΣΗΣ</w:t>
        </w:r>
        <w:r w:rsidR="003363A3">
          <w:rPr>
            <w:webHidden/>
          </w:rPr>
          <w:tab/>
        </w:r>
        <w:r>
          <w:rPr>
            <w:webHidden/>
          </w:rPr>
          <w:fldChar w:fldCharType="begin"/>
        </w:r>
        <w:r w:rsidR="003363A3">
          <w:rPr>
            <w:webHidden/>
          </w:rPr>
          <w:instrText xml:space="preserve"> PAGEREF _Toc47086869 \h </w:instrText>
        </w:r>
        <w:r>
          <w:rPr>
            <w:webHidden/>
          </w:rPr>
        </w:r>
        <w:r>
          <w:rPr>
            <w:webHidden/>
          </w:rPr>
          <w:fldChar w:fldCharType="separate"/>
        </w:r>
        <w:r w:rsidR="003363A3">
          <w:rPr>
            <w:webHidden/>
          </w:rPr>
          <w:t>7</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870" w:history="1">
        <w:r w:rsidR="003363A3" w:rsidRPr="006304C7">
          <w:rPr>
            <w:rStyle w:val="-"/>
            <w:rFonts w:cstheme="minorHAnsi"/>
          </w:rPr>
          <w:t>1.1</w:t>
        </w:r>
        <w:r w:rsidR="003363A3">
          <w:rPr>
            <w:rFonts w:asciiTheme="minorHAnsi" w:eastAsiaTheme="minorEastAsia" w:hAnsiTheme="minorHAnsi" w:cstheme="minorBidi"/>
            <w:color w:val="auto"/>
            <w:lang w:eastAsia="el-GR"/>
          </w:rPr>
          <w:tab/>
        </w:r>
        <w:r w:rsidR="003363A3" w:rsidRPr="006304C7">
          <w:rPr>
            <w:rStyle w:val="-"/>
            <w:rFonts w:cstheme="minorHAnsi"/>
          </w:rPr>
          <w:t>ΣΤΟΙΧΕΙΑ ΑΝΑΘΕΤΟΥΣΑΣ ΑΡΧΗΣ</w:t>
        </w:r>
        <w:r w:rsidR="003363A3">
          <w:rPr>
            <w:webHidden/>
          </w:rPr>
          <w:tab/>
        </w:r>
        <w:r>
          <w:rPr>
            <w:webHidden/>
          </w:rPr>
          <w:fldChar w:fldCharType="begin"/>
        </w:r>
        <w:r w:rsidR="003363A3">
          <w:rPr>
            <w:webHidden/>
          </w:rPr>
          <w:instrText xml:space="preserve"> PAGEREF _Toc47086870 \h </w:instrText>
        </w:r>
        <w:r>
          <w:rPr>
            <w:webHidden/>
          </w:rPr>
        </w:r>
        <w:r>
          <w:rPr>
            <w:webHidden/>
          </w:rPr>
          <w:fldChar w:fldCharType="separate"/>
        </w:r>
        <w:r w:rsidR="003363A3">
          <w:rPr>
            <w:webHidden/>
          </w:rPr>
          <w:t>7</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871" w:history="1">
        <w:r w:rsidR="003363A3" w:rsidRPr="006304C7">
          <w:rPr>
            <w:rStyle w:val="-"/>
            <w:rFonts w:cstheme="minorHAnsi"/>
          </w:rPr>
          <w:t>ΑΡΘΡΟ 2 : ΤΙΤΛΟΣ, ΕΚΤΙΜΩΜΕΝΗ ΑΞΙΑ, ΣΥΝΤΟΜΗ ΠΕΡΙΓΡΑΦΗ ΤΟΥ ΑΝΤΙΚΕΙΜΕΝΟΥ ΤΗΣ ΣΥΜΒΑΣΗΣ &amp; ΧΡΗΜΑΤΟΔΟΤΗΣΗ ΑΥΤΗΣ</w:t>
        </w:r>
        <w:r w:rsidR="003363A3">
          <w:rPr>
            <w:webHidden/>
          </w:rPr>
          <w:tab/>
        </w:r>
        <w:r>
          <w:rPr>
            <w:webHidden/>
          </w:rPr>
          <w:fldChar w:fldCharType="begin"/>
        </w:r>
        <w:r w:rsidR="003363A3">
          <w:rPr>
            <w:webHidden/>
          </w:rPr>
          <w:instrText xml:space="preserve"> PAGEREF _Toc47086871 \h </w:instrText>
        </w:r>
        <w:r>
          <w:rPr>
            <w:webHidden/>
          </w:rPr>
        </w:r>
        <w:r>
          <w:rPr>
            <w:webHidden/>
          </w:rPr>
          <w:fldChar w:fldCharType="separate"/>
        </w:r>
        <w:r w:rsidR="003363A3">
          <w:rPr>
            <w:webHidden/>
          </w:rPr>
          <w:t>8</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872" w:history="1">
        <w:r w:rsidR="003363A3" w:rsidRPr="006304C7">
          <w:rPr>
            <w:rStyle w:val="-"/>
            <w:rFonts w:cstheme="minorHAnsi"/>
          </w:rPr>
          <w:t>2.1  Τίτλος Σύμβασης</w:t>
        </w:r>
        <w:r w:rsidR="003363A3">
          <w:rPr>
            <w:webHidden/>
          </w:rPr>
          <w:tab/>
        </w:r>
        <w:r>
          <w:rPr>
            <w:webHidden/>
          </w:rPr>
          <w:fldChar w:fldCharType="begin"/>
        </w:r>
        <w:r w:rsidR="003363A3">
          <w:rPr>
            <w:webHidden/>
          </w:rPr>
          <w:instrText xml:space="preserve"> PAGEREF _Toc47086872 \h </w:instrText>
        </w:r>
        <w:r>
          <w:rPr>
            <w:webHidden/>
          </w:rPr>
        </w:r>
        <w:r>
          <w:rPr>
            <w:webHidden/>
          </w:rPr>
          <w:fldChar w:fldCharType="separate"/>
        </w:r>
        <w:r w:rsidR="003363A3">
          <w:rPr>
            <w:webHidden/>
          </w:rPr>
          <w:t>8</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873" w:history="1">
        <w:r w:rsidR="003363A3" w:rsidRPr="006304C7">
          <w:rPr>
            <w:rStyle w:val="-"/>
            <w:rFonts w:cstheme="minorHAnsi"/>
          </w:rPr>
          <w:t>2.2  Εκτιμώμενη αξία της σύμβασης  (Άρθρο 6 Ν.4412/2016)</w:t>
        </w:r>
        <w:r w:rsidR="003363A3">
          <w:rPr>
            <w:webHidden/>
          </w:rPr>
          <w:tab/>
        </w:r>
        <w:r>
          <w:rPr>
            <w:webHidden/>
          </w:rPr>
          <w:fldChar w:fldCharType="begin"/>
        </w:r>
        <w:r w:rsidR="003363A3">
          <w:rPr>
            <w:webHidden/>
          </w:rPr>
          <w:instrText xml:space="preserve"> PAGEREF _Toc47086873 \h </w:instrText>
        </w:r>
        <w:r>
          <w:rPr>
            <w:webHidden/>
          </w:rPr>
        </w:r>
        <w:r>
          <w:rPr>
            <w:webHidden/>
          </w:rPr>
          <w:fldChar w:fldCharType="separate"/>
        </w:r>
        <w:r w:rsidR="003363A3">
          <w:rPr>
            <w:webHidden/>
          </w:rPr>
          <w:t>8</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874" w:history="1">
        <w:r w:rsidR="003363A3" w:rsidRPr="006304C7">
          <w:rPr>
            <w:rStyle w:val="-"/>
            <w:rFonts w:cstheme="minorHAnsi"/>
          </w:rPr>
          <w:t>2.3  Σύντομη περιγραφή του αντικειμένου της σύμβασης  (Άρθρο 53 παρ 2 εδ. ε του Ν.4412/2016)</w:t>
        </w:r>
        <w:r w:rsidR="003363A3">
          <w:rPr>
            <w:webHidden/>
          </w:rPr>
          <w:tab/>
        </w:r>
        <w:r>
          <w:rPr>
            <w:webHidden/>
          </w:rPr>
          <w:fldChar w:fldCharType="begin"/>
        </w:r>
        <w:r w:rsidR="003363A3">
          <w:rPr>
            <w:webHidden/>
          </w:rPr>
          <w:instrText xml:space="preserve"> PAGEREF _Toc47086874 \h </w:instrText>
        </w:r>
        <w:r>
          <w:rPr>
            <w:webHidden/>
          </w:rPr>
        </w:r>
        <w:r>
          <w:rPr>
            <w:webHidden/>
          </w:rPr>
          <w:fldChar w:fldCharType="separate"/>
        </w:r>
        <w:r w:rsidR="003363A3">
          <w:rPr>
            <w:webHidden/>
          </w:rPr>
          <w:t>8</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875" w:history="1">
        <w:r w:rsidR="003363A3" w:rsidRPr="006304C7">
          <w:rPr>
            <w:rStyle w:val="-"/>
            <w:rFonts w:cstheme="minorHAnsi"/>
          </w:rPr>
          <w:t>ΑΡΘΡΟ 3 :  ΔΙΑΡΚΕΙΑ ΣΥΜΒΑΣΗΣ</w:t>
        </w:r>
        <w:r w:rsidR="003363A3">
          <w:rPr>
            <w:webHidden/>
          </w:rPr>
          <w:tab/>
        </w:r>
        <w:r>
          <w:rPr>
            <w:webHidden/>
          </w:rPr>
          <w:fldChar w:fldCharType="begin"/>
        </w:r>
        <w:r w:rsidR="003363A3">
          <w:rPr>
            <w:webHidden/>
          </w:rPr>
          <w:instrText xml:space="preserve"> PAGEREF _Toc47086875 \h </w:instrText>
        </w:r>
        <w:r>
          <w:rPr>
            <w:webHidden/>
          </w:rPr>
        </w:r>
        <w:r>
          <w:rPr>
            <w:webHidden/>
          </w:rPr>
          <w:fldChar w:fldCharType="separate"/>
        </w:r>
        <w:r w:rsidR="003363A3">
          <w:rPr>
            <w:webHidden/>
          </w:rPr>
          <w:t>8</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876" w:history="1">
        <w:r w:rsidR="003363A3" w:rsidRPr="006304C7">
          <w:rPr>
            <w:rStyle w:val="-"/>
            <w:rFonts w:cstheme="minorHAnsi"/>
          </w:rPr>
          <w:t>3.1  Διάρκεια σύμβασης  (Άρθρο 53 παρ 2 περιπτ. ια και άρθρο 217 του Ν.4412/2016)</w:t>
        </w:r>
        <w:r w:rsidR="003363A3">
          <w:rPr>
            <w:webHidden/>
          </w:rPr>
          <w:tab/>
        </w:r>
        <w:r>
          <w:rPr>
            <w:webHidden/>
          </w:rPr>
          <w:fldChar w:fldCharType="begin"/>
        </w:r>
        <w:r w:rsidR="003363A3">
          <w:rPr>
            <w:webHidden/>
          </w:rPr>
          <w:instrText xml:space="preserve"> PAGEREF _Toc47086876 \h </w:instrText>
        </w:r>
        <w:r>
          <w:rPr>
            <w:webHidden/>
          </w:rPr>
        </w:r>
        <w:r>
          <w:rPr>
            <w:webHidden/>
          </w:rPr>
          <w:fldChar w:fldCharType="separate"/>
        </w:r>
        <w:r w:rsidR="003363A3">
          <w:rPr>
            <w:webHidden/>
          </w:rPr>
          <w:t>8</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877" w:history="1">
        <w:r w:rsidR="003363A3" w:rsidRPr="006304C7">
          <w:rPr>
            <w:rStyle w:val="-"/>
            <w:rFonts w:cstheme="minorHAnsi"/>
          </w:rPr>
          <w:t>ΑΡΘΡΟ 4  :  ΟΡΙΖΟΝΤΙΑ ΡΗΤΡΑ  (Άρθρα 18 παρ 2 και 4 &amp; 130 παρ. 1 του Ν.4412/2016)</w:t>
        </w:r>
        <w:r w:rsidR="003363A3">
          <w:rPr>
            <w:webHidden/>
          </w:rPr>
          <w:tab/>
        </w:r>
        <w:r>
          <w:rPr>
            <w:webHidden/>
          </w:rPr>
          <w:fldChar w:fldCharType="begin"/>
        </w:r>
        <w:r w:rsidR="003363A3">
          <w:rPr>
            <w:webHidden/>
          </w:rPr>
          <w:instrText xml:space="preserve"> PAGEREF _Toc47086877 \h </w:instrText>
        </w:r>
        <w:r>
          <w:rPr>
            <w:webHidden/>
          </w:rPr>
        </w:r>
        <w:r>
          <w:rPr>
            <w:webHidden/>
          </w:rPr>
          <w:fldChar w:fldCharType="separate"/>
        </w:r>
        <w:r w:rsidR="003363A3">
          <w:rPr>
            <w:webHidden/>
          </w:rPr>
          <w:t>9</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878" w:history="1">
        <w:r w:rsidR="003363A3" w:rsidRPr="006304C7">
          <w:rPr>
            <w:rStyle w:val="-"/>
            <w:rFonts w:cstheme="minorHAnsi"/>
          </w:rPr>
          <w:t>ΑΡΘΡΟ 5 : ΔΙΑΔΙΚΑΣΙΑ ΣΥΝΑΨΗΣ ΣΥΜΒΑΣΗΣ (Άρθρα 53 παρ 2 περιπτ. στ και 117 του Ν.4412/2016)</w:t>
        </w:r>
        <w:r w:rsidR="003363A3">
          <w:rPr>
            <w:webHidden/>
          </w:rPr>
          <w:tab/>
        </w:r>
        <w:r>
          <w:rPr>
            <w:webHidden/>
          </w:rPr>
          <w:fldChar w:fldCharType="begin"/>
        </w:r>
        <w:r w:rsidR="003363A3">
          <w:rPr>
            <w:webHidden/>
          </w:rPr>
          <w:instrText xml:space="preserve"> PAGEREF _Toc47086878 \h </w:instrText>
        </w:r>
        <w:r>
          <w:rPr>
            <w:webHidden/>
          </w:rPr>
        </w:r>
        <w:r>
          <w:rPr>
            <w:webHidden/>
          </w:rPr>
          <w:fldChar w:fldCharType="separate"/>
        </w:r>
        <w:r w:rsidR="003363A3">
          <w:rPr>
            <w:webHidden/>
          </w:rPr>
          <w:t>9</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879" w:history="1">
        <w:r w:rsidR="003363A3" w:rsidRPr="006304C7">
          <w:rPr>
            <w:rStyle w:val="-"/>
            <w:rFonts w:cstheme="minorHAnsi"/>
          </w:rPr>
          <w:t>ΑΡΘΡΟ  6 :  ΔΙΚΑΙΩΜΑ ΣΥΜΜΕΤΟΧΗΣ  (Άρθρο 25 του Ν.4412/2016)</w:t>
        </w:r>
        <w:r w:rsidR="003363A3">
          <w:rPr>
            <w:webHidden/>
          </w:rPr>
          <w:tab/>
        </w:r>
        <w:r>
          <w:rPr>
            <w:webHidden/>
          </w:rPr>
          <w:fldChar w:fldCharType="begin"/>
        </w:r>
        <w:r w:rsidR="003363A3">
          <w:rPr>
            <w:webHidden/>
          </w:rPr>
          <w:instrText xml:space="preserve"> PAGEREF _Toc47086879 \h </w:instrText>
        </w:r>
        <w:r>
          <w:rPr>
            <w:webHidden/>
          </w:rPr>
        </w:r>
        <w:r>
          <w:rPr>
            <w:webHidden/>
          </w:rPr>
          <w:fldChar w:fldCharType="separate"/>
        </w:r>
        <w:r w:rsidR="003363A3">
          <w:rPr>
            <w:webHidden/>
          </w:rPr>
          <w:t>9</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880" w:history="1">
        <w:r w:rsidR="003363A3" w:rsidRPr="006304C7">
          <w:rPr>
            <w:rStyle w:val="-"/>
            <w:rFonts w:cstheme="minorHAnsi"/>
          </w:rPr>
          <w:t>ΑΡΘΡΟ 7 :ΕΓΓΡΑΦΑ ΣΥΜΒΑΣΗΣ (ΤΕΥΧΗ) ΚΑΙ ΠΡΟΣΒΑΣΗ ΣΕ ΑΥΤΑ, ΔΙΕΥΚΡΙΝΙΣΕΙΣ/ ΣΥΜΠΛΗΡΩΜΑΤΙΚΕΣ ΠΛΗΡΟΦΟΡΙΕΣ  (Άρθρα 2 παρ. 1 περιπτ. 14, 53 και 121  Ν.4412/2016)</w:t>
        </w:r>
        <w:r w:rsidR="003363A3">
          <w:rPr>
            <w:webHidden/>
          </w:rPr>
          <w:tab/>
        </w:r>
        <w:r>
          <w:rPr>
            <w:webHidden/>
          </w:rPr>
          <w:fldChar w:fldCharType="begin"/>
        </w:r>
        <w:r w:rsidR="003363A3">
          <w:rPr>
            <w:webHidden/>
          </w:rPr>
          <w:instrText xml:space="preserve"> PAGEREF _Toc47086880 \h </w:instrText>
        </w:r>
        <w:r>
          <w:rPr>
            <w:webHidden/>
          </w:rPr>
        </w:r>
        <w:r>
          <w:rPr>
            <w:webHidden/>
          </w:rPr>
          <w:fldChar w:fldCharType="separate"/>
        </w:r>
        <w:r w:rsidR="003363A3">
          <w:rPr>
            <w:webHidden/>
          </w:rPr>
          <w:t>9</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881" w:history="1">
        <w:r w:rsidR="003363A3" w:rsidRPr="006304C7">
          <w:rPr>
            <w:rStyle w:val="-"/>
            <w:rFonts w:cstheme="minorHAnsi"/>
          </w:rPr>
          <w:t>7.1. Έγγραφα σύμβασης</w:t>
        </w:r>
        <w:r w:rsidR="003363A3">
          <w:rPr>
            <w:webHidden/>
          </w:rPr>
          <w:tab/>
        </w:r>
        <w:r>
          <w:rPr>
            <w:webHidden/>
          </w:rPr>
          <w:fldChar w:fldCharType="begin"/>
        </w:r>
        <w:r w:rsidR="003363A3">
          <w:rPr>
            <w:webHidden/>
          </w:rPr>
          <w:instrText xml:space="preserve"> PAGEREF _Toc47086881 \h </w:instrText>
        </w:r>
        <w:r>
          <w:rPr>
            <w:webHidden/>
          </w:rPr>
        </w:r>
        <w:r>
          <w:rPr>
            <w:webHidden/>
          </w:rPr>
          <w:fldChar w:fldCharType="separate"/>
        </w:r>
        <w:r w:rsidR="003363A3">
          <w:rPr>
            <w:webHidden/>
          </w:rPr>
          <w:t>9</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882" w:history="1">
        <w:r w:rsidR="003363A3" w:rsidRPr="006304C7">
          <w:rPr>
            <w:rStyle w:val="-"/>
            <w:rFonts w:cstheme="minorHAnsi"/>
          </w:rPr>
          <w:t>7.2  Σειρά ισχύος</w:t>
        </w:r>
        <w:r w:rsidR="003363A3">
          <w:rPr>
            <w:webHidden/>
          </w:rPr>
          <w:tab/>
        </w:r>
        <w:r>
          <w:rPr>
            <w:webHidden/>
          </w:rPr>
          <w:fldChar w:fldCharType="begin"/>
        </w:r>
        <w:r w:rsidR="003363A3">
          <w:rPr>
            <w:webHidden/>
          </w:rPr>
          <w:instrText xml:space="preserve"> PAGEREF _Toc47086882 \h </w:instrText>
        </w:r>
        <w:r>
          <w:rPr>
            <w:webHidden/>
          </w:rPr>
        </w:r>
        <w:r>
          <w:rPr>
            <w:webHidden/>
          </w:rPr>
          <w:fldChar w:fldCharType="separate"/>
        </w:r>
        <w:r w:rsidR="003363A3">
          <w:rPr>
            <w:webHidden/>
          </w:rPr>
          <w:t>9</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883" w:history="1">
        <w:r w:rsidR="003363A3" w:rsidRPr="006304C7">
          <w:rPr>
            <w:rStyle w:val="-"/>
            <w:rFonts w:cstheme="minorHAnsi"/>
          </w:rPr>
          <w:t>7.3  Πρόσβαση στα έγγραφα  της σύμβασης</w:t>
        </w:r>
        <w:r w:rsidR="003363A3">
          <w:rPr>
            <w:webHidden/>
          </w:rPr>
          <w:tab/>
        </w:r>
        <w:r>
          <w:rPr>
            <w:webHidden/>
          </w:rPr>
          <w:fldChar w:fldCharType="begin"/>
        </w:r>
        <w:r w:rsidR="003363A3">
          <w:rPr>
            <w:webHidden/>
          </w:rPr>
          <w:instrText xml:space="preserve"> PAGEREF _Toc47086883 \h </w:instrText>
        </w:r>
        <w:r>
          <w:rPr>
            <w:webHidden/>
          </w:rPr>
        </w:r>
        <w:r>
          <w:rPr>
            <w:webHidden/>
          </w:rPr>
          <w:fldChar w:fldCharType="separate"/>
        </w:r>
        <w:r w:rsidR="003363A3">
          <w:rPr>
            <w:webHidden/>
          </w:rPr>
          <w:t>10</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884" w:history="1">
        <w:r w:rsidR="003363A3" w:rsidRPr="006304C7">
          <w:rPr>
            <w:rStyle w:val="-"/>
            <w:rFonts w:cstheme="minorHAnsi"/>
          </w:rPr>
          <w:t>7.4  Διευκρινίσεις – Συμπληρωματικές πληροφορίες  (άρθρο 121 του Ν.4412/2016)</w:t>
        </w:r>
        <w:r w:rsidR="003363A3">
          <w:rPr>
            <w:webHidden/>
          </w:rPr>
          <w:tab/>
        </w:r>
        <w:r>
          <w:rPr>
            <w:webHidden/>
          </w:rPr>
          <w:fldChar w:fldCharType="begin"/>
        </w:r>
        <w:r w:rsidR="003363A3">
          <w:rPr>
            <w:webHidden/>
          </w:rPr>
          <w:instrText xml:space="preserve"> PAGEREF _Toc47086884 \h </w:instrText>
        </w:r>
        <w:r>
          <w:rPr>
            <w:webHidden/>
          </w:rPr>
        </w:r>
        <w:r>
          <w:rPr>
            <w:webHidden/>
          </w:rPr>
          <w:fldChar w:fldCharType="separate"/>
        </w:r>
        <w:r w:rsidR="003363A3">
          <w:rPr>
            <w:webHidden/>
          </w:rPr>
          <w:t>10</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885" w:history="1">
        <w:r w:rsidR="003363A3" w:rsidRPr="006304C7">
          <w:rPr>
            <w:rStyle w:val="-"/>
            <w:rFonts w:cstheme="minorHAnsi"/>
          </w:rPr>
          <w:t>ΑΡΘΡΟ 8  :  ΧΡΟΝΟΣ ΙΣΧΥΟΣ ΠΡΟΣΦΟΡΩΝ  (Άρθρα 53 παρ 2 περιπτ. ιστ και 97 του Ν.4412/2016)</w:t>
        </w:r>
        <w:r w:rsidR="003363A3">
          <w:rPr>
            <w:webHidden/>
          </w:rPr>
          <w:tab/>
        </w:r>
        <w:r>
          <w:rPr>
            <w:webHidden/>
          </w:rPr>
          <w:fldChar w:fldCharType="begin"/>
        </w:r>
        <w:r w:rsidR="003363A3">
          <w:rPr>
            <w:webHidden/>
          </w:rPr>
          <w:instrText xml:space="preserve"> PAGEREF _Toc47086885 \h </w:instrText>
        </w:r>
        <w:r>
          <w:rPr>
            <w:webHidden/>
          </w:rPr>
        </w:r>
        <w:r>
          <w:rPr>
            <w:webHidden/>
          </w:rPr>
          <w:fldChar w:fldCharType="separate"/>
        </w:r>
        <w:r w:rsidR="003363A3">
          <w:rPr>
            <w:webHidden/>
          </w:rPr>
          <w:t>10</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886" w:history="1">
        <w:r w:rsidR="003363A3" w:rsidRPr="006304C7">
          <w:rPr>
            <w:rStyle w:val="-"/>
            <w:rFonts w:cstheme="minorHAnsi"/>
          </w:rPr>
          <w:t>ΑΡΘΡΟ 9 :  ΔΗΜΟΣΙΟΤΗΤΑ (Άρθρο 66 του Ν. 4412/2016)</w:t>
        </w:r>
        <w:r w:rsidR="003363A3">
          <w:rPr>
            <w:webHidden/>
          </w:rPr>
          <w:tab/>
        </w:r>
        <w:r>
          <w:rPr>
            <w:webHidden/>
          </w:rPr>
          <w:fldChar w:fldCharType="begin"/>
        </w:r>
        <w:r w:rsidR="003363A3">
          <w:rPr>
            <w:webHidden/>
          </w:rPr>
          <w:instrText xml:space="preserve"> PAGEREF _Toc47086886 \h </w:instrText>
        </w:r>
        <w:r>
          <w:rPr>
            <w:webHidden/>
          </w:rPr>
        </w:r>
        <w:r>
          <w:rPr>
            <w:webHidden/>
          </w:rPr>
          <w:fldChar w:fldCharType="separate"/>
        </w:r>
        <w:r w:rsidR="003363A3">
          <w:rPr>
            <w:webHidden/>
          </w:rPr>
          <w:t>10</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887" w:history="1">
        <w:r w:rsidR="003363A3" w:rsidRPr="006304C7">
          <w:rPr>
            <w:rStyle w:val="-"/>
            <w:rFonts w:cstheme="minorHAnsi"/>
          </w:rPr>
          <w:t>ΑΡΘΡΟ 10  :   ΚΡΙΤΗΡΙΟ ΑΝΑΘΕΣΗΣ  (Άρθρα 53 παρ 2 περιπτ. ιε και 86 παρ 2 του Ν.4412/2016)</w:t>
        </w:r>
        <w:r w:rsidR="003363A3">
          <w:rPr>
            <w:webHidden/>
          </w:rPr>
          <w:tab/>
        </w:r>
        <w:r>
          <w:rPr>
            <w:webHidden/>
          </w:rPr>
          <w:fldChar w:fldCharType="begin"/>
        </w:r>
        <w:r w:rsidR="003363A3">
          <w:rPr>
            <w:webHidden/>
          </w:rPr>
          <w:instrText xml:space="preserve"> PAGEREF _Toc47086887 \h </w:instrText>
        </w:r>
        <w:r>
          <w:rPr>
            <w:webHidden/>
          </w:rPr>
        </w:r>
        <w:r>
          <w:rPr>
            <w:webHidden/>
          </w:rPr>
          <w:fldChar w:fldCharType="separate"/>
        </w:r>
        <w:r w:rsidR="003363A3">
          <w:rPr>
            <w:webHidden/>
          </w:rPr>
          <w:t>10</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888" w:history="1">
        <w:r w:rsidR="003363A3" w:rsidRPr="006304C7">
          <w:rPr>
            <w:rStyle w:val="-"/>
            <w:rFonts w:cstheme="minorHAnsi"/>
          </w:rPr>
          <w:t>ΑΡΘΡΟ 11  :  ΠΡΟΫΠΟΘΕΣΕΙΣ ΣΥΜΜΕΤΟΧΗΣ-ΛΟΓΟΙ ΑΠΟΚΛΕΙΣΜΟΥ (Άρθρα 19, 58, 73, 74, 75, 79Α, 96 παρ.7 και 131 του Ν. 4412/2016)</w:t>
        </w:r>
        <w:r w:rsidR="003363A3">
          <w:rPr>
            <w:webHidden/>
          </w:rPr>
          <w:tab/>
        </w:r>
        <w:r>
          <w:rPr>
            <w:webHidden/>
          </w:rPr>
          <w:fldChar w:fldCharType="begin"/>
        </w:r>
        <w:r w:rsidR="003363A3">
          <w:rPr>
            <w:webHidden/>
          </w:rPr>
          <w:instrText xml:space="preserve"> PAGEREF _Toc47086888 \h </w:instrText>
        </w:r>
        <w:r>
          <w:rPr>
            <w:webHidden/>
          </w:rPr>
        </w:r>
        <w:r>
          <w:rPr>
            <w:webHidden/>
          </w:rPr>
          <w:fldChar w:fldCharType="separate"/>
        </w:r>
        <w:r w:rsidR="003363A3">
          <w:rPr>
            <w:webHidden/>
          </w:rPr>
          <w:t>10</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889" w:history="1">
        <w:r w:rsidR="003363A3" w:rsidRPr="006304C7">
          <w:rPr>
            <w:rStyle w:val="-"/>
            <w:rFonts w:cstheme="minorHAnsi"/>
          </w:rPr>
          <w:t>11.3.1 ΛΟΓΟΙ ΑΠΟΚΛΕΙΣΜΟΥ</w:t>
        </w:r>
        <w:r w:rsidR="003363A3">
          <w:rPr>
            <w:webHidden/>
          </w:rPr>
          <w:tab/>
        </w:r>
        <w:r>
          <w:rPr>
            <w:webHidden/>
          </w:rPr>
          <w:fldChar w:fldCharType="begin"/>
        </w:r>
        <w:r w:rsidR="003363A3">
          <w:rPr>
            <w:webHidden/>
          </w:rPr>
          <w:instrText xml:space="preserve"> PAGEREF _Toc47086889 \h </w:instrText>
        </w:r>
        <w:r>
          <w:rPr>
            <w:webHidden/>
          </w:rPr>
        </w:r>
        <w:r>
          <w:rPr>
            <w:webHidden/>
          </w:rPr>
          <w:fldChar w:fldCharType="separate"/>
        </w:r>
        <w:r w:rsidR="003363A3">
          <w:rPr>
            <w:webHidden/>
          </w:rPr>
          <w:t>10</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890" w:history="1">
        <w:r w:rsidR="003363A3" w:rsidRPr="006304C7">
          <w:rPr>
            <w:rStyle w:val="-"/>
            <w:rFonts w:cstheme="minorHAnsi"/>
          </w:rPr>
          <w:t>11.3.2 ΚΡΙΤΗΡΙΑ ΠΟΙΟΤΙΚΗΣ ΕΠΙΛΟΓΗΣ</w:t>
        </w:r>
        <w:r w:rsidR="003363A3">
          <w:rPr>
            <w:webHidden/>
          </w:rPr>
          <w:tab/>
        </w:r>
        <w:r>
          <w:rPr>
            <w:webHidden/>
          </w:rPr>
          <w:fldChar w:fldCharType="begin"/>
        </w:r>
        <w:r w:rsidR="003363A3">
          <w:rPr>
            <w:webHidden/>
          </w:rPr>
          <w:instrText xml:space="preserve"> PAGEREF _Toc47086890 \h </w:instrText>
        </w:r>
        <w:r>
          <w:rPr>
            <w:webHidden/>
          </w:rPr>
        </w:r>
        <w:r>
          <w:rPr>
            <w:webHidden/>
          </w:rPr>
          <w:fldChar w:fldCharType="separate"/>
        </w:r>
        <w:r w:rsidR="003363A3">
          <w:rPr>
            <w:webHidden/>
          </w:rPr>
          <w:t>13</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891" w:history="1">
        <w:r w:rsidR="003363A3" w:rsidRPr="006304C7">
          <w:rPr>
            <w:rStyle w:val="-"/>
            <w:rFonts w:cstheme="minorHAnsi"/>
          </w:rPr>
          <w:t>ΑΡΘΡΟ 12:  ΤΟΠΟΣ ΚΑΙ ΧΡΟΝΟΣ ΥΠΟΒΟΛΗΣ ΠΡΟΣΦΟΡΩΝ ΚΑΙ ΔΙΕΝΕΡΓΕΙΑΣ ΔΙΑΓΩΝΙΣΜΟΥ (Άρθρα 53 παρ 2 περιπτ. δ, 96 και 121 του N.4412/2016)</w:t>
        </w:r>
        <w:r w:rsidR="003363A3">
          <w:rPr>
            <w:webHidden/>
          </w:rPr>
          <w:tab/>
        </w:r>
        <w:r>
          <w:rPr>
            <w:webHidden/>
          </w:rPr>
          <w:fldChar w:fldCharType="begin"/>
        </w:r>
        <w:r w:rsidR="003363A3">
          <w:rPr>
            <w:webHidden/>
          </w:rPr>
          <w:instrText xml:space="preserve"> PAGEREF _Toc47086891 \h </w:instrText>
        </w:r>
        <w:r>
          <w:rPr>
            <w:webHidden/>
          </w:rPr>
        </w:r>
        <w:r>
          <w:rPr>
            <w:webHidden/>
          </w:rPr>
          <w:fldChar w:fldCharType="separate"/>
        </w:r>
        <w:r w:rsidR="003363A3">
          <w:rPr>
            <w:webHidden/>
          </w:rPr>
          <w:t>15</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892" w:history="1">
        <w:r w:rsidR="003363A3" w:rsidRPr="006304C7">
          <w:rPr>
            <w:rStyle w:val="-"/>
            <w:rFonts w:cstheme="minorHAnsi"/>
          </w:rPr>
          <w:t>12.1  Τόπος / χρόνος διενέργειας διαγωνισμού</w:t>
        </w:r>
        <w:r w:rsidR="003363A3">
          <w:rPr>
            <w:webHidden/>
          </w:rPr>
          <w:tab/>
        </w:r>
        <w:r>
          <w:rPr>
            <w:webHidden/>
          </w:rPr>
          <w:fldChar w:fldCharType="begin"/>
        </w:r>
        <w:r w:rsidR="003363A3">
          <w:rPr>
            <w:webHidden/>
          </w:rPr>
          <w:instrText xml:space="preserve"> PAGEREF _Toc47086892 \h </w:instrText>
        </w:r>
        <w:r>
          <w:rPr>
            <w:webHidden/>
          </w:rPr>
        </w:r>
        <w:r>
          <w:rPr>
            <w:webHidden/>
          </w:rPr>
          <w:fldChar w:fldCharType="separate"/>
        </w:r>
        <w:r w:rsidR="003363A3">
          <w:rPr>
            <w:webHidden/>
          </w:rPr>
          <w:t>15</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893" w:history="1">
        <w:r w:rsidR="003363A3" w:rsidRPr="006304C7">
          <w:rPr>
            <w:rStyle w:val="-"/>
            <w:rFonts w:cstheme="minorHAnsi"/>
          </w:rPr>
          <w:t>12.2  Τόπος / χρόνος υποβολής προσφορών</w:t>
        </w:r>
        <w:r w:rsidR="003363A3">
          <w:rPr>
            <w:webHidden/>
          </w:rPr>
          <w:tab/>
        </w:r>
        <w:r>
          <w:rPr>
            <w:webHidden/>
          </w:rPr>
          <w:fldChar w:fldCharType="begin"/>
        </w:r>
        <w:r w:rsidR="003363A3">
          <w:rPr>
            <w:webHidden/>
          </w:rPr>
          <w:instrText xml:space="preserve"> PAGEREF _Toc47086893 \h </w:instrText>
        </w:r>
        <w:r>
          <w:rPr>
            <w:webHidden/>
          </w:rPr>
        </w:r>
        <w:r>
          <w:rPr>
            <w:webHidden/>
          </w:rPr>
          <w:fldChar w:fldCharType="separate"/>
        </w:r>
        <w:r w:rsidR="003363A3">
          <w:rPr>
            <w:webHidden/>
          </w:rPr>
          <w:t>15</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894" w:history="1">
        <w:r w:rsidR="003363A3" w:rsidRPr="006304C7">
          <w:rPr>
            <w:rStyle w:val="-"/>
            <w:rFonts w:cstheme="minorHAnsi"/>
          </w:rPr>
          <w:t>ΑΡΘΡΟ 13 : ΤΡΟΠΟΣ ΥΠΟΒΟΛΗΣ ΚΑΙ ΣΥΝΤΑΞΗΣ ΠΡΟΣΦΟΡΩΝ – ΠΕΡΙΕΧΟΜΕΝΟ ΦΑΚΕΛΟΥ ΠΡΟΣΦΟΡΑΣ - ΓΛΩΣΣΑ  - ΛΟΙΠΑ ΣΤΟΙΧΕΙΑ  (άρθρα 92 έως 96 του Ν.4412/2016)</w:t>
        </w:r>
        <w:r w:rsidR="003363A3">
          <w:rPr>
            <w:webHidden/>
          </w:rPr>
          <w:tab/>
        </w:r>
        <w:r>
          <w:rPr>
            <w:webHidden/>
          </w:rPr>
          <w:fldChar w:fldCharType="begin"/>
        </w:r>
        <w:r w:rsidR="003363A3">
          <w:rPr>
            <w:webHidden/>
          </w:rPr>
          <w:instrText xml:space="preserve"> PAGEREF _Toc47086894 \h </w:instrText>
        </w:r>
        <w:r>
          <w:rPr>
            <w:webHidden/>
          </w:rPr>
        </w:r>
        <w:r>
          <w:rPr>
            <w:webHidden/>
          </w:rPr>
          <w:fldChar w:fldCharType="separate"/>
        </w:r>
        <w:r w:rsidR="003363A3">
          <w:rPr>
            <w:webHidden/>
          </w:rPr>
          <w:t>16</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895" w:history="1">
        <w:r w:rsidR="003363A3" w:rsidRPr="006304C7">
          <w:rPr>
            <w:rStyle w:val="-"/>
            <w:rFonts w:cstheme="minorHAnsi"/>
          </w:rPr>
          <w:t>13.1 Τρόπος υποβολής προσφορών</w:t>
        </w:r>
        <w:r w:rsidR="003363A3">
          <w:rPr>
            <w:webHidden/>
          </w:rPr>
          <w:tab/>
        </w:r>
        <w:r>
          <w:rPr>
            <w:webHidden/>
          </w:rPr>
          <w:fldChar w:fldCharType="begin"/>
        </w:r>
        <w:r w:rsidR="003363A3">
          <w:rPr>
            <w:webHidden/>
          </w:rPr>
          <w:instrText xml:space="preserve"> PAGEREF _Toc47086895 \h </w:instrText>
        </w:r>
        <w:r>
          <w:rPr>
            <w:webHidden/>
          </w:rPr>
        </w:r>
        <w:r>
          <w:rPr>
            <w:webHidden/>
          </w:rPr>
          <w:fldChar w:fldCharType="separate"/>
        </w:r>
        <w:r w:rsidR="003363A3">
          <w:rPr>
            <w:webHidden/>
          </w:rPr>
          <w:t>16</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896" w:history="1">
        <w:r w:rsidR="003363A3" w:rsidRPr="006304C7">
          <w:rPr>
            <w:rStyle w:val="-"/>
            <w:rFonts w:cstheme="minorHAnsi"/>
          </w:rPr>
          <w:t>13.2 Περιεχόμενο επί μέρους φακέλων</w:t>
        </w:r>
        <w:r w:rsidR="003363A3">
          <w:rPr>
            <w:webHidden/>
          </w:rPr>
          <w:tab/>
        </w:r>
        <w:r>
          <w:rPr>
            <w:webHidden/>
          </w:rPr>
          <w:fldChar w:fldCharType="begin"/>
        </w:r>
        <w:r w:rsidR="003363A3">
          <w:rPr>
            <w:webHidden/>
          </w:rPr>
          <w:instrText xml:space="preserve"> PAGEREF _Toc47086896 \h </w:instrText>
        </w:r>
        <w:r>
          <w:rPr>
            <w:webHidden/>
          </w:rPr>
        </w:r>
        <w:r>
          <w:rPr>
            <w:webHidden/>
          </w:rPr>
          <w:fldChar w:fldCharType="separate"/>
        </w:r>
        <w:r w:rsidR="003363A3">
          <w:rPr>
            <w:webHidden/>
          </w:rPr>
          <w:t>16</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897" w:history="1">
        <w:r w:rsidR="003363A3" w:rsidRPr="006304C7">
          <w:rPr>
            <w:rStyle w:val="-"/>
            <w:rFonts w:cstheme="minorHAnsi"/>
          </w:rPr>
          <w:t>13.2.Α  Δικαιολογητικά Συμμετοχής (Άρθρο 93 Ν.4412/2016)</w:t>
        </w:r>
        <w:r w:rsidR="003363A3">
          <w:rPr>
            <w:webHidden/>
          </w:rPr>
          <w:tab/>
        </w:r>
        <w:r>
          <w:rPr>
            <w:webHidden/>
          </w:rPr>
          <w:fldChar w:fldCharType="begin"/>
        </w:r>
        <w:r w:rsidR="003363A3">
          <w:rPr>
            <w:webHidden/>
          </w:rPr>
          <w:instrText xml:space="preserve"> PAGEREF _Toc47086897 \h </w:instrText>
        </w:r>
        <w:r>
          <w:rPr>
            <w:webHidden/>
          </w:rPr>
        </w:r>
        <w:r>
          <w:rPr>
            <w:webHidden/>
          </w:rPr>
          <w:fldChar w:fldCharType="separate"/>
        </w:r>
        <w:r w:rsidR="003363A3">
          <w:rPr>
            <w:webHidden/>
          </w:rPr>
          <w:t>16</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898" w:history="1">
        <w:r w:rsidR="003363A3" w:rsidRPr="006304C7">
          <w:rPr>
            <w:rStyle w:val="-"/>
            <w:rFonts w:cstheme="minorHAnsi"/>
          </w:rPr>
          <w:t>13.2.Β  Τεχνική προσφορά (Άρθρο 94 Ν.4412/2016)</w:t>
        </w:r>
        <w:r w:rsidR="003363A3">
          <w:rPr>
            <w:webHidden/>
          </w:rPr>
          <w:tab/>
        </w:r>
        <w:r>
          <w:rPr>
            <w:webHidden/>
          </w:rPr>
          <w:fldChar w:fldCharType="begin"/>
        </w:r>
        <w:r w:rsidR="003363A3">
          <w:rPr>
            <w:webHidden/>
          </w:rPr>
          <w:instrText xml:space="preserve"> PAGEREF _Toc47086898 \h </w:instrText>
        </w:r>
        <w:r>
          <w:rPr>
            <w:webHidden/>
          </w:rPr>
        </w:r>
        <w:r>
          <w:rPr>
            <w:webHidden/>
          </w:rPr>
          <w:fldChar w:fldCharType="separate"/>
        </w:r>
        <w:r w:rsidR="003363A3">
          <w:rPr>
            <w:webHidden/>
          </w:rPr>
          <w:t>16</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899" w:history="1">
        <w:r w:rsidR="003363A3" w:rsidRPr="006304C7">
          <w:rPr>
            <w:rStyle w:val="-"/>
            <w:rFonts w:cstheme="minorHAnsi"/>
          </w:rPr>
          <w:t>13.2.Γ  Οικονομική προσφορά  (Άρθρο 95 Ν.4412/2016)</w:t>
        </w:r>
        <w:r w:rsidR="003363A3">
          <w:rPr>
            <w:webHidden/>
          </w:rPr>
          <w:tab/>
        </w:r>
        <w:r>
          <w:rPr>
            <w:webHidden/>
          </w:rPr>
          <w:fldChar w:fldCharType="begin"/>
        </w:r>
        <w:r w:rsidR="003363A3">
          <w:rPr>
            <w:webHidden/>
          </w:rPr>
          <w:instrText xml:space="preserve"> PAGEREF _Toc47086899 \h </w:instrText>
        </w:r>
        <w:r>
          <w:rPr>
            <w:webHidden/>
          </w:rPr>
        </w:r>
        <w:r>
          <w:rPr>
            <w:webHidden/>
          </w:rPr>
          <w:fldChar w:fldCharType="separate"/>
        </w:r>
        <w:r w:rsidR="003363A3">
          <w:rPr>
            <w:webHidden/>
          </w:rPr>
          <w:t>17</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900" w:history="1">
        <w:r w:rsidR="003363A3" w:rsidRPr="006304C7">
          <w:rPr>
            <w:rStyle w:val="-"/>
            <w:rFonts w:cstheme="minorHAnsi"/>
          </w:rPr>
          <w:t>13.3   Γλώσσα</w:t>
        </w:r>
        <w:r w:rsidR="003363A3">
          <w:rPr>
            <w:webHidden/>
          </w:rPr>
          <w:tab/>
        </w:r>
        <w:r>
          <w:rPr>
            <w:webHidden/>
          </w:rPr>
          <w:fldChar w:fldCharType="begin"/>
        </w:r>
        <w:r w:rsidR="003363A3">
          <w:rPr>
            <w:webHidden/>
          </w:rPr>
          <w:instrText xml:space="preserve"> PAGEREF _Toc47086900 \h </w:instrText>
        </w:r>
        <w:r>
          <w:rPr>
            <w:webHidden/>
          </w:rPr>
        </w:r>
        <w:r>
          <w:rPr>
            <w:webHidden/>
          </w:rPr>
          <w:fldChar w:fldCharType="separate"/>
        </w:r>
        <w:r w:rsidR="003363A3">
          <w:rPr>
            <w:webHidden/>
          </w:rPr>
          <w:t>17</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901" w:history="1">
        <w:r w:rsidR="003363A3" w:rsidRPr="006304C7">
          <w:rPr>
            <w:rStyle w:val="-"/>
            <w:rFonts w:cstheme="minorHAnsi"/>
          </w:rPr>
          <w:t>13.4 Λοιπά στοιχεία</w:t>
        </w:r>
        <w:r w:rsidR="003363A3">
          <w:rPr>
            <w:webHidden/>
          </w:rPr>
          <w:tab/>
        </w:r>
        <w:r>
          <w:rPr>
            <w:webHidden/>
          </w:rPr>
          <w:fldChar w:fldCharType="begin"/>
        </w:r>
        <w:r w:rsidR="003363A3">
          <w:rPr>
            <w:webHidden/>
          </w:rPr>
          <w:instrText xml:space="preserve"> PAGEREF _Toc47086901 \h </w:instrText>
        </w:r>
        <w:r>
          <w:rPr>
            <w:webHidden/>
          </w:rPr>
        </w:r>
        <w:r>
          <w:rPr>
            <w:webHidden/>
          </w:rPr>
          <w:fldChar w:fldCharType="separate"/>
        </w:r>
        <w:r w:rsidR="003363A3">
          <w:rPr>
            <w:webHidden/>
          </w:rPr>
          <w:t>18</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902" w:history="1">
        <w:r w:rsidR="003363A3" w:rsidRPr="006304C7">
          <w:rPr>
            <w:rStyle w:val="-"/>
            <w:rFonts w:cstheme="minorHAnsi"/>
          </w:rPr>
          <w:t>ΑΡΘΡΟ 14 :  ΑΠΟΣΦΡΑΓΙΣΗ ΚΑΙ ΑΞΙΟΛΟΓΗΣΗ ΠΡΟΣΦΟΡΩΝ  (Άρθρα 86, 96, 100, 102 και 117 παρ 2 του Ν.4412/2016) – ισότιμες προσφορές (άρθρο 90 του Ν.4412/2016)</w:t>
        </w:r>
        <w:r w:rsidR="003363A3">
          <w:rPr>
            <w:webHidden/>
          </w:rPr>
          <w:tab/>
        </w:r>
        <w:r>
          <w:rPr>
            <w:webHidden/>
          </w:rPr>
          <w:fldChar w:fldCharType="begin"/>
        </w:r>
        <w:r w:rsidR="003363A3">
          <w:rPr>
            <w:webHidden/>
          </w:rPr>
          <w:instrText xml:space="preserve"> PAGEREF _Toc47086902 \h </w:instrText>
        </w:r>
        <w:r>
          <w:rPr>
            <w:webHidden/>
          </w:rPr>
        </w:r>
        <w:r>
          <w:rPr>
            <w:webHidden/>
          </w:rPr>
          <w:fldChar w:fldCharType="separate"/>
        </w:r>
        <w:r w:rsidR="003363A3">
          <w:rPr>
            <w:webHidden/>
          </w:rPr>
          <w:t>18</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903" w:history="1">
        <w:r w:rsidR="003363A3" w:rsidRPr="006304C7">
          <w:rPr>
            <w:rStyle w:val="-"/>
            <w:rFonts w:cstheme="minorHAnsi"/>
          </w:rPr>
          <w:t>14.1 Στάδια διαδικασίας</w:t>
        </w:r>
        <w:r w:rsidR="003363A3">
          <w:rPr>
            <w:webHidden/>
          </w:rPr>
          <w:tab/>
        </w:r>
        <w:r>
          <w:rPr>
            <w:webHidden/>
          </w:rPr>
          <w:fldChar w:fldCharType="begin"/>
        </w:r>
        <w:r w:rsidR="003363A3">
          <w:rPr>
            <w:webHidden/>
          </w:rPr>
          <w:instrText xml:space="preserve"> PAGEREF _Toc47086903 \h </w:instrText>
        </w:r>
        <w:r>
          <w:rPr>
            <w:webHidden/>
          </w:rPr>
        </w:r>
        <w:r>
          <w:rPr>
            <w:webHidden/>
          </w:rPr>
          <w:fldChar w:fldCharType="separate"/>
        </w:r>
        <w:r w:rsidR="003363A3">
          <w:rPr>
            <w:webHidden/>
          </w:rPr>
          <w:t>18</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904" w:history="1">
        <w:r w:rsidR="003363A3" w:rsidRPr="006304C7">
          <w:rPr>
            <w:rStyle w:val="-"/>
            <w:rFonts w:cstheme="minorHAnsi"/>
          </w:rPr>
          <w:t>14.2 Έγκριση πρακτικών</w:t>
        </w:r>
        <w:r w:rsidR="003363A3">
          <w:rPr>
            <w:webHidden/>
          </w:rPr>
          <w:tab/>
        </w:r>
        <w:r>
          <w:rPr>
            <w:webHidden/>
          </w:rPr>
          <w:fldChar w:fldCharType="begin"/>
        </w:r>
        <w:r w:rsidR="003363A3">
          <w:rPr>
            <w:webHidden/>
          </w:rPr>
          <w:instrText xml:space="preserve"> PAGEREF _Toc47086904 \h </w:instrText>
        </w:r>
        <w:r>
          <w:rPr>
            <w:webHidden/>
          </w:rPr>
        </w:r>
        <w:r>
          <w:rPr>
            <w:webHidden/>
          </w:rPr>
          <w:fldChar w:fldCharType="separate"/>
        </w:r>
        <w:r w:rsidR="003363A3">
          <w:rPr>
            <w:webHidden/>
          </w:rPr>
          <w:t>19</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905" w:history="1">
        <w:r w:rsidR="003363A3" w:rsidRPr="006304C7">
          <w:rPr>
            <w:rStyle w:val="-"/>
            <w:rFonts w:cstheme="minorHAnsi"/>
          </w:rPr>
          <w:t>ΑΡΘΡΟ 15 :  ΛΟΓΟΙ ΑΠΟΡΡΙΨΗΣ ΠΡΟΣΦΟΡΩΝ   (Άρθρο 91 του Ν.4412/2016)</w:t>
        </w:r>
        <w:r w:rsidR="003363A3">
          <w:rPr>
            <w:webHidden/>
          </w:rPr>
          <w:tab/>
        </w:r>
        <w:r>
          <w:rPr>
            <w:webHidden/>
          </w:rPr>
          <w:fldChar w:fldCharType="begin"/>
        </w:r>
        <w:r w:rsidR="003363A3">
          <w:rPr>
            <w:webHidden/>
          </w:rPr>
          <w:instrText xml:space="preserve"> PAGEREF _Toc47086905 \h </w:instrText>
        </w:r>
        <w:r>
          <w:rPr>
            <w:webHidden/>
          </w:rPr>
        </w:r>
        <w:r>
          <w:rPr>
            <w:webHidden/>
          </w:rPr>
          <w:fldChar w:fldCharType="separate"/>
        </w:r>
        <w:r w:rsidR="003363A3">
          <w:rPr>
            <w:webHidden/>
          </w:rPr>
          <w:t>19</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906" w:history="1">
        <w:r w:rsidR="003363A3" w:rsidRPr="006304C7">
          <w:rPr>
            <w:rStyle w:val="-"/>
            <w:rFonts w:cstheme="minorHAnsi"/>
          </w:rPr>
          <w:t>ΑΡΘΡΟ 16 : ΠΡΟΣΚΛΗΣΗ ΓΙΑ ΥΠΟΒΟΛΗ ΔΙΚΑΙΟΛΟΓΗΤΙΚΩΝ ΚΑΤΑΚΥΡΩΣΗΣ (Άρθρο 103 Ν.4412/2016)</w:t>
        </w:r>
        <w:r w:rsidR="003363A3">
          <w:rPr>
            <w:webHidden/>
          </w:rPr>
          <w:tab/>
        </w:r>
        <w:r>
          <w:rPr>
            <w:webHidden/>
          </w:rPr>
          <w:fldChar w:fldCharType="begin"/>
        </w:r>
        <w:r w:rsidR="003363A3">
          <w:rPr>
            <w:webHidden/>
          </w:rPr>
          <w:instrText xml:space="preserve"> PAGEREF _Toc47086906 \h </w:instrText>
        </w:r>
        <w:r>
          <w:rPr>
            <w:webHidden/>
          </w:rPr>
        </w:r>
        <w:r>
          <w:rPr>
            <w:webHidden/>
          </w:rPr>
          <w:fldChar w:fldCharType="separate"/>
        </w:r>
        <w:r w:rsidR="003363A3">
          <w:rPr>
            <w:webHidden/>
          </w:rPr>
          <w:t>19</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907" w:history="1">
        <w:r w:rsidR="003363A3" w:rsidRPr="006304C7">
          <w:rPr>
            <w:rStyle w:val="-"/>
            <w:rFonts w:cstheme="minorHAnsi"/>
          </w:rPr>
          <w:t>ΑΡΘΡΟ 17:  ΔΙΚΑΙΟΛΟΓΗΤΙΚΑ  ΚΑΤΑΚΥΡΩΣΗΣ (ΑΠΟΔΕΙΚΤΙΚΑ ΜΕΣΑ) (Άρθρο 80 του</w:t>
        </w:r>
        <w:r w:rsidR="003363A3">
          <w:rPr>
            <w:webHidden/>
          </w:rPr>
          <w:tab/>
        </w:r>
        <w:r>
          <w:rPr>
            <w:webHidden/>
          </w:rPr>
          <w:fldChar w:fldCharType="begin"/>
        </w:r>
        <w:r w:rsidR="003363A3">
          <w:rPr>
            <w:webHidden/>
          </w:rPr>
          <w:instrText xml:space="preserve"> PAGEREF _Toc47086907 \h </w:instrText>
        </w:r>
        <w:r>
          <w:rPr>
            <w:webHidden/>
          </w:rPr>
        </w:r>
        <w:r>
          <w:rPr>
            <w:webHidden/>
          </w:rPr>
          <w:fldChar w:fldCharType="separate"/>
        </w:r>
        <w:r w:rsidR="003363A3">
          <w:rPr>
            <w:webHidden/>
          </w:rPr>
          <w:t>20</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908" w:history="1">
        <w:r w:rsidR="003363A3" w:rsidRPr="006304C7">
          <w:rPr>
            <w:rStyle w:val="-"/>
            <w:rFonts w:cstheme="minorHAnsi"/>
          </w:rPr>
          <w:t>Ν.4412/2016)</w:t>
        </w:r>
        <w:r w:rsidR="003363A3">
          <w:rPr>
            <w:webHidden/>
          </w:rPr>
          <w:tab/>
        </w:r>
        <w:r>
          <w:rPr>
            <w:webHidden/>
          </w:rPr>
          <w:fldChar w:fldCharType="begin"/>
        </w:r>
        <w:r w:rsidR="003363A3">
          <w:rPr>
            <w:webHidden/>
          </w:rPr>
          <w:instrText xml:space="preserve"> PAGEREF _Toc47086908 \h </w:instrText>
        </w:r>
        <w:r>
          <w:rPr>
            <w:webHidden/>
          </w:rPr>
        </w:r>
        <w:r>
          <w:rPr>
            <w:webHidden/>
          </w:rPr>
          <w:fldChar w:fldCharType="separate"/>
        </w:r>
        <w:r w:rsidR="003363A3">
          <w:rPr>
            <w:webHidden/>
          </w:rPr>
          <w:t>20</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909" w:history="1">
        <w:r w:rsidR="003363A3" w:rsidRPr="006304C7">
          <w:rPr>
            <w:rStyle w:val="-"/>
            <w:rFonts w:cstheme="minorHAnsi"/>
          </w:rPr>
          <w:t>ΑΡΘΡΟ 18  :  ΚΑΤΑΚΥΡΩΣΗ – ΣΥΝΑΨΗ ΣΥΜΒΑΣΗΣ  (Άρθρο 105 του Ν.4412/2016)</w:t>
        </w:r>
        <w:r w:rsidR="003363A3">
          <w:rPr>
            <w:webHidden/>
          </w:rPr>
          <w:tab/>
        </w:r>
        <w:r>
          <w:rPr>
            <w:webHidden/>
          </w:rPr>
          <w:fldChar w:fldCharType="begin"/>
        </w:r>
        <w:r w:rsidR="003363A3">
          <w:rPr>
            <w:webHidden/>
          </w:rPr>
          <w:instrText xml:space="preserve"> PAGEREF _Toc47086909 \h </w:instrText>
        </w:r>
        <w:r>
          <w:rPr>
            <w:webHidden/>
          </w:rPr>
        </w:r>
        <w:r>
          <w:rPr>
            <w:webHidden/>
          </w:rPr>
          <w:fldChar w:fldCharType="separate"/>
        </w:r>
        <w:r w:rsidR="003363A3">
          <w:rPr>
            <w:webHidden/>
          </w:rPr>
          <w:t>23</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910" w:history="1">
        <w:r w:rsidR="003363A3" w:rsidRPr="006304C7">
          <w:rPr>
            <w:rStyle w:val="-"/>
            <w:rFonts w:cstheme="minorHAnsi"/>
          </w:rPr>
          <w:t>ΑΡΘΡΟ 19 : ΕΝΣΤΑΣΕΙΣ  (Άρθρο 127 του Ν.4412/2016)</w:t>
        </w:r>
        <w:r w:rsidR="003363A3">
          <w:rPr>
            <w:webHidden/>
          </w:rPr>
          <w:tab/>
        </w:r>
        <w:r>
          <w:rPr>
            <w:webHidden/>
          </w:rPr>
          <w:fldChar w:fldCharType="begin"/>
        </w:r>
        <w:r w:rsidR="003363A3">
          <w:rPr>
            <w:webHidden/>
          </w:rPr>
          <w:instrText xml:space="preserve"> PAGEREF _Toc47086910 \h </w:instrText>
        </w:r>
        <w:r>
          <w:rPr>
            <w:webHidden/>
          </w:rPr>
        </w:r>
        <w:r>
          <w:rPr>
            <w:webHidden/>
          </w:rPr>
          <w:fldChar w:fldCharType="separate"/>
        </w:r>
        <w:r w:rsidR="003363A3">
          <w:rPr>
            <w:webHidden/>
          </w:rPr>
          <w:t>24</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911" w:history="1">
        <w:r w:rsidR="003363A3" w:rsidRPr="006304C7">
          <w:rPr>
            <w:rStyle w:val="-"/>
            <w:rFonts w:cstheme="minorHAnsi"/>
          </w:rPr>
          <w:t>ΑΡΘΡΟ 20 :  ΜΑΤΑΙΩΣΗ ΔΙΑΔΙΚΑΣΙΑΣ  (άρθρο 106 του Ν.4412/2016)</w:t>
        </w:r>
        <w:r w:rsidR="003363A3">
          <w:rPr>
            <w:webHidden/>
          </w:rPr>
          <w:tab/>
        </w:r>
        <w:r>
          <w:rPr>
            <w:webHidden/>
          </w:rPr>
          <w:fldChar w:fldCharType="begin"/>
        </w:r>
        <w:r w:rsidR="003363A3">
          <w:rPr>
            <w:webHidden/>
          </w:rPr>
          <w:instrText xml:space="preserve"> PAGEREF _Toc47086911 \h </w:instrText>
        </w:r>
        <w:r>
          <w:rPr>
            <w:webHidden/>
          </w:rPr>
        </w:r>
        <w:r>
          <w:rPr>
            <w:webHidden/>
          </w:rPr>
          <w:fldChar w:fldCharType="separate"/>
        </w:r>
        <w:r w:rsidR="003363A3">
          <w:rPr>
            <w:webHidden/>
          </w:rPr>
          <w:t>24</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912" w:history="1">
        <w:r w:rsidR="003363A3" w:rsidRPr="006304C7">
          <w:rPr>
            <w:rStyle w:val="-"/>
            <w:rFonts w:cstheme="minorHAnsi"/>
          </w:rPr>
          <w:t>ΑΡΘΡΟ 21 :  ΕΓΓΥΗΣΕΙΣ  (Άρθρο 72 του Ν.4412/2016)</w:t>
        </w:r>
        <w:r w:rsidR="003363A3">
          <w:rPr>
            <w:webHidden/>
          </w:rPr>
          <w:tab/>
        </w:r>
        <w:r>
          <w:rPr>
            <w:webHidden/>
          </w:rPr>
          <w:fldChar w:fldCharType="begin"/>
        </w:r>
        <w:r w:rsidR="003363A3">
          <w:rPr>
            <w:webHidden/>
          </w:rPr>
          <w:instrText xml:space="preserve"> PAGEREF _Toc47086912 \h </w:instrText>
        </w:r>
        <w:r>
          <w:rPr>
            <w:webHidden/>
          </w:rPr>
        </w:r>
        <w:r>
          <w:rPr>
            <w:webHidden/>
          </w:rPr>
          <w:fldChar w:fldCharType="separate"/>
        </w:r>
        <w:r w:rsidR="003363A3">
          <w:rPr>
            <w:webHidden/>
          </w:rPr>
          <w:t>24</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913" w:history="1">
        <w:r w:rsidR="003363A3" w:rsidRPr="006304C7">
          <w:rPr>
            <w:rStyle w:val="-"/>
            <w:rFonts w:cstheme="minorHAnsi"/>
          </w:rPr>
          <w:t>ΑΡΘΡΟ 22 :  ΠΑΡΑΚΟΛΟΥΘΗΣΗ ΚΑΙ ΠΑΡΑΛΑΒΗ ΥΠΗΡΕΣΙΩΝ   (Άρθρα 216 και 219 του Ν.4412/2016)</w:t>
        </w:r>
        <w:r w:rsidR="003363A3">
          <w:rPr>
            <w:webHidden/>
          </w:rPr>
          <w:tab/>
        </w:r>
        <w:r>
          <w:rPr>
            <w:webHidden/>
          </w:rPr>
          <w:fldChar w:fldCharType="begin"/>
        </w:r>
        <w:r w:rsidR="003363A3">
          <w:rPr>
            <w:webHidden/>
          </w:rPr>
          <w:instrText xml:space="preserve"> PAGEREF _Toc47086913 \h </w:instrText>
        </w:r>
        <w:r>
          <w:rPr>
            <w:webHidden/>
          </w:rPr>
        </w:r>
        <w:r>
          <w:rPr>
            <w:webHidden/>
          </w:rPr>
          <w:fldChar w:fldCharType="separate"/>
        </w:r>
        <w:r w:rsidR="003363A3">
          <w:rPr>
            <w:webHidden/>
          </w:rPr>
          <w:t>25</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914" w:history="1">
        <w:r w:rsidR="003363A3" w:rsidRPr="006304C7">
          <w:rPr>
            <w:rStyle w:val="-"/>
            <w:rFonts w:cstheme="minorHAnsi"/>
          </w:rPr>
          <w:t>ΑΡΘΡΟ 23 :  ΚΗΡΥΞΗ ΟΙΚΟΝΟΜΙΚΟΥ ΦΟΡΕΑ  ΕΚΠΤΩΤΟΥ-ΚΥΡΩΣΕΙΣ – ΔΙΟΙΚΗΤΙΚΕΣ ΠΡΟΣΦΥΓΕΣ  (Άρθρο 203, 205, 218 &amp; 221 του Ν.4412/2016) – ΡΗΤΡΕΣ ΠΛΗΜΜΕΛΟΥΣ ΕΚΤΕΛΕΣΗΣ</w:t>
        </w:r>
        <w:r w:rsidR="003363A3">
          <w:rPr>
            <w:webHidden/>
          </w:rPr>
          <w:tab/>
        </w:r>
        <w:r>
          <w:rPr>
            <w:webHidden/>
          </w:rPr>
          <w:fldChar w:fldCharType="begin"/>
        </w:r>
        <w:r w:rsidR="003363A3">
          <w:rPr>
            <w:webHidden/>
          </w:rPr>
          <w:instrText xml:space="preserve"> PAGEREF _Toc47086914 \h </w:instrText>
        </w:r>
        <w:r>
          <w:rPr>
            <w:webHidden/>
          </w:rPr>
        </w:r>
        <w:r>
          <w:rPr>
            <w:webHidden/>
          </w:rPr>
          <w:fldChar w:fldCharType="separate"/>
        </w:r>
        <w:r w:rsidR="003363A3">
          <w:rPr>
            <w:webHidden/>
          </w:rPr>
          <w:t>26</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915" w:history="1">
        <w:r w:rsidR="003363A3" w:rsidRPr="006304C7">
          <w:rPr>
            <w:rStyle w:val="-"/>
            <w:rFonts w:cstheme="minorHAnsi"/>
          </w:rPr>
          <w:t>ΑΡΘΡΟ 24 :  ΥΠΟΧΡΕΩΣΕΙΣ ΑΝΑΔΟΧΟΥ</w:t>
        </w:r>
        <w:r w:rsidR="003363A3">
          <w:rPr>
            <w:webHidden/>
          </w:rPr>
          <w:tab/>
        </w:r>
        <w:r>
          <w:rPr>
            <w:webHidden/>
          </w:rPr>
          <w:fldChar w:fldCharType="begin"/>
        </w:r>
        <w:r w:rsidR="003363A3">
          <w:rPr>
            <w:webHidden/>
          </w:rPr>
          <w:instrText xml:space="preserve"> PAGEREF _Toc47086915 \h </w:instrText>
        </w:r>
        <w:r>
          <w:rPr>
            <w:webHidden/>
          </w:rPr>
        </w:r>
        <w:r>
          <w:rPr>
            <w:webHidden/>
          </w:rPr>
          <w:fldChar w:fldCharType="separate"/>
        </w:r>
        <w:r w:rsidR="003363A3">
          <w:rPr>
            <w:webHidden/>
          </w:rPr>
          <w:t>27</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916" w:history="1">
        <w:r w:rsidR="003363A3" w:rsidRPr="006304C7">
          <w:rPr>
            <w:rStyle w:val="-"/>
            <w:rFonts w:cstheme="minorHAnsi"/>
          </w:rPr>
          <w:t>ΑΡΘΡΟ 25 :  ΥΠΟΧΡΕΩΣΕΙΣ Α.Α.Δ.Ε.</w:t>
        </w:r>
        <w:r w:rsidR="003363A3">
          <w:rPr>
            <w:webHidden/>
          </w:rPr>
          <w:tab/>
        </w:r>
        <w:r>
          <w:rPr>
            <w:webHidden/>
          </w:rPr>
          <w:fldChar w:fldCharType="begin"/>
        </w:r>
        <w:r w:rsidR="003363A3">
          <w:rPr>
            <w:webHidden/>
          </w:rPr>
          <w:instrText xml:space="preserve"> PAGEREF _Toc47086916 \h </w:instrText>
        </w:r>
        <w:r>
          <w:rPr>
            <w:webHidden/>
          </w:rPr>
        </w:r>
        <w:r>
          <w:rPr>
            <w:webHidden/>
          </w:rPr>
          <w:fldChar w:fldCharType="separate"/>
        </w:r>
        <w:r w:rsidR="003363A3">
          <w:rPr>
            <w:webHidden/>
          </w:rPr>
          <w:t>28</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917" w:history="1">
        <w:r w:rsidR="003363A3" w:rsidRPr="006304C7">
          <w:rPr>
            <w:rStyle w:val="-"/>
            <w:rFonts w:cstheme="minorHAnsi"/>
          </w:rPr>
          <w:t>ΑΡΘΡΟ 26:  ΚΟΙΝΕΣ ΥΠΟΧΡΕΩΣΕΙΣ ΑΝΑΔΟΧΟΥ – Α.Α.Δ.Ε.</w:t>
        </w:r>
        <w:r w:rsidR="003363A3">
          <w:rPr>
            <w:webHidden/>
          </w:rPr>
          <w:tab/>
        </w:r>
        <w:r>
          <w:rPr>
            <w:webHidden/>
          </w:rPr>
          <w:fldChar w:fldCharType="begin"/>
        </w:r>
        <w:r w:rsidR="003363A3">
          <w:rPr>
            <w:webHidden/>
          </w:rPr>
          <w:instrText xml:space="preserve"> PAGEREF _Toc47086917 \h </w:instrText>
        </w:r>
        <w:r>
          <w:rPr>
            <w:webHidden/>
          </w:rPr>
        </w:r>
        <w:r>
          <w:rPr>
            <w:webHidden/>
          </w:rPr>
          <w:fldChar w:fldCharType="separate"/>
        </w:r>
        <w:r w:rsidR="003363A3">
          <w:rPr>
            <w:webHidden/>
          </w:rPr>
          <w:t>28</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918" w:history="1">
        <w:r w:rsidR="003363A3" w:rsidRPr="006304C7">
          <w:rPr>
            <w:rStyle w:val="-"/>
            <w:rFonts w:cstheme="minorHAnsi"/>
          </w:rPr>
          <w:t>ΑΡΘΡΟ 27:  ΒΕΛΤΙΩΣΕΙΣ - ΠΡΟΣΘΗΚΕΣ</w:t>
        </w:r>
        <w:r w:rsidR="003363A3">
          <w:rPr>
            <w:webHidden/>
          </w:rPr>
          <w:tab/>
        </w:r>
        <w:r>
          <w:rPr>
            <w:webHidden/>
          </w:rPr>
          <w:fldChar w:fldCharType="begin"/>
        </w:r>
        <w:r w:rsidR="003363A3">
          <w:rPr>
            <w:webHidden/>
          </w:rPr>
          <w:instrText xml:space="preserve"> PAGEREF _Toc47086918 \h </w:instrText>
        </w:r>
        <w:r>
          <w:rPr>
            <w:webHidden/>
          </w:rPr>
        </w:r>
        <w:r>
          <w:rPr>
            <w:webHidden/>
          </w:rPr>
          <w:fldChar w:fldCharType="separate"/>
        </w:r>
        <w:r w:rsidR="003363A3">
          <w:rPr>
            <w:webHidden/>
          </w:rPr>
          <w:t>29</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919" w:history="1">
        <w:r w:rsidR="003363A3" w:rsidRPr="006304C7">
          <w:rPr>
            <w:rStyle w:val="-"/>
            <w:rFonts w:cstheme="minorHAnsi"/>
          </w:rPr>
          <w:t>ΑΡΘΡΟ 28:  ΕΥΘΥΝΗ ΚΑΙ ΑΣΦΑΛΕΙΑ</w:t>
        </w:r>
        <w:r w:rsidR="003363A3">
          <w:rPr>
            <w:webHidden/>
          </w:rPr>
          <w:tab/>
        </w:r>
        <w:r>
          <w:rPr>
            <w:webHidden/>
          </w:rPr>
          <w:fldChar w:fldCharType="begin"/>
        </w:r>
        <w:r w:rsidR="003363A3">
          <w:rPr>
            <w:webHidden/>
          </w:rPr>
          <w:instrText xml:space="preserve"> PAGEREF _Toc47086919 \h </w:instrText>
        </w:r>
        <w:r>
          <w:rPr>
            <w:webHidden/>
          </w:rPr>
        </w:r>
        <w:r>
          <w:rPr>
            <w:webHidden/>
          </w:rPr>
          <w:fldChar w:fldCharType="separate"/>
        </w:r>
        <w:r w:rsidR="003363A3">
          <w:rPr>
            <w:webHidden/>
          </w:rPr>
          <w:t>29</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920" w:history="1">
        <w:r w:rsidR="003363A3" w:rsidRPr="006304C7">
          <w:rPr>
            <w:rStyle w:val="-"/>
            <w:rFonts w:cstheme="minorHAnsi"/>
          </w:rPr>
          <w:t>ΑΡΘΡΟ 29: ΧΡΗΜΑΤΟΔΟΤΗΣΗ ΤΗΣ ΣΥΜΒΑΣΗΣ- ΦΟΡΟΙ, ΚΡΑΤΗΣΕΙΣ -ΠΛΗΡΩΜΗ ΑΝΑΔΟΧΟΥ</w:t>
        </w:r>
        <w:r w:rsidR="003363A3">
          <w:rPr>
            <w:webHidden/>
          </w:rPr>
          <w:tab/>
        </w:r>
        <w:r>
          <w:rPr>
            <w:webHidden/>
          </w:rPr>
          <w:fldChar w:fldCharType="begin"/>
        </w:r>
        <w:r w:rsidR="003363A3">
          <w:rPr>
            <w:webHidden/>
          </w:rPr>
          <w:instrText xml:space="preserve"> PAGEREF _Toc47086920 \h </w:instrText>
        </w:r>
        <w:r>
          <w:rPr>
            <w:webHidden/>
          </w:rPr>
        </w:r>
        <w:r>
          <w:rPr>
            <w:webHidden/>
          </w:rPr>
          <w:fldChar w:fldCharType="separate"/>
        </w:r>
        <w:r w:rsidR="003363A3">
          <w:rPr>
            <w:webHidden/>
          </w:rPr>
          <w:t>29</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921" w:history="1">
        <w:r w:rsidR="003363A3" w:rsidRPr="006304C7">
          <w:rPr>
            <w:rStyle w:val="-"/>
            <w:rFonts w:cstheme="minorHAnsi"/>
          </w:rPr>
          <w:t>ΑΡΘΡΟ 30: ΕΦΑΡΜΟΣΤΕΟ ΔΙΚΑΙΟ-ΕΠΙΛΥΣΗ ΔΙΑΦΟΡΩΝ ΚΑΤΑ ΤΗΝ ΕΚΤΕΛΕΣΗ ΤΗΣ ΣΥΜΒΑΣΗΣ</w:t>
        </w:r>
        <w:r w:rsidR="003363A3">
          <w:rPr>
            <w:webHidden/>
          </w:rPr>
          <w:tab/>
        </w:r>
        <w:r>
          <w:rPr>
            <w:webHidden/>
          </w:rPr>
          <w:fldChar w:fldCharType="begin"/>
        </w:r>
        <w:r w:rsidR="003363A3">
          <w:rPr>
            <w:webHidden/>
          </w:rPr>
          <w:instrText xml:space="preserve"> PAGEREF _Toc47086921 \h </w:instrText>
        </w:r>
        <w:r>
          <w:rPr>
            <w:webHidden/>
          </w:rPr>
        </w:r>
        <w:r>
          <w:rPr>
            <w:webHidden/>
          </w:rPr>
          <w:fldChar w:fldCharType="separate"/>
        </w:r>
        <w:r w:rsidR="003363A3">
          <w:rPr>
            <w:webHidden/>
          </w:rPr>
          <w:t>30</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922" w:history="1">
        <w:r w:rsidR="003363A3" w:rsidRPr="006304C7">
          <w:rPr>
            <w:rStyle w:val="-"/>
            <w:rFonts w:cstheme="minorHAnsi"/>
          </w:rPr>
          <w:t>ΚΟΙΝΟΠΟΙΗΣΗ</w:t>
        </w:r>
        <w:r w:rsidR="003363A3" w:rsidRPr="006304C7">
          <w:rPr>
            <w:rStyle w:val="-"/>
            <w:rFonts w:cstheme="minorHAnsi"/>
            <w:lang w:val="en-US"/>
          </w:rPr>
          <w:t>:</w:t>
        </w:r>
        <w:r w:rsidR="003363A3">
          <w:rPr>
            <w:webHidden/>
          </w:rPr>
          <w:tab/>
        </w:r>
        <w:r>
          <w:rPr>
            <w:webHidden/>
          </w:rPr>
          <w:fldChar w:fldCharType="begin"/>
        </w:r>
        <w:r w:rsidR="003363A3">
          <w:rPr>
            <w:webHidden/>
          </w:rPr>
          <w:instrText xml:space="preserve"> PAGEREF _Toc47086922 \h </w:instrText>
        </w:r>
        <w:r>
          <w:rPr>
            <w:webHidden/>
          </w:rPr>
        </w:r>
        <w:r>
          <w:rPr>
            <w:webHidden/>
          </w:rPr>
          <w:fldChar w:fldCharType="separate"/>
        </w:r>
        <w:r w:rsidR="003363A3">
          <w:rPr>
            <w:webHidden/>
          </w:rPr>
          <w:t>31</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923" w:history="1">
        <w:r w:rsidR="003363A3" w:rsidRPr="006304C7">
          <w:rPr>
            <w:rStyle w:val="-"/>
            <w:rFonts w:cstheme="minorHAnsi"/>
          </w:rPr>
          <w:t>ΠΑΡΑΡΤΗΜΑ Α΄ - ΠΕΡΙΓΡΑΦΗ / ΠΙΝΑΚΑΣ ΕΛΑΧΙΣΤΩΝ ΑΠΑΙΤΗΣΕΩΝ ΚΑΙ ΤΕΧΝΙΚΩΝ ΠΡΟΔΙΑΓΡΑΦΩΝ/ΕΠΙΜΕΡΟΥΣ ΕΙΔΙΚΟΙ ΟΡΟΙ</w:t>
        </w:r>
        <w:r w:rsidR="003363A3">
          <w:rPr>
            <w:webHidden/>
          </w:rPr>
          <w:tab/>
        </w:r>
        <w:r>
          <w:rPr>
            <w:webHidden/>
          </w:rPr>
          <w:fldChar w:fldCharType="begin"/>
        </w:r>
        <w:r w:rsidR="003363A3">
          <w:rPr>
            <w:webHidden/>
          </w:rPr>
          <w:instrText xml:space="preserve"> PAGEREF _Toc47086923 \h </w:instrText>
        </w:r>
        <w:r>
          <w:rPr>
            <w:webHidden/>
          </w:rPr>
        </w:r>
        <w:r>
          <w:rPr>
            <w:webHidden/>
          </w:rPr>
          <w:fldChar w:fldCharType="separate"/>
        </w:r>
        <w:r w:rsidR="003363A3">
          <w:rPr>
            <w:webHidden/>
          </w:rPr>
          <w:t>32</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924" w:history="1">
        <w:r w:rsidR="003363A3" w:rsidRPr="006304C7">
          <w:rPr>
            <w:rStyle w:val="-"/>
            <w:rFonts w:cstheme="minorHAnsi"/>
          </w:rPr>
          <w:t>ανήκει στην υπ’ αρ. πρωτ. Δ.Π.Δ.Υ.Κ.Υ. Α.Α.Δ.Ε. Α ……………………………………..  Διακήρυξη</w:t>
        </w:r>
        <w:r w:rsidR="003363A3">
          <w:rPr>
            <w:webHidden/>
          </w:rPr>
          <w:tab/>
        </w:r>
        <w:r>
          <w:rPr>
            <w:webHidden/>
          </w:rPr>
          <w:fldChar w:fldCharType="begin"/>
        </w:r>
        <w:r w:rsidR="003363A3">
          <w:rPr>
            <w:webHidden/>
          </w:rPr>
          <w:instrText xml:space="preserve"> PAGEREF _Toc47086924 \h </w:instrText>
        </w:r>
        <w:r>
          <w:rPr>
            <w:webHidden/>
          </w:rPr>
        </w:r>
        <w:r>
          <w:rPr>
            <w:webHidden/>
          </w:rPr>
          <w:fldChar w:fldCharType="separate"/>
        </w:r>
        <w:r w:rsidR="003363A3">
          <w:rPr>
            <w:webHidden/>
          </w:rPr>
          <w:t>32</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925" w:history="1">
        <w:r w:rsidR="003363A3" w:rsidRPr="006304C7">
          <w:rPr>
            <w:rStyle w:val="-"/>
            <w:rFonts w:cstheme="minorHAnsi"/>
            <w:b/>
            <w:caps/>
            <w:spacing w:val="20"/>
            <w:kern w:val="28"/>
          </w:rPr>
          <w:t>1.</w:t>
        </w:r>
        <w:r w:rsidR="003363A3">
          <w:rPr>
            <w:rFonts w:asciiTheme="minorHAnsi" w:eastAsiaTheme="minorEastAsia" w:hAnsiTheme="minorHAnsi" w:cstheme="minorBidi"/>
            <w:color w:val="auto"/>
            <w:lang w:eastAsia="el-GR"/>
          </w:rPr>
          <w:tab/>
        </w:r>
        <w:r w:rsidR="003363A3" w:rsidRPr="006304C7">
          <w:rPr>
            <w:rStyle w:val="-"/>
            <w:rFonts w:cstheme="minorHAnsi"/>
            <w:b/>
            <w:caps/>
            <w:spacing w:val="20"/>
            <w:kern w:val="28"/>
          </w:rPr>
          <w:t>Ορισμοί</w:t>
        </w:r>
        <w:r w:rsidR="003363A3">
          <w:rPr>
            <w:webHidden/>
          </w:rPr>
          <w:tab/>
        </w:r>
        <w:r>
          <w:rPr>
            <w:webHidden/>
          </w:rPr>
          <w:fldChar w:fldCharType="begin"/>
        </w:r>
        <w:r w:rsidR="003363A3">
          <w:rPr>
            <w:webHidden/>
          </w:rPr>
          <w:instrText xml:space="preserve"> PAGEREF _Toc47086925 \h </w:instrText>
        </w:r>
        <w:r>
          <w:rPr>
            <w:webHidden/>
          </w:rPr>
        </w:r>
        <w:r>
          <w:rPr>
            <w:webHidden/>
          </w:rPr>
          <w:fldChar w:fldCharType="separate"/>
        </w:r>
        <w:r w:rsidR="003363A3">
          <w:rPr>
            <w:webHidden/>
          </w:rPr>
          <w:t>32</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926" w:history="1">
        <w:r w:rsidR="003363A3" w:rsidRPr="006304C7">
          <w:rPr>
            <w:rStyle w:val="-"/>
            <w:rFonts w:eastAsia="Times New Roman" w:cstheme="minorHAnsi"/>
            <w:b/>
            <w:caps/>
            <w:spacing w:val="20"/>
            <w:kern w:val="28"/>
          </w:rPr>
          <w:t>2.</w:t>
        </w:r>
        <w:r w:rsidR="003363A3">
          <w:rPr>
            <w:rFonts w:asciiTheme="minorHAnsi" w:eastAsiaTheme="minorEastAsia" w:hAnsiTheme="minorHAnsi" w:cstheme="minorBidi"/>
            <w:color w:val="auto"/>
            <w:lang w:eastAsia="el-GR"/>
          </w:rPr>
          <w:tab/>
        </w:r>
        <w:r w:rsidR="003363A3" w:rsidRPr="006304C7">
          <w:rPr>
            <w:rStyle w:val="-"/>
            <w:rFonts w:eastAsia="Times New Roman" w:cstheme="minorHAnsi"/>
            <w:b/>
            <w:caps/>
            <w:spacing w:val="20"/>
            <w:kern w:val="28"/>
          </w:rPr>
          <w:t>Υπηρεσίες Τεχνικής Υποστήριξης</w:t>
        </w:r>
        <w:r w:rsidR="003363A3">
          <w:rPr>
            <w:webHidden/>
          </w:rPr>
          <w:tab/>
        </w:r>
        <w:r>
          <w:rPr>
            <w:webHidden/>
          </w:rPr>
          <w:fldChar w:fldCharType="begin"/>
        </w:r>
        <w:r w:rsidR="003363A3">
          <w:rPr>
            <w:webHidden/>
          </w:rPr>
          <w:instrText xml:space="preserve"> PAGEREF _Toc47086926 \h </w:instrText>
        </w:r>
        <w:r>
          <w:rPr>
            <w:webHidden/>
          </w:rPr>
        </w:r>
        <w:r>
          <w:rPr>
            <w:webHidden/>
          </w:rPr>
          <w:fldChar w:fldCharType="separate"/>
        </w:r>
        <w:r w:rsidR="003363A3">
          <w:rPr>
            <w:webHidden/>
          </w:rPr>
          <w:t>32</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927" w:history="1">
        <w:r w:rsidR="003363A3" w:rsidRPr="006304C7">
          <w:rPr>
            <w:rStyle w:val="-"/>
            <w:rFonts w:cstheme="minorHAnsi"/>
            <w:b/>
            <w:caps/>
            <w:spacing w:val="20"/>
            <w:kern w:val="28"/>
          </w:rPr>
          <w:t>3.</w:t>
        </w:r>
        <w:r w:rsidR="003363A3">
          <w:rPr>
            <w:rFonts w:asciiTheme="minorHAnsi" w:eastAsiaTheme="minorEastAsia" w:hAnsiTheme="minorHAnsi" w:cstheme="minorBidi"/>
            <w:color w:val="auto"/>
            <w:lang w:eastAsia="el-GR"/>
          </w:rPr>
          <w:tab/>
        </w:r>
        <w:r w:rsidR="003363A3" w:rsidRPr="006304C7">
          <w:rPr>
            <w:rStyle w:val="-"/>
            <w:rFonts w:cstheme="minorHAnsi"/>
            <w:b/>
            <w:caps/>
            <w:spacing w:val="20"/>
            <w:kern w:val="28"/>
          </w:rPr>
          <w:t>ΠΛΑΙΣΙΟ ΕΓΓΥΗΜΕΝΟΥ ΕΠΙΠΕΔΟΥ ΥΠΗΡΕΣΙΩΝ ΤΕΧΝΙΚΗΣ ΥΠΟΣΤΗΡΙΞΗΣ</w:t>
        </w:r>
        <w:r w:rsidR="003363A3">
          <w:rPr>
            <w:webHidden/>
          </w:rPr>
          <w:tab/>
        </w:r>
        <w:r>
          <w:rPr>
            <w:webHidden/>
          </w:rPr>
          <w:fldChar w:fldCharType="begin"/>
        </w:r>
        <w:r w:rsidR="003363A3">
          <w:rPr>
            <w:webHidden/>
          </w:rPr>
          <w:instrText xml:space="preserve"> PAGEREF _Toc47086927 \h </w:instrText>
        </w:r>
        <w:r>
          <w:rPr>
            <w:webHidden/>
          </w:rPr>
        </w:r>
        <w:r>
          <w:rPr>
            <w:webHidden/>
          </w:rPr>
          <w:fldChar w:fldCharType="separate"/>
        </w:r>
        <w:r w:rsidR="003363A3">
          <w:rPr>
            <w:webHidden/>
          </w:rPr>
          <w:t>33</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928" w:history="1">
        <w:r w:rsidR="003363A3" w:rsidRPr="006304C7">
          <w:rPr>
            <w:rStyle w:val="-"/>
            <w:rFonts w:cstheme="minorHAnsi"/>
            <w:b/>
            <w:caps/>
            <w:spacing w:val="20"/>
            <w:kern w:val="28"/>
          </w:rPr>
          <w:t>4.</w:t>
        </w:r>
        <w:r w:rsidR="003363A3">
          <w:rPr>
            <w:rFonts w:asciiTheme="minorHAnsi" w:eastAsiaTheme="minorEastAsia" w:hAnsiTheme="minorHAnsi" w:cstheme="minorBidi"/>
            <w:color w:val="auto"/>
            <w:lang w:eastAsia="el-GR"/>
          </w:rPr>
          <w:tab/>
        </w:r>
        <w:r w:rsidR="003363A3" w:rsidRPr="006304C7">
          <w:rPr>
            <w:rStyle w:val="-"/>
            <w:rFonts w:cstheme="minorHAnsi"/>
            <w:b/>
            <w:caps/>
            <w:spacing w:val="20"/>
            <w:kern w:val="28"/>
          </w:rPr>
          <w:t>ΠΛΑΙΣΙΟ εγγυημενου ΕΠΙΠΕΔΟΥ   ΔΙΑΘΕΣΙΜΟΤΗΤΑΣ ΠΛΗΡΟΦΟΡΙΑΚΟΥ ΣΥΣΤΗΜΑΤΟΣ</w:t>
        </w:r>
        <w:r w:rsidR="003363A3">
          <w:rPr>
            <w:webHidden/>
          </w:rPr>
          <w:tab/>
        </w:r>
        <w:r>
          <w:rPr>
            <w:webHidden/>
          </w:rPr>
          <w:fldChar w:fldCharType="begin"/>
        </w:r>
        <w:r w:rsidR="003363A3">
          <w:rPr>
            <w:webHidden/>
          </w:rPr>
          <w:instrText xml:space="preserve"> PAGEREF _Toc47086928 \h </w:instrText>
        </w:r>
        <w:r>
          <w:rPr>
            <w:webHidden/>
          </w:rPr>
        </w:r>
        <w:r>
          <w:rPr>
            <w:webHidden/>
          </w:rPr>
          <w:fldChar w:fldCharType="separate"/>
        </w:r>
        <w:r w:rsidR="003363A3">
          <w:rPr>
            <w:webHidden/>
          </w:rPr>
          <w:t>36</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929" w:history="1">
        <w:r w:rsidR="003363A3" w:rsidRPr="006304C7">
          <w:rPr>
            <w:rStyle w:val="-"/>
            <w:rFonts w:cstheme="minorHAnsi"/>
            <w:b/>
            <w:caps/>
            <w:spacing w:val="20"/>
            <w:kern w:val="28"/>
          </w:rPr>
          <w:t>5.</w:t>
        </w:r>
        <w:r w:rsidR="003363A3">
          <w:rPr>
            <w:rFonts w:asciiTheme="minorHAnsi" w:eastAsiaTheme="minorEastAsia" w:hAnsiTheme="minorHAnsi" w:cstheme="minorBidi"/>
            <w:color w:val="auto"/>
            <w:lang w:eastAsia="el-GR"/>
          </w:rPr>
          <w:tab/>
        </w:r>
        <w:r w:rsidR="003363A3" w:rsidRPr="006304C7">
          <w:rPr>
            <w:rStyle w:val="-"/>
            <w:rFonts w:cstheme="minorHAnsi"/>
            <w:b/>
            <w:caps/>
            <w:spacing w:val="20"/>
            <w:kern w:val="28"/>
          </w:rPr>
          <w:t>Οροι Εκτέλεσης του Έργου</w:t>
        </w:r>
        <w:r w:rsidR="003363A3">
          <w:rPr>
            <w:webHidden/>
          </w:rPr>
          <w:tab/>
        </w:r>
        <w:r>
          <w:rPr>
            <w:webHidden/>
          </w:rPr>
          <w:fldChar w:fldCharType="begin"/>
        </w:r>
        <w:r w:rsidR="003363A3">
          <w:rPr>
            <w:webHidden/>
          </w:rPr>
          <w:instrText xml:space="preserve"> PAGEREF _Toc47086929 \h </w:instrText>
        </w:r>
        <w:r>
          <w:rPr>
            <w:webHidden/>
          </w:rPr>
        </w:r>
        <w:r>
          <w:rPr>
            <w:webHidden/>
          </w:rPr>
          <w:fldChar w:fldCharType="separate"/>
        </w:r>
        <w:r w:rsidR="003363A3">
          <w:rPr>
            <w:webHidden/>
          </w:rPr>
          <w:t>37</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930" w:history="1">
        <w:r w:rsidR="003363A3" w:rsidRPr="006304C7">
          <w:rPr>
            <w:rStyle w:val="-"/>
            <w:rFonts w:cstheme="minorHAnsi"/>
            <w:b/>
            <w:caps/>
            <w:spacing w:val="20"/>
            <w:kern w:val="28"/>
          </w:rPr>
          <w:t>6.</w:t>
        </w:r>
        <w:r w:rsidR="003363A3">
          <w:rPr>
            <w:rFonts w:asciiTheme="minorHAnsi" w:eastAsiaTheme="minorEastAsia" w:hAnsiTheme="minorHAnsi" w:cstheme="minorBidi"/>
            <w:color w:val="auto"/>
            <w:lang w:eastAsia="el-GR"/>
          </w:rPr>
          <w:tab/>
        </w:r>
        <w:r w:rsidR="003363A3" w:rsidRPr="006304C7">
          <w:rPr>
            <w:rStyle w:val="-"/>
            <w:rFonts w:cstheme="minorHAnsi"/>
            <w:b/>
            <w:caps/>
            <w:spacing w:val="20"/>
            <w:kern w:val="28"/>
          </w:rPr>
          <w:t>Βελτιώσεις – Προσθήκες</w:t>
        </w:r>
        <w:r w:rsidR="003363A3">
          <w:rPr>
            <w:webHidden/>
          </w:rPr>
          <w:tab/>
        </w:r>
        <w:r>
          <w:rPr>
            <w:webHidden/>
          </w:rPr>
          <w:fldChar w:fldCharType="begin"/>
        </w:r>
        <w:r w:rsidR="003363A3">
          <w:rPr>
            <w:webHidden/>
          </w:rPr>
          <w:instrText xml:space="preserve"> PAGEREF _Toc47086930 \h </w:instrText>
        </w:r>
        <w:r>
          <w:rPr>
            <w:webHidden/>
          </w:rPr>
        </w:r>
        <w:r>
          <w:rPr>
            <w:webHidden/>
          </w:rPr>
          <w:fldChar w:fldCharType="separate"/>
        </w:r>
        <w:r w:rsidR="003363A3">
          <w:rPr>
            <w:webHidden/>
          </w:rPr>
          <w:t>38</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931" w:history="1">
        <w:r w:rsidR="003363A3" w:rsidRPr="006304C7">
          <w:rPr>
            <w:rStyle w:val="-"/>
            <w:rFonts w:cstheme="minorHAnsi"/>
            <w:b/>
            <w:caps/>
            <w:spacing w:val="20"/>
            <w:kern w:val="28"/>
          </w:rPr>
          <w:t>7.</w:t>
        </w:r>
        <w:r w:rsidR="003363A3">
          <w:rPr>
            <w:rFonts w:asciiTheme="minorHAnsi" w:eastAsiaTheme="minorEastAsia" w:hAnsiTheme="minorHAnsi" w:cstheme="minorBidi"/>
            <w:color w:val="auto"/>
            <w:lang w:eastAsia="el-GR"/>
          </w:rPr>
          <w:tab/>
        </w:r>
        <w:r w:rsidR="003363A3" w:rsidRPr="006304C7">
          <w:rPr>
            <w:rStyle w:val="-"/>
            <w:rFonts w:cstheme="minorHAnsi"/>
            <w:b/>
            <w:caps/>
            <w:spacing w:val="20"/>
            <w:kern w:val="28"/>
          </w:rPr>
          <w:t>Ευθύνη και Ασφάλεια</w:t>
        </w:r>
        <w:r w:rsidR="003363A3">
          <w:rPr>
            <w:webHidden/>
          </w:rPr>
          <w:tab/>
        </w:r>
        <w:r>
          <w:rPr>
            <w:webHidden/>
          </w:rPr>
          <w:fldChar w:fldCharType="begin"/>
        </w:r>
        <w:r w:rsidR="003363A3">
          <w:rPr>
            <w:webHidden/>
          </w:rPr>
          <w:instrText xml:space="preserve"> PAGEREF _Toc47086931 \h </w:instrText>
        </w:r>
        <w:r>
          <w:rPr>
            <w:webHidden/>
          </w:rPr>
        </w:r>
        <w:r>
          <w:rPr>
            <w:webHidden/>
          </w:rPr>
          <w:fldChar w:fldCharType="separate"/>
        </w:r>
        <w:r w:rsidR="003363A3">
          <w:rPr>
            <w:webHidden/>
          </w:rPr>
          <w:t>39</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932" w:history="1">
        <w:r w:rsidR="003363A3" w:rsidRPr="006304C7">
          <w:rPr>
            <w:rStyle w:val="-"/>
            <w:rFonts w:cstheme="minorHAnsi"/>
          </w:rPr>
          <w:t>ΠΑΡΑΡΤΗΜΑ Β΄ - ΕΝΤΥΠΟ ΟΙΚΟΝΟΜΙΚΗΣ ΠΡΟΣΦΟΡΑΣ</w:t>
        </w:r>
        <w:r w:rsidR="003363A3">
          <w:rPr>
            <w:webHidden/>
          </w:rPr>
          <w:tab/>
        </w:r>
        <w:r>
          <w:rPr>
            <w:webHidden/>
          </w:rPr>
          <w:fldChar w:fldCharType="begin"/>
        </w:r>
        <w:r w:rsidR="003363A3">
          <w:rPr>
            <w:webHidden/>
          </w:rPr>
          <w:instrText xml:space="preserve"> PAGEREF _Toc47086932 \h </w:instrText>
        </w:r>
        <w:r>
          <w:rPr>
            <w:webHidden/>
          </w:rPr>
        </w:r>
        <w:r>
          <w:rPr>
            <w:webHidden/>
          </w:rPr>
          <w:fldChar w:fldCharType="separate"/>
        </w:r>
        <w:r w:rsidR="003363A3">
          <w:rPr>
            <w:webHidden/>
          </w:rPr>
          <w:t>41</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933" w:history="1">
        <w:r w:rsidR="003363A3" w:rsidRPr="006304C7">
          <w:rPr>
            <w:rStyle w:val="-"/>
            <w:rFonts w:cstheme="minorHAnsi"/>
          </w:rPr>
          <w:t>ΠΑΡΑΡΤΗΜΑ Γ΄ - ΠΙΝΑΚΑΣ ΣΥΜΜΟΡΦΩΣΗΣ ΤΕΧΝΙΚΗΣ ΠΡΟΣΦΟΡΑΣ</w:t>
        </w:r>
        <w:r w:rsidR="003363A3">
          <w:rPr>
            <w:webHidden/>
          </w:rPr>
          <w:tab/>
        </w:r>
        <w:r>
          <w:rPr>
            <w:webHidden/>
          </w:rPr>
          <w:fldChar w:fldCharType="begin"/>
        </w:r>
        <w:r w:rsidR="003363A3">
          <w:rPr>
            <w:webHidden/>
          </w:rPr>
          <w:instrText xml:space="preserve"> PAGEREF _Toc47086933 \h </w:instrText>
        </w:r>
        <w:r>
          <w:rPr>
            <w:webHidden/>
          </w:rPr>
        </w:r>
        <w:r>
          <w:rPr>
            <w:webHidden/>
          </w:rPr>
          <w:fldChar w:fldCharType="separate"/>
        </w:r>
        <w:r w:rsidR="003363A3">
          <w:rPr>
            <w:webHidden/>
          </w:rPr>
          <w:t>43</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934" w:history="1">
        <w:r w:rsidR="003363A3" w:rsidRPr="006304C7">
          <w:rPr>
            <w:rStyle w:val="-"/>
            <w:rFonts w:cstheme="minorHAnsi"/>
          </w:rPr>
          <w:t>ΠΑΡΑΡΤΗΜΑ Δ΄ - ΥΠΟΔΕΙΓΜΑ ΕΓΓΥΗΤΙΚΗΣ ΕΠΙΣΤΟΛΗΣ ΚΑΛΗΣ ΕΚΤΕΛΕΣΗΣ</w:t>
        </w:r>
        <w:r w:rsidR="003363A3">
          <w:rPr>
            <w:webHidden/>
          </w:rPr>
          <w:tab/>
        </w:r>
        <w:r>
          <w:rPr>
            <w:webHidden/>
          </w:rPr>
          <w:fldChar w:fldCharType="begin"/>
        </w:r>
        <w:r w:rsidR="003363A3">
          <w:rPr>
            <w:webHidden/>
          </w:rPr>
          <w:instrText xml:space="preserve"> PAGEREF _Toc47086934 \h </w:instrText>
        </w:r>
        <w:r>
          <w:rPr>
            <w:webHidden/>
          </w:rPr>
        </w:r>
        <w:r>
          <w:rPr>
            <w:webHidden/>
          </w:rPr>
          <w:fldChar w:fldCharType="separate"/>
        </w:r>
        <w:r w:rsidR="003363A3">
          <w:rPr>
            <w:webHidden/>
          </w:rPr>
          <w:t>53</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935" w:history="1">
        <w:r w:rsidR="003363A3" w:rsidRPr="006304C7">
          <w:rPr>
            <w:rStyle w:val="-"/>
            <w:rFonts w:cstheme="minorHAnsi"/>
          </w:rPr>
          <w:t>ΠΑΡΑΡΤΗΜΑ Ε΄ - ΣΧΕΔΙΟ ΣΥΜΒΑΣΗΣ</w:t>
        </w:r>
        <w:r w:rsidR="003363A3">
          <w:rPr>
            <w:webHidden/>
          </w:rPr>
          <w:tab/>
        </w:r>
        <w:r>
          <w:rPr>
            <w:webHidden/>
          </w:rPr>
          <w:fldChar w:fldCharType="begin"/>
        </w:r>
        <w:r w:rsidR="003363A3">
          <w:rPr>
            <w:webHidden/>
          </w:rPr>
          <w:instrText xml:space="preserve"> PAGEREF _Toc47086935 \h </w:instrText>
        </w:r>
        <w:r>
          <w:rPr>
            <w:webHidden/>
          </w:rPr>
        </w:r>
        <w:r>
          <w:rPr>
            <w:webHidden/>
          </w:rPr>
          <w:fldChar w:fldCharType="separate"/>
        </w:r>
        <w:r w:rsidR="003363A3">
          <w:rPr>
            <w:webHidden/>
          </w:rPr>
          <w:t>54</w:t>
        </w:r>
        <w:r>
          <w:rPr>
            <w:webHidden/>
          </w:rPr>
          <w:fldChar w:fldCharType="end"/>
        </w:r>
      </w:hyperlink>
    </w:p>
    <w:p w:rsidR="003363A3" w:rsidRDefault="00FA597F">
      <w:pPr>
        <w:pStyle w:val="10"/>
        <w:rPr>
          <w:rFonts w:asciiTheme="minorHAnsi" w:eastAsiaTheme="minorEastAsia" w:hAnsiTheme="minorHAnsi" w:cstheme="minorBidi"/>
          <w:color w:val="auto"/>
          <w:lang w:eastAsia="el-GR"/>
        </w:rPr>
      </w:pPr>
      <w:hyperlink w:anchor="_Toc47086936" w:history="1">
        <w:r w:rsidR="003363A3" w:rsidRPr="006304C7">
          <w:rPr>
            <w:rStyle w:val="-"/>
            <w:rFonts w:cstheme="minorHAnsi"/>
          </w:rPr>
          <w:t>ΠΑΡΑΡΤΗΜΑ ΣΤ΄ - Τ.Ε.Υ.Δ.</w:t>
        </w:r>
        <w:r w:rsidR="003363A3">
          <w:rPr>
            <w:webHidden/>
          </w:rPr>
          <w:tab/>
        </w:r>
        <w:r>
          <w:rPr>
            <w:webHidden/>
          </w:rPr>
          <w:fldChar w:fldCharType="begin"/>
        </w:r>
        <w:r w:rsidR="003363A3">
          <w:rPr>
            <w:webHidden/>
          </w:rPr>
          <w:instrText xml:space="preserve"> PAGEREF _Toc47086936 \h </w:instrText>
        </w:r>
        <w:r>
          <w:rPr>
            <w:webHidden/>
          </w:rPr>
        </w:r>
        <w:r>
          <w:rPr>
            <w:webHidden/>
          </w:rPr>
          <w:fldChar w:fldCharType="separate"/>
        </w:r>
        <w:r w:rsidR="003363A3">
          <w:rPr>
            <w:webHidden/>
          </w:rPr>
          <w:t>62</w:t>
        </w:r>
        <w:r>
          <w:rPr>
            <w:webHidden/>
          </w:rPr>
          <w:fldChar w:fldCharType="end"/>
        </w:r>
      </w:hyperlink>
    </w:p>
    <w:p w:rsidR="00443455" w:rsidRDefault="00FA597F" w:rsidP="00443455">
      <w:pPr>
        <w:spacing w:after="0" w:line="240" w:lineRule="auto"/>
        <w:rPr>
          <w:sz w:val="20"/>
          <w:szCs w:val="20"/>
        </w:rPr>
      </w:pPr>
      <w:r w:rsidRPr="00443455">
        <w:rPr>
          <w:sz w:val="20"/>
          <w:szCs w:val="20"/>
        </w:rPr>
        <w:fldChar w:fldCharType="end"/>
      </w:r>
    </w:p>
    <w:p w:rsidR="0002660D" w:rsidRDefault="0002660D" w:rsidP="00443455">
      <w:pPr>
        <w:spacing w:after="0" w:line="240" w:lineRule="auto"/>
        <w:rPr>
          <w:sz w:val="20"/>
          <w:szCs w:val="20"/>
        </w:rPr>
      </w:pPr>
    </w:p>
    <w:p w:rsidR="003B17C8" w:rsidRPr="007C438C" w:rsidRDefault="0002660D" w:rsidP="006669C7">
      <w:pPr>
        <w:pStyle w:val="1"/>
        <w:jc w:val="center"/>
        <w:rPr>
          <w:rFonts w:asciiTheme="minorHAnsi" w:hAnsiTheme="minorHAnsi" w:cstheme="minorHAnsi"/>
          <w:sz w:val="24"/>
          <w:szCs w:val="24"/>
        </w:rPr>
      </w:pPr>
      <w:bookmarkStart w:id="5" w:name="_Toc19626133"/>
      <w:bookmarkStart w:id="6" w:name="_Toc47086868"/>
      <w:r w:rsidRPr="007C438C">
        <w:rPr>
          <w:rFonts w:asciiTheme="minorHAnsi" w:hAnsiTheme="minorHAnsi" w:cstheme="minorHAnsi"/>
          <w:sz w:val="24"/>
          <w:szCs w:val="24"/>
        </w:rPr>
        <w:t>ΔΙΑΚΗΡΥΞΗ   ΣΥΝΟΠΤΙΚΟΥ   ΔΙΑΓΩΝΙΣΜΟΥ</w:t>
      </w:r>
      <w:bookmarkEnd w:id="5"/>
      <w:bookmarkEnd w:id="6"/>
    </w:p>
    <w:p w:rsidR="006669C7" w:rsidRDefault="006669C7" w:rsidP="003B17C8">
      <w:pPr>
        <w:pStyle w:val="1"/>
        <w:spacing w:line="240" w:lineRule="auto"/>
        <w:contextualSpacing/>
        <w:rPr>
          <w:b w:val="0"/>
          <w:bCs w:val="0"/>
          <w:color w:val="auto"/>
          <w:sz w:val="22"/>
          <w:szCs w:val="22"/>
        </w:rPr>
      </w:pPr>
      <w:bookmarkStart w:id="7" w:name="_Toc19626134"/>
    </w:p>
    <w:p w:rsidR="003B17C8" w:rsidRDefault="0048508C" w:rsidP="003B17C8">
      <w:pPr>
        <w:pStyle w:val="1"/>
        <w:spacing w:line="240" w:lineRule="auto"/>
        <w:contextualSpacing/>
        <w:rPr>
          <w:rFonts w:asciiTheme="minorHAnsi" w:hAnsiTheme="minorHAnsi" w:cstheme="minorHAnsi"/>
          <w:sz w:val="22"/>
        </w:rPr>
      </w:pPr>
      <w:bookmarkStart w:id="8" w:name="_Toc47086869"/>
      <w:r>
        <w:rPr>
          <w:rFonts w:asciiTheme="minorHAnsi" w:hAnsiTheme="minorHAnsi" w:cstheme="minorHAnsi"/>
          <w:sz w:val="22"/>
        </w:rPr>
        <w:t>Α</w:t>
      </w:r>
      <w:r w:rsidR="0002660D" w:rsidRPr="0002660D">
        <w:rPr>
          <w:rFonts w:asciiTheme="minorHAnsi" w:hAnsiTheme="minorHAnsi" w:cstheme="minorHAnsi"/>
          <w:sz w:val="22"/>
        </w:rPr>
        <w:t>ΡΘΡΟ 1.  ΑΝΑΘΕΤΟΥΣΑ ΑΡΧΗ ΚΑΙ ΑΝΤΙΚΕΙΜΕΝΟ ΣΥΜΒΑΣΗΣ</w:t>
      </w:r>
      <w:bookmarkEnd w:id="7"/>
      <w:bookmarkEnd w:id="8"/>
    </w:p>
    <w:p w:rsidR="0002660D" w:rsidRPr="00BA05CB" w:rsidRDefault="0002660D" w:rsidP="003B17C8">
      <w:pPr>
        <w:pStyle w:val="1"/>
        <w:numPr>
          <w:ilvl w:val="1"/>
          <w:numId w:val="2"/>
        </w:numPr>
        <w:spacing w:line="240" w:lineRule="auto"/>
        <w:ind w:left="476" w:hanging="357"/>
        <w:contextualSpacing/>
        <w:rPr>
          <w:rFonts w:asciiTheme="minorHAnsi" w:hAnsiTheme="minorHAnsi" w:cstheme="minorHAnsi"/>
          <w:sz w:val="20"/>
          <w:szCs w:val="20"/>
        </w:rPr>
      </w:pPr>
      <w:bookmarkStart w:id="9" w:name="_Toc19626135"/>
      <w:bookmarkStart w:id="10" w:name="_Toc47086870"/>
      <w:r w:rsidRPr="00BA05CB">
        <w:rPr>
          <w:rFonts w:asciiTheme="minorHAnsi" w:hAnsiTheme="minorHAnsi" w:cstheme="minorHAnsi"/>
          <w:sz w:val="20"/>
          <w:szCs w:val="20"/>
        </w:rPr>
        <w:t>ΣΤΟΙΧΕΙΑ ΑΝΑΘΕΤΟΥΣΑΣ ΑΡΧΗΣ</w:t>
      </w:r>
      <w:bookmarkEnd w:id="9"/>
      <w:bookmarkEnd w:id="10"/>
      <w:r w:rsidRPr="00BA05CB">
        <w:rPr>
          <w:rFonts w:asciiTheme="minorHAnsi" w:hAnsiTheme="minorHAnsi" w:cstheme="minorHAnsi"/>
          <w:sz w:val="20"/>
          <w:szCs w:val="20"/>
        </w:rPr>
        <w:t xml:space="preserve"> </w:t>
      </w:r>
    </w:p>
    <w:p w:rsidR="0002660D" w:rsidRPr="0002660D" w:rsidRDefault="0002660D" w:rsidP="0002660D"/>
    <w:tbl>
      <w:tblPr>
        <w:tblW w:w="10072" w:type="dxa"/>
        <w:tblInd w:w="103" w:type="dxa"/>
        <w:tblLook w:val="04A0"/>
      </w:tblPr>
      <w:tblGrid>
        <w:gridCol w:w="3813"/>
        <w:gridCol w:w="270"/>
        <w:gridCol w:w="1738"/>
        <w:gridCol w:w="275"/>
        <w:gridCol w:w="1767"/>
        <w:gridCol w:w="1251"/>
        <w:gridCol w:w="992"/>
      </w:tblGrid>
      <w:tr w:rsidR="0002660D" w:rsidRPr="0002660D" w:rsidTr="007C438C">
        <w:trPr>
          <w:trHeight w:val="300"/>
        </w:trPr>
        <w:tc>
          <w:tcPr>
            <w:tcW w:w="3813" w:type="dxa"/>
            <w:tcBorders>
              <w:top w:val="single" w:sz="4" w:space="0" w:color="auto"/>
              <w:left w:val="single" w:sz="4" w:space="0" w:color="auto"/>
              <w:bottom w:val="single" w:sz="4" w:space="0" w:color="auto"/>
            </w:tcBorders>
            <w:shd w:val="clear" w:color="auto" w:fill="auto"/>
            <w:noWrap/>
            <w:vAlign w:val="center"/>
          </w:tcPr>
          <w:p w:rsidR="0002660D" w:rsidRPr="0002660D" w:rsidRDefault="0002660D" w:rsidP="007C438C">
            <w:pPr>
              <w:spacing w:after="0" w:line="240" w:lineRule="auto"/>
              <w:rPr>
                <w:rFonts w:asciiTheme="minorHAnsi" w:eastAsia="Times New Roman" w:hAnsiTheme="minorHAnsi" w:cstheme="minorHAnsi"/>
                <w:b/>
                <w:bCs/>
                <w:color w:val="000000"/>
                <w:sz w:val="20"/>
                <w:szCs w:val="20"/>
                <w:lang w:eastAsia="el-GR"/>
              </w:rPr>
            </w:pPr>
            <w:r w:rsidRPr="0002660D">
              <w:rPr>
                <w:rFonts w:asciiTheme="minorHAnsi" w:eastAsia="Times New Roman" w:hAnsiTheme="minorHAnsi" w:cstheme="minorHAnsi"/>
                <w:b/>
                <w:bCs/>
                <w:color w:val="000000"/>
                <w:sz w:val="20"/>
                <w:szCs w:val="20"/>
                <w:lang w:eastAsia="el-GR"/>
              </w:rPr>
              <w:t>Επωνυμία</w:t>
            </w:r>
            <w:r w:rsidR="003B17C8">
              <w:rPr>
                <w:rFonts w:asciiTheme="minorHAnsi" w:eastAsia="Times New Roman" w:hAnsiTheme="minorHAnsi" w:cstheme="minorHAnsi"/>
                <w:b/>
                <w:bCs/>
                <w:color w:val="000000"/>
                <w:sz w:val="20"/>
                <w:szCs w:val="20"/>
                <w:lang w:eastAsia="el-GR"/>
              </w:rPr>
              <w:t xml:space="preserve"> Αναθέτουσας Αρχής</w:t>
            </w:r>
          </w:p>
        </w:tc>
        <w:tc>
          <w:tcPr>
            <w:tcW w:w="236" w:type="dxa"/>
            <w:tcBorders>
              <w:top w:val="single" w:sz="4" w:space="0" w:color="auto"/>
              <w:bottom w:val="single" w:sz="4" w:space="0" w:color="auto"/>
            </w:tcBorders>
            <w:shd w:val="clear" w:color="auto" w:fill="auto"/>
            <w:noWrap/>
            <w:vAlign w:val="center"/>
          </w:tcPr>
          <w:p w:rsidR="0002660D" w:rsidRPr="0002660D" w:rsidRDefault="0002660D" w:rsidP="007C438C">
            <w:pPr>
              <w:spacing w:after="0" w:line="240" w:lineRule="auto"/>
              <w:jc w:val="center"/>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w:t>
            </w:r>
          </w:p>
        </w:tc>
        <w:tc>
          <w:tcPr>
            <w:tcW w:w="5031" w:type="dxa"/>
            <w:gridSpan w:val="4"/>
            <w:tcBorders>
              <w:top w:val="single" w:sz="4" w:space="0" w:color="auto"/>
              <w:bottom w:val="single" w:sz="4" w:space="0" w:color="auto"/>
              <w:right w:val="nil"/>
            </w:tcBorders>
            <w:shd w:val="clear" w:color="auto" w:fill="auto"/>
            <w:noWrap/>
            <w:vAlign w:val="bottom"/>
          </w:tcPr>
          <w:p w:rsidR="0002660D" w:rsidRPr="0002660D" w:rsidRDefault="0002660D" w:rsidP="007C438C">
            <w:pPr>
              <w:spacing w:after="0" w:line="240" w:lineRule="auto"/>
              <w:rPr>
                <w:rFonts w:asciiTheme="minorHAnsi" w:eastAsia="Times New Roman" w:hAnsiTheme="minorHAnsi" w:cstheme="minorHAnsi"/>
                <w:i/>
                <w:iCs/>
                <w:color w:val="000000"/>
                <w:sz w:val="20"/>
                <w:szCs w:val="20"/>
                <w:lang w:eastAsia="el-GR"/>
              </w:rPr>
            </w:pPr>
            <w:r w:rsidRPr="0002660D">
              <w:rPr>
                <w:rFonts w:asciiTheme="minorHAnsi" w:eastAsia="Times New Roman" w:hAnsiTheme="minorHAnsi" w:cstheme="minorHAnsi"/>
                <w:i/>
                <w:iCs/>
                <w:color w:val="000000"/>
                <w:sz w:val="20"/>
                <w:szCs w:val="20"/>
                <w:lang w:eastAsia="el-GR"/>
              </w:rPr>
              <w:t>ΑΝΕΞΑΡΤΗΤΗ ΑΡΧΗ ΔΗΜΟΣΙΩΝ ΕΣΟΔΩΝ (A.A.Δ.Ε.)</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2660D" w:rsidRPr="0002660D" w:rsidRDefault="0002660D" w:rsidP="007C438C">
            <w:pPr>
              <w:spacing w:after="0" w:line="240" w:lineRule="auto"/>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 </w:t>
            </w:r>
          </w:p>
        </w:tc>
      </w:tr>
      <w:tr w:rsidR="0002660D" w:rsidRPr="0002660D" w:rsidTr="007C438C">
        <w:trPr>
          <w:trHeight w:val="300"/>
        </w:trPr>
        <w:tc>
          <w:tcPr>
            <w:tcW w:w="3813" w:type="dxa"/>
            <w:tcBorders>
              <w:top w:val="single" w:sz="4" w:space="0" w:color="auto"/>
              <w:left w:val="single" w:sz="4" w:space="0" w:color="auto"/>
              <w:bottom w:val="single" w:sz="4" w:space="0" w:color="auto"/>
            </w:tcBorders>
            <w:shd w:val="clear" w:color="auto" w:fill="auto"/>
            <w:noWrap/>
            <w:vAlign w:val="center"/>
          </w:tcPr>
          <w:p w:rsidR="0002660D" w:rsidRPr="0002660D" w:rsidRDefault="003B17C8" w:rsidP="007C438C">
            <w:pPr>
              <w:spacing w:after="0" w:line="240" w:lineRule="auto"/>
              <w:rPr>
                <w:rFonts w:asciiTheme="minorHAnsi" w:eastAsia="Times New Roman" w:hAnsiTheme="minorHAnsi" w:cstheme="minorHAnsi"/>
                <w:b/>
                <w:bCs/>
                <w:color w:val="000000"/>
                <w:sz w:val="20"/>
                <w:szCs w:val="20"/>
                <w:lang w:eastAsia="el-GR"/>
              </w:rPr>
            </w:pPr>
            <w:r>
              <w:rPr>
                <w:rFonts w:asciiTheme="minorHAnsi" w:eastAsia="Times New Roman" w:hAnsiTheme="minorHAnsi" w:cstheme="minorHAnsi"/>
                <w:b/>
                <w:bCs/>
                <w:color w:val="000000"/>
                <w:sz w:val="20"/>
                <w:szCs w:val="20"/>
                <w:lang w:eastAsia="el-GR"/>
              </w:rPr>
              <w:t>Επισπεύδουσα Υπηρεσία</w:t>
            </w:r>
          </w:p>
        </w:tc>
        <w:tc>
          <w:tcPr>
            <w:tcW w:w="236" w:type="dxa"/>
            <w:tcBorders>
              <w:top w:val="single" w:sz="4" w:space="0" w:color="auto"/>
              <w:bottom w:val="single" w:sz="4" w:space="0" w:color="auto"/>
            </w:tcBorders>
            <w:shd w:val="clear" w:color="auto" w:fill="auto"/>
            <w:noWrap/>
            <w:vAlign w:val="center"/>
          </w:tcPr>
          <w:p w:rsidR="0002660D" w:rsidRPr="003B17C8" w:rsidRDefault="003B17C8" w:rsidP="007C438C">
            <w:pPr>
              <w:spacing w:after="0" w:line="240" w:lineRule="auto"/>
              <w:jc w:val="center"/>
              <w:rPr>
                <w:rFonts w:asciiTheme="minorHAnsi" w:eastAsia="Times New Roman" w:hAnsiTheme="minorHAnsi" w:cstheme="minorHAnsi"/>
                <w:color w:val="000000"/>
                <w:sz w:val="20"/>
                <w:szCs w:val="20"/>
                <w:lang w:eastAsia="el-GR"/>
              </w:rPr>
            </w:pPr>
            <w:r>
              <w:rPr>
                <w:rFonts w:asciiTheme="minorHAnsi" w:eastAsia="Times New Roman" w:hAnsiTheme="minorHAnsi" w:cstheme="minorHAnsi"/>
                <w:color w:val="000000"/>
                <w:sz w:val="20"/>
                <w:szCs w:val="20"/>
                <w:lang w:val="en-US" w:eastAsia="el-GR"/>
              </w:rPr>
              <w:t>:</w:t>
            </w:r>
          </w:p>
        </w:tc>
        <w:tc>
          <w:tcPr>
            <w:tcW w:w="5031" w:type="dxa"/>
            <w:gridSpan w:val="4"/>
            <w:tcBorders>
              <w:top w:val="single" w:sz="4" w:space="0" w:color="auto"/>
              <w:bottom w:val="single" w:sz="4" w:space="0" w:color="auto"/>
              <w:right w:val="nil"/>
            </w:tcBorders>
            <w:shd w:val="clear" w:color="auto" w:fill="auto"/>
            <w:noWrap/>
            <w:vAlign w:val="bottom"/>
          </w:tcPr>
          <w:p w:rsidR="003872AC" w:rsidRPr="003872AC" w:rsidRDefault="003872AC" w:rsidP="003872AC">
            <w:pPr>
              <w:spacing w:after="0" w:line="240" w:lineRule="auto"/>
              <w:rPr>
                <w:rFonts w:asciiTheme="minorHAnsi" w:eastAsia="Times New Roman" w:hAnsiTheme="minorHAnsi" w:cstheme="minorHAnsi"/>
                <w:i/>
                <w:iCs/>
                <w:color w:val="000000"/>
                <w:sz w:val="20"/>
                <w:szCs w:val="20"/>
                <w:lang w:eastAsia="el-GR"/>
              </w:rPr>
            </w:pPr>
            <w:r w:rsidRPr="003872AC">
              <w:rPr>
                <w:rFonts w:asciiTheme="minorHAnsi" w:eastAsia="Times New Roman" w:hAnsiTheme="minorHAnsi" w:cstheme="minorHAnsi"/>
                <w:i/>
                <w:iCs/>
                <w:color w:val="000000"/>
                <w:sz w:val="20"/>
                <w:szCs w:val="20"/>
                <w:lang w:eastAsia="el-GR"/>
              </w:rPr>
              <w:t>Διεύθυνση Πρ</w:t>
            </w:r>
            <w:r w:rsidR="00A914BC">
              <w:rPr>
                <w:rFonts w:asciiTheme="minorHAnsi" w:eastAsia="Times New Roman" w:hAnsiTheme="minorHAnsi" w:cstheme="minorHAnsi"/>
                <w:i/>
                <w:iCs/>
                <w:color w:val="000000"/>
                <w:sz w:val="20"/>
                <w:szCs w:val="20"/>
                <w:lang w:eastAsia="el-GR"/>
              </w:rPr>
              <w:t>ομηθειών και</w:t>
            </w:r>
            <w:r w:rsidRPr="003872AC">
              <w:rPr>
                <w:rFonts w:asciiTheme="minorHAnsi" w:eastAsia="Times New Roman" w:hAnsiTheme="minorHAnsi" w:cstheme="minorHAnsi"/>
                <w:i/>
                <w:iCs/>
                <w:color w:val="000000"/>
                <w:sz w:val="20"/>
                <w:szCs w:val="20"/>
                <w:lang w:eastAsia="el-GR"/>
              </w:rPr>
              <w:t xml:space="preserve"> Κτιριακών Υποδομών</w:t>
            </w:r>
          </w:p>
          <w:p w:rsidR="0002660D" w:rsidRPr="0002660D" w:rsidRDefault="003872AC" w:rsidP="003872AC">
            <w:pPr>
              <w:spacing w:after="0" w:line="240" w:lineRule="auto"/>
              <w:rPr>
                <w:rFonts w:asciiTheme="minorHAnsi" w:eastAsia="Times New Roman" w:hAnsiTheme="minorHAnsi" w:cstheme="minorHAnsi"/>
                <w:i/>
                <w:iCs/>
                <w:color w:val="000000"/>
                <w:sz w:val="20"/>
                <w:szCs w:val="20"/>
                <w:lang w:eastAsia="el-GR"/>
              </w:rPr>
            </w:pPr>
            <w:r w:rsidRPr="003872AC">
              <w:rPr>
                <w:rFonts w:asciiTheme="minorHAnsi" w:eastAsia="Times New Roman" w:hAnsiTheme="minorHAnsi" w:cstheme="minorHAnsi"/>
                <w:i/>
                <w:iCs/>
                <w:color w:val="000000"/>
                <w:sz w:val="20"/>
                <w:szCs w:val="20"/>
                <w:lang w:eastAsia="el-GR"/>
              </w:rPr>
              <w:t>Τμήμα Α’ :  Προμηθειών</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2660D" w:rsidRPr="0002660D" w:rsidRDefault="0002660D" w:rsidP="007C438C">
            <w:pPr>
              <w:spacing w:after="0" w:line="240" w:lineRule="auto"/>
              <w:rPr>
                <w:rFonts w:asciiTheme="minorHAnsi" w:eastAsia="Times New Roman" w:hAnsiTheme="minorHAnsi" w:cstheme="minorHAnsi"/>
                <w:color w:val="000000"/>
                <w:sz w:val="20"/>
                <w:szCs w:val="20"/>
                <w:lang w:eastAsia="el-GR"/>
              </w:rPr>
            </w:pPr>
          </w:p>
        </w:tc>
      </w:tr>
      <w:tr w:rsidR="0002660D" w:rsidRPr="0002660D" w:rsidTr="007C438C">
        <w:trPr>
          <w:trHeight w:val="300"/>
        </w:trPr>
        <w:tc>
          <w:tcPr>
            <w:tcW w:w="3813" w:type="dxa"/>
            <w:tcBorders>
              <w:top w:val="single" w:sz="4" w:space="0" w:color="auto"/>
              <w:left w:val="single" w:sz="4" w:space="0" w:color="auto"/>
              <w:bottom w:val="single" w:sz="4" w:space="0" w:color="auto"/>
            </w:tcBorders>
            <w:shd w:val="clear" w:color="auto" w:fill="auto"/>
            <w:noWrap/>
            <w:vAlign w:val="center"/>
          </w:tcPr>
          <w:p w:rsidR="0002660D" w:rsidRPr="0002660D" w:rsidRDefault="0002660D" w:rsidP="007C438C">
            <w:pPr>
              <w:spacing w:after="0" w:line="240" w:lineRule="auto"/>
              <w:rPr>
                <w:rFonts w:asciiTheme="minorHAnsi" w:eastAsia="Times New Roman" w:hAnsiTheme="minorHAnsi" w:cstheme="minorHAnsi"/>
                <w:b/>
                <w:bCs/>
                <w:color w:val="000000"/>
                <w:sz w:val="20"/>
                <w:szCs w:val="20"/>
                <w:lang w:eastAsia="el-GR"/>
              </w:rPr>
            </w:pPr>
            <w:r w:rsidRPr="0002660D">
              <w:rPr>
                <w:rFonts w:asciiTheme="minorHAnsi" w:eastAsia="Times New Roman" w:hAnsiTheme="minorHAnsi" w:cstheme="minorHAnsi"/>
                <w:b/>
                <w:bCs/>
                <w:color w:val="000000"/>
                <w:sz w:val="20"/>
                <w:szCs w:val="20"/>
                <w:lang w:eastAsia="el-GR"/>
              </w:rPr>
              <w:t>Οδός</w:t>
            </w:r>
          </w:p>
        </w:tc>
        <w:tc>
          <w:tcPr>
            <w:tcW w:w="236" w:type="dxa"/>
            <w:tcBorders>
              <w:top w:val="single" w:sz="4" w:space="0" w:color="auto"/>
              <w:bottom w:val="single" w:sz="4" w:space="0" w:color="auto"/>
            </w:tcBorders>
            <w:shd w:val="clear" w:color="auto" w:fill="auto"/>
            <w:noWrap/>
            <w:vAlign w:val="center"/>
          </w:tcPr>
          <w:p w:rsidR="0002660D" w:rsidRPr="0002660D" w:rsidRDefault="0002660D" w:rsidP="007C438C">
            <w:pPr>
              <w:spacing w:after="0" w:line="240" w:lineRule="auto"/>
              <w:jc w:val="center"/>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w:t>
            </w:r>
          </w:p>
        </w:tc>
        <w:tc>
          <w:tcPr>
            <w:tcW w:w="1738" w:type="dxa"/>
            <w:tcBorders>
              <w:top w:val="single" w:sz="4" w:space="0" w:color="auto"/>
              <w:bottom w:val="single" w:sz="4" w:space="0" w:color="auto"/>
              <w:right w:val="nil"/>
            </w:tcBorders>
            <w:shd w:val="clear" w:color="auto" w:fill="auto"/>
            <w:noWrap/>
            <w:vAlign w:val="center"/>
          </w:tcPr>
          <w:p w:rsidR="0002660D" w:rsidRPr="0002660D" w:rsidRDefault="0002660D" w:rsidP="007C438C">
            <w:pPr>
              <w:spacing w:after="0" w:line="240" w:lineRule="auto"/>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Ερμού 23-25</w:t>
            </w:r>
          </w:p>
        </w:tc>
        <w:tc>
          <w:tcPr>
            <w:tcW w:w="275" w:type="dxa"/>
            <w:tcBorders>
              <w:top w:val="single" w:sz="4" w:space="0" w:color="auto"/>
              <w:left w:val="nil"/>
              <w:bottom w:val="single" w:sz="4" w:space="0" w:color="auto"/>
              <w:right w:val="nil"/>
            </w:tcBorders>
            <w:shd w:val="clear" w:color="auto" w:fill="auto"/>
            <w:noWrap/>
            <w:vAlign w:val="bottom"/>
          </w:tcPr>
          <w:p w:rsidR="0002660D" w:rsidRPr="0002660D" w:rsidRDefault="0002660D" w:rsidP="007C438C">
            <w:pPr>
              <w:spacing w:after="0" w:line="240" w:lineRule="auto"/>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 </w:t>
            </w:r>
          </w:p>
        </w:tc>
        <w:tc>
          <w:tcPr>
            <w:tcW w:w="1767" w:type="dxa"/>
            <w:tcBorders>
              <w:top w:val="single" w:sz="4" w:space="0" w:color="auto"/>
              <w:left w:val="nil"/>
              <w:bottom w:val="single" w:sz="4" w:space="0" w:color="auto"/>
              <w:right w:val="nil"/>
            </w:tcBorders>
            <w:shd w:val="clear" w:color="auto" w:fill="auto"/>
            <w:noWrap/>
            <w:vAlign w:val="bottom"/>
          </w:tcPr>
          <w:p w:rsidR="0002660D" w:rsidRPr="0002660D" w:rsidRDefault="0002660D" w:rsidP="007C438C">
            <w:pPr>
              <w:spacing w:after="0" w:line="240" w:lineRule="auto"/>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 </w:t>
            </w:r>
          </w:p>
        </w:tc>
        <w:tc>
          <w:tcPr>
            <w:tcW w:w="1251" w:type="dxa"/>
            <w:tcBorders>
              <w:top w:val="single" w:sz="4" w:space="0" w:color="auto"/>
              <w:left w:val="nil"/>
              <w:bottom w:val="single" w:sz="4" w:space="0" w:color="auto"/>
              <w:right w:val="nil"/>
            </w:tcBorders>
            <w:shd w:val="clear" w:color="auto" w:fill="auto"/>
            <w:noWrap/>
            <w:vAlign w:val="bottom"/>
          </w:tcPr>
          <w:p w:rsidR="0002660D" w:rsidRPr="0002660D" w:rsidRDefault="0002660D" w:rsidP="007C438C">
            <w:pPr>
              <w:spacing w:after="0" w:line="240" w:lineRule="auto"/>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2660D" w:rsidRPr="0002660D" w:rsidRDefault="0002660D" w:rsidP="007C438C">
            <w:pPr>
              <w:spacing w:after="0" w:line="240" w:lineRule="auto"/>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 </w:t>
            </w:r>
          </w:p>
        </w:tc>
      </w:tr>
      <w:tr w:rsidR="0002660D" w:rsidRPr="0002660D" w:rsidTr="007C438C">
        <w:trPr>
          <w:trHeight w:val="300"/>
        </w:trPr>
        <w:tc>
          <w:tcPr>
            <w:tcW w:w="3813" w:type="dxa"/>
            <w:tcBorders>
              <w:top w:val="single" w:sz="4" w:space="0" w:color="auto"/>
              <w:left w:val="single" w:sz="4" w:space="0" w:color="auto"/>
              <w:bottom w:val="single" w:sz="4" w:space="0" w:color="auto"/>
            </w:tcBorders>
            <w:shd w:val="clear" w:color="auto" w:fill="auto"/>
            <w:noWrap/>
            <w:vAlign w:val="center"/>
          </w:tcPr>
          <w:p w:rsidR="0002660D" w:rsidRPr="0002660D" w:rsidRDefault="0002660D" w:rsidP="007C438C">
            <w:pPr>
              <w:spacing w:after="0" w:line="240" w:lineRule="auto"/>
              <w:rPr>
                <w:rFonts w:asciiTheme="minorHAnsi" w:eastAsia="Times New Roman" w:hAnsiTheme="minorHAnsi" w:cstheme="minorHAnsi"/>
                <w:b/>
                <w:bCs/>
                <w:color w:val="000000"/>
                <w:sz w:val="20"/>
                <w:szCs w:val="20"/>
                <w:lang w:eastAsia="el-GR"/>
              </w:rPr>
            </w:pPr>
            <w:r w:rsidRPr="0002660D">
              <w:rPr>
                <w:rFonts w:asciiTheme="minorHAnsi" w:eastAsia="Times New Roman" w:hAnsiTheme="minorHAnsi" w:cstheme="minorHAnsi"/>
                <w:b/>
                <w:bCs/>
                <w:color w:val="000000"/>
                <w:sz w:val="20"/>
                <w:szCs w:val="20"/>
                <w:lang w:eastAsia="el-GR"/>
              </w:rPr>
              <w:t>Πόλη</w:t>
            </w:r>
          </w:p>
        </w:tc>
        <w:tc>
          <w:tcPr>
            <w:tcW w:w="236" w:type="dxa"/>
            <w:tcBorders>
              <w:top w:val="single" w:sz="4" w:space="0" w:color="auto"/>
              <w:bottom w:val="single" w:sz="4" w:space="0" w:color="auto"/>
            </w:tcBorders>
            <w:shd w:val="clear" w:color="auto" w:fill="auto"/>
            <w:noWrap/>
            <w:vAlign w:val="center"/>
          </w:tcPr>
          <w:p w:rsidR="0002660D" w:rsidRPr="0002660D" w:rsidRDefault="0002660D" w:rsidP="007C438C">
            <w:pPr>
              <w:spacing w:after="0" w:line="240" w:lineRule="auto"/>
              <w:jc w:val="center"/>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w:t>
            </w:r>
          </w:p>
        </w:tc>
        <w:tc>
          <w:tcPr>
            <w:tcW w:w="1738" w:type="dxa"/>
            <w:tcBorders>
              <w:top w:val="single" w:sz="4" w:space="0" w:color="auto"/>
              <w:bottom w:val="single" w:sz="4" w:space="0" w:color="auto"/>
              <w:right w:val="nil"/>
            </w:tcBorders>
            <w:shd w:val="clear" w:color="auto" w:fill="auto"/>
            <w:noWrap/>
            <w:vAlign w:val="bottom"/>
          </w:tcPr>
          <w:p w:rsidR="0002660D" w:rsidRPr="0002660D" w:rsidRDefault="0002660D" w:rsidP="007C438C">
            <w:pPr>
              <w:spacing w:after="0" w:line="240" w:lineRule="auto"/>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 xml:space="preserve">Αθήνα </w:t>
            </w:r>
          </w:p>
        </w:tc>
        <w:tc>
          <w:tcPr>
            <w:tcW w:w="275" w:type="dxa"/>
            <w:tcBorders>
              <w:top w:val="single" w:sz="4" w:space="0" w:color="auto"/>
              <w:left w:val="nil"/>
              <w:bottom w:val="single" w:sz="4" w:space="0" w:color="auto"/>
              <w:right w:val="nil"/>
            </w:tcBorders>
            <w:shd w:val="clear" w:color="auto" w:fill="auto"/>
            <w:noWrap/>
            <w:vAlign w:val="bottom"/>
          </w:tcPr>
          <w:p w:rsidR="0002660D" w:rsidRPr="0002660D" w:rsidRDefault="0002660D" w:rsidP="007C438C">
            <w:pPr>
              <w:spacing w:after="0" w:line="240" w:lineRule="auto"/>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 </w:t>
            </w:r>
          </w:p>
        </w:tc>
        <w:tc>
          <w:tcPr>
            <w:tcW w:w="1767" w:type="dxa"/>
            <w:tcBorders>
              <w:top w:val="single" w:sz="4" w:space="0" w:color="auto"/>
              <w:left w:val="nil"/>
              <w:bottom w:val="single" w:sz="4" w:space="0" w:color="auto"/>
              <w:right w:val="nil"/>
            </w:tcBorders>
            <w:shd w:val="clear" w:color="auto" w:fill="auto"/>
            <w:noWrap/>
            <w:vAlign w:val="bottom"/>
          </w:tcPr>
          <w:p w:rsidR="0002660D" w:rsidRPr="0002660D" w:rsidRDefault="0002660D" w:rsidP="007C438C">
            <w:pPr>
              <w:spacing w:after="0" w:line="240" w:lineRule="auto"/>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 </w:t>
            </w:r>
          </w:p>
        </w:tc>
        <w:tc>
          <w:tcPr>
            <w:tcW w:w="1251" w:type="dxa"/>
            <w:tcBorders>
              <w:top w:val="single" w:sz="4" w:space="0" w:color="auto"/>
              <w:left w:val="nil"/>
              <w:bottom w:val="single" w:sz="4" w:space="0" w:color="auto"/>
              <w:right w:val="nil"/>
            </w:tcBorders>
            <w:shd w:val="clear" w:color="auto" w:fill="auto"/>
            <w:noWrap/>
            <w:vAlign w:val="bottom"/>
          </w:tcPr>
          <w:p w:rsidR="0002660D" w:rsidRPr="0002660D" w:rsidRDefault="0002660D" w:rsidP="007C438C">
            <w:pPr>
              <w:spacing w:after="0" w:line="240" w:lineRule="auto"/>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2660D" w:rsidRPr="0002660D" w:rsidRDefault="0002660D" w:rsidP="007C438C">
            <w:pPr>
              <w:spacing w:after="0" w:line="240" w:lineRule="auto"/>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 </w:t>
            </w:r>
          </w:p>
        </w:tc>
      </w:tr>
      <w:tr w:rsidR="0002660D" w:rsidRPr="0002660D" w:rsidTr="007C438C">
        <w:trPr>
          <w:trHeight w:val="300"/>
        </w:trPr>
        <w:tc>
          <w:tcPr>
            <w:tcW w:w="3813" w:type="dxa"/>
            <w:tcBorders>
              <w:top w:val="single" w:sz="4" w:space="0" w:color="auto"/>
              <w:left w:val="single" w:sz="4" w:space="0" w:color="auto"/>
              <w:bottom w:val="single" w:sz="4" w:space="0" w:color="auto"/>
            </w:tcBorders>
            <w:shd w:val="clear" w:color="auto" w:fill="auto"/>
            <w:noWrap/>
            <w:vAlign w:val="center"/>
          </w:tcPr>
          <w:p w:rsidR="0002660D" w:rsidRPr="0002660D" w:rsidRDefault="0002660D" w:rsidP="007C438C">
            <w:pPr>
              <w:spacing w:after="0" w:line="240" w:lineRule="auto"/>
              <w:rPr>
                <w:rFonts w:asciiTheme="minorHAnsi" w:eastAsia="Times New Roman" w:hAnsiTheme="minorHAnsi" w:cstheme="minorHAnsi"/>
                <w:b/>
                <w:bCs/>
                <w:color w:val="000000"/>
                <w:sz w:val="20"/>
                <w:szCs w:val="20"/>
                <w:lang w:eastAsia="el-GR"/>
              </w:rPr>
            </w:pPr>
            <w:r w:rsidRPr="0002660D">
              <w:rPr>
                <w:rFonts w:asciiTheme="minorHAnsi" w:eastAsia="Times New Roman" w:hAnsiTheme="minorHAnsi" w:cstheme="minorHAnsi"/>
                <w:b/>
                <w:bCs/>
                <w:color w:val="000000"/>
                <w:sz w:val="20"/>
                <w:szCs w:val="20"/>
                <w:lang w:eastAsia="el-GR"/>
              </w:rPr>
              <w:t>Ταχυδρομικώς Κώδικας</w:t>
            </w:r>
          </w:p>
        </w:tc>
        <w:tc>
          <w:tcPr>
            <w:tcW w:w="236" w:type="dxa"/>
            <w:tcBorders>
              <w:top w:val="single" w:sz="4" w:space="0" w:color="auto"/>
              <w:bottom w:val="single" w:sz="4" w:space="0" w:color="auto"/>
            </w:tcBorders>
            <w:shd w:val="clear" w:color="auto" w:fill="auto"/>
            <w:noWrap/>
            <w:vAlign w:val="center"/>
          </w:tcPr>
          <w:p w:rsidR="0002660D" w:rsidRPr="0002660D" w:rsidRDefault="0002660D" w:rsidP="007C438C">
            <w:pPr>
              <w:spacing w:after="0" w:line="240" w:lineRule="auto"/>
              <w:jc w:val="center"/>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w:t>
            </w:r>
          </w:p>
        </w:tc>
        <w:tc>
          <w:tcPr>
            <w:tcW w:w="6023" w:type="dxa"/>
            <w:gridSpan w:val="5"/>
            <w:tcBorders>
              <w:top w:val="single" w:sz="4" w:space="0" w:color="auto"/>
              <w:bottom w:val="single" w:sz="4" w:space="0" w:color="auto"/>
              <w:right w:val="single" w:sz="4" w:space="0" w:color="auto"/>
            </w:tcBorders>
            <w:shd w:val="clear" w:color="auto" w:fill="auto"/>
            <w:noWrap/>
            <w:vAlign w:val="bottom"/>
          </w:tcPr>
          <w:p w:rsidR="0002660D" w:rsidRPr="0002660D" w:rsidRDefault="0002660D" w:rsidP="007C438C">
            <w:pPr>
              <w:spacing w:after="0" w:line="240" w:lineRule="auto"/>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105 63</w:t>
            </w:r>
          </w:p>
        </w:tc>
      </w:tr>
      <w:tr w:rsidR="0002660D" w:rsidRPr="0002660D" w:rsidTr="007C438C">
        <w:trPr>
          <w:trHeight w:val="300"/>
        </w:trPr>
        <w:tc>
          <w:tcPr>
            <w:tcW w:w="3813" w:type="dxa"/>
            <w:tcBorders>
              <w:top w:val="single" w:sz="4" w:space="0" w:color="auto"/>
              <w:left w:val="single" w:sz="4" w:space="0" w:color="auto"/>
              <w:bottom w:val="single" w:sz="4" w:space="0" w:color="auto"/>
            </w:tcBorders>
            <w:shd w:val="clear" w:color="auto" w:fill="auto"/>
            <w:noWrap/>
            <w:vAlign w:val="center"/>
          </w:tcPr>
          <w:p w:rsidR="0002660D" w:rsidRPr="0002660D" w:rsidRDefault="0002660D" w:rsidP="007C438C">
            <w:pPr>
              <w:spacing w:after="0" w:line="240" w:lineRule="auto"/>
              <w:rPr>
                <w:rFonts w:asciiTheme="minorHAnsi" w:eastAsia="Times New Roman" w:hAnsiTheme="minorHAnsi" w:cstheme="minorHAnsi"/>
                <w:b/>
                <w:bCs/>
                <w:color w:val="000000"/>
                <w:sz w:val="20"/>
                <w:szCs w:val="20"/>
                <w:lang w:eastAsia="el-GR"/>
              </w:rPr>
            </w:pPr>
            <w:r w:rsidRPr="0002660D">
              <w:rPr>
                <w:rFonts w:asciiTheme="minorHAnsi" w:eastAsia="Times New Roman" w:hAnsiTheme="minorHAnsi" w:cstheme="minorHAnsi"/>
                <w:b/>
                <w:bCs/>
                <w:color w:val="000000"/>
                <w:sz w:val="20"/>
                <w:szCs w:val="20"/>
                <w:lang w:eastAsia="el-GR"/>
              </w:rPr>
              <w:t>Τηλεομοιοτυπία (</w:t>
            </w:r>
            <w:proofErr w:type="spellStart"/>
            <w:r w:rsidRPr="0002660D">
              <w:rPr>
                <w:rFonts w:asciiTheme="minorHAnsi" w:eastAsia="Times New Roman" w:hAnsiTheme="minorHAnsi" w:cstheme="minorHAnsi"/>
                <w:b/>
                <w:bCs/>
                <w:color w:val="000000"/>
                <w:sz w:val="20"/>
                <w:szCs w:val="20"/>
                <w:lang w:eastAsia="el-GR"/>
              </w:rPr>
              <w:t>Fax</w:t>
            </w:r>
            <w:proofErr w:type="spellEnd"/>
            <w:r w:rsidRPr="0002660D">
              <w:rPr>
                <w:rFonts w:asciiTheme="minorHAnsi" w:eastAsia="Times New Roman" w:hAnsiTheme="minorHAnsi" w:cstheme="minorHAnsi"/>
                <w:b/>
                <w:bCs/>
                <w:color w:val="000000"/>
                <w:sz w:val="20"/>
                <w:szCs w:val="20"/>
                <w:lang w:eastAsia="el-GR"/>
              </w:rPr>
              <w:t>)</w:t>
            </w:r>
          </w:p>
        </w:tc>
        <w:tc>
          <w:tcPr>
            <w:tcW w:w="236" w:type="dxa"/>
            <w:tcBorders>
              <w:top w:val="single" w:sz="4" w:space="0" w:color="auto"/>
              <w:bottom w:val="single" w:sz="4" w:space="0" w:color="auto"/>
            </w:tcBorders>
            <w:shd w:val="clear" w:color="auto" w:fill="auto"/>
            <w:noWrap/>
            <w:vAlign w:val="center"/>
          </w:tcPr>
          <w:p w:rsidR="0002660D" w:rsidRPr="0002660D" w:rsidRDefault="0002660D" w:rsidP="007C438C">
            <w:pPr>
              <w:spacing w:after="0" w:line="240" w:lineRule="auto"/>
              <w:jc w:val="center"/>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w:t>
            </w:r>
          </w:p>
        </w:tc>
        <w:tc>
          <w:tcPr>
            <w:tcW w:w="6023" w:type="dxa"/>
            <w:gridSpan w:val="5"/>
            <w:tcBorders>
              <w:top w:val="single" w:sz="4" w:space="0" w:color="auto"/>
              <w:bottom w:val="single" w:sz="4" w:space="0" w:color="auto"/>
              <w:right w:val="single" w:sz="4" w:space="0" w:color="auto"/>
            </w:tcBorders>
            <w:shd w:val="clear" w:color="auto" w:fill="auto"/>
            <w:noWrap/>
            <w:vAlign w:val="bottom"/>
          </w:tcPr>
          <w:p w:rsidR="0002660D" w:rsidRPr="0002660D" w:rsidRDefault="0002660D" w:rsidP="007C438C">
            <w:pPr>
              <w:spacing w:after="0" w:line="240" w:lineRule="auto"/>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213-1624227</w:t>
            </w:r>
          </w:p>
        </w:tc>
      </w:tr>
      <w:tr w:rsidR="0002660D" w:rsidRPr="0002660D" w:rsidTr="007C438C">
        <w:trPr>
          <w:trHeight w:val="285"/>
        </w:trPr>
        <w:tc>
          <w:tcPr>
            <w:tcW w:w="3813" w:type="dxa"/>
            <w:tcBorders>
              <w:top w:val="single" w:sz="4" w:space="0" w:color="auto"/>
              <w:left w:val="single" w:sz="4" w:space="0" w:color="auto"/>
              <w:bottom w:val="single" w:sz="4" w:space="0" w:color="auto"/>
            </w:tcBorders>
            <w:shd w:val="clear" w:color="auto" w:fill="auto"/>
            <w:vAlign w:val="center"/>
          </w:tcPr>
          <w:p w:rsidR="0002660D" w:rsidRPr="0002660D" w:rsidRDefault="0002660D" w:rsidP="007C438C">
            <w:pPr>
              <w:spacing w:after="0" w:line="240" w:lineRule="auto"/>
              <w:rPr>
                <w:rFonts w:asciiTheme="minorHAnsi" w:eastAsia="Times New Roman" w:hAnsiTheme="minorHAnsi" w:cstheme="minorHAnsi"/>
                <w:b/>
                <w:bCs/>
                <w:color w:val="000000"/>
                <w:sz w:val="20"/>
                <w:szCs w:val="20"/>
                <w:lang w:eastAsia="el-GR"/>
              </w:rPr>
            </w:pPr>
            <w:r w:rsidRPr="0002660D">
              <w:rPr>
                <w:rFonts w:asciiTheme="minorHAnsi" w:eastAsia="Times New Roman" w:hAnsiTheme="minorHAnsi" w:cstheme="minorHAnsi"/>
                <w:b/>
                <w:bCs/>
                <w:color w:val="000000"/>
                <w:sz w:val="20"/>
                <w:szCs w:val="20"/>
                <w:lang w:eastAsia="el-GR"/>
              </w:rPr>
              <w:t>Ηλεκτρονικό Ταχυδρομείο (E-</w:t>
            </w:r>
            <w:proofErr w:type="spellStart"/>
            <w:r w:rsidRPr="0002660D">
              <w:rPr>
                <w:rFonts w:asciiTheme="minorHAnsi" w:eastAsia="Times New Roman" w:hAnsiTheme="minorHAnsi" w:cstheme="minorHAnsi"/>
                <w:b/>
                <w:bCs/>
                <w:color w:val="000000"/>
                <w:sz w:val="20"/>
                <w:szCs w:val="20"/>
                <w:lang w:eastAsia="el-GR"/>
              </w:rPr>
              <w:t>mail</w:t>
            </w:r>
            <w:proofErr w:type="spellEnd"/>
            <w:r w:rsidRPr="0002660D">
              <w:rPr>
                <w:rFonts w:asciiTheme="minorHAnsi" w:eastAsia="Times New Roman" w:hAnsiTheme="minorHAnsi" w:cstheme="minorHAnsi"/>
                <w:b/>
                <w:bCs/>
                <w:color w:val="000000"/>
                <w:sz w:val="20"/>
                <w:szCs w:val="20"/>
                <w:lang w:eastAsia="el-GR"/>
              </w:rPr>
              <w:t>)</w:t>
            </w:r>
          </w:p>
        </w:tc>
        <w:tc>
          <w:tcPr>
            <w:tcW w:w="236" w:type="dxa"/>
            <w:tcBorders>
              <w:top w:val="single" w:sz="4" w:space="0" w:color="auto"/>
              <w:bottom w:val="single" w:sz="4" w:space="0" w:color="auto"/>
            </w:tcBorders>
            <w:shd w:val="clear" w:color="auto" w:fill="auto"/>
            <w:noWrap/>
            <w:vAlign w:val="center"/>
          </w:tcPr>
          <w:p w:rsidR="0002660D" w:rsidRPr="0002660D" w:rsidRDefault="0002660D" w:rsidP="007C438C">
            <w:pPr>
              <w:spacing w:after="0" w:line="240" w:lineRule="auto"/>
              <w:jc w:val="center"/>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w:t>
            </w:r>
          </w:p>
        </w:tc>
        <w:tc>
          <w:tcPr>
            <w:tcW w:w="3780" w:type="dxa"/>
            <w:gridSpan w:val="3"/>
            <w:tcBorders>
              <w:top w:val="single" w:sz="4" w:space="0" w:color="auto"/>
              <w:bottom w:val="single" w:sz="4" w:space="0" w:color="auto"/>
            </w:tcBorders>
            <w:shd w:val="clear" w:color="auto" w:fill="auto"/>
            <w:noWrap/>
            <w:vAlign w:val="bottom"/>
          </w:tcPr>
          <w:p w:rsidR="0002660D" w:rsidRPr="0002660D" w:rsidRDefault="00FA597F" w:rsidP="007C438C">
            <w:pPr>
              <w:spacing w:after="0" w:line="240" w:lineRule="auto"/>
              <w:rPr>
                <w:rFonts w:asciiTheme="minorHAnsi" w:eastAsia="Times New Roman" w:hAnsiTheme="minorHAnsi" w:cstheme="minorHAnsi"/>
                <w:color w:val="0000FF"/>
                <w:sz w:val="20"/>
                <w:szCs w:val="20"/>
                <w:u w:val="single"/>
                <w:lang w:eastAsia="el-GR"/>
              </w:rPr>
            </w:pPr>
            <w:hyperlink r:id="rId17" w:history="1">
              <w:r w:rsidR="0002660D" w:rsidRPr="0002660D">
                <w:rPr>
                  <w:rFonts w:asciiTheme="minorHAnsi" w:eastAsia="Times New Roman" w:hAnsiTheme="minorHAnsi" w:cstheme="minorHAnsi"/>
                  <w:color w:val="0000FF"/>
                  <w:sz w:val="20"/>
                  <w:szCs w:val="20"/>
                  <w:u w:val="single"/>
                  <w:lang w:eastAsia="el-GR"/>
                </w:rPr>
                <w:t>aadeprocurement@aade.gr</w:t>
              </w:r>
            </w:hyperlink>
          </w:p>
        </w:tc>
        <w:tc>
          <w:tcPr>
            <w:tcW w:w="1251" w:type="dxa"/>
            <w:tcBorders>
              <w:top w:val="single" w:sz="4" w:space="0" w:color="auto"/>
              <w:bottom w:val="single" w:sz="4" w:space="0" w:color="auto"/>
            </w:tcBorders>
            <w:shd w:val="clear" w:color="auto" w:fill="auto"/>
            <w:noWrap/>
            <w:vAlign w:val="bottom"/>
          </w:tcPr>
          <w:p w:rsidR="0002660D" w:rsidRPr="0002660D" w:rsidRDefault="0002660D" w:rsidP="007C438C">
            <w:pPr>
              <w:spacing w:after="0" w:line="240" w:lineRule="auto"/>
              <w:rPr>
                <w:rFonts w:asciiTheme="minorHAnsi" w:eastAsia="Times New Roman" w:hAnsiTheme="minorHAnsi" w:cstheme="minorHAnsi"/>
                <w:color w:val="000000"/>
                <w:sz w:val="20"/>
                <w:szCs w:val="20"/>
                <w:lang w:eastAsia="el-GR"/>
              </w:rPr>
            </w:pPr>
          </w:p>
        </w:tc>
        <w:tc>
          <w:tcPr>
            <w:tcW w:w="992" w:type="dxa"/>
            <w:tcBorders>
              <w:top w:val="single" w:sz="4" w:space="0" w:color="auto"/>
              <w:bottom w:val="single" w:sz="4" w:space="0" w:color="auto"/>
              <w:right w:val="single" w:sz="4" w:space="0" w:color="auto"/>
            </w:tcBorders>
            <w:shd w:val="clear" w:color="auto" w:fill="auto"/>
            <w:noWrap/>
            <w:vAlign w:val="bottom"/>
          </w:tcPr>
          <w:p w:rsidR="0002660D" w:rsidRPr="0002660D" w:rsidRDefault="0002660D" w:rsidP="007C438C">
            <w:pPr>
              <w:spacing w:after="0" w:line="240" w:lineRule="auto"/>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 </w:t>
            </w:r>
          </w:p>
        </w:tc>
      </w:tr>
      <w:tr w:rsidR="0002660D" w:rsidRPr="0002660D" w:rsidTr="007C438C">
        <w:trPr>
          <w:trHeight w:val="300"/>
        </w:trPr>
        <w:tc>
          <w:tcPr>
            <w:tcW w:w="3813" w:type="dxa"/>
            <w:tcBorders>
              <w:top w:val="single" w:sz="4" w:space="0" w:color="auto"/>
              <w:left w:val="single" w:sz="4" w:space="0" w:color="auto"/>
              <w:bottom w:val="single" w:sz="4" w:space="0" w:color="auto"/>
            </w:tcBorders>
            <w:shd w:val="clear" w:color="auto" w:fill="auto"/>
            <w:noWrap/>
            <w:vAlign w:val="center"/>
          </w:tcPr>
          <w:p w:rsidR="0002660D" w:rsidRPr="0002660D" w:rsidRDefault="0002660D" w:rsidP="007C438C">
            <w:pPr>
              <w:spacing w:after="0" w:line="240" w:lineRule="auto"/>
              <w:rPr>
                <w:rFonts w:asciiTheme="minorHAnsi" w:eastAsia="Times New Roman" w:hAnsiTheme="minorHAnsi" w:cstheme="minorHAnsi"/>
                <w:b/>
                <w:bCs/>
                <w:color w:val="000000"/>
                <w:sz w:val="20"/>
                <w:szCs w:val="20"/>
                <w:lang w:eastAsia="el-GR"/>
              </w:rPr>
            </w:pPr>
            <w:r w:rsidRPr="0002660D">
              <w:rPr>
                <w:rFonts w:asciiTheme="minorHAnsi" w:eastAsia="Times New Roman" w:hAnsiTheme="minorHAnsi" w:cstheme="minorHAnsi"/>
                <w:b/>
                <w:bCs/>
                <w:color w:val="000000"/>
                <w:sz w:val="20"/>
                <w:szCs w:val="20"/>
                <w:lang w:eastAsia="el-GR"/>
              </w:rPr>
              <w:t>Γενική Διεύθυνση στο διαδίκτυο (URL)</w:t>
            </w:r>
          </w:p>
        </w:tc>
        <w:tc>
          <w:tcPr>
            <w:tcW w:w="236" w:type="dxa"/>
            <w:tcBorders>
              <w:top w:val="single" w:sz="4" w:space="0" w:color="auto"/>
              <w:bottom w:val="single" w:sz="4" w:space="0" w:color="auto"/>
            </w:tcBorders>
            <w:shd w:val="clear" w:color="auto" w:fill="auto"/>
            <w:noWrap/>
            <w:vAlign w:val="center"/>
          </w:tcPr>
          <w:p w:rsidR="0002660D" w:rsidRPr="0002660D" w:rsidRDefault="0002660D" w:rsidP="007C438C">
            <w:pPr>
              <w:spacing w:after="0" w:line="240" w:lineRule="auto"/>
              <w:jc w:val="center"/>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w:t>
            </w:r>
          </w:p>
        </w:tc>
        <w:tc>
          <w:tcPr>
            <w:tcW w:w="1738" w:type="dxa"/>
            <w:tcBorders>
              <w:top w:val="single" w:sz="4" w:space="0" w:color="auto"/>
              <w:bottom w:val="single" w:sz="4" w:space="0" w:color="auto"/>
              <w:right w:val="nil"/>
            </w:tcBorders>
            <w:shd w:val="clear" w:color="auto" w:fill="auto"/>
            <w:noWrap/>
            <w:vAlign w:val="bottom"/>
          </w:tcPr>
          <w:p w:rsidR="0002660D" w:rsidRPr="0002660D" w:rsidRDefault="00FA597F" w:rsidP="007C438C">
            <w:pPr>
              <w:spacing w:after="0" w:line="240" w:lineRule="auto"/>
              <w:rPr>
                <w:rFonts w:asciiTheme="minorHAnsi" w:eastAsia="Times New Roman" w:hAnsiTheme="minorHAnsi" w:cstheme="minorHAnsi"/>
                <w:color w:val="0000FF"/>
                <w:sz w:val="20"/>
                <w:szCs w:val="20"/>
                <w:u w:val="single"/>
                <w:lang w:eastAsia="el-GR"/>
              </w:rPr>
            </w:pPr>
            <w:hyperlink r:id="rId18" w:history="1">
              <w:r w:rsidR="0002660D" w:rsidRPr="0002660D">
                <w:rPr>
                  <w:rFonts w:asciiTheme="minorHAnsi" w:eastAsia="Times New Roman" w:hAnsiTheme="minorHAnsi" w:cstheme="minorHAnsi"/>
                  <w:color w:val="0000FF"/>
                  <w:sz w:val="20"/>
                  <w:szCs w:val="20"/>
                  <w:u w:val="single"/>
                  <w:lang w:eastAsia="el-GR"/>
                </w:rPr>
                <w:t>www.aade.gr</w:t>
              </w:r>
            </w:hyperlink>
          </w:p>
        </w:tc>
        <w:tc>
          <w:tcPr>
            <w:tcW w:w="275" w:type="dxa"/>
            <w:tcBorders>
              <w:top w:val="single" w:sz="4" w:space="0" w:color="auto"/>
              <w:left w:val="nil"/>
              <w:bottom w:val="single" w:sz="4" w:space="0" w:color="auto"/>
              <w:right w:val="nil"/>
            </w:tcBorders>
            <w:shd w:val="clear" w:color="auto" w:fill="auto"/>
            <w:noWrap/>
            <w:vAlign w:val="bottom"/>
          </w:tcPr>
          <w:p w:rsidR="0002660D" w:rsidRPr="0002660D" w:rsidRDefault="0002660D" w:rsidP="007C438C">
            <w:pPr>
              <w:spacing w:after="0" w:line="240" w:lineRule="auto"/>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 </w:t>
            </w:r>
          </w:p>
        </w:tc>
        <w:tc>
          <w:tcPr>
            <w:tcW w:w="1767" w:type="dxa"/>
            <w:tcBorders>
              <w:top w:val="single" w:sz="4" w:space="0" w:color="auto"/>
              <w:left w:val="nil"/>
              <w:bottom w:val="single" w:sz="4" w:space="0" w:color="auto"/>
              <w:right w:val="nil"/>
            </w:tcBorders>
            <w:shd w:val="clear" w:color="auto" w:fill="auto"/>
            <w:noWrap/>
            <w:vAlign w:val="bottom"/>
          </w:tcPr>
          <w:p w:rsidR="0002660D" w:rsidRPr="0002660D" w:rsidRDefault="0002660D" w:rsidP="007C438C">
            <w:pPr>
              <w:spacing w:after="0" w:line="240" w:lineRule="auto"/>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 </w:t>
            </w:r>
          </w:p>
        </w:tc>
        <w:tc>
          <w:tcPr>
            <w:tcW w:w="1251" w:type="dxa"/>
            <w:tcBorders>
              <w:top w:val="single" w:sz="4" w:space="0" w:color="auto"/>
              <w:left w:val="nil"/>
              <w:bottom w:val="single" w:sz="4" w:space="0" w:color="auto"/>
              <w:right w:val="nil"/>
            </w:tcBorders>
            <w:shd w:val="clear" w:color="auto" w:fill="auto"/>
            <w:noWrap/>
            <w:vAlign w:val="bottom"/>
          </w:tcPr>
          <w:p w:rsidR="0002660D" w:rsidRPr="0002660D" w:rsidRDefault="0002660D" w:rsidP="007C438C">
            <w:pPr>
              <w:spacing w:after="0" w:line="240" w:lineRule="auto"/>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2660D" w:rsidRPr="0002660D" w:rsidRDefault="0002660D" w:rsidP="007C438C">
            <w:pPr>
              <w:spacing w:after="0" w:line="240" w:lineRule="auto"/>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 </w:t>
            </w:r>
          </w:p>
        </w:tc>
      </w:tr>
      <w:tr w:rsidR="0002660D" w:rsidRPr="0002660D" w:rsidTr="007C438C">
        <w:trPr>
          <w:trHeight w:val="300"/>
        </w:trPr>
        <w:tc>
          <w:tcPr>
            <w:tcW w:w="3813" w:type="dxa"/>
            <w:tcBorders>
              <w:top w:val="single" w:sz="4" w:space="0" w:color="auto"/>
              <w:left w:val="single" w:sz="4" w:space="0" w:color="auto"/>
            </w:tcBorders>
            <w:shd w:val="clear" w:color="auto" w:fill="auto"/>
            <w:noWrap/>
            <w:vAlign w:val="center"/>
          </w:tcPr>
          <w:p w:rsidR="0002660D" w:rsidRPr="0002660D" w:rsidRDefault="0002660D" w:rsidP="007C438C">
            <w:pPr>
              <w:spacing w:after="0" w:line="240" w:lineRule="auto"/>
              <w:rPr>
                <w:rFonts w:asciiTheme="minorHAnsi" w:eastAsia="Times New Roman" w:hAnsiTheme="minorHAnsi" w:cstheme="minorHAnsi"/>
                <w:b/>
                <w:bCs/>
                <w:color w:val="000000"/>
                <w:sz w:val="20"/>
                <w:szCs w:val="20"/>
                <w:lang w:eastAsia="el-GR"/>
              </w:rPr>
            </w:pPr>
            <w:r w:rsidRPr="0002660D">
              <w:rPr>
                <w:rFonts w:asciiTheme="minorHAnsi" w:eastAsia="Times New Roman" w:hAnsiTheme="minorHAnsi" w:cstheme="minorHAnsi"/>
                <w:b/>
                <w:bCs/>
                <w:color w:val="000000"/>
                <w:sz w:val="20"/>
                <w:szCs w:val="20"/>
                <w:lang w:eastAsia="el-GR"/>
              </w:rPr>
              <w:t>Υπεύθυνος επικοινωνίας</w:t>
            </w:r>
          </w:p>
        </w:tc>
        <w:tc>
          <w:tcPr>
            <w:tcW w:w="236" w:type="dxa"/>
            <w:tcBorders>
              <w:top w:val="single" w:sz="4" w:space="0" w:color="auto"/>
            </w:tcBorders>
            <w:shd w:val="clear" w:color="auto" w:fill="auto"/>
            <w:noWrap/>
            <w:vAlign w:val="center"/>
          </w:tcPr>
          <w:p w:rsidR="0002660D" w:rsidRPr="0002660D" w:rsidRDefault="0002660D" w:rsidP="007C438C">
            <w:pPr>
              <w:spacing w:after="0" w:line="240" w:lineRule="auto"/>
              <w:jc w:val="center"/>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w:t>
            </w:r>
          </w:p>
        </w:tc>
        <w:tc>
          <w:tcPr>
            <w:tcW w:w="6023" w:type="dxa"/>
            <w:gridSpan w:val="5"/>
            <w:tcBorders>
              <w:top w:val="single" w:sz="4" w:space="0" w:color="auto"/>
              <w:right w:val="single" w:sz="4" w:space="0" w:color="auto"/>
            </w:tcBorders>
            <w:shd w:val="clear" w:color="auto" w:fill="auto"/>
            <w:noWrap/>
            <w:vAlign w:val="bottom"/>
          </w:tcPr>
          <w:p w:rsidR="0002660D" w:rsidRPr="0002660D" w:rsidRDefault="0002660D" w:rsidP="007C438C">
            <w:pPr>
              <w:spacing w:after="0" w:line="240" w:lineRule="auto"/>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Αρμόδιος υπάλληλος για την παροχή πληροφοριών</w:t>
            </w:r>
          </w:p>
        </w:tc>
      </w:tr>
      <w:tr w:rsidR="0002660D" w:rsidRPr="0002660D" w:rsidTr="007C438C">
        <w:trPr>
          <w:trHeight w:val="300"/>
        </w:trPr>
        <w:tc>
          <w:tcPr>
            <w:tcW w:w="3813" w:type="dxa"/>
            <w:tcBorders>
              <w:left w:val="single" w:sz="4" w:space="0" w:color="auto"/>
            </w:tcBorders>
            <w:shd w:val="clear" w:color="auto" w:fill="auto"/>
            <w:noWrap/>
            <w:vAlign w:val="center"/>
          </w:tcPr>
          <w:p w:rsidR="0002660D" w:rsidRPr="0002660D" w:rsidRDefault="0002660D" w:rsidP="007C438C">
            <w:pPr>
              <w:spacing w:after="0" w:line="240" w:lineRule="auto"/>
              <w:jc w:val="right"/>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lastRenderedPageBreak/>
              <w:t> </w:t>
            </w:r>
          </w:p>
        </w:tc>
        <w:tc>
          <w:tcPr>
            <w:tcW w:w="236" w:type="dxa"/>
            <w:shd w:val="clear" w:color="auto" w:fill="auto"/>
            <w:noWrap/>
            <w:vAlign w:val="center"/>
          </w:tcPr>
          <w:p w:rsidR="0002660D" w:rsidRPr="0002660D" w:rsidRDefault="0002660D" w:rsidP="007C438C">
            <w:pPr>
              <w:spacing w:after="0" w:line="240" w:lineRule="auto"/>
              <w:jc w:val="center"/>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 </w:t>
            </w:r>
          </w:p>
        </w:tc>
        <w:tc>
          <w:tcPr>
            <w:tcW w:w="1738" w:type="dxa"/>
            <w:tcBorders>
              <w:right w:val="nil"/>
            </w:tcBorders>
            <w:shd w:val="clear" w:color="auto" w:fill="auto"/>
            <w:noWrap/>
            <w:vAlign w:val="center"/>
          </w:tcPr>
          <w:p w:rsidR="0002660D" w:rsidRPr="0002660D" w:rsidRDefault="0002660D" w:rsidP="007C438C">
            <w:pPr>
              <w:spacing w:after="0" w:line="240" w:lineRule="auto"/>
              <w:jc w:val="right"/>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Ονοματεπώνυμο</w:t>
            </w:r>
          </w:p>
        </w:tc>
        <w:tc>
          <w:tcPr>
            <w:tcW w:w="275" w:type="dxa"/>
            <w:tcBorders>
              <w:left w:val="nil"/>
              <w:right w:val="nil"/>
            </w:tcBorders>
            <w:shd w:val="clear" w:color="auto" w:fill="auto"/>
            <w:noWrap/>
            <w:vAlign w:val="center"/>
          </w:tcPr>
          <w:p w:rsidR="0002660D" w:rsidRPr="0002660D" w:rsidRDefault="0002660D" w:rsidP="007C438C">
            <w:pPr>
              <w:spacing w:after="0" w:line="240" w:lineRule="auto"/>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w:t>
            </w:r>
          </w:p>
        </w:tc>
        <w:tc>
          <w:tcPr>
            <w:tcW w:w="4010" w:type="dxa"/>
            <w:gridSpan w:val="3"/>
            <w:tcBorders>
              <w:left w:val="nil"/>
              <w:right w:val="single" w:sz="4" w:space="0" w:color="auto"/>
            </w:tcBorders>
            <w:shd w:val="clear" w:color="auto" w:fill="auto"/>
            <w:noWrap/>
            <w:vAlign w:val="bottom"/>
          </w:tcPr>
          <w:p w:rsidR="0002660D" w:rsidRPr="0002660D" w:rsidRDefault="000C37E2" w:rsidP="007C438C">
            <w:pPr>
              <w:spacing w:after="0" w:line="240" w:lineRule="auto"/>
              <w:rPr>
                <w:rFonts w:asciiTheme="minorHAnsi" w:eastAsia="Times New Roman" w:hAnsiTheme="minorHAnsi" w:cstheme="minorHAnsi"/>
                <w:color w:val="000000"/>
                <w:sz w:val="20"/>
                <w:szCs w:val="20"/>
                <w:lang w:eastAsia="el-GR"/>
              </w:rPr>
            </w:pPr>
            <w:r>
              <w:rPr>
                <w:rFonts w:asciiTheme="minorHAnsi" w:eastAsia="Times New Roman" w:hAnsiTheme="minorHAnsi" w:cstheme="minorHAnsi"/>
                <w:color w:val="000000"/>
                <w:sz w:val="20"/>
                <w:szCs w:val="20"/>
                <w:lang w:eastAsia="el-GR"/>
              </w:rPr>
              <w:t>Ζωή Στεφανοπούλου</w:t>
            </w:r>
          </w:p>
        </w:tc>
      </w:tr>
      <w:tr w:rsidR="0002660D" w:rsidRPr="0002660D" w:rsidTr="007C438C">
        <w:trPr>
          <w:trHeight w:val="300"/>
        </w:trPr>
        <w:tc>
          <w:tcPr>
            <w:tcW w:w="3813" w:type="dxa"/>
            <w:tcBorders>
              <w:left w:val="single" w:sz="4" w:space="0" w:color="auto"/>
              <w:bottom w:val="single" w:sz="4" w:space="0" w:color="auto"/>
            </w:tcBorders>
            <w:shd w:val="clear" w:color="auto" w:fill="auto"/>
            <w:noWrap/>
            <w:vAlign w:val="bottom"/>
          </w:tcPr>
          <w:p w:rsidR="0002660D" w:rsidRPr="0002660D" w:rsidRDefault="0002660D" w:rsidP="007C438C">
            <w:pPr>
              <w:spacing w:after="0" w:line="240" w:lineRule="auto"/>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 </w:t>
            </w:r>
          </w:p>
        </w:tc>
        <w:tc>
          <w:tcPr>
            <w:tcW w:w="236" w:type="dxa"/>
            <w:tcBorders>
              <w:bottom w:val="single" w:sz="4" w:space="0" w:color="auto"/>
            </w:tcBorders>
            <w:shd w:val="clear" w:color="auto" w:fill="auto"/>
            <w:noWrap/>
            <w:vAlign w:val="center"/>
          </w:tcPr>
          <w:p w:rsidR="0002660D" w:rsidRPr="0002660D" w:rsidRDefault="0002660D" w:rsidP="007C438C">
            <w:pPr>
              <w:spacing w:after="0" w:line="240" w:lineRule="auto"/>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 </w:t>
            </w:r>
          </w:p>
        </w:tc>
        <w:tc>
          <w:tcPr>
            <w:tcW w:w="1738" w:type="dxa"/>
            <w:tcBorders>
              <w:bottom w:val="single" w:sz="4" w:space="0" w:color="auto"/>
              <w:right w:val="nil"/>
            </w:tcBorders>
            <w:shd w:val="clear" w:color="auto" w:fill="auto"/>
            <w:noWrap/>
            <w:vAlign w:val="center"/>
          </w:tcPr>
          <w:p w:rsidR="0002660D" w:rsidRPr="0002660D" w:rsidRDefault="0002660D" w:rsidP="007C438C">
            <w:pPr>
              <w:spacing w:after="0" w:line="240" w:lineRule="auto"/>
              <w:jc w:val="right"/>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Τηλέφωνο</w:t>
            </w:r>
          </w:p>
        </w:tc>
        <w:tc>
          <w:tcPr>
            <w:tcW w:w="275" w:type="dxa"/>
            <w:tcBorders>
              <w:left w:val="nil"/>
              <w:bottom w:val="single" w:sz="4" w:space="0" w:color="auto"/>
              <w:right w:val="nil"/>
            </w:tcBorders>
            <w:shd w:val="clear" w:color="auto" w:fill="auto"/>
            <w:noWrap/>
            <w:vAlign w:val="center"/>
          </w:tcPr>
          <w:p w:rsidR="0002660D" w:rsidRPr="0002660D" w:rsidRDefault="0002660D" w:rsidP="007C438C">
            <w:pPr>
              <w:spacing w:after="0" w:line="240" w:lineRule="auto"/>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w:t>
            </w:r>
          </w:p>
        </w:tc>
        <w:tc>
          <w:tcPr>
            <w:tcW w:w="1767" w:type="dxa"/>
            <w:tcBorders>
              <w:left w:val="nil"/>
              <w:bottom w:val="single" w:sz="4" w:space="0" w:color="auto"/>
              <w:right w:val="nil"/>
            </w:tcBorders>
            <w:shd w:val="clear" w:color="auto" w:fill="auto"/>
            <w:noWrap/>
            <w:vAlign w:val="bottom"/>
          </w:tcPr>
          <w:p w:rsidR="0002660D" w:rsidRPr="0002660D" w:rsidRDefault="000C37E2" w:rsidP="007C438C">
            <w:pPr>
              <w:spacing w:after="0" w:line="240" w:lineRule="auto"/>
              <w:rPr>
                <w:rFonts w:asciiTheme="minorHAnsi" w:eastAsia="Times New Roman" w:hAnsiTheme="minorHAnsi" w:cstheme="minorHAnsi"/>
                <w:color w:val="000000"/>
                <w:sz w:val="20"/>
                <w:szCs w:val="20"/>
                <w:lang w:eastAsia="el-GR"/>
              </w:rPr>
            </w:pPr>
            <w:r>
              <w:rPr>
                <w:rFonts w:asciiTheme="minorHAnsi" w:eastAsia="Times New Roman" w:hAnsiTheme="minorHAnsi" w:cstheme="minorHAnsi"/>
                <w:color w:val="000000"/>
                <w:sz w:val="20"/>
                <w:szCs w:val="20"/>
                <w:lang w:eastAsia="el-GR"/>
              </w:rPr>
              <w:t>213-1624284</w:t>
            </w:r>
          </w:p>
        </w:tc>
        <w:tc>
          <w:tcPr>
            <w:tcW w:w="1251" w:type="dxa"/>
            <w:tcBorders>
              <w:left w:val="nil"/>
              <w:bottom w:val="single" w:sz="4" w:space="0" w:color="auto"/>
              <w:right w:val="nil"/>
            </w:tcBorders>
            <w:shd w:val="clear" w:color="auto" w:fill="auto"/>
            <w:noWrap/>
            <w:vAlign w:val="bottom"/>
          </w:tcPr>
          <w:p w:rsidR="0002660D" w:rsidRPr="0002660D" w:rsidRDefault="0002660D" w:rsidP="007C438C">
            <w:pPr>
              <w:spacing w:after="0" w:line="240" w:lineRule="auto"/>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 </w:t>
            </w:r>
          </w:p>
        </w:tc>
        <w:tc>
          <w:tcPr>
            <w:tcW w:w="992" w:type="dxa"/>
            <w:tcBorders>
              <w:left w:val="nil"/>
              <w:bottom w:val="single" w:sz="4" w:space="0" w:color="auto"/>
              <w:right w:val="single" w:sz="4" w:space="0" w:color="auto"/>
            </w:tcBorders>
            <w:shd w:val="clear" w:color="auto" w:fill="auto"/>
            <w:noWrap/>
            <w:vAlign w:val="bottom"/>
          </w:tcPr>
          <w:p w:rsidR="0002660D" w:rsidRPr="0002660D" w:rsidRDefault="0002660D" w:rsidP="007C438C">
            <w:pPr>
              <w:spacing w:after="0" w:line="240" w:lineRule="auto"/>
              <w:rPr>
                <w:rFonts w:asciiTheme="minorHAnsi" w:eastAsia="Times New Roman" w:hAnsiTheme="minorHAnsi" w:cstheme="minorHAnsi"/>
                <w:color w:val="000000"/>
                <w:sz w:val="20"/>
                <w:szCs w:val="20"/>
                <w:lang w:eastAsia="el-GR"/>
              </w:rPr>
            </w:pPr>
            <w:r w:rsidRPr="0002660D">
              <w:rPr>
                <w:rFonts w:asciiTheme="minorHAnsi" w:eastAsia="Times New Roman" w:hAnsiTheme="minorHAnsi" w:cstheme="minorHAnsi"/>
                <w:color w:val="000000"/>
                <w:sz w:val="20"/>
                <w:szCs w:val="20"/>
                <w:lang w:eastAsia="el-GR"/>
              </w:rPr>
              <w:t> </w:t>
            </w:r>
          </w:p>
        </w:tc>
      </w:tr>
    </w:tbl>
    <w:p w:rsidR="0002660D" w:rsidRDefault="0002660D" w:rsidP="00443455">
      <w:pPr>
        <w:spacing w:after="0" w:line="240" w:lineRule="auto"/>
        <w:rPr>
          <w:sz w:val="20"/>
          <w:szCs w:val="20"/>
        </w:rPr>
      </w:pPr>
    </w:p>
    <w:p w:rsidR="00EE0967" w:rsidRDefault="00EE0967" w:rsidP="003872AC">
      <w:pPr>
        <w:spacing w:line="240" w:lineRule="auto"/>
        <w:contextualSpacing/>
        <w:jc w:val="both"/>
        <w:rPr>
          <w:b/>
          <w:sz w:val="20"/>
          <w:szCs w:val="20"/>
          <w:lang w:val="en-US"/>
        </w:rPr>
      </w:pPr>
    </w:p>
    <w:p w:rsidR="00EE0967" w:rsidRDefault="00EE0967" w:rsidP="003872AC">
      <w:pPr>
        <w:spacing w:line="240" w:lineRule="auto"/>
        <w:contextualSpacing/>
        <w:jc w:val="both"/>
        <w:rPr>
          <w:b/>
          <w:sz w:val="20"/>
          <w:szCs w:val="20"/>
          <w:lang w:val="en-US"/>
        </w:rPr>
      </w:pPr>
    </w:p>
    <w:p w:rsidR="003872AC" w:rsidRPr="003872AC" w:rsidRDefault="003872AC" w:rsidP="003872AC">
      <w:pPr>
        <w:spacing w:line="240" w:lineRule="auto"/>
        <w:contextualSpacing/>
        <w:jc w:val="both"/>
        <w:rPr>
          <w:b/>
          <w:sz w:val="20"/>
          <w:szCs w:val="20"/>
        </w:rPr>
      </w:pPr>
      <w:r w:rsidRPr="003872AC">
        <w:rPr>
          <w:b/>
          <w:sz w:val="20"/>
          <w:szCs w:val="20"/>
        </w:rPr>
        <w:t>Είδος Αναθέτουσας Αρχής</w:t>
      </w:r>
    </w:p>
    <w:p w:rsidR="003872AC" w:rsidRPr="003872AC" w:rsidRDefault="003872AC" w:rsidP="003872AC">
      <w:pPr>
        <w:jc w:val="both"/>
        <w:rPr>
          <w:sz w:val="20"/>
          <w:szCs w:val="20"/>
        </w:rPr>
      </w:pPr>
      <w:r w:rsidRPr="003872AC">
        <w:rPr>
          <w:sz w:val="20"/>
          <w:szCs w:val="20"/>
        </w:rPr>
        <w:t>Η Αναθέτουσα Αρχή είναι η Ανεξάρτητη Αρχή Δημοσίων Εσόδων  (Α.Α.Δ.Ε), ως ανεξάρτητη διοικητική αρχή, αποτελεί Κεντρική Κυβερνητική Αρχή (ΚΑΑ), κατά την έννοια του άρθρου 2 παρ.1 του Ν.4412/2016 και ανήκει στον υποτομέα της Κεντρικής Κυβέρνησης.</w:t>
      </w:r>
    </w:p>
    <w:p w:rsidR="003872AC" w:rsidRPr="003872AC" w:rsidRDefault="003872AC" w:rsidP="003872AC">
      <w:pPr>
        <w:spacing w:line="240" w:lineRule="auto"/>
        <w:contextualSpacing/>
        <w:jc w:val="both"/>
        <w:rPr>
          <w:sz w:val="20"/>
          <w:szCs w:val="20"/>
        </w:rPr>
      </w:pPr>
      <w:r w:rsidRPr="003872AC">
        <w:rPr>
          <w:b/>
          <w:sz w:val="20"/>
          <w:szCs w:val="20"/>
        </w:rPr>
        <w:t>Κύρια δραστηριότητα της Αναθέτουσας Αρχής</w:t>
      </w:r>
    </w:p>
    <w:p w:rsidR="003872AC" w:rsidRPr="003872AC" w:rsidRDefault="003872AC" w:rsidP="00417CE1">
      <w:pPr>
        <w:spacing w:line="240" w:lineRule="auto"/>
        <w:contextualSpacing/>
        <w:jc w:val="both"/>
        <w:rPr>
          <w:sz w:val="20"/>
          <w:szCs w:val="20"/>
        </w:rPr>
      </w:pPr>
      <w:r w:rsidRPr="003872AC">
        <w:rPr>
          <w:sz w:val="20"/>
          <w:szCs w:val="20"/>
          <w:lang w:val="en-US"/>
        </w:rPr>
        <w:t>H</w:t>
      </w:r>
      <w:r w:rsidRPr="003872AC">
        <w:rPr>
          <w:sz w:val="20"/>
          <w:szCs w:val="20"/>
        </w:rPr>
        <w:t xml:space="preserve"> κύρια δραστηριότητα της Αναθέτουσας Αρχής είναι σύμφωνα με το Παράρτημα ΙΙ (Προκήρυξη Σύμβασης), Τμήμα Ι, παρ.1.5 του Εκτελεστικού Κανονισμού (ΕΕ) 2015/1986 της επιτροπής (</w:t>
      </w:r>
      <w:r w:rsidRPr="003872AC">
        <w:rPr>
          <w:sz w:val="20"/>
          <w:szCs w:val="20"/>
          <w:lang w:val="en-US"/>
        </w:rPr>
        <w:t>L</w:t>
      </w:r>
      <w:r w:rsidRPr="003872AC">
        <w:rPr>
          <w:sz w:val="20"/>
          <w:szCs w:val="20"/>
        </w:rPr>
        <w:t xml:space="preserve">296): </w:t>
      </w:r>
      <w:r w:rsidRPr="003872AC">
        <w:rPr>
          <w:rFonts w:eastAsia="Times New Roman"/>
          <w:bCs/>
          <w:sz w:val="20"/>
          <w:szCs w:val="20"/>
        </w:rPr>
        <w:t>«ε) Οικονομικές και Δημοσιονομικές Υποθέσεις</w:t>
      </w:r>
      <w:r w:rsidRPr="003872AC">
        <w:rPr>
          <w:sz w:val="20"/>
          <w:szCs w:val="20"/>
        </w:rPr>
        <w:t>»</w:t>
      </w:r>
    </w:p>
    <w:p w:rsidR="00BA05CB" w:rsidRPr="00BA05CB" w:rsidRDefault="00BA05CB" w:rsidP="00BA05CB">
      <w:pPr>
        <w:pStyle w:val="1"/>
        <w:rPr>
          <w:rFonts w:asciiTheme="minorHAnsi" w:hAnsiTheme="minorHAnsi" w:cstheme="minorHAnsi"/>
          <w:sz w:val="22"/>
          <w:szCs w:val="22"/>
          <w:lang w:eastAsia="ar-SA"/>
        </w:rPr>
      </w:pPr>
      <w:bookmarkStart w:id="11" w:name="_Toc19626136"/>
      <w:bookmarkStart w:id="12" w:name="_Toc47086871"/>
      <w:r w:rsidRPr="00BA05CB">
        <w:rPr>
          <w:rFonts w:asciiTheme="minorHAnsi" w:hAnsiTheme="minorHAnsi" w:cstheme="minorHAnsi"/>
          <w:sz w:val="22"/>
          <w:szCs w:val="22"/>
          <w:lang w:eastAsia="ar-SA"/>
        </w:rPr>
        <w:t>ΑΡΘΡΟ 2 : ΤΙΤΛΟΣ, ΕΚΤΙΜΩΜΕΝΗ ΑΞΙΑ, ΣΥΝΤΟΜΗ ΠΕΡΙΓΡΑΦΗ ΤΟΥ ΑΝΤΙΚΕΙΜΕΝΟΥ ΤΗΣ ΣΥΜΒΑΣΗΣ &amp; ΧΡΗΜΑΤΟΔΟΤΗΣΗ ΑΥΤΗΣ</w:t>
      </w:r>
      <w:bookmarkEnd w:id="11"/>
      <w:bookmarkEnd w:id="12"/>
    </w:p>
    <w:p w:rsidR="00F55133" w:rsidRPr="00F55133" w:rsidRDefault="00F55133" w:rsidP="00B52661">
      <w:pPr>
        <w:pStyle w:val="1"/>
        <w:spacing w:line="240" w:lineRule="auto"/>
        <w:contextualSpacing/>
        <w:rPr>
          <w:rFonts w:asciiTheme="minorHAnsi" w:hAnsiTheme="minorHAnsi" w:cstheme="minorHAnsi"/>
          <w:sz w:val="20"/>
          <w:szCs w:val="20"/>
          <w:lang w:eastAsia="ar-SA"/>
        </w:rPr>
      </w:pPr>
      <w:bookmarkStart w:id="13" w:name="_Toc19626137"/>
      <w:bookmarkStart w:id="14" w:name="_Toc47086872"/>
      <w:r w:rsidRPr="00F55133">
        <w:rPr>
          <w:rFonts w:asciiTheme="minorHAnsi" w:hAnsiTheme="minorHAnsi" w:cstheme="minorHAnsi"/>
          <w:sz w:val="20"/>
          <w:szCs w:val="20"/>
          <w:lang w:eastAsia="ar-SA"/>
        </w:rPr>
        <w:t>2.1  Τίτλος Σύμβασης</w:t>
      </w:r>
      <w:bookmarkEnd w:id="13"/>
      <w:bookmarkEnd w:id="14"/>
      <w:r w:rsidRPr="00F55133">
        <w:rPr>
          <w:rFonts w:asciiTheme="minorHAnsi" w:hAnsiTheme="minorHAnsi" w:cstheme="minorHAnsi"/>
          <w:sz w:val="20"/>
          <w:szCs w:val="20"/>
          <w:lang w:eastAsia="ar-SA"/>
        </w:rPr>
        <w:t xml:space="preserve"> </w:t>
      </w:r>
    </w:p>
    <w:p w:rsidR="00B52661" w:rsidRPr="00177D41" w:rsidRDefault="006E0C5E" w:rsidP="006E0C5E">
      <w:pPr>
        <w:spacing w:after="0" w:line="240" w:lineRule="auto"/>
        <w:jc w:val="both"/>
        <w:rPr>
          <w:sz w:val="20"/>
          <w:szCs w:val="20"/>
        </w:rPr>
      </w:pPr>
      <w:r w:rsidRPr="006E0C5E">
        <w:rPr>
          <w:sz w:val="20"/>
          <w:szCs w:val="20"/>
        </w:rPr>
        <w:t xml:space="preserve">«Διακήρυξη συνοπτικού διαγωνισμού για την </w:t>
      </w:r>
      <w:r>
        <w:rPr>
          <w:sz w:val="20"/>
          <w:szCs w:val="20"/>
        </w:rPr>
        <w:t xml:space="preserve">παροχή υπηρεσιών συντήρησης </w:t>
      </w:r>
      <w:r w:rsidR="000C37E2">
        <w:rPr>
          <w:sz w:val="20"/>
          <w:szCs w:val="20"/>
        </w:rPr>
        <w:t>του πληροφοριακού σ</w:t>
      </w:r>
      <w:r w:rsidRPr="006E0C5E">
        <w:rPr>
          <w:sz w:val="20"/>
          <w:szCs w:val="20"/>
        </w:rPr>
        <w:t>υσ</w:t>
      </w:r>
      <w:r w:rsidR="000C37E2">
        <w:rPr>
          <w:sz w:val="20"/>
          <w:szCs w:val="20"/>
        </w:rPr>
        <w:t xml:space="preserve">τήματος διαχείρισης εγγράφων </w:t>
      </w:r>
      <w:r w:rsidR="000C37E2" w:rsidRPr="000C37E2">
        <w:rPr>
          <w:sz w:val="20"/>
          <w:szCs w:val="20"/>
        </w:rPr>
        <w:t>(</w:t>
      </w:r>
      <w:proofErr w:type="spellStart"/>
      <w:r w:rsidR="000C37E2">
        <w:rPr>
          <w:sz w:val="20"/>
          <w:szCs w:val="20"/>
          <w:lang w:val="en-US"/>
        </w:rPr>
        <w:t>livelink</w:t>
      </w:r>
      <w:proofErr w:type="spellEnd"/>
      <w:r w:rsidR="000C37E2" w:rsidRPr="000C37E2">
        <w:rPr>
          <w:sz w:val="20"/>
          <w:szCs w:val="20"/>
        </w:rPr>
        <w:t>)</w:t>
      </w:r>
      <w:r w:rsidRPr="006E0C5E">
        <w:rPr>
          <w:sz w:val="20"/>
          <w:szCs w:val="20"/>
        </w:rPr>
        <w:t xml:space="preserve"> για την κάλυψη των αναγκών της Ανε</w:t>
      </w:r>
      <w:r>
        <w:rPr>
          <w:sz w:val="20"/>
          <w:szCs w:val="20"/>
        </w:rPr>
        <w:t>ξάρτητ</w:t>
      </w:r>
      <w:r w:rsidR="00EE0967">
        <w:rPr>
          <w:sz w:val="20"/>
          <w:szCs w:val="20"/>
        </w:rPr>
        <w:t xml:space="preserve">ης Αρχής Δημοσίων Εσόδων, για </w:t>
      </w:r>
      <w:r>
        <w:rPr>
          <w:sz w:val="20"/>
          <w:szCs w:val="20"/>
        </w:rPr>
        <w:t xml:space="preserve"> χρονικό διάστημα από την επομένη της ανάρτησης της υπογραφείσας σύμβασης </w:t>
      </w:r>
      <w:r w:rsidR="000C37E2">
        <w:rPr>
          <w:sz w:val="20"/>
          <w:szCs w:val="20"/>
        </w:rPr>
        <w:t>στο Κ.Η.Μ.ΔΗ.Σ. και για δέκα (10) μήνες</w:t>
      </w:r>
      <w:r w:rsidR="003204EC">
        <w:rPr>
          <w:sz w:val="20"/>
          <w:szCs w:val="20"/>
        </w:rPr>
        <w:t xml:space="preserve"> και για την χρονική περίοδο μετά τη λήξη </w:t>
      </w:r>
      <w:r w:rsidR="00177D41">
        <w:rPr>
          <w:sz w:val="20"/>
          <w:szCs w:val="20"/>
        </w:rPr>
        <w:t>της τρέχουσας σύμβασης συντήρησης με αριθμό 221/ 18-02-2020</w:t>
      </w:r>
      <w:r w:rsidR="00834D27">
        <w:rPr>
          <w:sz w:val="20"/>
          <w:szCs w:val="20"/>
        </w:rPr>
        <w:t xml:space="preserve"> </w:t>
      </w:r>
      <w:r w:rsidR="00177D41">
        <w:rPr>
          <w:sz w:val="20"/>
          <w:szCs w:val="20"/>
        </w:rPr>
        <w:t>(ΑΔΑΜ: 20</w:t>
      </w:r>
      <w:r w:rsidR="00177D41">
        <w:rPr>
          <w:sz w:val="20"/>
          <w:szCs w:val="20"/>
          <w:lang w:val="en-US"/>
        </w:rPr>
        <w:t>SYMV</w:t>
      </w:r>
      <w:r w:rsidR="00177D41" w:rsidRPr="00177D41">
        <w:rPr>
          <w:sz w:val="20"/>
          <w:szCs w:val="20"/>
        </w:rPr>
        <w:t>006315108).</w:t>
      </w:r>
    </w:p>
    <w:p w:rsidR="006E0C5E" w:rsidRPr="006E0C5E" w:rsidRDefault="006E0C5E" w:rsidP="00B52661">
      <w:pPr>
        <w:pStyle w:val="1"/>
        <w:spacing w:before="120" w:line="240" w:lineRule="auto"/>
        <w:contextualSpacing/>
        <w:rPr>
          <w:rFonts w:asciiTheme="minorHAnsi" w:hAnsiTheme="minorHAnsi" w:cstheme="minorHAnsi"/>
          <w:sz w:val="20"/>
          <w:szCs w:val="20"/>
          <w:lang w:eastAsia="ar-SA"/>
        </w:rPr>
      </w:pPr>
      <w:bookmarkStart w:id="15" w:name="_Toc19626138"/>
      <w:bookmarkStart w:id="16" w:name="_Toc47086873"/>
      <w:r w:rsidRPr="006E0C5E">
        <w:rPr>
          <w:rFonts w:asciiTheme="minorHAnsi" w:hAnsiTheme="minorHAnsi" w:cstheme="minorHAnsi"/>
          <w:sz w:val="20"/>
          <w:szCs w:val="20"/>
          <w:lang w:eastAsia="ar-SA"/>
        </w:rPr>
        <w:t>2.2  Εκτιμώμενη αξία της σύμβασης  (Άρθρο 6 Ν.4412/2016)</w:t>
      </w:r>
      <w:bookmarkEnd w:id="15"/>
      <w:bookmarkEnd w:id="16"/>
    </w:p>
    <w:p w:rsidR="002C6A5F" w:rsidRPr="002C6A5F" w:rsidRDefault="002C6A5F" w:rsidP="002C6A5F">
      <w:pPr>
        <w:contextualSpacing/>
        <w:jc w:val="both"/>
        <w:rPr>
          <w:rFonts w:eastAsia="Times New Roman"/>
          <w:sz w:val="20"/>
          <w:szCs w:val="20"/>
        </w:rPr>
      </w:pPr>
      <w:r w:rsidRPr="002C6A5F">
        <w:rPr>
          <w:rFonts w:eastAsia="Times New Roman"/>
          <w:sz w:val="20"/>
          <w:szCs w:val="20"/>
        </w:rPr>
        <w:t xml:space="preserve">Η εκτιμώμενη αξία της σύμβασης ανέρχεται στο </w:t>
      </w:r>
      <w:r w:rsidR="00B7337E">
        <w:rPr>
          <w:rFonts w:eastAsia="Times New Roman"/>
          <w:sz w:val="20"/>
          <w:szCs w:val="20"/>
        </w:rPr>
        <w:t>ποσό των 47.095,20€</w:t>
      </w:r>
      <w:r w:rsidR="00652920">
        <w:rPr>
          <w:rFonts w:eastAsia="Times New Roman"/>
          <w:sz w:val="20"/>
          <w:szCs w:val="20"/>
        </w:rPr>
        <w:t>,</w:t>
      </w:r>
      <w:r w:rsidR="00B7337E">
        <w:rPr>
          <w:rFonts w:eastAsia="Times New Roman"/>
          <w:sz w:val="20"/>
          <w:szCs w:val="20"/>
        </w:rPr>
        <w:t xml:space="preserve"> ήτοι 37.980,00€ πλέον 9.115,20</w:t>
      </w:r>
      <w:r w:rsidRPr="002C6A5F">
        <w:rPr>
          <w:rFonts w:eastAsia="Times New Roman"/>
          <w:sz w:val="20"/>
          <w:szCs w:val="20"/>
        </w:rPr>
        <w:t>,00€ Φ.Π.Α 24% (συμπεριλαμβανομένων των νόμιμων υπέρ Δημοσίου και τρίτων κρατήσεων).</w:t>
      </w:r>
    </w:p>
    <w:p w:rsidR="002C6A5F" w:rsidRPr="002C6A5F" w:rsidRDefault="002C6A5F" w:rsidP="002C6A5F">
      <w:pPr>
        <w:spacing w:line="240" w:lineRule="auto"/>
        <w:contextualSpacing/>
        <w:jc w:val="both"/>
        <w:rPr>
          <w:rFonts w:eastAsia="Times New Roman"/>
          <w:sz w:val="20"/>
          <w:szCs w:val="20"/>
        </w:rPr>
      </w:pPr>
      <w:r w:rsidRPr="002C6A5F">
        <w:rPr>
          <w:rFonts w:eastAsia="Times New Roman"/>
          <w:sz w:val="20"/>
          <w:szCs w:val="20"/>
        </w:rPr>
        <w:t xml:space="preserve">Η παρούσα σύμβαση χρηματοδοτείται από την Ανεξάρτητη Αρχή Δημοσίων Εσόδων. Η δαπάνη βαρύνει τις πιστώσεις του προϋπολογισμού του  Ειδικού Φορέα </w:t>
      </w:r>
      <w:r w:rsidRPr="002C6A5F">
        <w:rPr>
          <w:rFonts w:eastAsia="Times New Roman"/>
          <w:b/>
          <w:sz w:val="20"/>
          <w:szCs w:val="20"/>
        </w:rPr>
        <w:t>1023-801-0000000</w:t>
      </w:r>
      <w:r w:rsidRPr="002C6A5F">
        <w:rPr>
          <w:rFonts w:eastAsia="Times New Roman"/>
          <w:sz w:val="20"/>
          <w:szCs w:val="20"/>
        </w:rPr>
        <w:t xml:space="preserve"> ως εξής: για το έτος 20</w:t>
      </w:r>
      <w:r w:rsidR="00B7337E">
        <w:rPr>
          <w:rFonts w:eastAsia="Times New Roman"/>
          <w:sz w:val="20"/>
          <w:szCs w:val="20"/>
        </w:rPr>
        <w:t>20</w:t>
      </w:r>
      <w:r w:rsidRPr="002C6A5F">
        <w:rPr>
          <w:rFonts w:eastAsia="Times New Roman"/>
          <w:sz w:val="20"/>
          <w:szCs w:val="20"/>
        </w:rPr>
        <w:t xml:space="preserve">: </w:t>
      </w:r>
      <w:r w:rsidR="00B7337E">
        <w:rPr>
          <w:rFonts w:eastAsia="Times New Roman"/>
          <w:sz w:val="20"/>
          <w:szCs w:val="20"/>
        </w:rPr>
        <w:t>25.200,00€ και για το έτος 2021</w:t>
      </w:r>
      <w:r w:rsidRPr="002C6A5F">
        <w:rPr>
          <w:rFonts w:eastAsia="Times New Roman"/>
          <w:sz w:val="20"/>
          <w:szCs w:val="20"/>
        </w:rPr>
        <w:t>:</w:t>
      </w:r>
      <w:r w:rsidR="00B7337E">
        <w:rPr>
          <w:rFonts w:eastAsia="Times New Roman"/>
          <w:sz w:val="20"/>
          <w:szCs w:val="20"/>
        </w:rPr>
        <w:t>21.895,20€ (ΑΛΕ: 2420389001</w:t>
      </w:r>
      <w:r w:rsidRPr="002C6A5F">
        <w:rPr>
          <w:rFonts w:eastAsia="Times New Roman"/>
          <w:sz w:val="20"/>
          <w:szCs w:val="20"/>
        </w:rPr>
        <w:t>).</w:t>
      </w:r>
    </w:p>
    <w:p w:rsidR="002C6A5F" w:rsidRDefault="002C6A5F" w:rsidP="003528D6">
      <w:pPr>
        <w:spacing w:line="240" w:lineRule="auto"/>
        <w:contextualSpacing/>
        <w:jc w:val="both"/>
        <w:rPr>
          <w:rFonts w:eastAsia="Times New Roman"/>
          <w:sz w:val="20"/>
          <w:szCs w:val="20"/>
        </w:rPr>
      </w:pPr>
      <w:r w:rsidRPr="00EE0967">
        <w:rPr>
          <w:rFonts w:eastAsia="Times New Roman"/>
          <w:sz w:val="20"/>
          <w:szCs w:val="20"/>
        </w:rPr>
        <w:t>Για τη δέσμευση της</w:t>
      </w:r>
      <w:r w:rsidRPr="00EE0967">
        <w:rPr>
          <w:sz w:val="20"/>
          <w:szCs w:val="20"/>
        </w:rPr>
        <w:t xml:space="preserve"> </w:t>
      </w:r>
      <w:r w:rsidRPr="00EE0967">
        <w:rPr>
          <w:rFonts w:eastAsia="Times New Roman"/>
          <w:sz w:val="20"/>
          <w:szCs w:val="20"/>
        </w:rPr>
        <w:t>σχετικής πίστωσης, έχει εκδοθεί η υπ’ αρ. Δ.Π.Δ.Α. Α.Α.Δ.</w:t>
      </w:r>
      <w:r w:rsidR="00EE0967">
        <w:rPr>
          <w:rFonts w:eastAsia="Times New Roman"/>
          <w:sz w:val="20"/>
          <w:szCs w:val="20"/>
        </w:rPr>
        <w:t xml:space="preserve">Ε. Α </w:t>
      </w:r>
      <w:r w:rsidR="00EE0967" w:rsidRPr="00EE0967">
        <w:rPr>
          <w:rFonts w:eastAsia="Times New Roman"/>
          <w:sz w:val="20"/>
          <w:szCs w:val="20"/>
        </w:rPr>
        <w:t>1072886</w:t>
      </w:r>
      <w:r w:rsidR="00EE0967">
        <w:rPr>
          <w:rFonts w:eastAsia="Times New Roman"/>
          <w:sz w:val="20"/>
          <w:szCs w:val="20"/>
        </w:rPr>
        <w:t xml:space="preserve"> ΕΞ 2020/</w:t>
      </w:r>
      <w:r w:rsidR="00EE0967" w:rsidRPr="00EE0967">
        <w:rPr>
          <w:rFonts w:eastAsia="Times New Roman"/>
          <w:sz w:val="20"/>
          <w:szCs w:val="20"/>
        </w:rPr>
        <w:t xml:space="preserve"> 24</w:t>
      </w:r>
      <w:r w:rsidR="00EE0967">
        <w:rPr>
          <w:rFonts w:eastAsia="Times New Roman"/>
          <w:sz w:val="20"/>
          <w:szCs w:val="20"/>
        </w:rPr>
        <w:t>-</w:t>
      </w:r>
      <w:r w:rsidR="00EE0967" w:rsidRPr="00EE0967">
        <w:rPr>
          <w:rFonts w:eastAsia="Times New Roman"/>
          <w:sz w:val="20"/>
          <w:szCs w:val="20"/>
        </w:rPr>
        <w:t>06</w:t>
      </w:r>
      <w:r w:rsidR="005C10AD" w:rsidRPr="00EE0967">
        <w:rPr>
          <w:rFonts w:eastAsia="Times New Roman"/>
          <w:sz w:val="20"/>
          <w:szCs w:val="20"/>
        </w:rPr>
        <w:t>-2020</w:t>
      </w:r>
      <w:r w:rsidR="00EE0967">
        <w:rPr>
          <w:rFonts w:eastAsia="Times New Roman"/>
          <w:sz w:val="20"/>
          <w:szCs w:val="20"/>
        </w:rPr>
        <w:t xml:space="preserve"> (ΑΔΑ:</w:t>
      </w:r>
      <w:r w:rsidR="00EE0967" w:rsidRPr="00EE0967">
        <w:rPr>
          <w:rFonts w:eastAsia="Times New Roman"/>
          <w:sz w:val="20"/>
          <w:szCs w:val="20"/>
        </w:rPr>
        <w:t xml:space="preserve"> </w:t>
      </w:r>
      <w:r w:rsidR="00EE0967">
        <w:rPr>
          <w:rFonts w:eastAsia="Times New Roman"/>
          <w:sz w:val="20"/>
          <w:szCs w:val="20"/>
        </w:rPr>
        <w:t>ΨΤΦ</w:t>
      </w:r>
      <w:r w:rsidR="00F56674">
        <w:rPr>
          <w:rFonts w:eastAsia="Times New Roman"/>
          <w:sz w:val="20"/>
          <w:szCs w:val="20"/>
        </w:rPr>
        <w:t>046ΜΠ3Ζ</w:t>
      </w:r>
      <w:r w:rsidRPr="00EE0967">
        <w:rPr>
          <w:rFonts w:eastAsia="Times New Roman"/>
          <w:sz w:val="20"/>
          <w:szCs w:val="20"/>
        </w:rPr>
        <w:t xml:space="preserve"> και ΑΔΑΜ:19</w:t>
      </w:r>
      <w:r w:rsidRPr="00EE0967">
        <w:rPr>
          <w:rFonts w:eastAsia="Times New Roman"/>
          <w:sz w:val="20"/>
          <w:szCs w:val="20"/>
          <w:lang w:val="en-US"/>
        </w:rPr>
        <w:t>REQ</w:t>
      </w:r>
      <w:r w:rsidR="00F56674">
        <w:rPr>
          <w:rFonts w:eastAsia="Times New Roman"/>
          <w:sz w:val="20"/>
          <w:szCs w:val="20"/>
        </w:rPr>
        <w:t>006981996</w:t>
      </w:r>
      <w:r w:rsidR="005C10AD" w:rsidRPr="00EE0967">
        <w:rPr>
          <w:rFonts w:eastAsia="Times New Roman"/>
          <w:sz w:val="20"/>
          <w:szCs w:val="20"/>
        </w:rPr>
        <w:t xml:space="preserve">) Απόφαση Ανάληψης </w:t>
      </w:r>
      <w:r w:rsidR="002E1472">
        <w:rPr>
          <w:rFonts w:eastAsia="Times New Roman"/>
          <w:sz w:val="20"/>
          <w:szCs w:val="20"/>
        </w:rPr>
        <w:t xml:space="preserve">πολυετούς </w:t>
      </w:r>
      <w:r w:rsidR="005C10AD" w:rsidRPr="00EE0967">
        <w:rPr>
          <w:rFonts w:eastAsia="Times New Roman"/>
          <w:sz w:val="20"/>
          <w:szCs w:val="20"/>
        </w:rPr>
        <w:t>Υποχρέωσης</w:t>
      </w:r>
      <w:r w:rsidR="005C10AD">
        <w:rPr>
          <w:rFonts w:eastAsia="Times New Roman"/>
          <w:sz w:val="20"/>
          <w:szCs w:val="20"/>
        </w:rPr>
        <w:t xml:space="preserve"> και η </w:t>
      </w:r>
      <w:proofErr w:type="spellStart"/>
      <w:r w:rsidR="005C10AD">
        <w:rPr>
          <w:rFonts w:eastAsia="Times New Roman"/>
          <w:sz w:val="20"/>
          <w:szCs w:val="20"/>
        </w:rPr>
        <w:t>υπ΄αρ</w:t>
      </w:r>
      <w:proofErr w:type="spellEnd"/>
      <w:r w:rsidR="005C10AD">
        <w:rPr>
          <w:rFonts w:eastAsia="Times New Roman"/>
          <w:sz w:val="20"/>
          <w:szCs w:val="20"/>
        </w:rPr>
        <w:t>. Δ.Ο.Δ. Α.Α.Δ.Ε. Δ 10729</w:t>
      </w:r>
      <w:r w:rsidR="00F56674">
        <w:rPr>
          <w:rFonts w:eastAsia="Times New Roman"/>
          <w:sz w:val="20"/>
          <w:szCs w:val="20"/>
        </w:rPr>
        <w:t>03 ΕΞ 2020/</w:t>
      </w:r>
      <w:r w:rsidR="005C10AD">
        <w:rPr>
          <w:rFonts w:eastAsia="Times New Roman"/>
          <w:sz w:val="20"/>
          <w:szCs w:val="20"/>
        </w:rPr>
        <w:t>24.06.2020 Απ</w:t>
      </w:r>
      <w:r w:rsidR="00F56674">
        <w:rPr>
          <w:rFonts w:eastAsia="Times New Roman"/>
          <w:sz w:val="20"/>
          <w:szCs w:val="20"/>
        </w:rPr>
        <w:t>όφαση Ανάληψης Υποχρέωσης (ΑΔΑ:</w:t>
      </w:r>
      <w:r w:rsidR="005C10AD">
        <w:rPr>
          <w:rFonts w:eastAsia="Times New Roman"/>
          <w:sz w:val="20"/>
          <w:szCs w:val="20"/>
        </w:rPr>
        <w:t>ΩΨ</w:t>
      </w:r>
      <w:r w:rsidR="00F56674">
        <w:rPr>
          <w:rFonts w:eastAsia="Times New Roman"/>
          <w:sz w:val="20"/>
          <w:szCs w:val="20"/>
        </w:rPr>
        <w:t>7Ν46ΜΠ3Ζ-Ω7Χ και ΑΔΑΜ: 20</w:t>
      </w:r>
      <w:r w:rsidR="00F56674">
        <w:rPr>
          <w:rFonts w:eastAsia="Times New Roman"/>
          <w:sz w:val="20"/>
          <w:szCs w:val="20"/>
          <w:lang w:val="en-US"/>
        </w:rPr>
        <w:t>REQ</w:t>
      </w:r>
      <w:r w:rsidR="00F56674" w:rsidRPr="00F56674">
        <w:rPr>
          <w:rFonts w:eastAsia="Times New Roman"/>
          <w:sz w:val="20"/>
          <w:szCs w:val="20"/>
        </w:rPr>
        <w:t>006953641</w:t>
      </w:r>
      <w:r w:rsidR="005C10AD">
        <w:rPr>
          <w:rFonts w:eastAsia="Times New Roman"/>
          <w:sz w:val="20"/>
          <w:szCs w:val="20"/>
        </w:rPr>
        <w:t>).</w:t>
      </w:r>
    </w:p>
    <w:p w:rsidR="003528D6" w:rsidRPr="003528D6" w:rsidRDefault="003528D6" w:rsidP="003528D6">
      <w:pPr>
        <w:pStyle w:val="1"/>
        <w:spacing w:before="120" w:line="240" w:lineRule="auto"/>
        <w:rPr>
          <w:rFonts w:asciiTheme="minorHAnsi" w:hAnsiTheme="minorHAnsi" w:cstheme="minorHAnsi"/>
          <w:sz w:val="20"/>
          <w:szCs w:val="20"/>
          <w:lang w:eastAsia="ar-SA"/>
        </w:rPr>
      </w:pPr>
      <w:bookmarkStart w:id="17" w:name="_Toc19626139"/>
      <w:bookmarkStart w:id="18" w:name="_Toc47086874"/>
      <w:r w:rsidRPr="003528D6">
        <w:rPr>
          <w:rFonts w:asciiTheme="minorHAnsi" w:hAnsiTheme="minorHAnsi" w:cstheme="minorHAnsi"/>
          <w:sz w:val="20"/>
          <w:szCs w:val="20"/>
          <w:lang w:eastAsia="ar-SA"/>
        </w:rPr>
        <w:t xml:space="preserve">2.3  Σύντομη περιγραφή του αντικειμένου της σύμβασης  </w:t>
      </w:r>
      <w:r w:rsidRPr="003528D6">
        <w:rPr>
          <w:rFonts w:asciiTheme="minorHAnsi" w:hAnsiTheme="minorHAnsi" w:cstheme="minorHAnsi"/>
          <w:sz w:val="20"/>
          <w:szCs w:val="20"/>
        </w:rPr>
        <w:t xml:space="preserve">(Άρθρο 53 παρ 2 </w:t>
      </w:r>
      <w:proofErr w:type="spellStart"/>
      <w:r w:rsidRPr="003528D6">
        <w:rPr>
          <w:rFonts w:asciiTheme="minorHAnsi" w:hAnsiTheme="minorHAnsi" w:cstheme="minorHAnsi"/>
          <w:sz w:val="20"/>
          <w:szCs w:val="20"/>
        </w:rPr>
        <w:t>εδ</w:t>
      </w:r>
      <w:proofErr w:type="spellEnd"/>
      <w:r w:rsidRPr="003528D6">
        <w:rPr>
          <w:rFonts w:asciiTheme="minorHAnsi" w:hAnsiTheme="minorHAnsi" w:cstheme="minorHAnsi"/>
          <w:sz w:val="20"/>
          <w:szCs w:val="20"/>
        </w:rPr>
        <w:t>. ε του Ν.4412/2016)</w:t>
      </w:r>
      <w:bookmarkEnd w:id="17"/>
      <w:bookmarkEnd w:id="18"/>
    </w:p>
    <w:p w:rsidR="002C6A5F" w:rsidRPr="00BE0F9D" w:rsidRDefault="005000EA" w:rsidP="007C438C">
      <w:pPr>
        <w:spacing w:line="240" w:lineRule="auto"/>
        <w:contextualSpacing/>
        <w:jc w:val="both"/>
        <w:rPr>
          <w:rFonts w:eastAsia="Times New Roman"/>
          <w:sz w:val="20"/>
          <w:szCs w:val="20"/>
        </w:rPr>
      </w:pPr>
      <w:r>
        <w:rPr>
          <w:rFonts w:eastAsia="Times New Roman"/>
          <w:sz w:val="20"/>
          <w:szCs w:val="20"/>
        </w:rPr>
        <w:t>Αντικείμενο της παρούσας</w:t>
      </w:r>
      <w:r w:rsidR="007C438C">
        <w:rPr>
          <w:rFonts w:eastAsia="Times New Roman"/>
          <w:sz w:val="20"/>
          <w:szCs w:val="20"/>
        </w:rPr>
        <w:t xml:space="preserve"> σύμβασης αποτελεί η π</w:t>
      </w:r>
      <w:r w:rsidR="00B7337E">
        <w:rPr>
          <w:rFonts w:eastAsia="Times New Roman"/>
          <w:sz w:val="20"/>
          <w:szCs w:val="20"/>
        </w:rPr>
        <w:t>αροχή υπηρεσιών συντήρησης</w:t>
      </w:r>
      <w:r w:rsidR="00BE0F9D" w:rsidRPr="00BE0F9D">
        <w:rPr>
          <w:rFonts w:eastAsia="Times New Roman"/>
          <w:sz w:val="20"/>
          <w:szCs w:val="20"/>
        </w:rPr>
        <w:t xml:space="preserve"> </w:t>
      </w:r>
      <w:r w:rsidR="00BE0F9D">
        <w:rPr>
          <w:rFonts w:eastAsia="Times New Roman"/>
          <w:sz w:val="20"/>
          <w:szCs w:val="20"/>
        </w:rPr>
        <w:t xml:space="preserve">για </w:t>
      </w:r>
      <w:r w:rsidR="00F56674">
        <w:rPr>
          <w:rFonts w:eastAsia="Times New Roman"/>
          <w:sz w:val="20"/>
          <w:szCs w:val="20"/>
        </w:rPr>
        <w:t>χρονικό διάστημα δέκα (10) μηνών</w:t>
      </w:r>
      <w:r w:rsidR="00B7337E">
        <w:rPr>
          <w:rFonts w:eastAsia="Times New Roman"/>
          <w:sz w:val="20"/>
          <w:szCs w:val="20"/>
        </w:rPr>
        <w:t xml:space="preserve"> του πληροφοριακού σ</w:t>
      </w:r>
      <w:r w:rsidR="007C438C">
        <w:rPr>
          <w:rFonts w:eastAsia="Times New Roman"/>
          <w:sz w:val="20"/>
          <w:szCs w:val="20"/>
        </w:rPr>
        <w:t xml:space="preserve">υστήματος </w:t>
      </w:r>
      <w:r w:rsidR="00641DEF">
        <w:rPr>
          <w:rFonts w:eastAsia="Times New Roman"/>
          <w:sz w:val="20"/>
          <w:szCs w:val="20"/>
        </w:rPr>
        <w:t>διακίνησης</w:t>
      </w:r>
      <w:r w:rsidR="00B7337E">
        <w:rPr>
          <w:rFonts w:eastAsia="Times New Roman"/>
          <w:sz w:val="20"/>
          <w:szCs w:val="20"/>
        </w:rPr>
        <w:t xml:space="preserve"> εγγράφων </w:t>
      </w:r>
      <w:r w:rsidR="00B7337E" w:rsidRPr="00B7337E">
        <w:rPr>
          <w:rFonts w:eastAsia="Times New Roman"/>
          <w:sz w:val="20"/>
          <w:szCs w:val="20"/>
        </w:rPr>
        <w:t>(</w:t>
      </w:r>
      <w:proofErr w:type="spellStart"/>
      <w:r w:rsidR="00B7337E">
        <w:rPr>
          <w:rFonts w:eastAsia="Times New Roman"/>
          <w:sz w:val="20"/>
          <w:szCs w:val="20"/>
          <w:lang w:val="en-US"/>
        </w:rPr>
        <w:t>livelink</w:t>
      </w:r>
      <w:proofErr w:type="spellEnd"/>
      <w:r w:rsidR="00B7337E" w:rsidRPr="00B7337E">
        <w:rPr>
          <w:rFonts w:eastAsia="Times New Roman"/>
          <w:sz w:val="20"/>
          <w:szCs w:val="20"/>
        </w:rPr>
        <w:t>)</w:t>
      </w:r>
      <w:r w:rsidR="007C438C">
        <w:rPr>
          <w:rFonts w:eastAsia="Times New Roman"/>
          <w:sz w:val="20"/>
          <w:szCs w:val="20"/>
        </w:rPr>
        <w:t xml:space="preserve"> για την κάλυψη των αναγκών της Ανεξάρτητης Αρχής Δημοσίων Εσόδων.</w:t>
      </w:r>
      <w:r w:rsidR="00BE0F9D">
        <w:rPr>
          <w:rFonts w:eastAsia="Times New Roman"/>
          <w:sz w:val="20"/>
          <w:szCs w:val="20"/>
        </w:rPr>
        <w:t xml:space="preserve"> Το πληροφοριακό σύστημα διακίνησης εγγράφων </w:t>
      </w:r>
      <w:r w:rsidR="00BE0F9D" w:rsidRPr="00BE0F9D">
        <w:rPr>
          <w:rFonts w:eastAsia="Times New Roman"/>
          <w:sz w:val="20"/>
          <w:szCs w:val="20"/>
        </w:rPr>
        <w:t>(</w:t>
      </w:r>
      <w:proofErr w:type="spellStart"/>
      <w:r w:rsidR="00BE0F9D">
        <w:rPr>
          <w:rFonts w:eastAsia="Times New Roman"/>
          <w:sz w:val="20"/>
          <w:szCs w:val="20"/>
          <w:lang w:val="en-US"/>
        </w:rPr>
        <w:t>livelink</w:t>
      </w:r>
      <w:proofErr w:type="spellEnd"/>
      <w:r w:rsidR="00BE0F9D" w:rsidRPr="00BE0F9D">
        <w:rPr>
          <w:rFonts w:eastAsia="Times New Roman"/>
          <w:sz w:val="20"/>
          <w:szCs w:val="20"/>
        </w:rPr>
        <w:t xml:space="preserve">) </w:t>
      </w:r>
      <w:r w:rsidR="00BE0F9D">
        <w:rPr>
          <w:rFonts w:eastAsia="Times New Roman"/>
          <w:sz w:val="20"/>
          <w:szCs w:val="20"/>
        </w:rPr>
        <w:t>καλύπτει καθημερινές ανάγκες των υπηρεσιών της Α.Α.Δ.Ε. στον τομέα της διαχείρισης</w:t>
      </w:r>
      <w:r w:rsidR="00641DEF">
        <w:rPr>
          <w:rFonts w:eastAsia="Times New Roman"/>
          <w:sz w:val="20"/>
          <w:szCs w:val="20"/>
        </w:rPr>
        <w:t xml:space="preserve"> εγγράφων</w:t>
      </w:r>
      <w:r w:rsidR="00BE0F9D">
        <w:rPr>
          <w:rFonts w:eastAsia="Times New Roman"/>
          <w:sz w:val="20"/>
          <w:szCs w:val="20"/>
        </w:rPr>
        <w:t xml:space="preserve"> </w:t>
      </w:r>
      <w:r w:rsidR="00641DEF">
        <w:rPr>
          <w:rFonts w:eastAsia="Times New Roman"/>
          <w:sz w:val="20"/>
          <w:szCs w:val="20"/>
        </w:rPr>
        <w:t>(</w:t>
      </w:r>
      <w:r w:rsidR="00BE0F9D">
        <w:rPr>
          <w:rFonts w:eastAsia="Times New Roman"/>
          <w:sz w:val="20"/>
          <w:szCs w:val="20"/>
        </w:rPr>
        <w:t>εισερχομένων – εξερχομ</w:t>
      </w:r>
      <w:r w:rsidR="00641DEF">
        <w:rPr>
          <w:rFonts w:eastAsia="Times New Roman"/>
          <w:sz w:val="20"/>
          <w:szCs w:val="20"/>
        </w:rPr>
        <w:t>ένων)</w:t>
      </w:r>
      <w:r w:rsidR="00BE0F9D">
        <w:rPr>
          <w:rFonts w:eastAsia="Times New Roman"/>
          <w:sz w:val="20"/>
          <w:szCs w:val="20"/>
        </w:rPr>
        <w:t>, ηλεκτρονικής διακίνησης</w:t>
      </w:r>
      <w:r w:rsidR="00641DEF">
        <w:rPr>
          <w:rFonts w:eastAsia="Times New Roman"/>
          <w:sz w:val="20"/>
          <w:szCs w:val="20"/>
        </w:rPr>
        <w:t xml:space="preserve"> – διεκπεραίωσης,</w:t>
      </w:r>
      <w:r w:rsidR="00BE0F9D">
        <w:rPr>
          <w:rFonts w:eastAsia="Times New Roman"/>
          <w:sz w:val="20"/>
          <w:szCs w:val="20"/>
        </w:rPr>
        <w:t xml:space="preserve"> ηλεκτρονικού πρωτοκόλλου </w:t>
      </w:r>
      <w:r w:rsidR="00641DEF">
        <w:rPr>
          <w:rFonts w:eastAsia="Times New Roman"/>
          <w:sz w:val="20"/>
          <w:szCs w:val="20"/>
        </w:rPr>
        <w:t xml:space="preserve">και ηλεκτρονικού ταχυδρομείου </w:t>
      </w:r>
      <w:r w:rsidR="00BE0F9D">
        <w:rPr>
          <w:rFonts w:eastAsia="Times New Roman"/>
          <w:sz w:val="20"/>
          <w:szCs w:val="20"/>
        </w:rPr>
        <w:t xml:space="preserve">και συντηρείται με την </w:t>
      </w:r>
      <w:r w:rsidR="00641DEF">
        <w:rPr>
          <w:rFonts w:eastAsia="Times New Roman"/>
          <w:sz w:val="20"/>
          <w:szCs w:val="20"/>
        </w:rPr>
        <w:t>αρ. 221/ 18.02.2020 σύμβαση, η οποία λήγει στις 20/07/2020 (20</w:t>
      </w:r>
      <w:r w:rsidR="00641DEF">
        <w:rPr>
          <w:rFonts w:eastAsia="Times New Roman"/>
          <w:sz w:val="20"/>
          <w:szCs w:val="20"/>
          <w:lang w:val="en-US"/>
        </w:rPr>
        <w:t>SYMV</w:t>
      </w:r>
      <w:r w:rsidR="00641DEF" w:rsidRPr="00641DEF">
        <w:rPr>
          <w:rFonts w:eastAsia="Times New Roman"/>
          <w:sz w:val="20"/>
          <w:szCs w:val="20"/>
        </w:rPr>
        <w:t>006315108)</w:t>
      </w:r>
      <w:r w:rsidR="00641DEF">
        <w:rPr>
          <w:rFonts w:eastAsia="Times New Roman"/>
          <w:sz w:val="20"/>
          <w:szCs w:val="20"/>
        </w:rPr>
        <w:t>.</w:t>
      </w:r>
    </w:p>
    <w:p w:rsidR="007C438C" w:rsidRDefault="007C438C" w:rsidP="007C438C">
      <w:pPr>
        <w:spacing w:line="240" w:lineRule="auto"/>
        <w:contextualSpacing/>
        <w:jc w:val="both"/>
        <w:rPr>
          <w:rFonts w:eastAsia="Times New Roman"/>
          <w:sz w:val="20"/>
          <w:szCs w:val="20"/>
        </w:rPr>
      </w:pPr>
      <w:r>
        <w:rPr>
          <w:rFonts w:eastAsia="Times New Roman"/>
          <w:sz w:val="20"/>
          <w:szCs w:val="20"/>
        </w:rPr>
        <w:t>Αναλυτική Περιγραφή των τεχνικών προδιαγραφώ</w:t>
      </w:r>
      <w:r w:rsidR="00697A3F">
        <w:rPr>
          <w:rFonts w:eastAsia="Times New Roman"/>
          <w:sz w:val="20"/>
          <w:szCs w:val="20"/>
        </w:rPr>
        <w:t xml:space="preserve">ν περιλαμβάνεται στο </w:t>
      </w:r>
      <w:r w:rsidR="00697A3F" w:rsidRPr="000E7DFD">
        <w:rPr>
          <w:rFonts w:eastAsia="Times New Roman"/>
          <w:sz w:val="20"/>
          <w:szCs w:val="20"/>
        </w:rPr>
        <w:t xml:space="preserve">ΠΑΡΑΡΤΗΜΑ </w:t>
      </w:r>
      <w:r w:rsidR="00697A3F" w:rsidRPr="00641DEF">
        <w:rPr>
          <w:rFonts w:eastAsia="Times New Roman"/>
          <w:sz w:val="20"/>
          <w:szCs w:val="20"/>
        </w:rPr>
        <w:t>Α</w:t>
      </w:r>
      <w:r w:rsidRPr="00641DEF">
        <w:rPr>
          <w:rFonts w:eastAsia="Times New Roman"/>
          <w:sz w:val="20"/>
          <w:szCs w:val="20"/>
        </w:rPr>
        <w:t>’:</w:t>
      </w:r>
      <w:r w:rsidRPr="000E7DFD">
        <w:rPr>
          <w:rFonts w:eastAsia="Times New Roman"/>
          <w:sz w:val="20"/>
          <w:szCs w:val="20"/>
        </w:rPr>
        <w:t xml:space="preserve"> ΠΕΡΙΓΡΑΦΗ / ΠΙΝΑΚΑΣ ΕΛΑΧΙΣΤΩΝ ΑΠΑΙΤΗΣΕΩΝ ΚΑΙ ΤΕΧΝΙΚΩΝ ΠΡΟ</w:t>
      </w:r>
      <w:r w:rsidR="00CC5FA5" w:rsidRPr="000E7DFD">
        <w:rPr>
          <w:rFonts w:eastAsia="Times New Roman"/>
          <w:sz w:val="20"/>
          <w:szCs w:val="20"/>
        </w:rPr>
        <w:t>ΔΙΑΓΡΑΦΩΝ</w:t>
      </w:r>
      <w:r w:rsidR="00BE0F9D">
        <w:rPr>
          <w:rFonts w:eastAsia="Times New Roman"/>
          <w:sz w:val="20"/>
          <w:szCs w:val="20"/>
        </w:rPr>
        <w:t>/ ΕΠΙΜΕΡΟΥΣ ΕΙΔΙΚΟΙ ΟΡΟΙ/ ΠΙΝΑΚΑΣ ΛΟΓΙΣΜΙΚΟΥ ΕΡΓΟΥ</w:t>
      </w:r>
      <w:r w:rsidRPr="007C438C">
        <w:rPr>
          <w:rFonts w:eastAsia="Times New Roman"/>
          <w:sz w:val="20"/>
          <w:szCs w:val="20"/>
        </w:rPr>
        <w:t>, το οποίο αποτελεί αναπόσπαστο στοιχείο της παρούσας διακήρυξης.</w:t>
      </w:r>
    </w:p>
    <w:p w:rsidR="00800642" w:rsidRDefault="00800642" w:rsidP="00800642">
      <w:pPr>
        <w:spacing w:line="240" w:lineRule="auto"/>
        <w:contextualSpacing/>
        <w:jc w:val="both"/>
        <w:rPr>
          <w:rFonts w:eastAsia="Times New Roman"/>
          <w:sz w:val="20"/>
          <w:szCs w:val="20"/>
        </w:rPr>
      </w:pPr>
      <w:r w:rsidRPr="00800642">
        <w:rPr>
          <w:rFonts w:eastAsia="Times New Roman"/>
          <w:sz w:val="20"/>
          <w:szCs w:val="20"/>
        </w:rPr>
        <w:t>Οι παρεχόμενες υπηρεσίες κατατάσσονται στον ακόλουθο κωδικό του Κοινού Λεξιλογίου δημοσίων συμβάσεων (CPV) :</w:t>
      </w:r>
      <w:r>
        <w:rPr>
          <w:rFonts w:eastAsia="Times New Roman"/>
          <w:sz w:val="20"/>
          <w:szCs w:val="20"/>
        </w:rPr>
        <w:t xml:space="preserve"> </w:t>
      </w:r>
      <w:r w:rsidR="00B7337E">
        <w:rPr>
          <w:rFonts w:eastAsia="Times New Roman"/>
          <w:sz w:val="20"/>
          <w:szCs w:val="20"/>
        </w:rPr>
        <w:t>72267000-4</w:t>
      </w:r>
      <w:r w:rsidR="00C90FA0" w:rsidRPr="00C90FA0">
        <w:rPr>
          <w:rFonts w:eastAsia="Times New Roman"/>
          <w:sz w:val="20"/>
          <w:szCs w:val="20"/>
        </w:rPr>
        <w:t xml:space="preserve"> </w:t>
      </w:r>
      <w:r w:rsidR="00C90FA0">
        <w:rPr>
          <w:rFonts w:eastAsia="Times New Roman"/>
          <w:sz w:val="20"/>
          <w:szCs w:val="20"/>
        </w:rPr>
        <w:t>«</w:t>
      </w:r>
      <w:r w:rsidR="007140B8">
        <w:rPr>
          <w:rFonts w:eastAsia="Times New Roman" w:cs="Calibri"/>
          <w:color w:val="000000"/>
          <w:sz w:val="20"/>
          <w:szCs w:val="20"/>
          <w:lang w:eastAsia="el-GR"/>
        </w:rPr>
        <w:t>Υπηρεσίες Συντήρησης και επισκευής λογισμικού</w:t>
      </w:r>
      <w:r>
        <w:rPr>
          <w:rFonts w:eastAsia="Times New Roman"/>
          <w:sz w:val="20"/>
          <w:szCs w:val="20"/>
        </w:rPr>
        <w:t>».</w:t>
      </w:r>
    </w:p>
    <w:p w:rsidR="00800642" w:rsidRDefault="00800642" w:rsidP="002E431C">
      <w:pPr>
        <w:spacing w:line="240" w:lineRule="auto"/>
        <w:contextualSpacing/>
        <w:jc w:val="both"/>
        <w:rPr>
          <w:rFonts w:eastAsia="Times New Roman"/>
          <w:sz w:val="20"/>
          <w:szCs w:val="20"/>
        </w:rPr>
      </w:pPr>
      <w:r w:rsidRPr="00800642">
        <w:rPr>
          <w:rFonts w:eastAsia="Times New Roman"/>
          <w:sz w:val="20"/>
          <w:szCs w:val="20"/>
        </w:rPr>
        <w:t xml:space="preserve">Προσφορές υποβάλλονται για το σύνολο των υπηρεσιών </w:t>
      </w:r>
      <w:r w:rsidR="000E7DFD">
        <w:rPr>
          <w:rFonts w:eastAsia="Times New Roman"/>
          <w:sz w:val="20"/>
          <w:szCs w:val="20"/>
        </w:rPr>
        <w:t>σύμφωνα με το</w:t>
      </w:r>
      <w:r w:rsidRPr="00800642">
        <w:rPr>
          <w:rFonts w:eastAsia="Times New Roman"/>
          <w:sz w:val="20"/>
          <w:szCs w:val="20"/>
        </w:rPr>
        <w:t xml:space="preserve"> </w:t>
      </w:r>
      <w:r w:rsidRPr="00F56674">
        <w:rPr>
          <w:rFonts w:eastAsia="Times New Roman"/>
          <w:sz w:val="20"/>
          <w:szCs w:val="20"/>
        </w:rPr>
        <w:t>ΠΑΡΑΡΤΗΜΑ Β’</w:t>
      </w:r>
      <w:r w:rsidRPr="00800642">
        <w:rPr>
          <w:rFonts w:eastAsia="Times New Roman"/>
          <w:sz w:val="20"/>
          <w:szCs w:val="20"/>
        </w:rPr>
        <w:t xml:space="preserve"> της παρούσας διακήρυξης.  </w:t>
      </w:r>
    </w:p>
    <w:p w:rsidR="00800642" w:rsidRPr="00800642" w:rsidRDefault="0048508C" w:rsidP="00800642">
      <w:pPr>
        <w:pStyle w:val="1"/>
        <w:spacing w:before="120" w:line="240" w:lineRule="auto"/>
        <w:contextualSpacing/>
        <w:rPr>
          <w:rFonts w:asciiTheme="minorHAnsi" w:hAnsiTheme="minorHAnsi" w:cstheme="minorHAnsi"/>
          <w:sz w:val="22"/>
          <w:szCs w:val="22"/>
          <w:lang w:eastAsia="ar-SA"/>
        </w:rPr>
      </w:pPr>
      <w:bookmarkStart w:id="19" w:name="_Toc19626140"/>
      <w:bookmarkStart w:id="20" w:name="_Toc47086875"/>
      <w:r>
        <w:rPr>
          <w:rFonts w:asciiTheme="minorHAnsi" w:hAnsiTheme="minorHAnsi" w:cstheme="minorHAnsi"/>
          <w:sz w:val="22"/>
          <w:szCs w:val="22"/>
          <w:lang w:eastAsia="ar-SA"/>
        </w:rPr>
        <w:t>Α</w:t>
      </w:r>
      <w:r w:rsidR="00800642" w:rsidRPr="00800642">
        <w:rPr>
          <w:rFonts w:asciiTheme="minorHAnsi" w:hAnsiTheme="minorHAnsi" w:cstheme="minorHAnsi"/>
          <w:sz w:val="22"/>
          <w:szCs w:val="22"/>
          <w:lang w:eastAsia="ar-SA"/>
        </w:rPr>
        <w:t>ΡΘΡΟ 3 :  ΔΙΑΡΚΕΙΑ ΣΥΜΒΑΣΗΣ</w:t>
      </w:r>
      <w:bookmarkEnd w:id="19"/>
      <w:bookmarkEnd w:id="20"/>
      <w:r w:rsidR="00800642" w:rsidRPr="00800642">
        <w:rPr>
          <w:rFonts w:asciiTheme="minorHAnsi" w:hAnsiTheme="minorHAnsi" w:cstheme="minorHAnsi"/>
          <w:sz w:val="22"/>
          <w:szCs w:val="22"/>
          <w:lang w:eastAsia="ar-SA"/>
        </w:rPr>
        <w:t xml:space="preserve">  </w:t>
      </w:r>
    </w:p>
    <w:p w:rsidR="00800642" w:rsidRPr="00800642" w:rsidRDefault="00800642" w:rsidP="00800642">
      <w:pPr>
        <w:pStyle w:val="1"/>
        <w:spacing w:before="120" w:line="240" w:lineRule="auto"/>
        <w:contextualSpacing/>
        <w:rPr>
          <w:rFonts w:asciiTheme="minorHAnsi" w:hAnsiTheme="minorHAnsi" w:cstheme="minorHAnsi"/>
          <w:sz w:val="20"/>
          <w:szCs w:val="20"/>
          <w:lang w:eastAsia="ar-SA"/>
        </w:rPr>
      </w:pPr>
      <w:bookmarkStart w:id="21" w:name="_Toc19626141"/>
      <w:r>
        <w:rPr>
          <w:rFonts w:asciiTheme="minorHAnsi" w:hAnsiTheme="minorHAnsi" w:cstheme="minorHAnsi"/>
          <w:sz w:val="20"/>
          <w:szCs w:val="20"/>
          <w:lang w:eastAsia="ar-SA"/>
        </w:rPr>
        <w:t xml:space="preserve"> </w:t>
      </w:r>
      <w:bookmarkStart w:id="22" w:name="_Toc47086876"/>
      <w:r w:rsidRPr="00800642">
        <w:rPr>
          <w:rFonts w:asciiTheme="minorHAnsi" w:hAnsiTheme="minorHAnsi" w:cstheme="minorHAnsi"/>
          <w:sz w:val="20"/>
          <w:szCs w:val="20"/>
          <w:lang w:eastAsia="ar-SA"/>
        </w:rPr>
        <w:t xml:space="preserve">3.1  Διάρκεια σύμβασης  </w:t>
      </w:r>
      <w:r w:rsidRPr="00800642">
        <w:rPr>
          <w:rFonts w:asciiTheme="minorHAnsi" w:hAnsiTheme="minorHAnsi" w:cstheme="minorHAnsi"/>
          <w:sz w:val="20"/>
          <w:szCs w:val="20"/>
        </w:rPr>
        <w:t xml:space="preserve">(Άρθρο 53 παρ 2 </w:t>
      </w:r>
      <w:proofErr w:type="spellStart"/>
      <w:r w:rsidRPr="00800642">
        <w:rPr>
          <w:rFonts w:asciiTheme="minorHAnsi" w:hAnsiTheme="minorHAnsi" w:cstheme="minorHAnsi"/>
          <w:sz w:val="20"/>
          <w:szCs w:val="20"/>
        </w:rPr>
        <w:t>περιπτ</w:t>
      </w:r>
      <w:proofErr w:type="spellEnd"/>
      <w:r w:rsidRPr="00800642">
        <w:rPr>
          <w:rFonts w:asciiTheme="minorHAnsi" w:hAnsiTheme="minorHAnsi" w:cstheme="minorHAnsi"/>
          <w:sz w:val="20"/>
          <w:szCs w:val="20"/>
        </w:rPr>
        <w:t>. ια και άρθρο 217 του Ν.4412/2016)</w:t>
      </w:r>
      <w:bookmarkEnd w:id="21"/>
      <w:bookmarkEnd w:id="22"/>
    </w:p>
    <w:p w:rsidR="007C438C" w:rsidRDefault="00800642" w:rsidP="002E431C">
      <w:pPr>
        <w:spacing w:line="240" w:lineRule="auto"/>
        <w:contextualSpacing/>
        <w:jc w:val="both"/>
        <w:rPr>
          <w:sz w:val="20"/>
          <w:szCs w:val="20"/>
        </w:rPr>
      </w:pPr>
      <w:r>
        <w:rPr>
          <w:rFonts w:eastAsia="Times New Roman"/>
          <w:sz w:val="20"/>
          <w:szCs w:val="20"/>
        </w:rPr>
        <w:t xml:space="preserve">Η διάρκεια της σύμβασης ορίζεται για το χρονικό διάστημα από την επομένη της ανάρτησης της υπογραφείσας σύμβασης </w:t>
      </w:r>
      <w:r w:rsidR="00B7337E">
        <w:rPr>
          <w:rFonts w:eastAsia="Times New Roman"/>
          <w:sz w:val="20"/>
          <w:szCs w:val="20"/>
        </w:rPr>
        <w:t>στο Κ.Η.Μ.ΔΗ.Σ. και για δέκα (10) μήνες</w:t>
      </w:r>
      <w:r w:rsidR="00177D41" w:rsidRPr="00177D41">
        <w:rPr>
          <w:sz w:val="20"/>
          <w:szCs w:val="20"/>
        </w:rPr>
        <w:t>.</w:t>
      </w:r>
    </w:p>
    <w:p w:rsidR="00350443" w:rsidRDefault="00350443" w:rsidP="002E431C">
      <w:pPr>
        <w:spacing w:line="240" w:lineRule="auto"/>
        <w:contextualSpacing/>
        <w:jc w:val="both"/>
        <w:rPr>
          <w:rFonts w:eastAsia="Times New Roman"/>
          <w:sz w:val="20"/>
          <w:szCs w:val="20"/>
        </w:rPr>
      </w:pPr>
      <w:r>
        <w:rPr>
          <w:sz w:val="20"/>
          <w:szCs w:val="20"/>
        </w:rPr>
        <w:t xml:space="preserve">Με αιτιολογημένη απόφαση της αναθέτουσας αρχής, ύστερα από εισήγηση της υπηρεσίας που διοικεί τη σύμβαση, η συνολική διάρκεια της σύμβασης μπορεί να παρατείνεται 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που </w:t>
      </w:r>
      <w:r>
        <w:rPr>
          <w:sz w:val="20"/>
          <w:szCs w:val="20"/>
        </w:rPr>
        <w:lastRenderedPageBreak/>
        <w:t>δεν οφείλονται σε υπαιτιότητα του αναδόχου. Αν λήξει η συνολική διάρκεια της σύμβασης, χωρίς να υποβληθεί εγκαίρως αίτημα παράτασης ή, αν λήξει η παραταθείσα, κατά τα ανωτέρω, διάρκεια, χωρίς να</w:t>
      </w:r>
      <w:r w:rsidR="00A75193">
        <w:rPr>
          <w:sz w:val="20"/>
          <w:szCs w:val="20"/>
        </w:rPr>
        <w:t xml:space="preserve"> υποβληθεί εγκαίρως αίτημα παράτασης ή αν λήξει η παραταθείσα, κατά τα ανωτέρω, διάρκεια, χωρίς να υποβληθούν στην αναθέτουσα αρχή τα παραδοτέα, ο ανάδοχος κηρύσσεται έκπτωτος.</w:t>
      </w:r>
      <w:r>
        <w:rPr>
          <w:sz w:val="20"/>
          <w:szCs w:val="20"/>
        </w:rPr>
        <w:t xml:space="preserve">  </w:t>
      </w:r>
    </w:p>
    <w:p w:rsidR="00800642" w:rsidRPr="00800642" w:rsidRDefault="0048508C" w:rsidP="00800642">
      <w:pPr>
        <w:pStyle w:val="1"/>
        <w:spacing w:before="120" w:line="240" w:lineRule="auto"/>
        <w:contextualSpacing/>
        <w:rPr>
          <w:rFonts w:asciiTheme="minorHAnsi" w:hAnsiTheme="minorHAnsi" w:cstheme="minorHAnsi"/>
          <w:sz w:val="22"/>
          <w:szCs w:val="22"/>
          <w:lang w:eastAsia="ar-SA"/>
        </w:rPr>
      </w:pPr>
      <w:bookmarkStart w:id="23" w:name="_Toc19626142"/>
      <w:bookmarkStart w:id="24" w:name="_Toc47086877"/>
      <w:r w:rsidRPr="00C01876">
        <w:rPr>
          <w:rFonts w:asciiTheme="minorHAnsi" w:hAnsiTheme="minorHAnsi" w:cstheme="minorHAnsi"/>
          <w:sz w:val="22"/>
          <w:szCs w:val="22"/>
          <w:lang w:eastAsia="ar-SA"/>
        </w:rPr>
        <w:t>Α</w:t>
      </w:r>
      <w:r w:rsidR="00800642" w:rsidRPr="00C01876">
        <w:rPr>
          <w:rFonts w:asciiTheme="minorHAnsi" w:hAnsiTheme="minorHAnsi" w:cstheme="minorHAnsi"/>
          <w:sz w:val="22"/>
          <w:szCs w:val="22"/>
          <w:lang w:eastAsia="ar-SA"/>
        </w:rPr>
        <w:t>ΡΘΡΟ 4  :  ΟΡΙΖΟΝΤΙΑ ΡΗΤΡΑ  (Άρθρα 18 παρ 2 και 4 &amp; 130 παρ. 1 του Ν.4412/2016)</w:t>
      </w:r>
      <w:bookmarkEnd w:id="23"/>
      <w:bookmarkEnd w:id="24"/>
    </w:p>
    <w:p w:rsidR="00B06577" w:rsidRDefault="00B06577" w:rsidP="0048508C">
      <w:pPr>
        <w:pStyle w:val="Standard"/>
        <w:suppressAutoHyphens w:val="0"/>
        <w:overflowPunct w:val="0"/>
        <w:spacing w:after="0" w:line="240" w:lineRule="auto"/>
        <w:ind w:firstLine="0"/>
        <w:rPr>
          <w:lang w:eastAsia="ar-SA"/>
        </w:rPr>
      </w:pPr>
      <w:r>
        <w:rPr>
          <w:lang w:eastAsia="ar-SA"/>
        </w:rPr>
        <w:t>Οι οικονομικοί φορείς δεσμεύονται ότι:</w:t>
      </w:r>
    </w:p>
    <w:p w:rsidR="00B06577" w:rsidRDefault="00B06577" w:rsidP="0048508C">
      <w:pPr>
        <w:pStyle w:val="Standard"/>
        <w:suppressAutoHyphens w:val="0"/>
        <w:overflowPunct w:val="0"/>
        <w:spacing w:after="0" w:line="240" w:lineRule="auto"/>
        <w:ind w:firstLine="0"/>
        <w:rPr>
          <w:rFonts w:asciiTheme="minorHAnsi" w:hAnsiTheme="minorHAnsi" w:cstheme="minorHAnsi"/>
          <w:b/>
          <w:color w:val="auto"/>
          <w:sz w:val="20"/>
          <w:szCs w:val="20"/>
          <w:lang w:eastAsia="el-GR"/>
        </w:rPr>
      </w:pPr>
    </w:p>
    <w:p w:rsidR="00800642" w:rsidRDefault="0048508C" w:rsidP="00304AE4">
      <w:pPr>
        <w:pStyle w:val="Standard"/>
        <w:suppressAutoHyphens w:val="0"/>
        <w:overflowPunct w:val="0"/>
        <w:spacing w:after="0" w:line="240" w:lineRule="auto"/>
        <w:ind w:firstLine="0"/>
        <w:rPr>
          <w:rFonts w:asciiTheme="minorHAnsi" w:hAnsiTheme="minorHAnsi" w:cstheme="minorHAnsi"/>
          <w:color w:val="auto"/>
          <w:sz w:val="20"/>
          <w:szCs w:val="20"/>
          <w:lang w:eastAsia="el-GR"/>
        </w:rPr>
      </w:pPr>
      <w:r w:rsidRPr="0048508C">
        <w:rPr>
          <w:rFonts w:asciiTheme="minorHAnsi" w:hAnsiTheme="minorHAnsi" w:cstheme="minorHAnsi"/>
          <w:b/>
          <w:color w:val="auto"/>
          <w:sz w:val="20"/>
          <w:szCs w:val="20"/>
          <w:lang w:eastAsia="el-GR"/>
        </w:rPr>
        <w:t>4.1</w:t>
      </w:r>
      <w:r w:rsidRPr="0048508C">
        <w:rPr>
          <w:rFonts w:asciiTheme="minorHAnsi" w:hAnsiTheme="minorHAnsi" w:cstheme="minorHAnsi"/>
          <w:color w:val="auto"/>
          <w:sz w:val="20"/>
          <w:szCs w:val="20"/>
          <w:lang w:eastAsia="el-GR"/>
        </w:rPr>
        <w:t xml:space="preserve">  Κατά την εκτέλεση της παρούσας σύμβασης, οι οικονομικοί φορείς τηρούν τις υποχρεώσεις τους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r w:rsidR="00B06577">
        <w:rPr>
          <w:rFonts w:asciiTheme="minorHAnsi" w:hAnsiTheme="minorHAnsi" w:cstheme="minorHAnsi"/>
          <w:color w:val="auto"/>
          <w:sz w:val="20"/>
          <w:szCs w:val="20"/>
          <w:lang w:eastAsia="el-GR"/>
        </w:rPr>
        <w:t xml:space="preserve"> </w:t>
      </w:r>
      <w:r w:rsidR="00304AE4" w:rsidRPr="00304AE4">
        <w:rPr>
          <w:rFonts w:asciiTheme="minorHAnsi" w:hAnsiTheme="minorHAnsi" w:cstheme="minorHAnsi"/>
          <w:color w:val="auto"/>
          <w:sz w:val="20"/>
          <w:szCs w:val="20"/>
          <w:lang w:eastAsia="el-GR"/>
        </w:rPr>
        <w:t xml:space="preserve">Η αθέτηση της </w:t>
      </w:r>
      <w:r w:rsidR="00C65E9F" w:rsidRPr="00304AE4">
        <w:rPr>
          <w:rFonts w:asciiTheme="minorHAnsi" w:hAnsiTheme="minorHAnsi" w:cstheme="minorHAnsi"/>
          <w:color w:val="auto"/>
          <w:sz w:val="20"/>
          <w:szCs w:val="20"/>
          <w:lang w:eastAsia="el-GR"/>
        </w:rPr>
        <w:t xml:space="preserve">ανωτέρω </w:t>
      </w:r>
      <w:r w:rsidR="00304AE4" w:rsidRPr="00304AE4">
        <w:rPr>
          <w:rFonts w:asciiTheme="minorHAnsi" w:hAnsiTheme="minorHAnsi" w:cstheme="minorHAnsi"/>
          <w:color w:val="auto"/>
          <w:sz w:val="20"/>
          <w:szCs w:val="20"/>
          <w:lang w:eastAsia="el-GR"/>
        </w:rPr>
        <w:t xml:space="preserve">υποχρέωσης της συνιστά σοβαρό επαγγελματικό παράπτωμα του οικονομικού φορέα κατά την έννοια της παρ. 4, </w:t>
      </w:r>
      <w:proofErr w:type="spellStart"/>
      <w:r w:rsidR="00304AE4" w:rsidRPr="00304AE4">
        <w:rPr>
          <w:rFonts w:asciiTheme="minorHAnsi" w:hAnsiTheme="minorHAnsi" w:cstheme="minorHAnsi"/>
          <w:color w:val="auto"/>
          <w:sz w:val="20"/>
          <w:szCs w:val="20"/>
          <w:lang w:eastAsia="el-GR"/>
        </w:rPr>
        <w:t>εδ</w:t>
      </w:r>
      <w:proofErr w:type="spellEnd"/>
      <w:r w:rsidR="00304AE4" w:rsidRPr="00304AE4">
        <w:rPr>
          <w:rFonts w:asciiTheme="minorHAnsi" w:hAnsiTheme="minorHAnsi" w:cstheme="minorHAnsi"/>
          <w:color w:val="auto"/>
          <w:sz w:val="20"/>
          <w:szCs w:val="20"/>
          <w:lang w:eastAsia="el-GR"/>
        </w:rPr>
        <w:t xml:space="preserve">. θ του άρθρου 73 του Ν.4412/2016, κατά τα ειδικότερα οριζόμενα στις κείμενες διατάξεις. </w:t>
      </w:r>
    </w:p>
    <w:p w:rsidR="00B06577" w:rsidRDefault="00B06577" w:rsidP="002E353A">
      <w:pPr>
        <w:spacing w:after="0"/>
        <w:jc w:val="both"/>
        <w:rPr>
          <w:rFonts w:asciiTheme="minorHAnsi" w:eastAsia="Times New Roman" w:hAnsiTheme="minorHAnsi" w:cstheme="minorHAnsi"/>
          <w:kern w:val="1"/>
          <w:sz w:val="20"/>
          <w:szCs w:val="20"/>
          <w:lang w:eastAsia="el-GR"/>
        </w:rPr>
      </w:pPr>
      <w:r>
        <w:rPr>
          <w:rFonts w:asciiTheme="minorHAnsi" w:hAnsiTheme="minorHAnsi" w:cstheme="minorHAnsi"/>
          <w:sz w:val="20"/>
          <w:szCs w:val="20"/>
          <w:lang w:eastAsia="el-GR"/>
        </w:rPr>
        <w:t xml:space="preserve">4.2  </w:t>
      </w:r>
      <w:r w:rsidR="002E353A">
        <w:rPr>
          <w:rFonts w:asciiTheme="minorHAnsi" w:eastAsia="Times New Roman" w:hAnsiTheme="minorHAnsi" w:cstheme="minorHAnsi"/>
          <w:kern w:val="1"/>
          <w:sz w:val="20"/>
          <w:szCs w:val="20"/>
          <w:lang w:eastAsia="el-GR"/>
        </w:rPr>
        <w:t>Δ</w:t>
      </w:r>
      <w:r w:rsidRPr="004572F3">
        <w:rPr>
          <w:rFonts w:asciiTheme="minorHAnsi" w:eastAsia="Times New Roman" w:hAnsiTheme="minorHAnsi" w:cstheme="minorHAnsi"/>
          <w:kern w:val="1"/>
          <w:sz w:val="20"/>
          <w:szCs w:val="20"/>
          <w:lang w:eastAsia="el-GR"/>
        </w:rPr>
        <w:t xml:space="preserve">εν θα ενεργήσουν αθέμιτα, παράνομα ή καταχρηστικά </w:t>
      </w:r>
      <w:proofErr w:type="spellStart"/>
      <w:r w:rsidRPr="004572F3">
        <w:rPr>
          <w:rFonts w:asciiTheme="minorHAnsi" w:eastAsia="Times New Roman" w:hAnsiTheme="minorHAnsi" w:cstheme="minorHAnsi"/>
          <w:kern w:val="1"/>
          <w:sz w:val="20"/>
          <w:szCs w:val="20"/>
          <w:lang w:eastAsia="el-GR"/>
        </w:rPr>
        <w:t>καθ΄όλη</w:t>
      </w:r>
      <w:proofErr w:type="spellEnd"/>
      <w:r w:rsidRPr="004572F3">
        <w:rPr>
          <w:rFonts w:asciiTheme="minorHAnsi" w:eastAsia="Times New Roman" w:hAnsiTheme="minorHAnsi" w:cstheme="minorHAnsi"/>
          <w:kern w:val="1"/>
          <w:sz w:val="20"/>
          <w:szCs w:val="20"/>
          <w:lang w:eastAsia="el-GR"/>
        </w:rPr>
        <w:t xml:space="preserve"> τη διάρκεια της διαδικασίας ανάθεσης, αλλά και κατά το στάδιο εκτέλεσης της σύμβασης, εφόσον επιλεγούν</w:t>
      </w:r>
      <w:r w:rsidR="002E353A">
        <w:rPr>
          <w:rFonts w:asciiTheme="minorHAnsi" w:eastAsia="Times New Roman" w:hAnsiTheme="minorHAnsi" w:cstheme="minorHAnsi"/>
          <w:kern w:val="1"/>
          <w:sz w:val="20"/>
          <w:szCs w:val="20"/>
          <w:lang w:eastAsia="el-GR"/>
        </w:rPr>
        <w:t>.</w:t>
      </w:r>
    </w:p>
    <w:p w:rsidR="00B06577" w:rsidRDefault="00B06577" w:rsidP="002E353A">
      <w:pPr>
        <w:spacing w:after="0"/>
        <w:jc w:val="both"/>
        <w:rPr>
          <w:rFonts w:asciiTheme="minorHAnsi" w:eastAsia="Times New Roman" w:hAnsiTheme="minorHAnsi" w:cstheme="minorHAnsi"/>
          <w:kern w:val="1"/>
          <w:sz w:val="20"/>
          <w:szCs w:val="20"/>
          <w:lang w:eastAsia="el-GR"/>
        </w:rPr>
      </w:pPr>
      <w:r w:rsidRPr="004572F3">
        <w:rPr>
          <w:rFonts w:asciiTheme="minorHAnsi" w:eastAsia="Times New Roman" w:hAnsiTheme="minorHAnsi" w:cstheme="minorHAnsi"/>
          <w:kern w:val="1"/>
          <w:sz w:val="20"/>
          <w:szCs w:val="20"/>
          <w:lang w:eastAsia="el-GR"/>
        </w:rPr>
        <w:t>4.3 λαμβάνουν τα κατάλληλα μέτρα για να διαφυλάξουν την εμπιστευτικότητα των πληροφοριών που έχουν χαρακτηρισθεί ως τέτοιες.</w:t>
      </w:r>
    </w:p>
    <w:p w:rsidR="00B06577" w:rsidRDefault="00B06577" w:rsidP="00304AE4">
      <w:pPr>
        <w:pStyle w:val="Standard"/>
        <w:suppressAutoHyphens w:val="0"/>
        <w:overflowPunct w:val="0"/>
        <w:spacing w:after="0" w:line="240" w:lineRule="auto"/>
        <w:ind w:firstLine="0"/>
        <w:rPr>
          <w:rFonts w:asciiTheme="minorHAnsi" w:hAnsiTheme="minorHAnsi" w:cstheme="minorHAnsi"/>
          <w:color w:val="auto"/>
          <w:sz w:val="20"/>
          <w:szCs w:val="20"/>
          <w:lang w:eastAsia="el-GR"/>
        </w:rPr>
      </w:pPr>
    </w:p>
    <w:p w:rsidR="00304AE4" w:rsidRPr="00304AE4" w:rsidRDefault="00304AE4" w:rsidP="00304AE4">
      <w:pPr>
        <w:pStyle w:val="1"/>
        <w:spacing w:before="120" w:line="240" w:lineRule="auto"/>
        <w:contextualSpacing/>
        <w:rPr>
          <w:rFonts w:asciiTheme="minorHAnsi" w:hAnsiTheme="minorHAnsi" w:cstheme="minorHAnsi"/>
          <w:sz w:val="22"/>
          <w:szCs w:val="22"/>
          <w:lang w:eastAsia="ar-SA"/>
        </w:rPr>
      </w:pPr>
      <w:bookmarkStart w:id="25" w:name="_Toc19626143"/>
      <w:bookmarkStart w:id="26" w:name="_Toc47086878"/>
      <w:r w:rsidRPr="00304AE4">
        <w:rPr>
          <w:rFonts w:asciiTheme="minorHAnsi" w:hAnsiTheme="minorHAnsi" w:cstheme="minorHAnsi"/>
          <w:sz w:val="22"/>
          <w:szCs w:val="22"/>
          <w:lang w:eastAsia="ar-SA"/>
        </w:rPr>
        <w:t xml:space="preserve">ΑΡΘΡΟ 5 : ΔΙΑΔΙΚΑΣΙΑ ΣΥΝΑΨΗΣ ΣΥΜΒΑΣΗΣ (Άρθρα 53 παρ 2 </w:t>
      </w:r>
      <w:proofErr w:type="spellStart"/>
      <w:r w:rsidRPr="00304AE4">
        <w:rPr>
          <w:rFonts w:asciiTheme="minorHAnsi" w:hAnsiTheme="minorHAnsi" w:cstheme="minorHAnsi"/>
          <w:sz w:val="22"/>
          <w:szCs w:val="22"/>
          <w:lang w:eastAsia="ar-SA"/>
        </w:rPr>
        <w:t>περιπτ</w:t>
      </w:r>
      <w:proofErr w:type="spellEnd"/>
      <w:r w:rsidRPr="00304AE4">
        <w:rPr>
          <w:rFonts w:asciiTheme="minorHAnsi" w:hAnsiTheme="minorHAnsi" w:cstheme="minorHAnsi"/>
          <w:sz w:val="22"/>
          <w:szCs w:val="22"/>
          <w:lang w:eastAsia="ar-SA"/>
        </w:rPr>
        <w:t>. στ και 117 του Ν.4412/2016)</w:t>
      </w:r>
      <w:bookmarkEnd w:id="25"/>
      <w:bookmarkEnd w:id="26"/>
    </w:p>
    <w:p w:rsidR="00513111" w:rsidRPr="00513111" w:rsidRDefault="00513111" w:rsidP="00513111">
      <w:pPr>
        <w:pStyle w:val="Standard"/>
        <w:tabs>
          <w:tab w:val="left" w:pos="0"/>
          <w:tab w:val="left" w:pos="1588"/>
          <w:tab w:val="left" w:pos="2155"/>
          <w:tab w:val="left" w:pos="2722"/>
          <w:tab w:val="left" w:pos="3289"/>
        </w:tabs>
        <w:overflowPunct w:val="0"/>
        <w:spacing w:after="0" w:line="240" w:lineRule="auto"/>
        <w:ind w:firstLine="0"/>
        <w:rPr>
          <w:rFonts w:asciiTheme="minorHAnsi" w:hAnsiTheme="minorHAnsi" w:cstheme="minorHAnsi"/>
          <w:sz w:val="20"/>
          <w:szCs w:val="20"/>
        </w:rPr>
      </w:pPr>
      <w:r w:rsidRPr="00513111">
        <w:rPr>
          <w:rFonts w:asciiTheme="minorHAnsi" w:hAnsiTheme="minorHAnsi" w:cstheme="minorHAnsi"/>
          <w:spacing w:val="5"/>
          <w:sz w:val="20"/>
          <w:szCs w:val="20"/>
          <w:lang w:eastAsia="ar-SA"/>
        </w:rPr>
        <w:t>Η επιλο</w:t>
      </w:r>
      <w:r w:rsidR="007140B8">
        <w:rPr>
          <w:rFonts w:asciiTheme="minorHAnsi" w:hAnsiTheme="minorHAnsi" w:cstheme="minorHAnsi"/>
          <w:spacing w:val="5"/>
          <w:sz w:val="20"/>
          <w:szCs w:val="20"/>
          <w:lang w:eastAsia="ar-SA"/>
        </w:rPr>
        <w:t>γή του Αναδόχου, θα γίνει με τη</w:t>
      </w:r>
      <w:r w:rsidRPr="00513111">
        <w:rPr>
          <w:rFonts w:asciiTheme="minorHAnsi" w:hAnsiTheme="minorHAnsi" w:cstheme="minorHAnsi"/>
          <w:spacing w:val="5"/>
          <w:sz w:val="20"/>
          <w:szCs w:val="20"/>
          <w:lang w:eastAsia="ar-SA"/>
        </w:rPr>
        <w:t xml:space="preserve"> «διαδικασία συνοπτικού διαγωνισμού» του άρθρου 117 του Ν.4412/2016 και υπό τις προϋποθέσεις του νόμου αυτού και τους ειδικότερους όρους της παρούσας.</w:t>
      </w:r>
    </w:p>
    <w:p w:rsidR="0057350D" w:rsidRPr="0057350D" w:rsidRDefault="0057350D" w:rsidP="0057350D">
      <w:pPr>
        <w:pStyle w:val="1"/>
        <w:spacing w:before="120" w:line="240" w:lineRule="auto"/>
        <w:contextualSpacing/>
        <w:rPr>
          <w:rFonts w:asciiTheme="minorHAnsi" w:hAnsiTheme="minorHAnsi" w:cstheme="minorHAnsi"/>
          <w:sz w:val="22"/>
          <w:szCs w:val="22"/>
          <w:lang w:eastAsia="ar-SA"/>
        </w:rPr>
      </w:pPr>
      <w:bookmarkStart w:id="27" w:name="_Toc19626144"/>
      <w:bookmarkStart w:id="28" w:name="_Toc47086879"/>
      <w:r w:rsidRPr="0057350D">
        <w:rPr>
          <w:rFonts w:asciiTheme="minorHAnsi" w:hAnsiTheme="minorHAnsi" w:cstheme="minorHAnsi"/>
          <w:sz w:val="22"/>
          <w:szCs w:val="22"/>
          <w:lang w:eastAsia="ar-SA"/>
        </w:rPr>
        <w:t>ΑΡΘΡΟ  6 :  ΔΙΚΑΙΩΜΑ ΣΥΜΜΕΤΟΧΗΣ  (Άρθρο 25 του Ν.4412/2016)</w:t>
      </w:r>
      <w:bookmarkEnd w:id="27"/>
      <w:bookmarkEnd w:id="28"/>
    </w:p>
    <w:p w:rsidR="00417CE1" w:rsidRPr="00417CE1" w:rsidRDefault="00417CE1" w:rsidP="00417CE1">
      <w:pPr>
        <w:spacing w:line="240" w:lineRule="auto"/>
        <w:contextualSpacing/>
        <w:jc w:val="both"/>
        <w:rPr>
          <w:rFonts w:asciiTheme="minorHAnsi" w:eastAsia="Times New Roman" w:hAnsiTheme="minorHAnsi" w:cstheme="minorHAnsi"/>
          <w:sz w:val="20"/>
          <w:szCs w:val="20"/>
        </w:rPr>
      </w:pPr>
      <w:r w:rsidRPr="00417CE1">
        <w:rPr>
          <w:rFonts w:asciiTheme="minorHAnsi" w:eastAsia="Times New Roman" w:hAnsiTheme="minorHAnsi" w:cstheme="minorHAnsi"/>
          <w:b/>
          <w:bCs/>
          <w:sz w:val="20"/>
          <w:szCs w:val="20"/>
        </w:rPr>
        <w:t>6.1.</w:t>
      </w:r>
      <w:r w:rsidRPr="00417CE1">
        <w:rPr>
          <w:rFonts w:asciiTheme="minorHAnsi" w:eastAsia="Times New Roman" w:hAnsiTheme="minorHAnsi" w:cstheme="minorHAnsi"/>
          <w:sz w:val="20"/>
          <w:szCs w:val="20"/>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417CE1" w:rsidRPr="00417CE1" w:rsidRDefault="00417CE1" w:rsidP="00417CE1">
      <w:pPr>
        <w:spacing w:line="240" w:lineRule="auto"/>
        <w:contextualSpacing/>
        <w:jc w:val="both"/>
        <w:rPr>
          <w:rFonts w:asciiTheme="minorHAnsi" w:eastAsia="Times New Roman" w:hAnsiTheme="minorHAnsi" w:cstheme="minorHAnsi"/>
          <w:sz w:val="20"/>
          <w:szCs w:val="20"/>
        </w:rPr>
      </w:pPr>
      <w:r w:rsidRPr="00417CE1">
        <w:rPr>
          <w:rFonts w:asciiTheme="minorHAnsi" w:eastAsia="Times New Roman" w:hAnsiTheme="minorHAnsi" w:cstheme="minorHAnsi"/>
          <w:sz w:val="20"/>
          <w:szCs w:val="20"/>
        </w:rPr>
        <w:t>α) κράτος-μέλος της Ένωσης,</w:t>
      </w:r>
    </w:p>
    <w:p w:rsidR="00417CE1" w:rsidRPr="00417CE1" w:rsidRDefault="00417CE1" w:rsidP="00417CE1">
      <w:pPr>
        <w:spacing w:line="240" w:lineRule="auto"/>
        <w:contextualSpacing/>
        <w:jc w:val="both"/>
        <w:rPr>
          <w:rFonts w:asciiTheme="minorHAnsi" w:eastAsia="Times New Roman" w:hAnsiTheme="minorHAnsi" w:cstheme="minorHAnsi"/>
          <w:sz w:val="20"/>
          <w:szCs w:val="20"/>
        </w:rPr>
      </w:pPr>
      <w:r w:rsidRPr="00417CE1">
        <w:rPr>
          <w:rFonts w:asciiTheme="minorHAnsi" w:eastAsia="Times New Roman" w:hAnsiTheme="minorHAnsi" w:cstheme="minorHAnsi"/>
          <w:sz w:val="20"/>
          <w:szCs w:val="20"/>
        </w:rPr>
        <w:t>β) κράτος-μέλος του Ευρωπαϊκού Οικονομικού Χώρου (Ε.Ο.Χ.),</w:t>
      </w:r>
    </w:p>
    <w:p w:rsidR="00417CE1" w:rsidRPr="00417CE1" w:rsidRDefault="00417CE1" w:rsidP="00417CE1">
      <w:pPr>
        <w:spacing w:line="240" w:lineRule="auto"/>
        <w:contextualSpacing/>
        <w:jc w:val="both"/>
        <w:rPr>
          <w:rFonts w:asciiTheme="minorHAnsi" w:eastAsia="Times New Roman" w:hAnsiTheme="minorHAnsi" w:cstheme="minorHAnsi"/>
          <w:sz w:val="20"/>
          <w:szCs w:val="20"/>
        </w:rPr>
      </w:pPr>
      <w:r w:rsidRPr="00417CE1">
        <w:rPr>
          <w:rFonts w:asciiTheme="minorHAnsi" w:eastAsia="Times New Roman" w:hAnsiTheme="minorHAnsi" w:cstheme="minorHAnsi"/>
          <w:sz w:val="20"/>
          <w:szCs w:val="20"/>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w:t>
      </w:r>
      <w:r w:rsidRPr="00417CE1">
        <w:rPr>
          <w:rFonts w:asciiTheme="minorHAnsi" w:eastAsia="Times New Roman" w:hAnsiTheme="minorHAnsi" w:cstheme="minorHAnsi"/>
          <w:sz w:val="20"/>
          <w:szCs w:val="20"/>
          <w:lang w:val="en-GB"/>
        </w:rPr>
        <w:t>I</w:t>
      </w:r>
      <w:r w:rsidRPr="00417CE1">
        <w:rPr>
          <w:rFonts w:asciiTheme="minorHAnsi" w:eastAsia="Times New Roman" w:hAnsiTheme="minorHAnsi" w:cstheme="minorHAnsi"/>
          <w:sz w:val="20"/>
          <w:szCs w:val="20"/>
        </w:rPr>
        <w:t xml:space="preserve"> της ως άνω Συμφωνίας, καθώς και </w:t>
      </w:r>
    </w:p>
    <w:p w:rsidR="00417CE1" w:rsidRPr="00B7337E" w:rsidRDefault="00417CE1" w:rsidP="00417CE1">
      <w:pPr>
        <w:spacing w:line="240" w:lineRule="auto"/>
        <w:contextualSpacing/>
        <w:jc w:val="both"/>
        <w:rPr>
          <w:rFonts w:asciiTheme="minorHAnsi" w:eastAsia="Times New Roman" w:hAnsiTheme="minorHAnsi" w:cstheme="minorHAnsi"/>
          <w:sz w:val="20"/>
          <w:szCs w:val="20"/>
        </w:rPr>
      </w:pPr>
      <w:r w:rsidRPr="00417CE1">
        <w:rPr>
          <w:rFonts w:asciiTheme="minorHAnsi" w:eastAsia="Times New Roman" w:hAnsiTheme="minorHAnsi" w:cstheme="minorHAnsi"/>
          <w:sz w:val="20"/>
          <w:szCs w:val="20"/>
        </w:rPr>
        <w:t xml:space="preserve">δ) σε τρίτες χώρες που δεν εμπίπτουν στην περίπτωση </w:t>
      </w:r>
      <w:proofErr w:type="spellStart"/>
      <w:r w:rsidRPr="00417CE1">
        <w:rPr>
          <w:rFonts w:asciiTheme="minorHAnsi" w:eastAsia="Times New Roman" w:hAnsiTheme="minorHAnsi" w:cstheme="minorHAnsi"/>
          <w:sz w:val="20"/>
          <w:szCs w:val="20"/>
        </w:rPr>
        <w:t>γ΄</w:t>
      </w:r>
      <w:proofErr w:type="spellEnd"/>
      <w:r w:rsidRPr="00417CE1">
        <w:rPr>
          <w:rFonts w:asciiTheme="minorHAnsi" w:eastAsia="Times New Roman" w:hAnsiTheme="minorHAnsi" w:cstheme="minorHAnsi"/>
          <w:sz w:val="20"/>
          <w:szCs w:val="20"/>
        </w:rPr>
        <w:t xml:space="preserve"> της παρούσας παραγράφου και έχουν συνάψει διμερείς ή πολυμερείς συμφωνίες με την Ένωση σε θέματα διαδικασι</w:t>
      </w:r>
      <w:r w:rsidR="00B7337E">
        <w:rPr>
          <w:rFonts w:asciiTheme="minorHAnsi" w:eastAsia="Times New Roman" w:hAnsiTheme="minorHAnsi" w:cstheme="minorHAnsi"/>
          <w:sz w:val="20"/>
          <w:szCs w:val="20"/>
        </w:rPr>
        <w:t>ών ανάθεσης δημοσίων συμβάσεων.</w:t>
      </w:r>
    </w:p>
    <w:p w:rsidR="00417CE1" w:rsidRPr="00417CE1" w:rsidRDefault="00417CE1" w:rsidP="00417CE1">
      <w:pPr>
        <w:spacing w:line="240" w:lineRule="auto"/>
        <w:contextualSpacing/>
        <w:jc w:val="both"/>
        <w:rPr>
          <w:rFonts w:asciiTheme="minorHAnsi" w:hAnsiTheme="minorHAnsi" w:cstheme="minorHAnsi"/>
          <w:i/>
          <w:iCs/>
          <w:color w:val="0070C0"/>
          <w:sz w:val="20"/>
          <w:szCs w:val="20"/>
        </w:rPr>
      </w:pPr>
      <w:r w:rsidRPr="00417CE1">
        <w:rPr>
          <w:rFonts w:asciiTheme="minorHAnsi" w:eastAsia="Times New Roman" w:hAnsiTheme="minorHAnsi" w:cstheme="minorHAnsi"/>
          <w:b/>
          <w:bCs/>
          <w:sz w:val="20"/>
          <w:szCs w:val="20"/>
        </w:rPr>
        <w:t>6.2.</w:t>
      </w:r>
      <w:r w:rsidRPr="00417CE1">
        <w:rPr>
          <w:rFonts w:asciiTheme="minorHAnsi" w:eastAsia="Times New Roman" w:hAnsiTheme="minorHAnsi" w:cstheme="minorHAnsi"/>
          <w:sz w:val="20"/>
          <w:szCs w:val="20"/>
        </w:rPr>
        <w:t xml:space="preserve">  Οι ενώσεις οικονομικών φορέων, συμπεριλαμβανομένων και των προσωρινών συμπράξεων, δεν απαιτείται να περιβληθούν συγκεκριμένη νομική μορφή</w:t>
      </w:r>
      <w:r w:rsidRPr="00417CE1">
        <w:rPr>
          <w:rFonts w:asciiTheme="minorHAnsi" w:eastAsia="Times New Roman" w:hAnsiTheme="minorHAnsi" w:cstheme="minorHAnsi"/>
          <w:sz w:val="20"/>
          <w:szCs w:val="20"/>
          <w:vertAlign w:val="superscript"/>
        </w:rPr>
        <w:t xml:space="preserve"> </w:t>
      </w:r>
      <w:r w:rsidRPr="00417CE1">
        <w:rPr>
          <w:rFonts w:asciiTheme="minorHAnsi" w:eastAsia="Times New Roman" w:hAnsiTheme="minorHAnsi" w:cstheme="minorHAnsi"/>
          <w:sz w:val="20"/>
          <w:szCs w:val="20"/>
        </w:rPr>
        <w:t xml:space="preserve"> για την υποβολή προσφοράς.</w:t>
      </w:r>
    </w:p>
    <w:p w:rsidR="00417CE1" w:rsidRPr="00417CE1" w:rsidRDefault="00417CE1" w:rsidP="00417CE1">
      <w:pPr>
        <w:spacing w:line="240" w:lineRule="auto"/>
        <w:contextualSpacing/>
        <w:jc w:val="both"/>
        <w:rPr>
          <w:rFonts w:asciiTheme="minorHAnsi" w:eastAsia="Times New Roman" w:hAnsiTheme="minorHAnsi" w:cstheme="minorHAnsi"/>
          <w:sz w:val="20"/>
          <w:szCs w:val="20"/>
        </w:rPr>
      </w:pPr>
      <w:r w:rsidRPr="00417CE1">
        <w:rPr>
          <w:rFonts w:asciiTheme="minorHAnsi" w:hAnsiTheme="minorHAnsi" w:cstheme="minorHAnsi"/>
          <w:b/>
          <w:iCs/>
          <w:sz w:val="20"/>
          <w:szCs w:val="20"/>
        </w:rPr>
        <w:t>6.</w:t>
      </w:r>
      <w:r w:rsidRPr="00417CE1">
        <w:rPr>
          <w:rFonts w:asciiTheme="minorHAnsi" w:eastAsia="Times New Roman" w:hAnsiTheme="minorHAnsi" w:cstheme="minorHAnsi"/>
          <w:b/>
          <w:bCs/>
          <w:sz w:val="20"/>
          <w:szCs w:val="20"/>
        </w:rPr>
        <w:t>3.</w:t>
      </w:r>
      <w:r w:rsidRPr="00417CE1">
        <w:rPr>
          <w:rFonts w:asciiTheme="minorHAnsi" w:eastAsia="Times New Roman" w:hAnsiTheme="minorHAnsi" w:cstheme="minorHAnsi"/>
          <w:sz w:val="20"/>
          <w:szCs w:val="20"/>
        </w:rPr>
        <w:t xml:space="preserve"> 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sidRPr="00417CE1">
        <w:rPr>
          <w:rFonts w:asciiTheme="minorHAnsi" w:eastAsia="Times New Roman" w:hAnsiTheme="minorHAnsi" w:cstheme="minorHAnsi"/>
          <w:sz w:val="20"/>
          <w:szCs w:val="20"/>
        </w:rPr>
        <w:t>ολόκληρον</w:t>
      </w:r>
      <w:proofErr w:type="spellEnd"/>
      <w:r w:rsidRPr="00417CE1">
        <w:rPr>
          <w:rFonts w:asciiTheme="minorHAnsi" w:eastAsia="Times New Roman" w:hAnsiTheme="minorHAnsi" w:cstheme="minorHAnsi"/>
          <w:sz w:val="20"/>
          <w:szCs w:val="20"/>
        </w:rPr>
        <w:t xml:space="preserve">. </w:t>
      </w:r>
    </w:p>
    <w:p w:rsidR="00417CE1" w:rsidRPr="00417CE1" w:rsidRDefault="00417CE1" w:rsidP="00417CE1">
      <w:pPr>
        <w:pStyle w:val="1"/>
        <w:spacing w:before="120" w:line="240" w:lineRule="auto"/>
        <w:contextualSpacing/>
        <w:rPr>
          <w:rFonts w:asciiTheme="minorHAnsi" w:hAnsiTheme="minorHAnsi" w:cstheme="minorHAnsi"/>
          <w:sz w:val="22"/>
          <w:szCs w:val="22"/>
          <w:lang w:eastAsia="ar-SA"/>
        </w:rPr>
      </w:pPr>
      <w:bookmarkStart w:id="29" w:name="_Toc19626145"/>
      <w:bookmarkStart w:id="30" w:name="_Toc47086880"/>
      <w:r w:rsidRPr="00417CE1">
        <w:rPr>
          <w:rFonts w:asciiTheme="minorHAnsi" w:hAnsiTheme="minorHAnsi" w:cstheme="minorHAnsi"/>
          <w:sz w:val="22"/>
          <w:szCs w:val="22"/>
          <w:lang w:eastAsia="ar-SA"/>
        </w:rPr>
        <w:t xml:space="preserve">ΑΡΘΡΟ 7 :ΕΓΓΡΑΦΑ ΣΥΜΒΑΣΗΣ (ΤΕΥΧΗ) ΚΑΙ ΠΡΟΣΒΑΣΗ ΣΕ ΑΥΤΑ, ΔΙΕΥΚΡΙΝΙΣΕΙΣ/ ΣΥΜΠΛΗΡΩΜΑΤΙΚΕΣ ΠΛΗΡΟΦΟΡΙΕΣ  (Άρθρα 2 παρ. 1 </w:t>
      </w:r>
      <w:proofErr w:type="spellStart"/>
      <w:r w:rsidRPr="00417CE1">
        <w:rPr>
          <w:rFonts w:asciiTheme="minorHAnsi" w:hAnsiTheme="minorHAnsi" w:cstheme="minorHAnsi"/>
          <w:sz w:val="22"/>
          <w:szCs w:val="22"/>
          <w:lang w:eastAsia="ar-SA"/>
        </w:rPr>
        <w:t>περιπτ</w:t>
      </w:r>
      <w:proofErr w:type="spellEnd"/>
      <w:r w:rsidRPr="00417CE1">
        <w:rPr>
          <w:rFonts w:asciiTheme="minorHAnsi" w:hAnsiTheme="minorHAnsi" w:cstheme="minorHAnsi"/>
          <w:sz w:val="22"/>
          <w:szCs w:val="22"/>
          <w:lang w:eastAsia="ar-SA"/>
        </w:rPr>
        <w:t>. 14, 53 και 121  Ν.4412/2016)</w:t>
      </w:r>
      <w:bookmarkEnd w:id="29"/>
      <w:bookmarkEnd w:id="30"/>
    </w:p>
    <w:p w:rsidR="00A15351" w:rsidRPr="00A15351" w:rsidRDefault="00A15351" w:rsidP="00A15351">
      <w:pPr>
        <w:pStyle w:val="1"/>
        <w:spacing w:before="120" w:line="240" w:lineRule="auto"/>
        <w:contextualSpacing/>
        <w:rPr>
          <w:rFonts w:asciiTheme="minorHAnsi" w:hAnsiTheme="minorHAnsi" w:cstheme="minorHAnsi"/>
          <w:sz w:val="20"/>
          <w:szCs w:val="20"/>
          <w:lang w:eastAsia="ar-SA"/>
        </w:rPr>
      </w:pPr>
      <w:bookmarkStart w:id="31" w:name="_Toc19626146"/>
      <w:bookmarkStart w:id="32" w:name="_Toc47086881"/>
      <w:r w:rsidRPr="00A15351">
        <w:rPr>
          <w:rFonts w:asciiTheme="minorHAnsi" w:hAnsiTheme="minorHAnsi" w:cstheme="minorHAnsi"/>
          <w:sz w:val="20"/>
          <w:szCs w:val="20"/>
          <w:lang w:eastAsia="ar-SA"/>
        </w:rPr>
        <w:t>7.1. Έγγραφα σύμβασης</w:t>
      </w:r>
      <w:bookmarkEnd w:id="31"/>
      <w:bookmarkEnd w:id="32"/>
    </w:p>
    <w:p w:rsidR="00A15351" w:rsidRPr="00A15351" w:rsidRDefault="00A15351" w:rsidP="00A15351">
      <w:pPr>
        <w:pStyle w:val="Standard"/>
        <w:spacing w:after="0" w:line="240" w:lineRule="auto"/>
        <w:ind w:firstLine="0"/>
        <w:rPr>
          <w:rFonts w:asciiTheme="minorHAnsi" w:hAnsiTheme="minorHAnsi" w:cstheme="minorHAnsi"/>
          <w:sz w:val="20"/>
          <w:szCs w:val="20"/>
        </w:rPr>
      </w:pPr>
      <w:r w:rsidRPr="00A15351">
        <w:rPr>
          <w:rFonts w:asciiTheme="minorHAnsi" w:hAnsiTheme="minorHAnsi" w:cstheme="minorHAnsi"/>
          <w:sz w:val="20"/>
          <w:szCs w:val="20"/>
          <w:lang w:eastAsia="ar-SA"/>
        </w:rPr>
        <w:t xml:space="preserve">Τα έγγραφα  κατά την έννοια της </w:t>
      </w:r>
      <w:proofErr w:type="spellStart"/>
      <w:r w:rsidRPr="00A15351">
        <w:rPr>
          <w:rFonts w:asciiTheme="minorHAnsi" w:hAnsiTheme="minorHAnsi" w:cstheme="minorHAnsi"/>
          <w:sz w:val="20"/>
          <w:szCs w:val="20"/>
          <w:lang w:eastAsia="ar-SA"/>
        </w:rPr>
        <w:t>περιπτ</w:t>
      </w:r>
      <w:proofErr w:type="spellEnd"/>
      <w:r w:rsidRPr="00A15351">
        <w:rPr>
          <w:rFonts w:asciiTheme="minorHAnsi" w:hAnsiTheme="minorHAnsi" w:cstheme="minorHAnsi"/>
          <w:sz w:val="20"/>
          <w:szCs w:val="20"/>
          <w:lang w:eastAsia="ar-SA"/>
        </w:rPr>
        <w:t>. 14 της παρ. 1 του άρθρου 2 του Ν. 4412/2016 για τον παρόντα διαγωνισμό είναι τα ακόλουθα :</w:t>
      </w:r>
    </w:p>
    <w:p w:rsidR="00A15351" w:rsidRPr="00A15351" w:rsidRDefault="00A15351" w:rsidP="00A15351">
      <w:pPr>
        <w:pStyle w:val="Standard"/>
        <w:spacing w:after="0" w:line="240" w:lineRule="auto"/>
        <w:ind w:firstLine="0"/>
        <w:rPr>
          <w:rFonts w:asciiTheme="minorHAnsi" w:hAnsiTheme="minorHAnsi" w:cstheme="minorHAnsi"/>
          <w:sz w:val="20"/>
          <w:szCs w:val="20"/>
        </w:rPr>
      </w:pPr>
      <w:r w:rsidRPr="00A15351">
        <w:rPr>
          <w:rFonts w:asciiTheme="minorHAnsi" w:hAnsiTheme="minorHAnsi" w:cstheme="minorHAnsi"/>
          <w:sz w:val="20"/>
          <w:szCs w:val="20"/>
          <w:lang w:eastAsia="ar-SA"/>
        </w:rPr>
        <w:t>α)  Η παρούσα Διακήρυξη με τα Παραρτήματά της.</w:t>
      </w:r>
    </w:p>
    <w:p w:rsidR="00A15351" w:rsidRPr="00A15351" w:rsidRDefault="00A15351" w:rsidP="00A15351">
      <w:pPr>
        <w:pStyle w:val="Standard"/>
        <w:spacing w:after="0" w:line="240" w:lineRule="auto"/>
        <w:ind w:firstLine="0"/>
        <w:rPr>
          <w:rFonts w:asciiTheme="minorHAnsi" w:hAnsiTheme="minorHAnsi" w:cstheme="minorHAnsi"/>
          <w:sz w:val="20"/>
          <w:szCs w:val="20"/>
        </w:rPr>
      </w:pPr>
      <w:r w:rsidRPr="00A15351">
        <w:rPr>
          <w:rFonts w:asciiTheme="minorHAnsi" w:hAnsiTheme="minorHAnsi" w:cstheme="minorHAnsi"/>
          <w:sz w:val="20"/>
          <w:szCs w:val="20"/>
          <w:lang w:eastAsia="ar-SA"/>
        </w:rPr>
        <w:t>β)  Το συμφωνητικό</w:t>
      </w:r>
    </w:p>
    <w:p w:rsidR="00A15351" w:rsidRPr="00A15351" w:rsidRDefault="00A15351" w:rsidP="00A15351">
      <w:pPr>
        <w:pStyle w:val="Standard"/>
        <w:spacing w:after="0" w:line="240" w:lineRule="auto"/>
        <w:ind w:firstLine="0"/>
        <w:rPr>
          <w:rFonts w:asciiTheme="minorHAnsi" w:hAnsiTheme="minorHAnsi" w:cstheme="minorHAnsi"/>
          <w:sz w:val="20"/>
          <w:szCs w:val="20"/>
          <w:lang w:eastAsia="ar-SA"/>
        </w:rPr>
      </w:pPr>
      <w:r w:rsidRPr="00A15351">
        <w:rPr>
          <w:rFonts w:asciiTheme="minorHAnsi" w:hAnsiTheme="minorHAnsi" w:cstheme="minorHAnsi"/>
          <w:sz w:val="20"/>
          <w:szCs w:val="20"/>
          <w:lang w:eastAsia="ar-SA"/>
        </w:rPr>
        <w:t>γ)  Τυχόν συμπληρωματικές πληροφορίες και διευκρινίσεις που θα παρασχεθούν από την Α.Α.Δ.Ε.</w:t>
      </w:r>
    </w:p>
    <w:p w:rsidR="00A15351" w:rsidRPr="00A15351" w:rsidRDefault="00A15351" w:rsidP="00A15351">
      <w:pPr>
        <w:pStyle w:val="1"/>
        <w:spacing w:before="120" w:line="240" w:lineRule="auto"/>
        <w:contextualSpacing/>
        <w:rPr>
          <w:rFonts w:asciiTheme="minorHAnsi" w:hAnsiTheme="minorHAnsi" w:cstheme="minorHAnsi"/>
          <w:sz w:val="20"/>
          <w:szCs w:val="20"/>
          <w:lang w:eastAsia="ar-SA"/>
        </w:rPr>
      </w:pPr>
      <w:bookmarkStart w:id="33" w:name="_Toc19626147"/>
      <w:bookmarkStart w:id="34" w:name="_Toc47086882"/>
      <w:r w:rsidRPr="00A15351">
        <w:rPr>
          <w:rFonts w:asciiTheme="minorHAnsi" w:hAnsiTheme="minorHAnsi" w:cstheme="minorHAnsi"/>
          <w:sz w:val="20"/>
          <w:szCs w:val="20"/>
          <w:lang w:eastAsia="ar-SA"/>
        </w:rPr>
        <w:t>7.2  Σειρά ισχύος</w:t>
      </w:r>
      <w:bookmarkEnd w:id="33"/>
      <w:bookmarkEnd w:id="34"/>
    </w:p>
    <w:p w:rsidR="00A15351" w:rsidRPr="00A15351" w:rsidRDefault="00A15351" w:rsidP="00A15351">
      <w:pPr>
        <w:pStyle w:val="Standard"/>
        <w:tabs>
          <w:tab w:val="left" w:pos="567"/>
          <w:tab w:val="left" w:pos="1588"/>
          <w:tab w:val="left" w:pos="2155"/>
          <w:tab w:val="left" w:pos="2722"/>
          <w:tab w:val="left" w:pos="3289"/>
        </w:tabs>
        <w:suppressAutoHyphens w:val="0"/>
        <w:overflowPunct w:val="0"/>
        <w:spacing w:after="0" w:line="240" w:lineRule="auto"/>
        <w:ind w:firstLine="0"/>
        <w:rPr>
          <w:rFonts w:asciiTheme="minorHAnsi" w:hAnsiTheme="minorHAnsi" w:cstheme="minorHAnsi"/>
          <w:sz w:val="20"/>
          <w:szCs w:val="20"/>
        </w:rPr>
      </w:pPr>
      <w:r w:rsidRPr="00A15351">
        <w:rPr>
          <w:rFonts w:asciiTheme="minorHAnsi" w:hAnsiTheme="minorHAnsi" w:cstheme="minorHAnsi"/>
          <w:spacing w:val="5"/>
          <w:sz w:val="20"/>
          <w:szCs w:val="20"/>
          <w:lang w:eastAsia="el-GR"/>
        </w:rPr>
        <w:t>Τα έγγραφα της σύμβασης με βάση τα οποία θα γίνει η ανάθεση ή/και η εκτέλεση της σύμβασης, σε περίπτωση ασυμφωνίας των περιεχομένων σε αυτά όρων, έχουν την κάτωθι σειρά ισχύος:</w:t>
      </w:r>
    </w:p>
    <w:p w:rsidR="00A15351" w:rsidRPr="00A15351" w:rsidRDefault="00A15351" w:rsidP="00A15351">
      <w:pPr>
        <w:pStyle w:val="Standard"/>
        <w:tabs>
          <w:tab w:val="left" w:pos="2042"/>
          <w:tab w:val="left" w:pos="2121"/>
          <w:tab w:val="left" w:pos="2609"/>
          <w:tab w:val="left" w:pos="3176"/>
          <w:tab w:val="left" w:pos="3743"/>
          <w:tab w:val="left" w:pos="4310"/>
        </w:tabs>
        <w:suppressAutoHyphens w:val="0"/>
        <w:overflowPunct w:val="0"/>
        <w:spacing w:after="0" w:line="240" w:lineRule="auto"/>
        <w:ind w:left="1021" w:hanging="1021"/>
        <w:rPr>
          <w:rFonts w:asciiTheme="minorHAnsi" w:hAnsiTheme="minorHAnsi" w:cstheme="minorHAnsi"/>
          <w:sz w:val="20"/>
          <w:szCs w:val="20"/>
        </w:rPr>
      </w:pPr>
      <w:r w:rsidRPr="00A15351">
        <w:rPr>
          <w:rFonts w:asciiTheme="minorHAnsi" w:hAnsiTheme="minorHAnsi" w:cstheme="minorHAnsi"/>
          <w:spacing w:val="5"/>
          <w:sz w:val="20"/>
          <w:szCs w:val="20"/>
          <w:lang w:eastAsia="el-GR"/>
        </w:rPr>
        <w:t>1. Το συμφωνητικό.</w:t>
      </w:r>
    </w:p>
    <w:p w:rsidR="00A15351" w:rsidRPr="00A15351" w:rsidRDefault="00A15351" w:rsidP="00A15351">
      <w:pPr>
        <w:pStyle w:val="Standard"/>
        <w:spacing w:after="0" w:line="240" w:lineRule="auto"/>
        <w:ind w:firstLine="0"/>
        <w:rPr>
          <w:rFonts w:asciiTheme="minorHAnsi" w:hAnsiTheme="minorHAnsi" w:cstheme="minorHAnsi"/>
          <w:sz w:val="20"/>
          <w:szCs w:val="20"/>
        </w:rPr>
      </w:pPr>
      <w:r w:rsidRPr="00A15351">
        <w:rPr>
          <w:rFonts w:asciiTheme="minorHAnsi" w:hAnsiTheme="minorHAnsi" w:cstheme="minorHAnsi"/>
          <w:sz w:val="20"/>
          <w:szCs w:val="20"/>
          <w:lang w:eastAsia="en-US"/>
        </w:rPr>
        <w:t>2. Η Διακήρυξη με τα Παραρτήματά της</w:t>
      </w:r>
    </w:p>
    <w:p w:rsidR="00A15351" w:rsidRPr="00A15351" w:rsidRDefault="00A15351" w:rsidP="00A15351">
      <w:pPr>
        <w:pStyle w:val="Standard"/>
        <w:spacing w:after="0" w:line="240" w:lineRule="auto"/>
        <w:ind w:firstLine="0"/>
        <w:rPr>
          <w:rFonts w:asciiTheme="minorHAnsi" w:hAnsiTheme="minorHAnsi" w:cstheme="minorHAnsi"/>
          <w:sz w:val="20"/>
          <w:szCs w:val="20"/>
        </w:rPr>
      </w:pPr>
      <w:r w:rsidRPr="00A15351">
        <w:rPr>
          <w:rFonts w:asciiTheme="minorHAnsi" w:hAnsiTheme="minorHAnsi" w:cstheme="minorHAnsi"/>
          <w:sz w:val="20"/>
          <w:szCs w:val="20"/>
          <w:lang w:eastAsia="en-US"/>
        </w:rPr>
        <w:t xml:space="preserve">3. </w:t>
      </w:r>
      <w:r w:rsidRPr="00A15351">
        <w:rPr>
          <w:rFonts w:asciiTheme="minorHAnsi" w:hAnsiTheme="minorHAnsi" w:cstheme="minorHAnsi"/>
          <w:sz w:val="20"/>
          <w:szCs w:val="20"/>
          <w:lang w:eastAsia="ar-SA"/>
        </w:rPr>
        <w:t>Τυχόν συμπληρωματικές πληροφορίες και διευκρινίσεις που θα παρασχεθούν από την Α.Α.Δ.Ε.</w:t>
      </w:r>
    </w:p>
    <w:p w:rsidR="00A15351" w:rsidRPr="00A15351" w:rsidRDefault="00A15351" w:rsidP="00A15351">
      <w:pPr>
        <w:pStyle w:val="Standard"/>
        <w:spacing w:after="0" w:line="240" w:lineRule="auto"/>
        <w:ind w:firstLine="0"/>
        <w:rPr>
          <w:rFonts w:asciiTheme="minorHAnsi" w:hAnsiTheme="minorHAnsi" w:cstheme="minorHAnsi"/>
          <w:color w:val="auto"/>
          <w:sz w:val="20"/>
          <w:szCs w:val="20"/>
          <w:lang w:eastAsia="en-US"/>
        </w:rPr>
      </w:pPr>
      <w:r w:rsidRPr="00A15351">
        <w:rPr>
          <w:rFonts w:asciiTheme="minorHAnsi" w:hAnsiTheme="minorHAnsi" w:cstheme="minorHAnsi"/>
          <w:color w:val="auto"/>
          <w:sz w:val="20"/>
          <w:szCs w:val="20"/>
          <w:lang w:eastAsia="en-US"/>
        </w:rPr>
        <w:t>4.  Η τεχνική και οικονομική προσφορά του αναδόχου</w:t>
      </w:r>
    </w:p>
    <w:p w:rsidR="00A15351" w:rsidRPr="00A15351" w:rsidRDefault="00A15351" w:rsidP="00A15351">
      <w:pPr>
        <w:pStyle w:val="1"/>
        <w:spacing w:before="120" w:line="240" w:lineRule="auto"/>
        <w:contextualSpacing/>
        <w:rPr>
          <w:rFonts w:asciiTheme="minorHAnsi" w:hAnsiTheme="minorHAnsi" w:cstheme="minorHAnsi"/>
          <w:sz w:val="20"/>
          <w:szCs w:val="20"/>
          <w:lang w:eastAsia="ar-SA"/>
        </w:rPr>
      </w:pPr>
      <w:bookmarkStart w:id="35" w:name="_Toc19626148"/>
      <w:bookmarkStart w:id="36" w:name="_Toc47086883"/>
      <w:r w:rsidRPr="00A15351">
        <w:rPr>
          <w:rFonts w:asciiTheme="minorHAnsi" w:hAnsiTheme="minorHAnsi" w:cstheme="minorHAnsi"/>
          <w:sz w:val="20"/>
          <w:szCs w:val="20"/>
          <w:lang w:eastAsia="ar-SA"/>
        </w:rPr>
        <w:lastRenderedPageBreak/>
        <w:t>7.3  Πρόσβαση στα έγγραφα  της σύμβασης</w:t>
      </w:r>
      <w:bookmarkEnd w:id="35"/>
      <w:bookmarkEnd w:id="36"/>
    </w:p>
    <w:p w:rsidR="00A15351" w:rsidRPr="00A15351" w:rsidRDefault="00A15351" w:rsidP="00A15351">
      <w:pPr>
        <w:pStyle w:val="Standard"/>
        <w:suppressAutoHyphens w:val="0"/>
        <w:spacing w:after="0" w:line="240" w:lineRule="auto"/>
        <w:ind w:right="-1" w:firstLine="0"/>
        <w:rPr>
          <w:rFonts w:asciiTheme="minorHAnsi" w:hAnsiTheme="minorHAnsi" w:cstheme="minorHAnsi"/>
          <w:sz w:val="20"/>
          <w:szCs w:val="20"/>
        </w:rPr>
      </w:pPr>
      <w:r w:rsidRPr="00A15351">
        <w:rPr>
          <w:rFonts w:asciiTheme="minorHAnsi" w:hAnsiTheme="minorHAnsi" w:cstheme="minorHAnsi"/>
          <w:color w:val="auto"/>
          <w:sz w:val="20"/>
          <w:szCs w:val="20"/>
          <w:lang w:eastAsia="el-GR"/>
        </w:rPr>
        <w:t>Οι ενδιαφερόμενοι μπορούν να έχουν δωρεάν πρόσβαση στο περιεχόμενο της Διακήρυξης, στα Παραρτήματά της και στα λοιπά έγγραφα της σύμβασης (τεύχη) μέσω</w:t>
      </w:r>
      <w:r w:rsidR="002E1472">
        <w:rPr>
          <w:rFonts w:asciiTheme="minorHAnsi" w:hAnsiTheme="minorHAnsi" w:cstheme="minorHAnsi"/>
          <w:color w:val="auto"/>
          <w:sz w:val="20"/>
          <w:szCs w:val="20"/>
          <w:lang w:eastAsia="el-GR"/>
        </w:rPr>
        <w:t xml:space="preserve"> της ιστοσελίδας της Αρχής, στη</w:t>
      </w:r>
      <w:r w:rsidRPr="00A15351">
        <w:rPr>
          <w:rFonts w:asciiTheme="minorHAnsi" w:hAnsiTheme="minorHAnsi" w:cstheme="minorHAnsi"/>
          <w:color w:val="auto"/>
          <w:sz w:val="20"/>
          <w:szCs w:val="20"/>
          <w:lang w:eastAsia="el-GR"/>
        </w:rPr>
        <w:t xml:space="preserve"> διεύθυνση : </w:t>
      </w:r>
      <w:hyperlink r:id="rId19" w:history="1">
        <w:r w:rsidRPr="00A15351">
          <w:rPr>
            <w:rStyle w:val="-"/>
            <w:rFonts w:asciiTheme="minorHAnsi" w:hAnsiTheme="minorHAnsi" w:cstheme="minorHAnsi"/>
            <w:color w:val="auto"/>
            <w:sz w:val="20"/>
            <w:szCs w:val="20"/>
            <w:lang w:val="en-US" w:eastAsia="el-GR"/>
          </w:rPr>
          <w:t>http</w:t>
        </w:r>
      </w:hyperlink>
      <w:hyperlink r:id="rId20" w:history="1">
        <w:r w:rsidRPr="00A15351">
          <w:rPr>
            <w:rStyle w:val="-"/>
            <w:rFonts w:asciiTheme="minorHAnsi" w:hAnsiTheme="minorHAnsi" w:cstheme="minorHAnsi"/>
            <w:color w:val="auto"/>
            <w:sz w:val="20"/>
            <w:szCs w:val="20"/>
            <w:lang w:eastAsia="el-GR"/>
          </w:rPr>
          <w:t>://</w:t>
        </w:r>
      </w:hyperlink>
      <w:hyperlink r:id="rId21" w:history="1">
        <w:r w:rsidRPr="00A15351">
          <w:rPr>
            <w:rStyle w:val="-"/>
            <w:rFonts w:asciiTheme="minorHAnsi" w:hAnsiTheme="minorHAnsi" w:cstheme="minorHAnsi"/>
            <w:color w:val="auto"/>
            <w:sz w:val="20"/>
            <w:szCs w:val="20"/>
            <w:lang w:val="en-US" w:eastAsia="el-GR"/>
          </w:rPr>
          <w:t>www</w:t>
        </w:r>
      </w:hyperlink>
      <w:hyperlink r:id="rId22" w:history="1">
        <w:r w:rsidRPr="00A15351">
          <w:rPr>
            <w:rStyle w:val="-"/>
            <w:rFonts w:asciiTheme="minorHAnsi" w:hAnsiTheme="minorHAnsi" w:cstheme="minorHAnsi"/>
            <w:color w:val="auto"/>
            <w:sz w:val="20"/>
            <w:szCs w:val="20"/>
            <w:lang w:eastAsia="el-GR"/>
          </w:rPr>
          <w:t>.</w:t>
        </w:r>
      </w:hyperlink>
      <w:proofErr w:type="spellStart"/>
      <w:r w:rsidRPr="00A15351">
        <w:rPr>
          <w:rFonts w:asciiTheme="minorHAnsi" w:hAnsiTheme="minorHAnsi" w:cstheme="minorHAnsi"/>
          <w:sz w:val="20"/>
          <w:szCs w:val="20"/>
          <w:u w:val="single"/>
          <w:lang w:val="en-US" w:eastAsia="el-GR"/>
        </w:rPr>
        <w:t>aade</w:t>
      </w:r>
      <w:proofErr w:type="spellEnd"/>
      <w:r w:rsidR="00FA597F">
        <w:fldChar w:fldCharType="begin"/>
      </w:r>
      <w:r w:rsidR="007F1E24">
        <w:instrText>HYPERLINK "http://www.eaadhsy.gr/"</w:instrText>
      </w:r>
      <w:r w:rsidR="00FA597F">
        <w:fldChar w:fldCharType="separate"/>
      </w:r>
      <w:r w:rsidRPr="00A15351">
        <w:rPr>
          <w:rStyle w:val="-"/>
          <w:rFonts w:asciiTheme="minorHAnsi" w:hAnsiTheme="minorHAnsi" w:cstheme="minorHAnsi"/>
          <w:color w:val="auto"/>
          <w:sz w:val="20"/>
          <w:szCs w:val="20"/>
          <w:lang w:eastAsia="el-GR"/>
        </w:rPr>
        <w:t>.</w:t>
      </w:r>
      <w:r w:rsidR="00FA597F">
        <w:fldChar w:fldCharType="end"/>
      </w:r>
      <w:hyperlink r:id="rId23" w:history="1">
        <w:proofErr w:type="spellStart"/>
        <w:r w:rsidRPr="00A15351">
          <w:rPr>
            <w:rStyle w:val="-"/>
            <w:rFonts w:asciiTheme="minorHAnsi" w:hAnsiTheme="minorHAnsi" w:cstheme="minorHAnsi"/>
            <w:color w:val="auto"/>
            <w:sz w:val="20"/>
            <w:szCs w:val="20"/>
            <w:lang w:val="en-US" w:eastAsia="el-GR"/>
          </w:rPr>
          <w:t>gr</w:t>
        </w:r>
        <w:proofErr w:type="spellEnd"/>
      </w:hyperlink>
      <w:r w:rsidRPr="00A15351">
        <w:rPr>
          <w:rFonts w:asciiTheme="minorHAnsi" w:hAnsiTheme="minorHAnsi" w:cstheme="minorHAnsi"/>
          <w:sz w:val="20"/>
          <w:szCs w:val="20"/>
        </w:rPr>
        <w:t xml:space="preserve">.  </w:t>
      </w:r>
    </w:p>
    <w:p w:rsidR="00A15351" w:rsidRPr="00A15351" w:rsidRDefault="00A15351" w:rsidP="00A15351">
      <w:pPr>
        <w:pStyle w:val="1"/>
        <w:spacing w:before="120" w:line="240" w:lineRule="auto"/>
        <w:contextualSpacing/>
        <w:rPr>
          <w:rFonts w:asciiTheme="minorHAnsi" w:hAnsiTheme="minorHAnsi" w:cstheme="minorHAnsi"/>
          <w:sz w:val="20"/>
          <w:szCs w:val="20"/>
          <w:lang w:eastAsia="ar-SA"/>
        </w:rPr>
      </w:pPr>
      <w:bookmarkStart w:id="37" w:name="_Toc19626149"/>
      <w:bookmarkStart w:id="38" w:name="_Toc47086884"/>
      <w:r w:rsidRPr="00A15351">
        <w:rPr>
          <w:rFonts w:asciiTheme="minorHAnsi" w:hAnsiTheme="minorHAnsi" w:cstheme="minorHAnsi"/>
          <w:sz w:val="20"/>
          <w:szCs w:val="20"/>
          <w:lang w:eastAsia="ar-SA"/>
        </w:rPr>
        <w:t>7.4  Διευκρινίσεις – Συμπληρωματικές πληροφορίες  (άρθρο 121 του Ν.4412/2016)</w:t>
      </w:r>
      <w:bookmarkEnd w:id="37"/>
      <w:bookmarkEnd w:id="38"/>
    </w:p>
    <w:p w:rsidR="00A15351" w:rsidRPr="00A15351" w:rsidRDefault="00A15351" w:rsidP="00A15351">
      <w:pPr>
        <w:pStyle w:val="Standard"/>
        <w:suppressAutoHyphens w:val="0"/>
        <w:spacing w:after="0" w:line="240" w:lineRule="auto"/>
        <w:ind w:right="-1" w:firstLine="0"/>
        <w:rPr>
          <w:rFonts w:asciiTheme="minorHAnsi" w:hAnsiTheme="minorHAnsi" w:cstheme="minorHAnsi"/>
          <w:color w:val="auto"/>
          <w:sz w:val="20"/>
          <w:szCs w:val="20"/>
          <w:lang w:eastAsia="en-US"/>
        </w:rPr>
      </w:pPr>
      <w:r w:rsidRPr="00A15351">
        <w:rPr>
          <w:rFonts w:asciiTheme="minorHAnsi" w:hAnsiTheme="minorHAnsi" w:cstheme="minorHAnsi"/>
          <w:color w:val="auto"/>
          <w:sz w:val="20"/>
          <w:szCs w:val="20"/>
          <w:lang w:eastAsia="en-US"/>
        </w:rPr>
        <w:t xml:space="preserve">Εφόσον ζητηθούν </w:t>
      </w:r>
      <w:r w:rsidRPr="00A15351">
        <w:rPr>
          <w:rFonts w:asciiTheme="minorHAnsi" w:hAnsiTheme="minorHAnsi" w:cstheme="minorHAnsi"/>
          <w:color w:val="auto"/>
          <w:sz w:val="20"/>
          <w:szCs w:val="20"/>
          <w:u w:val="single"/>
          <w:lang w:eastAsia="en-US"/>
        </w:rPr>
        <w:t>εγγράφως</w:t>
      </w:r>
      <w:r w:rsidRPr="00A15351">
        <w:rPr>
          <w:rFonts w:asciiTheme="minorHAnsi" w:hAnsiTheme="minorHAnsi" w:cstheme="minorHAnsi"/>
          <w:color w:val="auto"/>
          <w:sz w:val="20"/>
          <w:szCs w:val="20"/>
          <w:lang w:eastAsia="en-US"/>
        </w:rPr>
        <w:t xml:space="preserve"> συμπληρωματικές πληροφορί</w:t>
      </w:r>
      <w:r w:rsidR="002E1472">
        <w:rPr>
          <w:rFonts w:asciiTheme="minorHAnsi" w:hAnsiTheme="minorHAnsi" w:cstheme="minorHAnsi"/>
          <w:color w:val="auto"/>
          <w:sz w:val="20"/>
          <w:szCs w:val="20"/>
          <w:lang w:eastAsia="en-US"/>
        </w:rPr>
        <w:t xml:space="preserve">ες, διευκρινίσεις </w:t>
      </w:r>
      <w:proofErr w:type="spellStart"/>
      <w:r w:rsidR="002E1472">
        <w:rPr>
          <w:rFonts w:asciiTheme="minorHAnsi" w:hAnsiTheme="minorHAnsi" w:cstheme="minorHAnsi"/>
          <w:color w:val="auto"/>
          <w:sz w:val="20"/>
          <w:szCs w:val="20"/>
          <w:lang w:eastAsia="en-US"/>
        </w:rPr>
        <w:t>κ.λ.π</w:t>
      </w:r>
      <w:proofErr w:type="spellEnd"/>
      <w:r w:rsidR="002E1472">
        <w:rPr>
          <w:rFonts w:asciiTheme="minorHAnsi" w:hAnsiTheme="minorHAnsi" w:cstheme="minorHAnsi"/>
          <w:color w:val="auto"/>
          <w:sz w:val="20"/>
          <w:szCs w:val="20"/>
          <w:lang w:eastAsia="en-US"/>
        </w:rPr>
        <w:t>. για το</w:t>
      </w:r>
      <w:r w:rsidRPr="00A15351">
        <w:rPr>
          <w:rFonts w:asciiTheme="minorHAnsi" w:hAnsiTheme="minorHAnsi" w:cstheme="minorHAnsi"/>
          <w:color w:val="auto"/>
          <w:sz w:val="20"/>
          <w:szCs w:val="20"/>
          <w:lang w:eastAsia="en-US"/>
        </w:rPr>
        <w:t xml:space="preserve"> διαγωνισμό, το αργότερο</w:t>
      </w:r>
      <w:r w:rsidR="00344ACD">
        <w:rPr>
          <w:rFonts w:asciiTheme="minorHAnsi" w:hAnsiTheme="minorHAnsi" w:cstheme="minorHAnsi"/>
          <w:color w:val="auto"/>
          <w:sz w:val="20"/>
          <w:szCs w:val="20"/>
          <w:lang w:eastAsia="en-US"/>
        </w:rPr>
        <w:t xml:space="preserve"> έξι</w:t>
      </w:r>
      <w:r w:rsidRPr="00A15351">
        <w:rPr>
          <w:rFonts w:asciiTheme="minorHAnsi" w:hAnsiTheme="minorHAnsi" w:cstheme="minorHAnsi"/>
          <w:color w:val="auto"/>
          <w:sz w:val="20"/>
          <w:szCs w:val="20"/>
          <w:lang w:eastAsia="en-US"/>
        </w:rPr>
        <w:t xml:space="preserve"> </w:t>
      </w:r>
      <w:r w:rsidR="00344ACD">
        <w:rPr>
          <w:rFonts w:asciiTheme="minorHAnsi" w:hAnsiTheme="minorHAnsi" w:cstheme="minorHAnsi"/>
          <w:color w:val="auto"/>
          <w:sz w:val="20"/>
          <w:szCs w:val="20"/>
          <w:lang w:eastAsia="en-US"/>
        </w:rPr>
        <w:t>(</w:t>
      </w:r>
      <w:r w:rsidRPr="00A15351">
        <w:rPr>
          <w:rFonts w:asciiTheme="minorHAnsi" w:hAnsiTheme="minorHAnsi" w:cstheme="minorHAnsi"/>
          <w:color w:val="auto"/>
          <w:sz w:val="20"/>
          <w:szCs w:val="20"/>
          <w:lang w:eastAsia="en-US"/>
        </w:rPr>
        <w:t>6</w:t>
      </w:r>
      <w:r w:rsidR="00344ACD">
        <w:rPr>
          <w:rFonts w:asciiTheme="minorHAnsi" w:hAnsiTheme="minorHAnsi" w:cstheme="minorHAnsi"/>
          <w:color w:val="auto"/>
          <w:sz w:val="20"/>
          <w:szCs w:val="20"/>
          <w:lang w:eastAsia="en-US"/>
        </w:rPr>
        <w:t>)</w:t>
      </w:r>
      <w:r w:rsidRPr="00A15351">
        <w:rPr>
          <w:rFonts w:asciiTheme="minorHAnsi" w:hAnsiTheme="minorHAnsi" w:cstheme="minorHAnsi"/>
          <w:color w:val="auto"/>
          <w:sz w:val="20"/>
          <w:szCs w:val="20"/>
          <w:lang w:eastAsia="en-US"/>
        </w:rPr>
        <w:t xml:space="preserve"> μέρες πριν από την ημερομηνία λήξης υποβολής προσφορών, αυτές θα παρέχονται </w:t>
      </w:r>
      <w:r w:rsidRPr="00A15351">
        <w:rPr>
          <w:rFonts w:asciiTheme="minorHAnsi" w:hAnsiTheme="minorHAnsi" w:cstheme="minorHAnsi"/>
          <w:color w:val="auto"/>
          <w:sz w:val="20"/>
          <w:szCs w:val="20"/>
          <w:u w:val="single"/>
          <w:lang w:eastAsia="en-US"/>
        </w:rPr>
        <w:t>εγγράφως</w:t>
      </w:r>
      <w:r w:rsidRPr="00A15351">
        <w:rPr>
          <w:rFonts w:asciiTheme="minorHAnsi" w:hAnsiTheme="minorHAnsi" w:cstheme="minorHAnsi"/>
          <w:color w:val="auto"/>
          <w:sz w:val="20"/>
          <w:szCs w:val="20"/>
          <w:lang w:eastAsia="en-US"/>
        </w:rPr>
        <w:t xml:space="preserve"> από την </w:t>
      </w:r>
      <w:r w:rsidRPr="00A15351">
        <w:rPr>
          <w:rFonts w:asciiTheme="minorHAnsi" w:hAnsiTheme="minorHAnsi" w:cstheme="minorHAnsi"/>
          <w:color w:val="auto"/>
          <w:sz w:val="20"/>
          <w:szCs w:val="20"/>
          <w:lang w:val="en-US" w:eastAsia="en-US"/>
        </w:rPr>
        <w:t>A</w:t>
      </w:r>
      <w:proofErr w:type="spellStart"/>
      <w:r w:rsidRPr="00A15351">
        <w:rPr>
          <w:rFonts w:asciiTheme="minorHAnsi" w:hAnsiTheme="minorHAnsi" w:cstheme="minorHAnsi"/>
          <w:color w:val="auto"/>
          <w:sz w:val="20"/>
          <w:szCs w:val="20"/>
          <w:lang w:eastAsia="en-US"/>
        </w:rPr>
        <w:t>ρχή</w:t>
      </w:r>
      <w:proofErr w:type="spellEnd"/>
      <w:r w:rsidRPr="00A15351">
        <w:rPr>
          <w:rFonts w:asciiTheme="minorHAnsi" w:hAnsiTheme="minorHAnsi" w:cstheme="minorHAnsi"/>
          <w:color w:val="auto"/>
          <w:sz w:val="20"/>
          <w:szCs w:val="20"/>
          <w:lang w:eastAsia="en-US"/>
        </w:rPr>
        <w:t>, το αργότερο τέσσερις (4) ημέρες πριν από την καταληκτική ημερομηνία  υποβολής των προσφορών.</w:t>
      </w:r>
    </w:p>
    <w:p w:rsidR="002C0A7B" w:rsidRPr="002C0A7B" w:rsidRDefault="002C0A7B" w:rsidP="002C0A7B">
      <w:pPr>
        <w:pStyle w:val="1"/>
        <w:spacing w:before="120" w:line="240" w:lineRule="auto"/>
        <w:contextualSpacing/>
        <w:rPr>
          <w:rFonts w:asciiTheme="minorHAnsi" w:hAnsiTheme="minorHAnsi" w:cstheme="minorHAnsi"/>
          <w:sz w:val="22"/>
          <w:szCs w:val="22"/>
          <w:lang w:eastAsia="ar-SA"/>
        </w:rPr>
      </w:pPr>
      <w:bookmarkStart w:id="39" w:name="_Toc19626150"/>
      <w:bookmarkStart w:id="40" w:name="_Toc47086885"/>
      <w:r w:rsidRPr="002C0A7B">
        <w:rPr>
          <w:rFonts w:asciiTheme="minorHAnsi" w:hAnsiTheme="minorHAnsi" w:cstheme="minorHAnsi"/>
          <w:sz w:val="22"/>
          <w:szCs w:val="22"/>
          <w:lang w:eastAsia="ar-SA"/>
        </w:rPr>
        <w:t xml:space="preserve">ΑΡΘΡΟ 8  :  ΧΡΟΝΟΣ ΙΣΧΥΟΣ ΠΡΟΣΦΟΡΩΝ  (Άρθρα 53 παρ 2 </w:t>
      </w:r>
      <w:proofErr w:type="spellStart"/>
      <w:r w:rsidRPr="002C0A7B">
        <w:rPr>
          <w:rFonts w:asciiTheme="minorHAnsi" w:hAnsiTheme="minorHAnsi" w:cstheme="minorHAnsi"/>
          <w:sz w:val="22"/>
          <w:szCs w:val="22"/>
          <w:lang w:eastAsia="ar-SA"/>
        </w:rPr>
        <w:t>περιπτ</w:t>
      </w:r>
      <w:proofErr w:type="spellEnd"/>
      <w:r w:rsidRPr="002C0A7B">
        <w:rPr>
          <w:rFonts w:asciiTheme="minorHAnsi" w:hAnsiTheme="minorHAnsi" w:cstheme="minorHAnsi"/>
          <w:sz w:val="22"/>
          <w:szCs w:val="22"/>
          <w:lang w:eastAsia="ar-SA"/>
        </w:rPr>
        <w:t>. ιστ και 97 του Ν.4412/2016)</w:t>
      </w:r>
      <w:bookmarkEnd w:id="39"/>
      <w:bookmarkEnd w:id="40"/>
    </w:p>
    <w:p w:rsidR="002C0A7B" w:rsidRPr="002C0A7B" w:rsidRDefault="002C0A7B" w:rsidP="002C0A7B">
      <w:pPr>
        <w:pStyle w:val="Standard"/>
        <w:spacing w:after="0" w:line="240" w:lineRule="auto"/>
        <w:ind w:firstLine="0"/>
        <w:rPr>
          <w:rFonts w:asciiTheme="minorHAnsi" w:hAnsiTheme="minorHAnsi" w:cstheme="minorHAnsi"/>
          <w:sz w:val="20"/>
          <w:szCs w:val="20"/>
        </w:rPr>
      </w:pPr>
      <w:r w:rsidRPr="002C0A7B">
        <w:rPr>
          <w:rFonts w:asciiTheme="minorHAnsi" w:hAnsiTheme="minorHAnsi" w:cstheme="minorHAnsi"/>
          <w:color w:val="auto"/>
          <w:spacing w:val="5"/>
          <w:sz w:val="20"/>
          <w:szCs w:val="20"/>
          <w:lang w:eastAsia="el-GR"/>
        </w:rPr>
        <w:t xml:space="preserve">Η προσφορά ισχύει και δεσμεύει τον προσφέροντα για χρονικό διάστημα </w:t>
      </w:r>
      <w:r>
        <w:rPr>
          <w:rFonts w:asciiTheme="minorHAnsi" w:hAnsiTheme="minorHAnsi" w:cstheme="minorHAnsi"/>
          <w:color w:val="auto"/>
          <w:spacing w:val="5"/>
          <w:sz w:val="20"/>
          <w:szCs w:val="20"/>
          <w:lang w:eastAsia="el-GR"/>
        </w:rPr>
        <w:t>τριακοσίων εξήντα πέντε</w:t>
      </w:r>
      <w:r w:rsidRPr="002C0A7B">
        <w:rPr>
          <w:rFonts w:asciiTheme="minorHAnsi" w:hAnsiTheme="minorHAnsi" w:cstheme="minorHAnsi"/>
          <w:bCs/>
          <w:color w:val="auto"/>
          <w:sz w:val="20"/>
          <w:szCs w:val="20"/>
          <w:shd w:val="clear" w:color="auto" w:fill="FFFFFF"/>
        </w:rPr>
        <w:t xml:space="preserve"> (</w:t>
      </w:r>
      <w:r>
        <w:rPr>
          <w:rFonts w:asciiTheme="minorHAnsi" w:hAnsiTheme="minorHAnsi" w:cstheme="minorHAnsi"/>
          <w:bCs/>
          <w:color w:val="auto"/>
          <w:sz w:val="20"/>
          <w:szCs w:val="20"/>
          <w:shd w:val="clear" w:color="auto" w:fill="FFFFFF"/>
        </w:rPr>
        <w:t>365</w:t>
      </w:r>
      <w:r w:rsidRPr="002C0A7B">
        <w:rPr>
          <w:rFonts w:asciiTheme="minorHAnsi" w:hAnsiTheme="minorHAnsi" w:cstheme="minorHAnsi"/>
          <w:bCs/>
          <w:color w:val="auto"/>
          <w:sz w:val="20"/>
          <w:szCs w:val="20"/>
          <w:shd w:val="clear" w:color="auto" w:fill="FFFFFF"/>
        </w:rPr>
        <w:t>) ημερών από την επομένη της ημερομηνίας διενέργειας του διαγωνισμού</w:t>
      </w:r>
      <w:r w:rsidRPr="002C0A7B">
        <w:rPr>
          <w:rFonts w:asciiTheme="minorHAnsi" w:hAnsiTheme="minorHAnsi" w:cstheme="minorHAnsi"/>
          <w:color w:val="auto"/>
          <w:spacing w:val="5"/>
          <w:sz w:val="20"/>
          <w:szCs w:val="20"/>
          <w:lang w:eastAsia="el-GR"/>
        </w:rPr>
        <w:t xml:space="preserve">. Προσφορά που ορίζει χρόνο ισχύος μικρότερο του ανωτέρω αναφερόμενου, απορρίπτεται ως </w:t>
      </w:r>
      <w:r w:rsidR="005E14CC">
        <w:rPr>
          <w:rFonts w:asciiTheme="minorHAnsi" w:hAnsiTheme="minorHAnsi" w:cstheme="minorHAnsi"/>
          <w:color w:val="auto"/>
          <w:spacing w:val="5"/>
          <w:sz w:val="20"/>
          <w:szCs w:val="20"/>
          <w:lang w:eastAsia="el-GR"/>
        </w:rPr>
        <w:t>απαράδεκτη</w:t>
      </w:r>
      <w:r w:rsidRPr="002C0A7B">
        <w:rPr>
          <w:rFonts w:asciiTheme="minorHAnsi" w:hAnsiTheme="minorHAnsi" w:cstheme="minorHAnsi"/>
          <w:color w:val="auto"/>
          <w:spacing w:val="5"/>
          <w:sz w:val="20"/>
          <w:szCs w:val="20"/>
          <w:lang w:eastAsia="el-GR"/>
        </w:rPr>
        <w:t>.</w:t>
      </w:r>
    </w:p>
    <w:p w:rsidR="002C0A7B" w:rsidRPr="002C0A7B" w:rsidRDefault="002C0A7B" w:rsidP="002C0A7B">
      <w:pPr>
        <w:pStyle w:val="Standard"/>
        <w:spacing w:after="0" w:line="240" w:lineRule="auto"/>
        <w:ind w:firstLine="0"/>
        <w:rPr>
          <w:rFonts w:asciiTheme="minorHAnsi" w:hAnsiTheme="minorHAnsi" w:cstheme="minorHAnsi"/>
          <w:color w:val="auto"/>
          <w:spacing w:val="5"/>
          <w:sz w:val="20"/>
          <w:szCs w:val="20"/>
          <w:lang w:eastAsia="el-GR"/>
        </w:rPr>
      </w:pPr>
      <w:r w:rsidRPr="002C0A7B">
        <w:rPr>
          <w:rFonts w:asciiTheme="minorHAnsi" w:hAnsiTheme="minorHAnsi" w:cstheme="minorHAnsi"/>
          <w:color w:val="auto"/>
          <w:spacing w:val="5"/>
          <w:sz w:val="20"/>
          <w:szCs w:val="20"/>
          <w:lang w:eastAsia="el-GR"/>
        </w:rPr>
        <w:t>Για τυχόν παράταση της ισχύος της προσφοράς, εφαρμό</w:t>
      </w:r>
      <w:r w:rsidR="00F37746">
        <w:rPr>
          <w:rFonts w:asciiTheme="minorHAnsi" w:hAnsiTheme="minorHAnsi" w:cstheme="minorHAnsi"/>
          <w:color w:val="auto"/>
          <w:spacing w:val="5"/>
          <w:sz w:val="20"/>
          <w:szCs w:val="20"/>
          <w:lang w:eastAsia="el-GR"/>
        </w:rPr>
        <w:t>ζονται τα αναφερόμενα στην παρ. 4</w:t>
      </w:r>
      <w:r w:rsidRPr="002C0A7B">
        <w:rPr>
          <w:rFonts w:asciiTheme="minorHAnsi" w:hAnsiTheme="minorHAnsi" w:cstheme="minorHAnsi"/>
          <w:color w:val="auto"/>
          <w:spacing w:val="5"/>
          <w:sz w:val="20"/>
          <w:szCs w:val="20"/>
          <w:lang w:eastAsia="el-GR"/>
        </w:rPr>
        <w:t xml:space="preserve"> του άρθρου 97 του Ν.4412/2016.</w:t>
      </w:r>
    </w:p>
    <w:p w:rsidR="002C0A7B" w:rsidRPr="002C0A7B" w:rsidRDefault="002C0A7B" w:rsidP="002C0A7B">
      <w:pPr>
        <w:pStyle w:val="1"/>
        <w:spacing w:before="120" w:line="240" w:lineRule="auto"/>
        <w:contextualSpacing/>
        <w:rPr>
          <w:rFonts w:asciiTheme="minorHAnsi" w:hAnsiTheme="minorHAnsi" w:cstheme="minorHAnsi"/>
          <w:sz w:val="22"/>
          <w:szCs w:val="22"/>
          <w:lang w:eastAsia="ar-SA"/>
        </w:rPr>
      </w:pPr>
      <w:bookmarkStart w:id="41" w:name="_Toc19626151"/>
      <w:bookmarkStart w:id="42" w:name="_Toc47086886"/>
      <w:r w:rsidRPr="002C0A7B">
        <w:rPr>
          <w:rFonts w:asciiTheme="minorHAnsi" w:hAnsiTheme="minorHAnsi" w:cstheme="minorHAnsi"/>
          <w:sz w:val="22"/>
          <w:szCs w:val="22"/>
          <w:lang w:eastAsia="ar-SA"/>
        </w:rPr>
        <w:t>ΑΡΘΡΟ 9 :  ΔΗΜΟΣΙΟΤΗΤΑ (Άρθρο 66 του Ν. 4412/2016)</w:t>
      </w:r>
      <w:bookmarkEnd w:id="41"/>
      <w:bookmarkEnd w:id="42"/>
    </w:p>
    <w:p w:rsidR="002C0A7B" w:rsidRPr="002C0A7B" w:rsidRDefault="002C0A7B" w:rsidP="002C0A7B">
      <w:pPr>
        <w:pStyle w:val="para-1"/>
        <w:tabs>
          <w:tab w:val="left" w:pos="1200"/>
          <w:tab w:val="left" w:pos="1588"/>
          <w:tab w:val="left" w:pos="2155"/>
          <w:tab w:val="left" w:pos="2722"/>
          <w:tab w:val="left" w:pos="3289"/>
        </w:tabs>
        <w:ind w:left="0" w:firstLine="0"/>
        <w:rPr>
          <w:rFonts w:asciiTheme="minorHAnsi" w:hAnsiTheme="minorHAnsi" w:cstheme="minorHAnsi"/>
          <w:sz w:val="20"/>
        </w:rPr>
      </w:pPr>
      <w:r w:rsidRPr="002C0A7B">
        <w:rPr>
          <w:rFonts w:asciiTheme="minorHAnsi" w:hAnsiTheme="minorHAnsi" w:cstheme="minorHAnsi"/>
          <w:b/>
          <w:sz w:val="20"/>
        </w:rPr>
        <w:t>9.1  Η παρούσα Διακήρυξη</w:t>
      </w:r>
      <w:r w:rsidRPr="002C0A7B">
        <w:rPr>
          <w:rFonts w:asciiTheme="minorHAnsi" w:hAnsiTheme="minorHAnsi" w:cstheme="minorHAnsi"/>
          <w:sz w:val="20"/>
        </w:rPr>
        <w:t xml:space="preserve"> </w:t>
      </w:r>
      <w:r w:rsidRPr="002C0A7B">
        <w:rPr>
          <w:rFonts w:asciiTheme="minorHAnsi" w:hAnsiTheme="minorHAnsi" w:cstheme="minorHAnsi"/>
          <w:color w:val="auto"/>
          <w:sz w:val="20"/>
        </w:rPr>
        <w:t>και τα Παραρτήματα αυτής θα δημοσιευθούν στο Κεντρικό Ηλεκτρονικό Μητρώο Δημοσίων Συμβάσεων (ΚΗΜΔΗΣ) σύμφωνα με το άρθρο 66 του Ν.4412/2016.</w:t>
      </w:r>
    </w:p>
    <w:p w:rsidR="002C0A7B" w:rsidRPr="002C0A7B" w:rsidRDefault="002C0A7B" w:rsidP="002C0A7B">
      <w:pPr>
        <w:pStyle w:val="para-1"/>
        <w:tabs>
          <w:tab w:val="left" w:pos="1200"/>
          <w:tab w:val="left" w:pos="1588"/>
          <w:tab w:val="left" w:pos="2155"/>
          <w:tab w:val="left" w:pos="2722"/>
          <w:tab w:val="left" w:pos="3289"/>
        </w:tabs>
        <w:ind w:left="0" w:firstLine="0"/>
        <w:rPr>
          <w:rFonts w:asciiTheme="minorHAnsi" w:hAnsiTheme="minorHAnsi" w:cstheme="minorHAnsi"/>
          <w:color w:val="auto"/>
          <w:sz w:val="20"/>
        </w:rPr>
      </w:pPr>
      <w:r w:rsidRPr="002C0A7B">
        <w:rPr>
          <w:rFonts w:asciiTheme="minorHAnsi" w:hAnsiTheme="minorHAnsi" w:cstheme="minorHAnsi"/>
          <w:b/>
          <w:color w:val="auto"/>
          <w:sz w:val="20"/>
        </w:rPr>
        <w:t>9.2  Η παρούσα Διακήρυξη</w:t>
      </w:r>
      <w:r w:rsidRPr="002C0A7B">
        <w:rPr>
          <w:rFonts w:asciiTheme="minorHAnsi" w:hAnsiTheme="minorHAnsi" w:cstheme="minorHAnsi"/>
          <w:color w:val="auto"/>
          <w:sz w:val="20"/>
        </w:rPr>
        <w:t xml:space="preserve"> μαζί με τα Παραρτήματά της, το ΤΕΥΔ της παρούσας διαδικασίας σε μορφή αρχείου </w:t>
      </w:r>
      <w:proofErr w:type="spellStart"/>
      <w:r w:rsidRPr="002C0A7B">
        <w:rPr>
          <w:rFonts w:asciiTheme="minorHAnsi" w:hAnsiTheme="minorHAnsi" w:cstheme="minorHAnsi"/>
          <w:color w:val="auto"/>
          <w:sz w:val="20"/>
          <w:lang w:val="en-US"/>
        </w:rPr>
        <w:t>pdf</w:t>
      </w:r>
      <w:proofErr w:type="spellEnd"/>
      <w:r w:rsidRPr="002C0A7B">
        <w:rPr>
          <w:rFonts w:asciiTheme="minorHAnsi" w:hAnsiTheme="minorHAnsi" w:cstheme="minorHAnsi"/>
          <w:color w:val="auto"/>
          <w:sz w:val="20"/>
        </w:rPr>
        <w:t>, καθώς και τυχόν συμπληρωματικές πληροφορίες και διευκρινίσεις που θα παρασχεθούν από την ΑΑΔΕ</w:t>
      </w:r>
      <w:r w:rsidRPr="002C0A7B">
        <w:rPr>
          <w:rFonts w:asciiTheme="minorHAnsi" w:hAnsiTheme="minorHAnsi" w:cstheme="minorHAnsi"/>
          <w:sz w:val="20"/>
          <w:lang w:eastAsia="ar-SA"/>
        </w:rPr>
        <w:t xml:space="preserve"> </w:t>
      </w:r>
      <w:r w:rsidRPr="002C0A7B">
        <w:rPr>
          <w:rFonts w:asciiTheme="minorHAnsi" w:hAnsiTheme="minorHAnsi" w:cstheme="minorHAnsi"/>
          <w:color w:val="auto"/>
          <w:sz w:val="20"/>
        </w:rPr>
        <w:t xml:space="preserve">θα αναρτηθούν και </w:t>
      </w:r>
      <w:r w:rsidRPr="002C0A7B">
        <w:rPr>
          <w:rFonts w:asciiTheme="minorHAnsi" w:hAnsiTheme="minorHAnsi" w:cstheme="minorHAnsi"/>
          <w:b/>
          <w:color w:val="auto"/>
          <w:sz w:val="20"/>
        </w:rPr>
        <w:t xml:space="preserve">στον δικτυακό τόπο της Αρχής : </w:t>
      </w:r>
      <w:hyperlink r:id="rId24" w:history="1">
        <w:r w:rsidRPr="002C0A7B">
          <w:rPr>
            <w:rStyle w:val="-"/>
            <w:rFonts w:asciiTheme="minorHAnsi" w:hAnsiTheme="minorHAnsi" w:cstheme="minorHAnsi"/>
            <w:b/>
            <w:sz w:val="20"/>
          </w:rPr>
          <w:t>www.</w:t>
        </w:r>
        <w:r w:rsidRPr="002C0A7B">
          <w:rPr>
            <w:rStyle w:val="-"/>
            <w:rFonts w:asciiTheme="minorHAnsi" w:hAnsiTheme="minorHAnsi" w:cstheme="minorHAnsi"/>
            <w:b/>
            <w:sz w:val="20"/>
            <w:lang w:val="en-US"/>
          </w:rPr>
          <w:t>aade</w:t>
        </w:r>
        <w:r w:rsidRPr="002C0A7B">
          <w:rPr>
            <w:rStyle w:val="-"/>
            <w:rFonts w:asciiTheme="minorHAnsi" w:hAnsiTheme="minorHAnsi" w:cstheme="minorHAnsi"/>
            <w:b/>
            <w:sz w:val="20"/>
          </w:rPr>
          <w:t>.</w:t>
        </w:r>
        <w:proofErr w:type="spellStart"/>
        <w:r w:rsidRPr="002C0A7B">
          <w:rPr>
            <w:rStyle w:val="-"/>
            <w:rFonts w:asciiTheme="minorHAnsi" w:hAnsiTheme="minorHAnsi" w:cstheme="minorHAnsi"/>
            <w:b/>
            <w:sz w:val="20"/>
          </w:rPr>
          <w:t>gr</w:t>
        </w:r>
        <w:proofErr w:type="spellEnd"/>
      </w:hyperlink>
      <w:r w:rsidRPr="002C0A7B">
        <w:rPr>
          <w:rFonts w:asciiTheme="minorHAnsi" w:hAnsiTheme="minorHAnsi" w:cstheme="minorHAnsi"/>
          <w:color w:val="auto"/>
          <w:sz w:val="20"/>
        </w:rPr>
        <w:t xml:space="preserve">. </w:t>
      </w:r>
    </w:p>
    <w:p w:rsidR="004947AA" w:rsidRPr="004947AA" w:rsidRDefault="004947AA" w:rsidP="004947AA">
      <w:pPr>
        <w:pStyle w:val="1"/>
        <w:spacing w:before="120" w:line="240" w:lineRule="auto"/>
        <w:contextualSpacing/>
        <w:rPr>
          <w:rFonts w:asciiTheme="minorHAnsi" w:hAnsiTheme="minorHAnsi" w:cstheme="minorHAnsi"/>
          <w:sz w:val="22"/>
          <w:szCs w:val="22"/>
          <w:lang w:eastAsia="ar-SA"/>
        </w:rPr>
      </w:pPr>
      <w:bookmarkStart w:id="43" w:name="_Toc19626152"/>
      <w:bookmarkStart w:id="44" w:name="_Toc47086887"/>
      <w:r w:rsidRPr="004947AA">
        <w:rPr>
          <w:rFonts w:asciiTheme="minorHAnsi" w:hAnsiTheme="minorHAnsi" w:cstheme="minorHAnsi"/>
          <w:sz w:val="22"/>
          <w:szCs w:val="22"/>
          <w:lang w:eastAsia="ar-SA"/>
        </w:rPr>
        <w:t xml:space="preserve">ΑΡΘΡΟ 10  :   ΚΡΙΤΗΡΙΟ ΑΝΑΘΕΣΗΣ  (Άρθρα 53 παρ 2 </w:t>
      </w:r>
      <w:proofErr w:type="spellStart"/>
      <w:r w:rsidRPr="004947AA">
        <w:rPr>
          <w:rFonts w:asciiTheme="minorHAnsi" w:hAnsiTheme="minorHAnsi" w:cstheme="minorHAnsi"/>
          <w:sz w:val="22"/>
          <w:szCs w:val="22"/>
          <w:lang w:eastAsia="ar-SA"/>
        </w:rPr>
        <w:t>περιπτ</w:t>
      </w:r>
      <w:proofErr w:type="spellEnd"/>
      <w:r w:rsidRPr="004947AA">
        <w:rPr>
          <w:rFonts w:asciiTheme="minorHAnsi" w:hAnsiTheme="minorHAnsi" w:cstheme="minorHAnsi"/>
          <w:sz w:val="22"/>
          <w:szCs w:val="22"/>
          <w:lang w:eastAsia="ar-SA"/>
        </w:rPr>
        <w:t>. ιε και 86 παρ 2 του Ν.4412/2016)</w:t>
      </w:r>
      <w:bookmarkEnd w:id="43"/>
      <w:bookmarkEnd w:id="44"/>
    </w:p>
    <w:p w:rsidR="002E431C" w:rsidRDefault="002E431C" w:rsidP="002E431C">
      <w:pPr>
        <w:pStyle w:val="Standard"/>
        <w:spacing w:after="0" w:line="240" w:lineRule="auto"/>
        <w:ind w:firstLine="0"/>
        <w:rPr>
          <w:rFonts w:asciiTheme="minorHAnsi" w:hAnsiTheme="minorHAnsi" w:cstheme="minorHAnsi"/>
          <w:bCs/>
          <w:color w:val="auto"/>
          <w:spacing w:val="5"/>
          <w:sz w:val="20"/>
          <w:szCs w:val="20"/>
          <w:lang w:eastAsia="ar-SA"/>
        </w:rPr>
      </w:pPr>
      <w:r w:rsidRPr="002E431C">
        <w:rPr>
          <w:rFonts w:asciiTheme="minorHAnsi" w:hAnsiTheme="minorHAnsi" w:cstheme="minorHAnsi"/>
          <w:bCs/>
          <w:color w:val="auto"/>
          <w:spacing w:val="5"/>
          <w:sz w:val="20"/>
          <w:szCs w:val="20"/>
          <w:lang w:eastAsia="ar-SA"/>
        </w:rPr>
        <w:t>Κριτήριο για την ανάθεση της σύμβασης είναι η πλέον συμφέρουσα από οικονομική άποψη προσφορά βάσει τιμή</w:t>
      </w:r>
      <w:r>
        <w:rPr>
          <w:rFonts w:asciiTheme="minorHAnsi" w:hAnsiTheme="minorHAnsi" w:cstheme="minorHAnsi"/>
          <w:bCs/>
          <w:color w:val="auto"/>
          <w:spacing w:val="5"/>
          <w:sz w:val="20"/>
          <w:szCs w:val="20"/>
          <w:lang w:eastAsia="ar-SA"/>
        </w:rPr>
        <w:t>ς</w:t>
      </w:r>
      <w:r w:rsidRPr="002E431C">
        <w:rPr>
          <w:rFonts w:asciiTheme="minorHAnsi" w:hAnsiTheme="minorHAnsi" w:cstheme="minorHAnsi"/>
          <w:bCs/>
          <w:color w:val="auto"/>
          <w:spacing w:val="5"/>
          <w:sz w:val="20"/>
          <w:szCs w:val="20"/>
          <w:lang w:eastAsia="ar-SA"/>
        </w:rPr>
        <w:t>.</w:t>
      </w:r>
    </w:p>
    <w:p w:rsidR="002E431C" w:rsidRPr="002E431C" w:rsidRDefault="002E431C" w:rsidP="00F37746">
      <w:pPr>
        <w:pStyle w:val="1"/>
        <w:spacing w:before="120" w:line="240" w:lineRule="auto"/>
        <w:contextualSpacing/>
        <w:jc w:val="both"/>
        <w:rPr>
          <w:rFonts w:asciiTheme="minorHAnsi" w:hAnsiTheme="minorHAnsi" w:cstheme="minorHAnsi"/>
          <w:sz w:val="22"/>
          <w:szCs w:val="22"/>
          <w:lang w:eastAsia="ar-SA"/>
        </w:rPr>
      </w:pPr>
      <w:bookmarkStart w:id="45" w:name="_Toc19626153"/>
      <w:bookmarkStart w:id="46" w:name="_Toc47086888"/>
      <w:r w:rsidRPr="002E431C">
        <w:rPr>
          <w:rFonts w:asciiTheme="minorHAnsi" w:hAnsiTheme="minorHAnsi" w:cstheme="minorHAnsi"/>
          <w:sz w:val="22"/>
          <w:szCs w:val="22"/>
          <w:lang w:eastAsia="ar-SA"/>
        </w:rPr>
        <w:t>ΑΡΘΡΟ 11  :  ΠΡΟΫΠΟΘΕΣΕΙΣ ΣΥΜΜΕΤΟΧΗΣ-ΛΟΓΟΙ ΑΠΟΚΛΕΙΣΜΟΥ (Άρθρα 19,</w:t>
      </w:r>
      <w:r w:rsidR="00F37746">
        <w:rPr>
          <w:rFonts w:asciiTheme="minorHAnsi" w:hAnsiTheme="minorHAnsi" w:cstheme="minorHAnsi"/>
          <w:sz w:val="22"/>
          <w:szCs w:val="22"/>
          <w:lang w:eastAsia="ar-SA"/>
        </w:rPr>
        <w:t xml:space="preserve"> </w:t>
      </w:r>
      <w:r w:rsidRPr="002E431C">
        <w:rPr>
          <w:rFonts w:asciiTheme="minorHAnsi" w:hAnsiTheme="minorHAnsi" w:cstheme="minorHAnsi"/>
          <w:sz w:val="22"/>
          <w:szCs w:val="22"/>
          <w:lang w:eastAsia="ar-SA"/>
        </w:rPr>
        <w:t>58,</w:t>
      </w:r>
      <w:r w:rsidR="00F37746">
        <w:rPr>
          <w:rFonts w:asciiTheme="minorHAnsi" w:hAnsiTheme="minorHAnsi" w:cstheme="minorHAnsi"/>
          <w:sz w:val="22"/>
          <w:szCs w:val="22"/>
          <w:lang w:eastAsia="ar-SA"/>
        </w:rPr>
        <w:t xml:space="preserve"> </w:t>
      </w:r>
      <w:r w:rsidRPr="002E431C">
        <w:rPr>
          <w:rFonts w:asciiTheme="minorHAnsi" w:hAnsiTheme="minorHAnsi" w:cstheme="minorHAnsi"/>
          <w:sz w:val="22"/>
          <w:szCs w:val="22"/>
          <w:lang w:eastAsia="ar-SA"/>
        </w:rPr>
        <w:t>73,</w:t>
      </w:r>
      <w:r w:rsidR="00F37746">
        <w:rPr>
          <w:rFonts w:asciiTheme="minorHAnsi" w:hAnsiTheme="minorHAnsi" w:cstheme="minorHAnsi"/>
          <w:sz w:val="22"/>
          <w:szCs w:val="22"/>
          <w:lang w:eastAsia="ar-SA"/>
        </w:rPr>
        <w:t xml:space="preserve"> </w:t>
      </w:r>
      <w:r w:rsidRPr="002E431C">
        <w:rPr>
          <w:rFonts w:asciiTheme="minorHAnsi" w:hAnsiTheme="minorHAnsi" w:cstheme="minorHAnsi"/>
          <w:sz w:val="22"/>
          <w:szCs w:val="22"/>
          <w:lang w:eastAsia="ar-SA"/>
        </w:rPr>
        <w:t>74,</w:t>
      </w:r>
      <w:r w:rsidR="00F37746">
        <w:rPr>
          <w:rFonts w:asciiTheme="minorHAnsi" w:hAnsiTheme="minorHAnsi" w:cstheme="minorHAnsi"/>
          <w:sz w:val="22"/>
          <w:szCs w:val="22"/>
          <w:lang w:eastAsia="ar-SA"/>
        </w:rPr>
        <w:t xml:space="preserve"> </w:t>
      </w:r>
      <w:r w:rsidRPr="002E431C">
        <w:rPr>
          <w:rFonts w:asciiTheme="minorHAnsi" w:hAnsiTheme="minorHAnsi" w:cstheme="minorHAnsi"/>
          <w:sz w:val="22"/>
          <w:szCs w:val="22"/>
          <w:lang w:eastAsia="ar-SA"/>
        </w:rPr>
        <w:t>75,</w:t>
      </w:r>
      <w:r w:rsidR="00F37746">
        <w:rPr>
          <w:rFonts w:asciiTheme="minorHAnsi" w:hAnsiTheme="minorHAnsi" w:cstheme="minorHAnsi"/>
          <w:sz w:val="22"/>
          <w:szCs w:val="22"/>
          <w:lang w:eastAsia="ar-SA"/>
        </w:rPr>
        <w:t xml:space="preserve"> </w:t>
      </w:r>
      <w:r w:rsidRPr="002E431C">
        <w:rPr>
          <w:rFonts w:asciiTheme="minorHAnsi" w:hAnsiTheme="minorHAnsi" w:cstheme="minorHAnsi"/>
          <w:sz w:val="22"/>
          <w:szCs w:val="22"/>
          <w:lang w:eastAsia="ar-SA"/>
        </w:rPr>
        <w:t>79Α,</w:t>
      </w:r>
      <w:r w:rsidR="00F37746">
        <w:rPr>
          <w:rFonts w:asciiTheme="minorHAnsi" w:hAnsiTheme="minorHAnsi" w:cstheme="minorHAnsi"/>
          <w:sz w:val="22"/>
          <w:szCs w:val="22"/>
          <w:lang w:eastAsia="ar-SA"/>
        </w:rPr>
        <w:t xml:space="preserve"> </w:t>
      </w:r>
      <w:r w:rsidRPr="002E431C">
        <w:rPr>
          <w:rFonts w:asciiTheme="minorHAnsi" w:hAnsiTheme="minorHAnsi" w:cstheme="minorHAnsi"/>
          <w:sz w:val="22"/>
          <w:szCs w:val="22"/>
          <w:lang w:eastAsia="ar-SA"/>
        </w:rPr>
        <w:t>96 παρ.7 και 131 του Ν. 4412/2016)</w:t>
      </w:r>
      <w:bookmarkEnd w:id="45"/>
      <w:bookmarkEnd w:id="46"/>
      <w:r w:rsidRPr="002E431C">
        <w:rPr>
          <w:rFonts w:asciiTheme="minorHAnsi" w:hAnsiTheme="minorHAnsi" w:cstheme="minorHAnsi"/>
          <w:sz w:val="22"/>
          <w:szCs w:val="22"/>
          <w:lang w:eastAsia="ar-SA"/>
        </w:rPr>
        <w:t xml:space="preserve"> </w:t>
      </w:r>
    </w:p>
    <w:p w:rsidR="002E431C" w:rsidRPr="00BB5C8E" w:rsidRDefault="002E431C" w:rsidP="002E431C">
      <w:pPr>
        <w:pStyle w:val="Standard"/>
        <w:tabs>
          <w:tab w:val="left" w:pos="1134"/>
          <w:tab w:val="left" w:pos="1843"/>
          <w:tab w:val="left" w:pos="2155"/>
          <w:tab w:val="left" w:pos="2722"/>
          <w:tab w:val="left" w:pos="3289"/>
        </w:tabs>
        <w:overflowPunct w:val="0"/>
        <w:spacing w:after="0" w:line="240" w:lineRule="auto"/>
        <w:ind w:firstLine="0"/>
        <w:rPr>
          <w:rFonts w:asciiTheme="minorHAnsi" w:hAnsiTheme="minorHAnsi" w:cstheme="minorHAnsi"/>
          <w:color w:val="auto"/>
          <w:sz w:val="20"/>
          <w:szCs w:val="20"/>
          <w:lang w:eastAsia="el-GR"/>
        </w:rPr>
      </w:pPr>
      <w:r w:rsidRPr="002E431C">
        <w:rPr>
          <w:rFonts w:asciiTheme="minorHAnsi" w:hAnsiTheme="minorHAnsi" w:cstheme="minorHAnsi"/>
          <w:b/>
          <w:sz w:val="20"/>
          <w:szCs w:val="20"/>
          <w:lang w:eastAsia="en-US"/>
        </w:rPr>
        <w:t xml:space="preserve">11.1 Οι προϋποθέσεις συμμετοχής στο διαγωνισμό </w:t>
      </w:r>
      <w:r w:rsidRPr="002E431C">
        <w:rPr>
          <w:rFonts w:asciiTheme="minorHAnsi" w:hAnsiTheme="minorHAnsi" w:cstheme="minorHAnsi"/>
          <w:b/>
          <w:sz w:val="20"/>
          <w:szCs w:val="20"/>
          <w:u w:val="single"/>
          <w:lang w:eastAsia="en-US"/>
        </w:rPr>
        <w:t>περιγράφονται στο παρόν άρθρο</w:t>
      </w:r>
      <w:r w:rsidRPr="002E431C">
        <w:rPr>
          <w:rFonts w:asciiTheme="minorHAnsi" w:hAnsiTheme="minorHAnsi" w:cstheme="minorHAnsi"/>
          <w:b/>
          <w:sz w:val="20"/>
          <w:szCs w:val="20"/>
          <w:lang w:eastAsia="en-US"/>
        </w:rPr>
        <w:t xml:space="preserve"> και </w:t>
      </w:r>
      <w:r w:rsidRPr="002E431C">
        <w:rPr>
          <w:rFonts w:asciiTheme="minorHAnsi" w:hAnsiTheme="minorHAnsi" w:cstheme="minorHAnsi"/>
          <w:b/>
          <w:sz w:val="20"/>
          <w:szCs w:val="20"/>
          <w:u w:val="single"/>
          <w:lang w:eastAsia="en-US"/>
        </w:rPr>
        <w:t>αποτυπώνονται στο Τυποποιημένο Έντυπο Υπεύθυνης Δήλωσης (εφεξής ΤΕΥΔ),</w:t>
      </w:r>
      <w:r w:rsidRPr="002E431C">
        <w:rPr>
          <w:rFonts w:asciiTheme="minorHAnsi" w:hAnsiTheme="minorHAnsi" w:cstheme="minorHAnsi"/>
          <w:b/>
          <w:sz w:val="20"/>
          <w:szCs w:val="20"/>
          <w:lang w:eastAsia="en-US"/>
        </w:rPr>
        <w:t xml:space="preserve"> </w:t>
      </w:r>
      <w:r w:rsidRPr="002E431C">
        <w:rPr>
          <w:rFonts w:asciiTheme="minorHAnsi" w:hAnsiTheme="minorHAnsi" w:cstheme="minorHAnsi"/>
          <w:color w:val="auto"/>
          <w:sz w:val="20"/>
          <w:szCs w:val="20"/>
          <w:lang w:eastAsia="en-US"/>
        </w:rPr>
        <w:t>το οποίο</w:t>
      </w:r>
      <w:r w:rsidRPr="002E431C">
        <w:rPr>
          <w:rFonts w:asciiTheme="minorHAnsi" w:hAnsiTheme="minorHAnsi" w:cstheme="minorHAnsi"/>
          <w:b/>
          <w:color w:val="auto"/>
          <w:sz w:val="20"/>
          <w:szCs w:val="20"/>
          <w:lang w:eastAsia="en-US"/>
        </w:rPr>
        <w:t xml:space="preserve"> </w:t>
      </w:r>
      <w:r w:rsidRPr="002E431C">
        <w:rPr>
          <w:rFonts w:asciiTheme="minorHAnsi" w:hAnsiTheme="minorHAnsi" w:cstheme="minorHAnsi"/>
          <w:color w:val="auto"/>
          <w:sz w:val="20"/>
          <w:szCs w:val="20"/>
          <w:lang w:eastAsia="el-GR"/>
        </w:rPr>
        <w:t>αποτελεί  Υπεύθυνη Δήλωση των οικονομικών φορέων προς αντικατάσταση των πιστοποιητικών που εκδίδουν δημόσιες αρχές ή τρίτα μέρη και παρέχει προκαταρκτική απόδειξη ότι ο οικονομικός φορέας δεν βρίσκεται σε μία από τις καταστάσεις των άρθρων 73 παρ.</w:t>
      </w:r>
      <w:r w:rsidR="00BB5C8E">
        <w:rPr>
          <w:rFonts w:asciiTheme="minorHAnsi" w:hAnsiTheme="minorHAnsi" w:cstheme="minorHAnsi"/>
          <w:color w:val="auto"/>
          <w:sz w:val="20"/>
          <w:szCs w:val="20"/>
          <w:lang w:eastAsia="el-GR"/>
        </w:rPr>
        <w:t xml:space="preserve"> 1, 73 παρ. 2 του Ν. 4412/2016</w:t>
      </w:r>
      <w:r w:rsidR="00B06577">
        <w:rPr>
          <w:rFonts w:asciiTheme="minorHAnsi" w:hAnsiTheme="minorHAnsi" w:cstheme="minorHAnsi"/>
          <w:color w:val="auto"/>
          <w:sz w:val="20"/>
          <w:szCs w:val="20"/>
          <w:lang w:eastAsia="el-GR"/>
        </w:rPr>
        <w:t xml:space="preserve"> και 74 και ότι πληροί τα κριτήρια ποιοτικής επιλογής όπως αυτά </w:t>
      </w:r>
      <w:r w:rsidR="00910088">
        <w:rPr>
          <w:rFonts w:asciiTheme="minorHAnsi" w:hAnsiTheme="minorHAnsi" w:cstheme="minorHAnsi"/>
          <w:color w:val="auto"/>
          <w:sz w:val="20"/>
          <w:szCs w:val="20"/>
          <w:lang w:eastAsia="el-GR"/>
        </w:rPr>
        <w:t>αναφέρονται στ</w:t>
      </w:r>
      <w:r w:rsidR="00782E62">
        <w:rPr>
          <w:rFonts w:asciiTheme="minorHAnsi" w:hAnsiTheme="minorHAnsi" w:cstheme="minorHAnsi"/>
          <w:color w:val="auto"/>
          <w:sz w:val="20"/>
          <w:szCs w:val="20"/>
          <w:lang w:eastAsia="el-GR"/>
        </w:rPr>
        <w:t xml:space="preserve">ην </w:t>
      </w:r>
      <w:r w:rsidR="00910088">
        <w:rPr>
          <w:rFonts w:asciiTheme="minorHAnsi" w:hAnsiTheme="minorHAnsi" w:cstheme="minorHAnsi"/>
          <w:color w:val="auto"/>
          <w:sz w:val="20"/>
          <w:szCs w:val="20"/>
          <w:lang w:eastAsia="el-GR"/>
        </w:rPr>
        <w:t xml:space="preserve"> </w:t>
      </w:r>
      <w:r w:rsidR="00782E62">
        <w:rPr>
          <w:rFonts w:asciiTheme="minorHAnsi" w:hAnsiTheme="minorHAnsi" w:cstheme="minorHAnsi"/>
          <w:color w:val="auto"/>
          <w:sz w:val="20"/>
          <w:szCs w:val="20"/>
          <w:lang w:eastAsia="el-GR"/>
        </w:rPr>
        <w:t>υποπαράγραφο</w:t>
      </w:r>
      <w:r w:rsidR="00910088">
        <w:rPr>
          <w:rFonts w:asciiTheme="minorHAnsi" w:hAnsiTheme="minorHAnsi" w:cstheme="minorHAnsi"/>
          <w:color w:val="auto"/>
          <w:sz w:val="20"/>
          <w:szCs w:val="20"/>
          <w:lang w:eastAsia="el-GR"/>
        </w:rPr>
        <w:t xml:space="preserve"> 11.3.2 της παρούσας</w:t>
      </w:r>
      <w:r w:rsidR="00BB5C8E">
        <w:rPr>
          <w:rFonts w:asciiTheme="minorHAnsi" w:hAnsiTheme="minorHAnsi" w:cstheme="minorHAnsi"/>
          <w:color w:val="auto"/>
          <w:sz w:val="20"/>
          <w:szCs w:val="20"/>
          <w:lang w:eastAsia="el-GR"/>
        </w:rPr>
        <w:t>.</w:t>
      </w:r>
    </w:p>
    <w:p w:rsidR="002E431C" w:rsidRPr="002E431C" w:rsidRDefault="002E431C" w:rsidP="002E431C">
      <w:pPr>
        <w:pStyle w:val="Standard"/>
        <w:shd w:val="clear" w:color="auto" w:fill="FFFFFF"/>
        <w:suppressAutoHyphens w:val="0"/>
        <w:overflowPunct w:val="0"/>
        <w:spacing w:after="0" w:line="240" w:lineRule="auto"/>
        <w:ind w:firstLine="0"/>
        <w:rPr>
          <w:rFonts w:asciiTheme="minorHAnsi" w:hAnsiTheme="minorHAnsi" w:cstheme="minorHAnsi"/>
          <w:sz w:val="20"/>
          <w:szCs w:val="20"/>
        </w:rPr>
      </w:pPr>
      <w:r w:rsidRPr="002E431C">
        <w:rPr>
          <w:rFonts w:asciiTheme="minorHAnsi" w:hAnsiTheme="minorHAnsi" w:cstheme="minorHAnsi"/>
          <w:b/>
          <w:color w:val="000000"/>
          <w:sz w:val="20"/>
          <w:szCs w:val="20"/>
          <w:lang w:eastAsia="el-GR"/>
        </w:rPr>
        <w:t xml:space="preserve">11.2  ΤΕΥΔ  </w:t>
      </w:r>
      <w:r w:rsidRPr="002E431C">
        <w:rPr>
          <w:rFonts w:asciiTheme="minorHAnsi" w:hAnsiTheme="minorHAnsi" w:cstheme="minorHAnsi"/>
          <w:i/>
          <w:color w:val="000000"/>
          <w:sz w:val="20"/>
          <w:szCs w:val="20"/>
          <w:lang w:eastAsia="el-GR"/>
        </w:rPr>
        <w:t>(Άρθρα 79 παρ. 4 και 79Α παρ 3 του Ν. 4412/2016)</w:t>
      </w:r>
    </w:p>
    <w:p w:rsidR="002E431C" w:rsidRPr="002E431C" w:rsidRDefault="002E431C" w:rsidP="002E431C">
      <w:pPr>
        <w:pStyle w:val="Standard"/>
        <w:shd w:val="clear" w:color="auto" w:fill="FFFFFF"/>
        <w:suppressAutoHyphens w:val="0"/>
        <w:overflowPunct w:val="0"/>
        <w:spacing w:after="0" w:line="240" w:lineRule="auto"/>
        <w:ind w:firstLine="0"/>
        <w:rPr>
          <w:rFonts w:asciiTheme="minorHAnsi" w:hAnsiTheme="minorHAnsi" w:cstheme="minorHAnsi"/>
          <w:sz w:val="20"/>
          <w:szCs w:val="20"/>
        </w:rPr>
      </w:pPr>
      <w:r w:rsidRPr="002E431C">
        <w:rPr>
          <w:rFonts w:asciiTheme="minorHAnsi" w:hAnsiTheme="minorHAnsi" w:cstheme="minorHAnsi"/>
          <w:color w:val="000000"/>
          <w:sz w:val="20"/>
          <w:szCs w:val="20"/>
          <w:u w:val="single"/>
          <w:lang w:eastAsia="el-GR"/>
        </w:rPr>
        <w:t>Το Τ</w:t>
      </w:r>
      <w:r w:rsidRPr="002E431C">
        <w:rPr>
          <w:rFonts w:asciiTheme="minorHAnsi" w:hAnsiTheme="minorHAnsi" w:cstheme="minorHAnsi"/>
          <w:color w:val="auto"/>
          <w:sz w:val="20"/>
          <w:szCs w:val="20"/>
          <w:u w:val="single"/>
          <w:lang w:eastAsia="el-GR"/>
        </w:rPr>
        <w:t>ΕΥΔ της παρούσας διαδικασίας σύναψης σύμβασης</w:t>
      </w:r>
      <w:r w:rsidRPr="002E431C">
        <w:rPr>
          <w:rFonts w:asciiTheme="minorHAnsi" w:hAnsiTheme="minorHAnsi" w:cstheme="minorHAnsi"/>
          <w:color w:val="auto"/>
          <w:sz w:val="20"/>
          <w:szCs w:val="20"/>
          <w:lang w:eastAsia="el-GR"/>
        </w:rPr>
        <w:t xml:space="preserve"> συντάχθηκε σύμφωνα </w:t>
      </w:r>
      <w:r w:rsidRPr="002E431C">
        <w:rPr>
          <w:rFonts w:asciiTheme="minorHAnsi" w:hAnsiTheme="minorHAnsi" w:cstheme="minorHAnsi"/>
          <w:color w:val="000000"/>
          <w:sz w:val="20"/>
          <w:szCs w:val="20"/>
          <w:lang w:eastAsia="el-GR"/>
        </w:rPr>
        <w:t>με τις Κατευθυντήριες Οδηγίες 15 (ΑΔΑ: ΩΧ0ΓΟΞΤΒ-ΑΚΗ) και 23 (ΑΔΑ: Ψ3ΗΙΟΞΤΒ-Κ3Ε)</w:t>
      </w:r>
      <w:r w:rsidRPr="002E431C">
        <w:rPr>
          <w:rFonts w:asciiTheme="minorHAnsi" w:hAnsiTheme="minorHAnsi" w:cstheme="minorHAnsi"/>
          <w:color w:val="auto"/>
          <w:sz w:val="20"/>
          <w:szCs w:val="20"/>
          <w:lang w:eastAsia="el-GR"/>
        </w:rPr>
        <w:t xml:space="preserve"> της ΕΑΑΔΗΣΥ </w:t>
      </w:r>
      <w:r w:rsidRPr="002E431C">
        <w:rPr>
          <w:rFonts w:asciiTheme="minorHAnsi" w:hAnsiTheme="minorHAnsi" w:cstheme="minorHAnsi"/>
          <w:color w:val="auto"/>
          <w:sz w:val="20"/>
          <w:szCs w:val="20"/>
          <w:u w:val="single"/>
          <w:lang w:eastAsia="el-GR"/>
        </w:rPr>
        <w:t>και διατίθεται στους οικονομικούς φορείς δωρεάν, μέσω της ιστοσελίδας της Αρχής</w:t>
      </w:r>
      <w:r w:rsidRPr="002E431C">
        <w:rPr>
          <w:rFonts w:asciiTheme="minorHAnsi" w:hAnsiTheme="minorHAnsi" w:cstheme="minorHAnsi"/>
          <w:color w:val="auto"/>
          <w:sz w:val="20"/>
          <w:szCs w:val="20"/>
          <w:lang w:eastAsia="el-GR"/>
        </w:rPr>
        <w:t xml:space="preserve"> </w:t>
      </w:r>
      <w:r w:rsidRPr="002E431C">
        <w:rPr>
          <w:rFonts w:asciiTheme="minorHAnsi" w:hAnsiTheme="minorHAnsi" w:cstheme="minorHAnsi"/>
          <w:b/>
          <w:color w:val="auto"/>
          <w:sz w:val="20"/>
          <w:szCs w:val="20"/>
          <w:lang w:eastAsia="el-GR"/>
        </w:rPr>
        <w:t>σε δύο μορφές αρχείου</w:t>
      </w:r>
      <w:r w:rsidRPr="002E431C">
        <w:rPr>
          <w:rFonts w:asciiTheme="minorHAnsi" w:hAnsiTheme="minorHAnsi" w:cstheme="minorHAnsi"/>
          <w:color w:val="auto"/>
          <w:sz w:val="20"/>
          <w:szCs w:val="20"/>
          <w:lang w:eastAsia="el-GR"/>
        </w:rPr>
        <w:t>:</w:t>
      </w:r>
    </w:p>
    <w:p w:rsidR="002E431C" w:rsidRPr="002E431C" w:rsidRDefault="002E431C" w:rsidP="002E431C">
      <w:pPr>
        <w:pStyle w:val="Standard"/>
        <w:numPr>
          <w:ilvl w:val="0"/>
          <w:numId w:val="3"/>
        </w:numPr>
        <w:shd w:val="clear" w:color="auto" w:fill="FFFFFF"/>
        <w:suppressAutoHyphens w:val="0"/>
        <w:overflowPunct w:val="0"/>
        <w:spacing w:after="0" w:line="240" w:lineRule="auto"/>
        <w:rPr>
          <w:rFonts w:asciiTheme="minorHAnsi" w:hAnsiTheme="minorHAnsi" w:cstheme="minorHAnsi"/>
          <w:sz w:val="20"/>
          <w:szCs w:val="20"/>
        </w:rPr>
      </w:pPr>
      <w:r w:rsidRPr="002E431C">
        <w:rPr>
          <w:rFonts w:asciiTheme="minorHAnsi" w:hAnsiTheme="minorHAnsi" w:cstheme="minorHAnsi"/>
          <w:b/>
          <w:color w:val="auto"/>
          <w:sz w:val="20"/>
          <w:szCs w:val="20"/>
          <w:lang w:eastAsia="el-GR"/>
        </w:rPr>
        <w:t xml:space="preserve">Αρχείο </w:t>
      </w:r>
      <w:proofErr w:type="spellStart"/>
      <w:r w:rsidRPr="002E431C">
        <w:rPr>
          <w:rFonts w:asciiTheme="minorHAnsi" w:hAnsiTheme="minorHAnsi" w:cstheme="minorHAnsi"/>
          <w:b/>
          <w:color w:val="auto"/>
          <w:sz w:val="20"/>
          <w:szCs w:val="20"/>
          <w:lang w:val="en-US" w:eastAsia="el-GR"/>
        </w:rPr>
        <w:t>pdf</w:t>
      </w:r>
      <w:proofErr w:type="spellEnd"/>
      <w:r w:rsidRPr="002E431C">
        <w:rPr>
          <w:rFonts w:asciiTheme="minorHAnsi" w:hAnsiTheme="minorHAnsi" w:cstheme="minorHAnsi"/>
          <w:color w:val="auto"/>
          <w:sz w:val="20"/>
          <w:szCs w:val="20"/>
          <w:lang w:eastAsia="el-GR"/>
        </w:rPr>
        <w:t xml:space="preserve">, αναρτημένο μαζί με τα λοιπά έγγραφα της σύμβασης    </w:t>
      </w:r>
      <w:r w:rsidRPr="002E431C">
        <w:rPr>
          <w:rFonts w:asciiTheme="minorHAnsi" w:hAnsiTheme="minorHAnsi" w:cstheme="minorHAnsi"/>
          <w:b/>
          <w:color w:val="auto"/>
          <w:sz w:val="20"/>
          <w:szCs w:val="20"/>
          <w:lang w:eastAsia="el-GR"/>
        </w:rPr>
        <w:t>&amp;</w:t>
      </w:r>
      <w:r w:rsidRPr="002E431C">
        <w:rPr>
          <w:rFonts w:asciiTheme="minorHAnsi" w:hAnsiTheme="minorHAnsi" w:cstheme="minorHAnsi"/>
          <w:color w:val="auto"/>
          <w:sz w:val="20"/>
          <w:szCs w:val="20"/>
          <w:lang w:eastAsia="el-GR"/>
        </w:rPr>
        <w:t xml:space="preserve"> </w:t>
      </w:r>
    </w:p>
    <w:p w:rsidR="002E431C" w:rsidRPr="00BB5C8E" w:rsidRDefault="002E431C" w:rsidP="00BB5C8E">
      <w:pPr>
        <w:pStyle w:val="Standard"/>
        <w:numPr>
          <w:ilvl w:val="0"/>
          <w:numId w:val="3"/>
        </w:numPr>
        <w:shd w:val="clear" w:color="auto" w:fill="FFFFFF"/>
        <w:suppressAutoHyphens w:val="0"/>
        <w:overflowPunct w:val="0"/>
        <w:spacing w:after="0" w:line="240" w:lineRule="auto"/>
        <w:rPr>
          <w:rFonts w:asciiTheme="minorHAnsi" w:hAnsiTheme="minorHAnsi" w:cstheme="minorHAnsi"/>
          <w:sz w:val="20"/>
          <w:szCs w:val="20"/>
        </w:rPr>
      </w:pPr>
      <w:r w:rsidRPr="002E431C">
        <w:rPr>
          <w:rFonts w:asciiTheme="minorHAnsi" w:hAnsiTheme="minorHAnsi" w:cstheme="minorHAnsi"/>
          <w:b/>
          <w:color w:val="auto"/>
          <w:sz w:val="20"/>
          <w:szCs w:val="20"/>
          <w:lang w:eastAsia="el-GR"/>
        </w:rPr>
        <w:t xml:space="preserve">Αρχείο </w:t>
      </w:r>
      <w:r w:rsidRPr="002E431C">
        <w:rPr>
          <w:rFonts w:asciiTheme="minorHAnsi" w:hAnsiTheme="minorHAnsi" w:cstheme="minorHAnsi"/>
          <w:b/>
          <w:color w:val="auto"/>
          <w:sz w:val="20"/>
          <w:szCs w:val="20"/>
          <w:lang w:val="en-US" w:eastAsia="el-GR"/>
        </w:rPr>
        <w:t>doc</w:t>
      </w:r>
      <w:r w:rsidRPr="002E431C">
        <w:rPr>
          <w:rFonts w:asciiTheme="minorHAnsi" w:hAnsiTheme="minorHAnsi" w:cstheme="minorHAnsi"/>
          <w:b/>
          <w:color w:val="auto"/>
          <w:sz w:val="20"/>
          <w:szCs w:val="20"/>
          <w:lang w:eastAsia="el-GR"/>
        </w:rPr>
        <w:t xml:space="preserve"> </w:t>
      </w:r>
      <w:r w:rsidRPr="002E431C">
        <w:rPr>
          <w:rFonts w:asciiTheme="minorHAnsi" w:hAnsiTheme="minorHAnsi" w:cstheme="minorHAnsi"/>
          <w:color w:val="auto"/>
          <w:sz w:val="20"/>
          <w:szCs w:val="20"/>
          <w:lang w:eastAsia="el-GR"/>
        </w:rPr>
        <w:t xml:space="preserve">(σε επεξεργάσιμη μορφή), αναρτημένο επικουρικά μαζί με τα λοιπά έγγραφα της σύμβασης για τη διευκόλυνση των οικονομικών φορέων προκειμένου να </w:t>
      </w:r>
      <w:r w:rsidRPr="002E431C">
        <w:rPr>
          <w:rFonts w:asciiTheme="minorHAnsi" w:hAnsiTheme="minorHAnsi" w:cstheme="minorHAnsi"/>
          <w:color w:val="auto"/>
          <w:sz w:val="20"/>
          <w:szCs w:val="20"/>
          <w:u w:val="single"/>
          <w:lang w:eastAsia="el-GR"/>
        </w:rPr>
        <w:t xml:space="preserve">το συμπληρώσουν, να το υπογράψουν και το υποβάλουν στην ΑΑΔΕ </w:t>
      </w:r>
      <w:r w:rsidRPr="002E431C">
        <w:rPr>
          <w:rFonts w:asciiTheme="minorHAnsi" w:hAnsiTheme="minorHAnsi" w:cstheme="minorHAnsi"/>
          <w:b/>
          <w:color w:val="auto"/>
          <w:sz w:val="20"/>
          <w:szCs w:val="20"/>
          <w:lang w:eastAsia="el-GR"/>
        </w:rPr>
        <w:t>σε έντυπη μορφή.</w:t>
      </w:r>
    </w:p>
    <w:p w:rsidR="002E431C" w:rsidRPr="002E431C" w:rsidRDefault="002E431C" w:rsidP="002E431C">
      <w:pPr>
        <w:pStyle w:val="Standard"/>
        <w:shd w:val="clear" w:color="auto" w:fill="FFFFFF"/>
        <w:suppressAutoHyphens w:val="0"/>
        <w:overflowPunct w:val="0"/>
        <w:spacing w:after="0" w:line="240" w:lineRule="auto"/>
        <w:ind w:firstLine="0"/>
        <w:rPr>
          <w:rFonts w:asciiTheme="minorHAnsi" w:hAnsiTheme="minorHAnsi" w:cstheme="minorHAnsi"/>
          <w:sz w:val="20"/>
          <w:szCs w:val="20"/>
        </w:rPr>
      </w:pPr>
      <w:r w:rsidRPr="002E431C">
        <w:rPr>
          <w:rFonts w:asciiTheme="minorHAnsi" w:hAnsiTheme="minorHAnsi" w:cstheme="minorHAnsi"/>
          <w:b/>
          <w:color w:val="auto"/>
          <w:sz w:val="20"/>
          <w:szCs w:val="20"/>
          <w:lang w:eastAsia="el-GR"/>
        </w:rPr>
        <w:t xml:space="preserve">11.3 Οι προϋποθέσεις συμμετοχής, </w:t>
      </w:r>
      <w:r w:rsidRPr="002E431C">
        <w:rPr>
          <w:rFonts w:asciiTheme="minorHAnsi" w:hAnsiTheme="minorHAnsi" w:cstheme="minorHAnsi"/>
          <w:color w:val="auto"/>
          <w:sz w:val="20"/>
          <w:szCs w:val="20"/>
          <w:lang w:eastAsia="el-GR"/>
        </w:rPr>
        <w:t xml:space="preserve">έτσι όπως αποτυπώνονται </w:t>
      </w:r>
      <w:r w:rsidRPr="002E431C">
        <w:rPr>
          <w:rFonts w:asciiTheme="minorHAnsi" w:hAnsiTheme="minorHAnsi" w:cstheme="minorHAnsi"/>
          <w:color w:val="auto"/>
          <w:sz w:val="20"/>
          <w:szCs w:val="20"/>
          <w:u w:val="single"/>
          <w:lang w:eastAsia="el-GR"/>
        </w:rPr>
        <w:t>στο ΤΕΥΔ, το οποίο αποτελεί αναπόσπαστο τμήμα της παρούσας  (</w:t>
      </w:r>
      <w:r w:rsidRPr="00963F31">
        <w:rPr>
          <w:rFonts w:asciiTheme="minorHAnsi" w:hAnsiTheme="minorHAnsi" w:cstheme="minorHAnsi"/>
          <w:color w:val="auto"/>
          <w:sz w:val="20"/>
          <w:szCs w:val="20"/>
          <w:u w:val="single"/>
          <w:lang w:eastAsia="el-GR"/>
        </w:rPr>
        <w:t>Παράρτημα ΣΤ)</w:t>
      </w:r>
      <w:r w:rsidRPr="002E431C">
        <w:rPr>
          <w:rFonts w:asciiTheme="minorHAnsi" w:hAnsiTheme="minorHAnsi" w:cstheme="minorHAnsi"/>
          <w:color w:val="auto"/>
          <w:sz w:val="20"/>
          <w:szCs w:val="20"/>
          <w:lang w:eastAsia="el-GR"/>
        </w:rPr>
        <w:t xml:space="preserve"> είναι οι εξής:</w:t>
      </w:r>
    </w:p>
    <w:p w:rsidR="002E431C" w:rsidRPr="002E431C" w:rsidRDefault="002E431C" w:rsidP="002E431C">
      <w:pPr>
        <w:pStyle w:val="1"/>
        <w:spacing w:before="120" w:line="240" w:lineRule="auto"/>
        <w:contextualSpacing/>
        <w:rPr>
          <w:rFonts w:asciiTheme="minorHAnsi" w:hAnsiTheme="minorHAnsi" w:cstheme="minorHAnsi"/>
          <w:sz w:val="20"/>
          <w:szCs w:val="20"/>
          <w:lang w:eastAsia="ar-SA"/>
        </w:rPr>
      </w:pPr>
      <w:bookmarkStart w:id="47" w:name="_Toc19626154"/>
      <w:bookmarkStart w:id="48" w:name="_Toc47086889"/>
      <w:r w:rsidRPr="002E431C">
        <w:rPr>
          <w:rFonts w:asciiTheme="minorHAnsi" w:hAnsiTheme="minorHAnsi" w:cstheme="minorHAnsi"/>
          <w:sz w:val="20"/>
          <w:szCs w:val="20"/>
          <w:lang w:eastAsia="ar-SA"/>
        </w:rPr>
        <w:t>11.3.1 ΛΟΓΟΙ ΑΠΟΚΛΕΙΣΜΟΥ</w:t>
      </w:r>
      <w:bookmarkEnd w:id="47"/>
      <w:bookmarkEnd w:id="48"/>
    </w:p>
    <w:p w:rsidR="002E431C" w:rsidRPr="002E431C" w:rsidRDefault="002E431C" w:rsidP="002E431C">
      <w:pPr>
        <w:jc w:val="both"/>
        <w:rPr>
          <w:rFonts w:asciiTheme="minorHAnsi" w:hAnsiTheme="minorHAnsi" w:cstheme="minorHAnsi"/>
          <w:sz w:val="20"/>
          <w:szCs w:val="20"/>
        </w:rPr>
      </w:pPr>
      <w:r w:rsidRPr="002E431C">
        <w:rPr>
          <w:rFonts w:asciiTheme="minorHAnsi" w:hAnsiTheme="minorHAnsi" w:cstheme="minorHAnsi"/>
          <w:sz w:val="20"/>
          <w:szCs w:val="20"/>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2E431C" w:rsidRPr="002E431C" w:rsidRDefault="002E431C" w:rsidP="002E431C">
      <w:pPr>
        <w:contextualSpacing/>
        <w:jc w:val="both"/>
        <w:rPr>
          <w:rFonts w:asciiTheme="minorHAnsi" w:hAnsiTheme="minorHAnsi" w:cstheme="minorHAnsi"/>
          <w:b/>
          <w:sz w:val="20"/>
          <w:szCs w:val="20"/>
        </w:rPr>
      </w:pPr>
      <w:r w:rsidRPr="002E431C">
        <w:rPr>
          <w:rFonts w:asciiTheme="minorHAnsi" w:hAnsiTheme="minorHAnsi" w:cstheme="minorHAnsi"/>
          <w:b/>
          <w:bCs/>
          <w:sz w:val="20"/>
          <w:szCs w:val="20"/>
        </w:rPr>
        <w:t xml:space="preserve">Α. </w:t>
      </w:r>
      <w:r w:rsidRPr="002E431C">
        <w:rPr>
          <w:rFonts w:asciiTheme="minorHAnsi" w:hAnsiTheme="minorHAnsi" w:cstheme="minorHAnsi"/>
          <w:b/>
          <w:sz w:val="20"/>
          <w:szCs w:val="20"/>
        </w:rPr>
        <w:t>Λόγοι που σχετίζονται με ποινικές καταδίκες</w:t>
      </w:r>
    </w:p>
    <w:p w:rsidR="002E431C" w:rsidRPr="002E431C" w:rsidRDefault="002E431C" w:rsidP="002E431C">
      <w:pPr>
        <w:contextualSpacing/>
        <w:jc w:val="both"/>
        <w:rPr>
          <w:rFonts w:asciiTheme="minorHAnsi" w:hAnsiTheme="minorHAnsi" w:cstheme="minorHAnsi"/>
          <w:sz w:val="20"/>
          <w:szCs w:val="20"/>
        </w:rPr>
      </w:pPr>
      <w:r w:rsidRPr="002E431C">
        <w:rPr>
          <w:rFonts w:asciiTheme="minorHAnsi" w:hAnsiTheme="minorHAnsi" w:cstheme="minorHAnsi"/>
          <w:sz w:val="20"/>
          <w:szCs w:val="20"/>
        </w:rPr>
        <w:t xml:space="preserve">Όταν υπάρχει σε βάρος του </w:t>
      </w:r>
      <w:r w:rsidRPr="002E431C">
        <w:rPr>
          <w:rFonts w:asciiTheme="minorHAnsi" w:hAnsiTheme="minorHAnsi" w:cstheme="minorHAnsi"/>
          <w:sz w:val="20"/>
          <w:szCs w:val="20"/>
          <w:u w:val="single"/>
        </w:rPr>
        <w:t>αμετάκλητη</w:t>
      </w:r>
      <w:r w:rsidRPr="002E431C">
        <w:rPr>
          <w:rStyle w:val="FootnoteReference2"/>
          <w:rFonts w:asciiTheme="minorHAnsi" w:hAnsiTheme="minorHAnsi" w:cstheme="minorHAnsi"/>
          <w:sz w:val="20"/>
          <w:szCs w:val="20"/>
        </w:rPr>
        <w:t xml:space="preserve"> </w:t>
      </w:r>
      <w:r w:rsidRPr="002E431C">
        <w:rPr>
          <w:rFonts w:asciiTheme="minorHAnsi" w:hAnsiTheme="minorHAnsi" w:cstheme="minorHAnsi"/>
          <w:sz w:val="20"/>
          <w:szCs w:val="20"/>
        </w:rPr>
        <w:t xml:space="preserve">καταδικαστική απόφαση για έναν από τους ακόλουθους λόγους: </w:t>
      </w:r>
    </w:p>
    <w:p w:rsidR="002E431C" w:rsidRPr="002E431C" w:rsidRDefault="002E431C" w:rsidP="002E431C">
      <w:pPr>
        <w:contextualSpacing/>
        <w:jc w:val="both"/>
        <w:rPr>
          <w:rFonts w:asciiTheme="minorHAnsi" w:hAnsiTheme="minorHAnsi" w:cstheme="minorHAnsi"/>
          <w:sz w:val="20"/>
          <w:szCs w:val="20"/>
        </w:rPr>
      </w:pPr>
      <w:r w:rsidRPr="002E431C">
        <w:rPr>
          <w:rFonts w:asciiTheme="minorHAnsi" w:hAnsiTheme="minorHAnsi" w:cstheme="minorHAnsi"/>
          <w:b/>
          <w:sz w:val="20"/>
          <w:szCs w:val="20"/>
        </w:rPr>
        <w:t>α) συμμετοχή σε εγκληματική οργάνωση,</w:t>
      </w:r>
      <w:r w:rsidRPr="002E431C">
        <w:rPr>
          <w:rFonts w:asciiTheme="minorHAnsi" w:hAnsiTheme="minorHAnsi" w:cstheme="minorHAnsi"/>
          <w:sz w:val="20"/>
          <w:szCs w:val="20"/>
        </w:rPr>
        <w:t xml:space="preserve"> όπως αυτή ορίζεται στο άρθρο 2 της απόφασης</w:t>
      </w:r>
      <w:r w:rsidR="00F37746">
        <w:rPr>
          <w:rFonts w:asciiTheme="minorHAnsi" w:hAnsiTheme="minorHAnsi" w:cstheme="minorHAnsi"/>
          <w:sz w:val="20"/>
          <w:szCs w:val="20"/>
        </w:rPr>
        <w:t xml:space="preserve"> </w:t>
      </w:r>
      <w:r w:rsidRPr="002E431C">
        <w:rPr>
          <w:rFonts w:asciiTheme="minorHAnsi" w:hAnsiTheme="minorHAnsi" w:cstheme="minorHAnsi"/>
          <w:sz w:val="20"/>
          <w:szCs w:val="20"/>
        </w:rPr>
        <w:t>-</w:t>
      </w:r>
      <w:r w:rsidR="00F37746">
        <w:rPr>
          <w:rFonts w:asciiTheme="minorHAnsi" w:hAnsiTheme="minorHAnsi" w:cstheme="minorHAnsi"/>
          <w:sz w:val="20"/>
          <w:szCs w:val="20"/>
        </w:rPr>
        <w:t xml:space="preserve"> </w:t>
      </w:r>
      <w:r w:rsidRPr="002E431C">
        <w:rPr>
          <w:rFonts w:asciiTheme="minorHAnsi" w:hAnsiTheme="minorHAnsi" w:cstheme="minorHAnsi"/>
          <w:sz w:val="20"/>
          <w:szCs w:val="20"/>
        </w:rPr>
        <w:t xml:space="preserve">πλαίσιο 2008/841/ΔΕΥ του Συμβουλίου της 24ης Οκτωβρίου 2008, για την καταπολέμηση του οργανωμένου εγκλήματος (ΕΕ L 300 της 11.11.2008 σ.42), </w:t>
      </w:r>
    </w:p>
    <w:p w:rsidR="002E431C" w:rsidRPr="002E431C" w:rsidRDefault="002E431C" w:rsidP="002E431C">
      <w:pPr>
        <w:contextualSpacing/>
        <w:jc w:val="both"/>
        <w:rPr>
          <w:rFonts w:asciiTheme="minorHAnsi" w:hAnsiTheme="minorHAnsi" w:cstheme="minorHAnsi"/>
          <w:sz w:val="20"/>
          <w:szCs w:val="20"/>
        </w:rPr>
      </w:pPr>
      <w:r w:rsidRPr="002E431C">
        <w:rPr>
          <w:rFonts w:asciiTheme="minorHAnsi" w:hAnsiTheme="minorHAnsi" w:cstheme="minorHAnsi"/>
          <w:b/>
          <w:sz w:val="20"/>
          <w:szCs w:val="20"/>
        </w:rPr>
        <w:t>β) δωροδοκία,</w:t>
      </w:r>
      <w:r w:rsidRPr="002E431C">
        <w:rPr>
          <w:rFonts w:asciiTheme="minorHAnsi" w:hAnsiTheme="minorHAnsi" w:cstheme="minorHAnsi"/>
          <w:sz w:val="20"/>
          <w:szCs w:val="20"/>
        </w:rPr>
        <w:t xml:space="preserve">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w:t>
      </w:r>
      <w:r w:rsidR="00F37746">
        <w:rPr>
          <w:rFonts w:asciiTheme="minorHAnsi" w:hAnsiTheme="minorHAnsi" w:cstheme="minorHAnsi"/>
          <w:sz w:val="20"/>
          <w:szCs w:val="20"/>
        </w:rPr>
        <w:t xml:space="preserve"> </w:t>
      </w:r>
      <w:r w:rsidRPr="002E431C">
        <w:rPr>
          <w:rFonts w:asciiTheme="minorHAnsi" w:hAnsiTheme="minorHAnsi" w:cstheme="minorHAnsi"/>
          <w:sz w:val="20"/>
          <w:szCs w:val="20"/>
        </w:rPr>
        <w:t>-</w:t>
      </w:r>
      <w:r w:rsidR="00F37746">
        <w:rPr>
          <w:rFonts w:asciiTheme="minorHAnsi" w:hAnsiTheme="minorHAnsi" w:cstheme="minorHAnsi"/>
          <w:sz w:val="20"/>
          <w:szCs w:val="20"/>
        </w:rPr>
        <w:t xml:space="preserve"> </w:t>
      </w:r>
      <w:r w:rsidRPr="002E431C">
        <w:rPr>
          <w:rFonts w:asciiTheme="minorHAnsi" w:hAnsiTheme="minorHAnsi" w:cstheme="minorHAnsi"/>
          <w:sz w:val="20"/>
          <w:szCs w:val="20"/>
        </w:rPr>
        <w:t xml:space="preserve">πλαίσιο 2003/568/ΔΕΥ του Συμβουλίου της 22ας Ιουλίου 2003, για </w:t>
      </w:r>
      <w:r w:rsidRPr="002E431C">
        <w:rPr>
          <w:rFonts w:asciiTheme="minorHAnsi" w:hAnsiTheme="minorHAnsi" w:cstheme="minorHAnsi"/>
          <w:sz w:val="20"/>
          <w:szCs w:val="20"/>
        </w:rPr>
        <w:lastRenderedPageBreak/>
        <w:t xml:space="preserve">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2E431C" w:rsidRPr="002E431C" w:rsidRDefault="002E431C" w:rsidP="002E431C">
      <w:pPr>
        <w:contextualSpacing/>
        <w:jc w:val="both"/>
        <w:rPr>
          <w:rFonts w:asciiTheme="minorHAnsi" w:hAnsiTheme="minorHAnsi" w:cstheme="minorHAnsi"/>
          <w:sz w:val="20"/>
          <w:szCs w:val="20"/>
        </w:rPr>
      </w:pPr>
      <w:r w:rsidRPr="002E431C">
        <w:rPr>
          <w:rFonts w:asciiTheme="minorHAnsi" w:hAnsiTheme="minorHAnsi" w:cstheme="minorHAnsi"/>
          <w:b/>
          <w:sz w:val="20"/>
          <w:szCs w:val="20"/>
        </w:rPr>
        <w:t>γ) απάτη,</w:t>
      </w:r>
      <w:r w:rsidRPr="002E431C">
        <w:rPr>
          <w:rFonts w:asciiTheme="minorHAnsi" w:hAnsiTheme="minorHAnsi" w:cstheme="minorHAnsi"/>
          <w:sz w:val="20"/>
          <w:szCs w:val="20"/>
        </w:rPr>
        <w:t xml:space="preserve">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2E431C" w:rsidRPr="002E431C" w:rsidRDefault="002E431C" w:rsidP="002E431C">
      <w:pPr>
        <w:contextualSpacing/>
        <w:jc w:val="both"/>
        <w:rPr>
          <w:rFonts w:asciiTheme="minorHAnsi" w:hAnsiTheme="minorHAnsi" w:cstheme="minorHAnsi"/>
          <w:sz w:val="20"/>
          <w:szCs w:val="20"/>
        </w:rPr>
      </w:pPr>
      <w:r w:rsidRPr="002E431C">
        <w:rPr>
          <w:rFonts w:asciiTheme="minorHAnsi" w:hAnsiTheme="minorHAnsi" w:cstheme="minorHAnsi"/>
          <w:b/>
          <w:sz w:val="20"/>
          <w:szCs w:val="20"/>
        </w:rPr>
        <w:t>δ) τρομοκρατικά εγκλήματα ή εγκλήματα συνδεόμενα με τρομοκρατικές δραστηριότητες,</w:t>
      </w:r>
      <w:r w:rsidRPr="002E431C">
        <w:rPr>
          <w:rFonts w:asciiTheme="minorHAnsi" w:hAnsiTheme="minorHAnsi" w:cstheme="minorHAnsi"/>
          <w:sz w:val="20"/>
          <w:szCs w:val="20"/>
        </w:rPr>
        <w:t xml:space="preserve"> όπως ορίζονται, αντιστοίχως, στα άρθρα 1 και 3 της απόφασης</w:t>
      </w:r>
      <w:r w:rsidR="00F37746">
        <w:rPr>
          <w:rFonts w:asciiTheme="minorHAnsi" w:hAnsiTheme="minorHAnsi" w:cstheme="minorHAnsi"/>
          <w:sz w:val="20"/>
          <w:szCs w:val="20"/>
        </w:rPr>
        <w:t xml:space="preserve"> </w:t>
      </w:r>
      <w:r w:rsidRPr="002E431C">
        <w:rPr>
          <w:rFonts w:asciiTheme="minorHAnsi" w:hAnsiTheme="minorHAnsi" w:cstheme="minorHAnsi"/>
          <w:sz w:val="20"/>
          <w:szCs w:val="20"/>
        </w:rPr>
        <w:t>-</w:t>
      </w:r>
      <w:r w:rsidR="00F37746">
        <w:rPr>
          <w:rFonts w:asciiTheme="minorHAnsi" w:hAnsiTheme="minorHAnsi" w:cstheme="minorHAnsi"/>
          <w:sz w:val="20"/>
          <w:szCs w:val="20"/>
        </w:rPr>
        <w:t xml:space="preserve"> </w:t>
      </w:r>
      <w:r w:rsidRPr="002E431C">
        <w:rPr>
          <w:rFonts w:asciiTheme="minorHAnsi" w:hAnsiTheme="minorHAnsi" w:cstheme="minorHAnsi"/>
          <w:sz w:val="20"/>
          <w:szCs w:val="20"/>
        </w:rPr>
        <w:t xml:space="preserve">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p>
    <w:p w:rsidR="002E431C" w:rsidRPr="002E431C" w:rsidRDefault="002E431C" w:rsidP="002E431C">
      <w:pPr>
        <w:contextualSpacing/>
        <w:jc w:val="both"/>
        <w:rPr>
          <w:rFonts w:asciiTheme="minorHAnsi" w:hAnsiTheme="minorHAnsi" w:cstheme="minorHAnsi"/>
          <w:sz w:val="20"/>
          <w:szCs w:val="20"/>
        </w:rPr>
      </w:pPr>
      <w:r w:rsidRPr="002E431C">
        <w:rPr>
          <w:rFonts w:asciiTheme="minorHAnsi" w:hAnsiTheme="minorHAnsi" w:cstheme="minorHAnsi"/>
          <w:b/>
          <w:sz w:val="20"/>
          <w:szCs w:val="20"/>
        </w:rPr>
        <w:t>ε) νομιμοποίηση εσόδων από παράνομες δραστηριότητες ή χρηματοδότηση της τρομοκρατίας,</w:t>
      </w:r>
      <w:r w:rsidRPr="002E431C">
        <w:rPr>
          <w:rFonts w:asciiTheme="minorHAnsi" w:hAnsiTheme="minorHAnsi" w:cstheme="minorHAnsi"/>
          <w:sz w:val="20"/>
          <w:szCs w:val="20"/>
        </w:rPr>
        <w:t xml:space="preserve">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2E431C" w:rsidRPr="002E431C" w:rsidRDefault="002E431C" w:rsidP="002E431C">
      <w:pPr>
        <w:contextualSpacing/>
        <w:jc w:val="both"/>
        <w:rPr>
          <w:rFonts w:asciiTheme="minorHAnsi" w:hAnsiTheme="minorHAnsi" w:cstheme="minorHAnsi"/>
          <w:sz w:val="20"/>
          <w:szCs w:val="20"/>
        </w:rPr>
      </w:pPr>
      <w:r w:rsidRPr="002E431C">
        <w:rPr>
          <w:rFonts w:asciiTheme="minorHAnsi" w:hAnsiTheme="minorHAnsi" w:cstheme="minorHAnsi"/>
          <w:b/>
          <w:sz w:val="20"/>
          <w:szCs w:val="20"/>
        </w:rPr>
        <w:t>στ) παιδική εργασία και άλλες μορφές εμπορίας ανθρώπων,</w:t>
      </w:r>
      <w:r w:rsidRPr="002E431C">
        <w:rPr>
          <w:rFonts w:asciiTheme="minorHAnsi" w:hAnsiTheme="minorHAnsi" w:cstheme="minorHAnsi"/>
          <w:sz w:val="20"/>
          <w:szCs w:val="20"/>
        </w:rPr>
        <w:t xml:space="preserve">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w:t>
      </w:r>
    </w:p>
    <w:p w:rsidR="002E431C" w:rsidRPr="002E431C" w:rsidRDefault="002E431C" w:rsidP="002E431C">
      <w:pPr>
        <w:jc w:val="both"/>
        <w:rPr>
          <w:rFonts w:asciiTheme="minorHAnsi" w:hAnsiTheme="minorHAnsi" w:cstheme="minorHAnsi"/>
          <w:sz w:val="20"/>
          <w:szCs w:val="20"/>
        </w:rPr>
      </w:pPr>
      <w:r w:rsidRPr="002E431C">
        <w:rPr>
          <w:rFonts w:asciiTheme="minorHAnsi" w:hAnsiTheme="minorHAnsi" w:cstheme="minorHAnsi"/>
          <w:sz w:val="20"/>
          <w:szCs w:val="20"/>
        </w:rPr>
        <w:t xml:space="preserve">Ο οικονομικός φορέας αποκλείεται, επίσης, όταν το πρόσωπο εις βάρος του οποίου εκδόθηκε </w:t>
      </w:r>
      <w:r w:rsidRPr="002E431C">
        <w:rPr>
          <w:rFonts w:asciiTheme="minorHAnsi" w:hAnsiTheme="minorHAnsi" w:cstheme="minorHAnsi"/>
          <w:sz w:val="20"/>
          <w:szCs w:val="20"/>
          <w:u w:val="single"/>
        </w:rPr>
        <w:t>αμετάκλητη καταδικαστική</w:t>
      </w:r>
      <w:r w:rsidRPr="002E431C">
        <w:rPr>
          <w:rFonts w:asciiTheme="minorHAnsi" w:hAnsiTheme="minorHAnsi" w:cstheme="minorHAnsi"/>
          <w:sz w:val="20"/>
          <w:szCs w:val="20"/>
        </w:rPr>
        <w:t xml:space="preserve"> απόφαση είναι μέλος του διοικητικού, διευθυντικού ή εποπτικού οργάνου του ή έχει εξουσία εκπροσώπησης, λήψης αποφάσεων ή ελέγχου σε αυτό. </w:t>
      </w:r>
    </w:p>
    <w:p w:rsidR="002E431C" w:rsidRPr="002E431C" w:rsidRDefault="002E431C" w:rsidP="002E431C">
      <w:pPr>
        <w:autoSpaceDE w:val="0"/>
        <w:autoSpaceDN w:val="0"/>
        <w:adjustRightInd w:val="0"/>
        <w:jc w:val="both"/>
        <w:rPr>
          <w:rFonts w:asciiTheme="minorHAnsi" w:hAnsiTheme="minorHAnsi" w:cstheme="minorHAnsi"/>
          <w:iCs/>
          <w:color w:val="000000"/>
          <w:sz w:val="20"/>
          <w:szCs w:val="20"/>
        </w:rPr>
      </w:pPr>
      <w:r w:rsidRPr="002E431C">
        <w:rPr>
          <w:rFonts w:asciiTheme="minorHAnsi" w:hAnsiTheme="minorHAnsi" w:cstheme="minorHAnsi"/>
          <w:iCs/>
          <w:color w:val="000000"/>
          <w:sz w:val="20"/>
          <w:szCs w:val="20"/>
        </w:rPr>
        <w:t>Η υποχρέωση του προηγούμενου εδαφίου αφορά:</w:t>
      </w:r>
    </w:p>
    <w:p w:rsidR="002E431C" w:rsidRPr="002E431C" w:rsidRDefault="002E431C" w:rsidP="002E431C">
      <w:pPr>
        <w:autoSpaceDE w:val="0"/>
        <w:autoSpaceDN w:val="0"/>
        <w:adjustRightInd w:val="0"/>
        <w:jc w:val="both"/>
        <w:rPr>
          <w:rFonts w:asciiTheme="minorHAnsi" w:hAnsiTheme="minorHAnsi" w:cstheme="minorHAnsi"/>
          <w:iCs/>
          <w:color w:val="000000"/>
          <w:sz w:val="20"/>
          <w:szCs w:val="20"/>
        </w:rPr>
      </w:pPr>
      <w:r w:rsidRPr="002E431C">
        <w:rPr>
          <w:rFonts w:asciiTheme="minorHAnsi" w:hAnsiTheme="minorHAnsi" w:cstheme="minorHAnsi"/>
          <w:iCs/>
          <w:color w:val="000000"/>
          <w:sz w:val="20"/>
          <w:szCs w:val="20"/>
        </w:rPr>
        <w:t>αα)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rsidR="002E431C" w:rsidRPr="002E431C" w:rsidRDefault="002E431C" w:rsidP="002E431C">
      <w:pPr>
        <w:autoSpaceDE w:val="0"/>
        <w:autoSpaceDN w:val="0"/>
        <w:adjustRightInd w:val="0"/>
        <w:jc w:val="both"/>
        <w:rPr>
          <w:rFonts w:asciiTheme="minorHAnsi" w:hAnsiTheme="minorHAnsi" w:cstheme="minorHAnsi"/>
          <w:iCs/>
          <w:color w:val="000000"/>
          <w:sz w:val="20"/>
          <w:szCs w:val="20"/>
        </w:rPr>
      </w:pPr>
      <w:proofErr w:type="spellStart"/>
      <w:r w:rsidRPr="002E431C">
        <w:rPr>
          <w:rFonts w:asciiTheme="minorHAnsi" w:hAnsiTheme="minorHAnsi" w:cstheme="minorHAnsi"/>
          <w:iCs/>
          <w:color w:val="000000"/>
          <w:sz w:val="20"/>
          <w:szCs w:val="20"/>
        </w:rPr>
        <w:t>ββ</w:t>
      </w:r>
      <w:proofErr w:type="spellEnd"/>
      <w:r w:rsidRPr="002E431C">
        <w:rPr>
          <w:rFonts w:asciiTheme="minorHAnsi" w:hAnsiTheme="minorHAnsi" w:cstheme="minorHAnsi"/>
          <w:iCs/>
          <w:color w:val="000000"/>
          <w:sz w:val="20"/>
          <w:szCs w:val="20"/>
        </w:rPr>
        <w:t xml:space="preserve">) στις περιπτώσεις ανωνύμων εταιρειών (Α.Ε.), τον διευθύνοντα σύμβουλο, καθώς και όλα τα μέλη του Διοικητικού Συμβουλίου, και </w:t>
      </w:r>
    </w:p>
    <w:p w:rsidR="002E431C" w:rsidRPr="002E431C" w:rsidRDefault="002E431C" w:rsidP="002E431C">
      <w:pPr>
        <w:autoSpaceDE w:val="0"/>
        <w:autoSpaceDN w:val="0"/>
        <w:adjustRightInd w:val="0"/>
        <w:jc w:val="both"/>
        <w:rPr>
          <w:rFonts w:asciiTheme="minorHAnsi" w:hAnsiTheme="minorHAnsi" w:cstheme="minorHAnsi"/>
          <w:iCs/>
          <w:color w:val="000000"/>
          <w:sz w:val="20"/>
          <w:szCs w:val="20"/>
        </w:rPr>
      </w:pPr>
      <w:proofErr w:type="spellStart"/>
      <w:r w:rsidRPr="002E431C">
        <w:rPr>
          <w:rFonts w:asciiTheme="minorHAnsi" w:hAnsiTheme="minorHAnsi" w:cstheme="minorHAnsi"/>
          <w:iCs/>
          <w:color w:val="000000"/>
          <w:sz w:val="20"/>
          <w:szCs w:val="20"/>
        </w:rPr>
        <w:t>γγ</w:t>
      </w:r>
      <w:proofErr w:type="spellEnd"/>
      <w:r w:rsidRPr="002E431C">
        <w:rPr>
          <w:rFonts w:asciiTheme="minorHAnsi" w:hAnsiTheme="minorHAnsi" w:cstheme="minorHAnsi"/>
          <w:iCs/>
          <w:color w:val="000000"/>
          <w:sz w:val="20"/>
          <w:szCs w:val="20"/>
        </w:rPr>
        <w:t>) στις περιπτώσεις των συνεταιρισμών τα μέλη του Διοικητικού Συμβουλίου.</w:t>
      </w:r>
    </w:p>
    <w:p w:rsidR="002E431C" w:rsidRPr="002E431C" w:rsidRDefault="002E431C" w:rsidP="002E431C">
      <w:pPr>
        <w:autoSpaceDE w:val="0"/>
        <w:autoSpaceDN w:val="0"/>
        <w:adjustRightInd w:val="0"/>
        <w:jc w:val="both"/>
        <w:rPr>
          <w:rFonts w:asciiTheme="minorHAnsi" w:hAnsiTheme="minorHAnsi" w:cstheme="minorHAnsi"/>
          <w:iCs/>
          <w:color w:val="000000"/>
          <w:sz w:val="20"/>
          <w:szCs w:val="20"/>
        </w:rPr>
      </w:pPr>
      <w:r w:rsidRPr="002E431C">
        <w:rPr>
          <w:rFonts w:asciiTheme="minorHAnsi" w:hAnsiTheme="minorHAnsi" w:cstheme="minorHAnsi"/>
          <w:iCs/>
          <w:color w:val="000000"/>
          <w:sz w:val="20"/>
          <w:szCs w:val="20"/>
        </w:rPr>
        <w:t xml:space="preserve">Σε όλες τις υπόλοιπες περιπτώσεις νομικών προσώπων, η υποχρέωση των προηγούμενων εδαφίων αφορά στους νόμιμους εκπροσώπους τους.  </w:t>
      </w:r>
    </w:p>
    <w:p w:rsidR="002E431C" w:rsidRPr="002E431C" w:rsidRDefault="002E431C" w:rsidP="002E431C">
      <w:pPr>
        <w:spacing w:line="252" w:lineRule="auto"/>
        <w:contextualSpacing/>
        <w:jc w:val="both"/>
        <w:rPr>
          <w:rFonts w:asciiTheme="minorHAnsi" w:hAnsiTheme="minorHAnsi" w:cstheme="minorHAnsi"/>
          <w:b/>
          <w:bCs/>
          <w:sz w:val="20"/>
          <w:szCs w:val="20"/>
        </w:rPr>
      </w:pPr>
      <w:r w:rsidRPr="002E431C">
        <w:rPr>
          <w:rFonts w:asciiTheme="minorHAnsi" w:hAnsiTheme="minorHAnsi" w:cstheme="minorHAnsi"/>
          <w:b/>
          <w:sz w:val="20"/>
          <w:szCs w:val="20"/>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2E431C">
        <w:rPr>
          <w:rFonts w:asciiTheme="minorHAnsi" w:hAnsiTheme="minorHAnsi" w:cstheme="minorHAnsi"/>
          <w:sz w:val="20"/>
          <w:szCs w:val="20"/>
        </w:rPr>
        <w:t xml:space="preserve">. </w:t>
      </w:r>
    </w:p>
    <w:p w:rsidR="002E431C" w:rsidRPr="002E431C" w:rsidRDefault="002E431C" w:rsidP="002E431C">
      <w:pPr>
        <w:jc w:val="both"/>
        <w:rPr>
          <w:rFonts w:asciiTheme="minorHAnsi" w:hAnsiTheme="minorHAnsi" w:cstheme="minorHAnsi"/>
          <w:bCs/>
          <w:sz w:val="20"/>
          <w:szCs w:val="20"/>
        </w:rPr>
      </w:pPr>
      <w:r w:rsidRPr="002E431C">
        <w:rPr>
          <w:rFonts w:asciiTheme="minorHAnsi" w:hAnsiTheme="minorHAnsi" w:cstheme="minorHAnsi"/>
          <w:bCs/>
          <w:sz w:val="20"/>
          <w:szCs w:val="20"/>
        </w:rPr>
        <w:t>Οι λόγοι αποκλεισμού που σχετίζονται με τις ποινικές καταδίκες αντιστοιχούν στο Μέρος ΙΙΙ Α΄ του ΤΕΥΔ.</w:t>
      </w:r>
    </w:p>
    <w:p w:rsidR="002E431C" w:rsidRPr="002E431C" w:rsidRDefault="002E431C" w:rsidP="002E431C">
      <w:pPr>
        <w:contextualSpacing/>
        <w:jc w:val="both"/>
        <w:rPr>
          <w:rFonts w:asciiTheme="minorHAnsi" w:hAnsiTheme="minorHAnsi" w:cstheme="minorHAnsi"/>
          <w:sz w:val="20"/>
          <w:szCs w:val="20"/>
        </w:rPr>
      </w:pPr>
      <w:r w:rsidRPr="002E431C">
        <w:rPr>
          <w:rFonts w:asciiTheme="minorHAnsi" w:hAnsiTheme="minorHAnsi" w:cstheme="minorHAnsi"/>
          <w:b/>
          <w:sz w:val="20"/>
          <w:szCs w:val="20"/>
          <w:lang w:val="en-US"/>
        </w:rPr>
        <w:t>B</w:t>
      </w:r>
      <w:r w:rsidRPr="002E431C">
        <w:rPr>
          <w:rFonts w:asciiTheme="minorHAnsi" w:hAnsiTheme="minorHAnsi" w:cstheme="minorHAnsi"/>
          <w:b/>
          <w:sz w:val="20"/>
          <w:szCs w:val="20"/>
        </w:rPr>
        <w:t>. Λόγοι που σχετίζονται με την καταβολή φόρων ή εισφορών κοινωνικής ασφάλισης και παραβάσεις της εργατικής νομοθεσίας</w:t>
      </w:r>
    </w:p>
    <w:p w:rsidR="002E431C" w:rsidRPr="002E431C" w:rsidRDefault="002E431C" w:rsidP="002E431C">
      <w:pPr>
        <w:jc w:val="both"/>
        <w:rPr>
          <w:rFonts w:asciiTheme="minorHAnsi" w:hAnsiTheme="minorHAnsi" w:cstheme="minorHAnsi"/>
          <w:sz w:val="20"/>
          <w:szCs w:val="20"/>
        </w:rPr>
      </w:pPr>
      <w:r w:rsidRPr="002E431C">
        <w:rPr>
          <w:rFonts w:asciiTheme="minorHAnsi" w:hAnsiTheme="minorHAnsi" w:cstheme="minorHAnsi"/>
          <w:sz w:val="20"/>
          <w:szCs w:val="20"/>
        </w:rPr>
        <w:t>Αποκλείεται από τη συμμετοχή στην παρούσα διαδικασία σύναψης σύμβασης (διαγωνισμό) προσφέρων οικονομικός φορέας, στις ακόλουθες περιπτώσεις :</w:t>
      </w:r>
    </w:p>
    <w:p w:rsidR="002E431C" w:rsidRPr="002E431C" w:rsidRDefault="002E431C" w:rsidP="002E431C">
      <w:pPr>
        <w:contextualSpacing/>
        <w:jc w:val="both"/>
        <w:rPr>
          <w:rFonts w:asciiTheme="minorHAnsi" w:hAnsiTheme="minorHAnsi" w:cstheme="minorHAnsi"/>
          <w:sz w:val="20"/>
          <w:szCs w:val="20"/>
        </w:rPr>
      </w:pPr>
      <w:r w:rsidRPr="002E431C">
        <w:rPr>
          <w:rFonts w:asciiTheme="minorHAnsi" w:hAnsiTheme="minorHAnsi" w:cstheme="minorHAnsi"/>
          <w:b/>
          <w:sz w:val="20"/>
          <w:szCs w:val="20"/>
        </w:rPr>
        <w:t>α)</w:t>
      </w:r>
      <w:r w:rsidRPr="002E431C">
        <w:rPr>
          <w:rFonts w:asciiTheme="minorHAnsi" w:hAnsiTheme="minorHAnsi" w:cstheme="minorHAnsi"/>
          <w:sz w:val="20"/>
          <w:szCs w:val="20"/>
        </w:rPr>
        <w:t xml:space="preserve"> όταν ο </w:t>
      </w:r>
      <w:r w:rsidR="005E14CC">
        <w:rPr>
          <w:rFonts w:asciiTheme="minorHAnsi" w:hAnsiTheme="minorHAnsi" w:cstheme="minorHAnsi"/>
          <w:sz w:val="20"/>
          <w:szCs w:val="20"/>
        </w:rPr>
        <w:t>οικονομικός φορέας</w:t>
      </w:r>
      <w:r w:rsidR="005E14CC" w:rsidRPr="002E431C">
        <w:rPr>
          <w:rFonts w:asciiTheme="minorHAnsi" w:hAnsiTheme="minorHAnsi" w:cstheme="minorHAnsi"/>
          <w:sz w:val="20"/>
          <w:szCs w:val="20"/>
        </w:rPr>
        <w:t xml:space="preserve"> </w:t>
      </w:r>
      <w:r w:rsidRPr="002E431C">
        <w:rPr>
          <w:rFonts w:asciiTheme="minorHAnsi" w:hAnsiTheme="minorHAnsi" w:cstheme="minorHAnsi"/>
          <w:sz w:val="20"/>
          <w:szCs w:val="20"/>
        </w:rPr>
        <w:t xml:space="preserve">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w:t>
      </w:r>
    </w:p>
    <w:p w:rsidR="002E431C" w:rsidRPr="002E431C" w:rsidRDefault="002E431C" w:rsidP="002E431C">
      <w:pPr>
        <w:contextualSpacing/>
        <w:jc w:val="both"/>
        <w:rPr>
          <w:rFonts w:asciiTheme="minorHAnsi" w:hAnsiTheme="minorHAnsi" w:cstheme="minorHAnsi"/>
          <w:sz w:val="20"/>
          <w:szCs w:val="20"/>
        </w:rPr>
      </w:pPr>
      <w:r w:rsidRPr="002E431C">
        <w:rPr>
          <w:rFonts w:asciiTheme="minorHAnsi" w:hAnsiTheme="minorHAnsi" w:cstheme="minorHAnsi"/>
          <w:b/>
          <w:sz w:val="20"/>
          <w:szCs w:val="20"/>
        </w:rPr>
        <w:t>ή/και</w:t>
      </w:r>
      <w:r w:rsidRPr="002E431C">
        <w:rPr>
          <w:rFonts w:asciiTheme="minorHAnsi" w:hAnsiTheme="minorHAnsi" w:cstheme="minorHAnsi"/>
          <w:sz w:val="20"/>
          <w:szCs w:val="20"/>
        </w:rPr>
        <w:t xml:space="preserve">  </w:t>
      </w:r>
    </w:p>
    <w:p w:rsidR="002E431C" w:rsidRPr="002E431C" w:rsidRDefault="002E431C" w:rsidP="002E431C">
      <w:pPr>
        <w:contextualSpacing/>
        <w:jc w:val="both"/>
        <w:rPr>
          <w:rFonts w:asciiTheme="minorHAnsi" w:hAnsiTheme="minorHAnsi" w:cstheme="minorHAnsi"/>
          <w:sz w:val="20"/>
          <w:szCs w:val="20"/>
        </w:rPr>
      </w:pPr>
      <w:r w:rsidRPr="002E431C">
        <w:rPr>
          <w:rFonts w:asciiTheme="minorHAnsi" w:hAnsiTheme="minorHAnsi" w:cstheme="minorHAnsi"/>
          <w:b/>
          <w:sz w:val="20"/>
          <w:szCs w:val="20"/>
        </w:rPr>
        <w:t>β)</w:t>
      </w:r>
      <w:r w:rsidRPr="002E431C">
        <w:rPr>
          <w:rFonts w:asciiTheme="minorHAnsi" w:hAnsiTheme="minorHAnsi" w:cstheme="minorHAnsi"/>
          <w:sz w:val="20"/>
          <w:szCs w:val="20"/>
        </w:rPr>
        <w:t xml:space="preserve"> όταν η αναθέτουσα αρχή μπορεί να αποδείξει με τα κατάλληλα μέσα ότι ο </w:t>
      </w:r>
      <w:r w:rsidR="005E14CC">
        <w:rPr>
          <w:rFonts w:asciiTheme="minorHAnsi" w:hAnsiTheme="minorHAnsi" w:cstheme="minorHAnsi"/>
          <w:sz w:val="20"/>
          <w:szCs w:val="20"/>
        </w:rPr>
        <w:t>οικονομικός φορέας</w:t>
      </w:r>
      <w:r w:rsidR="005E14CC" w:rsidRPr="002E431C">
        <w:rPr>
          <w:rFonts w:asciiTheme="minorHAnsi" w:hAnsiTheme="minorHAnsi" w:cstheme="minorHAnsi"/>
          <w:sz w:val="20"/>
          <w:szCs w:val="20"/>
        </w:rPr>
        <w:t xml:space="preserve"> </w:t>
      </w:r>
      <w:r w:rsidRPr="002E431C">
        <w:rPr>
          <w:rFonts w:asciiTheme="minorHAnsi" w:hAnsiTheme="minorHAnsi" w:cstheme="minorHAnsi"/>
          <w:sz w:val="20"/>
          <w:szCs w:val="20"/>
        </w:rPr>
        <w:t>έχει αθετήσει τις υποχρεώσεις του όσον αφορά την καταβολή φόρων ή εισφορών κοινωνικής ασφάλισης.</w:t>
      </w:r>
    </w:p>
    <w:p w:rsidR="00BB5C8E" w:rsidRDefault="002E431C" w:rsidP="002E431C">
      <w:pPr>
        <w:jc w:val="both"/>
        <w:rPr>
          <w:rFonts w:asciiTheme="minorHAnsi" w:hAnsiTheme="minorHAnsi" w:cstheme="minorHAnsi"/>
          <w:sz w:val="20"/>
          <w:szCs w:val="20"/>
          <w:u w:val="single"/>
        </w:rPr>
      </w:pPr>
      <w:r w:rsidRPr="002E431C">
        <w:rPr>
          <w:rFonts w:asciiTheme="minorHAnsi" w:hAnsiTheme="minorHAnsi" w:cstheme="minorHAnsi"/>
          <w:sz w:val="20"/>
          <w:szCs w:val="20"/>
        </w:rPr>
        <w:t xml:space="preserve">Αν ο </w:t>
      </w:r>
      <w:r w:rsidR="005E14CC">
        <w:rPr>
          <w:rFonts w:asciiTheme="minorHAnsi" w:hAnsiTheme="minorHAnsi" w:cstheme="minorHAnsi"/>
          <w:sz w:val="20"/>
          <w:szCs w:val="20"/>
        </w:rPr>
        <w:t>οικονομικός φορέας</w:t>
      </w:r>
      <w:r w:rsidR="005E14CC" w:rsidRPr="002E431C">
        <w:rPr>
          <w:rFonts w:asciiTheme="minorHAnsi" w:hAnsiTheme="minorHAnsi" w:cstheme="minorHAnsi"/>
          <w:sz w:val="20"/>
          <w:szCs w:val="20"/>
        </w:rPr>
        <w:t xml:space="preserve"> </w:t>
      </w:r>
      <w:r w:rsidRPr="002E431C">
        <w:rPr>
          <w:rFonts w:asciiTheme="minorHAnsi" w:hAnsiTheme="minorHAnsi" w:cstheme="minorHAnsi"/>
          <w:sz w:val="20"/>
          <w:szCs w:val="20"/>
        </w:rPr>
        <w:t xml:space="preserve">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w:t>
      </w:r>
      <w:r w:rsidRPr="002E431C">
        <w:rPr>
          <w:rFonts w:asciiTheme="minorHAnsi" w:hAnsiTheme="minorHAnsi" w:cstheme="minorHAnsi"/>
          <w:sz w:val="20"/>
          <w:szCs w:val="20"/>
          <w:u w:val="single"/>
        </w:rPr>
        <w:t>είτε υπαγόμενος σε δεσμευτικό διακα</w:t>
      </w:r>
      <w:r w:rsidR="00BB5C8E">
        <w:rPr>
          <w:rFonts w:asciiTheme="minorHAnsi" w:hAnsiTheme="minorHAnsi" w:cstheme="minorHAnsi"/>
          <w:sz w:val="20"/>
          <w:szCs w:val="20"/>
          <w:u w:val="single"/>
        </w:rPr>
        <w:t xml:space="preserve">νονισμό για την καταβολή τους. </w:t>
      </w:r>
    </w:p>
    <w:p w:rsidR="005E14CC" w:rsidRDefault="005E14CC" w:rsidP="002E431C">
      <w:pPr>
        <w:jc w:val="both"/>
        <w:rPr>
          <w:rFonts w:asciiTheme="minorHAnsi" w:hAnsiTheme="minorHAnsi" w:cstheme="minorHAnsi"/>
          <w:sz w:val="20"/>
          <w:szCs w:val="20"/>
          <w:u w:val="single"/>
        </w:rPr>
      </w:pPr>
      <w:r>
        <w:rPr>
          <w:rFonts w:asciiTheme="minorHAnsi" w:hAnsiTheme="minorHAnsi" w:cstheme="minorHAnsi"/>
          <w:sz w:val="20"/>
          <w:szCs w:val="20"/>
          <w:u w:val="single"/>
        </w:rPr>
        <w:lastRenderedPageBreak/>
        <w:t>η/και</w:t>
      </w:r>
    </w:p>
    <w:p w:rsidR="002E431C" w:rsidRPr="00BB5C8E" w:rsidRDefault="002E431C" w:rsidP="002E431C">
      <w:pPr>
        <w:jc w:val="both"/>
        <w:rPr>
          <w:rFonts w:asciiTheme="minorHAnsi" w:hAnsiTheme="minorHAnsi" w:cstheme="minorHAnsi"/>
          <w:sz w:val="20"/>
          <w:szCs w:val="20"/>
          <w:u w:val="single"/>
        </w:rPr>
      </w:pPr>
      <w:r w:rsidRPr="002E431C">
        <w:rPr>
          <w:rFonts w:asciiTheme="minorHAnsi" w:hAnsiTheme="minorHAnsi" w:cstheme="minorHAnsi"/>
          <w:b/>
          <w:sz w:val="20"/>
          <w:szCs w:val="20"/>
        </w:rPr>
        <w:t xml:space="preserve">γ)  </w:t>
      </w:r>
      <w:r w:rsidRPr="002E431C">
        <w:rPr>
          <w:rFonts w:asciiTheme="minorHAnsi" w:hAnsiTheme="minorHAnsi" w:cstheme="minorHAnsi"/>
          <w:sz w:val="20"/>
          <w:szCs w:val="20"/>
        </w:rPr>
        <w:t>όταν η Αναθέτουσα Αρχή</w:t>
      </w:r>
      <w:r w:rsidRPr="002E431C">
        <w:rPr>
          <w:rFonts w:asciiTheme="minorHAnsi" w:hAnsiTheme="minorHAnsi" w:cstheme="minorHAnsi"/>
          <w:b/>
          <w:sz w:val="20"/>
          <w:szCs w:val="20"/>
        </w:rPr>
        <w:t xml:space="preserve"> </w:t>
      </w:r>
      <w:r w:rsidRPr="002E431C">
        <w:rPr>
          <w:rFonts w:asciiTheme="minorHAnsi" w:eastAsia="Times New Roman" w:hAnsiTheme="minorHAnsi" w:cstheme="minorHAnsi"/>
          <w:color w:val="000000"/>
          <w:sz w:val="20"/>
          <w:szCs w:val="20"/>
          <w:lang w:eastAsia="el-GR"/>
        </w:rPr>
        <w:t xml:space="preserve">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ή αίτησης συμμετοχής: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w:t>
      </w:r>
      <w:proofErr w:type="spellStart"/>
      <w:r w:rsidRPr="002E431C">
        <w:rPr>
          <w:rFonts w:asciiTheme="minorHAnsi" w:eastAsia="Times New Roman" w:hAnsiTheme="minorHAnsi" w:cstheme="minorHAnsi"/>
          <w:color w:val="000000"/>
          <w:sz w:val="20"/>
          <w:szCs w:val="20"/>
          <w:lang w:eastAsia="el-GR"/>
        </w:rPr>
        <w:t>ββ</w:t>
      </w:r>
      <w:proofErr w:type="spellEnd"/>
      <w:r w:rsidRPr="002E431C">
        <w:rPr>
          <w:rFonts w:asciiTheme="minorHAnsi" w:eastAsia="Times New Roman" w:hAnsiTheme="minorHAnsi" w:cstheme="minorHAnsi"/>
          <w:color w:val="000000"/>
          <w:sz w:val="20"/>
          <w:szCs w:val="20"/>
          <w:lang w:eastAsia="el-GR"/>
        </w:rPr>
        <w:t xml:space="preserve">)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w:t>
      </w:r>
      <w:proofErr w:type="spellStart"/>
      <w:r w:rsidRPr="002E431C">
        <w:rPr>
          <w:rFonts w:asciiTheme="minorHAnsi" w:eastAsia="Times New Roman" w:hAnsiTheme="minorHAnsi" w:cstheme="minorHAnsi"/>
          <w:color w:val="000000"/>
          <w:sz w:val="20"/>
          <w:szCs w:val="20"/>
          <w:lang w:eastAsia="el-GR"/>
        </w:rPr>
        <w:t>αα΄</w:t>
      </w:r>
      <w:proofErr w:type="spellEnd"/>
      <w:r w:rsidRPr="002E431C">
        <w:rPr>
          <w:rFonts w:asciiTheme="minorHAnsi" w:eastAsia="Times New Roman" w:hAnsiTheme="minorHAnsi" w:cstheme="minorHAnsi"/>
          <w:color w:val="000000"/>
          <w:sz w:val="20"/>
          <w:szCs w:val="20"/>
          <w:lang w:eastAsia="el-GR"/>
        </w:rPr>
        <w:t xml:space="preserve"> και </w:t>
      </w:r>
      <w:proofErr w:type="spellStart"/>
      <w:r w:rsidRPr="002E431C">
        <w:rPr>
          <w:rFonts w:asciiTheme="minorHAnsi" w:eastAsia="Times New Roman" w:hAnsiTheme="minorHAnsi" w:cstheme="minorHAnsi"/>
          <w:color w:val="000000"/>
          <w:sz w:val="20"/>
          <w:szCs w:val="20"/>
          <w:lang w:eastAsia="el-GR"/>
        </w:rPr>
        <w:t>ββ΄</w:t>
      </w:r>
      <w:proofErr w:type="spellEnd"/>
      <w:r w:rsidRPr="002E431C">
        <w:rPr>
          <w:rFonts w:asciiTheme="minorHAnsi" w:eastAsia="Times New Roman" w:hAnsiTheme="minorHAnsi" w:cstheme="minorHAnsi"/>
          <w:color w:val="000000"/>
          <w:sz w:val="20"/>
          <w:szCs w:val="20"/>
          <w:lang w:eastAsia="el-GR"/>
        </w:rPr>
        <w:t xml:space="preserve"> κυρώσεις πρέπει να έχουν αποκτήσει τελεσίδικη και δεσμευτική ισχύ, σύμφωνα με την περίπτωση γ) της παραγράφου 2 του άρθρου 73 του ν.4412/2016.</w:t>
      </w:r>
    </w:p>
    <w:p w:rsidR="002E431C" w:rsidRPr="002E431C" w:rsidRDefault="002E431C" w:rsidP="002E431C">
      <w:pPr>
        <w:contextualSpacing/>
        <w:jc w:val="both"/>
        <w:rPr>
          <w:rFonts w:asciiTheme="minorHAnsi" w:hAnsiTheme="minorHAnsi" w:cstheme="minorHAnsi"/>
          <w:b/>
          <w:sz w:val="20"/>
          <w:szCs w:val="20"/>
        </w:rPr>
      </w:pPr>
      <w:r w:rsidRPr="002E431C">
        <w:rPr>
          <w:rFonts w:asciiTheme="minorHAnsi" w:hAnsiTheme="minorHAnsi" w:cstheme="minorHAnsi"/>
          <w:b/>
          <w:sz w:val="20"/>
          <w:szCs w:val="20"/>
        </w:rPr>
        <w:t>Γ. Λόγοι που σχετίζονται με αφερεγγυότητα ή επαγγελματικό παράπτωμα</w:t>
      </w:r>
    </w:p>
    <w:p w:rsidR="002E431C" w:rsidRPr="002E431C" w:rsidRDefault="002E431C" w:rsidP="002E431C">
      <w:pPr>
        <w:jc w:val="both"/>
        <w:rPr>
          <w:rFonts w:asciiTheme="minorHAnsi" w:hAnsiTheme="minorHAnsi" w:cstheme="minorHAnsi"/>
          <w:sz w:val="20"/>
          <w:szCs w:val="20"/>
        </w:rPr>
      </w:pPr>
      <w:r w:rsidRPr="002E431C">
        <w:rPr>
          <w:rFonts w:asciiTheme="minorHAnsi" w:hAnsiTheme="minorHAnsi" w:cstheme="minorHAnsi"/>
          <w:sz w:val="20"/>
          <w:szCs w:val="20"/>
        </w:rPr>
        <w:t>Αποκλείεται από τη συμμετοχή στη διαδικασία σύναψης της παρούσας σύμβασης, οικονομικός φορέας, εάν τελεί υπό πτώχευση</w:t>
      </w:r>
      <w:r w:rsidRPr="002E431C">
        <w:rPr>
          <w:rFonts w:asciiTheme="minorHAnsi" w:hAnsiTheme="minorHAnsi" w:cstheme="minorHAnsi"/>
          <w:b/>
          <w:sz w:val="20"/>
          <w:szCs w:val="20"/>
        </w:rPr>
        <w:t xml:space="preserve"> </w:t>
      </w:r>
      <w:r w:rsidRPr="002E431C">
        <w:rPr>
          <w:rFonts w:asciiTheme="minorHAnsi" w:hAnsiTheme="minorHAnsi" w:cstheme="minorHAnsi"/>
          <w:sz w:val="20"/>
          <w:szCs w:val="20"/>
        </w:rPr>
        <w:t xml:space="preserve">ή έχει υπαχθεί σε διαδικασία εξυγίανσης ή ειδικής </w:t>
      </w:r>
      <w:r w:rsidRPr="002E431C">
        <w:rPr>
          <w:rFonts w:asciiTheme="minorHAnsi" w:hAnsiTheme="minorHAnsi" w:cstheme="minorHAnsi"/>
          <w:b/>
          <w:sz w:val="20"/>
          <w:szCs w:val="20"/>
        </w:rPr>
        <w:t xml:space="preserve">εκκαθάρισης </w:t>
      </w:r>
      <w:r w:rsidRPr="002E431C">
        <w:rPr>
          <w:rFonts w:asciiTheme="minorHAnsi" w:hAnsiTheme="minorHAnsi" w:cstheme="minorHAnsi"/>
          <w:sz w:val="20"/>
          <w:szCs w:val="20"/>
        </w:rPr>
        <w:t>ή τελεί υπό αναγκαστική διαχείριση</w:t>
      </w:r>
      <w:r w:rsidRPr="002E431C">
        <w:rPr>
          <w:rFonts w:asciiTheme="minorHAnsi" w:hAnsiTheme="minorHAnsi" w:cstheme="minorHAnsi"/>
          <w:b/>
          <w:sz w:val="20"/>
          <w:szCs w:val="20"/>
        </w:rPr>
        <w:t xml:space="preserve"> </w:t>
      </w:r>
      <w:r w:rsidRPr="002E431C">
        <w:rPr>
          <w:rFonts w:asciiTheme="minorHAnsi" w:hAnsiTheme="minorHAnsi" w:cstheme="minorHAnsi"/>
          <w:sz w:val="20"/>
          <w:szCs w:val="20"/>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w:t>
      </w:r>
      <w:r w:rsidRPr="002E431C">
        <w:rPr>
          <w:rFonts w:asciiTheme="minorHAnsi" w:hAnsiTheme="minorHAnsi" w:cstheme="minorHAnsi"/>
          <w:bCs/>
          <w:sz w:val="20"/>
          <w:szCs w:val="20"/>
        </w:rPr>
        <w:t>κατά τα προβλεπόμενα στο άρθρο 73 παρ. 4 υπό στοιχείο β) του Ν. 4412/2016</w:t>
      </w:r>
      <w:r w:rsidRPr="002E431C">
        <w:rPr>
          <w:rFonts w:asciiTheme="minorHAnsi" w:hAnsiTheme="minorHAnsi" w:cstheme="minorHAnsi"/>
          <w:bCs/>
          <w:color w:val="000000"/>
          <w:sz w:val="20"/>
          <w:szCs w:val="20"/>
        </w:rPr>
        <w:t>.</w:t>
      </w:r>
    </w:p>
    <w:p w:rsidR="002E431C" w:rsidRPr="002E431C" w:rsidRDefault="002E431C" w:rsidP="002E431C">
      <w:pPr>
        <w:contextualSpacing/>
        <w:jc w:val="both"/>
        <w:rPr>
          <w:rFonts w:asciiTheme="minorHAnsi" w:hAnsiTheme="minorHAnsi" w:cstheme="minorHAnsi"/>
          <w:sz w:val="20"/>
          <w:szCs w:val="20"/>
          <w:u w:val="single"/>
        </w:rPr>
      </w:pPr>
      <w:r w:rsidRPr="002E431C">
        <w:rPr>
          <w:rFonts w:asciiTheme="minorHAnsi" w:hAnsiTheme="minorHAnsi" w:cstheme="minorHAnsi"/>
          <w:sz w:val="20"/>
          <w:szCs w:val="20"/>
          <w:u w:val="single"/>
        </w:rPr>
        <w:t xml:space="preserve">Εξαίρεση από τον αποκλεισμό </w:t>
      </w:r>
      <w:r w:rsidR="00D81CAE" w:rsidRPr="00D81CAE">
        <w:rPr>
          <w:rFonts w:asciiTheme="minorHAnsi" w:hAnsiTheme="minorHAnsi" w:cstheme="minorHAnsi"/>
          <w:sz w:val="20"/>
          <w:szCs w:val="20"/>
          <w:u w:val="single"/>
        </w:rPr>
        <w:t xml:space="preserve"> </w:t>
      </w:r>
      <w:r w:rsidR="00524A26">
        <w:rPr>
          <w:rFonts w:asciiTheme="minorHAnsi" w:hAnsiTheme="minorHAnsi" w:cstheme="minorHAnsi"/>
          <w:sz w:val="20"/>
          <w:szCs w:val="20"/>
          <w:u w:val="single"/>
        </w:rPr>
        <w:t xml:space="preserve">της </w:t>
      </w:r>
      <w:proofErr w:type="spellStart"/>
      <w:r w:rsidRPr="002E431C">
        <w:rPr>
          <w:rFonts w:asciiTheme="minorHAnsi" w:hAnsiTheme="minorHAnsi" w:cstheme="minorHAnsi"/>
          <w:sz w:val="20"/>
          <w:szCs w:val="20"/>
          <w:u w:val="single"/>
        </w:rPr>
        <w:t>περ</w:t>
      </w:r>
      <w:proofErr w:type="spellEnd"/>
      <w:r w:rsidRPr="002E431C">
        <w:rPr>
          <w:rFonts w:asciiTheme="minorHAnsi" w:hAnsiTheme="minorHAnsi" w:cstheme="minorHAnsi"/>
          <w:sz w:val="20"/>
          <w:szCs w:val="20"/>
          <w:u w:val="single"/>
        </w:rPr>
        <w:t>. β’ της παρ. 4 του άρθρου 73</w:t>
      </w:r>
    </w:p>
    <w:p w:rsidR="002E431C" w:rsidRPr="002E431C" w:rsidRDefault="002E431C" w:rsidP="002E431C">
      <w:pPr>
        <w:contextualSpacing/>
        <w:jc w:val="both"/>
        <w:rPr>
          <w:rFonts w:asciiTheme="minorHAnsi" w:hAnsiTheme="minorHAnsi" w:cstheme="minorHAnsi"/>
          <w:sz w:val="20"/>
          <w:szCs w:val="20"/>
        </w:rPr>
      </w:pPr>
      <w:r w:rsidRPr="002E431C">
        <w:rPr>
          <w:rFonts w:asciiTheme="minorHAnsi" w:hAnsiTheme="minorHAnsi" w:cstheme="minorHAnsi"/>
          <w:sz w:val="20"/>
          <w:szCs w:val="20"/>
        </w:rPr>
        <w:t>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2E431C">
        <w:rPr>
          <w:rFonts w:asciiTheme="minorHAnsi" w:hAnsiTheme="minorHAnsi" w:cstheme="minorHAnsi"/>
          <w:sz w:val="20"/>
          <w:szCs w:val="20"/>
          <w:vertAlign w:val="superscript"/>
        </w:rPr>
        <w:footnoteReference w:id="1"/>
      </w:r>
      <w:r w:rsidRPr="002E431C">
        <w:rPr>
          <w:rFonts w:asciiTheme="minorHAnsi" w:hAnsiTheme="minorHAnsi" w:cstheme="minorHAnsi"/>
          <w:sz w:val="20"/>
          <w:szCs w:val="20"/>
        </w:rPr>
        <w:t>,</w:t>
      </w:r>
    </w:p>
    <w:p w:rsidR="002E431C" w:rsidRPr="002E431C" w:rsidRDefault="002E431C" w:rsidP="002E431C">
      <w:pPr>
        <w:contextualSpacing/>
        <w:jc w:val="both"/>
        <w:rPr>
          <w:rFonts w:asciiTheme="minorHAnsi" w:hAnsiTheme="minorHAnsi" w:cstheme="minorHAnsi"/>
          <w:b/>
          <w:sz w:val="20"/>
          <w:szCs w:val="20"/>
        </w:rPr>
      </w:pPr>
      <w:r w:rsidRPr="002E431C">
        <w:rPr>
          <w:rFonts w:asciiTheme="minorHAnsi" w:hAnsiTheme="minorHAnsi" w:cstheme="minorHAnsi"/>
          <w:b/>
          <w:sz w:val="20"/>
          <w:szCs w:val="20"/>
        </w:rPr>
        <w:t xml:space="preserve">Εάν στην ως άνω περίπτωση η περίοδος αποκλεισμού δεν έχει καθοριστεί με αμετάκλητη απόφαση, αυτή ανέρχεται σε τρία (3) έτη από την ημερομηνία του σχετικού γεγονότος.  </w:t>
      </w:r>
    </w:p>
    <w:p w:rsidR="002E431C" w:rsidRPr="002E431C" w:rsidRDefault="002E431C" w:rsidP="002E431C">
      <w:pPr>
        <w:jc w:val="both"/>
        <w:rPr>
          <w:rFonts w:asciiTheme="minorHAnsi" w:hAnsiTheme="minorHAnsi" w:cstheme="minorHAnsi"/>
          <w:sz w:val="20"/>
          <w:szCs w:val="20"/>
        </w:rPr>
      </w:pPr>
      <w:r w:rsidRPr="002E431C">
        <w:rPr>
          <w:rFonts w:asciiTheme="minorHAnsi" w:hAnsiTheme="minorHAnsi" w:cstheme="minorHAnsi"/>
          <w:sz w:val="20"/>
          <w:szCs w:val="20"/>
        </w:rPr>
        <w:t>Οι λόγοι αποκλεισμού που σχετίζονται με την αφερεγγυότητα ή επαγγελματικό παράπτωμα αντιστοιχούν στο Μέρος ΙΙΙ Γ’ του ΤΕΥΔ.</w:t>
      </w:r>
    </w:p>
    <w:p w:rsidR="002E431C" w:rsidRPr="002E431C" w:rsidRDefault="002E431C" w:rsidP="002E431C">
      <w:pPr>
        <w:contextualSpacing/>
        <w:jc w:val="both"/>
        <w:rPr>
          <w:rFonts w:asciiTheme="minorHAnsi" w:hAnsiTheme="minorHAnsi" w:cstheme="minorHAnsi"/>
          <w:b/>
          <w:bCs/>
          <w:sz w:val="20"/>
          <w:szCs w:val="20"/>
        </w:rPr>
      </w:pPr>
      <w:r w:rsidRPr="002E431C">
        <w:rPr>
          <w:rFonts w:asciiTheme="minorHAnsi" w:hAnsiTheme="minorHAnsi" w:cstheme="minorHAnsi"/>
          <w:b/>
          <w:bCs/>
          <w:sz w:val="20"/>
          <w:szCs w:val="20"/>
        </w:rPr>
        <w:t>Αποκλεισμός σε οποιαδήποτε στιγμή της διαδικασίας</w:t>
      </w:r>
    </w:p>
    <w:p w:rsidR="002E431C" w:rsidRPr="002E431C" w:rsidRDefault="002E431C" w:rsidP="002E431C">
      <w:pPr>
        <w:jc w:val="both"/>
        <w:rPr>
          <w:rFonts w:asciiTheme="minorHAnsi" w:hAnsiTheme="minorHAnsi" w:cstheme="minorHAnsi"/>
          <w:i/>
          <w:sz w:val="20"/>
          <w:szCs w:val="20"/>
        </w:rPr>
      </w:pPr>
      <w:r w:rsidRPr="002E431C">
        <w:rPr>
          <w:rFonts w:asciiTheme="minorHAnsi" w:hAnsiTheme="minorHAnsi" w:cstheme="minorHAnsi"/>
          <w:sz w:val="20"/>
          <w:szCs w:val="20"/>
        </w:rPr>
        <w:t xml:space="preserve">Ο προσφέρων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r w:rsidRPr="002E431C">
        <w:rPr>
          <w:rFonts w:asciiTheme="minorHAnsi" w:hAnsiTheme="minorHAnsi" w:cstheme="minorHAnsi"/>
          <w:i/>
          <w:sz w:val="20"/>
          <w:szCs w:val="20"/>
        </w:rPr>
        <w:t>(παρ. 6 του άρθρου 73 του ν. 4412/2016).</w:t>
      </w:r>
    </w:p>
    <w:p w:rsidR="002E431C" w:rsidRPr="002E431C" w:rsidRDefault="002E431C" w:rsidP="002E431C">
      <w:pPr>
        <w:contextualSpacing/>
        <w:jc w:val="both"/>
        <w:rPr>
          <w:rFonts w:asciiTheme="minorHAnsi" w:hAnsiTheme="minorHAnsi" w:cstheme="minorHAnsi"/>
          <w:b/>
          <w:sz w:val="20"/>
          <w:szCs w:val="20"/>
        </w:rPr>
      </w:pPr>
      <w:r w:rsidRPr="00300279">
        <w:rPr>
          <w:rFonts w:asciiTheme="minorHAnsi" w:hAnsiTheme="minorHAnsi" w:cstheme="minorHAnsi"/>
          <w:b/>
          <w:sz w:val="20"/>
          <w:szCs w:val="20"/>
        </w:rPr>
        <w:t>Απόδειξη αξιοπιστίας παρά το λόγο αποκλεισμού («αυτοκάθαρση»)</w:t>
      </w:r>
    </w:p>
    <w:p w:rsidR="002E431C" w:rsidRPr="002E431C" w:rsidRDefault="00524A26" w:rsidP="002E431C">
      <w:pPr>
        <w:jc w:val="both"/>
        <w:rPr>
          <w:rFonts w:asciiTheme="minorHAnsi" w:hAnsiTheme="minorHAnsi" w:cstheme="minorHAnsi"/>
          <w:sz w:val="20"/>
          <w:szCs w:val="20"/>
        </w:rPr>
      </w:pPr>
      <w:r>
        <w:rPr>
          <w:rFonts w:asciiTheme="minorHAnsi" w:hAnsiTheme="minorHAnsi" w:cstheme="minorHAnsi"/>
          <w:sz w:val="20"/>
          <w:szCs w:val="20"/>
        </w:rPr>
        <w:t>Ο</w:t>
      </w:r>
      <w:r w:rsidR="002E431C" w:rsidRPr="002E431C">
        <w:rPr>
          <w:rFonts w:asciiTheme="minorHAnsi" w:hAnsiTheme="minorHAnsi" w:cstheme="minorHAnsi"/>
          <w:sz w:val="20"/>
          <w:szCs w:val="20"/>
        </w:rPr>
        <w:t>ικονομικός φορέας που εμπίπτει σε μια από τις καταστάσεις που αναφέρονται στις παραγράφους 1,</w:t>
      </w:r>
      <w:r>
        <w:rPr>
          <w:rFonts w:asciiTheme="minorHAnsi" w:hAnsiTheme="minorHAnsi" w:cstheme="minorHAnsi"/>
          <w:sz w:val="20"/>
          <w:szCs w:val="20"/>
        </w:rPr>
        <w:t xml:space="preserve"> 2γ</w:t>
      </w:r>
      <w:r w:rsidR="002E431C" w:rsidRPr="002E431C">
        <w:rPr>
          <w:rFonts w:asciiTheme="minorHAnsi" w:hAnsiTheme="minorHAnsi" w:cstheme="minorHAnsi"/>
          <w:sz w:val="20"/>
          <w:szCs w:val="20"/>
        </w:rPr>
        <w:t xml:space="preserve"> και 4β του άρθρου 73 του Ν. 4412/16 – ή στις αντίστοιχες παραγράφους 11.3.1.Α, </w:t>
      </w:r>
      <w:r>
        <w:rPr>
          <w:rFonts w:asciiTheme="minorHAnsi" w:hAnsiTheme="minorHAnsi" w:cstheme="minorHAnsi"/>
          <w:sz w:val="20"/>
          <w:szCs w:val="20"/>
        </w:rPr>
        <w:t xml:space="preserve">της </w:t>
      </w:r>
      <w:proofErr w:type="spellStart"/>
      <w:r>
        <w:rPr>
          <w:rFonts w:asciiTheme="minorHAnsi" w:hAnsiTheme="minorHAnsi" w:cstheme="minorHAnsi"/>
          <w:sz w:val="20"/>
          <w:szCs w:val="20"/>
        </w:rPr>
        <w:t>περ</w:t>
      </w:r>
      <w:proofErr w:type="spellEnd"/>
      <w:r>
        <w:rPr>
          <w:rFonts w:asciiTheme="minorHAnsi" w:hAnsiTheme="minorHAnsi" w:cstheme="minorHAnsi"/>
          <w:sz w:val="20"/>
          <w:szCs w:val="20"/>
        </w:rPr>
        <w:t>. γ’ της παρ. 11.3.1 Β</w:t>
      </w:r>
      <w:r w:rsidRPr="002E431C" w:rsidDel="00524A26">
        <w:rPr>
          <w:rFonts w:asciiTheme="minorHAnsi" w:hAnsiTheme="minorHAnsi" w:cstheme="minorHAnsi"/>
          <w:sz w:val="20"/>
          <w:szCs w:val="20"/>
        </w:rPr>
        <w:t xml:space="preserve"> </w:t>
      </w:r>
      <w:r>
        <w:rPr>
          <w:rFonts w:asciiTheme="minorHAnsi" w:hAnsiTheme="minorHAnsi" w:cstheme="minorHAnsi"/>
          <w:sz w:val="20"/>
          <w:szCs w:val="20"/>
        </w:rPr>
        <w:t xml:space="preserve">και </w:t>
      </w:r>
      <w:r w:rsidR="000C5A3F" w:rsidRPr="002E431C">
        <w:rPr>
          <w:rFonts w:asciiTheme="minorHAnsi" w:hAnsiTheme="minorHAnsi" w:cstheme="minorHAnsi"/>
          <w:sz w:val="20"/>
          <w:szCs w:val="20"/>
        </w:rPr>
        <w:t>11.3.1.Γ</w:t>
      </w:r>
      <w:r w:rsidR="000C5A3F">
        <w:rPr>
          <w:rFonts w:asciiTheme="minorHAnsi" w:hAnsiTheme="minorHAnsi" w:cstheme="minorHAnsi"/>
          <w:sz w:val="20"/>
          <w:szCs w:val="20"/>
        </w:rPr>
        <w:t xml:space="preserve"> </w:t>
      </w:r>
      <w:r w:rsidR="002E431C" w:rsidRPr="002E431C">
        <w:rPr>
          <w:rFonts w:asciiTheme="minorHAnsi" w:hAnsiTheme="minorHAnsi" w:cstheme="minorHAnsi"/>
          <w:sz w:val="20"/>
          <w:szCs w:val="20"/>
        </w:rPr>
        <w:t>-</w:t>
      </w:r>
      <w:r w:rsidR="00635596">
        <w:rPr>
          <w:rFonts w:asciiTheme="minorHAnsi" w:hAnsiTheme="minorHAnsi" w:cstheme="minorHAnsi"/>
          <w:sz w:val="20"/>
          <w:szCs w:val="20"/>
        </w:rPr>
        <w:t xml:space="preserve"> </w:t>
      </w:r>
      <w:r w:rsidR="002E431C" w:rsidRPr="002E431C">
        <w:rPr>
          <w:rFonts w:asciiTheme="minorHAnsi" w:hAnsiTheme="minorHAnsi" w:cstheme="minorHAnsi"/>
          <w:sz w:val="20"/>
          <w:szCs w:val="20"/>
        </w:rPr>
        <w:t>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002E431C" w:rsidRPr="002E431C">
        <w:rPr>
          <w:rFonts w:asciiTheme="minorHAnsi" w:hAnsiTheme="minorHAnsi" w:cstheme="minorHAnsi"/>
          <w:sz w:val="20"/>
          <w:szCs w:val="20"/>
        </w:rPr>
        <w:t>αυτoκάθαρση</w:t>
      </w:r>
      <w:proofErr w:type="spellEnd"/>
      <w:r w:rsidR="002E431C" w:rsidRPr="002E431C">
        <w:rPr>
          <w:rFonts w:asciiTheme="minorHAnsi" w:hAnsiTheme="minorHAnsi" w:cstheme="minorHAnsi"/>
          <w:sz w:val="20"/>
          <w:szCs w:val="20"/>
        </w:rPr>
        <w:t>).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rsidR="002E431C" w:rsidRPr="002E431C" w:rsidRDefault="002E431C" w:rsidP="002E431C">
      <w:pPr>
        <w:jc w:val="both"/>
        <w:rPr>
          <w:rFonts w:asciiTheme="minorHAnsi" w:hAnsiTheme="minorHAnsi" w:cstheme="minorHAnsi"/>
          <w:strike/>
          <w:sz w:val="20"/>
          <w:szCs w:val="20"/>
        </w:rPr>
      </w:pPr>
      <w:r w:rsidRPr="002E431C">
        <w:rPr>
          <w:rFonts w:asciiTheme="minorHAnsi" w:hAnsiTheme="minorHAnsi" w:cstheme="minorHAnsi"/>
          <w:sz w:val="20"/>
          <w:szCs w:val="20"/>
        </w:rPr>
        <w:t>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2E431C" w:rsidRPr="002E431C" w:rsidRDefault="002E431C" w:rsidP="002E431C">
      <w:pPr>
        <w:keepNext/>
        <w:keepLines/>
        <w:contextualSpacing/>
        <w:jc w:val="both"/>
        <w:rPr>
          <w:rFonts w:asciiTheme="minorHAnsi" w:hAnsiTheme="minorHAnsi" w:cstheme="minorHAnsi"/>
          <w:b/>
          <w:bCs/>
          <w:sz w:val="20"/>
          <w:szCs w:val="20"/>
        </w:rPr>
      </w:pPr>
      <w:r w:rsidRPr="002E431C">
        <w:rPr>
          <w:rFonts w:asciiTheme="minorHAnsi" w:hAnsiTheme="minorHAnsi" w:cstheme="minorHAnsi"/>
          <w:b/>
          <w:bCs/>
          <w:sz w:val="20"/>
          <w:szCs w:val="20"/>
        </w:rPr>
        <w:t>Δ. Γενικός αποκλεισμός από δημόσιες συμβάσεις</w:t>
      </w:r>
    </w:p>
    <w:p w:rsidR="002E431C" w:rsidRPr="002E431C" w:rsidRDefault="002E431C" w:rsidP="002E431C">
      <w:pPr>
        <w:jc w:val="both"/>
        <w:rPr>
          <w:rFonts w:asciiTheme="minorHAnsi" w:hAnsiTheme="minorHAnsi" w:cstheme="minorHAnsi"/>
          <w:sz w:val="20"/>
          <w:szCs w:val="20"/>
        </w:rPr>
      </w:pPr>
      <w:r w:rsidRPr="002E431C">
        <w:rPr>
          <w:rFonts w:asciiTheme="minorHAnsi" w:hAnsiTheme="minorHAnsi" w:cstheme="minorHAnsi"/>
          <w:sz w:val="20"/>
          <w:szCs w:val="20"/>
        </w:rP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rsidR="002E431C" w:rsidRPr="002E431C" w:rsidRDefault="002E431C" w:rsidP="002E431C">
      <w:pPr>
        <w:pStyle w:val="1"/>
        <w:spacing w:before="120" w:line="240" w:lineRule="auto"/>
        <w:contextualSpacing/>
        <w:rPr>
          <w:rFonts w:asciiTheme="minorHAnsi" w:hAnsiTheme="minorHAnsi" w:cstheme="minorHAnsi"/>
          <w:sz w:val="20"/>
          <w:szCs w:val="20"/>
          <w:lang w:eastAsia="ar-SA"/>
        </w:rPr>
      </w:pPr>
      <w:bookmarkStart w:id="49" w:name="_Toc19626155"/>
      <w:bookmarkStart w:id="50" w:name="_Toc47086890"/>
      <w:r w:rsidRPr="002E431C">
        <w:rPr>
          <w:rFonts w:asciiTheme="minorHAnsi" w:hAnsiTheme="minorHAnsi" w:cstheme="minorHAnsi"/>
          <w:sz w:val="20"/>
          <w:szCs w:val="20"/>
          <w:lang w:eastAsia="ar-SA"/>
        </w:rPr>
        <w:lastRenderedPageBreak/>
        <w:t>11.3.2 ΚΡΙΤΗΡΙΑ ΠΟΙΟΤΙΚΗΣ ΕΠΙΛΟΓΗΣ</w:t>
      </w:r>
      <w:bookmarkEnd w:id="49"/>
      <w:bookmarkEnd w:id="50"/>
    </w:p>
    <w:p w:rsidR="002E431C" w:rsidRPr="002E431C" w:rsidRDefault="002E431C" w:rsidP="002E431C">
      <w:pPr>
        <w:spacing w:after="0" w:line="240" w:lineRule="auto"/>
        <w:contextualSpacing/>
        <w:jc w:val="both"/>
        <w:rPr>
          <w:rFonts w:asciiTheme="minorHAnsi" w:eastAsia="Times New Roman" w:hAnsiTheme="minorHAnsi" w:cstheme="minorHAnsi"/>
          <w:b/>
          <w:sz w:val="20"/>
          <w:szCs w:val="20"/>
          <w:shd w:val="clear" w:color="auto" w:fill="FFFFFF"/>
        </w:rPr>
      </w:pPr>
      <w:r w:rsidRPr="002E431C">
        <w:rPr>
          <w:rFonts w:asciiTheme="minorHAnsi" w:eastAsia="Times New Roman" w:hAnsiTheme="minorHAnsi" w:cstheme="minorHAnsi"/>
          <w:b/>
          <w:sz w:val="20"/>
          <w:szCs w:val="20"/>
          <w:shd w:val="clear" w:color="auto" w:fill="FFFFFF"/>
        </w:rPr>
        <w:t>Α) Καταλληλότητα</w:t>
      </w:r>
    </w:p>
    <w:p w:rsidR="000C5A3F" w:rsidRDefault="002E431C" w:rsidP="00E26444">
      <w:pPr>
        <w:pStyle w:val="a7"/>
        <w:spacing w:after="0" w:line="240" w:lineRule="auto"/>
        <w:ind w:left="0"/>
        <w:jc w:val="both"/>
        <w:rPr>
          <w:rFonts w:asciiTheme="minorHAnsi" w:hAnsiTheme="minorHAnsi" w:cstheme="minorHAnsi"/>
          <w:sz w:val="20"/>
          <w:szCs w:val="20"/>
        </w:rPr>
      </w:pPr>
      <w:r w:rsidRPr="002E431C">
        <w:rPr>
          <w:rFonts w:asciiTheme="minorHAnsi" w:hAnsiTheme="minorHAnsi" w:cstheme="minorHAnsi"/>
          <w:sz w:val="20"/>
          <w:szCs w:val="20"/>
        </w:rPr>
        <w:t xml:space="preserve">Οι οικονομικοί φορείς που συμμετέχουν στη διαδικασία σύναψης της παρούσας σύμβασης απαιτείται να ασκούν επαγγελματική δραστηριότητα συναφή με το αντικείμενο της </w:t>
      </w:r>
      <w:r w:rsidR="000C5A3F">
        <w:rPr>
          <w:rFonts w:asciiTheme="minorHAnsi" w:hAnsiTheme="minorHAnsi" w:cstheme="minorHAnsi"/>
          <w:sz w:val="20"/>
          <w:szCs w:val="20"/>
        </w:rPr>
        <w:t>σύμβασης</w:t>
      </w:r>
      <w:r w:rsidRPr="002E431C">
        <w:rPr>
          <w:rFonts w:asciiTheme="minorHAnsi" w:hAnsiTheme="minorHAnsi" w:cstheme="minorHAnsi"/>
          <w:sz w:val="20"/>
          <w:szCs w:val="20"/>
        </w:rPr>
        <w:t xml:space="preserve">. Οι οικονομικοί φορείς που είναι εγκατεστημένοι σε κράτος μέλος της Ευρωπαϊκής Ένωσης απαιτείται να είναι εγγεγραμμένοι σε ένα από τα επαγγελματικά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r w:rsidR="000C5A3F" w:rsidRPr="004572F3">
        <w:rPr>
          <w:rFonts w:asciiTheme="minorHAnsi" w:hAnsiTheme="minorHAnsi" w:cstheme="minorHAnsi"/>
          <w:sz w:val="20"/>
          <w:szCs w:val="20"/>
        </w:rPr>
        <w:t>Εφόσον οι οικονομικοί φορείς απαιτείται να διαθέτουν ειδική έγκριση ή να είναι μέλη συγκεκριμένου οργανισμού για να μπορούν να παράσχουν τη σχετική υπηρεσία στη χώρα καταγωγής τους, η αναθέτουσα αρχή μπορεί να τους ζητεί να αποδείξουν ότι διαθέτουν την έγκριση αυτή ή ότι εί</w:t>
      </w:r>
      <w:r w:rsidR="000C5A3F">
        <w:rPr>
          <w:rFonts w:asciiTheme="minorHAnsi" w:hAnsiTheme="minorHAnsi" w:cstheme="minorHAnsi"/>
          <w:sz w:val="20"/>
          <w:szCs w:val="20"/>
        </w:rPr>
        <w:t>ναι μέλη του εν λόγω οργανισμού</w:t>
      </w:r>
      <w:r w:rsidR="000C5A3F" w:rsidRPr="004572F3">
        <w:rPr>
          <w:rFonts w:asciiTheme="minorHAnsi" w:hAnsiTheme="minorHAnsi" w:cstheme="minorHAnsi"/>
          <w:sz w:val="20"/>
          <w:szCs w:val="20"/>
        </w:rPr>
        <w:t xml:space="preserve"> ή να τους καλέσει να προβούν σε ένορκη δήλωση ενώπιον συμβολαιογράφου σχετικά με την άσκηση του συγκεκριμένου επαγγέλματος</w:t>
      </w:r>
      <w:r w:rsidR="000C5A3F">
        <w:rPr>
          <w:rFonts w:asciiTheme="minorHAnsi" w:hAnsiTheme="minorHAnsi" w:cstheme="minorHAnsi"/>
          <w:sz w:val="20"/>
          <w:szCs w:val="20"/>
        </w:rPr>
        <w:t xml:space="preserve">. </w:t>
      </w:r>
    </w:p>
    <w:p w:rsidR="002E431C" w:rsidRDefault="002E431C" w:rsidP="00E26444">
      <w:pPr>
        <w:pStyle w:val="a7"/>
        <w:spacing w:after="0" w:line="240" w:lineRule="auto"/>
        <w:ind w:left="0"/>
        <w:jc w:val="both"/>
        <w:rPr>
          <w:rFonts w:asciiTheme="minorHAnsi" w:hAnsiTheme="minorHAnsi" w:cstheme="minorHAnsi"/>
          <w:sz w:val="20"/>
          <w:szCs w:val="20"/>
        </w:rPr>
      </w:pPr>
      <w:r w:rsidRPr="002E431C">
        <w:rPr>
          <w:rFonts w:asciiTheme="minorHAnsi" w:hAnsiTheme="minorHAnsi" w:cstheme="minorHAnsi"/>
          <w:sz w:val="20"/>
          <w:szCs w:val="20"/>
        </w:rPr>
        <w:t>Στην περίπτωση οικονομικών φορέ</w:t>
      </w:r>
      <w:r w:rsidR="00635596">
        <w:rPr>
          <w:rFonts w:asciiTheme="minorHAnsi" w:hAnsiTheme="minorHAnsi" w:cstheme="minorHAnsi"/>
          <w:sz w:val="20"/>
          <w:szCs w:val="20"/>
        </w:rPr>
        <w:t>ων εγκατεστημένων σε κράτος μέλο</w:t>
      </w:r>
      <w:r w:rsidRPr="002E431C">
        <w:rPr>
          <w:rFonts w:asciiTheme="minorHAnsi" w:hAnsiTheme="minorHAnsi" w:cstheme="minorHAnsi"/>
          <w:sz w:val="20"/>
          <w:szCs w:val="20"/>
        </w:rPr>
        <w:t xml:space="preserve">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Οι εγκατεστημένοι στην Ελλάδα οικονομικοί φορείς απαιτείται να είναι εγγεγραμμένοι στο οικείο </w:t>
      </w:r>
      <w:r w:rsidR="000C5A3F">
        <w:rPr>
          <w:rFonts w:asciiTheme="minorHAnsi" w:hAnsiTheme="minorHAnsi" w:cstheme="minorHAnsi"/>
          <w:sz w:val="20"/>
          <w:szCs w:val="20"/>
        </w:rPr>
        <w:t>Επαγγελματικό Μητρώο</w:t>
      </w:r>
      <w:r w:rsidR="000C5A3F">
        <w:rPr>
          <w:bCs/>
          <w:color w:val="000000"/>
          <w:sz w:val="20"/>
          <w:szCs w:val="20"/>
        </w:rPr>
        <w:t xml:space="preserve"> </w:t>
      </w:r>
      <w:r w:rsidR="000C5A3F" w:rsidRPr="004572F3">
        <w:rPr>
          <w:bCs/>
          <w:color w:val="000000"/>
          <w:sz w:val="20"/>
          <w:szCs w:val="20"/>
        </w:rPr>
        <w:t>εφόσον, κατά την κείμενη νομοθεσία, απαιτείται η εγγραφή τους για την υπό ανάθεση υπηρεσία</w:t>
      </w:r>
      <w:r w:rsidR="000C5A3F">
        <w:rPr>
          <w:bCs/>
          <w:color w:val="000000"/>
          <w:sz w:val="20"/>
          <w:szCs w:val="20"/>
        </w:rPr>
        <w:t>.</w:t>
      </w:r>
      <w:r w:rsidRPr="002E431C">
        <w:rPr>
          <w:rFonts w:asciiTheme="minorHAnsi" w:hAnsiTheme="minorHAnsi" w:cstheme="minorHAnsi"/>
          <w:sz w:val="20"/>
          <w:szCs w:val="20"/>
        </w:rPr>
        <w:t xml:space="preserve"> </w:t>
      </w:r>
    </w:p>
    <w:p w:rsidR="00E26444" w:rsidRPr="008A791F" w:rsidRDefault="00E26444" w:rsidP="00E26444">
      <w:pPr>
        <w:jc w:val="both"/>
        <w:rPr>
          <w:sz w:val="20"/>
          <w:szCs w:val="20"/>
          <w:lang w:eastAsia="zh-CN"/>
        </w:rPr>
      </w:pPr>
      <w:r w:rsidRPr="00E83744">
        <w:rPr>
          <w:sz w:val="20"/>
          <w:szCs w:val="20"/>
          <w:lang w:eastAsia="zh-CN"/>
        </w:rPr>
        <w:t xml:space="preserve">Στην περίπτωση ένωσης οικονομικών φορέων η παραπάνω απαίτηση θα πρέπει να καλύπτεται από όλα τα μέλη της ένωσης.  </w:t>
      </w:r>
    </w:p>
    <w:p w:rsidR="00CF476D" w:rsidRDefault="00CF476D" w:rsidP="00CF476D">
      <w:pPr>
        <w:spacing w:after="0" w:line="240" w:lineRule="auto"/>
        <w:contextualSpacing/>
        <w:jc w:val="both"/>
        <w:rPr>
          <w:rFonts w:asciiTheme="minorHAnsi" w:eastAsia="Times New Roman" w:hAnsiTheme="minorHAnsi" w:cstheme="minorHAnsi"/>
          <w:b/>
          <w:sz w:val="20"/>
          <w:szCs w:val="20"/>
          <w:shd w:val="clear" w:color="auto" w:fill="FFFFFF"/>
        </w:rPr>
      </w:pPr>
      <w:r w:rsidRPr="005C10AD">
        <w:rPr>
          <w:rFonts w:asciiTheme="minorHAnsi" w:eastAsia="Times New Roman" w:hAnsiTheme="minorHAnsi" w:cstheme="minorHAnsi"/>
          <w:b/>
          <w:sz w:val="20"/>
          <w:szCs w:val="20"/>
          <w:shd w:val="clear" w:color="auto" w:fill="FFFFFF"/>
        </w:rPr>
        <w:t>Β) Τεχνική και Επαγγελματική Ικανότητα</w:t>
      </w:r>
    </w:p>
    <w:p w:rsidR="00CF476D" w:rsidRPr="004353E8" w:rsidRDefault="00CF476D" w:rsidP="00CF476D">
      <w:pPr>
        <w:jc w:val="both"/>
        <w:rPr>
          <w:sz w:val="20"/>
          <w:szCs w:val="20"/>
          <w:lang w:eastAsia="zh-CN"/>
        </w:rPr>
      </w:pPr>
      <w:r w:rsidRPr="004353E8">
        <w:rPr>
          <w:sz w:val="20"/>
          <w:szCs w:val="20"/>
          <w:lang w:eastAsia="zh-CN"/>
        </w:rPr>
        <w:t>Όσον αφορά στην τεχνική και επαγγελματική ικανότητα για την παρούσα διαδικασία σύναψης σύμβασης, οι οικονομικοί φορείς απαιτείται:</w:t>
      </w:r>
    </w:p>
    <w:p w:rsidR="00A322B2" w:rsidRPr="004353E8" w:rsidRDefault="00A322B2" w:rsidP="00A322B2">
      <w:pPr>
        <w:spacing w:line="240" w:lineRule="auto"/>
        <w:contextualSpacing/>
        <w:jc w:val="both"/>
        <w:rPr>
          <w:sz w:val="20"/>
          <w:szCs w:val="20"/>
          <w:lang w:eastAsia="zh-CN"/>
        </w:rPr>
      </w:pPr>
      <w:r w:rsidRPr="004353E8">
        <w:rPr>
          <w:rFonts w:asciiTheme="minorHAnsi" w:eastAsia="Times New Roman" w:hAnsiTheme="minorHAnsi" w:cstheme="minorHAnsi"/>
          <w:sz w:val="20"/>
          <w:szCs w:val="20"/>
          <w:shd w:val="clear" w:color="auto" w:fill="FFFFFF"/>
        </w:rPr>
        <w:t>α) Να έχουν αποδεδειγμένη εμπειρία κ</w:t>
      </w:r>
      <w:r w:rsidR="006426D6" w:rsidRPr="004353E8">
        <w:rPr>
          <w:rFonts w:asciiTheme="minorHAnsi" w:eastAsia="Times New Roman" w:hAnsiTheme="minorHAnsi" w:cstheme="minorHAnsi"/>
          <w:sz w:val="20"/>
          <w:szCs w:val="20"/>
          <w:shd w:val="clear" w:color="auto" w:fill="FFFFFF"/>
        </w:rPr>
        <w:t>αι γνώσεις στην ανάπτυξη συστημάτων διαχείρισης εγγράφων, ροής εγγράφων, ηλεκτρονικής διεκπεραίωσης και ηλεκτρονικού ταχυδρομείου</w:t>
      </w:r>
      <w:r w:rsidRPr="004353E8">
        <w:rPr>
          <w:rFonts w:asciiTheme="minorHAnsi" w:eastAsia="Times New Roman" w:hAnsiTheme="minorHAnsi" w:cstheme="minorHAnsi"/>
          <w:sz w:val="20"/>
          <w:szCs w:val="20"/>
          <w:shd w:val="clear" w:color="auto" w:fill="FFFFFF"/>
        </w:rPr>
        <w:t xml:space="preserve">. </w:t>
      </w:r>
      <w:r w:rsidRPr="004353E8">
        <w:rPr>
          <w:sz w:val="20"/>
          <w:szCs w:val="20"/>
          <w:lang w:eastAsia="zh-CN"/>
        </w:rPr>
        <w:t xml:space="preserve">Η εμπειρία αυτή θα αποδεικνύεται με την παροχή καταλόγου συναφών υπηρεσιών σε εταιρείες ή οργανισμούς του ιδιωτικού ή του δημόσιου τομέα. Ειδικότερα, θα πρέπει να έχουν πραγματοποιήσει ένα </w:t>
      </w:r>
      <w:r w:rsidR="005C10AD">
        <w:rPr>
          <w:sz w:val="20"/>
          <w:szCs w:val="20"/>
          <w:lang w:eastAsia="zh-CN"/>
        </w:rPr>
        <w:t xml:space="preserve">(1) </w:t>
      </w:r>
      <w:r w:rsidRPr="004353E8">
        <w:rPr>
          <w:sz w:val="20"/>
          <w:szCs w:val="20"/>
          <w:lang w:eastAsia="zh-CN"/>
        </w:rPr>
        <w:t>τουλάχιστον αντίστοιχο έργο ανάπτυξης ή συντήρησης τα τελευταία τρία (3) χρόνια.</w:t>
      </w:r>
      <w:r w:rsidR="00300279">
        <w:rPr>
          <w:sz w:val="20"/>
          <w:szCs w:val="20"/>
          <w:lang w:eastAsia="zh-CN"/>
        </w:rPr>
        <w:t xml:space="preserve"> Ως αντίστοιχο θεωρείται έργο που χρησιμοποιεί το λογισμικό </w:t>
      </w:r>
      <w:r w:rsidR="00202F99">
        <w:rPr>
          <w:sz w:val="20"/>
          <w:szCs w:val="20"/>
          <w:lang w:eastAsia="zh-CN"/>
        </w:rPr>
        <w:t>που αναφέρεται στον Πίνακα Λογισμικού Έργου που συνοδεύει τις τεχνικές προδιαγραφές.</w:t>
      </w:r>
    </w:p>
    <w:p w:rsidR="00710105" w:rsidRPr="004353E8" w:rsidRDefault="005B724D" w:rsidP="00A322B2">
      <w:pPr>
        <w:spacing w:line="240" w:lineRule="auto"/>
        <w:contextualSpacing/>
        <w:jc w:val="both"/>
        <w:rPr>
          <w:sz w:val="20"/>
          <w:szCs w:val="20"/>
          <w:lang w:eastAsia="zh-CN"/>
        </w:rPr>
      </w:pPr>
      <w:r w:rsidRPr="004353E8">
        <w:rPr>
          <w:sz w:val="20"/>
          <w:szCs w:val="20"/>
          <w:lang w:eastAsia="zh-CN"/>
        </w:rPr>
        <w:t xml:space="preserve">β) </w:t>
      </w:r>
      <w:r w:rsidR="00533935" w:rsidRPr="004353E8">
        <w:rPr>
          <w:sz w:val="20"/>
          <w:szCs w:val="20"/>
          <w:lang w:eastAsia="zh-CN"/>
        </w:rPr>
        <w:t>Να διαθέτ</w:t>
      </w:r>
      <w:r w:rsidR="004353E8" w:rsidRPr="004353E8">
        <w:rPr>
          <w:sz w:val="20"/>
          <w:szCs w:val="20"/>
          <w:lang w:eastAsia="zh-CN"/>
        </w:rPr>
        <w:t>ουν</w:t>
      </w:r>
      <w:r w:rsidR="00533935" w:rsidRPr="004353E8">
        <w:rPr>
          <w:sz w:val="20"/>
          <w:szCs w:val="20"/>
          <w:lang w:eastAsia="zh-CN"/>
        </w:rPr>
        <w:t xml:space="preserve"> την κατάλληλη </w:t>
      </w:r>
      <w:r w:rsidR="004353E8" w:rsidRPr="004353E8">
        <w:rPr>
          <w:sz w:val="20"/>
          <w:szCs w:val="20"/>
          <w:lang w:eastAsia="zh-CN"/>
        </w:rPr>
        <w:t>οργανωτική δομή και μέσα με τα οποία να είναι ικανοί να ανταπεξέλθουν πλήρως, άρτια, έγκαιρα και ολοκληρωμένα στις απαιτήσεις του υπό ανάθεση έργου. Ειδικότερα, να διαθέτουν</w:t>
      </w:r>
      <w:r w:rsidR="00533935" w:rsidRPr="004353E8">
        <w:rPr>
          <w:sz w:val="20"/>
          <w:szCs w:val="20"/>
          <w:lang w:eastAsia="zh-CN"/>
        </w:rPr>
        <w:t xml:space="preserve"> σύγχρονο Γραφείο Υποστήριξης (</w:t>
      </w:r>
      <w:proofErr w:type="spellStart"/>
      <w:r w:rsidR="00533935" w:rsidRPr="004353E8">
        <w:rPr>
          <w:sz w:val="20"/>
          <w:szCs w:val="20"/>
          <w:lang w:val="en-US" w:eastAsia="zh-CN"/>
        </w:rPr>
        <w:t>HelpDesk</w:t>
      </w:r>
      <w:proofErr w:type="spellEnd"/>
      <w:r w:rsidR="00533935" w:rsidRPr="004353E8">
        <w:rPr>
          <w:sz w:val="20"/>
          <w:szCs w:val="20"/>
          <w:lang w:eastAsia="zh-CN"/>
        </w:rPr>
        <w:t>) το οποίο να είναι διαθέσιμο στην Υπηρεσία για την τεχνική υποστήριξη του πληροφοριακού συστήματος</w:t>
      </w:r>
      <w:r w:rsidR="004353E8" w:rsidRPr="004353E8">
        <w:rPr>
          <w:sz w:val="20"/>
          <w:szCs w:val="20"/>
          <w:lang w:eastAsia="zh-CN"/>
        </w:rPr>
        <w:t xml:space="preserve"> σε κανονικές ώρες κάλυψης.</w:t>
      </w:r>
    </w:p>
    <w:p w:rsidR="00A322B2" w:rsidRDefault="00710105" w:rsidP="00A322B2">
      <w:pPr>
        <w:spacing w:line="240" w:lineRule="auto"/>
        <w:contextualSpacing/>
        <w:jc w:val="both"/>
        <w:rPr>
          <w:sz w:val="20"/>
          <w:szCs w:val="20"/>
          <w:lang w:eastAsia="zh-CN"/>
        </w:rPr>
      </w:pPr>
      <w:r w:rsidRPr="004353E8">
        <w:rPr>
          <w:sz w:val="20"/>
          <w:szCs w:val="20"/>
          <w:lang w:eastAsia="zh-CN"/>
        </w:rPr>
        <w:t xml:space="preserve">γ) Να διαθέτουν οργανωμένο τμήμα εξυπηρέτησης αποτελούμενο από άρτια καταρτισμένο προσωπικό, που θα διατεθεί στην εκτέλεση της σύμβασης </w:t>
      </w:r>
      <w:r w:rsidR="00202F99">
        <w:rPr>
          <w:sz w:val="20"/>
          <w:szCs w:val="20"/>
          <w:lang w:eastAsia="zh-CN"/>
        </w:rPr>
        <w:t>.</w:t>
      </w:r>
    </w:p>
    <w:p w:rsidR="00963F31" w:rsidRDefault="00963F31" w:rsidP="00A322B2">
      <w:pPr>
        <w:spacing w:line="240" w:lineRule="auto"/>
        <w:contextualSpacing/>
        <w:jc w:val="both"/>
        <w:rPr>
          <w:sz w:val="20"/>
          <w:szCs w:val="20"/>
          <w:lang w:eastAsia="zh-CN"/>
        </w:rPr>
      </w:pPr>
      <w:r>
        <w:rPr>
          <w:sz w:val="20"/>
          <w:szCs w:val="20"/>
          <w:lang w:eastAsia="zh-CN"/>
        </w:rPr>
        <w:t>Στην περίπτωση ένωσης οικονομικών φορέων η παραπάνω απαίτηση θα πρέπει να καλύπτεται από όλα τα μέλη της ένωσης.</w:t>
      </w:r>
    </w:p>
    <w:p w:rsidR="00B63E2E" w:rsidRPr="004353E8" w:rsidRDefault="00B63E2E" w:rsidP="00A322B2">
      <w:pPr>
        <w:spacing w:line="240" w:lineRule="auto"/>
        <w:contextualSpacing/>
        <w:jc w:val="both"/>
        <w:rPr>
          <w:sz w:val="20"/>
          <w:szCs w:val="20"/>
          <w:lang w:eastAsia="zh-CN"/>
        </w:rPr>
      </w:pPr>
      <w:r>
        <w:rPr>
          <w:sz w:val="20"/>
          <w:szCs w:val="20"/>
          <w:lang w:eastAsia="zh-CN"/>
        </w:rPr>
        <w:t xml:space="preserve">δ) Να διαθέτουν ομάδα έργου η οποία θα αποτελείται </w:t>
      </w:r>
      <w:proofErr w:type="spellStart"/>
      <w:r>
        <w:rPr>
          <w:sz w:val="20"/>
          <w:szCs w:val="20"/>
          <w:lang w:eastAsia="zh-CN"/>
        </w:rPr>
        <w:t>κατ΄</w:t>
      </w:r>
      <w:proofErr w:type="spellEnd"/>
      <w:r>
        <w:rPr>
          <w:sz w:val="20"/>
          <w:szCs w:val="20"/>
          <w:lang w:eastAsia="zh-CN"/>
        </w:rPr>
        <w:t xml:space="preserve"> ελάχιστο από τρία (3) μέλη.</w:t>
      </w:r>
    </w:p>
    <w:p w:rsidR="006A26FC" w:rsidRDefault="00B63E2E" w:rsidP="006A26FC">
      <w:pPr>
        <w:spacing w:after="0"/>
        <w:jc w:val="both"/>
        <w:rPr>
          <w:sz w:val="20"/>
          <w:szCs w:val="20"/>
          <w:lang w:eastAsia="zh-CN"/>
        </w:rPr>
      </w:pPr>
      <w:r>
        <w:rPr>
          <w:sz w:val="20"/>
          <w:szCs w:val="20"/>
          <w:lang w:eastAsia="zh-CN"/>
        </w:rPr>
        <w:t>ε</w:t>
      </w:r>
      <w:r w:rsidR="006A26FC">
        <w:rPr>
          <w:sz w:val="20"/>
          <w:szCs w:val="20"/>
          <w:lang w:eastAsia="zh-CN"/>
        </w:rPr>
        <w:t>)</w:t>
      </w:r>
      <w:r w:rsidR="00202F99">
        <w:rPr>
          <w:sz w:val="20"/>
          <w:szCs w:val="20"/>
          <w:lang w:eastAsia="zh-CN"/>
        </w:rPr>
        <w:t xml:space="preserve"> </w:t>
      </w:r>
      <w:r w:rsidR="006A26FC">
        <w:rPr>
          <w:sz w:val="20"/>
          <w:szCs w:val="20"/>
          <w:lang w:eastAsia="zh-CN"/>
        </w:rPr>
        <w:t>Να διαθέτουν το κατάλληλο προσωπικό</w:t>
      </w:r>
      <w:r w:rsidR="00202F99">
        <w:rPr>
          <w:sz w:val="20"/>
          <w:szCs w:val="20"/>
          <w:lang w:eastAsia="zh-CN"/>
        </w:rPr>
        <w:t xml:space="preserve"> </w:t>
      </w:r>
      <w:r w:rsidR="006A26FC">
        <w:rPr>
          <w:sz w:val="20"/>
          <w:szCs w:val="20"/>
          <w:lang w:eastAsia="zh-CN"/>
        </w:rPr>
        <w:t xml:space="preserve"> για την υλοποίηση του έργου</w:t>
      </w:r>
      <w:r w:rsidR="00202F99">
        <w:rPr>
          <w:sz w:val="20"/>
          <w:szCs w:val="20"/>
          <w:lang w:eastAsia="zh-CN"/>
        </w:rPr>
        <w:t>, εκπαιδευτικής κατηγορίας ΠΕ/ΤΕ</w:t>
      </w:r>
      <w:r w:rsidR="006A26FC">
        <w:rPr>
          <w:sz w:val="20"/>
          <w:szCs w:val="20"/>
          <w:lang w:eastAsia="zh-CN"/>
        </w:rPr>
        <w:t xml:space="preserve">. </w:t>
      </w:r>
      <w:r w:rsidR="00202F99">
        <w:rPr>
          <w:sz w:val="20"/>
          <w:szCs w:val="20"/>
          <w:lang w:eastAsia="zh-CN"/>
        </w:rPr>
        <w:t>Το προσόν αυτό είναι απαραίτητο για όλα τα μέλη της Ομάδας Έργου</w:t>
      </w:r>
      <w:r w:rsidR="006A26FC">
        <w:rPr>
          <w:sz w:val="20"/>
          <w:szCs w:val="20"/>
          <w:lang w:eastAsia="zh-CN"/>
        </w:rPr>
        <w:t xml:space="preserve"> και τους Υπευθύνους της.</w:t>
      </w:r>
    </w:p>
    <w:p w:rsidR="006A26FC" w:rsidRDefault="006A26FC" w:rsidP="006A26FC">
      <w:pPr>
        <w:spacing w:after="0"/>
        <w:jc w:val="both"/>
        <w:rPr>
          <w:sz w:val="20"/>
          <w:szCs w:val="20"/>
          <w:lang w:eastAsia="zh-CN"/>
        </w:rPr>
      </w:pPr>
      <w:r>
        <w:rPr>
          <w:sz w:val="20"/>
          <w:szCs w:val="20"/>
          <w:lang w:eastAsia="zh-CN"/>
        </w:rPr>
        <w:t>Ειδικότερα, οι υποψήφιοι θα πρέπει να συμπεριλάβουν στην Ομάδα έργου τα ακόλουθα στελέχη που αντίστοιχα θα πρέπει να διαθέτουν τη σχετική με το έργο εμπειρία:</w:t>
      </w:r>
    </w:p>
    <w:p w:rsidR="006A26FC" w:rsidRDefault="00380AD3" w:rsidP="006A26FC">
      <w:pPr>
        <w:spacing w:after="0"/>
        <w:jc w:val="both"/>
        <w:rPr>
          <w:sz w:val="20"/>
          <w:szCs w:val="20"/>
          <w:lang w:eastAsia="zh-CN"/>
        </w:rPr>
      </w:pPr>
      <w:r>
        <w:rPr>
          <w:sz w:val="20"/>
          <w:szCs w:val="20"/>
          <w:lang w:eastAsia="zh-CN"/>
        </w:rPr>
        <w:t>- Υπεύθυνος Έργου</w:t>
      </w:r>
      <w:r w:rsidR="005C10AD">
        <w:rPr>
          <w:sz w:val="20"/>
          <w:szCs w:val="20"/>
          <w:lang w:eastAsia="zh-CN"/>
        </w:rPr>
        <w:t xml:space="preserve">, κάτοχος ανώτατου τίτλου σπουδών </w:t>
      </w:r>
      <w:r w:rsidR="007962B5">
        <w:rPr>
          <w:sz w:val="20"/>
          <w:szCs w:val="20"/>
          <w:lang w:eastAsia="zh-CN"/>
        </w:rPr>
        <w:t xml:space="preserve">(ΠΕ/ΤΕ) </w:t>
      </w:r>
      <w:r>
        <w:rPr>
          <w:sz w:val="20"/>
          <w:szCs w:val="20"/>
          <w:lang w:eastAsia="zh-CN"/>
        </w:rPr>
        <w:t>στον τομέα της π</w:t>
      </w:r>
      <w:r w:rsidR="006A26FC">
        <w:rPr>
          <w:sz w:val="20"/>
          <w:szCs w:val="20"/>
          <w:lang w:eastAsia="zh-CN"/>
        </w:rPr>
        <w:t>ληροφο</w:t>
      </w:r>
      <w:r>
        <w:rPr>
          <w:sz w:val="20"/>
          <w:szCs w:val="20"/>
          <w:lang w:eastAsia="zh-CN"/>
        </w:rPr>
        <w:t xml:space="preserve">ρικής </w:t>
      </w:r>
      <w:r w:rsidR="006A26FC">
        <w:rPr>
          <w:sz w:val="20"/>
          <w:szCs w:val="20"/>
          <w:lang w:eastAsia="zh-CN"/>
        </w:rPr>
        <w:t xml:space="preserve">ή διοίκησης </w:t>
      </w:r>
      <w:r>
        <w:rPr>
          <w:sz w:val="20"/>
          <w:szCs w:val="20"/>
          <w:lang w:eastAsia="zh-CN"/>
        </w:rPr>
        <w:t>επιχειρήσεων ή έργων με  6ετή τουλάχιστον εμπειρία σε</w:t>
      </w:r>
      <w:r w:rsidR="00EE13F4">
        <w:rPr>
          <w:sz w:val="20"/>
          <w:szCs w:val="20"/>
          <w:lang w:eastAsia="zh-CN"/>
        </w:rPr>
        <w:t xml:space="preserve"> </w:t>
      </w:r>
      <w:r>
        <w:rPr>
          <w:sz w:val="20"/>
          <w:szCs w:val="20"/>
          <w:lang w:eastAsia="zh-CN"/>
        </w:rPr>
        <w:t>θέματα διαχείρισης έργων ανάπτυξης και συντήρησης πληροφοριακών συστημάτων.</w:t>
      </w:r>
    </w:p>
    <w:p w:rsidR="00380AD3" w:rsidRPr="008A791F" w:rsidRDefault="00380AD3" w:rsidP="006A26FC">
      <w:pPr>
        <w:spacing w:after="0"/>
        <w:jc w:val="both"/>
        <w:rPr>
          <w:sz w:val="20"/>
          <w:szCs w:val="20"/>
          <w:lang w:eastAsia="zh-CN"/>
        </w:rPr>
      </w:pPr>
      <w:r>
        <w:rPr>
          <w:sz w:val="20"/>
          <w:szCs w:val="20"/>
          <w:lang w:eastAsia="zh-CN"/>
        </w:rPr>
        <w:t>- Αναπληρωτής Υπεύθυνο</w:t>
      </w:r>
      <w:r w:rsidR="007962B5">
        <w:rPr>
          <w:sz w:val="20"/>
          <w:szCs w:val="20"/>
          <w:lang w:eastAsia="zh-CN"/>
        </w:rPr>
        <w:t>υ Έργου, κάτοχος ανώτατου τίτλου σπουδών</w:t>
      </w:r>
      <w:r>
        <w:rPr>
          <w:sz w:val="20"/>
          <w:szCs w:val="20"/>
          <w:lang w:eastAsia="zh-CN"/>
        </w:rPr>
        <w:t xml:space="preserve"> (ΠΕ/ΤΕ) στον τομέα της πληροφορικής και με 3ετή τουλάχιστον εμπειρία σε θέματα διαχείρισης έργων ανάπτυξης και συντήρησης πληροφοριακών συστημάτων.</w:t>
      </w:r>
    </w:p>
    <w:p w:rsidR="00710105" w:rsidRPr="008E696B" w:rsidRDefault="00710105" w:rsidP="00A322B2">
      <w:pPr>
        <w:spacing w:line="240" w:lineRule="auto"/>
        <w:contextualSpacing/>
        <w:jc w:val="both"/>
        <w:rPr>
          <w:b/>
          <w:sz w:val="20"/>
          <w:szCs w:val="20"/>
          <w:lang w:eastAsia="zh-CN"/>
        </w:rPr>
      </w:pPr>
      <w:r w:rsidRPr="008E696B">
        <w:rPr>
          <w:b/>
          <w:sz w:val="20"/>
          <w:szCs w:val="20"/>
          <w:lang w:eastAsia="zh-CN"/>
        </w:rPr>
        <w:t>Γ) Πρότυπα Διασφάλισης Ποιότητας</w:t>
      </w:r>
      <w:r w:rsidR="008E696B" w:rsidRPr="008E696B">
        <w:rPr>
          <w:b/>
          <w:sz w:val="20"/>
          <w:szCs w:val="20"/>
          <w:lang w:eastAsia="zh-CN"/>
        </w:rPr>
        <w:t xml:space="preserve"> </w:t>
      </w:r>
    </w:p>
    <w:p w:rsidR="00E26444" w:rsidRDefault="00E26444" w:rsidP="008E696B">
      <w:pPr>
        <w:spacing w:line="240" w:lineRule="auto"/>
        <w:contextualSpacing/>
        <w:jc w:val="both"/>
        <w:rPr>
          <w:sz w:val="20"/>
          <w:szCs w:val="20"/>
          <w:lang w:eastAsia="zh-CN"/>
        </w:rPr>
      </w:pPr>
      <w:r w:rsidRPr="008E696B">
        <w:rPr>
          <w:sz w:val="20"/>
          <w:szCs w:val="20"/>
          <w:lang w:eastAsia="zh-CN"/>
        </w:rPr>
        <w:t xml:space="preserve">Οι οικονομικοί φορείς για την παρούσα διαδικασία σύναψης σύμβασης οφείλουν να διαθέτουν </w:t>
      </w:r>
      <w:r w:rsidR="008E696B" w:rsidRPr="008E696B">
        <w:rPr>
          <w:sz w:val="20"/>
          <w:szCs w:val="20"/>
          <w:lang w:eastAsia="zh-CN"/>
        </w:rPr>
        <w:t xml:space="preserve">σε ισχύ </w:t>
      </w:r>
      <w:r w:rsidR="007962B5">
        <w:rPr>
          <w:sz w:val="20"/>
          <w:szCs w:val="20"/>
          <w:lang w:eastAsia="zh-CN"/>
        </w:rPr>
        <w:t>σ</w:t>
      </w:r>
      <w:r w:rsidR="00300E71">
        <w:rPr>
          <w:sz w:val="20"/>
          <w:szCs w:val="20"/>
          <w:lang w:eastAsia="zh-CN"/>
        </w:rPr>
        <w:t>χετικό</w:t>
      </w:r>
      <w:r w:rsidRPr="008E696B">
        <w:rPr>
          <w:sz w:val="20"/>
          <w:szCs w:val="20"/>
          <w:lang w:eastAsia="zh-CN"/>
        </w:rPr>
        <w:t xml:space="preserve"> πιστοποιητικό για τη </w:t>
      </w:r>
      <w:r w:rsidR="008E696B" w:rsidRPr="008E696B">
        <w:rPr>
          <w:sz w:val="20"/>
          <w:szCs w:val="20"/>
          <w:lang w:eastAsia="zh-CN"/>
        </w:rPr>
        <w:t xml:space="preserve">Διαχείριση Ποιότητας </w:t>
      </w:r>
      <w:r w:rsidRPr="008E696B">
        <w:rPr>
          <w:sz w:val="20"/>
          <w:szCs w:val="20"/>
          <w:lang w:val="en-US" w:eastAsia="zh-CN"/>
        </w:rPr>
        <w:t>ISO</w:t>
      </w:r>
      <w:r w:rsidR="008E696B" w:rsidRPr="008E696B">
        <w:rPr>
          <w:sz w:val="20"/>
          <w:szCs w:val="20"/>
          <w:lang w:eastAsia="zh-CN"/>
        </w:rPr>
        <w:t xml:space="preserve"> 9001</w:t>
      </w:r>
      <w:r w:rsidR="007962B5">
        <w:rPr>
          <w:sz w:val="20"/>
          <w:szCs w:val="20"/>
          <w:lang w:eastAsia="zh-CN"/>
        </w:rPr>
        <w:t>:2015</w:t>
      </w:r>
      <w:r w:rsidRPr="008E696B">
        <w:rPr>
          <w:sz w:val="20"/>
          <w:szCs w:val="20"/>
          <w:lang w:eastAsia="zh-CN"/>
        </w:rPr>
        <w:t xml:space="preserve"> ή ισοδύναμο</w:t>
      </w:r>
      <w:r w:rsidR="008E696B">
        <w:rPr>
          <w:sz w:val="20"/>
          <w:szCs w:val="20"/>
          <w:lang w:eastAsia="zh-CN"/>
        </w:rPr>
        <w:t>.</w:t>
      </w:r>
      <w:r w:rsidRPr="00E83744">
        <w:rPr>
          <w:sz w:val="20"/>
          <w:szCs w:val="20"/>
          <w:lang w:eastAsia="zh-CN"/>
        </w:rPr>
        <w:t xml:space="preserve"> </w:t>
      </w:r>
    </w:p>
    <w:p w:rsidR="007962B5" w:rsidRDefault="007962B5" w:rsidP="008E696B">
      <w:pPr>
        <w:spacing w:line="240" w:lineRule="auto"/>
        <w:contextualSpacing/>
        <w:jc w:val="both"/>
        <w:rPr>
          <w:sz w:val="20"/>
          <w:szCs w:val="20"/>
          <w:lang w:eastAsia="zh-CN"/>
        </w:rPr>
      </w:pPr>
      <w:r>
        <w:rPr>
          <w:sz w:val="20"/>
          <w:szCs w:val="20"/>
          <w:lang w:eastAsia="zh-CN"/>
        </w:rPr>
        <w:t>Στην περίπτωση ένωσης οικονομικών φορέων η παραπάνω απαίτηση θα πρέπει να καλύπτεται από όλα τα μέλη της ένωσης.</w:t>
      </w:r>
    </w:p>
    <w:p w:rsidR="002A5EA2" w:rsidRDefault="002A5EA2" w:rsidP="008E696B">
      <w:pPr>
        <w:spacing w:line="240" w:lineRule="auto"/>
        <w:contextualSpacing/>
        <w:jc w:val="both"/>
        <w:rPr>
          <w:b/>
          <w:sz w:val="20"/>
          <w:szCs w:val="20"/>
          <w:lang w:eastAsia="zh-CN"/>
        </w:rPr>
      </w:pPr>
      <w:r w:rsidRPr="002A5EA2">
        <w:rPr>
          <w:b/>
          <w:sz w:val="20"/>
          <w:szCs w:val="20"/>
          <w:lang w:eastAsia="zh-CN"/>
        </w:rPr>
        <w:t>Δ)</w:t>
      </w:r>
      <w:r>
        <w:rPr>
          <w:b/>
          <w:sz w:val="20"/>
          <w:szCs w:val="20"/>
          <w:lang w:eastAsia="zh-CN"/>
        </w:rPr>
        <w:t xml:space="preserve"> Στήριξη στην ικανότητα τρίτων</w:t>
      </w:r>
    </w:p>
    <w:p w:rsidR="002A5EA2" w:rsidRDefault="002A5EA2" w:rsidP="008E696B">
      <w:pPr>
        <w:spacing w:line="240" w:lineRule="auto"/>
        <w:contextualSpacing/>
        <w:jc w:val="both"/>
        <w:rPr>
          <w:sz w:val="20"/>
          <w:szCs w:val="20"/>
          <w:lang w:eastAsia="zh-CN"/>
        </w:rPr>
      </w:pPr>
      <w:r>
        <w:rPr>
          <w:sz w:val="20"/>
          <w:szCs w:val="20"/>
          <w:lang w:eastAsia="zh-CN"/>
        </w:rPr>
        <w:t xml:space="preserve">Οι οικονομικοί φορείς μπορούν όσον αφορά στην τεχνική και επαγγελματική ικανότητα (της παρ. 11.3.2. </w:t>
      </w:r>
      <w:proofErr w:type="spellStart"/>
      <w:r>
        <w:rPr>
          <w:sz w:val="20"/>
          <w:szCs w:val="20"/>
          <w:lang w:eastAsia="zh-CN"/>
        </w:rPr>
        <w:t>περ</w:t>
      </w:r>
      <w:proofErr w:type="spellEnd"/>
      <w:r>
        <w:rPr>
          <w:sz w:val="20"/>
          <w:szCs w:val="20"/>
          <w:lang w:eastAsia="zh-CN"/>
        </w:rPr>
        <w:t>. Β) να στηρίζονται στις ικανότητες άλλων φορέων, ασχέτως της νομικής φύσης των δεσμών τους με αυτούς</w:t>
      </w:r>
      <w:r w:rsidR="002E3F4F">
        <w:rPr>
          <w:rStyle w:val="aa"/>
          <w:sz w:val="20"/>
          <w:szCs w:val="20"/>
          <w:lang w:eastAsia="zh-CN"/>
        </w:rPr>
        <w:footnoteReference w:id="2"/>
      </w:r>
      <w:r>
        <w:rPr>
          <w:sz w:val="20"/>
          <w:szCs w:val="20"/>
          <w:lang w:eastAsia="zh-CN"/>
        </w:rPr>
        <w:t xml:space="preserve">. Στην </w:t>
      </w:r>
      <w:r>
        <w:rPr>
          <w:sz w:val="20"/>
          <w:szCs w:val="20"/>
          <w:lang w:eastAsia="zh-CN"/>
        </w:rPr>
        <w:lastRenderedPageBreak/>
        <w:t xml:space="preserve">περίπτωση αυτή, αποδεικνύουν ότι θα έχουν στη διάθεσή τους </w:t>
      </w:r>
      <w:proofErr w:type="spellStart"/>
      <w:r>
        <w:rPr>
          <w:sz w:val="20"/>
          <w:szCs w:val="20"/>
          <w:lang w:eastAsia="zh-CN"/>
        </w:rPr>
        <w:t>τους</w:t>
      </w:r>
      <w:proofErr w:type="spellEnd"/>
      <w:r>
        <w:rPr>
          <w:sz w:val="20"/>
          <w:szCs w:val="20"/>
          <w:lang w:eastAsia="zh-CN"/>
        </w:rPr>
        <w:t xml:space="preserve"> αναγκαίους πόρους, με την προσκόμιση της σχετικής δέσμευσης των φορέων στην ικανότητα των οποίων στηρίζονται.</w:t>
      </w:r>
    </w:p>
    <w:p w:rsidR="002A5EA2" w:rsidRDefault="002A5EA2" w:rsidP="008E696B">
      <w:pPr>
        <w:spacing w:line="240" w:lineRule="auto"/>
        <w:contextualSpacing/>
        <w:jc w:val="both"/>
        <w:rPr>
          <w:sz w:val="20"/>
          <w:szCs w:val="20"/>
          <w:lang w:eastAsia="zh-CN"/>
        </w:rPr>
      </w:pPr>
      <w:r>
        <w:rPr>
          <w:sz w:val="20"/>
          <w:szCs w:val="20"/>
          <w:lang w:eastAsia="zh-CN"/>
        </w:rPr>
        <w:t xml:space="preserve">Ειδικά, όσον αφορά στα κριτήρια επαγγελματικής </w:t>
      </w:r>
      <w:r w:rsidR="002E3F4F">
        <w:rPr>
          <w:sz w:val="20"/>
          <w:szCs w:val="20"/>
          <w:lang w:eastAsia="zh-CN"/>
        </w:rPr>
        <w:t>ικανότητας</w:t>
      </w:r>
      <w:r>
        <w:rPr>
          <w:sz w:val="20"/>
          <w:szCs w:val="20"/>
          <w:lang w:eastAsia="zh-CN"/>
        </w:rPr>
        <w:t xml:space="preserve"> που σχετίζονται με τους τίτλους σπουδών και τα επαγγελματικά προσόντα που ορίζονται στην περίπτωση </w:t>
      </w:r>
      <w:proofErr w:type="spellStart"/>
      <w:r>
        <w:rPr>
          <w:sz w:val="20"/>
          <w:szCs w:val="20"/>
          <w:lang w:eastAsia="zh-CN"/>
        </w:rPr>
        <w:t>στ΄</w:t>
      </w:r>
      <w:proofErr w:type="spellEnd"/>
      <w:r>
        <w:rPr>
          <w:sz w:val="20"/>
          <w:szCs w:val="20"/>
          <w:lang w:eastAsia="zh-CN"/>
        </w:rPr>
        <w:t xml:space="preserve"> του Μέρους ΙΙ του Παραρτήματος ΧΙΙ του Προσαρτήματος </w:t>
      </w:r>
      <w:proofErr w:type="spellStart"/>
      <w:r>
        <w:rPr>
          <w:sz w:val="20"/>
          <w:szCs w:val="20"/>
          <w:lang w:eastAsia="zh-CN"/>
        </w:rPr>
        <w:t>Α΄του</w:t>
      </w:r>
      <w:proofErr w:type="spellEnd"/>
      <w:r>
        <w:rPr>
          <w:sz w:val="20"/>
          <w:szCs w:val="20"/>
          <w:lang w:eastAsia="zh-CN"/>
        </w:rPr>
        <w:t xml:space="preserve"> ν. 4412/2016 ή με τη σχετική επαγγελματική εμπειρία, οι οικονομικοί φορείς, μπορούν να στηρίζονται στις ικανότητες άλλων φορέων, μόνο, εάν οι τελευταίοι θα εκτελέσουν </w:t>
      </w:r>
      <w:r w:rsidR="002E3F4F">
        <w:rPr>
          <w:sz w:val="20"/>
          <w:szCs w:val="20"/>
          <w:lang w:eastAsia="zh-CN"/>
        </w:rPr>
        <w:t>τις εργασίες ή τις υπηρεσίες για τις οποίες απαιτούνται οι συγκεκριμένες ικανότητες</w:t>
      </w:r>
      <w:r w:rsidR="002E3F4F">
        <w:rPr>
          <w:rStyle w:val="aa"/>
          <w:sz w:val="20"/>
          <w:szCs w:val="20"/>
          <w:lang w:eastAsia="zh-CN"/>
        </w:rPr>
        <w:footnoteReference w:id="3"/>
      </w:r>
      <w:r w:rsidR="002E3F4F">
        <w:rPr>
          <w:sz w:val="20"/>
          <w:szCs w:val="20"/>
          <w:lang w:eastAsia="zh-CN"/>
        </w:rPr>
        <w:t>.</w:t>
      </w:r>
    </w:p>
    <w:p w:rsidR="002E3F4F" w:rsidRPr="002A5EA2" w:rsidRDefault="002E3F4F" w:rsidP="008E696B">
      <w:pPr>
        <w:spacing w:line="240" w:lineRule="auto"/>
        <w:contextualSpacing/>
        <w:jc w:val="both"/>
        <w:rPr>
          <w:sz w:val="20"/>
          <w:szCs w:val="20"/>
          <w:lang w:eastAsia="zh-CN"/>
        </w:rPr>
      </w:pPr>
      <w:r>
        <w:rPr>
          <w:sz w:val="20"/>
          <w:szCs w:val="20"/>
          <w:lang w:eastAsia="zh-CN"/>
        </w:rPr>
        <w:t>Υπό τους ίδιους όρους οι ενώσεις οικονομικών φορέων μπορούν να στηρίζονται στις ικανότητες των συμμετεχόντων στην ένωση ή άλλων φορέων</w:t>
      </w:r>
      <w:r w:rsidR="00A0057E">
        <w:rPr>
          <w:rStyle w:val="aa"/>
          <w:sz w:val="20"/>
          <w:szCs w:val="20"/>
          <w:lang w:eastAsia="zh-CN"/>
        </w:rPr>
        <w:footnoteReference w:id="4"/>
      </w:r>
      <w:r>
        <w:rPr>
          <w:sz w:val="20"/>
          <w:szCs w:val="20"/>
          <w:lang w:eastAsia="zh-CN"/>
        </w:rPr>
        <w:t xml:space="preserve">.   </w:t>
      </w:r>
    </w:p>
    <w:p w:rsidR="00E26444" w:rsidRPr="00E26444" w:rsidRDefault="00E26444" w:rsidP="00E26444">
      <w:pPr>
        <w:pStyle w:val="Default"/>
        <w:jc w:val="both"/>
        <w:rPr>
          <w:rFonts w:asciiTheme="minorHAnsi" w:hAnsiTheme="minorHAnsi" w:cstheme="minorHAnsi"/>
          <w:b/>
          <w:bCs/>
          <w:sz w:val="20"/>
          <w:szCs w:val="20"/>
        </w:rPr>
      </w:pPr>
      <w:r w:rsidRPr="00E26444">
        <w:rPr>
          <w:rFonts w:asciiTheme="minorHAnsi" w:hAnsiTheme="minorHAnsi" w:cstheme="minorHAnsi"/>
          <w:b/>
          <w:sz w:val="20"/>
          <w:szCs w:val="20"/>
        </w:rPr>
        <w:t>11.4</w:t>
      </w:r>
      <w:r w:rsidRPr="00E26444">
        <w:rPr>
          <w:rFonts w:asciiTheme="minorHAnsi" w:hAnsiTheme="minorHAnsi" w:cstheme="minorHAnsi"/>
          <w:sz w:val="20"/>
          <w:szCs w:val="20"/>
        </w:rPr>
        <w:t xml:space="preserve">  </w:t>
      </w:r>
      <w:r w:rsidRPr="00E26444">
        <w:rPr>
          <w:rFonts w:asciiTheme="minorHAnsi" w:hAnsiTheme="minorHAnsi" w:cstheme="minorHAnsi"/>
          <w:b/>
          <w:bCs/>
          <w:sz w:val="20"/>
          <w:szCs w:val="20"/>
        </w:rPr>
        <w:t>Συμπλήρωση ΤΕΥΔ</w:t>
      </w:r>
    </w:p>
    <w:p w:rsidR="00E26444" w:rsidRPr="00E26444" w:rsidRDefault="00E26444" w:rsidP="00E26444">
      <w:pPr>
        <w:pStyle w:val="Default"/>
        <w:jc w:val="both"/>
        <w:rPr>
          <w:rFonts w:asciiTheme="minorHAnsi" w:hAnsiTheme="minorHAnsi" w:cstheme="minorHAnsi"/>
          <w:sz w:val="20"/>
          <w:szCs w:val="20"/>
        </w:rPr>
      </w:pPr>
      <w:r w:rsidRPr="00E26444">
        <w:rPr>
          <w:rFonts w:asciiTheme="minorHAnsi" w:hAnsiTheme="minorHAnsi" w:cstheme="minorHAnsi"/>
          <w:bCs/>
          <w:sz w:val="20"/>
          <w:szCs w:val="20"/>
        </w:rPr>
        <w:t>Το ΤΕΥΔ συμπληρώνεται, υπογράφεται και υποβάλλεται ως εξής</w:t>
      </w:r>
      <w:r w:rsidRPr="00E26444">
        <w:rPr>
          <w:rFonts w:asciiTheme="minorHAnsi" w:hAnsiTheme="minorHAnsi" w:cstheme="minorHAnsi"/>
          <w:sz w:val="20"/>
          <w:szCs w:val="20"/>
        </w:rPr>
        <w:t>:</w:t>
      </w:r>
    </w:p>
    <w:p w:rsidR="00E26444" w:rsidRPr="00E26444" w:rsidRDefault="00E26444" w:rsidP="00E26444">
      <w:pPr>
        <w:pStyle w:val="Default"/>
        <w:numPr>
          <w:ilvl w:val="0"/>
          <w:numId w:val="5"/>
        </w:numPr>
        <w:jc w:val="both"/>
        <w:rPr>
          <w:rFonts w:asciiTheme="minorHAnsi" w:hAnsiTheme="minorHAnsi" w:cstheme="minorHAnsi"/>
          <w:sz w:val="20"/>
          <w:szCs w:val="20"/>
        </w:rPr>
      </w:pPr>
      <w:r w:rsidRPr="00E26444">
        <w:rPr>
          <w:rFonts w:asciiTheme="minorHAnsi" w:hAnsiTheme="minorHAnsi" w:cstheme="minorHAnsi"/>
          <w:sz w:val="20"/>
          <w:szCs w:val="20"/>
        </w:rPr>
        <w:t xml:space="preserve">Το </w:t>
      </w:r>
      <w:r w:rsidRPr="00E26444">
        <w:rPr>
          <w:rFonts w:asciiTheme="minorHAnsi" w:hAnsiTheme="minorHAnsi" w:cstheme="minorHAnsi"/>
          <w:b/>
          <w:bCs/>
          <w:sz w:val="20"/>
          <w:szCs w:val="20"/>
        </w:rPr>
        <w:t xml:space="preserve">μέρος Ι </w:t>
      </w:r>
      <w:r w:rsidRPr="00E26444">
        <w:rPr>
          <w:rFonts w:asciiTheme="minorHAnsi" w:hAnsiTheme="minorHAnsi" w:cstheme="minorHAnsi"/>
          <w:sz w:val="20"/>
          <w:szCs w:val="20"/>
        </w:rPr>
        <w:t>είναι συμπληρωμένο από την Αναθέτουσα Αρχή και όλα τα υπόλοιπα μέρη (ΙΙ, ΙΙΙ, Ι</w:t>
      </w:r>
      <w:r w:rsidRPr="00E26444">
        <w:rPr>
          <w:rFonts w:asciiTheme="minorHAnsi" w:hAnsiTheme="minorHAnsi" w:cstheme="minorHAnsi"/>
          <w:sz w:val="20"/>
          <w:szCs w:val="20"/>
          <w:lang w:val="en-US"/>
        </w:rPr>
        <w:t>V</w:t>
      </w:r>
      <w:r w:rsidRPr="00E26444">
        <w:rPr>
          <w:rFonts w:asciiTheme="minorHAnsi" w:hAnsiTheme="minorHAnsi" w:cstheme="minorHAnsi"/>
          <w:sz w:val="20"/>
          <w:szCs w:val="20"/>
        </w:rPr>
        <w:t xml:space="preserve"> και VI) συμπληρώνονται από τον οικονομικό φορέα, κατά περίπτωση, και μόνο στα πεδία που ήδη έχουν επιλεγεί από την Αναθέτουσα Αρχή, όπως εμφαίνονται στο συνημμένο ΤΕΥΔ του Παραρτήματος Ε’: ΤΥΠΟΠΟΙΗΜΕΝΟ ΕΝΤΥΠΟ ΥΠΕΥΘΥΝΗΣ ΔΗΛΩΣΗΣ (ΤΕΥΔ) της παρούσας</w:t>
      </w:r>
    </w:p>
    <w:p w:rsidR="00E26444" w:rsidRPr="00E26444" w:rsidRDefault="00E26444" w:rsidP="00E26444">
      <w:pPr>
        <w:pStyle w:val="Default"/>
        <w:numPr>
          <w:ilvl w:val="0"/>
          <w:numId w:val="5"/>
        </w:numPr>
        <w:jc w:val="both"/>
        <w:rPr>
          <w:rFonts w:asciiTheme="minorHAnsi" w:hAnsiTheme="minorHAnsi" w:cstheme="minorHAnsi"/>
          <w:sz w:val="20"/>
          <w:szCs w:val="20"/>
        </w:rPr>
      </w:pPr>
      <w:r w:rsidRPr="00E26444">
        <w:rPr>
          <w:rFonts w:asciiTheme="minorHAnsi" w:hAnsiTheme="minorHAnsi" w:cstheme="minorHAnsi"/>
          <w:sz w:val="20"/>
          <w:szCs w:val="20"/>
        </w:rPr>
        <w:t xml:space="preserve">Το </w:t>
      </w:r>
      <w:r w:rsidRPr="00E26444">
        <w:rPr>
          <w:rFonts w:asciiTheme="minorHAnsi" w:hAnsiTheme="minorHAnsi" w:cstheme="minorHAnsi"/>
          <w:b/>
          <w:bCs/>
          <w:sz w:val="20"/>
          <w:szCs w:val="20"/>
        </w:rPr>
        <w:t xml:space="preserve">μέρος ΙΙ.Α </w:t>
      </w:r>
      <w:r w:rsidRPr="00E26444">
        <w:rPr>
          <w:rFonts w:asciiTheme="minorHAnsi" w:hAnsiTheme="minorHAnsi" w:cstheme="minorHAnsi"/>
          <w:bCs/>
          <w:sz w:val="20"/>
          <w:szCs w:val="20"/>
        </w:rPr>
        <w:t>και</w:t>
      </w:r>
      <w:r w:rsidRPr="00E26444">
        <w:rPr>
          <w:rFonts w:asciiTheme="minorHAnsi" w:hAnsiTheme="minorHAnsi" w:cstheme="minorHAnsi"/>
          <w:b/>
          <w:bCs/>
          <w:sz w:val="20"/>
          <w:szCs w:val="20"/>
        </w:rPr>
        <w:t xml:space="preserve"> </w:t>
      </w:r>
      <w:r w:rsidRPr="00E26444">
        <w:rPr>
          <w:rFonts w:asciiTheme="minorHAnsi" w:hAnsiTheme="minorHAnsi" w:cstheme="minorHAnsi"/>
          <w:b/>
          <w:sz w:val="20"/>
          <w:szCs w:val="20"/>
        </w:rPr>
        <w:t>μέρος Ι</w:t>
      </w:r>
      <w:r w:rsidRPr="00E26444">
        <w:rPr>
          <w:rFonts w:asciiTheme="minorHAnsi" w:hAnsiTheme="minorHAnsi" w:cstheme="minorHAnsi"/>
          <w:b/>
          <w:sz w:val="20"/>
          <w:szCs w:val="20"/>
          <w:lang w:val="en-US"/>
        </w:rPr>
        <w:t>V</w:t>
      </w:r>
      <w:r w:rsidRPr="00E26444">
        <w:rPr>
          <w:rFonts w:asciiTheme="minorHAnsi" w:hAnsiTheme="minorHAnsi" w:cstheme="minorHAnsi"/>
          <w:b/>
          <w:sz w:val="20"/>
          <w:szCs w:val="20"/>
        </w:rPr>
        <w:t xml:space="preserve">. Α, Γ, Δ </w:t>
      </w:r>
      <w:r w:rsidRPr="00E26444">
        <w:rPr>
          <w:rFonts w:asciiTheme="minorHAnsi" w:hAnsiTheme="minorHAnsi" w:cstheme="minorHAnsi"/>
          <w:sz w:val="20"/>
          <w:szCs w:val="20"/>
        </w:rPr>
        <w:t xml:space="preserve">συμπληρώνεται από όλους τους οικονομικούς φορείς </w:t>
      </w:r>
    </w:p>
    <w:p w:rsidR="00E26444" w:rsidRPr="00E26444" w:rsidRDefault="00E26444" w:rsidP="00E26444">
      <w:pPr>
        <w:pStyle w:val="Default"/>
        <w:numPr>
          <w:ilvl w:val="0"/>
          <w:numId w:val="5"/>
        </w:numPr>
        <w:jc w:val="both"/>
        <w:rPr>
          <w:rFonts w:asciiTheme="minorHAnsi" w:hAnsiTheme="minorHAnsi" w:cstheme="minorHAnsi"/>
          <w:sz w:val="20"/>
          <w:szCs w:val="20"/>
        </w:rPr>
      </w:pPr>
      <w:r w:rsidRPr="00E26444">
        <w:rPr>
          <w:rFonts w:asciiTheme="minorHAnsi" w:hAnsiTheme="minorHAnsi" w:cstheme="minorHAnsi"/>
          <w:sz w:val="20"/>
          <w:szCs w:val="20"/>
        </w:rPr>
        <w:t xml:space="preserve">Το </w:t>
      </w:r>
      <w:r w:rsidRPr="00E26444">
        <w:rPr>
          <w:rFonts w:asciiTheme="minorHAnsi" w:hAnsiTheme="minorHAnsi" w:cstheme="minorHAnsi"/>
          <w:b/>
          <w:bCs/>
          <w:sz w:val="20"/>
          <w:szCs w:val="20"/>
        </w:rPr>
        <w:t xml:space="preserve">μέρος ΙΙ.Β  </w:t>
      </w:r>
      <w:r w:rsidRPr="00E26444">
        <w:rPr>
          <w:rFonts w:asciiTheme="minorHAnsi" w:hAnsiTheme="minorHAnsi" w:cstheme="minorHAnsi"/>
          <w:sz w:val="20"/>
          <w:szCs w:val="20"/>
        </w:rPr>
        <w:t>συμπληρώνεται από οικονομικούς φορείς κατά περίπτωση</w:t>
      </w:r>
    </w:p>
    <w:p w:rsidR="00E26444" w:rsidRPr="00E26444" w:rsidRDefault="00E26444" w:rsidP="00E26444">
      <w:pPr>
        <w:pStyle w:val="Default"/>
        <w:numPr>
          <w:ilvl w:val="0"/>
          <w:numId w:val="5"/>
        </w:numPr>
        <w:jc w:val="both"/>
        <w:rPr>
          <w:rFonts w:asciiTheme="minorHAnsi" w:hAnsiTheme="minorHAnsi" w:cstheme="minorHAnsi"/>
          <w:sz w:val="20"/>
          <w:szCs w:val="20"/>
        </w:rPr>
      </w:pPr>
      <w:r w:rsidRPr="00E26444">
        <w:rPr>
          <w:rFonts w:asciiTheme="minorHAnsi" w:hAnsiTheme="minorHAnsi" w:cstheme="minorHAnsi"/>
          <w:sz w:val="20"/>
          <w:szCs w:val="20"/>
        </w:rPr>
        <w:t xml:space="preserve">Το </w:t>
      </w:r>
      <w:r w:rsidRPr="00E26444">
        <w:rPr>
          <w:rFonts w:asciiTheme="minorHAnsi" w:hAnsiTheme="minorHAnsi" w:cstheme="minorHAnsi"/>
          <w:b/>
          <w:sz w:val="20"/>
          <w:szCs w:val="20"/>
        </w:rPr>
        <w:t xml:space="preserve">μέρος </w:t>
      </w:r>
      <w:r w:rsidRPr="00E26444">
        <w:rPr>
          <w:rFonts w:asciiTheme="minorHAnsi" w:hAnsiTheme="minorHAnsi" w:cstheme="minorHAnsi"/>
          <w:b/>
          <w:bCs/>
          <w:sz w:val="20"/>
          <w:szCs w:val="20"/>
        </w:rPr>
        <w:t xml:space="preserve">ΙΙ.Δ </w:t>
      </w:r>
      <w:r w:rsidRPr="00E26444">
        <w:rPr>
          <w:rFonts w:asciiTheme="minorHAnsi" w:hAnsiTheme="minorHAnsi" w:cstheme="minorHAnsi"/>
          <w:sz w:val="20"/>
          <w:szCs w:val="20"/>
        </w:rPr>
        <w:t>συμπληρώνεται στην περίπτωση υπεργολαβικής ανάθεσης (βλέπε παρ. 11.6 της παρούσας)</w:t>
      </w:r>
    </w:p>
    <w:p w:rsidR="00E26444" w:rsidRPr="00E26444" w:rsidRDefault="00E26444" w:rsidP="00E26444">
      <w:pPr>
        <w:pStyle w:val="Default"/>
        <w:numPr>
          <w:ilvl w:val="0"/>
          <w:numId w:val="5"/>
        </w:numPr>
        <w:ind w:left="714" w:hanging="357"/>
        <w:contextualSpacing/>
        <w:jc w:val="both"/>
        <w:rPr>
          <w:rFonts w:asciiTheme="minorHAnsi" w:hAnsiTheme="minorHAnsi" w:cstheme="minorHAnsi"/>
          <w:sz w:val="20"/>
          <w:szCs w:val="20"/>
        </w:rPr>
      </w:pPr>
      <w:r w:rsidRPr="00E26444">
        <w:rPr>
          <w:rFonts w:asciiTheme="minorHAnsi" w:hAnsiTheme="minorHAnsi" w:cstheme="minorHAnsi"/>
          <w:sz w:val="20"/>
          <w:szCs w:val="20"/>
        </w:rPr>
        <w:t xml:space="preserve">Το </w:t>
      </w:r>
      <w:r w:rsidRPr="00E26444">
        <w:rPr>
          <w:rFonts w:asciiTheme="minorHAnsi" w:hAnsiTheme="minorHAnsi" w:cstheme="minorHAnsi"/>
          <w:b/>
          <w:bCs/>
          <w:sz w:val="20"/>
          <w:szCs w:val="20"/>
        </w:rPr>
        <w:t xml:space="preserve">μέρος VI </w:t>
      </w:r>
      <w:r w:rsidRPr="00E26444">
        <w:rPr>
          <w:rFonts w:asciiTheme="minorHAnsi" w:hAnsiTheme="minorHAnsi" w:cstheme="minorHAnsi"/>
          <w:sz w:val="20"/>
          <w:szCs w:val="20"/>
        </w:rPr>
        <w:t xml:space="preserve">συμπληρώνεται σε κάθε περίπτωση με την ημερομηνία, τον τόπο και </w:t>
      </w:r>
      <w:r w:rsidRPr="00E26444">
        <w:rPr>
          <w:rFonts w:asciiTheme="minorHAnsi" w:hAnsiTheme="minorHAnsi" w:cstheme="minorHAnsi"/>
          <w:b/>
          <w:bCs/>
          <w:sz w:val="20"/>
          <w:szCs w:val="20"/>
        </w:rPr>
        <w:t>την υπογραφή του κατά νόμο υπόχρεου/ -ων, η οποία δεν απαιτείται να φέρει θεώρηση γνησίου της υπογραφής.</w:t>
      </w:r>
    </w:p>
    <w:p w:rsidR="00E26444" w:rsidRPr="00E26444" w:rsidRDefault="00E26444" w:rsidP="00E26444">
      <w:pPr>
        <w:pStyle w:val="Default"/>
        <w:spacing w:after="120"/>
        <w:jc w:val="both"/>
        <w:rPr>
          <w:rFonts w:asciiTheme="minorHAnsi" w:hAnsiTheme="minorHAnsi" w:cstheme="minorHAnsi"/>
          <w:sz w:val="20"/>
          <w:szCs w:val="20"/>
        </w:rPr>
      </w:pPr>
      <w:r w:rsidRPr="00E26444">
        <w:rPr>
          <w:rFonts w:asciiTheme="minorHAnsi" w:hAnsiTheme="minorHAnsi" w:cstheme="minorHAnsi"/>
          <w:bCs/>
          <w:sz w:val="20"/>
          <w:szCs w:val="20"/>
        </w:rPr>
        <w:t>Το ΤΕΥΔ μπορεί να υπογράφεται έως δέκα (10) ημέρες πριν την καταληκτική ημερομηνία υποβολής προσφορών.</w:t>
      </w:r>
    </w:p>
    <w:p w:rsidR="00E26444" w:rsidRPr="00E26444" w:rsidRDefault="00E26444" w:rsidP="00E26444">
      <w:pPr>
        <w:pStyle w:val="Default"/>
        <w:jc w:val="both"/>
        <w:rPr>
          <w:rFonts w:asciiTheme="minorHAnsi" w:hAnsiTheme="minorHAnsi" w:cstheme="minorHAnsi"/>
          <w:sz w:val="20"/>
          <w:szCs w:val="20"/>
        </w:rPr>
      </w:pPr>
      <w:r w:rsidRPr="00E26444">
        <w:rPr>
          <w:rFonts w:asciiTheme="minorHAnsi" w:hAnsiTheme="minorHAnsi" w:cstheme="minorHAnsi"/>
          <w:sz w:val="20"/>
          <w:szCs w:val="20"/>
        </w:rPr>
        <w:t>Επισημαίνεται ότι :</w:t>
      </w:r>
    </w:p>
    <w:p w:rsidR="00E26444" w:rsidRPr="00E26444" w:rsidRDefault="00E26444" w:rsidP="00E26444">
      <w:pPr>
        <w:pStyle w:val="Default"/>
        <w:numPr>
          <w:ilvl w:val="0"/>
          <w:numId w:val="4"/>
        </w:numPr>
        <w:spacing w:after="30"/>
        <w:jc w:val="both"/>
        <w:rPr>
          <w:rFonts w:asciiTheme="minorHAnsi" w:hAnsiTheme="minorHAnsi" w:cstheme="minorHAnsi"/>
          <w:sz w:val="20"/>
          <w:szCs w:val="20"/>
        </w:rPr>
      </w:pPr>
      <w:r w:rsidRPr="00E26444">
        <w:rPr>
          <w:rFonts w:asciiTheme="minorHAnsi" w:hAnsiTheme="minorHAnsi" w:cstheme="minorHAnsi"/>
          <w:sz w:val="20"/>
          <w:szCs w:val="20"/>
        </w:rPr>
        <w:t xml:space="preserve">Κάθε οικονομικός φορέας που συμμετέχει </w:t>
      </w:r>
      <w:r w:rsidRPr="00E26444">
        <w:rPr>
          <w:rFonts w:asciiTheme="minorHAnsi" w:hAnsiTheme="minorHAnsi" w:cstheme="minorHAnsi"/>
          <w:b/>
          <w:sz w:val="20"/>
          <w:szCs w:val="20"/>
        </w:rPr>
        <w:t>μόνος του (αυτοτελώς)</w:t>
      </w:r>
      <w:r w:rsidRPr="00E26444">
        <w:rPr>
          <w:rFonts w:asciiTheme="minorHAnsi" w:hAnsiTheme="minorHAnsi" w:cstheme="minorHAnsi"/>
          <w:sz w:val="20"/>
          <w:szCs w:val="20"/>
        </w:rPr>
        <w:t xml:space="preserve">, πρέπει να συμπληρώσει και να υποβάλει </w:t>
      </w:r>
      <w:r w:rsidRPr="00E26444">
        <w:rPr>
          <w:rFonts w:asciiTheme="minorHAnsi" w:hAnsiTheme="minorHAnsi" w:cstheme="minorHAnsi"/>
          <w:b/>
          <w:bCs/>
          <w:sz w:val="20"/>
          <w:szCs w:val="20"/>
        </w:rPr>
        <w:t>ένα ΤΕΥΔ</w:t>
      </w:r>
      <w:r w:rsidRPr="00E26444">
        <w:rPr>
          <w:rFonts w:asciiTheme="minorHAnsi" w:hAnsiTheme="minorHAnsi" w:cstheme="minorHAnsi"/>
          <w:sz w:val="20"/>
          <w:szCs w:val="20"/>
        </w:rPr>
        <w:t>.</w:t>
      </w:r>
    </w:p>
    <w:p w:rsidR="00E26444" w:rsidRPr="00E26444" w:rsidRDefault="00E26444" w:rsidP="00E26444">
      <w:pPr>
        <w:pStyle w:val="Default"/>
        <w:numPr>
          <w:ilvl w:val="0"/>
          <w:numId w:val="4"/>
        </w:numPr>
        <w:spacing w:after="30"/>
        <w:jc w:val="both"/>
        <w:rPr>
          <w:rFonts w:asciiTheme="minorHAnsi" w:hAnsiTheme="minorHAnsi" w:cstheme="minorHAnsi"/>
          <w:sz w:val="20"/>
          <w:szCs w:val="20"/>
        </w:rPr>
      </w:pPr>
      <w:r w:rsidRPr="00E26444">
        <w:rPr>
          <w:rFonts w:asciiTheme="minorHAnsi" w:hAnsiTheme="minorHAnsi" w:cstheme="minorHAnsi"/>
          <w:sz w:val="20"/>
          <w:szCs w:val="20"/>
        </w:rPr>
        <w:t xml:space="preserve">Όταν συμμετέχουν οικονομικοί φορείς υπό τη μορφή ένωσης, πρέπει να συμπληρωθεί και να υποβληθεί για κάθε φορέα –μέλος της ένωσης </w:t>
      </w:r>
      <w:r w:rsidRPr="00E26444">
        <w:rPr>
          <w:rFonts w:asciiTheme="minorHAnsi" w:hAnsiTheme="minorHAnsi" w:cstheme="minorHAnsi"/>
          <w:b/>
          <w:bCs/>
          <w:sz w:val="20"/>
          <w:szCs w:val="20"/>
        </w:rPr>
        <w:t>χωριστό ΤΕΥΔ</w:t>
      </w:r>
      <w:r w:rsidRPr="00E26444">
        <w:rPr>
          <w:rFonts w:asciiTheme="minorHAnsi" w:hAnsiTheme="minorHAnsi" w:cstheme="minorHAnsi"/>
          <w:sz w:val="20"/>
          <w:szCs w:val="20"/>
        </w:rPr>
        <w:t xml:space="preserve">, στο οποίο παρατίθενται οι πληροφορίες που απαιτούνται σύμφωνα με τα μέρη II έως ΙV </w:t>
      </w:r>
    </w:p>
    <w:p w:rsidR="00E26444" w:rsidRPr="00E26444" w:rsidRDefault="00E26444" w:rsidP="00E26444">
      <w:pPr>
        <w:pStyle w:val="Default"/>
        <w:numPr>
          <w:ilvl w:val="0"/>
          <w:numId w:val="4"/>
        </w:numPr>
        <w:jc w:val="both"/>
        <w:rPr>
          <w:rFonts w:asciiTheme="minorHAnsi" w:hAnsiTheme="minorHAnsi" w:cstheme="minorHAnsi"/>
          <w:bCs/>
          <w:sz w:val="20"/>
          <w:szCs w:val="20"/>
        </w:rPr>
      </w:pPr>
      <w:r w:rsidRPr="00E26444">
        <w:rPr>
          <w:rFonts w:asciiTheme="minorHAnsi" w:hAnsiTheme="minorHAnsi" w:cstheme="minorHAnsi"/>
          <w:sz w:val="20"/>
          <w:szCs w:val="20"/>
        </w:rPr>
        <w:t xml:space="preserve">Στην περίπτωση που ο συμμετέχων οικονομικός φορέας δηλώσει πως θα αναθέσει υπό μορφή υπεργολαβίας ποσοστό της σύμβασης που ξεπερνάει το 30% της συνολικής της αξίας, τότε υποβάλλεται μαζί με το ΤΕΥΔ του συμμετέχοντα οικονομικού φορέα </w:t>
      </w:r>
      <w:r w:rsidRPr="00E26444">
        <w:rPr>
          <w:rFonts w:asciiTheme="minorHAnsi" w:hAnsiTheme="minorHAnsi" w:cstheme="minorHAnsi"/>
          <w:b/>
          <w:bCs/>
          <w:sz w:val="20"/>
          <w:szCs w:val="20"/>
        </w:rPr>
        <w:t xml:space="preserve">και χωριστό ΤΕΥΔ </w:t>
      </w:r>
      <w:r w:rsidRPr="00E26444">
        <w:rPr>
          <w:rFonts w:asciiTheme="minorHAnsi" w:hAnsiTheme="minorHAnsi" w:cstheme="minorHAnsi"/>
          <w:sz w:val="20"/>
          <w:szCs w:val="20"/>
        </w:rPr>
        <w:t xml:space="preserve">εκ μέρους του/των υπεργολάβου/ων </w:t>
      </w:r>
    </w:p>
    <w:p w:rsidR="00E26444" w:rsidRPr="00E26444" w:rsidRDefault="00E26444" w:rsidP="00E26444">
      <w:pPr>
        <w:pStyle w:val="a7"/>
        <w:numPr>
          <w:ilvl w:val="0"/>
          <w:numId w:val="4"/>
        </w:numPr>
        <w:autoSpaceDE w:val="0"/>
        <w:autoSpaceDN w:val="0"/>
        <w:adjustRightInd w:val="0"/>
        <w:spacing w:after="0" w:line="240" w:lineRule="auto"/>
        <w:jc w:val="both"/>
        <w:rPr>
          <w:rFonts w:asciiTheme="minorHAnsi" w:hAnsiTheme="minorHAnsi" w:cstheme="minorHAnsi"/>
          <w:b/>
          <w:bCs/>
          <w:color w:val="000000"/>
          <w:sz w:val="20"/>
          <w:szCs w:val="20"/>
        </w:rPr>
      </w:pPr>
      <w:r w:rsidRPr="00E26444">
        <w:rPr>
          <w:rFonts w:asciiTheme="minorHAnsi" w:hAnsiTheme="minorHAnsi" w:cstheme="minorHAnsi"/>
          <w:bCs/>
          <w:color w:val="000000"/>
          <w:sz w:val="20"/>
          <w:szCs w:val="20"/>
        </w:rPr>
        <w:t>Κατά την υποβολή του Τυποποιημένου Εντύπου Υπεύθυνης Δήλωσης (ΤΕΥΔ), είναι δυνατή,</w:t>
      </w:r>
      <w:r w:rsidRPr="00E26444">
        <w:rPr>
          <w:rFonts w:asciiTheme="minorHAnsi" w:hAnsiTheme="minorHAnsi" w:cstheme="minorHAnsi"/>
          <w:bCs/>
          <w:color w:val="000000"/>
          <w:sz w:val="20"/>
          <w:szCs w:val="20"/>
          <w:u w:val="single"/>
        </w:rPr>
        <w:t xml:space="preserve"> με μόνη την υπογραφή του κατά περίπτωση εκπροσώπου του οικονομικού φορέα</w:t>
      </w:r>
      <w:r w:rsidRPr="00E26444">
        <w:rPr>
          <w:rFonts w:asciiTheme="minorHAnsi" w:hAnsiTheme="minorHAnsi" w:cstheme="minorHAnsi"/>
          <w:bCs/>
          <w:color w:val="000000"/>
          <w:sz w:val="20"/>
          <w:szCs w:val="20"/>
        </w:rPr>
        <w:t xml:space="preserve"> η προκαταρκτική απόδειξη των λόγων αποκλεισμού που αναφέρονται στην παράγραφο 1 του άρθρου 73 του Ν. 4412/16 [βλ. 11.3.1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r w:rsidRPr="00E26444">
        <w:rPr>
          <w:rFonts w:asciiTheme="minorHAnsi" w:hAnsiTheme="minorHAnsi" w:cstheme="minorHAnsi"/>
          <w:b/>
          <w:bCs/>
          <w:color w:val="000000"/>
          <w:sz w:val="20"/>
          <w:szCs w:val="20"/>
        </w:rPr>
        <w:t>.</w:t>
      </w:r>
    </w:p>
    <w:p w:rsidR="00E26444" w:rsidRPr="00E26444" w:rsidRDefault="00E26444" w:rsidP="00E26444">
      <w:pPr>
        <w:pStyle w:val="a7"/>
        <w:autoSpaceDE w:val="0"/>
        <w:autoSpaceDN w:val="0"/>
        <w:adjustRightInd w:val="0"/>
        <w:jc w:val="both"/>
        <w:rPr>
          <w:rFonts w:asciiTheme="minorHAnsi" w:hAnsiTheme="minorHAnsi" w:cstheme="minorHAnsi"/>
          <w:sz w:val="20"/>
          <w:szCs w:val="20"/>
        </w:rPr>
      </w:pPr>
      <w:r w:rsidRPr="00E26444">
        <w:rPr>
          <w:rFonts w:asciiTheme="minorHAnsi" w:hAnsiTheme="minorHAnsi" w:cstheme="minorHAnsi"/>
          <w:bCs/>
          <w:color w:val="000000"/>
          <w:sz w:val="20"/>
          <w:szCs w:val="20"/>
        </w:rPr>
        <w:t>Ως εκπρόσωπος του οικονομικού φορέα για την εφαρμογή της παρούσας παραγράφου, νοείται ο νόμιμος εκπρόσωπος αυτού, όπως προκύπτει από το ισχύον καταστατικό ή το πρακτικό εκπροσώπησής του κατά το χρόνο υποβολής της προσφοράς ή αίτησης συμμετοχής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E26444" w:rsidRPr="00E26444" w:rsidRDefault="00E26444" w:rsidP="00E26444">
      <w:pPr>
        <w:jc w:val="both"/>
        <w:rPr>
          <w:rFonts w:asciiTheme="minorHAnsi" w:hAnsiTheme="minorHAnsi" w:cstheme="minorHAnsi"/>
          <w:b/>
          <w:sz w:val="20"/>
          <w:szCs w:val="20"/>
        </w:rPr>
      </w:pPr>
      <w:r w:rsidRPr="00E26444">
        <w:rPr>
          <w:rFonts w:asciiTheme="minorHAnsi" w:hAnsiTheme="minorHAnsi" w:cstheme="minorHAnsi"/>
          <w:b/>
          <w:sz w:val="20"/>
          <w:szCs w:val="20"/>
        </w:rPr>
        <w:t>Η Αναθέτουσα Αρχή μπορεί να ζητήσει από τους προσφέροντες, σε οποιοδήποτε χρονικό σημείο κατά τη διάρκεια της διαδικασίας διαγωνισμού να υποβάλουν όλα ή ορισμένα δικαιολογητικά που αποδεικνύουν τις παραπάνω προϋποθέσεις συμμετοχής και περιγράφονται αναλυτικά στο άρθρο 16 της παρούσας «ΔΙΚΑΙΟΛΟΓΗΤΙΚΑ ΚΑΤΑΚΥΡΩΣΗΣ (ΑΠΟΔΕΙΚΤΙΚΑ ΜΕΣΑ)», όταν αυτό απαιτείται για την ορθή διεξαγωγή της διαδικασίας.</w:t>
      </w:r>
    </w:p>
    <w:p w:rsidR="00E26444" w:rsidRPr="00E26444" w:rsidRDefault="00E26444" w:rsidP="00E26444">
      <w:pPr>
        <w:pStyle w:val="Default"/>
        <w:jc w:val="both"/>
        <w:rPr>
          <w:rFonts w:asciiTheme="minorHAnsi" w:hAnsiTheme="minorHAnsi" w:cstheme="minorHAnsi"/>
          <w:sz w:val="20"/>
          <w:szCs w:val="20"/>
        </w:rPr>
      </w:pPr>
      <w:r w:rsidRPr="00E26444">
        <w:rPr>
          <w:rFonts w:asciiTheme="minorHAnsi" w:hAnsiTheme="minorHAnsi" w:cstheme="minorHAnsi"/>
          <w:b/>
          <w:bCs/>
          <w:sz w:val="20"/>
          <w:szCs w:val="20"/>
        </w:rPr>
        <w:t xml:space="preserve">11.5  Ενώσεις οικονομικών φορέων </w:t>
      </w:r>
      <w:r w:rsidRPr="00E26444">
        <w:rPr>
          <w:rFonts w:asciiTheme="minorHAnsi" w:hAnsiTheme="minorHAnsi" w:cstheme="minorHAnsi"/>
          <w:i/>
          <w:iCs/>
          <w:sz w:val="20"/>
          <w:szCs w:val="20"/>
        </w:rPr>
        <w:t>(</w:t>
      </w:r>
      <w:proofErr w:type="spellStart"/>
      <w:r w:rsidRPr="00E26444">
        <w:rPr>
          <w:rFonts w:asciiTheme="minorHAnsi" w:hAnsiTheme="minorHAnsi" w:cstheme="minorHAnsi"/>
          <w:i/>
          <w:iCs/>
          <w:sz w:val="20"/>
          <w:szCs w:val="20"/>
        </w:rPr>
        <w:t>Άρ</w:t>
      </w:r>
      <w:proofErr w:type="spellEnd"/>
      <w:r w:rsidRPr="00E26444">
        <w:rPr>
          <w:rFonts w:asciiTheme="minorHAnsi" w:hAnsiTheme="minorHAnsi" w:cstheme="minorHAnsi"/>
          <w:i/>
          <w:iCs/>
          <w:sz w:val="20"/>
          <w:szCs w:val="20"/>
        </w:rPr>
        <w:t>. 19 και 96 του ν.4412/2016)</w:t>
      </w:r>
    </w:p>
    <w:p w:rsidR="00E26444" w:rsidRPr="00E26444" w:rsidRDefault="00E26444" w:rsidP="00E26444">
      <w:pPr>
        <w:pStyle w:val="Default"/>
        <w:contextualSpacing/>
        <w:jc w:val="both"/>
        <w:rPr>
          <w:rFonts w:asciiTheme="minorHAnsi" w:hAnsiTheme="minorHAnsi" w:cstheme="minorHAnsi"/>
          <w:sz w:val="20"/>
          <w:szCs w:val="20"/>
        </w:rPr>
      </w:pPr>
      <w:r w:rsidRPr="00E26444">
        <w:rPr>
          <w:rFonts w:asciiTheme="minorHAnsi" w:hAnsiTheme="minorHAnsi" w:cstheme="minorHAnsi"/>
          <w:b/>
          <w:sz w:val="20"/>
          <w:szCs w:val="20"/>
        </w:rPr>
        <w:t>α)</w:t>
      </w:r>
      <w:r w:rsidRPr="00E26444">
        <w:rPr>
          <w:rFonts w:asciiTheme="minorHAnsi" w:hAnsiTheme="minorHAnsi" w:cstheme="minorHAnsi"/>
          <w:sz w:val="20"/>
          <w:szCs w:val="20"/>
        </w:rPr>
        <w:t xml:space="preserve"> Οι ενώσεις δεν υποχρεούνται να λαμβάνουν ορισμένη νομική μορφή προκειμένου να υποβάλουν την προσφορά. </w:t>
      </w:r>
    </w:p>
    <w:p w:rsidR="0035302D" w:rsidRDefault="00E26444" w:rsidP="0035302D">
      <w:pPr>
        <w:autoSpaceDE w:val="0"/>
        <w:autoSpaceDN w:val="0"/>
        <w:adjustRightInd w:val="0"/>
        <w:contextualSpacing/>
        <w:jc w:val="both"/>
        <w:rPr>
          <w:rFonts w:asciiTheme="minorHAnsi" w:hAnsiTheme="minorHAnsi" w:cstheme="minorHAnsi"/>
          <w:sz w:val="20"/>
          <w:szCs w:val="20"/>
        </w:rPr>
      </w:pPr>
      <w:r w:rsidRPr="00E26444">
        <w:rPr>
          <w:rFonts w:asciiTheme="minorHAnsi" w:hAnsiTheme="minorHAnsi" w:cstheme="minorHAnsi"/>
          <w:sz w:val="20"/>
          <w:szCs w:val="20"/>
        </w:rPr>
        <w:t xml:space="preserve">Εφόσον όμως μια ένωση καταστεί ανάδοχος, </w:t>
      </w:r>
      <w:r w:rsidR="00D81CAE" w:rsidRPr="00D81CAE">
        <w:rPr>
          <w:sz w:val="20"/>
          <w:szCs w:val="20"/>
        </w:rPr>
        <w:t xml:space="preserve">η Αρχή </w:t>
      </w:r>
      <w:r w:rsidR="00D81CAE" w:rsidRPr="00D81CAE">
        <w:rPr>
          <w:b/>
          <w:sz w:val="20"/>
          <w:szCs w:val="20"/>
        </w:rPr>
        <w:t>δύναται</w:t>
      </w:r>
      <w:r w:rsidR="00D81CAE" w:rsidRPr="00D81CAE">
        <w:rPr>
          <w:sz w:val="20"/>
          <w:szCs w:val="20"/>
        </w:rPr>
        <w:t xml:space="preserve"> να απαιτήσει η ένωση να λάβει συγκεκριμένη μορφή για την ορθή εκτέλεση της σύμβασης.</w:t>
      </w:r>
    </w:p>
    <w:p w:rsidR="0035302D" w:rsidRDefault="00E26444" w:rsidP="0035302D">
      <w:pPr>
        <w:autoSpaceDE w:val="0"/>
        <w:autoSpaceDN w:val="0"/>
        <w:adjustRightInd w:val="0"/>
        <w:contextualSpacing/>
        <w:jc w:val="both"/>
        <w:rPr>
          <w:rFonts w:asciiTheme="minorHAnsi" w:hAnsiTheme="minorHAnsi" w:cstheme="minorHAnsi"/>
          <w:sz w:val="20"/>
          <w:szCs w:val="20"/>
        </w:rPr>
      </w:pPr>
      <w:r w:rsidRPr="00E26444">
        <w:rPr>
          <w:rFonts w:asciiTheme="minorHAnsi" w:hAnsiTheme="minorHAnsi" w:cstheme="minorHAnsi"/>
          <w:b/>
          <w:bCs/>
          <w:sz w:val="20"/>
          <w:szCs w:val="20"/>
        </w:rPr>
        <w:lastRenderedPageBreak/>
        <w:t xml:space="preserve">β) </w:t>
      </w:r>
      <w:r w:rsidRPr="00E26444">
        <w:rPr>
          <w:rFonts w:asciiTheme="minorHAnsi" w:hAnsiTheme="minorHAnsi" w:cstheme="minorHAnsi"/>
          <w:sz w:val="20"/>
          <w:szCs w:val="20"/>
        </w:rPr>
        <w:t>Όταν συμμετέχουν ενώσεις, απαντούν θετικά στο σχετικό ερώτημα του Μέρους ΙΙ.Α</w:t>
      </w:r>
      <w:r w:rsidRPr="00E26444">
        <w:rPr>
          <w:rFonts w:asciiTheme="minorHAnsi" w:hAnsiTheme="minorHAnsi" w:cstheme="minorHAnsi"/>
          <w:i/>
          <w:iCs/>
          <w:sz w:val="20"/>
          <w:szCs w:val="20"/>
        </w:rPr>
        <w:t xml:space="preserve">. [Τρόπος συμμετοχής] </w:t>
      </w:r>
      <w:r w:rsidRPr="00E26444">
        <w:rPr>
          <w:rFonts w:asciiTheme="minorHAnsi" w:hAnsiTheme="minorHAnsi" w:cstheme="minorHAnsi"/>
          <w:sz w:val="20"/>
          <w:szCs w:val="20"/>
        </w:rPr>
        <w:t xml:space="preserve">και συμπληρώνουν τις πληροφορίες που ζητούνται στα επιμέρους ερωτήματα α, β και γ. Επίσης, θα πρέπει να υποβληθούν </w:t>
      </w:r>
      <w:r w:rsidRPr="00E26444">
        <w:rPr>
          <w:rFonts w:asciiTheme="minorHAnsi" w:hAnsiTheme="minorHAnsi" w:cstheme="minorHAnsi"/>
          <w:b/>
          <w:bCs/>
          <w:sz w:val="20"/>
          <w:szCs w:val="20"/>
        </w:rPr>
        <w:t>χωριστά ΤΕΥΔ για κάθε φορέα –μέλος της ένωσης</w:t>
      </w:r>
      <w:r w:rsidRPr="00E26444">
        <w:rPr>
          <w:rFonts w:asciiTheme="minorHAnsi" w:hAnsiTheme="minorHAnsi" w:cstheme="minorHAnsi"/>
          <w:sz w:val="20"/>
          <w:szCs w:val="20"/>
        </w:rPr>
        <w:t>, στα οποία παρατίθενται οι πληροφορίες που απαιτούνται σύμφωνα με τα μέρη II έως ΙV.</w:t>
      </w:r>
    </w:p>
    <w:p w:rsidR="00E26444" w:rsidRPr="00E26444" w:rsidRDefault="00E26444" w:rsidP="0035302D">
      <w:pPr>
        <w:autoSpaceDE w:val="0"/>
        <w:autoSpaceDN w:val="0"/>
        <w:adjustRightInd w:val="0"/>
        <w:contextualSpacing/>
        <w:jc w:val="both"/>
        <w:rPr>
          <w:rFonts w:asciiTheme="minorHAnsi" w:hAnsiTheme="minorHAnsi" w:cstheme="minorHAnsi"/>
          <w:sz w:val="20"/>
          <w:szCs w:val="20"/>
        </w:rPr>
      </w:pPr>
      <w:r w:rsidRPr="00E26444">
        <w:rPr>
          <w:rFonts w:asciiTheme="minorHAnsi" w:hAnsiTheme="minorHAnsi" w:cstheme="minorHAnsi"/>
          <w:b/>
          <w:bCs/>
          <w:sz w:val="20"/>
          <w:szCs w:val="20"/>
        </w:rPr>
        <w:t xml:space="preserve">γ) </w:t>
      </w:r>
      <w:r w:rsidRPr="00E26444">
        <w:rPr>
          <w:rFonts w:asciiTheme="minorHAnsi" w:hAnsiTheme="minorHAnsi" w:cstheme="minorHAnsi"/>
          <w:sz w:val="20"/>
          <w:szCs w:val="20"/>
        </w:rPr>
        <w:t xml:space="preserve">Στην περίπτωση υποβολής προσφοράς από ένωση οικονομικών φορέων, όλα τα μέλη της ευθύνονται έναντι της Αναθέτουσας Αρχής αλληλέγγυα και εις </w:t>
      </w:r>
      <w:proofErr w:type="spellStart"/>
      <w:r w:rsidRPr="00E26444">
        <w:rPr>
          <w:rFonts w:asciiTheme="minorHAnsi" w:hAnsiTheme="minorHAnsi" w:cstheme="minorHAnsi"/>
          <w:sz w:val="20"/>
          <w:szCs w:val="20"/>
        </w:rPr>
        <w:t>ολόκληρον</w:t>
      </w:r>
      <w:proofErr w:type="spellEnd"/>
      <w:r w:rsidRPr="00E26444">
        <w:rPr>
          <w:rFonts w:asciiTheme="minorHAnsi" w:hAnsiTheme="minorHAnsi" w:cstheme="minorHAnsi"/>
          <w:sz w:val="20"/>
          <w:szCs w:val="20"/>
        </w:rPr>
        <w:t>. Σε περίπτωση ανάθεσης της σύμβασης στην ένωση, η ευθύνη αυτή εξακολουθεί μέχρι πλήρους εκτέλεσης της σύμβασης. Υπενθυμίζεται ότι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E26444" w:rsidRPr="00E26444" w:rsidRDefault="00E26444" w:rsidP="00E26444">
      <w:pPr>
        <w:pStyle w:val="Default"/>
        <w:spacing w:before="120"/>
        <w:jc w:val="both"/>
        <w:rPr>
          <w:rFonts w:asciiTheme="minorHAnsi" w:hAnsiTheme="minorHAnsi" w:cstheme="minorHAnsi"/>
          <w:sz w:val="20"/>
          <w:szCs w:val="20"/>
        </w:rPr>
      </w:pPr>
      <w:r w:rsidRPr="00E26444">
        <w:rPr>
          <w:rFonts w:asciiTheme="minorHAnsi" w:hAnsiTheme="minorHAnsi" w:cstheme="minorHAnsi"/>
          <w:b/>
          <w:bCs/>
          <w:sz w:val="20"/>
          <w:szCs w:val="20"/>
        </w:rPr>
        <w:t xml:space="preserve">11.6 Υπεργολαβία </w:t>
      </w:r>
      <w:r w:rsidRPr="00E26444">
        <w:rPr>
          <w:rFonts w:asciiTheme="minorHAnsi" w:hAnsiTheme="minorHAnsi" w:cstheme="minorHAnsi"/>
          <w:i/>
          <w:iCs/>
          <w:sz w:val="20"/>
          <w:szCs w:val="20"/>
        </w:rPr>
        <w:t>(Άρθρα 58 και 131 Ν.4412/2016)</w:t>
      </w:r>
    </w:p>
    <w:p w:rsidR="00E26444" w:rsidRPr="00E26444" w:rsidRDefault="00E26444" w:rsidP="00E2644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line="240" w:lineRule="auto"/>
        <w:ind w:firstLine="0"/>
        <w:rPr>
          <w:rFonts w:asciiTheme="minorHAnsi" w:hAnsiTheme="minorHAnsi" w:cstheme="minorHAnsi"/>
          <w:color w:val="auto"/>
          <w:sz w:val="20"/>
          <w:szCs w:val="20"/>
        </w:rPr>
      </w:pPr>
      <w:r w:rsidRPr="00E26444">
        <w:rPr>
          <w:rFonts w:asciiTheme="minorHAnsi" w:hAnsiTheme="minorHAnsi" w:cstheme="minorHAnsi"/>
          <w:b/>
          <w:bCs/>
          <w:sz w:val="20"/>
          <w:szCs w:val="20"/>
        </w:rPr>
        <w:t xml:space="preserve">α) </w:t>
      </w:r>
      <w:r w:rsidRPr="00E26444">
        <w:rPr>
          <w:rFonts w:asciiTheme="minorHAnsi" w:hAnsiTheme="minorHAnsi" w:cstheme="minorHAnsi"/>
          <w:sz w:val="20"/>
          <w:szCs w:val="20"/>
        </w:rPr>
        <w:t>Η Αναθέτουσα Αρχή απαιτεί από τον προσφέροντα να αναφέρει στην προσφορά του το τμήμα (ποσοστό) της σύμβασης που προτίθεται να αναθέσει υπό μορφή υπεργολαβίας σε τρίτους, καθώς και τους υπεργολάβους που προτείνει, συμπληρώνοντας το Μέρος ΙΙ.Δ του ΤΕΥΔ.</w:t>
      </w:r>
      <w:r w:rsidRPr="00E26444">
        <w:rPr>
          <w:rFonts w:asciiTheme="minorHAnsi" w:hAnsiTheme="minorHAnsi" w:cstheme="minorHAnsi"/>
          <w:b/>
          <w:sz w:val="20"/>
          <w:szCs w:val="20"/>
          <w:lang w:eastAsia="el-GR"/>
        </w:rPr>
        <w:t xml:space="preserve"> </w:t>
      </w:r>
      <w:r w:rsidRPr="00E26444">
        <w:rPr>
          <w:rFonts w:asciiTheme="minorHAnsi" w:hAnsiTheme="minorHAnsi" w:cstheme="minorHAnsi"/>
          <w:b/>
          <w:color w:val="auto"/>
          <w:sz w:val="20"/>
          <w:szCs w:val="20"/>
          <w:lang w:eastAsia="el-GR"/>
        </w:rPr>
        <w:t xml:space="preserve">[Πληροφορίες σχετικά με υπεργολάβους στην ικανότητα των οποίων </w:t>
      </w:r>
      <w:r w:rsidRPr="00E26444">
        <w:rPr>
          <w:rFonts w:asciiTheme="minorHAnsi" w:hAnsiTheme="minorHAnsi" w:cstheme="minorHAnsi"/>
          <w:b/>
          <w:color w:val="auto"/>
          <w:sz w:val="20"/>
          <w:szCs w:val="20"/>
          <w:u w:val="single"/>
          <w:lang w:eastAsia="el-GR"/>
        </w:rPr>
        <w:t>δεν στηρίζεται</w:t>
      </w:r>
      <w:r w:rsidRPr="00E26444">
        <w:rPr>
          <w:rFonts w:asciiTheme="minorHAnsi" w:hAnsiTheme="minorHAnsi" w:cstheme="minorHAnsi"/>
          <w:b/>
          <w:color w:val="auto"/>
          <w:sz w:val="20"/>
          <w:szCs w:val="20"/>
          <w:lang w:eastAsia="el-GR"/>
        </w:rPr>
        <w:t xml:space="preserve"> ο οικονομικός φορέας] </w:t>
      </w:r>
      <w:r w:rsidRPr="00E26444">
        <w:rPr>
          <w:rFonts w:asciiTheme="minorHAnsi" w:hAnsiTheme="minorHAnsi" w:cstheme="minorHAnsi"/>
          <w:color w:val="auto"/>
          <w:sz w:val="20"/>
          <w:szCs w:val="20"/>
          <w:lang w:eastAsia="el-GR"/>
        </w:rPr>
        <w:t>του συνημμένου ΤΕΥΔ.</w:t>
      </w:r>
    </w:p>
    <w:p w:rsidR="00E26444" w:rsidRPr="00E26444" w:rsidRDefault="00E26444" w:rsidP="00E26444">
      <w:pPr>
        <w:pStyle w:val="Default"/>
        <w:spacing w:after="120"/>
        <w:jc w:val="both"/>
        <w:rPr>
          <w:rFonts w:asciiTheme="minorHAnsi" w:hAnsiTheme="minorHAnsi" w:cstheme="minorHAnsi"/>
          <w:sz w:val="20"/>
          <w:szCs w:val="20"/>
        </w:rPr>
      </w:pPr>
      <w:r w:rsidRPr="00E26444">
        <w:rPr>
          <w:rFonts w:asciiTheme="minorHAnsi" w:hAnsiTheme="minorHAnsi" w:cstheme="minorHAnsi"/>
          <w:b/>
          <w:bCs/>
          <w:sz w:val="20"/>
          <w:szCs w:val="20"/>
        </w:rPr>
        <w:t xml:space="preserve">β) </w:t>
      </w:r>
      <w:r w:rsidRPr="00E26444">
        <w:rPr>
          <w:rFonts w:asciiTheme="minorHAnsi" w:hAnsiTheme="minorHAnsi" w:cstheme="minorHAnsi"/>
          <w:sz w:val="20"/>
          <w:szCs w:val="20"/>
        </w:rPr>
        <w:t xml:space="preserve">Σύμφωνα με την παρ. 6 του άρθρου 131 του Ν. 4412/2016, </w:t>
      </w:r>
      <w:r w:rsidRPr="00E26444">
        <w:rPr>
          <w:rFonts w:asciiTheme="minorHAnsi" w:hAnsiTheme="minorHAnsi" w:cstheme="minorHAnsi"/>
          <w:b/>
          <w:bCs/>
          <w:sz w:val="20"/>
          <w:szCs w:val="20"/>
        </w:rPr>
        <w:t>όταν ο προσφέρων προτίθεται να αναθέσει υπό μορφή υπεργολαβίας τμήμα (ποσοστό) της σύμβασης που ξεπερνάει το 30%</w:t>
      </w:r>
      <w:r w:rsidRPr="00E26444">
        <w:rPr>
          <w:rFonts w:asciiTheme="minorHAnsi" w:hAnsiTheme="minorHAnsi" w:cstheme="minorHAnsi"/>
          <w:sz w:val="20"/>
          <w:szCs w:val="20"/>
        </w:rPr>
        <w:t xml:space="preserve">, τότε υποβάλλει υποχρεωτικά </w:t>
      </w:r>
      <w:r w:rsidRPr="00E26444">
        <w:rPr>
          <w:rFonts w:asciiTheme="minorHAnsi" w:hAnsiTheme="minorHAnsi" w:cstheme="minorHAnsi"/>
          <w:b/>
          <w:bCs/>
          <w:sz w:val="20"/>
          <w:szCs w:val="20"/>
        </w:rPr>
        <w:t xml:space="preserve">χωριστό/ά ΤΕΥΔ </w:t>
      </w:r>
      <w:r w:rsidRPr="00E26444">
        <w:rPr>
          <w:rFonts w:asciiTheme="minorHAnsi" w:hAnsiTheme="minorHAnsi" w:cstheme="minorHAnsi"/>
          <w:sz w:val="20"/>
          <w:szCs w:val="20"/>
        </w:rPr>
        <w:t xml:space="preserve">όπου παρατίθενται οι πληροφορίες που απαιτούνται σύμφωνα με τις ενότητες Α, Β και Γ του Μέρους ΙΙΙ του ΤΕΥΔ </w:t>
      </w:r>
      <w:r w:rsidRPr="00E26444">
        <w:rPr>
          <w:rFonts w:asciiTheme="minorHAnsi" w:hAnsiTheme="minorHAnsi" w:cstheme="minorHAnsi"/>
          <w:b/>
          <w:sz w:val="20"/>
          <w:szCs w:val="20"/>
        </w:rPr>
        <w:t xml:space="preserve">[Λόγοι αποκλεισμού] </w:t>
      </w:r>
      <w:r w:rsidRPr="00E26444">
        <w:rPr>
          <w:rFonts w:asciiTheme="minorHAnsi" w:hAnsiTheme="minorHAnsi" w:cstheme="minorHAnsi"/>
          <w:sz w:val="20"/>
          <w:szCs w:val="20"/>
        </w:rPr>
        <w:t xml:space="preserve">για καθέναν από τον/τους υπεργολάβο/ους, προκειμένου να επαληθευτεί η μη συνδρομή των λόγων αποκλεισμού των άρθρων 73 και 74 του Ν.4412/2016. Όταν από την ως άνω επαλήθευση προκύπτει ότι συντρέχουν λόγοι αποκλεισμού, τότε η Αναθέτουσα Αρχή απαιτεί από τον ανάδοχο να τον/ τους  αντικαταστήσει. </w:t>
      </w:r>
      <w:r w:rsidRPr="00E26444">
        <w:rPr>
          <w:rFonts w:asciiTheme="minorHAnsi" w:hAnsiTheme="minorHAnsi" w:cstheme="minorHAnsi"/>
          <w:b/>
          <w:bCs/>
          <w:sz w:val="20"/>
          <w:szCs w:val="20"/>
        </w:rPr>
        <w:t>Επισημαίνεται</w:t>
      </w:r>
      <w:r w:rsidRPr="00E26444">
        <w:rPr>
          <w:rFonts w:asciiTheme="minorHAnsi" w:hAnsiTheme="minorHAnsi" w:cstheme="minorHAnsi"/>
          <w:sz w:val="20"/>
          <w:szCs w:val="20"/>
        </w:rPr>
        <w:t xml:space="preserve"> πως όταν ο/οι υπεργολάβος/υπεργολάβοι παρουσιάζονται μετά την ανάθεση της σύμβασης, προσκομίζουν τα πιστοποιητικά και λοιπά σχετικά δικαιολογητικά.</w:t>
      </w:r>
      <w:bookmarkStart w:id="51" w:name="_Toc4677417"/>
    </w:p>
    <w:p w:rsidR="00E26444" w:rsidRDefault="00E26444" w:rsidP="00E26444">
      <w:pPr>
        <w:pStyle w:val="1"/>
        <w:spacing w:before="120" w:line="240" w:lineRule="auto"/>
        <w:contextualSpacing/>
        <w:rPr>
          <w:rFonts w:asciiTheme="minorHAnsi" w:hAnsiTheme="minorHAnsi" w:cstheme="minorHAnsi"/>
          <w:sz w:val="22"/>
          <w:szCs w:val="22"/>
          <w:lang w:eastAsia="ar-SA"/>
        </w:rPr>
      </w:pPr>
      <w:bookmarkStart w:id="52" w:name="_Toc19626156"/>
      <w:bookmarkEnd w:id="51"/>
    </w:p>
    <w:p w:rsidR="00E26444" w:rsidRPr="00E26444" w:rsidRDefault="00E26444" w:rsidP="00E26444">
      <w:pPr>
        <w:pStyle w:val="1"/>
        <w:spacing w:before="120" w:line="240" w:lineRule="auto"/>
        <w:contextualSpacing/>
        <w:rPr>
          <w:rFonts w:asciiTheme="minorHAnsi" w:hAnsiTheme="minorHAnsi" w:cstheme="minorHAnsi"/>
          <w:sz w:val="22"/>
          <w:szCs w:val="22"/>
          <w:lang w:eastAsia="ar-SA"/>
        </w:rPr>
      </w:pPr>
      <w:bookmarkStart w:id="53" w:name="_Toc47086891"/>
      <w:r w:rsidRPr="00E26444">
        <w:rPr>
          <w:rFonts w:asciiTheme="minorHAnsi" w:hAnsiTheme="minorHAnsi" w:cstheme="minorHAnsi"/>
          <w:sz w:val="22"/>
          <w:szCs w:val="22"/>
          <w:lang w:eastAsia="ar-SA"/>
        </w:rPr>
        <w:t>ΑΡΘΡΟ 12:  ΤΟΠΟΣ ΚΑΙ ΧΡΟΝΟΣ ΥΠΟΒΟΛΗΣ ΠΡΟΣΦΟΡΩΝ ΚΑΙ ΔΙΕΝΕΡΓΕΙΑΣ</w:t>
      </w:r>
      <w:bookmarkStart w:id="54" w:name="_Toc19626157"/>
      <w:bookmarkEnd w:id="52"/>
      <w:r>
        <w:rPr>
          <w:rFonts w:asciiTheme="minorHAnsi" w:hAnsiTheme="minorHAnsi" w:cstheme="minorHAnsi"/>
          <w:sz w:val="22"/>
          <w:szCs w:val="22"/>
          <w:lang w:eastAsia="ar-SA"/>
        </w:rPr>
        <w:t xml:space="preserve"> </w:t>
      </w:r>
      <w:r w:rsidRPr="00E26444">
        <w:rPr>
          <w:rFonts w:asciiTheme="minorHAnsi" w:hAnsiTheme="minorHAnsi" w:cstheme="minorHAnsi"/>
          <w:sz w:val="22"/>
          <w:szCs w:val="22"/>
          <w:lang w:eastAsia="ar-SA"/>
        </w:rPr>
        <w:t xml:space="preserve">ΔΙΑΓΩΝΙΣΜΟΥ (Άρθρα 53 παρ 2 </w:t>
      </w:r>
      <w:proofErr w:type="spellStart"/>
      <w:r w:rsidRPr="00E26444">
        <w:rPr>
          <w:rFonts w:asciiTheme="minorHAnsi" w:hAnsiTheme="minorHAnsi" w:cstheme="minorHAnsi"/>
          <w:sz w:val="22"/>
          <w:szCs w:val="22"/>
          <w:lang w:eastAsia="ar-SA"/>
        </w:rPr>
        <w:t>περιπτ</w:t>
      </w:r>
      <w:proofErr w:type="spellEnd"/>
      <w:r w:rsidRPr="00E26444">
        <w:rPr>
          <w:rFonts w:asciiTheme="minorHAnsi" w:hAnsiTheme="minorHAnsi" w:cstheme="minorHAnsi"/>
          <w:sz w:val="22"/>
          <w:szCs w:val="22"/>
          <w:lang w:eastAsia="ar-SA"/>
        </w:rPr>
        <w:t>. δ, 96 και 121 του N.4412/2016)</w:t>
      </w:r>
      <w:bookmarkEnd w:id="53"/>
      <w:bookmarkEnd w:id="54"/>
    </w:p>
    <w:p w:rsidR="00F30AF6" w:rsidRPr="00F30AF6" w:rsidRDefault="00F30AF6" w:rsidP="00F30AF6">
      <w:pPr>
        <w:pStyle w:val="1"/>
        <w:spacing w:before="120" w:line="240" w:lineRule="auto"/>
        <w:contextualSpacing/>
        <w:rPr>
          <w:rFonts w:asciiTheme="minorHAnsi" w:hAnsiTheme="minorHAnsi" w:cstheme="minorHAnsi"/>
          <w:sz w:val="20"/>
          <w:szCs w:val="20"/>
          <w:lang w:eastAsia="ar-SA"/>
        </w:rPr>
      </w:pPr>
      <w:bookmarkStart w:id="55" w:name="_Toc19626158"/>
      <w:bookmarkStart w:id="56" w:name="_Toc47086892"/>
      <w:r w:rsidRPr="00F30AF6">
        <w:rPr>
          <w:rFonts w:asciiTheme="minorHAnsi" w:hAnsiTheme="minorHAnsi" w:cstheme="minorHAnsi"/>
          <w:sz w:val="20"/>
          <w:szCs w:val="20"/>
          <w:lang w:eastAsia="ar-SA"/>
        </w:rPr>
        <w:t>12.1  Τόπος / χρόνος διενέργειας διαγωνισμού</w:t>
      </w:r>
      <w:bookmarkEnd w:id="55"/>
      <w:bookmarkEnd w:id="56"/>
    </w:p>
    <w:p w:rsidR="003C5F6F" w:rsidRDefault="003C5F6F" w:rsidP="003C5F6F">
      <w:pPr>
        <w:pStyle w:val="Standard"/>
        <w:keepNext/>
        <w:tabs>
          <w:tab w:val="left" w:pos="1134"/>
        </w:tabs>
        <w:spacing w:after="0" w:line="240" w:lineRule="auto"/>
        <w:ind w:firstLine="0"/>
        <w:rPr>
          <w:rFonts w:asciiTheme="minorHAnsi" w:hAnsiTheme="minorHAnsi" w:cstheme="minorHAnsi"/>
          <w:iCs/>
          <w:color w:val="auto"/>
          <w:sz w:val="20"/>
          <w:szCs w:val="20"/>
          <w:lang w:eastAsia="ar-SA"/>
        </w:rPr>
      </w:pPr>
      <w:r w:rsidRPr="003C5F6F">
        <w:rPr>
          <w:rFonts w:asciiTheme="minorHAnsi" w:hAnsiTheme="minorHAnsi" w:cstheme="minorHAnsi"/>
          <w:iCs/>
          <w:sz w:val="20"/>
          <w:szCs w:val="20"/>
          <w:lang w:eastAsia="ar-SA"/>
        </w:rPr>
        <w:t>Ο δια</w:t>
      </w:r>
      <w:r w:rsidRPr="003C5F6F">
        <w:rPr>
          <w:rFonts w:asciiTheme="minorHAnsi" w:hAnsiTheme="minorHAnsi" w:cstheme="minorHAnsi"/>
          <w:iCs/>
          <w:color w:val="auto"/>
          <w:sz w:val="20"/>
          <w:szCs w:val="20"/>
          <w:lang w:eastAsia="ar-SA"/>
        </w:rPr>
        <w:t>γωνισμός θα διενεργηθεί στα γραφεία της Δ/νσης</w:t>
      </w:r>
      <w:r w:rsidR="00A914BC">
        <w:rPr>
          <w:rFonts w:asciiTheme="minorHAnsi" w:hAnsiTheme="minorHAnsi" w:cstheme="minorHAnsi"/>
          <w:iCs/>
          <w:color w:val="auto"/>
          <w:sz w:val="20"/>
          <w:szCs w:val="20"/>
          <w:lang w:eastAsia="ar-SA"/>
        </w:rPr>
        <w:t xml:space="preserve"> Προμηθειών </w:t>
      </w:r>
      <w:r w:rsidRPr="003C5F6F">
        <w:rPr>
          <w:rFonts w:asciiTheme="minorHAnsi" w:hAnsiTheme="minorHAnsi" w:cstheme="minorHAnsi"/>
          <w:iCs/>
          <w:color w:val="auto"/>
          <w:sz w:val="20"/>
          <w:szCs w:val="20"/>
          <w:lang w:eastAsia="ar-SA"/>
        </w:rPr>
        <w:t xml:space="preserve">και Κτιριακών Υποδομών, στην διεύθυνση </w:t>
      </w:r>
      <w:r w:rsidRPr="003C5F6F">
        <w:rPr>
          <w:rFonts w:asciiTheme="minorHAnsi" w:hAnsiTheme="minorHAnsi" w:cstheme="minorHAnsi"/>
          <w:color w:val="auto"/>
          <w:sz w:val="20"/>
          <w:szCs w:val="20"/>
          <w:lang w:eastAsia="ar-SA"/>
        </w:rPr>
        <w:t>: Ερμού 23-25, ΤΚ 105 63  ΑΘΗΝΑ, 6</w:t>
      </w:r>
      <w:r w:rsidRPr="003C5F6F">
        <w:rPr>
          <w:rFonts w:asciiTheme="minorHAnsi" w:hAnsiTheme="minorHAnsi" w:cstheme="minorHAnsi"/>
          <w:color w:val="auto"/>
          <w:sz w:val="20"/>
          <w:szCs w:val="20"/>
          <w:vertAlign w:val="superscript"/>
          <w:lang w:eastAsia="ar-SA"/>
        </w:rPr>
        <w:t>ος</w:t>
      </w:r>
      <w:r w:rsidRPr="003C5F6F">
        <w:rPr>
          <w:rFonts w:asciiTheme="minorHAnsi" w:hAnsiTheme="minorHAnsi" w:cstheme="minorHAnsi"/>
          <w:color w:val="auto"/>
          <w:sz w:val="20"/>
          <w:szCs w:val="20"/>
          <w:lang w:eastAsia="ar-SA"/>
        </w:rPr>
        <w:t xml:space="preserve"> όροφος,</w:t>
      </w:r>
      <w:r w:rsidRPr="003C5F6F">
        <w:rPr>
          <w:rFonts w:asciiTheme="minorHAnsi" w:hAnsiTheme="minorHAnsi" w:cstheme="minorHAnsi"/>
          <w:color w:val="FF0000"/>
          <w:sz w:val="20"/>
          <w:szCs w:val="20"/>
          <w:lang w:eastAsia="ar-SA"/>
        </w:rPr>
        <w:t xml:space="preserve"> </w:t>
      </w:r>
      <w:r w:rsidRPr="003C5F6F">
        <w:rPr>
          <w:rFonts w:asciiTheme="minorHAnsi" w:hAnsiTheme="minorHAnsi" w:cstheme="minorHAnsi"/>
          <w:iCs/>
          <w:color w:val="auto"/>
          <w:sz w:val="20"/>
          <w:szCs w:val="20"/>
          <w:lang w:eastAsia="ar-SA"/>
        </w:rPr>
        <w:t xml:space="preserve"> ενώπιον της αρμόδιας Επιτροπής Διαγωνισμού</w:t>
      </w:r>
      <w:r w:rsidR="00300E71">
        <w:rPr>
          <w:rFonts w:asciiTheme="minorHAnsi" w:hAnsiTheme="minorHAnsi" w:cstheme="minorHAnsi"/>
          <w:iCs/>
          <w:color w:val="auto"/>
          <w:sz w:val="20"/>
          <w:szCs w:val="20"/>
          <w:lang w:eastAsia="ar-SA"/>
        </w:rPr>
        <w:t xml:space="preserve">, </w:t>
      </w:r>
      <w:r w:rsidR="00F829C8">
        <w:rPr>
          <w:rFonts w:asciiTheme="minorHAnsi" w:hAnsiTheme="minorHAnsi" w:cstheme="minorHAnsi"/>
          <w:iCs/>
          <w:color w:val="auto"/>
          <w:sz w:val="20"/>
          <w:szCs w:val="20"/>
          <w:lang w:eastAsia="ar-SA"/>
        </w:rPr>
        <w:t xml:space="preserve">στις 26/08/2020 ημέρα Τετάρτη και ώρα 11.00 </w:t>
      </w:r>
      <w:r w:rsidR="00300E71" w:rsidRPr="00F829C8">
        <w:rPr>
          <w:rFonts w:asciiTheme="minorHAnsi" w:hAnsiTheme="minorHAnsi" w:cstheme="minorHAnsi"/>
          <w:iCs/>
          <w:color w:val="auto"/>
          <w:sz w:val="20"/>
          <w:szCs w:val="20"/>
          <w:lang w:eastAsia="ar-SA"/>
        </w:rPr>
        <w:t>(</w:t>
      </w:r>
      <w:r w:rsidR="00300E71">
        <w:rPr>
          <w:rFonts w:asciiTheme="minorHAnsi" w:hAnsiTheme="minorHAnsi" w:cstheme="minorHAnsi"/>
          <w:iCs/>
          <w:color w:val="auto"/>
          <w:sz w:val="20"/>
          <w:szCs w:val="20"/>
          <w:lang w:eastAsia="ar-SA"/>
        </w:rPr>
        <w:t xml:space="preserve">ημερομηνία και χρόνος </w:t>
      </w:r>
      <w:r w:rsidR="00F829C8">
        <w:rPr>
          <w:rFonts w:asciiTheme="minorHAnsi" w:hAnsiTheme="minorHAnsi" w:cstheme="minorHAnsi"/>
          <w:iCs/>
          <w:color w:val="auto"/>
          <w:sz w:val="20"/>
          <w:szCs w:val="20"/>
          <w:lang w:eastAsia="ar-SA"/>
        </w:rPr>
        <w:t>διενέργειας</w:t>
      </w:r>
      <w:r w:rsidR="00300E71">
        <w:rPr>
          <w:rFonts w:asciiTheme="minorHAnsi" w:hAnsiTheme="minorHAnsi" w:cstheme="minorHAnsi"/>
          <w:iCs/>
          <w:color w:val="auto"/>
          <w:sz w:val="20"/>
          <w:szCs w:val="20"/>
          <w:lang w:eastAsia="ar-SA"/>
        </w:rPr>
        <w:t xml:space="preserve"> του διαγωνισμού και έναρξης αποσφράγισης προσφορών.</w:t>
      </w:r>
    </w:p>
    <w:p w:rsidR="003C5F6F" w:rsidRPr="003C5F6F" w:rsidRDefault="003C5F6F" w:rsidP="003C5F6F">
      <w:pPr>
        <w:pStyle w:val="1"/>
        <w:spacing w:before="120" w:line="240" w:lineRule="auto"/>
        <w:contextualSpacing/>
        <w:rPr>
          <w:rFonts w:asciiTheme="minorHAnsi" w:hAnsiTheme="minorHAnsi" w:cstheme="minorHAnsi"/>
          <w:sz w:val="20"/>
          <w:szCs w:val="20"/>
          <w:lang w:eastAsia="ar-SA"/>
        </w:rPr>
      </w:pPr>
      <w:bookmarkStart w:id="57" w:name="_Toc47086893"/>
      <w:r w:rsidRPr="003C5F6F">
        <w:rPr>
          <w:rFonts w:asciiTheme="minorHAnsi" w:hAnsiTheme="minorHAnsi" w:cstheme="minorHAnsi"/>
          <w:sz w:val="20"/>
          <w:szCs w:val="20"/>
          <w:lang w:eastAsia="ar-SA"/>
        </w:rPr>
        <w:t>12.2  Τόπος / χρόνος υποβολής προσφορών</w:t>
      </w:r>
      <w:bookmarkEnd w:id="57"/>
    </w:p>
    <w:p w:rsidR="003C5F6F" w:rsidRPr="003C5F6F" w:rsidRDefault="003C5F6F" w:rsidP="003C5F6F">
      <w:pPr>
        <w:pStyle w:val="Standard"/>
        <w:spacing w:after="0" w:line="240" w:lineRule="auto"/>
        <w:ind w:firstLine="0"/>
        <w:rPr>
          <w:rFonts w:asciiTheme="minorHAnsi" w:hAnsiTheme="minorHAnsi" w:cstheme="minorHAnsi"/>
          <w:sz w:val="20"/>
          <w:szCs w:val="20"/>
        </w:rPr>
      </w:pPr>
      <w:r w:rsidRPr="003C5F6F">
        <w:rPr>
          <w:rFonts w:asciiTheme="minorHAnsi" w:hAnsiTheme="minorHAnsi" w:cstheme="minorHAnsi"/>
          <w:color w:val="auto"/>
          <w:sz w:val="20"/>
          <w:szCs w:val="20"/>
          <w:lang w:eastAsia="ar-SA"/>
        </w:rPr>
        <w:t xml:space="preserve">Οι φάκελοι των προσφορών υποβάλλονται στο πρωτόκολλο της </w:t>
      </w:r>
      <w:r w:rsidRPr="003C5F6F">
        <w:rPr>
          <w:rFonts w:asciiTheme="minorHAnsi" w:hAnsiTheme="minorHAnsi" w:cstheme="minorHAnsi"/>
          <w:iCs/>
          <w:color w:val="auto"/>
          <w:sz w:val="20"/>
          <w:szCs w:val="20"/>
          <w:lang w:eastAsia="ar-SA"/>
        </w:rPr>
        <w:t>Δ/νσης</w:t>
      </w:r>
      <w:r w:rsidR="00A914BC">
        <w:rPr>
          <w:rFonts w:asciiTheme="minorHAnsi" w:hAnsiTheme="minorHAnsi" w:cstheme="minorHAnsi"/>
          <w:iCs/>
          <w:color w:val="auto"/>
          <w:sz w:val="20"/>
          <w:szCs w:val="20"/>
          <w:lang w:eastAsia="ar-SA"/>
        </w:rPr>
        <w:t xml:space="preserve"> Προμηθειών </w:t>
      </w:r>
      <w:r w:rsidRPr="003C5F6F">
        <w:rPr>
          <w:rFonts w:asciiTheme="minorHAnsi" w:hAnsiTheme="minorHAnsi" w:cstheme="minorHAnsi"/>
          <w:iCs/>
          <w:color w:val="auto"/>
          <w:sz w:val="20"/>
          <w:szCs w:val="20"/>
          <w:lang w:eastAsia="ar-SA"/>
        </w:rPr>
        <w:t>και Κτιριακών Υποδομών,</w:t>
      </w:r>
      <w:r w:rsidRPr="003C5F6F">
        <w:rPr>
          <w:rFonts w:asciiTheme="minorHAnsi" w:hAnsiTheme="minorHAnsi" w:cstheme="minorHAnsi"/>
          <w:color w:val="auto"/>
          <w:sz w:val="20"/>
          <w:szCs w:val="20"/>
          <w:lang w:eastAsia="ar-SA"/>
        </w:rPr>
        <w:t xml:space="preserve"> στην διεύθυνση της παραγράφου 12.1 άνω.</w:t>
      </w:r>
    </w:p>
    <w:p w:rsidR="003C5F6F" w:rsidRPr="003C5F6F" w:rsidRDefault="003C5F6F" w:rsidP="003C5F6F">
      <w:pPr>
        <w:pStyle w:val="Standard"/>
        <w:spacing w:after="0" w:line="240" w:lineRule="auto"/>
        <w:ind w:firstLine="0"/>
        <w:rPr>
          <w:rFonts w:asciiTheme="minorHAnsi" w:hAnsiTheme="minorHAnsi" w:cstheme="minorHAnsi"/>
          <w:sz w:val="20"/>
          <w:szCs w:val="20"/>
        </w:rPr>
      </w:pPr>
      <w:r w:rsidRPr="003C5F6F">
        <w:rPr>
          <w:rFonts w:asciiTheme="minorHAnsi" w:hAnsiTheme="minorHAnsi" w:cstheme="minorHAnsi"/>
          <w:color w:val="auto"/>
          <w:sz w:val="20"/>
          <w:szCs w:val="20"/>
          <w:lang w:eastAsia="ar-SA"/>
        </w:rPr>
        <w:t>Οι προσφορές υποβάλλονται :</w:t>
      </w:r>
    </w:p>
    <w:p w:rsidR="003C5F6F" w:rsidRPr="003C5F6F" w:rsidRDefault="003C5F6F" w:rsidP="003C5F6F">
      <w:pPr>
        <w:pStyle w:val="Standard"/>
        <w:widowControl w:val="0"/>
        <w:overflowPunct w:val="0"/>
        <w:spacing w:after="0" w:line="240" w:lineRule="auto"/>
        <w:ind w:left="426" w:hanging="426"/>
        <w:rPr>
          <w:rFonts w:asciiTheme="minorHAnsi" w:hAnsiTheme="minorHAnsi" w:cstheme="minorHAnsi"/>
          <w:sz w:val="20"/>
          <w:szCs w:val="20"/>
        </w:rPr>
      </w:pPr>
      <w:r w:rsidRPr="003C5F6F">
        <w:rPr>
          <w:rFonts w:asciiTheme="minorHAnsi" w:hAnsiTheme="minorHAnsi" w:cstheme="minorHAnsi"/>
          <w:b/>
          <w:color w:val="auto"/>
          <w:sz w:val="20"/>
          <w:szCs w:val="20"/>
          <w:lang w:eastAsia="ar-SA"/>
        </w:rPr>
        <w:t xml:space="preserve">(α)  </w:t>
      </w:r>
      <w:r w:rsidRPr="003C5F6F">
        <w:rPr>
          <w:rFonts w:asciiTheme="minorHAnsi" w:hAnsiTheme="minorHAnsi" w:cstheme="minorHAnsi"/>
          <w:color w:val="auto"/>
          <w:sz w:val="20"/>
          <w:szCs w:val="20"/>
          <w:lang w:eastAsia="ar-SA"/>
        </w:rPr>
        <w:t>με κατάθεσή τους στο Γραφείο πρωτοκόλλου της Δ/νσης</w:t>
      </w:r>
      <w:r w:rsidR="00A914BC">
        <w:rPr>
          <w:rFonts w:asciiTheme="minorHAnsi" w:hAnsiTheme="minorHAnsi" w:cstheme="minorHAnsi"/>
          <w:color w:val="auto"/>
          <w:sz w:val="20"/>
          <w:szCs w:val="20"/>
          <w:lang w:eastAsia="ar-SA"/>
        </w:rPr>
        <w:t xml:space="preserve"> Προμηθειών </w:t>
      </w:r>
      <w:r w:rsidRPr="003C5F6F">
        <w:rPr>
          <w:rFonts w:asciiTheme="minorHAnsi" w:hAnsiTheme="minorHAnsi" w:cstheme="minorHAnsi"/>
          <w:color w:val="auto"/>
          <w:sz w:val="20"/>
          <w:szCs w:val="20"/>
          <w:lang w:eastAsia="ar-SA"/>
        </w:rPr>
        <w:t>και Κτιριακών Υποδομών της Α.Α.Δ.Ε.,  είτε</w:t>
      </w:r>
    </w:p>
    <w:p w:rsidR="003C5F6F" w:rsidRPr="003C5F6F" w:rsidRDefault="003C5F6F" w:rsidP="003C5F6F">
      <w:pPr>
        <w:jc w:val="both"/>
        <w:rPr>
          <w:rFonts w:asciiTheme="minorHAnsi" w:hAnsiTheme="minorHAnsi" w:cstheme="minorHAnsi"/>
          <w:sz w:val="20"/>
          <w:szCs w:val="20"/>
          <w:lang w:eastAsia="ar-SA"/>
        </w:rPr>
      </w:pPr>
      <w:r w:rsidRPr="003C5F6F">
        <w:rPr>
          <w:rFonts w:asciiTheme="minorHAnsi" w:hAnsiTheme="minorHAnsi" w:cstheme="minorHAnsi"/>
          <w:b/>
          <w:sz w:val="20"/>
          <w:szCs w:val="20"/>
          <w:lang w:eastAsia="ar-SA"/>
        </w:rPr>
        <w:t>(β)</w:t>
      </w:r>
      <w:r w:rsidRPr="003C5F6F">
        <w:rPr>
          <w:rFonts w:asciiTheme="minorHAnsi" w:hAnsiTheme="minorHAnsi" w:cstheme="minorHAnsi"/>
          <w:sz w:val="20"/>
          <w:szCs w:val="20"/>
          <w:lang w:eastAsia="ar-SA"/>
        </w:rPr>
        <w:t xml:space="preserve">  </w:t>
      </w:r>
      <w:r w:rsidRPr="003C5F6F">
        <w:rPr>
          <w:rFonts w:asciiTheme="minorHAnsi" w:eastAsia="Times New Roman" w:hAnsiTheme="minorHAnsi" w:cstheme="minorHAnsi"/>
          <w:sz w:val="20"/>
          <w:szCs w:val="20"/>
          <w:lang w:eastAsia="ar-SA"/>
        </w:rPr>
        <w:t xml:space="preserve">με ταχυδρομική αποστολή μέσω συστημένης επιστολής ή με </w:t>
      </w:r>
      <w:proofErr w:type="spellStart"/>
      <w:r w:rsidRPr="003C5F6F">
        <w:rPr>
          <w:rFonts w:asciiTheme="minorHAnsi" w:eastAsia="Times New Roman" w:hAnsiTheme="minorHAnsi" w:cstheme="minorHAnsi"/>
          <w:sz w:val="20"/>
          <w:szCs w:val="20"/>
          <w:lang w:eastAsia="ar-SA"/>
        </w:rPr>
        <w:t>courier</w:t>
      </w:r>
      <w:proofErr w:type="spellEnd"/>
      <w:r w:rsidRPr="003C5F6F">
        <w:rPr>
          <w:rFonts w:asciiTheme="minorHAnsi" w:eastAsia="Times New Roman" w:hAnsiTheme="minorHAnsi" w:cstheme="minorHAnsi"/>
          <w:sz w:val="20"/>
          <w:szCs w:val="20"/>
          <w:lang w:eastAsia="ar-SA"/>
        </w:rPr>
        <w:t xml:space="preserve"> προς τη Διεύθυνση</w:t>
      </w:r>
      <w:r w:rsidR="00A914BC">
        <w:rPr>
          <w:rFonts w:asciiTheme="minorHAnsi" w:eastAsia="Times New Roman" w:hAnsiTheme="minorHAnsi" w:cstheme="minorHAnsi"/>
          <w:sz w:val="20"/>
          <w:szCs w:val="20"/>
          <w:lang w:eastAsia="ar-SA"/>
        </w:rPr>
        <w:t xml:space="preserve"> Προμηθειών </w:t>
      </w:r>
      <w:r w:rsidRPr="003C5F6F">
        <w:rPr>
          <w:rFonts w:asciiTheme="minorHAnsi" w:eastAsia="Times New Roman" w:hAnsiTheme="minorHAnsi" w:cstheme="minorHAnsi"/>
          <w:sz w:val="20"/>
          <w:szCs w:val="20"/>
          <w:lang w:eastAsia="ar-SA"/>
        </w:rPr>
        <w:t>και Κτιριακών Υποδομών Προμηθειών της Α.Α.Δ.Ε, επί αποδείξει.</w:t>
      </w:r>
    </w:p>
    <w:p w:rsidR="003C5F6F" w:rsidRPr="008E696B" w:rsidRDefault="003C5F6F" w:rsidP="003C5F6F">
      <w:pPr>
        <w:jc w:val="both"/>
        <w:rPr>
          <w:rFonts w:asciiTheme="minorHAnsi" w:hAnsiTheme="minorHAnsi" w:cstheme="minorHAnsi"/>
          <w:b/>
          <w:sz w:val="20"/>
          <w:szCs w:val="20"/>
        </w:rPr>
      </w:pPr>
      <w:r w:rsidRPr="003C5F6F">
        <w:rPr>
          <w:rFonts w:asciiTheme="minorHAnsi" w:eastAsia="Times New Roman" w:hAnsiTheme="minorHAnsi" w:cstheme="minorHAnsi"/>
          <w:color w:val="00000A"/>
          <w:sz w:val="20"/>
          <w:szCs w:val="20"/>
          <w:lang w:eastAsia="ar-SA"/>
        </w:rPr>
        <w:t xml:space="preserve">Σε περίπτωση αποστολής (μέσω ταχυδρομείου ή </w:t>
      </w:r>
      <w:proofErr w:type="spellStart"/>
      <w:r w:rsidRPr="003C5F6F">
        <w:rPr>
          <w:rFonts w:asciiTheme="minorHAnsi" w:eastAsia="Times New Roman" w:hAnsiTheme="minorHAnsi" w:cstheme="minorHAnsi"/>
          <w:color w:val="00000A"/>
          <w:sz w:val="20"/>
          <w:szCs w:val="20"/>
          <w:lang w:eastAsia="ar-SA"/>
        </w:rPr>
        <w:t>courier</w:t>
      </w:r>
      <w:proofErr w:type="spellEnd"/>
      <w:r w:rsidRPr="003C5F6F">
        <w:rPr>
          <w:rFonts w:asciiTheme="minorHAnsi" w:eastAsia="Times New Roman" w:hAnsiTheme="minorHAnsi" w:cstheme="minorHAnsi"/>
          <w:color w:val="00000A"/>
          <w:sz w:val="20"/>
          <w:szCs w:val="20"/>
          <w:lang w:eastAsia="ar-SA"/>
        </w:rPr>
        <w:t>) ή κατάθεσης στο πρωτόκολλο, οι φάκελοι γίνονται δεκτοί εφόσον έχουν πρωτοκολληθεί στο πρωτόκολλο της Διεύθυνσης</w:t>
      </w:r>
      <w:r w:rsidR="00A914BC">
        <w:rPr>
          <w:rFonts w:asciiTheme="minorHAnsi" w:eastAsia="Times New Roman" w:hAnsiTheme="minorHAnsi" w:cstheme="minorHAnsi"/>
          <w:color w:val="00000A"/>
          <w:sz w:val="20"/>
          <w:szCs w:val="20"/>
          <w:lang w:eastAsia="ar-SA"/>
        </w:rPr>
        <w:t xml:space="preserve"> Προμηθειών </w:t>
      </w:r>
      <w:r w:rsidRPr="003C5F6F">
        <w:rPr>
          <w:rFonts w:asciiTheme="minorHAnsi" w:eastAsia="Times New Roman" w:hAnsiTheme="minorHAnsi" w:cstheme="minorHAnsi"/>
          <w:color w:val="00000A"/>
          <w:sz w:val="20"/>
          <w:szCs w:val="20"/>
          <w:lang w:eastAsia="ar-SA"/>
        </w:rPr>
        <w:t xml:space="preserve">και Κτιριακών </w:t>
      </w:r>
      <w:r w:rsidR="00A914BC">
        <w:rPr>
          <w:rFonts w:asciiTheme="minorHAnsi" w:eastAsia="Times New Roman" w:hAnsiTheme="minorHAnsi" w:cstheme="minorHAnsi"/>
          <w:color w:val="00000A"/>
          <w:sz w:val="20"/>
          <w:szCs w:val="20"/>
          <w:lang w:eastAsia="ar-SA"/>
        </w:rPr>
        <w:t>Υποδομών</w:t>
      </w:r>
      <w:r w:rsidRPr="00300E71">
        <w:rPr>
          <w:rFonts w:asciiTheme="minorHAnsi" w:eastAsia="Times New Roman" w:hAnsiTheme="minorHAnsi" w:cstheme="minorHAnsi"/>
          <w:color w:val="00000A"/>
          <w:sz w:val="20"/>
          <w:szCs w:val="20"/>
          <w:lang w:eastAsia="ar-SA"/>
        </w:rPr>
        <w:t xml:space="preserve"> της  Α.Α.Δ.Ε (Ερμού 23-25, 6ος όροφος)</w:t>
      </w:r>
      <w:r w:rsidRPr="001A68EC">
        <w:rPr>
          <w:rFonts w:asciiTheme="minorHAnsi" w:eastAsia="Times New Roman" w:hAnsiTheme="minorHAnsi" w:cstheme="minorHAnsi"/>
          <w:color w:val="00000A"/>
          <w:sz w:val="20"/>
          <w:szCs w:val="20"/>
          <w:lang w:eastAsia="ar-SA"/>
        </w:rPr>
        <w:t>,</w:t>
      </w:r>
      <w:r w:rsidRPr="001A68EC">
        <w:rPr>
          <w:rFonts w:asciiTheme="minorHAnsi" w:hAnsiTheme="minorHAnsi" w:cstheme="minorHAnsi"/>
          <w:sz w:val="20"/>
          <w:szCs w:val="20"/>
        </w:rPr>
        <w:t xml:space="preserve"> </w:t>
      </w:r>
      <w:r w:rsidRPr="00F829C8">
        <w:rPr>
          <w:rFonts w:asciiTheme="minorHAnsi" w:hAnsiTheme="minorHAnsi" w:cstheme="minorHAnsi"/>
          <w:b/>
          <w:sz w:val="20"/>
          <w:szCs w:val="20"/>
        </w:rPr>
        <w:t>το αργότερο μέχρι</w:t>
      </w:r>
      <w:r w:rsidRPr="00F829C8">
        <w:rPr>
          <w:rFonts w:asciiTheme="minorHAnsi" w:hAnsiTheme="minorHAnsi" w:cstheme="minorHAnsi"/>
          <w:sz w:val="20"/>
          <w:szCs w:val="20"/>
        </w:rPr>
        <w:t xml:space="preserve"> </w:t>
      </w:r>
      <w:r w:rsidRPr="00F829C8">
        <w:rPr>
          <w:rFonts w:asciiTheme="minorHAnsi" w:hAnsiTheme="minorHAnsi" w:cstheme="minorHAnsi"/>
          <w:b/>
          <w:sz w:val="20"/>
          <w:szCs w:val="20"/>
        </w:rPr>
        <w:t xml:space="preserve">και τις </w:t>
      </w:r>
      <w:r w:rsidR="00F829C8">
        <w:rPr>
          <w:rFonts w:asciiTheme="minorHAnsi" w:hAnsiTheme="minorHAnsi" w:cstheme="minorHAnsi"/>
          <w:b/>
          <w:sz w:val="20"/>
          <w:szCs w:val="20"/>
        </w:rPr>
        <w:t>25/08/2020 ημέρα Τρίτη</w:t>
      </w:r>
      <w:r w:rsidRPr="00F829C8">
        <w:rPr>
          <w:rFonts w:asciiTheme="minorHAnsi" w:hAnsiTheme="minorHAnsi" w:cstheme="minorHAnsi"/>
          <w:b/>
          <w:sz w:val="20"/>
          <w:szCs w:val="20"/>
        </w:rPr>
        <w:t xml:space="preserve"> και ώρα </w:t>
      </w:r>
      <w:r w:rsidR="00F829C8">
        <w:rPr>
          <w:rFonts w:asciiTheme="minorHAnsi" w:hAnsiTheme="minorHAnsi" w:cstheme="minorHAnsi"/>
          <w:b/>
          <w:sz w:val="20"/>
          <w:szCs w:val="20"/>
        </w:rPr>
        <w:t>15.00.</w:t>
      </w:r>
    </w:p>
    <w:p w:rsidR="003C5F6F" w:rsidRPr="003C5F6F" w:rsidRDefault="003C5F6F" w:rsidP="003C5F6F">
      <w:pPr>
        <w:pStyle w:val="Standard"/>
        <w:widowControl w:val="0"/>
        <w:overflowPunct w:val="0"/>
        <w:spacing w:after="0" w:line="240" w:lineRule="auto"/>
        <w:ind w:firstLine="0"/>
        <w:rPr>
          <w:rFonts w:asciiTheme="minorHAnsi" w:hAnsiTheme="minorHAnsi" w:cstheme="minorHAnsi"/>
          <w:sz w:val="20"/>
          <w:szCs w:val="20"/>
        </w:rPr>
      </w:pPr>
      <w:r w:rsidRPr="003C5F6F">
        <w:rPr>
          <w:rFonts w:asciiTheme="minorHAnsi" w:hAnsiTheme="minorHAnsi" w:cstheme="minorHAnsi"/>
          <w:sz w:val="20"/>
          <w:szCs w:val="20"/>
          <w:lang w:eastAsia="ar-SA"/>
        </w:rPr>
        <w:t>Για τυχόν προσφορές που υποβάλλονται εκπρόθεσμα, η Επιτροπή Διαγωνισμού σημειώνει στο πρακτικό της την εκπρόθεσμη υποβολή (ακριβή ημέρα / ώρα που περιήλθε η προσφορά στην κατοχή της ή την ακριβή ημέρα / ώρα που παρελήφθη η συστημένη επιστολή από την Αρχή ή ακριβή ημέρα / ώρα που κατατέθηκε στο πρωτόκολλο της Αρχής) και τις απορρίπτει ως μη κανονικές.</w:t>
      </w:r>
    </w:p>
    <w:p w:rsidR="00E26444" w:rsidRDefault="003C5F6F" w:rsidP="00891BD6">
      <w:pPr>
        <w:pStyle w:val="Standard"/>
        <w:suppressAutoHyphens w:val="0"/>
        <w:spacing w:after="0" w:line="240" w:lineRule="auto"/>
        <w:ind w:firstLine="0"/>
        <w:rPr>
          <w:rFonts w:asciiTheme="minorHAnsi" w:hAnsiTheme="minorHAnsi" w:cstheme="minorHAnsi"/>
          <w:sz w:val="20"/>
          <w:szCs w:val="20"/>
          <w:lang w:eastAsia="en-US"/>
        </w:rPr>
      </w:pPr>
      <w:r w:rsidRPr="003C5F6F">
        <w:rPr>
          <w:rFonts w:asciiTheme="minorHAnsi" w:hAnsiTheme="minorHAnsi" w:cstheme="minorHAnsi"/>
          <w:sz w:val="20"/>
          <w:szCs w:val="20"/>
          <w:lang w:eastAsia="en-US"/>
        </w:rPr>
        <w:t>Η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w:t>
      </w:r>
      <w:r w:rsidR="002B65A4">
        <w:rPr>
          <w:rFonts w:asciiTheme="minorHAnsi" w:hAnsiTheme="minorHAnsi" w:cstheme="minorHAnsi"/>
          <w:sz w:val="20"/>
          <w:szCs w:val="20"/>
          <w:lang w:eastAsia="en-US"/>
        </w:rPr>
        <w:t>τις ακόλουθες περιπτώσεις : α) ό</w:t>
      </w:r>
      <w:r w:rsidRPr="003C5F6F">
        <w:rPr>
          <w:rFonts w:asciiTheme="minorHAnsi" w:hAnsiTheme="minorHAnsi" w:cstheme="minorHAnsi"/>
          <w:sz w:val="20"/>
          <w:szCs w:val="20"/>
          <w:lang w:eastAsia="en-US"/>
        </w:rPr>
        <w:t>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w:t>
      </w:r>
      <w:r w:rsidR="002B65A4">
        <w:rPr>
          <w:rFonts w:asciiTheme="minorHAnsi" w:hAnsiTheme="minorHAnsi" w:cstheme="minorHAnsi"/>
          <w:sz w:val="20"/>
          <w:szCs w:val="20"/>
          <w:lang w:eastAsia="en-US"/>
        </w:rPr>
        <w:t>ών, β) ό</w:t>
      </w:r>
      <w:r w:rsidRPr="003C5F6F">
        <w:rPr>
          <w:rFonts w:asciiTheme="minorHAnsi" w:hAnsiTheme="minorHAnsi" w:cstheme="minorHAnsi"/>
          <w:sz w:val="20"/>
          <w:szCs w:val="20"/>
          <w:lang w:eastAsia="en-US"/>
        </w:rPr>
        <w:t>ταν τα έγγραφα της σύμβασης υφίστανται σημαντικές αλλαγές. Η διάρκεια της παράτασης είναι ανάλογη με τη σπουδαιότητα των πληροφοριών που ζητήθηκαν ή των αλλαγών. Όταν οι πρόσθετες πληροφορίες δεν έχουν ζητηθεί έγκαιρα ή δεν έχουν σημασία για την προετοιμασία κατάλληλων προσφορών, δεν απαιτείται από την Αρχή να παρατείνει τις προθεσμίες.</w:t>
      </w:r>
    </w:p>
    <w:p w:rsidR="00891BD6" w:rsidRPr="00891BD6" w:rsidRDefault="00891BD6" w:rsidP="00891BD6">
      <w:pPr>
        <w:pStyle w:val="1"/>
        <w:spacing w:before="120" w:line="240" w:lineRule="auto"/>
        <w:contextualSpacing/>
        <w:rPr>
          <w:rFonts w:asciiTheme="minorHAnsi" w:hAnsiTheme="minorHAnsi" w:cstheme="minorHAnsi"/>
          <w:sz w:val="22"/>
          <w:szCs w:val="22"/>
          <w:lang w:eastAsia="ar-SA"/>
        </w:rPr>
      </w:pPr>
      <w:bookmarkStart w:id="58" w:name="_Toc19626159"/>
      <w:bookmarkStart w:id="59" w:name="_Toc47086894"/>
      <w:r w:rsidRPr="00891BD6">
        <w:rPr>
          <w:rFonts w:asciiTheme="minorHAnsi" w:hAnsiTheme="minorHAnsi" w:cstheme="minorHAnsi"/>
          <w:sz w:val="22"/>
          <w:szCs w:val="22"/>
          <w:lang w:eastAsia="ar-SA"/>
        </w:rPr>
        <w:lastRenderedPageBreak/>
        <w:t>ΑΡΘΡΟ 13 : ΤΡΟΠΟΣ ΥΠΟΒΟΛΗΣ ΚΑΙ ΣΥΝΤΑΞΗΣ ΠΡΟΣΦΟΡΩΝ – ΠΕΡΙΕΧΟΜΕΝΟ ΦΑΚΕΛΟΥ ΠΡΟΣΦΟΡΑΣ - ΓΛΩΣΣΑ  - ΛΟΙΠΑ ΣΤΟΙΧΕΙΑ  (άρθρα 92 έως 96 του Ν.4412/2016)</w:t>
      </w:r>
      <w:bookmarkEnd w:id="58"/>
      <w:bookmarkEnd w:id="59"/>
    </w:p>
    <w:p w:rsidR="00D770C7" w:rsidRPr="00D770C7" w:rsidRDefault="00D770C7" w:rsidP="00D770C7">
      <w:pPr>
        <w:pStyle w:val="1"/>
        <w:spacing w:before="120" w:line="240" w:lineRule="auto"/>
        <w:contextualSpacing/>
        <w:rPr>
          <w:rFonts w:asciiTheme="minorHAnsi" w:hAnsiTheme="minorHAnsi" w:cstheme="minorHAnsi"/>
          <w:sz w:val="20"/>
          <w:szCs w:val="20"/>
          <w:lang w:eastAsia="ar-SA"/>
        </w:rPr>
      </w:pPr>
      <w:bookmarkStart w:id="60" w:name="_Toc19626160"/>
      <w:bookmarkStart w:id="61" w:name="_Toc47086895"/>
      <w:r w:rsidRPr="00D770C7">
        <w:rPr>
          <w:rFonts w:asciiTheme="minorHAnsi" w:hAnsiTheme="minorHAnsi" w:cstheme="minorHAnsi"/>
          <w:sz w:val="20"/>
          <w:szCs w:val="20"/>
          <w:lang w:eastAsia="ar-SA"/>
        </w:rPr>
        <w:t>13.1 Τρόπος υποβολής προσφορών</w:t>
      </w:r>
      <w:bookmarkEnd w:id="60"/>
      <w:bookmarkEnd w:id="61"/>
      <w:r w:rsidRPr="00D770C7">
        <w:rPr>
          <w:rFonts w:asciiTheme="minorHAnsi" w:hAnsiTheme="minorHAnsi" w:cstheme="minorHAnsi"/>
          <w:sz w:val="20"/>
          <w:szCs w:val="20"/>
          <w:lang w:eastAsia="ar-SA"/>
        </w:rPr>
        <w:t xml:space="preserve">  </w:t>
      </w:r>
    </w:p>
    <w:p w:rsidR="00D770C7" w:rsidRPr="00D770C7" w:rsidRDefault="00D770C7" w:rsidP="00D770C7">
      <w:pPr>
        <w:pStyle w:val="Standard"/>
        <w:spacing w:after="0" w:line="240" w:lineRule="auto"/>
        <w:ind w:firstLine="0"/>
        <w:rPr>
          <w:rFonts w:asciiTheme="minorHAnsi" w:hAnsiTheme="minorHAnsi" w:cstheme="minorHAnsi"/>
          <w:color w:val="auto"/>
          <w:sz w:val="20"/>
          <w:szCs w:val="20"/>
          <w:lang w:eastAsia="ar-SA"/>
        </w:rPr>
      </w:pPr>
      <w:r w:rsidRPr="00D770C7">
        <w:rPr>
          <w:rFonts w:asciiTheme="minorHAnsi" w:hAnsiTheme="minorHAnsi" w:cstheme="minorHAnsi"/>
          <w:color w:val="auto"/>
          <w:sz w:val="20"/>
          <w:szCs w:val="20"/>
          <w:lang w:eastAsia="ar-SA"/>
        </w:rPr>
        <w:t>Οι προσφορές υποβάλλονται σε έντυπη μορφή με βάση τις απαιτήσεις της διακήρυξης για όλες τις περιγραφόμενες υπηρεσίες. Δεν επιτρέπονται εναλλακτικές προσφορές.</w:t>
      </w:r>
    </w:p>
    <w:p w:rsidR="00D770C7" w:rsidRDefault="00D770C7" w:rsidP="00D770C7">
      <w:pPr>
        <w:pStyle w:val="Standard"/>
        <w:spacing w:after="0" w:line="240" w:lineRule="auto"/>
        <w:ind w:firstLine="0"/>
        <w:rPr>
          <w:rFonts w:asciiTheme="minorHAnsi" w:hAnsiTheme="minorHAnsi" w:cstheme="minorHAnsi"/>
          <w:color w:val="auto"/>
          <w:sz w:val="20"/>
          <w:szCs w:val="20"/>
          <w:lang w:eastAsia="ar-SA"/>
        </w:rPr>
      </w:pPr>
      <w:r w:rsidRPr="00D770C7">
        <w:rPr>
          <w:rFonts w:asciiTheme="minorHAnsi" w:hAnsiTheme="minorHAnsi" w:cstheme="minorHAnsi"/>
          <w:color w:val="auto"/>
          <w:sz w:val="20"/>
          <w:szCs w:val="20"/>
          <w:lang w:eastAsia="ar-SA"/>
        </w:rPr>
        <w:t>Οι προσφορές, με ποινή απόρριψης υποβάλλονται μέσα σε σφραγισμένο φάκελο (κυρίως φάκελος προσφοράς), στον οποίο πρέπει να αναγράφονται ευκρινώς τα ακόλουθα:</w:t>
      </w:r>
    </w:p>
    <w:p w:rsidR="00D770C7" w:rsidRDefault="00D770C7" w:rsidP="00D770C7">
      <w:pPr>
        <w:pStyle w:val="Standard"/>
        <w:spacing w:after="0" w:line="240" w:lineRule="auto"/>
        <w:ind w:firstLine="0"/>
        <w:rPr>
          <w:rFonts w:asciiTheme="minorHAnsi" w:hAnsiTheme="minorHAnsi" w:cstheme="minorHAnsi"/>
          <w:color w:val="auto"/>
          <w:sz w:val="20"/>
          <w:szCs w:val="20"/>
          <w:lang w:eastAsia="ar-SA"/>
        </w:rPr>
      </w:pPr>
    </w:p>
    <w:tbl>
      <w:tblPr>
        <w:tblW w:w="0" w:type="auto"/>
        <w:tblInd w:w="113" w:type="dxa"/>
        <w:tblLayout w:type="fixed"/>
        <w:tblCellMar>
          <w:left w:w="113" w:type="dxa"/>
        </w:tblCellMar>
        <w:tblLook w:val="0000"/>
      </w:tblPr>
      <w:tblGrid>
        <w:gridCol w:w="9498"/>
      </w:tblGrid>
      <w:tr w:rsidR="00D770C7" w:rsidRPr="00D770C7" w:rsidTr="005824A5">
        <w:trPr>
          <w:trHeight w:val="237"/>
        </w:trPr>
        <w:tc>
          <w:tcPr>
            <w:tcW w:w="949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770C7" w:rsidRPr="00D770C7" w:rsidRDefault="00D770C7" w:rsidP="005824A5">
            <w:pPr>
              <w:pStyle w:val="Standard"/>
              <w:shd w:val="clear" w:color="auto" w:fill="FFFFFF"/>
              <w:spacing w:after="0" w:line="240" w:lineRule="auto"/>
              <w:ind w:firstLine="0"/>
              <w:rPr>
                <w:rFonts w:asciiTheme="minorHAnsi" w:hAnsiTheme="minorHAnsi" w:cstheme="minorHAnsi"/>
                <w:b/>
                <w:sz w:val="20"/>
                <w:szCs w:val="20"/>
              </w:rPr>
            </w:pPr>
            <w:r w:rsidRPr="00D770C7">
              <w:rPr>
                <w:rFonts w:asciiTheme="minorHAnsi" w:hAnsiTheme="minorHAnsi" w:cstheme="minorHAnsi"/>
                <w:b/>
                <w:sz w:val="20"/>
                <w:szCs w:val="20"/>
              </w:rPr>
              <w:t>ΦΑΚΕΛΟΣ ΠΡΟΣΦΟΡΑΣ</w:t>
            </w:r>
          </w:p>
        </w:tc>
      </w:tr>
      <w:tr w:rsidR="00D770C7" w:rsidRPr="00D770C7" w:rsidTr="005824A5">
        <w:trPr>
          <w:trHeight w:val="1046"/>
        </w:trPr>
        <w:tc>
          <w:tcPr>
            <w:tcW w:w="9498" w:type="dxa"/>
            <w:tcBorders>
              <w:top w:val="single" w:sz="4" w:space="0" w:color="00000A"/>
              <w:left w:val="single" w:sz="4" w:space="0" w:color="00000A"/>
              <w:bottom w:val="single" w:sz="4" w:space="0" w:color="00000A"/>
              <w:right w:val="single" w:sz="4" w:space="0" w:color="00000A"/>
            </w:tcBorders>
            <w:shd w:val="clear" w:color="auto" w:fill="FFFFFF"/>
          </w:tcPr>
          <w:p w:rsidR="00D770C7" w:rsidRPr="00D770C7" w:rsidRDefault="00D770C7" w:rsidP="005824A5">
            <w:pPr>
              <w:pStyle w:val="Standard"/>
              <w:shd w:val="clear" w:color="auto" w:fill="FFFFFF"/>
              <w:spacing w:before="120" w:after="0" w:line="240" w:lineRule="auto"/>
              <w:ind w:firstLine="0"/>
              <w:rPr>
                <w:rFonts w:asciiTheme="minorHAnsi" w:hAnsiTheme="minorHAnsi" w:cstheme="minorHAnsi"/>
                <w:sz w:val="20"/>
                <w:szCs w:val="20"/>
              </w:rPr>
            </w:pPr>
            <w:r w:rsidRPr="00D770C7">
              <w:rPr>
                <w:rFonts w:asciiTheme="minorHAnsi" w:hAnsiTheme="minorHAnsi" w:cstheme="minorHAnsi"/>
                <w:b/>
                <w:color w:val="auto"/>
                <w:sz w:val="20"/>
                <w:szCs w:val="20"/>
                <w:lang w:eastAsia="ar-SA"/>
              </w:rPr>
              <w:t>ΠΡΟΣΦΟΡΑ ΤΟΥ ……………………………………………………………………………………...</w:t>
            </w:r>
          </w:p>
          <w:p w:rsidR="00D770C7" w:rsidRPr="00D770C7" w:rsidRDefault="00D770C7" w:rsidP="005824A5">
            <w:pPr>
              <w:pStyle w:val="Standard"/>
              <w:shd w:val="clear" w:color="auto" w:fill="FFFFFF"/>
              <w:suppressAutoHyphens w:val="0"/>
              <w:overflowPunct w:val="0"/>
              <w:spacing w:after="0" w:line="240" w:lineRule="auto"/>
              <w:ind w:right="-1" w:firstLine="0"/>
              <w:rPr>
                <w:rFonts w:asciiTheme="minorHAnsi" w:hAnsiTheme="minorHAnsi" w:cstheme="minorHAnsi"/>
                <w:sz w:val="20"/>
                <w:szCs w:val="20"/>
              </w:rPr>
            </w:pPr>
            <w:r w:rsidRPr="00D770C7">
              <w:rPr>
                <w:rFonts w:asciiTheme="minorHAnsi" w:hAnsiTheme="minorHAnsi" w:cstheme="minorHAnsi"/>
                <w:color w:val="auto"/>
                <w:sz w:val="20"/>
                <w:szCs w:val="20"/>
                <w:lang w:eastAsia="ar-SA"/>
              </w:rPr>
              <w:t>[</w:t>
            </w:r>
            <w:r w:rsidRPr="00D770C7">
              <w:rPr>
                <w:rFonts w:asciiTheme="minorHAnsi" w:hAnsiTheme="minorHAnsi" w:cstheme="minorHAnsi"/>
                <w:b/>
                <w:i/>
                <w:color w:val="auto"/>
                <w:sz w:val="20"/>
                <w:szCs w:val="20"/>
                <w:lang w:eastAsia="ar-SA"/>
              </w:rPr>
              <w:t xml:space="preserve">αναγράφονται </w:t>
            </w:r>
            <w:r w:rsidRPr="00D770C7">
              <w:rPr>
                <w:rFonts w:asciiTheme="minorHAnsi" w:hAnsiTheme="minorHAnsi" w:cstheme="minorHAnsi"/>
                <w:i/>
                <w:color w:val="auto"/>
                <w:sz w:val="20"/>
                <w:szCs w:val="20"/>
                <w:lang w:eastAsia="el-GR"/>
              </w:rPr>
              <w:t>τα στοιχεία του προσφέροντος, δηλαδή : επωνυμία του φυσικού ή νομικού προσώπου και σε περίπτωση ένωσης τις επωνυμίες των οικονομικών φορέων που την αποτελούν, καθώς και τα απαραίτητα στοιχεία επικοινωνίας (</w:t>
            </w:r>
            <w:proofErr w:type="spellStart"/>
            <w:r w:rsidRPr="00D770C7">
              <w:rPr>
                <w:rFonts w:asciiTheme="minorHAnsi" w:hAnsiTheme="minorHAnsi" w:cstheme="minorHAnsi"/>
                <w:i/>
                <w:color w:val="auto"/>
                <w:sz w:val="20"/>
                <w:szCs w:val="20"/>
                <w:lang w:eastAsia="el-GR"/>
              </w:rPr>
              <w:t>ταχ</w:t>
            </w:r>
            <w:proofErr w:type="spellEnd"/>
            <w:r w:rsidRPr="00D770C7">
              <w:rPr>
                <w:rFonts w:asciiTheme="minorHAnsi" w:hAnsiTheme="minorHAnsi" w:cstheme="minorHAnsi"/>
                <w:i/>
                <w:color w:val="auto"/>
                <w:sz w:val="20"/>
                <w:szCs w:val="20"/>
                <w:lang w:eastAsia="el-GR"/>
              </w:rPr>
              <w:t xml:space="preserve">. διεύθυνση, αριθμό τηλεφώνου, </w:t>
            </w:r>
            <w:proofErr w:type="spellStart"/>
            <w:r w:rsidRPr="00D770C7">
              <w:rPr>
                <w:rFonts w:asciiTheme="minorHAnsi" w:hAnsiTheme="minorHAnsi" w:cstheme="minorHAnsi"/>
                <w:i/>
                <w:color w:val="auto"/>
                <w:sz w:val="20"/>
                <w:szCs w:val="20"/>
                <w:lang w:eastAsia="el-GR"/>
              </w:rPr>
              <w:t>fax</w:t>
            </w:r>
            <w:proofErr w:type="spellEnd"/>
            <w:r w:rsidRPr="00D770C7">
              <w:rPr>
                <w:rFonts w:asciiTheme="minorHAnsi" w:hAnsiTheme="minorHAnsi" w:cstheme="minorHAnsi"/>
                <w:i/>
                <w:color w:val="auto"/>
                <w:sz w:val="20"/>
                <w:szCs w:val="20"/>
                <w:lang w:eastAsia="el-GR"/>
              </w:rPr>
              <w:t>, e-</w:t>
            </w:r>
            <w:proofErr w:type="spellStart"/>
            <w:r w:rsidRPr="00D770C7">
              <w:rPr>
                <w:rFonts w:asciiTheme="minorHAnsi" w:hAnsiTheme="minorHAnsi" w:cstheme="minorHAnsi"/>
                <w:i/>
                <w:color w:val="auto"/>
                <w:sz w:val="20"/>
                <w:szCs w:val="20"/>
                <w:lang w:eastAsia="el-GR"/>
              </w:rPr>
              <w:t>mail)</w:t>
            </w:r>
            <w:proofErr w:type="spellEnd"/>
            <w:r w:rsidRPr="00D770C7">
              <w:rPr>
                <w:rFonts w:asciiTheme="minorHAnsi" w:hAnsiTheme="minorHAnsi" w:cstheme="minorHAnsi"/>
                <w:color w:val="auto"/>
                <w:sz w:val="20"/>
                <w:szCs w:val="20"/>
                <w:lang w:eastAsia="el-GR"/>
              </w:rPr>
              <w:t>]</w:t>
            </w:r>
          </w:p>
        </w:tc>
      </w:tr>
      <w:tr w:rsidR="00D770C7" w:rsidRPr="00D770C7" w:rsidTr="005824A5">
        <w:tc>
          <w:tcPr>
            <w:tcW w:w="9498" w:type="dxa"/>
            <w:tcBorders>
              <w:top w:val="single" w:sz="4" w:space="0" w:color="00000A"/>
              <w:left w:val="single" w:sz="4" w:space="0" w:color="00000A"/>
              <w:bottom w:val="single" w:sz="4" w:space="0" w:color="00000A"/>
              <w:right w:val="single" w:sz="4" w:space="0" w:color="00000A"/>
            </w:tcBorders>
            <w:shd w:val="clear" w:color="auto" w:fill="FFFFFF"/>
          </w:tcPr>
          <w:p w:rsidR="00D770C7" w:rsidRPr="00D770C7" w:rsidRDefault="00D770C7" w:rsidP="00D770C7">
            <w:pPr>
              <w:pStyle w:val="Standard"/>
              <w:spacing w:after="0" w:line="240" w:lineRule="auto"/>
              <w:ind w:firstLine="0"/>
              <w:rPr>
                <w:rFonts w:asciiTheme="minorHAnsi" w:hAnsiTheme="minorHAnsi" w:cstheme="minorHAnsi"/>
                <w:sz w:val="20"/>
                <w:szCs w:val="20"/>
              </w:rPr>
            </w:pPr>
            <w:r w:rsidRPr="00D770C7">
              <w:rPr>
                <w:rFonts w:asciiTheme="minorHAnsi" w:hAnsiTheme="minorHAnsi" w:cstheme="minorHAnsi"/>
                <w:b/>
                <w:color w:val="auto"/>
                <w:sz w:val="20"/>
                <w:szCs w:val="20"/>
                <w:lang w:eastAsia="ar-SA"/>
              </w:rPr>
              <w:t xml:space="preserve">Για τον Συνοπτικό Διαγωνισμό: </w:t>
            </w:r>
            <w:r w:rsidRPr="00D770C7">
              <w:rPr>
                <w:rFonts w:asciiTheme="minorHAnsi" w:hAnsiTheme="minorHAnsi" w:cstheme="minorHAnsi"/>
                <w:i/>
                <w:color w:val="auto"/>
                <w:sz w:val="20"/>
                <w:szCs w:val="20"/>
                <w:lang w:eastAsia="ar-SA"/>
              </w:rPr>
              <w:t>«</w:t>
            </w:r>
            <w:r w:rsidRPr="00D770C7">
              <w:rPr>
                <w:rFonts w:asciiTheme="minorHAnsi" w:hAnsiTheme="minorHAnsi" w:cstheme="minorHAnsi"/>
                <w:shadow/>
                <w:sz w:val="20"/>
                <w:szCs w:val="20"/>
              </w:rPr>
              <w:t xml:space="preserve">Συνοπτικός διαγωνισμός για την  </w:t>
            </w:r>
            <w:r w:rsidRPr="00D770C7">
              <w:rPr>
                <w:rFonts w:asciiTheme="minorHAnsi" w:hAnsiTheme="minorHAnsi" w:cstheme="minorHAnsi"/>
                <w:sz w:val="20"/>
                <w:szCs w:val="20"/>
              </w:rPr>
              <w:t>π</w:t>
            </w:r>
            <w:r w:rsidR="0035302D">
              <w:rPr>
                <w:rFonts w:asciiTheme="minorHAnsi" w:hAnsiTheme="minorHAnsi" w:cstheme="minorHAnsi"/>
                <w:sz w:val="20"/>
                <w:szCs w:val="20"/>
              </w:rPr>
              <w:t>αροχή υπηρεσιών συντήρησης του πληροφοριακού σ</w:t>
            </w:r>
            <w:r>
              <w:rPr>
                <w:rFonts w:asciiTheme="minorHAnsi" w:hAnsiTheme="minorHAnsi" w:cstheme="minorHAnsi"/>
                <w:sz w:val="20"/>
                <w:szCs w:val="20"/>
              </w:rPr>
              <w:t xml:space="preserve">υστήματος </w:t>
            </w:r>
            <w:r w:rsidR="0035302D">
              <w:rPr>
                <w:rFonts w:asciiTheme="minorHAnsi" w:hAnsiTheme="minorHAnsi" w:cstheme="minorHAnsi"/>
                <w:sz w:val="20"/>
                <w:szCs w:val="20"/>
              </w:rPr>
              <w:t>διαχείρισης εγγράφων (</w:t>
            </w:r>
            <w:proofErr w:type="spellStart"/>
            <w:r w:rsidR="0035302D">
              <w:rPr>
                <w:rFonts w:asciiTheme="minorHAnsi" w:hAnsiTheme="minorHAnsi" w:cstheme="minorHAnsi"/>
                <w:sz w:val="20"/>
                <w:szCs w:val="20"/>
                <w:lang w:val="en-US"/>
              </w:rPr>
              <w:t>livelink</w:t>
            </w:r>
            <w:proofErr w:type="spellEnd"/>
            <w:r w:rsidR="0035302D" w:rsidRPr="0035302D">
              <w:rPr>
                <w:rFonts w:asciiTheme="minorHAnsi" w:hAnsiTheme="minorHAnsi" w:cstheme="minorHAnsi"/>
                <w:sz w:val="20"/>
                <w:szCs w:val="20"/>
              </w:rPr>
              <w:t>)</w:t>
            </w:r>
            <w:r w:rsidRPr="00D770C7">
              <w:rPr>
                <w:rFonts w:asciiTheme="minorHAnsi" w:hAnsiTheme="minorHAnsi" w:cstheme="minorHAnsi"/>
                <w:sz w:val="20"/>
                <w:szCs w:val="20"/>
              </w:rPr>
              <w:t xml:space="preserve"> για την κάλυψη των αναγκών της Αν</w:t>
            </w:r>
            <w:r>
              <w:rPr>
                <w:rFonts w:asciiTheme="minorHAnsi" w:hAnsiTheme="minorHAnsi" w:cstheme="minorHAnsi"/>
                <w:sz w:val="20"/>
                <w:szCs w:val="20"/>
              </w:rPr>
              <w:t>εξάρτητης Αρχής Δημοσίων Εσόδων</w:t>
            </w:r>
            <w:r w:rsidRPr="00D770C7">
              <w:rPr>
                <w:rFonts w:asciiTheme="minorHAnsi" w:hAnsiTheme="minorHAnsi" w:cstheme="minorHAnsi"/>
                <w:sz w:val="20"/>
                <w:szCs w:val="20"/>
              </w:rPr>
              <w:t xml:space="preserve">» </w:t>
            </w:r>
            <w:r w:rsidRPr="00D770C7">
              <w:rPr>
                <w:rFonts w:asciiTheme="minorHAnsi" w:hAnsiTheme="minorHAnsi" w:cstheme="minorHAnsi"/>
                <w:i/>
                <w:sz w:val="20"/>
                <w:szCs w:val="20"/>
              </w:rPr>
              <w:t xml:space="preserve"> </w:t>
            </w:r>
            <w:r w:rsidRPr="00D770C7">
              <w:rPr>
                <w:rFonts w:asciiTheme="minorHAnsi" w:hAnsiTheme="minorHAnsi" w:cstheme="minorHAnsi"/>
                <w:b/>
                <w:i/>
                <w:color w:val="auto"/>
                <w:sz w:val="20"/>
                <w:szCs w:val="20"/>
                <w:lang w:eastAsia="ar-SA"/>
              </w:rPr>
              <w:t>Αριθμός Διακήρυξης : …………………..</w:t>
            </w:r>
          </w:p>
        </w:tc>
      </w:tr>
      <w:tr w:rsidR="00D770C7" w:rsidRPr="00D770C7" w:rsidTr="005824A5">
        <w:tc>
          <w:tcPr>
            <w:tcW w:w="9498" w:type="dxa"/>
            <w:tcBorders>
              <w:top w:val="single" w:sz="4" w:space="0" w:color="00000A"/>
              <w:left w:val="single" w:sz="4" w:space="0" w:color="00000A"/>
              <w:bottom w:val="single" w:sz="4" w:space="0" w:color="00000A"/>
              <w:right w:val="single" w:sz="4" w:space="0" w:color="00000A"/>
            </w:tcBorders>
            <w:shd w:val="clear" w:color="auto" w:fill="FFFFFF"/>
          </w:tcPr>
          <w:p w:rsidR="00D770C7" w:rsidRPr="00D770C7" w:rsidRDefault="00D770C7" w:rsidP="005824A5">
            <w:pPr>
              <w:pStyle w:val="Standard"/>
              <w:tabs>
                <w:tab w:val="left" w:pos="1021"/>
                <w:tab w:val="left" w:pos="1588"/>
                <w:tab w:val="left" w:pos="2155"/>
                <w:tab w:val="left" w:pos="2722"/>
                <w:tab w:val="left" w:pos="3289"/>
              </w:tabs>
              <w:overflowPunct w:val="0"/>
              <w:spacing w:after="0" w:line="240" w:lineRule="auto"/>
              <w:ind w:firstLine="0"/>
              <w:rPr>
                <w:rFonts w:asciiTheme="minorHAnsi" w:hAnsiTheme="minorHAnsi" w:cstheme="minorHAnsi"/>
                <w:sz w:val="20"/>
                <w:szCs w:val="20"/>
              </w:rPr>
            </w:pPr>
            <w:r w:rsidRPr="00D770C7">
              <w:rPr>
                <w:rFonts w:asciiTheme="minorHAnsi" w:hAnsiTheme="minorHAnsi" w:cstheme="minorHAnsi"/>
                <w:b/>
                <w:color w:val="auto"/>
                <w:spacing w:val="5"/>
                <w:sz w:val="20"/>
                <w:szCs w:val="20"/>
                <w:lang w:eastAsia="ar-SA"/>
              </w:rPr>
              <w:t xml:space="preserve">Αναθέτουσα Αρχή: </w:t>
            </w:r>
            <w:r w:rsidRPr="00D770C7">
              <w:rPr>
                <w:rFonts w:asciiTheme="minorHAnsi" w:hAnsiTheme="minorHAnsi" w:cstheme="minorHAnsi"/>
                <w:b/>
                <w:color w:val="auto"/>
                <w:sz w:val="20"/>
                <w:szCs w:val="20"/>
                <w:lang w:eastAsia="ar-SA"/>
              </w:rPr>
              <w:t>ΑΝΕΞΑΡΤΗΤΗ ΑΡΧΗ ΔΗΜΟΣΙΩΝ ΕΣΟΔΩΝ (Α.Α.Δ.Ε.)</w:t>
            </w:r>
          </w:p>
          <w:p w:rsidR="00D770C7" w:rsidRPr="00D770C7" w:rsidRDefault="00D770C7" w:rsidP="005824A5">
            <w:pPr>
              <w:pStyle w:val="Standard"/>
              <w:tabs>
                <w:tab w:val="left" w:pos="1021"/>
                <w:tab w:val="left" w:pos="1588"/>
                <w:tab w:val="left" w:pos="2155"/>
                <w:tab w:val="left" w:pos="2722"/>
                <w:tab w:val="left" w:pos="3289"/>
              </w:tabs>
              <w:overflowPunct w:val="0"/>
              <w:spacing w:after="0" w:line="240" w:lineRule="auto"/>
              <w:ind w:firstLine="0"/>
              <w:rPr>
                <w:rFonts w:asciiTheme="minorHAnsi" w:hAnsiTheme="minorHAnsi" w:cstheme="minorHAnsi"/>
                <w:sz w:val="20"/>
                <w:szCs w:val="20"/>
              </w:rPr>
            </w:pPr>
            <w:r w:rsidRPr="00D770C7">
              <w:rPr>
                <w:rFonts w:asciiTheme="minorHAnsi" w:hAnsiTheme="minorHAnsi" w:cstheme="minorHAnsi"/>
                <w:color w:val="auto"/>
                <w:spacing w:val="5"/>
                <w:sz w:val="20"/>
                <w:szCs w:val="20"/>
                <w:lang w:eastAsia="ar-SA"/>
              </w:rPr>
              <w:t>(</w:t>
            </w:r>
            <w:proofErr w:type="spellStart"/>
            <w:r w:rsidRPr="00D770C7">
              <w:rPr>
                <w:rFonts w:asciiTheme="minorHAnsi" w:hAnsiTheme="minorHAnsi" w:cstheme="minorHAnsi"/>
                <w:color w:val="auto"/>
                <w:spacing w:val="5"/>
                <w:sz w:val="20"/>
                <w:szCs w:val="20"/>
                <w:lang w:eastAsia="ar-SA"/>
              </w:rPr>
              <w:t>Δνση</w:t>
            </w:r>
            <w:proofErr w:type="spellEnd"/>
            <w:r w:rsidRPr="00D770C7">
              <w:rPr>
                <w:rFonts w:asciiTheme="minorHAnsi" w:hAnsiTheme="minorHAnsi" w:cstheme="minorHAnsi"/>
                <w:color w:val="auto"/>
                <w:spacing w:val="5"/>
                <w:sz w:val="20"/>
                <w:szCs w:val="20"/>
                <w:lang w:eastAsia="ar-SA"/>
              </w:rPr>
              <w:t xml:space="preserve"> : Ερμού 23-25 105 63 – ΑΘΗΝΑ)</w:t>
            </w:r>
          </w:p>
        </w:tc>
      </w:tr>
      <w:tr w:rsidR="00D770C7" w:rsidRPr="00D770C7" w:rsidTr="005824A5">
        <w:trPr>
          <w:trHeight w:val="382"/>
        </w:trPr>
        <w:tc>
          <w:tcPr>
            <w:tcW w:w="949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D770C7" w:rsidRPr="00D770C7" w:rsidRDefault="00D770C7" w:rsidP="005824A5">
            <w:pPr>
              <w:pStyle w:val="Standard"/>
              <w:shd w:val="clear" w:color="auto" w:fill="FFFFFF"/>
              <w:spacing w:after="0" w:line="240" w:lineRule="auto"/>
              <w:ind w:firstLine="0"/>
              <w:rPr>
                <w:rFonts w:asciiTheme="minorHAnsi" w:hAnsiTheme="minorHAnsi" w:cstheme="minorHAnsi"/>
                <w:b/>
                <w:color w:val="auto"/>
                <w:sz w:val="20"/>
                <w:szCs w:val="20"/>
                <w:lang w:eastAsia="ar-SA"/>
              </w:rPr>
            </w:pPr>
            <w:r w:rsidRPr="00D770C7">
              <w:rPr>
                <w:rFonts w:asciiTheme="minorHAnsi" w:hAnsiTheme="minorHAnsi" w:cstheme="minorHAnsi"/>
                <w:b/>
                <w:color w:val="auto"/>
                <w:sz w:val="20"/>
                <w:szCs w:val="20"/>
                <w:lang w:eastAsia="ar-SA"/>
              </w:rPr>
              <w:t>Καταληκτική ημερομηνία υποβολής προσφορών:   …………………….</w:t>
            </w:r>
          </w:p>
          <w:p w:rsidR="00D770C7" w:rsidRPr="00D770C7" w:rsidRDefault="00D770C7" w:rsidP="005824A5">
            <w:pPr>
              <w:pStyle w:val="Standard"/>
              <w:shd w:val="clear" w:color="auto" w:fill="FFFFFF"/>
              <w:spacing w:after="0" w:line="240" w:lineRule="auto"/>
              <w:ind w:firstLine="0"/>
              <w:rPr>
                <w:rFonts w:asciiTheme="minorHAnsi" w:hAnsiTheme="minorHAnsi" w:cstheme="minorHAnsi"/>
                <w:b/>
                <w:color w:val="auto"/>
                <w:sz w:val="20"/>
                <w:szCs w:val="20"/>
                <w:lang w:eastAsia="ar-SA"/>
              </w:rPr>
            </w:pPr>
            <w:r w:rsidRPr="00D770C7">
              <w:rPr>
                <w:rFonts w:asciiTheme="minorHAnsi" w:hAnsiTheme="minorHAnsi" w:cstheme="minorHAnsi"/>
                <w:b/>
                <w:color w:val="auto"/>
                <w:sz w:val="20"/>
                <w:szCs w:val="20"/>
                <w:lang w:eastAsia="ar-SA"/>
              </w:rPr>
              <w:t xml:space="preserve">                                                                           Ημέρα:   …………………</w:t>
            </w:r>
          </w:p>
          <w:p w:rsidR="00D770C7" w:rsidRPr="00D770C7" w:rsidRDefault="00D770C7" w:rsidP="005824A5">
            <w:pPr>
              <w:pStyle w:val="Standard"/>
              <w:shd w:val="clear" w:color="auto" w:fill="FFFFFF"/>
              <w:spacing w:after="0" w:line="240" w:lineRule="auto"/>
              <w:ind w:firstLine="0"/>
              <w:rPr>
                <w:rFonts w:asciiTheme="minorHAnsi" w:hAnsiTheme="minorHAnsi" w:cstheme="minorHAnsi"/>
                <w:b/>
                <w:color w:val="auto"/>
                <w:sz w:val="20"/>
                <w:szCs w:val="20"/>
                <w:lang w:eastAsia="ar-SA"/>
              </w:rPr>
            </w:pPr>
            <w:r w:rsidRPr="00D770C7">
              <w:rPr>
                <w:rFonts w:asciiTheme="minorHAnsi" w:hAnsiTheme="minorHAnsi" w:cstheme="minorHAnsi"/>
                <w:b/>
                <w:color w:val="auto"/>
                <w:sz w:val="20"/>
                <w:szCs w:val="20"/>
                <w:lang w:eastAsia="ar-SA"/>
              </w:rPr>
              <w:t xml:space="preserve">                                                                            Ώρα: ………………</w:t>
            </w:r>
          </w:p>
          <w:p w:rsidR="00D770C7" w:rsidRPr="00D770C7" w:rsidRDefault="00D770C7" w:rsidP="005824A5">
            <w:pPr>
              <w:pStyle w:val="Standard"/>
              <w:shd w:val="clear" w:color="auto" w:fill="FFFFFF"/>
              <w:spacing w:after="0" w:line="240" w:lineRule="auto"/>
              <w:ind w:firstLine="0"/>
              <w:rPr>
                <w:rFonts w:asciiTheme="minorHAnsi" w:hAnsiTheme="minorHAnsi" w:cstheme="minorHAnsi"/>
                <w:sz w:val="20"/>
                <w:szCs w:val="20"/>
              </w:rPr>
            </w:pPr>
          </w:p>
          <w:p w:rsidR="00D770C7" w:rsidRPr="00D770C7" w:rsidRDefault="00D770C7" w:rsidP="005824A5">
            <w:pPr>
              <w:pStyle w:val="Standard"/>
              <w:shd w:val="clear" w:color="auto" w:fill="FFFFFF"/>
              <w:spacing w:after="0" w:line="240" w:lineRule="auto"/>
              <w:ind w:firstLine="0"/>
              <w:rPr>
                <w:rFonts w:asciiTheme="minorHAnsi" w:hAnsiTheme="minorHAnsi" w:cstheme="minorHAnsi"/>
                <w:b/>
                <w:sz w:val="20"/>
                <w:szCs w:val="20"/>
              </w:rPr>
            </w:pPr>
            <w:r w:rsidRPr="00D770C7">
              <w:rPr>
                <w:rFonts w:asciiTheme="minorHAnsi" w:hAnsiTheme="minorHAnsi" w:cstheme="minorHAnsi"/>
                <w:b/>
                <w:sz w:val="20"/>
                <w:szCs w:val="20"/>
              </w:rPr>
              <w:t>ΠΡΟΣΟΧΗ: ΠΑΡΑΚΑΛΩ ΝΑ ΜΗΝ ΑΝΟΙΧΘΕΙ ΑΠΟ ΤΟ ΠΡΩΤΟΚΟΛΛΟ Η ΤΗ ΓΡΑΜΜΑΤΕΙΑ</w:t>
            </w:r>
          </w:p>
        </w:tc>
      </w:tr>
    </w:tbl>
    <w:p w:rsidR="00D770C7" w:rsidRPr="00D770C7" w:rsidRDefault="00D770C7" w:rsidP="00D770C7">
      <w:pPr>
        <w:pStyle w:val="Standard"/>
        <w:spacing w:after="0" w:line="240" w:lineRule="auto"/>
        <w:ind w:firstLine="0"/>
        <w:rPr>
          <w:rFonts w:asciiTheme="minorHAnsi" w:hAnsiTheme="minorHAnsi" w:cstheme="minorHAnsi"/>
          <w:color w:val="auto"/>
          <w:sz w:val="20"/>
          <w:szCs w:val="20"/>
          <w:lang w:eastAsia="ar-SA"/>
        </w:rPr>
      </w:pPr>
    </w:p>
    <w:p w:rsidR="00D770C7" w:rsidRPr="00D770C7" w:rsidRDefault="00D770C7" w:rsidP="00D770C7">
      <w:pPr>
        <w:pStyle w:val="Standard"/>
        <w:shd w:val="clear" w:color="auto" w:fill="FFFFFF"/>
        <w:suppressAutoHyphens w:val="0"/>
        <w:overflowPunct w:val="0"/>
        <w:spacing w:after="0" w:line="240" w:lineRule="auto"/>
        <w:ind w:right="-460" w:firstLine="0"/>
        <w:rPr>
          <w:rFonts w:asciiTheme="minorHAnsi" w:hAnsiTheme="minorHAnsi" w:cstheme="minorHAnsi"/>
          <w:sz w:val="20"/>
          <w:szCs w:val="20"/>
        </w:rPr>
      </w:pPr>
      <w:r w:rsidRPr="00D770C7">
        <w:rPr>
          <w:rFonts w:asciiTheme="minorHAnsi" w:hAnsiTheme="minorHAnsi" w:cstheme="minorHAnsi"/>
          <w:color w:val="000000"/>
          <w:sz w:val="20"/>
          <w:szCs w:val="20"/>
          <w:u w:val="single"/>
          <w:lang w:eastAsia="el-GR"/>
        </w:rPr>
        <w:t>Ο κυρίως φάκελος προσφοράς περιέχει τα ακόλουθα</w:t>
      </w:r>
      <w:r w:rsidRPr="00D770C7">
        <w:rPr>
          <w:rFonts w:asciiTheme="minorHAnsi" w:hAnsiTheme="minorHAnsi" w:cstheme="minorHAnsi"/>
          <w:color w:val="000000"/>
          <w:sz w:val="20"/>
          <w:szCs w:val="20"/>
          <w:lang w:eastAsia="el-GR"/>
        </w:rPr>
        <w:t>:</w:t>
      </w:r>
    </w:p>
    <w:p w:rsidR="00D770C7" w:rsidRPr="00D770C7" w:rsidRDefault="00D770C7" w:rsidP="00D770C7">
      <w:pPr>
        <w:pStyle w:val="Standard"/>
        <w:shd w:val="clear" w:color="auto" w:fill="FFFFFF"/>
        <w:suppressAutoHyphens w:val="0"/>
        <w:overflowPunct w:val="0"/>
        <w:spacing w:after="0" w:line="240" w:lineRule="auto"/>
        <w:ind w:firstLine="0"/>
        <w:rPr>
          <w:rFonts w:asciiTheme="minorHAnsi" w:hAnsiTheme="minorHAnsi" w:cstheme="minorHAnsi"/>
          <w:sz w:val="20"/>
          <w:szCs w:val="20"/>
        </w:rPr>
      </w:pPr>
      <w:r w:rsidRPr="00D770C7">
        <w:rPr>
          <w:rFonts w:asciiTheme="minorHAnsi" w:hAnsiTheme="minorHAnsi" w:cstheme="minorHAnsi"/>
          <w:b/>
          <w:color w:val="000000"/>
          <w:sz w:val="20"/>
          <w:szCs w:val="20"/>
          <w:lang w:eastAsia="el-GR"/>
        </w:rPr>
        <w:t>α)</w:t>
      </w:r>
      <w:r w:rsidRPr="00D770C7">
        <w:rPr>
          <w:rFonts w:asciiTheme="minorHAnsi" w:hAnsiTheme="minorHAnsi" w:cstheme="minorHAnsi"/>
          <w:color w:val="000000"/>
          <w:sz w:val="20"/>
          <w:szCs w:val="20"/>
          <w:lang w:eastAsia="el-GR"/>
        </w:rPr>
        <w:t xml:space="preserve"> </w:t>
      </w:r>
      <w:r w:rsidRPr="00D770C7">
        <w:rPr>
          <w:rFonts w:asciiTheme="minorHAnsi" w:hAnsiTheme="minorHAnsi" w:cstheme="minorHAnsi"/>
          <w:b/>
          <w:color w:val="000000"/>
          <w:sz w:val="20"/>
          <w:szCs w:val="20"/>
          <w:lang w:eastAsia="el-GR"/>
        </w:rPr>
        <w:t>Ξεχωριστό σφραγισμένο</w:t>
      </w:r>
      <w:r w:rsidRPr="00D770C7">
        <w:rPr>
          <w:rFonts w:asciiTheme="minorHAnsi" w:hAnsiTheme="minorHAnsi" w:cstheme="minorHAnsi"/>
          <w:color w:val="000000"/>
          <w:sz w:val="20"/>
          <w:szCs w:val="20"/>
          <w:lang w:eastAsia="el-GR"/>
        </w:rPr>
        <w:t xml:space="preserve"> φάκελο, με την ένδειξη «</w:t>
      </w:r>
      <w:r w:rsidRPr="00D770C7">
        <w:rPr>
          <w:rFonts w:asciiTheme="minorHAnsi" w:hAnsiTheme="minorHAnsi" w:cstheme="minorHAnsi"/>
          <w:b/>
          <w:color w:val="000000"/>
          <w:sz w:val="20"/>
          <w:szCs w:val="20"/>
          <w:lang w:eastAsia="el-GR"/>
        </w:rPr>
        <w:t>Δικαιολογητικά Συμμετοχής</w:t>
      </w:r>
      <w:r w:rsidRPr="00D770C7">
        <w:rPr>
          <w:rFonts w:asciiTheme="minorHAnsi" w:hAnsiTheme="minorHAnsi" w:cstheme="minorHAnsi"/>
          <w:color w:val="000000"/>
          <w:sz w:val="20"/>
          <w:szCs w:val="20"/>
          <w:lang w:eastAsia="el-GR"/>
        </w:rPr>
        <w:t>» (βλέπε παρ. 13.2.</w:t>
      </w:r>
      <w:r w:rsidRPr="00D770C7">
        <w:rPr>
          <w:rFonts w:asciiTheme="minorHAnsi" w:hAnsiTheme="minorHAnsi" w:cstheme="minorHAnsi"/>
          <w:color w:val="000000"/>
          <w:sz w:val="20"/>
          <w:szCs w:val="20"/>
          <w:lang w:val="en-US" w:eastAsia="el-GR"/>
        </w:rPr>
        <w:t>A</w:t>
      </w:r>
      <w:r w:rsidRPr="00D770C7">
        <w:rPr>
          <w:rFonts w:asciiTheme="minorHAnsi" w:hAnsiTheme="minorHAnsi" w:cstheme="minorHAnsi"/>
          <w:color w:val="000000"/>
          <w:sz w:val="20"/>
          <w:szCs w:val="20"/>
          <w:lang w:eastAsia="el-GR"/>
        </w:rPr>
        <w:t xml:space="preserve"> της παρούσας)</w:t>
      </w:r>
    </w:p>
    <w:p w:rsidR="00D770C7" w:rsidRPr="00D770C7" w:rsidRDefault="00D770C7" w:rsidP="00D770C7">
      <w:pPr>
        <w:pStyle w:val="Standard"/>
        <w:shd w:val="clear" w:color="auto" w:fill="FFFFFF"/>
        <w:suppressAutoHyphens w:val="0"/>
        <w:overflowPunct w:val="0"/>
        <w:spacing w:after="0" w:line="240" w:lineRule="auto"/>
        <w:ind w:firstLine="0"/>
        <w:rPr>
          <w:rFonts w:asciiTheme="minorHAnsi" w:hAnsiTheme="minorHAnsi" w:cstheme="minorHAnsi"/>
          <w:sz w:val="20"/>
          <w:szCs w:val="20"/>
        </w:rPr>
      </w:pPr>
      <w:r w:rsidRPr="00D770C7">
        <w:rPr>
          <w:rFonts w:asciiTheme="minorHAnsi" w:hAnsiTheme="minorHAnsi" w:cstheme="minorHAnsi"/>
          <w:b/>
          <w:color w:val="000000"/>
          <w:sz w:val="20"/>
          <w:szCs w:val="20"/>
          <w:lang w:eastAsia="el-GR"/>
        </w:rPr>
        <w:t>β)</w:t>
      </w:r>
      <w:r w:rsidRPr="00D770C7">
        <w:rPr>
          <w:rFonts w:asciiTheme="minorHAnsi" w:hAnsiTheme="minorHAnsi" w:cstheme="minorHAnsi"/>
          <w:color w:val="000000"/>
          <w:sz w:val="20"/>
          <w:szCs w:val="20"/>
          <w:lang w:eastAsia="el-GR"/>
        </w:rPr>
        <w:t xml:space="preserve"> </w:t>
      </w:r>
      <w:r w:rsidRPr="00D770C7">
        <w:rPr>
          <w:rFonts w:asciiTheme="minorHAnsi" w:hAnsiTheme="minorHAnsi" w:cstheme="minorHAnsi"/>
          <w:b/>
          <w:bCs/>
          <w:color w:val="000000"/>
          <w:sz w:val="20"/>
          <w:szCs w:val="20"/>
          <w:lang w:eastAsia="el-GR"/>
        </w:rPr>
        <w:t>Ξε</w:t>
      </w:r>
      <w:r w:rsidRPr="00D770C7">
        <w:rPr>
          <w:rFonts w:asciiTheme="minorHAnsi" w:hAnsiTheme="minorHAnsi" w:cstheme="minorHAnsi"/>
          <w:b/>
          <w:color w:val="000000"/>
          <w:sz w:val="20"/>
          <w:szCs w:val="20"/>
          <w:lang w:eastAsia="el-GR"/>
        </w:rPr>
        <w:t>χωριστό σφραγισμένο</w:t>
      </w:r>
      <w:r w:rsidRPr="00D770C7">
        <w:rPr>
          <w:rFonts w:asciiTheme="minorHAnsi" w:hAnsiTheme="minorHAnsi" w:cstheme="minorHAnsi"/>
          <w:color w:val="000000"/>
          <w:sz w:val="20"/>
          <w:szCs w:val="20"/>
          <w:lang w:eastAsia="el-GR"/>
        </w:rPr>
        <w:t xml:space="preserve"> φάκελο, με την ένδειξη «</w:t>
      </w:r>
      <w:r w:rsidRPr="00D770C7">
        <w:rPr>
          <w:rFonts w:asciiTheme="minorHAnsi" w:hAnsiTheme="minorHAnsi" w:cstheme="minorHAnsi"/>
          <w:b/>
          <w:color w:val="000000"/>
          <w:sz w:val="20"/>
          <w:szCs w:val="20"/>
          <w:lang w:eastAsia="el-GR"/>
        </w:rPr>
        <w:t>Τεχνική Προσφορά</w:t>
      </w:r>
      <w:r w:rsidRPr="00D770C7">
        <w:rPr>
          <w:rFonts w:asciiTheme="minorHAnsi" w:hAnsiTheme="minorHAnsi" w:cstheme="minorHAnsi"/>
          <w:color w:val="000000"/>
          <w:sz w:val="20"/>
          <w:szCs w:val="20"/>
          <w:lang w:eastAsia="el-GR"/>
        </w:rPr>
        <w:t xml:space="preserve">» (βλέπε </w:t>
      </w:r>
      <w:r w:rsidRPr="00D770C7">
        <w:rPr>
          <w:rFonts w:asciiTheme="minorHAnsi" w:hAnsiTheme="minorHAnsi" w:cstheme="minorHAnsi"/>
          <w:sz w:val="20"/>
          <w:szCs w:val="20"/>
          <w:lang w:eastAsia="en-US"/>
        </w:rPr>
        <w:t>παρ. 13.2.</w:t>
      </w:r>
      <w:r w:rsidRPr="00D770C7">
        <w:rPr>
          <w:rFonts w:asciiTheme="minorHAnsi" w:hAnsiTheme="minorHAnsi" w:cstheme="minorHAnsi"/>
          <w:sz w:val="20"/>
          <w:szCs w:val="20"/>
          <w:lang w:val="en-US" w:eastAsia="en-US"/>
        </w:rPr>
        <w:t>B</w:t>
      </w:r>
      <w:r w:rsidRPr="00D770C7">
        <w:rPr>
          <w:rFonts w:asciiTheme="minorHAnsi" w:hAnsiTheme="minorHAnsi" w:cstheme="minorHAnsi"/>
          <w:sz w:val="20"/>
          <w:szCs w:val="20"/>
          <w:lang w:eastAsia="en-US"/>
        </w:rPr>
        <w:t xml:space="preserve"> της παρούσας). Αν τα τεχνικά στοιχεία της προσφοράς δεν είναι δυνατόν, λόγω μεγάλου όγκου, να τοποθετηθούν στον κυρίως φάκελο, τότε αυτά συσκευάζονται χωριστά και ακολουθούν τον κυρίως φάκελο με τις ίδιες ενδείξεις.  </w:t>
      </w:r>
    </w:p>
    <w:p w:rsidR="00D770C7" w:rsidRPr="00D770C7" w:rsidRDefault="00D770C7" w:rsidP="00D770C7">
      <w:pPr>
        <w:pStyle w:val="Standard"/>
        <w:shd w:val="clear" w:color="auto" w:fill="FFFFFF"/>
        <w:suppressAutoHyphens w:val="0"/>
        <w:overflowPunct w:val="0"/>
        <w:spacing w:after="0" w:line="240" w:lineRule="auto"/>
        <w:ind w:firstLine="0"/>
        <w:rPr>
          <w:rFonts w:asciiTheme="minorHAnsi" w:hAnsiTheme="minorHAnsi" w:cstheme="minorHAnsi"/>
          <w:sz w:val="20"/>
          <w:szCs w:val="20"/>
        </w:rPr>
      </w:pPr>
      <w:r w:rsidRPr="00D770C7">
        <w:rPr>
          <w:rFonts w:asciiTheme="minorHAnsi" w:hAnsiTheme="minorHAnsi" w:cstheme="minorHAnsi"/>
          <w:b/>
          <w:color w:val="000000"/>
          <w:sz w:val="20"/>
          <w:szCs w:val="20"/>
          <w:lang w:eastAsia="el-GR"/>
        </w:rPr>
        <w:t>γ)</w:t>
      </w:r>
      <w:r w:rsidRPr="00D770C7">
        <w:rPr>
          <w:rFonts w:asciiTheme="minorHAnsi" w:hAnsiTheme="minorHAnsi" w:cstheme="minorHAnsi"/>
          <w:color w:val="000000"/>
          <w:sz w:val="20"/>
          <w:szCs w:val="20"/>
          <w:lang w:eastAsia="el-GR"/>
        </w:rPr>
        <w:t xml:space="preserve"> </w:t>
      </w:r>
      <w:r w:rsidRPr="00D770C7">
        <w:rPr>
          <w:rFonts w:asciiTheme="minorHAnsi" w:hAnsiTheme="minorHAnsi" w:cstheme="minorHAnsi"/>
          <w:b/>
          <w:color w:val="000000"/>
          <w:sz w:val="20"/>
          <w:szCs w:val="20"/>
          <w:lang w:eastAsia="el-GR"/>
        </w:rPr>
        <w:t>Ξεχωριστό σφραγισμένο</w:t>
      </w:r>
      <w:r w:rsidRPr="00D770C7">
        <w:rPr>
          <w:rFonts w:asciiTheme="minorHAnsi" w:hAnsiTheme="minorHAnsi" w:cstheme="minorHAnsi"/>
          <w:color w:val="000000"/>
          <w:sz w:val="20"/>
          <w:szCs w:val="20"/>
          <w:lang w:eastAsia="el-GR"/>
        </w:rPr>
        <w:t xml:space="preserve"> φάκελο, με την ένδειξη «</w:t>
      </w:r>
      <w:r w:rsidRPr="00D770C7">
        <w:rPr>
          <w:rFonts w:asciiTheme="minorHAnsi" w:hAnsiTheme="minorHAnsi" w:cstheme="minorHAnsi"/>
          <w:b/>
          <w:color w:val="000000"/>
          <w:sz w:val="20"/>
          <w:szCs w:val="20"/>
          <w:lang w:eastAsia="el-GR"/>
        </w:rPr>
        <w:t>Οικονομική Προσφορά</w:t>
      </w:r>
      <w:r w:rsidRPr="00D770C7">
        <w:rPr>
          <w:rFonts w:asciiTheme="minorHAnsi" w:hAnsiTheme="minorHAnsi" w:cstheme="minorHAnsi"/>
          <w:color w:val="000000"/>
          <w:sz w:val="20"/>
          <w:szCs w:val="20"/>
          <w:lang w:eastAsia="el-GR"/>
        </w:rPr>
        <w:t>»</w:t>
      </w:r>
      <w:r w:rsidR="002B65A4">
        <w:rPr>
          <w:rFonts w:asciiTheme="minorHAnsi" w:hAnsiTheme="minorHAnsi" w:cstheme="minorHAnsi"/>
          <w:color w:val="000000"/>
          <w:sz w:val="20"/>
          <w:szCs w:val="20"/>
          <w:lang w:eastAsia="el-GR"/>
        </w:rPr>
        <w:t>,</w:t>
      </w:r>
      <w:r w:rsidRPr="00D770C7">
        <w:rPr>
          <w:rFonts w:asciiTheme="minorHAnsi" w:hAnsiTheme="minorHAnsi" w:cstheme="minorHAnsi"/>
          <w:color w:val="000000"/>
          <w:sz w:val="20"/>
          <w:szCs w:val="20"/>
          <w:lang w:eastAsia="el-GR"/>
        </w:rPr>
        <w:t xml:space="preserve"> ο οποίος περιέχει το έντυπο της οικονομικής προσφοράς, κατά τα οριζόμενα στην παρ 13.2.Γ της παρούσας.</w:t>
      </w:r>
    </w:p>
    <w:p w:rsidR="00CF476D" w:rsidRPr="001A68EC" w:rsidRDefault="00D770C7" w:rsidP="001A68EC">
      <w:pPr>
        <w:pStyle w:val="Standard"/>
        <w:shd w:val="clear" w:color="auto" w:fill="FFFFFF"/>
        <w:suppressAutoHyphens w:val="0"/>
        <w:overflowPunct w:val="0"/>
        <w:spacing w:after="0" w:line="240" w:lineRule="auto"/>
        <w:ind w:right="-1" w:firstLine="0"/>
        <w:rPr>
          <w:rFonts w:asciiTheme="minorHAnsi" w:hAnsiTheme="minorHAnsi" w:cstheme="minorHAnsi"/>
          <w:b/>
          <w:color w:val="000000"/>
          <w:sz w:val="20"/>
          <w:szCs w:val="20"/>
          <w:lang w:eastAsia="el-GR"/>
        </w:rPr>
      </w:pPr>
      <w:r w:rsidRPr="00D770C7">
        <w:rPr>
          <w:rFonts w:asciiTheme="minorHAnsi" w:hAnsiTheme="minorHAnsi" w:cstheme="minorHAnsi"/>
          <w:b/>
          <w:color w:val="000000"/>
          <w:sz w:val="20"/>
          <w:szCs w:val="20"/>
          <w:lang w:eastAsia="el-GR"/>
        </w:rPr>
        <w:t>Οι ως άνω ξεχωριστοί σφραγισμένοι φάκελοι φέρουν επίσης τις ενδείξεις του κυρίως φακέλου.</w:t>
      </w:r>
    </w:p>
    <w:p w:rsidR="003D315E" w:rsidRPr="003D315E" w:rsidRDefault="003D315E" w:rsidP="003D315E">
      <w:pPr>
        <w:pStyle w:val="1"/>
        <w:spacing w:before="120" w:line="240" w:lineRule="auto"/>
        <w:contextualSpacing/>
        <w:rPr>
          <w:rFonts w:asciiTheme="minorHAnsi" w:hAnsiTheme="minorHAnsi" w:cstheme="minorHAnsi"/>
          <w:sz w:val="20"/>
          <w:szCs w:val="20"/>
          <w:lang w:eastAsia="ar-SA"/>
        </w:rPr>
      </w:pPr>
      <w:bookmarkStart w:id="62" w:name="_Toc47086896"/>
      <w:r w:rsidRPr="003D315E">
        <w:rPr>
          <w:rFonts w:asciiTheme="minorHAnsi" w:hAnsiTheme="minorHAnsi" w:cstheme="minorHAnsi"/>
          <w:sz w:val="20"/>
          <w:szCs w:val="20"/>
          <w:lang w:eastAsia="ar-SA"/>
        </w:rPr>
        <w:t>13.2 Περιεχόμενο επί μέρους φακέλων</w:t>
      </w:r>
      <w:bookmarkEnd w:id="62"/>
    </w:p>
    <w:p w:rsidR="003D315E" w:rsidRPr="003D315E" w:rsidRDefault="003D315E" w:rsidP="003D315E">
      <w:pPr>
        <w:pStyle w:val="1"/>
        <w:spacing w:before="120" w:line="240" w:lineRule="auto"/>
        <w:contextualSpacing/>
        <w:rPr>
          <w:rFonts w:asciiTheme="minorHAnsi" w:hAnsiTheme="minorHAnsi" w:cstheme="minorHAnsi"/>
          <w:sz w:val="20"/>
          <w:szCs w:val="20"/>
          <w:lang w:eastAsia="ar-SA"/>
        </w:rPr>
      </w:pPr>
      <w:bookmarkStart w:id="63" w:name="_Toc19626161"/>
      <w:bookmarkStart w:id="64" w:name="_Toc47086897"/>
      <w:r w:rsidRPr="003D315E">
        <w:rPr>
          <w:rFonts w:asciiTheme="minorHAnsi" w:hAnsiTheme="minorHAnsi" w:cstheme="minorHAnsi"/>
          <w:sz w:val="20"/>
          <w:szCs w:val="20"/>
          <w:lang w:eastAsia="ar-SA"/>
        </w:rPr>
        <w:t>13.2.Α  Δικαιολογητικά Συμμετοχής (Άρθρο 93 Ν.4412/2016)</w:t>
      </w:r>
      <w:bookmarkEnd w:id="63"/>
      <w:bookmarkEnd w:id="64"/>
    </w:p>
    <w:p w:rsidR="003D315E" w:rsidRPr="003D315E" w:rsidRDefault="003D315E" w:rsidP="003D315E">
      <w:pPr>
        <w:pStyle w:val="Standard"/>
        <w:tabs>
          <w:tab w:val="left" w:pos="1100"/>
          <w:tab w:val="left" w:pos="1588"/>
          <w:tab w:val="left" w:pos="2155"/>
          <w:tab w:val="left" w:pos="2722"/>
          <w:tab w:val="left" w:pos="3289"/>
        </w:tabs>
        <w:suppressAutoHyphens w:val="0"/>
        <w:overflowPunct w:val="0"/>
        <w:spacing w:after="0" w:line="240" w:lineRule="auto"/>
        <w:ind w:firstLine="0"/>
        <w:rPr>
          <w:rFonts w:asciiTheme="minorHAnsi" w:hAnsiTheme="minorHAnsi" w:cstheme="minorHAnsi"/>
          <w:sz w:val="20"/>
          <w:szCs w:val="20"/>
        </w:rPr>
      </w:pPr>
      <w:r w:rsidRPr="003D315E">
        <w:rPr>
          <w:rFonts w:asciiTheme="minorHAnsi" w:hAnsiTheme="minorHAnsi" w:cstheme="minorHAnsi"/>
          <w:color w:val="000000"/>
          <w:spacing w:val="5"/>
          <w:sz w:val="20"/>
          <w:szCs w:val="20"/>
          <w:lang w:eastAsia="el-GR"/>
        </w:rPr>
        <w:t>Ο φάκελος «</w:t>
      </w:r>
      <w:r w:rsidRPr="003D315E">
        <w:rPr>
          <w:rFonts w:asciiTheme="minorHAnsi" w:hAnsiTheme="minorHAnsi" w:cstheme="minorHAnsi"/>
          <w:b/>
          <w:color w:val="000000"/>
          <w:spacing w:val="5"/>
          <w:sz w:val="20"/>
          <w:szCs w:val="20"/>
          <w:lang w:eastAsia="el-GR"/>
        </w:rPr>
        <w:t>Δικαιολογητικά Συμμετοχής»</w:t>
      </w:r>
      <w:r w:rsidRPr="003D315E">
        <w:rPr>
          <w:rFonts w:asciiTheme="minorHAnsi" w:hAnsiTheme="minorHAnsi" w:cstheme="minorHAnsi"/>
          <w:color w:val="000000"/>
          <w:spacing w:val="5"/>
          <w:sz w:val="20"/>
          <w:szCs w:val="20"/>
          <w:lang w:eastAsia="el-GR"/>
        </w:rPr>
        <w:t xml:space="preserve"> περιέχει τα εξής:</w:t>
      </w:r>
    </w:p>
    <w:p w:rsidR="002E431C" w:rsidRPr="0035302D" w:rsidRDefault="003D315E" w:rsidP="0035302D">
      <w:pPr>
        <w:pStyle w:val="Standard"/>
        <w:shd w:val="clear" w:color="auto" w:fill="FFFFFF"/>
        <w:suppressAutoHyphens w:val="0"/>
        <w:overflowPunct w:val="0"/>
        <w:spacing w:after="0" w:line="240" w:lineRule="auto"/>
        <w:ind w:firstLine="0"/>
        <w:rPr>
          <w:rFonts w:asciiTheme="minorHAnsi" w:hAnsiTheme="minorHAnsi" w:cstheme="minorHAnsi"/>
          <w:color w:val="000000"/>
          <w:sz w:val="20"/>
          <w:szCs w:val="20"/>
          <w:lang w:eastAsia="el-GR"/>
        </w:rPr>
      </w:pPr>
      <w:r w:rsidRPr="003D315E">
        <w:rPr>
          <w:rFonts w:asciiTheme="minorHAnsi" w:hAnsiTheme="minorHAnsi" w:cstheme="minorHAnsi"/>
          <w:color w:val="000000"/>
          <w:sz w:val="20"/>
          <w:szCs w:val="20"/>
          <w:lang w:eastAsia="el-GR"/>
        </w:rPr>
        <w:t>Το ΤΕΥΔ συμπληρωμένο και υπογεγραμμένο σύμφωνα με τα οριζ</w:t>
      </w:r>
      <w:r w:rsidR="0035302D">
        <w:rPr>
          <w:rFonts w:asciiTheme="minorHAnsi" w:hAnsiTheme="minorHAnsi" w:cstheme="minorHAnsi"/>
          <w:color w:val="000000"/>
          <w:sz w:val="20"/>
          <w:szCs w:val="20"/>
          <w:lang w:eastAsia="el-GR"/>
        </w:rPr>
        <w:t>όμενα στο άρθ. 11 της παρούσας.</w:t>
      </w:r>
      <w:r w:rsidR="00E02FD6" w:rsidRPr="00E02FD6">
        <w:rPr>
          <w:rFonts w:asciiTheme="minorHAnsi" w:hAnsiTheme="minorHAnsi" w:cstheme="minorHAnsi"/>
          <w:color w:val="000000"/>
          <w:sz w:val="20"/>
          <w:szCs w:val="20"/>
          <w:lang w:eastAsia="el-GR"/>
        </w:rPr>
        <w:t xml:space="preserve"> </w:t>
      </w:r>
      <w:r w:rsidR="00E02FD6">
        <w:rPr>
          <w:rFonts w:asciiTheme="minorHAnsi" w:hAnsiTheme="minorHAnsi" w:cstheme="minorHAnsi"/>
          <w:color w:val="000000"/>
          <w:sz w:val="20"/>
          <w:szCs w:val="20"/>
          <w:lang w:eastAsia="el-GR"/>
        </w:rPr>
        <w:t>Υπενθυμίζεται ότι σε περίπτωση υποβολής προσφοράς από ένωση οικονομικών φορέων, το ΤΕΥΔ υποβάλλεται χωριστά από κάθε μέλος της ένωσης.</w:t>
      </w:r>
    </w:p>
    <w:p w:rsidR="005B5F85" w:rsidRPr="005B5F85" w:rsidRDefault="005B5F85" w:rsidP="005B5F85">
      <w:pPr>
        <w:pStyle w:val="1"/>
        <w:spacing w:before="120" w:line="240" w:lineRule="auto"/>
        <w:contextualSpacing/>
        <w:rPr>
          <w:rFonts w:asciiTheme="minorHAnsi" w:hAnsiTheme="minorHAnsi" w:cstheme="minorHAnsi"/>
          <w:sz w:val="20"/>
          <w:szCs w:val="20"/>
          <w:lang w:eastAsia="ar-SA"/>
        </w:rPr>
      </w:pPr>
      <w:bookmarkStart w:id="65" w:name="_Toc19626162"/>
      <w:bookmarkStart w:id="66" w:name="_Toc47086898"/>
      <w:r w:rsidRPr="005B5F85">
        <w:rPr>
          <w:rFonts w:asciiTheme="minorHAnsi" w:hAnsiTheme="minorHAnsi" w:cstheme="minorHAnsi"/>
          <w:sz w:val="20"/>
          <w:szCs w:val="20"/>
          <w:lang w:eastAsia="ar-SA"/>
        </w:rPr>
        <w:t>13.2.Β  Τεχνική προσφορά (Άρθρο 94 Ν.4412/2016)</w:t>
      </w:r>
      <w:bookmarkEnd w:id="65"/>
      <w:bookmarkEnd w:id="66"/>
    </w:p>
    <w:p w:rsidR="005B5F85" w:rsidRPr="005B5F85" w:rsidRDefault="005B5F85" w:rsidP="005B5F85">
      <w:pPr>
        <w:pStyle w:val="Standard"/>
        <w:tabs>
          <w:tab w:val="left" w:pos="1100"/>
          <w:tab w:val="left" w:pos="1588"/>
          <w:tab w:val="left" w:pos="2155"/>
          <w:tab w:val="left" w:pos="2722"/>
          <w:tab w:val="left" w:pos="3289"/>
        </w:tabs>
        <w:suppressAutoHyphens w:val="0"/>
        <w:overflowPunct w:val="0"/>
        <w:spacing w:after="0" w:line="240" w:lineRule="auto"/>
        <w:ind w:firstLine="0"/>
        <w:rPr>
          <w:rFonts w:asciiTheme="minorHAnsi" w:hAnsiTheme="minorHAnsi" w:cstheme="minorHAnsi"/>
          <w:color w:val="000000"/>
          <w:spacing w:val="5"/>
          <w:sz w:val="20"/>
          <w:szCs w:val="20"/>
          <w:lang w:eastAsia="el-GR"/>
        </w:rPr>
      </w:pPr>
      <w:r w:rsidRPr="005B5F85">
        <w:rPr>
          <w:rFonts w:asciiTheme="minorHAnsi" w:hAnsiTheme="minorHAnsi" w:cstheme="minorHAnsi"/>
          <w:color w:val="000000"/>
          <w:spacing w:val="5"/>
          <w:sz w:val="20"/>
          <w:szCs w:val="20"/>
          <w:lang w:eastAsia="el-GR"/>
        </w:rPr>
        <w:t>Ο φάκελος «Τεχνική προσφορά» περιέχει:</w:t>
      </w:r>
    </w:p>
    <w:p w:rsidR="005824A5" w:rsidRDefault="005824A5" w:rsidP="005824A5">
      <w:pPr>
        <w:autoSpaceDE w:val="0"/>
        <w:autoSpaceDN w:val="0"/>
        <w:adjustRightInd w:val="0"/>
        <w:spacing w:line="240" w:lineRule="auto"/>
        <w:contextualSpacing/>
        <w:jc w:val="both"/>
        <w:rPr>
          <w:rFonts w:asciiTheme="minorHAnsi" w:hAnsiTheme="minorHAnsi" w:cstheme="minorHAnsi"/>
          <w:sz w:val="20"/>
          <w:szCs w:val="20"/>
          <w:lang w:eastAsia="el-GR"/>
        </w:rPr>
      </w:pPr>
      <w:r>
        <w:rPr>
          <w:rFonts w:asciiTheme="minorHAnsi" w:hAnsiTheme="minorHAnsi" w:cstheme="minorHAnsi"/>
          <w:sz w:val="20"/>
          <w:szCs w:val="20"/>
          <w:lang w:eastAsia="el-GR"/>
        </w:rPr>
        <w:t xml:space="preserve">Α) </w:t>
      </w:r>
      <w:r w:rsidRPr="005824A5">
        <w:rPr>
          <w:rFonts w:asciiTheme="minorHAnsi" w:hAnsiTheme="minorHAnsi" w:cstheme="minorHAnsi"/>
          <w:sz w:val="20"/>
          <w:szCs w:val="20"/>
          <w:lang w:eastAsia="el-GR"/>
        </w:rPr>
        <w:t>Τα έγγραφα και τα δικαιολογητικά που τεκμηριώνουν την τεχνική</w:t>
      </w:r>
      <w:r>
        <w:rPr>
          <w:rFonts w:asciiTheme="minorHAnsi" w:hAnsiTheme="minorHAnsi" w:cstheme="minorHAnsi"/>
          <w:sz w:val="20"/>
          <w:szCs w:val="20"/>
          <w:lang w:eastAsia="el-GR"/>
        </w:rPr>
        <w:t xml:space="preserve"> και επαγγελματική</w:t>
      </w:r>
      <w:r w:rsidRPr="005824A5">
        <w:rPr>
          <w:rFonts w:asciiTheme="minorHAnsi" w:hAnsiTheme="minorHAnsi" w:cstheme="minorHAnsi"/>
          <w:sz w:val="20"/>
          <w:szCs w:val="20"/>
          <w:lang w:eastAsia="el-GR"/>
        </w:rPr>
        <w:t xml:space="preserve"> επάρκεια καθώς και όσα στοιχεία και έγγραφα αναφέρονται στον Πίνακα με τις ελάχιστες απαιτήσεις και τις Τεχνικές </w:t>
      </w:r>
      <w:r w:rsidR="00EB1A5D">
        <w:rPr>
          <w:rFonts w:asciiTheme="minorHAnsi" w:hAnsiTheme="minorHAnsi" w:cstheme="minorHAnsi"/>
          <w:sz w:val="20"/>
          <w:szCs w:val="20"/>
          <w:lang w:eastAsia="el-GR"/>
        </w:rPr>
        <w:t>Προδιαγραφές</w:t>
      </w:r>
      <w:r w:rsidR="002B65A4">
        <w:rPr>
          <w:rFonts w:asciiTheme="minorHAnsi" w:hAnsiTheme="minorHAnsi" w:cstheme="minorHAnsi"/>
          <w:sz w:val="20"/>
          <w:szCs w:val="20"/>
          <w:lang w:eastAsia="el-GR"/>
        </w:rPr>
        <w:t xml:space="preserve">/Επιμέρους Ειδικοί όροι/ Πίνακας λογισμικού έργου </w:t>
      </w:r>
      <w:r w:rsidR="00EB1A5D">
        <w:rPr>
          <w:rFonts w:asciiTheme="minorHAnsi" w:hAnsiTheme="minorHAnsi" w:cstheme="minorHAnsi"/>
          <w:sz w:val="20"/>
          <w:szCs w:val="20"/>
          <w:lang w:eastAsia="el-GR"/>
        </w:rPr>
        <w:t xml:space="preserve"> του </w:t>
      </w:r>
      <w:r w:rsidR="00EB1A5D" w:rsidRPr="002B65A4">
        <w:rPr>
          <w:rFonts w:asciiTheme="minorHAnsi" w:hAnsiTheme="minorHAnsi" w:cstheme="minorHAnsi"/>
          <w:sz w:val="20"/>
          <w:szCs w:val="20"/>
          <w:lang w:eastAsia="el-GR"/>
        </w:rPr>
        <w:t>Παραρτήματος Α</w:t>
      </w:r>
      <w:r w:rsidRPr="005824A5">
        <w:rPr>
          <w:rFonts w:asciiTheme="minorHAnsi" w:hAnsiTheme="minorHAnsi" w:cstheme="minorHAnsi"/>
          <w:sz w:val="20"/>
          <w:szCs w:val="20"/>
          <w:lang w:eastAsia="el-GR"/>
        </w:rPr>
        <w:t xml:space="preserve"> της παρούσας διακήρυξης. </w:t>
      </w:r>
    </w:p>
    <w:p w:rsidR="005824A5" w:rsidRPr="005B418E" w:rsidRDefault="005824A5" w:rsidP="005824A5">
      <w:pPr>
        <w:spacing w:line="240" w:lineRule="auto"/>
        <w:contextualSpacing/>
        <w:jc w:val="both"/>
        <w:rPr>
          <w:sz w:val="20"/>
          <w:szCs w:val="20"/>
          <w:lang w:eastAsia="zh-CN"/>
        </w:rPr>
      </w:pPr>
      <w:r>
        <w:rPr>
          <w:rFonts w:asciiTheme="minorHAnsi" w:hAnsiTheme="minorHAnsi" w:cstheme="minorHAnsi"/>
          <w:sz w:val="20"/>
          <w:szCs w:val="20"/>
          <w:lang w:eastAsia="el-GR"/>
        </w:rPr>
        <w:t xml:space="preserve">Β) </w:t>
      </w:r>
      <w:r w:rsidRPr="005824A5">
        <w:rPr>
          <w:b/>
          <w:sz w:val="20"/>
          <w:szCs w:val="20"/>
          <w:lang w:eastAsia="zh-CN"/>
        </w:rPr>
        <w:t>Ενότητα με τίτλο</w:t>
      </w:r>
      <w:r w:rsidRPr="005B418E">
        <w:rPr>
          <w:sz w:val="20"/>
          <w:szCs w:val="20"/>
          <w:lang w:eastAsia="zh-CN"/>
        </w:rPr>
        <w:t>: «Προφίλ προσφέροντος», όπου περιλαμβάνονται τα στοιχεία του προσφέροντος (όνομα, επωνυμία, διεύθυνση, στοιχεία επικοινωνίας, όνομα αρμοδίου εκπροσώπου για την προσφορά), περιγραφή της επιχειρηματικής δομής (νομική μορφή, οργανόγραμμα, σύντομο ιστορικό κλπ,) και του συνόλου των δραστηριοτήτων (αντικείμενο, υπηρεσίες, πελατολόγιο- αποδεκτές δημόσιοι  ή ιδιωτικοί φορείς κλπ.) του, καθώς και κάθε άλλο στοιχείο που τεκμηριώνει την επάρκεια προσφέροντος για τη συγκεκριμένη σύμβαση.</w:t>
      </w:r>
    </w:p>
    <w:p w:rsidR="005824A5" w:rsidRPr="005B418E" w:rsidRDefault="005824A5" w:rsidP="005824A5">
      <w:pPr>
        <w:spacing w:line="240" w:lineRule="auto"/>
        <w:contextualSpacing/>
        <w:jc w:val="both"/>
        <w:rPr>
          <w:sz w:val="20"/>
          <w:szCs w:val="20"/>
          <w:lang w:eastAsia="zh-CN"/>
        </w:rPr>
      </w:pPr>
      <w:r w:rsidRPr="005824A5">
        <w:rPr>
          <w:b/>
          <w:sz w:val="20"/>
          <w:szCs w:val="20"/>
          <w:lang w:eastAsia="zh-CN"/>
        </w:rPr>
        <w:t>Ενότητα με τίτλο:</w:t>
      </w:r>
      <w:r w:rsidRPr="005B418E">
        <w:rPr>
          <w:sz w:val="20"/>
          <w:szCs w:val="20"/>
          <w:lang w:eastAsia="zh-CN"/>
        </w:rPr>
        <w:t xml:space="preserve"> «Υπεργολαβία» (μόνο στην περίπτωση που γίνει χρήση αυτής): Οι οικονομικοί φορείς αναφέρουν το τμήμα (ποσοστό) της σύμβασης που προτίθενται να αναθέσουν υπό μορφή υπεργολαβίας σε τρίτους, καθώς και τους υπεργολάβους που προτείνουν  ότι θα χρησιμοποιήσουν με πλήρη αναφορά των επαγγελματικών τους στοιχείων, και το είδος της δέσμευσης που επιθυμούν ως ελάχιστο αποδεικτικό της μεταξύ τους σχέσης. </w:t>
      </w:r>
    </w:p>
    <w:p w:rsidR="005824A5" w:rsidRDefault="005824A5" w:rsidP="005824A5">
      <w:pPr>
        <w:spacing w:line="240" w:lineRule="auto"/>
        <w:contextualSpacing/>
        <w:jc w:val="both"/>
        <w:rPr>
          <w:sz w:val="20"/>
          <w:szCs w:val="20"/>
          <w:lang w:eastAsia="zh-CN"/>
        </w:rPr>
      </w:pPr>
      <w:r w:rsidRPr="005824A5">
        <w:rPr>
          <w:b/>
          <w:sz w:val="20"/>
          <w:szCs w:val="20"/>
          <w:lang w:eastAsia="zh-CN"/>
        </w:rPr>
        <w:t xml:space="preserve">Τον πίνακα συμμόρφωσης τεχνικών προδιαγραφών και </w:t>
      </w:r>
      <w:r w:rsidR="002B65A4">
        <w:rPr>
          <w:b/>
          <w:sz w:val="20"/>
          <w:szCs w:val="20"/>
          <w:lang w:eastAsia="zh-CN"/>
        </w:rPr>
        <w:t xml:space="preserve">γενικών </w:t>
      </w:r>
      <w:r w:rsidRPr="005824A5">
        <w:rPr>
          <w:b/>
          <w:sz w:val="20"/>
          <w:szCs w:val="20"/>
          <w:lang w:eastAsia="zh-CN"/>
        </w:rPr>
        <w:t>απαιτήσεων</w:t>
      </w:r>
      <w:r w:rsidRPr="005B418E">
        <w:rPr>
          <w:sz w:val="20"/>
          <w:szCs w:val="20"/>
          <w:lang w:eastAsia="zh-CN"/>
        </w:rPr>
        <w:t xml:space="preserve">. Ειδικότερα, για την απόδειξη της συμμόρφωσης τους με τις </w:t>
      </w:r>
      <w:r w:rsidR="002B65A4">
        <w:rPr>
          <w:sz w:val="20"/>
          <w:szCs w:val="20"/>
          <w:lang w:eastAsia="zh-CN"/>
        </w:rPr>
        <w:t xml:space="preserve">γενικές </w:t>
      </w:r>
      <w:r w:rsidRPr="005B418E">
        <w:rPr>
          <w:sz w:val="20"/>
          <w:szCs w:val="20"/>
          <w:lang w:eastAsia="zh-CN"/>
        </w:rPr>
        <w:t xml:space="preserve">απαιτήσεις- τεχνικές προδιαγραφές του αντικειμένου της παρούσας Διακήρυξης του Παραρτήματος </w:t>
      </w:r>
      <w:r w:rsidR="002B65A4">
        <w:rPr>
          <w:sz w:val="20"/>
          <w:szCs w:val="20"/>
          <w:lang w:eastAsia="zh-CN"/>
        </w:rPr>
        <w:t>Α (1. Γενικών Απαιτήσεων – Υποχρεώσεων Αναδόχου και 2. Τεχνικών Προδιαγραφών)</w:t>
      </w:r>
      <w:r>
        <w:rPr>
          <w:sz w:val="20"/>
          <w:szCs w:val="20"/>
          <w:lang w:eastAsia="zh-CN"/>
        </w:rPr>
        <w:t xml:space="preserve"> της </w:t>
      </w:r>
      <w:r>
        <w:rPr>
          <w:sz w:val="20"/>
          <w:szCs w:val="20"/>
          <w:lang w:eastAsia="zh-CN"/>
        </w:rPr>
        <w:lastRenderedPageBreak/>
        <w:t>παρούσας διακήρυξης</w:t>
      </w:r>
      <w:r w:rsidRPr="005B418E">
        <w:rPr>
          <w:sz w:val="20"/>
          <w:szCs w:val="20"/>
          <w:lang w:eastAsia="zh-CN"/>
        </w:rPr>
        <w:t>, οι οικονομικοί φορείς, επί ποινή αποκλεισμού, υποβάλλουν συμπληρωμένο τον «Πίνακα συμμόρφωσης τεχνικής</w:t>
      </w:r>
      <w:r w:rsidR="009809E6">
        <w:rPr>
          <w:sz w:val="20"/>
          <w:szCs w:val="20"/>
          <w:lang w:eastAsia="zh-CN"/>
        </w:rPr>
        <w:t xml:space="preserve"> προσφοράς» του </w:t>
      </w:r>
      <w:r w:rsidR="009809E6" w:rsidRPr="00EB1A5D">
        <w:rPr>
          <w:sz w:val="20"/>
          <w:szCs w:val="20"/>
          <w:lang w:eastAsia="zh-CN"/>
        </w:rPr>
        <w:t xml:space="preserve">Παραρτήματος </w:t>
      </w:r>
      <w:r w:rsidR="00EB1A5D" w:rsidRPr="00EB1A5D">
        <w:rPr>
          <w:sz w:val="20"/>
          <w:szCs w:val="20"/>
          <w:lang w:eastAsia="zh-CN"/>
        </w:rPr>
        <w:t>Γ</w:t>
      </w:r>
      <w:r w:rsidRPr="00EB1A5D">
        <w:rPr>
          <w:sz w:val="20"/>
          <w:szCs w:val="20"/>
          <w:lang w:eastAsia="zh-CN"/>
        </w:rPr>
        <w:t>: ΠΙΝΑΚΑΣ ΣΥΜΜΟΡΦΩΣΗΣ ΤΕΧΝΙΚΗΣ ΠΡΟΣΦΟΡΑΣ.</w:t>
      </w:r>
    </w:p>
    <w:p w:rsidR="005824A5" w:rsidRPr="005B418E" w:rsidRDefault="005824A5" w:rsidP="005824A5">
      <w:pPr>
        <w:spacing w:line="240" w:lineRule="auto"/>
        <w:contextualSpacing/>
        <w:jc w:val="both"/>
        <w:rPr>
          <w:sz w:val="20"/>
          <w:szCs w:val="20"/>
          <w:lang w:eastAsia="zh-CN"/>
        </w:rPr>
      </w:pPr>
      <w:r w:rsidRPr="005B418E">
        <w:rPr>
          <w:sz w:val="20"/>
          <w:szCs w:val="20"/>
          <w:lang w:eastAsia="zh-CN"/>
        </w:rPr>
        <w:t>Κάθε άλλο έγγραφο  που τεκμηριώνει τη συμβατότητα των προσφερόμενων προδιαγραφών ως προς τις απαιτήσεις της παρούσας διακήρυξης.</w:t>
      </w:r>
    </w:p>
    <w:p w:rsidR="005824A5" w:rsidRDefault="005824A5" w:rsidP="005824A5">
      <w:pPr>
        <w:spacing w:line="240" w:lineRule="auto"/>
        <w:contextualSpacing/>
        <w:jc w:val="both"/>
        <w:rPr>
          <w:sz w:val="20"/>
          <w:szCs w:val="20"/>
          <w:lang w:eastAsia="zh-CN"/>
        </w:rPr>
      </w:pPr>
      <w:r w:rsidRPr="005B418E">
        <w:rPr>
          <w:sz w:val="20"/>
          <w:szCs w:val="20"/>
          <w:lang w:eastAsia="zh-CN"/>
        </w:rPr>
        <w:t>Επισημαίνεται ότι στα περιεχόμενα της τεχνικής προσφοράς δεν πρέπει σε καμιά περίπτωση  να εμφανίζονται οικονομικά στοιχεία. Τυχόν εμφάνισης οικονομικών στοιχείων αποτελεί λόγο απόρριψης της προφοράς.</w:t>
      </w:r>
    </w:p>
    <w:p w:rsidR="005824A5" w:rsidRPr="00E56F1C" w:rsidRDefault="005824A5" w:rsidP="005824A5">
      <w:pPr>
        <w:autoSpaceDE w:val="0"/>
        <w:autoSpaceDN w:val="0"/>
        <w:adjustRightInd w:val="0"/>
        <w:jc w:val="both"/>
        <w:rPr>
          <w:rFonts w:asciiTheme="minorHAnsi" w:hAnsiTheme="minorHAnsi" w:cstheme="minorHAnsi"/>
          <w:sz w:val="20"/>
          <w:szCs w:val="20"/>
          <w:lang w:eastAsia="el-GR"/>
        </w:rPr>
      </w:pPr>
      <w:r w:rsidRPr="005824A5">
        <w:rPr>
          <w:rFonts w:asciiTheme="minorHAnsi" w:hAnsiTheme="minorHAnsi" w:cstheme="minorHAnsi"/>
          <w:sz w:val="20"/>
          <w:szCs w:val="20"/>
          <w:lang w:eastAsia="el-GR"/>
        </w:rPr>
        <w:t>Όλα τα παραπάνω δικαιολογητικά και έγγραφα θα πρέπει απαραίτητα</w:t>
      </w:r>
      <w:r>
        <w:rPr>
          <w:rFonts w:asciiTheme="minorHAnsi" w:hAnsiTheme="minorHAnsi" w:cstheme="minorHAnsi"/>
          <w:sz w:val="20"/>
          <w:szCs w:val="20"/>
          <w:lang w:eastAsia="el-GR"/>
        </w:rPr>
        <w:t xml:space="preserve"> </w:t>
      </w:r>
      <w:r w:rsidRPr="005824A5">
        <w:rPr>
          <w:rFonts w:asciiTheme="minorHAnsi" w:hAnsiTheme="minorHAnsi" w:cstheme="minorHAnsi"/>
          <w:sz w:val="20"/>
          <w:szCs w:val="20"/>
          <w:lang w:eastAsia="el-GR"/>
        </w:rPr>
        <w:t xml:space="preserve">να υποβληθούν σε δύο αντίγραφα (εκ των οποίων το ένα πρωτότυπο και το δεύτερο φωτοαντίγραφο).  </w:t>
      </w:r>
    </w:p>
    <w:p w:rsidR="00D91465" w:rsidRPr="00D91465" w:rsidRDefault="00D91465" w:rsidP="00D91465">
      <w:pPr>
        <w:pStyle w:val="1"/>
        <w:spacing w:before="120" w:line="240" w:lineRule="auto"/>
        <w:contextualSpacing/>
        <w:rPr>
          <w:rFonts w:asciiTheme="minorHAnsi" w:hAnsiTheme="minorHAnsi" w:cstheme="minorHAnsi"/>
          <w:sz w:val="20"/>
          <w:szCs w:val="20"/>
          <w:lang w:eastAsia="ar-SA"/>
        </w:rPr>
      </w:pPr>
      <w:bookmarkStart w:id="67" w:name="_Toc19626163"/>
      <w:bookmarkStart w:id="68" w:name="_Toc47086899"/>
      <w:r w:rsidRPr="00D91465">
        <w:rPr>
          <w:rFonts w:asciiTheme="minorHAnsi" w:hAnsiTheme="minorHAnsi" w:cstheme="minorHAnsi"/>
          <w:sz w:val="20"/>
          <w:szCs w:val="20"/>
          <w:lang w:eastAsia="ar-SA"/>
        </w:rPr>
        <w:t>13.2.Γ  Οικονομική προσφορά  (Άρθρο 95 Ν.4412/2016)</w:t>
      </w:r>
      <w:bookmarkEnd w:id="67"/>
      <w:bookmarkEnd w:id="68"/>
    </w:p>
    <w:p w:rsidR="00CC75A4" w:rsidRPr="00CC75A4" w:rsidRDefault="00CC75A4" w:rsidP="00CC75A4">
      <w:pPr>
        <w:pStyle w:val="para-1"/>
        <w:tabs>
          <w:tab w:val="left" w:pos="1588"/>
          <w:tab w:val="left" w:pos="2155"/>
          <w:tab w:val="left" w:pos="2722"/>
          <w:tab w:val="left" w:pos="3289"/>
        </w:tabs>
        <w:ind w:left="0" w:firstLine="0"/>
        <w:rPr>
          <w:rFonts w:asciiTheme="minorHAnsi" w:hAnsiTheme="minorHAnsi" w:cstheme="minorHAnsi"/>
          <w:sz w:val="20"/>
        </w:rPr>
      </w:pPr>
      <w:r w:rsidRPr="00CC75A4">
        <w:rPr>
          <w:rFonts w:asciiTheme="minorHAnsi" w:hAnsiTheme="minorHAnsi" w:cstheme="minorHAnsi"/>
          <w:b/>
          <w:sz w:val="20"/>
        </w:rPr>
        <w:t>1.</w:t>
      </w:r>
      <w:r w:rsidRPr="00CC75A4">
        <w:rPr>
          <w:rFonts w:asciiTheme="minorHAnsi" w:hAnsiTheme="minorHAnsi" w:cstheme="minorHAnsi"/>
          <w:sz w:val="20"/>
        </w:rPr>
        <w:t xml:space="preserve"> Ο φά</w:t>
      </w:r>
      <w:r w:rsidRPr="00CC75A4">
        <w:rPr>
          <w:rFonts w:asciiTheme="minorHAnsi" w:hAnsiTheme="minorHAnsi" w:cstheme="minorHAnsi"/>
          <w:color w:val="auto"/>
          <w:sz w:val="20"/>
        </w:rPr>
        <w:t>κελος</w:t>
      </w:r>
      <w:r w:rsidRPr="00CC75A4">
        <w:rPr>
          <w:rFonts w:asciiTheme="minorHAnsi" w:hAnsiTheme="minorHAnsi" w:cstheme="minorHAnsi"/>
          <w:b/>
          <w:color w:val="auto"/>
          <w:sz w:val="20"/>
        </w:rPr>
        <w:t xml:space="preserve"> «Οικονομική προσφορά» </w:t>
      </w:r>
      <w:r w:rsidRPr="00CC75A4">
        <w:rPr>
          <w:rFonts w:asciiTheme="minorHAnsi" w:hAnsiTheme="minorHAnsi" w:cstheme="minorHAnsi"/>
          <w:color w:val="auto"/>
          <w:sz w:val="20"/>
        </w:rPr>
        <w:t>θα περιέχει το Έντυπο της Οικονομικής Προσφοράς</w:t>
      </w:r>
      <w:r w:rsidRPr="00CC75A4">
        <w:rPr>
          <w:rFonts w:asciiTheme="minorHAnsi" w:hAnsiTheme="minorHAnsi" w:cstheme="minorHAnsi"/>
          <w:b/>
          <w:color w:val="auto"/>
          <w:sz w:val="20"/>
        </w:rPr>
        <w:t xml:space="preserve"> </w:t>
      </w:r>
      <w:r w:rsidR="00CC5FA5">
        <w:rPr>
          <w:rFonts w:asciiTheme="minorHAnsi" w:hAnsiTheme="minorHAnsi" w:cstheme="minorHAnsi"/>
          <w:color w:val="auto"/>
          <w:sz w:val="20"/>
        </w:rPr>
        <w:t>(περιλαμβάνεται στο ΠΑΡΑΡΤΗΜΑ Β</w:t>
      </w:r>
      <w:r w:rsidRPr="00CC75A4">
        <w:rPr>
          <w:rFonts w:asciiTheme="minorHAnsi" w:hAnsiTheme="minorHAnsi" w:cstheme="minorHAnsi"/>
          <w:color w:val="auto"/>
          <w:sz w:val="20"/>
        </w:rPr>
        <w:t xml:space="preserve">΄ της παρούσας Διακήρυξης, και ευρίσκεται αναρτημένο στην ιστοσελίδα της Αρχής μαζί με τα λοιπά τεύχη της σύμβασης), συμπληρωμένο (η τιμή σε ευρώ), υπογεγραμμένο και σφραγισμένο από τον νόμιμο/-ους εκπρόσωπο/-ους του προσφέροντος. </w:t>
      </w:r>
      <w:r w:rsidRPr="00CC75A4">
        <w:rPr>
          <w:rFonts w:asciiTheme="minorHAnsi" w:hAnsiTheme="minorHAnsi" w:cstheme="minorHAnsi"/>
          <w:b/>
          <w:color w:val="auto"/>
          <w:sz w:val="20"/>
        </w:rPr>
        <w:t>Η οικονομική προσφορά υπογράφεται</w:t>
      </w:r>
      <w:r w:rsidRPr="00CC75A4">
        <w:rPr>
          <w:rFonts w:asciiTheme="minorHAnsi" w:hAnsiTheme="minorHAnsi" w:cstheme="minorHAnsi"/>
          <w:color w:val="auto"/>
          <w:sz w:val="20"/>
        </w:rPr>
        <w:t xml:space="preserve"> κατά περίπτωση από τον νόμιμο/-ους εκπρόσωπο/-ους του νομικού προσώπου και σε περίπτωση ένωσης είτε από όλους τους φορείς που την αποτελούν είτε από τον κοινό εκπρόσωπό τους.</w:t>
      </w:r>
    </w:p>
    <w:p w:rsidR="00CC75A4" w:rsidRPr="00CC75A4" w:rsidRDefault="00CC75A4" w:rsidP="00CC75A4">
      <w:pPr>
        <w:pStyle w:val="para-1"/>
        <w:tabs>
          <w:tab w:val="left" w:pos="1588"/>
          <w:tab w:val="left" w:pos="2155"/>
          <w:tab w:val="left" w:pos="2722"/>
          <w:tab w:val="left" w:pos="3289"/>
        </w:tabs>
        <w:ind w:left="0" w:firstLine="0"/>
        <w:rPr>
          <w:rFonts w:asciiTheme="minorHAnsi" w:hAnsiTheme="minorHAnsi" w:cstheme="minorHAnsi"/>
          <w:color w:val="auto"/>
          <w:sz w:val="20"/>
        </w:rPr>
      </w:pPr>
      <w:r w:rsidRPr="00CC75A4">
        <w:rPr>
          <w:rFonts w:asciiTheme="minorHAnsi" w:hAnsiTheme="minorHAnsi" w:cstheme="minorHAnsi"/>
          <w:b/>
          <w:color w:val="auto"/>
          <w:sz w:val="20"/>
        </w:rPr>
        <w:t>2.</w:t>
      </w:r>
      <w:r w:rsidRPr="00CC75A4">
        <w:rPr>
          <w:rFonts w:asciiTheme="minorHAnsi" w:hAnsiTheme="minorHAnsi" w:cstheme="minorHAnsi"/>
          <w:color w:val="auto"/>
          <w:sz w:val="20"/>
        </w:rPr>
        <w:t xml:space="preserve"> Η Οικονομική Προσφορά υποβάλλεται χρησιμοποιώντας αποκλειστικά το έντυπο της οικονομικής προσ</w:t>
      </w:r>
      <w:r w:rsidR="00CC5FA5">
        <w:rPr>
          <w:rFonts w:asciiTheme="minorHAnsi" w:hAnsiTheme="minorHAnsi" w:cstheme="minorHAnsi"/>
          <w:color w:val="auto"/>
          <w:sz w:val="20"/>
        </w:rPr>
        <w:t>φοράς του εν λόγω ΠΑΡΑΡΤΗΜΑΤΟΣ Β</w:t>
      </w:r>
      <w:r w:rsidRPr="00CC75A4">
        <w:rPr>
          <w:rFonts w:asciiTheme="minorHAnsi" w:hAnsiTheme="minorHAnsi" w:cstheme="minorHAnsi"/>
          <w:color w:val="auto"/>
          <w:sz w:val="20"/>
        </w:rPr>
        <w:t xml:space="preserve">’ υποχρεωτικά συμπληρωμένο, στο σύνολο των πεδίων του. </w:t>
      </w:r>
    </w:p>
    <w:p w:rsidR="00CC75A4" w:rsidRPr="00CC75A4" w:rsidRDefault="00CC75A4" w:rsidP="00CC75A4">
      <w:pPr>
        <w:jc w:val="both"/>
        <w:rPr>
          <w:rFonts w:asciiTheme="minorHAnsi" w:eastAsia="Times New Roman" w:hAnsiTheme="minorHAnsi" w:cstheme="minorHAnsi"/>
          <w:sz w:val="20"/>
          <w:szCs w:val="20"/>
          <w:lang w:eastAsia="el-GR"/>
        </w:rPr>
      </w:pPr>
      <w:r w:rsidRPr="00CC75A4">
        <w:rPr>
          <w:rFonts w:asciiTheme="minorHAnsi" w:hAnsiTheme="minorHAnsi" w:cstheme="minorHAnsi"/>
          <w:b/>
          <w:sz w:val="20"/>
          <w:szCs w:val="20"/>
        </w:rPr>
        <w:t>3.</w:t>
      </w:r>
      <w:r w:rsidRPr="00CC75A4">
        <w:rPr>
          <w:rFonts w:asciiTheme="minorHAnsi" w:hAnsiTheme="minorHAnsi" w:cstheme="minorHAnsi"/>
          <w:sz w:val="20"/>
          <w:szCs w:val="20"/>
        </w:rPr>
        <w:t xml:space="preserve"> </w:t>
      </w:r>
      <w:r w:rsidRPr="00CC75A4">
        <w:rPr>
          <w:rFonts w:asciiTheme="minorHAnsi" w:eastAsia="Times New Roman" w:hAnsiTheme="minorHAnsi" w:cstheme="minorHAnsi"/>
          <w:sz w:val="20"/>
          <w:szCs w:val="20"/>
          <w:lang w:eastAsia="el-GR"/>
        </w:rPr>
        <w:t>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 και για το ζητούμενο διάστημα. Οι υπέρ τρίτων κρατήσεις υπόκεινται στο εκάστοτε ισχύον αναλογικό τέλος χαρτοσήμου και στην επ’ αυτού εισφορά υπέρ ΟΓΑ. Οι προσφερόμενες τιμές είναι σταθερές καθ’ όλη τη διάρκεια της σύμβασης και δεν αναπροσαρμόζονται.</w:t>
      </w:r>
    </w:p>
    <w:p w:rsidR="00CC75A4" w:rsidRPr="00CC75A4" w:rsidRDefault="00CC75A4" w:rsidP="00CC75A4">
      <w:pPr>
        <w:pStyle w:val="Standard"/>
        <w:spacing w:after="0" w:line="240" w:lineRule="auto"/>
        <w:ind w:firstLine="0"/>
        <w:rPr>
          <w:rFonts w:asciiTheme="minorHAnsi" w:hAnsiTheme="minorHAnsi" w:cstheme="minorHAnsi"/>
          <w:bCs/>
          <w:color w:val="auto"/>
          <w:sz w:val="20"/>
          <w:szCs w:val="20"/>
          <w:shd w:val="clear" w:color="auto" w:fill="FFFFFF"/>
        </w:rPr>
      </w:pPr>
      <w:r w:rsidRPr="00CC75A4">
        <w:rPr>
          <w:rFonts w:asciiTheme="minorHAnsi" w:hAnsiTheme="minorHAnsi" w:cstheme="minorHAnsi"/>
          <w:b/>
          <w:color w:val="auto"/>
          <w:sz w:val="20"/>
          <w:szCs w:val="20"/>
        </w:rPr>
        <w:t>4.</w:t>
      </w:r>
      <w:r w:rsidRPr="00CC75A4">
        <w:rPr>
          <w:rFonts w:asciiTheme="minorHAnsi" w:hAnsiTheme="minorHAnsi" w:cstheme="minorHAnsi"/>
          <w:color w:val="auto"/>
          <w:sz w:val="20"/>
          <w:szCs w:val="20"/>
        </w:rPr>
        <w:t xml:space="preserve"> </w:t>
      </w:r>
      <w:r w:rsidRPr="00CC75A4">
        <w:rPr>
          <w:rFonts w:asciiTheme="minorHAnsi" w:hAnsiTheme="minorHAnsi" w:cstheme="minorHAnsi"/>
          <w:bCs/>
          <w:color w:val="auto"/>
          <w:sz w:val="20"/>
          <w:szCs w:val="20"/>
          <w:shd w:val="clear" w:color="auto" w:fill="FFFFFF"/>
        </w:rPr>
        <w:t xml:space="preserve">Το συνολικό κόστος  των προσφερόμενων υπηρεσιών, είναι το ποσό που έχει συμπληρωθεί στο πεδίο : </w:t>
      </w:r>
      <w:r w:rsidRPr="00134748">
        <w:rPr>
          <w:rFonts w:asciiTheme="minorHAnsi" w:hAnsiTheme="minorHAnsi" w:cstheme="minorHAnsi"/>
          <w:b/>
          <w:bCs/>
          <w:color w:val="auto"/>
          <w:sz w:val="20"/>
          <w:szCs w:val="20"/>
          <w:shd w:val="clear" w:color="auto" w:fill="FFFFFF"/>
        </w:rPr>
        <w:t>«</w:t>
      </w:r>
      <w:r w:rsidR="00134748" w:rsidRPr="00134748">
        <w:rPr>
          <w:rFonts w:asciiTheme="minorHAnsi" w:hAnsiTheme="minorHAnsi" w:cstheme="minorHAnsi"/>
          <w:b/>
          <w:bCs/>
          <w:color w:val="auto"/>
          <w:sz w:val="20"/>
          <w:szCs w:val="20"/>
          <w:shd w:val="clear" w:color="auto" w:fill="FFFFFF"/>
        </w:rPr>
        <w:t>Αμοιβή για δέκα (10) μήνες συμπεριλαμβανομένου ΦΠΑ»</w:t>
      </w:r>
      <w:r w:rsidR="00134748">
        <w:rPr>
          <w:rFonts w:asciiTheme="minorHAnsi" w:hAnsiTheme="minorHAnsi" w:cstheme="minorHAnsi"/>
          <w:bCs/>
          <w:color w:val="auto"/>
          <w:sz w:val="20"/>
          <w:szCs w:val="20"/>
          <w:shd w:val="clear" w:color="auto" w:fill="FFFFFF"/>
        </w:rPr>
        <w:t xml:space="preserve"> </w:t>
      </w:r>
      <w:r w:rsidRPr="00CC75A4">
        <w:rPr>
          <w:rFonts w:asciiTheme="minorHAnsi" w:hAnsiTheme="minorHAnsi" w:cstheme="minorHAnsi"/>
          <w:bCs/>
          <w:color w:val="auto"/>
          <w:sz w:val="20"/>
          <w:szCs w:val="20"/>
          <w:shd w:val="clear" w:color="auto" w:fill="FFFFFF"/>
        </w:rPr>
        <w:t xml:space="preserve"> του ΕΝΤΥΠΟΥ ΟΙΚΟΝΟΜΙΚ</w:t>
      </w:r>
      <w:r w:rsidR="00CC5FA5">
        <w:rPr>
          <w:rFonts w:asciiTheme="minorHAnsi" w:hAnsiTheme="minorHAnsi" w:cstheme="minorHAnsi"/>
          <w:bCs/>
          <w:color w:val="auto"/>
          <w:sz w:val="20"/>
          <w:szCs w:val="20"/>
          <w:shd w:val="clear" w:color="auto" w:fill="FFFFFF"/>
        </w:rPr>
        <w:t>ΗΣ ΠΡΟΣΦΟΡΑΣ του Παραρτήματος  Β</w:t>
      </w:r>
      <w:r w:rsidRPr="00CC75A4">
        <w:rPr>
          <w:rFonts w:asciiTheme="minorHAnsi" w:hAnsiTheme="minorHAnsi" w:cstheme="minorHAnsi"/>
          <w:bCs/>
          <w:color w:val="auto"/>
          <w:sz w:val="20"/>
          <w:szCs w:val="20"/>
          <w:shd w:val="clear" w:color="auto" w:fill="FFFFFF"/>
        </w:rPr>
        <w:t xml:space="preserve">΄ της παρούσας Διακήρυξης. </w:t>
      </w:r>
    </w:p>
    <w:p w:rsidR="00CC75A4" w:rsidRPr="00CC75A4" w:rsidRDefault="00CC75A4" w:rsidP="00CC75A4">
      <w:pPr>
        <w:jc w:val="both"/>
        <w:rPr>
          <w:rFonts w:asciiTheme="minorHAnsi" w:eastAsia="Times New Roman" w:hAnsiTheme="minorHAnsi" w:cstheme="minorHAnsi"/>
          <w:sz w:val="20"/>
          <w:szCs w:val="20"/>
        </w:rPr>
      </w:pPr>
      <w:r w:rsidRPr="00CC75A4">
        <w:rPr>
          <w:rFonts w:asciiTheme="minorHAnsi" w:eastAsia="Times New Roman" w:hAnsiTheme="minorHAnsi" w:cstheme="minorHAnsi"/>
          <w:sz w:val="20"/>
          <w:szCs w:val="20"/>
          <w:lang w:eastAsia="el-GR"/>
        </w:rPr>
        <w:t>Αναγράφεται η συν</w:t>
      </w:r>
      <w:r w:rsidR="001A68EC">
        <w:rPr>
          <w:rFonts w:asciiTheme="minorHAnsi" w:eastAsia="Times New Roman" w:hAnsiTheme="minorHAnsi" w:cstheme="minorHAnsi"/>
          <w:sz w:val="20"/>
          <w:szCs w:val="20"/>
          <w:lang w:eastAsia="el-GR"/>
        </w:rPr>
        <w:t>ολική προσφερόμενη τιμή προ ΦΠΑ</w:t>
      </w:r>
      <w:r w:rsidRPr="00CC75A4">
        <w:rPr>
          <w:rFonts w:asciiTheme="minorHAnsi" w:eastAsia="Times New Roman" w:hAnsiTheme="minorHAnsi" w:cstheme="minorHAnsi"/>
          <w:sz w:val="20"/>
          <w:szCs w:val="20"/>
          <w:lang w:eastAsia="el-GR"/>
        </w:rPr>
        <w:t xml:space="preserve"> και η συ</w:t>
      </w:r>
      <w:r w:rsidR="00E25630">
        <w:rPr>
          <w:rFonts w:asciiTheme="minorHAnsi" w:eastAsia="Times New Roman" w:hAnsiTheme="minorHAnsi" w:cstheme="minorHAnsi"/>
          <w:sz w:val="20"/>
          <w:szCs w:val="20"/>
          <w:lang w:eastAsia="el-GR"/>
        </w:rPr>
        <w:t>νολική προσφερόμενη τιμή με ΦΠΑ</w:t>
      </w:r>
      <w:r w:rsidRPr="00CC75A4">
        <w:rPr>
          <w:rFonts w:asciiTheme="minorHAnsi" w:eastAsia="Times New Roman" w:hAnsiTheme="minorHAnsi" w:cstheme="minorHAnsi"/>
          <w:sz w:val="20"/>
          <w:szCs w:val="20"/>
          <w:lang w:eastAsia="el-GR"/>
        </w:rPr>
        <w:t xml:space="preserve"> στον Ανακεφαλαιωτικό Πίνακα Οικονομικής Προσφοράς στο Έντυπο Οικονομικής Προσφοράς.</w:t>
      </w:r>
    </w:p>
    <w:p w:rsidR="00CC75A4" w:rsidRPr="00CC75A4" w:rsidRDefault="00CC75A4" w:rsidP="00CC75A4">
      <w:pPr>
        <w:pStyle w:val="Standard"/>
        <w:spacing w:after="0" w:line="240" w:lineRule="auto"/>
        <w:ind w:firstLine="0"/>
        <w:rPr>
          <w:rFonts w:asciiTheme="minorHAnsi" w:hAnsiTheme="minorHAnsi" w:cstheme="minorHAnsi"/>
          <w:sz w:val="20"/>
          <w:szCs w:val="20"/>
          <w:u w:val="single"/>
        </w:rPr>
      </w:pPr>
      <w:r w:rsidRPr="00CC75A4">
        <w:rPr>
          <w:rFonts w:asciiTheme="minorHAnsi" w:hAnsiTheme="minorHAnsi" w:cstheme="minorHAnsi"/>
          <w:b/>
          <w:bCs/>
          <w:color w:val="auto"/>
          <w:sz w:val="20"/>
          <w:szCs w:val="20"/>
          <w:u w:val="single"/>
          <w:shd w:val="clear" w:color="auto" w:fill="FFFFFF"/>
        </w:rPr>
        <w:t>Προσωρινός ανάδοχος αναδεικνύεται ο οικονομικός φορέας που έχει προσφέρει την χαμηλότερη συνολικά τιμή</w:t>
      </w:r>
      <w:r w:rsidRPr="00CC75A4">
        <w:rPr>
          <w:rFonts w:asciiTheme="minorHAnsi" w:hAnsiTheme="minorHAnsi" w:cstheme="minorHAnsi"/>
          <w:bCs/>
          <w:color w:val="auto"/>
          <w:sz w:val="20"/>
          <w:szCs w:val="20"/>
          <w:u w:val="single"/>
          <w:shd w:val="clear" w:color="auto" w:fill="FFFFFF"/>
        </w:rPr>
        <w:t>: «</w:t>
      </w:r>
      <w:r w:rsidRPr="00CC75A4">
        <w:rPr>
          <w:rFonts w:asciiTheme="minorHAnsi" w:hAnsiTheme="minorHAnsi" w:cstheme="minorHAnsi"/>
          <w:b/>
          <w:bCs/>
          <w:color w:val="auto"/>
          <w:sz w:val="20"/>
          <w:szCs w:val="20"/>
          <w:u w:val="single"/>
          <w:shd w:val="clear" w:color="auto" w:fill="FFFFFF"/>
        </w:rPr>
        <w:t xml:space="preserve">ΣΥΝΟΛΙΚΗ ΠΡΟΣΦΕΡΟΜΕΝΗ  ΤΙΜΗ  ΧΩΡΙΣ ΦΠΑ </w:t>
      </w:r>
      <w:r w:rsidRPr="00CC75A4">
        <w:rPr>
          <w:rFonts w:asciiTheme="minorHAnsi" w:hAnsiTheme="minorHAnsi" w:cstheme="minorHAnsi"/>
          <w:bCs/>
          <w:color w:val="auto"/>
          <w:sz w:val="20"/>
          <w:szCs w:val="20"/>
          <w:u w:val="single"/>
          <w:shd w:val="clear" w:color="auto" w:fill="FFFFFF"/>
        </w:rPr>
        <w:t xml:space="preserve">» </w:t>
      </w:r>
      <w:r w:rsidRPr="00CC75A4">
        <w:rPr>
          <w:rFonts w:asciiTheme="minorHAnsi" w:hAnsiTheme="minorHAnsi" w:cstheme="minorHAnsi"/>
          <w:b/>
          <w:bCs/>
          <w:color w:val="auto"/>
          <w:sz w:val="20"/>
          <w:szCs w:val="20"/>
          <w:u w:val="single"/>
          <w:shd w:val="clear" w:color="auto" w:fill="FFFFFF"/>
        </w:rPr>
        <w:t>του ΕΝΤΥΠΟΥ ΟΙΚΟΝΟΜΙΚΗΣ ΠΡΟΣΦΟΡΑΣ του Παραρ</w:t>
      </w:r>
      <w:r w:rsidR="001315C5">
        <w:rPr>
          <w:rFonts w:asciiTheme="minorHAnsi" w:hAnsiTheme="minorHAnsi" w:cstheme="minorHAnsi"/>
          <w:b/>
          <w:bCs/>
          <w:color w:val="auto"/>
          <w:sz w:val="20"/>
          <w:szCs w:val="20"/>
          <w:u w:val="single"/>
          <w:shd w:val="clear" w:color="auto" w:fill="FFFFFF"/>
        </w:rPr>
        <w:t>τήματος  Β</w:t>
      </w:r>
      <w:r w:rsidRPr="00CC75A4">
        <w:rPr>
          <w:rFonts w:asciiTheme="minorHAnsi" w:hAnsiTheme="minorHAnsi" w:cstheme="minorHAnsi"/>
          <w:b/>
          <w:bCs/>
          <w:color w:val="auto"/>
          <w:sz w:val="20"/>
          <w:szCs w:val="20"/>
          <w:u w:val="single"/>
          <w:shd w:val="clear" w:color="auto" w:fill="FFFFFF"/>
        </w:rPr>
        <w:t>΄ της παρούσας Διακήρυξης (ΕΝΤΥΠΟ ΟΙΚΟΝΟΜΙΚΗΣ ΠΡΟΣΦΟΡΑΣ).</w:t>
      </w:r>
    </w:p>
    <w:p w:rsidR="00CC75A4" w:rsidRPr="00CC75A4" w:rsidRDefault="00CC75A4" w:rsidP="00CC75A4">
      <w:pPr>
        <w:pStyle w:val="Standard"/>
        <w:tabs>
          <w:tab w:val="left" w:pos="1100"/>
          <w:tab w:val="left" w:pos="1588"/>
          <w:tab w:val="left" w:pos="2155"/>
          <w:tab w:val="left" w:pos="2722"/>
          <w:tab w:val="left" w:pos="3289"/>
        </w:tabs>
        <w:suppressAutoHyphens w:val="0"/>
        <w:overflowPunct w:val="0"/>
        <w:spacing w:after="0" w:line="240" w:lineRule="auto"/>
        <w:ind w:right="-1" w:firstLine="0"/>
        <w:rPr>
          <w:rFonts w:asciiTheme="minorHAnsi" w:hAnsiTheme="minorHAnsi" w:cstheme="minorHAnsi"/>
          <w:color w:val="000000"/>
          <w:sz w:val="20"/>
          <w:szCs w:val="20"/>
          <w:shd w:val="clear" w:color="auto" w:fill="FFFFFF"/>
          <w:lang w:eastAsia="ar-SA"/>
        </w:rPr>
      </w:pPr>
      <w:r w:rsidRPr="00CC75A4">
        <w:rPr>
          <w:rFonts w:asciiTheme="minorHAnsi" w:hAnsiTheme="minorHAnsi" w:cstheme="minorHAnsi"/>
          <w:bCs/>
          <w:sz w:val="20"/>
          <w:szCs w:val="20"/>
          <w:u w:val="single"/>
          <w:shd w:val="clear" w:color="auto" w:fill="FFFFFF"/>
        </w:rPr>
        <w:t>Όλες οι τιμές θα δίδονται σε ευρώ</w:t>
      </w:r>
      <w:r w:rsidRPr="00CC75A4">
        <w:rPr>
          <w:rFonts w:asciiTheme="minorHAnsi" w:hAnsiTheme="minorHAnsi" w:cstheme="minorHAnsi"/>
          <w:bCs/>
          <w:sz w:val="20"/>
          <w:szCs w:val="20"/>
          <w:shd w:val="clear" w:color="auto" w:fill="FFFFFF"/>
        </w:rPr>
        <w:t xml:space="preserve">, </w:t>
      </w:r>
      <w:r w:rsidRPr="00CC75A4">
        <w:rPr>
          <w:rFonts w:asciiTheme="minorHAnsi" w:hAnsiTheme="minorHAnsi" w:cstheme="minorHAnsi"/>
          <w:color w:val="000000"/>
          <w:sz w:val="20"/>
          <w:szCs w:val="20"/>
          <w:shd w:val="clear" w:color="auto" w:fill="FFFFFF"/>
          <w:lang w:eastAsia="ar-SA"/>
        </w:rPr>
        <w:t>επιτρέπονται δε μέχρι δύο δεκαδικά ψηφία στις αναγραφόμενες τιμές του ΕΝΤΥΠΟΥ ΟΙΚΟΝΟΜΙΚΗΣ ΠΡΟΣΦΟΡΑΣ.</w:t>
      </w:r>
    </w:p>
    <w:p w:rsidR="00CC75A4" w:rsidRPr="00CC75A4" w:rsidRDefault="00CC75A4" w:rsidP="00CC75A4">
      <w:pPr>
        <w:pStyle w:val="Standard"/>
        <w:tabs>
          <w:tab w:val="left" w:pos="1100"/>
          <w:tab w:val="left" w:pos="1588"/>
          <w:tab w:val="left" w:pos="2155"/>
          <w:tab w:val="left" w:pos="2722"/>
          <w:tab w:val="left" w:pos="3289"/>
        </w:tabs>
        <w:suppressAutoHyphens w:val="0"/>
        <w:overflowPunct w:val="0"/>
        <w:spacing w:after="0" w:line="240" w:lineRule="auto"/>
        <w:ind w:right="-1" w:firstLine="0"/>
        <w:rPr>
          <w:rFonts w:asciiTheme="minorHAnsi" w:hAnsiTheme="minorHAnsi" w:cstheme="minorHAnsi"/>
          <w:color w:val="000000"/>
          <w:sz w:val="20"/>
          <w:szCs w:val="20"/>
          <w:u w:val="single"/>
          <w:shd w:val="clear" w:color="auto" w:fill="FFFFFF"/>
          <w:lang w:eastAsia="ar-SA"/>
        </w:rPr>
      </w:pPr>
      <w:r w:rsidRPr="00CC75A4">
        <w:rPr>
          <w:rFonts w:asciiTheme="minorHAnsi" w:hAnsiTheme="minorHAnsi" w:cstheme="minorHAnsi"/>
          <w:b/>
          <w:color w:val="000000"/>
          <w:sz w:val="20"/>
          <w:szCs w:val="20"/>
          <w:shd w:val="clear" w:color="auto" w:fill="FFFFFF"/>
          <w:lang w:eastAsia="ar-SA"/>
        </w:rPr>
        <w:t xml:space="preserve">5. </w:t>
      </w:r>
      <w:r w:rsidRPr="00CC75A4">
        <w:rPr>
          <w:rFonts w:asciiTheme="minorHAnsi" w:hAnsiTheme="minorHAnsi" w:cstheme="minorHAnsi"/>
          <w:sz w:val="20"/>
          <w:szCs w:val="20"/>
        </w:rPr>
        <w:t xml:space="preserve">Ως απαράδεκτη θα απορρίπτεται προσφορά: </w:t>
      </w:r>
    </w:p>
    <w:p w:rsidR="00CC75A4" w:rsidRPr="00CC75A4" w:rsidRDefault="00CC75A4" w:rsidP="00CC75A4">
      <w:pPr>
        <w:contextualSpacing/>
        <w:jc w:val="both"/>
        <w:rPr>
          <w:rFonts w:asciiTheme="minorHAnsi" w:hAnsiTheme="minorHAnsi" w:cstheme="minorHAnsi"/>
          <w:sz w:val="20"/>
          <w:szCs w:val="20"/>
        </w:rPr>
      </w:pPr>
      <w:r w:rsidRPr="00CC75A4">
        <w:rPr>
          <w:rFonts w:asciiTheme="minorHAnsi" w:hAnsiTheme="minorHAnsi" w:cstheme="minorHAnsi"/>
          <w:sz w:val="20"/>
          <w:szCs w:val="20"/>
        </w:rPr>
        <w:t xml:space="preserve">α) στην οποία δεν δίνεται τιμή σε ΕΥΡΩ ή που καθορίζεται  σχέση ΕΥΡΩ  προς ξένο νόμισμα, </w:t>
      </w:r>
    </w:p>
    <w:p w:rsidR="00CC75A4" w:rsidRPr="00CC75A4" w:rsidRDefault="00CC75A4" w:rsidP="00CC75A4">
      <w:pPr>
        <w:contextualSpacing/>
        <w:jc w:val="both"/>
        <w:rPr>
          <w:rFonts w:asciiTheme="minorHAnsi" w:hAnsiTheme="minorHAnsi" w:cstheme="minorHAnsi"/>
          <w:sz w:val="20"/>
          <w:szCs w:val="20"/>
        </w:rPr>
      </w:pPr>
      <w:r w:rsidRPr="00CC75A4">
        <w:rPr>
          <w:rFonts w:asciiTheme="minorHAnsi" w:hAnsiTheme="minorHAnsi" w:cstheme="minorHAnsi"/>
          <w:sz w:val="20"/>
          <w:szCs w:val="20"/>
        </w:rPr>
        <w:t xml:space="preserve">β) στην οποία δεν προκύπτει με σαφήνεια η προσφερόμενη τιμή, με την επιφύλαξη της παρ. 4 του άρθρου 102 του ν. 4412/2016 και </w:t>
      </w:r>
    </w:p>
    <w:p w:rsidR="00CC75A4" w:rsidRPr="00CC75A4" w:rsidRDefault="00CC75A4" w:rsidP="00CC75A4">
      <w:pPr>
        <w:contextualSpacing/>
        <w:jc w:val="both"/>
        <w:rPr>
          <w:rFonts w:asciiTheme="minorHAnsi" w:hAnsiTheme="minorHAnsi" w:cstheme="minorHAnsi"/>
          <w:sz w:val="20"/>
          <w:szCs w:val="20"/>
        </w:rPr>
      </w:pPr>
      <w:r w:rsidRPr="00CC75A4">
        <w:rPr>
          <w:rFonts w:asciiTheme="minorHAnsi" w:hAnsiTheme="minorHAnsi" w:cstheme="minorHAnsi"/>
          <w:sz w:val="20"/>
          <w:szCs w:val="20"/>
        </w:rPr>
        <w:t xml:space="preserve">γ) στην οποία η τιμή υπερβαίνει τον προϋπολογισμό της σύμβασης που καθορίζεται και τεκμηριώνεται από την αναθέτουσα αρχή στην παράγραφο 2.2 της παρούσας διακήρυξης. </w:t>
      </w:r>
    </w:p>
    <w:p w:rsidR="00CC75A4" w:rsidRPr="00CC75A4" w:rsidRDefault="00CC75A4" w:rsidP="00CC75A4">
      <w:pPr>
        <w:contextualSpacing/>
        <w:jc w:val="both"/>
        <w:rPr>
          <w:rFonts w:asciiTheme="minorHAnsi" w:hAnsiTheme="minorHAnsi" w:cstheme="minorHAnsi"/>
          <w:sz w:val="20"/>
          <w:szCs w:val="20"/>
        </w:rPr>
      </w:pPr>
    </w:p>
    <w:p w:rsidR="00CC75A4" w:rsidRPr="00CC75A4" w:rsidRDefault="00CC75A4" w:rsidP="00CC75A4">
      <w:pPr>
        <w:spacing w:after="0" w:line="240" w:lineRule="auto"/>
        <w:contextualSpacing/>
        <w:jc w:val="both"/>
        <w:rPr>
          <w:rFonts w:asciiTheme="minorHAnsi" w:hAnsiTheme="minorHAnsi" w:cstheme="minorHAnsi"/>
          <w:sz w:val="20"/>
          <w:szCs w:val="20"/>
          <w:lang w:eastAsia="el-GR"/>
        </w:rPr>
      </w:pPr>
      <w:r w:rsidRPr="00CC75A4">
        <w:rPr>
          <w:rFonts w:asciiTheme="minorHAnsi" w:hAnsiTheme="minorHAnsi" w:cstheme="minorHAnsi"/>
          <w:sz w:val="20"/>
          <w:szCs w:val="20"/>
          <w:lang w:eastAsia="el-GR"/>
        </w:rPr>
        <w:t>Ως μη κανονική απορρίπτεται προσφορά:</w:t>
      </w:r>
    </w:p>
    <w:p w:rsidR="00CC75A4" w:rsidRPr="00CC75A4" w:rsidRDefault="00CC75A4" w:rsidP="00CC75A4">
      <w:pPr>
        <w:spacing w:after="0" w:line="240" w:lineRule="auto"/>
        <w:contextualSpacing/>
        <w:jc w:val="both"/>
        <w:rPr>
          <w:rFonts w:asciiTheme="minorHAnsi" w:hAnsiTheme="minorHAnsi" w:cstheme="minorHAnsi"/>
          <w:sz w:val="20"/>
          <w:szCs w:val="20"/>
          <w:lang w:eastAsia="el-GR"/>
        </w:rPr>
      </w:pPr>
      <w:r w:rsidRPr="00CC75A4">
        <w:rPr>
          <w:rFonts w:asciiTheme="minorHAnsi" w:hAnsiTheme="minorHAnsi" w:cstheme="minorHAnsi"/>
          <w:sz w:val="20"/>
          <w:szCs w:val="20"/>
          <w:lang w:eastAsia="el-GR"/>
        </w:rPr>
        <w:t>α) δεν πληροί τις προϋποθέσεις των εγγράφων της σύμβασης,</w:t>
      </w:r>
    </w:p>
    <w:p w:rsidR="00CC75A4" w:rsidRPr="00CC75A4" w:rsidRDefault="00CC75A4" w:rsidP="00CC75A4">
      <w:pPr>
        <w:spacing w:after="0" w:line="240" w:lineRule="auto"/>
        <w:contextualSpacing/>
        <w:jc w:val="both"/>
        <w:rPr>
          <w:rFonts w:asciiTheme="minorHAnsi" w:hAnsiTheme="minorHAnsi" w:cstheme="minorHAnsi"/>
          <w:sz w:val="20"/>
          <w:szCs w:val="20"/>
          <w:lang w:eastAsia="el-GR"/>
        </w:rPr>
      </w:pPr>
      <w:r w:rsidRPr="00CC75A4">
        <w:rPr>
          <w:rFonts w:asciiTheme="minorHAnsi" w:hAnsiTheme="minorHAnsi" w:cstheme="minorHAnsi"/>
          <w:sz w:val="20"/>
          <w:szCs w:val="20"/>
          <w:lang w:eastAsia="el-GR"/>
        </w:rPr>
        <w:t>β) υποβλήθηκαν εκπρόθεσμα,</w:t>
      </w:r>
    </w:p>
    <w:p w:rsidR="00CC75A4" w:rsidRPr="00CC75A4" w:rsidRDefault="00CC75A4" w:rsidP="00CC75A4">
      <w:pPr>
        <w:spacing w:after="0" w:line="240" w:lineRule="auto"/>
        <w:contextualSpacing/>
        <w:jc w:val="both"/>
        <w:rPr>
          <w:rFonts w:asciiTheme="minorHAnsi" w:hAnsiTheme="minorHAnsi" w:cstheme="minorHAnsi"/>
          <w:sz w:val="20"/>
          <w:szCs w:val="20"/>
          <w:lang w:eastAsia="el-GR"/>
        </w:rPr>
      </w:pPr>
      <w:r w:rsidRPr="00CC75A4">
        <w:rPr>
          <w:rFonts w:asciiTheme="minorHAnsi" w:hAnsiTheme="minorHAnsi" w:cstheme="minorHAnsi"/>
          <w:sz w:val="20"/>
          <w:szCs w:val="20"/>
          <w:lang w:eastAsia="el-GR"/>
        </w:rPr>
        <w:t>γ) όταν υπάρχουν αποδεικτικά στοιχεία αθέμιτης πρακτικής, όπως συμπαιγνίας ή διαφθοράς,</w:t>
      </w:r>
    </w:p>
    <w:p w:rsidR="00CC75A4" w:rsidRPr="00CC75A4" w:rsidRDefault="00CC75A4" w:rsidP="00CC75A4">
      <w:pPr>
        <w:spacing w:after="0" w:line="240" w:lineRule="auto"/>
        <w:contextualSpacing/>
        <w:jc w:val="both"/>
        <w:rPr>
          <w:rFonts w:asciiTheme="minorHAnsi" w:hAnsiTheme="minorHAnsi" w:cstheme="minorHAnsi"/>
          <w:sz w:val="20"/>
          <w:szCs w:val="20"/>
          <w:lang w:eastAsia="el-GR"/>
        </w:rPr>
      </w:pPr>
      <w:r w:rsidRPr="00CC75A4">
        <w:rPr>
          <w:rFonts w:asciiTheme="minorHAnsi" w:hAnsiTheme="minorHAnsi" w:cstheme="minorHAnsi"/>
          <w:sz w:val="20"/>
          <w:szCs w:val="20"/>
          <w:lang w:eastAsia="el-GR"/>
        </w:rPr>
        <w:t>δ) κρίνεται από την αναθέτουσα αρχή ασυνήθιστα χαμηλή</w:t>
      </w:r>
    </w:p>
    <w:p w:rsidR="00D91465" w:rsidRPr="00E56F1C" w:rsidRDefault="00D91465" w:rsidP="00CC75A4">
      <w:pPr>
        <w:autoSpaceDE w:val="0"/>
        <w:autoSpaceDN w:val="0"/>
        <w:adjustRightInd w:val="0"/>
        <w:spacing w:after="0" w:line="240" w:lineRule="auto"/>
        <w:contextualSpacing/>
        <w:jc w:val="both"/>
        <w:rPr>
          <w:rFonts w:asciiTheme="minorHAnsi" w:hAnsiTheme="minorHAnsi" w:cstheme="minorHAnsi"/>
          <w:sz w:val="20"/>
          <w:szCs w:val="20"/>
          <w:lang w:eastAsia="el-GR"/>
        </w:rPr>
      </w:pPr>
    </w:p>
    <w:p w:rsidR="00CC75A4" w:rsidRPr="00CC75A4" w:rsidRDefault="00CC75A4" w:rsidP="00CC75A4">
      <w:pPr>
        <w:pStyle w:val="1"/>
        <w:spacing w:before="120" w:line="240" w:lineRule="auto"/>
        <w:contextualSpacing/>
        <w:rPr>
          <w:rFonts w:asciiTheme="minorHAnsi" w:hAnsiTheme="minorHAnsi" w:cstheme="minorHAnsi"/>
          <w:sz w:val="20"/>
          <w:szCs w:val="20"/>
          <w:lang w:eastAsia="ar-SA"/>
        </w:rPr>
      </w:pPr>
      <w:bookmarkStart w:id="69" w:name="_Toc19626164"/>
      <w:bookmarkStart w:id="70" w:name="_Toc47086900"/>
      <w:r w:rsidRPr="00CC75A4">
        <w:rPr>
          <w:rFonts w:asciiTheme="minorHAnsi" w:hAnsiTheme="minorHAnsi" w:cstheme="minorHAnsi"/>
          <w:sz w:val="20"/>
          <w:szCs w:val="20"/>
          <w:lang w:eastAsia="ar-SA"/>
        </w:rPr>
        <w:t>13.3   Γλώσσα</w:t>
      </w:r>
      <w:bookmarkEnd w:id="69"/>
      <w:bookmarkEnd w:id="70"/>
    </w:p>
    <w:p w:rsidR="00FA22BB" w:rsidRPr="00FA22BB" w:rsidRDefault="00FA22BB" w:rsidP="00FA22BB">
      <w:pPr>
        <w:pStyle w:val="para-1"/>
        <w:tabs>
          <w:tab w:val="left" w:pos="1276"/>
          <w:tab w:val="left" w:pos="1588"/>
          <w:tab w:val="left" w:pos="2155"/>
          <w:tab w:val="left" w:pos="2722"/>
          <w:tab w:val="left" w:pos="3289"/>
        </w:tabs>
        <w:ind w:left="0" w:firstLine="0"/>
        <w:rPr>
          <w:rFonts w:asciiTheme="minorHAnsi" w:hAnsiTheme="minorHAnsi" w:cstheme="minorHAnsi"/>
          <w:sz w:val="20"/>
        </w:rPr>
      </w:pPr>
      <w:r w:rsidRPr="00FA22BB">
        <w:rPr>
          <w:rFonts w:asciiTheme="minorHAnsi" w:hAnsiTheme="minorHAnsi" w:cstheme="minorHAnsi"/>
          <w:sz w:val="20"/>
        </w:rPr>
        <w:t>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w:t>
      </w:r>
    </w:p>
    <w:p w:rsidR="00FA22BB" w:rsidRPr="00FA22BB" w:rsidRDefault="00FA22BB" w:rsidP="00FA22BB">
      <w:pPr>
        <w:pStyle w:val="para-1"/>
        <w:tabs>
          <w:tab w:val="left" w:pos="1276"/>
          <w:tab w:val="left" w:pos="1588"/>
          <w:tab w:val="left" w:pos="2155"/>
          <w:tab w:val="left" w:pos="2722"/>
          <w:tab w:val="left" w:pos="3289"/>
        </w:tabs>
        <w:ind w:left="0" w:firstLine="0"/>
        <w:rPr>
          <w:rFonts w:asciiTheme="minorHAnsi" w:hAnsiTheme="minorHAnsi" w:cstheme="minorHAnsi"/>
          <w:sz w:val="20"/>
        </w:rPr>
      </w:pPr>
      <w:r w:rsidRPr="00FA22BB">
        <w:rPr>
          <w:rFonts w:asciiTheme="minorHAnsi" w:hAnsiTheme="minorHAnsi" w:cstheme="minorHAnsi"/>
          <w:sz w:val="20"/>
        </w:rPr>
        <w:t>Τα τεχνικά φυλλάδια και τα δικαιολογητικά με ειδικό τεχνικό περιεχόμενο μπορούν να υποβληθούν και στην αγγλική γλώσσα χωρίς να συνοδεύονται από μετάφραση στην ελληνική.</w:t>
      </w:r>
    </w:p>
    <w:p w:rsidR="00FA22BB" w:rsidRPr="00FA22BB" w:rsidRDefault="00FA22BB" w:rsidP="00FA22BB">
      <w:pPr>
        <w:pStyle w:val="Standard"/>
        <w:widowControl w:val="0"/>
        <w:overflowPunct w:val="0"/>
        <w:spacing w:after="0" w:line="240" w:lineRule="auto"/>
        <w:ind w:firstLine="0"/>
        <w:rPr>
          <w:rFonts w:asciiTheme="minorHAnsi" w:hAnsiTheme="minorHAnsi" w:cstheme="minorHAnsi"/>
          <w:sz w:val="20"/>
          <w:szCs w:val="20"/>
        </w:rPr>
      </w:pPr>
      <w:r w:rsidRPr="00FA22BB">
        <w:rPr>
          <w:rFonts w:asciiTheme="minorHAnsi" w:hAnsiTheme="minorHAnsi" w:cstheme="minorHAnsi"/>
          <w:sz w:val="20"/>
          <w:szCs w:val="20"/>
          <w:lang w:eastAsia="el-GR"/>
        </w:rPr>
        <w:t>Για τα αλλοδαπά δημόσια έγγραφα και δικαιολογητικά εφαρμόζεται η Συνθήκη της Χάγης της 5ης.10.1961, που κυρώθηκε με το ν. 1497/1984 (Α' 188). Κατά τα λοιπά, τ</w:t>
      </w:r>
      <w:r w:rsidRPr="00FA22BB">
        <w:rPr>
          <w:rFonts w:asciiTheme="minorHAnsi" w:hAnsiTheme="minorHAnsi" w:cstheme="minorHAnsi"/>
          <w:color w:val="auto"/>
          <w:sz w:val="20"/>
          <w:szCs w:val="20"/>
          <w:lang w:eastAsia="el-GR"/>
        </w:rPr>
        <w:t xml:space="preserve">α δημόσια και ιδιωτικά έγγραφα, καθώς και τα αλλοδαπά δημόσια έγγραφα υποβάλλονται και γίνονται αποδεκτά, σύμφωνα με τα ειδικότερα οριζόμενα στο άρθρο 1 του Ν.4250/2014. Στις περιπτώσεις που με την αίτηση συμμετοχής ή την προσφορά υποβάλλονται ιδιωτικά έγγραφα, </w:t>
      </w:r>
      <w:r w:rsidRPr="00FA22BB">
        <w:rPr>
          <w:rFonts w:asciiTheme="minorHAnsi" w:hAnsiTheme="minorHAnsi" w:cstheme="minorHAnsi"/>
          <w:color w:val="auto"/>
          <w:sz w:val="20"/>
          <w:szCs w:val="20"/>
          <w:lang w:eastAsia="el-GR"/>
        </w:rPr>
        <w:lastRenderedPageBreak/>
        <w:t>αυτά γίνονται αποδεκτά είτε κατά τα προβλεπόμενα στις διατάξεις του Ν.4250/2014 (Α΄94) είτε και σε απλή φωτοτυπία, εφόσον συνυποβάλλεται υπεύθυνη δήλωση, στην οποία βεβαιώνεται η ακρίβε</w:t>
      </w:r>
      <w:r w:rsidR="00E012F9">
        <w:rPr>
          <w:rFonts w:asciiTheme="minorHAnsi" w:hAnsiTheme="minorHAnsi" w:cstheme="minorHAnsi"/>
          <w:color w:val="auto"/>
          <w:sz w:val="20"/>
          <w:szCs w:val="20"/>
          <w:lang w:eastAsia="el-GR"/>
        </w:rPr>
        <w:t xml:space="preserve">ιά </w:t>
      </w:r>
      <w:r w:rsidRPr="00FA22BB">
        <w:rPr>
          <w:rFonts w:asciiTheme="minorHAnsi" w:hAnsiTheme="minorHAnsi" w:cstheme="minorHAnsi"/>
          <w:color w:val="auto"/>
          <w:sz w:val="20"/>
          <w:szCs w:val="20"/>
          <w:lang w:eastAsia="el-GR"/>
        </w:rPr>
        <w:t xml:space="preserve"> τους και η οποία φέρει υπογραφή</w:t>
      </w:r>
      <w:r w:rsidR="00E012F9" w:rsidRPr="00E012F9">
        <w:rPr>
          <w:rFonts w:asciiTheme="minorHAnsi" w:hAnsiTheme="minorHAnsi" w:cstheme="minorHAnsi"/>
          <w:color w:val="auto"/>
          <w:kern w:val="0"/>
          <w:sz w:val="20"/>
          <w:szCs w:val="20"/>
          <w:lang w:eastAsia="el-GR"/>
        </w:rPr>
        <w:t xml:space="preserve"> </w:t>
      </w:r>
      <w:r w:rsidR="00E012F9" w:rsidRPr="004572F3">
        <w:rPr>
          <w:rFonts w:asciiTheme="minorHAnsi" w:hAnsiTheme="minorHAnsi" w:cstheme="minorHAnsi"/>
          <w:color w:val="auto"/>
          <w:kern w:val="0"/>
          <w:sz w:val="20"/>
          <w:szCs w:val="20"/>
          <w:lang w:eastAsia="el-GR"/>
        </w:rPr>
        <w:t>μετά την έναρξη διαδικασίας σύναψης σύμβασης</w:t>
      </w:r>
      <w:r w:rsidR="00E012F9">
        <w:rPr>
          <w:rFonts w:asciiTheme="minorHAnsi" w:hAnsiTheme="minorHAnsi" w:cstheme="minorHAnsi"/>
        </w:rPr>
        <w:t xml:space="preserve"> (άρθρο 92 παρ. 8 του ν. 4412/2016)</w:t>
      </w:r>
      <w:r w:rsidRPr="00FA22BB">
        <w:rPr>
          <w:rFonts w:asciiTheme="minorHAnsi" w:hAnsiTheme="minorHAnsi" w:cstheme="minorHAnsi"/>
          <w:color w:val="auto"/>
          <w:sz w:val="20"/>
          <w:szCs w:val="20"/>
          <w:lang w:eastAsia="el-GR"/>
        </w:rPr>
        <w:t>. Ειδικά, τα αλλοδαπά ιδιωτικά έγγραφα συνοδεύονται από μετάφραση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 (δεύτερο εδάφιο της παρ. 4 του άρθρου 92 του Ν.4412/2016, όπως τροποποιήθηκε με την παρ. 8.α του άρθρου 43 του Ν.4605/2019).</w:t>
      </w:r>
    </w:p>
    <w:p w:rsidR="00FA22BB" w:rsidRPr="004B7491" w:rsidRDefault="00FA22BB" w:rsidP="00FA22BB">
      <w:pPr>
        <w:pStyle w:val="Standard"/>
        <w:suppressAutoHyphens w:val="0"/>
        <w:overflowPunct w:val="0"/>
        <w:spacing w:after="0" w:line="240" w:lineRule="auto"/>
        <w:ind w:firstLine="0"/>
        <w:rPr>
          <w:rFonts w:asciiTheme="minorHAnsi" w:hAnsiTheme="minorHAnsi" w:cstheme="minorHAnsi"/>
          <w:sz w:val="20"/>
          <w:szCs w:val="20"/>
          <w:lang w:eastAsia="el-GR"/>
        </w:rPr>
      </w:pPr>
      <w:r w:rsidRPr="00FA22BB">
        <w:rPr>
          <w:rFonts w:asciiTheme="minorHAnsi" w:hAnsiTheme="minorHAnsi" w:cstheme="minorHAnsi"/>
          <w:sz w:val="20"/>
          <w:szCs w:val="20"/>
          <w:lang w:eastAsia="el-GR"/>
        </w:rPr>
        <w:t>Κάθε μορφής επικοινωνία με την αναθέτουσα αρχή, καθώς και μεταξύ αυτής και του αναδόχου θα γίνονται υποχρεωτικά στην ελληνική γλώσσα. Τυχόν ενστάσεις υποβάλλονται στην ελληνική γλώσσα.</w:t>
      </w:r>
    </w:p>
    <w:p w:rsidR="00FA22BB" w:rsidRPr="00FA22BB" w:rsidRDefault="00FA22BB" w:rsidP="00FA22BB">
      <w:pPr>
        <w:pStyle w:val="1"/>
        <w:spacing w:before="120" w:line="240" w:lineRule="auto"/>
        <w:contextualSpacing/>
        <w:rPr>
          <w:rFonts w:asciiTheme="minorHAnsi" w:hAnsiTheme="minorHAnsi" w:cstheme="minorHAnsi"/>
          <w:sz w:val="20"/>
          <w:szCs w:val="20"/>
          <w:lang w:eastAsia="ar-SA"/>
        </w:rPr>
      </w:pPr>
      <w:bookmarkStart w:id="71" w:name="_Toc19626165"/>
      <w:bookmarkStart w:id="72" w:name="_Toc47086901"/>
      <w:r w:rsidRPr="00FA22BB">
        <w:rPr>
          <w:rFonts w:asciiTheme="minorHAnsi" w:hAnsiTheme="minorHAnsi" w:cstheme="minorHAnsi"/>
          <w:sz w:val="20"/>
          <w:szCs w:val="20"/>
          <w:lang w:eastAsia="ar-SA"/>
        </w:rPr>
        <w:t>13.4 Λοιπά στοιχεία</w:t>
      </w:r>
      <w:bookmarkEnd w:id="71"/>
      <w:bookmarkEnd w:id="72"/>
    </w:p>
    <w:p w:rsidR="004B7491" w:rsidRPr="004B7491" w:rsidRDefault="004B7491" w:rsidP="004B7491">
      <w:pPr>
        <w:pStyle w:val="Standard"/>
        <w:widowControl w:val="0"/>
        <w:overflowPunct w:val="0"/>
        <w:spacing w:after="0" w:line="240" w:lineRule="auto"/>
        <w:ind w:firstLine="0"/>
        <w:rPr>
          <w:rFonts w:asciiTheme="minorHAnsi" w:hAnsiTheme="minorHAnsi" w:cstheme="minorHAnsi"/>
          <w:sz w:val="20"/>
          <w:szCs w:val="20"/>
        </w:rPr>
      </w:pPr>
      <w:r w:rsidRPr="004B7491">
        <w:rPr>
          <w:rFonts w:asciiTheme="minorHAnsi" w:hAnsiTheme="minorHAnsi" w:cstheme="minorHAnsi"/>
          <w:sz w:val="20"/>
          <w:szCs w:val="20"/>
          <w:lang w:eastAsia="ar-SA"/>
        </w:rPr>
        <w:t>Οι προσφορές υπογράφονται από τον νόμιμο εκπρόσωπο του προσφέροντος.</w:t>
      </w:r>
    </w:p>
    <w:p w:rsidR="004B7491" w:rsidRPr="004B7491" w:rsidRDefault="004B7491" w:rsidP="004B7491">
      <w:pPr>
        <w:pStyle w:val="Standard"/>
        <w:spacing w:after="0" w:line="240" w:lineRule="auto"/>
        <w:ind w:firstLine="0"/>
        <w:rPr>
          <w:rFonts w:asciiTheme="minorHAnsi" w:hAnsiTheme="minorHAnsi" w:cstheme="minorHAnsi"/>
          <w:sz w:val="20"/>
          <w:szCs w:val="20"/>
        </w:rPr>
      </w:pPr>
      <w:r w:rsidRPr="004B7491">
        <w:rPr>
          <w:rFonts w:asciiTheme="minorHAnsi" w:hAnsiTheme="minorHAnsi" w:cstheme="minorHAnsi"/>
          <w:color w:val="auto"/>
          <w:sz w:val="20"/>
          <w:szCs w:val="20"/>
        </w:rPr>
        <w:t>Με την υποβολή της προσφοράς τεκμαίρεται ότι οι συμμετέχοντες έχουν λάβει γνώση των όρων τ</w:t>
      </w:r>
      <w:r w:rsidRPr="004B7491">
        <w:rPr>
          <w:rFonts w:asciiTheme="minorHAnsi" w:hAnsiTheme="minorHAnsi" w:cstheme="minorHAnsi"/>
          <w:sz w:val="20"/>
          <w:szCs w:val="20"/>
        </w:rPr>
        <w:t>ης διακήρυξης και των λοιπών εγγράφων της σύμβασης</w:t>
      </w:r>
    </w:p>
    <w:p w:rsidR="004B7491" w:rsidRPr="004B7491" w:rsidRDefault="004B7491" w:rsidP="004B7491">
      <w:pPr>
        <w:pStyle w:val="1"/>
        <w:spacing w:before="120" w:line="240" w:lineRule="auto"/>
        <w:contextualSpacing/>
        <w:rPr>
          <w:rFonts w:asciiTheme="minorHAnsi" w:hAnsiTheme="minorHAnsi" w:cstheme="minorHAnsi"/>
          <w:sz w:val="22"/>
          <w:szCs w:val="22"/>
          <w:lang w:eastAsia="ar-SA"/>
        </w:rPr>
      </w:pPr>
      <w:bookmarkStart w:id="73" w:name="_Toc19626166"/>
      <w:bookmarkStart w:id="74" w:name="_Toc47086902"/>
      <w:r w:rsidRPr="004B7491">
        <w:rPr>
          <w:rFonts w:asciiTheme="minorHAnsi" w:hAnsiTheme="minorHAnsi" w:cstheme="minorHAnsi"/>
          <w:sz w:val="22"/>
          <w:szCs w:val="22"/>
          <w:lang w:eastAsia="ar-SA"/>
        </w:rPr>
        <w:t>ΑΡΘΡΟ 14 :  ΑΠΟΣΦΡΑΓΙΣΗ ΚΑΙ ΑΞΙΟΛΟΓΗΣΗ ΠΡΟΣΦΟΡΩΝ  (Άρθρα 86, 96, 100, 102 και 117 παρ 2 του Ν.4412/2016) – ισότιμες προσφορές (άρθρο 90 του Ν.4412/2016)</w:t>
      </w:r>
      <w:bookmarkEnd w:id="73"/>
      <w:bookmarkEnd w:id="74"/>
    </w:p>
    <w:p w:rsidR="0000561C" w:rsidRPr="0000561C" w:rsidRDefault="0000561C" w:rsidP="0000561C">
      <w:pPr>
        <w:pStyle w:val="1"/>
        <w:spacing w:before="120" w:line="240" w:lineRule="auto"/>
        <w:contextualSpacing/>
        <w:rPr>
          <w:rFonts w:asciiTheme="minorHAnsi" w:hAnsiTheme="minorHAnsi" w:cstheme="minorHAnsi"/>
          <w:sz w:val="20"/>
          <w:szCs w:val="20"/>
          <w:lang w:eastAsia="ar-SA"/>
        </w:rPr>
      </w:pPr>
      <w:bookmarkStart w:id="75" w:name="_Toc19626167"/>
      <w:bookmarkStart w:id="76" w:name="_Toc47086903"/>
      <w:r w:rsidRPr="0000561C">
        <w:rPr>
          <w:rFonts w:asciiTheme="minorHAnsi" w:hAnsiTheme="minorHAnsi" w:cstheme="minorHAnsi"/>
          <w:sz w:val="20"/>
          <w:szCs w:val="20"/>
          <w:lang w:eastAsia="ar-SA"/>
        </w:rPr>
        <w:t>14.1 Στάδια διαδικασίας</w:t>
      </w:r>
      <w:bookmarkEnd w:id="75"/>
      <w:bookmarkEnd w:id="76"/>
    </w:p>
    <w:p w:rsidR="0000561C" w:rsidRDefault="0000561C" w:rsidP="0000561C">
      <w:pPr>
        <w:pStyle w:val="para-1"/>
        <w:tabs>
          <w:tab w:val="left" w:pos="1276"/>
          <w:tab w:val="left" w:pos="1588"/>
          <w:tab w:val="left" w:pos="2155"/>
          <w:tab w:val="left" w:pos="2722"/>
          <w:tab w:val="left" w:pos="3289"/>
        </w:tabs>
        <w:ind w:left="0" w:firstLine="0"/>
        <w:rPr>
          <w:rFonts w:asciiTheme="minorHAnsi" w:hAnsiTheme="minorHAnsi" w:cstheme="minorHAnsi"/>
          <w:sz w:val="20"/>
        </w:rPr>
      </w:pPr>
      <w:r w:rsidRPr="0000561C">
        <w:rPr>
          <w:rFonts w:asciiTheme="minorHAnsi" w:hAnsiTheme="minorHAnsi" w:cstheme="minorHAnsi"/>
          <w:sz w:val="20"/>
        </w:rPr>
        <w:t>Η αποσφράγιση διενεργείται δημόσια, παρουσία των προσφερόντων ή των νομίμως εξουσιοδοτημένων εκπροσώπων τους, οι οποίοι λαμβάνουν γνώση των λοιπών συμμετεχόντων στη διαδικασία και των στοιχείων που υποβλήθηκαν από αυτούς. Οι παριστάμενοι στην διαδικασία επιδεικνύουν αστυνομική ταυτότητα ή άλλο ισοδύναμο έγγραφο ταυτοποίησης και παραστατικό εκπροσώπησης, σύμφωνα με την παρ.1 του άρθρου 100 του Ν.4412/2016.</w:t>
      </w:r>
    </w:p>
    <w:p w:rsidR="0000561C" w:rsidRPr="0000561C" w:rsidRDefault="0000561C" w:rsidP="0000561C">
      <w:pPr>
        <w:pStyle w:val="para-1"/>
        <w:tabs>
          <w:tab w:val="left" w:pos="1276"/>
          <w:tab w:val="left" w:pos="1588"/>
          <w:tab w:val="left" w:pos="2155"/>
          <w:tab w:val="left" w:pos="2722"/>
          <w:tab w:val="left" w:pos="3289"/>
        </w:tabs>
        <w:ind w:left="0" w:firstLine="0"/>
        <w:rPr>
          <w:rFonts w:asciiTheme="minorHAnsi" w:hAnsiTheme="minorHAnsi" w:cstheme="minorHAnsi"/>
          <w:sz w:val="20"/>
        </w:rPr>
      </w:pPr>
    </w:p>
    <w:p w:rsidR="0000561C" w:rsidRPr="0000561C" w:rsidRDefault="0000561C" w:rsidP="0000561C">
      <w:pPr>
        <w:spacing w:after="0" w:line="240" w:lineRule="auto"/>
        <w:contextualSpacing/>
        <w:jc w:val="both"/>
        <w:rPr>
          <w:rFonts w:asciiTheme="minorHAnsi" w:hAnsiTheme="minorHAnsi" w:cstheme="minorHAnsi"/>
          <w:b/>
          <w:sz w:val="20"/>
          <w:szCs w:val="20"/>
          <w:lang w:eastAsia="el-GR"/>
        </w:rPr>
      </w:pPr>
      <w:r w:rsidRPr="0000561C">
        <w:rPr>
          <w:rFonts w:asciiTheme="minorHAnsi" w:hAnsiTheme="minorHAnsi" w:cstheme="minorHAnsi"/>
          <w:b/>
          <w:sz w:val="20"/>
          <w:szCs w:val="20"/>
          <w:lang w:eastAsia="el-GR"/>
        </w:rPr>
        <w:t>Α. Αποσφράγιση κυρίως φακέλου, φακέλου δικαιολογητικών συμμετοχής &amp; τεχνικής προσφοράς</w:t>
      </w:r>
    </w:p>
    <w:p w:rsidR="0000561C" w:rsidRPr="0000561C" w:rsidRDefault="0000561C" w:rsidP="0000561C">
      <w:pPr>
        <w:pStyle w:val="Default"/>
        <w:contextualSpacing/>
        <w:jc w:val="both"/>
        <w:rPr>
          <w:rFonts w:asciiTheme="minorHAnsi" w:hAnsiTheme="minorHAnsi" w:cstheme="minorHAnsi"/>
          <w:color w:val="auto"/>
          <w:sz w:val="20"/>
          <w:szCs w:val="20"/>
        </w:rPr>
      </w:pPr>
      <w:r w:rsidRPr="0000561C">
        <w:rPr>
          <w:rFonts w:asciiTheme="minorHAnsi" w:hAnsiTheme="minorHAnsi" w:cstheme="minorHAnsi"/>
          <w:color w:val="auto"/>
          <w:sz w:val="20"/>
          <w:szCs w:val="20"/>
        </w:rPr>
        <w:t>Αποσφραγίζεται ο κυρίως φάκελος προσφοράς, ο φάκελος των δικαιολογητικών συμμετοχής, καθώς και ο φάκελος της τεχνικής προσφοράς, μονογράφονται δε και σφραγίζονται από την Επιτροπή διενέργειας και αξιολόγησης προσφορών  όλα τα δικαιολογητικά που υποβάλλονται κατά το στάδιο αυτό και η τεχνική προσφορά, ανά φύλλο. Η Επιτροπή διενέργειας και αξιολόγησης προσφορών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 Οι φάκελοι των οικονομικών προσφορών δεν αποσφραγίζονται, αλλά μονογράφονται και σφραγίζονται από την παραπάνω Επιτροπή και κρατούνται, προκειμένου να αποσφραγισθούν αφού ολοκληρωθεί η αξιολόγηση των δικαιολογητικών συμμετοχής και της τεχνικής προσφοράς.</w:t>
      </w:r>
    </w:p>
    <w:p w:rsidR="0000561C" w:rsidRDefault="0000561C" w:rsidP="0000561C">
      <w:pPr>
        <w:contextualSpacing/>
        <w:jc w:val="both"/>
        <w:rPr>
          <w:rFonts w:asciiTheme="minorHAnsi" w:hAnsiTheme="minorHAnsi" w:cstheme="minorHAnsi"/>
          <w:b/>
          <w:sz w:val="20"/>
          <w:szCs w:val="20"/>
        </w:rPr>
      </w:pPr>
    </w:p>
    <w:p w:rsidR="0000561C" w:rsidRPr="0000561C" w:rsidRDefault="0000561C" w:rsidP="0000561C">
      <w:pPr>
        <w:spacing w:after="0" w:line="240" w:lineRule="auto"/>
        <w:contextualSpacing/>
        <w:jc w:val="both"/>
        <w:rPr>
          <w:rFonts w:asciiTheme="minorHAnsi" w:hAnsiTheme="minorHAnsi" w:cstheme="minorHAnsi"/>
          <w:b/>
          <w:sz w:val="20"/>
          <w:szCs w:val="20"/>
        </w:rPr>
      </w:pPr>
      <w:r w:rsidRPr="0000561C">
        <w:rPr>
          <w:rFonts w:asciiTheme="minorHAnsi" w:hAnsiTheme="minorHAnsi" w:cstheme="minorHAnsi"/>
          <w:b/>
          <w:sz w:val="20"/>
          <w:szCs w:val="20"/>
        </w:rPr>
        <w:t>Β. Αξιολόγηση τεχνικής προσφοράς</w:t>
      </w:r>
    </w:p>
    <w:p w:rsidR="0000561C" w:rsidRDefault="0000561C" w:rsidP="0000561C">
      <w:pPr>
        <w:pStyle w:val="Default"/>
        <w:contextualSpacing/>
        <w:jc w:val="both"/>
        <w:rPr>
          <w:rFonts w:asciiTheme="minorHAnsi" w:hAnsiTheme="minorHAnsi" w:cstheme="minorHAnsi"/>
          <w:color w:val="auto"/>
          <w:sz w:val="20"/>
          <w:szCs w:val="20"/>
        </w:rPr>
      </w:pPr>
      <w:r w:rsidRPr="0000561C">
        <w:rPr>
          <w:rFonts w:asciiTheme="minorHAnsi" w:hAnsiTheme="minorHAnsi" w:cstheme="minorHAnsi"/>
          <w:color w:val="auto"/>
          <w:sz w:val="20"/>
          <w:szCs w:val="20"/>
        </w:rPr>
        <w:t>Στη συνέχεια η Επιτροπή διενέργειας και αξιολόγησης προσφορών προβαίνει στην αξιολόγηση της τεχνικής προσφοράς, σύμφωνα με τους όρους των εγγράφων της σύμβασης και συντάσσει πρακτικό για την απόρριψη των τεχνικών προσφορών που δε γίνονται αποδεκτές και την αποδοχή των τεχνικών προσφορών που είναι σύμφωνες με τους όρους των εγγράφων της σύμβασης.</w:t>
      </w:r>
    </w:p>
    <w:p w:rsidR="0000561C" w:rsidRPr="0000561C" w:rsidRDefault="0000561C" w:rsidP="0000561C">
      <w:pPr>
        <w:pStyle w:val="Default"/>
        <w:contextualSpacing/>
        <w:jc w:val="both"/>
        <w:rPr>
          <w:rFonts w:asciiTheme="minorHAnsi" w:hAnsiTheme="minorHAnsi" w:cstheme="minorHAnsi"/>
          <w:color w:val="auto"/>
          <w:sz w:val="20"/>
          <w:szCs w:val="20"/>
        </w:rPr>
      </w:pPr>
    </w:p>
    <w:p w:rsidR="0000561C" w:rsidRPr="0000561C" w:rsidRDefault="0000561C" w:rsidP="0000561C">
      <w:pPr>
        <w:spacing w:after="0" w:line="240" w:lineRule="auto"/>
        <w:contextualSpacing/>
        <w:jc w:val="both"/>
        <w:rPr>
          <w:rFonts w:asciiTheme="minorHAnsi" w:hAnsiTheme="minorHAnsi" w:cstheme="minorHAnsi"/>
          <w:b/>
          <w:sz w:val="20"/>
          <w:szCs w:val="20"/>
          <w:lang w:eastAsia="el-GR"/>
        </w:rPr>
      </w:pPr>
      <w:r w:rsidRPr="0000561C">
        <w:rPr>
          <w:rFonts w:asciiTheme="minorHAnsi" w:hAnsiTheme="minorHAnsi" w:cstheme="minorHAnsi"/>
          <w:b/>
          <w:sz w:val="20"/>
          <w:szCs w:val="20"/>
          <w:lang w:eastAsia="el-GR"/>
        </w:rPr>
        <w:t xml:space="preserve">Γ. Αποσφράγιση οικονομικών προσφορών </w:t>
      </w:r>
    </w:p>
    <w:p w:rsidR="0000561C" w:rsidRPr="0000561C" w:rsidRDefault="0000561C" w:rsidP="0000561C">
      <w:pPr>
        <w:pStyle w:val="Default"/>
        <w:jc w:val="both"/>
        <w:rPr>
          <w:rFonts w:asciiTheme="minorHAnsi" w:hAnsiTheme="minorHAnsi" w:cstheme="minorHAnsi"/>
          <w:sz w:val="20"/>
          <w:szCs w:val="20"/>
        </w:rPr>
      </w:pPr>
      <w:r w:rsidRPr="0000561C">
        <w:rPr>
          <w:rFonts w:asciiTheme="minorHAnsi" w:hAnsiTheme="minorHAnsi" w:cstheme="minorHAnsi"/>
          <w:sz w:val="20"/>
          <w:szCs w:val="20"/>
        </w:rPr>
        <w:t xml:space="preserve">Για όσες προσφορές δεν κρίθηκαν αποδεκτές κατά τα προηγούμενα ως άνω στάδια Α) και Β) οι φάκελοι της οικονομικής προσφοράς </w:t>
      </w:r>
      <w:r w:rsidRPr="0000561C">
        <w:rPr>
          <w:rFonts w:asciiTheme="minorHAnsi" w:hAnsiTheme="minorHAnsi" w:cstheme="minorHAnsi"/>
          <w:sz w:val="20"/>
          <w:szCs w:val="20"/>
          <w:u w:val="single"/>
        </w:rPr>
        <w:t>δεν</w:t>
      </w:r>
      <w:r w:rsidRPr="0000561C">
        <w:rPr>
          <w:rFonts w:asciiTheme="minorHAnsi" w:hAnsiTheme="minorHAnsi" w:cstheme="minorHAnsi"/>
          <w:sz w:val="20"/>
          <w:szCs w:val="20"/>
        </w:rPr>
        <w:t xml:space="preserve"> αποσφραγίζονται, αλλά κρατούνται μέχρι τη λήξη της διαδικασίας και επιστρέφονται στους προσφέροντες.</w:t>
      </w:r>
    </w:p>
    <w:p w:rsidR="0000561C" w:rsidRPr="0000561C" w:rsidRDefault="0000561C" w:rsidP="0000561C">
      <w:pPr>
        <w:pStyle w:val="Default"/>
        <w:contextualSpacing/>
        <w:jc w:val="both"/>
        <w:rPr>
          <w:rFonts w:asciiTheme="minorHAnsi" w:hAnsiTheme="minorHAnsi" w:cstheme="minorHAnsi"/>
          <w:color w:val="auto"/>
          <w:sz w:val="20"/>
          <w:szCs w:val="20"/>
        </w:rPr>
      </w:pPr>
      <w:r w:rsidRPr="0000561C">
        <w:rPr>
          <w:rFonts w:asciiTheme="minorHAnsi" w:hAnsiTheme="minorHAnsi" w:cstheme="minorHAnsi"/>
          <w:color w:val="auto"/>
          <w:sz w:val="20"/>
          <w:szCs w:val="20"/>
        </w:rPr>
        <w:t xml:space="preserve">Οι σφραγισμένοι φάκελοι με τα οικονομικά στοιχεία των προσφορών, μετά την ολοκλήρωση της αξιολόγησης των λοιπών στοιχείων των προσφορών που κρίθηκαν αποδεκτές κατά τα στάδια Α) και Β) αποσφραγίζονται και ακολουθεί σχετική ανακοίνωση τιμών και κατάταξης. Η αποσφράγιση αυτή γίνεται στην ίδια δημόσια συνεδρίαση, ή αν αυτό δεν είναι δυνατόν, σε μεταγενέστερη ημερομηνία και ώρα που θα ορισθεί από την ανωτέρω Επιτροπή. Στη συνέχεια, η Επιτροπή διενέργειας και αξιολόγησης προσφορών, συντάσσει πίνακα τιμών και σειράς κατάταξης των προσφορών και γνωμοδοτεί για τον προσωρινό ανάδοχο με σχετικό πρακτικό. </w:t>
      </w:r>
    </w:p>
    <w:p w:rsidR="0000561C" w:rsidRDefault="0000561C" w:rsidP="0000561C">
      <w:pPr>
        <w:pStyle w:val="Default"/>
        <w:contextualSpacing/>
        <w:jc w:val="both"/>
        <w:rPr>
          <w:rFonts w:asciiTheme="minorHAnsi" w:hAnsiTheme="minorHAnsi" w:cstheme="minorHAnsi"/>
          <w:color w:val="auto"/>
          <w:sz w:val="20"/>
          <w:szCs w:val="20"/>
        </w:rPr>
      </w:pPr>
      <w:r w:rsidRPr="0000561C">
        <w:rPr>
          <w:rFonts w:asciiTheme="minorHAnsi" w:hAnsiTheme="minorHAnsi" w:cstheme="minorHAnsi"/>
          <w:color w:val="auto"/>
          <w:sz w:val="20"/>
          <w:szCs w:val="20"/>
        </w:rPr>
        <w:t>Οι προσφορές, με ποινή αποκλεισμού, θα πρέπει να είναι πλήρεις και αναλυτικές, να αιτιολογούν και να δικαιολογούν πλήρως το προσφερόμενο αντάλλαγμα.</w:t>
      </w:r>
    </w:p>
    <w:p w:rsidR="0000561C" w:rsidRPr="0000561C" w:rsidRDefault="0000561C" w:rsidP="0000561C">
      <w:pPr>
        <w:pStyle w:val="Default"/>
        <w:contextualSpacing/>
        <w:jc w:val="both"/>
        <w:rPr>
          <w:rFonts w:asciiTheme="minorHAnsi" w:hAnsiTheme="minorHAnsi" w:cstheme="minorHAnsi"/>
          <w:color w:val="auto"/>
          <w:sz w:val="20"/>
          <w:szCs w:val="20"/>
        </w:rPr>
      </w:pPr>
    </w:p>
    <w:p w:rsidR="0000561C" w:rsidRPr="0000561C" w:rsidRDefault="0000561C" w:rsidP="0000561C">
      <w:pPr>
        <w:spacing w:after="0" w:line="240" w:lineRule="auto"/>
        <w:contextualSpacing/>
        <w:jc w:val="both"/>
        <w:rPr>
          <w:rFonts w:asciiTheme="minorHAnsi" w:hAnsiTheme="minorHAnsi" w:cstheme="minorHAnsi"/>
          <w:sz w:val="20"/>
          <w:szCs w:val="20"/>
          <w:u w:val="single"/>
        </w:rPr>
      </w:pPr>
      <w:r w:rsidRPr="0000561C">
        <w:rPr>
          <w:rFonts w:asciiTheme="minorHAnsi" w:hAnsiTheme="minorHAnsi" w:cstheme="minorHAnsi"/>
          <w:sz w:val="20"/>
          <w:szCs w:val="20"/>
          <w:u w:val="single"/>
        </w:rPr>
        <w:t>Ισότιμες προσφορές</w:t>
      </w:r>
    </w:p>
    <w:p w:rsidR="0000561C" w:rsidRPr="0000561C" w:rsidRDefault="0000561C" w:rsidP="0000561C">
      <w:pPr>
        <w:pStyle w:val="Standard"/>
        <w:tabs>
          <w:tab w:val="left" w:pos="1100"/>
          <w:tab w:val="left" w:pos="1588"/>
          <w:tab w:val="left" w:pos="2155"/>
          <w:tab w:val="left" w:pos="2722"/>
          <w:tab w:val="left" w:pos="3289"/>
        </w:tabs>
        <w:suppressAutoHyphens w:val="0"/>
        <w:overflowPunct w:val="0"/>
        <w:spacing w:after="0" w:line="240" w:lineRule="auto"/>
        <w:ind w:right="-1" w:firstLine="0"/>
        <w:rPr>
          <w:rFonts w:asciiTheme="minorHAnsi" w:hAnsiTheme="minorHAnsi" w:cstheme="minorHAnsi"/>
          <w:color w:val="auto"/>
          <w:sz w:val="20"/>
          <w:szCs w:val="20"/>
          <w:lang w:eastAsia="el-GR"/>
        </w:rPr>
      </w:pPr>
      <w:r w:rsidRPr="0000561C">
        <w:rPr>
          <w:rFonts w:asciiTheme="minorHAnsi" w:hAnsiTheme="minorHAnsi" w:cstheme="minorHAnsi"/>
          <w:color w:val="auto"/>
          <w:sz w:val="20"/>
          <w:szCs w:val="20"/>
          <w:lang w:eastAsia="el-GR"/>
        </w:rPr>
        <w:t xml:space="preserve">Σε περίπτωση που προκύψουν ισότιμες προσφορές, δηλαδή προσφορές που έχουν την ίδια ακριβώς τιμή στον Ανακεφαλαιωτικό Πίνακα Οικονομικής Προσφοράς στη στήλη </w:t>
      </w:r>
      <w:r w:rsidRPr="0000561C">
        <w:rPr>
          <w:rFonts w:asciiTheme="minorHAnsi" w:hAnsiTheme="minorHAnsi" w:cstheme="minorHAnsi"/>
          <w:bCs/>
          <w:color w:val="auto"/>
          <w:sz w:val="20"/>
          <w:szCs w:val="20"/>
        </w:rPr>
        <w:t xml:space="preserve">«ΣΥΝΟΛΙΚΗ ΠΡΟΣΦΕΡΟΜΕΝΗ ΤΙΜΗ ΠΡΟ ΦΠΑ» </w:t>
      </w:r>
      <w:r w:rsidRPr="0000561C">
        <w:rPr>
          <w:rFonts w:asciiTheme="minorHAnsi" w:hAnsiTheme="minorHAnsi" w:cstheme="minorHAnsi"/>
          <w:color w:val="auto"/>
          <w:sz w:val="20"/>
          <w:szCs w:val="20"/>
          <w:lang w:eastAsia="ar-SA"/>
        </w:rPr>
        <w:t>του ΕΝΤΥΠΟΥ ΟΙΚΟΝΟΜΙΚΗΣ ΠΡΟΣΦΟΡΑΣ</w:t>
      </w:r>
      <w:r w:rsidRPr="0000561C">
        <w:rPr>
          <w:rFonts w:asciiTheme="minorHAnsi" w:hAnsiTheme="minorHAnsi" w:cstheme="minorHAnsi"/>
          <w:color w:val="auto"/>
          <w:sz w:val="20"/>
          <w:szCs w:val="20"/>
          <w:lang w:eastAsia="el-GR"/>
        </w:rPr>
        <w:t>, η Αρχή επιλέγει τον προσωρινό ανάδοχο με κλήρωση μεταξύ των οικονομικών φορέων που υπέβαλαν ισότιμες προσφορές. Η κλήρωση γίνεται ενώπιον της Επιτροπής Διαγωνισμού και παρουσία των οικονομικών φορέων που έχουν προσφέρει την ίδια τιμή και το αποτέλεσμα καταγράφεται στο πρακτικό.</w:t>
      </w:r>
    </w:p>
    <w:p w:rsidR="0000561C" w:rsidRDefault="0000561C" w:rsidP="0000561C">
      <w:pPr>
        <w:pStyle w:val="Standard"/>
        <w:tabs>
          <w:tab w:val="left" w:pos="1100"/>
          <w:tab w:val="left" w:pos="1588"/>
          <w:tab w:val="left" w:pos="2155"/>
          <w:tab w:val="left" w:pos="2722"/>
          <w:tab w:val="left" w:pos="3289"/>
        </w:tabs>
        <w:suppressAutoHyphens w:val="0"/>
        <w:overflowPunct w:val="0"/>
        <w:spacing w:after="0" w:line="240" w:lineRule="auto"/>
        <w:ind w:right="-1" w:firstLine="0"/>
        <w:rPr>
          <w:rFonts w:asciiTheme="minorHAnsi" w:hAnsiTheme="minorHAnsi" w:cstheme="minorHAnsi"/>
          <w:color w:val="auto"/>
          <w:sz w:val="20"/>
          <w:szCs w:val="20"/>
          <w:lang w:eastAsia="el-GR"/>
        </w:rPr>
      </w:pPr>
      <w:r w:rsidRPr="0000561C">
        <w:rPr>
          <w:rFonts w:asciiTheme="minorHAnsi" w:hAnsiTheme="minorHAnsi" w:cstheme="minorHAnsi"/>
          <w:color w:val="auto"/>
          <w:sz w:val="20"/>
          <w:szCs w:val="20"/>
          <w:lang w:eastAsia="el-GR"/>
        </w:rPr>
        <w:lastRenderedPageBreak/>
        <w:t xml:space="preserve">Τα ως άνω βήματα Α,Β και Γ μπορούν να καταγραφούν και σε ένα πρακτικό. </w:t>
      </w:r>
    </w:p>
    <w:p w:rsidR="00E012F9" w:rsidRDefault="00E012F9" w:rsidP="0000561C">
      <w:pPr>
        <w:pStyle w:val="Standard"/>
        <w:tabs>
          <w:tab w:val="left" w:pos="1100"/>
          <w:tab w:val="left" w:pos="1588"/>
          <w:tab w:val="left" w:pos="2155"/>
          <w:tab w:val="left" w:pos="2722"/>
          <w:tab w:val="left" w:pos="3289"/>
        </w:tabs>
        <w:suppressAutoHyphens w:val="0"/>
        <w:overflowPunct w:val="0"/>
        <w:spacing w:after="0" w:line="240" w:lineRule="auto"/>
        <w:ind w:right="-1" w:firstLine="0"/>
        <w:rPr>
          <w:rFonts w:asciiTheme="minorHAnsi" w:hAnsiTheme="minorHAnsi" w:cstheme="minorHAnsi"/>
          <w:color w:val="auto"/>
          <w:sz w:val="20"/>
          <w:szCs w:val="20"/>
          <w:lang w:eastAsia="el-GR"/>
        </w:rPr>
      </w:pPr>
    </w:p>
    <w:p w:rsidR="00E012F9" w:rsidRDefault="00E012F9" w:rsidP="00E012F9">
      <w:pPr>
        <w:pStyle w:val="Standard"/>
        <w:tabs>
          <w:tab w:val="left" w:pos="1100"/>
          <w:tab w:val="left" w:pos="1588"/>
          <w:tab w:val="left" w:pos="2155"/>
          <w:tab w:val="left" w:pos="2722"/>
          <w:tab w:val="left" w:pos="3289"/>
        </w:tabs>
        <w:suppressAutoHyphens w:val="0"/>
        <w:overflowPunct w:val="0"/>
        <w:spacing w:after="0" w:line="240" w:lineRule="auto"/>
        <w:ind w:right="-1" w:firstLine="0"/>
        <w:rPr>
          <w:rFonts w:asciiTheme="minorHAnsi" w:hAnsiTheme="minorHAnsi" w:cstheme="minorHAnsi"/>
          <w:u w:val="single"/>
        </w:rPr>
      </w:pPr>
      <w:r w:rsidRPr="004572F3">
        <w:rPr>
          <w:rFonts w:asciiTheme="minorHAnsi" w:hAnsiTheme="minorHAnsi" w:cstheme="minorHAnsi"/>
          <w:color w:val="auto"/>
          <w:sz w:val="20"/>
          <w:szCs w:val="20"/>
          <w:u w:val="single"/>
          <w:lang w:eastAsia="el-GR"/>
        </w:rPr>
        <w:t>Συμπλήρωση - αποσαφήνιση πληροφοριών και δικαιολογητικών</w:t>
      </w:r>
    </w:p>
    <w:p w:rsidR="00E012F9" w:rsidRPr="0004206B" w:rsidRDefault="00E012F9" w:rsidP="00E012F9">
      <w:pPr>
        <w:pStyle w:val="Standard"/>
        <w:tabs>
          <w:tab w:val="left" w:pos="1100"/>
          <w:tab w:val="left" w:pos="1588"/>
          <w:tab w:val="left" w:pos="2155"/>
          <w:tab w:val="left" w:pos="2722"/>
          <w:tab w:val="left" w:pos="3289"/>
        </w:tabs>
        <w:suppressAutoHyphens w:val="0"/>
        <w:overflowPunct w:val="0"/>
        <w:spacing w:after="0" w:line="240" w:lineRule="auto"/>
        <w:ind w:right="-1" w:firstLine="0"/>
        <w:rPr>
          <w:rFonts w:asciiTheme="minorHAnsi" w:hAnsiTheme="minorHAnsi" w:cstheme="minorHAnsi"/>
        </w:rPr>
      </w:pPr>
      <w:r w:rsidRPr="0004206B">
        <w:rPr>
          <w:rFonts w:asciiTheme="minorHAnsi" w:hAnsiTheme="minorHAnsi" w:cstheme="minorHAnsi"/>
          <w:color w:val="auto"/>
          <w:sz w:val="20"/>
          <w:szCs w:val="20"/>
          <w:lang w:eastAsia="el-GR"/>
        </w:rPr>
        <w:t>Κατά τη διαδικασία αξιολόγησης των προσφορών ή αιτήσεων συμμετοχής, η αναθέτουσα αρχή μπορεί να καλεί εγγράφως τους προσφέροντες ή τους υποψηφίους να διευκρινίζουν ή να συμπληρώνουν τα έγγραφα ή δικαιολογητικά που έχουν υποβάλει, μέσα σε εύλογη προθεσμία, η οποία δεν μπορεί να είναι μικρότερη από επτά (7) ημέρες από την ημερομηνία κοινοποίησης σε αυτούς της σχετικής πρόσκλησης. Οποιαδήποτε διευκρίνιση ή συμπλήρωση που υποβάλλεται από τους προσφέροντες ή υποψηφίους, χωρίς να έχει ζητηθεί από την αναθέτουσα αρχή, δεν λαμβάνεται υπόψη. Κατά τα λοιπά εφαρμόζονται τα οριζόμενα στο άρθρο 102 του ν. 4412/2016</w:t>
      </w:r>
      <w:r w:rsidR="00D35A7F" w:rsidRPr="0004206B">
        <w:rPr>
          <w:rFonts w:asciiTheme="minorHAnsi" w:hAnsiTheme="minorHAnsi" w:cstheme="minorHAnsi"/>
          <w:color w:val="auto"/>
          <w:sz w:val="20"/>
          <w:szCs w:val="20"/>
          <w:lang w:eastAsia="el-GR"/>
        </w:rPr>
        <w:t>.</w:t>
      </w:r>
      <w:r w:rsidRPr="0004206B">
        <w:rPr>
          <w:rFonts w:asciiTheme="minorHAnsi" w:hAnsiTheme="minorHAnsi" w:cstheme="minorHAnsi"/>
          <w:color w:val="auto"/>
          <w:sz w:val="20"/>
          <w:szCs w:val="20"/>
          <w:lang w:eastAsia="el-GR"/>
        </w:rPr>
        <w:t xml:space="preserve"> </w:t>
      </w:r>
    </w:p>
    <w:p w:rsidR="0000561C" w:rsidRDefault="0000561C" w:rsidP="0000561C">
      <w:pPr>
        <w:pStyle w:val="Standard"/>
        <w:tabs>
          <w:tab w:val="left" w:pos="1100"/>
          <w:tab w:val="left" w:pos="1588"/>
          <w:tab w:val="left" w:pos="2155"/>
          <w:tab w:val="left" w:pos="2722"/>
          <w:tab w:val="left" w:pos="3289"/>
        </w:tabs>
        <w:suppressAutoHyphens w:val="0"/>
        <w:overflowPunct w:val="0"/>
        <w:spacing w:after="0" w:line="240" w:lineRule="auto"/>
        <w:ind w:right="-1" w:firstLine="0"/>
        <w:rPr>
          <w:rFonts w:asciiTheme="minorHAnsi" w:hAnsiTheme="minorHAnsi" w:cstheme="minorHAnsi"/>
          <w:color w:val="auto"/>
          <w:sz w:val="20"/>
          <w:szCs w:val="20"/>
          <w:u w:val="single"/>
          <w:lang w:eastAsia="el-GR"/>
        </w:rPr>
      </w:pPr>
    </w:p>
    <w:p w:rsidR="0000561C" w:rsidRPr="0000561C" w:rsidRDefault="0000561C" w:rsidP="0000561C">
      <w:pPr>
        <w:pStyle w:val="Standard"/>
        <w:tabs>
          <w:tab w:val="left" w:pos="1100"/>
          <w:tab w:val="left" w:pos="1588"/>
          <w:tab w:val="left" w:pos="2155"/>
          <w:tab w:val="left" w:pos="2722"/>
          <w:tab w:val="left" w:pos="3289"/>
        </w:tabs>
        <w:suppressAutoHyphens w:val="0"/>
        <w:overflowPunct w:val="0"/>
        <w:spacing w:after="0" w:line="240" w:lineRule="auto"/>
        <w:ind w:right="-1" w:firstLine="0"/>
        <w:rPr>
          <w:rFonts w:asciiTheme="minorHAnsi" w:hAnsiTheme="minorHAnsi" w:cstheme="minorHAnsi"/>
          <w:color w:val="auto"/>
          <w:sz w:val="20"/>
          <w:szCs w:val="20"/>
          <w:u w:val="single"/>
          <w:lang w:eastAsia="el-GR"/>
        </w:rPr>
      </w:pPr>
      <w:r w:rsidRPr="0000561C">
        <w:rPr>
          <w:rFonts w:asciiTheme="minorHAnsi" w:hAnsiTheme="minorHAnsi" w:cstheme="minorHAnsi"/>
          <w:color w:val="auto"/>
          <w:sz w:val="20"/>
          <w:szCs w:val="20"/>
          <w:u w:val="single"/>
          <w:lang w:eastAsia="el-GR"/>
        </w:rPr>
        <w:t>Ασυνήθιστα χαμηλές προσφορές.</w:t>
      </w:r>
    </w:p>
    <w:p w:rsidR="0000561C" w:rsidRPr="0000561C" w:rsidRDefault="0000561C" w:rsidP="0000561C">
      <w:pPr>
        <w:pStyle w:val="Standard"/>
        <w:tabs>
          <w:tab w:val="left" w:pos="1100"/>
          <w:tab w:val="left" w:pos="1588"/>
          <w:tab w:val="left" w:pos="2155"/>
          <w:tab w:val="left" w:pos="2722"/>
          <w:tab w:val="left" w:pos="3289"/>
        </w:tabs>
        <w:suppressAutoHyphens w:val="0"/>
        <w:overflowPunct w:val="0"/>
        <w:spacing w:after="0" w:line="240" w:lineRule="auto"/>
        <w:ind w:right="-1" w:firstLine="0"/>
        <w:rPr>
          <w:rFonts w:asciiTheme="minorHAnsi" w:hAnsiTheme="minorHAnsi" w:cstheme="minorHAnsi"/>
          <w:sz w:val="20"/>
          <w:szCs w:val="20"/>
        </w:rPr>
      </w:pPr>
      <w:r w:rsidRPr="0000561C">
        <w:rPr>
          <w:rFonts w:asciiTheme="minorHAnsi" w:hAnsiTheme="minorHAnsi" w:cstheme="minorHAnsi"/>
          <w:color w:val="auto"/>
          <w:sz w:val="20"/>
          <w:szCs w:val="20"/>
          <w:lang w:eastAsia="el-GR"/>
        </w:rPr>
        <w:t>Στην περίπτωση που προσφορά φαίνεται ασυνήθιστα χαμηλή, η αναθέτουσα  αρχή τηρεί τα προβλεπόμενα στα άρθρα 88 και 89 του Ν.4412/2016.</w:t>
      </w:r>
    </w:p>
    <w:p w:rsidR="0000561C" w:rsidRPr="0000561C" w:rsidRDefault="0000561C" w:rsidP="0000561C">
      <w:pPr>
        <w:pStyle w:val="1"/>
        <w:spacing w:before="120" w:line="240" w:lineRule="auto"/>
        <w:contextualSpacing/>
        <w:rPr>
          <w:rFonts w:asciiTheme="minorHAnsi" w:hAnsiTheme="minorHAnsi" w:cstheme="minorHAnsi"/>
          <w:sz w:val="20"/>
          <w:szCs w:val="20"/>
          <w:lang w:eastAsia="ar-SA"/>
        </w:rPr>
      </w:pPr>
      <w:bookmarkStart w:id="77" w:name="_Toc19626168"/>
      <w:bookmarkStart w:id="78" w:name="_Toc47086904"/>
      <w:r w:rsidRPr="0000561C">
        <w:rPr>
          <w:rFonts w:asciiTheme="minorHAnsi" w:hAnsiTheme="minorHAnsi" w:cstheme="minorHAnsi"/>
          <w:sz w:val="20"/>
          <w:szCs w:val="20"/>
          <w:lang w:eastAsia="ar-SA"/>
        </w:rPr>
        <w:t>14.2 Έγκριση πρακτικών</w:t>
      </w:r>
      <w:bookmarkEnd w:id="77"/>
      <w:bookmarkEnd w:id="78"/>
    </w:p>
    <w:p w:rsidR="0000561C" w:rsidRDefault="0000561C" w:rsidP="0000561C">
      <w:pPr>
        <w:autoSpaceDE w:val="0"/>
        <w:autoSpaceDN w:val="0"/>
        <w:adjustRightInd w:val="0"/>
        <w:jc w:val="both"/>
        <w:rPr>
          <w:rFonts w:asciiTheme="minorHAnsi" w:hAnsiTheme="minorHAnsi" w:cstheme="minorHAnsi"/>
          <w:sz w:val="20"/>
          <w:szCs w:val="20"/>
        </w:rPr>
      </w:pPr>
      <w:r w:rsidRPr="0000561C">
        <w:rPr>
          <w:rFonts w:asciiTheme="minorHAnsi" w:hAnsiTheme="minorHAnsi" w:cstheme="minorHAnsi"/>
          <w:color w:val="000000"/>
          <w:sz w:val="20"/>
          <w:szCs w:val="20"/>
          <w:u w:val="single"/>
          <w:lang w:eastAsia="el-GR"/>
        </w:rPr>
        <w:t>Τα π</w:t>
      </w:r>
      <w:r w:rsidRPr="0000561C">
        <w:rPr>
          <w:rFonts w:asciiTheme="minorHAnsi" w:hAnsiTheme="minorHAnsi" w:cstheme="minorHAnsi"/>
          <w:sz w:val="20"/>
          <w:szCs w:val="20"/>
          <w:u w:val="single"/>
          <w:lang w:eastAsia="el-GR"/>
        </w:rPr>
        <w:t>ρακτικά (ή το πρακτικό)</w:t>
      </w:r>
      <w:r w:rsidRPr="0000561C">
        <w:rPr>
          <w:rFonts w:asciiTheme="minorHAnsi" w:hAnsiTheme="minorHAnsi" w:cstheme="minorHAnsi"/>
          <w:sz w:val="20"/>
          <w:szCs w:val="20"/>
          <w:lang w:eastAsia="el-GR"/>
        </w:rPr>
        <w:t xml:space="preserve"> με τα αποτελέσματα των ανωτέρω σταδίων επικυρώνονται με απόφαση της Αναθέτουσας Αρχής, η οποία κοινοποιείται με επιμέλεια αυτής στους προσφέροντες μαζί με αντίγραφο των πρακτικών της διαδικασίας ελέγχου και αξιολόγησης των προσφορών, σύμφωνα με το α εδάφιο της παρ.4 του άρθρου 100 του ν.4412/2016. Κατά της ανωτέρω απόφασης χωρεί </w:t>
      </w:r>
      <w:r w:rsidRPr="0000561C">
        <w:rPr>
          <w:rFonts w:asciiTheme="minorHAnsi" w:hAnsiTheme="minorHAnsi" w:cstheme="minorHAnsi"/>
          <w:b/>
          <w:sz w:val="20"/>
          <w:szCs w:val="20"/>
          <w:lang w:eastAsia="el-GR"/>
        </w:rPr>
        <w:t>ένσταση,</w:t>
      </w:r>
      <w:r w:rsidRPr="0000561C">
        <w:rPr>
          <w:rFonts w:asciiTheme="minorHAnsi" w:hAnsiTheme="minorHAnsi" w:cstheme="minorHAnsi"/>
          <w:sz w:val="20"/>
          <w:szCs w:val="20"/>
          <w:lang w:eastAsia="el-GR"/>
        </w:rPr>
        <w:t xml:space="preserve"> σύμφωνα με το άρθρο 127 του Ν.4412/2016 και τα ειδικότερα οριζόμενα στο άρθρο 19 της παρούσας</w:t>
      </w:r>
      <w:r w:rsidRPr="0000561C">
        <w:rPr>
          <w:rFonts w:asciiTheme="minorHAnsi" w:hAnsiTheme="minorHAnsi" w:cstheme="minorHAnsi"/>
          <w:sz w:val="20"/>
          <w:szCs w:val="20"/>
        </w:rPr>
        <w:t>.</w:t>
      </w:r>
    </w:p>
    <w:p w:rsidR="00D86AF7" w:rsidRPr="006B5F7E" w:rsidRDefault="00D86AF7" w:rsidP="00D86AF7">
      <w:pPr>
        <w:pStyle w:val="1"/>
        <w:spacing w:before="120" w:line="240" w:lineRule="auto"/>
        <w:contextualSpacing/>
        <w:rPr>
          <w:rFonts w:asciiTheme="minorHAnsi" w:hAnsiTheme="minorHAnsi" w:cstheme="minorHAnsi"/>
          <w:sz w:val="22"/>
          <w:szCs w:val="22"/>
          <w:lang w:eastAsia="ar-SA"/>
        </w:rPr>
      </w:pPr>
      <w:bookmarkStart w:id="79" w:name="_Toc19626173"/>
      <w:bookmarkStart w:id="80" w:name="_Toc47086905"/>
      <w:r>
        <w:rPr>
          <w:rFonts w:asciiTheme="minorHAnsi" w:hAnsiTheme="minorHAnsi" w:cstheme="minorHAnsi"/>
          <w:sz w:val="22"/>
          <w:szCs w:val="22"/>
          <w:lang w:eastAsia="ar-SA"/>
        </w:rPr>
        <w:t>ΑΡΘΡΟ 15</w:t>
      </w:r>
      <w:r w:rsidRPr="006B5F7E">
        <w:rPr>
          <w:rFonts w:asciiTheme="minorHAnsi" w:hAnsiTheme="minorHAnsi" w:cstheme="minorHAnsi"/>
          <w:sz w:val="22"/>
          <w:szCs w:val="22"/>
          <w:lang w:eastAsia="ar-SA"/>
        </w:rPr>
        <w:t xml:space="preserve"> :  ΛΟΓΟΙ ΑΠΟΡΡΙΨΗΣ ΠΡΟΣΦΟΡΩΝ   (Άρθρο 91 του Ν.4412/2016)</w:t>
      </w:r>
      <w:bookmarkEnd w:id="79"/>
      <w:bookmarkEnd w:id="80"/>
    </w:p>
    <w:p w:rsidR="00D86AF7" w:rsidRPr="006B5F7E" w:rsidRDefault="00D86AF7" w:rsidP="00D86AF7">
      <w:pPr>
        <w:pStyle w:val="Standard"/>
        <w:shd w:val="clear" w:color="auto" w:fill="FFFFFF"/>
        <w:suppressAutoHyphens w:val="0"/>
        <w:overflowPunct w:val="0"/>
        <w:spacing w:after="0" w:line="240" w:lineRule="auto"/>
        <w:ind w:firstLine="0"/>
        <w:rPr>
          <w:rFonts w:asciiTheme="minorHAnsi" w:hAnsiTheme="minorHAnsi" w:cstheme="minorHAnsi"/>
          <w:sz w:val="20"/>
          <w:szCs w:val="20"/>
        </w:rPr>
      </w:pPr>
      <w:r w:rsidRPr="006B5F7E">
        <w:rPr>
          <w:rFonts w:asciiTheme="minorHAnsi" w:hAnsiTheme="minorHAnsi" w:cstheme="minorHAnsi"/>
          <w:i/>
          <w:color w:val="000000"/>
          <w:sz w:val="20"/>
          <w:szCs w:val="20"/>
          <w:lang w:eastAsia="el-GR"/>
        </w:rPr>
        <w:t xml:space="preserve">Απορρίπτονται </w:t>
      </w:r>
      <w:r w:rsidRPr="006B5F7E">
        <w:rPr>
          <w:rFonts w:asciiTheme="minorHAnsi" w:hAnsiTheme="minorHAnsi" w:cstheme="minorHAnsi"/>
          <w:color w:val="000000"/>
          <w:sz w:val="20"/>
          <w:szCs w:val="20"/>
          <w:lang w:eastAsia="el-GR"/>
        </w:rPr>
        <w:t>προσφορές που υποβάλλονται εκπρόθεσμα κατά την έννοια των άρθ. 12.1 της παρούσας.</w:t>
      </w:r>
    </w:p>
    <w:p w:rsidR="00D86AF7" w:rsidRPr="006B5F7E" w:rsidRDefault="00D86AF7" w:rsidP="00D86AF7">
      <w:pPr>
        <w:pStyle w:val="Standard"/>
        <w:shd w:val="clear" w:color="auto" w:fill="FFFFFF"/>
        <w:suppressAutoHyphens w:val="0"/>
        <w:overflowPunct w:val="0"/>
        <w:spacing w:after="0" w:line="240" w:lineRule="auto"/>
        <w:ind w:firstLine="0"/>
        <w:rPr>
          <w:rFonts w:asciiTheme="minorHAnsi" w:hAnsiTheme="minorHAnsi" w:cstheme="minorHAnsi"/>
          <w:sz w:val="20"/>
          <w:szCs w:val="20"/>
        </w:rPr>
      </w:pPr>
      <w:r w:rsidRPr="006B5F7E">
        <w:rPr>
          <w:rFonts w:asciiTheme="minorHAnsi" w:hAnsiTheme="minorHAnsi" w:cstheme="minorHAnsi"/>
          <w:i/>
          <w:color w:val="000000"/>
          <w:sz w:val="20"/>
          <w:szCs w:val="20"/>
          <w:lang w:eastAsia="el-GR"/>
        </w:rPr>
        <w:t xml:space="preserve">Απορρίπτονται </w:t>
      </w:r>
      <w:r w:rsidRPr="006B5F7E">
        <w:rPr>
          <w:rFonts w:asciiTheme="minorHAnsi" w:hAnsiTheme="minorHAnsi" w:cstheme="minorHAnsi"/>
          <w:color w:val="000000"/>
          <w:sz w:val="20"/>
          <w:szCs w:val="20"/>
          <w:lang w:eastAsia="el-GR"/>
        </w:rPr>
        <w:t>προσφορές που υποβάλλονται κατά παράβαση των όρων σύνταξης και υποβολής που τίθενται στα άρθρα 11 και 13 της παρούσας.</w:t>
      </w:r>
    </w:p>
    <w:p w:rsidR="00D86AF7" w:rsidRPr="006B5F7E" w:rsidRDefault="00D86AF7" w:rsidP="00D86AF7">
      <w:pPr>
        <w:pStyle w:val="Standard"/>
        <w:shd w:val="clear" w:color="auto" w:fill="FFFFFF"/>
        <w:suppressAutoHyphens w:val="0"/>
        <w:overflowPunct w:val="0"/>
        <w:spacing w:after="0" w:line="240" w:lineRule="auto"/>
        <w:ind w:firstLine="0"/>
        <w:rPr>
          <w:rFonts w:asciiTheme="minorHAnsi" w:hAnsiTheme="minorHAnsi" w:cstheme="minorHAnsi"/>
          <w:sz w:val="20"/>
          <w:szCs w:val="20"/>
        </w:rPr>
      </w:pPr>
      <w:r w:rsidRPr="006B5F7E">
        <w:rPr>
          <w:rFonts w:asciiTheme="minorHAnsi" w:hAnsiTheme="minorHAnsi" w:cstheme="minorHAnsi"/>
          <w:color w:val="000000"/>
          <w:sz w:val="20"/>
          <w:szCs w:val="20"/>
          <w:lang w:eastAsia="el-GR"/>
        </w:rPr>
        <w:t xml:space="preserve">Εναλλακτικές προσφορές δεν επιτρέπονται και </w:t>
      </w:r>
      <w:r w:rsidRPr="006B5F7E">
        <w:rPr>
          <w:rFonts w:asciiTheme="minorHAnsi" w:hAnsiTheme="minorHAnsi" w:cstheme="minorHAnsi"/>
          <w:i/>
          <w:color w:val="000000"/>
          <w:sz w:val="20"/>
          <w:szCs w:val="20"/>
          <w:lang w:eastAsia="el-GR"/>
        </w:rPr>
        <w:t>απορρίπτονται</w:t>
      </w:r>
      <w:r w:rsidRPr="006B5F7E">
        <w:rPr>
          <w:rFonts w:asciiTheme="minorHAnsi" w:hAnsiTheme="minorHAnsi" w:cstheme="minorHAnsi"/>
          <w:color w:val="000000"/>
          <w:sz w:val="20"/>
          <w:szCs w:val="20"/>
          <w:lang w:eastAsia="el-GR"/>
        </w:rPr>
        <w:t xml:space="preserve"> σε περίπτωση που υποβάλλονται τέτοιες.</w:t>
      </w:r>
    </w:p>
    <w:p w:rsidR="00D86AF7" w:rsidRPr="006B5F7E" w:rsidRDefault="00D86AF7" w:rsidP="00D86AF7">
      <w:pPr>
        <w:pStyle w:val="Standard"/>
        <w:shd w:val="clear" w:color="auto" w:fill="FFFFFF"/>
        <w:suppressAutoHyphens w:val="0"/>
        <w:overflowPunct w:val="0"/>
        <w:spacing w:after="0" w:line="240" w:lineRule="auto"/>
        <w:ind w:firstLine="0"/>
        <w:rPr>
          <w:rFonts w:asciiTheme="minorHAnsi" w:hAnsiTheme="minorHAnsi" w:cstheme="minorHAnsi"/>
          <w:sz w:val="20"/>
          <w:szCs w:val="20"/>
        </w:rPr>
      </w:pPr>
      <w:r w:rsidRPr="006B5F7E">
        <w:rPr>
          <w:rFonts w:asciiTheme="minorHAnsi" w:hAnsiTheme="minorHAnsi" w:cstheme="minorHAnsi"/>
          <w:i/>
          <w:color w:val="000000"/>
          <w:sz w:val="20"/>
          <w:szCs w:val="20"/>
          <w:lang w:eastAsia="el-GR"/>
        </w:rPr>
        <w:t>Απορρίπτονται</w:t>
      </w:r>
      <w:r w:rsidRPr="006B5F7E">
        <w:rPr>
          <w:rFonts w:asciiTheme="minorHAnsi" w:hAnsiTheme="minorHAnsi" w:cstheme="minorHAnsi"/>
          <w:color w:val="000000"/>
          <w:sz w:val="20"/>
          <w:szCs w:val="20"/>
          <w:lang w:eastAsia="el-GR"/>
        </w:rPr>
        <w:t xml:space="preserve"> προσφορές που περιέχουν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 συμπλήρωση τους, σύμφωνα με τα οριζόμενα στο άρθρο 102 του Ν. 4412/2016.</w:t>
      </w:r>
    </w:p>
    <w:p w:rsidR="00D86AF7" w:rsidRPr="006B5F7E" w:rsidRDefault="00D86AF7" w:rsidP="00D86AF7">
      <w:pPr>
        <w:pStyle w:val="Standard"/>
        <w:shd w:val="clear" w:color="auto" w:fill="FFFFFF"/>
        <w:suppressAutoHyphens w:val="0"/>
        <w:overflowPunct w:val="0"/>
        <w:spacing w:after="0" w:line="240" w:lineRule="auto"/>
        <w:ind w:firstLine="0"/>
        <w:rPr>
          <w:rFonts w:asciiTheme="minorHAnsi" w:hAnsiTheme="minorHAnsi" w:cstheme="minorHAnsi"/>
          <w:sz w:val="20"/>
          <w:szCs w:val="20"/>
        </w:rPr>
      </w:pPr>
      <w:r w:rsidRPr="006B5F7E">
        <w:rPr>
          <w:rFonts w:asciiTheme="minorHAnsi" w:hAnsiTheme="minorHAnsi" w:cstheme="minorHAnsi"/>
          <w:color w:val="000000"/>
          <w:sz w:val="20"/>
          <w:szCs w:val="20"/>
          <w:lang w:eastAsia="el-GR"/>
        </w:rPr>
        <w:t xml:space="preserve">Επίσης, </w:t>
      </w:r>
      <w:r w:rsidRPr="006B5F7E">
        <w:rPr>
          <w:rFonts w:asciiTheme="minorHAnsi" w:hAnsiTheme="minorHAnsi" w:cstheme="minorHAnsi"/>
          <w:i/>
          <w:color w:val="000000"/>
          <w:sz w:val="20"/>
          <w:szCs w:val="20"/>
          <w:lang w:eastAsia="el-GR"/>
        </w:rPr>
        <w:t>απορρίπτονται</w:t>
      </w:r>
      <w:r w:rsidRPr="006B5F7E">
        <w:rPr>
          <w:rFonts w:asciiTheme="minorHAnsi" w:hAnsiTheme="minorHAnsi" w:cstheme="minorHAnsi"/>
          <w:color w:val="000000"/>
          <w:sz w:val="20"/>
          <w:szCs w:val="20"/>
          <w:lang w:eastAsia="el-GR"/>
        </w:rPr>
        <w:t xml:space="preserve"> προσφορές για τις οποίες οι προσφέροντες δεν έχουν παράσχει τις απαιτούμενες εξηγήσεις στην προκαθορισμένη προθεσμία ή οι εξηγήσεις που έδωσαν δεν έγιναν αποδεκτές, σύμφωνα με τα οριζόμενα στο άρθρο 102.</w:t>
      </w:r>
    </w:p>
    <w:p w:rsidR="00D86AF7" w:rsidRPr="006B5F7E" w:rsidRDefault="00D86AF7" w:rsidP="00D86AF7">
      <w:pPr>
        <w:pStyle w:val="Standard"/>
        <w:shd w:val="clear" w:color="auto" w:fill="FFFFFF"/>
        <w:suppressAutoHyphens w:val="0"/>
        <w:overflowPunct w:val="0"/>
        <w:spacing w:after="0" w:line="240" w:lineRule="auto"/>
        <w:ind w:firstLine="0"/>
        <w:rPr>
          <w:rFonts w:asciiTheme="minorHAnsi" w:hAnsiTheme="minorHAnsi" w:cstheme="minorHAnsi"/>
          <w:sz w:val="20"/>
          <w:szCs w:val="20"/>
        </w:rPr>
      </w:pPr>
      <w:r w:rsidRPr="006B5F7E">
        <w:rPr>
          <w:rFonts w:asciiTheme="minorHAnsi" w:hAnsiTheme="minorHAnsi" w:cstheme="minorHAnsi"/>
          <w:i/>
          <w:color w:val="000000"/>
          <w:sz w:val="20"/>
          <w:szCs w:val="20"/>
          <w:lang w:eastAsia="el-GR"/>
        </w:rPr>
        <w:t>Απορρίπτεται</w:t>
      </w:r>
      <w:r w:rsidRPr="006B5F7E">
        <w:rPr>
          <w:rFonts w:asciiTheme="minorHAnsi" w:hAnsiTheme="minorHAnsi" w:cstheme="minorHAnsi"/>
          <w:color w:val="000000"/>
          <w:sz w:val="20"/>
          <w:szCs w:val="20"/>
          <w:lang w:eastAsia="el-GR"/>
        </w:rPr>
        <w:t xml:space="preserve"> προσφορά που υποβάλλεται από προσφέροντα που έχει υποβάλει δύο ή περισσότερες προσφορές.</w:t>
      </w:r>
    </w:p>
    <w:p w:rsidR="00D86AF7" w:rsidRPr="00D86AF7" w:rsidRDefault="00D86AF7" w:rsidP="00D86AF7">
      <w:pPr>
        <w:pStyle w:val="Standard"/>
        <w:shd w:val="clear" w:color="auto" w:fill="FFFFFF"/>
        <w:suppressAutoHyphens w:val="0"/>
        <w:overflowPunct w:val="0"/>
        <w:spacing w:after="0" w:line="240" w:lineRule="auto"/>
        <w:ind w:firstLine="0"/>
        <w:rPr>
          <w:rFonts w:asciiTheme="minorHAnsi" w:hAnsiTheme="minorHAnsi" w:cstheme="minorHAnsi"/>
          <w:color w:val="000000"/>
          <w:sz w:val="20"/>
          <w:szCs w:val="20"/>
          <w:lang w:eastAsia="el-GR"/>
        </w:rPr>
      </w:pPr>
      <w:r w:rsidRPr="006B5F7E">
        <w:rPr>
          <w:rFonts w:asciiTheme="minorHAnsi" w:hAnsiTheme="minorHAnsi" w:cstheme="minorHAnsi"/>
          <w:color w:val="000000"/>
          <w:sz w:val="20"/>
          <w:szCs w:val="20"/>
          <w:lang w:eastAsia="el-GR"/>
        </w:rPr>
        <w:t xml:space="preserve">Τέλος, </w:t>
      </w:r>
      <w:r w:rsidRPr="006B5F7E">
        <w:rPr>
          <w:rFonts w:asciiTheme="minorHAnsi" w:hAnsiTheme="minorHAnsi" w:cstheme="minorHAnsi"/>
          <w:i/>
          <w:color w:val="000000"/>
          <w:sz w:val="20"/>
          <w:szCs w:val="20"/>
          <w:lang w:eastAsia="el-GR"/>
        </w:rPr>
        <w:t>απορρίπτονται</w:t>
      </w:r>
      <w:r w:rsidRPr="006B5F7E">
        <w:rPr>
          <w:rFonts w:asciiTheme="minorHAnsi" w:hAnsiTheme="minorHAnsi" w:cstheme="minorHAnsi"/>
          <w:color w:val="000000"/>
          <w:sz w:val="20"/>
          <w:szCs w:val="20"/>
          <w:lang w:eastAsia="el-GR"/>
        </w:rPr>
        <w:t xml:space="preserve"> προσφορές υπό αίρεση.</w:t>
      </w:r>
    </w:p>
    <w:p w:rsidR="004B112F" w:rsidRPr="004B112F" w:rsidRDefault="00D86AF7" w:rsidP="004B112F">
      <w:pPr>
        <w:pStyle w:val="1"/>
        <w:spacing w:before="120" w:line="240" w:lineRule="auto"/>
        <w:contextualSpacing/>
        <w:rPr>
          <w:rFonts w:asciiTheme="minorHAnsi" w:hAnsiTheme="minorHAnsi" w:cstheme="minorHAnsi"/>
          <w:sz w:val="22"/>
          <w:szCs w:val="22"/>
          <w:lang w:eastAsia="ar-SA"/>
        </w:rPr>
      </w:pPr>
      <w:bookmarkStart w:id="81" w:name="_Toc19626169"/>
      <w:bookmarkStart w:id="82" w:name="_Toc47086906"/>
      <w:r>
        <w:rPr>
          <w:rFonts w:asciiTheme="minorHAnsi" w:hAnsiTheme="minorHAnsi" w:cstheme="minorHAnsi"/>
          <w:sz w:val="22"/>
          <w:szCs w:val="22"/>
          <w:lang w:eastAsia="ar-SA"/>
        </w:rPr>
        <w:t>ΑΡΘΡΟ 16</w:t>
      </w:r>
      <w:r w:rsidR="004B112F" w:rsidRPr="004B112F">
        <w:rPr>
          <w:rFonts w:asciiTheme="minorHAnsi" w:hAnsiTheme="minorHAnsi" w:cstheme="minorHAnsi"/>
          <w:sz w:val="22"/>
          <w:szCs w:val="22"/>
          <w:lang w:eastAsia="ar-SA"/>
        </w:rPr>
        <w:t xml:space="preserve"> : ΠΡΟΣΚΛΗΣΗ ΓΙΑ ΥΠΟΒΟΛΗ ΔΙΚΑΙΟΛΟΓΗΤΙΚΩΝ ΚΑΤΑΚΥΡΩΣΗΣ (Άρθρο 103 Ν.4412/2016)</w:t>
      </w:r>
      <w:bookmarkEnd w:id="81"/>
      <w:bookmarkEnd w:id="82"/>
    </w:p>
    <w:p w:rsidR="004B112F" w:rsidRPr="004B112F" w:rsidRDefault="00D86AF7" w:rsidP="004B112F">
      <w:pPr>
        <w:pStyle w:val="Standard"/>
        <w:shd w:val="clear" w:color="auto" w:fill="FFFFFF"/>
        <w:suppressAutoHyphens w:val="0"/>
        <w:overflowPunct w:val="0"/>
        <w:spacing w:after="0" w:line="240" w:lineRule="auto"/>
        <w:ind w:firstLine="0"/>
        <w:rPr>
          <w:rFonts w:asciiTheme="minorHAnsi" w:hAnsiTheme="minorHAnsi" w:cstheme="minorHAnsi"/>
          <w:sz w:val="20"/>
          <w:szCs w:val="20"/>
        </w:rPr>
      </w:pPr>
      <w:r>
        <w:rPr>
          <w:rFonts w:asciiTheme="minorHAnsi" w:hAnsiTheme="minorHAnsi" w:cstheme="minorHAnsi"/>
          <w:b/>
          <w:color w:val="auto"/>
          <w:sz w:val="20"/>
          <w:szCs w:val="20"/>
          <w:lang w:eastAsia="el-GR"/>
        </w:rPr>
        <w:t>16</w:t>
      </w:r>
      <w:r w:rsidR="004B112F" w:rsidRPr="004B112F">
        <w:rPr>
          <w:rFonts w:asciiTheme="minorHAnsi" w:hAnsiTheme="minorHAnsi" w:cstheme="minorHAnsi"/>
          <w:b/>
          <w:color w:val="auto"/>
          <w:sz w:val="20"/>
          <w:szCs w:val="20"/>
          <w:lang w:eastAsia="el-GR"/>
        </w:rPr>
        <w:t>.1</w:t>
      </w:r>
      <w:r w:rsidR="004B112F" w:rsidRPr="004B112F">
        <w:rPr>
          <w:rFonts w:asciiTheme="minorHAnsi" w:hAnsiTheme="minorHAnsi" w:cstheme="minorHAnsi"/>
          <w:color w:val="auto"/>
          <w:sz w:val="20"/>
          <w:szCs w:val="20"/>
          <w:lang w:eastAsia="el-GR"/>
        </w:rPr>
        <w:t xml:space="preserve"> Μετά την αξιολόγηση των προσφορών, η Αρχή ειδοποιεί εγγράφως τον προσφέροντα στον οποίο πρόκειται να γίνει η κατακύρωση («προσωρινό ανάδοχο») για να υποβάλει εντός προθεσμίας δέκα (10) ημερών από την κοινοποίηση της σχετικής έγγραφης ειδοποίησης σε αυτόν, τα πρωτότυπα ή αντίγραφα, σύμφωνα με τις διατάξεις του άρθρου 1 του ν. 4250/2014, των δικαιολογητικών που αποδεικνύουν τα όσα δηλώθηκαν στα </w:t>
      </w:r>
      <w:r w:rsidR="004B112F" w:rsidRPr="009D374E">
        <w:rPr>
          <w:rFonts w:asciiTheme="minorHAnsi" w:hAnsiTheme="minorHAnsi" w:cstheme="minorHAnsi"/>
          <w:b/>
          <w:color w:val="auto"/>
          <w:sz w:val="20"/>
          <w:szCs w:val="20"/>
          <w:lang w:eastAsia="el-GR"/>
        </w:rPr>
        <w:t>Μέρη ΙΙ και ΙΙΙ</w:t>
      </w:r>
      <w:r w:rsidR="004B112F" w:rsidRPr="004B112F">
        <w:rPr>
          <w:rFonts w:asciiTheme="minorHAnsi" w:hAnsiTheme="minorHAnsi" w:cstheme="minorHAnsi"/>
          <w:b/>
          <w:color w:val="auto"/>
          <w:sz w:val="20"/>
          <w:szCs w:val="20"/>
          <w:lang w:eastAsia="el-GR"/>
        </w:rPr>
        <w:t xml:space="preserve"> </w:t>
      </w:r>
      <w:r w:rsidR="004B112F" w:rsidRPr="004B112F">
        <w:rPr>
          <w:rFonts w:asciiTheme="minorHAnsi" w:hAnsiTheme="minorHAnsi" w:cstheme="minorHAnsi"/>
          <w:color w:val="auto"/>
          <w:sz w:val="20"/>
          <w:szCs w:val="20"/>
          <w:lang w:eastAsia="el-GR"/>
        </w:rPr>
        <w:t xml:space="preserve">του συνημμένου ΤΕΥΔ. Τα έγγραφα του παρόντος υποβάλλονται, σύμφωνα με τις διατάξεις του Ν.4250/2014 (Α΄94). Ειδικά τα αποδεικτικά που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(παρ.13 άρθρου 80 Ν.4412/2016, που προστέθηκε με την </w:t>
      </w:r>
      <w:proofErr w:type="spellStart"/>
      <w:r w:rsidR="004B112F" w:rsidRPr="004B112F">
        <w:rPr>
          <w:rFonts w:asciiTheme="minorHAnsi" w:hAnsiTheme="minorHAnsi" w:cstheme="minorHAnsi"/>
          <w:color w:val="auto"/>
          <w:sz w:val="20"/>
          <w:szCs w:val="20"/>
          <w:lang w:eastAsia="el-GR"/>
        </w:rPr>
        <w:t>υποπαρ</w:t>
      </w:r>
      <w:proofErr w:type="spellEnd"/>
      <w:r w:rsidR="004B112F" w:rsidRPr="004B112F">
        <w:rPr>
          <w:rFonts w:asciiTheme="minorHAnsi" w:hAnsiTheme="minorHAnsi" w:cstheme="minorHAnsi"/>
          <w:color w:val="auto"/>
          <w:sz w:val="20"/>
          <w:szCs w:val="20"/>
          <w:lang w:eastAsia="el-GR"/>
        </w:rPr>
        <w:t xml:space="preserve">. </w:t>
      </w:r>
      <w:proofErr w:type="spellStart"/>
      <w:r w:rsidR="004B112F" w:rsidRPr="004B112F">
        <w:rPr>
          <w:rFonts w:asciiTheme="minorHAnsi" w:hAnsiTheme="minorHAnsi" w:cstheme="minorHAnsi"/>
          <w:color w:val="auto"/>
          <w:sz w:val="20"/>
          <w:szCs w:val="20"/>
          <w:lang w:eastAsia="el-GR"/>
        </w:rPr>
        <w:t>αε΄</w:t>
      </w:r>
      <w:proofErr w:type="spellEnd"/>
      <w:r w:rsidR="004B112F" w:rsidRPr="004B112F">
        <w:rPr>
          <w:rFonts w:asciiTheme="minorHAnsi" w:hAnsiTheme="minorHAnsi" w:cstheme="minorHAnsi"/>
          <w:color w:val="auto"/>
          <w:sz w:val="20"/>
          <w:szCs w:val="20"/>
          <w:lang w:eastAsia="el-GR"/>
        </w:rPr>
        <w:t xml:space="preserve"> της παρ. 7 α. του άρθρου 43 του Ν.4605/2019). Τα δικαιολογητικά υποβάλλονται εμπρόθεσμα </w:t>
      </w:r>
      <w:r w:rsidR="00A914BC">
        <w:rPr>
          <w:rFonts w:asciiTheme="minorHAnsi" w:hAnsiTheme="minorHAnsi" w:cstheme="minorHAnsi"/>
          <w:color w:val="auto"/>
          <w:sz w:val="20"/>
          <w:szCs w:val="20"/>
          <w:lang w:eastAsia="el-GR"/>
        </w:rPr>
        <w:t>σε σφραγισμένο φάκελο, ο οποίος</w:t>
      </w:r>
      <w:r w:rsidR="004B112F" w:rsidRPr="004B112F">
        <w:rPr>
          <w:rFonts w:asciiTheme="minorHAnsi" w:hAnsiTheme="minorHAnsi" w:cstheme="minorHAnsi"/>
          <w:color w:val="auto"/>
          <w:sz w:val="20"/>
          <w:szCs w:val="20"/>
          <w:lang w:eastAsia="el-GR"/>
        </w:rPr>
        <w:t xml:space="preserve"> υποβάλλεται στην Διεύθυνση Προμηθειώ</w:t>
      </w:r>
      <w:r w:rsidR="00A914BC">
        <w:rPr>
          <w:rFonts w:asciiTheme="minorHAnsi" w:hAnsiTheme="minorHAnsi" w:cstheme="minorHAnsi"/>
          <w:color w:val="auto"/>
          <w:sz w:val="20"/>
          <w:szCs w:val="20"/>
          <w:lang w:eastAsia="el-GR"/>
        </w:rPr>
        <w:t xml:space="preserve">ν </w:t>
      </w:r>
      <w:r w:rsidR="004B112F" w:rsidRPr="004B112F">
        <w:rPr>
          <w:rFonts w:asciiTheme="minorHAnsi" w:hAnsiTheme="minorHAnsi" w:cstheme="minorHAnsi"/>
          <w:color w:val="auto"/>
          <w:sz w:val="20"/>
          <w:szCs w:val="20"/>
          <w:lang w:eastAsia="el-GR"/>
        </w:rPr>
        <w:t>και Κτιριακών Υποδομών επί της οδού Ερμού 23-25, 6</w:t>
      </w:r>
      <w:r w:rsidR="004B112F" w:rsidRPr="004B112F">
        <w:rPr>
          <w:rFonts w:asciiTheme="minorHAnsi" w:hAnsiTheme="minorHAnsi" w:cstheme="minorHAnsi"/>
          <w:color w:val="auto"/>
          <w:sz w:val="20"/>
          <w:szCs w:val="20"/>
          <w:vertAlign w:val="superscript"/>
          <w:lang w:eastAsia="el-GR"/>
        </w:rPr>
        <w:t>ο</w:t>
      </w:r>
      <w:r w:rsidR="004B112F" w:rsidRPr="004B112F">
        <w:rPr>
          <w:rFonts w:asciiTheme="minorHAnsi" w:hAnsiTheme="minorHAnsi" w:cstheme="minorHAnsi"/>
          <w:color w:val="auto"/>
          <w:sz w:val="20"/>
          <w:szCs w:val="20"/>
          <w:lang w:eastAsia="el-GR"/>
        </w:rPr>
        <w:t xml:space="preserve"> όροφο.</w:t>
      </w:r>
    </w:p>
    <w:p w:rsidR="004B112F" w:rsidRPr="004B112F" w:rsidRDefault="00D86AF7" w:rsidP="009F3F57">
      <w:pPr>
        <w:spacing w:after="0" w:line="240" w:lineRule="auto"/>
        <w:contextualSpacing/>
        <w:jc w:val="both"/>
        <w:rPr>
          <w:rFonts w:asciiTheme="minorHAnsi" w:hAnsiTheme="minorHAnsi" w:cstheme="minorHAnsi"/>
          <w:sz w:val="20"/>
          <w:szCs w:val="20"/>
        </w:rPr>
      </w:pPr>
      <w:r>
        <w:rPr>
          <w:rFonts w:asciiTheme="minorHAnsi" w:hAnsiTheme="minorHAnsi" w:cstheme="minorHAnsi"/>
          <w:b/>
          <w:sz w:val="20"/>
          <w:szCs w:val="20"/>
          <w:lang w:eastAsia="el-GR"/>
        </w:rPr>
        <w:t>16</w:t>
      </w:r>
      <w:r w:rsidR="004B112F" w:rsidRPr="004B112F">
        <w:rPr>
          <w:rFonts w:asciiTheme="minorHAnsi" w:hAnsiTheme="minorHAnsi" w:cstheme="minorHAnsi"/>
          <w:b/>
          <w:sz w:val="20"/>
          <w:szCs w:val="20"/>
          <w:lang w:eastAsia="el-GR"/>
        </w:rPr>
        <w:t>.2</w:t>
      </w:r>
      <w:r w:rsidR="004B112F" w:rsidRPr="004B112F">
        <w:rPr>
          <w:rFonts w:asciiTheme="minorHAnsi" w:hAnsiTheme="minorHAnsi" w:cstheme="minorHAnsi"/>
          <w:sz w:val="20"/>
          <w:szCs w:val="20"/>
          <w:lang w:eastAsia="el-GR"/>
        </w:rPr>
        <w:t xml:space="preserve"> </w:t>
      </w:r>
      <w:r w:rsidR="004B112F" w:rsidRPr="004B112F">
        <w:rPr>
          <w:rFonts w:asciiTheme="minorHAnsi" w:hAnsiTheme="minorHAnsi" w:cstheme="minorHAnsi"/>
          <w:sz w:val="20"/>
          <w:szCs w:val="20"/>
        </w:rPr>
        <w:t xml:space="preserve">Αν δεν προσκομισθούν τα παραπάνω δικαιολογητικά ή υπάρχουν ελλείψεις σε αυτά που υποβλήθηκαν και ο προσωρινός ανάδοχος υποβάλλει εντός της προθεσμίας της παραγράφου </w:t>
      </w:r>
      <w:r w:rsidR="00E012F9">
        <w:rPr>
          <w:rFonts w:asciiTheme="minorHAnsi" w:hAnsiTheme="minorHAnsi" w:cstheme="minorHAnsi"/>
          <w:sz w:val="20"/>
          <w:szCs w:val="20"/>
        </w:rPr>
        <w:t>16</w:t>
      </w:r>
      <w:r w:rsidR="004B112F" w:rsidRPr="004B112F">
        <w:rPr>
          <w:rFonts w:asciiTheme="minorHAnsi" w:hAnsiTheme="minorHAnsi" w:cstheme="minorHAnsi"/>
          <w:sz w:val="20"/>
          <w:szCs w:val="20"/>
        </w:rPr>
        <w:t xml:space="preserve">.1 αίτημα προς το αρμόδιο όργανο αξιολόγησης για την παράταση της προθεσμίας υποβολής, το οποίο συνοδεύεται με αποδεικτικά έγγραφα από τα οποία να αποδεικνύεται ότι έχει αιτηθεί τη χορήγηση των δικαιολογητικών, η αναθέτουσα αρχή παρατείνει την προθεσμία υποβολής των δικαιολογητικών για όσο χρόνο απαιτηθεί για τη χορήγηση των δικαιολογητικών από τις αρμόδιες αρχές. Το παρόν εφαρμόζεται αναλόγως και στις περιπτώσεις που η αναθέτουσα αρχή ζητήσει την προσκόμιση των δικαιολογητικών κατά τη διαδικασία αξιολόγησης των προσφορών ή αιτήσεων συμμετοχής και πριν το στάδιο κατακύρωσης, </w:t>
      </w:r>
      <w:proofErr w:type="spellStart"/>
      <w:r w:rsidR="004B112F" w:rsidRPr="004B112F">
        <w:rPr>
          <w:rFonts w:asciiTheme="minorHAnsi" w:hAnsiTheme="minorHAnsi" w:cstheme="minorHAnsi"/>
          <w:sz w:val="20"/>
          <w:szCs w:val="20"/>
        </w:rPr>
        <w:t>κατ΄</w:t>
      </w:r>
      <w:proofErr w:type="spellEnd"/>
      <w:r w:rsidR="004B112F" w:rsidRPr="004B112F">
        <w:rPr>
          <w:rFonts w:asciiTheme="minorHAnsi" w:hAnsiTheme="minorHAnsi" w:cstheme="minorHAnsi"/>
          <w:sz w:val="20"/>
          <w:szCs w:val="20"/>
        </w:rPr>
        <w:t xml:space="preserve"> εφαρμογή της διάταξης του άρθρου 79 παράγραφος 5 εδάφιο α’ του Ν.4412/2016, τηρουμένων των αρχών της ίσης μεταχείρισης και της διαφάνειας.</w:t>
      </w:r>
    </w:p>
    <w:p w:rsidR="00D86AF7" w:rsidRPr="009F3F57" w:rsidRDefault="00D86AF7" w:rsidP="004B112F">
      <w:pPr>
        <w:pStyle w:val="Standard"/>
        <w:shd w:val="clear" w:color="auto" w:fill="FFFFFF"/>
        <w:suppressAutoHyphens w:val="0"/>
        <w:overflowPunct w:val="0"/>
        <w:spacing w:after="0" w:line="240" w:lineRule="auto"/>
        <w:ind w:firstLine="0"/>
        <w:rPr>
          <w:rFonts w:asciiTheme="minorHAnsi" w:hAnsiTheme="minorHAnsi" w:cstheme="minorHAnsi"/>
          <w:color w:val="auto"/>
          <w:sz w:val="20"/>
          <w:szCs w:val="20"/>
          <w:lang w:eastAsia="el-GR"/>
        </w:rPr>
      </w:pPr>
      <w:r>
        <w:rPr>
          <w:rFonts w:asciiTheme="minorHAnsi" w:hAnsiTheme="minorHAnsi" w:cstheme="minorHAnsi"/>
          <w:b/>
          <w:color w:val="000000"/>
          <w:sz w:val="20"/>
          <w:szCs w:val="20"/>
          <w:lang w:eastAsia="el-GR"/>
        </w:rPr>
        <w:t>16</w:t>
      </w:r>
      <w:r w:rsidR="004B112F" w:rsidRPr="004B112F">
        <w:rPr>
          <w:rFonts w:asciiTheme="minorHAnsi" w:hAnsiTheme="minorHAnsi" w:cstheme="minorHAnsi"/>
          <w:b/>
          <w:color w:val="000000"/>
          <w:sz w:val="20"/>
          <w:szCs w:val="20"/>
          <w:lang w:eastAsia="el-GR"/>
        </w:rPr>
        <w:t>.3</w:t>
      </w:r>
      <w:r w:rsidR="004B112F" w:rsidRPr="004B112F">
        <w:rPr>
          <w:rFonts w:asciiTheme="minorHAnsi" w:hAnsiTheme="minorHAnsi" w:cstheme="minorHAnsi"/>
          <w:color w:val="000000"/>
          <w:sz w:val="20"/>
          <w:szCs w:val="20"/>
          <w:lang w:eastAsia="el-GR"/>
        </w:rPr>
        <w:t xml:space="preserve">  Αν, κατά τον έλεγχο των παραπάνω δικαιολογητικών διαπιστωθεί ότι τα στοιχεία που δηλώθηκαν είναι ψευδή ή ανακριβή ή ο προσωρινός ανάδοχος δεν υποβάλει στο προκαθορισμένο χρονικό διάστημα τα απαιτούμενα πρωτότυπα ή αντίγραφα των παραπάνω δικαιολογητικών </w:t>
      </w:r>
      <w:r w:rsidR="004B112F" w:rsidRPr="004B112F">
        <w:rPr>
          <w:rFonts w:asciiTheme="minorHAnsi" w:hAnsiTheme="minorHAnsi" w:cstheme="minorHAnsi"/>
          <w:sz w:val="20"/>
          <w:szCs w:val="20"/>
          <w:lang w:eastAsia="el-GR"/>
        </w:rPr>
        <w:t xml:space="preserve">ή αν από τα παραπάνω δικαιολογητικά που προσκομίσθηκαν νομίμως και εμπροθέσμως, δεν αποδεικνύεται η μη συνδρομή των λόγων αποκλεισμού των </w:t>
      </w:r>
      <w:r w:rsidR="004B112F" w:rsidRPr="004B112F">
        <w:rPr>
          <w:rFonts w:asciiTheme="minorHAnsi" w:hAnsiTheme="minorHAnsi" w:cstheme="minorHAnsi"/>
          <w:b/>
          <w:sz w:val="20"/>
          <w:szCs w:val="20"/>
          <w:lang w:eastAsia="el-GR"/>
        </w:rPr>
        <w:t xml:space="preserve">Μερών </w:t>
      </w:r>
      <w:r w:rsidR="004B112F" w:rsidRPr="004B112F">
        <w:rPr>
          <w:rFonts w:asciiTheme="minorHAnsi" w:hAnsiTheme="minorHAnsi" w:cstheme="minorHAnsi"/>
          <w:b/>
          <w:sz w:val="20"/>
          <w:szCs w:val="20"/>
          <w:lang w:eastAsia="el-GR"/>
        </w:rPr>
        <w:lastRenderedPageBreak/>
        <w:t>ΙΙΙ</w:t>
      </w:r>
      <w:r w:rsidR="004B112F" w:rsidRPr="004B112F">
        <w:rPr>
          <w:rFonts w:asciiTheme="minorHAnsi" w:hAnsiTheme="minorHAnsi" w:cstheme="minorHAnsi"/>
          <w:b/>
          <w:color w:val="auto"/>
          <w:sz w:val="20"/>
          <w:szCs w:val="20"/>
          <w:lang w:eastAsia="el-GR"/>
        </w:rPr>
        <w:t>.Α, ΙΙΙ.Β και ΙΙΙ.Γ</w:t>
      </w:r>
      <w:r w:rsidR="004B112F" w:rsidRPr="004B112F">
        <w:rPr>
          <w:rFonts w:asciiTheme="minorHAnsi" w:hAnsiTheme="minorHAnsi" w:cstheme="minorHAnsi"/>
          <w:color w:val="auto"/>
          <w:sz w:val="20"/>
          <w:szCs w:val="20"/>
          <w:lang w:eastAsia="el-GR"/>
        </w:rPr>
        <w:t xml:space="preserve"> του συνημμένου ΤΕΥΔ, τότε εφαρμόζονται, κατά περίπτωση, οι διατάξεις των παρ. 3 έως 5 του άρθρου 103 του Ν. 4412/2016 (όπως αντικαταστάθηκε με την παρ.12.β του άρθρου 43 του Ν.4605/2019.</w:t>
      </w:r>
    </w:p>
    <w:p w:rsidR="00D86AF7" w:rsidRPr="009F3F57" w:rsidRDefault="004B112F" w:rsidP="004B112F">
      <w:pPr>
        <w:pStyle w:val="Standard"/>
        <w:shd w:val="clear" w:color="auto" w:fill="FFFFFF"/>
        <w:suppressAutoHyphens w:val="0"/>
        <w:overflowPunct w:val="0"/>
        <w:spacing w:after="0" w:line="240" w:lineRule="auto"/>
        <w:ind w:firstLine="0"/>
        <w:rPr>
          <w:rFonts w:asciiTheme="minorHAnsi" w:hAnsiTheme="minorHAnsi" w:cstheme="minorHAnsi"/>
          <w:color w:val="auto"/>
          <w:sz w:val="20"/>
          <w:szCs w:val="20"/>
          <w:lang w:eastAsia="el-GR"/>
        </w:rPr>
      </w:pPr>
      <w:r w:rsidRPr="004B112F">
        <w:rPr>
          <w:rFonts w:asciiTheme="minorHAnsi" w:hAnsiTheme="minorHAnsi" w:cstheme="minorHAnsi"/>
          <w:b/>
          <w:color w:val="auto"/>
          <w:sz w:val="20"/>
          <w:szCs w:val="20"/>
          <w:lang w:eastAsia="el-GR"/>
        </w:rPr>
        <w:t>1</w:t>
      </w:r>
      <w:r w:rsidR="00D86AF7">
        <w:rPr>
          <w:rFonts w:asciiTheme="minorHAnsi" w:hAnsiTheme="minorHAnsi" w:cstheme="minorHAnsi"/>
          <w:b/>
          <w:color w:val="auto"/>
          <w:sz w:val="20"/>
          <w:szCs w:val="20"/>
          <w:lang w:eastAsia="el-GR"/>
        </w:rPr>
        <w:t>6</w:t>
      </w:r>
      <w:r w:rsidRPr="004B112F">
        <w:rPr>
          <w:rFonts w:asciiTheme="minorHAnsi" w:hAnsiTheme="minorHAnsi" w:cstheme="minorHAnsi"/>
          <w:b/>
          <w:color w:val="auto"/>
          <w:sz w:val="20"/>
          <w:szCs w:val="20"/>
          <w:lang w:eastAsia="el-GR"/>
        </w:rPr>
        <w:t>.4</w:t>
      </w:r>
      <w:r w:rsidRPr="004B112F">
        <w:rPr>
          <w:rFonts w:asciiTheme="minorHAnsi" w:hAnsiTheme="minorHAnsi" w:cstheme="minorHAnsi"/>
          <w:color w:val="auto"/>
          <w:sz w:val="20"/>
          <w:szCs w:val="20"/>
          <w:lang w:eastAsia="el-GR"/>
        </w:rPr>
        <w:t xml:space="preserve">  Η διαδικασία ελέγχου των παραπάνω δικαιολογητικών ολοκληρώνεται με τη σύνταξη </w:t>
      </w:r>
      <w:r w:rsidRPr="004B112F">
        <w:rPr>
          <w:rFonts w:asciiTheme="minorHAnsi" w:hAnsiTheme="minorHAnsi" w:cstheme="minorHAnsi"/>
          <w:color w:val="auto"/>
          <w:sz w:val="20"/>
          <w:szCs w:val="20"/>
          <w:u w:val="single"/>
          <w:lang w:eastAsia="el-GR"/>
        </w:rPr>
        <w:t>πρακτικού</w:t>
      </w:r>
      <w:r w:rsidRPr="004B112F">
        <w:rPr>
          <w:rFonts w:asciiTheme="minorHAnsi" w:hAnsiTheme="minorHAnsi" w:cstheme="minorHAnsi"/>
          <w:color w:val="auto"/>
          <w:sz w:val="20"/>
          <w:szCs w:val="20"/>
          <w:lang w:eastAsia="el-GR"/>
        </w:rPr>
        <w:t xml:space="preserve"> από την αρμόδια επιτροπή στο οποίο αναγράφεται η τυχόν συμπλήρωση δικαιολογητικών κατά τα οριζόμενα στην παρ. 2 του άρθρου 103 του Ν.4412/2016 (πρώτο εδάφιο της παρ. 6 του άρθρου 103 Ν.4412/2016, όπως τροποποιήθηκε με την παρ. γ. του άρθρου 43 του Ν.4605/2019) και τη διαβίβαση του φακέλου στην Αρχή για τη λήψη απόφασης είτε για τη ματαίωση της διαδικασίας (σύμφωνα με τις κείμενες διατάξεις) είτε για την κατακύρωση του αποτελέσματος του διαγωνισμού. Τα αποτελέσματα του ελέγχου των παραπάνω δικαιολογητικών, επικυρώνονται με την εν λόγω απόφαση κατακύρωσης (</w:t>
      </w:r>
      <w:proofErr w:type="spellStart"/>
      <w:r w:rsidRPr="004B112F">
        <w:rPr>
          <w:rFonts w:asciiTheme="minorHAnsi" w:hAnsiTheme="minorHAnsi" w:cstheme="minorHAnsi"/>
          <w:color w:val="auto"/>
          <w:sz w:val="20"/>
          <w:szCs w:val="20"/>
          <w:lang w:eastAsia="el-GR"/>
        </w:rPr>
        <w:t>πρβλ</w:t>
      </w:r>
      <w:proofErr w:type="spellEnd"/>
      <w:r w:rsidRPr="004B112F">
        <w:rPr>
          <w:rFonts w:asciiTheme="minorHAnsi" w:hAnsiTheme="minorHAnsi" w:cstheme="minorHAnsi"/>
          <w:color w:val="auto"/>
          <w:sz w:val="20"/>
          <w:szCs w:val="20"/>
          <w:lang w:eastAsia="el-GR"/>
        </w:rPr>
        <w:t>. άρθρο 105 του Ν. 4412/2016).</w:t>
      </w:r>
    </w:p>
    <w:p w:rsidR="004B112F" w:rsidRPr="004B112F" w:rsidRDefault="00D86AF7" w:rsidP="004B112F">
      <w:pPr>
        <w:pStyle w:val="Standard"/>
        <w:shd w:val="clear" w:color="auto" w:fill="FFFFFF"/>
        <w:suppressAutoHyphens w:val="0"/>
        <w:overflowPunct w:val="0"/>
        <w:spacing w:after="0" w:line="240" w:lineRule="auto"/>
        <w:ind w:firstLine="0"/>
        <w:rPr>
          <w:rFonts w:asciiTheme="minorHAnsi" w:hAnsiTheme="minorHAnsi" w:cstheme="minorHAnsi"/>
          <w:color w:val="000000"/>
          <w:sz w:val="20"/>
          <w:szCs w:val="20"/>
        </w:rPr>
      </w:pPr>
      <w:r>
        <w:rPr>
          <w:rFonts w:asciiTheme="minorHAnsi" w:hAnsiTheme="minorHAnsi" w:cstheme="minorHAnsi"/>
          <w:b/>
          <w:color w:val="auto"/>
          <w:sz w:val="20"/>
          <w:szCs w:val="20"/>
          <w:lang w:eastAsia="el-GR"/>
        </w:rPr>
        <w:t>16</w:t>
      </w:r>
      <w:r w:rsidR="004B112F" w:rsidRPr="004B112F">
        <w:rPr>
          <w:rFonts w:asciiTheme="minorHAnsi" w:hAnsiTheme="minorHAnsi" w:cstheme="minorHAnsi"/>
          <w:b/>
          <w:color w:val="auto"/>
          <w:sz w:val="20"/>
          <w:szCs w:val="20"/>
          <w:lang w:eastAsia="el-GR"/>
        </w:rPr>
        <w:t>.5</w:t>
      </w:r>
      <w:r w:rsidR="004B112F" w:rsidRPr="004B112F">
        <w:rPr>
          <w:rFonts w:asciiTheme="minorHAnsi" w:hAnsiTheme="minorHAnsi" w:cstheme="minorHAnsi"/>
          <w:color w:val="auto"/>
          <w:sz w:val="20"/>
          <w:szCs w:val="20"/>
          <w:lang w:eastAsia="el-GR"/>
        </w:rPr>
        <w:t xml:space="preserve"> Όσοι </w:t>
      </w:r>
      <w:r w:rsidR="004B112F" w:rsidRPr="004B112F">
        <w:rPr>
          <w:rFonts w:asciiTheme="minorHAnsi" w:hAnsiTheme="minorHAnsi" w:cstheme="minorHAnsi"/>
          <w:color w:val="000000"/>
          <w:sz w:val="20"/>
          <w:szCs w:val="20"/>
          <w:lang w:eastAsia="el-GR"/>
        </w:rPr>
        <w:t>δεν έχουν αποκλειστεί οριστικά λαμβάνουν γνώση των παραπάνω δικαιολογητικών που κατατέθηκαν αλλά και της απόφασης κατακύρωσης, με την επιφύλαξη του άρθρου 17.1 της παρούσας.</w:t>
      </w:r>
    </w:p>
    <w:p w:rsidR="00BF6D42" w:rsidRDefault="00BF6D42" w:rsidP="00C472B0">
      <w:pPr>
        <w:pStyle w:val="1"/>
        <w:spacing w:before="120" w:line="240" w:lineRule="auto"/>
        <w:contextualSpacing/>
        <w:rPr>
          <w:rFonts w:asciiTheme="minorHAnsi" w:hAnsiTheme="minorHAnsi" w:cstheme="minorHAnsi"/>
          <w:sz w:val="22"/>
          <w:szCs w:val="22"/>
          <w:lang w:eastAsia="ar-SA"/>
        </w:rPr>
      </w:pPr>
      <w:bookmarkStart w:id="83" w:name="_Toc19626170"/>
    </w:p>
    <w:p w:rsidR="00C472B0" w:rsidRPr="009F3F57" w:rsidRDefault="00D86AF7" w:rsidP="00C472B0">
      <w:pPr>
        <w:pStyle w:val="1"/>
        <w:spacing w:before="120" w:line="240" w:lineRule="auto"/>
        <w:contextualSpacing/>
        <w:rPr>
          <w:rFonts w:asciiTheme="minorHAnsi" w:hAnsiTheme="minorHAnsi" w:cstheme="minorHAnsi"/>
          <w:sz w:val="22"/>
          <w:szCs w:val="22"/>
          <w:lang w:eastAsia="ar-SA"/>
        </w:rPr>
      </w:pPr>
      <w:bookmarkStart w:id="84" w:name="_Toc47086907"/>
      <w:r w:rsidRPr="009F3F57">
        <w:rPr>
          <w:rFonts w:asciiTheme="minorHAnsi" w:hAnsiTheme="minorHAnsi" w:cstheme="minorHAnsi"/>
          <w:sz w:val="22"/>
          <w:szCs w:val="22"/>
          <w:lang w:eastAsia="ar-SA"/>
        </w:rPr>
        <w:t>ΑΡΘΡΟ 17</w:t>
      </w:r>
      <w:r w:rsidR="00C472B0" w:rsidRPr="009F3F57">
        <w:rPr>
          <w:rFonts w:asciiTheme="minorHAnsi" w:hAnsiTheme="minorHAnsi" w:cstheme="minorHAnsi"/>
          <w:sz w:val="22"/>
          <w:szCs w:val="22"/>
          <w:lang w:eastAsia="ar-SA"/>
        </w:rPr>
        <w:t>:  ΔΙΚΑΙΟΛΟΓΗΤΙΚΑ  ΚΑΤΑΚΥΡΩΣΗΣ (ΑΠΟΔΕΙΚΤΙΚΑ ΜΕΣΑ) (Άρθρο 80 του</w:t>
      </w:r>
      <w:bookmarkEnd w:id="83"/>
      <w:bookmarkEnd w:id="84"/>
      <w:r w:rsidR="00C472B0" w:rsidRPr="009F3F57">
        <w:rPr>
          <w:rFonts w:asciiTheme="minorHAnsi" w:hAnsiTheme="minorHAnsi" w:cstheme="minorHAnsi"/>
          <w:sz w:val="22"/>
          <w:szCs w:val="22"/>
          <w:lang w:eastAsia="ar-SA"/>
        </w:rPr>
        <w:t xml:space="preserve"> </w:t>
      </w:r>
    </w:p>
    <w:p w:rsidR="00C472B0" w:rsidRDefault="00C472B0" w:rsidP="00C472B0">
      <w:pPr>
        <w:pStyle w:val="1"/>
        <w:spacing w:before="120" w:line="240" w:lineRule="auto"/>
        <w:contextualSpacing/>
        <w:rPr>
          <w:rFonts w:asciiTheme="minorHAnsi" w:hAnsiTheme="minorHAnsi" w:cstheme="minorHAnsi"/>
          <w:sz w:val="22"/>
          <w:szCs w:val="22"/>
          <w:lang w:eastAsia="ar-SA"/>
        </w:rPr>
      </w:pPr>
      <w:bookmarkStart w:id="85" w:name="_Toc19626171"/>
      <w:bookmarkStart w:id="86" w:name="_Toc47086908"/>
      <w:r w:rsidRPr="009F3F57">
        <w:rPr>
          <w:rFonts w:asciiTheme="minorHAnsi" w:hAnsiTheme="minorHAnsi" w:cstheme="minorHAnsi"/>
          <w:sz w:val="22"/>
          <w:szCs w:val="22"/>
          <w:lang w:eastAsia="ar-SA"/>
        </w:rPr>
        <w:t>Ν.4412/2016)</w:t>
      </w:r>
      <w:bookmarkEnd w:id="85"/>
      <w:bookmarkEnd w:id="86"/>
    </w:p>
    <w:p w:rsidR="00BF6D42" w:rsidRPr="00BF6D42" w:rsidRDefault="00BF6D42" w:rsidP="00BF6D42">
      <w:pPr>
        <w:rPr>
          <w:lang w:eastAsia="ar-SA"/>
        </w:rPr>
      </w:pPr>
    </w:p>
    <w:p w:rsidR="00E012F9" w:rsidRPr="00F01BD3" w:rsidRDefault="00E012F9" w:rsidP="00E012F9">
      <w:pPr>
        <w:rPr>
          <w:b/>
          <w:sz w:val="20"/>
          <w:szCs w:val="20"/>
          <w:u w:val="single"/>
          <w:lang w:eastAsia="ar-SA"/>
        </w:rPr>
      </w:pPr>
      <w:r w:rsidRPr="00F01BD3">
        <w:rPr>
          <w:b/>
          <w:sz w:val="20"/>
          <w:szCs w:val="20"/>
          <w:u w:val="single"/>
          <w:lang w:eastAsia="ar-SA"/>
        </w:rPr>
        <w:t>ΓΕΝΙΚΑ</w:t>
      </w:r>
    </w:p>
    <w:p w:rsidR="00E012F9" w:rsidRPr="00F01BD3" w:rsidRDefault="00E012F9" w:rsidP="00E012F9">
      <w:pPr>
        <w:jc w:val="both"/>
        <w:rPr>
          <w:b/>
          <w:sz w:val="20"/>
          <w:szCs w:val="20"/>
        </w:rPr>
      </w:pPr>
      <w:r w:rsidRPr="00F01BD3">
        <w:rPr>
          <w:b/>
          <w:sz w:val="20"/>
          <w:szCs w:val="20"/>
        </w:rPr>
        <w:t xml:space="preserve">Το δικαίωμα συμμετοχής των οικονομικών φορέων και οι όροι και προϋποθέσεις συμμετοχής τους, όπως ορίζονται στο άρθρο 11 της παρούσας, κρίνονται κατά την υποβολή της προσφοράς, κατά την υποβολή των δικαιολογητικών της παρούσας παραγράφου και κατά τη σύναψη της σύμβασης στις περιπτώσεις του άρθρου 105 παρ. 3 </w:t>
      </w:r>
      <w:proofErr w:type="spellStart"/>
      <w:r w:rsidRPr="00F01BD3">
        <w:rPr>
          <w:b/>
          <w:sz w:val="20"/>
          <w:szCs w:val="20"/>
        </w:rPr>
        <w:t>περ</w:t>
      </w:r>
      <w:proofErr w:type="spellEnd"/>
      <w:r w:rsidRPr="00F01BD3">
        <w:rPr>
          <w:b/>
          <w:sz w:val="20"/>
          <w:szCs w:val="20"/>
        </w:rPr>
        <w:t xml:space="preserve">. γ του ν. 4412/2016. </w:t>
      </w:r>
    </w:p>
    <w:p w:rsidR="00E012F9" w:rsidRPr="00F01BD3" w:rsidRDefault="00E012F9" w:rsidP="00E012F9">
      <w:pPr>
        <w:jc w:val="both"/>
        <w:rPr>
          <w:sz w:val="20"/>
          <w:szCs w:val="20"/>
          <w:u w:val="single"/>
          <w:lang w:eastAsia="ar-SA"/>
        </w:rPr>
      </w:pPr>
      <w:r w:rsidRPr="00F01BD3">
        <w:rPr>
          <w:b/>
          <w:sz w:val="20"/>
          <w:szCs w:val="20"/>
        </w:rPr>
        <w:t>Τα έγγραφα του παρόντος άρθρου υποβάλλονται, σύμφωνα με τις διατάξεις του ν. 4250/2014 (Α΄ 94)</w:t>
      </w:r>
      <w:r w:rsidR="00BF6D42" w:rsidRPr="00F01BD3">
        <w:rPr>
          <w:b/>
          <w:sz w:val="20"/>
          <w:szCs w:val="20"/>
        </w:rPr>
        <w:t>.</w:t>
      </w:r>
    </w:p>
    <w:p w:rsidR="00E012F9" w:rsidRPr="00F01BD3" w:rsidRDefault="00E012F9" w:rsidP="00E012F9">
      <w:pPr>
        <w:jc w:val="both"/>
        <w:rPr>
          <w:sz w:val="20"/>
          <w:szCs w:val="20"/>
        </w:rPr>
      </w:pPr>
      <w:r w:rsidRPr="00F01BD3">
        <w:rPr>
          <w:bCs/>
          <w:sz w:val="20"/>
          <w:szCs w:val="20"/>
        </w:rPr>
        <w:t xml:space="preserve">Στην περίπτωση που προσφέρων οικονομικός φορέας ή ένωση αυτών στηρίζεται στις ικανότητες άλλων φορέων, σύμφωνα με </w:t>
      </w:r>
      <w:r w:rsidRPr="00F01BD3">
        <w:rPr>
          <w:sz w:val="20"/>
          <w:szCs w:val="20"/>
        </w:rPr>
        <w:t xml:space="preserve">την παράγραφό </w:t>
      </w:r>
      <w:r w:rsidR="00F01BD3">
        <w:rPr>
          <w:bCs/>
          <w:sz w:val="20"/>
          <w:szCs w:val="20"/>
        </w:rPr>
        <w:t xml:space="preserve">11.3.2. </w:t>
      </w:r>
      <w:proofErr w:type="spellStart"/>
      <w:r w:rsidR="00F01BD3">
        <w:rPr>
          <w:bCs/>
          <w:sz w:val="20"/>
          <w:szCs w:val="20"/>
        </w:rPr>
        <w:t>περ</w:t>
      </w:r>
      <w:proofErr w:type="spellEnd"/>
      <w:r w:rsidR="00F01BD3">
        <w:rPr>
          <w:bCs/>
          <w:sz w:val="20"/>
          <w:szCs w:val="20"/>
        </w:rPr>
        <w:t>. Δ</w:t>
      </w:r>
      <w:r w:rsidRPr="00F01BD3">
        <w:rPr>
          <w:bCs/>
          <w:sz w:val="20"/>
          <w:szCs w:val="20"/>
        </w:rPr>
        <w:t xml:space="preserve"> της παρούσας, οι φορείς στην ικανότητα των οποίων στηρίζεται υποχρεούνται στην υποβολή των δικαιολογητικών που αποδεικνύουν ότι δεν συντρέχουν οι λόγοι αποκλεισμού </w:t>
      </w:r>
      <w:r w:rsidRPr="00F01BD3">
        <w:rPr>
          <w:sz w:val="20"/>
          <w:szCs w:val="20"/>
        </w:rPr>
        <w:t xml:space="preserve">της παραγράφου </w:t>
      </w:r>
      <w:r w:rsidRPr="00F01BD3">
        <w:rPr>
          <w:bCs/>
          <w:sz w:val="20"/>
          <w:szCs w:val="20"/>
        </w:rPr>
        <w:t>11.3.1 της παρούσας και ότι πληρούν τα σχετικά κριτήρια επιλογής κατά περίπτωση (11.3.2)</w:t>
      </w:r>
      <w:r w:rsidRPr="00F01BD3">
        <w:rPr>
          <w:rStyle w:val="WW-FootnoteReference9"/>
          <w:bCs/>
          <w:sz w:val="20"/>
          <w:szCs w:val="20"/>
        </w:rPr>
        <w:footnoteReference w:id="5"/>
      </w:r>
      <w:r w:rsidRPr="00F01BD3">
        <w:rPr>
          <w:bCs/>
          <w:sz w:val="20"/>
          <w:szCs w:val="20"/>
        </w:rPr>
        <w:t>.</w:t>
      </w:r>
    </w:p>
    <w:p w:rsidR="00E012F9" w:rsidRPr="00F01BD3" w:rsidRDefault="00E012F9" w:rsidP="00E012F9">
      <w:pPr>
        <w:jc w:val="both"/>
        <w:rPr>
          <w:sz w:val="20"/>
          <w:szCs w:val="20"/>
        </w:rPr>
      </w:pPr>
      <w:r w:rsidRPr="00F01BD3">
        <w:rPr>
          <w:bCs/>
          <w:sz w:val="20"/>
          <w:szCs w:val="20"/>
        </w:rPr>
        <w:t>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των περιπτώσεων Α</w:t>
      </w:r>
      <w:r w:rsidR="00B021B6">
        <w:rPr>
          <w:bCs/>
          <w:sz w:val="20"/>
          <w:szCs w:val="20"/>
        </w:rPr>
        <w:t>, Β και Γ της παραγράφου 11.3.1</w:t>
      </w:r>
      <w:r w:rsidRPr="00F01BD3">
        <w:rPr>
          <w:bCs/>
          <w:sz w:val="20"/>
          <w:szCs w:val="20"/>
        </w:rPr>
        <w:t>.</w:t>
      </w:r>
    </w:p>
    <w:p w:rsidR="00E012F9" w:rsidRPr="00F01BD3" w:rsidRDefault="00E012F9" w:rsidP="00E012F9">
      <w:pPr>
        <w:jc w:val="both"/>
        <w:rPr>
          <w:sz w:val="20"/>
          <w:szCs w:val="20"/>
        </w:rPr>
      </w:pPr>
      <w:r w:rsidRPr="00F01BD3">
        <w:rPr>
          <w:bCs/>
          <w:sz w:val="20"/>
          <w:szCs w:val="20"/>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Τυποποιημένο Έντυπο Υπεύθυνης Δήλωσης (ΤΕΥΔ) του άρθρου 79 παρ. 4 ν. 4412/2016. </w:t>
      </w:r>
    </w:p>
    <w:p w:rsidR="00D81CAE" w:rsidRPr="00F01BD3" w:rsidRDefault="00E012F9" w:rsidP="00BF6D42">
      <w:pPr>
        <w:jc w:val="both"/>
        <w:rPr>
          <w:sz w:val="20"/>
          <w:szCs w:val="20"/>
        </w:rPr>
      </w:pPr>
      <w:r w:rsidRPr="00F01BD3">
        <w:rPr>
          <w:bCs/>
          <w:sz w:val="20"/>
          <w:szCs w:val="20"/>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 σύμφωνα με τα όσα ορίζονται στην  παρ. 17.3</w:t>
      </w:r>
      <w:r w:rsidR="00BF6D42" w:rsidRPr="00F01BD3">
        <w:rPr>
          <w:sz w:val="20"/>
          <w:szCs w:val="20"/>
        </w:rPr>
        <w:t>.</w:t>
      </w:r>
    </w:p>
    <w:p w:rsidR="00C472B0" w:rsidRPr="00C472B0" w:rsidRDefault="00D86AF7" w:rsidP="00C472B0">
      <w:pPr>
        <w:pStyle w:val="Standard"/>
        <w:shd w:val="clear" w:color="auto" w:fill="FFFFFF"/>
        <w:suppressAutoHyphens w:val="0"/>
        <w:overflowPunct w:val="0"/>
        <w:spacing w:after="0" w:line="240" w:lineRule="auto"/>
        <w:ind w:firstLine="0"/>
        <w:rPr>
          <w:rFonts w:asciiTheme="minorHAnsi" w:hAnsiTheme="minorHAnsi" w:cstheme="minorHAnsi"/>
          <w:sz w:val="20"/>
          <w:szCs w:val="20"/>
        </w:rPr>
      </w:pPr>
      <w:r w:rsidRPr="009F3F57">
        <w:rPr>
          <w:rFonts w:asciiTheme="minorHAnsi" w:hAnsiTheme="minorHAnsi" w:cstheme="minorHAnsi"/>
          <w:b/>
          <w:color w:val="auto"/>
          <w:sz w:val="20"/>
          <w:szCs w:val="20"/>
          <w:lang w:eastAsia="el-GR"/>
        </w:rPr>
        <w:t>17</w:t>
      </w:r>
      <w:r w:rsidR="00C472B0" w:rsidRPr="009F3F57">
        <w:rPr>
          <w:rFonts w:asciiTheme="minorHAnsi" w:hAnsiTheme="minorHAnsi" w:cstheme="minorHAnsi"/>
          <w:b/>
          <w:color w:val="auto"/>
          <w:sz w:val="20"/>
          <w:szCs w:val="20"/>
          <w:lang w:eastAsia="el-GR"/>
        </w:rPr>
        <w:t xml:space="preserve">.1  </w:t>
      </w:r>
      <w:r w:rsidR="00C472B0" w:rsidRPr="009F3F57">
        <w:rPr>
          <w:rFonts w:asciiTheme="minorHAnsi" w:hAnsiTheme="minorHAnsi" w:cstheme="minorHAnsi"/>
          <w:color w:val="auto"/>
          <w:sz w:val="20"/>
          <w:szCs w:val="20"/>
          <w:lang w:eastAsia="el-GR"/>
        </w:rPr>
        <w:t xml:space="preserve">Τα </w:t>
      </w:r>
      <w:r w:rsidR="00C472B0" w:rsidRPr="009F3F57">
        <w:rPr>
          <w:rFonts w:asciiTheme="minorHAnsi" w:hAnsiTheme="minorHAnsi" w:cstheme="minorHAnsi"/>
          <w:color w:val="auto"/>
          <w:sz w:val="20"/>
          <w:szCs w:val="20"/>
          <w:u w:val="single"/>
          <w:lang w:eastAsia="el-GR"/>
        </w:rPr>
        <w:t>δικαιολογητικά κατακύρωσης (αποδεικτικά μέσα) που καλείται να υποβάλει ο προσωρινός ανάδοχος στην</w:t>
      </w:r>
      <w:r w:rsidR="00C472B0" w:rsidRPr="00C472B0">
        <w:rPr>
          <w:rFonts w:asciiTheme="minorHAnsi" w:hAnsiTheme="minorHAnsi" w:cstheme="minorHAnsi"/>
          <w:color w:val="auto"/>
          <w:sz w:val="20"/>
          <w:szCs w:val="20"/>
          <w:u w:val="single"/>
          <w:lang w:eastAsia="el-GR"/>
        </w:rPr>
        <w:t xml:space="preserve"> προθεσμία του άρθ. </w:t>
      </w:r>
      <w:r w:rsidR="00F93A5C" w:rsidRPr="00C472B0">
        <w:rPr>
          <w:rFonts w:asciiTheme="minorHAnsi" w:hAnsiTheme="minorHAnsi" w:cstheme="minorHAnsi"/>
          <w:color w:val="auto"/>
          <w:sz w:val="20"/>
          <w:szCs w:val="20"/>
          <w:u w:val="single"/>
          <w:lang w:eastAsia="el-GR"/>
        </w:rPr>
        <w:t>1</w:t>
      </w:r>
      <w:r w:rsidR="00F93A5C">
        <w:rPr>
          <w:rFonts w:asciiTheme="minorHAnsi" w:hAnsiTheme="minorHAnsi" w:cstheme="minorHAnsi"/>
          <w:color w:val="auto"/>
          <w:sz w:val="20"/>
          <w:szCs w:val="20"/>
          <w:u w:val="single"/>
          <w:lang w:eastAsia="el-GR"/>
        </w:rPr>
        <w:t>6</w:t>
      </w:r>
      <w:r w:rsidR="00C472B0" w:rsidRPr="00C472B0">
        <w:rPr>
          <w:rFonts w:asciiTheme="minorHAnsi" w:hAnsiTheme="minorHAnsi" w:cstheme="minorHAnsi"/>
          <w:color w:val="auto"/>
          <w:sz w:val="20"/>
          <w:szCs w:val="20"/>
          <w:u w:val="single"/>
          <w:lang w:eastAsia="el-GR"/>
        </w:rPr>
        <w:t>.1 της παρούσας είναι τα εξής</w:t>
      </w:r>
      <w:r w:rsidR="00C472B0" w:rsidRPr="00C472B0">
        <w:rPr>
          <w:rFonts w:asciiTheme="minorHAnsi" w:hAnsiTheme="minorHAnsi" w:cstheme="minorHAnsi"/>
          <w:color w:val="auto"/>
          <w:sz w:val="20"/>
          <w:szCs w:val="20"/>
          <w:lang w:eastAsia="el-GR"/>
        </w:rPr>
        <w:t>:</w:t>
      </w:r>
    </w:p>
    <w:p w:rsidR="00C472B0" w:rsidRPr="00C472B0" w:rsidRDefault="009F3F57" w:rsidP="00C472B0">
      <w:pPr>
        <w:pStyle w:val="Standard"/>
        <w:shd w:val="clear" w:color="auto" w:fill="FFFFFF"/>
        <w:suppressAutoHyphens w:val="0"/>
        <w:overflowPunct w:val="0"/>
        <w:spacing w:after="0" w:line="240" w:lineRule="auto"/>
        <w:ind w:firstLine="0"/>
        <w:rPr>
          <w:rFonts w:asciiTheme="minorHAnsi" w:hAnsiTheme="minorHAnsi" w:cstheme="minorHAnsi"/>
          <w:b/>
          <w:color w:val="auto"/>
          <w:sz w:val="20"/>
          <w:szCs w:val="20"/>
          <w:u w:val="single"/>
          <w:lang w:eastAsia="el-GR"/>
        </w:rPr>
      </w:pPr>
      <w:r>
        <w:rPr>
          <w:rFonts w:asciiTheme="minorHAnsi" w:hAnsiTheme="minorHAnsi" w:cstheme="minorHAnsi"/>
          <w:b/>
          <w:color w:val="auto"/>
          <w:sz w:val="20"/>
          <w:szCs w:val="20"/>
          <w:u w:val="single"/>
          <w:lang w:eastAsia="el-GR"/>
        </w:rPr>
        <w:t>17</w:t>
      </w:r>
      <w:r w:rsidR="00C472B0" w:rsidRPr="00C472B0">
        <w:rPr>
          <w:rFonts w:asciiTheme="minorHAnsi" w:hAnsiTheme="minorHAnsi" w:cstheme="minorHAnsi"/>
          <w:b/>
          <w:color w:val="auto"/>
          <w:sz w:val="20"/>
          <w:szCs w:val="20"/>
          <w:u w:val="single"/>
          <w:lang w:eastAsia="el-GR"/>
        </w:rPr>
        <w:t xml:space="preserve">.1.1 Όσον αφορά </w:t>
      </w:r>
      <w:r w:rsidR="00B021B6">
        <w:rPr>
          <w:rFonts w:asciiTheme="minorHAnsi" w:hAnsiTheme="minorHAnsi" w:cstheme="minorHAnsi"/>
          <w:b/>
          <w:color w:val="auto"/>
          <w:sz w:val="20"/>
          <w:szCs w:val="20"/>
          <w:u w:val="single"/>
          <w:lang w:eastAsia="el-GR"/>
        </w:rPr>
        <w:t xml:space="preserve">τις </w:t>
      </w:r>
      <w:r w:rsidR="00F93A5C" w:rsidRPr="002432B0">
        <w:rPr>
          <w:rFonts w:asciiTheme="minorHAnsi" w:hAnsiTheme="minorHAnsi" w:cstheme="minorHAnsi"/>
          <w:b/>
          <w:sz w:val="20"/>
          <w:szCs w:val="20"/>
          <w:u w:val="single"/>
          <w:lang w:eastAsia="el-GR"/>
        </w:rPr>
        <w:t>ΠΛΗΡΟΦΟΡΙΕΣ ΣΧΕΤΙΚΑ ΜΕ ΤΟΝ ΟΙΚΟΝΟΜΙΚΟ ΦΟΡΕΑ, τους ΝΟΜΙΜΟΥΣ ΕΚΠΡΟΣΩΠΟΥΣ κα</w:t>
      </w:r>
      <w:r w:rsidR="00F93A5C">
        <w:rPr>
          <w:rFonts w:asciiTheme="minorHAnsi" w:hAnsiTheme="minorHAnsi" w:cstheme="minorHAnsi"/>
          <w:b/>
          <w:sz w:val="20"/>
          <w:szCs w:val="20"/>
          <w:u w:val="single"/>
          <w:lang w:eastAsia="el-GR"/>
        </w:rPr>
        <w:t>ι</w:t>
      </w:r>
      <w:r w:rsidR="00D81CAE" w:rsidRPr="00D81CAE">
        <w:rPr>
          <w:rFonts w:asciiTheme="minorHAnsi" w:hAnsiTheme="minorHAnsi" w:cstheme="minorHAnsi"/>
          <w:b/>
          <w:sz w:val="20"/>
          <w:szCs w:val="20"/>
          <w:u w:val="single"/>
          <w:lang w:eastAsia="el-GR"/>
        </w:rPr>
        <w:t xml:space="preserve"> </w:t>
      </w:r>
      <w:r w:rsidR="00C472B0" w:rsidRPr="00C472B0">
        <w:rPr>
          <w:rFonts w:asciiTheme="minorHAnsi" w:hAnsiTheme="minorHAnsi" w:cstheme="minorHAnsi"/>
          <w:b/>
          <w:color w:val="auto"/>
          <w:sz w:val="20"/>
          <w:szCs w:val="20"/>
          <w:u w:val="single"/>
          <w:lang w:eastAsia="el-GR"/>
        </w:rPr>
        <w:t xml:space="preserve">τους ΛΟΓΟΥΣ ΑΠΟΚΛΕΙΣΜΟΥ του άρθρου 11.3.1 </w:t>
      </w:r>
    </w:p>
    <w:p w:rsidR="00C472B0" w:rsidRPr="00C472B0" w:rsidRDefault="00C472B0" w:rsidP="00C472B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heme="minorHAnsi" w:hAnsiTheme="minorHAnsi" w:cstheme="minorHAnsi"/>
          <w:sz w:val="20"/>
          <w:szCs w:val="20"/>
        </w:rPr>
      </w:pPr>
      <w:r w:rsidRPr="00C472B0">
        <w:rPr>
          <w:rFonts w:asciiTheme="minorHAnsi" w:hAnsiTheme="minorHAnsi" w:cstheme="minorHAnsi"/>
          <w:b/>
          <w:color w:val="auto"/>
          <w:sz w:val="20"/>
          <w:szCs w:val="20"/>
          <w:lang w:eastAsia="el-GR"/>
        </w:rPr>
        <w:t xml:space="preserve">Α) </w:t>
      </w:r>
      <w:r w:rsidRPr="00C472B0">
        <w:rPr>
          <w:rFonts w:asciiTheme="minorHAnsi" w:hAnsiTheme="minorHAnsi" w:cstheme="minorHAnsi"/>
          <w:color w:val="auto"/>
          <w:sz w:val="20"/>
          <w:szCs w:val="20"/>
          <w:lang w:eastAsia="el-GR"/>
        </w:rPr>
        <w:t xml:space="preserve"> </w:t>
      </w:r>
      <w:r w:rsidRPr="00C472B0">
        <w:rPr>
          <w:rFonts w:asciiTheme="minorHAnsi" w:hAnsiTheme="minorHAnsi" w:cstheme="minorHAnsi"/>
          <w:color w:val="auto"/>
          <w:sz w:val="20"/>
          <w:szCs w:val="20"/>
          <w:lang w:eastAsia="en-US"/>
        </w:rPr>
        <w:t xml:space="preserve">Για τα όσα δηλώθηκαν στα </w:t>
      </w:r>
      <w:r w:rsidRPr="00C472B0">
        <w:rPr>
          <w:rFonts w:asciiTheme="minorHAnsi" w:hAnsiTheme="minorHAnsi" w:cstheme="minorHAnsi"/>
          <w:b/>
          <w:color w:val="auto"/>
          <w:sz w:val="20"/>
          <w:szCs w:val="20"/>
          <w:lang w:eastAsia="en-US"/>
        </w:rPr>
        <w:t>Μέρη ΙΙ.Α &amp; ΙΙ.Β του ΤΕΥΔ</w:t>
      </w:r>
      <w:r w:rsidRPr="00C472B0">
        <w:rPr>
          <w:rFonts w:asciiTheme="minorHAnsi" w:hAnsiTheme="minorHAnsi" w:cstheme="minorHAnsi"/>
          <w:color w:val="auto"/>
          <w:sz w:val="20"/>
          <w:szCs w:val="20"/>
          <w:lang w:eastAsia="en-US"/>
        </w:rPr>
        <w:t>, υποβάλλονται :</w:t>
      </w:r>
    </w:p>
    <w:p w:rsidR="00E012F9" w:rsidRDefault="00E012F9" w:rsidP="00E012F9">
      <w:pPr>
        <w:jc w:val="both"/>
        <w:rPr>
          <w:color w:val="000000"/>
          <w:sz w:val="20"/>
          <w:szCs w:val="20"/>
        </w:rPr>
      </w:pPr>
      <w:r w:rsidRPr="004572F3">
        <w:rPr>
          <w:sz w:val="20"/>
          <w:szCs w:val="20"/>
        </w:rPr>
        <w:t xml:space="preserve">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w:t>
      </w:r>
      <w:r w:rsidRPr="004572F3">
        <w:rPr>
          <w:color w:val="000000"/>
          <w:sz w:val="20"/>
          <w:szCs w:val="20"/>
        </w:rPr>
        <w:t>μεταβολές της σε αρμόδια αρχή (πχ ΓΕΜΗ)</w:t>
      </w:r>
      <w:r w:rsidR="00B021B6">
        <w:rPr>
          <w:color w:val="000000"/>
          <w:sz w:val="20"/>
          <w:szCs w:val="20"/>
        </w:rPr>
        <w:t xml:space="preserve"> </w:t>
      </w:r>
      <w:r w:rsidRPr="004572F3">
        <w:rPr>
          <w:color w:val="000000"/>
          <w:sz w:val="20"/>
          <w:szCs w:val="20"/>
        </w:rPr>
        <w:t>προσκομίζει σχετικό πιστοποιητικό ισχύουσας εκπροσώπησης, το οποίο πρέπει να έχει εκδοθεί έως τριάντα (30) εργάσιμες ημέρες πριν από την υποβολή του</w:t>
      </w:r>
      <w:r w:rsidRPr="004572F3">
        <w:rPr>
          <w:rStyle w:val="aa"/>
          <w:color w:val="000000"/>
          <w:sz w:val="20"/>
          <w:szCs w:val="20"/>
        </w:rPr>
        <w:t xml:space="preserve"> </w:t>
      </w:r>
      <w:r w:rsidRPr="004572F3">
        <w:rPr>
          <w:rStyle w:val="aa"/>
          <w:color w:val="000000"/>
          <w:sz w:val="20"/>
          <w:szCs w:val="20"/>
        </w:rPr>
        <w:footnoteReference w:id="6"/>
      </w:r>
      <w:r w:rsidRPr="004572F3">
        <w:rPr>
          <w:color w:val="000000"/>
          <w:sz w:val="20"/>
          <w:szCs w:val="20"/>
        </w:rPr>
        <w:t xml:space="preserve">.  Στις λοιπές περιπτώσεις τα κατά περίπτωση νομιμοποιητικά </w:t>
      </w:r>
      <w:r w:rsidRPr="004572F3">
        <w:rPr>
          <w:color w:val="000000"/>
          <w:sz w:val="20"/>
          <w:szCs w:val="20"/>
        </w:rPr>
        <w:lastRenderedPageBreak/>
        <w:t>έγγραφα νόμιμης εκπροσώπησης (όπως καταστατικά, αντίστοιχα ΦΕΚ, συγκρότηση Δ.Σ. σε σώμα, σε περίπτωση Α.Ε.,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E012F9" w:rsidRDefault="00E012F9" w:rsidP="00E012F9">
      <w:pPr>
        <w:jc w:val="both"/>
        <w:rPr>
          <w:color w:val="000000"/>
          <w:sz w:val="20"/>
          <w:szCs w:val="20"/>
        </w:rPr>
      </w:pPr>
      <w:r w:rsidRPr="004572F3">
        <w:rPr>
          <w:color w:val="000000"/>
          <w:sz w:val="20"/>
          <w:szCs w:val="20"/>
        </w:rPr>
        <w:t>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 εφόσον έχει εκδοθεί έως τρεις (3) μήνες πριν από την υποβολή του. Στις λοιπές περιπτώσεις τα κατά περίπτωση νομιμοποιητικά έγγραφα νόμιμης σύστασης και μεταβολών (όπως καταστατικά, πιστοποιητικά μεταβολών, αντίστοιχα ΦΕΚ,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E012F9" w:rsidRDefault="00E012F9" w:rsidP="00E012F9">
      <w:pPr>
        <w:jc w:val="both"/>
        <w:rPr>
          <w:bCs/>
          <w:color w:val="000000"/>
          <w:sz w:val="20"/>
          <w:szCs w:val="20"/>
        </w:rPr>
      </w:pPr>
      <w:r w:rsidRPr="004572F3">
        <w:rPr>
          <w:bCs/>
          <w:color w:val="000000"/>
          <w:sz w:val="20"/>
          <w:szCs w:val="20"/>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E012F9" w:rsidRDefault="00E012F9" w:rsidP="00E012F9">
      <w:pPr>
        <w:jc w:val="both"/>
        <w:rPr>
          <w:bCs/>
          <w:color w:val="000000"/>
          <w:sz w:val="20"/>
          <w:szCs w:val="20"/>
        </w:rPr>
      </w:pPr>
      <w:r w:rsidRPr="004572F3">
        <w:rPr>
          <w:bCs/>
          <w:color w:val="000000"/>
          <w:sz w:val="20"/>
          <w:szCs w:val="20"/>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rsidR="00C472B0" w:rsidRPr="00C472B0" w:rsidRDefault="00C472B0" w:rsidP="00C472B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heme="minorHAnsi" w:hAnsiTheme="minorHAnsi" w:cstheme="minorHAnsi"/>
          <w:color w:val="auto"/>
          <w:sz w:val="20"/>
          <w:szCs w:val="20"/>
          <w:lang w:eastAsia="en-US"/>
        </w:rPr>
      </w:pPr>
      <w:r w:rsidRPr="00C472B0">
        <w:rPr>
          <w:rFonts w:asciiTheme="minorHAnsi" w:hAnsiTheme="minorHAnsi" w:cstheme="minorHAnsi"/>
          <w:color w:val="auto"/>
          <w:sz w:val="20"/>
          <w:szCs w:val="20"/>
          <w:lang w:eastAsia="en-US"/>
        </w:rPr>
        <w:t>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C472B0" w:rsidRPr="00C472B0" w:rsidRDefault="00C472B0" w:rsidP="00C472B0">
      <w:pPr>
        <w:pStyle w:val="Standard"/>
        <w:shd w:val="clear" w:color="auto" w:fill="FFFFFF"/>
        <w:suppressAutoHyphens w:val="0"/>
        <w:overflowPunct w:val="0"/>
        <w:spacing w:after="0" w:line="240" w:lineRule="auto"/>
        <w:ind w:firstLine="0"/>
        <w:rPr>
          <w:rFonts w:asciiTheme="minorHAnsi" w:hAnsiTheme="minorHAnsi" w:cstheme="minorHAnsi"/>
          <w:sz w:val="20"/>
          <w:szCs w:val="20"/>
        </w:rPr>
      </w:pPr>
      <w:r w:rsidRPr="00C472B0">
        <w:rPr>
          <w:rFonts w:asciiTheme="minorHAnsi" w:hAnsiTheme="minorHAnsi" w:cstheme="minorHAnsi"/>
          <w:b/>
          <w:color w:val="auto"/>
          <w:sz w:val="20"/>
          <w:szCs w:val="20"/>
          <w:lang w:eastAsia="el-GR"/>
        </w:rPr>
        <w:t>Β)</w:t>
      </w:r>
      <w:r w:rsidRPr="00C472B0">
        <w:rPr>
          <w:rFonts w:asciiTheme="minorHAnsi" w:hAnsiTheme="minorHAnsi" w:cstheme="minorHAnsi"/>
          <w:color w:val="auto"/>
          <w:sz w:val="20"/>
          <w:szCs w:val="20"/>
          <w:lang w:eastAsia="el-GR"/>
        </w:rPr>
        <w:t xml:space="preserve">  Για τα όσα δηλώθηκαν στο </w:t>
      </w:r>
      <w:r w:rsidRPr="00C472B0">
        <w:rPr>
          <w:rFonts w:asciiTheme="minorHAnsi" w:hAnsiTheme="minorHAnsi" w:cstheme="minorHAnsi"/>
          <w:b/>
          <w:color w:val="auto"/>
          <w:sz w:val="20"/>
          <w:szCs w:val="20"/>
          <w:lang w:eastAsia="el-GR"/>
        </w:rPr>
        <w:t>Μέρος ΙΙΙ.Α του ΤΕΥΔ</w:t>
      </w:r>
      <w:r w:rsidRPr="00C472B0">
        <w:rPr>
          <w:rFonts w:asciiTheme="minorHAnsi" w:hAnsiTheme="minorHAnsi" w:cstheme="minorHAnsi"/>
          <w:color w:val="auto"/>
          <w:sz w:val="20"/>
          <w:szCs w:val="20"/>
          <w:lang w:eastAsia="el-GR"/>
        </w:rPr>
        <w:t xml:space="preserve"> (</w:t>
      </w:r>
      <w:r w:rsidRPr="00C472B0">
        <w:rPr>
          <w:rFonts w:asciiTheme="minorHAnsi" w:hAnsiTheme="minorHAnsi" w:cstheme="minorHAnsi"/>
          <w:i/>
          <w:color w:val="auto"/>
          <w:sz w:val="20"/>
          <w:szCs w:val="20"/>
          <w:lang w:eastAsia="el-GR"/>
        </w:rPr>
        <w:t>Λόγοι αποκλεισμού που σχετίζονται με ποινικές καταδίκες</w:t>
      </w:r>
      <w:r w:rsidRPr="00C472B0">
        <w:rPr>
          <w:rFonts w:asciiTheme="minorHAnsi" w:hAnsiTheme="minorHAnsi" w:cstheme="minorHAnsi"/>
          <w:color w:val="auto"/>
          <w:sz w:val="20"/>
          <w:szCs w:val="20"/>
          <w:lang w:eastAsia="el-GR"/>
        </w:rPr>
        <w:t xml:space="preserve">), </w:t>
      </w:r>
      <w:r w:rsidRPr="00C472B0">
        <w:rPr>
          <w:rFonts w:asciiTheme="minorHAnsi" w:hAnsiTheme="minorHAnsi" w:cstheme="minorHAnsi"/>
          <w:color w:val="auto"/>
          <w:sz w:val="20"/>
          <w:szCs w:val="20"/>
          <w:u w:val="single"/>
          <w:lang w:eastAsia="el-GR"/>
        </w:rPr>
        <w:t>απόσπασμα ποινικού μητρώου</w:t>
      </w:r>
      <w:r w:rsidRPr="00C472B0">
        <w:rPr>
          <w:rFonts w:asciiTheme="minorHAnsi" w:hAnsiTheme="minorHAnsi" w:cstheme="minorHAnsi"/>
          <w:color w:val="auto"/>
          <w:sz w:val="20"/>
          <w:szCs w:val="20"/>
          <w:lang w:eastAsia="el-GR"/>
        </w:rPr>
        <w:t xml:space="preserve"> </w:t>
      </w:r>
      <w:r w:rsidRPr="00C472B0">
        <w:rPr>
          <w:rFonts w:asciiTheme="minorHAnsi" w:hAnsiTheme="minorHAnsi" w:cstheme="minorHAnsi"/>
          <w:color w:val="auto"/>
          <w:sz w:val="20"/>
          <w:szCs w:val="20"/>
          <w:lang w:eastAsia="en-US"/>
        </w:rPr>
        <w:t xml:space="preserve">ή ελλείψει αυτού, </w:t>
      </w:r>
      <w:r w:rsidRPr="00C472B0">
        <w:rPr>
          <w:rFonts w:asciiTheme="minorHAnsi" w:hAnsiTheme="minorHAnsi" w:cstheme="minorHAnsi"/>
          <w:color w:val="auto"/>
          <w:sz w:val="20"/>
          <w:szCs w:val="20"/>
          <w:u w:val="single"/>
          <w:lang w:eastAsia="en-US"/>
        </w:rPr>
        <w:t>ισοδύναμο έγγραφο</w:t>
      </w:r>
      <w:r w:rsidRPr="00C472B0">
        <w:rPr>
          <w:rFonts w:asciiTheme="minorHAnsi" w:hAnsiTheme="minorHAnsi" w:cstheme="minorHAnsi"/>
          <w:color w:val="auto"/>
          <w:sz w:val="20"/>
          <w:szCs w:val="20"/>
          <w:lang w:eastAsia="en-US"/>
        </w:rPr>
        <w:t xml:space="preserve"> που εκδίδεται από αρμόδια δικαστική ή διοικητική αρχή</w:t>
      </w:r>
      <w:r w:rsidR="008C5F76" w:rsidRPr="008C5F76">
        <w:rPr>
          <w:rFonts w:asciiTheme="minorHAnsi" w:hAnsiTheme="minorHAnsi" w:cstheme="minorHAnsi"/>
          <w:color w:val="auto"/>
          <w:sz w:val="20"/>
          <w:szCs w:val="20"/>
          <w:lang w:eastAsia="en-US"/>
        </w:rPr>
        <w:t xml:space="preserve"> </w:t>
      </w:r>
      <w:r w:rsidR="008C5F76">
        <w:rPr>
          <w:rFonts w:asciiTheme="minorHAnsi" w:hAnsiTheme="minorHAnsi" w:cstheme="minorHAnsi"/>
          <w:color w:val="auto"/>
          <w:sz w:val="20"/>
          <w:szCs w:val="20"/>
          <w:lang w:eastAsia="en-US"/>
        </w:rPr>
        <w:t>του κράτους-μέλους ή της χώρας καταγωγής ή της χώρας όπου είναι εγκατεστημένος ο οικονομικός φορέας</w:t>
      </w:r>
      <w:r w:rsidRPr="00C472B0">
        <w:rPr>
          <w:rFonts w:asciiTheme="minorHAnsi" w:hAnsiTheme="minorHAnsi" w:cstheme="minorHAnsi"/>
          <w:color w:val="auto"/>
          <w:sz w:val="20"/>
          <w:szCs w:val="20"/>
          <w:lang w:eastAsia="en-US"/>
        </w:rPr>
        <w:t>, από το οποίο προκύπτει ότι πληρούνται αυτές οι προϋποθέσεις. Γίνεται δεκτή η υποβολή χωρίς επικύρωση και μετάφραση λευκού ποινικού μητρώου, που εκδόθηκε από κράτος μέλος της Ε.Ε, υπό τον όρο ότι εκδόθηκε για πολίτη της Ένωσης από τις αρχές του κράτους μέλους της ιθαγένειας του, σύμφωνα με προβλεπόμενα στον Κανονισμό Ε.Ε 2016/1191.</w:t>
      </w:r>
    </w:p>
    <w:p w:rsidR="00C472B0" w:rsidRPr="00C472B0" w:rsidRDefault="00C472B0" w:rsidP="00C472B0">
      <w:pPr>
        <w:pStyle w:val="Standard"/>
        <w:shd w:val="clear" w:color="auto" w:fill="FFFFFF"/>
        <w:suppressAutoHyphens w:val="0"/>
        <w:overflowPunct w:val="0"/>
        <w:spacing w:after="0" w:line="240" w:lineRule="auto"/>
        <w:ind w:firstLine="0"/>
        <w:rPr>
          <w:rFonts w:asciiTheme="minorHAnsi" w:hAnsiTheme="minorHAnsi" w:cstheme="minorHAnsi"/>
          <w:b/>
          <w:i/>
          <w:color w:val="auto"/>
          <w:sz w:val="20"/>
          <w:szCs w:val="20"/>
          <w:lang w:eastAsia="en-US"/>
        </w:rPr>
      </w:pPr>
      <w:r w:rsidRPr="00C472B0">
        <w:rPr>
          <w:rFonts w:asciiTheme="minorHAnsi" w:hAnsiTheme="minorHAnsi" w:cstheme="minorHAnsi"/>
          <w:b/>
          <w:i/>
          <w:color w:val="auto"/>
          <w:sz w:val="20"/>
          <w:szCs w:val="20"/>
          <w:lang w:eastAsia="en-US"/>
        </w:rPr>
        <w:t>Το παρόν δικαιολογητικό εκδίδεται για καθένα από τα πρόσωπα που αναφέρονται στο άρθρο 11.3.1Α της παρούσας.</w:t>
      </w:r>
    </w:p>
    <w:p w:rsidR="00C472B0" w:rsidRPr="00C472B0" w:rsidRDefault="00C472B0" w:rsidP="00C472B0">
      <w:pPr>
        <w:pStyle w:val="Standard"/>
        <w:shd w:val="clear" w:color="auto" w:fill="FFFFFF"/>
        <w:suppressAutoHyphens w:val="0"/>
        <w:overflowPunct w:val="0"/>
        <w:spacing w:after="0" w:line="240" w:lineRule="auto"/>
        <w:ind w:firstLine="0"/>
        <w:rPr>
          <w:rFonts w:asciiTheme="minorHAnsi" w:hAnsiTheme="minorHAnsi" w:cstheme="minorHAnsi"/>
          <w:sz w:val="20"/>
          <w:szCs w:val="20"/>
        </w:rPr>
      </w:pPr>
      <w:r w:rsidRPr="00C472B0">
        <w:rPr>
          <w:rFonts w:asciiTheme="minorHAnsi" w:hAnsiTheme="minorHAnsi" w:cstheme="minorHAnsi"/>
          <w:b/>
          <w:color w:val="auto"/>
          <w:sz w:val="20"/>
          <w:szCs w:val="20"/>
          <w:lang w:eastAsia="en-US"/>
        </w:rPr>
        <w:t xml:space="preserve">Γ) </w:t>
      </w:r>
      <w:r w:rsidRPr="00C472B0">
        <w:rPr>
          <w:rFonts w:asciiTheme="minorHAnsi" w:hAnsiTheme="minorHAnsi" w:cstheme="minorHAnsi"/>
          <w:color w:val="auto"/>
          <w:sz w:val="20"/>
          <w:szCs w:val="20"/>
          <w:lang w:eastAsia="en-US"/>
        </w:rPr>
        <w:t xml:space="preserve"> Για τα όσα δηλώθηκαν στο </w:t>
      </w:r>
      <w:r w:rsidRPr="00C472B0">
        <w:rPr>
          <w:rFonts w:asciiTheme="minorHAnsi" w:hAnsiTheme="minorHAnsi" w:cstheme="minorHAnsi"/>
          <w:b/>
          <w:color w:val="auto"/>
          <w:sz w:val="20"/>
          <w:szCs w:val="20"/>
          <w:lang w:eastAsia="en-US"/>
        </w:rPr>
        <w:t>Μέρος ΙΙΙ.Β του ΤΕΥΔ</w:t>
      </w:r>
      <w:r w:rsidRPr="00C472B0">
        <w:rPr>
          <w:rFonts w:asciiTheme="minorHAnsi" w:hAnsiTheme="minorHAnsi" w:cstheme="minorHAnsi"/>
          <w:color w:val="auto"/>
          <w:sz w:val="20"/>
          <w:szCs w:val="20"/>
          <w:lang w:eastAsia="en-US"/>
        </w:rPr>
        <w:t xml:space="preserve"> (</w:t>
      </w:r>
      <w:r w:rsidRPr="00C472B0">
        <w:rPr>
          <w:rFonts w:asciiTheme="minorHAnsi" w:hAnsiTheme="minorHAnsi" w:cstheme="minorHAnsi"/>
          <w:i/>
          <w:color w:val="auto"/>
          <w:sz w:val="20"/>
          <w:szCs w:val="20"/>
          <w:lang w:eastAsia="en-US"/>
        </w:rPr>
        <w:t>Λόγοι που σχετίζονται με την καταβολή φόρων ή εισφορών κοινωνικής ασφάλισης</w:t>
      </w:r>
      <w:r w:rsidRPr="00C472B0">
        <w:rPr>
          <w:rFonts w:asciiTheme="minorHAnsi" w:hAnsiTheme="minorHAnsi" w:cstheme="minorHAnsi"/>
          <w:color w:val="auto"/>
          <w:sz w:val="20"/>
          <w:szCs w:val="20"/>
          <w:lang w:eastAsia="en-US"/>
        </w:rPr>
        <w:t>) :</w:t>
      </w:r>
    </w:p>
    <w:p w:rsidR="00C472B0" w:rsidRPr="00C472B0" w:rsidRDefault="00C472B0" w:rsidP="00C472B0">
      <w:pPr>
        <w:pStyle w:val="Standard"/>
        <w:shd w:val="clear" w:color="auto" w:fill="FFFFFF"/>
        <w:suppressAutoHyphens w:val="0"/>
        <w:overflowPunct w:val="0"/>
        <w:spacing w:after="0" w:line="240" w:lineRule="auto"/>
        <w:ind w:firstLine="0"/>
        <w:rPr>
          <w:rFonts w:asciiTheme="minorHAnsi" w:hAnsiTheme="minorHAnsi" w:cstheme="minorHAnsi"/>
          <w:sz w:val="20"/>
          <w:szCs w:val="20"/>
        </w:rPr>
      </w:pPr>
      <w:r w:rsidRPr="00C472B0">
        <w:rPr>
          <w:rFonts w:asciiTheme="minorHAnsi" w:hAnsiTheme="minorHAnsi" w:cstheme="minorHAnsi"/>
          <w:b/>
          <w:color w:val="auto"/>
          <w:sz w:val="20"/>
          <w:szCs w:val="20"/>
          <w:lang w:eastAsia="en-US"/>
        </w:rPr>
        <w:t xml:space="preserve">Ι)  για την καταβολή φόρων, </w:t>
      </w:r>
      <w:r w:rsidRPr="00C472B0">
        <w:rPr>
          <w:rFonts w:asciiTheme="minorHAnsi" w:hAnsiTheme="minorHAnsi" w:cstheme="minorHAnsi"/>
          <w:color w:val="auto"/>
          <w:sz w:val="20"/>
          <w:szCs w:val="20"/>
          <w:u w:val="single"/>
          <w:lang w:eastAsia="en-US"/>
        </w:rPr>
        <w:t>αποδεικτικά ενημερότητας για χρέη</w:t>
      </w:r>
      <w:r w:rsidRPr="00C472B0">
        <w:rPr>
          <w:rFonts w:asciiTheme="minorHAnsi" w:hAnsiTheme="minorHAnsi" w:cstheme="minorHAnsi"/>
          <w:color w:val="auto"/>
          <w:sz w:val="20"/>
          <w:szCs w:val="20"/>
          <w:lang w:eastAsia="en-US"/>
        </w:rPr>
        <w:t xml:space="preserve"> προς το ελληνικό δημόσιο ή πιστοποιητικό που εκδίδεται από την αρμόδια αρχή του οικείου κράτους-μέλους ή χώρας.</w:t>
      </w:r>
    </w:p>
    <w:p w:rsidR="00C472B0" w:rsidRPr="00C472B0" w:rsidRDefault="00C472B0" w:rsidP="00C472B0">
      <w:pPr>
        <w:pStyle w:val="Standard"/>
        <w:shd w:val="clear" w:color="auto" w:fill="FFFFFF"/>
        <w:suppressAutoHyphens w:val="0"/>
        <w:overflowPunct w:val="0"/>
        <w:spacing w:after="0" w:line="240" w:lineRule="auto"/>
        <w:ind w:firstLine="0"/>
        <w:rPr>
          <w:rFonts w:asciiTheme="minorHAnsi" w:hAnsiTheme="minorHAnsi" w:cstheme="minorHAnsi"/>
          <w:sz w:val="20"/>
          <w:szCs w:val="20"/>
        </w:rPr>
      </w:pPr>
      <w:r w:rsidRPr="00897B32">
        <w:rPr>
          <w:rFonts w:asciiTheme="minorHAnsi" w:hAnsiTheme="minorHAnsi" w:cstheme="minorHAnsi"/>
          <w:b/>
          <w:color w:val="auto"/>
          <w:sz w:val="20"/>
          <w:szCs w:val="20"/>
          <w:lang w:eastAsia="en-US"/>
        </w:rPr>
        <w:t>ΙΙ)</w:t>
      </w:r>
      <w:r w:rsidRPr="00897B32">
        <w:rPr>
          <w:rFonts w:asciiTheme="minorHAnsi" w:hAnsiTheme="minorHAnsi" w:cstheme="minorHAnsi"/>
          <w:color w:val="auto"/>
          <w:sz w:val="20"/>
          <w:szCs w:val="20"/>
          <w:lang w:eastAsia="en-US"/>
        </w:rPr>
        <w:t xml:space="preserve"> </w:t>
      </w:r>
      <w:r w:rsidRPr="00897B32">
        <w:rPr>
          <w:rFonts w:asciiTheme="minorHAnsi" w:hAnsiTheme="minorHAnsi" w:cstheme="minorHAnsi"/>
          <w:b/>
          <w:color w:val="auto"/>
          <w:sz w:val="20"/>
          <w:szCs w:val="20"/>
          <w:lang w:eastAsia="en-US"/>
        </w:rPr>
        <w:t>για την καταβολή εισφορών κοινωνικής ασφάλισης</w:t>
      </w:r>
      <w:r w:rsidRPr="00897B32">
        <w:rPr>
          <w:rFonts w:asciiTheme="minorHAnsi" w:hAnsiTheme="minorHAnsi" w:cstheme="minorHAnsi"/>
          <w:color w:val="auto"/>
          <w:sz w:val="20"/>
          <w:szCs w:val="20"/>
          <w:lang w:eastAsia="en-US"/>
        </w:rPr>
        <w:t>, α)</w:t>
      </w:r>
      <w:r w:rsidRPr="00897B32">
        <w:rPr>
          <w:rFonts w:asciiTheme="minorHAnsi" w:hAnsiTheme="minorHAnsi" w:cstheme="minorHAnsi"/>
          <w:color w:val="auto"/>
          <w:sz w:val="20"/>
          <w:szCs w:val="20"/>
          <w:u w:val="single"/>
          <w:lang w:eastAsia="en-US"/>
        </w:rPr>
        <w:t>πιστοποιητικά</w:t>
      </w:r>
      <w:r w:rsidRPr="00897B32">
        <w:rPr>
          <w:rFonts w:asciiTheme="minorHAnsi" w:hAnsiTheme="minorHAnsi" w:cstheme="minorHAnsi"/>
          <w:color w:val="auto"/>
          <w:sz w:val="20"/>
          <w:szCs w:val="20"/>
          <w:lang w:eastAsia="en-US"/>
        </w:rPr>
        <w:t xml:space="preserve"> που εκδίδονται από τ</w:t>
      </w:r>
      <w:r w:rsidRPr="00897B32">
        <w:rPr>
          <w:rFonts w:asciiTheme="minorHAnsi" w:hAnsiTheme="minorHAnsi" w:cstheme="minorHAnsi"/>
          <w:color w:val="000000"/>
          <w:sz w:val="20"/>
          <w:szCs w:val="20"/>
          <w:shd w:val="clear" w:color="auto" w:fill="FFFFFF"/>
          <w:lang w:eastAsia="en-US"/>
        </w:rPr>
        <w:t>ην αρμόδια, κατά</w:t>
      </w:r>
      <w:r w:rsidRPr="00C472B0">
        <w:rPr>
          <w:rFonts w:asciiTheme="minorHAnsi" w:hAnsiTheme="minorHAnsi" w:cstheme="minorHAnsi"/>
          <w:color w:val="000000"/>
          <w:sz w:val="20"/>
          <w:szCs w:val="20"/>
          <w:shd w:val="clear" w:color="auto" w:fill="FFFFFF"/>
          <w:lang w:eastAsia="en-US"/>
        </w:rPr>
        <w:t xml:space="preserve"> περίπτωση, αρχή του ελληνικού κράτους ή </w:t>
      </w:r>
      <w:r w:rsidRPr="00C472B0">
        <w:rPr>
          <w:rFonts w:asciiTheme="minorHAnsi" w:hAnsiTheme="minorHAnsi" w:cstheme="minorHAnsi"/>
          <w:color w:val="auto"/>
          <w:sz w:val="20"/>
          <w:szCs w:val="20"/>
          <w:lang w:eastAsia="en-US"/>
        </w:rPr>
        <w:t>του οικείου κράτους-μέλους ή χώρας</w:t>
      </w:r>
      <w:r w:rsidRPr="00C472B0">
        <w:rPr>
          <w:rFonts w:asciiTheme="minorHAnsi" w:hAnsiTheme="minorHAnsi" w:cstheme="minorHAnsi"/>
          <w:color w:val="000000"/>
          <w:sz w:val="20"/>
          <w:szCs w:val="20"/>
          <w:shd w:val="clear" w:color="auto" w:fill="FFFFFF"/>
          <w:lang w:eastAsia="en-US"/>
        </w:rPr>
        <w:t xml:space="preserve">, περί του </w:t>
      </w:r>
      <w:r w:rsidRPr="00C472B0">
        <w:rPr>
          <w:rFonts w:asciiTheme="minorHAnsi" w:hAnsiTheme="minorHAnsi" w:cstheme="minorHAnsi"/>
          <w:color w:val="000000"/>
          <w:sz w:val="20"/>
          <w:szCs w:val="20"/>
          <w:u w:val="single"/>
          <w:shd w:val="clear" w:color="auto" w:fill="FFFFFF"/>
          <w:lang w:eastAsia="en-US"/>
        </w:rPr>
        <w:t>ότι έχουν εκπληρωθεί οι υποχρεώσεις του φορέα, όσον αφορά στην καταβολή των εισφορών κοινωνικής ασφάλισης</w:t>
      </w:r>
      <w:r w:rsidRPr="00C472B0">
        <w:rPr>
          <w:rFonts w:asciiTheme="minorHAnsi" w:hAnsiTheme="minorHAnsi" w:cstheme="minorHAnsi"/>
          <w:color w:val="000000"/>
          <w:sz w:val="20"/>
          <w:szCs w:val="20"/>
          <w:shd w:val="clear" w:color="auto" w:fill="FFFFFF"/>
          <w:lang w:eastAsia="en-US"/>
        </w:rPr>
        <w:t xml:space="preserve">, </w:t>
      </w:r>
      <w:r w:rsidR="00897B32">
        <w:rPr>
          <w:rFonts w:asciiTheme="minorHAnsi" w:hAnsiTheme="minorHAnsi" w:cstheme="minorHAnsi"/>
          <w:color w:val="000000"/>
          <w:sz w:val="20"/>
          <w:szCs w:val="20"/>
          <w:shd w:val="clear" w:color="auto" w:fill="FFFFFF"/>
          <w:lang w:eastAsia="en-US"/>
        </w:rPr>
        <w:t>αν ο προσωρινός ανάδοχος είναι Έλληνας πολίτης ή έχει την εγκατάστασή του στην Ελλάδα, το πιστοποιητικό περιλαμβάνει τις εισφορές κοινωνικής ασφάλισης τόσο την κύρια όσο και την επικουρική ασφάλιση</w:t>
      </w:r>
      <w:r w:rsidRPr="00C472B0">
        <w:rPr>
          <w:rFonts w:asciiTheme="minorHAnsi" w:hAnsiTheme="minorHAnsi" w:cstheme="minorHAnsi"/>
          <w:b/>
          <w:color w:val="000000"/>
          <w:sz w:val="20"/>
          <w:szCs w:val="20"/>
          <w:shd w:val="clear" w:color="auto" w:fill="FFFFFF"/>
          <w:lang w:eastAsia="en-US"/>
        </w:rPr>
        <w:t xml:space="preserve">, </w:t>
      </w:r>
      <w:r w:rsidRPr="00C472B0">
        <w:rPr>
          <w:rFonts w:asciiTheme="minorHAnsi" w:hAnsiTheme="minorHAnsi" w:cstheme="minorHAnsi"/>
          <w:color w:val="000000"/>
          <w:sz w:val="20"/>
          <w:szCs w:val="20"/>
          <w:shd w:val="clear" w:color="auto" w:fill="FFFFFF"/>
          <w:lang w:eastAsia="en-US"/>
        </w:rPr>
        <w:t xml:space="preserve">καθώς και β) </w:t>
      </w:r>
      <w:r w:rsidRPr="00C472B0">
        <w:rPr>
          <w:rFonts w:asciiTheme="minorHAnsi" w:hAnsiTheme="minorHAnsi" w:cstheme="minorHAnsi"/>
          <w:color w:val="000000"/>
          <w:sz w:val="20"/>
          <w:szCs w:val="20"/>
          <w:u w:val="single"/>
          <w:shd w:val="clear" w:color="auto" w:fill="FFFFFF"/>
          <w:lang w:eastAsia="en-US"/>
        </w:rPr>
        <w:t>υπεύθυνη δήλωση</w:t>
      </w:r>
      <w:r w:rsidRPr="00C472B0">
        <w:rPr>
          <w:rFonts w:asciiTheme="minorHAnsi" w:hAnsiTheme="minorHAnsi" w:cstheme="minorHAnsi"/>
          <w:color w:val="000000"/>
          <w:sz w:val="20"/>
          <w:szCs w:val="20"/>
          <w:shd w:val="clear" w:color="auto" w:fill="FFFFFF"/>
          <w:lang w:eastAsia="en-US"/>
        </w:rPr>
        <w:t xml:space="preserve"> του προσωρινού αναδόχου αναφορικά με τους οργανισμούς κοινωνικής ασφάλισης στους οποίους οφείλει να καταβάλει εισφορές.</w:t>
      </w:r>
    </w:p>
    <w:p w:rsidR="00C472B0" w:rsidRPr="00C472B0" w:rsidRDefault="00C472B0" w:rsidP="00C472B0">
      <w:pPr>
        <w:pStyle w:val="Standard"/>
        <w:shd w:val="clear" w:color="auto" w:fill="FFFFFF"/>
        <w:suppressAutoHyphens w:val="0"/>
        <w:overflowPunct w:val="0"/>
        <w:spacing w:after="0" w:line="240" w:lineRule="auto"/>
        <w:ind w:firstLine="0"/>
        <w:rPr>
          <w:rFonts w:asciiTheme="minorHAnsi" w:hAnsiTheme="minorHAnsi" w:cstheme="minorHAnsi"/>
          <w:i/>
          <w:color w:val="000000"/>
          <w:sz w:val="20"/>
          <w:szCs w:val="20"/>
          <w:shd w:val="clear" w:color="auto" w:fill="FFFFFF"/>
          <w:lang w:eastAsia="en-US"/>
        </w:rPr>
      </w:pPr>
      <w:r w:rsidRPr="00C472B0">
        <w:rPr>
          <w:rFonts w:asciiTheme="minorHAnsi" w:hAnsiTheme="minorHAnsi" w:cstheme="minorHAnsi"/>
          <w:i/>
          <w:color w:val="000000"/>
          <w:sz w:val="20"/>
          <w:szCs w:val="20"/>
          <w:shd w:val="clear" w:color="auto" w:fill="FFFFFF"/>
          <w:lang w:eastAsia="en-US"/>
        </w:rPr>
        <w:t xml:space="preserve">Τα παρόντα δικαιολογητικά υποβάλλονται για τον οικονομικό φορέα – προσωρινό ανάδοχο και στην περίπτωση που είναι ένωση για κάθε φορέα – μέλος της. Σε περίπτωση υπεργολαβίας του άρθρου 11.6.β της παρούσας, υποβάλλονται </w:t>
      </w:r>
      <w:r w:rsidRPr="00C472B0">
        <w:rPr>
          <w:rFonts w:asciiTheme="minorHAnsi" w:hAnsiTheme="minorHAnsi" w:cstheme="minorHAnsi"/>
          <w:i/>
          <w:color w:val="000000"/>
          <w:sz w:val="20"/>
          <w:szCs w:val="20"/>
          <w:u w:val="single"/>
          <w:shd w:val="clear" w:color="auto" w:fill="FFFFFF"/>
          <w:lang w:eastAsia="en-US"/>
        </w:rPr>
        <w:t>και</w:t>
      </w:r>
      <w:r w:rsidRPr="00C472B0">
        <w:rPr>
          <w:rFonts w:asciiTheme="minorHAnsi" w:hAnsiTheme="minorHAnsi" w:cstheme="minorHAnsi"/>
          <w:i/>
          <w:color w:val="000000"/>
          <w:sz w:val="20"/>
          <w:szCs w:val="20"/>
          <w:shd w:val="clear" w:color="auto" w:fill="FFFFFF"/>
          <w:lang w:eastAsia="en-US"/>
        </w:rPr>
        <w:t xml:space="preserve"> για τον υπεργολάβο.</w:t>
      </w:r>
    </w:p>
    <w:p w:rsidR="00C472B0" w:rsidRPr="00C472B0" w:rsidRDefault="00C472B0" w:rsidP="00C472B0">
      <w:pPr>
        <w:pStyle w:val="Standard"/>
        <w:shd w:val="clear" w:color="auto" w:fill="FFFFFF"/>
        <w:suppressAutoHyphens w:val="0"/>
        <w:overflowPunct w:val="0"/>
        <w:spacing w:after="0" w:line="240" w:lineRule="auto"/>
        <w:ind w:firstLine="0"/>
        <w:rPr>
          <w:rFonts w:asciiTheme="minorHAnsi" w:hAnsiTheme="minorHAnsi" w:cstheme="minorHAnsi"/>
          <w:sz w:val="20"/>
          <w:szCs w:val="20"/>
        </w:rPr>
      </w:pPr>
      <w:r w:rsidRPr="00C472B0">
        <w:rPr>
          <w:rFonts w:asciiTheme="minorHAnsi" w:hAnsiTheme="minorHAnsi" w:cstheme="minorHAnsi"/>
          <w:b/>
          <w:color w:val="auto"/>
          <w:sz w:val="20"/>
          <w:szCs w:val="20"/>
          <w:lang w:eastAsia="en-US"/>
        </w:rPr>
        <w:t xml:space="preserve">Δ)  </w:t>
      </w:r>
      <w:r w:rsidRPr="00C472B0">
        <w:rPr>
          <w:rFonts w:asciiTheme="minorHAnsi" w:hAnsiTheme="minorHAnsi" w:cstheme="minorHAnsi"/>
          <w:color w:val="auto"/>
          <w:sz w:val="20"/>
          <w:szCs w:val="20"/>
          <w:lang w:eastAsia="en-US"/>
        </w:rPr>
        <w:t xml:space="preserve">Για τα όσα δηλώθηκαν στο </w:t>
      </w:r>
      <w:r w:rsidRPr="00C472B0">
        <w:rPr>
          <w:rFonts w:asciiTheme="minorHAnsi" w:hAnsiTheme="minorHAnsi" w:cstheme="minorHAnsi"/>
          <w:b/>
          <w:color w:val="auto"/>
          <w:sz w:val="20"/>
          <w:szCs w:val="20"/>
          <w:lang w:eastAsia="en-US"/>
        </w:rPr>
        <w:t>Μέρος ΙΙΙ.Γ του ΤΕΥΔ</w:t>
      </w:r>
      <w:r w:rsidRPr="00C472B0">
        <w:rPr>
          <w:rFonts w:asciiTheme="minorHAnsi" w:hAnsiTheme="minorHAnsi" w:cstheme="minorHAnsi"/>
          <w:color w:val="auto"/>
          <w:sz w:val="20"/>
          <w:szCs w:val="20"/>
          <w:lang w:eastAsia="en-US"/>
        </w:rPr>
        <w:t xml:space="preserve"> (</w:t>
      </w:r>
      <w:r w:rsidRPr="00C472B0">
        <w:rPr>
          <w:rFonts w:asciiTheme="minorHAnsi" w:hAnsiTheme="minorHAnsi" w:cstheme="minorHAnsi"/>
          <w:i/>
          <w:color w:val="auto"/>
          <w:sz w:val="20"/>
          <w:szCs w:val="20"/>
          <w:lang w:eastAsia="en-US"/>
        </w:rPr>
        <w:t>Λόγοι που σχετίζονται με αφερεγγυότητα ή επαγγελματικό παράπτωμα</w:t>
      </w:r>
      <w:r w:rsidRPr="00C472B0">
        <w:rPr>
          <w:rFonts w:asciiTheme="minorHAnsi" w:hAnsiTheme="minorHAnsi" w:cstheme="minorHAnsi"/>
          <w:color w:val="auto"/>
          <w:sz w:val="20"/>
          <w:szCs w:val="20"/>
          <w:lang w:eastAsia="en-US"/>
        </w:rPr>
        <w:t>):</w:t>
      </w:r>
    </w:p>
    <w:p w:rsidR="00C472B0" w:rsidRPr="00C472B0" w:rsidRDefault="00C472B0" w:rsidP="00C472B0">
      <w:pPr>
        <w:pStyle w:val="Default"/>
        <w:contextualSpacing/>
        <w:jc w:val="both"/>
        <w:rPr>
          <w:rFonts w:asciiTheme="minorHAnsi" w:hAnsiTheme="minorHAnsi" w:cstheme="minorHAnsi"/>
          <w:color w:val="auto"/>
          <w:sz w:val="20"/>
          <w:szCs w:val="20"/>
        </w:rPr>
      </w:pPr>
      <w:r w:rsidRPr="00C472B0">
        <w:rPr>
          <w:rFonts w:asciiTheme="minorHAnsi" w:hAnsiTheme="minorHAnsi" w:cstheme="minorHAnsi"/>
          <w:color w:val="auto"/>
          <w:sz w:val="20"/>
          <w:szCs w:val="20"/>
        </w:rPr>
        <w:t>Για τους οικονομικούς φορείς που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 Το πιστοποιητικό ότι το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Τα φυσικά πρόσωπα (ατομικές επιχειρήσεις) δεν προσκομίζουν πιστοποιητικό περί μη θέσεως σε εκκαθάριση.</w:t>
      </w:r>
    </w:p>
    <w:p w:rsidR="00C472B0" w:rsidRPr="00C472B0" w:rsidRDefault="00C472B0" w:rsidP="00C472B0">
      <w:pPr>
        <w:pStyle w:val="Default"/>
        <w:contextualSpacing/>
        <w:jc w:val="both"/>
        <w:rPr>
          <w:rFonts w:asciiTheme="minorHAnsi" w:hAnsiTheme="minorHAnsi" w:cstheme="minorHAnsi"/>
          <w:color w:val="auto"/>
          <w:sz w:val="20"/>
          <w:szCs w:val="20"/>
        </w:rPr>
      </w:pPr>
      <w:r w:rsidRPr="00C472B0">
        <w:rPr>
          <w:rFonts w:asciiTheme="minorHAnsi" w:hAnsiTheme="minorHAnsi" w:cstheme="minorHAnsi"/>
          <w:color w:val="auto"/>
          <w:sz w:val="20"/>
          <w:szCs w:val="20"/>
        </w:rPr>
        <w:t>Η μη αναστολή των επιχειρηματικών δραστηριοτήτων του οικονομικού φορέα, για τους εγκατεστημένους στην Ελλάδα οικονομικούς φορείς αποδεικνύεται μέσω της ηλεκτρονικής πλατφόρμας της Ανεξάρτητης Αρχής Δημοσίων Εσόδων.</w:t>
      </w:r>
    </w:p>
    <w:p w:rsidR="00C472B0" w:rsidRPr="00C472B0" w:rsidRDefault="006B594E" w:rsidP="00C472B0">
      <w:pPr>
        <w:pStyle w:val="Default"/>
        <w:contextualSpacing/>
        <w:jc w:val="both"/>
        <w:rPr>
          <w:rFonts w:asciiTheme="minorHAnsi" w:hAnsiTheme="minorHAnsi" w:cstheme="minorHAnsi"/>
          <w:color w:val="auto"/>
          <w:sz w:val="20"/>
          <w:szCs w:val="20"/>
        </w:rPr>
      </w:pPr>
      <w:r w:rsidRPr="000A1647">
        <w:rPr>
          <w:rFonts w:asciiTheme="minorHAnsi" w:hAnsiTheme="minorHAnsi" w:cstheme="minorHAnsi"/>
          <w:b/>
          <w:color w:val="auto"/>
          <w:sz w:val="20"/>
          <w:szCs w:val="20"/>
        </w:rPr>
        <w:lastRenderedPageBreak/>
        <w:t>Ε)</w:t>
      </w:r>
      <w:r w:rsidR="00C472B0" w:rsidRPr="00C472B0">
        <w:rPr>
          <w:rFonts w:asciiTheme="minorHAnsi" w:hAnsiTheme="minorHAnsi" w:cstheme="minorHAnsi"/>
          <w:color w:val="auto"/>
          <w:sz w:val="20"/>
          <w:szCs w:val="20"/>
        </w:rPr>
        <w:t xml:space="preserve"> Για την περίπτωση </w:t>
      </w:r>
      <w:r w:rsidR="00D81CAE" w:rsidRPr="00D81CAE">
        <w:rPr>
          <w:rFonts w:asciiTheme="minorHAnsi" w:hAnsiTheme="minorHAnsi" w:cstheme="minorHAnsi"/>
          <w:b/>
          <w:color w:val="auto"/>
          <w:sz w:val="20"/>
          <w:szCs w:val="20"/>
        </w:rPr>
        <w:t>του άρθρου 11.3.1</w:t>
      </w:r>
      <w:r w:rsidR="008C5F76">
        <w:rPr>
          <w:rFonts w:asciiTheme="minorHAnsi" w:hAnsiTheme="minorHAnsi" w:cstheme="minorHAnsi"/>
          <w:b/>
          <w:color w:val="auto"/>
          <w:sz w:val="20"/>
          <w:szCs w:val="20"/>
        </w:rPr>
        <w:t xml:space="preserve"> (Β) </w:t>
      </w:r>
      <w:proofErr w:type="spellStart"/>
      <w:r w:rsidR="008C5F76">
        <w:rPr>
          <w:rFonts w:asciiTheme="minorHAnsi" w:hAnsiTheme="minorHAnsi" w:cstheme="minorHAnsi"/>
          <w:b/>
          <w:color w:val="auto"/>
          <w:sz w:val="20"/>
          <w:szCs w:val="20"/>
        </w:rPr>
        <w:t>περ</w:t>
      </w:r>
      <w:proofErr w:type="spellEnd"/>
      <w:r w:rsidR="008C5F76">
        <w:rPr>
          <w:rFonts w:asciiTheme="minorHAnsi" w:hAnsiTheme="minorHAnsi" w:cstheme="minorHAnsi"/>
          <w:b/>
          <w:color w:val="auto"/>
          <w:sz w:val="20"/>
          <w:szCs w:val="20"/>
        </w:rPr>
        <w:t>. (γ’)</w:t>
      </w:r>
      <w:r w:rsidR="00C472B0" w:rsidRPr="00C472B0">
        <w:rPr>
          <w:rFonts w:asciiTheme="minorHAnsi" w:hAnsiTheme="minorHAnsi" w:cstheme="minorHAnsi"/>
          <w:color w:val="auto"/>
          <w:sz w:val="20"/>
          <w:szCs w:val="20"/>
        </w:rPr>
        <w:t xml:space="preserve">, ήτοι για την μη παραβίαση των διατάξεων </w:t>
      </w:r>
      <w:r w:rsidR="00C472B0" w:rsidRPr="00C472B0">
        <w:rPr>
          <w:rFonts w:asciiTheme="minorHAnsi" w:hAnsiTheme="minorHAnsi" w:cstheme="minorHAnsi"/>
          <w:sz w:val="20"/>
          <w:szCs w:val="20"/>
        </w:rPr>
        <w:t xml:space="preserve">του εργατικού δικαίου </w:t>
      </w:r>
      <w:r w:rsidR="00C472B0" w:rsidRPr="00C472B0">
        <w:rPr>
          <w:rFonts w:asciiTheme="minorHAnsi" w:hAnsiTheme="minorHAnsi" w:cstheme="minorHAnsi"/>
          <w:color w:val="auto"/>
          <w:sz w:val="20"/>
          <w:szCs w:val="20"/>
        </w:rPr>
        <w:t>σύμφωνα με τα ειδικότερα προβλεπόμενα</w:t>
      </w:r>
      <w:r w:rsidR="00C472B0" w:rsidRPr="00C472B0">
        <w:rPr>
          <w:rFonts w:asciiTheme="minorHAnsi" w:hAnsiTheme="minorHAnsi" w:cstheme="minorHAnsi"/>
          <w:sz w:val="20"/>
          <w:szCs w:val="20"/>
        </w:rPr>
        <w:t xml:space="preserve"> στο εδάφιο γ της παρ 2 του άρθρου 73 του ν.4412/2106, </w:t>
      </w:r>
      <w:r w:rsidR="00C472B0" w:rsidRPr="00C472B0">
        <w:rPr>
          <w:rFonts w:asciiTheme="minorHAnsi" w:hAnsiTheme="minorHAnsi" w:cstheme="minorHAnsi"/>
          <w:color w:val="auto"/>
          <w:sz w:val="20"/>
          <w:szCs w:val="20"/>
        </w:rPr>
        <w:t xml:space="preserve">ο προσωρινός ανάδοχος θα πρέπει να προσκομίσει Πιστοποιητικό από τη Διεύθυνση Προγραμματισμού και Συντονισμού της Επιθεώρησης Εργασιακών Σχέσεων,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ή αίτησης συμμετοχής. Μέχρι να καταστεί εφικτή η έκδοση του πιστοποιητικού που προβλέπεται στην περίπτωση </w:t>
      </w:r>
      <w:proofErr w:type="spellStart"/>
      <w:r w:rsidR="00C472B0" w:rsidRPr="00C472B0">
        <w:rPr>
          <w:rFonts w:asciiTheme="minorHAnsi" w:hAnsiTheme="minorHAnsi" w:cstheme="minorHAnsi"/>
          <w:color w:val="auto"/>
          <w:sz w:val="20"/>
          <w:szCs w:val="20"/>
        </w:rPr>
        <w:t>γ΄</w:t>
      </w:r>
      <w:proofErr w:type="spellEnd"/>
      <w:r w:rsidR="00C472B0" w:rsidRPr="00C472B0">
        <w:rPr>
          <w:rFonts w:asciiTheme="minorHAnsi" w:hAnsiTheme="minorHAnsi" w:cstheme="minorHAnsi"/>
          <w:color w:val="auto"/>
          <w:sz w:val="20"/>
          <w:szCs w:val="20"/>
        </w:rPr>
        <w:t xml:space="preserve"> της παραγράφου 2 του άρθρου 80 του Ν.4412/216,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p>
    <w:p w:rsidR="00C472B0" w:rsidRPr="00C472B0" w:rsidRDefault="00C472B0" w:rsidP="006B5F7E">
      <w:pPr>
        <w:spacing w:after="0" w:line="240" w:lineRule="auto"/>
        <w:contextualSpacing/>
        <w:jc w:val="both"/>
        <w:rPr>
          <w:rFonts w:asciiTheme="minorHAnsi" w:hAnsiTheme="minorHAnsi" w:cstheme="minorHAnsi"/>
          <w:sz w:val="20"/>
          <w:szCs w:val="20"/>
        </w:rPr>
      </w:pPr>
      <w:r w:rsidRPr="00C472B0">
        <w:rPr>
          <w:rFonts w:asciiTheme="minorHAnsi" w:hAnsiTheme="minorHAnsi" w:cstheme="minorHAnsi"/>
          <w:sz w:val="20"/>
          <w:szCs w:val="20"/>
        </w:rPr>
        <w:t>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στην παράγραφο 1, στις περιπτώσεις α’ και β’ της παραγράφου 2 και στην περίπτωση β’ της παραγράφου 4 του άρθρου 73, το έγγραφο ή το πιστοποιητικό μπορεί να αντικαθίσταται  από ένορκη βεβαίωση ή στα κράτη-μέλη ή στις χώρες  όπου δεν προβλέπεται ένορκη βεβαίωση, από υπεύθυνη δήλωση του ενδιαφερομένου ενώπιων αρμόδιας δικαστικής ή διοικητικής αρχής, συμβολαιογράφου ή αρμόδιου επαγγελματικού ή εμπορικού οργανισμού  του κράτους-μέλους ή της χώρας καταγωγής ή της χώρας όπου είναι εγκατεστημένος ο οικονομικός φορέας.</w:t>
      </w:r>
      <w:r w:rsidR="00F93A5C" w:rsidRPr="00F93A5C">
        <w:t xml:space="preserve"> </w:t>
      </w:r>
      <w:r w:rsidRPr="00C472B0">
        <w:rPr>
          <w:rFonts w:asciiTheme="minorHAnsi" w:hAnsiTheme="minorHAnsi" w:cstheme="minorHAnsi"/>
          <w:sz w:val="20"/>
          <w:szCs w:val="20"/>
        </w:rP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 ή ότι τα έγγραφα αυτά δεν καλύπτουν όλες τις περιπτώσεις που αναφέρονται στην παράγραφο 1,στις περιπτώσεις α’ και β’ της παραγράφου 2 και στην περίπτωση β’ της παραγράφου 4 του άρθρου 73.</w:t>
      </w:r>
      <w:r w:rsidR="008C5F76" w:rsidRPr="008C5F76">
        <w:rPr>
          <w:rFonts w:asciiTheme="minorHAnsi" w:hAnsiTheme="minorHAnsi" w:cstheme="minorHAnsi"/>
        </w:rPr>
        <w:t xml:space="preserve"> </w:t>
      </w:r>
      <w:r w:rsidR="00D81CAE" w:rsidRPr="00D81CAE">
        <w:rPr>
          <w:rFonts w:asciiTheme="minorHAnsi" w:hAnsiTheme="minorHAnsi" w:cstheme="minorHAnsi"/>
          <w:sz w:val="20"/>
          <w:szCs w:val="20"/>
        </w:rPr>
        <w:t xml:space="preserve">Οι επίσημες δηλώσεις καθίστανται διαθέσιμες μέσω του </w:t>
      </w:r>
      <w:proofErr w:type="spellStart"/>
      <w:r w:rsidR="00D81CAE" w:rsidRPr="00D81CAE">
        <w:rPr>
          <w:rFonts w:asciiTheme="minorHAnsi" w:hAnsiTheme="minorHAnsi" w:cstheme="minorHAnsi"/>
          <w:sz w:val="20"/>
          <w:szCs w:val="20"/>
        </w:rPr>
        <w:t>επιγραμμικού</w:t>
      </w:r>
      <w:proofErr w:type="spellEnd"/>
      <w:r w:rsidR="00D81CAE" w:rsidRPr="00D81CAE">
        <w:rPr>
          <w:rFonts w:asciiTheme="minorHAnsi" w:hAnsiTheme="minorHAnsi" w:cstheme="minorHAnsi"/>
          <w:sz w:val="20"/>
          <w:szCs w:val="20"/>
        </w:rPr>
        <w:t xml:space="preserve"> αποθετηρίου πιστοποιητικών (e-</w:t>
      </w:r>
      <w:proofErr w:type="spellStart"/>
      <w:r w:rsidR="00D81CAE" w:rsidRPr="00D81CAE">
        <w:rPr>
          <w:rFonts w:asciiTheme="minorHAnsi" w:hAnsiTheme="minorHAnsi" w:cstheme="minorHAnsi"/>
          <w:sz w:val="20"/>
          <w:szCs w:val="20"/>
        </w:rPr>
        <w:t>Certis</w:t>
      </w:r>
      <w:proofErr w:type="spellEnd"/>
      <w:r w:rsidR="00D81CAE" w:rsidRPr="00D81CAE">
        <w:rPr>
          <w:rFonts w:asciiTheme="minorHAnsi" w:hAnsiTheme="minorHAnsi" w:cstheme="minorHAnsi"/>
          <w:sz w:val="20"/>
          <w:szCs w:val="20"/>
        </w:rPr>
        <w:t>) του άρθρου 81 του ν. 4412/2016</w:t>
      </w:r>
      <w:r w:rsidR="005A5AEB">
        <w:rPr>
          <w:rFonts w:asciiTheme="minorHAnsi" w:hAnsiTheme="minorHAnsi" w:cstheme="minorHAnsi"/>
          <w:sz w:val="20"/>
          <w:szCs w:val="20"/>
        </w:rPr>
        <w:t>.</w:t>
      </w:r>
    </w:p>
    <w:p w:rsidR="008C5F76" w:rsidRPr="008C5F76" w:rsidRDefault="005A5AEB" w:rsidP="006B5F7E">
      <w:pPr>
        <w:spacing w:after="0" w:line="240" w:lineRule="auto"/>
        <w:contextualSpacing/>
        <w:jc w:val="both"/>
        <w:rPr>
          <w:rFonts w:asciiTheme="minorHAnsi" w:hAnsiTheme="minorHAnsi" w:cstheme="minorHAnsi"/>
          <w:sz w:val="20"/>
          <w:szCs w:val="20"/>
        </w:rPr>
      </w:pPr>
      <w:r w:rsidRPr="005A5AEB">
        <w:rPr>
          <w:rFonts w:asciiTheme="minorHAnsi" w:hAnsiTheme="minorHAnsi" w:cstheme="minorHAnsi"/>
          <w:b/>
          <w:sz w:val="20"/>
          <w:szCs w:val="20"/>
        </w:rPr>
        <w:t>ΣΤ</w:t>
      </w:r>
      <w:r w:rsidR="006B594E" w:rsidRPr="005A5AEB">
        <w:rPr>
          <w:rFonts w:asciiTheme="minorHAnsi" w:hAnsiTheme="minorHAnsi" w:cstheme="minorHAnsi"/>
          <w:b/>
          <w:sz w:val="20"/>
          <w:szCs w:val="20"/>
        </w:rPr>
        <w:t>)</w:t>
      </w:r>
      <w:r w:rsidR="006B594E">
        <w:rPr>
          <w:rFonts w:asciiTheme="minorHAnsi" w:hAnsiTheme="minorHAnsi" w:cstheme="minorHAnsi"/>
          <w:sz w:val="20"/>
          <w:szCs w:val="20"/>
        </w:rPr>
        <w:t xml:space="preserve"> </w:t>
      </w:r>
      <w:r w:rsidR="00D81CAE" w:rsidRPr="00D81CAE">
        <w:rPr>
          <w:rFonts w:asciiTheme="minorHAnsi" w:hAnsiTheme="minorHAnsi" w:cstheme="minorHAnsi"/>
          <w:sz w:val="20"/>
          <w:szCs w:val="20"/>
        </w:rPr>
        <w:t>Για την παράγραφο Δ του άρθρου 11.3.1. (γενικός αποκλεισμός από δημόσιες συμβάσεις) υπεύθυνη δήλωση του προσφέροντος οικονομικού φορέα ότι δεν έχει εκδοθεί σε βάρος του απόφαση αποκλεισμού, σύμφωνα με το άρθρο 74 του ν. 4412/2016.</w:t>
      </w:r>
    </w:p>
    <w:p w:rsidR="00C472B0" w:rsidRPr="00C472B0" w:rsidRDefault="00C472B0" w:rsidP="00C472B0">
      <w:pPr>
        <w:pStyle w:val="Standard"/>
        <w:shd w:val="clear" w:color="auto" w:fill="FFFFFF"/>
        <w:suppressAutoHyphens w:val="0"/>
        <w:overflowPunct w:val="0"/>
        <w:spacing w:after="0" w:line="240" w:lineRule="auto"/>
        <w:ind w:firstLine="0"/>
        <w:rPr>
          <w:rFonts w:asciiTheme="minorHAnsi" w:hAnsiTheme="minorHAnsi" w:cstheme="minorHAnsi"/>
          <w:color w:val="auto"/>
          <w:sz w:val="20"/>
          <w:szCs w:val="20"/>
          <w:lang w:eastAsia="en-US"/>
        </w:rPr>
      </w:pPr>
      <w:r w:rsidRPr="00C472B0">
        <w:rPr>
          <w:rFonts w:asciiTheme="minorHAnsi" w:hAnsiTheme="minorHAnsi" w:cstheme="minorHAnsi"/>
          <w:color w:val="auto"/>
          <w:sz w:val="20"/>
          <w:szCs w:val="20"/>
          <w:lang w:eastAsia="en-US"/>
        </w:rPr>
        <w:t>Τα παρόντα δικαιολογητικά υποβάλλονται για τον οικονομικό φορέα – προσωρινό ανάδοχο και στην περίπτωση που είναι ένωση για κάθε φορέα – μέλος της.</w:t>
      </w:r>
    </w:p>
    <w:p w:rsidR="00C472B0" w:rsidRPr="00C472B0" w:rsidRDefault="00C472B0" w:rsidP="00C472B0">
      <w:pPr>
        <w:pStyle w:val="Standard"/>
        <w:shd w:val="clear" w:color="auto" w:fill="FFFFFF"/>
        <w:suppressAutoHyphens w:val="0"/>
        <w:overflowPunct w:val="0"/>
        <w:spacing w:after="0" w:line="240" w:lineRule="auto"/>
        <w:ind w:firstLine="0"/>
        <w:rPr>
          <w:rFonts w:asciiTheme="minorHAnsi" w:hAnsiTheme="minorHAnsi" w:cstheme="minorHAnsi"/>
          <w:b/>
          <w:color w:val="auto"/>
          <w:sz w:val="20"/>
          <w:szCs w:val="20"/>
          <w:u w:val="single"/>
          <w:lang w:eastAsia="el-GR"/>
        </w:rPr>
      </w:pPr>
      <w:r w:rsidRPr="00C472B0">
        <w:rPr>
          <w:rFonts w:asciiTheme="minorHAnsi" w:hAnsiTheme="minorHAnsi" w:cstheme="minorHAnsi"/>
          <w:b/>
          <w:color w:val="auto"/>
          <w:sz w:val="20"/>
          <w:szCs w:val="20"/>
          <w:u w:val="single"/>
          <w:lang w:eastAsia="el-GR"/>
        </w:rPr>
        <w:t>1</w:t>
      </w:r>
      <w:r w:rsidR="009F3F57">
        <w:rPr>
          <w:rFonts w:asciiTheme="minorHAnsi" w:hAnsiTheme="minorHAnsi" w:cstheme="minorHAnsi"/>
          <w:b/>
          <w:color w:val="auto"/>
          <w:sz w:val="20"/>
          <w:szCs w:val="20"/>
          <w:u w:val="single"/>
          <w:lang w:eastAsia="el-GR"/>
        </w:rPr>
        <w:t>7</w:t>
      </w:r>
      <w:r w:rsidRPr="00C472B0">
        <w:rPr>
          <w:rFonts w:asciiTheme="minorHAnsi" w:hAnsiTheme="minorHAnsi" w:cstheme="minorHAnsi"/>
          <w:b/>
          <w:color w:val="auto"/>
          <w:sz w:val="20"/>
          <w:szCs w:val="20"/>
          <w:u w:val="single"/>
          <w:lang w:eastAsia="el-GR"/>
        </w:rPr>
        <w:t xml:space="preserve">.1.2  Όσον αφορά τα ΚΡΙΤΗΡΙΑ ΠΟΙΟΤΙΚΗΣ ΕΠΙΛΟΓΗΣ του άρθρου 11.3.2 </w:t>
      </w:r>
    </w:p>
    <w:p w:rsidR="00C472B0" w:rsidRPr="00C472B0" w:rsidRDefault="00FE7FAF" w:rsidP="006B5F7E">
      <w:pPr>
        <w:spacing w:before="120" w:after="0" w:line="240" w:lineRule="auto"/>
        <w:contextualSpacing/>
        <w:jc w:val="both"/>
        <w:rPr>
          <w:rFonts w:asciiTheme="minorHAnsi" w:hAnsiTheme="minorHAnsi" w:cstheme="minorHAnsi"/>
          <w:sz w:val="20"/>
          <w:szCs w:val="20"/>
        </w:rPr>
      </w:pPr>
      <w:r w:rsidRPr="00127B1C">
        <w:rPr>
          <w:rFonts w:asciiTheme="minorHAnsi" w:hAnsiTheme="minorHAnsi" w:cstheme="minorHAnsi"/>
          <w:b/>
          <w:sz w:val="20"/>
          <w:szCs w:val="20"/>
        </w:rPr>
        <w:t>Α</w:t>
      </w:r>
      <w:r>
        <w:rPr>
          <w:rFonts w:asciiTheme="minorHAnsi" w:hAnsiTheme="minorHAnsi" w:cstheme="minorHAnsi"/>
          <w:sz w:val="20"/>
          <w:szCs w:val="20"/>
        </w:rPr>
        <w:t xml:space="preserve">) </w:t>
      </w:r>
      <w:r w:rsidR="00C472B0" w:rsidRPr="00C472B0">
        <w:rPr>
          <w:rFonts w:asciiTheme="minorHAnsi" w:hAnsiTheme="minorHAnsi" w:cstheme="minorHAnsi"/>
          <w:sz w:val="20"/>
          <w:szCs w:val="20"/>
        </w:rPr>
        <w:t xml:space="preserve">Για την απόδειξη της απαίτησης της </w:t>
      </w:r>
      <w:r w:rsidR="00C472B0" w:rsidRPr="00C472B0">
        <w:rPr>
          <w:rFonts w:asciiTheme="minorHAnsi" w:hAnsiTheme="minorHAnsi" w:cstheme="minorHAnsi"/>
          <w:b/>
          <w:sz w:val="20"/>
          <w:szCs w:val="20"/>
        </w:rPr>
        <w:t>παρ. 11.3.2 –κριτήρια ποιοτικής επιλογής-</w:t>
      </w:r>
      <w:r w:rsidR="00C472B0" w:rsidRPr="00C472B0">
        <w:rPr>
          <w:rFonts w:asciiTheme="minorHAnsi" w:hAnsiTheme="minorHAnsi" w:cstheme="minorHAnsi"/>
          <w:sz w:val="20"/>
          <w:szCs w:val="20"/>
        </w:rPr>
        <w:t xml:space="preserve">  οι οικονομικοί φορείς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w:t>
      </w:r>
    </w:p>
    <w:p w:rsidR="00C472B0" w:rsidRPr="00C472B0" w:rsidRDefault="00C472B0" w:rsidP="006B5F7E">
      <w:pPr>
        <w:autoSpaceDE w:val="0"/>
        <w:autoSpaceDN w:val="0"/>
        <w:adjustRightInd w:val="0"/>
        <w:spacing w:after="0" w:line="240" w:lineRule="auto"/>
        <w:contextualSpacing/>
        <w:jc w:val="both"/>
        <w:rPr>
          <w:rFonts w:asciiTheme="minorHAnsi" w:hAnsiTheme="minorHAnsi" w:cstheme="minorHAnsi"/>
          <w:sz w:val="20"/>
          <w:szCs w:val="20"/>
        </w:rPr>
      </w:pPr>
      <w:r w:rsidRPr="00C472B0">
        <w:rPr>
          <w:rFonts w:asciiTheme="minorHAnsi" w:hAnsiTheme="minorHAnsi" w:cstheme="minorHAnsi"/>
          <w:sz w:val="20"/>
          <w:szCs w:val="20"/>
        </w:rPr>
        <w:t>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rsidR="00C472B0" w:rsidRPr="00E56F1C" w:rsidRDefault="00C472B0" w:rsidP="00C472B0">
      <w:pPr>
        <w:contextualSpacing/>
        <w:jc w:val="both"/>
        <w:rPr>
          <w:rFonts w:asciiTheme="minorHAnsi" w:hAnsiTheme="minorHAnsi" w:cstheme="minorHAnsi"/>
          <w:sz w:val="20"/>
          <w:szCs w:val="20"/>
        </w:rPr>
      </w:pPr>
      <w:r w:rsidRPr="00C472B0">
        <w:rPr>
          <w:rFonts w:asciiTheme="minorHAnsi" w:hAnsiTheme="minorHAnsi" w:cstheme="minorHAnsi"/>
          <w:sz w:val="20"/>
          <w:szCs w:val="20"/>
        </w:rPr>
        <w:t>Οι  εγκατεστημένοι στην Ελλάδα οικονομικοί φορείς προσκομίζουν βεβαίωση εγγραφής στο Βιοτεχνικό ή Εμπορικό ή Βιομηχανικό Επιμελητήριο.</w:t>
      </w:r>
    </w:p>
    <w:p w:rsidR="008406D3" w:rsidRDefault="00FE7FAF" w:rsidP="00FE7FAF">
      <w:pPr>
        <w:spacing w:line="240" w:lineRule="auto"/>
        <w:contextualSpacing/>
        <w:jc w:val="both"/>
        <w:rPr>
          <w:sz w:val="20"/>
          <w:szCs w:val="20"/>
          <w:lang w:eastAsia="zh-CN"/>
        </w:rPr>
      </w:pPr>
      <w:r w:rsidRPr="00127B1C">
        <w:rPr>
          <w:b/>
          <w:sz w:val="20"/>
          <w:szCs w:val="20"/>
          <w:lang w:eastAsia="zh-CN"/>
        </w:rPr>
        <w:t>Β</w:t>
      </w:r>
      <w:r>
        <w:rPr>
          <w:sz w:val="20"/>
          <w:szCs w:val="20"/>
          <w:lang w:eastAsia="zh-CN"/>
        </w:rPr>
        <w:t xml:space="preserve">) </w:t>
      </w:r>
      <w:r w:rsidRPr="0013689B">
        <w:rPr>
          <w:sz w:val="20"/>
          <w:szCs w:val="20"/>
          <w:lang w:eastAsia="zh-CN"/>
        </w:rPr>
        <w:t>Για την απόδειξη της τεχνικής</w:t>
      </w:r>
      <w:r w:rsidR="009B2B84">
        <w:rPr>
          <w:sz w:val="20"/>
          <w:szCs w:val="20"/>
          <w:lang w:eastAsia="zh-CN"/>
        </w:rPr>
        <w:t xml:space="preserve"> και </w:t>
      </w:r>
      <w:r>
        <w:rPr>
          <w:sz w:val="20"/>
          <w:szCs w:val="20"/>
          <w:lang w:eastAsia="zh-CN"/>
        </w:rPr>
        <w:t xml:space="preserve"> ικανότητας της παραγράφου </w:t>
      </w:r>
      <w:r w:rsidRPr="00FE7FAF">
        <w:rPr>
          <w:sz w:val="20"/>
          <w:szCs w:val="20"/>
          <w:lang w:eastAsia="zh-CN"/>
        </w:rPr>
        <w:t xml:space="preserve">11.3.2 </w:t>
      </w:r>
      <w:r>
        <w:rPr>
          <w:sz w:val="20"/>
          <w:szCs w:val="20"/>
          <w:lang w:eastAsia="zh-CN"/>
        </w:rPr>
        <w:t>–</w:t>
      </w:r>
      <w:r w:rsidRPr="00FE7FAF">
        <w:rPr>
          <w:sz w:val="20"/>
          <w:szCs w:val="20"/>
          <w:lang w:eastAsia="zh-CN"/>
        </w:rPr>
        <w:t xml:space="preserve"> </w:t>
      </w:r>
      <w:r>
        <w:rPr>
          <w:sz w:val="20"/>
          <w:szCs w:val="20"/>
          <w:lang w:eastAsia="zh-CN"/>
        </w:rPr>
        <w:t>κριτήρια ποιοτικής επιλογής-</w:t>
      </w:r>
      <w:r w:rsidRPr="0013689B">
        <w:rPr>
          <w:sz w:val="20"/>
          <w:szCs w:val="20"/>
          <w:lang w:eastAsia="zh-CN"/>
        </w:rPr>
        <w:t xml:space="preserve"> οι προσφέροντες οικονομικοί φορείς προσκομίζουν</w:t>
      </w:r>
      <w:r w:rsidRPr="00CE09CF">
        <w:rPr>
          <w:sz w:val="20"/>
          <w:szCs w:val="20"/>
          <w:lang w:eastAsia="zh-CN"/>
        </w:rPr>
        <w:t>:</w:t>
      </w:r>
    </w:p>
    <w:p w:rsidR="008406D3" w:rsidRDefault="008406D3" w:rsidP="00FE7FAF">
      <w:pPr>
        <w:spacing w:line="240" w:lineRule="auto"/>
        <w:contextualSpacing/>
        <w:jc w:val="both"/>
        <w:rPr>
          <w:sz w:val="20"/>
          <w:szCs w:val="20"/>
          <w:lang w:eastAsia="zh-CN"/>
        </w:rPr>
      </w:pPr>
      <w:r>
        <w:rPr>
          <w:sz w:val="20"/>
          <w:szCs w:val="20"/>
          <w:lang w:eastAsia="zh-CN"/>
        </w:rPr>
        <w:t>α) Κατάλογο συναφών υπηρεσιών σε εταιρείες ή οργανισμούς του ιδιωτικού ή δημόσιου τομέα</w:t>
      </w:r>
      <w:r w:rsidR="00FE7FAF">
        <w:rPr>
          <w:sz w:val="20"/>
          <w:szCs w:val="20"/>
          <w:lang w:eastAsia="zh-CN"/>
        </w:rPr>
        <w:t xml:space="preserve"> εντός της τελευταίας τριετίας, ή για όσο χρόνο είναι σε λειτουργία ο οικονομικός φορέας (σε περίπτωση που λειτουργεί για χρόνο μικρότερο των τριών (3) ετών) στον οποίο να περιλαμβάνονται μια ή περισσότερες συμβάσεις αν</w:t>
      </w:r>
      <w:r>
        <w:rPr>
          <w:sz w:val="20"/>
          <w:szCs w:val="20"/>
          <w:lang w:eastAsia="zh-CN"/>
        </w:rPr>
        <w:t xml:space="preserve">τίστοιχου </w:t>
      </w:r>
      <w:r w:rsidR="00BC2C32">
        <w:rPr>
          <w:sz w:val="20"/>
          <w:szCs w:val="20"/>
          <w:lang w:eastAsia="zh-CN"/>
        </w:rPr>
        <w:t>συναφούς έργου, όπως περιγράφεται στην παρ. 11.3.2</w:t>
      </w:r>
      <w:r>
        <w:rPr>
          <w:sz w:val="20"/>
          <w:szCs w:val="20"/>
          <w:lang w:eastAsia="zh-CN"/>
        </w:rPr>
        <w:t>.</w:t>
      </w:r>
      <w:r w:rsidR="008F585A">
        <w:rPr>
          <w:sz w:val="20"/>
          <w:szCs w:val="20"/>
          <w:lang w:eastAsia="zh-CN"/>
        </w:rPr>
        <w:t xml:space="preserve"> Ο κατάλογος θα συνοδεύεται από Βεβαιώσεις Καλής Εκτέλεσης ή ισοδύναμα πιστοποιητικά των εταιρειών ή οργανισμών του ιδιωτικού ή δημόσιου τομέα στους οποίους παρείχε ο οικονομικός φορέας τις υπηρεσίες του. Σε περίπτωση ένωσης οικονομικών φορέων η συγκεκριμένη ελάχιστη προϋπόθεση μπορεί να καλύπτεται αθροιστικά από όλα τα μέλη της ένωσης.</w:t>
      </w:r>
      <w:r w:rsidR="008F585A" w:rsidRPr="0013689B">
        <w:rPr>
          <w:sz w:val="20"/>
          <w:szCs w:val="20"/>
          <w:lang w:eastAsia="zh-CN"/>
        </w:rPr>
        <w:t xml:space="preserve">  </w:t>
      </w:r>
    </w:p>
    <w:p w:rsidR="00B074B2" w:rsidRDefault="00FE7FAF" w:rsidP="00FE7FAF">
      <w:pPr>
        <w:spacing w:line="240" w:lineRule="auto"/>
        <w:contextualSpacing/>
        <w:jc w:val="both"/>
        <w:rPr>
          <w:sz w:val="20"/>
          <w:szCs w:val="20"/>
          <w:lang w:eastAsia="zh-CN"/>
        </w:rPr>
      </w:pPr>
      <w:r w:rsidRPr="00BC2C32">
        <w:rPr>
          <w:sz w:val="20"/>
          <w:szCs w:val="20"/>
          <w:lang w:eastAsia="zh-CN"/>
        </w:rPr>
        <w:t xml:space="preserve">β) </w:t>
      </w:r>
      <w:r w:rsidR="00BC2C32" w:rsidRPr="00BC2C32">
        <w:rPr>
          <w:sz w:val="20"/>
          <w:szCs w:val="20"/>
          <w:lang w:eastAsia="zh-CN"/>
        </w:rPr>
        <w:t>Οργανόγραμμα του οικονομικού φορέα στο οποίο θα υποδεικνύεται το Γραφείο Υποστήριξης που θα διατεθ</w:t>
      </w:r>
      <w:r w:rsidR="00BC2C32" w:rsidRPr="00127B1C">
        <w:rPr>
          <w:sz w:val="20"/>
          <w:szCs w:val="20"/>
          <w:lang w:eastAsia="zh-CN"/>
        </w:rPr>
        <w:t>εί</w:t>
      </w:r>
      <w:r w:rsidR="00BC2C32">
        <w:rPr>
          <w:sz w:val="20"/>
          <w:szCs w:val="20"/>
          <w:lang w:eastAsia="zh-CN"/>
        </w:rPr>
        <w:t>, σύμφωνα με τις απαιτήσεις της παραγράφου 11.3.2. της παρούσας</w:t>
      </w:r>
    </w:p>
    <w:p w:rsidR="00FE7FAF" w:rsidRDefault="00B074B2" w:rsidP="00FE7FAF">
      <w:pPr>
        <w:spacing w:line="240" w:lineRule="auto"/>
        <w:contextualSpacing/>
        <w:jc w:val="both"/>
        <w:rPr>
          <w:sz w:val="20"/>
          <w:szCs w:val="20"/>
          <w:lang w:eastAsia="zh-CN"/>
        </w:rPr>
      </w:pPr>
      <w:r>
        <w:rPr>
          <w:sz w:val="20"/>
          <w:szCs w:val="20"/>
          <w:lang w:eastAsia="zh-CN"/>
        </w:rPr>
        <w:t xml:space="preserve">γ) </w:t>
      </w:r>
      <w:r w:rsidRPr="00BC2C32">
        <w:rPr>
          <w:sz w:val="20"/>
          <w:szCs w:val="20"/>
          <w:lang w:eastAsia="zh-CN"/>
        </w:rPr>
        <w:t>Οργανόγραμμα του οικονομικού φορέα στο οποίο θα υποδεικνύεται το οργανωμένο τμήμα εξυπηρέτησης που θ</w:t>
      </w:r>
      <w:r w:rsidR="005C1AB4" w:rsidRPr="00BC2C32">
        <w:rPr>
          <w:sz w:val="20"/>
          <w:szCs w:val="20"/>
          <w:lang w:eastAsia="zh-CN"/>
        </w:rPr>
        <w:t>α διατεθεί</w:t>
      </w:r>
      <w:r w:rsidR="005C1AB4">
        <w:rPr>
          <w:sz w:val="20"/>
          <w:szCs w:val="20"/>
          <w:lang w:eastAsia="zh-CN"/>
        </w:rPr>
        <w:t>, σύμφωνα με τις απ</w:t>
      </w:r>
      <w:r w:rsidR="00BC2C32">
        <w:rPr>
          <w:sz w:val="20"/>
          <w:szCs w:val="20"/>
          <w:lang w:eastAsia="zh-CN"/>
        </w:rPr>
        <w:t>αιτήσεις της παραγράφου 11.3.2.</w:t>
      </w:r>
      <w:r w:rsidR="005C1AB4">
        <w:rPr>
          <w:sz w:val="20"/>
          <w:szCs w:val="20"/>
          <w:lang w:eastAsia="zh-CN"/>
        </w:rPr>
        <w:t xml:space="preserve"> της παρούσας </w:t>
      </w:r>
      <w:r w:rsidR="006A1CEB">
        <w:rPr>
          <w:sz w:val="20"/>
          <w:szCs w:val="20"/>
          <w:lang w:eastAsia="zh-CN"/>
        </w:rPr>
        <w:t>.</w:t>
      </w:r>
    </w:p>
    <w:p w:rsidR="00BC2C32" w:rsidRDefault="00BC2C32" w:rsidP="00FE7FAF">
      <w:pPr>
        <w:spacing w:line="240" w:lineRule="auto"/>
        <w:contextualSpacing/>
        <w:jc w:val="both"/>
        <w:rPr>
          <w:sz w:val="20"/>
          <w:szCs w:val="20"/>
          <w:lang w:eastAsia="zh-CN"/>
        </w:rPr>
      </w:pPr>
      <w:r>
        <w:rPr>
          <w:sz w:val="20"/>
          <w:szCs w:val="20"/>
          <w:lang w:eastAsia="zh-CN"/>
        </w:rPr>
        <w:t xml:space="preserve">δ) </w:t>
      </w:r>
      <w:r w:rsidR="00127B1C">
        <w:rPr>
          <w:sz w:val="20"/>
          <w:szCs w:val="20"/>
          <w:lang w:eastAsia="zh-CN"/>
        </w:rPr>
        <w:t>Κατάλογο των μελών που θα απαρτίζουν και θα διαθέσουν στην ομάδα του υπό ανάθεση έργου.</w:t>
      </w:r>
    </w:p>
    <w:p w:rsidR="006A1CEB" w:rsidRPr="006A1CEB" w:rsidRDefault="00BC2C32" w:rsidP="00FE7FAF">
      <w:pPr>
        <w:spacing w:line="240" w:lineRule="auto"/>
        <w:contextualSpacing/>
        <w:jc w:val="both"/>
        <w:rPr>
          <w:sz w:val="20"/>
          <w:szCs w:val="20"/>
          <w:lang w:eastAsia="zh-CN"/>
        </w:rPr>
      </w:pPr>
      <w:r>
        <w:rPr>
          <w:sz w:val="20"/>
          <w:szCs w:val="20"/>
          <w:lang w:eastAsia="zh-CN"/>
        </w:rPr>
        <w:lastRenderedPageBreak/>
        <w:t>ε</w:t>
      </w:r>
      <w:r w:rsidR="006A1CEB">
        <w:rPr>
          <w:sz w:val="20"/>
          <w:szCs w:val="20"/>
          <w:lang w:eastAsia="zh-CN"/>
        </w:rPr>
        <w:t xml:space="preserve">) </w:t>
      </w:r>
      <w:r w:rsidR="005C1AB4">
        <w:rPr>
          <w:sz w:val="20"/>
          <w:szCs w:val="20"/>
          <w:lang w:eastAsia="zh-CN"/>
        </w:rPr>
        <w:t xml:space="preserve">Παρουσίαση του εξειδικευμένου στην παροχή παρόμοιων υπηρεσιών του υπό ανάθεση έργου προσωπικού του οικονομικού φορέα με την υποβολή βιογραφικών σημειωμάτων τους (από τα οποία πρέπει να προκύπτει ότι πληρούνται οι </w:t>
      </w:r>
      <w:r>
        <w:rPr>
          <w:sz w:val="20"/>
          <w:szCs w:val="20"/>
          <w:lang w:eastAsia="zh-CN"/>
        </w:rPr>
        <w:t>απαιτήσεις της παραγράφου 11.3.2.</w:t>
      </w:r>
    </w:p>
    <w:p w:rsidR="006A1CEB" w:rsidRPr="009B2B84" w:rsidRDefault="009B2B84" w:rsidP="009F3F57">
      <w:pPr>
        <w:spacing w:after="0" w:line="240" w:lineRule="auto"/>
        <w:contextualSpacing/>
        <w:jc w:val="both"/>
        <w:rPr>
          <w:sz w:val="20"/>
          <w:szCs w:val="20"/>
          <w:lang w:eastAsia="zh-CN"/>
        </w:rPr>
      </w:pPr>
      <w:r w:rsidRPr="00127B1C">
        <w:rPr>
          <w:b/>
          <w:sz w:val="20"/>
          <w:szCs w:val="20"/>
          <w:lang w:eastAsia="zh-CN"/>
        </w:rPr>
        <w:t>Γ</w:t>
      </w:r>
      <w:r w:rsidRPr="006A1CEB">
        <w:rPr>
          <w:sz w:val="20"/>
          <w:szCs w:val="20"/>
          <w:lang w:eastAsia="zh-CN"/>
        </w:rPr>
        <w:t>) Για την απόδειξη της συμμόρφωσής τους με πρότυπα δ</w:t>
      </w:r>
      <w:r w:rsidR="006A1CEB" w:rsidRPr="006A1CEB">
        <w:rPr>
          <w:sz w:val="20"/>
          <w:szCs w:val="20"/>
          <w:lang w:eastAsia="zh-CN"/>
        </w:rPr>
        <w:t xml:space="preserve">ιασφάλισης ποιότητας </w:t>
      </w:r>
      <w:r w:rsidRPr="006A1CEB">
        <w:rPr>
          <w:sz w:val="20"/>
          <w:szCs w:val="20"/>
          <w:lang w:eastAsia="zh-CN"/>
        </w:rPr>
        <w:t xml:space="preserve"> διαχείρισης οι οικονομικοί φορείς προσκομίζουν </w:t>
      </w:r>
      <w:r w:rsidR="006A1CEB" w:rsidRPr="006A1CEB">
        <w:rPr>
          <w:sz w:val="20"/>
          <w:szCs w:val="20"/>
          <w:lang w:eastAsia="zh-CN"/>
        </w:rPr>
        <w:t xml:space="preserve">σε ισχύ </w:t>
      </w:r>
      <w:r w:rsidRPr="006A1CEB">
        <w:rPr>
          <w:sz w:val="20"/>
          <w:szCs w:val="20"/>
          <w:lang w:eastAsia="zh-CN"/>
        </w:rPr>
        <w:t>πιστοποιητικό για τη Διαχ</w:t>
      </w:r>
      <w:r w:rsidR="006A1CEB" w:rsidRPr="006A1CEB">
        <w:rPr>
          <w:sz w:val="20"/>
          <w:szCs w:val="20"/>
          <w:lang w:eastAsia="zh-CN"/>
        </w:rPr>
        <w:t xml:space="preserve">είριση Ποιότητας </w:t>
      </w:r>
      <w:r w:rsidR="006A1CEB" w:rsidRPr="006A1CEB">
        <w:rPr>
          <w:sz w:val="20"/>
          <w:szCs w:val="20"/>
          <w:lang w:val="en-US" w:eastAsia="zh-CN"/>
        </w:rPr>
        <w:t>ISO</w:t>
      </w:r>
      <w:r w:rsidR="006A1CEB" w:rsidRPr="006A1CEB">
        <w:rPr>
          <w:sz w:val="20"/>
          <w:szCs w:val="20"/>
          <w:lang w:eastAsia="zh-CN"/>
        </w:rPr>
        <w:t xml:space="preserve"> 9001:2015</w:t>
      </w:r>
      <w:r w:rsidR="00127B1C">
        <w:rPr>
          <w:sz w:val="20"/>
          <w:szCs w:val="20"/>
          <w:lang w:eastAsia="zh-CN"/>
        </w:rPr>
        <w:t xml:space="preserve"> ή ισοδύναμο</w:t>
      </w:r>
      <w:r w:rsidRPr="006A1CEB">
        <w:rPr>
          <w:sz w:val="20"/>
          <w:szCs w:val="20"/>
          <w:lang w:eastAsia="zh-CN"/>
        </w:rPr>
        <w:t>.</w:t>
      </w:r>
    </w:p>
    <w:p w:rsidR="009E3351" w:rsidRPr="00E56F1C" w:rsidRDefault="009F3F57" w:rsidP="00C472B0">
      <w:pPr>
        <w:pStyle w:val="Standard"/>
        <w:spacing w:after="0" w:line="240" w:lineRule="auto"/>
        <w:ind w:firstLine="0"/>
        <w:rPr>
          <w:rFonts w:asciiTheme="minorHAnsi" w:hAnsiTheme="minorHAnsi" w:cstheme="minorHAnsi"/>
          <w:sz w:val="20"/>
          <w:szCs w:val="20"/>
        </w:rPr>
      </w:pPr>
      <w:r>
        <w:rPr>
          <w:rFonts w:asciiTheme="minorHAnsi" w:hAnsiTheme="minorHAnsi" w:cstheme="minorHAnsi"/>
          <w:b/>
          <w:color w:val="000000"/>
          <w:sz w:val="20"/>
          <w:szCs w:val="20"/>
          <w:lang w:eastAsia="el-GR"/>
        </w:rPr>
        <w:t>17</w:t>
      </w:r>
      <w:r w:rsidR="00C472B0" w:rsidRPr="00C472B0">
        <w:rPr>
          <w:rFonts w:asciiTheme="minorHAnsi" w:hAnsiTheme="minorHAnsi" w:cstheme="minorHAnsi"/>
          <w:b/>
          <w:color w:val="000000"/>
          <w:sz w:val="20"/>
          <w:szCs w:val="20"/>
          <w:lang w:eastAsia="el-GR"/>
        </w:rPr>
        <w:t xml:space="preserve">.2  </w:t>
      </w:r>
      <w:r w:rsidR="00C472B0" w:rsidRPr="00C472B0">
        <w:rPr>
          <w:rFonts w:asciiTheme="minorHAnsi" w:hAnsiTheme="minorHAnsi" w:cstheme="minorHAnsi"/>
          <w:sz w:val="20"/>
          <w:szCs w:val="20"/>
        </w:rPr>
        <w:t>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w:t>
      </w:r>
    </w:p>
    <w:p w:rsidR="00C472B0" w:rsidRDefault="009F3F57" w:rsidP="004A5A46">
      <w:pPr>
        <w:spacing w:after="0"/>
        <w:jc w:val="both"/>
        <w:rPr>
          <w:rFonts w:asciiTheme="minorHAnsi" w:hAnsiTheme="minorHAnsi" w:cstheme="minorHAnsi"/>
          <w:bCs/>
          <w:sz w:val="20"/>
          <w:szCs w:val="20"/>
        </w:rPr>
      </w:pPr>
      <w:r>
        <w:rPr>
          <w:rFonts w:asciiTheme="minorHAnsi" w:hAnsiTheme="minorHAnsi" w:cstheme="minorHAnsi"/>
          <w:b/>
          <w:bCs/>
          <w:sz w:val="20"/>
          <w:szCs w:val="20"/>
        </w:rPr>
        <w:t>17</w:t>
      </w:r>
      <w:r w:rsidR="00C472B0" w:rsidRPr="00C472B0">
        <w:rPr>
          <w:rFonts w:asciiTheme="minorHAnsi" w:hAnsiTheme="minorHAnsi" w:cstheme="minorHAnsi"/>
          <w:b/>
          <w:bCs/>
          <w:sz w:val="20"/>
          <w:szCs w:val="20"/>
        </w:rPr>
        <w:t>.3</w:t>
      </w:r>
      <w:r w:rsidR="00C472B0" w:rsidRPr="00C472B0">
        <w:rPr>
          <w:rFonts w:asciiTheme="minorHAnsi" w:hAnsiTheme="minorHAnsi" w:cstheme="minorHAnsi"/>
          <w:bCs/>
          <w:sz w:val="20"/>
          <w:szCs w:val="20"/>
        </w:rPr>
        <w:t xml:space="preserve"> Τα αποδεικτικά μέσα γίνονται αποδεκτά κατά τον ακόλουθο τρόπο: (α) τα δικαιολογητικά που αφορούν την παράγραφο 1 του άρθρου 73 (παρ.11.3.1.Α της παρούσας), την περίπτωση </w:t>
      </w:r>
      <w:proofErr w:type="spellStart"/>
      <w:r w:rsidR="00C472B0" w:rsidRPr="00C472B0">
        <w:rPr>
          <w:rFonts w:asciiTheme="minorHAnsi" w:hAnsiTheme="minorHAnsi" w:cstheme="minorHAnsi"/>
          <w:bCs/>
          <w:sz w:val="20"/>
          <w:szCs w:val="20"/>
        </w:rPr>
        <w:t>γ΄</w:t>
      </w:r>
      <w:proofErr w:type="spellEnd"/>
      <w:r w:rsidR="00C472B0" w:rsidRPr="00C472B0">
        <w:rPr>
          <w:rFonts w:asciiTheme="minorHAnsi" w:hAnsiTheme="minorHAnsi" w:cstheme="minorHAnsi"/>
          <w:bCs/>
          <w:sz w:val="20"/>
          <w:szCs w:val="20"/>
        </w:rPr>
        <w:t xml:space="preserve"> της παραγράφου 2 του άρθρου 73 και την περίπτωση </w:t>
      </w:r>
      <w:proofErr w:type="spellStart"/>
      <w:r w:rsidR="00C472B0" w:rsidRPr="00C472B0">
        <w:rPr>
          <w:rFonts w:asciiTheme="minorHAnsi" w:hAnsiTheme="minorHAnsi" w:cstheme="minorHAnsi"/>
          <w:bCs/>
          <w:sz w:val="20"/>
          <w:szCs w:val="20"/>
        </w:rPr>
        <w:t>β΄</w:t>
      </w:r>
      <w:proofErr w:type="spellEnd"/>
      <w:r w:rsidR="00C472B0" w:rsidRPr="00C472B0">
        <w:rPr>
          <w:rFonts w:asciiTheme="minorHAnsi" w:hAnsiTheme="minorHAnsi" w:cstheme="minorHAnsi"/>
          <w:bCs/>
          <w:sz w:val="20"/>
          <w:szCs w:val="20"/>
        </w:rPr>
        <w:t xml:space="preserve"> της παραγράφου 4 του άρθρου 73 του Ν.4412/2016 εφόσον έχουν εκδοθεί έως τρεις (3) μήνες πριν από την υποβολή τους, β) τα λοιπά δικαιολογητικά που αφορούν την παράγραφο 2 του άρθρου 73 τουΝ.4412/2016, εφόσον είναι εν ισχύ κατά το χρόνο υποβολής τους, άλλως, στην περίπτωση που δεν αναφέρεται χρόνος ισχύος, να έχουν εκδοθεί κατά τα οριζόμενα στην προηγούμενη περίπτωση, γ) τα δικαιολογητικά που αφορούν την παράγραφο 2 του άρθρου 75 του Ν.4412/2016, τα αποδεικτικά ισχύουσας εκπροσώπησης σε περίπτωση νομικών προσώπων, εφόσον έχουν εκδοθεί έως τριάντα (30) εργάσιμες ημέρες πριν από την υποβολή τους, δ) οι ένορκες βεβαιώσεις, εφόσον έχουν συνταχθεί έως τρεις (3) μήνες πριν από την υποβολή τους και ε) οι υπεύθυνες δηλώσεις, εφόσον έχουν συνταχθεί μετά την κοινοποίηση της πρόσκλησης για την υποβολή των δικαιολογητικών.</w:t>
      </w:r>
    </w:p>
    <w:p w:rsidR="008C5F76" w:rsidRPr="00902199" w:rsidRDefault="00D81CAE" w:rsidP="004A5A46">
      <w:pPr>
        <w:spacing w:after="0"/>
        <w:jc w:val="both"/>
        <w:rPr>
          <w:rFonts w:asciiTheme="minorHAnsi" w:hAnsiTheme="minorHAnsi" w:cstheme="minorHAnsi"/>
          <w:bCs/>
          <w:sz w:val="20"/>
          <w:szCs w:val="20"/>
        </w:rPr>
      </w:pPr>
      <w:r w:rsidRPr="004A5A46">
        <w:rPr>
          <w:rFonts w:asciiTheme="minorHAnsi" w:hAnsiTheme="minorHAnsi" w:cstheme="minorHAnsi"/>
          <w:b/>
          <w:bCs/>
          <w:sz w:val="20"/>
          <w:szCs w:val="20"/>
        </w:rPr>
        <w:t>17.4</w:t>
      </w:r>
      <w:r w:rsidRPr="00D81CAE">
        <w:rPr>
          <w:rFonts w:asciiTheme="minorHAnsi" w:hAnsiTheme="minorHAnsi" w:cstheme="minorHAnsi"/>
          <w:bCs/>
          <w:sz w:val="20"/>
          <w:szCs w:val="20"/>
        </w:rPr>
        <w:t xml:space="preserve"> Σχετικά με την κατάργηση της υποχρέωσης υποβολής πρωτοτύπων ή επικυρωμένων αντιγράφων εγγράφων σε διαγωνισμούς δημοσίων συμβάσεων διευκρινίζονται τα εξής:</w:t>
      </w:r>
    </w:p>
    <w:p w:rsidR="008C5F76" w:rsidRPr="00902199" w:rsidRDefault="00D81CAE" w:rsidP="008C5F76">
      <w:pPr>
        <w:jc w:val="both"/>
        <w:rPr>
          <w:rFonts w:asciiTheme="minorHAnsi" w:hAnsiTheme="minorHAnsi" w:cstheme="minorHAnsi"/>
          <w:bCs/>
          <w:sz w:val="20"/>
          <w:szCs w:val="20"/>
        </w:rPr>
      </w:pPr>
      <w:r w:rsidRPr="00D81CAE">
        <w:rPr>
          <w:rFonts w:asciiTheme="minorHAnsi" w:hAnsiTheme="minorHAnsi" w:cstheme="minorHAnsi"/>
          <w:bCs/>
          <w:sz w:val="20"/>
          <w:szCs w:val="20"/>
        </w:rPr>
        <w:t xml:space="preserve">1. </w:t>
      </w:r>
      <w:r w:rsidRPr="000738F6">
        <w:rPr>
          <w:rFonts w:asciiTheme="minorHAnsi" w:hAnsiTheme="minorHAnsi" w:cstheme="minorHAnsi"/>
          <w:bCs/>
          <w:sz w:val="20"/>
          <w:szCs w:val="20"/>
          <w:u w:val="single"/>
        </w:rPr>
        <w:t>Απλά αντίγραφα δημοσίων εγγράφων:</w:t>
      </w:r>
      <w:r w:rsidR="000738F6" w:rsidRPr="000738F6">
        <w:rPr>
          <w:rFonts w:asciiTheme="minorHAnsi" w:hAnsiTheme="minorHAnsi" w:cstheme="minorHAnsi"/>
          <w:bCs/>
          <w:sz w:val="20"/>
          <w:szCs w:val="20"/>
          <w:u w:val="single"/>
        </w:rPr>
        <w:t xml:space="preserve"> </w:t>
      </w:r>
      <w:r w:rsidRPr="00D81CAE">
        <w:rPr>
          <w:rFonts w:asciiTheme="minorHAnsi" w:hAnsiTheme="minorHAnsi" w:cstheme="minorHAnsi"/>
          <w:bCs/>
          <w:sz w:val="20"/>
          <w:szCs w:val="20"/>
        </w:rPr>
        <w:t xml:space="preserve">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περίπτωσης α' της παρ. 2 του άρθρου 1 του νόμου 4250/2014. Σημειωτέον ότι η παραπάνω ρύθμιση δεν καταλαμβάνει τα συμβολαιογραφικά έγγραφα (λ.χ. πληρεξούσια, ένορκες βεβαιώσεις </w:t>
      </w:r>
      <w:proofErr w:type="spellStart"/>
      <w:r w:rsidRPr="00D81CAE">
        <w:rPr>
          <w:rFonts w:asciiTheme="minorHAnsi" w:hAnsiTheme="minorHAnsi" w:cstheme="minorHAnsi"/>
          <w:bCs/>
          <w:sz w:val="20"/>
          <w:szCs w:val="20"/>
        </w:rPr>
        <w:t>κ.ο.κ</w:t>
      </w:r>
      <w:proofErr w:type="spellEnd"/>
      <w:r w:rsidRPr="00D81CAE">
        <w:rPr>
          <w:rFonts w:asciiTheme="minorHAnsi" w:hAnsiTheme="minorHAnsi" w:cstheme="minorHAnsi"/>
          <w:bCs/>
          <w:sz w:val="20"/>
          <w:szCs w:val="20"/>
        </w:rPr>
        <w:t xml:space="preserve">.), για τα οποία συνεχίζει να υφίσταται η υποχρέωση υποβολής </w:t>
      </w:r>
      <w:proofErr w:type="spellStart"/>
      <w:r w:rsidRPr="00D81CAE">
        <w:rPr>
          <w:rFonts w:asciiTheme="minorHAnsi" w:hAnsiTheme="minorHAnsi" w:cstheme="minorHAnsi"/>
          <w:bCs/>
          <w:sz w:val="20"/>
          <w:szCs w:val="20"/>
        </w:rPr>
        <w:t>κεκυρωμένων</w:t>
      </w:r>
      <w:proofErr w:type="spellEnd"/>
      <w:r w:rsidRPr="00D81CAE">
        <w:rPr>
          <w:rFonts w:asciiTheme="minorHAnsi" w:hAnsiTheme="minorHAnsi" w:cstheme="minorHAnsi"/>
          <w:bCs/>
          <w:sz w:val="20"/>
          <w:szCs w:val="20"/>
        </w:rPr>
        <w:t xml:space="preserve"> αντιγράφων.</w:t>
      </w:r>
    </w:p>
    <w:p w:rsidR="008C5F76" w:rsidRPr="00902199" w:rsidRDefault="00D81CAE" w:rsidP="008C5F76">
      <w:pPr>
        <w:jc w:val="both"/>
        <w:rPr>
          <w:rFonts w:asciiTheme="minorHAnsi" w:hAnsiTheme="minorHAnsi" w:cstheme="minorHAnsi"/>
          <w:bCs/>
          <w:sz w:val="20"/>
          <w:szCs w:val="20"/>
        </w:rPr>
      </w:pPr>
      <w:r w:rsidRPr="00D81CAE">
        <w:rPr>
          <w:rFonts w:asciiTheme="minorHAnsi" w:hAnsiTheme="minorHAnsi" w:cstheme="minorHAnsi"/>
          <w:bCs/>
          <w:sz w:val="20"/>
          <w:szCs w:val="20"/>
        </w:rPr>
        <w:t xml:space="preserve">2. </w:t>
      </w:r>
      <w:r w:rsidRPr="000738F6">
        <w:rPr>
          <w:rFonts w:asciiTheme="minorHAnsi" w:hAnsiTheme="minorHAnsi" w:cstheme="minorHAnsi"/>
          <w:bCs/>
          <w:sz w:val="20"/>
          <w:szCs w:val="20"/>
          <w:u w:val="single"/>
        </w:rPr>
        <w:t>Απλά αντίγραφα αλλοδαπών δημοσίων εγγράφων:</w:t>
      </w:r>
      <w:r w:rsidRPr="00D81CAE">
        <w:rPr>
          <w:rFonts w:asciiTheme="minorHAnsi" w:hAnsiTheme="minorHAnsi" w:cstheme="minorHAnsi"/>
          <w:bCs/>
          <w:sz w:val="20"/>
          <w:szCs w:val="20"/>
        </w:rPr>
        <w:t xml:space="preserve"> Επίσης, γίνονται αποδεκτά ευκρινή φωτοαντίγραφα από αντίγραφα εγγράφων που έχουν εκδοθεί από αλλοδαπές αρχές, υπό την προϋπόθεση ότι αυτά είναι νομίμως επικυρωμένα από την αρμόδια αρχή της χώρας αυτής, και έχουν επικυρωθεί από δικηγόρο, σύμφωνα με τα οριζόμενα στο άρθρο 36 παρ. 2 β) του Κώδικα Δικηγόρων (Ν4194/2013). Σημειώνεται ότι δεν θίγονται και εξακολουθούν να ισχύουν, οι απαιτήσεις υποβολής δημοσίων εγγράφων με συγκεκριμένη επισημείωση (APOSTILLE), οι οποίες απορρέουν από διεθνείς συμβάσεις της χώρας (Σύμβαση της Χάγης) ή άλλες διακρατικές συμφωνίες.</w:t>
      </w:r>
    </w:p>
    <w:p w:rsidR="008C5F76" w:rsidRPr="00902199" w:rsidRDefault="00D81CAE" w:rsidP="008C5F76">
      <w:pPr>
        <w:jc w:val="both"/>
        <w:rPr>
          <w:rFonts w:asciiTheme="minorHAnsi" w:hAnsiTheme="minorHAnsi" w:cstheme="minorHAnsi"/>
          <w:bCs/>
          <w:sz w:val="20"/>
          <w:szCs w:val="20"/>
        </w:rPr>
      </w:pPr>
      <w:r w:rsidRPr="00D81CAE">
        <w:rPr>
          <w:rFonts w:asciiTheme="minorHAnsi" w:hAnsiTheme="minorHAnsi" w:cstheme="minorHAnsi"/>
          <w:bCs/>
          <w:sz w:val="20"/>
          <w:szCs w:val="20"/>
        </w:rPr>
        <w:t xml:space="preserve">3. </w:t>
      </w:r>
      <w:r w:rsidRPr="000738F6">
        <w:rPr>
          <w:rFonts w:asciiTheme="minorHAnsi" w:hAnsiTheme="minorHAnsi" w:cstheme="minorHAnsi"/>
          <w:bCs/>
          <w:sz w:val="20"/>
          <w:szCs w:val="20"/>
          <w:u w:val="single"/>
        </w:rPr>
        <w:t>Απλά αντίγραφα ιδιωτικών εγγράφων:</w:t>
      </w:r>
      <w:r w:rsidRPr="00D81CAE">
        <w:rPr>
          <w:rFonts w:asciiTheme="minorHAnsi" w:hAnsiTheme="minorHAnsi" w:cstheme="minorHAnsi"/>
          <w:bCs/>
          <w:sz w:val="20"/>
          <w:szCs w:val="20"/>
        </w:rPr>
        <w:t xml:space="preserve"> 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(άρθρο 80 παρ. 13 ν. 4412/2016). </w:t>
      </w:r>
      <w:bookmarkStart w:id="87" w:name="art80_10_c"/>
      <w:r w:rsidRPr="00D81CAE">
        <w:rPr>
          <w:rFonts w:asciiTheme="minorHAnsi" w:hAnsiTheme="minorHAnsi" w:cstheme="minorHAnsi"/>
          <w:bCs/>
          <w:sz w:val="20"/>
          <w:szCs w:val="20"/>
        </w:rPr>
        <w:t>Ειδικά</w:t>
      </w:r>
      <w:bookmarkEnd w:id="87"/>
      <w:r w:rsidRPr="00D81CAE">
        <w:rPr>
          <w:rFonts w:asciiTheme="minorHAnsi" w:hAnsiTheme="minorHAnsi" w:cstheme="minorHAnsi"/>
          <w:bCs/>
          <w:sz w:val="20"/>
          <w:szCs w:val="20"/>
        </w:rPr>
        <w:t xml:space="preserve">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 (άρθρο 80 παρ. 10 ν. 4412/2016).</w:t>
      </w:r>
    </w:p>
    <w:p w:rsidR="008C5F76" w:rsidRPr="000738F6" w:rsidRDefault="00D81CAE" w:rsidP="00C472B0">
      <w:pPr>
        <w:jc w:val="both"/>
        <w:rPr>
          <w:rFonts w:asciiTheme="minorHAnsi" w:hAnsiTheme="minorHAnsi" w:cstheme="minorHAnsi"/>
          <w:bCs/>
          <w:sz w:val="20"/>
          <w:szCs w:val="20"/>
        </w:rPr>
      </w:pPr>
      <w:r w:rsidRPr="00D81CAE">
        <w:rPr>
          <w:rFonts w:asciiTheme="minorHAnsi" w:hAnsiTheme="minorHAnsi" w:cstheme="minorHAnsi"/>
          <w:bCs/>
          <w:sz w:val="20"/>
          <w:szCs w:val="20"/>
        </w:rPr>
        <w:t>4</w:t>
      </w:r>
      <w:r w:rsidRPr="000738F6">
        <w:rPr>
          <w:rFonts w:asciiTheme="minorHAnsi" w:hAnsiTheme="minorHAnsi" w:cstheme="minorHAnsi"/>
          <w:bCs/>
          <w:sz w:val="20"/>
          <w:szCs w:val="20"/>
          <w:u w:val="single"/>
        </w:rPr>
        <w:t>. Πρωτότυπα έγγραφα και επικυρωμένα αντίγραφα:</w:t>
      </w:r>
      <w:r w:rsidRPr="00D81CAE">
        <w:rPr>
          <w:rFonts w:asciiTheme="minorHAnsi" w:hAnsiTheme="minorHAnsi" w:cstheme="minorHAnsi"/>
          <w:bCs/>
          <w:sz w:val="20"/>
          <w:szCs w:val="20"/>
        </w:rPr>
        <w:t xml:space="preserve"> Γίνονται υποχρεωτικά αποδεκτά και πρωτότυπα ή νομίμως επικυρωμένα αντίγραφα των δικαιολογητικών εγγράφων, εφόσον υποβληθούν από τους διαγωνιζόμενους.  </w:t>
      </w:r>
    </w:p>
    <w:p w:rsidR="009E3351" w:rsidRPr="009E3351" w:rsidRDefault="009E3351" w:rsidP="009E3351">
      <w:pPr>
        <w:pStyle w:val="1"/>
        <w:spacing w:before="120" w:line="240" w:lineRule="auto"/>
        <w:contextualSpacing/>
        <w:rPr>
          <w:rFonts w:asciiTheme="minorHAnsi" w:hAnsiTheme="minorHAnsi" w:cstheme="minorHAnsi"/>
          <w:sz w:val="22"/>
          <w:szCs w:val="22"/>
          <w:lang w:eastAsia="ar-SA"/>
        </w:rPr>
      </w:pPr>
      <w:bookmarkStart w:id="88" w:name="_Toc19626172"/>
      <w:bookmarkStart w:id="89" w:name="_Toc47086909"/>
      <w:r w:rsidRPr="009E3351">
        <w:rPr>
          <w:rFonts w:asciiTheme="minorHAnsi" w:hAnsiTheme="minorHAnsi" w:cstheme="minorHAnsi"/>
          <w:sz w:val="22"/>
          <w:szCs w:val="22"/>
          <w:lang w:eastAsia="ar-SA"/>
        </w:rPr>
        <w:t>ΑΡΘΡΟ 1</w:t>
      </w:r>
      <w:r w:rsidR="00D86AF7">
        <w:rPr>
          <w:rFonts w:asciiTheme="minorHAnsi" w:hAnsiTheme="minorHAnsi" w:cstheme="minorHAnsi"/>
          <w:sz w:val="22"/>
          <w:szCs w:val="22"/>
          <w:lang w:eastAsia="ar-SA"/>
        </w:rPr>
        <w:t>8</w:t>
      </w:r>
      <w:r w:rsidRPr="009E3351">
        <w:rPr>
          <w:rFonts w:asciiTheme="minorHAnsi" w:hAnsiTheme="minorHAnsi" w:cstheme="minorHAnsi"/>
          <w:sz w:val="22"/>
          <w:szCs w:val="22"/>
          <w:lang w:eastAsia="ar-SA"/>
        </w:rPr>
        <w:t xml:space="preserve">  :  ΚΑΤΑΚΥΡΩΣΗ – ΣΥΝΑΨΗ ΣΥΜΒΑΣΗΣ  (Άρθρο 105 του Ν.4412/2016)</w:t>
      </w:r>
      <w:bookmarkEnd w:id="88"/>
      <w:bookmarkEnd w:id="89"/>
    </w:p>
    <w:p w:rsidR="009F3F57" w:rsidRDefault="009F3F57" w:rsidP="00435160">
      <w:pPr>
        <w:pStyle w:val="Standard"/>
        <w:shd w:val="clear" w:color="auto" w:fill="FFFFFF"/>
        <w:suppressAutoHyphens w:val="0"/>
        <w:overflowPunct w:val="0"/>
        <w:spacing w:after="0" w:line="240" w:lineRule="auto"/>
        <w:ind w:firstLine="0"/>
        <w:rPr>
          <w:rFonts w:asciiTheme="minorHAnsi" w:hAnsiTheme="minorHAnsi" w:cstheme="minorHAnsi"/>
          <w:color w:val="auto"/>
          <w:sz w:val="20"/>
          <w:szCs w:val="20"/>
          <w:lang w:eastAsia="el-GR"/>
        </w:rPr>
      </w:pPr>
      <w:r>
        <w:rPr>
          <w:rFonts w:asciiTheme="minorHAnsi" w:hAnsiTheme="minorHAnsi" w:cstheme="minorHAnsi"/>
          <w:b/>
          <w:color w:val="auto"/>
          <w:sz w:val="20"/>
          <w:szCs w:val="20"/>
          <w:lang w:eastAsia="en-US"/>
        </w:rPr>
        <w:t>18</w:t>
      </w:r>
      <w:r w:rsidR="00435160" w:rsidRPr="00435160">
        <w:rPr>
          <w:rFonts w:asciiTheme="minorHAnsi" w:hAnsiTheme="minorHAnsi" w:cstheme="minorHAnsi"/>
          <w:b/>
          <w:color w:val="auto"/>
          <w:sz w:val="20"/>
          <w:szCs w:val="20"/>
          <w:lang w:eastAsia="en-US"/>
        </w:rPr>
        <w:t>.1</w:t>
      </w:r>
      <w:r w:rsidR="00435160" w:rsidRPr="00435160">
        <w:rPr>
          <w:rFonts w:asciiTheme="minorHAnsi" w:hAnsiTheme="minorHAnsi" w:cstheme="minorHAnsi"/>
          <w:i/>
          <w:color w:val="auto"/>
          <w:sz w:val="20"/>
          <w:szCs w:val="20"/>
          <w:lang w:eastAsia="en-US"/>
        </w:rPr>
        <w:t xml:space="preserve"> </w:t>
      </w:r>
      <w:r w:rsidR="00435160" w:rsidRPr="00435160">
        <w:rPr>
          <w:rFonts w:asciiTheme="minorHAnsi" w:hAnsiTheme="minorHAnsi" w:cstheme="minorHAnsi"/>
          <w:color w:val="auto"/>
          <w:sz w:val="20"/>
          <w:szCs w:val="20"/>
          <w:lang w:eastAsia="el-GR"/>
        </w:rPr>
        <w:t xml:space="preserve">Η Αρχή κοινοποιεί αμέσως την απόφαση κατακύρωσης μαζί με αντίγραφο όλων των πρακτικών της διαδικασίας ελέγχου και αξιολόγησης των προσφορών, σε κάθε προσφέροντα - εκτός από τον προσωρινό ανάδοχο -, που δεν έχει αποκλειστεί οριστικά, με κάθε πρόσφορο τρόπο, όπως με τηλεομοιοτυπία, ηλεκτρονικό ταχυδρομείο κ.λπ. επί αποδείξει. Κατά της απόφασης αυτής χωρεί </w:t>
      </w:r>
      <w:r w:rsidR="00435160" w:rsidRPr="00435160">
        <w:rPr>
          <w:rFonts w:asciiTheme="minorHAnsi" w:hAnsiTheme="minorHAnsi" w:cstheme="minorHAnsi"/>
          <w:b/>
          <w:color w:val="auto"/>
          <w:sz w:val="20"/>
          <w:szCs w:val="20"/>
          <w:lang w:eastAsia="el-GR"/>
        </w:rPr>
        <w:t>ένσταση</w:t>
      </w:r>
      <w:r w:rsidR="00435160" w:rsidRPr="00435160">
        <w:rPr>
          <w:rFonts w:asciiTheme="minorHAnsi" w:hAnsiTheme="minorHAnsi" w:cstheme="minorHAnsi"/>
          <w:color w:val="auto"/>
          <w:sz w:val="20"/>
          <w:szCs w:val="20"/>
          <w:lang w:eastAsia="el-GR"/>
        </w:rPr>
        <w:t xml:space="preserve"> του άρθρου 127 του Ν.4412/16 (βλέπε άρθρο 19 της παρούσας).</w:t>
      </w:r>
    </w:p>
    <w:p w:rsidR="0068628F" w:rsidRDefault="008C5F76" w:rsidP="008C5F76">
      <w:pPr>
        <w:pStyle w:val="Standard"/>
        <w:shd w:val="clear" w:color="auto" w:fill="FFFFFF"/>
        <w:suppressAutoHyphens w:val="0"/>
        <w:overflowPunct w:val="0"/>
        <w:spacing w:after="0" w:line="240" w:lineRule="auto"/>
        <w:ind w:firstLine="0"/>
        <w:rPr>
          <w:rFonts w:asciiTheme="minorHAnsi" w:hAnsiTheme="minorHAnsi" w:cstheme="minorHAnsi"/>
          <w:color w:val="auto"/>
          <w:sz w:val="20"/>
          <w:szCs w:val="20"/>
          <w:lang w:eastAsia="el-GR"/>
        </w:rPr>
      </w:pPr>
      <w:r w:rsidRPr="004572F3">
        <w:rPr>
          <w:rFonts w:asciiTheme="minorHAnsi" w:hAnsiTheme="minorHAnsi" w:cstheme="minorHAnsi"/>
          <w:color w:val="auto"/>
          <w:sz w:val="20"/>
          <w:szCs w:val="20"/>
          <w:lang w:eastAsia="el-GR"/>
        </w:rPr>
        <w:t>Η απόφαση κατακύρωσης δεν παράγει τα έννομα αποτελέσματά της, εφόσον η αναθέτουσα αρχή δεν την κοινοποίησε σε όλους τους προσφέροντες που δεν έχουν αποκλειστεί οριστικά. Τα έννομα αποτελέσματα της απόφασης κατακύρωσης και ιδίως, η σύναψη της σύμβασης επέρχονται εφόσον και όταν συντρέξουν σωρευτικά τα εξής:</w:t>
      </w:r>
      <w:r w:rsidRPr="008C5F76">
        <w:rPr>
          <w:rFonts w:asciiTheme="minorHAnsi" w:hAnsiTheme="minorHAnsi" w:cstheme="minorHAnsi"/>
          <w:color w:val="auto"/>
          <w:sz w:val="20"/>
          <w:szCs w:val="20"/>
          <w:lang w:eastAsia="el-GR"/>
        </w:rPr>
        <w:t xml:space="preserve"> </w:t>
      </w:r>
    </w:p>
    <w:p w:rsidR="008C5F76" w:rsidRDefault="008C5F76" w:rsidP="008C5F76">
      <w:pPr>
        <w:pStyle w:val="Standard"/>
        <w:shd w:val="clear" w:color="auto" w:fill="FFFFFF"/>
        <w:suppressAutoHyphens w:val="0"/>
        <w:overflowPunct w:val="0"/>
        <w:spacing w:after="0" w:line="240" w:lineRule="auto"/>
        <w:ind w:firstLine="0"/>
        <w:rPr>
          <w:rFonts w:asciiTheme="minorHAnsi" w:hAnsiTheme="minorHAnsi" w:cstheme="minorHAnsi"/>
        </w:rPr>
      </w:pPr>
      <w:r w:rsidRPr="004572F3">
        <w:rPr>
          <w:rFonts w:asciiTheme="minorHAnsi" w:hAnsiTheme="minorHAnsi" w:cstheme="minorHAnsi"/>
          <w:color w:val="auto"/>
          <w:sz w:val="20"/>
          <w:szCs w:val="20"/>
          <w:lang w:eastAsia="el-GR"/>
        </w:rPr>
        <w:t>α) παρέλθει άπρακτη η προθεσμία άσκησης της ένστασης του άρθρου 127 του ν. 4412/2016 και σε περίπτωση άσκησης, η έκδοση απόφασης επί αυτής ή η πάροδος άπρακτης της προθεσμίας του πρώτου εδαφίου της 127 παρ. 2 του ν. 4412/2016</w:t>
      </w:r>
    </w:p>
    <w:p w:rsidR="008C5F76" w:rsidRDefault="008C5F76" w:rsidP="008C5F76">
      <w:pPr>
        <w:pStyle w:val="Standard"/>
        <w:shd w:val="clear" w:color="auto" w:fill="FFFFFF"/>
        <w:suppressAutoHyphens w:val="0"/>
        <w:overflowPunct w:val="0"/>
        <w:spacing w:after="0" w:line="240" w:lineRule="auto"/>
        <w:ind w:firstLine="0"/>
        <w:rPr>
          <w:rFonts w:asciiTheme="minorHAnsi" w:hAnsiTheme="minorHAnsi" w:cstheme="minorHAnsi"/>
        </w:rPr>
      </w:pPr>
      <w:r w:rsidRPr="004572F3">
        <w:rPr>
          <w:rFonts w:asciiTheme="minorHAnsi" w:hAnsiTheme="minorHAnsi" w:cstheme="minorHAnsi"/>
          <w:color w:val="auto"/>
          <w:sz w:val="20"/>
          <w:szCs w:val="20"/>
          <w:lang w:eastAsia="el-GR"/>
        </w:rPr>
        <w:t>β) κοινοποιηθεί η απόφαση κατακύρωσης στον προσωρινό ανάδοχο.</w:t>
      </w:r>
    </w:p>
    <w:p w:rsidR="008C5F76" w:rsidRDefault="008C5F76" w:rsidP="008C5F76">
      <w:pPr>
        <w:pStyle w:val="Standard"/>
        <w:shd w:val="clear" w:color="auto" w:fill="FFFFFF"/>
        <w:suppressAutoHyphens w:val="0"/>
        <w:overflowPunct w:val="0"/>
        <w:spacing w:after="0" w:line="240" w:lineRule="auto"/>
        <w:ind w:firstLine="0"/>
        <w:rPr>
          <w:rFonts w:asciiTheme="minorHAnsi" w:hAnsiTheme="minorHAnsi" w:cstheme="minorHAnsi"/>
        </w:rPr>
      </w:pPr>
    </w:p>
    <w:p w:rsidR="008C5F76" w:rsidRPr="009F3F57" w:rsidRDefault="008C5F76" w:rsidP="00435160">
      <w:pPr>
        <w:pStyle w:val="Standard"/>
        <w:shd w:val="clear" w:color="auto" w:fill="FFFFFF"/>
        <w:suppressAutoHyphens w:val="0"/>
        <w:overflowPunct w:val="0"/>
        <w:spacing w:after="0" w:line="240" w:lineRule="auto"/>
        <w:ind w:firstLine="0"/>
        <w:rPr>
          <w:rFonts w:asciiTheme="minorHAnsi" w:hAnsiTheme="minorHAnsi" w:cstheme="minorHAnsi"/>
          <w:color w:val="auto"/>
          <w:sz w:val="20"/>
          <w:szCs w:val="20"/>
          <w:lang w:eastAsia="el-GR"/>
        </w:rPr>
      </w:pPr>
    </w:p>
    <w:p w:rsidR="009F3F57" w:rsidRPr="009F3F57" w:rsidRDefault="009F3F57" w:rsidP="00435160">
      <w:pPr>
        <w:pStyle w:val="Standard"/>
        <w:shd w:val="clear" w:color="auto" w:fill="FFFFFF"/>
        <w:suppressAutoHyphens w:val="0"/>
        <w:overflowPunct w:val="0"/>
        <w:spacing w:after="0" w:line="240" w:lineRule="auto"/>
        <w:ind w:firstLine="0"/>
        <w:rPr>
          <w:rFonts w:asciiTheme="minorHAnsi" w:hAnsiTheme="minorHAnsi" w:cstheme="minorHAnsi"/>
          <w:color w:val="auto"/>
          <w:sz w:val="20"/>
          <w:szCs w:val="20"/>
          <w:u w:val="single"/>
          <w:lang w:eastAsia="el-GR"/>
        </w:rPr>
      </w:pPr>
      <w:r>
        <w:rPr>
          <w:rFonts w:asciiTheme="minorHAnsi" w:hAnsiTheme="minorHAnsi" w:cstheme="minorHAnsi"/>
          <w:b/>
          <w:color w:val="auto"/>
          <w:sz w:val="20"/>
          <w:szCs w:val="20"/>
          <w:lang w:eastAsia="el-GR"/>
        </w:rPr>
        <w:t>18</w:t>
      </w:r>
      <w:r w:rsidR="00435160" w:rsidRPr="00435160">
        <w:rPr>
          <w:rFonts w:asciiTheme="minorHAnsi" w:hAnsiTheme="minorHAnsi" w:cstheme="minorHAnsi"/>
          <w:b/>
          <w:color w:val="auto"/>
          <w:sz w:val="20"/>
          <w:szCs w:val="20"/>
          <w:lang w:eastAsia="el-GR"/>
        </w:rPr>
        <w:t>.2</w:t>
      </w:r>
      <w:r w:rsidR="00435160" w:rsidRPr="00435160">
        <w:rPr>
          <w:rFonts w:asciiTheme="minorHAnsi" w:hAnsiTheme="minorHAnsi" w:cstheme="minorHAnsi"/>
          <w:color w:val="auto"/>
          <w:sz w:val="20"/>
          <w:szCs w:val="20"/>
          <w:lang w:eastAsia="el-GR"/>
        </w:rPr>
        <w:t xml:space="preserve">  Στη συνέχεια, η Αρχή κοινοποιεί την απόφαση κατακύρωσης στον ανάδοχο και τον προσκαλεί να προσέλθει για την υπογραφή του συμφωνητικού, εντός δέκα (10) ημερών από την κοινοποίηση σχετικής έγγραφης ειδικής πρόσκλησης, </w:t>
      </w:r>
      <w:r w:rsidR="00435160" w:rsidRPr="00435160">
        <w:rPr>
          <w:rFonts w:asciiTheme="minorHAnsi" w:hAnsiTheme="minorHAnsi" w:cstheme="minorHAnsi"/>
          <w:color w:val="auto"/>
          <w:sz w:val="20"/>
          <w:szCs w:val="20"/>
          <w:u w:val="single"/>
          <w:lang w:eastAsia="el-GR"/>
        </w:rPr>
        <w:t xml:space="preserve">προσκομίζοντας εγγύηση καλής εκτέλεσης σύμφωνα με το άρθρο 20 της παρούσας, </w:t>
      </w:r>
    </w:p>
    <w:p w:rsidR="009F3F57" w:rsidRPr="009F3F57" w:rsidRDefault="009F3F57" w:rsidP="00435160">
      <w:pPr>
        <w:pStyle w:val="Standard"/>
        <w:shd w:val="clear" w:color="auto" w:fill="FFFFFF"/>
        <w:suppressAutoHyphens w:val="0"/>
        <w:overflowPunct w:val="0"/>
        <w:spacing w:after="0" w:line="240" w:lineRule="auto"/>
        <w:ind w:firstLine="0"/>
        <w:rPr>
          <w:rFonts w:asciiTheme="minorHAnsi" w:hAnsiTheme="minorHAnsi" w:cstheme="minorHAnsi"/>
          <w:color w:val="auto"/>
          <w:sz w:val="20"/>
          <w:szCs w:val="20"/>
          <w:lang w:eastAsia="el-GR"/>
        </w:rPr>
      </w:pPr>
      <w:r>
        <w:rPr>
          <w:rFonts w:asciiTheme="minorHAnsi" w:hAnsiTheme="minorHAnsi" w:cstheme="minorHAnsi"/>
          <w:b/>
          <w:color w:val="auto"/>
          <w:sz w:val="20"/>
          <w:szCs w:val="20"/>
          <w:lang w:eastAsia="el-GR"/>
        </w:rPr>
        <w:t>18</w:t>
      </w:r>
      <w:r w:rsidR="00435160" w:rsidRPr="00435160">
        <w:rPr>
          <w:rFonts w:asciiTheme="minorHAnsi" w:hAnsiTheme="minorHAnsi" w:cstheme="minorHAnsi"/>
          <w:b/>
          <w:color w:val="auto"/>
          <w:sz w:val="20"/>
          <w:szCs w:val="20"/>
          <w:lang w:eastAsia="el-GR"/>
        </w:rPr>
        <w:t>.3</w:t>
      </w:r>
      <w:r w:rsidR="00435160" w:rsidRPr="00435160">
        <w:rPr>
          <w:rFonts w:asciiTheme="minorHAnsi" w:hAnsiTheme="minorHAnsi" w:cstheme="minorHAnsi"/>
          <w:color w:val="auto"/>
          <w:sz w:val="20"/>
          <w:szCs w:val="20"/>
          <w:lang w:eastAsia="el-GR"/>
        </w:rPr>
        <w:t xml:space="preserve"> 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w:t>
      </w:r>
      <w:r w:rsidR="00305E77">
        <w:rPr>
          <w:rFonts w:asciiTheme="minorHAnsi" w:hAnsiTheme="minorHAnsi" w:cstheme="minorHAnsi"/>
          <w:color w:val="auto"/>
          <w:sz w:val="20"/>
          <w:szCs w:val="20"/>
          <w:lang w:eastAsia="el-GR"/>
        </w:rPr>
        <w:t>σ</w:t>
      </w:r>
      <w:r w:rsidR="00435160" w:rsidRPr="00435160">
        <w:rPr>
          <w:rFonts w:asciiTheme="minorHAnsi" w:hAnsiTheme="minorHAnsi" w:cstheme="minorHAnsi"/>
          <w:color w:val="auto"/>
          <w:sz w:val="20"/>
          <w:szCs w:val="20"/>
          <w:lang w:eastAsia="el-GR"/>
        </w:rPr>
        <w:t xml:space="preserve">κληση, κηρύσσεται έκπτωτος και ακολουθείται η διαδικασία του άρθρου 103 για τον προσφέροντα που υπέβαλε την αμέσως επόμενη πλέον συμφέρουσα από οικονομική άποψη προσφορά βάσει τιμής. Αν κανένας από τους προσφέροντες δεν προσέλθει για την υπογραφή του συμφωνητικού, η διαδικασία ανάθεσης ματαιώνεται, σύμφωνα με την </w:t>
      </w:r>
      <w:r w:rsidR="00435160" w:rsidRPr="00435160">
        <w:rPr>
          <w:rFonts w:asciiTheme="minorHAnsi" w:hAnsiTheme="minorHAnsi" w:cstheme="minorHAnsi"/>
          <w:color w:val="auto"/>
          <w:sz w:val="20"/>
          <w:szCs w:val="20"/>
          <w:lang w:eastAsia="en-US"/>
        </w:rPr>
        <w:t xml:space="preserve">περίπτωση β' της παραγράφου 1 του άρθρου 106 </w:t>
      </w:r>
      <w:r w:rsidR="00435160" w:rsidRPr="00435160">
        <w:rPr>
          <w:rFonts w:asciiTheme="minorHAnsi" w:hAnsiTheme="minorHAnsi" w:cstheme="minorHAnsi"/>
          <w:color w:val="auto"/>
          <w:sz w:val="20"/>
          <w:szCs w:val="20"/>
          <w:lang w:eastAsia="el-GR"/>
        </w:rPr>
        <w:t>του Ν.4412/16.</w:t>
      </w:r>
    </w:p>
    <w:p w:rsidR="00435160" w:rsidRPr="00435160" w:rsidRDefault="009F3F57" w:rsidP="00435160">
      <w:pPr>
        <w:pStyle w:val="Standard"/>
        <w:shd w:val="clear" w:color="auto" w:fill="FFFFFF"/>
        <w:suppressAutoHyphens w:val="0"/>
        <w:overflowPunct w:val="0"/>
        <w:spacing w:after="0" w:line="240" w:lineRule="auto"/>
        <w:ind w:firstLine="0"/>
        <w:rPr>
          <w:rFonts w:asciiTheme="minorHAnsi" w:hAnsiTheme="minorHAnsi" w:cstheme="minorHAnsi"/>
          <w:color w:val="auto"/>
          <w:sz w:val="20"/>
          <w:szCs w:val="20"/>
          <w:lang w:eastAsia="el-GR"/>
        </w:rPr>
      </w:pPr>
      <w:r>
        <w:rPr>
          <w:rFonts w:asciiTheme="minorHAnsi" w:hAnsiTheme="minorHAnsi" w:cstheme="minorHAnsi"/>
          <w:b/>
          <w:color w:val="auto"/>
          <w:sz w:val="20"/>
          <w:szCs w:val="20"/>
          <w:lang w:eastAsia="el-GR"/>
        </w:rPr>
        <w:t>18</w:t>
      </w:r>
      <w:r w:rsidR="00435160" w:rsidRPr="00435160">
        <w:rPr>
          <w:rFonts w:asciiTheme="minorHAnsi" w:hAnsiTheme="minorHAnsi" w:cstheme="minorHAnsi"/>
          <w:b/>
          <w:color w:val="auto"/>
          <w:sz w:val="20"/>
          <w:szCs w:val="20"/>
          <w:lang w:eastAsia="el-GR"/>
        </w:rPr>
        <w:t>.4</w:t>
      </w:r>
      <w:r w:rsidR="00435160" w:rsidRPr="00435160">
        <w:rPr>
          <w:rFonts w:asciiTheme="minorHAnsi" w:hAnsiTheme="minorHAnsi" w:cstheme="minorHAnsi"/>
          <w:color w:val="auto"/>
          <w:sz w:val="20"/>
          <w:szCs w:val="20"/>
          <w:lang w:eastAsia="en-US"/>
        </w:rPr>
        <w:t xml:space="preserve">  </w:t>
      </w:r>
      <w:r w:rsidR="00435160" w:rsidRPr="00435160">
        <w:rPr>
          <w:rFonts w:asciiTheme="minorHAnsi" w:hAnsiTheme="minorHAnsi" w:cstheme="minorHAnsi"/>
          <w:color w:val="auto"/>
          <w:sz w:val="20"/>
          <w:szCs w:val="20"/>
          <w:lang w:eastAsia="el-GR"/>
        </w:rPr>
        <w:t>Η σύμβαση μπορεί να τροποποιηθεί κατά τη διάρκειά της, χωρίς να απαιτείται νέα διαδικασία σύναψης,  σύμφωνα με τους ειδικότερους όρους και τις προϋποθέσεις του άρθρου 132 του ν. 4412/2016, κατόπιν γνωμοδότησης του αρμοδίου οργάνου της Αρχής</w:t>
      </w:r>
    </w:p>
    <w:p w:rsidR="00D27795" w:rsidRPr="00D27795" w:rsidRDefault="00D27795" w:rsidP="00D27795">
      <w:pPr>
        <w:pStyle w:val="1"/>
        <w:spacing w:before="120" w:line="240" w:lineRule="auto"/>
        <w:contextualSpacing/>
        <w:rPr>
          <w:rFonts w:asciiTheme="minorHAnsi" w:hAnsiTheme="minorHAnsi" w:cstheme="minorHAnsi"/>
          <w:sz w:val="22"/>
          <w:szCs w:val="22"/>
          <w:lang w:eastAsia="ar-SA"/>
        </w:rPr>
      </w:pPr>
      <w:bookmarkStart w:id="90" w:name="_Toc19626174"/>
      <w:bookmarkStart w:id="91" w:name="_Toc47086910"/>
      <w:r w:rsidRPr="00D27795">
        <w:rPr>
          <w:rFonts w:asciiTheme="minorHAnsi" w:hAnsiTheme="minorHAnsi" w:cstheme="minorHAnsi"/>
          <w:sz w:val="22"/>
          <w:szCs w:val="22"/>
          <w:lang w:eastAsia="ar-SA"/>
        </w:rPr>
        <w:t>ΑΡΘΡΟ 19 : ΕΝΣΤΑΣΕΙΣ  (Άρθρο 127 του Ν.4412/2016)</w:t>
      </w:r>
      <w:bookmarkEnd w:id="90"/>
      <w:bookmarkEnd w:id="91"/>
    </w:p>
    <w:p w:rsidR="00D27795" w:rsidRPr="009F3F57" w:rsidRDefault="00D27795" w:rsidP="00D27795">
      <w:pPr>
        <w:pStyle w:val="Default"/>
        <w:jc w:val="both"/>
        <w:rPr>
          <w:rFonts w:asciiTheme="minorHAnsi" w:hAnsiTheme="minorHAnsi" w:cstheme="minorHAnsi"/>
          <w:sz w:val="20"/>
          <w:szCs w:val="20"/>
        </w:rPr>
      </w:pPr>
      <w:r w:rsidRPr="009F3F57">
        <w:rPr>
          <w:rFonts w:asciiTheme="minorHAnsi" w:hAnsiTheme="minorHAnsi" w:cstheme="minorHAnsi"/>
          <w:b/>
          <w:sz w:val="20"/>
          <w:szCs w:val="20"/>
        </w:rPr>
        <w:t>19.1</w:t>
      </w:r>
      <w:r w:rsidRPr="009F3F57">
        <w:rPr>
          <w:rFonts w:asciiTheme="minorHAnsi" w:hAnsiTheme="minorHAnsi" w:cstheme="minorHAnsi"/>
          <w:sz w:val="20"/>
          <w:szCs w:val="20"/>
        </w:rPr>
        <w:t xml:space="preserve">  </w:t>
      </w:r>
      <w:r w:rsidRPr="009F3F57">
        <w:rPr>
          <w:rFonts w:asciiTheme="minorHAnsi" w:hAnsiTheme="minorHAnsi" w:cstheme="minorHAnsi"/>
          <w:bCs/>
          <w:sz w:val="20"/>
          <w:szCs w:val="20"/>
        </w:rPr>
        <w:t>Για δημόσιες συμβάσεις με εκτιμώμενη αξία κατώτερη ή ίση των εξήντα χιλιάδων (60.000) ευρώ (χωρίς Φ.Π.Α.), σε περίπτωση ένστασης κατά πράξης ή παράλειψης της αναθέτουσας αρχής, η προθεσμία άσκησής της είναι πέντε (5) ημέρες από την κοινοποίηση της προσβαλλόμενης πράξης στον ενδιαφερόμενο οικονομικό φορέα ή από τη συντέλεση της παράλειψης.</w:t>
      </w:r>
    </w:p>
    <w:p w:rsidR="00D27795" w:rsidRPr="009F3F57" w:rsidRDefault="00D27795" w:rsidP="00D27795">
      <w:pPr>
        <w:pStyle w:val="Default"/>
        <w:jc w:val="both"/>
        <w:rPr>
          <w:rFonts w:asciiTheme="minorHAnsi" w:hAnsiTheme="minorHAnsi" w:cstheme="minorHAnsi"/>
          <w:sz w:val="20"/>
          <w:szCs w:val="20"/>
        </w:rPr>
      </w:pPr>
      <w:r w:rsidRPr="009F3F57">
        <w:rPr>
          <w:rFonts w:asciiTheme="minorHAnsi" w:hAnsiTheme="minorHAnsi" w:cstheme="minorHAnsi"/>
          <w:bCs/>
          <w:iCs/>
          <w:sz w:val="20"/>
          <w:szCs w:val="20"/>
        </w:rPr>
        <w:t>Η ένσταση κατά της διακήρυξης ή της πρόσκλησης υποβάλλεται σε προθεσμία που εκτείνεται μέχρι το ήμισυ του χρονικού διαστήματος από τη δημοσίευση της διακήρυξης στο ΚΗΜΔΗΣ ή την αποστολή της πρόσκλησης, κατά περίπτωση, μέχρι την καταληκτική ημερομηνία υποβολής των προσφορών.</w:t>
      </w:r>
    </w:p>
    <w:p w:rsidR="00D27795" w:rsidRPr="009F3F57" w:rsidRDefault="00D27795" w:rsidP="009F3F57">
      <w:pPr>
        <w:spacing w:after="0" w:line="240" w:lineRule="auto"/>
        <w:contextualSpacing/>
        <w:jc w:val="both"/>
        <w:rPr>
          <w:rFonts w:asciiTheme="minorHAnsi" w:hAnsiTheme="minorHAnsi" w:cstheme="minorHAnsi"/>
          <w:bCs/>
          <w:sz w:val="20"/>
          <w:szCs w:val="20"/>
        </w:rPr>
      </w:pPr>
      <w:r w:rsidRPr="009F3F57">
        <w:rPr>
          <w:rFonts w:asciiTheme="minorHAnsi" w:hAnsiTheme="minorHAnsi" w:cstheme="minorHAnsi"/>
          <w:bCs/>
          <w:sz w:val="20"/>
          <w:szCs w:val="20"/>
        </w:rPr>
        <w:t>Για τον υπολογισμό της προθεσμίας αυτής συνυπολογίζονται και οι ημερομηνίες της δημοσίευσης και της υποβολής των προσφορών.</w:t>
      </w:r>
    </w:p>
    <w:p w:rsidR="00D27795" w:rsidRPr="009F3F57" w:rsidRDefault="00D27795" w:rsidP="00D27795">
      <w:pPr>
        <w:pStyle w:val="Default"/>
        <w:jc w:val="both"/>
        <w:rPr>
          <w:rFonts w:asciiTheme="minorHAnsi" w:hAnsiTheme="minorHAnsi" w:cstheme="minorHAnsi"/>
          <w:sz w:val="20"/>
          <w:szCs w:val="20"/>
        </w:rPr>
      </w:pPr>
      <w:r w:rsidRPr="009F3F57">
        <w:rPr>
          <w:rFonts w:asciiTheme="minorHAnsi" w:hAnsiTheme="minorHAnsi" w:cstheme="minorHAnsi"/>
          <w:b/>
          <w:sz w:val="20"/>
          <w:szCs w:val="20"/>
        </w:rPr>
        <w:t>19.2</w:t>
      </w:r>
      <w:r w:rsidRPr="009F3F57">
        <w:rPr>
          <w:rFonts w:asciiTheme="minorHAnsi" w:hAnsiTheme="minorHAnsi" w:cstheme="minorHAnsi"/>
          <w:sz w:val="20"/>
          <w:szCs w:val="20"/>
        </w:rPr>
        <w:t xml:space="preserve">  </w:t>
      </w:r>
      <w:r w:rsidRPr="009F3F57">
        <w:rPr>
          <w:rFonts w:asciiTheme="minorHAnsi" w:hAnsiTheme="minorHAnsi" w:cstheme="minorHAnsi"/>
          <w:bCs/>
          <w:sz w:val="20"/>
          <w:szCs w:val="20"/>
        </w:rPr>
        <w:t xml:space="preserve">Η προθεσμία για την άσκηση ένστασης της παραγράφου 1 και η άσκησή της κωλύουν τη σύναψη της σύμβασης. Κατά τα λοιπά, η άσκηση της ένστασης δεν κωλύει την πρόοδο της διαγωνιστικής διαδικασίας. </w:t>
      </w:r>
    </w:p>
    <w:p w:rsidR="00D27795" w:rsidRDefault="00D27795" w:rsidP="00D27795">
      <w:pPr>
        <w:jc w:val="both"/>
        <w:rPr>
          <w:rFonts w:asciiTheme="minorHAnsi" w:hAnsiTheme="minorHAnsi" w:cstheme="minorHAnsi"/>
          <w:bCs/>
          <w:sz w:val="20"/>
          <w:szCs w:val="20"/>
        </w:rPr>
      </w:pPr>
      <w:r w:rsidRPr="009F3F57">
        <w:rPr>
          <w:rFonts w:asciiTheme="minorHAnsi" w:hAnsiTheme="minorHAnsi" w:cstheme="minorHAnsi"/>
          <w:bCs/>
          <w:sz w:val="20"/>
          <w:szCs w:val="20"/>
        </w:rPr>
        <w:t xml:space="preserve"> Όποιος έχει έννομο συμφέρον, μπορεί να ζητήσει την αναστολή εκτέλεσης και την ακύρωση της πράξης ή της παράλειψης της Αναθέτουσας Αρχής που εκδίδεται ή συντελείται επί της ένστασης της προηγούμενης παραγράφου, ενώπιον του Διοικητικού Εφετείου της έδρας της αναθέτουσας αρχής, κατά τα οριζόμενα στο </w:t>
      </w:r>
      <w:proofErr w:type="spellStart"/>
      <w:r w:rsidRPr="009F3F57">
        <w:rPr>
          <w:rFonts w:asciiTheme="minorHAnsi" w:hAnsiTheme="minorHAnsi" w:cstheme="minorHAnsi"/>
          <w:bCs/>
          <w:sz w:val="20"/>
          <w:szCs w:val="20"/>
        </w:rPr>
        <w:t>π.δ</w:t>
      </w:r>
      <w:proofErr w:type="spellEnd"/>
      <w:r w:rsidRPr="009F3F57">
        <w:rPr>
          <w:rFonts w:asciiTheme="minorHAnsi" w:hAnsiTheme="minorHAnsi" w:cstheme="minorHAnsi"/>
          <w:bCs/>
          <w:sz w:val="20"/>
          <w:szCs w:val="20"/>
        </w:rPr>
        <w:t xml:space="preserve">. 18/1989 (Α΄ 8). Η άσκηση της ένστασης της παραγράφου 1 αποτελεί προϋπόθεση για την άσκηση των ενδίκων βοηθημάτων του παρόντος. Πέραν από την </w:t>
      </w:r>
      <w:proofErr w:type="spellStart"/>
      <w:r w:rsidRPr="009F3F57">
        <w:rPr>
          <w:rFonts w:asciiTheme="minorHAnsi" w:hAnsiTheme="minorHAnsi" w:cstheme="minorHAnsi"/>
          <w:bCs/>
          <w:sz w:val="20"/>
          <w:szCs w:val="20"/>
        </w:rPr>
        <w:t>ενδικοφανή</w:t>
      </w:r>
      <w:proofErr w:type="spellEnd"/>
      <w:r w:rsidRPr="009F3F57">
        <w:rPr>
          <w:rFonts w:asciiTheme="minorHAnsi" w:hAnsiTheme="minorHAnsi" w:cstheme="minorHAnsi"/>
          <w:bCs/>
          <w:sz w:val="20"/>
          <w:szCs w:val="20"/>
        </w:rPr>
        <w:t xml:space="preserve"> αυτή προσφυγή δεν χωρεί καμία άλλη τυχόν προβλεπόμενη από γενική διάταξη </w:t>
      </w:r>
      <w:proofErr w:type="spellStart"/>
      <w:r w:rsidRPr="009F3F57">
        <w:rPr>
          <w:rFonts w:asciiTheme="minorHAnsi" w:hAnsiTheme="minorHAnsi" w:cstheme="minorHAnsi"/>
          <w:bCs/>
          <w:sz w:val="20"/>
          <w:szCs w:val="20"/>
        </w:rPr>
        <w:t>ενδικοφανής</w:t>
      </w:r>
      <w:proofErr w:type="spellEnd"/>
      <w:r w:rsidRPr="009F3F57">
        <w:rPr>
          <w:rFonts w:asciiTheme="minorHAnsi" w:hAnsiTheme="minorHAnsi" w:cstheme="minorHAnsi"/>
          <w:bCs/>
          <w:sz w:val="20"/>
          <w:szCs w:val="20"/>
        </w:rPr>
        <w:t xml:space="preserve"> προσφυγή ή ειδική προσφυγή νομιμότητας. Το παράβολο για την άσκηση της αίτησης ακύρωσης και της αίτησης αναστολής υπολογίζεται σύμφωνα με τα οριζόμενα στο δεύτερο εδάφιο της παρ. 1 του άρθρου 36 του </w:t>
      </w:r>
      <w:proofErr w:type="spellStart"/>
      <w:r w:rsidRPr="009F3F57">
        <w:rPr>
          <w:rFonts w:asciiTheme="minorHAnsi" w:hAnsiTheme="minorHAnsi" w:cstheme="minorHAnsi"/>
          <w:bCs/>
          <w:sz w:val="20"/>
          <w:szCs w:val="20"/>
        </w:rPr>
        <w:t>π.δ</w:t>
      </w:r>
      <w:proofErr w:type="spellEnd"/>
      <w:r w:rsidRPr="009F3F57">
        <w:rPr>
          <w:rFonts w:asciiTheme="minorHAnsi" w:hAnsiTheme="minorHAnsi" w:cstheme="minorHAnsi"/>
          <w:bCs/>
          <w:sz w:val="20"/>
          <w:szCs w:val="20"/>
        </w:rPr>
        <w:t>. 18/1989 (Α΄ 8).</w:t>
      </w:r>
    </w:p>
    <w:p w:rsidR="0068628F" w:rsidRPr="009F3F57" w:rsidRDefault="0068628F" w:rsidP="00D27795">
      <w:pPr>
        <w:jc w:val="both"/>
        <w:rPr>
          <w:rFonts w:asciiTheme="minorHAnsi" w:hAnsiTheme="minorHAnsi" w:cstheme="minorHAnsi"/>
          <w:bCs/>
          <w:sz w:val="20"/>
          <w:szCs w:val="20"/>
        </w:rPr>
      </w:pPr>
      <w:r>
        <w:rPr>
          <w:rFonts w:asciiTheme="minorHAnsi" w:hAnsiTheme="minorHAnsi" w:cstheme="minorHAnsi"/>
          <w:bCs/>
          <w:sz w:val="20"/>
          <w:szCs w:val="20"/>
        </w:rPr>
        <w:t>Κατά τα λοιπά εφαρμόζονται τα οριζόμενα στο άρθρο 127 του ν. 4412/2016.</w:t>
      </w:r>
    </w:p>
    <w:p w:rsidR="00D86AF7" w:rsidRPr="00A539C3" w:rsidRDefault="00D86AF7" w:rsidP="00D86AF7">
      <w:pPr>
        <w:pStyle w:val="1"/>
        <w:spacing w:before="120" w:line="240" w:lineRule="auto"/>
        <w:contextualSpacing/>
        <w:rPr>
          <w:rFonts w:asciiTheme="minorHAnsi" w:hAnsiTheme="minorHAnsi" w:cstheme="minorHAnsi"/>
          <w:sz w:val="22"/>
          <w:szCs w:val="22"/>
          <w:lang w:eastAsia="ar-SA"/>
        </w:rPr>
      </w:pPr>
      <w:bookmarkStart w:id="92" w:name="_Toc19626176"/>
      <w:bookmarkStart w:id="93" w:name="_Toc47086911"/>
      <w:r>
        <w:rPr>
          <w:rFonts w:asciiTheme="minorHAnsi" w:hAnsiTheme="minorHAnsi" w:cstheme="minorHAnsi"/>
          <w:sz w:val="22"/>
          <w:szCs w:val="22"/>
          <w:lang w:eastAsia="ar-SA"/>
        </w:rPr>
        <w:t>ΑΡΘΡΟ 20</w:t>
      </w:r>
      <w:r w:rsidRPr="00A539C3">
        <w:rPr>
          <w:rFonts w:asciiTheme="minorHAnsi" w:hAnsiTheme="minorHAnsi" w:cstheme="minorHAnsi"/>
          <w:sz w:val="22"/>
          <w:szCs w:val="22"/>
          <w:lang w:eastAsia="ar-SA"/>
        </w:rPr>
        <w:t xml:space="preserve"> :  ΜΑΤΑΙΩΣΗ ΔΙΑΔΙΚΑΣΙΑΣ  (άρθρο 106 του Ν.4412/2016)</w:t>
      </w:r>
      <w:bookmarkEnd w:id="92"/>
      <w:bookmarkEnd w:id="93"/>
    </w:p>
    <w:p w:rsidR="00D86AF7" w:rsidRPr="00A539C3" w:rsidRDefault="00D86AF7" w:rsidP="00D86AF7">
      <w:pPr>
        <w:pStyle w:val="Standard"/>
        <w:shd w:val="clear" w:color="auto" w:fill="FFFFFF"/>
        <w:suppressAutoHyphens w:val="0"/>
        <w:overflowPunct w:val="0"/>
        <w:spacing w:after="0" w:line="240" w:lineRule="auto"/>
        <w:ind w:firstLine="0"/>
        <w:rPr>
          <w:rFonts w:asciiTheme="minorHAnsi" w:hAnsiTheme="minorHAnsi" w:cstheme="minorHAnsi"/>
          <w:sz w:val="20"/>
          <w:szCs w:val="20"/>
        </w:rPr>
      </w:pPr>
      <w:r w:rsidRPr="00A539C3">
        <w:rPr>
          <w:rFonts w:asciiTheme="minorHAnsi" w:hAnsiTheme="minorHAnsi" w:cstheme="minorHAnsi"/>
          <w:b/>
          <w:color w:val="auto"/>
          <w:sz w:val="20"/>
          <w:szCs w:val="20"/>
          <w:lang w:eastAsia="el-GR"/>
        </w:rPr>
        <w:t>2</w:t>
      </w:r>
      <w:r w:rsidR="009F3F57">
        <w:rPr>
          <w:rFonts w:asciiTheme="minorHAnsi" w:hAnsiTheme="minorHAnsi" w:cstheme="minorHAnsi"/>
          <w:b/>
          <w:color w:val="auto"/>
          <w:sz w:val="20"/>
          <w:szCs w:val="20"/>
          <w:lang w:eastAsia="el-GR"/>
        </w:rPr>
        <w:t>0</w:t>
      </w:r>
      <w:r w:rsidRPr="00A539C3">
        <w:rPr>
          <w:rFonts w:asciiTheme="minorHAnsi" w:hAnsiTheme="minorHAnsi" w:cstheme="minorHAnsi"/>
          <w:b/>
          <w:color w:val="auto"/>
          <w:sz w:val="20"/>
          <w:szCs w:val="20"/>
          <w:lang w:eastAsia="el-GR"/>
        </w:rPr>
        <w:t>.1</w:t>
      </w:r>
      <w:r w:rsidRPr="00A539C3">
        <w:rPr>
          <w:rFonts w:asciiTheme="minorHAnsi" w:hAnsiTheme="minorHAnsi" w:cstheme="minorHAnsi"/>
          <w:color w:val="auto"/>
          <w:sz w:val="20"/>
          <w:szCs w:val="20"/>
          <w:lang w:eastAsia="el-GR"/>
        </w:rPr>
        <w:t xml:space="preserve">  Η Αρχή με ειδικά αιτιολογημένη απόφασή της, μετά από γνώμη του αρμόδιου οργάνου, ματαιώνει τη διαδικασία σύναψης της παρούσας σύμβασης:</w:t>
      </w:r>
    </w:p>
    <w:p w:rsidR="00D86AF7" w:rsidRPr="00A539C3" w:rsidRDefault="00D86AF7" w:rsidP="00D86AF7">
      <w:pPr>
        <w:pStyle w:val="Standard"/>
        <w:shd w:val="clear" w:color="auto" w:fill="FFFFFF"/>
        <w:suppressAutoHyphens w:val="0"/>
        <w:overflowPunct w:val="0"/>
        <w:spacing w:after="0" w:line="240" w:lineRule="auto"/>
        <w:ind w:firstLine="0"/>
        <w:rPr>
          <w:rFonts w:asciiTheme="minorHAnsi" w:hAnsiTheme="minorHAnsi" w:cstheme="minorHAnsi"/>
          <w:sz w:val="20"/>
          <w:szCs w:val="20"/>
        </w:rPr>
      </w:pPr>
      <w:r w:rsidRPr="00A539C3">
        <w:rPr>
          <w:rFonts w:asciiTheme="minorHAnsi" w:hAnsiTheme="minorHAnsi" w:cstheme="minorHAnsi"/>
          <w:color w:val="auto"/>
          <w:sz w:val="20"/>
          <w:szCs w:val="20"/>
          <w:lang w:eastAsia="el-GR"/>
        </w:rPr>
        <w:t>α) εφόσον η διαδικασία απέβη άγονη είτε λόγω μη υποβολής προσφοράς είτε λόγω απόρριψης όλων των προσφορών ή αποκλεισμού όλων των προσφερόντ</w:t>
      </w:r>
      <w:r w:rsidRPr="00A539C3">
        <w:rPr>
          <w:rFonts w:asciiTheme="minorHAnsi" w:hAnsiTheme="minorHAnsi" w:cstheme="minorHAnsi"/>
          <w:color w:val="000000"/>
          <w:sz w:val="20"/>
          <w:szCs w:val="20"/>
          <w:lang w:eastAsia="el-GR"/>
        </w:rPr>
        <w:t>ων, σύμφωνα με τις διατάξεις του Ν.4412/2016 και τα έγγραφα της σύμβασης ή</w:t>
      </w:r>
    </w:p>
    <w:p w:rsidR="00D86AF7" w:rsidRPr="00A539C3" w:rsidRDefault="00D86AF7" w:rsidP="00D86AF7">
      <w:pPr>
        <w:pStyle w:val="Standard"/>
        <w:shd w:val="clear" w:color="auto" w:fill="FFFFFF"/>
        <w:suppressAutoHyphens w:val="0"/>
        <w:overflowPunct w:val="0"/>
        <w:spacing w:after="0" w:line="240" w:lineRule="auto"/>
        <w:ind w:firstLine="0"/>
        <w:rPr>
          <w:rFonts w:asciiTheme="minorHAnsi" w:hAnsiTheme="minorHAnsi" w:cstheme="minorHAnsi"/>
          <w:sz w:val="20"/>
          <w:szCs w:val="20"/>
        </w:rPr>
      </w:pPr>
      <w:r w:rsidRPr="00A539C3">
        <w:rPr>
          <w:rFonts w:asciiTheme="minorHAnsi" w:hAnsiTheme="minorHAnsi" w:cstheme="minorHAnsi"/>
          <w:color w:val="000000"/>
          <w:sz w:val="20"/>
          <w:szCs w:val="20"/>
          <w:lang w:eastAsia="el-GR"/>
        </w:rPr>
        <w:t>β) στην περίπτωση του τελευταίου εδαφίου της παραγράφου 5 του άρθρου 105 του ν. 4412/2016,</w:t>
      </w:r>
    </w:p>
    <w:p w:rsidR="00D86AF7" w:rsidRPr="00A539C3" w:rsidRDefault="00D86AF7" w:rsidP="00D86AF7">
      <w:pPr>
        <w:pStyle w:val="Standard"/>
        <w:shd w:val="clear" w:color="auto" w:fill="FFFFFF"/>
        <w:suppressAutoHyphens w:val="0"/>
        <w:overflowPunct w:val="0"/>
        <w:spacing w:after="0" w:line="240" w:lineRule="auto"/>
        <w:ind w:firstLine="0"/>
        <w:rPr>
          <w:rFonts w:asciiTheme="minorHAnsi" w:hAnsiTheme="minorHAnsi" w:cstheme="minorHAnsi"/>
          <w:sz w:val="20"/>
          <w:szCs w:val="20"/>
        </w:rPr>
      </w:pPr>
      <w:r w:rsidRPr="00A539C3">
        <w:rPr>
          <w:rFonts w:asciiTheme="minorHAnsi" w:hAnsiTheme="minorHAnsi" w:cstheme="minorHAnsi"/>
          <w:color w:val="000000"/>
          <w:sz w:val="20"/>
          <w:szCs w:val="20"/>
          <w:lang w:eastAsia="el-GR"/>
        </w:rPr>
        <w:t>γ) λόγω παράτυπης διεξαγωγής της διαδικασίας ανάθεσης,</w:t>
      </w:r>
    </w:p>
    <w:p w:rsidR="00D86AF7" w:rsidRPr="00A539C3" w:rsidRDefault="00D86AF7" w:rsidP="00D86AF7">
      <w:pPr>
        <w:pStyle w:val="Standard"/>
        <w:shd w:val="clear" w:color="auto" w:fill="FFFFFF"/>
        <w:suppressAutoHyphens w:val="0"/>
        <w:overflowPunct w:val="0"/>
        <w:spacing w:after="0" w:line="240" w:lineRule="auto"/>
        <w:ind w:firstLine="0"/>
        <w:rPr>
          <w:rFonts w:asciiTheme="minorHAnsi" w:hAnsiTheme="minorHAnsi" w:cstheme="minorHAnsi"/>
          <w:sz w:val="20"/>
          <w:szCs w:val="20"/>
        </w:rPr>
      </w:pPr>
      <w:r w:rsidRPr="00A539C3">
        <w:rPr>
          <w:rFonts w:asciiTheme="minorHAnsi" w:hAnsiTheme="minorHAnsi" w:cstheme="minorHAnsi"/>
          <w:color w:val="000000"/>
          <w:sz w:val="20"/>
          <w:szCs w:val="20"/>
          <w:lang w:eastAsia="el-GR"/>
        </w:rPr>
        <w:t>δ)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Αρχή ή τον φορέα για τον οποίο προορίζεται το υπό ανάθεση αντικείμενο,</w:t>
      </w:r>
    </w:p>
    <w:p w:rsidR="00D86AF7" w:rsidRPr="00A539C3" w:rsidRDefault="00D86AF7" w:rsidP="00D86AF7">
      <w:pPr>
        <w:pStyle w:val="Standard"/>
        <w:shd w:val="clear" w:color="auto" w:fill="FFFFFF"/>
        <w:suppressAutoHyphens w:val="0"/>
        <w:overflowPunct w:val="0"/>
        <w:spacing w:after="0" w:line="240" w:lineRule="auto"/>
        <w:ind w:firstLine="0"/>
        <w:rPr>
          <w:rFonts w:asciiTheme="minorHAnsi" w:hAnsiTheme="minorHAnsi" w:cstheme="minorHAnsi"/>
          <w:sz w:val="20"/>
          <w:szCs w:val="20"/>
        </w:rPr>
      </w:pPr>
      <w:r w:rsidRPr="00A539C3">
        <w:rPr>
          <w:rFonts w:asciiTheme="minorHAnsi" w:hAnsiTheme="minorHAnsi" w:cstheme="minorHAnsi"/>
          <w:color w:val="000000"/>
          <w:sz w:val="20"/>
          <w:szCs w:val="20"/>
          <w:lang w:eastAsia="el-GR"/>
        </w:rPr>
        <w:t>ε) αν λόγω ανωτέρας βίας, δεν είναι δυνατή η κανονική εκτέλεση της σύμβασης,</w:t>
      </w:r>
    </w:p>
    <w:p w:rsidR="00D86AF7" w:rsidRPr="00A539C3" w:rsidRDefault="00D86AF7" w:rsidP="00D86AF7">
      <w:pPr>
        <w:pStyle w:val="Standard"/>
        <w:shd w:val="clear" w:color="auto" w:fill="FFFFFF"/>
        <w:suppressAutoHyphens w:val="0"/>
        <w:overflowPunct w:val="0"/>
        <w:spacing w:after="0" w:line="240" w:lineRule="auto"/>
        <w:ind w:firstLine="0"/>
        <w:rPr>
          <w:rFonts w:asciiTheme="minorHAnsi" w:hAnsiTheme="minorHAnsi" w:cstheme="minorHAnsi"/>
          <w:sz w:val="20"/>
          <w:szCs w:val="20"/>
        </w:rPr>
      </w:pPr>
      <w:r w:rsidRPr="00A539C3">
        <w:rPr>
          <w:rFonts w:asciiTheme="minorHAnsi" w:hAnsiTheme="minorHAnsi" w:cstheme="minorHAnsi"/>
          <w:color w:val="000000"/>
          <w:sz w:val="20"/>
          <w:szCs w:val="20"/>
          <w:lang w:eastAsia="el-GR"/>
        </w:rPr>
        <w:t>στ) αν η επιλεγείσα προσφορά κριθεί ως μη συμφέρουσα από οικονομική άποψη,</w:t>
      </w:r>
    </w:p>
    <w:p w:rsidR="00D86AF7" w:rsidRPr="00A539C3" w:rsidRDefault="00D86AF7" w:rsidP="00D86AF7">
      <w:pPr>
        <w:pStyle w:val="Standard"/>
        <w:shd w:val="clear" w:color="auto" w:fill="FFFFFF"/>
        <w:suppressAutoHyphens w:val="0"/>
        <w:overflowPunct w:val="0"/>
        <w:spacing w:after="0" w:line="240" w:lineRule="auto"/>
        <w:ind w:firstLine="0"/>
        <w:rPr>
          <w:rFonts w:asciiTheme="minorHAnsi" w:hAnsiTheme="minorHAnsi" w:cstheme="minorHAnsi"/>
          <w:sz w:val="20"/>
          <w:szCs w:val="20"/>
        </w:rPr>
      </w:pPr>
      <w:r w:rsidRPr="00A539C3">
        <w:rPr>
          <w:rFonts w:asciiTheme="minorHAnsi" w:hAnsiTheme="minorHAnsi" w:cstheme="minorHAnsi"/>
          <w:color w:val="000000"/>
          <w:sz w:val="20"/>
          <w:szCs w:val="20"/>
          <w:lang w:eastAsia="el-GR"/>
        </w:rPr>
        <w:t>ζ)  στην περίπτωση της παραγράφου 4 του άρθρου 97 του Ν.4412/2016,</w:t>
      </w:r>
    </w:p>
    <w:p w:rsidR="009F3F57" w:rsidRPr="009F3F57" w:rsidRDefault="00D86AF7" w:rsidP="00D86AF7">
      <w:pPr>
        <w:pStyle w:val="Standard"/>
        <w:shd w:val="clear" w:color="auto" w:fill="FFFFFF"/>
        <w:suppressAutoHyphens w:val="0"/>
        <w:overflowPunct w:val="0"/>
        <w:spacing w:after="0" w:line="240" w:lineRule="auto"/>
        <w:ind w:firstLine="0"/>
        <w:rPr>
          <w:rFonts w:asciiTheme="minorHAnsi" w:hAnsiTheme="minorHAnsi" w:cstheme="minorHAnsi"/>
          <w:color w:val="000000"/>
          <w:sz w:val="20"/>
          <w:szCs w:val="20"/>
          <w:lang w:eastAsia="el-GR"/>
        </w:rPr>
      </w:pPr>
      <w:r w:rsidRPr="00A539C3">
        <w:rPr>
          <w:rFonts w:asciiTheme="minorHAnsi" w:hAnsiTheme="minorHAnsi" w:cstheme="minorHAnsi"/>
          <w:color w:val="000000"/>
          <w:sz w:val="20"/>
          <w:szCs w:val="20"/>
          <w:lang w:eastAsia="el-GR"/>
        </w:rPr>
        <w:t>η) για άλλους επιτακτικούς λόγους δημοσίου συμφέροντος όπως ιδίως δημόσιας υγείας ή προστασίας του περιβάλλοντος.</w:t>
      </w:r>
    </w:p>
    <w:p w:rsidR="00D86AF7" w:rsidRPr="00D86AF7" w:rsidRDefault="009F3F57" w:rsidP="00D86AF7">
      <w:pPr>
        <w:pStyle w:val="Standard"/>
        <w:suppressAutoHyphens w:val="0"/>
        <w:spacing w:after="0" w:line="240" w:lineRule="auto"/>
        <w:ind w:firstLine="0"/>
        <w:rPr>
          <w:rFonts w:asciiTheme="minorHAnsi" w:hAnsiTheme="minorHAnsi" w:cstheme="minorHAnsi"/>
          <w:sz w:val="20"/>
          <w:szCs w:val="20"/>
          <w:lang w:eastAsia="en-US"/>
        </w:rPr>
      </w:pPr>
      <w:r>
        <w:rPr>
          <w:rFonts w:asciiTheme="minorHAnsi" w:hAnsiTheme="minorHAnsi" w:cstheme="minorHAnsi"/>
          <w:b/>
          <w:sz w:val="20"/>
          <w:szCs w:val="20"/>
          <w:lang w:eastAsia="en-US"/>
        </w:rPr>
        <w:t>20</w:t>
      </w:r>
      <w:r w:rsidR="00D86AF7" w:rsidRPr="00A539C3">
        <w:rPr>
          <w:rFonts w:asciiTheme="minorHAnsi" w:hAnsiTheme="minorHAnsi" w:cstheme="minorHAnsi"/>
          <w:b/>
          <w:sz w:val="20"/>
          <w:szCs w:val="20"/>
          <w:lang w:eastAsia="en-US"/>
        </w:rPr>
        <w:t>.2</w:t>
      </w:r>
      <w:r w:rsidR="00D86AF7" w:rsidRPr="00A539C3">
        <w:rPr>
          <w:rFonts w:asciiTheme="minorHAnsi" w:hAnsiTheme="minorHAnsi" w:cstheme="minorHAnsi"/>
          <w:sz w:val="20"/>
          <w:szCs w:val="20"/>
          <w:lang w:eastAsia="en-US"/>
        </w:rPr>
        <w:t xml:space="preserve">  Επίσης, εφόσον συντρέχουν οι προϋποθέσεις- εφαρμόζονται, κατά περίπτωση, οι παρ. 3-5 του άρθρου 106 </w:t>
      </w:r>
      <w:r w:rsidR="00D86AF7" w:rsidRPr="00A539C3">
        <w:rPr>
          <w:rFonts w:asciiTheme="minorHAnsi" w:hAnsiTheme="minorHAnsi" w:cstheme="minorHAnsi"/>
          <w:color w:val="000000"/>
          <w:sz w:val="20"/>
          <w:szCs w:val="20"/>
          <w:lang w:eastAsia="el-GR"/>
        </w:rPr>
        <w:t>του Ν.4412/2016</w:t>
      </w:r>
      <w:r w:rsidR="00D86AF7" w:rsidRPr="00A539C3">
        <w:rPr>
          <w:rFonts w:asciiTheme="minorHAnsi" w:hAnsiTheme="minorHAnsi" w:cstheme="minorHAnsi"/>
          <w:sz w:val="20"/>
          <w:szCs w:val="20"/>
          <w:lang w:eastAsia="en-US"/>
        </w:rPr>
        <w:t>.</w:t>
      </w:r>
    </w:p>
    <w:p w:rsidR="00A539C3" w:rsidRPr="00A539C3" w:rsidRDefault="00D86AF7" w:rsidP="00A539C3">
      <w:pPr>
        <w:pStyle w:val="1"/>
        <w:spacing w:before="120" w:line="240" w:lineRule="auto"/>
        <w:contextualSpacing/>
        <w:rPr>
          <w:rFonts w:asciiTheme="minorHAnsi" w:hAnsiTheme="minorHAnsi" w:cstheme="minorHAnsi"/>
          <w:sz w:val="22"/>
          <w:szCs w:val="22"/>
          <w:lang w:eastAsia="ar-SA"/>
        </w:rPr>
      </w:pPr>
      <w:bookmarkStart w:id="94" w:name="_Toc19626175"/>
      <w:bookmarkStart w:id="95" w:name="_Toc47086912"/>
      <w:r>
        <w:rPr>
          <w:rFonts w:asciiTheme="minorHAnsi" w:hAnsiTheme="minorHAnsi" w:cstheme="minorHAnsi"/>
          <w:sz w:val="22"/>
          <w:szCs w:val="22"/>
          <w:lang w:eastAsia="ar-SA"/>
        </w:rPr>
        <w:t>ΑΡΘΡΟ 21</w:t>
      </w:r>
      <w:r w:rsidR="00A539C3" w:rsidRPr="00A539C3">
        <w:rPr>
          <w:rFonts w:asciiTheme="minorHAnsi" w:hAnsiTheme="minorHAnsi" w:cstheme="minorHAnsi"/>
          <w:sz w:val="22"/>
          <w:szCs w:val="22"/>
          <w:lang w:eastAsia="ar-SA"/>
        </w:rPr>
        <w:t xml:space="preserve"> :  ΕΓΓΥΗΣΕΙΣ  (Άρθρο 72 του Ν.4412/2016)</w:t>
      </w:r>
      <w:bookmarkEnd w:id="94"/>
      <w:bookmarkEnd w:id="95"/>
    </w:p>
    <w:p w:rsidR="00A539C3" w:rsidRPr="00A539C3" w:rsidRDefault="009F3F57" w:rsidP="00A539C3">
      <w:pPr>
        <w:pStyle w:val="Standard"/>
        <w:tabs>
          <w:tab w:val="left" w:pos="1134"/>
          <w:tab w:val="left" w:pos="2155"/>
          <w:tab w:val="left" w:pos="2722"/>
          <w:tab w:val="left" w:pos="3289"/>
        </w:tabs>
        <w:suppressAutoHyphens w:val="0"/>
        <w:overflowPunct w:val="0"/>
        <w:spacing w:after="0" w:line="240" w:lineRule="auto"/>
        <w:ind w:firstLine="0"/>
        <w:rPr>
          <w:rFonts w:asciiTheme="minorHAnsi" w:hAnsiTheme="minorHAnsi" w:cstheme="minorHAnsi"/>
          <w:sz w:val="20"/>
          <w:szCs w:val="20"/>
        </w:rPr>
      </w:pPr>
      <w:r>
        <w:rPr>
          <w:rFonts w:asciiTheme="minorHAnsi" w:hAnsiTheme="minorHAnsi" w:cstheme="minorHAnsi"/>
          <w:b/>
          <w:spacing w:val="5"/>
          <w:sz w:val="20"/>
          <w:szCs w:val="20"/>
          <w:lang w:eastAsia="el-GR"/>
        </w:rPr>
        <w:t>21</w:t>
      </w:r>
      <w:r w:rsidR="00A539C3" w:rsidRPr="00A539C3">
        <w:rPr>
          <w:rFonts w:asciiTheme="minorHAnsi" w:hAnsiTheme="minorHAnsi" w:cstheme="minorHAnsi"/>
          <w:b/>
          <w:spacing w:val="5"/>
          <w:sz w:val="20"/>
          <w:szCs w:val="20"/>
          <w:lang w:eastAsia="el-GR"/>
        </w:rPr>
        <w:t>.1</w:t>
      </w:r>
      <w:r w:rsidR="00A539C3" w:rsidRPr="00A539C3">
        <w:rPr>
          <w:rFonts w:asciiTheme="minorHAnsi" w:hAnsiTheme="minorHAnsi" w:cstheme="minorHAnsi"/>
          <w:spacing w:val="5"/>
          <w:sz w:val="20"/>
          <w:szCs w:val="20"/>
          <w:lang w:eastAsia="el-GR"/>
        </w:rPr>
        <w:t xml:space="preserve"> </w:t>
      </w:r>
      <w:r w:rsidR="00A539C3" w:rsidRPr="00A539C3">
        <w:rPr>
          <w:rFonts w:asciiTheme="minorHAnsi" w:hAnsiTheme="minorHAnsi" w:cstheme="minorHAnsi"/>
          <w:b/>
          <w:spacing w:val="5"/>
          <w:sz w:val="20"/>
          <w:szCs w:val="20"/>
          <w:lang w:eastAsia="el-GR"/>
        </w:rPr>
        <w:t>Εγγύηση Συμμετοχής</w:t>
      </w:r>
    </w:p>
    <w:p w:rsidR="00A539C3" w:rsidRPr="00A539C3" w:rsidRDefault="00A539C3" w:rsidP="00A539C3">
      <w:pPr>
        <w:pStyle w:val="Standard"/>
        <w:tabs>
          <w:tab w:val="left" w:pos="1134"/>
          <w:tab w:val="left" w:pos="2155"/>
          <w:tab w:val="left" w:pos="2722"/>
          <w:tab w:val="left" w:pos="3289"/>
        </w:tabs>
        <w:suppressAutoHyphens w:val="0"/>
        <w:overflowPunct w:val="0"/>
        <w:spacing w:after="0" w:line="240" w:lineRule="auto"/>
        <w:ind w:firstLine="0"/>
        <w:rPr>
          <w:rFonts w:asciiTheme="minorHAnsi" w:hAnsiTheme="minorHAnsi" w:cstheme="minorHAnsi"/>
          <w:sz w:val="20"/>
          <w:szCs w:val="20"/>
        </w:rPr>
      </w:pPr>
      <w:r w:rsidRPr="00A539C3">
        <w:rPr>
          <w:rFonts w:asciiTheme="minorHAnsi" w:hAnsiTheme="minorHAnsi" w:cstheme="minorHAnsi"/>
          <w:b/>
          <w:color w:val="auto"/>
          <w:spacing w:val="5"/>
          <w:sz w:val="20"/>
          <w:szCs w:val="20"/>
          <w:lang w:eastAsia="el-GR"/>
        </w:rPr>
        <w:t>Δεν απαιτείται εγγύηση συμμετοχής</w:t>
      </w:r>
      <w:r w:rsidRPr="00A539C3">
        <w:rPr>
          <w:rFonts w:asciiTheme="minorHAnsi" w:hAnsiTheme="minorHAnsi" w:cstheme="minorHAnsi"/>
          <w:color w:val="auto"/>
          <w:spacing w:val="5"/>
          <w:sz w:val="20"/>
          <w:szCs w:val="20"/>
          <w:lang w:eastAsia="el-GR"/>
        </w:rPr>
        <w:t xml:space="preserve">. </w:t>
      </w:r>
    </w:p>
    <w:p w:rsidR="00A539C3" w:rsidRDefault="00A539C3" w:rsidP="00A539C3">
      <w:pPr>
        <w:pStyle w:val="Standard"/>
        <w:tabs>
          <w:tab w:val="left" w:pos="1134"/>
          <w:tab w:val="left" w:pos="2155"/>
          <w:tab w:val="left" w:pos="2722"/>
          <w:tab w:val="left" w:pos="3289"/>
        </w:tabs>
        <w:suppressAutoHyphens w:val="0"/>
        <w:overflowPunct w:val="0"/>
        <w:spacing w:after="0" w:line="240" w:lineRule="auto"/>
        <w:ind w:firstLine="0"/>
        <w:rPr>
          <w:rFonts w:asciiTheme="minorHAnsi" w:hAnsiTheme="minorHAnsi" w:cstheme="minorHAnsi"/>
          <w:color w:val="auto"/>
          <w:spacing w:val="5"/>
          <w:sz w:val="20"/>
          <w:szCs w:val="20"/>
          <w:lang w:eastAsia="el-GR"/>
        </w:rPr>
      </w:pPr>
      <w:r w:rsidRPr="00A539C3">
        <w:rPr>
          <w:rFonts w:asciiTheme="minorHAnsi" w:hAnsiTheme="minorHAnsi" w:cstheme="minorHAnsi"/>
          <w:color w:val="auto"/>
          <w:spacing w:val="5"/>
          <w:sz w:val="20"/>
          <w:szCs w:val="20"/>
          <w:lang w:eastAsia="el-GR"/>
        </w:rPr>
        <w:lastRenderedPageBreak/>
        <w:t>(</w:t>
      </w:r>
      <w:proofErr w:type="spellStart"/>
      <w:r w:rsidRPr="00A539C3">
        <w:rPr>
          <w:rFonts w:asciiTheme="minorHAnsi" w:hAnsiTheme="minorHAnsi" w:cstheme="minorHAnsi"/>
          <w:color w:val="auto"/>
          <w:spacing w:val="5"/>
          <w:sz w:val="20"/>
          <w:szCs w:val="20"/>
          <w:lang w:eastAsia="el-GR"/>
        </w:rPr>
        <w:t>Πρβλ</w:t>
      </w:r>
      <w:proofErr w:type="spellEnd"/>
      <w:r w:rsidRPr="00A539C3">
        <w:rPr>
          <w:rFonts w:asciiTheme="minorHAnsi" w:hAnsiTheme="minorHAnsi" w:cstheme="minorHAnsi"/>
          <w:color w:val="auto"/>
          <w:spacing w:val="5"/>
          <w:sz w:val="20"/>
          <w:szCs w:val="20"/>
          <w:lang w:eastAsia="el-GR"/>
        </w:rPr>
        <w:t xml:space="preserve"> έκτο </w:t>
      </w:r>
      <w:proofErr w:type="spellStart"/>
      <w:r w:rsidRPr="00A539C3">
        <w:rPr>
          <w:rFonts w:asciiTheme="minorHAnsi" w:hAnsiTheme="minorHAnsi" w:cstheme="minorHAnsi"/>
          <w:color w:val="auto"/>
          <w:spacing w:val="5"/>
          <w:sz w:val="20"/>
          <w:szCs w:val="20"/>
          <w:lang w:eastAsia="el-GR"/>
        </w:rPr>
        <w:t>εδάφ</w:t>
      </w:r>
      <w:proofErr w:type="spellEnd"/>
      <w:r w:rsidRPr="00A539C3">
        <w:rPr>
          <w:rFonts w:asciiTheme="minorHAnsi" w:hAnsiTheme="minorHAnsi" w:cstheme="minorHAnsi"/>
          <w:color w:val="auto"/>
          <w:spacing w:val="5"/>
          <w:sz w:val="20"/>
          <w:szCs w:val="20"/>
          <w:lang w:eastAsia="el-GR"/>
        </w:rPr>
        <w:t>. της παρ. 1α) του άρθρου 72 του Ν. 4412/2016)</w:t>
      </w:r>
    </w:p>
    <w:p w:rsidR="009F3F57" w:rsidRPr="00A539C3" w:rsidRDefault="009F3F57" w:rsidP="00A539C3">
      <w:pPr>
        <w:pStyle w:val="Standard"/>
        <w:tabs>
          <w:tab w:val="left" w:pos="1134"/>
          <w:tab w:val="left" w:pos="2155"/>
          <w:tab w:val="left" w:pos="2722"/>
          <w:tab w:val="left" w:pos="3289"/>
        </w:tabs>
        <w:suppressAutoHyphens w:val="0"/>
        <w:overflowPunct w:val="0"/>
        <w:spacing w:after="0" w:line="240" w:lineRule="auto"/>
        <w:ind w:firstLine="0"/>
        <w:rPr>
          <w:rFonts w:asciiTheme="minorHAnsi" w:hAnsiTheme="minorHAnsi" w:cstheme="minorHAnsi"/>
          <w:sz w:val="20"/>
          <w:szCs w:val="20"/>
        </w:rPr>
      </w:pPr>
    </w:p>
    <w:p w:rsidR="00A539C3" w:rsidRPr="00A539C3" w:rsidRDefault="00A539C3" w:rsidP="00A539C3">
      <w:pPr>
        <w:pStyle w:val="Standard"/>
        <w:shd w:val="clear" w:color="auto" w:fill="FFFFFF"/>
        <w:suppressAutoHyphens w:val="0"/>
        <w:overflowPunct w:val="0"/>
        <w:spacing w:after="0" w:line="240" w:lineRule="auto"/>
        <w:ind w:firstLine="0"/>
        <w:rPr>
          <w:rFonts w:asciiTheme="minorHAnsi" w:hAnsiTheme="minorHAnsi" w:cstheme="minorHAnsi"/>
          <w:sz w:val="20"/>
          <w:szCs w:val="20"/>
        </w:rPr>
      </w:pPr>
      <w:r w:rsidRPr="00A539C3">
        <w:rPr>
          <w:rFonts w:asciiTheme="minorHAnsi" w:hAnsiTheme="minorHAnsi" w:cstheme="minorHAnsi"/>
          <w:b/>
          <w:color w:val="auto"/>
          <w:sz w:val="20"/>
          <w:szCs w:val="20"/>
          <w:lang w:eastAsia="el-GR"/>
        </w:rPr>
        <w:t>2</w:t>
      </w:r>
      <w:r w:rsidR="009F3F57">
        <w:rPr>
          <w:rFonts w:asciiTheme="minorHAnsi" w:hAnsiTheme="minorHAnsi" w:cstheme="minorHAnsi"/>
          <w:b/>
          <w:color w:val="auto"/>
          <w:sz w:val="20"/>
          <w:szCs w:val="20"/>
          <w:lang w:eastAsia="el-GR"/>
        </w:rPr>
        <w:t>1</w:t>
      </w:r>
      <w:r w:rsidRPr="00A539C3">
        <w:rPr>
          <w:rFonts w:asciiTheme="minorHAnsi" w:hAnsiTheme="minorHAnsi" w:cstheme="minorHAnsi"/>
          <w:b/>
          <w:color w:val="auto"/>
          <w:sz w:val="20"/>
          <w:szCs w:val="20"/>
          <w:lang w:eastAsia="el-GR"/>
        </w:rPr>
        <w:t>.2</w:t>
      </w:r>
      <w:r w:rsidRPr="00A539C3">
        <w:rPr>
          <w:rFonts w:asciiTheme="minorHAnsi" w:hAnsiTheme="minorHAnsi" w:cstheme="minorHAnsi"/>
          <w:color w:val="auto"/>
          <w:sz w:val="20"/>
          <w:szCs w:val="20"/>
          <w:lang w:eastAsia="el-GR"/>
        </w:rPr>
        <w:t xml:space="preserve">  </w:t>
      </w:r>
      <w:r w:rsidRPr="00A539C3">
        <w:rPr>
          <w:rFonts w:asciiTheme="minorHAnsi" w:hAnsiTheme="minorHAnsi" w:cstheme="minorHAnsi"/>
          <w:b/>
          <w:color w:val="auto"/>
          <w:sz w:val="20"/>
          <w:szCs w:val="20"/>
          <w:lang w:eastAsia="el-GR"/>
        </w:rPr>
        <w:t>Εγγύηση Καλής Εκτέλεσης</w:t>
      </w:r>
    </w:p>
    <w:p w:rsidR="00A539C3" w:rsidRPr="00A539C3" w:rsidRDefault="00A539C3" w:rsidP="00A539C3">
      <w:pPr>
        <w:pStyle w:val="Standard"/>
        <w:shd w:val="clear" w:color="auto" w:fill="FFFFFF"/>
        <w:suppressAutoHyphens w:val="0"/>
        <w:overflowPunct w:val="0"/>
        <w:spacing w:after="0" w:line="240" w:lineRule="auto"/>
        <w:ind w:firstLine="0"/>
        <w:rPr>
          <w:rFonts w:asciiTheme="minorHAnsi" w:hAnsiTheme="minorHAnsi" w:cstheme="minorHAnsi"/>
          <w:sz w:val="20"/>
          <w:szCs w:val="20"/>
        </w:rPr>
      </w:pPr>
      <w:r w:rsidRPr="00A539C3">
        <w:rPr>
          <w:rFonts w:asciiTheme="minorHAnsi" w:hAnsiTheme="minorHAnsi" w:cstheme="minorHAnsi"/>
          <w:color w:val="auto"/>
          <w:sz w:val="20"/>
          <w:szCs w:val="20"/>
          <w:lang w:eastAsia="el-GR"/>
        </w:rPr>
        <w:t xml:space="preserve">Η Εγγύηση καλής εκτέλεσης, το ύψος της οποίας καθορίζεται σε ποσοστό 5% επί της αξίας </w:t>
      </w:r>
      <w:r w:rsidR="00963F31">
        <w:rPr>
          <w:rFonts w:asciiTheme="minorHAnsi" w:hAnsiTheme="minorHAnsi" w:cstheme="minorHAnsi"/>
          <w:color w:val="auto"/>
          <w:sz w:val="20"/>
          <w:szCs w:val="20"/>
          <w:lang w:eastAsia="el-GR"/>
        </w:rPr>
        <w:t xml:space="preserve">του αντικειμένου </w:t>
      </w:r>
      <w:r w:rsidRPr="00A539C3">
        <w:rPr>
          <w:rFonts w:asciiTheme="minorHAnsi" w:hAnsiTheme="minorHAnsi" w:cstheme="minorHAnsi"/>
          <w:color w:val="auto"/>
          <w:sz w:val="20"/>
          <w:szCs w:val="20"/>
          <w:lang w:eastAsia="el-GR"/>
        </w:rPr>
        <w:t xml:space="preserve">της σύμβασης εκτός ΦΠΑ, ήτοι </w:t>
      </w:r>
      <w:r w:rsidRPr="00D33EF8">
        <w:rPr>
          <w:rFonts w:asciiTheme="minorHAnsi" w:hAnsiTheme="minorHAnsi" w:cstheme="minorHAnsi"/>
          <w:color w:val="auto"/>
          <w:sz w:val="20"/>
          <w:szCs w:val="20"/>
          <w:lang w:eastAsia="el-GR"/>
        </w:rPr>
        <w:t xml:space="preserve">ποσού </w:t>
      </w:r>
      <w:r w:rsidR="001E59FF">
        <w:rPr>
          <w:rFonts w:asciiTheme="minorHAnsi" w:hAnsiTheme="minorHAnsi" w:cstheme="minorHAnsi"/>
          <w:color w:val="auto"/>
          <w:sz w:val="20"/>
          <w:szCs w:val="20"/>
          <w:lang w:eastAsia="el-GR"/>
        </w:rPr>
        <w:t>χιλίων οκτακοσίων ενενήντα εννέα</w:t>
      </w:r>
      <w:r w:rsidR="00DD17C0">
        <w:rPr>
          <w:rFonts w:asciiTheme="minorHAnsi" w:hAnsiTheme="minorHAnsi" w:cstheme="minorHAnsi"/>
          <w:color w:val="auto"/>
          <w:sz w:val="20"/>
          <w:szCs w:val="20"/>
          <w:lang w:eastAsia="el-GR"/>
        </w:rPr>
        <w:t xml:space="preserve"> </w:t>
      </w:r>
      <w:r w:rsidRPr="00D33EF8">
        <w:rPr>
          <w:rFonts w:asciiTheme="minorHAnsi" w:hAnsiTheme="minorHAnsi" w:cstheme="minorHAnsi"/>
          <w:color w:val="auto"/>
          <w:sz w:val="20"/>
          <w:szCs w:val="20"/>
          <w:lang w:eastAsia="el-GR"/>
        </w:rPr>
        <w:t>ευρώ</w:t>
      </w:r>
      <w:r w:rsidR="001E59FF">
        <w:rPr>
          <w:rFonts w:asciiTheme="minorHAnsi" w:hAnsiTheme="minorHAnsi" w:cstheme="minorHAnsi"/>
          <w:color w:val="auto"/>
          <w:sz w:val="20"/>
          <w:szCs w:val="20"/>
          <w:lang w:eastAsia="el-GR"/>
        </w:rPr>
        <w:t xml:space="preserve"> (1.899</w:t>
      </w:r>
      <w:r w:rsidR="00DD17C0">
        <w:rPr>
          <w:rFonts w:asciiTheme="minorHAnsi" w:hAnsiTheme="minorHAnsi" w:cstheme="minorHAnsi"/>
          <w:color w:val="auto"/>
          <w:sz w:val="20"/>
          <w:szCs w:val="20"/>
          <w:lang w:eastAsia="el-GR"/>
        </w:rPr>
        <w:t>,00€)</w:t>
      </w:r>
      <w:r w:rsidRPr="00A539C3">
        <w:rPr>
          <w:rFonts w:asciiTheme="minorHAnsi" w:hAnsiTheme="minorHAnsi" w:cstheme="minorHAnsi"/>
          <w:color w:val="auto"/>
          <w:sz w:val="20"/>
          <w:szCs w:val="20"/>
          <w:lang w:eastAsia="el-GR"/>
        </w:rPr>
        <w:t>, κατατίθεται πριν ή κατά την υπογραφή της σύμβασης, απευθύνεται δε προς την Αρχή.</w:t>
      </w:r>
    </w:p>
    <w:p w:rsidR="00A539C3" w:rsidRPr="00A539C3" w:rsidRDefault="00A539C3" w:rsidP="00A539C3">
      <w:pPr>
        <w:pStyle w:val="Standard"/>
        <w:overflowPunct w:val="0"/>
        <w:spacing w:after="0" w:line="240" w:lineRule="auto"/>
        <w:ind w:right="-1" w:firstLine="0"/>
        <w:rPr>
          <w:rFonts w:asciiTheme="minorHAnsi" w:hAnsiTheme="minorHAnsi" w:cstheme="minorHAnsi"/>
          <w:sz w:val="20"/>
          <w:szCs w:val="20"/>
        </w:rPr>
      </w:pPr>
      <w:r w:rsidRPr="00A539C3">
        <w:rPr>
          <w:rFonts w:asciiTheme="minorHAnsi" w:hAnsiTheme="minorHAnsi" w:cstheme="minorHAnsi"/>
          <w:color w:val="auto"/>
          <w:spacing w:val="5"/>
          <w:sz w:val="20"/>
          <w:szCs w:val="20"/>
          <w:lang w:eastAsia="ar-SA"/>
        </w:rPr>
        <w:t>Η εγγυητική επιστολή περιλαμβάνει κατ’ ελάχιστον τα ακόλουθα στοιχεία</w:t>
      </w:r>
      <w:r w:rsidRPr="00A539C3">
        <w:rPr>
          <w:rFonts w:asciiTheme="minorHAnsi" w:hAnsiTheme="minorHAnsi" w:cstheme="minorHAnsi"/>
          <w:color w:val="auto"/>
          <w:spacing w:val="5"/>
          <w:sz w:val="20"/>
          <w:szCs w:val="20"/>
          <w:vertAlign w:val="superscript"/>
          <w:lang w:eastAsia="ar-SA"/>
        </w:rPr>
        <w:t>:</w:t>
      </w:r>
    </w:p>
    <w:p w:rsidR="00A539C3" w:rsidRPr="00A539C3" w:rsidRDefault="00A539C3" w:rsidP="00A539C3">
      <w:pPr>
        <w:pStyle w:val="Standard"/>
        <w:overflowPunct w:val="0"/>
        <w:spacing w:after="0" w:line="240" w:lineRule="auto"/>
        <w:ind w:right="-1" w:firstLine="0"/>
        <w:rPr>
          <w:rFonts w:asciiTheme="minorHAnsi" w:hAnsiTheme="minorHAnsi" w:cstheme="minorHAnsi"/>
          <w:i/>
          <w:sz w:val="20"/>
          <w:szCs w:val="20"/>
        </w:rPr>
      </w:pPr>
      <w:r w:rsidRPr="00A539C3">
        <w:rPr>
          <w:rFonts w:asciiTheme="minorHAnsi" w:hAnsiTheme="minorHAnsi" w:cstheme="minorHAnsi"/>
          <w:i/>
          <w:spacing w:val="5"/>
          <w:sz w:val="20"/>
          <w:szCs w:val="20"/>
          <w:lang w:eastAsia="ar-SA"/>
        </w:rPr>
        <w:t>α)   την ημερομηνία έκδοσης,</w:t>
      </w:r>
    </w:p>
    <w:p w:rsidR="00A539C3" w:rsidRPr="00A539C3" w:rsidRDefault="00A539C3" w:rsidP="00A539C3">
      <w:pPr>
        <w:pStyle w:val="Standard"/>
        <w:overflowPunct w:val="0"/>
        <w:spacing w:after="0" w:line="240" w:lineRule="auto"/>
        <w:ind w:right="-1" w:firstLine="0"/>
        <w:rPr>
          <w:rFonts w:asciiTheme="minorHAnsi" w:hAnsiTheme="minorHAnsi" w:cstheme="minorHAnsi"/>
          <w:i/>
          <w:sz w:val="20"/>
          <w:szCs w:val="20"/>
        </w:rPr>
      </w:pPr>
      <w:r w:rsidRPr="00A539C3">
        <w:rPr>
          <w:rFonts w:asciiTheme="minorHAnsi" w:hAnsiTheme="minorHAnsi" w:cstheme="minorHAnsi"/>
          <w:i/>
          <w:spacing w:val="5"/>
          <w:sz w:val="20"/>
          <w:szCs w:val="20"/>
          <w:lang w:eastAsia="ar-SA"/>
        </w:rPr>
        <w:t>β)   τον εκδότη,</w:t>
      </w:r>
    </w:p>
    <w:p w:rsidR="00A539C3" w:rsidRPr="00A539C3" w:rsidRDefault="00A539C3" w:rsidP="00A539C3">
      <w:pPr>
        <w:pStyle w:val="Standard"/>
        <w:overflowPunct w:val="0"/>
        <w:spacing w:after="0" w:line="240" w:lineRule="auto"/>
        <w:ind w:left="709" w:hanging="993"/>
        <w:rPr>
          <w:rFonts w:asciiTheme="minorHAnsi" w:hAnsiTheme="minorHAnsi" w:cstheme="minorHAnsi"/>
          <w:i/>
          <w:sz w:val="20"/>
          <w:szCs w:val="20"/>
        </w:rPr>
      </w:pPr>
      <w:r w:rsidRPr="00A539C3">
        <w:rPr>
          <w:rFonts w:asciiTheme="minorHAnsi" w:eastAsia="Calibri" w:hAnsiTheme="minorHAnsi" w:cstheme="minorHAnsi"/>
          <w:i/>
          <w:spacing w:val="5"/>
          <w:sz w:val="20"/>
          <w:szCs w:val="20"/>
          <w:lang w:eastAsia="ar-SA"/>
        </w:rPr>
        <w:t xml:space="preserve">     </w:t>
      </w:r>
      <w:r w:rsidRPr="00A539C3">
        <w:rPr>
          <w:rFonts w:asciiTheme="minorHAnsi" w:hAnsiTheme="minorHAnsi" w:cstheme="minorHAnsi"/>
          <w:i/>
          <w:spacing w:val="5"/>
          <w:sz w:val="20"/>
          <w:szCs w:val="20"/>
          <w:lang w:eastAsia="ar-SA"/>
        </w:rPr>
        <w:t xml:space="preserve">γ)   τον φορέα </w:t>
      </w:r>
      <w:r w:rsidRPr="00A539C3">
        <w:rPr>
          <w:rFonts w:asciiTheme="minorHAnsi" w:hAnsiTheme="minorHAnsi" w:cstheme="minorHAnsi"/>
          <w:i/>
          <w:spacing w:val="5"/>
          <w:sz w:val="20"/>
          <w:szCs w:val="20"/>
          <w:vertAlign w:val="superscript"/>
          <w:lang w:eastAsia="ar-SA"/>
        </w:rPr>
        <w:t xml:space="preserve"> </w:t>
      </w:r>
      <w:r w:rsidRPr="00A539C3">
        <w:rPr>
          <w:rFonts w:asciiTheme="minorHAnsi" w:hAnsiTheme="minorHAnsi" w:cstheme="minorHAnsi"/>
          <w:i/>
          <w:spacing w:val="5"/>
          <w:sz w:val="20"/>
          <w:szCs w:val="20"/>
          <w:lang w:eastAsia="ar-SA"/>
        </w:rPr>
        <w:t>προς τον οποίο απευθύνονται,</w:t>
      </w:r>
    </w:p>
    <w:p w:rsidR="00A539C3" w:rsidRPr="00A539C3" w:rsidRDefault="00A539C3" w:rsidP="00A539C3">
      <w:pPr>
        <w:pStyle w:val="Standard"/>
        <w:overflowPunct w:val="0"/>
        <w:spacing w:after="0" w:line="240" w:lineRule="auto"/>
        <w:ind w:left="709" w:hanging="993"/>
        <w:rPr>
          <w:rFonts w:asciiTheme="minorHAnsi" w:hAnsiTheme="minorHAnsi" w:cstheme="minorHAnsi"/>
          <w:i/>
          <w:sz w:val="20"/>
          <w:szCs w:val="20"/>
        </w:rPr>
      </w:pPr>
      <w:r w:rsidRPr="00A539C3">
        <w:rPr>
          <w:rFonts w:asciiTheme="minorHAnsi" w:eastAsia="Calibri" w:hAnsiTheme="minorHAnsi" w:cstheme="minorHAnsi"/>
          <w:i/>
          <w:spacing w:val="5"/>
          <w:sz w:val="20"/>
          <w:szCs w:val="20"/>
          <w:lang w:eastAsia="ar-SA"/>
        </w:rPr>
        <w:t xml:space="preserve">     </w:t>
      </w:r>
      <w:r w:rsidRPr="00A539C3">
        <w:rPr>
          <w:rFonts w:asciiTheme="minorHAnsi" w:hAnsiTheme="minorHAnsi" w:cstheme="minorHAnsi"/>
          <w:i/>
          <w:spacing w:val="5"/>
          <w:sz w:val="20"/>
          <w:szCs w:val="20"/>
          <w:lang w:eastAsia="ar-SA"/>
        </w:rPr>
        <w:t>δ)   τον αριθμό της εγγύησης,</w:t>
      </w:r>
    </w:p>
    <w:p w:rsidR="00A539C3" w:rsidRPr="00A539C3" w:rsidRDefault="00A539C3" w:rsidP="00A539C3">
      <w:pPr>
        <w:pStyle w:val="Standard"/>
        <w:overflowPunct w:val="0"/>
        <w:spacing w:after="0" w:line="240" w:lineRule="auto"/>
        <w:ind w:left="709" w:hanging="993"/>
        <w:rPr>
          <w:rFonts w:asciiTheme="minorHAnsi" w:hAnsiTheme="minorHAnsi" w:cstheme="minorHAnsi"/>
          <w:i/>
          <w:sz w:val="20"/>
          <w:szCs w:val="20"/>
        </w:rPr>
      </w:pPr>
      <w:r w:rsidRPr="00A539C3">
        <w:rPr>
          <w:rFonts w:asciiTheme="minorHAnsi" w:eastAsia="Calibri" w:hAnsiTheme="minorHAnsi" w:cstheme="minorHAnsi"/>
          <w:i/>
          <w:spacing w:val="5"/>
          <w:sz w:val="20"/>
          <w:szCs w:val="20"/>
          <w:lang w:eastAsia="ar-SA"/>
        </w:rPr>
        <w:t xml:space="preserve">     </w:t>
      </w:r>
      <w:r w:rsidRPr="00A539C3">
        <w:rPr>
          <w:rFonts w:asciiTheme="minorHAnsi" w:hAnsiTheme="minorHAnsi" w:cstheme="minorHAnsi"/>
          <w:i/>
          <w:spacing w:val="5"/>
          <w:sz w:val="20"/>
          <w:szCs w:val="20"/>
          <w:lang w:eastAsia="ar-SA"/>
        </w:rPr>
        <w:t>ε)   το ποσό που καλύπτει η εγγύηση,</w:t>
      </w:r>
    </w:p>
    <w:p w:rsidR="00A539C3" w:rsidRPr="00A539C3" w:rsidRDefault="00A539C3" w:rsidP="00A539C3">
      <w:pPr>
        <w:pStyle w:val="Standard"/>
        <w:overflowPunct w:val="0"/>
        <w:spacing w:after="0" w:line="240" w:lineRule="auto"/>
        <w:ind w:left="426" w:hanging="710"/>
        <w:rPr>
          <w:rFonts w:asciiTheme="minorHAnsi" w:hAnsiTheme="minorHAnsi" w:cstheme="minorHAnsi"/>
          <w:i/>
          <w:sz w:val="20"/>
          <w:szCs w:val="20"/>
        </w:rPr>
      </w:pPr>
      <w:r w:rsidRPr="00A539C3">
        <w:rPr>
          <w:rFonts w:asciiTheme="minorHAnsi" w:eastAsia="Calibri" w:hAnsiTheme="minorHAnsi" w:cstheme="minorHAnsi"/>
          <w:i/>
          <w:spacing w:val="5"/>
          <w:sz w:val="20"/>
          <w:szCs w:val="20"/>
          <w:lang w:eastAsia="ar-SA"/>
        </w:rPr>
        <w:t xml:space="preserve">     </w:t>
      </w:r>
      <w:r w:rsidRPr="00A539C3">
        <w:rPr>
          <w:rFonts w:asciiTheme="minorHAnsi" w:hAnsiTheme="minorHAnsi" w:cstheme="minorHAnsi"/>
          <w:i/>
          <w:spacing w:val="5"/>
          <w:sz w:val="20"/>
          <w:szCs w:val="20"/>
          <w:lang w:eastAsia="ar-SA"/>
        </w:rPr>
        <w:t>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w:t>
      </w:r>
    </w:p>
    <w:p w:rsidR="00A539C3" w:rsidRPr="00A539C3" w:rsidRDefault="00A539C3" w:rsidP="00A539C3">
      <w:pPr>
        <w:pStyle w:val="Standard"/>
        <w:overflowPunct w:val="0"/>
        <w:spacing w:after="0" w:line="240" w:lineRule="auto"/>
        <w:ind w:left="426" w:hanging="710"/>
        <w:rPr>
          <w:rFonts w:asciiTheme="minorHAnsi" w:hAnsiTheme="minorHAnsi" w:cstheme="minorHAnsi"/>
          <w:i/>
          <w:sz w:val="20"/>
          <w:szCs w:val="20"/>
        </w:rPr>
      </w:pPr>
      <w:r w:rsidRPr="00A539C3">
        <w:rPr>
          <w:rFonts w:asciiTheme="minorHAnsi" w:eastAsia="Calibri" w:hAnsiTheme="minorHAnsi" w:cstheme="minorHAnsi"/>
          <w:i/>
          <w:spacing w:val="5"/>
          <w:sz w:val="20"/>
          <w:szCs w:val="20"/>
          <w:lang w:eastAsia="ar-SA"/>
        </w:rPr>
        <w:t xml:space="preserve">     </w:t>
      </w:r>
      <w:r w:rsidRPr="00A539C3">
        <w:rPr>
          <w:rFonts w:asciiTheme="minorHAnsi" w:hAnsiTheme="minorHAnsi" w:cstheme="minorHAnsi"/>
          <w:i/>
          <w:spacing w:val="5"/>
          <w:sz w:val="20"/>
          <w:szCs w:val="20"/>
          <w:lang w:eastAsia="ar-SA"/>
        </w:rPr>
        <w:t xml:space="preserve">ζ)  τους όρους ότι: αα) η εγγύηση παρέχεται ανέκκλητα &amp; ανεπιφύλακτα, ο δε εκδότης παραιτείται του δικαιώματος της διαιρέσεως και της </w:t>
      </w:r>
      <w:proofErr w:type="spellStart"/>
      <w:r w:rsidRPr="00A539C3">
        <w:rPr>
          <w:rFonts w:asciiTheme="minorHAnsi" w:hAnsiTheme="minorHAnsi" w:cstheme="minorHAnsi"/>
          <w:i/>
          <w:spacing w:val="5"/>
          <w:sz w:val="20"/>
          <w:szCs w:val="20"/>
          <w:lang w:eastAsia="ar-SA"/>
        </w:rPr>
        <w:t>διζήσεως</w:t>
      </w:r>
      <w:proofErr w:type="spellEnd"/>
      <w:r w:rsidRPr="00A539C3">
        <w:rPr>
          <w:rFonts w:asciiTheme="minorHAnsi" w:hAnsiTheme="minorHAnsi" w:cstheme="minorHAnsi"/>
          <w:i/>
          <w:spacing w:val="5"/>
          <w:sz w:val="20"/>
          <w:szCs w:val="20"/>
          <w:lang w:eastAsia="ar-SA"/>
        </w:rPr>
        <w:t xml:space="preserve">, και </w:t>
      </w:r>
      <w:proofErr w:type="spellStart"/>
      <w:r w:rsidRPr="00A539C3">
        <w:rPr>
          <w:rFonts w:asciiTheme="minorHAnsi" w:hAnsiTheme="minorHAnsi" w:cstheme="minorHAnsi"/>
          <w:i/>
          <w:spacing w:val="5"/>
          <w:sz w:val="20"/>
          <w:szCs w:val="20"/>
          <w:lang w:eastAsia="ar-SA"/>
        </w:rPr>
        <w:t>ββ</w:t>
      </w:r>
      <w:proofErr w:type="spellEnd"/>
      <w:r w:rsidRPr="00A539C3">
        <w:rPr>
          <w:rFonts w:asciiTheme="minorHAnsi" w:hAnsiTheme="minorHAnsi" w:cstheme="minorHAnsi"/>
          <w:i/>
          <w:spacing w:val="5"/>
          <w:sz w:val="20"/>
          <w:szCs w:val="20"/>
          <w:lang w:eastAsia="ar-SA"/>
        </w:rPr>
        <w:t>) ότι σε περίπτωση κατάπτωσης αυτής, το ποσό της κατάπτωσης υπόκειται στο εκάστοτε ισχύον τέλος χαρτοσήμου,</w:t>
      </w:r>
    </w:p>
    <w:p w:rsidR="00A539C3" w:rsidRPr="00A539C3" w:rsidRDefault="00A539C3" w:rsidP="00A539C3">
      <w:pPr>
        <w:pStyle w:val="Standard"/>
        <w:overflowPunct w:val="0"/>
        <w:spacing w:after="0" w:line="240" w:lineRule="auto"/>
        <w:ind w:left="426" w:hanging="710"/>
        <w:rPr>
          <w:rFonts w:asciiTheme="minorHAnsi" w:hAnsiTheme="minorHAnsi" w:cstheme="minorHAnsi"/>
          <w:i/>
          <w:sz w:val="20"/>
          <w:szCs w:val="20"/>
        </w:rPr>
      </w:pPr>
      <w:r w:rsidRPr="00A539C3">
        <w:rPr>
          <w:rFonts w:asciiTheme="minorHAnsi" w:eastAsia="Calibri" w:hAnsiTheme="minorHAnsi" w:cstheme="minorHAnsi"/>
          <w:i/>
          <w:spacing w:val="5"/>
          <w:sz w:val="20"/>
          <w:szCs w:val="20"/>
          <w:lang w:eastAsia="ar-SA"/>
        </w:rPr>
        <w:t xml:space="preserve">     </w:t>
      </w:r>
      <w:r w:rsidRPr="00A539C3">
        <w:rPr>
          <w:rFonts w:asciiTheme="minorHAnsi" w:hAnsiTheme="minorHAnsi" w:cstheme="minorHAnsi"/>
          <w:i/>
          <w:spacing w:val="5"/>
          <w:sz w:val="20"/>
          <w:szCs w:val="20"/>
          <w:lang w:eastAsia="ar-SA"/>
        </w:rPr>
        <w:t>η)  τα στοιχεία της παρούσας διακήρυξης και την καταληκτική ημερομηνία υποβολής προσφορών του  διαγωνισμού,</w:t>
      </w:r>
    </w:p>
    <w:p w:rsidR="00A539C3" w:rsidRPr="00A539C3" w:rsidRDefault="00A539C3" w:rsidP="00A539C3">
      <w:pPr>
        <w:pStyle w:val="Standard"/>
        <w:overflowPunct w:val="0"/>
        <w:spacing w:after="0" w:line="240" w:lineRule="auto"/>
        <w:ind w:left="709" w:hanging="993"/>
        <w:rPr>
          <w:rFonts w:asciiTheme="minorHAnsi" w:hAnsiTheme="minorHAnsi" w:cstheme="minorHAnsi"/>
          <w:i/>
          <w:sz w:val="20"/>
          <w:szCs w:val="20"/>
        </w:rPr>
      </w:pPr>
      <w:r w:rsidRPr="00A539C3">
        <w:rPr>
          <w:rFonts w:asciiTheme="minorHAnsi" w:eastAsia="Calibri" w:hAnsiTheme="minorHAnsi" w:cstheme="minorHAnsi"/>
          <w:i/>
          <w:spacing w:val="5"/>
          <w:sz w:val="20"/>
          <w:szCs w:val="20"/>
          <w:lang w:eastAsia="ar-SA"/>
        </w:rPr>
        <w:t xml:space="preserve">     </w:t>
      </w:r>
      <w:r w:rsidRPr="00A539C3">
        <w:rPr>
          <w:rFonts w:asciiTheme="minorHAnsi" w:hAnsiTheme="minorHAnsi" w:cstheme="minorHAnsi"/>
          <w:i/>
          <w:spacing w:val="5"/>
          <w:sz w:val="20"/>
          <w:szCs w:val="20"/>
          <w:lang w:eastAsia="ar-SA"/>
        </w:rPr>
        <w:t>θ)   την ημερομηνία λήξης ή τον χρόνο ισχύος της εγγύησης,</w:t>
      </w:r>
    </w:p>
    <w:p w:rsidR="00A539C3" w:rsidRPr="00A539C3" w:rsidRDefault="00A539C3" w:rsidP="00A539C3">
      <w:pPr>
        <w:pStyle w:val="Standard"/>
        <w:overflowPunct w:val="0"/>
        <w:spacing w:after="0" w:line="240" w:lineRule="auto"/>
        <w:ind w:left="426" w:hanging="568"/>
        <w:rPr>
          <w:rFonts w:asciiTheme="minorHAnsi" w:hAnsiTheme="minorHAnsi" w:cstheme="minorHAnsi"/>
          <w:i/>
          <w:spacing w:val="5"/>
          <w:sz w:val="20"/>
          <w:szCs w:val="20"/>
          <w:lang w:eastAsia="ar-SA"/>
        </w:rPr>
      </w:pPr>
      <w:r w:rsidRPr="00A539C3">
        <w:rPr>
          <w:rFonts w:asciiTheme="minorHAnsi" w:eastAsia="Calibri" w:hAnsiTheme="minorHAnsi" w:cstheme="minorHAnsi"/>
          <w:i/>
          <w:spacing w:val="5"/>
          <w:sz w:val="20"/>
          <w:szCs w:val="20"/>
          <w:lang w:eastAsia="ar-SA"/>
        </w:rPr>
        <w:t xml:space="preserve">   </w:t>
      </w:r>
      <w:r w:rsidRPr="00A539C3">
        <w:rPr>
          <w:rFonts w:asciiTheme="minorHAnsi" w:hAnsiTheme="minorHAnsi" w:cstheme="minorHAnsi"/>
          <w:i/>
          <w:spacing w:val="5"/>
          <w:sz w:val="20"/>
          <w:szCs w:val="20"/>
          <w:lang w:eastAsia="ar-SA"/>
        </w:rPr>
        <w:t>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w:t>
      </w:r>
    </w:p>
    <w:p w:rsidR="00A539C3" w:rsidRPr="00A539C3" w:rsidRDefault="00A539C3" w:rsidP="00A539C3">
      <w:pPr>
        <w:pStyle w:val="Standard"/>
        <w:overflowPunct w:val="0"/>
        <w:spacing w:after="0" w:line="240" w:lineRule="auto"/>
        <w:ind w:left="426" w:hanging="568"/>
        <w:rPr>
          <w:rFonts w:asciiTheme="minorHAnsi" w:hAnsiTheme="minorHAnsi" w:cstheme="minorHAnsi"/>
          <w:i/>
          <w:sz w:val="20"/>
          <w:szCs w:val="20"/>
        </w:rPr>
      </w:pPr>
      <w:r w:rsidRPr="00A539C3">
        <w:rPr>
          <w:rFonts w:asciiTheme="minorHAnsi" w:hAnsiTheme="minorHAnsi" w:cstheme="minorHAnsi"/>
          <w:i/>
          <w:spacing w:val="5"/>
          <w:sz w:val="20"/>
          <w:szCs w:val="20"/>
          <w:lang w:eastAsia="ar-SA"/>
        </w:rPr>
        <w:t xml:space="preserve">  ια)  τον αριθμό και τον τίτλο της σχετικής σύμβασης</w:t>
      </w:r>
    </w:p>
    <w:p w:rsidR="009F3F57" w:rsidRDefault="00A539C3" w:rsidP="009F3F57">
      <w:pPr>
        <w:pStyle w:val="Standard"/>
        <w:overflowPunct w:val="0"/>
        <w:spacing w:after="0" w:line="240" w:lineRule="auto"/>
        <w:ind w:hanging="284"/>
        <w:rPr>
          <w:rFonts w:asciiTheme="minorHAnsi" w:eastAsia="Calibri" w:hAnsiTheme="minorHAnsi" w:cstheme="minorHAnsi"/>
          <w:i/>
          <w:spacing w:val="5"/>
          <w:sz w:val="20"/>
          <w:szCs w:val="20"/>
          <w:lang w:eastAsia="ar-SA"/>
        </w:rPr>
      </w:pPr>
      <w:r w:rsidRPr="00A539C3">
        <w:rPr>
          <w:rFonts w:asciiTheme="minorHAnsi" w:eastAsia="Calibri" w:hAnsiTheme="minorHAnsi" w:cstheme="minorHAnsi"/>
          <w:i/>
          <w:spacing w:val="5"/>
          <w:sz w:val="20"/>
          <w:szCs w:val="20"/>
          <w:lang w:eastAsia="ar-SA"/>
        </w:rPr>
        <w:t xml:space="preserve">  </w:t>
      </w:r>
    </w:p>
    <w:p w:rsidR="00A539C3" w:rsidRPr="00A539C3" w:rsidRDefault="00A539C3" w:rsidP="001E59FF">
      <w:pPr>
        <w:pStyle w:val="Standard"/>
        <w:overflowPunct w:val="0"/>
        <w:spacing w:after="0" w:line="240" w:lineRule="auto"/>
        <w:ind w:firstLine="0"/>
        <w:rPr>
          <w:rFonts w:asciiTheme="minorHAnsi" w:hAnsiTheme="minorHAnsi" w:cstheme="minorHAnsi"/>
          <w:sz w:val="20"/>
          <w:szCs w:val="20"/>
        </w:rPr>
      </w:pPr>
      <w:r w:rsidRPr="00A539C3">
        <w:rPr>
          <w:rFonts w:asciiTheme="minorHAnsi" w:hAnsiTheme="minorHAnsi" w:cstheme="minorHAnsi"/>
          <w:sz w:val="20"/>
          <w:szCs w:val="20"/>
          <w:lang w:eastAsia="el-GR"/>
        </w:rPr>
        <w:t>Τα γραμμάτια σύστασης χρηματικής παρακαταθήκης του Ταμείου Παρακαταθηκών και Δανείων, για την παροχή εγγυήσεων καλής εκτέλεσης (</w:t>
      </w:r>
      <w:proofErr w:type="spellStart"/>
      <w:r w:rsidRPr="00A539C3">
        <w:rPr>
          <w:rFonts w:asciiTheme="minorHAnsi" w:hAnsiTheme="minorHAnsi" w:cstheme="minorHAnsi"/>
          <w:sz w:val="20"/>
          <w:szCs w:val="20"/>
          <w:lang w:eastAsia="el-GR"/>
        </w:rPr>
        <w:t>εγγυοδοτική</w:t>
      </w:r>
      <w:proofErr w:type="spellEnd"/>
      <w:r w:rsidRPr="00A539C3">
        <w:rPr>
          <w:rFonts w:asciiTheme="minorHAnsi" w:hAnsiTheme="minorHAnsi" w:cstheme="minorHAnsi"/>
          <w:sz w:val="20"/>
          <w:szCs w:val="20"/>
          <w:lang w:eastAsia="el-GR"/>
        </w:rPr>
        <w:t xml:space="preserve"> παρακαταθήκη) συστήνονται σύμφωνα με την ειδική νομοθεσία που διέπει αυτό και ειδικότερα βάσει του άρθρου 4 του </w:t>
      </w:r>
      <w:proofErr w:type="spellStart"/>
      <w:r w:rsidRPr="00A539C3">
        <w:rPr>
          <w:rFonts w:asciiTheme="minorHAnsi" w:hAnsiTheme="minorHAnsi" w:cstheme="minorHAnsi"/>
          <w:sz w:val="20"/>
          <w:szCs w:val="20"/>
          <w:lang w:eastAsia="el-GR"/>
        </w:rPr>
        <w:t>π.δ</w:t>
      </w:r>
      <w:proofErr w:type="spellEnd"/>
      <w:r w:rsidRPr="00A539C3">
        <w:rPr>
          <w:rFonts w:asciiTheme="minorHAnsi" w:hAnsiTheme="minorHAnsi" w:cstheme="minorHAnsi"/>
          <w:sz w:val="20"/>
          <w:szCs w:val="20"/>
          <w:lang w:eastAsia="el-GR"/>
        </w:rPr>
        <w:t xml:space="preserve">. της 30 Δεκεμβρίου 1926/3 Ιανουαρίου 1927 (“Περί συστάσεως και αποδόσεως παρακαταθηκών και καταθέσεων παρά τω </w:t>
      </w:r>
      <w:proofErr w:type="spellStart"/>
      <w:r w:rsidRPr="00A539C3">
        <w:rPr>
          <w:rFonts w:asciiTheme="minorHAnsi" w:hAnsiTheme="minorHAnsi" w:cstheme="minorHAnsi"/>
          <w:sz w:val="20"/>
          <w:szCs w:val="20"/>
          <w:lang w:eastAsia="el-GR"/>
        </w:rPr>
        <w:t>Ταμείω</w:t>
      </w:r>
      <w:proofErr w:type="spellEnd"/>
      <w:r w:rsidRPr="00A539C3">
        <w:rPr>
          <w:rFonts w:asciiTheme="minorHAnsi" w:hAnsiTheme="minorHAnsi" w:cstheme="minorHAnsi"/>
          <w:sz w:val="20"/>
          <w:szCs w:val="20"/>
          <w:lang w:eastAsia="el-GR"/>
        </w:rPr>
        <w:t xml:space="preserve"> Παρακαταθηκών και Δανείων”). Σχετικά πρότυπα/υποδείγματα δελτίων σύστασης χρηματικών </w:t>
      </w:r>
      <w:proofErr w:type="spellStart"/>
      <w:r w:rsidRPr="00A539C3">
        <w:rPr>
          <w:rFonts w:asciiTheme="minorHAnsi" w:hAnsiTheme="minorHAnsi" w:cstheme="minorHAnsi"/>
          <w:sz w:val="20"/>
          <w:szCs w:val="20"/>
          <w:lang w:eastAsia="el-GR"/>
        </w:rPr>
        <w:t>εγγυοδοτικών</w:t>
      </w:r>
      <w:proofErr w:type="spellEnd"/>
      <w:r w:rsidRPr="00A539C3">
        <w:rPr>
          <w:rFonts w:asciiTheme="minorHAnsi" w:hAnsiTheme="minorHAnsi" w:cstheme="minorHAnsi"/>
          <w:sz w:val="20"/>
          <w:szCs w:val="20"/>
          <w:lang w:eastAsia="el-GR"/>
        </w:rPr>
        <w:t xml:space="preserve"> παρακαταθηκών υπάρχουν στον </w:t>
      </w:r>
      <w:proofErr w:type="spellStart"/>
      <w:r w:rsidRPr="00A539C3">
        <w:rPr>
          <w:rFonts w:asciiTheme="minorHAnsi" w:hAnsiTheme="minorHAnsi" w:cstheme="minorHAnsi"/>
          <w:sz w:val="20"/>
          <w:szCs w:val="20"/>
          <w:lang w:eastAsia="el-GR"/>
        </w:rPr>
        <w:t>ιστότοπο</w:t>
      </w:r>
      <w:proofErr w:type="spellEnd"/>
      <w:r w:rsidRPr="00A539C3">
        <w:rPr>
          <w:rFonts w:asciiTheme="minorHAnsi" w:hAnsiTheme="minorHAnsi" w:cstheme="minorHAnsi"/>
          <w:sz w:val="20"/>
          <w:szCs w:val="20"/>
          <w:lang w:eastAsia="el-GR"/>
        </w:rPr>
        <w:t xml:space="preserve"> του Ταμείου Παρακαταθηκών και Δανείων. </w:t>
      </w:r>
    </w:p>
    <w:p w:rsidR="00A539C3" w:rsidRPr="00A539C3" w:rsidRDefault="00A539C3" w:rsidP="001E59FF">
      <w:pPr>
        <w:pStyle w:val="Standard"/>
        <w:shd w:val="clear" w:color="auto" w:fill="FFFFFF"/>
        <w:suppressAutoHyphens w:val="0"/>
        <w:overflowPunct w:val="0"/>
        <w:spacing w:after="0" w:line="240" w:lineRule="auto"/>
        <w:ind w:firstLine="0"/>
        <w:rPr>
          <w:rFonts w:asciiTheme="minorHAnsi" w:hAnsiTheme="minorHAnsi" w:cstheme="minorHAnsi"/>
          <w:color w:val="000000"/>
          <w:sz w:val="20"/>
          <w:szCs w:val="20"/>
          <w:lang w:eastAsia="el-GR"/>
        </w:rPr>
      </w:pPr>
      <w:r w:rsidRPr="00A539C3">
        <w:rPr>
          <w:rFonts w:asciiTheme="minorHAnsi" w:hAnsiTheme="minorHAnsi" w:cstheme="minorHAnsi"/>
          <w:color w:val="000000"/>
          <w:sz w:val="20"/>
          <w:szCs w:val="20"/>
          <w:lang w:eastAsia="el-GR"/>
        </w:rPr>
        <w:t xml:space="preserve">Η εγγύηση καλής εκτέλεσης καταπίπτει στην περίπτωση παράβασης των όρων της σύμβασης, όπως αυτή ειδικότερα ορίζει. </w:t>
      </w:r>
    </w:p>
    <w:p w:rsidR="00A539C3" w:rsidRPr="00A539C3" w:rsidRDefault="00A539C3" w:rsidP="001E59FF">
      <w:pPr>
        <w:pStyle w:val="Standard"/>
        <w:shd w:val="clear" w:color="auto" w:fill="FFFFFF"/>
        <w:suppressAutoHyphens w:val="0"/>
        <w:overflowPunct w:val="0"/>
        <w:spacing w:after="0" w:line="240" w:lineRule="auto"/>
        <w:ind w:firstLine="0"/>
        <w:rPr>
          <w:rFonts w:asciiTheme="minorHAnsi" w:hAnsiTheme="minorHAnsi" w:cstheme="minorHAnsi"/>
          <w:sz w:val="20"/>
          <w:szCs w:val="20"/>
        </w:rPr>
      </w:pPr>
      <w:r w:rsidRPr="00A539C3">
        <w:rPr>
          <w:rFonts w:asciiTheme="minorHAnsi" w:hAnsiTheme="minorHAnsi" w:cstheme="minorHAnsi"/>
          <w:color w:val="000000"/>
          <w:sz w:val="20"/>
          <w:szCs w:val="20"/>
          <w:lang w:eastAsia="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rsidR="00A539C3" w:rsidRPr="00A539C3" w:rsidRDefault="00A539C3" w:rsidP="001E59FF">
      <w:pPr>
        <w:pStyle w:val="Standard"/>
        <w:shd w:val="clear" w:color="auto" w:fill="FFFFFF"/>
        <w:suppressAutoHyphens w:val="0"/>
        <w:overflowPunct w:val="0"/>
        <w:spacing w:after="0" w:line="240" w:lineRule="auto"/>
        <w:ind w:firstLine="0"/>
        <w:rPr>
          <w:rFonts w:asciiTheme="minorHAnsi" w:hAnsiTheme="minorHAnsi" w:cstheme="minorHAnsi"/>
          <w:sz w:val="20"/>
          <w:szCs w:val="20"/>
        </w:rPr>
      </w:pPr>
      <w:r w:rsidRPr="00A539C3">
        <w:rPr>
          <w:rFonts w:asciiTheme="minorHAnsi" w:hAnsiTheme="minorHAnsi" w:cstheme="minorHAnsi"/>
          <w:color w:val="000000"/>
          <w:sz w:val="20"/>
          <w:szCs w:val="20"/>
          <w:lang w:eastAsia="el-GR"/>
        </w:rPr>
        <w:t>Η εγγύηση καλής εκτέλεσης επιστρέφεται στο σύνολό της μετά την οριστική ποσοτική και ποιοτική παραλαβή του συνόλου του αντικειμένου της σύμβασης.</w:t>
      </w:r>
    </w:p>
    <w:p w:rsidR="00A539C3" w:rsidRPr="00A539C3" w:rsidRDefault="00A539C3" w:rsidP="001E59FF">
      <w:pPr>
        <w:pStyle w:val="Standard"/>
        <w:shd w:val="clear" w:color="auto" w:fill="FFFFFF"/>
        <w:suppressAutoHyphens w:val="0"/>
        <w:overflowPunct w:val="0"/>
        <w:spacing w:after="0" w:line="240" w:lineRule="auto"/>
        <w:ind w:firstLine="0"/>
        <w:rPr>
          <w:rFonts w:asciiTheme="minorHAnsi" w:hAnsiTheme="minorHAnsi" w:cstheme="minorHAnsi"/>
          <w:spacing w:val="5"/>
          <w:sz w:val="20"/>
          <w:szCs w:val="20"/>
          <w:lang w:eastAsia="el-GR"/>
        </w:rPr>
      </w:pPr>
      <w:r w:rsidRPr="00A539C3">
        <w:rPr>
          <w:rFonts w:asciiTheme="minorHAnsi" w:hAnsiTheme="minorHAnsi" w:cstheme="minorHAnsi"/>
          <w:spacing w:val="5"/>
          <w:sz w:val="20"/>
          <w:szCs w:val="20"/>
          <w:lang w:eastAsia="el-GR"/>
        </w:rPr>
        <w:t xml:space="preserve">Σε περίπτωση ανάθεσης της σύμβασης σε ένωση (κοινοπραξία), όλα τα μέλη της ευθύνονται έναντι της Αρχής αλληλέγγυα και εις </w:t>
      </w:r>
      <w:proofErr w:type="spellStart"/>
      <w:r w:rsidRPr="00A539C3">
        <w:rPr>
          <w:rFonts w:asciiTheme="minorHAnsi" w:hAnsiTheme="minorHAnsi" w:cstheme="minorHAnsi"/>
          <w:spacing w:val="5"/>
          <w:sz w:val="20"/>
          <w:szCs w:val="20"/>
          <w:lang w:eastAsia="el-GR"/>
        </w:rPr>
        <w:t>ολόκληρον</w:t>
      </w:r>
      <w:proofErr w:type="spellEnd"/>
      <w:r w:rsidRPr="00A539C3">
        <w:rPr>
          <w:rFonts w:asciiTheme="minorHAnsi" w:hAnsiTheme="minorHAnsi" w:cstheme="minorHAnsi"/>
          <w:spacing w:val="5"/>
          <w:sz w:val="20"/>
          <w:szCs w:val="20"/>
          <w:lang w:eastAsia="el-GR"/>
        </w:rPr>
        <w:t xml:space="preserve"> μέχρι πλήρους εκτέλεσης της σύμβασης.  </w:t>
      </w:r>
    </w:p>
    <w:p w:rsidR="009F3F57" w:rsidRPr="00A539C3" w:rsidRDefault="00A539C3" w:rsidP="001E59FF">
      <w:pPr>
        <w:pStyle w:val="Standard"/>
        <w:shd w:val="clear" w:color="auto" w:fill="FFFFFF"/>
        <w:suppressAutoHyphens w:val="0"/>
        <w:overflowPunct w:val="0"/>
        <w:spacing w:after="0" w:line="240" w:lineRule="auto"/>
        <w:ind w:firstLine="0"/>
        <w:rPr>
          <w:rFonts w:asciiTheme="minorHAnsi" w:hAnsiTheme="minorHAnsi" w:cstheme="minorHAnsi"/>
          <w:color w:val="auto"/>
          <w:sz w:val="20"/>
          <w:szCs w:val="20"/>
          <w:lang w:eastAsia="el-GR"/>
        </w:rPr>
      </w:pPr>
      <w:r w:rsidRPr="00A539C3">
        <w:rPr>
          <w:rFonts w:asciiTheme="minorHAnsi" w:hAnsiTheme="minorHAnsi" w:cstheme="minorHAnsi"/>
          <w:color w:val="auto"/>
          <w:sz w:val="20"/>
          <w:szCs w:val="20"/>
          <w:lang w:eastAsia="el-GR"/>
        </w:rPr>
        <w:t xml:space="preserve">Ο χρόνος ισχύος της εγγυητικής επιστολής καλής εκτέλεσης πρέπει να είναι δύο μήνες μεγαλύτερος  από τον χρόνο διάρκειας της σύμβασης όπως ορίζεται στο </w:t>
      </w:r>
      <w:r w:rsidRPr="009D374E">
        <w:rPr>
          <w:rFonts w:asciiTheme="minorHAnsi" w:hAnsiTheme="minorHAnsi" w:cstheme="minorHAnsi"/>
          <w:color w:val="auto"/>
          <w:sz w:val="20"/>
          <w:szCs w:val="20"/>
          <w:lang w:eastAsia="el-GR"/>
        </w:rPr>
        <w:t>άρθρο 3.1 της παρούσας.</w:t>
      </w:r>
      <w:r w:rsidRPr="00A539C3">
        <w:rPr>
          <w:rFonts w:asciiTheme="minorHAnsi" w:hAnsiTheme="minorHAnsi" w:cstheme="minorHAnsi"/>
          <w:color w:val="auto"/>
          <w:sz w:val="20"/>
          <w:szCs w:val="20"/>
          <w:lang w:eastAsia="el-GR"/>
        </w:rPr>
        <w:t xml:space="preserve"> </w:t>
      </w:r>
    </w:p>
    <w:p w:rsidR="00A539C3" w:rsidRPr="00A539C3" w:rsidRDefault="009F3F57" w:rsidP="00A539C3">
      <w:pPr>
        <w:pStyle w:val="Standard"/>
        <w:tabs>
          <w:tab w:val="left" w:pos="1100"/>
          <w:tab w:val="left" w:pos="1588"/>
          <w:tab w:val="left" w:pos="2155"/>
          <w:tab w:val="left" w:pos="2722"/>
          <w:tab w:val="left" w:pos="3289"/>
        </w:tabs>
        <w:suppressAutoHyphens w:val="0"/>
        <w:overflowPunct w:val="0"/>
        <w:spacing w:after="0" w:line="240" w:lineRule="auto"/>
        <w:ind w:right="-1" w:firstLine="0"/>
        <w:rPr>
          <w:rFonts w:asciiTheme="minorHAnsi" w:hAnsiTheme="minorHAnsi" w:cstheme="minorHAnsi"/>
          <w:sz w:val="20"/>
          <w:szCs w:val="20"/>
        </w:rPr>
      </w:pPr>
      <w:r>
        <w:rPr>
          <w:rFonts w:asciiTheme="minorHAnsi" w:hAnsiTheme="minorHAnsi" w:cstheme="minorHAnsi"/>
          <w:b/>
          <w:spacing w:val="5"/>
          <w:sz w:val="20"/>
          <w:szCs w:val="20"/>
          <w:lang w:eastAsia="el-GR"/>
        </w:rPr>
        <w:t>21</w:t>
      </w:r>
      <w:r w:rsidR="00A539C3" w:rsidRPr="00A539C3">
        <w:rPr>
          <w:rFonts w:asciiTheme="minorHAnsi" w:hAnsiTheme="minorHAnsi" w:cstheme="minorHAnsi"/>
          <w:b/>
          <w:spacing w:val="5"/>
          <w:sz w:val="20"/>
          <w:szCs w:val="20"/>
          <w:lang w:eastAsia="el-GR"/>
        </w:rPr>
        <w:t>.3</w:t>
      </w:r>
      <w:r w:rsidR="00A539C3" w:rsidRPr="00A539C3">
        <w:rPr>
          <w:rFonts w:asciiTheme="minorHAnsi" w:hAnsiTheme="minorHAnsi" w:cstheme="minorHAnsi"/>
          <w:spacing w:val="5"/>
          <w:sz w:val="20"/>
          <w:szCs w:val="20"/>
          <w:lang w:eastAsia="el-GR"/>
        </w:rPr>
        <w:t xml:space="preserve">  </w:t>
      </w:r>
      <w:r w:rsidR="00A539C3" w:rsidRPr="00A539C3">
        <w:rPr>
          <w:rFonts w:asciiTheme="minorHAnsi" w:hAnsiTheme="minorHAnsi" w:cstheme="minorHAnsi"/>
          <w:b/>
          <w:spacing w:val="5"/>
          <w:sz w:val="20"/>
          <w:szCs w:val="20"/>
          <w:lang w:eastAsia="el-GR"/>
        </w:rPr>
        <w:t>Εγγυητική προκαταβολής</w:t>
      </w:r>
    </w:p>
    <w:p w:rsidR="009F3F57" w:rsidRPr="009F3F57" w:rsidRDefault="00A539C3" w:rsidP="00A539C3">
      <w:pPr>
        <w:pStyle w:val="Standard"/>
        <w:tabs>
          <w:tab w:val="left" w:pos="1100"/>
          <w:tab w:val="left" w:pos="1588"/>
          <w:tab w:val="left" w:pos="2155"/>
          <w:tab w:val="left" w:pos="2722"/>
          <w:tab w:val="left" w:pos="3289"/>
        </w:tabs>
        <w:suppressAutoHyphens w:val="0"/>
        <w:overflowPunct w:val="0"/>
        <w:spacing w:after="0" w:line="240" w:lineRule="auto"/>
        <w:ind w:right="-1" w:firstLine="0"/>
        <w:rPr>
          <w:rFonts w:asciiTheme="minorHAnsi" w:hAnsiTheme="minorHAnsi" w:cstheme="minorHAnsi"/>
          <w:spacing w:val="5"/>
          <w:sz w:val="20"/>
          <w:szCs w:val="20"/>
          <w:lang w:eastAsia="el-GR"/>
        </w:rPr>
      </w:pPr>
      <w:r w:rsidRPr="00A539C3">
        <w:rPr>
          <w:rFonts w:asciiTheme="minorHAnsi" w:hAnsiTheme="minorHAnsi" w:cstheme="minorHAnsi"/>
          <w:spacing w:val="5"/>
          <w:sz w:val="20"/>
          <w:szCs w:val="20"/>
          <w:lang w:eastAsia="el-GR"/>
        </w:rPr>
        <w:t>Δεν προβλέπεται η χορήγηση προκαταβολής, συνεπώς δεν απαιτείται η προσκόμιση εγγυητικής προκαταβολής.</w:t>
      </w:r>
    </w:p>
    <w:p w:rsidR="00A539C3" w:rsidRPr="00A539C3" w:rsidRDefault="009F3F57" w:rsidP="00A539C3">
      <w:pPr>
        <w:pStyle w:val="Standard"/>
        <w:tabs>
          <w:tab w:val="left" w:pos="1100"/>
          <w:tab w:val="left" w:pos="1588"/>
          <w:tab w:val="left" w:pos="2155"/>
          <w:tab w:val="left" w:pos="2722"/>
          <w:tab w:val="left" w:pos="3289"/>
        </w:tabs>
        <w:suppressAutoHyphens w:val="0"/>
        <w:overflowPunct w:val="0"/>
        <w:spacing w:after="0" w:line="240" w:lineRule="auto"/>
        <w:ind w:right="-1" w:firstLine="0"/>
        <w:rPr>
          <w:rFonts w:asciiTheme="minorHAnsi" w:hAnsiTheme="minorHAnsi" w:cstheme="minorHAnsi"/>
          <w:sz w:val="20"/>
          <w:szCs w:val="20"/>
        </w:rPr>
      </w:pPr>
      <w:r>
        <w:rPr>
          <w:rFonts w:asciiTheme="minorHAnsi" w:hAnsiTheme="minorHAnsi" w:cstheme="minorHAnsi"/>
          <w:b/>
          <w:spacing w:val="5"/>
          <w:sz w:val="20"/>
          <w:szCs w:val="20"/>
          <w:lang w:eastAsia="el-GR"/>
        </w:rPr>
        <w:t>21</w:t>
      </w:r>
      <w:r w:rsidR="00A539C3" w:rsidRPr="00A539C3">
        <w:rPr>
          <w:rFonts w:asciiTheme="minorHAnsi" w:hAnsiTheme="minorHAnsi" w:cstheme="minorHAnsi"/>
          <w:b/>
          <w:spacing w:val="5"/>
          <w:sz w:val="20"/>
          <w:szCs w:val="20"/>
          <w:lang w:eastAsia="el-GR"/>
        </w:rPr>
        <w:t>.4  Έκδοση εγγυητικών επιστολών</w:t>
      </w:r>
    </w:p>
    <w:p w:rsidR="009F3F57" w:rsidRPr="009F3F57" w:rsidRDefault="00A539C3" w:rsidP="00A539C3">
      <w:pPr>
        <w:pStyle w:val="Standard"/>
        <w:shd w:val="clear" w:color="auto" w:fill="FFFFFF"/>
        <w:suppressAutoHyphens w:val="0"/>
        <w:overflowPunct w:val="0"/>
        <w:spacing w:after="0" w:line="240" w:lineRule="auto"/>
        <w:ind w:firstLine="0"/>
        <w:rPr>
          <w:rFonts w:asciiTheme="minorHAnsi" w:hAnsiTheme="minorHAnsi" w:cstheme="minorHAnsi"/>
          <w:color w:val="000000"/>
          <w:sz w:val="20"/>
          <w:szCs w:val="20"/>
          <w:lang w:eastAsia="el-GR"/>
        </w:rPr>
      </w:pPr>
      <w:r w:rsidRPr="00A539C3">
        <w:rPr>
          <w:rFonts w:asciiTheme="minorHAnsi" w:hAnsiTheme="minorHAnsi" w:cstheme="minorHAnsi"/>
          <w:color w:val="000000"/>
          <w:sz w:val="20"/>
          <w:szCs w:val="20"/>
          <w:lang w:eastAsia="el-GR"/>
        </w:rPr>
        <w:t xml:space="preserve">Οι εγγυήσεις εκδίδονται από </w:t>
      </w:r>
      <w:r w:rsidRPr="00A539C3">
        <w:rPr>
          <w:rFonts w:asciiTheme="minorHAnsi" w:hAnsiTheme="minorHAnsi" w:cstheme="minorHAnsi"/>
          <w:color w:val="auto"/>
          <w:sz w:val="20"/>
          <w:szCs w:val="20"/>
          <w:lang w:eastAsia="el-GR"/>
        </w:rPr>
        <w:t xml:space="preserve">πιστωτικά </w:t>
      </w:r>
      <w:r w:rsidRPr="00A539C3">
        <w:rPr>
          <w:rFonts w:asciiTheme="minorHAnsi" w:hAnsiTheme="minorHAnsi" w:cstheme="minorHAnsi"/>
          <w:color w:val="auto"/>
          <w:sz w:val="20"/>
          <w:szCs w:val="20"/>
        </w:rPr>
        <w:t xml:space="preserve">ή χρηματοδοτικά </w:t>
      </w:r>
      <w:r w:rsidRPr="00A539C3">
        <w:rPr>
          <w:rFonts w:asciiTheme="minorHAnsi" w:hAnsiTheme="minorHAnsi" w:cstheme="minorHAnsi"/>
          <w:color w:val="auto"/>
          <w:sz w:val="20"/>
          <w:szCs w:val="20"/>
          <w:lang w:eastAsia="el-GR"/>
        </w:rPr>
        <w:t>ιδρύματα</w:t>
      </w:r>
      <w:r w:rsidRPr="00A539C3">
        <w:rPr>
          <w:rFonts w:asciiTheme="minorHAnsi" w:hAnsiTheme="minorHAnsi" w:cstheme="minorHAnsi"/>
          <w:color w:val="000000"/>
          <w:sz w:val="20"/>
          <w:szCs w:val="20"/>
          <w:lang w:eastAsia="el-GR"/>
        </w:rPr>
        <w:t xml:space="preserve"> </w:t>
      </w:r>
      <w:r w:rsidRPr="00A539C3">
        <w:rPr>
          <w:rFonts w:asciiTheme="minorHAnsi" w:hAnsiTheme="minorHAnsi" w:cstheme="minorHAnsi"/>
          <w:kern w:val="0"/>
          <w:sz w:val="20"/>
          <w:szCs w:val="20"/>
          <w:lang w:eastAsia="el-GR"/>
        </w:rPr>
        <w:t xml:space="preserve">ή ασφαλιστικές επιχειρήσεις κατά την έννοια των περιπτώσεων </w:t>
      </w:r>
      <w:proofErr w:type="spellStart"/>
      <w:r w:rsidRPr="00A539C3">
        <w:rPr>
          <w:rFonts w:asciiTheme="minorHAnsi" w:hAnsiTheme="minorHAnsi" w:cstheme="minorHAnsi"/>
          <w:kern w:val="0"/>
          <w:sz w:val="20"/>
          <w:szCs w:val="20"/>
          <w:lang w:eastAsia="el-GR"/>
        </w:rPr>
        <w:t>β΄</w:t>
      </w:r>
      <w:proofErr w:type="spellEnd"/>
      <w:r w:rsidRPr="00A539C3">
        <w:rPr>
          <w:rFonts w:asciiTheme="minorHAnsi" w:hAnsiTheme="minorHAnsi" w:cstheme="minorHAnsi"/>
          <w:kern w:val="0"/>
          <w:sz w:val="20"/>
          <w:szCs w:val="20"/>
          <w:lang w:eastAsia="el-GR"/>
        </w:rPr>
        <w:t xml:space="preserve"> και </w:t>
      </w:r>
      <w:proofErr w:type="spellStart"/>
      <w:r w:rsidRPr="00A539C3">
        <w:rPr>
          <w:rFonts w:asciiTheme="minorHAnsi" w:hAnsiTheme="minorHAnsi" w:cstheme="minorHAnsi"/>
          <w:kern w:val="0"/>
          <w:sz w:val="20"/>
          <w:szCs w:val="20"/>
          <w:lang w:eastAsia="el-GR"/>
        </w:rPr>
        <w:t>γ΄</w:t>
      </w:r>
      <w:proofErr w:type="spellEnd"/>
      <w:r w:rsidRPr="00A539C3">
        <w:rPr>
          <w:rFonts w:asciiTheme="minorHAnsi" w:hAnsiTheme="minorHAnsi" w:cstheme="minorHAnsi"/>
          <w:kern w:val="0"/>
          <w:sz w:val="20"/>
          <w:szCs w:val="20"/>
          <w:lang w:eastAsia="el-GR"/>
        </w:rPr>
        <w:t xml:space="preserve"> της παρ. 1 του άρθρου 14 του ν. 4364/ 2016 (Α΄13) </w:t>
      </w:r>
      <w:r w:rsidRPr="00A539C3">
        <w:rPr>
          <w:rFonts w:asciiTheme="minorHAnsi" w:hAnsiTheme="minorHAnsi" w:cstheme="minorHAnsi"/>
          <w:color w:val="000000"/>
          <w:sz w:val="20"/>
          <w:szCs w:val="20"/>
          <w:lang w:eastAsia="el-GR"/>
        </w:rPr>
        <w:t xml:space="preserve">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 Μ.Ε.Δ.Ε. ή να παρέχονται με γραμμάτιο του </w:t>
      </w:r>
      <w:r w:rsidRPr="00A539C3">
        <w:rPr>
          <w:rFonts w:asciiTheme="minorHAnsi" w:hAnsiTheme="minorHAnsi" w:cstheme="minorHAnsi"/>
          <w:sz w:val="20"/>
          <w:szCs w:val="20"/>
          <w:lang w:eastAsia="el-GR"/>
        </w:rPr>
        <w:t>Ταμείου Παρακαταθηκών και Δανείων</w:t>
      </w:r>
      <w:r w:rsidRPr="00A539C3">
        <w:rPr>
          <w:rFonts w:asciiTheme="minorHAnsi" w:hAnsiTheme="minorHAnsi" w:cstheme="minorHAnsi"/>
          <w:color w:val="000000"/>
          <w:sz w:val="20"/>
          <w:szCs w:val="20"/>
          <w:lang w:eastAsia="el-GR"/>
        </w:rPr>
        <w:t xml:space="preserve">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A539C3" w:rsidRPr="00A539C3" w:rsidRDefault="009F3F57" w:rsidP="00A539C3">
      <w:pPr>
        <w:pStyle w:val="Standard"/>
        <w:tabs>
          <w:tab w:val="left" w:pos="1134"/>
          <w:tab w:val="left" w:pos="2155"/>
          <w:tab w:val="left" w:pos="2722"/>
          <w:tab w:val="left" w:pos="3289"/>
        </w:tabs>
        <w:suppressAutoHyphens w:val="0"/>
        <w:overflowPunct w:val="0"/>
        <w:spacing w:after="0" w:line="240" w:lineRule="auto"/>
        <w:ind w:firstLine="0"/>
        <w:rPr>
          <w:rFonts w:asciiTheme="minorHAnsi" w:hAnsiTheme="minorHAnsi" w:cstheme="minorHAnsi"/>
          <w:spacing w:val="5"/>
          <w:sz w:val="20"/>
          <w:szCs w:val="20"/>
          <w:lang w:eastAsia="el-GR"/>
        </w:rPr>
      </w:pPr>
      <w:r>
        <w:rPr>
          <w:rFonts w:asciiTheme="minorHAnsi" w:hAnsiTheme="minorHAnsi" w:cstheme="minorHAnsi"/>
          <w:b/>
          <w:spacing w:val="5"/>
          <w:sz w:val="20"/>
          <w:szCs w:val="20"/>
          <w:lang w:eastAsia="el-GR"/>
        </w:rPr>
        <w:t>21</w:t>
      </w:r>
      <w:r w:rsidR="00A539C3" w:rsidRPr="00A539C3">
        <w:rPr>
          <w:rFonts w:asciiTheme="minorHAnsi" w:hAnsiTheme="minorHAnsi" w:cstheme="minorHAnsi"/>
          <w:b/>
          <w:spacing w:val="5"/>
          <w:sz w:val="20"/>
          <w:szCs w:val="20"/>
          <w:lang w:eastAsia="el-GR"/>
        </w:rPr>
        <w:t>.5</w:t>
      </w:r>
      <w:r w:rsidR="00A539C3" w:rsidRPr="00A539C3">
        <w:rPr>
          <w:rFonts w:asciiTheme="minorHAnsi" w:hAnsiTheme="minorHAnsi" w:cstheme="minorHAnsi"/>
          <w:spacing w:val="5"/>
          <w:sz w:val="20"/>
          <w:szCs w:val="20"/>
          <w:lang w:eastAsia="el-GR"/>
        </w:rPr>
        <w:t xml:space="preserve"> Κατά τα λοιπά ισχύουν τα αναφερόμενα στο άρθρο 72 του Ν. 4412/2016.</w:t>
      </w:r>
    </w:p>
    <w:p w:rsidR="00A539C3" w:rsidRPr="00A539C3" w:rsidRDefault="00A539C3" w:rsidP="00A539C3">
      <w:pPr>
        <w:pStyle w:val="1"/>
        <w:spacing w:before="120" w:line="240" w:lineRule="auto"/>
        <w:contextualSpacing/>
        <w:rPr>
          <w:rFonts w:asciiTheme="minorHAnsi" w:hAnsiTheme="minorHAnsi" w:cstheme="minorHAnsi"/>
          <w:sz w:val="22"/>
          <w:szCs w:val="22"/>
          <w:lang w:eastAsia="ar-SA"/>
        </w:rPr>
      </w:pPr>
      <w:bookmarkStart w:id="96" w:name="_Toc19626177"/>
      <w:bookmarkStart w:id="97" w:name="_Toc47086913"/>
      <w:r w:rsidRPr="007C1622">
        <w:rPr>
          <w:rFonts w:asciiTheme="minorHAnsi" w:hAnsiTheme="minorHAnsi" w:cstheme="minorHAnsi"/>
          <w:sz w:val="22"/>
          <w:szCs w:val="22"/>
          <w:lang w:eastAsia="ar-SA"/>
        </w:rPr>
        <w:t>ΑΡΘΡΟ 22 :  ΠΑΡΑΚΟΛΟΥΘΗΣΗ ΚΑΙ ΠΑΡΑΛΑΒΗ ΥΠΗΡΕΣΙΩΝ   (Άρθρα 216 και 219 του Ν.4412/2016)</w:t>
      </w:r>
      <w:bookmarkEnd w:id="96"/>
      <w:bookmarkEnd w:id="97"/>
    </w:p>
    <w:p w:rsidR="00A539C3" w:rsidRPr="00325E1B" w:rsidRDefault="001B175E" w:rsidP="001B175E">
      <w:pPr>
        <w:spacing w:after="0" w:line="240" w:lineRule="auto"/>
        <w:contextualSpacing/>
        <w:jc w:val="both"/>
        <w:rPr>
          <w:sz w:val="20"/>
          <w:szCs w:val="20"/>
          <w:lang w:eastAsia="ar-SA"/>
        </w:rPr>
      </w:pPr>
      <w:r>
        <w:rPr>
          <w:sz w:val="20"/>
          <w:szCs w:val="20"/>
          <w:lang w:eastAsia="ar-SA"/>
        </w:rPr>
        <w:t xml:space="preserve">Η παρακολούθηση </w:t>
      </w:r>
      <w:r w:rsidR="00A539C3">
        <w:rPr>
          <w:sz w:val="20"/>
          <w:szCs w:val="20"/>
          <w:lang w:eastAsia="ar-SA"/>
        </w:rPr>
        <w:t>της σύμ</w:t>
      </w:r>
      <w:r>
        <w:rPr>
          <w:sz w:val="20"/>
          <w:szCs w:val="20"/>
          <w:lang w:eastAsia="ar-SA"/>
        </w:rPr>
        <w:t>βασης παροχής υπηρεσιών και η διοίκηση αυτής θα διενεργηθεί από</w:t>
      </w:r>
      <w:r w:rsidR="00A539C3">
        <w:rPr>
          <w:sz w:val="20"/>
          <w:szCs w:val="20"/>
          <w:lang w:eastAsia="ar-SA"/>
        </w:rPr>
        <w:t xml:space="preserve"> </w:t>
      </w:r>
      <w:r>
        <w:rPr>
          <w:sz w:val="20"/>
          <w:szCs w:val="20"/>
          <w:lang w:eastAsia="ar-SA"/>
        </w:rPr>
        <w:t>τ</w:t>
      </w:r>
      <w:r w:rsidR="00F16AAD">
        <w:rPr>
          <w:sz w:val="20"/>
          <w:szCs w:val="20"/>
          <w:lang w:eastAsia="ar-SA"/>
        </w:rPr>
        <w:t xml:space="preserve">η Διεύθυνση Ανάπτυξης Τελωνειακών, Ελεγκτικών και Επιχειρησιακών Εφαρμογών (Δ.Α.Τ.Ε.), της Γενικής Διεύθυνσης Ηλεκτρονικής Διακυβέρνησης (Γ.Δ.ΗΛΕ.Δ.) </w:t>
      </w:r>
      <w:r w:rsidR="00A539C3">
        <w:rPr>
          <w:sz w:val="20"/>
          <w:szCs w:val="20"/>
          <w:lang w:eastAsia="ar-SA"/>
        </w:rPr>
        <w:t>της Ανεξάρτητης Αρχής Δημοσίων Εσόδων.</w:t>
      </w:r>
      <w:r>
        <w:rPr>
          <w:sz w:val="20"/>
          <w:szCs w:val="20"/>
          <w:lang w:eastAsia="ar-SA"/>
        </w:rPr>
        <w:t xml:space="preserve"> </w:t>
      </w:r>
      <w:r w:rsidR="00325E1B">
        <w:rPr>
          <w:sz w:val="20"/>
          <w:szCs w:val="20"/>
          <w:lang w:eastAsia="ar-SA"/>
        </w:rPr>
        <w:t xml:space="preserve">Η ανωτέρω Υπηρεσία εισηγείται στο αρμόδιο αποφαινόμενο όργανο της Αναθέτουσας Αρχής για όλα τα ζητήματα που αφορούν στην </w:t>
      </w:r>
      <w:r w:rsidR="00325E1B">
        <w:rPr>
          <w:sz w:val="20"/>
          <w:szCs w:val="20"/>
          <w:lang w:eastAsia="ar-SA"/>
        </w:rPr>
        <w:lastRenderedPageBreak/>
        <w:t>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με την επιφύλαξη του αρ. 132.</w:t>
      </w:r>
    </w:p>
    <w:p w:rsidR="00EC6369" w:rsidRDefault="001B175E" w:rsidP="00EC6369">
      <w:pPr>
        <w:spacing w:after="0" w:line="240" w:lineRule="auto"/>
        <w:contextualSpacing/>
        <w:jc w:val="both"/>
        <w:rPr>
          <w:sz w:val="20"/>
          <w:szCs w:val="20"/>
          <w:lang w:eastAsia="ar-SA"/>
        </w:rPr>
      </w:pPr>
      <w:r>
        <w:rPr>
          <w:sz w:val="20"/>
          <w:szCs w:val="20"/>
          <w:lang w:eastAsia="ar-SA"/>
        </w:rPr>
        <w:t>Δοθέντος ότι η παροχή των υπηρεσιών συν</w:t>
      </w:r>
      <w:r w:rsidR="00F16AAD">
        <w:rPr>
          <w:sz w:val="20"/>
          <w:szCs w:val="20"/>
          <w:lang w:eastAsia="ar-SA"/>
        </w:rPr>
        <w:t>τήρησης του πληροφοριακού σ</w:t>
      </w:r>
      <w:r w:rsidR="00EC6369">
        <w:rPr>
          <w:sz w:val="20"/>
          <w:szCs w:val="20"/>
          <w:lang w:eastAsia="ar-SA"/>
        </w:rPr>
        <w:t>υστήματος</w:t>
      </w:r>
      <w:r w:rsidR="00F16AAD">
        <w:rPr>
          <w:sz w:val="20"/>
          <w:szCs w:val="20"/>
          <w:lang w:eastAsia="ar-SA"/>
        </w:rPr>
        <w:t xml:space="preserve"> διακίνησης εγγράφων (</w:t>
      </w:r>
      <w:proofErr w:type="spellStart"/>
      <w:r w:rsidR="00F16AAD">
        <w:rPr>
          <w:sz w:val="20"/>
          <w:szCs w:val="20"/>
          <w:lang w:val="en-US" w:eastAsia="ar-SA"/>
        </w:rPr>
        <w:t>livelink</w:t>
      </w:r>
      <w:proofErr w:type="spellEnd"/>
      <w:r w:rsidR="00F16AAD" w:rsidRPr="00F16AAD">
        <w:rPr>
          <w:sz w:val="20"/>
          <w:szCs w:val="20"/>
          <w:lang w:eastAsia="ar-SA"/>
        </w:rPr>
        <w:t>)</w:t>
      </w:r>
      <w:r w:rsidR="00EC6369">
        <w:rPr>
          <w:sz w:val="20"/>
          <w:szCs w:val="20"/>
          <w:lang w:eastAsia="ar-SA"/>
        </w:rPr>
        <w:t xml:space="preserve"> </w:t>
      </w:r>
      <w:r w:rsidR="00EC6369" w:rsidRPr="00EC6369">
        <w:rPr>
          <w:sz w:val="20"/>
          <w:szCs w:val="20"/>
          <w:lang w:eastAsia="ar-SA"/>
        </w:rPr>
        <w:t xml:space="preserve"> </w:t>
      </w:r>
      <w:r w:rsidR="00EC6369">
        <w:rPr>
          <w:sz w:val="20"/>
          <w:szCs w:val="20"/>
          <w:lang w:eastAsia="ar-SA"/>
        </w:rPr>
        <w:t xml:space="preserve">απαιτεί συνεχή παρακολούθηση, η </w:t>
      </w:r>
      <w:r>
        <w:rPr>
          <w:sz w:val="20"/>
          <w:szCs w:val="20"/>
          <w:lang w:eastAsia="ar-SA"/>
        </w:rPr>
        <w:t xml:space="preserve">ανωτέρω Υπηρεσία της Α.Α.Δ.Ε. </w:t>
      </w:r>
      <w:r w:rsidR="00EC6369">
        <w:rPr>
          <w:sz w:val="20"/>
          <w:szCs w:val="20"/>
          <w:lang w:eastAsia="ar-SA"/>
        </w:rPr>
        <w:t xml:space="preserve">μπορεί να ορίζει </w:t>
      </w:r>
      <w:r w:rsidR="00EC6369" w:rsidRPr="00EC6369">
        <w:rPr>
          <w:sz w:val="20"/>
          <w:szCs w:val="20"/>
          <w:lang w:eastAsia="ar-SA"/>
        </w:rPr>
        <w:t>για την παρακολούθηση της σύμβασης ως επόπτη με καθήκοντα εισηγητή υπάλληλο της υπηρεσίας. Με την ίδια απόφαση δύνανται να ορίζονται και άλλοι υπάλληλοι της αρμόδιας υπηρεσίας ή των εξυπηρετούμενων από τη σύμβαση φορέων, στους οποίους ανατίθενται επιμέρους καθήκοντα για την παρακολούθηση της σύμβασης. Σε αυτή την περίπτωση ο επόπτης λειτουργεί ως συντονιστής.</w:t>
      </w:r>
      <w:r w:rsidR="00EC6369">
        <w:rPr>
          <w:sz w:val="20"/>
          <w:szCs w:val="20"/>
          <w:lang w:eastAsia="ar-SA"/>
        </w:rPr>
        <w:t xml:space="preserve"> </w:t>
      </w:r>
    </w:p>
    <w:p w:rsidR="001B175E" w:rsidRDefault="00EC6369" w:rsidP="00EC6369">
      <w:pPr>
        <w:spacing w:after="0" w:line="240" w:lineRule="auto"/>
        <w:contextualSpacing/>
        <w:jc w:val="both"/>
        <w:rPr>
          <w:sz w:val="20"/>
          <w:szCs w:val="20"/>
          <w:lang w:eastAsia="ar-SA"/>
        </w:rPr>
      </w:pPr>
      <w:r w:rsidRPr="00EC6369">
        <w:rPr>
          <w:sz w:val="20"/>
          <w:szCs w:val="20"/>
          <w:lang w:eastAsia="ar-SA"/>
        </w:rPr>
        <w:t>Τα καθήκοντα του επόπτη είναι, ενδεικτικά, η πιστοποίηση της εκτέλεσης του αντικειμένου της σύμβασης, καθώς και ο έλεγχος της συμμόρφωσης του αναδόχου με τους όρους της σύμβασης. Με εισήγηση του επόπτη, η Υπηρεσία που διοικεί τη σύμβαση μπορεί να απευθύνει έγγραφα με οδηγίες και εντολές προς τον ανάδοχο που αφορούν στην εκτέλεση της σύμβασης.</w:t>
      </w:r>
      <w:r w:rsidR="001B175E">
        <w:rPr>
          <w:sz w:val="20"/>
          <w:szCs w:val="20"/>
          <w:lang w:eastAsia="ar-SA"/>
        </w:rPr>
        <w:t xml:space="preserve">  </w:t>
      </w:r>
    </w:p>
    <w:p w:rsidR="00EC6369" w:rsidRDefault="00EC6369" w:rsidP="00EC6369">
      <w:pPr>
        <w:spacing w:after="0" w:line="240" w:lineRule="auto"/>
        <w:contextualSpacing/>
        <w:jc w:val="both"/>
        <w:rPr>
          <w:sz w:val="20"/>
          <w:szCs w:val="20"/>
          <w:lang w:eastAsia="ar-SA"/>
        </w:rPr>
      </w:pPr>
      <w:r>
        <w:rPr>
          <w:sz w:val="20"/>
          <w:szCs w:val="20"/>
          <w:lang w:eastAsia="ar-SA"/>
        </w:rPr>
        <w:t>Με την ολοκλήρωση του συμβατικού χρόνου, η ανωτέρω Υπηρεσία της Α.Α.Δ.Ε. θα εκδώσει σχετική βεβαίωση</w:t>
      </w:r>
      <w:r w:rsidR="0045792A">
        <w:rPr>
          <w:sz w:val="20"/>
          <w:szCs w:val="20"/>
          <w:lang w:eastAsia="ar-SA"/>
        </w:rPr>
        <w:t xml:space="preserve"> καλής εκτέλεσης</w:t>
      </w:r>
      <w:r>
        <w:rPr>
          <w:sz w:val="20"/>
          <w:szCs w:val="20"/>
          <w:lang w:eastAsia="ar-SA"/>
        </w:rPr>
        <w:t xml:space="preserve"> ότι ο Ανάδοχος συμμορφώθηκε πλήρως με τους όρους της σύμβασης και εκτέλεσε ορθώς αυτή</w:t>
      </w:r>
      <w:r w:rsidR="0068628F">
        <w:rPr>
          <w:sz w:val="20"/>
          <w:szCs w:val="20"/>
          <w:lang w:eastAsia="ar-SA"/>
        </w:rPr>
        <w:t>, βάσει της οποίας θα εκδοθεί και το πρωτόκολλο οριστικής παραλαβής από την αρμόδια επιτροπή παραλαβής</w:t>
      </w:r>
      <w:r>
        <w:rPr>
          <w:sz w:val="20"/>
          <w:szCs w:val="20"/>
          <w:lang w:eastAsia="ar-SA"/>
        </w:rPr>
        <w:t>. Η σχετική βεβαίωση θα αποσταλεί στη Δ</w:t>
      </w:r>
      <w:r w:rsidR="00703A94">
        <w:rPr>
          <w:sz w:val="20"/>
          <w:szCs w:val="20"/>
          <w:lang w:eastAsia="ar-SA"/>
        </w:rPr>
        <w:t>/νση Προμηθειών</w:t>
      </w:r>
      <w:r>
        <w:rPr>
          <w:sz w:val="20"/>
          <w:szCs w:val="20"/>
          <w:lang w:eastAsia="ar-SA"/>
        </w:rPr>
        <w:t xml:space="preserve"> και Κτιριακών Υποδομών (Ερμού 23-25, Αθήνα – ΤΚ 10563, 6</w:t>
      </w:r>
      <w:r w:rsidRPr="00EC6369">
        <w:rPr>
          <w:sz w:val="20"/>
          <w:szCs w:val="20"/>
          <w:vertAlign w:val="superscript"/>
          <w:lang w:eastAsia="ar-SA"/>
        </w:rPr>
        <w:t>ος</w:t>
      </w:r>
      <w:r>
        <w:rPr>
          <w:sz w:val="20"/>
          <w:szCs w:val="20"/>
          <w:lang w:eastAsia="ar-SA"/>
        </w:rPr>
        <w:t xml:space="preserve"> όροφος).</w:t>
      </w:r>
    </w:p>
    <w:p w:rsidR="00EC6369" w:rsidRPr="00EC6369" w:rsidRDefault="00EC6369" w:rsidP="00EC6369">
      <w:pPr>
        <w:spacing w:after="0" w:line="240" w:lineRule="auto"/>
        <w:contextualSpacing/>
        <w:jc w:val="both"/>
        <w:rPr>
          <w:sz w:val="20"/>
          <w:szCs w:val="20"/>
          <w:lang w:eastAsia="ar-SA"/>
        </w:rPr>
      </w:pPr>
      <w:r w:rsidRPr="00EC6369">
        <w:rPr>
          <w:sz w:val="20"/>
          <w:szCs w:val="20"/>
          <w:lang w:eastAsia="ar-SA"/>
        </w:rPr>
        <w:t xml:space="preserve">Η </w:t>
      </w:r>
      <w:r w:rsidR="0045792A">
        <w:rPr>
          <w:sz w:val="20"/>
          <w:szCs w:val="20"/>
          <w:lang w:eastAsia="ar-SA"/>
        </w:rPr>
        <w:t xml:space="preserve">οριστική </w:t>
      </w:r>
      <w:r w:rsidR="00897B32">
        <w:rPr>
          <w:sz w:val="20"/>
          <w:szCs w:val="20"/>
          <w:lang w:eastAsia="ar-SA"/>
        </w:rPr>
        <w:t>παραλα</w:t>
      </w:r>
      <w:r w:rsidR="0045792A">
        <w:rPr>
          <w:sz w:val="20"/>
          <w:szCs w:val="20"/>
          <w:lang w:eastAsia="ar-SA"/>
        </w:rPr>
        <w:t>βή των παρεχόμενων υπηρεσιών συντήρησης του πληροφοριακού σ</w:t>
      </w:r>
      <w:r w:rsidR="00897B32">
        <w:rPr>
          <w:sz w:val="20"/>
          <w:szCs w:val="20"/>
          <w:lang w:eastAsia="ar-SA"/>
        </w:rPr>
        <w:t>υστήματος</w:t>
      </w:r>
      <w:r w:rsidR="0045792A">
        <w:rPr>
          <w:sz w:val="20"/>
          <w:szCs w:val="20"/>
          <w:lang w:eastAsia="ar-SA"/>
        </w:rPr>
        <w:t xml:space="preserve"> διακίνησης εγγράφων</w:t>
      </w:r>
      <w:r w:rsidR="00897B32">
        <w:rPr>
          <w:sz w:val="20"/>
          <w:szCs w:val="20"/>
          <w:lang w:eastAsia="ar-SA"/>
        </w:rPr>
        <w:t xml:space="preserve"> </w:t>
      </w:r>
      <w:r w:rsidR="0045792A" w:rsidRPr="0045792A">
        <w:rPr>
          <w:sz w:val="20"/>
          <w:szCs w:val="20"/>
          <w:lang w:eastAsia="ar-SA"/>
        </w:rPr>
        <w:t>(</w:t>
      </w:r>
      <w:proofErr w:type="spellStart"/>
      <w:r w:rsidR="0045792A">
        <w:rPr>
          <w:sz w:val="20"/>
          <w:szCs w:val="20"/>
          <w:lang w:val="en-US" w:eastAsia="ar-SA"/>
        </w:rPr>
        <w:t>livelink</w:t>
      </w:r>
      <w:proofErr w:type="spellEnd"/>
      <w:r w:rsidR="0045792A" w:rsidRPr="0045792A">
        <w:rPr>
          <w:sz w:val="20"/>
          <w:szCs w:val="20"/>
          <w:lang w:eastAsia="ar-SA"/>
        </w:rPr>
        <w:t>)</w:t>
      </w:r>
      <w:r w:rsidR="00897B32" w:rsidRPr="00897B32">
        <w:rPr>
          <w:sz w:val="20"/>
          <w:szCs w:val="20"/>
          <w:lang w:eastAsia="ar-SA"/>
        </w:rPr>
        <w:t xml:space="preserve"> </w:t>
      </w:r>
      <w:r w:rsidR="00897B32">
        <w:rPr>
          <w:sz w:val="20"/>
          <w:szCs w:val="20"/>
          <w:lang w:eastAsia="ar-SA"/>
        </w:rPr>
        <w:t>γίνεται</w:t>
      </w:r>
      <w:r w:rsidR="004C7012">
        <w:rPr>
          <w:sz w:val="20"/>
          <w:szCs w:val="20"/>
          <w:lang w:eastAsia="ar-SA"/>
        </w:rPr>
        <w:t xml:space="preserve"> ανά δίμηνο</w:t>
      </w:r>
      <w:r w:rsidR="00897B32">
        <w:rPr>
          <w:sz w:val="20"/>
          <w:szCs w:val="20"/>
          <w:lang w:eastAsia="ar-SA"/>
        </w:rPr>
        <w:t xml:space="preserve"> από επιτροπή παραλαβής που συγκροτείται, σύμφωνα με την παράγραφο 11 εδάφιο δ’ του άρθρου 221 του Ν. 4412/2016.</w:t>
      </w:r>
      <w:r w:rsidRPr="00EC6369">
        <w:rPr>
          <w:sz w:val="20"/>
          <w:szCs w:val="20"/>
          <w:lang w:eastAsia="ar-SA"/>
        </w:rPr>
        <w:t xml:space="preserve">   </w:t>
      </w:r>
    </w:p>
    <w:p w:rsidR="00EC6369" w:rsidRDefault="00EC6369" w:rsidP="00EC6369">
      <w:pPr>
        <w:jc w:val="both"/>
        <w:rPr>
          <w:sz w:val="20"/>
          <w:szCs w:val="20"/>
          <w:lang w:eastAsia="ar-SA"/>
        </w:rPr>
      </w:pPr>
      <w:r w:rsidRPr="00EC6369">
        <w:rPr>
          <w:sz w:val="20"/>
          <w:szCs w:val="20"/>
          <w:lang w:eastAsia="ar-SA"/>
        </w:rPr>
        <w:t xml:space="preserve">Κατά τη διαδικασία παραλαβής διενεργείται ο απαιτούμενος έλεγχος, σύμφωνα με τα οριζόμενα στη σύμβαση, μπορεί δε να καλείται να παραστεί και ο ανάδοχος. Μετά την ολοκλήρωση της διαδικασίας, η επιτροπή παραλαβής: α) είτε παραλαμβάνει τις σχετικές υπηρεσίες ή παραδοτέα, εφόσον καλύπτονται οι απαιτήσεις της σύμβασης χωρίς έγκριση ή απόφαση του αποφαινομένου οργάνου, β) είτε εισηγείται για την παραλαβή με παρατηρήσεις ή την απόρριψη των παρεχομένων υπηρεσιών ή παραδοτέων, σύμφωνα με τις παραγράφους 3 και 4 του άρθρου 219 του Ν.4412/2016. </w:t>
      </w:r>
    </w:p>
    <w:p w:rsidR="00EC6369" w:rsidRPr="00EC6369" w:rsidRDefault="00EC6369" w:rsidP="00EC6369">
      <w:pPr>
        <w:pStyle w:val="1"/>
        <w:spacing w:before="120" w:line="240" w:lineRule="auto"/>
        <w:contextualSpacing/>
        <w:rPr>
          <w:rFonts w:asciiTheme="minorHAnsi" w:hAnsiTheme="minorHAnsi" w:cstheme="minorHAnsi"/>
          <w:sz w:val="22"/>
          <w:szCs w:val="22"/>
          <w:lang w:eastAsia="ar-SA"/>
        </w:rPr>
      </w:pPr>
      <w:bookmarkStart w:id="98" w:name="_Toc19626178"/>
      <w:bookmarkStart w:id="99" w:name="_Toc47086914"/>
      <w:r w:rsidRPr="00EC6369">
        <w:rPr>
          <w:rFonts w:asciiTheme="minorHAnsi" w:hAnsiTheme="minorHAnsi" w:cstheme="minorHAnsi"/>
          <w:sz w:val="22"/>
          <w:szCs w:val="22"/>
          <w:lang w:eastAsia="ar-SA"/>
        </w:rPr>
        <w:t>ΑΡΘΡΟ 23 :  ΚΗΡΥΞΗ ΟΙΚΟΝΟΜΙΚΟΥ ΦΟΡΕΑ  ΕΚΠΤΩΤΟΥ-ΚΥΡΩΣΕΙΣ – ΔΙΟΙΚΗΤΙΚΕΣ ΠΡΟΣΦΥΓΕΣ  (Άρθρο 203, 205, 218 &amp; 221 του Ν.4412/2016)</w:t>
      </w:r>
      <w:bookmarkEnd w:id="98"/>
      <w:r w:rsidR="003B5A0E">
        <w:rPr>
          <w:rFonts w:asciiTheme="minorHAnsi" w:hAnsiTheme="minorHAnsi" w:cstheme="minorHAnsi"/>
          <w:sz w:val="22"/>
          <w:szCs w:val="22"/>
          <w:lang w:eastAsia="ar-SA"/>
        </w:rPr>
        <w:t xml:space="preserve"> – ΡΗΤΡΕΣ ΠΛΗΜΜΕΛΟΥΣ ΕΚΤΕΛΕΣΗΣ</w:t>
      </w:r>
      <w:bookmarkEnd w:id="99"/>
    </w:p>
    <w:p w:rsidR="00F218B0" w:rsidRPr="00F218B0" w:rsidRDefault="00F218B0" w:rsidP="00F218B0">
      <w:pPr>
        <w:spacing w:after="0" w:line="240" w:lineRule="auto"/>
        <w:contextualSpacing/>
        <w:jc w:val="both"/>
        <w:rPr>
          <w:rFonts w:asciiTheme="minorHAnsi" w:hAnsiTheme="minorHAnsi" w:cstheme="minorHAnsi"/>
          <w:sz w:val="20"/>
          <w:szCs w:val="20"/>
        </w:rPr>
      </w:pPr>
      <w:r w:rsidRPr="00F218B0">
        <w:rPr>
          <w:rFonts w:asciiTheme="minorHAnsi" w:eastAsia="Times New Roman" w:hAnsiTheme="minorHAnsi" w:cstheme="minorHAnsi"/>
          <w:b/>
          <w:sz w:val="20"/>
          <w:szCs w:val="20"/>
          <w:lang w:eastAsia="el-GR"/>
        </w:rPr>
        <w:t>23.1</w:t>
      </w:r>
      <w:r w:rsidRPr="00F218B0">
        <w:rPr>
          <w:rFonts w:asciiTheme="minorHAnsi" w:eastAsia="Times New Roman" w:hAnsiTheme="minorHAnsi" w:cstheme="minorHAnsi"/>
          <w:sz w:val="20"/>
          <w:szCs w:val="20"/>
          <w:lang w:eastAsia="el-GR"/>
        </w:rPr>
        <w:t xml:space="preserve"> Ο ανάδοχος, με την επιφύλαξη της συνδρομής λόγων ανωτέρας βίας, κηρύσσεται υποχρεωτικά έκπτωτος από την σύμβαση και από κάθε δικαίωμα που απορρέει από αυτήν, εάν δεν εκπληρώσει τις συμβατικές του υποχρεώσεις ή δεν συμμορφωθεί με τις γραπτές εντολές της Αρχής, που είναι σύμφωνες με την σύμβαση ή τις κείμενες διατάξεις.</w:t>
      </w:r>
    </w:p>
    <w:p w:rsidR="00F218B0" w:rsidRPr="00F218B0" w:rsidRDefault="00F218B0" w:rsidP="00F218B0">
      <w:pPr>
        <w:spacing w:after="0" w:line="240" w:lineRule="auto"/>
        <w:contextualSpacing/>
        <w:jc w:val="both"/>
        <w:rPr>
          <w:rFonts w:asciiTheme="minorHAnsi" w:hAnsiTheme="minorHAnsi" w:cstheme="minorHAnsi"/>
          <w:sz w:val="20"/>
          <w:szCs w:val="20"/>
        </w:rPr>
      </w:pPr>
      <w:r w:rsidRPr="00F218B0">
        <w:rPr>
          <w:rFonts w:asciiTheme="minorHAnsi" w:eastAsia="Times New Roman" w:hAnsiTheme="minorHAnsi" w:cstheme="minorHAnsi"/>
          <w:sz w:val="20"/>
          <w:szCs w:val="20"/>
          <w:lang w:eastAsia="el-GR"/>
        </w:rPr>
        <w:t xml:space="preserve">Στην περίπτωση αυτή του κοινοποιείται ειδική όχληση, η οποία περιλαμβάνει συγκεκριμένη περιγραφή των ενεργειών στις οποίες οφείλει να προβεί αυτός, θέτοντας προθεσμία για τη συμμόρφωσή του, η οποία δεν μπορεί να είναι μικρότερη των δεκαπέντε (15) ημερών. Αν η προθεσμία που τεθεί με την ειδική όχληση παρέλθει χωρίς να συμμορφωθεί, κηρύσσεται αιτιολογημένα έκπτωτος μέσα σε τριάντα (30) ημέρες από την άπρακτη πάροδο της ως άνω προθεσμίας συμμόρφωσης. </w:t>
      </w:r>
    </w:p>
    <w:p w:rsidR="00F218B0" w:rsidRPr="00F218B0" w:rsidRDefault="00F218B0" w:rsidP="00F218B0">
      <w:pPr>
        <w:spacing w:after="0" w:line="240" w:lineRule="auto"/>
        <w:contextualSpacing/>
        <w:jc w:val="both"/>
        <w:rPr>
          <w:rFonts w:asciiTheme="minorHAnsi" w:hAnsiTheme="minorHAnsi" w:cstheme="minorHAnsi"/>
          <w:sz w:val="20"/>
          <w:szCs w:val="20"/>
        </w:rPr>
      </w:pPr>
      <w:r w:rsidRPr="00F218B0">
        <w:rPr>
          <w:rFonts w:asciiTheme="minorHAnsi" w:eastAsia="Times New Roman" w:hAnsiTheme="minorHAnsi" w:cstheme="minorHAnsi"/>
          <w:sz w:val="20"/>
          <w:szCs w:val="20"/>
          <w:lang w:eastAsia="el-GR"/>
        </w:rPr>
        <w:t xml:space="preserve">Στον ανάδοχο που κηρύσσεται έκπτωτος από την σύμβαση, επιβάλλεται, </w:t>
      </w:r>
      <w:r w:rsidR="00897B32">
        <w:rPr>
          <w:rFonts w:asciiTheme="minorHAnsi" w:eastAsia="Times New Roman" w:hAnsiTheme="minorHAnsi" w:cstheme="minorHAnsi"/>
          <w:sz w:val="20"/>
          <w:szCs w:val="20"/>
          <w:lang w:eastAsia="el-GR"/>
        </w:rPr>
        <w:t xml:space="preserve">με απόφαση του αποφαινόμενου οργάνου, ύστερα από γνωμοδότηση του αρμόδιου οργάνου, </w:t>
      </w:r>
      <w:r w:rsidRPr="00F218B0">
        <w:rPr>
          <w:rFonts w:asciiTheme="minorHAnsi" w:eastAsia="Times New Roman" w:hAnsiTheme="minorHAnsi" w:cstheme="minorHAnsi"/>
          <w:sz w:val="20"/>
          <w:szCs w:val="20"/>
          <w:lang w:eastAsia="el-GR"/>
        </w:rPr>
        <w:t>μετά από κλήση του για παροχή εξηγήσεων ολική κατάπτωση της εγγύησης καλής εκτέλεσης της σύμβασης,</w:t>
      </w:r>
    </w:p>
    <w:p w:rsidR="00F218B0" w:rsidRDefault="00F218B0" w:rsidP="009F3F57">
      <w:pPr>
        <w:spacing w:after="0" w:line="240" w:lineRule="auto"/>
        <w:contextualSpacing/>
        <w:jc w:val="both"/>
        <w:rPr>
          <w:rFonts w:asciiTheme="minorHAnsi" w:eastAsia="Times New Roman" w:hAnsiTheme="minorHAnsi" w:cstheme="minorHAnsi"/>
          <w:spacing w:val="6"/>
          <w:sz w:val="20"/>
          <w:szCs w:val="20"/>
          <w:lang w:eastAsia="el-GR"/>
        </w:rPr>
      </w:pPr>
      <w:r w:rsidRPr="00F218B0">
        <w:rPr>
          <w:rFonts w:asciiTheme="minorHAnsi" w:eastAsia="Times New Roman" w:hAnsiTheme="minorHAnsi" w:cstheme="minorHAnsi"/>
          <w:spacing w:val="6"/>
          <w:sz w:val="20"/>
          <w:szCs w:val="20"/>
          <w:lang w:eastAsia="el-GR"/>
        </w:rPr>
        <w:t>Επιπλέον, μπορεί να του επιβληθεί ο προβλεπόμενος από το άρθρο 74 του ν. 4412/2016 αποκλεισμός από τη συμμετοχή του σε διαδικασίες σύναψης δημοσίων συμβάσεων.</w:t>
      </w:r>
    </w:p>
    <w:p w:rsidR="0068628F" w:rsidRPr="00F218B0" w:rsidRDefault="0068628F" w:rsidP="009F3F57">
      <w:pPr>
        <w:spacing w:after="0" w:line="240" w:lineRule="auto"/>
        <w:contextualSpacing/>
        <w:jc w:val="both"/>
        <w:rPr>
          <w:rFonts w:asciiTheme="minorHAnsi" w:hAnsiTheme="minorHAnsi" w:cstheme="minorHAnsi"/>
          <w:sz w:val="20"/>
          <w:szCs w:val="20"/>
        </w:rPr>
      </w:pPr>
    </w:p>
    <w:p w:rsidR="0068628F" w:rsidRPr="0068628F" w:rsidRDefault="00F218B0" w:rsidP="0068628F">
      <w:pPr>
        <w:pStyle w:val="-HTML"/>
        <w:rPr>
          <w:rFonts w:asciiTheme="minorHAnsi" w:hAnsiTheme="minorHAnsi" w:cstheme="minorHAnsi"/>
        </w:rPr>
      </w:pPr>
      <w:r w:rsidRPr="00F218B0">
        <w:rPr>
          <w:rFonts w:asciiTheme="minorHAnsi" w:hAnsiTheme="minorHAnsi" w:cstheme="minorHAnsi"/>
          <w:b/>
        </w:rPr>
        <w:t>23.2</w:t>
      </w:r>
      <w:r w:rsidRPr="00F218B0">
        <w:rPr>
          <w:rFonts w:asciiTheme="minorHAnsi" w:hAnsiTheme="minorHAnsi" w:cstheme="minorHAnsi"/>
        </w:rPr>
        <w:t xml:space="preserve"> </w:t>
      </w:r>
      <w:r w:rsidR="00D81CAE" w:rsidRPr="00D81CAE">
        <w:rPr>
          <w:rFonts w:asciiTheme="minorHAnsi" w:hAnsiTheme="minorHAnsi" w:cstheme="minorHAnsi"/>
        </w:rPr>
        <w:t xml:space="preserve">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είναι δυνατόν να επιβάλλονται εις βάρος του ποινικές ρήτρες, με αιτιολογημένη απόφαση της αναθέτουσας αρχής. Οι ποινικές ρήτρες υπολογίζονται </w:t>
      </w:r>
      <w:r w:rsidR="00282DD3">
        <w:rPr>
          <w:rFonts w:asciiTheme="minorHAnsi" w:hAnsiTheme="minorHAnsi" w:cstheme="minorHAnsi"/>
        </w:rPr>
        <w:t>σύμφωνα με τα οριζόμενα στο άρθρο 218 του ν. 4412/2016</w:t>
      </w:r>
    </w:p>
    <w:p w:rsidR="00D81CAE" w:rsidRPr="00D81CAE" w:rsidRDefault="00D81CAE" w:rsidP="00D81CAE">
      <w:pPr>
        <w:spacing w:after="0" w:line="240" w:lineRule="auto"/>
        <w:contextualSpacing/>
        <w:jc w:val="both"/>
        <w:rPr>
          <w:rFonts w:asciiTheme="minorHAnsi" w:eastAsia="Times New Roman" w:hAnsiTheme="minorHAnsi" w:cstheme="minorHAnsi"/>
          <w:sz w:val="20"/>
          <w:szCs w:val="20"/>
          <w:lang w:eastAsia="el-GR"/>
        </w:rPr>
      </w:pPr>
    </w:p>
    <w:p w:rsidR="00F218B0" w:rsidRDefault="00D81CAE" w:rsidP="00F218B0">
      <w:pPr>
        <w:jc w:val="both"/>
        <w:rPr>
          <w:rFonts w:asciiTheme="minorHAnsi" w:eastAsia="Times New Roman" w:hAnsiTheme="minorHAnsi" w:cstheme="minorHAnsi"/>
          <w:sz w:val="20"/>
          <w:szCs w:val="20"/>
          <w:lang w:eastAsia="el-GR"/>
        </w:rPr>
      </w:pPr>
      <w:r w:rsidRPr="000A1647">
        <w:rPr>
          <w:rFonts w:asciiTheme="minorHAnsi" w:eastAsia="Times New Roman" w:hAnsiTheme="minorHAnsi" w:cstheme="minorHAnsi"/>
          <w:sz w:val="20"/>
          <w:szCs w:val="20"/>
          <w:lang w:eastAsia="el-GR"/>
        </w:rPr>
        <w:t>Η Α.Α.Δ.Ε. διατηρεί επίσης το δικαίωμα να επιδιώξει και την αποκατάσταση κάθε θετικής ή/και αποθετικής ζημιάς που τυχόν θα έχει υποστεί εξαιτίας της μη εμπρόθεσμης, ή μη προσήκουσας εκπλήρωσης των υποχρεώσεων του Αναδόχου</w:t>
      </w:r>
      <w:r w:rsidR="00F218B0" w:rsidRPr="00F218B0">
        <w:rPr>
          <w:rFonts w:asciiTheme="minorHAnsi" w:eastAsia="Times New Roman" w:hAnsiTheme="minorHAnsi" w:cstheme="minorHAnsi"/>
          <w:sz w:val="20"/>
          <w:szCs w:val="20"/>
          <w:lang w:eastAsia="el-GR"/>
        </w:rPr>
        <w:t>. Ποινικές ρήτρες δύναται να επιβάλλονται και για πλημμελή εκτέλεση των όρων της σύμβασης κατά τα οριζόμενα στο άρθρο 218 του Ν.4412/2016.</w:t>
      </w:r>
    </w:p>
    <w:p w:rsidR="00796E01" w:rsidRDefault="00796E01" w:rsidP="00796E01">
      <w:pPr>
        <w:spacing w:after="0" w:line="240" w:lineRule="auto"/>
        <w:contextualSpacing/>
        <w:jc w:val="both"/>
        <w:rPr>
          <w:rFonts w:asciiTheme="minorHAnsi" w:hAnsiTheme="minorHAnsi" w:cstheme="minorHAnsi"/>
          <w:sz w:val="20"/>
          <w:szCs w:val="20"/>
        </w:rPr>
      </w:pPr>
      <w:r>
        <w:rPr>
          <w:rFonts w:asciiTheme="minorHAnsi" w:hAnsiTheme="minorHAnsi" w:cstheme="minorHAnsi"/>
          <w:b/>
          <w:sz w:val="20"/>
          <w:szCs w:val="20"/>
        </w:rPr>
        <w:t>23.3</w:t>
      </w:r>
      <w:r w:rsidRPr="00796E01">
        <w:rPr>
          <w:rFonts w:asciiTheme="minorHAnsi" w:hAnsiTheme="minorHAnsi" w:cstheme="minorHAnsi"/>
          <w:b/>
          <w:sz w:val="20"/>
          <w:szCs w:val="20"/>
        </w:rPr>
        <w:t xml:space="preserve"> </w:t>
      </w:r>
      <w:r w:rsidRPr="00796E01">
        <w:rPr>
          <w:rFonts w:asciiTheme="minorHAnsi" w:hAnsiTheme="minorHAnsi" w:cstheme="minorHAnsi"/>
          <w:sz w:val="20"/>
          <w:szCs w:val="20"/>
        </w:rPr>
        <w:t>Σε περίπτωση που οι παρεχόμενες υπηρεσίες από τον Ανάδοχο αναφορικά με τη Συντήρηση, όπως αυτές</w:t>
      </w:r>
      <w:r>
        <w:rPr>
          <w:rFonts w:asciiTheme="minorHAnsi" w:hAnsiTheme="minorHAnsi" w:cstheme="minorHAnsi"/>
          <w:sz w:val="20"/>
          <w:szCs w:val="20"/>
        </w:rPr>
        <w:t xml:space="preserve"> περιγράφονται </w:t>
      </w:r>
      <w:r w:rsidRPr="00526D76">
        <w:rPr>
          <w:rFonts w:asciiTheme="minorHAnsi" w:hAnsiTheme="minorHAnsi" w:cstheme="minorHAnsi"/>
          <w:sz w:val="20"/>
          <w:szCs w:val="20"/>
        </w:rPr>
        <w:t xml:space="preserve">στο </w:t>
      </w:r>
      <w:r w:rsidRPr="00526D76">
        <w:rPr>
          <w:rFonts w:eastAsia="Times New Roman"/>
          <w:sz w:val="20"/>
          <w:szCs w:val="20"/>
        </w:rPr>
        <w:t>ΠΑΡΑΡΤΗΜΑ Α’: ΠΕΡΙΓΡΑΦΗ / ΠΙΝΑΚΑΣ ΕΛΑΧΙΣΤΩΝ ΑΠΑΙΤΗΣΕΩΝ ΚΑΙ ΤΕΧΝΙΚΩΝ ΠΡΟΔΙΑΓΡΑΦΩΝ</w:t>
      </w:r>
      <w:r w:rsidR="009B3112">
        <w:rPr>
          <w:rFonts w:eastAsia="Times New Roman"/>
          <w:sz w:val="20"/>
          <w:szCs w:val="20"/>
        </w:rPr>
        <w:t>/ ΕΠΙΜΕΡΟΥΣ ΕΙΔΙΚΟΙ ΟΡΟΙ/ ΠΙΝΑΚΑΣ ΛΟΓΙΣΜΙΚΟΥ ΕΡΓΟΥ</w:t>
      </w:r>
      <w:r w:rsidRPr="00526D76">
        <w:rPr>
          <w:rFonts w:asciiTheme="minorHAnsi" w:hAnsiTheme="minorHAnsi" w:cstheme="minorHAnsi"/>
          <w:sz w:val="20"/>
          <w:szCs w:val="20"/>
        </w:rPr>
        <w:t>,</w:t>
      </w:r>
      <w:r>
        <w:rPr>
          <w:rFonts w:asciiTheme="minorHAnsi" w:hAnsiTheme="minorHAnsi" w:cstheme="minorHAnsi"/>
          <w:sz w:val="20"/>
          <w:szCs w:val="20"/>
        </w:rPr>
        <w:t xml:space="preserve"> υστερούν του επιπέδου εξυπηρέτησης που έχει </w:t>
      </w:r>
      <w:r>
        <w:rPr>
          <w:rFonts w:asciiTheme="minorHAnsi" w:hAnsiTheme="minorHAnsi" w:cstheme="minorHAnsi"/>
          <w:sz w:val="20"/>
          <w:szCs w:val="20"/>
        </w:rPr>
        <w:lastRenderedPageBreak/>
        <w:t>προκαθοριστεί στην παρούσα, ο Ανάδοχος υποχρεούται να καταβάλλει ρήτρες για την πλημμελή εκτέλεση, όπως περιγράφεται παρακάτω</w:t>
      </w:r>
      <w:r w:rsidRPr="0013617F">
        <w:rPr>
          <w:rFonts w:asciiTheme="minorHAnsi" w:hAnsiTheme="minorHAnsi" w:cstheme="minorHAnsi"/>
          <w:sz w:val="20"/>
          <w:szCs w:val="20"/>
        </w:rPr>
        <w:t>:</w:t>
      </w:r>
    </w:p>
    <w:p w:rsidR="009B3112" w:rsidRDefault="009B3112" w:rsidP="00796E01">
      <w:pPr>
        <w:spacing w:after="0" w:line="240" w:lineRule="auto"/>
        <w:contextualSpacing/>
        <w:jc w:val="both"/>
        <w:rPr>
          <w:rFonts w:asciiTheme="minorHAnsi" w:hAnsiTheme="minorHAnsi" w:cstheme="minorHAnsi"/>
          <w:sz w:val="20"/>
          <w:szCs w:val="20"/>
        </w:rPr>
      </w:pPr>
      <w:r>
        <w:rPr>
          <w:rFonts w:asciiTheme="minorHAnsi" w:hAnsiTheme="minorHAnsi" w:cstheme="minorHAnsi"/>
          <w:sz w:val="20"/>
          <w:szCs w:val="20"/>
        </w:rPr>
        <w:t>Οι κλάσεις διαθεσιμότητας που πρέπει να υποστηρίζονται για τα συστήματα και τις εφαρμογές που υποστηρίζονται από την Υπηρεσία παρουσιάζονται στον ακόλουθο Πίνακα:</w:t>
      </w:r>
    </w:p>
    <w:p w:rsidR="009B3112" w:rsidRDefault="009B3112" w:rsidP="00796E01">
      <w:pPr>
        <w:spacing w:after="0" w:line="240" w:lineRule="auto"/>
        <w:contextualSpacing/>
        <w:jc w:val="both"/>
        <w:rPr>
          <w:rFonts w:asciiTheme="minorHAnsi" w:hAnsiTheme="minorHAnsi" w:cstheme="minorHAnsi"/>
          <w:sz w:val="20"/>
          <w:szCs w:val="20"/>
        </w:rPr>
      </w:pPr>
    </w:p>
    <w:tbl>
      <w:tblPr>
        <w:tblW w:w="555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258"/>
        <w:gridCol w:w="3295"/>
      </w:tblGrid>
      <w:tr w:rsidR="009B3112" w:rsidRPr="00820AA8" w:rsidTr="004D6B68">
        <w:trPr>
          <w:jc w:val="center"/>
        </w:trPr>
        <w:tc>
          <w:tcPr>
            <w:tcW w:w="2258" w:type="dxa"/>
            <w:shd w:val="pct10" w:color="auto" w:fill="FFFFFF"/>
          </w:tcPr>
          <w:p w:rsidR="009B3112" w:rsidRPr="009B3112" w:rsidRDefault="009B3112" w:rsidP="004D6B68">
            <w:pPr>
              <w:jc w:val="center"/>
              <w:rPr>
                <w:rFonts w:asciiTheme="minorHAnsi" w:hAnsiTheme="minorHAnsi" w:cstheme="minorHAnsi"/>
                <w:b/>
                <w:sz w:val="20"/>
                <w:szCs w:val="20"/>
              </w:rPr>
            </w:pPr>
            <w:r w:rsidRPr="009B3112">
              <w:rPr>
                <w:rFonts w:asciiTheme="minorHAnsi" w:hAnsiTheme="minorHAnsi" w:cstheme="minorHAnsi"/>
                <w:b/>
                <w:sz w:val="20"/>
                <w:szCs w:val="20"/>
              </w:rPr>
              <w:t>Κλάση Διαθεσιμότητας</w:t>
            </w:r>
          </w:p>
        </w:tc>
        <w:tc>
          <w:tcPr>
            <w:tcW w:w="3295" w:type="dxa"/>
            <w:shd w:val="pct10" w:color="auto" w:fill="FFFFFF"/>
          </w:tcPr>
          <w:p w:rsidR="009B3112" w:rsidRPr="009B3112" w:rsidRDefault="009B3112" w:rsidP="004D6B68">
            <w:pPr>
              <w:jc w:val="center"/>
              <w:rPr>
                <w:rFonts w:asciiTheme="minorHAnsi" w:hAnsiTheme="minorHAnsi" w:cstheme="minorHAnsi"/>
                <w:b/>
                <w:sz w:val="20"/>
                <w:szCs w:val="20"/>
              </w:rPr>
            </w:pPr>
            <w:r w:rsidRPr="009B3112">
              <w:rPr>
                <w:rFonts w:asciiTheme="minorHAnsi" w:hAnsiTheme="minorHAnsi" w:cstheme="minorHAnsi"/>
                <w:b/>
                <w:sz w:val="20"/>
                <w:szCs w:val="20"/>
              </w:rPr>
              <w:t>Απαιτήσεις διαθεσιμότητας σε μηνιαία βάση</w:t>
            </w:r>
          </w:p>
        </w:tc>
      </w:tr>
      <w:tr w:rsidR="009B3112" w:rsidRPr="00820AA8" w:rsidTr="004D6B68">
        <w:trPr>
          <w:jc w:val="center"/>
        </w:trPr>
        <w:tc>
          <w:tcPr>
            <w:tcW w:w="2258" w:type="dxa"/>
          </w:tcPr>
          <w:p w:rsidR="009B3112" w:rsidRPr="009B3112" w:rsidRDefault="009B3112" w:rsidP="004D6B68">
            <w:pPr>
              <w:jc w:val="center"/>
              <w:rPr>
                <w:rFonts w:asciiTheme="minorHAnsi" w:hAnsiTheme="minorHAnsi" w:cstheme="minorHAnsi"/>
                <w:b/>
                <w:sz w:val="20"/>
                <w:szCs w:val="20"/>
              </w:rPr>
            </w:pPr>
            <w:r w:rsidRPr="009B3112">
              <w:rPr>
                <w:rFonts w:asciiTheme="minorHAnsi" w:hAnsiTheme="minorHAnsi" w:cstheme="minorHAnsi"/>
                <w:b/>
                <w:sz w:val="20"/>
                <w:szCs w:val="20"/>
              </w:rPr>
              <w:t>Κλάση Α</w:t>
            </w:r>
          </w:p>
        </w:tc>
        <w:tc>
          <w:tcPr>
            <w:tcW w:w="3295" w:type="dxa"/>
          </w:tcPr>
          <w:p w:rsidR="009B3112" w:rsidRPr="009B3112" w:rsidRDefault="009B3112" w:rsidP="004D6B68">
            <w:pPr>
              <w:jc w:val="center"/>
              <w:rPr>
                <w:rFonts w:asciiTheme="minorHAnsi" w:hAnsiTheme="minorHAnsi" w:cstheme="minorHAnsi"/>
                <w:sz w:val="20"/>
                <w:szCs w:val="20"/>
              </w:rPr>
            </w:pPr>
            <w:r w:rsidRPr="009B3112">
              <w:rPr>
                <w:rFonts w:asciiTheme="minorHAnsi" w:hAnsiTheme="minorHAnsi" w:cstheme="minorHAnsi"/>
                <w:sz w:val="20"/>
                <w:szCs w:val="20"/>
              </w:rPr>
              <w:t>99,9%</w:t>
            </w:r>
          </w:p>
        </w:tc>
      </w:tr>
    </w:tbl>
    <w:p w:rsidR="009B3112" w:rsidRDefault="009B3112" w:rsidP="00796E01">
      <w:pPr>
        <w:spacing w:after="0" w:line="240" w:lineRule="auto"/>
        <w:contextualSpacing/>
        <w:jc w:val="both"/>
        <w:rPr>
          <w:rFonts w:asciiTheme="minorHAnsi" w:hAnsiTheme="minorHAnsi" w:cstheme="minorHAnsi"/>
          <w:sz w:val="20"/>
          <w:szCs w:val="20"/>
        </w:rPr>
      </w:pPr>
    </w:p>
    <w:p w:rsidR="00796E01" w:rsidRDefault="009B3112" w:rsidP="00796E01">
      <w:pPr>
        <w:spacing w:after="0" w:line="240" w:lineRule="auto"/>
        <w:jc w:val="both"/>
        <w:rPr>
          <w:sz w:val="20"/>
          <w:szCs w:val="20"/>
          <w:lang w:eastAsia="ar-SA"/>
        </w:rPr>
      </w:pPr>
      <w:r>
        <w:rPr>
          <w:sz w:val="20"/>
          <w:szCs w:val="20"/>
          <w:lang w:eastAsia="ar-SA"/>
        </w:rPr>
        <w:t>Στην κλάση Α εντάσσονται οι εφαρμογές που υποστηρίζουν τις υπηρεσίες που παρέχονται και είναι διαθέσιμες 24 ώρες την ημέρα 365 ημέρες του έτους.</w:t>
      </w:r>
    </w:p>
    <w:p w:rsidR="00796E01" w:rsidRDefault="00796E01" w:rsidP="00796E01">
      <w:pPr>
        <w:spacing w:after="0" w:line="240" w:lineRule="auto"/>
        <w:jc w:val="both"/>
        <w:rPr>
          <w:sz w:val="20"/>
          <w:szCs w:val="20"/>
          <w:lang w:eastAsia="ar-SA"/>
        </w:rPr>
      </w:pPr>
      <w:r>
        <w:rPr>
          <w:sz w:val="20"/>
          <w:szCs w:val="20"/>
          <w:lang w:eastAsia="ar-SA"/>
        </w:rPr>
        <w:t>Το ποσοστό ΜΗ ΔΙΑΘΕΣΙΜΟΤΗΤΑΣ για το εγκατεστημένο λογισμικό υπολογίζεται σε μηνιαία βάση και ορίζεται από το λόγο</w:t>
      </w:r>
    </w:p>
    <w:p w:rsidR="00796E01" w:rsidRDefault="00796E01" w:rsidP="00796E01">
      <w:pPr>
        <w:spacing w:after="0" w:line="240" w:lineRule="auto"/>
        <w:jc w:val="both"/>
        <w:rPr>
          <w:sz w:val="20"/>
          <w:szCs w:val="20"/>
          <w:lang w:eastAsia="ar-SA"/>
        </w:rPr>
      </w:pPr>
    </w:p>
    <w:p w:rsidR="00796E01" w:rsidRDefault="00FA597F" w:rsidP="00796E01">
      <w:pPr>
        <w:spacing w:after="0" w:line="240" w:lineRule="auto"/>
        <w:jc w:val="both"/>
        <w:rPr>
          <w:sz w:val="20"/>
          <w:szCs w:val="20"/>
          <w:lang w:eastAsia="ar-SA"/>
        </w:rPr>
      </w:pPr>
      <m:oMathPara>
        <m:oMathParaPr>
          <m:jc m:val="left"/>
        </m:oMathParaPr>
        <m:oMath>
          <m:f>
            <m:fPr>
              <m:ctrlPr>
                <w:rPr>
                  <w:rFonts w:ascii="Cambria Math" w:hAnsi="Cambria Math"/>
                  <w:i/>
                  <w:sz w:val="20"/>
                  <w:szCs w:val="20"/>
                  <w:lang w:eastAsia="ar-SA"/>
                </w:rPr>
              </m:ctrlPr>
            </m:fPr>
            <m:num>
              <m:r>
                <w:rPr>
                  <w:rFonts w:ascii="Cambria Math" w:hAnsi="Cambria Math"/>
                  <w:sz w:val="20"/>
                  <w:szCs w:val="20"/>
                  <w:lang w:eastAsia="ar-SA"/>
                </w:rPr>
                <m:t>Σ χρόνος αποκατάστασης βλαβών</m:t>
              </m:r>
            </m:num>
            <m:den>
              <m:r>
                <w:rPr>
                  <w:rFonts w:ascii="Cambria Math" w:hAnsi="Cambria Math"/>
                  <w:sz w:val="20"/>
                  <w:szCs w:val="20"/>
                  <w:lang w:eastAsia="ar-SA"/>
                </w:rPr>
                <m:t>Συνολικό διάστημα αναφοράς</m:t>
              </m:r>
            </m:den>
          </m:f>
        </m:oMath>
      </m:oMathPara>
    </w:p>
    <w:p w:rsidR="00796E01" w:rsidRDefault="00796E01" w:rsidP="00796E01">
      <w:pPr>
        <w:spacing w:after="0" w:line="240" w:lineRule="auto"/>
        <w:jc w:val="both"/>
        <w:rPr>
          <w:sz w:val="20"/>
          <w:szCs w:val="20"/>
          <w:lang w:eastAsia="ar-SA"/>
        </w:rPr>
      </w:pPr>
    </w:p>
    <w:p w:rsidR="00796E01" w:rsidRDefault="00796E01" w:rsidP="00796E01">
      <w:pPr>
        <w:spacing w:after="0" w:line="240" w:lineRule="auto"/>
        <w:jc w:val="both"/>
        <w:rPr>
          <w:sz w:val="20"/>
          <w:szCs w:val="20"/>
          <w:lang w:eastAsia="ar-SA"/>
        </w:rPr>
      </w:pPr>
      <w:r>
        <w:rPr>
          <w:sz w:val="20"/>
          <w:szCs w:val="20"/>
          <w:lang w:eastAsia="ar-SA"/>
        </w:rPr>
        <w:t>Όπου</w:t>
      </w:r>
      <w:r w:rsidRPr="00CC5FA5">
        <w:rPr>
          <w:sz w:val="20"/>
          <w:szCs w:val="20"/>
          <w:lang w:eastAsia="ar-SA"/>
        </w:rPr>
        <w:t>:</w:t>
      </w:r>
    </w:p>
    <w:p w:rsidR="009B3112" w:rsidRDefault="009B3112" w:rsidP="00F218B0">
      <w:pPr>
        <w:spacing w:after="0" w:line="240" w:lineRule="auto"/>
        <w:jc w:val="both"/>
        <w:rPr>
          <w:sz w:val="20"/>
          <w:szCs w:val="20"/>
          <w:lang w:eastAsia="ar-SA"/>
        </w:rPr>
      </w:pPr>
    </w:p>
    <w:p w:rsidR="009B3112" w:rsidRPr="009B3112" w:rsidRDefault="00796E01" w:rsidP="009B3112">
      <w:pPr>
        <w:spacing w:after="0"/>
        <w:jc w:val="both"/>
        <w:rPr>
          <w:rFonts w:asciiTheme="minorHAnsi" w:hAnsiTheme="minorHAnsi" w:cstheme="minorHAnsi"/>
          <w:bCs/>
          <w:sz w:val="20"/>
          <w:szCs w:val="20"/>
        </w:rPr>
      </w:pPr>
      <w:r>
        <w:rPr>
          <w:rFonts w:asciiTheme="minorHAnsi" w:hAnsiTheme="minorHAnsi" w:cstheme="minorHAnsi"/>
          <w:sz w:val="20"/>
          <w:szCs w:val="20"/>
        </w:rPr>
        <w:t xml:space="preserve"> </w:t>
      </w:r>
      <w:r w:rsidR="009B3112" w:rsidRPr="009B3112">
        <w:rPr>
          <w:rFonts w:asciiTheme="minorHAnsi" w:hAnsiTheme="minorHAnsi" w:cstheme="minorHAnsi"/>
          <w:b/>
          <w:bCs/>
          <w:sz w:val="20"/>
          <w:szCs w:val="20"/>
        </w:rPr>
        <w:t xml:space="preserve">Χρόνος αποκατάστασης </w:t>
      </w:r>
      <w:r w:rsidR="009B3112" w:rsidRPr="009B3112">
        <w:rPr>
          <w:rFonts w:asciiTheme="minorHAnsi" w:hAnsiTheme="minorHAnsi" w:cstheme="minorHAnsi"/>
          <w:bCs/>
          <w:sz w:val="20"/>
          <w:szCs w:val="20"/>
        </w:rPr>
        <w:t xml:space="preserve">κάθε βλάβης λογίζεται ο αριθμός των ωρών από την αναγγελία της βλάβης έως την επαναφορά του </w:t>
      </w:r>
      <w:r w:rsidR="009B3112" w:rsidRPr="009B3112">
        <w:rPr>
          <w:rFonts w:asciiTheme="minorHAnsi" w:hAnsiTheme="minorHAnsi" w:cstheme="minorHAnsi"/>
          <w:bCs/>
          <w:i/>
          <w:sz w:val="20"/>
          <w:szCs w:val="20"/>
        </w:rPr>
        <w:t xml:space="preserve">Συστήματος </w:t>
      </w:r>
      <w:r w:rsidR="009B3112" w:rsidRPr="009B3112">
        <w:rPr>
          <w:rFonts w:asciiTheme="minorHAnsi" w:hAnsiTheme="minorHAnsi" w:cstheme="minorHAnsi"/>
          <w:bCs/>
          <w:sz w:val="20"/>
          <w:szCs w:val="20"/>
        </w:rPr>
        <w:t xml:space="preserve">σε κανονική λειτουργία. Ο </w:t>
      </w:r>
      <w:r w:rsidR="009B3112" w:rsidRPr="009B3112">
        <w:rPr>
          <w:rFonts w:asciiTheme="minorHAnsi" w:hAnsiTheme="minorHAnsi" w:cstheme="minorHAnsi"/>
          <w:b/>
          <w:bCs/>
          <w:sz w:val="20"/>
          <w:szCs w:val="20"/>
        </w:rPr>
        <w:t xml:space="preserve">Συνολικός χρόνος αποκατάστασης </w:t>
      </w:r>
      <w:r w:rsidR="009B3112" w:rsidRPr="009B3112">
        <w:rPr>
          <w:rFonts w:asciiTheme="minorHAnsi" w:hAnsiTheme="minorHAnsi" w:cstheme="minorHAnsi"/>
          <w:bCs/>
          <w:sz w:val="20"/>
          <w:szCs w:val="20"/>
        </w:rPr>
        <w:t>σε επίπεδο μήνα είναι το άθροισμα των επιμέρους χρόνων αποκατάστασης του συνόλου των βλαβών, για το μήνα αυτό.</w:t>
      </w:r>
    </w:p>
    <w:p w:rsidR="009B3112" w:rsidRPr="009B3112" w:rsidRDefault="009B3112" w:rsidP="009B3112">
      <w:pPr>
        <w:spacing w:after="0"/>
        <w:jc w:val="both"/>
        <w:rPr>
          <w:rFonts w:asciiTheme="minorHAnsi" w:hAnsiTheme="minorHAnsi" w:cstheme="minorHAnsi"/>
          <w:bCs/>
          <w:sz w:val="20"/>
          <w:szCs w:val="20"/>
        </w:rPr>
      </w:pPr>
      <w:r w:rsidRPr="009B3112">
        <w:rPr>
          <w:rFonts w:asciiTheme="minorHAnsi" w:hAnsiTheme="minorHAnsi" w:cstheme="minorHAnsi"/>
          <w:b/>
          <w:bCs/>
          <w:sz w:val="20"/>
          <w:szCs w:val="20"/>
        </w:rPr>
        <w:t xml:space="preserve">Συνολικό διάστημα αναφοράς </w:t>
      </w:r>
      <w:r w:rsidRPr="009B3112">
        <w:rPr>
          <w:rFonts w:asciiTheme="minorHAnsi" w:hAnsiTheme="minorHAnsi" w:cstheme="minorHAnsi"/>
          <w:bCs/>
          <w:sz w:val="20"/>
          <w:szCs w:val="20"/>
        </w:rPr>
        <w:t>ορίζεται το σύνολο των ωρών σε μηνιαία βάση (24 x 30).</w:t>
      </w:r>
    </w:p>
    <w:p w:rsidR="009B3112" w:rsidRDefault="009B3112" w:rsidP="009B3112">
      <w:pPr>
        <w:spacing w:after="0"/>
        <w:jc w:val="both"/>
        <w:rPr>
          <w:rFonts w:asciiTheme="minorHAnsi" w:hAnsiTheme="minorHAnsi" w:cstheme="minorHAnsi"/>
          <w:b/>
          <w:sz w:val="20"/>
          <w:szCs w:val="20"/>
        </w:rPr>
      </w:pPr>
      <w:r w:rsidRPr="009B3112">
        <w:rPr>
          <w:rStyle w:val="Tahoma"/>
          <w:rFonts w:asciiTheme="minorHAnsi" w:hAnsiTheme="minorHAnsi" w:cstheme="minorHAnsi"/>
          <w:sz w:val="20"/>
          <w:szCs w:val="20"/>
        </w:rPr>
        <w:t xml:space="preserve">Για την εξασφάλιση του επιθυμητού επιπέδου εξυπηρέτησης, καθορίζεται ότι το μέγιστο επιτρεπτό ποσοστό </w:t>
      </w:r>
      <w:r w:rsidRPr="009B3112">
        <w:rPr>
          <w:rStyle w:val="Tahoma"/>
          <w:rFonts w:asciiTheme="minorHAnsi" w:hAnsiTheme="minorHAnsi" w:cstheme="minorHAnsi"/>
          <w:b/>
          <w:bCs/>
          <w:sz w:val="20"/>
          <w:szCs w:val="20"/>
        </w:rPr>
        <w:t>Μη Διαθεσιμότητας</w:t>
      </w:r>
      <w:r w:rsidRPr="009B3112">
        <w:rPr>
          <w:rStyle w:val="Tahoma"/>
          <w:rFonts w:asciiTheme="minorHAnsi" w:hAnsiTheme="minorHAnsi" w:cstheme="minorHAnsi"/>
          <w:sz w:val="20"/>
          <w:szCs w:val="20"/>
        </w:rPr>
        <w:t xml:space="preserve"> </w:t>
      </w:r>
      <w:r w:rsidRPr="009B3112">
        <w:rPr>
          <w:rFonts w:asciiTheme="minorHAnsi" w:hAnsiTheme="minorHAnsi" w:cstheme="minorHAnsi"/>
          <w:sz w:val="20"/>
          <w:szCs w:val="20"/>
        </w:rPr>
        <w:t xml:space="preserve">εφαρμογών της κλάσης Α είναι </w:t>
      </w:r>
      <w:r w:rsidRPr="009B3112">
        <w:rPr>
          <w:rFonts w:asciiTheme="minorHAnsi" w:hAnsiTheme="minorHAnsi" w:cstheme="minorHAnsi"/>
          <w:b/>
          <w:sz w:val="20"/>
          <w:szCs w:val="20"/>
        </w:rPr>
        <w:t xml:space="preserve">0,1%. </w:t>
      </w:r>
    </w:p>
    <w:p w:rsidR="00DF73E9" w:rsidRDefault="00DF73E9" w:rsidP="009B3112">
      <w:pPr>
        <w:spacing w:after="0"/>
        <w:jc w:val="both"/>
        <w:rPr>
          <w:rFonts w:asciiTheme="minorHAnsi" w:hAnsiTheme="minorHAnsi" w:cstheme="minorHAnsi"/>
          <w:b/>
          <w:sz w:val="20"/>
          <w:szCs w:val="20"/>
        </w:rPr>
      </w:pPr>
    </w:p>
    <w:p w:rsidR="00DF73E9" w:rsidRDefault="00DF73E9" w:rsidP="00DF73E9">
      <w:pPr>
        <w:spacing w:after="0"/>
        <w:jc w:val="both"/>
        <w:rPr>
          <w:rStyle w:val="Tahoma"/>
          <w:rFonts w:asciiTheme="minorHAnsi" w:hAnsiTheme="minorHAnsi" w:cstheme="minorHAnsi"/>
          <w:sz w:val="20"/>
          <w:szCs w:val="20"/>
        </w:rPr>
      </w:pPr>
      <w:r w:rsidRPr="00DF73E9">
        <w:rPr>
          <w:rStyle w:val="Tahoma"/>
          <w:rFonts w:asciiTheme="minorHAnsi" w:hAnsiTheme="minorHAnsi" w:cstheme="minorHAnsi"/>
          <w:sz w:val="20"/>
          <w:szCs w:val="20"/>
        </w:rPr>
        <w:t xml:space="preserve">Σε περίπτωση υπέρβασης του αποδεκτού ορίου </w:t>
      </w:r>
      <w:r w:rsidRPr="00DF73E9">
        <w:rPr>
          <w:rFonts w:asciiTheme="minorHAnsi" w:hAnsiTheme="minorHAnsi" w:cstheme="minorHAnsi"/>
          <w:b/>
          <w:sz w:val="20"/>
          <w:szCs w:val="20"/>
        </w:rPr>
        <w:t xml:space="preserve">Μη Διαθεσιμότητας </w:t>
      </w:r>
      <w:r w:rsidRPr="00DF73E9">
        <w:rPr>
          <w:rStyle w:val="Tahoma"/>
          <w:rFonts w:asciiTheme="minorHAnsi" w:hAnsiTheme="minorHAnsi" w:cstheme="minorHAnsi"/>
          <w:sz w:val="20"/>
          <w:szCs w:val="20"/>
        </w:rPr>
        <w:t xml:space="preserve">για κάθε επιπλέον ώρα </w:t>
      </w:r>
      <w:r w:rsidRPr="00DF73E9">
        <w:rPr>
          <w:rFonts w:asciiTheme="minorHAnsi" w:hAnsiTheme="minorHAnsi" w:cstheme="minorHAnsi"/>
          <w:sz w:val="20"/>
          <w:szCs w:val="20"/>
        </w:rPr>
        <w:t>Μη Διαθεσιμότητας</w:t>
      </w:r>
      <w:r w:rsidRPr="00DF73E9">
        <w:rPr>
          <w:rFonts w:asciiTheme="minorHAnsi" w:hAnsiTheme="minorHAnsi" w:cstheme="minorHAnsi"/>
          <w:b/>
          <w:sz w:val="20"/>
          <w:szCs w:val="20"/>
        </w:rPr>
        <w:t xml:space="preserve"> και για κάθε μονάδα/στοιχείο </w:t>
      </w:r>
      <w:r w:rsidRPr="00DF73E9">
        <w:rPr>
          <w:rStyle w:val="Tahoma"/>
          <w:rFonts w:asciiTheme="minorHAnsi" w:hAnsiTheme="minorHAnsi" w:cstheme="minorHAnsi"/>
          <w:sz w:val="20"/>
          <w:szCs w:val="20"/>
        </w:rPr>
        <w:t>η ρήτρα στον Ανάδοχο  θα είναι ίση με το μεγαλύτερο εκ των δύο ακόλουθων τιμών:</w:t>
      </w:r>
    </w:p>
    <w:p w:rsidR="00DF73E9" w:rsidRPr="00DF73E9" w:rsidRDefault="00DF73E9" w:rsidP="00DF73E9">
      <w:pPr>
        <w:numPr>
          <w:ilvl w:val="0"/>
          <w:numId w:val="28"/>
        </w:numPr>
        <w:spacing w:after="0" w:line="240" w:lineRule="auto"/>
        <w:jc w:val="both"/>
        <w:rPr>
          <w:rStyle w:val="Tahoma"/>
          <w:rFonts w:asciiTheme="minorHAnsi" w:hAnsiTheme="minorHAnsi" w:cstheme="minorHAnsi"/>
          <w:sz w:val="20"/>
          <w:szCs w:val="20"/>
        </w:rPr>
      </w:pPr>
      <w:r w:rsidRPr="00DF73E9">
        <w:rPr>
          <w:rStyle w:val="Tahoma"/>
          <w:rFonts w:asciiTheme="minorHAnsi" w:hAnsiTheme="minorHAnsi" w:cstheme="minorHAnsi"/>
          <w:b/>
          <w:sz w:val="20"/>
          <w:szCs w:val="20"/>
        </w:rPr>
        <w:t>0,15%</w:t>
      </w:r>
      <w:r w:rsidRPr="00DF73E9">
        <w:rPr>
          <w:rStyle w:val="Tahoma"/>
          <w:rFonts w:asciiTheme="minorHAnsi" w:hAnsiTheme="minorHAnsi" w:cstheme="minorHAnsi"/>
          <w:sz w:val="20"/>
          <w:szCs w:val="20"/>
        </w:rPr>
        <w:t xml:space="preserve"> επί του κόστους συντήρησης (χωρίς ΦΠΑ) της μονάδας εφαρμογών στο πλαίσιο του παρόντος έργου.</w:t>
      </w:r>
    </w:p>
    <w:p w:rsidR="00796E01" w:rsidRPr="00DF73E9" w:rsidRDefault="00DF73E9" w:rsidP="00DF73E9">
      <w:pPr>
        <w:jc w:val="both"/>
        <w:rPr>
          <w:rFonts w:asciiTheme="minorHAnsi" w:hAnsiTheme="minorHAnsi" w:cstheme="minorHAnsi"/>
          <w:sz w:val="20"/>
          <w:szCs w:val="20"/>
        </w:rPr>
      </w:pPr>
      <w:r w:rsidRPr="00DF73E9">
        <w:rPr>
          <w:rFonts w:asciiTheme="minorHAnsi" w:hAnsiTheme="minorHAnsi" w:cstheme="minorHAnsi"/>
          <w:sz w:val="20"/>
          <w:szCs w:val="20"/>
        </w:rPr>
        <w:t>Αν η διαθεσιμότητα είναι ίση ή μικρότερη του 90% πέραν από τις παραπάνω ρήτρες Μη Διαθεσιμότητας δεν καταβάλλεται τίμημα συντήρησης για την μονάδα.</w:t>
      </w:r>
    </w:p>
    <w:p w:rsidR="00F218B0" w:rsidRPr="00F218B0" w:rsidRDefault="00F218B0" w:rsidP="00F218B0">
      <w:pPr>
        <w:spacing w:after="0" w:line="240" w:lineRule="auto"/>
        <w:contextualSpacing/>
        <w:jc w:val="both"/>
        <w:rPr>
          <w:rFonts w:asciiTheme="minorHAnsi" w:hAnsiTheme="minorHAnsi" w:cstheme="minorHAnsi"/>
          <w:sz w:val="20"/>
          <w:szCs w:val="20"/>
        </w:rPr>
      </w:pPr>
      <w:r w:rsidRPr="00F218B0">
        <w:rPr>
          <w:rFonts w:asciiTheme="minorHAnsi" w:eastAsia="Times New Roman" w:hAnsiTheme="minorHAnsi" w:cstheme="minorHAnsi"/>
          <w:b/>
          <w:sz w:val="20"/>
          <w:szCs w:val="20"/>
          <w:lang w:eastAsia="el-GR"/>
        </w:rPr>
        <w:t>23.</w:t>
      </w:r>
      <w:r w:rsidR="00796E01">
        <w:rPr>
          <w:rFonts w:asciiTheme="minorHAnsi" w:eastAsia="Times New Roman" w:hAnsiTheme="minorHAnsi" w:cstheme="minorHAnsi"/>
          <w:b/>
          <w:sz w:val="20"/>
          <w:szCs w:val="20"/>
          <w:lang w:eastAsia="el-GR"/>
        </w:rPr>
        <w:t>4</w:t>
      </w:r>
      <w:r w:rsidRPr="00F218B0">
        <w:rPr>
          <w:rFonts w:asciiTheme="minorHAnsi" w:eastAsia="Times New Roman" w:hAnsiTheme="minorHAnsi" w:cstheme="minorHAnsi"/>
          <w:sz w:val="20"/>
          <w:szCs w:val="20"/>
          <w:lang w:eastAsia="el-GR"/>
        </w:rPr>
        <w:t xml:space="preserve"> </w:t>
      </w:r>
      <w:r w:rsidRPr="00F218B0">
        <w:rPr>
          <w:rFonts w:asciiTheme="minorHAnsi" w:hAnsiTheme="minorHAnsi" w:cstheme="minorHAnsi"/>
          <w:sz w:val="20"/>
          <w:szCs w:val="20"/>
        </w:rPr>
        <w:t xml:space="preserve">Ο ανάδοχος μπορεί κατά των αποφάσεων που επιβάλλουν σε βάρος του κυρώσεις </w:t>
      </w:r>
      <w:proofErr w:type="spellStart"/>
      <w:r w:rsidRPr="00F218B0">
        <w:rPr>
          <w:rFonts w:asciiTheme="minorHAnsi" w:hAnsiTheme="minorHAnsi" w:cstheme="minorHAnsi"/>
          <w:sz w:val="20"/>
          <w:szCs w:val="20"/>
        </w:rPr>
        <w:t>κατ΄</w:t>
      </w:r>
      <w:proofErr w:type="spellEnd"/>
      <w:r w:rsidRPr="00F218B0">
        <w:rPr>
          <w:rFonts w:asciiTheme="minorHAnsi" w:hAnsiTheme="minorHAnsi" w:cstheme="minorHAnsi"/>
          <w:sz w:val="20"/>
          <w:szCs w:val="20"/>
        </w:rPr>
        <w:t xml:space="preserve"> εφαρμογή των άρθρων 203, 218, 219 και 220</w:t>
      </w:r>
      <w:r w:rsidRPr="00F218B0">
        <w:rPr>
          <w:rFonts w:asciiTheme="minorHAnsi" w:hAnsiTheme="minorHAnsi" w:cstheme="minorHAnsi"/>
          <w:bCs/>
          <w:sz w:val="20"/>
          <w:szCs w:val="20"/>
        </w:rPr>
        <w:t xml:space="preserve"> του Ν.4412/2016</w:t>
      </w:r>
      <w:r w:rsidRPr="00F218B0">
        <w:rPr>
          <w:rFonts w:asciiTheme="minorHAnsi" w:hAnsiTheme="minorHAnsi" w:cstheme="minorHAnsi"/>
          <w:sz w:val="20"/>
          <w:szCs w:val="20"/>
        </w:rPr>
        <w:t xml:space="preserve">, καθώς και </w:t>
      </w:r>
      <w:proofErr w:type="spellStart"/>
      <w:r w:rsidRPr="00F218B0">
        <w:rPr>
          <w:rFonts w:asciiTheme="minorHAnsi" w:hAnsiTheme="minorHAnsi" w:cstheme="minorHAnsi"/>
          <w:sz w:val="20"/>
          <w:szCs w:val="20"/>
        </w:rPr>
        <w:t>κατ΄</w:t>
      </w:r>
      <w:proofErr w:type="spellEnd"/>
      <w:r w:rsidRPr="00F218B0">
        <w:rPr>
          <w:rFonts w:asciiTheme="minorHAnsi" w:hAnsiTheme="minorHAnsi" w:cstheme="minorHAnsi"/>
          <w:sz w:val="20"/>
          <w:szCs w:val="20"/>
        </w:rPr>
        <w:t xml:space="preserve">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w:t>
      </w:r>
      <w:r w:rsidR="00DF73E9">
        <w:rPr>
          <w:rFonts w:asciiTheme="minorHAnsi" w:hAnsiTheme="minorHAnsi" w:cstheme="minorHAnsi"/>
          <w:sz w:val="20"/>
          <w:szCs w:val="20"/>
        </w:rPr>
        <w:t xml:space="preserve">τριάντα </w:t>
      </w:r>
      <w:r w:rsidRPr="00F218B0">
        <w:rPr>
          <w:rFonts w:asciiTheme="minorHAnsi" w:hAnsiTheme="minorHAnsi" w:cstheme="minorHAnsi"/>
          <w:sz w:val="20"/>
          <w:szCs w:val="20"/>
        </w:rPr>
        <w:t>(30) ημερών από την ημερομηνία της κοινοποίησης ή της πλήρους γνώσης της σχετικής απόφασης.</w:t>
      </w:r>
    </w:p>
    <w:p w:rsidR="00F218B0" w:rsidRDefault="00F218B0" w:rsidP="00F218B0">
      <w:pPr>
        <w:jc w:val="both"/>
        <w:rPr>
          <w:rFonts w:asciiTheme="minorHAnsi" w:hAnsiTheme="minorHAnsi" w:cstheme="minorHAnsi"/>
          <w:sz w:val="20"/>
          <w:szCs w:val="20"/>
        </w:rPr>
      </w:pPr>
      <w:r w:rsidRPr="00F218B0">
        <w:rPr>
          <w:rFonts w:asciiTheme="minorHAnsi" w:hAnsiTheme="minorHAnsi" w:cstheme="minorHAnsi"/>
          <w:sz w:val="20"/>
          <w:szCs w:val="20"/>
        </w:rPr>
        <w:t>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w:t>
      </w:r>
      <w:r w:rsidR="00897B32">
        <w:rPr>
          <w:rFonts w:asciiTheme="minorHAnsi" w:hAnsiTheme="minorHAnsi" w:cstheme="minorHAnsi"/>
          <w:sz w:val="20"/>
          <w:szCs w:val="20"/>
        </w:rPr>
        <w:t>ην περίπτωση</w:t>
      </w:r>
      <w:r w:rsidRPr="00F218B0">
        <w:rPr>
          <w:rFonts w:asciiTheme="minorHAnsi" w:hAnsiTheme="minorHAnsi" w:cstheme="minorHAnsi"/>
          <w:sz w:val="20"/>
          <w:szCs w:val="20"/>
        </w:rPr>
        <w:t xml:space="preserve"> </w:t>
      </w:r>
      <w:proofErr w:type="spellStart"/>
      <w:r w:rsidRPr="00F218B0">
        <w:rPr>
          <w:rFonts w:asciiTheme="minorHAnsi" w:hAnsiTheme="minorHAnsi" w:cstheme="minorHAnsi"/>
          <w:sz w:val="20"/>
          <w:szCs w:val="20"/>
        </w:rPr>
        <w:t>δ΄</w:t>
      </w:r>
      <w:proofErr w:type="spellEnd"/>
      <w:r w:rsidRPr="00F218B0">
        <w:rPr>
          <w:rFonts w:asciiTheme="minorHAnsi" w:hAnsiTheme="minorHAnsi" w:cstheme="minorHAnsi"/>
          <w:sz w:val="20"/>
          <w:szCs w:val="20"/>
        </w:rPr>
        <w:t xml:space="preserve"> της παραγράφου 11 του άρθρου 221 </w:t>
      </w:r>
      <w:r w:rsidRPr="00F218B0">
        <w:rPr>
          <w:rFonts w:asciiTheme="minorHAnsi" w:hAnsiTheme="minorHAnsi" w:cstheme="minorHAnsi"/>
          <w:bCs/>
          <w:sz w:val="20"/>
          <w:szCs w:val="20"/>
        </w:rPr>
        <w:t xml:space="preserve"> του Ν.4412/2016 ο</w:t>
      </w:r>
      <w:r w:rsidRPr="00F218B0">
        <w:rPr>
          <w:rFonts w:asciiTheme="minorHAnsi" w:hAnsiTheme="minorHAnsi" w:cstheme="minorHAnsi"/>
          <w:sz w:val="20"/>
          <w:szCs w:val="20"/>
        </w:rPr>
        <w:t>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rsidR="00F218B0" w:rsidRPr="00F218B0" w:rsidRDefault="00F218B0" w:rsidP="00F218B0">
      <w:pPr>
        <w:pStyle w:val="1"/>
        <w:spacing w:before="120" w:line="240" w:lineRule="auto"/>
        <w:contextualSpacing/>
        <w:rPr>
          <w:rFonts w:asciiTheme="minorHAnsi" w:hAnsiTheme="minorHAnsi" w:cstheme="minorHAnsi"/>
          <w:sz w:val="22"/>
          <w:szCs w:val="22"/>
          <w:lang w:eastAsia="ar-SA"/>
        </w:rPr>
      </w:pPr>
      <w:bookmarkStart w:id="100" w:name="_Toc19626179"/>
      <w:bookmarkStart w:id="101" w:name="_Toc47086915"/>
      <w:r w:rsidRPr="00F218B0">
        <w:rPr>
          <w:rFonts w:asciiTheme="minorHAnsi" w:hAnsiTheme="minorHAnsi" w:cstheme="minorHAnsi"/>
          <w:sz w:val="22"/>
          <w:szCs w:val="22"/>
          <w:lang w:eastAsia="ar-SA"/>
        </w:rPr>
        <w:t>ΑΡΘΡΟ 24 :  ΥΠΟΧΡΕΩΣΕΙΣ ΑΝΑΔΟΧΟΥ</w:t>
      </w:r>
      <w:bookmarkEnd w:id="100"/>
      <w:bookmarkEnd w:id="101"/>
    </w:p>
    <w:p w:rsidR="009E4D0F" w:rsidRPr="00CE53D5" w:rsidRDefault="00CE53D5" w:rsidP="00CE53D5">
      <w:pPr>
        <w:pStyle w:val="11"/>
        <w:tabs>
          <w:tab w:val="left" w:pos="1146"/>
        </w:tabs>
        <w:suppressAutoHyphens w:val="0"/>
        <w:overflowPunct w:val="0"/>
        <w:spacing w:line="240" w:lineRule="auto"/>
        <w:ind w:left="0"/>
        <w:jc w:val="both"/>
        <w:rPr>
          <w:rFonts w:asciiTheme="minorHAnsi" w:eastAsia="Times New Roman" w:hAnsiTheme="minorHAnsi" w:cstheme="minorHAnsi"/>
          <w:color w:val="auto"/>
          <w:sz w:val="20"/>
          <w:szCs w:val="20"/>
          <w:lang w:eastAsia="el-GR"/>
        </w:rPr>
      </w:pPr>
      <w:r w:rsidRPr="00CE53D5">
        <w:rPr>
          <w:rFonts w:asciiTheme="minorHAnsi" w:eastAsia="SimSun" w:hAnsiTheme="minorHAnsi" w:cstheme="minorHAnsi"/>
          <w:b/>
          <w:color w:val="auto"/>
          <w:sz w:val="20"/>
          <w:szCs w:val="20"/>
        </w:rPr>
        <w:t xml:space="preserve">24.1 </w:t>
      </w:r>
      <w:r w:rsidRPr="00CE53D5">
        <w:rPr>
          <w:rFonts w:asciiTheme="minorHAnsi" w:eastAsia="SimSun" w:hAnsiTheme="minorHAnsi" w:cstheme="minorHAnsi"/>
          <w:color w:val="auto"/>
          <w:sz w:val="20"/>
          <w:szCs w:val="20"/>
        </w:rPr>
        <w:t xml:space="preserve"> </w:t>
      </w:r>
      <w:r w:rsidRPr="00CE53D5">
        <w:rPr>
          <w:rFonts w:asciiTheme="minorHAnsi" w:eastAsia="Times New Roman" w:hAnsiTheme="minorHAnsi" w:cstheme="minorHAnsi"/>
          <w:color w:val="auto"/>
          <w:sz w:val="20"/>
          <w:szCs w:val="20"/>
          <w:lang w:eastAsia="el-GR"/>
        </w:rPr>
        <w:t>Ο 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 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CE53D5" w:rsidRPr="00CE53D5" w:rsidRDefault="00CE53D5" w:rsidP="009F3F57">
      <w:pPr>
        <w:spacing w:after="0" w:line="240" w:lineRule="auto"/>
        <w:contextualSpacing/>
        <w:jc w:val="both"/>
        <w:rPr>
          <w:rFonts w:asciiTheme="minorHAnsi" w:eastAsia="Times New Roman" w:hAnsiTheme="minorHAnsi" w:cstheme="minorHAnsi"/>
          <w:sz w:val="20"/>
          <w:szCs w:val="20"/>
          <w:lang w:eastAsia="el-GR"/>
        </w:rPr>
      </w:pPr>
      <w:r w:rsidRPr="00CE53D5">
        <w:rPr>
          <w:rFonts w:asciiTheme="minorHAnsi" w:eastAsia="Times New Roman" w:hAnsiTheme="minorHAnsi" w:cstheme="minorHAnsi"/>
          <w:b/>
          <w:sz w:val="20"/>
          <w:szCs w:val="20"/>
          <w:lang w:eastAsia="el-GR"/>
        </w:rPr>
        <w:t xml:space="preserve">24.2 </w:t>
      </w:r>
      <w:r w:rsidRPr="00CE53D5">
        <w:rPr>
          <w:rFonts w:asciiTheme="minorHAnsi" w:eastAsia="Times New Roman" w:hAnsiTheme="minorHAnsi" w:cstheme="minorHAnsi"/>
          <w:sz w:val="20"/>
          <w:szCs w:val="20"/>
          <w:lang w:eastAsia="el-GR"/>
        </w:rPr>
        <w:t>Η κατάθεση της προσφοράς συνεπάγεται εκ μέρους των προσφερόντων την πλήρη</w:t>
      </w:r>
      <w:r w:rsidR="00FE32EB">
        <w:rPr>
          <w:rFonts w:asciiTheme="minorHAnsi" w:eastAsia="Times New Roman" w:hAnsiTheme="minorHAnsi" w:cstheme="minorHAnsi"/>
          <w:sz w:val="20"/>
          <w:szCs w:val="20"/>
          <w:lang w:eastAsia="el-GR"/>
        </w:rPr>
        <w:t xml:space="preserve"> αποδοχή των όρων της παρούσης.</w:t>
      </w:r>
    </w:p>
    <w:p w:rsidR="00CE53D5" w:rsidRPr="00CE53D5" w:rsidRDefault="00CE53D5" w:rsidP="00CE53D5">
      <w:pPr>
        <w:pStyle w:val="a7"/>
        <w:numPr>
          <w:ilvl w:val="1"/>
          <w:numId w:val="6"/>
        </w:numPr>
        <w:spacing w:line="240" w:lineRule="auto"/>
        <w:ind w:left="0" w:firstLine="0"/>
        <w:contextualSpacing w:val="0"/>
        <w:jc w:val="both"/>
        <w:rPr>
          <w:rFonts w:asciiTheme="minorHAnsi" w:eastAsia="Times New Roman" w:hAnsiTheme="minorHAnsi" w:cstheme="minorHAnsi"/>
          <w:kern w:val="1"/>
          <w:sz w:val="20"/>
          <w:szCs w:val="20"/>
          <w:lang w:eastAsia="el-GR"/>
        </w:rPr>
      </w:pPr>
      <w:r w:rsidRPr="00CE53D5">
        <w:rPr>
          <w:rFonts w:asciiTheme="minorHAnsi" w:eastAsia="Times New Roman" w:hAnsiTheme="minorHAnsi" w:cstheme="minorHAnsi"/>
          <w:kern w:val="1"/>
          <w:sz w:val="20"/>
          <w:szCs w:val="20"/>
          <w:lang w:eastAsia="el-GR"/>
        </w:rPr>
        <w:t>Ο ανάδοχος είναι υποχρεωμένος να συνεργάζεται με την Αναθέτουσα Αρχή για την εκτέλεση της σύμβασης.</w:t>
      </w:r>
    </w:p>
    <w:p w:rsidR="00CE53D5" w:rsidRDefault="00CE53D5" w:rsidP="009F3F57">
      <w:pPr>
        <w:pStyle w:val="a7"/>
        <w:numPr>
          <w:ilvl w:val="1"/>
          <w:numId w:val="6"/>
        </w:numPr>
        <w:spacing w:after="0" w:line="240" w:lineRule="auto"/>
        <w:ind w:left="0" w:firstLine="0"/>
        <w:jc w:val="both"/>
        <w:rPr>
          <w:rFonts w:asciiTheme="minorHAnsi" w:eastAsia="Times New Roman" w:hAnsiTheme="minorHAnsi" w:cstheme="minorHAnsi"/>
          <w:kern w:val="1"/>
          <w:sz w:val="20"/>
          <w:szCs w:val="20"/>
          <w:lang w:eastAsia="el-GR"/>
        </w:rPr>
      </w:pPr>
      <w:r w:rsidRPr="00CE53D5">
        <w:rPr>
          <w:rFonts w:asciiTheme="minorHAnsi" w:eastAsia="Times New Roman" w:hAnsiTheme="minorHAnsi" w:cstheme="minorHAnsi"/>
          <w:kern w:val="1"/>
          <w:sz w:val="20"/>
          <w:szCs w:val="20"/>
          <w:lang w:eastAsia="el-GR"/>
        </w:rPr>
        <w:lastRenderedPageBreak/>
        <w:t>Καθ' όλη τη διάρκεια της σύμβασης αλλά και μετά τη λήξη ή λύση αυτής, ο ανάδοχος θα αναλάβει την υποχρέωση να τηρήσει εμπιστευτικά και να μη γνωστοποιήσει σε οποιονδήποτε τρίτο, οποιαδήποτε έγγραφα ή πληροφορίες που θα περιέλθουν σε γνώση του κατά την εκτέλεση της σύμβασης και την εκπλήρωση των υποχρεώσεών του ή επ’ ευκαιρία εκτέλεσης των συμβατικών του υποχρεώσεων. Ο ανάδοχος θα δεσμευθεί ειδικότερα ότι δεν θα χρησιμοποιήσει ή θα αποκαλύψει τις πληροφορίες ή θα ανακοινώσει προφορικά ή θα διαρρεύσει εγγράφως ή με οποιονδήποτε άλλο τρόπο θα διαβιβάσει ή θα γνωστοποιήσει προς τρίτους οποιαδήποτε πληροφορία τυχόν έρθει σε γνώση του στο πλαίσιο ή επ’ ευκαιρία της εκτέλεσης των συμβατικών του υποχρεώσεων. Σε περίπτωση ουσιώδους παραβίασης της υποχρεώσεως εμπιστευτικότητας κατά τα ανωτέρω, η Α.Α.Δ.Ε έχει δικαίωμα να καταγγείλει άμεσα τη σύμβαση. Σε κάθε δε περίπτωση έχει δικαίωμα να διεκδικήσει την αποκατάσταση οποιασδήποτε τυχόν ζημίας ήθελε υποστεί από την αντισυμβατική συμπεριφορά του αναδόχου.</w:t>
      </w:r>
    </w:p>
    <w:p w:rsidR="001315C5" w:rsidRDefault="008B1D32" w:rsidP="001315C5">
      <w:pPr>
        <w:pStyle w:val="a7"/>
        <w:spacing w:after="0" w:line="240" w:lineRule="auto"/>
        <w:ind w:left="0"/>
        <w:jc w:val="both"/>
        <w:rPr>
          <w:rFonts w:asciiTheme="minorHAnsi" w:eastAsia="Times New Roman" w:hAnsiTheme="minorHAnsi" w:cstheme="minorHAnsi"/>
          <w:kern w:val="1"/>
          <w:sz w:val="20"/>
          <w:szCs w:val="20"/>
          <w:lang w:eastAsia="el-GR"/>
        </w:rPr>
      </w:pPr>
      <w:r>
        <w:rPr>
          <w:rFonts w:asciiTheme="minorHAnsi" w:eastAsia="Times New Roman" w:hAnsiTheme="minorHAnsi" w:cstheme="minorHAnsi"/>
          <w:kern w:val="1"/>
          <w:sz w:val="20"/>
          <w:szCs w:val="20"/>
          <w:lang w:eastAsia="el-GR"/>
        </w:rPr>
        <w:t>Ο Ανάδοχος υποχρεούται να τηρεί εχεμύθεια ως προς τις εμπιστευτικές πληροφορίες και τα στοιχεία που σχετίζονται με τις δραστηριότητες της Αναθέτουσας Αρχής και υποχρεούται να προστατεύει το απόρρητο και τα αρχεία που αφορούν σε προσωπικά δεδομένα ατόμων και που τυχόν έχει στην κατοχή του, ακόμη και μετά τη λήξη του Έργου.</w:t>
      </w:r>
    </w:p>
    <w:p w:rsidR="009E4D0F" w:rsidRDefault="009E4D0F" w:rsidP="009E4D0F">
      <w:pPr>
        <w:pStyle w:val="a7"/>
        <w:numPr>
          <w:ilvl w:val="1"/>
          <w:numId w:val="6"/>
        </w:numPr>
        <w:spacing w:line="240" w:lineRule="auto"/>
        <w:ind w:left="0" w:firstLine="0"/>
        <w:contextualSpacing w:val="0"/>
        <w:jc w:val="both"/>
        <w:rPr>
          <w:rFonts w:asciiTheme="minorHAnsi" w:eastAsia="Times New Roman" w:hAnsiTheme="minorHAnsi" w:cstheme="minorHAnsi"/>
          <w:kern w:val="1"/>
          <w:sz w:val="20"/>
          <w:szCs w:val="20"/>
          <w:lang w:eastAsia="el-GR"/>
        </w:rPr>
      </w:pPr>
      <w:r>
        <w:rPr>
          <w:rFonts w:asciiTheme="minorHAnsi" w:eastAsia="Times New Roman" w:hAnsiTheme="minorHAnsi" w:cstheme="minorHAnsi"/>
          <w:kern w:val="1"/>
          <w:sz w:val="20"/>
          <w:szCs w:val="20"/>
          <w:lang w:eastAsia="el-GR"/>
        </w:rPr>
        <w:t>Ο Ανάδοχος οφείλει να λαμβάνει κάθε αναγκαίο μέτρο που θα</w:t>
      </w:r>
      <w:r w:rsidR="001C0D98">
        <w:rPr>
          <w:rFonts w:asciiTheme="minorHAnsi" w:eastAsia="Times New Roman" w:hAnsiTheme="minorHAnsi" w:cstheme="minorHAnsi"/>
          <w:kern w:val="1"/>
          <w:sz w:val="20"/>
          <w:szCs w:val="20"/>
          <w:lang w:eastAsia="el-GR"/>
        </w:rPr>
        <w:t xml:space="preserve"> εξασφαλίζει την ομαλή ροή του πληροφοριακού σ</w:t>
      </w:r>
      <w:r>
        <w:rPr>
          <w:rFonts w:asciiTheme="minorHAnsi" w:eastAsia="Times New Roman" w:hAnsiTheme="minorHAnsi" w:cstheme="minorHAnsi"/>
          <w:kern w:val="1"/>
          <w:sz w:val="20"/>
          <w:szCs w:val="20"/>
          <w:lang w:eastAsia="el-GR"/>
        </w:rPr>
        <w:t xml:space="preserve">υστήματος </w:t>
      </w:r>
      <w:r w:rsidR="001C0D98" w:rsidRPr="001C0D98">
        <w:rPr>
          <w:rFonts w:asciiTheme="minorHAnsi" w:eastAsia="Times New Roman" w:hAnsiTheme="minorHAnsi" w:cstheme="minorHAnsi"/>
          <w:kern w:val="1"/>
          <w:sz w:val="20"/>
          <w:szCs w:val="20"/>
          <w:lang w:eastAsia="el-GR"/>
        </w:rPr>
        <w:t>διακ</w:t>
      </w:r>
      <w:r w:rsidR="001C0D98">
        <w:rPr>
          <w:rFonts w:asciiTheme="minorHAnsi" w:eastAsia="Times New Roman" w:hAnsiTheme="minorHAnsi" w:cstheme="minorHAnsi"/>
          <w:kern w:val="1"/>
          <w:sz w:val="20"/>
          <w:szCs w:val="20"/>
          <w:lang w:eastAsia="el-GR"/>
        </w:rPr>
        <w:t xml:space="preserve">ίνησης εγγράφων </w:t>
      </w:r>
      <w:r w:rsidR="001C0D98" w:rsidRPr="001C0D98">
        <w:rPr>
          <w:rFonts w:asciiTheme="minorHAnsi" w:eastAsia="Times New Roman" w:hAnsiTheme="minorHAnsi" w:cstheme="minorHAnsi"/>
          <w:kern w:val="1"/>
          <w:sz w:val="20"/>
          <w:szCs w:val="20"/>
          <w:lang w:eastAsia="el-GR"/>
        </w:rPr>
        <w:t>(</w:t>
      </w:r>
      <w:proofErr w:type="spellStart"/>
      <w:r w:rsidR="001C0D98">
        <w:rPr>
          <w:rFonts w:asciiTheme="minorHAnsi" w:eastAsia="Times New Roman" w:hAnsiTheme="minorHAnsi" w:cstheme="minorHAnsi"/>
          <w:kern w:val="1"/>
          <w:sz w:val="20"/>
          <w:szCs w:val="20"/>
          <w:lang w:val="en-US" w:eastAsia="el-GR"/>
        </w:rPr>
        <w:t>livelink</w:t>
      </w:r>
      <w:proofErr w:type="spellEnd"/>
      <w:r w:rsidR="001C0D98" w:rsidRPr="001C0D98">
        <w:rPr>
          <w:rFonts w:asciiTheme="minorHAnsi" w:eastAsia="Times New Roman" w:hAnsiTheme="minorHAnsi" w:cstheme="minorHAnsi"/>
          <w:kern w:val="1"/>
          <w:sz w:val="20"/>
          <w:szCs w:val="20"/>
          <w:lang w:eastAsia="el-GR"/>
        </w:rPr>
        <w:t>)</w:t>
      </w:r>
      <w:r>
        <w:rPr>
          <w:rFonts w:asciiTheme="minorHAnsi" w:eastAsia="Times New Roman" w:hAnsiTheme="minorHAnsi" w:cstheme="minorHAnsi"/>
          <w:kern w:val="1"/>
          <w:sz w:val="20"/>
          <w:szCs w:val="20"/>
          <w:lang w:eastAsia="el-GR"/>
        </w:rPr>
        <w:t>.</w:t>
      </w:r>
    </w:p>
    <w:p w:rsidR="001C0D98" w:rsidRPr="001C0D98" w:rsidRDefault="001C0D98" w:rsidP="001C0D98">
      <w:pPr>
        <w:pStyle w:val="a7"/>
        <w:numPr>
          <w:ilvl w:val="1"/>
          <w:numId w:val="6"/>
        </w:numPr>
        <w:spacing w:line="240" w:lineRule="auto"/>
        <w:ind w:left="0" w:firstLine="0"/>
        <w:contextualSpacing w:val="0"/>
        <w:jc w:val="both"/>
        <w:rPr>
          <w:rFonts w:asciiTheme="minorHAnsi" w:eastAsia="Times New Roman" w:hAnsiTheme="minorHAnsi" w:cstheme="minorHAnsi"/>
          <w:kern w:val="1"/>
          <w:sz w:val="20"/>
          <w:szCs w:val="20"/>
          <w:lang w:eastAsia="el-GR"/>
        </w:rPr>
      </w:pPr>
      <w:r>
        <w:rPr>
          <w:rFonts w:asciiTheme="minorHAnsi" w:hAnsiTheme="minorHAnsi" w:cstheme="minorHAnsi"/>
          <w:sz w:val="20"/>
          <w:szCs w:val="20"/>
        </w:rPr>
        <w:t>Η εκτέλεση του έργου</w:t>
      </w:r>
      <w:r w:rsidRPr="001C0D98">
        <w:rPr>
          <w:rFonts w:asciiTheme="minorHAnsi" w:hAnsiTheme="minorHAnsi" w:cstheme="minorHAnsi"/>
          <w:sz w:val="20"/>
          <w:szCs w:val="20"/>
        </w:rPr>
        <w:t xml:space="preserve"> θα γίνει από προσωπικό του ΑΝΑΔΟΧΟΥ, κατάλληλα εκπα</w:t>
      </w:r>
      <w:r>
        <w:rPr>
          <w:rFonts w:asciiTheme="minorHAnsi" w:hAnsiTheme="minorHAnsi" w:cstheme="minorHAnsi"/>
          <w:sz w:val="20"/>
          <w:szCs w:val="20"/>
        </w:rPr>
        <w:t>ιδευμένο και έμπειρο. Ο ανάδοχος</w:t>
      </w:r>
      <w:r w:rsidRPr="001C0D98">
        <w:rPr>
          <w:rFonts w:asciiTheme="minorHAnsi" w:hAnsiTheme="minorHAnsi" w:cstheme="minorHAnsi"/>
          <w:sz w:val="20"/>
          <w:szCs w:val="20"/>
        </w:rPr>
        <w:t xml:space="preserve"> είναι αποκλειστικά υπεύθυνος για την ποιότητα της εργασίας του προσωπικού του.</w:t>
      </w:r>
    </w:p>
    <w:p w:rsidR="001C0D98" w:rsidRPr="001C0D98" w:rsidRDefault="001C0D98" w:rsidP="001C0D98">
      <w:pPr>
        <w:pStyle w:val="a7"/>
        <w:numPr>
          <w:ilvl w:val="1"/>
          <w:numId w:val="6"/>
        </w:numPr>
        <w:spacing w:line="240" w:lineRule="auto"/>
        <w:ind w:left="0" w:firstLine="0"/>
        <w:contextualSpacing w:val="0"/>
        <w:jc w:val="both"/>
        <w:rPr>
          <w:rFonts w:asciiTheme="minorHAnsi" w:eastAsia="Times New Roman" w:hAnsiTheme="minorHAnsi" w:cstheme="minorHAnsi"/>
          <w:kern w:val="1"/>
          <w:sz w:val="20"/>
          <w:szCs w:val="20"/>
          <w:lang w:eastAsia="el-GR"/>
        </w:rPr>
      </w:pPr>
      <w:r>
        <w:rPr>
          <w:rFonts w:asciiTheme="minorHAnsi" w:hAnsiTheme="minorHAnsi" w:cstheme="minorHAnsi"/>
          <w:sz w:val="20"/>
          <w:szCs w:val="20"/>
        </w:rPr>
        <w:t>Ο ανάδοχος</w:t>
      </w:r>
      <w:r w:rsidRPr="001C0D98">
        <w:rPr>
          <w:rFonts w:asciiTheme="minorHAnsi" w:hAnsiTheme="minorHAnsi" w:cstheme="minorHAnsi"/>
          <w:sz w:val="20"/>
          <w:szCs w:val="20"/>
        </w:rPr>
        <w:t xml:space="preserve"> εγγυάται για τη διάθεσ</w:t>
      </w:r>
      <w:r>
        <w:rPr>
          <w:rFonts w:asciiTheme="minorHAnsi" w:hAnsiTheme="minorHAnsi" w:cstheme="minorHAnsi"/>
          <w:sz w:val="20"/>
          <w:szCs w:val="20"/>
        </w:rPr>
        <w:t>η του αναφερομένου στην προσφορά</w:t>
      </w:r>
      <w:r w:rsidRPr="001C0D98">
        <w:rPr>
          <w:rFonts w:asciiTheme="minorHAnsi" w:hAnsiTheme="minorHAnsi" w:cstheme="minorHAnsi"/>
          <w:sz w:val="20"/>
          <w:szCs w:val="20"/>
        </w:rPr>
        <w:t xml:space="preserve"> του, επιστημονικού και λοιπού, προσωπικού για την υλοποίηση του ΕΡΓΟΥ, καθώς και συνεργατών, που θα διαθέτουν την απαιτούμενη εμπειρία, τεχνογνωσία και ικανότητα, ώστε να ανταποκριθούν πλήρως στις απαιτήσεις της</w:t>
      </w:r>
      <w:r>
        <w:rPr>
          <w:rFonts w:asciiTheme="minorHAnsi" w:hAnsiTheme="minorHAnsi" w:cstheme="minorHAnsi"/>
          <w:sz w:val="20"/>
          <w:szCs w:val="20"/>
        </w:rPr>
        <w:t xml:space="preserve"> σύμβασης</w:t>
      </w:r>
      <w:r w:rsidRPr="001C0D98">
        <w:rPr>
          <w:rFonts w:asciiTheme="minorHAnsi" w:hAnsiTheme="minorHAnsi" w:cstheme="minorHAnsi"/>
          <w:sz w:val="20"/>
          <w:szCs w:val="20"/>
        </w:rPr>
        <w:t xml:space="preserve">. </w:t>
      </w:r>
    </w:p>
    <w:p w:rsidR="001C0D98" w:rsidRPr="001C0D98" w:rsidRDefault="001C0D98" w:rsidP="001C0D98">
      <w:pPr>
        <w:pStyle w:val="a7"/>
        <w:numPr>
          <w:ilvl w:val="1"/>
          <w:numId w:val="6"/>
        </w:numPr>
        <w:spacing w:line="240" w:lineRule="auto"/>
        <w:ind w:left="0" w:firstLine="0"/>
        <w:contextualSpacing w:val="0"/>
        <w:jc w:val="both"/>
        <w:rPr>
          <w:rFonts w:asciiTheme="minorHAnsi" w:eastAsia="Times New Roman" w:hAnsiTheme="minorHAnsi" w:cstheme="minorHAnsi"/>
          <w:kern w:val="1"/>
          <w:sz w:val="20"/>
          <w:szCs w:val="20"/>
          <w:lang w:eastAsia="el-GR"/>
        </w:rPr>
      </w:pPr>
      <w:r>
        <w:rPr>
          <w:rFonts w:asciiTheme="minorHAnsi" w:hAnsiTheme="minorHAnsi" w:cstheme="minorHAnsi"/>
          <w:sz w:val="20"/>
          <w:szCs w:val="20"/>
        </w:rPr>
        <w:t>Ο ανάδοχος</w:t>
      </w:r>
      <w:r w:rsidRPr="001C0D98">
        <w:rPr>
          <w:rFonts w:asciiTheme="minorHAnsi" w:hAnsiTheme="minorHAnsi" w:cstheme="minorHAnsi"/>
          <w:sz w:val="20"/>
          <w:szCs w:val="20"/>
        </w:rPr>
        <w:t xml:space="preserve"> θα είναι πλήρως και αποκλειστικά υπεύθυνος για την τήρηση της ισχύουσας νομοθεσίας από το απασχολούμενο από αυτόν προσωπικό για την εκτέλεση των υποχρεώσεων της</w:t>
      </w:r>
      <w:r>
        <w:rPr>
          <w:rFonts w:asciiTheme="minorHAnsi" w:hAnsiTheme="minorHAnsi" w:cstheme="minorHAnsi"/>
          <w:sz w:val="20"/>
          <w:szCs w:val="20"/>
        </w:rPr>
        <w:t xml:space="preserve"> σύμβασης</w:t>
      </w:r>
      <w:r w:rsidRPr="001C0D98">
        <w:rPr>
          <w:rFonts w:asciiTheme="minorHAnsi" w:hAnsiTheme="minorHAnsi" w:cstheme="minorHAnsi"/>
          <w:sz w:val="20"/>
          <w:szCs w:val="20"/>
        </w:rPr>
        <w:t>. Σε περίπτωση οποιασδήποτε παράβασης ή ζημίας που προκληθεί στην Α</w:t>
      </w:r>
      <w:r>
        <w:rPr>
          <w:rFonts w:asciiTheme="minorHAnsi" w:hAnsiTheme="minorHAnsi" w:cstheme="minorHAnsi"/>
          <w:sz w:val="20"/>
          <w:szCs w:val="20"/>
        </w:rPr>
        <w:t>.</w:t>
      </w:r>
      <w:r w:rsidRPr="001C0D98">
        <w:rPr>
          <w:rFonts w:asciiTheme="minorHAnsi" w:hAnsiTheme="minorHAnsi" w:cstheme="minorHAnsi"/>
          <w:sz w:val="20"/>
          <w:szCs w:val="20"/>
        </w:rPr>
        <w:t>Α</w:t>
      </w:r>
      <w:r>
        <w:rPr>
          <w:rFonts w:asciiTheme="minorHAnsi" w:hAnsiTheme="minorHAnsi" w:cstheme="minorHAnsi"/>
          <w:sz w:val="20"/>
          <w:szCs w:val="20"/>
        </w:rPr>
        <w:t>.</w:t>
      </w:r>
      <w:r w:rsidRPr="001C0D98">
        <w:rPr>
          <w:rFonts w:asciiTheme="minorHAnsi" w:hAnsiTheme="minorHAnsi" w:cstheme="minorHAnsi"/>
          <w:sz w:val="20"/>
          <w:szCs w:val="20"/>
        </w:rPr>
        <w:t>Δ</w:t>
      </w:r>
      <w:r>
        <w:rPr>
          <w:rFonts w:asciiTheme="minorHAnsi" w:hAnsiTheme="minorHAnsi" w:cstheme="minorHAnsi"/>
          <w:sz w:val="20"/>
          <w:szCs w:val="20"/>
        </w:rPr>
        <w:t>.</w:t>
      </w:r>
      <w:r w:rsidRPr="001C0D98">
        <w:rPr>
          <w:rFonts w:asciiTheme="minorHAnsi" w:hAnsiTheme="minorHAnsi" w:cstheme="minorHAnsi"/>
          <w:sz w:val="20"/>
          <w:szCs w:val="20"/>
        </w:rPr>
        <w:t>Ε</w:t>
      </w:r>
      <w:r>
        <w:rPr>
          <w:rFonts w:asciiTheme="minorHAnsi" w:hAnsiTheme="minorHAnsi" w:cstheme="minorHAnsi"/>
          <w:sz w:val="20"/>
          <w:szCs w:val="20"/>
        </w:rPr>
        <w:t>.</w:t>
      </w:r>
      <w:r w:rsidRPr="001C0D98">
        <w:rPr>
          <w:rFonts w:asciiTheme="minorHAnsi" w:hAnsiTheme="minorHAnsi" w:cstheme="minorHAnsi"/>
          <w:sz w:val="20"/>
          <w:szCs w:val="20"/>
        </w:rPr>
        <w:t xml:space="preserve"> ή σε τρίτους από την μη τήρηση της νομοθεσίας της, υποχρεούται μόνος ο ΑΝΑΔΟΧΟΣ στην αποκατάστασή της.</w:t>
      </w:r>
    </w:p>
    <w:p w:rsidR="001C0D98" w:rsidRPr="001C0D98" w:rsidRDefault="001C0D98" w:rsidP="001C0D98">
      <w:pPr>
        <w:pStyle w:val="a7"/>
        <w:numPr>
          <w:ilvl w:val="1"/>
          <w:numId w:val="6"/>
        </w:numPr>
        <w:spacing w:line="240" w:lineRule="auto"/>
        <w:ind w:left="0" w:firstLine="0"/>
        <w:contextualSpacing w:val="0"/>
        <w:jc w:val="both"/>
        <w:rPr>
          <w:rFonts w:asciiTheme="minorHAnsi" w:eastAsia="Times New Roman" w:hAnsiTheme="minorHAnsi" w:cstheme="minorHAnsi"/>
          <w:kern w:val="1"/>
          <w:sz w:val="20"/>
          <w:szCs w:val="20"/>
          <w:lang w:eastAsia="el-GR"/>
        </w:rPr>
      </w:pPr>
      <w:r>
        <w:rPr>
          <w:rFonts w:asciiTheme="minorHAnsi" w:hAnsiTheme="minorHAnsi" w:cstheme="minorHAnsi"/>
          <w:sz w:val="20"/>
          <w:szCs w:val="20"/>
        </w:rPr>
        <w:t>Ο ανάδοχος</w:t>
      </w:r>
      <w:r w:rsidRPr="001C0D98">
        <w:rPr>
          <w:rFonts w:asciiTheme="minorHAnsi" w:hAnsiTheme="minorHAnsi" w:cstheme="minorHAnsi"/>
          <w:sz w:val="20"/>
          <w:szCs w:val="20"/>
        </w:rPr>
        <w:t xml:space="preserve"> υποχρεούται να παρέχει έγκαιρα στην Α</w:t>
      </w:r>
      <w:r>
        <w:rPr>
          <w:rFonts w:asciiTheme="minorHAnsi" w:hAnsiTheme="minorHAnsi" w:cstheme="minorHAnsi"/>
          <w:sz w:val="20"/>
          <w:szCs w:val="20"/>
        </w:rPr>
        <w:t>.</w:t>
      </w:r>
      <w:r w:rsidRPr="001C0D98">
        <w:rPr>
          <w:rFonts w:asciiTheme="minorHAnsi" w:hAnsiTheme="minorHAnsi" w:cstheme="minorHAnsi"/>
          <w:sz w:val="20"/>
          <w:szCs w:val="20"/>
        </w:rPr>
        <w:t>Α</w:t>
      </w:r>
      <w:r>
        <w:rPr>
          <w:rFonts w:asciiTheme="minorHAnsi" w:hAnsiTheme="minorHAnsi" w:cstheme="minorHAnsi"/>
          <w:sz w:val="20"/>
          <w:szCs w:val="20"/>
        </w:rPr>
        <w:t>.</w:t>
      </w:r>
      <w:r w:rsidRPr="001C0D98">
        <w:rPr>
          <w:rFonts w:asciiTheme="minorHAnsi" w:hAnsiTheme="minorHAnsi" w:cstheme="minorHAnsi"/>
          <w:sz w:val="20"/>
          <w:szCs w:val="20"/>
        </w:rPr>
        <w:t>Δ</w:t>
      </w:r>
      <w:r>
        <w:rPr>
          <w:rFonts w:asciiTheme="minorHAnsi" w:hAnsiTheme="minorHAnsi" w:cstheme="minorHAnsi"/>
          <w:sz w:val="20"/>
          <w:szCs w:val="20"/>
        </w:rPr>
        <w:t>.</w:t>
      </w:r>
      <w:r w:rsidRPr="001C0D98">
        <w:rPr>
          <w:rFonts w:asciiTheme="minorHAnsi" w:hAnsiTheme="minorHAnsi" w:cstheme="minorHAnsi"/>
          <w:sz w:val="20"/>
          <w:szCs w:val="20"/>
        </w:rPr>
        <w:t>Ε</w:t>
      </w:r>
      <w:r>
        <w:rPr>
          <w:rFonts w:asciiTheme="minorHAnsi" w:hAnsiTheme="minorHAnsi" w:cstheme="minorHAnsi"/>
          <w:sz w:val="20"/>
          <w:szCs w:val="20"/>
        </w:rPr>
        <w:t>.</w:t>
      </w:r>
      <w:r w:rsidRPr="001C0D98">
        <w:rPr>
          <w:rFonts w:asciiTheme="minorHAnsi" w:hAnsiTheme="minorHAnsi" w:cstheme="minorHAnsi"/>
          <w:sz w:val="20"/>
          <w:szCs w:val="20"/>
        </w:rPr>
        <w:t xml:space="preserve"> και στην αρμόδια για την παρακολούθηση και παραλαβή Διεύθυνση τις πληροφορίες που θα του ζητηθούν, σχετικά με την </w:t>
      </w:r>
      <w:r>
        <w:rPr>
          <w:rFonts w:asciiTheme="minorHAnsi" w:hAnsiTheme="minorHAnsi" w:cstheme="minorHAnsi"/>
          <w:sz w:val="20"/>
          <w:szCs w:val="20"/>
        </w:rPr>
        <w:t>εξέλιξη και την πορεία του έργου</w:t>
      </w:r>
      <w:r w:rsidRPr="001C0D98">
        <w:rPr>
          <w:rFonts w:asciiTheme="minorHAnsi" w:hAnsiTheme="minorHAnsi" w:cstheme="minorHAnsi"/>
          <w:sz w:val="20"/>
          <w:szCs w:val="20"/>
        </w:rPr>
        <w:t xml:space="preserve">. </w:t>
      </w:r>
    </w:p>
    <w:p w:rsidR="001C0D98" w:rsidRPr="00134748" w:rsidRDefault="001C0D98" w:rsidP="00134748">
      <w:pPr>
        <w:pStyle w:val="a7"/>
        <w:numPr>
          <w:ilvl w:val="1"/>
          <w:numId w:val="6"/>
        </w:numPr>
        <w:spacing w:line="240" w:lineRule="auto"/>
        <w:ind w:left="0" w:firstLine="0"/>
        <w:contextualSpacing w:val="0"/>
        <w:jc w:val="both"/>
        <w:rPr>
          <w:rFonts w:asciiTheme="minorHAnsi" w:eastAsia="Times New Roman" w:hAnsiTheme="minorHAnsi" w:cstheme="minorHAnsi"/>
          <w:kern w:val="1"/>
          <w:sz w:val="20"/>
          <w:szCs w:val="20"/>
          <w:lang w:eastAsia="el-GR"/>
        </w:rPr>
      </w:pPr>
      <w:r w:rsidRPr="001C0D98">
        <w:rPr>
          <w:rFonts w:asciiTheme="minorHAnsi" w:hAnsiTheme="minorHAnsi" w:cstheme="minorHAnsi"/>
          <w:sz w:val="20"/>
          <w:szCs w:val="20"/>
        </w:rPr>
        <w:t>Καθ’</w:t>
      </w:r>
      <w:r>
        <w:rPr>
          <w:rFonts w:asciiTheme="minorHAnsi" w:hAnsiTheme="minorHAnsi" w:cstheme="minorHAnsi"/>
          <w:sz w:val="20"/>
          <w:szCs w:val="20"/>
        </w:rPr>
        <w:t xml:space="preserve"> όλη τη διάρκεια του έργου</w:t>
      </w:r>
      <w:r w:rsidRPr="001C0D98">
        <w:rPr>
          <w:rFonts w:asciiTheme="minorHAnsi" w:hAnsiTheme="minorHAnsi" w:cstheme="minorHAnsi"/>
          <w:sz w:val="20"/>
          <w:szCs w:val="20"/>
        </w:rPr>
        <w:t>, ο ΑΝΑΔΟΧΟΣ θα πρέπει να συνεργάζεται στενά με την Α</w:t>
      </w:r>
      <w:r>
        <w:rPr>
          <w:rFonts w:asciiTheme="minorHAnsi" w:hAnsiTheme="minorHAnsi" w:cstheme="minorHAnsi"/>
          <w:sz w:val="20"/>
          <w:szCs w:val="20"/>
        </w:rPr>
        <w:t>.</w:t>
      </w:r>
      <w:r w:rsidRPr="001C0D98">
        <w:rPr>
          <w:rFonts w:asciiTheme="minorHAnsi" w:hAnsiTheme="minorHAnsi" w:cstheme="minorHAnsi"/>
          <w:sz w:val="20"/>
          <w:szCs w:val="20"/>
        </w:rPr>
        <w:t>Α</w:t>
      </w:r>
      <w:r>
        <w:rPr>
          <w:rFonts w:asciiTheme="minorHAnsi" w:hAnsiTheme="minorHAnsi" w:cstheme="minorHAnsi"/>
          <w:sz w:val="20"/>
          <w:szCs w:val="20"/>
        </w:rPr>
        <w:t>.</w:t>
      </w:r>
      <w:r w:rsidRPr="001C0D98">
        <w:rPr>
          <w:rFonts w:asciiTheme="minorHAnsi" w:hAnsiTheme="minorHAnsi" w:cstheme="minorHAnsi"/>
          <w:sz w:val="20"/>
          <w:szCs w:val="20"/>
        </w:rPr>
        <w:t>Δ</w:t>
      </w:r>
      <w:r>
        <w:rPr>
          <w:rFonts w:asciiTheme="minorHAnsi" w:hAnsiTheme="minorHAnsi" w:cstheme="minorHAnsi"/>
          <w:sz w:val="20"/>
          <w:szCs w:val="20"/>
        </w:rPr>
        <w:t>.</w:t>
      </w:r>
      <w:r w:rsidRPr="001C0D98">
        <w:rPr>
          <w:rFonts w:asciiTheme="minorHAnsi" w:hAnsiTheme="minorHAnsi" w:cstheme="minorHAnsi"/>
          <w:sz w:val="20"/>
          <w:szCs w:val="20"/>
        </w:rPr>
        <w:t>Ε</w:t>
      </w:r>
      <w:r>
        <w:rPr>
          <w:rFonts w:asciiTheme="minorHAnsi" w:hAnsiTheme="minorHAnsi" w:cstheme="minorHAnsi"/>
          <w:sz w:val="20"/>
          <w:szCs w:val="20"/>
        </w:rPr>
        <w:t>.</w:t>
      </w:r>
      <w:r w:rsidRPr="001C0D98">
        <w:rPr>
          <w:rFonts w:asciiTheme="minorHAnsi" w:hAnsiTheme="minorHAnsi" w:cstheme="minorHAnsi"/>
          <w:sz w:val="20"/>
          <w:szCs w:val="20"/>
        </w:rPr>
        <w:t>, υποχρεούται δε να λαμβάνει υπόψη του οποιεσδήποτε παρατηρήσεις σ</w:t>
      </w:r>
      <w:r>
        <w:rPr>
          <w:rFonts w:asciiTheme="minorHAnsi" w:hAnsiTheme="minorHAnsi" w:cstheme="minorHAnsi"/>
          <w:sz w:val="20"/>
          <w:szCs w:val="20"/>
        </w:rPr>
        <w:t>χετικά με την εκτέλεση του έργου</w:t>
      </w:r>
      <w:r w:rsidRPr="001C0D98">
        <w:rPr>
          <w:rFonts w:asciiTheme="minorHAnsi" w:hAnsiTheme="minorHAnsi" w:cstheme="minorHAnsi"/>
          <w:sz w:val="20"/>
          <w:szCs w:val="20"/>
        </w:rPr>
        <w:t>. Ο</w:t>
      </w:r>
      <w:r>
        <w:rPr>
          <w:rFonts w:asciiTheme="minorHAnsi" w:hAnsiTheme="minorHAnsi" w:cstheme="minorHAnsi"/>
          <w:sz w:val="20"/>
          <w:szCs w:val="20"/>
        </w:rPr>
        <w:t xml:space="preserve"> ανάδοχος</w:t>
      </w:r>
      <w:r w:rsidRPr="001C0D98">
        <w:rPr>
          <w:rFonts w:asciiTheme="minorHAnsi" w:hAnsiTheme="minorHAnsi" w:cstheme="minorHAnsi"/>
          <w:sz w:val="20"/>
          <w:szCs w:val="20"/>
        </w:rPr>
        <w:t xml:space="preserve"> υποχρεούται να παρίσταται σε υπηρεσιακές σ</w:t>
      </w:r>
      <w:r>
        <w:rPr>
          <w:rFonts w:asciiTheme="minorHAnsi" w:hAnsiTheme="minorHAnsi" w:cstheme="minorHAnsi"/>
          <w:sz w:val="20"/>
          <w:szCs w:val="20"/>
        </w:rPr>
        <w:t>υνεδριάσεις που αφορούν στο έργο</w:t>
      </w:r>
      <w:r w:rsidRPr="001C0D98">
        <w:rPr>
          <w:rFonts w:asciiTheme="minorHAnsi" w:hAnsiTheme="minorHAnsi" w:cstheme="minorHAnsi"/>
          <w:sz w:val="20"/>
          <w:szCs w:val="20"/>
        </w:rPr>
        <w:t xml:space="preserve"> (τακτικές και έκτακτες), παρουσιάζοντας τα απαραίτητα στοιχεία για την αποτελεσματική λήψη αποφάσεων.</w:t>
      </w:r>
    </w:p>
    <w:p w:rsidR="009E4D0F" w:rsidRPr="004D6B68" w:rsidRDefault="009E4D0F" w:rsidP="009E4D0F">
      <w:pPr>
        <w:pStyle w:val="1"/>
        <w:spacing w:before="120" w:line="240" w:lineRule="auto"/>
        <w:contextualSpacing/>
        <w:rPr>
          <w:rFonts w:asciiTheme="minorHAnsi" w:hAnsiTheme="minorHAnsi" w:cstheme="minorHAnsi"/>
          <w:sz w:val="22"/>
          <w:szCs w:val="22"/>
          <w:lang w:eastAsia="ar-SA"/>
        </w:rPr>
      </w:pPr>
      <w:bookmarkStart w:id="102" w:name="_Toc47086916"/>
      <w:r w:rsidRPr="009E4D0F">
        <w:rPr>
          <w:rFonts w:asciiTheme="minorHAnsi" w:hAnsiTheme="minorHAnsi" w:cstheme="minorHAnsi"/>
          <w:sz w:val="22"/>
          <w:szCs w:val="22"/>
          <w:lang w:eastAsia="ar-SA"/>
        </w:rPr>
        <w:t xml:space="preserve">ΑΡΘΡΟ 25 :  </w:t>
      </w:r>
      <w:r w:rsidR="004232CD">
        <w:rPr>
          <w:rFonts w:asciiTheme="minorHAnsi" w:hAnsiTheme="minorHAnsi" w:cstheme="minorHAnsi"/>
          <w:sz w:val="22"/>
          <w:szCs w:val="22"/>
          <w:lang w:eastAsia="ar-SA"/>
        </w:rPr>
        <w:t>ΥΠΟΧΡΕΩΣΕΙΣ Α.Α.Δ.Ε.</w:t>
      </w:r>
      <w:bookmarkEnd w:id="102"/>
    </w:p>
    <w:p w:rsidR="004232CD" w:rsidRPr="00E870A6" w:rsidRDefault="002A535A" w:rsidP="004232CD">
      <w:pPr>
        <w:tabs>
          <w:tab w:val="left" w:pos="900"/>
        </w:tabs>
        <w:spacing w:after="0"/>
        <w:jc w:val="both"/>
        <w:rPr>
          <w:rFonts w:asciiTheme="minorHAnsi" w:hAnsiTheme="minorHAnsi" w:cstheme="minorHAnsi"/>
          <w:sz w:val="20"/>
          <w:szCs w:val="20"/>
        </w:rPr>
      </w:pPr>
      <w:r w:rsidRPr="002A535A">
        <w:rPr>
          <w:rFonts w:asciiTheme="minorHAnsi" w:hAnsiTheme="minorHAnsi" w:cstheme="minorHAnsi"/>
          <w:b/>
          <w:bCs/>
          <w:sz w:val="20"/>
          <w:szCs w:val="20"/>
        </w:rPr>
        <w:t>25.1</w:t>
      </w:r>
      <w:r w:rsidRPr="002A535A">
        <w:rPr>
          <w:rFonts w:asciiTheme="minorHAnsi" w:hAnsiTheme="minorHAnsi" w:cstheme="minorHAnsi"/>
          <w:sz w:val="20"/>
          <w:szCs w:val="20"/>
        </w:rPr>
        <w:t xml:space="preserve">. </w:t>
      </w:r>
      <w:r w:rsidR="004232CD" w:rsidRPr="00E870A6">
        <w:rPr>
          <w:rFonts w:asciiTheme="minorHAnsi" w:hAnsiTheme="minorHAnsi" w:cstheme="minorHAnsi"/>
          <w:sz w:val="20"/>
          <w:szCs w:val="20"/>
        </w:rPr>
        <w:t>Η ΑΑΔΕ</w:t>
      </w:r>
      <w:r w:rsidR="004232CD" w:rsidRPr="00E870A6">
        <w:rPr>
          <w:rFonts w:asciiTheme="minorHAnsi" w:hAnsiTheme="minorHAnsi" w:cstheme="minorHAnsi"/>
          <w:color w:val="FF0000"/>
          <w:sz w:val="20"/>
          <w:szCs w:val="20"/>
        </w:rPr>
        <w:t xml:space="preserve"> </w:t>
      </w:r>
      <w:r w:rsidR="004232CD" w:rsidRPr="00E870A6">
        <w:rPr>
          <w:rFonts w:asciiTheme="minorHAnsi" w:hAnsiTheme="minorHAnsi" w:cstheme="minorHAnsi"/>
          <w:sz w:val="20"/>
          <w:szCs w:val="20"/>
        </w:rPr>
        <w:t xml:space="preserve">  συμμετέχει στην υλοποίηση του ΕΡΓΟΥ με δικό του στελεχιακό δυναμικό με στόχους:</w:t>
      </w:r>
    </w:p>
    <w:p w:rsidR="004232CD" w:rsidRPr="00E870A6" w:rsidRDefault="004232CD" w:rsidP="004232CD">
      <w:pPr>
        <w:numPr>
          <w:ilvl w:val="0"/>
          <w:numId w:val="38"/>
        </w:numPr>
        <w:tabs>
          <w:tab w:val="left" w:pos="1200"/>
        </w:tabs>
        <w:spacing w:after="0" w:line="240" w:lineRule="auto"/>
        <w:ind w:left="1200" w:hanging="500"/>
        <w:jc w:val="both"/>
        <w:rPr>
          <w:rFonts w:asciiTheme="minorHAnsi" w:hAnsiTheme="minorHAnsi" w:cstheme="minorHAnsi"/>
          <w:sz w:val="20"/>
          <w:szCs w:val="20"/>
        </w:rPr>
      </w:pPr>
      <w:r w:rsidRPr="00E870A6">
        <w:rPr>
          <w:rFonts w:asciiTheme="minorHAnsi" w:hAnsiTheme="minorHAnsi" w:cstheme="minorHAnsi"/>
          <w:sz w:val="20"/>
          <w:szCs w:val="20"/>
        </w:rPr>
        <w:t>Την αποτελεσματική επίβλεψη και έλεγχο της</w:t>
      </w:r>
      <w:r>
        <w:rPr>
          <w:rFonts w:asciiTheme="minorHAnsi" w:hAnsiTheme="minorHAnsi" w:cstheme="minorHAnsi"/>
          <w:sz w:val="20"/>
          <w:szCs w:val="20"/>
        </w:rPr>
        <w:t xml:space="preserve"> προόδου του έργου</w:t>
      </w:r>
    </w:p>
    <w:p w:rsidR="004232CD" w:rsidRPr="00E870A6" w:rsidRDefault="004232CD" w:rsidP="004232CD">
      <w:pPr>
        <w:numPr>
          <w:ilvl w:val="0"/>
          <w:numId w:val="38"/>
        </w:numPr>
        <w:tabs>
          <w:tab w:val="left" w:pos="1200"/>
        </w:tabs>
        <w:spacing w:after="0" w:line="240" w:lineRule="auto"/>
        <w:ind w:left="1200" w:hanging="500"/>
        <w:jc w:val="both"/>
        <w:rPr>
          <w:rFonts w:asciiTheme="minorHAnsi" w:hAnsiTheme="minorHAnsi" w:cstheme="minorHAnsi"/>
          <w:sz w:val="20"/>
          <w:szCs w:val="20"/>
        </w:rPr>
      </w:pPr>
      <w:r w:rsidRPr="00E870A6">
        <w:rPr>
          <w:rFonts w:asciiTheme="minorHAnsi" w:hAnsiTheme="minorHAnsi" w:cstheme="minorHAnsi"/>
          <w:sz w:val="20"/>
          <w:szCs w:val="20"/>
        </w:rPr>
        <w:t>Την</w:t>
      </w:r>
      <w:r>
        <w:rPr>
          <w:rFonts w:asciiTheme="minorHAnsi" w:hAnsiTheme="minorHAnsi" w:cstheme="minorHAnsi"/>
          <w:sz w:val="20"/>
          <w:szCs w:val="20"/>
        </w:rPr>
        <w:t xml:space="preserve"> έγκαιρη εξασφάλιση στον ανάδοχο</w:t>
      </w:r>
      <w:r w:rsidRPr="00E870A6">
        <w:rPr>
          <w:rFonts w:asciiTheme="minorHAnsi" w:hAnsiTheme="minorHAnsi" w:cstheme="minorHAnsi"/>
          <w:sz w:val="20"/>
          <w:szCs w:val="20"/>
        </w:rPr>
        <w:t xml:space="preserve"> όλων των στοιχείων και την εκτέλεση των ενεργειών από πλευράς της Α</w:t>
      </w:r>
      <w:r>
        <w:rPr>
          <w:rFonts w:asciiTheme="minorHAnsi" w:hAnsiTheme="minorHAnsi" w:cstheme="minorHAnsi"/>
          <w:sz w:val="20"/>
          <w:szCs w:val="20"/>
        </w:rPr>
        <w:t>.</w:t>
      </w:r>
      <w:r w:rsidRPr="00E870A6">
        <w:rPr>
          <w:rFonts w:asciiTheme="minorHAnsi" w:hAnsiTheme="minorHAnsi" w:cstheme="minorHAnsi"/>
          <w:sz w:val="20"/>
          <w:szCs w:val="20"/>
        </w:rPr>
        <w:t>Α</w:t>
      </w:r>
      <w:r>
        <w:rPr>
          <w:rFonts w:asciiTheme="minorHAnsi" w:hAnsiTheme="minorHAnsi" w:cstheme="minorHAnsi"/>
          <w:sz w:val="20"/>
          <w:szCs w:val="20"/>
        </w:rPr>
        <w:t>.</w:t>
      </w:r>
      <w:r w:rsidRPr="00E870A6">
        <w:rPr>
          <w:rFonts w:asciiTheme="minorHAnsi" w:hAnsiTheme="minorHAnsi" w:cstheme="minorHAnsi"/>
          <w:sz w:val="20"/>
          <w:szCs w:val="20"/>
        </w:rPr>
        <w:t>Δ</w:t>
      </w:r>
      <w:r>
        <w:rPr>
          <w:rFonts w:asciiTheme="minorHAnsi" w:hAnsiTheme="minorHAnsi" w:cstheme="minorHAnsi"/>
          <w:sz w:val="20"/>
          <w:szCs w:val="20"/>
        </w:rPr>
        <w:t>.</w:t>
      </w:r>
      <w:r w:rsidRPr="00E870A6">
        <w:rPr>
          <w:rFonts w:asciiTheme="minorHAnsi" w:hAnsiTheme="minorHAnsi" w:cstheme="minorHAnsi"/>
          <w:sz w:val="20"/>
          <w:szCs w:val="20"/>
        </w:rPr>
        <w:t>Ε</w:t>
      </w:r>
      <w:r>
        <w:rPr>
          <w:rFonts w:asciiTheme="minorHAnsi" w:hAnsiTheme="minorHAnsi" w:cstheme="minorHAnsi"/>
          <w:sz w:val="20"/>
          <w:szCs w:val="20"/>
        </w:rPr>
        <w:t>.</w:t>
      </w:r>
      <w:r w:rsidRPr="00E870A6">
        <w:rPr>
          <w:rFonts w:asciiTheme="minorHAnsi" w:hAnsiTheme="minorHAnsi" w:cstheme="minorHAnsi"/>
          <w:color w:val="FF0000"/>
          <w:sz w:val="20"/>
          <w:szCs w:val="20"/>
        </w:rPr>
        <w:t xml:space="preserve"> </w:t>
      </w:r>
      <w:r w:rsidRPr="00E870A6">
        <w:rPr>
          <w:rFonts w:asciiTheme="minorHAnsi" w:hAnsiTheme="minorHAnsi" w:cstheme="minorHAnsi"/>
          <w:sz w:val="20"/>
          <w:szCs w:val="20"/>
        </w:rPr>
        <w:t xml:space="preserve"> που είναι απαραίτητες για την έγκαιρη και σωστή </w:t>
      </w:r>
      <w:r>
        <w:rPr>
          <w:rFonts w:asciiTheme="minorHAnsi" w:hAnsiTheme="minorHAnsi" w:cstheme="minorHAnsi"/>
          <w:sz w:val="20"/>
          <w:szCs w:val="20"/>
        </w:rPr>
        <w:t>εκτέλεση του έργου</w:t>
      </w:r>
    </w:p>
    <w:p w:rsidR="004232CD" w:rsidRPr="00E870A6" w:rsidRDefault="004232CD" w:rsidP="004232CD">
      <w:pPr>
        <w:numPr>
          <w:ilvl w:val="0"/>
          <w:numId w:val="38"/>
        </w:numPr>
        <w:tabs>
          <w:tab w:val="left" w:pos="1200"/>
        </w:tabs>
        <w:spacing w:after="0" w:line="240" w:lineRule="auto"/>
        <w:ind w:left="1200" w:hanging="500"/>
        <w:jc w:val="both"/>
        <w:rPr>
          <w:rFonts w:asciiTheme="minorHAnsi" w:hAnsiTheme="minorHAnsi" w:cstheme="minorHAnsi"/>
          <w:sz w:val="20"/>
          <w:szCs w:val="20"/>
        </w:rPr>
      </w:pPr>
      <w:r w:rsidRPr="00E870A6">
        <w:rPr>
          <w:rFonts w:asciiTheme="minorHAnsi" w:hAnsiTheme="minorHAnsi" w:cstheme="minorHAnsi"/>
          <w:sz w:val="20"/>
          <w:szCs w:val="20"/>
        </w:rPr>
        <w:t xml:space="preserve">Την ικανοποίηση των αναγκών των χρηστών (πληρότητα, ακρίβεια, απόδοση, </w:t>
      </w:r>
      <w:proofErr w:type="spellStart"/>
      <w:r w:rsidRPr="00E870A6">
        <w:rPr>
          <w:rFonts w:asciiTheme="minorHAnsi" w:hAnsiTheme="minorHAnsi" w:cstheme="minorHAnsi"/>
          <w:sz w:val="20"/>
          <w:szCs w:val="20"/>
        </w:rPr>
        <w:t>ευκολοχρησία</w:t>
      </w:r>
      <w:proofErr w:type="spellEnd"/>
      <w:r w:rsidRPr="00E870A6">
        <w:rPr>
          <w:rFonts w:asciiTheme="minorHAnsi" w:hAnsiTheme="minorHAnsi" w:cstheme="minorHAnsi"/>
          <w:sz w:val="20"/>
          <w:szCs w:val="20"/>
        </w:rPr>
        <w:t>, κλπ.).</w:t>
      </w:r>
    </w:p>
    <w:p w:rsidR="004232CD" w:rsidRPr="00E870A6" w:rsidRDefault="004232CD" w:rsidP="004232CD">
      <w:pPr>
        <w:numPr>
          <w:ilvl w:val="0"/>
          <w:numId w:val="38"/>
        </w:numPr>
        <w:tabs>
          <w:tab w:val="left" w:pos="1200"/>
        </w:tabs>
        <w:spacing w:after="0" w:line="240" w:lineRule="auto"/>
        <w:ind w:left="1200" w:hanging="500"/>
        <w:jc w:val="both"/>
        <w:rPr>
          <w:rFonts w:asciiTheme="minorHAnsi" w:hAnsiTheme="minorHAnsi" w:cstheme="minorHAnsi"/>
          <w:sz w:val="20"/>
          <w:szCs w:val="20"/>
        </w:rPr>
      </w:pPr>
      <w:r w:rsidRPr="00E870A6">
        <w:rPr>
          <w:rFonts w:asciiTheme="minorHAnsi" w:hAnsiTheme="minorHAnsi" w:cstheme="minorHAnsi"/>
          <w:sz w:val="20"/>
          <w:szCs w:val="20"/>
        </w:rPr>
        <w:t>Την ενεργό συμμετοχή του στην ανάπτυξη και παραμετροποίηση του ΛΟΓΙΣΜΙΚΟΥ ΕΦΑΡΜΟΓΩΝ.</w:t>
      </w:r>
    </w:p>
    <w:p w:rsidR="004232CD" w:rsidRPr="00E870A6" w:rsidRDefault="004232CD" w:rsidP="004232CD">
      <w:pPr>
        <w:numPr>
          <w:ilvl w:val="0"/>
          <w:numId w:val="39"/>
        </w:numPr>
        <w:tabs>
          <w:tab w:val="left" w:pos="1200"/>
          <w:tab w:val="left" w:pos="1300"/>
        </w:tabs>
        <w:spacing w:after="0" w:line="240" w:lineRule="auto"/>
        <w:ind w:hanging="500"/>
        <w:jc w:val="both"/>
        <w:rPr>
          <w:rFonts w:asciiTheme="minorHAnsi" w:hAnsiTheme="minorHAnsi" w:cstheme="minorHAnsi"/>
          <w:sz w:val="20"/>
          <w:szCs w:val="20"/>
        </w:rPr>
      </w:pPr>
      <w:r w:rsidRPr="00E870A6">
        <w:rPr>
          <w:rFonts w:asciiTheme="minorHAnsi" w:hAnsiTheme="minorHAnsi" w:cstheme="minorHAnsi"/>
          <w:sz w:val="20"/>
          <w:szCs w:val="20"/>
        </w:rPr>
        <w:t>Την εξασφάλιση της μελλοντικής αυτοδυναμίας της ΑΑΔΕ</w:t>
      </w:r>
      <w:r w:rsidRPr="00E870A6">
        <w:rPr>
          <w:rFonts w:asciiTheme="minorHAnsi" w:hAnsiTheme="minorHAnsi" w:cstheme="minorHAnsi"/>
          <w:color w:val="FF0000"/>
          <w:sz w:val="20"/>
          <w:szCs w:val="20"/>
        </w:rPr>
        <w:t xml:space="preserve"> </w:t>
      </w:r>
      <w:r w:rsidRPr="00E870A6">
        <w:rPr>
          <w:rFonts w:asciiTheme="minorHAnsi" w:hAnsiTheme="minorHAnsi" w:cstheme="minorHAnsi"/>
          <w:sz w:val="20"/>
          <w:szCs w:val="20"/>
        </w:rPr>
        <w:t xml:space="preserve"> τόσο για την υποστήριξη αλλά και για πιθανές μελλοντικές επεκτάσεις του ΕΡΓΟΥ με τη μεταφορά τεχνογνωσίας από τον ΑΝΑΔΟΧΟ στο προσωπικό της ΑΑΔΕ</w:t>
      </w:r>
      <w:r w:rsidRPr="00E870A6">
        <w:rPr>
          <w:rFonts w:asciiTheme="minorHAnsi" w:hAnsiTheme="minorHAnsi" w:cstheme="minorHAnsi"/>
          <w:color w:val="FF0000"/>
          <w:sz w:val="20"/>
          <w:szCs w:val="20"/>
        </w:rPr>
        <w:t xml:space="preserve"> </w:t>
      </w:r>
      <w:r w:rsidRPr="00E870A6">
        <w:rPr>
          <w:rFonts w:asciiTheme="minorHAnsi" w:hAnsiTheme="minorHAnsi" w:cstheme="minorHAnsi"/>
          <w:sz w:val="20"/>
          <w:szCs w:val="20"/>
        </w:rPr>
        <w:t>.</w:t>
      </w:r>
    </w:p>
    <w:p w:rsidR="004232CD" w:rsidRDefault="004232CD" w:rsidP="002A535A">
      <w:pPr>
        <w:spacing w:after="0" w:line="240" w:lineRule="auto"/>
        <w:contextualSpacing/>
        <w:jc w:val="both"/>
        <w:rPr>
          <w:rFonts w:asciiTheme="minorHAnsi" w:hAnsiTheme="minorHAnsi" w:cstheme="minorHAnsi"/>
          <w:sz w:val="20"/>
          <w:szCs w:val="20"/>
        </w:rPr>
      </w:pPr>
    </w:p>
    <w:p w:rsidR="00EB54AE" w:rsidRPr="00C55B39" w:rsidRDefault="00EB54AE" w:rsidP="00EB54AE">
      <w:pPr>
        <w:pStyle w:val="1"/>
        <w:spacing w:before="120" w:line="240" w:lineRule="auto"/>
        <w:contextualSpacing/>
        <w:rPr>
          <w:rFonts w:asciiTheme="minorHAnsi" w:hAnsiTheme="minorHAnsi" w:cstheme="minorHAnsi"/>
          <w:sz w:val="22"/>
          <w:szCs w:val="22"/>
          <w:lang w:eastAsia="ar-SA"/>
        </w:rPr>
      </w:pPr>
      <w:bookmarkStart w:id="103" w:name="_Toc19626180"/>
      <w:bookmarkStart w:id="104" w:name="_Toc47086917"/>
      <w:r w:rsidRPr="00EB54AE">
        <w:rPr>
          <w:rFonts w:asciiTheme="minorHAnsi" w:hAnsiTheme="minorHAnsi" w:cstheme="minorHAnsi"/>
          <w:sz w:val="22"/>
          <w:szCs w:val="22"/>
          <w:lang w:eastAsia="ar-SA"/>
        </w:rPr>
        <w:t xml:space="preserve">ΑΡΘΡΟ 26:  </w:t>
      </w:r>
      <w:r w:rsidR="004232CD">
        <w:rPr>
          <w:rFonts w:asciiTheme="minorHAnsi" w:hAnsiTheme="minorHAnsi" w:cstheme="minorHAnsi"/>
          <w:sz w:val="22"/>
          <w:szCs w:val="22"/>
          <w:lang w:eastAsia="ar-SA"/>
        </w:rPr>
        <w:t>ΚΟΙΝΕΣ ΥΠΟΧΡΕΩΣΕΙΣ ΑΝΑΔΟΧΟΥ – Α.Α.Δ.Ε.</w:t>
      </w:r>
      <w:bookmarkEnd w:id="103"/>
      <w:bookmarkEnd w:id="104"/>
    </w:p>
    <w:p w:rsidR="007C378F" w:rsidRPr="008A7C7B" w:rsidRDefault="00737C0F" w:rsidP="007C378F">
      <w:pPr>
        <w:tabs>
          <w:tab w:val="left" w:pos="900"/>
        </w:tabs>
        <w:spacing w:after="0"/>
        <w:jc w:val="both"/>
        <w:rPr>
          <w:rFonts w:asciiTheme="minorHAnsi" w:hAnsiTheme="minorHAnsi" w:cstheme="minorHAnsi"/>
          <w:sz w:val="20"/>
          <w:szCs w:val="20"/>
        </w:rPr>
      </w:pPr>
      <w:r w:rsidRPr="00737C0F">
        <w:rPr>
          <w:rFonts w:asciiTheme="minorHAnsi" w:hAnsiTheme="minorHAnsi" w:cstheme="minorHAnsi"/>
          <w:b/>
          <w:bCs/>
          <w:sz w:val="20"/>
          <w:szCs w:val="20"/>
        </w:rPr>
        <w:t>26.1</w:t>
      </w:r>
      <w:r w:rsidRPr="00737C0F">
        <w:rPr>
          <w:rFonts w:asciiTheme="minorHAnsi" w:hAnsiTheme="minorHAnsi" w:cstheme="minorHAnsi"/>
          <w:sz w:val="20"/>
          <w:szCs w:val="20"/>
        </w:rPr>
        <w:t xml:space="preserve">  </w:t>
      </w:r>
      <w:r w:rsidR="007C378F" w:rsidRPr="008A7C7B">
        <w:rPr>
          <w:rFonts w:asciiTheme="minorHAnsi" w:hAnsiTheme="minorHAnsi" w:cstheme="minorHAnsi"/>
          <w:sz w:val="20"/>
          <w:szCs w:val="20"/>
        </w:rPr>
        <w:t>Ο μέγιστος χρόνος απόκρισης των συμβαλλομένων σε κάθε έγγραφο ορίζεται στις επτά (7) εργάσιμες μέρες από την αποδεδειγμένη παραλαβή του, εκτός αν άλλως ορίζεται στην παρούσα. Σε περίπτωση κατά την οποία δεν υπάρχει απάντηση, το περιεχόμενο του εγγράφου θεωρείται αποδεκτό.</w:t>
      </w:r>
    </w:p>
    <w:p w:rsidR="007C378F" w:rsidRPr="008A7C7B" w:rsidRDefault="007C378F" w:rsidP="007C378F">
      <w:pPr>
        <w:tabs>
          <w:tab w:val="left" w:pos="900"/>
        </w:tabs>
        <w:spacing w:after="0"/>
        <w:jc w:val="both"/>
        <w:rPr>
          <w:rFonts w:asciiTheme="minorHAnsi" w:hAnsiTheme="minorHAnsi" w:cstheme="minorHAnsi"/>
          <w:sz w:val="20"/>
          <w:szCs w:val="20"/>
        </w:rPr>
      </w:pPr>
      <w:r w:rsidRPr="007C378F">
        <w:rPr>
          <w:rFonts w:asciiTheme="minorHAnsi" w:hAnsiTheme="minorHAnsi" w:cstheme="minorHAnsi"/>
          <w:b/>
          <w:sz w:val="20"/>
          <w:szCs w:val="20"/>
        </w:rPr>
        <w:t>26.2</w:t>
      </w:r>
      <w:r>
        <w:rPr>
          <w:rFonts w:asciiTheme="minorHAnsi" w:hAnsiTheme="minorHAnsi" w:cstheme="minorHAnsi"/>
          <w:sz w:val="20"/>
          <w:szCs w:val="20"/>
        </w:rPr>
        <w:t xml:space="preserve"> Στα πλαίσια εκτέλεσης του έργου</w:t>
      </w:r>
      <w:r w:rsidRPr="008A7C7B">
        <w:rPr>
          <w:rFonts w:asciiTheme="minorHAnsi" w:hAnsiTheme="minorHAnsi" w:cstheme="minorHAnsi"/>
          <w:sz w:val="20"/>
          <w:szCs w:val="20"/>
        </w:rPr>
        <w:t xml:space="preserve"> σχετικά με τη γλώσσα που θα χρησιμοποιηθεί στις δ</w:t>
      </w:r>
      <w:r>
        <w:rPr>
          <w:rFonts w:asciiTheme="minorHAnsi" w:hAnsiTheme="minorHAnsi" w:cstheme="minorHAnsi"/>
          <w:sz w:val="20"/>
          <w:szCs w:val="20"/>
        </w:rPr>
        <w:t>ιάφορες δραστηριότητες του έργου</w:t>
      </w:r>
      <w:r w:rsidRPr="008A7C7B">
        <w:rPr>
          <w:rFonts w:asciiTheme="minorHAnsi" w:hAnsiTheme="minorHAnsi" w:cstheme="minorHAnsi"/>
          <w:sz w:val="20"/>
          <w:szCs w:val="20"/>
        </w:rPr>
        <w:t xml:space="preserve"> θα ισχύουν τα ακόλουθα: </w:t>
      </w:r>
    </w:p>
    <w:p w:rsidR="007C378F" w:rsidRPr="008A7C7B" w:rsidRDefault="007C378F" w:rsidP="007C378F">
      <w:pPr>
        <w:numPr>
          <w:ilvl w:val="0"/>
          <w:numId w:val="40"/>
        </w:numPr>
        <w:tabs>
          <w:tab w:val="left" w:pos="900"/>
        </w:tabs>
        <w:spacing w:after="0" w:line="240" w:lineRule="auto"/>
        <w:ind w:left="432" w:firstLine="0"/>
        <w:jc w:val="both"/>
        <w:rPr>
          <w:rFonts w:asciiTheme="minorHAnsi" w:hAnsiTheme="minorHAnsi" w:cstheme="minorHAnsi"/>
          <w:sz w:val="20"/>
          <w:szCs w:val="20"/>
        </w:rPr>
      </w:pPr>
      <w:r w:rsidRPr="008A7C7B">
        <w:rPr>
          <w:rFonts w:asciiTheme="minorHAnsi" w:hAnsiTheme="minorHAnsi" w:cstheme="minorHAnsi"/>
          <w:sz w:val="20"/>
          <w:szCs w:val="20"/>
        </w:rPr>
        <w:t>Η γλώσσα συνεργασίας των στελεχών της Α</w:t>
      </w:r>
      <w:r>
        <w:rPr>
          <w:rFonts w:asciiTheme="minorHAnsi" w:hAnsiTheme="minorHAnsi" w:cstheme="minorHAnsi"/>
          <w:sz w:val="20"/>
          <w:szCs w:val="20"/>
        </w:rPr>
        <w:t>.</w:t>
      </w:r>
      <w:r w:rsidRPr="008A7C7B">
        <w:rPr>
          <w:rFonts w:asciiTheme="minorHAnsi" w:hAnsiTheme="minorHAnsi" w:cstheme="minorHAnsi"/>
          <w:sz w:val="20"/>
          <w:szCs w:val="20"/>
        </w:rPr>
        <w:t>Α</w:t>
      </w:r>
      <w:r>
        <w:rPr>
          <w:rFonts w:asciiTheme="minorHAnsi" w:hAnsiTheme="minorHAnsi" w:cstheme="minorHAnsi"/>
          <w:sz w:val="20"/>
          <w:szCs w:val="20"/>
        </w:rPr>
        <w:t>.</w:t>
      </w:r>
      <w:r w:rsidRPr="008A7C7B">
        <w:rPr>
          <w:rFonts w:asciiTheme="minorHAnsi" w:hAnsiTheme="minorHAnsi" w:cstheme="minorHAnsi"/>
          <w:sz w:val="20"/>
          <w:szCs w:val="20"/>
        </w:rPr>
        <w:t>Δ</w:t>
      </w:r>
      <w:r>
        <w:rPr>
          <w:rFonts w:asciiTheme="minorHAnsi" w:hAnsiTheme="minorHAnsi" w:cstheme="minorHAnsi"/>
          <w:sz w:val="20"/>
          <w:szCs w:val="20"/>
        </w:rPr>
        <w:t>.</w:t>
      </w:r>
      <w:r w:rsidRPr="008A7C7B">
        <w:rPr>
          <w:rFonts w:asciiTheme="minorHAnsi" w:hAnsiTheme="minorHAnsi" w:cstheme="minorHAnsi"/>
          <w:sz w:val="20"/>
          <w:szCs w:val="20"/>
        </w:rPr>
        <w:t>Ε</w:t>
      </w:r>
      <w:r>
        <w:rPr>
          <w:rFonts w:asciiTheme="minorHAnsi" w:hAnsiTheme="minorHAnsi" w:cstheme="minorHAnsi"/>
          <w:sz w:val="20"/>
          <w:szCs w:val="20"/>
        </w:rPr>
        <w:t>.</w:t>
      </w:r>
      <w:r w:rsidRPr="008A7C7B">
        <w:rPr>
          <w:rFonts w:asciiTheme="minorHAnsi" w:hAnsiTheme="minorHAnsi" w:cstheme="minorHAnsi"/>
          <w:color w:val="FF0000"/>
          <w:sz w:val="20"/>
          <w:szCs w:val="20"/>
        </w:rPr>
        <w:t xml:space="preserve"> </w:t>
      </w:r>
      <w:r>
        <w:rPr>
          <w:rFonts w:asciiTheme="minorHAnsi" w:hAnsiTheme="minorHAnsi" w:cstheme="minorHAnsi"/>
          <w:sz w:val="20"/>
          <w:szCs w:val="20"/>
        </w:rPr>
        <w:t>και του αναδόχου</w:t>
      </w:r>
      <w:r w:rsidRPr="008A7C7B">
        <w:rPr>
          <w:rFonts w:asciiTheme="minorHAnsi" w:hAnsiTheme="minorHAnsi" w:cstheme="minorHAnsi"/>
          <w:sz w:val="20"/>
          <w:szCs w:val="20"/>
        </w:rPr>
        <w:t xml:space="preserve"> θα είναι η Ελληνική, σε γραπτό και προφορικό λόγο.</w:t>
      </w:r>
    </w:p>
    <w:p w:rsidR="007C378F" w:rsidRDefault="007C378F" w:rsidP="007C378F">
      <w:pPr>
        <w:numPr>
          <w:ilvl w:val="0"/>
          <w:numId w:val="40"/>
        </w:numPr>
        <w:tabs>
          <w:tab w:val="left" w:pos="900"/>
        </w:tabs>
        <w:spacing w:after="0" w:line="240" w:lineRule="auto"/>
        <w:ind w:left="432" w:firstLine="0"/>
        <w:jc w:val="both"/>
        <w:rPr>
          <w:rFonts w:asciiTheme="minorHAnsi" w:hAnsiTheme="minorHAnsi" w:cstheme="minorHAnsi"/>
          <w:sz w:val="20"/>
          <w:szCs w:val="20"/>
        </w:rPr>
      </w:pPr>
      <w:r w:rsidRPr="008A7C7B">
        <w:rPr>
          <w:rFonts w:asciiTheme="minorHAnsi" w:hAnsiTheme="minorHAnsi" w:cstheme="minorHAnsi"/>
          <w:sz w:val="20"/>
          <w:szCs w:val="20"/>
        </w:rPr>
        <w:t xml:space="preserve">Για την τυπική αλληλογραφία (συνοδευτικά παραδοτέων και παραστατικών, ειδοποιητήρια ετοιμότητας της παράδοσης, νομικά έγγραφα, </w:t>
      </w:r>
      <w:proofErr w:type="spellStart"/>
      <w:r w:rsidRPr="008A7C7B">
        <w:rPr>
          <w:rFonts w:asciiTheme="minorHAnsi" w:hAnsiTheme="minorHAnsi" w:cstheme="minorHAnsi"/>
          <w:sz w:val="20"/>
          <w:szCs w:val="20"/>
        </w:rPr>
        <w:t>κ.λ.π</w:t>
      </w:r>
      <w:proofErr w:type="spellEnd"/>
      <w:r w:rsidRPr="008A7C7B">
        <w:rPr>
          <w:rFonts w:asciiTheme="minorHAnsi" w:hAnsiTheme="minorHAnsi" w:cstheme="minorHAnsi"/>
          <w:sz w:val="20"/>
          <w:szCs w:val="20"/>
        </w:rPr>
        <w:t>.) θα χρησιμοποιείται η Ελληνική γλώσσα.</w:t>
      </w:r>
    </w:p>
    <w:p w:rsidR="007C378F" w:rsidRDefault="007C378F" w:rsidP="007C378F">
      <w:pPr>
        <w:tabs>
          <w:tab w:val="left" w:pos="900"/>
        </w:tabs>
        <w:spacing w:after="0" w:line="240" w:lineRule="auto"/>
        <w:jc w:val="both"/>
        <w:rPr>
          <w:rFonts w:asciiTheme="minorHAnsi" w:hAnsiTheme="minorHAnsi" w:cstheme="minorHAnsi"/>
          <w:b/>
          <w:sz w:val="20"/>
          <w:szCs w:val="20"/>
        </w:rPr>
      </w:pPr>
    </w:p>
    <w:p w:rsidR="007C378F" w:rsidRDefault="007C378F" w:rsidP="007C378F">
      <w:pPr>
        <w:pStyle w:val="1"/>
        <w:spacing w:before="120" w:line="240" w:lineRule="auto"/>
        <w:contextualSpacing/>
        <w:rPr>
          <w:rFonts w:asciiTheme="minorHAnsi" w:hAnsiTheme="minorHAnsi" w:cstheme="minorHAnsi"/>
          <w:sz w:val="22"/>
          <w:szCs w:val="22"/>
          <w:lang w:eastAsia="ar-SA"/>
        </w:rPr>
      </w:pPr>
      <w:bookmarkStart w:id="105" w:name="_Toc47086918"/>
      <w:r>
        <w:rPr>
          <w:rFonts w:asciiTheme="minorHAnsi" w:hAnsiTheme="minorHAnsi" w:cstheme="minorHAnsi"/>
          <w:sz w:val="22"/>
          <w:szCs w:val="22"/>
          <w:lang w:eastAsia="ar-SA"/>
        </w:rPr>
        <w:lastRenderedPageBreak/>
        <w:t>ΑΡΘΡΟ 27</w:t>
      </w:r>
      <w:r w:rsidRPr="00EB54AE">
        <w:rPr>
          <w:rFonts w:asciiTheme="minorHAnsi" w:hAnsiTheme="minorHAnsi" w:cstheme="minorHAnsi"/>
          <w:sz w:val="22"/>
          <w:szCs w:val="22"/>
          <w:lang w:eastAsia="ar-SA"/>
        </w:rPr>
        <w:t xml:space="preserve">:  </w:t>
      </w:r>
      <w:r w:rsidR="004D6B68">
        <w:rPr>
          <w:rFonts w:asciiTheme="minorHAnsi" w:hAnsiTheme="minorHAnsi" w:cstheme="minorHAnsi"/>
          <w:sz w:val="22"/>
          <w:szCs w:val="22"/>
          <w:lang w:eastAsia="ar-SA"/>
        </w:rPr>
        <w:t>ΒΕΛΤΙΩΣΕΙΣ - ΠΡΟΣΘΗΚΕΣ</w:t>
      </w:r>
      <w:bookmarkEnd w:id="105"/>
    </w:p>
    <w:p w:rsidR="004D6B68" w:rsidRPr="00280E58" w:rsidRDefault="004D6B68" w:rsidP="004D6B68">
      <w:pPr>
        <w:tabs>
          <w:tab w:val="left" w:pos="900"/>
        </w:tabs>
        <w:spacing w:after="0"/>
        <w:jc w:val="both"/>
        <w:rPr>
          <w:rFonts w:asciiTheme="minorHAnsi" w:hAnsiTheme="minorHAnsi" w:cstheme="minorHAnsi"/>
          <w:sz w:val="20"/>
          <w:szCs w:val="20"/>
        </w:rPr>
      </w:pPr>
      <w:r w:rsidRPr="004D6B68">
        <w:rPr>
          <w:b/>
          <w:lang w:eastAsia="ar-SA"/>
        </w:rPr>
        <w:t>27.1</w:t>
      </w:r>
      <w:r>
        <w:rPr>
          <w:lang w:eastAsia="ar-SA"/>
        </w:rPr>
        <w:t xml:space="preserve"> </w:t>
      </w:r>
      <w:r w:rsidRPr="00280E58">
        <w:rPr>
          <w:rFonts w:asciiTheme="minorHAnsi" w:hAnsiTheme="minorHAnsi" w:cstheme="minorHAnsi"/>
          <w:sz w:val="20"/>
          <w:szCs w:val="20"/>
        </w:rPr>
        <w:t>Πέραν των υποχρεώσεων του ΑΝΑΔΟΧΟΥ  που ρητά αναφέρονται στις υπηρεσίες συντήρησης:</w:t>
      </w:r>
    </w:p>
    <w:p w:rsidR="004D6B68" w:rsidRDefault="004D6B68" w:rsidP="004D6B68">
      <w:pPr>
        <w:tabs>
          <w:tab w:val="left" w:pos="900"/>
          <w:tab w:val="num" w:pos="2700"/>
        </w:tabs>
        <w:spacing w:after="0"/>
        <w:jc w:val="both"/>
        <w:rPr>
          <w:rFonts w:asciiTheme="minorHAnsi" w:hAnsiTheme="minorHAnsi" w:cstheme="minorHAnsi"/>
          <w:sz w:val="20"/>
          <w:szCs w:val="20"/>
        </w:rPr>
      </w:pPr>
      <w:r w:rsidRPr="00280E58">
        <w:rPr>
          <w:rFonts w:asciiTheme="minorHAnsi" w:hAnsiTheme="minorHAnsi" w:cstheme="minorHAnsi"/>
          <w:sz w:val="20"/>
          <w:szCs w:val="20"/>
        </w:rPr>
        <w:t>Η ΑΑΔΕ</w:t>
      </w:r>
      <w:r w:rsidRPr="00280E58">
        <w:rPr>
          <w:rFonts w:asciiTheme="minorHAnsi" w:hAnsiTheme="minorHAnsi" w:cstheme="minorHAnsi"/>
          <w:color w:val="FF0000"/>
          <w:sz w:val="20"/>
          <w:szCs w:val="20"/>
        </w:rPr>
        <w:t xml:space="preserve"> </w:t>
      </w:r>
      <w:r w:rsidRPr="00280E58">
        <w:rPr>
          <w:rFonts w:asciiTheme="minorHAnsi" w:hAnsiTheme="minorHAnsi" w:cstheme="minorHAnsi"/>
          <w:sz w:val="20"/>
          <w:szCs w:val="20"/>
        </w:rPr>
        <w:t>δικαιούται, μετά την εξασφάλιση των απαιτούμενων εγκρίσεων, να προμηθεύεται προϊόντα υλικού (H/W) και λογισμικού (S/W) που απαιτούνται για τις τεχνικές και λειτουργικές βελτιώσεις. Οι βελτιώσεις αυτές θα προτείνονται με τεκμηριωμένη τεχνική γνωμοδότηση της αρμόδιας υπηρεσίας   και θα ακολουθεί η έκδοση σχετικής απόφασης από την Α</w:t>
      </w:r>
      <w:r>
        <w:rPr>
          <w:rFonts w:asciiTheme="minorHAnsi" w:hAnsiTheme="minorHAnsi" w:cstheme="minorHAnsi"/>
          <w:sz w:val="20"/>
          <w:szCs w:val="20"/>
        </w:rPr>
        <w:t>.</w:t>
      </w:r>
      <w:r w:rsidRPr="00280E58">
        <w:rPr>
          <w:rFonts w:asciiTheme="minorHAnsi" w:hAnsiTheme="minorHAnsi" w:cstheme="minorHAnsi"/>
          <w:sz w:val="20"/>
          <w:szCs w:val="20"/>
        </w:rPr>
        <w:t>Α</w:t>
      </w:r>
      <w:r>
        <w:rPr>
          <w:rFonts w:asciiTheme="minorHAnsi" w:hAnsiTheme="minorHAnsi" w:cstheme="minorHAnsi"/>
          <w:sz w:val="20"/>
          <w:szCs w:val="20"/>
        </w:rPr>
        <w:t>.</w:t>
      </w:r>
      <w:r w:rsidRPr="00280E58">
        <w:rPr>
          <w:rFonts w:asciiTheme="minorHAnsi" w:hAnsiTheme="minorHAnsi" w:cstheme="minorHAnsi"/>
          <w:sz w:val="20"/>
          <w:szCs w:val="20"/>
        </w:rPr>
        <w:t>Δ</w:t>
      </w:r>
      <w:r>
        <w:rPr>
          <w:rFonts w:asciiTheme="minorHAnsi" w:hAnsiTheme="minorHAnsi" w:cstheme="minorHAnsi"/>
          <w:sz w:val="20"/>
          <w:szCs w:val="20"/>
        </w:rPr>
        <w:t>.</w:t>
      </w:r>
      <w:r w:rsidRPr="00280E58">
        <w:rPr>
          <w:rFonts w:asciiTheme="minorHAnsi" w:hAnsiTheme="minorHAnsi" w:cstheme="minorHAnsi"/>
          <w:sz w:val="20"/>
          <w:szCs w:val="20"/>
        </w:rPr>
        <w:t>Ε.</w:t>
      </w:r>
    </w:p>
    <w:p w:rsidR="004D6B68" w:rsidRDefault="004D6B68" w:rsidP="004D6B68">
      <w:pPr>
        <w:tabs>
          <w:tab w:val="left" w:pos="900"/>
        </w:tabs>
        <w:spacing w:after="0"/>
        <w:jc w:val="both"/>
        <w:rPr>
          <w:rFonts w:asciiTheme="minorHAnsi" w:hAnsiTheme="minorHAnsi" w:cstheme="minorHAnsi"/>
          <w:sz w:val="20"/>
          <w:szCs w:val="20"/>
        </w:rPr>
      </w:pPr>
      <w:r w:rsidRPr="004D6B68">
        <w:rPr>
          <w:rFonts w:asciiTheme="minorHAnsi" w:hAnsiTheme="minorHAnsi" w:cstheme="minorHAnsi"/>
          <w:b/>
          <w:sz w:val="20"/>
          <w:szCs w:val="20"/>
        </w:rPr>
        <w:t>27.2</w:t>
      </w:r>
      <w:r>
        <w:rPr>
          <w:rFonts w:asciiTheme="minorHAnsi" w:hAnsiTheme="minorHAnsi" w:cstheme="minorHAnsi"/>
          <w:sz w:val="20"/>
          <w:szCs w:val="20"/>
        </w:rPr>
        <w:t xml:space="preserve"> </w:t>
      </w:r>
      <w:r w:rsidRPr="00280E58">
        <w:rPr>
          <w:rFonts w:asciiTheme="minorHAnsi" w:hAnsiTheme="minorHAnsi" w:cstheme="minorHAnsi"/>
          <w:sz w:val="20"/>
          <w:szCs w:val="20"/>
        </w:rPr>
        <w:t>Η Α</w:t>
      </w:r>
      <w:r>
        <w:rPr>
          <w:rFonts w:asciiTheme="minorHAnsi" w:hAnsiTheme="minorHAnsi" w:cstheme="minorHAnsi"/>
          <w:sz w:val="20"/>
          <w:szCs w:val="20"/>
        </w:rPr>
        <w:t>.</w:t>
      </w:r>
      <w:r w:rsidRPr="00280E58">
        <w:rPr>
          <w:rFonts w:asciiTheme="minorHAnsi" w:hAnsiTheme="minorHAnsi" w:cstheme="minorHAnsi"/>
          <w:sz w:val="20"/>
          <w:szCs w:val="20"/>
        </w:rPr>
        <w:t>Α</w:t>
      </w:r>
      <w:r>
        <w:rPr>
          <w:rFonts w:asciiTheme="minorHAnsi" w:hAnsiTheme="minorHAnsi" w:cstheme="minorHAnsi"/>
          <w:sz w:val="20"/>
          <w:szCs w:val="20"/>
        </w:rPr>
        <w:t>.</w:t>
      </w:r>
      <w:r w:rsidRPr="00280E58">
        <w:rPr>
          <w:rFonts w:asciiTheme="minorHAnsi" w:hAnsiTheme="minorHAnsi" w:cstheme="minorHAnsi"/>
          <w:sz w:val="20"/>
          <w:szCs w:val="20"/>
        </w:rPr>
        <w:t>Δ</w:t>
      </w:r>
      <w:r>
        <w:rPr>
          <w:rFonts w:asciiTheme="minorHAnsi" w:hAnsiTheme="minorHAnsi" w:cstheme="minorHAnsi"/>
          <w:sz w:val="20"/>
          <w:szCs w:val="20"/>
        </w:rPr>
        <w:t>.</w:t>
      </w:r>
      <w:r w:rsidRPr="00280E58">
        <w:rPr>
          <w:rFonts w:asciiTheme="minorHAnsi" w:hAnsiTheme="minorHAnsi" w:cstheme="minorHAnsi"/>
          <w:sz w:val="20"/>
          <w:szCs w:val="20"/>
        </w:rPr>
        <w:t>Ε</w:t>
      </w:r>
      <w:r>
        <w:rPr>
          <w:rFonts w:asciiTheme="minorHAnsi" w:hAnsiTheme="minorHAnsi" w:cstheme="minorHAnsi"/>
          <w:sz w:val="20"/>
          <w:szCs w:val="20"/>
        </w:rPr>
        <w:t>.</w:t>
      </w:r>
      <w:r w:rsidRPr="00280E58">
        <w:rPr>
          <w:rFonts w:asciiTheme="minorHAnsi" w:hAnsiTheme="minorHAnsi" w:cstheme="minorHAnsi"/>
          <w:color w:val="FF0000"/>
          <w:sz w:val="20"/>
          <w:szCs w:val="20"/>
        </w:rPr>
        <w:t xml:space="preserve"> </w:t>
      </w:r>
      <w:r w:rsidRPr="00280E58">
        <w:rPr>
          <w:rFonts w:asciiTheme="minorHAnsi" w:hAnsiTheme="minorHAnsi" w:cstheme="minorHAnsi"/>
          <w:sz w:val="20"/>
          <w:szCs w:val="20"/>
        </w:rPr>
        <w:t>διατηρεί το δικαίωμα να τροποπο</w:t>
      </w:r>
      <w:r>
        <w:rPr>
          <w:rFonts w:asciiTheme="minorHAnsi" w:hAnsiTheme="minorHAnsi" w:cstheme="minorHAnsi"/>
          <w:sz w:val="20"/>
          <w:szCs w:val="20"/>
        </w:rPr>
        <w:t>ιήσει τον εξοπλισμό πληροφορικής</w:t>
      </w:r>
      <w:r w:rsidRPr="00280E58">
        <w:rPr>
          <w:rFonts w:asciiTheme="minorHAnsi" w:hAnsiTheme="minorHAnsi" w:cstheme="minorHAnsi"/>
          <w:sz w:val="20"/>
          <w:szCs w:val="20"/>
        </w:rPr>
        <w:t xml:space="preserve"> ή και να προσαρτ</w:t>
      </w:r>
      <w:r>
        <w:rPr>
          <w:rFonts w:asciiTheme="minorHAnsi" w:hAnsiTheme="minorHAnsi" w:cstheme="minorHAnsi"/>
          <w:sz w:val="20"/>
          <w:szCs w:val="20"/>
        </w:rPr>
        <w:t>ήσει στον εξοπλισμό πληροφορικής</w:t>
      </w:r>
      <w:r w:rsidRPr="00280E58">
        <w:rPr>
          <w:rFonts w:asciiTheme="minorHAnsi" w:hAnsiTheme="minorHAnsi" w:cstheme="minorHAnsi"/>
          <w:sz w:val="20"/>
          <w:szCs w:val="20"/>
        </w:rPr>
        <w:t xml:space="preserve"> οποιοδήποτε εξάρτημα ή άλλο εξοπλισμό προσφέρεται από τρίτους προμηθευτές.</w:t>
      </w:r>
    </w:p>
    <w:p w:rsidR="004D6B68" w:rsidRDefault="004D6B68" w:rsidP="004D6B68">
      <w:pPr>
        <w:tabs>
          <w:tab w:val="left" w:pos="900"/>
        </w:tabs>
        <w:spacing w:after="0"/>
        <w:jc w:val="both"/>
        <w:rPr>
          <w:rFonts w:asciiTheme="minorHAnsi" w:hAnsiTheme="minorHAnsi" w:cstheme="minorHAnsi"/>
          <w:sz w:val="20"/>
          <w:szCs w:val="20"/>
        </w:rPr>
      </w:pPr>
      <w:r w:rsidRPr="004D6B68">
        <w:rPr>
          <w:rFonts w:asciiTheme="minorHAnsi" w:hAnsiTheme="minorHAnsi" w:cstheme="minorHAnsi"/>
          <w:b/>
          <w:sz w:val="20"/>
          <w:szCs w:val="20"/>
        </w:rPr>
        <w:t>27.3</w:t>
      </w:r>
      <w:r>
        <w:rPr>
          <w:rFonts w:asciiTheme="minorHAnsi" w:hAnsiTheme="minorHAnsi" w:cstheme="minorHAnsi"/>
          <w:sz w:val="20"/>
          <w:szCs w:val="20"/>
        </w:rPr>
        <w:t xml:space="preserve"> </w:t>
      </w:r>
      <w:r w:rsidRPr="00280E58">
        <w:rPr>
          <w:rFonts w:asciiTheme="minorHAnsi" w:hAnsiTheme="minorHAnsi" w:cstheme="minorHAnsi"/>
          <w:sz w:val="20"/>
          <w:szCs w:val="20"/>
        </w:rPr>
        <w:t>Η Α</w:t>
      </w:r>
      <w:r>
        <w:rPr>
          <w:rFonts w:asciiTheme="minorHAnsi" w:hAnsiTheme="minorHAnsi" w:cstheme="minorHAnsi"/>
          <w:sz w:val="20"/>
          <w:szCs w:val="20"/>
        </w:rPr>
        <w:t>.</w:t>
      </w:r>
      <w:r w:rsidRPr="00280E58">
        <w:rPr>
          <w:rFonts w:asciiTheme="minorHAnsi" w:hAnsiTheme="minorHAnsi" w:cstheme="minorHAnsi"/>
          <w:sz w:val="20"/>
          <w:szCs w:val="20"/>
        </w:rPr>
        <w:t>Α</w:t>
      </w:r>
      <w:r>
        <w:rPr>
          <w:rFonts w:asciiTheme="minorHAnsi" w:hAnsiTheme="minorHAnsi" w:cstheme="minorHAnsi"/>
          <w:sz w:val="20"/>
          <w:szCs w:val="20"/>
        </w:rPr>
        <w:t>.</w:t>
      </w:r>
      <w:r w:rsidRPr="00280E58">
        <w:rPr>
          <w:rFonts w:asciiTheme="minorHAnsi" w:hAnsiTheme="minorHAnsi" w:cstheme="minorHAnsi"/>
          <w:sz w:val="20"/>
          <w:szCs w:val="20"/>
        </w:rPr>
        <w:t>Δ</w:t>
      </w:r>
      <w:r>
        <w:rPr>
          <w:rFonts w:asciiTheme="minorHAnsi" w:hAnsiTheme="minorHAnsi" w:cstheme="minorHAnsi"/>
          <w:sz w:val="20"/>
          <w:szCs w:val="20"/>
        </w:rPr>
        <w:t>.</w:t>
      </w:r>
      <w:r w:rsidRPr="00280E58">
        <w:rPr>
          <w:rFonts w:asciiTheme="minorHAnsi" w:hAnsiTheme="minorHAnsi" w:cstheme="minorHAnsi"/>
          <w:sz w:val="20"/>
          <w:szCs w:val="20"/>
        </w:rPr>
        <w:t>Ε</w:t>
      </w:r>
      <w:r>
        <w:rPr>
          <w:rFonts w:asciiTheme="minorHAnsi" w:hAnsiTheme="minorHAnsi" w:cstheme="minorHAnsi"/>
          <w:sz w:val="20"/>
          <w:szCs w:val="20"/>
        </w:rPr>
        <w:t>.</w:t>
      </w:r>
      <w:r w:rsidRPr="00280E58">
        <w:rPr>
          <w:rFonts w:asciiTheme="minorHAnsi" w:hAnsiTheme="minorHAnsi" w:cstheme="minorHAnsi"/>
          <w:color w:val="FF0000"/>
          <w:sz w:val="20"/>
          <w:szCs w:val="20"/>
        </w:rPr>
        <w:t xml:space="preserve"> </w:t>
      </w:r>
      <w:r w:rsidRPr="00280E58">
        <w:rPr>
          <w:rFonts w:asciiTheme="minorHAnsi" w:hAnsiTheme="minorHAnsi" w:cstheme="minorHAnsi"/>
          <w:sz w:val="20"/>
          <w:szCs w:val="20"/>
        </w:rPr>
        <w:t>ο</w:t>
      </w:r>
      <w:r>
        <w:rPr>
          <w:rFonts w:asciiTheme="minorHAnsi" w:hAnsiTheme="minorHAnsi" w:cstheme="minorHAnsi"/>
          <w:sz w:val="20"/>
          <w:szCs w:val="20"/>
        </w:rPr>
        <w:t>φείλει να ενημερώνει τον ανάδοχο</w:t>
      </w:r>
      <w:r w:rsidRPr="00280E58">
        <w:rPr>
          <w:rFonts w:asciiTheme="minorHAnsi" w:hAnsiTheme="minorHAnsi" w:cstheme="minorHAnsi"/>
          <w:sz w:val="20"/>
          <w:szCs w:val="20"/>
        </w:rPr>
        <w:t xml:space="preserve"> για τυχόν προσθήκες λογι</w:t>
      </w:r>
      <w:r>
        <w:rPr>
          <w:rFonts w:asciiTheme="minorHAnsi" w:hAnsiTheme="minorHAnsi" w:cstheme="minorHAnsi"/>
          <w:sz w:val="20"/>
          <w:szCs w:val="20"/>
        </w:rPr>
        <w:t>σμικού ή εξοπλισμού πληροφορικής</w:t>
      </w:r>
      <w:r w:rsidRPr="00280E58">
        <w:rPr>
          <w:rFonts w:asciiTheme="minorHAnsi" w:hAnsiTheme="minorHAnsi" w:cstheme="minorHAnsi"/>
          <w:sz w:val="20"/>
          <w:szCs w:val="20"/>
        </w:rPr>
        <w:t xml:space="preserve"> από τρίτο προμηθευτή τουλάχιστον τριά</w:t>
      </w:r>
      <w:r>
        <w:rPr>
          <w:rFonts w:asciiTheme="minorHAnsi" w:hAnsiTheme="minorHAnsi" w:cstheme="minorHAnsi"/>
          <w:sz w:val="20"/>
          <w:szCs w:val="20"/>
        </w:rPr>
        <w:t>ντα (30) ημέρες πριν. Ο ανάδοχος</w:t>
      </w:r>
      <w:r w:rsidRPr="00280E58">
        <w:rPr>
          <w:rFonts w:asciiTheme="minorHAnsi" w:hAnsiTheme="minorHAnsi" w:cstheme="minorHAnsi"/>
          <w:sz w:val="20"/>
          <w:szCs w:val="20"/>
        </w:rPr>
        <w:t xml:space="preserve"> οφείλει εντός δέκα (10) εργασίμων ημερών από την παραπάνω ειδοποίηση να ενημερώνει την ΑΑΔΕ, υποβάλλοντας τεκμηριωμένη τεχνική μελέτη, για τυχόν τεχνικές δυσλειτουργίες, που μπορεί να παρουσιασθούν από την προσθήκη αυτή στον εγκα</w:t>
      </w:r>
      <w:r>
        <w:rPr>
          <w:rFonts w:asciiTheme="minorHAnsi" w:hAnsiTheme="minorHAnsi" w:cstheme="minorHAnsi"/>
          <w:sz w:val="20"/>
          <w:szCs w:val="20"/>
        </w:rPr>
        <w:t>τεστημένο εξοπλισμό πληροφορικής</w:t>
      </w:r>
      <w:r w:rsidRPr="00280E58">
        <w:rPr>
          <w:rFonts w:asciiTheme="minorHAnsi" w:hAnsiTheme="minorHAnsi" w:cstheme="minorHAnsi"/>
          <w:sz w:val="20"/>
          <w:szCs w:val="20"/>
        </w:rPr>
        <w:t>, μετά δε το πέρας του διαστήματος αυτού, αν</w:t>
      </w:r>
      <w:r>
        <w:rPr>
          <w:rFonts w:asciiTheme="minorHAnsi" w:hAnsiTheme="minorHAnsi" w:cstheme="minorHAnsi"/>
          <w:sz w:val="20"/>
          <w:szCs w:val="20"/>
        </w:rPr>
        <w:t xml:space="preserve"> ο ανάδοχος</w:t>
      </w:r>
      <w:r w:rsidRPr="00280E58">
        <w:rPr>
          <w:rFonts w:asciiTheme="minorHAnsi" w:hAnsiTheme="minorHAnsi" w:cstheme="minorHAnsi"/>
          <w:sz w:val="20"/>
          <w:szCs w:val="20"/>
        </w:rPr>
        <w:t xml:space="preserve"> δεν έχει υποβάλλει τεχνική μελέτη, τεκμαίρεται ότι ο πρ</w:t>
      </w:r>
      <w:r>
        <w:rPr>
          <w:rFonts w:asciiTheme="minorHAnsi" w:hAnsiTheme="minorHAnsi" w:cstheme="minorHAnsi"/>
          <w:sz w:val="20"/>
          <w:szCs w:val="20"/>
        </w:rPr>
        <w:t>όσθετος  εξοπλισμός πληροφορικής</w:t>
      </w:r>
      <w:r w:rsidRPr="00280E58">
        <w:rPr>
          <w:rFonts w:asciiTheme="minorHAnsi" w:hAnsiTheme="minorHAnsi" w:cstheme="minorHAnsi"/>
          <w:sz w:val="20"/>
          <w:szCs w:val="20"/>
        </w:rPr>
        <w:t xml:space="preserve"> είναι απόλυτα συμβατός και δε  δημιουργείται κανενός είδους πρόβλημα στη συντήρηση των εφαρμογών. Η Α</w:t>
      </w:r>
      <w:r>
        <w:rPr>
          <w:rFonts w:asciiTheme="minorHAnsi" w:hAnsiTheme="minorHAnsi" w:cstheme="minorHAnsi"/>
          <w:sz w:val="20"/>
          <w:szCs w:val="20"/>
        </w:rPr>
        <w:t>.</w:t>
      </w:r>
      <w:r w:rsidRPr="00280E58">
        <w:rPr>
          <w:rFonts w:asciiTheme="minorHAnsi" w:hAnsiTheme="minorHAnsi" w:cstheme="minorHAnsi"/>
          <w:sz w:val="20"/>
          <w:szCs w:val="20"/>
        </w:rPr>
        <w:t>Α</w:t>
      </w:r>
      <w:r>
        <w:rPr>
          <w:rFonts w:asciiTheme="minorHAnsi" w:hAnsiTheme="minorHAnsi" w:cstheme="minorHAnsi"/>
          <w:sz w:val="20"/>
          <w:szCs w:val="20"/>
        </w:rPr>
        <w:t>.</w:t>
      </w:r>
      <w:r w:rsidRPr="00280E58">
        <w:rPr>
          <w:rFonts w:asciiTheme="minorHAnsi" w:hAnsiTheme="minorHAnsi" w:cstheme="minorHAnsi"/>
          <w:sz w:val="20"/>
          <w:szCs w:val="20"/>
        </w:rPr>
        <w:t>Δ</w:t>
      </w:r>
      <w:r>
        <w:rPr>
          <w:rFonts w:asciiTheme="minorHAnsi" w:hAnsiTheme="minorHAnsi" w:cstheme="minorHAnsi"/>
          <w:sz w:val="20"/>
          <w:szCs w:val="20"/>
        </w:rPr>
        <w:t>.</w:t>
      </w:r>
      <w:r w:rsidRPr="00280E58">
        <w:rPr>
          <w:rFonts w:asciiTheme="minorHAnsi" w:hAnsiTheme="minorHAnsi" w:cstheme="minorHAnsi"/>
          <w:sz w:val="20"/>
          <w:szCs w:val="20"/>
        </w:rPr>
        <w:t>Ε</w:t>
      </w:r>
      <w:r>
        <w:rPr>
          <w:rFonts w:asciiTheme="minorHAnsi" w:hAnsiTheme="minorHAnsi" w:cstheme="minorHAnsi"/>
          <w:sz w:val="20"/>
          <w:szCs w:val="20"/>
        </w:rPr>
        <w:t>.</w:t>
      </w:r>
      <w:r>
        <w:rPr>
          <w:rFonts w:asciiTheme="minorHAnsi" w:hAnsiTheme="minorHAnsi" w:cstheme="minorHAnsi"/>
          <w:color w:val="FF0000"/>
          <w:sz w:val="20"/>
          <w:szCs w:val="20"/>
        </w:rPr>
        <w:t xml:space="preserve"> </w:t>
      </w:r>
      <w:r w:rsidRPr="00280E58">
        <w:rPr>
          <w:rFonts w:asciiTheme="minorHAnsi" w:hAnsiTheme="minorHAnsi" w:cstheme="minorHAnsi"/>
          <w:sz w:val="20"/>
          <w:szCs w:val="20"/>
        </w:rPr>
        <w:t>δύναται να ζητήσει απ</w:t>
      </w:r>
      <w:r>
        <w:rPr>
          <w:rFonts w:asciiTheme="minorHAnsi" w:hAnsiTheme="minorHAnsi" w:cstheme="minorHAnsi"/>
          <w:sz w:val="20"/>
          <w:szCs w:val="20"/>
        </w:rPr>
        <w:t>ό τον ανάδοχο</w:t>
      </w:r>
      <w:r w:rsidRPr="00280E58">
        <w:rPr>
          <w:rFonts w:asciiTheme="minorHAnsi" w:hAnsiTheme="minorHAnsi" w:cstheme="minorHAnsi"/>
          <w:sz w:val="20"/>
          <w:szCs w:val="20"/>
        </w:rPr>
        <w:t xml:space="preserve"> την απόδειξη των θέσεων της υποβληθείσας μελέτης με την επίδειξη της σε περιβάλλον δοκιμών της Α</w:t>
      </w:r>
      <w:r>
        <w:rPr>
          <w:rFonts w:asciiTheme="minorHAnsi" w:hAnsiTheme="minorHAnsi" w:cstheme="minorHAnsi"/>
          <w:sz w:val="20"/>
          <w:szCs w:val="20"/>
        </w:rPr>
        <w:t>.</w:t>
      </w:r>
      <w:r w:rsidRPr="00280E58">
        <w:rPr>
          <w:rFonts w:asciiTheme="minorHAnsi" w:hAnsiTheme="minorHAnsi" w:cstheme="minorHAnsi"/>
          <w:sz w:val="20"/>
          <w:szCs w:val="20"/>
        </w:rPr>
        <w:t>Α</w:t>
      </w:r>
      <w:r>
        <w:rPr>
          <w:rFonts w:asciiTheme="minorHAnsi" w:hAnsiTheme="minorHAnsi" w:cstheme="minorHAnsi"/>
          <w:sz w:val="20"/>
          <w:szCs w:val="20"/>
        </w:rPr>
        <w:t>.</w:t>
      </w:r>
      <w:r w:rsidRPr="00280E58">
        <w:rPr>
          <w:rFonts w:asciiTheme="minorHAnsi" w:hAnsiTheme="minorHAnsi" w:cstheme="minorHAnsi"/>
          <w:sz w:val="20"/>
          <w:szCs w:val="20"/>
        </w:rPr>
        <w:t>Δ</w:t>
      </w:r>
      <w:r>
        <w:rPr>
          <w:rFonts w:asciiTheme="minorHAnsi" w:hAnsiTheme="minorHAnsi" w:cstheme="minorHAnsi"/>
          <w:sz w:val="20"/>
          <w:szCs w:val="20"/>
        </w:rPr>
        <w:t>.</w:t>
      </w:r>
      <w:r w:rsidRPr="00280E58">
        <w:rPr>
          <w:rFonts w:asciiTheme="minorHAnsi" w:hAnsiTheme="minorHAnsi" w:cstheme="minorHAnsi"/>
          <w:sz w:val="20"/>
          <w:szCs w:val="20"/>
        </w:rPr>
        <w:t>Ε.</w:t>
      </w:r>
    </w:p>
    <w:p w:rsidR="004D6B68" w:rsidRDefault="004D6B68" w:rsidP="004D6B68">
      <w:pPr>
        <w:tabs>
          <w:tab w:val="left" w:pos="900"/>
        </w:tabs>
        <w:spacing w:after="0"/>
        <w:jc w:val="both"/>
        <w:rPr>
          <w:rFonts w:asciiTheme="minorHAnsi" w:hAnsiTheme="minorHAnsi" w:cstheme="minorHAnsi"/>
          <w:sz w:val="20"/>
          <w:szCs w:val="20"/>
        </w:rPr>
      </w:pPr>
      <w:r w:rsidRPr="004D6B68">
        <w:rPr>
          <w:rFonts w:asciiTheme="minorHAnsi" w:hAnsiTheme="minorHAnsi" w:cstheme="minorHAnsi"/>
          <w:b/>
          <w:sz w:val="20"/>
          <w:szCs w:val="20"/>
        </w:rPr>
        <w:t>27.4</w:t>
      </w:r>
      <w:r>
        <w:rPr>
          <w:rFonts w:asciiTheme="minorHAnsi" w:hAnsiTheme="minorHAnsi" w:cstheme="minorHAnsi"/>
          <w:sz w:val="20"/>
          <w:szCs w:val="20"/>
        </w:rPr>
        <w:t xml:space="preserve"> Ο ανάδοχος</w:t>
      </w:r>
      <w:r w:rsidRPr="00280E58">
        <w:rPr>
          <w:rFonts w:asciiTheme="minorHAnsi" w:hAnsiTheme="minorHAnsi" w:cstheme="minorHAnsi"/>
          <w:sz w:val="20"/>
          <w:szCs w:val="20"/>
        </w:rPr>
        <w:t xml:space="preserve"> στην περίπτωση που δεν έχει τεκμηριώσει τη θέση του για τυχόν δυσλειτουργίες κατά τα ανωτέρω, υποχρεούται να εξασφαλίζει τη συνέχιση της τήρησης όλων των όρων της ΣΥΜΒΑΣΗΣ που αφορούν την απόδοση, διαθεσιμότητα και γενικότε</w:t>
      </w:r>
      <w:r>
        <w:rPr>
          <w:rFonts w:asciiTheme="minorHAnsi" w:hAnsiTheme="minorHAnsi" w:cstheme="minorHAnsi"/>
          <w:sz w:val="20"/>
          <w:szCs w:val="20"/>
        </w:rPr>
        <w:t>ρα την καλή λειτουργία του έργου</w:t>
      </w:r>
      <w:r w:rsidRPr="00280E58">
        <w:rPr>
          <w:rFonts w:asciiTheme="minorHAnsi" w:hAnsiTheme="minorHAnsi" w:cstheme="minorHAnsi"/>
          <w:sz w:val="20"/>
          <w:szCs w:val="20"/>
        </w:rPr>
        <w:t xml:space="preserve">. </w:t>
      </w:r>
    </w:p>
    <w:p w:rsidR="004D6B68" w:rsidRDefault="004D6B68" w:rsidP="004D6B68">
      <w:pPr>
        <w:pStyle w:val="1"/>
        <w:spacing w:before="120" w:line="240" w:lineRule="auto"/>
        <w:contextualSpacing/>
        <w:rPr>
          <w:rFonts w:asciiTheme="minorHAnsi" w:hAnsiTheme="minorHAnsi" w:cstheme="minorHAnsi"/>
          <w:sz w:val="22"/>
          <w:szCs w:val="22"/>
          <w:lang w:eastAsia="ar-SA"/>
        </w:rPr>
      </w:pPr>
      <w:bookmarkStart w:id="106" w:name="_Toc47086919"/>
      <w:r>
        <w:rPr>
          <w:rFonts w:asciiTheme="minorHAnsi" w:hAnsiTheme="minorHAnsi" w:cstheme="minorHAnsi"/>
          <w:sz w:val="22"/>
          <w:szCs w:val="22"/>
          <w:lang w:eastAsia="ar-SA"/>
        </w:rPr>
        <w:t>ΑΡΘΡΟ 28</w:t>
      </w:r>
      <w:r w:rsidRPr="00EB54AE">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ΕΥΘΥΝΗ ΚΑΙ ΑΣΦΑΛΕΙΑ</w:t>
      </w:r>
      <w:bookmarkEnd w:id="106"/>
    </w:p>
    <w:p w:rsidR="004D6B68" w:rsidRPr="004D6B68" w:rsidRDefault="004D6B68" w:rsidP="004D6B68">
      <w:pPr>
        <w:tabs>
          <w:tab w:val="left" w:pos="900"/>
        </w:tabs>
        <w:spacing w:after="0"/>
        <w:jc w:val="both"/>
        <w:rPr>
          <w:rFonts w:cs="Calibri"/>
          <w:sz w:val="20"/>
          <w:szCs w:val="20"/>
        </w:rPr>
      </w:pPr>
      <w:r>
        <w:rPr>
          <w:lang w:eastAsia="ar-SA"/>
        </w:rPr>
        <w:t>28.1</w:t>
      </w:r>
      <w:r w:rsidRPr="004D6B68">
        <w:rPr>
          <w:rFonts w:cs="Calibri"/>
          <w:sz w:val="20"/>
          <w:szCs w:val="20"/>
        </w:rPr>
        <w:t xml:space="preserve"> </w:t>
      </w:r>
      <w:r>
        <w:rPr>
          <w:rFonts w:cs="Calibri"/>
          <w:sz w:val="20"/>
          <w:szCs w:val="20"/>
        </w:rPr>
        <w:t>Ο ανάδοχος</w:t>
      </w:r>
      <w:r w:rsidRPr="00D970B4">
        <w:rPr>
          <w:rFonts w:cs="Calibri"/>
          <w:sz w:val="20"/>
          <w:szCs w:val="20"/>
        </w:rPr>
        <w:t xml:space="preserve"> αποζημιώνει πλήρως την Α</w:t>
      </w:r>
      <w:r>
        <w:rPr>
          <w:rFonts w:cs="Calibri"/>
          <w:sz w:val="20"/>
          <w:szCs w:val="20"/>
        </w:rPr>
        <w:t>.</w:t>
      </w:r>
      <w:r w:rsidRPr="00D970B4">
        <w:rPr>
          <w:rFonts w:cs="Calibri"/>
          <w:sz w:val="20"/>
          <w:szCs w:val="20"/>
        </w:rPr>
        <w:t>Α</w:t>
      </w:r>
      <w:r>
        <w:rPr>
          <w:rFonts w:cs="Calibri"/>
          <w:sz w:val="20"/>
          <w:szCs w:val="20"/>
        </w:rPr>
        <w:t>.</w:t>
      </w:r>
      <w:r w:rsidRPr="00D970B4">
        <w:rPr>
          <w:rFonts w:cs="Calibri"/>
          <w:sz w:val="20"/>
          <w:szCs w:val="20"/>
        </w:rPr>
        <w:t>Δ</w:t>
      </w:r>
      <w:r>
        <w:rPr>
          <w:rFonts w:cs="Calibri"/>
          <w:sz w:val="20"/>
          <w:szCs w:val="20"/>
        </w:rPr>
        <w:t>.</w:t>
      </w:r>
      <w:r w:rsidRPr="00D970B4">
        <w:rPr>
          <w:rFonts w:cs="Calibri"/>
          <w:sz w:val="20"/>
          <w:szCs w:val="20"/>
        </w:rPr>
        <w:t>Ε</w:t>
      </w:r>
      <w:r>
        <w:rPr>
          <w:rFonts w:cs="Calibri"/>
          <w:sz w:val="20"/>
          <w:szCs w:val="20"/>
        </w:rPr>
        <w:t>.</w:t>
      </w:r>
      <w:r>
        <w:rPr>
          <w:rFonts w:cs="Calibri"/>
          <w:color w:val="FF0000"/>
          <w:sz w:val="20"/>
          <w:szCs w:val="20"/>
        </w:rPr>
        <w:t xml:space="preserve"> </w:t>
      </w:r>
      <w:r w:rsidRPr="00D970B4">
        <w:rPr>
          <w:rFonts w:cs="Calibri"/>
          <w:sz w:val="20"/>
          <w:szCs w:val="20"/>
        </w:rPr>
        <w:t>σε περίπτωση θανάτου ή κάκωσης μέλους ή μελών του προσωπικού της ΑΑ</w:t>
      </w:r>
      <w:r>
        <w:rPr>
          <w:rFonts w:cs="Calibri"/>
          <w:sz w:val="20"/>
          <w:szCs w:val="20"/>
        </w:rPr>
        <w:t>..</w:t>
      </w:r>
      <w:r w:rsidRPr="00D970B4">
        <w:rPr>
          <w:rFonts w:cs="Calibri"/>
          <w:sz w:val="20"/>
          <w:szCs w:val="20"/>
        </w:rPr>
        <w:t>Δ</w:t>
      </w:r>
      <w:r>
        <w:rPr>
          <w:rFonts w:cs="Calibri"/>
          <w:sz w:val="20"/>
          <w:szCs w:val="20"/>
        </w:rPr>
        <w:t>.</w:t>
      </w:r>
      <w:r w:rsidRPr="00D970B4">
        <w:rPr>
          <w:rFonts w:cs="Calibri"/>
          <w:sz w:val="20"/>
          <w:szCs w:val="20"/>
        </w:rPr>
        <w:t>Ε</w:t>
      </w:r>
      <w:r>
        <w:rPr>
          <w:rFonts w:cs="Calibri"/>
          <w:sz w:val="20"/>
          <w:szCs w:val="20"/>
        </w:rPr>
        <w:t>.</w:t>
      </w:r>
      <w:r w:rsidRPr="00D970B4">
        <w:rPr>
          <w:rFonts w:cs="Calibri"/>
          <w:color w:val="FF0000"/>
          <w:sz w:val="20"/>
          <w:szCs w:val="20"/>
        </w:rPr>
        <w:t xml:space="preserve"> </w:t>
      </w:r>
      <w:r w:rsidRPr="00D970B4">
        <w:rPr>
          <w:rFonts w:cs="Calibri"/>
          <w:sz w:val="20"/>
          <w:szCs w:val="20"/>
        </w:rPr>
        <w:t>ή τρίτων, καθώς και υλικής ζημίας στις εγκαταστάσεις της Α</w:t>
      </w:r>
      <w:r>
        <w:rPr>
          <w:rFonts w:cs="Calibri"/>
          <w:sz w:val="20"/>
          <w:szCs w:val="20"/>
        </w:rPr>
        <w:t>.</w:t>
      </w:r>
      <w:r w:rsidRPr="00D970B4">
        <w:rPr>
          <w:rFonts w:cs="Calibri"/>
          <w:sz w:val="20"/>
          <w:szCs w:val="20"/>
        </w:rPr>
        <w:t>Α</w:t>
      </w:r>
      <w:r>
        <w:rPr>
          <w:rFonts w:cs="Calibri"/>
          <w:sz w:val="20"/>
          <w:szCs w:val="20"/>
        </w:rPr>
        <w:t>.</w:t>
      </w:r>
      <w:r w:rsidRPr="00D970B4">
        <w:rPr>
          <w:rFonts w:cs="Calibri"/>
          <w:sz w:val="20"/>
          <w:szCs w:val="20"/>
        </w:rPr>
        <w:t>Δ</w:t>
      </w:r>
      <w:r>
        <w:rPr>
          <w:rFonts w:cs="Calibri"/>
          <w:sz w:val="20"/>
          <w:szCs w:val="20"/>
        </w:rPr>
        <w:t>.</w:t>
      </w:r>
      <w:r w:rsidRPr="00D970B4">
        <w:rPr>
          <w:rFonts w:cs="Calibri"/>
          <w:sz w:val="20"/>
          <w:szCs w:val="20"/>
        </w:rPr>
        <w:t>Ε</w:t>
      </w:r>
      <w:r>
        <w:rPr>
          <w:rFonts w:cs="Calibri"/>
          <w:sz w:val="20"/>
          <w:szCs w:val="20"/>
        </w:rPr>
        <w:t>.</w:t>
      </w:r>
      <w:r w:rsidRPr="00D970B4">
        <w:rPr>
          <w:rFonts w:cs="Calibri"/>
          <w:color w:val="FF0000"/>
          <w:sz w:val="20"/>
          <w:szCs w:val="20"/>
        </w:rPr>
        <w:t xml:space="preserve"> </w:t>
      </w:r>
      <w:r w:rsidRPr="00D970B4">
        <w:rPr>
          <w:rFonts w:cs="Calibri"/>
          <w:sz w:val="20"/>
          <w:szCs w:val="20"/>
        </w:rPr>
        <w:t>, αν τα περιστατικά οφείλονται σε υπαίτιες πράξεις ή παραλή</w:t>
      </w:r>
      <w:r>
        <w:rPr>
          <w:rFonts w:cs="Calibri"/>
          <w:sz w:val="20"/>
          <w:szCs w:val="20"/>
        </w:rPr>
        <w:t>ψεις του προσωπικού του αναδόχου</w:t>
      </w:r>
      <w:r w:rsidRPr="00D970B4">
        <w:rPr>
          <w:rFonts w:cs="Calibri"/>
          <w:sz w:val="20"/>
          <w:szCs w:val="20"/>
        </w:rPr>
        <w:t xml:space="preserve">, των υπεργολάβων του και των </w:t>
      </w:r>
      <w:proofErr w:type="spellStart"/>
      <w:r w:rsidRPr="00D970B4">
        <w:rPr>
          <w:rFonts w:cs="Calibri"/>
          <w:sz w:val="20"/>
          <w:szCs w:val="20"/>
        </w:rPr>
        <w:t>καθ΄</w:t>
      </w:r>
      <w:proofErr w:type="spellEnd"/>
      <w:r w:rsidRPr="00D970B4">
        <w:rPr>
          <w:rFonts w:cs="Calibri"/>
          <w:sz w:val="20"/>
          <w:szCs w:val="20"/>
        </w:rPr>
        <w:t xml:space="preserve"> οιονδήποτε τρόπον </w:t>
      </w:r>
      <w:proofErr w:type="spellStart"/>
      <w:r w:rsidRPr="00D970B4">
        <w:rPr>
          <w:rFonts w:cs="Calibri"/>
          <w:sz w:val="20"/>
          <w:szCs w:val="20"/>
        </w:rPr>
        <w:t>μετ΄</w:t>
      </w:r>
      <w:proofErr w:type="spellEnd"/>
      <w:r w:rsidRPr="00D970B4">
        <w:rPr>
          <w:rFonts w:cs="Calibri"/>
          <w:sz w:val="20"/>
          <w:szCs w:val="20"/>
        </w:rPr>
        <w:t xml:space="preserve"> αυτού συ</w:t>
      </w:r>
      <w:r>
        <w:rPr>
          <w:rFonts w:cs="Calibri"/>
          <w:sz w:val="20"/>
          <w:szCs w:val="20"/>
        </w:rPr>
        <w:t>νδεομένων για την εκτέλεση της παρούσας σύμβασης.</w:t>
      </w:r>
    </w:p>
    <w:p w:rsidR="004D6B68" w:rsidRPr="00D970B4" w:rsidRDefault="004D6B68" w:rsidP="004D6B68">
      <w:pPr>
        <w:tabs>
          <w:tab w:val="left" w:pos="900"/>
        </w:tabs>
        <w:spacing w:after="0"/>
        <w:jc w:val="both"/>
        <w:rPr>
          <w:rFonts w:cs="Calibri"/>
          <w:sz w:val="20"/>
          <w:szCs w:val="20"/>
        </w:rPr>
      </w:pPr>
      <w:r>
        <w:rPr>
          <w:lang w:eastAsia="ar-SA"/>
        </w:rPr>
        <w:t>28.2</w:t>
      </w:r>
      <w:r w:rsidRPr="004D6B68">
        <w:rPr>
          <w:rFonts w:cs="Calibri"/>
          <w:sz w:val="20"/>
          <w:szCs w:val="20"/>
        </w:rPr>
        <w:t xml:space="preserve"> </w:t>
      </w:r>
      <w:r>
        <w:rPr>
          <w:rFonts w:cs="Calibri"/>
          <w:sz w:val="20"/>
          <w:szCs w:val="20"/>
        </w:rPr>
        <w:t>Από την εκτέλεση του έργου</w:t>
      </w:r>
      <w:r w:rsidRPr="00D970B4">
        <w:rPr>
          <w:rFonts w:cs="Calibri"/>
          <w:sz w:val="20"/>
          <w:szCs w:val="20"/>
        </w:rPr>
        <w:t xml:space="preserve"> της</w:t>
      </w:r>
      <w:r>
        <w:rPr>
          <w:rFonts w:cs="Calibri"/>
          <w:sz w:val="20"/>
          <w:szCs w:val="20"/>
        </w:rPr>
        <w:t xml:space="preserve"> σύμβασης</w:t>
      </w:r>
      <w:r w:rsidRPr="00D970B4">
        <w:rPr>
          <w:rFonts w:cs="Calibri"/>
          <w:sz w:val="20"/>
          <w:szCs w:val="20"/>
        </w:rPr>
        <w:t xml:space="preserve"> καμία έννομη σχέση δεν δημιουργείται μεταξύ της Α</w:t>
      </w:r>
      <w:r>
        <w:rPr>
          <w:rFonts w:cs="Calibri"/>
          <w:sz w:val="20"/>
          <w:szCs w:val="20"/>
        </w:rPr>
        <w:t>.</w:t>
      </w:r>
      <w:r w:rsidRPr="00D970B4">
        <w:rPr>
          <w:rFonts w:cs="Calibri"/>
          <w:sz w:val="20"/>
          <w:szCs w:val="20"/>
        </w:rPr>
        <w:t>Α</w:t>
      </w:r>
      <w:r>
        <w:rPr>
          <w:rFonts w:cs="Calibri"/>
          <w:sz w:val="20"/>
          <w:szCs w:val="20"/>
        </w:rPr>
        <w:t>.</w:t>
      </w:r>
      <w:r w:rsidRPr="00D970B4">
        <w:rPr>
          <w:rFonts w:cs="Calibri"/>
          <w:sz w:val="20"/>
          <w:szCs w:val="20"/>
        </w:rPr>
        <w:t>Δ</w:t>
      </w:r>
      <w:r>
        <w:rPr>
          <w:rFonts w:cs="Calibri"/>
          <w:sz w:val="20"/>
          <w:szCs w:val="20"/>
        </w:rPr>
        <w:t>.</w:t>
      </w:r>
      <w:r w:rsidRPr="00D970B4">
        <w:rPr>
          <w:rFonts w:cs="Calibri"/>
          <w:sz w:val="20"/>
          <w:szCs w:val="20"/>
        </w:rPr>
        <w:t>Ε</w:t>
      </w:r>
      <w:r>
        <w:rPr>
          <w:rFonts w:cs="Calibri"/>
          <w:color w:val="FF0000"/>
          <w:sz w:val="20"/>
          <w:szCs w:val="20"/>
        </w:rPr>
        <w:t>.</w:t>
      </w:r>
      <w:r>
        <w:rPr>
          <w:rFonts w:cs="Calibri"/>
          <w:sz w:val="20"/>
          <w:szCs w:val="20"/>
        </w:rPr>
        <w:t xml:space="preserve"> και του προσωπικού του αναδόχου που ασχολείται με το έργο</w:t>
      </w:r>
      <w:r w:rsidRPr="00D970B4">
        <w:rPr>
          <w:rFonts w:cs="Calibri"/>
          <w:sz w:val="20"/>
          <w:szCs w:val="20"/>
        </w:rPr>
        <w:t>.</w:t>
      </w:r>
    </w:p>
    <w:p w:rsidR="004D6B68" w:rsidRDefault="004D6B68" w:rsidP="004D6B68">
      <w:pPr>
        <w:pStyle w:val="1"/>
        <w:spacing w:before="120" w:line="240" w:lineRule="auto"/>
        <w:contextualSpacing/>
        <w:rPr>
          <w:rFonts w:asciiTheme="minorHAnsi" w:hAnsiTheme="minorHAnsi" w:cstheme="minorHAnsi"/>
          <w:sz w:val="22"/>
          <w:szCs w:val="22"/>
          <w:lang w:eastAsia="ar-SA"/>
        </w:rPr>
      </w:pPr>
      <w:bookmarkStart w:id="107" w:name="_Toc47086920"/>
      <w:r>
        <w:rPr>
          <w:rFonts w:asciiTheme="minorHAnsi" w:hAnsiTheme="minorHAnsi" w:cstheme="minorHAnsi"/>
          <w:sz w:val="22"/>
          <w:szCs w:val="22"/>
          <w:lang w:eastAsia="ar-SA"/>
        </w:rPr>
        <w:t>ΑΡΘΡΟ 29</w:t>
      </w:r>
      <w:r w:rsidRPr="004D6B68">
        <w:rPr>
          <w:rFonts w:asciiTheme="minorHAnsi" w:hAnsiTheme="minorHAnsi" w:cstheme="minorHAnsi"/>
          <w:sz w:val="22"/>
          <w:szCs w:val="22"/>
          <w:lang w:eastAsia="ar-SA"/>
        </w:rPr>
        <w:t>: ΧΡΗΜΑΤΟΔΟΤΗΣΗ ΤΗΣ ΣΥΜΒΑΣΗΣ- ΦΟΡΟΙ, ΚΡΑΤΗΣΕΙΣ -ΠΛΗΡΩΜΗ ΑΝΑΔΟΧΟΥ</w:t>
      </w:r>
      <w:bookmarkEnd w:id="107"/>
    </w:p>
    <w:p w:rsidR="004D6B68" w:rsidRPr="004D6B68" w:rsidRDefault="004D6B68" w:rsidP="004D6B68">
      <w:pPr>
        <w:spacing w:after="0" w:line="240" w:lineRule="auto"/>
        <w:contextualSpacing/>
        <w:jc w:val="both"/>
        <w:rPr>
          <w:rFonts w:asciiTheme="minorHAnsi" w:hAnsiTheme="minorHAnsi" w:cstheme="minorHAnsi"/>
          <w:i/>
          <w:iCs/>
          <w:sz w:val="20"/>
          <w:szCs w:val="20"/>
        </w:rPr>
      </w:pPr>
      <w:r w:rsidRPr="004D6B68">
        <w:rPr>
          <w:rFonts w:asciiTheme="minorHAnsi" w:hAnsiTheme="minorHAnsi" w:cstheme="minorHAnsi"/>
          <w:b/>
          <w:bCs/>
          <w:sz w:val="20"/>
          <w:szCs w:val="20"/>
        </w:rPr>
        <w:t xml:space="preserve">Χρηματοδότηση </w:t>
      </w:r>
      <w:r w:rsidRPr="004D6B68">
        <w:rPr>
          <w:rFonts w:asciiTheme="minorHAnsi" w:hAnsiTheme="minorHAnsi" w:cstheme="minorHAnsi"/>
          <w:b/>
          <w:iCs/>
          <w:color w:val="2E74B5" w:themeColor="accent1" w:themeShade="BF"/>
          <w:sz w:val="20"/>
          <w:szCs w:val="20"/>
        </w:rPr>
        <w:t xml:space="preserve">(Άρθρο 53 παρ 2 </w:t>
      </w:r>
      <w:proofErr w:type="spellStart"/>
      <w:r w:rsidRPr="004D6B68">
        <w:rPr>
          <w:rFonts w:asciiTheme="minorHAnsi" w:hAnsiTheme="minorHAnsi" w:cstheme="minorHAnsi"/>
          <w:b/>
          <w:iCs/>
          <w:color w:val="2E74B5" w:themeColor="accent1" w:themeShade="BF"/>
          <w:sz w:val="20"/>
          <w:szCs w:val="20"/>
        </w:rPr>
        <w:t>εδ</w:t>
      </w:r>
      <w:proofErr w:type="spellEnd"/>
      <w:r w:rsidRPr="004D6B68">
        <w:rPr>
          <w:rFonts w:asciiTheme="minorHAnsi" w:hAnsiTheme="minorHAnsi" w:cstheme="minorHAnsi"/>
          <w:b/>
          <w:iCs/>
          <w:color w:val="2E74B5" w:themeColor="accent1" w:themeShade="BF"/>
          <w:sz w:val="20"/>
          <w:szCs w:val="20"/>
        </w:rPr>
        <w:t>. ζ του Ν. 4412/2016)</w:t>
      </w:r>
    </w:p>
    <w:p w:rsidR="004D6B68" w:rsidRPr="004D6B68" w:rsidRDefault="004D6B68" w:rsidP="00C55B39">
      <w:pPr>
        <w:pStyle w:val="a7"/>
        <w:spacing w:after="0" w:line="276" w:lineRule="auto"/>
        <w:ind w:left="0"/>
        <w:jc w:val="both"/>
        <w:rPr>
          <w:rFonts w:asciiTheme="minorHAnsi" w:hAnsiTheme="minorHAnsi" w:cstheme="minorHAnsi"/>
          <w:sz w:val="20"/>
          <w:szCs w:val="20"/>
        </w:rPr>
      </w:pPr>
      <w:r w:rsidRPr="004D6B68">
        <w:rPr>
          <w:rFonts w:asciiTheme="minorHAnsi" w:hAnsiTheme="minorHAnsi" w:cstheme="minorHAnsi"/>
          <w:sz w:val="20"/>
          <w:szCs w:val="20"/>
        </w:rPr>
        <w:t xml:space="preserve">Η χρηματοδότηση της εν λόγω προμήθειας βασίζεται στην έγκριση ανάληψης υποχρέωσης πολυετούς υποχρέωσης με αρ. </w:t>
      </w:r>
      <w:proofErr w:type="spellStart"/>
      <w:r w:rsidRPr="004D6B68">
        <w:rPr>
          <w:rFonts w:asciiTheme="minorHAnsi" w:hAnsiTheme="minorHAnsi" w:cstheme="minorHAnsi"/>
          <w:sz w:val="20"/>
          <w:szCs w:val="20"/>
        </w:rPr>
        <w:t>πρωτ</w:t>
      </w:r>
      <w:proofErr w:type="spellEnd"/>
      <w:r w:rsidRPr="004D6B68">
        <w:rPr>
          <w:rFonts w:asciiTheme="minorHAnsi" w:hAnsiTheme="minorHAnsi" w:cstheme="minorHAnsi"/>
          <w:sz w:val="20"/>
          <w:szCs w:val="20"/>
        </w:rPr>
        <w:t xml:space="preserve">. </w:t>
      </w:r>
      <w:r w:rsidR="00963F31">
        <w:rPr>
          <w:rFonts w:asciiTheme="minorHAnsi" w:hAnsiTheme="minorHAnsi" w:cstheme="minorHAnsi"/>
          <w:kern w:val="22"/>
          <w:sz w:val="20"/>
          <w:szCs w:val="20"/>
        </w:rPr>
        <w:t>Δ.Π.Δ.Α. Α.Α.Δ.Ε. Α 1072886 ΕΞ 2020/24-06-2020 (ΑΔΑ: ΨΤΦ046ΜΠ3Ζ – ΖΦ9 και ΑΔΑΜ:19REQ006981996</w:t>
      </w:r>
      <w:r w:rsidRPr="004D6B68">
        <w:rPr>
          <w:rFonts w:asciiTheme="minorHAnsi" w:hAnsiTheme="minorHAnsi" w:cstheme="minorHAnsi"/>
          <w:kern w:val="22"/>
          <w:sz w:val="20"/>
          <w:szCs w:val="20"/>
        </w:rPr>
        <w:t>)</w:t>
      </w:r>
      <w:r w:rsidRPr="004D6B68">
        <w:rPr>
          <w:rFonts w:asciiTheme="minorHAnsi" w:hAnsiTheme="minorHAnsi" w:cstheme="minorHAnsi"/>
          <w:sz w:val="20"/>
          <w:szCs w:val="20"/>
        </w:rPr>
        <w:t xml:space="preserve"> και βαρύνει τον Ειδικό Φορέα  1023-801-0000000 για το χρονικό διάστημα από την επομένη της ανάρτησης της υπογραφείσας σύμβασης στο Κ.Η.Μ.ΔΗ.Σ. </w:t>
      </w:r>
      <w:r w:rsidR="00963F31">
        <w:rPr>
          <w:rFonts w:asciiTheme="minorHAnsi" w:hAnsiTheme="minorHAnsi" w:cstheme="minorHAnsi"/>
          <w:sz w:val="20"/>
          <w:szCs w:val="20"/>
        </w:rPr>
        <w:t>και για δέκα (10) μήνες, ΑΛΕ 2420389001</w:t>
      </w:r>
      <w:r w:rsidRPr="004D6B68">
        <w:rPr>
          <w:rFonts w:asciiTheme="minorHAnsi" w:hAnsiTheme="minorHAnsi" w:cstheme="minorHAnsi"/>
          <w:sz w:val="20"/>
          <w:szCs w:val="20"/>
        </w:rPr>
        <w:t>.</w:t>
      </w:r>
    </w:p>
    <w:p w:rsidR="004D6B68" w:rsidRPr="004D6B68" w:rsidRDefault="004D6B68" w:rsidP="004D6B68">
      <w:pPr>
        <w:spacing w:after="0" w:line="240" w:lineRule="auto"/>
        <w:contextualSpacing/>
        <w:jc w:val="both"/>
        <w:rPr>
          <w:rFonts w:asciiTheme="minorHAnsi" w:hAnsiTheme="minorHAnsi" w:cstheme="minorHAnsi"/>
          <w:b/>
          <w:bCs/>
          <w:sz w:val="20"/>
          <w:szCs w:val="20"/>
        </w:rPr>
      </w:pPr>
      <w:r w:rsidRPr="004D6B68">
        <w:rPr>
          <w:rFonts w:asciiTheme="minorHAnsi" w:hAnsiTheme="minorHAnsi" w:cstheme="minorHAnsi"/>
          <w:b/>
          <w:bCs/>
          <w:sz w:val="20"/>
          <w:szCs w:val="20"/>
        </w:rPr>
        <w:t>Φόροι - Κρατήσεις</w:t>
      </w:r>
    </w:p>
    <w:p w:rsidR="004D6B68" w:rsidRPr="004D6B68" w:rsidRDefault="004D6B68" w:rsidP="004D6B68">
      <w:pPr>
        <w:jc w:val="both"/>
        <w:rPr>
          <w:rFonts w:asciiTheme="minorHAnsi" w:hAnsiTheme="minorHAnsi" w:cstheme="minorHAnsi"/>
          <w:sz w:val="20"/>
          <w:szCs w:val="20"/>
        </w:rPr>
      </w:pPr>
      <w:r w:rsidRPr="004D6B68">
        <w:rPr>
          <w:rFonts w:asciiTheme="minorHAnsi" w:hAnsiTheme="minorHAnsi" w:cstheme="minorHAnsi"/>
          <w:sz w:val="20"/>
          <w:szCs w:val="20"/>
        </w:rPr>
        <w:t>Τον Ανάδοχο βαρύνουν οι υπέρ τρίτων κρατήσεις, ως και κάθε άλλη επιβάρυνση, σύμφωνα με την κείμενη νομοθεσία, μη συμπεριλαμβανομένου Φ.Π.Α., για την παροχή της υπηρεσ</w:t>
      </w:r>
      <w:r w:rsidR="00963F31">
        <w:rPr>
          <w:rFonts w:asciiTheme="minorHAnsi" w:hAnsiTheme="minorHAnsi" w:cstheme="minorHAnsi"/>
          <w:sz w:val="20"/>
          <w:szCs w:val="20"/>
        </w:rPr>
        <w:t>ίας</w:t>
      </w:r>
      <w:r w:rsidRPr="004D6B68">
        <w:rPr>
          <w:rFonts w:asciiTheme="minorHAnsi" w:hAnsiTheme="minorHAnsi" w:cstheme="minorHAnsi"/>
          <w:sz w:val="20"/>
          <w:szCs w:val="20"/>
        </w:rPr>
        <w:t xml:space="preserve"> στον τόπο και με τον τρόπο που προβλέπεται στα έγγραφα της σύμβασης. Ιδίως βαρύνεται με τις ακόλουθες κρατήσεις: </w:t>
      </w:r>
    </w:p>
    <w:p w:rsidR="004D6B68" w:rsidRPr="004D6B68" w:rsidRDefault="004D6B68" w:rsidP="004D6B68">
      <w:pPr>
        <w:spacing w:after="0" w:line="240" w:lineRule="auto"/>
        <w:contextualSpacing/>
        <w:jc w:val="both"/>
        <w:rPr>
          <w:rFonts w:asciiTheme="minorHAnsi" w:hAnsiTheme="minorHAnsi" w:cstheme="minorHAnsi"/>
          <w:sz w:val="20"/>
          <w:szCs w:val="20"/>
        </w:rPr>
      </w:pPr>
      <w:r w:rsidRPr="004D6B68">
        <w:rPr>
          <w:rFonts w:asciiTheme="minorHAnsi" w:hAnsiTheme="minorHAnsi" w:cstheme="minorHAnsi"/>
          <w:sz w:val="20"/>
          <w:szCs w:val="20"/>
        </w:rPr>
        <w:t>1.</w:t>
      </w:r>
      <w:r w:rsidRPr="004D6B68">
        <w:rPr>
          <w:rFonts w:asciiTheme="minorHAnsi" w:hAnsiTheme="minorHAnsi" w:cstheme="minorHAnsi"/>
          <w:sz w:val="20"/>
          <w:szCs w:val="20"/>
        </w:rPr>
        <w:tab/>
        <w:t>κράτηση ύψους 0,07 %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(άρθρο 4 Ν.4013/2011 όπως ισχύει).</w:t>
      </w:r>
    </w:p>
    <w:p w:rsidR="004D6B68" w:rsidRDefault="004D6B68" w:rsidP="004D6B68">
      <w:pPr>
        <w:jc w:val="both"/>
        <w:rPr>
          <w:rFonts w:asciiTheme="minorHAnsi" w:hAnsiTheme="minorHAnsi" w:cstheme="minorHAnsi"/>
          <w:sz w:val="20"/>
          <w:szCs w:val="20"/>
        </w:rPr>
      </w:pPr>
      <w:r w:rsidRPr="004D6B68">
        <w:rPr>
          <w:rFonts w:asciiTheme="minorHAnsi" w:hAnsiTheme="minorHAnsi" w:cstheme="minorHAnsi"/>
          <w:sz w:val="20"/>
          <w:szCs w:val="20"/>
        </w:rPr>
        <w:t>Επί της εν λόγω κράτησης επιβάλλεται χαρτόσημο 3% και κράτηση υπέρ ΟΓΑ ποσοστού 20% επί του χαρτοσήμου.</w:t>
      </w:r>
    </w:p>
    <w:p w:rsidR="00282DD3" w:rsidRPr="000A1647" w:rsidRDefault="00282DD3" w:rsidP="004D6B68">
      <w:pPr>
        <w:jc w:val="both"/>
        <w:rPr>
          <w:rFonts w:asciiTheme="minorHAnsi" w:hAnsiTheme="minorHAnsi" w:cstheme="minorHAnsi"/>
          <w:sz w:val="20"/>
          <w:szCs w:val="20"/>
        </w:rPr>
      </w:pPr>
      <w:r>
        <w:t xml:space="preserve">2. </w:t>
      </w:r>
      <w:r w:rsidRPr="000A1647">
        <w:rPr>
          <w:rFonts w:asciiTheme="minorHAnsi" w:hAnsiTheme="minorHAnsi" w:cstheme="minorHAnsi"/>
          <w:sz w:val="20"/>
          <w:szCs w:val="20"/>
        </w:rPr>
        <w:t>κράτηση ύψους 0,06% Για την κάλυψη των λειτουργικών αναγκών της ΑΕΠ, υπολογιζόμενη επί της αξίας κάθε πληρωμής προ φόρων και κρατήσεων της αρχικής, καθώς και κάθε συμπληρωματικής σύμβασης.</w:t>
      </w:r>
    </w:p>
    <w:p w:rsidR="004D6B68" w:rsidRPr="004D6B68" w:rsidRDefault="00282DD3" w:rsidP="004D6B68">
      <w:pPr>
        <w:spacing w:after="0" w:line="240" w:lineRule="auto"/>
        <w:contextualSpacing/>
        <w:jc w:val="both"/>
        <w:rPr>
          <w:rFonts w:asciiTheme="minorHAnsi" w:hAnsiTheme="minorHAnsi" w:cstheme="minorHAnsi"/>
          <w:sz w:val="20"/>
          <w:szCs w:val="20"/>
        </w:rPr>
      </w:pPr>
      <w:r>
        <w:rPr>
          <w:rFonts w:asciiTheme="minorHAnsi" w:hAnsiTheme="minorHAnsi" w:cstheme="minorHAnsi"/>
          <w:sz w:val="20"/>
          <w:szCs w:val="20"/>
        </w:rPr>
        <w:t>3.</w:t>
      </w:r>
      <w:r w:rsidR="004D6B68" w:rsidRPr="004D6B68">
        <w:rPr>
          <w:rFonts w:asciiTheme="minorHAnsi" w:hAnsiTheme="minorHAnsi" w:cstheme="minorHAnsi"/>
          <w:sz w:val="20"/>
          <w:szCs w:val="20"/>
        </w:rPr>
        <w:tab/>
        <w:t xml:space="preserve">Κάθε άλλη νόμιμη κράτηση που τυχόν θεσμοθετηθεί κατά τη διάρκειας της υπογραφείσας σύμβασης με τον ανάδοχο. </w:t>
      </w:r>
    </w:p>
    <w:p w:rsidR="004D6B68" w:rsidRPr="004D6B68" w:rsidRDefault="004D6B68" w:rsidP="004D6B68">
      <w:pPr>
        <w:spacing w:after="0" w:line="240" w:lineRule="auto"/>
        <w:contextualSpacing/>
        <w:jc w:val="both"/>
        <w:rPr>
          <w:rFonts w:asciiTheme="minorHAnsi" w:hAnsiTheme="minorHAnsi" w:cstheme="minorHAnsi"/>
          <w:sz w:val="20"/>
          <w:szCs w:val="20"/>
        </w:rPr>
      </w:pPr>
    </w:p>
    <w:p w:rsidR="004D6B68" w:rsidRPr="00AF091A" w:rsidRDefault="004D6B68" w:rsidP="004D6B68">
      <w:pPr>
        <w:spacing w:after="0" w:line="240" w:lineRule="auto"/>
        <w:contextualSpacing/>
        <w:jc w:val="both"/>
        <w:rPr>
          <w:rFonts w:asciiTheme="minorHAnsi" w:hAnsiTheme="minorHAnsi" w:cstheme="minorHAnsi"/>
          <w:sz w:val="20"/>
          <w:szCs w:val="20"/>
        </w:rPr>
      </w:pPr>
      <w:r w:rsidRPr="004D6B68">
        <w:rPr>
          <w:rFonts w:asciiTheme="minorHAnsi" w:hAnsiTheme="minorHAnsi" w:cstheme="minorHAnsi"/>
          <w:sz w:val="20"/>
          <w:szCs w:val="20"/>
        </w:rPr>
        <w:t>Με κάθε πληρωμή θα γίνεται η προβλεπόμενη παρακράτηση φόρου 8%, σύμφωνα με την κείμενη νομοθεσία και τα ειδικότερα οριζόμενα στις ισχύουσες διατάξεις του Κώδικα Φορολογ</w:t>
      </w:r>
      <w:r w:rsidR="00AF091A">
        <w:rPr>
          <w:rFonts w:asciiTheme="minorHAnsi" w:hAnsiTheme="minorHAnsi" w:cstheme="minorHAnsi"/>
          <w:sz w:val="20"/>
          <w:szCs w:val="20"/>
        </w:rPr>
        <w:t>ίας Εισοδήματος (ν. 4172/2013).</w:t>
      </w:r>
    </w:p>
    <w:p w:rsidR="004D6B68" w:rsidRPr="004D6B68" w:rsidRDefault="004D6B68" w:rsidP="004D6B68">
      <w:pPr>
        <w:spacing w:after="0" w:line="240" w:lineRule="auto"/>
        <w:contextualSpacing/>
        <w:jc w:val="both"/>
        <w:rPr>
          <w:rFonts w:asciiTheme="minorHAnsi" w:hAnsiTheme="minorHAnsi" w:cstheme="minorHAnsi"/>
          <w:sz w:val="20"/>
          <w:szCs w:val="20"/>
        </w:rPr>
      </w:pPr>
      <w:r w:rsidRPr="004D6B68">
        <w:rPr>
          <w:rFonts w:asciiTheme="minorHAnsi" w:hAnsiTheme="minorHAnsi" w:cstheme="minorHAnsi"/>
          <w:b/>
          <w:bCs/>
          <w:sz w:val="20"/>
          <w:szCs w:val="20"/>
        </w:rPr>
        <w:t xml:space="preserve">Πληρωμή αναδόχου-Δικαιολογητικά πληρωμής </w:t>
      </w:r>
      <w:r w:rsidRPr="004D6B68">
        <w:rPr>
          <w:rFonts w:asciiTheme="minorHAnsi" w:hAnsiTheme="minorHAnsi" w:cstheme="minorHAnsi"/>
          <w:b/>
          <w:color w:val="2E74B5" w:themeColor="accent1" w:themeShade="BF"/>
          <w:sz w:val="20"/>
          <w:szCs w:val="20"/>
        </w:rPr>
        <w:t>(Άρθρο 200 παρ. 5 Ν. 4412/2016)</w:t>
      </w:r>
    </w:p>
    <w:p w:rsidR="004D6B68" w:rsidRPr="004D6B68" w:rsidRDefault="004D6B68" w:rsidP="004D6B68">
      <w:pPr>
        <w:pStyle w:val="a7"/>
        <w:spacing w:after="0" w:line="276" w:lineRule="auto"/>
        <w:ind w:left="0"/>
        <w:jc w:val="both"/>
        <w:rPr>
          <w:rFonts w:asciiTheme="minorHAnsi" w:hAnsiTheme="minorHAnsi" w:cstheme="minorHAnsi"/>
          <w:sz w:val="20"/>
          <w:szCs w:val="20"/>
        </w:rPr>
      </w:pPr>
      <w:r w:rsidRPr="004D6B68">
        <w:rPr>
          <w:rFonts w:asciiTheme="minorHAnsi" w:hAnsiTheme="minorHAnsi" w:cstheme="minorHAnsi"/>
          <w:sz w:val="20"/>
          <w:szCs w:val="20"/>
        </w:rPr>
        <w:t>Η πληρωμή του Αναδόχου θα</w:t>
      </w:r>
      <w:r w:rsidR="00963F31">
        <w:rPr>
          <w:rFonts w:asciiTheme="minorHAnsi" w:hAnsiTheme="minorHAnsi" w:cstheme="minorHAnsi"/>
          <w:sz w:val="20"/>
          <w:szCs w:val="20"/>
        </w:rPr>
        <w:t xml:space="preserve"> γίνεται τμηματικά ανά δίμηνο</w:t>
      </w:r>
      <w:r w:rsidRPr="004D6B68">
        <w:rPr>
          <w:rFonts w:asciiTheme="minorHAnsi" w:hAnsiTheme="minorHAnsi" w:cstheme="minorHAnsi"/>
          <w:sz w:val="20"/>
          <w:szCs w:val="20"/>
        </w:rPr>
        <w:t xml:space="preserve"> μετά την οριστική παραλαβή των υπηρεσιών που παρασχέθηκαν από την αρμόδια Επιτροπή Παραλαβής.</w:t>
      </w:r>
    </w:p>
    <w:p w:rsidR="004D6B68" w:rsidRPr="004D6B68" w:rsidRDefault="004D6B68" w:rsidP="004D6B68">
      <w:pPr>
        <w:pStyle w:val="a7"/>
        <w:spacing w:after="0" w:line="276" w:lineRule="auto"/>
        <w:ind w:left="0"/>
        <w:jc w:val="both"/>
        <w:rPr>
          <w:rFonts w:asciiTheme="minorHAnsi" w:hAnsiTheme="minorHAnsi" w:cstheme="minorHAnsi"/>
          <w:sz w:val="20"/>
          <w:szCs w:val="20"/>
        </w:rPr>
      </w:pPr>
      <w:r w:rsidRPr="004D6B68">
        <w:rPr>
          <w:rFonts w:asciiTheme="minorHAnsi" w:hAnsiTheme="minorHAnsi" w:cstheme="minorHAnsi"/>
          <w:sz w:val="20"/>
          <w:szCs w:val="20"/>
        </w:rPr>
        <w:lastRenderedPageBreak/>
        <w:t>Η τμηματική πληρωμή του συμβατικού τιμήματος θα γίνεται από τη Διεύθυνση Οικονομικής Διαχείρισης της Γενικής Διεύθυνσης Οικονομικών Υπηρεσιών της Α.Α.Δ.Ε. μετά την οριστική παραλαβή των υπηρεσιών συντήρησης από την αρμόδια Επιτροπή Παραλαβής, με την απαραίτητη προσκόμιση όλων των νόμιμων δικαιολογητικών που προβλέπονται από τις ισχύουσες διατάξεις του άρθρου 200 παρ. 5 του ν. 4412/2016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 επίσης σε χρόνο προσδιοριζόμενο από την αναγκαία διοικητική διαδικασία για έκδοση των σχετικών ενταλμάτων και σε βάρος της πίστωσης του προϋπολογισμού εξόδων της Α</w:t>
      </w:r>
      <w:r w:rsidR="001E5575">
        <w:rPr>
          <w:rFonts w:asciiTheme="minorHAnsi" w:hAnsiTheme="minorHAnsi" w:cstheme="minorHAnsi"/>
          <w:sz w:val="20"/>
          <w:szCs w:val="20"/>
        </w:rPr>
        <w:t>.Α.Δ.Ε. – Λογαριασμός 2420389001</w:t>
      </w:r>
      <w:r w:rsidRPr="004D6B68">
        <w:rPr>
          <w:rFonts w:asciiTheme="minorHAnsi" w:hAnsiTheme="minorHAnsi" w:cstheme="minorHAnsi"/>
          <w:sz w:val="20"/>
          <w:szCs w:val="20"/>
        </w:rPr>
        <w:t>, Ειδικός Φορέας 1023-801-0000000.</w:t>
      </w:r>
    </w:p>
    <w:p w:rsidR="004D6B68" w:rsidRPr="004D6B68" w:rsidRDefault="004D6B68" w:rsidP="004D6B68">
      <w:pPr>
        <w:spacing w:after="100" w:afterAutospacing="1" w:line="240" w:lineRule="auto"/>
        <w:contextualSpacing/>
        <w:jc w:val="both"/>
        <w:rPr>
          <w:sz w:val="20"/>
          <w:szCs w:val="20"/>
        </w:rPr>
      </w:pPr>
      <w:r w:rsidRPr="004D6B68">
        <w:rPr>
          <w:sz w:val="20"/>
          <w:szCs w:val="20"/>
        </w:rPr>
        <w:t>Για την πληρωμή θα κατατίθενται στη Δ/νση Προμηθειών, Διαχείρισης Υλικού και Κτιριακών Υποδομών τα παρακάτω δικαιολογητικά:</w:t>
      </w:r>
    </w:p>
    <w:p w:rsidR="004D6B68" w:rsidRPr="004D6B68" w:rsidRDefault="004D6B68" w:rsidP="00A84C87">
      <w:pPr>
        <w:spacing w:after="100" w:afterAutospacing="1" w:line="240" w:lineRule="auto"/>
        <w:contextualSpacing/>
        <w:jc w:val="both"/>
        <w:rPr>
          <w:sz w:val="20"/>
          <w:szCs w:val="20"/>
        </w:rPr>
      </w:pPr>
      <w:r w:rsidRPr="004D6B68">
        <w:rPr>
          <w:sz w:val="20"/>
          <w:szCs w:val="20"/>
        </w:rPr>
        <w:t xml:space="preserve">Α) </w:t>
      </w:r>
      <w:r w:rsidR="00A84C87" w:rsidRPr="000062C8">
        <w:t>Αποδεικτικό IBAN λογαριασμού Τραπέζης στην οποία ο Ανάδοχος επιθυμεί να γίνει η πληρωμή, σύμφωνα με τα προβλεπόμενα στην ΚΥΑ 2/107929/0026 ΦΕΚ Β’ 3172/2013</w:t>
      </w:r>
      <w:r w:rsidR="00A84C87">
        <w:t xml:space="preserve">. </w:t>
      </w:r>
      <w:r w:rsidRPr="004D6B68">
        <w:rPr>
          <w:sz w:val="20"/>
          <w:szCs w:val="20"/>
        </w:rPr>
        <w:t>.</w:t>
      </w:r>
    </w:p>
    <w:p w:rsidR="004D6B68" w:rsidRPr="004D6B68" w:rsidRDefault="004D6B68" w:rsidP="004D6B68">
      <w:pPr>
        <w:spacing w:after="100" w:afterAutospacing="1" w:line="240" w:lineRule="auto"/>
        <w:contextualSpacing/>
        <w:jc w:val="both"/>
        <w:rPr>
          <w:sz w:val="20"/>
          <w:szCs w:val="20"/>
        </w:rPr>
      </w:pPr>
      <w:r w:rsidRPr="004D6B68">
        <w:rPr>
          <w:sz w:val="20"/>
          <w:szCs w:val="20"/>
        </w:rPr>
        <w:t>Β) Τιμολόγιο Παροχής Υπηρεσιών του αναδόχο</w:t>
      </w:r>
      <w:r w:rsidR="001E5575">
        <w:rPr>
          <w:sz w:val="20"/>
          <w:szCs w:val="20"/>
        </w:rPr>
        <w:t>υ που θα εκδίδεται ανά δίμηνο</w:t>
      </w:r>
      <w:r w:rsidRPr="004D6B68">
        <w:rPr>
          <w:sz w:val="20"/>
          <w:szCs w:val="20"/>
        </w:rPr>
        <w:t xml:space="preserve"> και θα περιλαμβάνει τις χρεώσεις με το σύνολο των παρεχόμενων υπηρεσιών συντήρησης που πραγματοποιήθηκαν.  </w:t>
      </w:r>
    </w:p>
    <w:p w:rsidR="004D6B68" w:rsidRPr="004D6B68" w:rsidRDefault="004D6B68" w:rsidP="004D6B68">
      <w:pPr>
        <w:spacing w:after="100" w:afterAutospacing="1" w:line="240" w:lineRule="auto"/>
        <w:contextualSpacing/>
        <w:jc w:val="both"/>
        <w:rPr>
          <w:sz w:val="20"/>
          <w:szCs w:val="20"/>
        </w:rPr>
      </w:pPr>
      <w:r w:rsidRPr="004D6B68">
        <w:rPr>
          <w:sz w:val="20"/>
          <w:szCs w:val="20"/>
        </w:rPr>
        <w:t>Ζ) Τη Βεβαίωση καλής εκτέλεσης υπηρεσιών συντήρησης τη</w:t>
      </w:r>
      <w:r w:rsidR="001E5575">
        <w:rPr>
          <w:sz w:val="20"/>
          <w:szCs w:val="20"/>
        </w:rPr>
        <w:t>ς Διεύθυνσης Ανάπτυξης Τελωνειακών, Ελεγκτικών και Επιχειρησιακών Εφαρμογών (Δ.Α.Τ.Ε.</w:t>
      </w:r>
      <w:r w:rsidRPr="004D6B68">
        <w:rPr>
          <w:sz w:val="20"/>
          <w:szCs w:val="20"/>
        </w:rPr>
        <w:t>)</w:t>
      </w:r>
      <w:r w:rsidR="001E5575">
        <w:rPr>
          <w:sz w:val="20"/>
          <w:szCs w:val="20"/>
        </w:rPr>
        <w:t xml:space="preserve"> της Γενικής Διεύθυνσης Ηλεκτρονικής Διακυβέρνησης (Γ.Δ.ΗΛΕ.Δ.)</w:t>
      </w:r>
      <w:r w:rsidRPr="004D6B68">
        <w:rPr>
          <w:sz w:val="20"/>
          <w:szCs w:val="20"/>
        </w:rPr>
        <w:t xml:space="preserve"> της Ανεξάρτητης Αρχής Δημοσίων Εσόδων στην οποία παρασχέθηκαν οι συμβατικές υπηρεσίες. </w:t>
      </w:r>
    </w:p>
    <w:p w:rsidR="004D6B68" w:rsidRPr="004D6B68" w:rsidRDefault="004D6B68" w:rsidP="004D6B68">
      <w:pPr>
        <w:spacing w:after="100" w:afterAutospacing="1" w:line="240" w:lineRule="auto"/>
        <w:contextualSpacing/>
        <w:jc w:val="both"/>
        <w:rPr>
          <w:sz w:val="20"/>
          <w:szCs w:val="20"/>
        </w:rPr>
      </w:pPr>
      <w:r w:rsidRPr="004D6B68">
        <w:rPr>
          <w:sz w:val="20"/>
          <w:szCs w:val="20"/>
        </w:rPr>
        <w:t xml:space="preserve">Η) Πρωτόκολλο Παραλαβής από την αρμόδια Επιτροπή Παραλαβής η οποία θα πιστοποιήσει ότι παρασχέθηκαν οι υπηρεσίες συντήρησης από τον ανάδοχο, σύμφωνα με το άρθρο 219 του Ν. 4412/2016, βάσει της βεβαίωσης της </w:t>
      </w:r>
      <w:r w:rsidR="001E5575">
        <w:rPr>
          <w:sz w:val="20"/>
          <w:szCs w:val="20"/>
        </w:rPr>
        <w:t>Διεύθυνσης Ανάπτυξης Τελωνειακών, Ελεγκτικών και Επιχειρησιακών Εφαρμογών (Δ.Α.Τ.Ε.</w:t>
      </w:r>
      <w:r w:rsidR="001E5575" w:rsidRPr="004D6B68">
        <w:rPr>
          <w:sz w:val="20"/>
          <w:szCs w:val="20"/>
        </w:rPr>
        <w:t>)</w:t>
      </w:r>
      <w:r w:rsidR="001E5575">
        <w:rPr>
          <w:sz w:val="20"/>
          <w:szCs w:val="20"/>
        </w:rPr>
        <w:t xml:space="preserve"> της Γενικής Διεύθυνσης Ηλεκτρονικής Διακυβέρνησης (Γ.Δ.ΗΛΕ.Δ.)</w:t>
      </w:r>
      <w:r w:rsidRPr="004D6B68">
        <w:rPr>
          <w:sz w:val="20"/>
          <w:szCs w:val="20"/>
        </w:rPr>
        <w:t xml:space="preserve"> της Ανεξάρτητης Αρχής Δημοσίων Εσόδων.</w:t>
      </w:r>
    </w:p>
    <w:p w:rsidR="004D6B68" w:rsidRPr="004D6B68" w:rsidRDefault="004D6B68" w:rsidP="004D6B68">
      <w:pPr>
        <w:spacing w:after="100" w:afterAutospacing="1" w:line="240" w:lineRule="auto"/>
        <w:contextualSpacing/>
        <w:jc w:val="both"/>
        <w:rPr>
          <w:sz w:val="20"/>
          <w:szCs w:val="20"/>
        </w:rPr>
      </w:pPr>
      <w:r w:rsidRPr="004D6B68">
        <w:rPr>
          <w:sz w:val="20"/>
          <w:szCs w:val="20"/>
        </w:rPr>
        <w:t>Θ) Πιστοποιητικά Φορολογικής και Ασφαλιστικής Ενημερότητας του Αναδόχου.</w:t>
      </w:r>
    </w:p>
    <w:p w:rsidR="004D6B68" w:rsidRPr="004D6B68" w:rsidRDefault="004D6B68" w:rsidP="004D6B68">
      <w:pPr>
        <w:spacing w:after="100" w:afterAutospacing="1" w:line="240" w:lineRule="auto"/>
        <w:contextualSpacing/>
        <w:jc w:val="both"/>
        <w:rPr>
          <w:sz w:val="20"/>
          <w:szCs w:val="20"/>
        </w:rPr>
      </w:pPr>
    </w:p>
    <w:p w:rsidR="004D6B68" w:rsidRPr="004D6B68" w:rsidRDefault="004D6B68" w:rsidP="004D6B68">
      <w:pPr>
        <w:spacing w:after="100" w:afterAutospacing="1" w:line="240" w:lineRule="auto"/>
        <w:contextualSpacing/>
        <w:jc w:val="both"/>
        <w:rPr>
          <w:rFonts w:asciiTheme="minorHAnsi" w:hAnsiTheme="minorHAnsi" w:cstheme="minorHAnsi"/>
          <w:sz w:val="20"/>
          <w:szCs w:val="20"/>
        </w:rPr>
      </w:pPr>
      <w:r w:rsidRPr="004D6B68">
        <w:rPr>
          <w:rFonts w:asciiTheme="minorHAnsi" w:hAnsiTheme="minorHAnsi" w:cstheme="minorHAnsi"/>
          <w:sz w:val="20"/>
          <w:szCs w:val="20"/>
        </w:rPr>
        <w:t>Η αμοιβή του Αναδόχου επιβαρύνεται με τις νόμιμες κρατήσεις σύμφωνα με τα οριζόμενα στην προηγούμενη παράγραφο και δεν προβλέπεται αναπροσαρμογή της κατά την διάρκεια εκτέλεσης της προμήθειας που θα αναλάβει σύμφωνα με την σχετική Σύμβαση.</w:t>
      </w:r>
    </w:p>
    <w:p w:rsidR="004232CD" w:rsidRDefault="004D6B68" w:rsidP="000A1647">
      <w:pPr>
        <w:spacing w:after="100" w:afterAutospacing="1" w:line="240" w:lineRule="auto"/>
        <w:contextualSpacing/>
        <w:jc w:val="both"/>
        <w:rPr>
          <w:rFonts w:asciiTheme="minorHAnsi" w:hAnsiTheme="minorHAnsi" w:cstheme="minorHAnsi"/>
          <w:sz w:val="20"/>
          <w:szCs w:val="20"/>
        </w:rPr>
      </w:pPr>
      <w:r w:rsidRPr="004D6B68">
        <w:rPr>
          <w:rFonts w:asciiTheme="minorHAnsi" w:hAnsiTheme="minorHAnsi" w:cstheme="minorHAnsi"/>
          <w:sz w:val="20"/>
          <w:szCs w:val="20"/>
        </w:rPr>
        <w:t>Ο Ανάδοχος θα καταθέσει στη Δ/νση</w:t>
      </w:r>
      <w:r w:rsidR="00703A94">
        <w:rPr>
          <w:rFonts w:asciiTheme="minorHAnsi" w:hAnsiTheme="minorHAnsi" w:cstheme="minorHAnsi"/>
          <w:sz w:val="20"/>
          <w:szCs w:val="20"/>
        </w:rPr>
        <w:t xml:space="preserve"> Προμηθειών </w:t>
      </w:r>
      <w:r w:rsidRPr="004D6B68">
        <w:rPr>
          <w:rFonts w:asciiTheme="minorHAnsi" w:hAnsiTheme="minorHAnsi" w:cstheme="minorHAnsi"/>
          <w:sz w:val="20"/>
          <w:szCs w:val="20"/>
        </w:rPr>
        <w:t>και Κτιριακών Υποδομών (Ερμού 23-25, Αθήνα – ΤΚ 10563, 6</w:t>
      </w:r>
      <w:r w:rsidRPr="004D6B68">
        <w:rPr>
          <w:rFonts w:asciiTheme="minorHAnsi" w:hAnsiTheme="minorHAnsi" w:cstheme="minorHAnsi"/>
          <w:sz w:val="20"/>
          <w:szCs w:val="20"/>
          <w:vertAlign w:val="superscript"/>
        </w:rPr>
        <w:t>ος</w:t>
      </w:r>
      <w:r w:rsidRPr="004D6B68">
        <w:rPr>
          <w:rFonts w:asciiTheme="minorHAnsi" w:hAnsiTheme="minorHAnsi" w:cstheme="minorHAnsi"/>
          <w:sz w:val="20"/>
          <w:szCs w:val="20"/>
        </w:rPr>
        <w:t xml:space="preserve"> όροφος) το τιμολόγιο παροχής υπηρεσιών, το οποίο θα πρωτοκολληθεί στη Γραμματεία της Διεύθυνσης.</w:t>
      </w:r>
    </w:p>
    <w:p w:rsidR="00737C0F" w:rsidRPr="00AF091A" w:rsidRDefault="00737C0F" w:rsidP="00737C0F">
      <w:pPr>
        <w:pStyle w:val="western"/>
        <w:spacing w:before="0" w:after="0"/>
        <w:rPr>
          <w:rFonts w:asciiTheme="minorHAnsi" w:eastAsia="SimSun" w:hAnsiTheme="minorHAnsi" w:cstheme="minorHAnsi"/>
          <w:color w:val="auto"/>
          <w:sz w:val="20"/>
          <w:szCs w:val="20"/>
          <w:lang w:bidi="hi-IN"/>
        </w:rPr>
      </w:pPr>
      <w:r w:rsidRPr="00AF091A">
        <w:rPr>
          <w:rFonts w:asciiTheme="minorHAnsi" w:eastAsia="SimSun" w:hAnsiTheme="minorHAnsi" w:cstheme="minorHAnsi"/>
          <w:color w:val="auto"/>
          <w:sz w:val="20"/>
          <w:szCs w:val="20"/>
          <w:lang w:bidi="hi-IN"/>
        </w:rPr>
        <w:t>Η Αρχή μπορεί, με τις προϋποθέσεις που ορίζουν οι κείμενες διατάξεις, να καταγγείλει τη σύμβαση κατά τη διάρκεια της εκτέλεσής της, εφόσον:</w:t>
      </w:r>
    </w:p>
    <w:p w:rsidR="00737C0F" w:rsidRPr="00AF091A" w:rsidRDefault="00737C0F" w:rsidP="00737C0F">
      <w:pPr>
        <w:pStyle w:val="western"/>
        <w:spacing w:before="0" w:after="0"/>
        <w:rPr>
          <w:rFonts w:asciiTheme="minorHAnsi" w:eastAsia="SimSun" w:hAnsiTheme="minorHAnsi" w:cstheme="minorHAnsi"/>
          <w:color w:val="auto"/>
          <w:sz w:val="20"/>
          <w:szCs w:val="20"/>
          <w:lang w:bidi="hi-IN"/>
        </w:rPr>
      </w:pPr>
      <w:r w:rsidRPr="00AF091A">
        <w:rPr>
          <w:rFonts w:asciiTheme="minorHAnsi" w:eastAsia="SimSun" w:hAnsiTheme="minorHAnsi" w:cstheme="minorHAnsi"/>
          <w:color w:val="auto"/>
          <w:sz w:val="20"/>
          <w:szCs w:val="20"/>
          <w:lang w:bidi="hi-IN"/>
        </w:rPr>
        <w:t xml:space="preserve">α) η σύμβαση έχει υποστεί ουσιώδη τροποποίηση, που θα απαιτούσε νέα διαδικασία σύναψης σύμβασης δυνάμει του άρθρου 132 του Ν. 4412/2016, </w:t>
      </w:r>
    </w:p>
    <w:p w:rsidR="00737C0F" w:rsidRPr="00AF091A" w:rsidRDefault="00737C0F" w:rsidP="00737C0F">
      <w:pPr>
        <w:pStyle w:val="western"/>
        <w:spacing w:before="0" w:after="0"/>
        <w:rPr>
          <w:rFonts w:asciiTheme="minorHAnsi" w:eastAsia="SimSun" w:hAnsiTheme="minorHAnsi" w:cstheme="minorHAnsi"/>
          <w:color w:val="auto"/>
          <w:sz w:val="20"/>
          <w:szCs w:val="20"/>
          <w:lang w:bidi="hi-IN"/>
        </w:rPr>
      </w:pPr>
      <w:r w:rsidRPr="00AF091A">
        <w:rPr>
          <w:rFonts w:asciiTheme="minorHAnsi" w:eastAsia="SimSun" w:hAnsiTheme="minorHAnsi" w:cstheme="minorHAnsi"/>
          <w:color w:val="auto"/>
          <w:sz w:val="20"/>
          <w:szCs w:val="20"/>
          <w:lang w:bidi="hi-IN"/>
        </w:rPr>
        <w:t>β) ο ανάδοχος, κατά το χρόνο της ανάθεσης της σύμβασης, τελούσε σε μια από τις καταστάσεις</w:t>
      </w:r>
      <w:r w:rsidR="001E5575">
        <w:rPr>
          <w:rFonts w:asciiTheme="minorHAnsi" w:eastAsia="SimSun" w:hAnsiTheme="minorHAnsi" w:cstheme="minorHAnsi"/>
          <w:color w:val="auto"/>
          <w:sz w:val="20"/>
          <w:szCs w:val="20"/>
          <w:lang w:bidi="hi-IN"/>
        </w:rPr>
        <w:t xml:space="preserve"> που αναφέρονται στην παράγραφο</w:t>
      </w:r>
      <w:r w:rsidRPr="00AF091A">
        <w:rPr>
          <w:rFonts w:asciiTheme="minorHAnsi" w:eastAsia="SimSun" w:hAnsiTheme="minorHAnsi" w:cstheme="minorHAnsi"/>
          <w:color w:val="auto"/>
          <w:sz w:val="20"/>
          <w:szCs w:val="20"/>
          <w:lang w:bidi="hi-IN"/>
        </w:rPr>
        <w:t xml:space="preserve"> 1 του άρθρου 73 του Ν. 4412/2016 και, ως εκ τούτου, θα έπρεπε να έχει αποκλειστεί από τη διαδικασία σύναψης της παρούσας σύμβασης,</w:t>
      </w:r>
    </w:p>
    <w:p w:rsidR="00737C0F" w:rsidRDefault="00737C0F" w:rsidP="00737C0F">
      <w:pPr>
        <w:pStyle w:val="western"/>
        <w:spacing w:before="0" w:after="0"/>
        <w:rPr>
          <w:rFonts w:asciiTheme="minorHAnsi" w:eastAsia="SimSun" w:hAnsiTheme="minorHAnsi" w:cstheme="minorHAnsi"/>
          <w:color w:val="auto"/>
          <w:sz w:val="20"/>
          <w:szCs w:val="20"/>
          <w:lang w:bidi="hi-IN"/>
        </w:rPr>
      </w:pPr>
      <w:r w:rsidRPr="00AF091A">
        <w:rPr>
          <w:rFonts w:asciiTheme="minorHAnsi" w:eastAsia="SimSun" w:hAnsiTheme="minorHAnsi" w:cstheme="minorHAnsi"/>
          <w:color w:val="auto"/>
          <w:sz w:val="20"/>
          <w:szCs w:val="20"/>
          <w:lang w:bidi="hi-IN"/>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282DD3" w:rsidRPr="00CE058E" w:rsidRDefault="00110646" w:rsidP="00CE058E">
      <w:pPr>
        <w:pStyle w:val="1"/>
        <w:spacing w:before="120" w:line="240" w:lineRule="auto"/>
        <w:contextualSpacing/>
        <w:rPr>
          <w:rFonts w:asciiTheme="minorHAnsi" w:hAnsiTheme="minorHAnsi" w:cstheme="minorHAnsi"/>
          <w:sz w:val="22"/>
          <w:szCs w:val="22"/>
          <w:lang w:eastAsia="ar-SA"/>
        </w:rPr>
      </w:pPr>
      <w:bookmarkStart w:id="108" w:name="_Toc47086921"/>
      <w:r>
        <w:rPr>
          <w:rFonts w:asciiTheme="minorHAnsi" w:hAnsiTheme="minorHAnsi" w:cstheme="minorHAnsi"/>
          <w:sz w:val="22"/>
          <w:szCs w:val="22"/>
          <w:lang w:eastAsia="ar-SA"/>
        </w:rPr>
        <w:t xml:space="preserve">ΑΡΘΡΟ 30: </w:t>
      </w:r>
      <w:r w:rsidRPr="00CE058E">
        <w:rPr>
          <w:rFonts w:asciiTheme="minorHAnsi" w:hAnsiTheme="minorHAnsi" w:cstheme="minorHAnsi"/>
          <w:sz w:val="22"/>
          <w:szCs w:val="22"/>
          <w:lang w:eastAsia="ar-SA"/>
        </w:rPr>
        <w:t>ΕΦΑΡΜΟΣΤΕΟ ΔΙΚΑΙΟ-ΕΠΙΛΥΣΗ ΔΙΑΦΟΡΩΝ ΚΑΤΑ ΤΗΝ ΕΚΤΕΛΕΣΗ ΤΗΣ ΣΥΜΒΑΣΗΣ</w:t>
      </w:r>
      <w:bookmarkEnd w:id="108"/>
      <w:r w:rsidRPr="00CE058E">
        <w:rPr>
          <w:rFonts w:asciiTheme="minorHAnsi" w:hAnsiTheme="minorHAnsi" w:cstheme="minorHAnsi"/>
          <w:sz w:val="22"/>
          <w:szCs w:val="22"/>
          <w:lang w:eastAsia="ar-SA"/>
        </w:rPr>
        <w:t xml:space="preserve"> </w:t>
      </w:r>
    </w:p>
    <w:p w:rsidR="00282DD3" w:rsidRPr="00110646" w:rsidRDefault="00282DD3" w:rsidP="00282DD3">
      <w:pPr>
        <w:spacing w:before="120" w:after="0" w:line="276" w:lineRule="auto"/>
        <w:ind w:right="142"/>
        <w:jc w:val="both"/>
        <w:rPr>
          <w:sz w:val="20"/>
          <w:szCs w:val="20"/>
        </w:rPr>
      </w:pPr>
      <w:r w:rsidRPr="00110646">
        <w:rPr>
          <w:rFonts w:cs="Calibri"/>
          <w:sz w:val="20"/>
          <w:szCs w:val="20"/>
        </w:rPr>
        <w:t xml:space="preserve">Η Σύμβαση διέπεται από το Ελληνικό δίκαιο. Κατά την εκτέλεσή της εφαρμόζονται: α) οι διατάξεις του ν. 4412/2016, όπως τροποποιήθηκε και ισχύει, β) οι όροι της παρούσας σύμβασης και γ) συμπληρωματικά ο Αστικός Κώδικας. </w:t>
      </w:r>
    </w:p>
    <w:p w:rsidR="00282DD3" w:rsidRPr="00110646" w:rsidRDefault="00282DD3" w:rsidP="00282DD3">
      <w:pPr>
        <w:jc w:val="both"/>
        <w:rPr>
          <w:sz w:val="20"/>
          <w:szCs w:val="20"/>
          <w:lang w:eastAsia="zh-CN" w:bidi="hi-IN"/>
        </w:rPr>
      </w:pPr>
      <w:r w:rsidRPr="00110646">
        <w:rPr>
          <w:rFonts w:cs="Calibri"/>
          <w:sz w:val="20"/>
          <w:szCs w:val="20"/>
        </w:rPr>
        <w:t xml:space="preserve">Κάθε διαφορά μεταξύ των συμβαλλόμενων μερών που προκύπτει κατά την εκτέλεση της σύμβασης , επιλύεται με την άσκηση προσφυγής ή αγωγής στο Διοικητικό Εφετείο της Περιφέρειας, στην οποία εκτελείται η σύμβαση, κατά τα ειδικότερα οριζόμενα στις παρ. 1 έως και 6 του άρθρου 205Α του ν. 4412/2016 όπως ισχύει. Πριν από την άσκηση της προσφυγής στο Διοικητικό Εφετείο προηγείται υποχρεωτικά η τήρηση της προβλεπόμενης στο άρθρο 205 </w:t>
      </w:r>
      <w:proofErr w:type="spellStart"/>
      <w:r w:rsidRPr="00110646">
        <w:rPr>
          <w:rFonts w:cs="Calibri"/>
          <w:sz w:val="20"/>
          <w:szCs w:val="20"/>
        </w:rPr>
        <w:t>ενδικοφανούς</w:t>
      </w:r>
      <w:proofErr w:type="spellEnd"/>
      <w:r w:rsidRPr="00110646">
        <w:rPr>
          <w:rFonts w:cs="Calibri"/>
          <w:sz w:val="20"/>
          <w:szCs w:val="20"/>
        </w:rPr>
        <w:t xml:space="preserve"> διαδικασίας, διαφορετικά η προσφυγή απορρίπτεται ως απαράδεκτη.</w:t>
      </w:r>
    </w:p>
    <w:p w:rsidR="00282DD3" w:rsidRDefault="00282DD3" w:rsidP="00737C0F">
      <w:pPr>
        <w:pStyle w:val="western"/>
        <w:spacing w:before="0" w:after="0"/>
        <w:rPr>
          <w:rFonts w:asciiTheme="minorHAnsi" w:eastAsia="SimSun" w:hAnsiTheme="minorHAnsi" w:cstheme="minorHAnsi"/>
          <w:color w:val="auto"/>
          <w:sz w:val="20"/>
          <w:szCs w:val="20"/>
          <w:lang w:bidi="hi-IN"/>
        </w:rPr>
      </w:pPr>
    </w:p>
    <w:p w:rsidR="00982543" w:rsidRPr="00AF091A" w:rsidRDefault="00982543" w:rsidP="00737C0F">
      <w:pPr>
        <w:pStyle w:val="western"/>
        <w:spacing w:before="0" w:after="0"/>
        <w:rPr>
          <w:rFonts w:asciiTheme="minorHAnsi" w:eastAsia="SimSun" w:hAnsiTheme="minorHAnsi" w:cstheme="minorHAnsi"/>
          <w:color w:val="auto"/>
          <w:sz w:val="20"/>
          <w:szCs w:val="20"/>
          <w:lang w:bidi="hi-IN"/>
        </w:rPr>
      </w:pPr>
    </w:p>
    <w:tbl>
      <w:tblPr>
        <w:tblpPr w:leftFromText="180" w:rightFromText="180" w:vertAnchor="text" w:horzAnchor="margin" w:tblpXSpec="center" w:tblpY="195"/>
        <w:tblW w:w="10232" w:type="dxa"/>
        <w:tblLayout w:type="fixed"/>
        <w:tblLook w:val="04A0"/>
      </w:tblPr>
      <w:tblGrid>
        <w:gridCol w:w="5116"/>
        <w:gridCol w:w="5116"/>
      </w:tblGrid>
      <w:tr w:rsidR="00C55B39" w:rsidTr="00013B84">
        <w:trPr>
          <w:trHeight w:val="2022"/>
        </w:trPr>
        <w:tc>
          <w:tcPr>
            <w:tcW w:w="5116" w:type="dxa"/>
          </w:tcPr>
          <w:p w:rsidR="00C55B39" w:rsidRPr="00D54E32" w:rsidRDefault="00C55B39" w:rsidP="00C55B39">
            <w:pPr>
              <w:rPr>
                <w:sz w:val="20"/>
                <w:szCs w:val="20"/>
              </w:rPr>
            </w:pPr>
          </w:p>
          <w:p w:rsidR="00C55B39" w:rsidRDefault="00C55B39" w:rsidP="00C55B39">
            <w:pPr>
              <w:rPr>
                <w:sz w:val="20"/>
                <w:szCs w:val="20"/>
              </w:rPr>
            </w:pPr>
            <w:r w:rsidRPr="00D54E32">
              <w:rPr>
                <w:sz w:val="20"/>
                <w:szCs w:val="20"/>
              </w:rPr>
              <w:t xml:space="preserve">            </w:t>
            </w:r>
          </w:p>
          <w:p w:rsidR="00C55B39" w:rsidRPr="00C55B39" w:rsidRDefault="00C55B39" w:rsidP="00C55B39">
            <w:pPr>
              <w:rPr>
                <w:sz w:val="20"/>
                <w:szCs w:val="20"/>
              </w:rPr>
            </w:pPr>
          </w:p>
          <w:p w:rsidR="00C55B39" w:rsidRPr="00C55B39" w:rsidRDefault="00C55B39" w:rsidP="00C55B39">
            <w:pPr>
              <w:rPr>
                <w:sz w:val="20"/>
                <w:szCs w:val="20"/>
              </w:rPr>
            </w:pPr>
          </w:p>
          <w:p w:rsidR="00C55B39" w:rsidRPr="00C55B39" w:rsidRDefault="00C55B39" w:rsidP="00C55B39">
            <w:pPr>
              <w:rPr>
                <w:sz w:val="20"/>
                <w:szCs w:val="20"/>
              </w:rPr>
            </w:pPr>
          </w:p>
          <w:p w:rsidR="00C55B39" w:rsidRPr="00C55B39" w:rsidRDefault="00C55B39" w:rsidP="00C55B39">
            <w:pPr>
              <w:rPr>
                <w:sz w:val="20"/>
                <w:szCs w:val="20"/>
              </w:rPr>
            </w:pPr>
          </w:p>
        </w:tc>
        <w:tc>
          <w:tcPr>
            <w:tcW w:w="5116" w:type="dxa"/>
            <w:vAlign w:val="center"/>
          </w:tcPr>
          <w:p w:rsidR="00C55B39" w:rsidRDefault="00C55B39" w:rsidP="00CE058E">
            <w:pPr>
              <w:spacing w:line="276" w:lineRule="auto"/>
              <w:rPr>
                <w:rFonts w:asciiTheme="minorHAnsi" w:hAnsiTheme="minorHAnsi" w:cstheme="minorHAnsi"/>
                <w:b/>
              </w:rPr>
            </w:pPr>
          </w:p>
          <w:p w:rsidR="00C55B39" w:rsidRPr="008676B2" w:rsidRDefault="00C55B39" w:rsidP="00C55B39">
            <w:pPr>
              <w:spacing w:line="276" w:lineRule="auto"/>
              <w:jc w:val="center"/>
              <w:rPr>
                <w:rFonts w:asciiTheme="minorHAnsi" w:hAnsiTheme="minorHAnsi" w:cstheme="minorHAnsi"/>
                <w:b/>
              </w:rPr>
            </w:pPr>
            <w:r w:rsidRPr="008676B2">
              <w:rPr>
                <w:rFonts w:asciiTheme="minorHAnsi" w:hAnsiTheme="minorHAnsi" w:cstheme="minorHAnsi"/>
                <w:b/>
              </w:rPr>
              <w:t xml:space="preserve">Ο ΔΙΟΙΚΗΤΗΣ </w:t>
            </w:r>
          </w:p>
          <w:p w:rsidR="00C55B39" w:rsidRPr="008676B2" w:rsidRDefault="00C55B39" w:rsidP="00C55B39">
            <w:pPr>
              <w:spacing w:line="276" w:lineRule="auto"/>
              <w:jc w:val="center"/>
              <w:rPr>
                <w:rFonts w:asciiTheme="minorHAnsi" w:hAnsiTheme="minorHAnsi" w:cstheme="minorHAnsi"/>
                <w:b/>
              </w:rPr>
            </w:pPr>
            <w:r w:rsidRPr="008676B2">
              <w:rPr>
                <w:rFonts w:asciiTheme="minorHAnsi" w:hAnsiTheme="minorHAnsi" w:cstheme="minorHAnsi"/>
                <w:b/>
              </w:rPr>
              <w:t>ΤΗΣ ΑΝΕΞΑΡΤΗΤΗΣ ΑΡΧΗΣ</w:t>
            </w:r>
          </w:p>
          <w:p w:rsidR="00C55B39" w:rsidRDefault="00C55B39" w:rsidP="00C55B39">
            <w:pPr>
              <w:spacing w:line="276" w:lineRule="auto"/>
              <w:jc w:val="center"/>
              <w:rPr>
                <w:rFonts w:asciiTheme="minorHAnsi" w:hAnsiTheme="minorHAnsi" w:cstheme="minorHAnsi"/>
                <w:b/>
              </w:rPr>
            </w:pPr>
            <w:r w:rsidRPr="008676B2">
              <w:rPr>
                <w:rFonts w:asciiTheme="minorHAnsi" w:hAnsiTheme="minorHAnsi" w:cstheme="minorHAnsi"/>
                <w:b/>
              </w:rPr>
              <w:t>ΔΗΜΟΣΙΩΝ ΕΣΟΔΩΝ</w:t>
            </w:r>
          </w:p>
          <w:p w:rsidR="00C55B39" w:rsidRDefault="00C55B39" w:rsidP="00C55B39">
            <w:pPr>
              <w:spacing w:line="276" w:lineRule="auto"/>
              <w:jc w:val="center"/>
              <w:rPr>
                <w:rFonts w:asciiTheme="minorHAnsi" w:hAnsiTheme="minorHAnsi" w:cstheme="minorHAnsi"/>
                <w:b/>
              </w:rPr>
            </w:pPr>
          </w:p>
          <w:p w:rsidR="00C55B39" w:rsidRPr="008676B2" w:rsidRDefault="00C55B39" w:rsidP="00C55B39">
            <w:pPr>
              <w:spacing w:line="276" w:lineRule="auto"/>
              <w:jc w:val="center"/>
              <w:rPr>
                <w:rFonts w:asciiTheme="minorHAnsi" w:hAnsiTheme="minorHAnsi" w:cstheme="minorHAnsi"/>
                <w:b/>
              </w:rPr>
            </w:pPr>
            <w:r>
              <w:rPr>
                <w:rFonts w:asciiTheme="minorHAnsi" w:hAnsiTheme="minorHAnsi" w:cstheme="minorHAnsi"/>
                <w:b/>
              </w:rPr>
              <w:t>ΓΕΩΡΓΙΟΣ ΠΙΤΣΙΛΗΣ</w:t>
            </w:r>
          </w:p>
        </w:tc>
      </w:tr>
      <w:tr w:rsidR="00C55B39" w:rsidTr="00013B84">
        <w:trPr>
          <w:trHeight w:val="2022"/>
        </w:trPr>
        <w:tc>
          <w:tcPr>
            <w:tcW w:w="5116" w:type="dxa"/>
          </w:tcPr>
          <w:p w:rsidR="00C55B39" w:rsidRPr="00D54E32" w:rsidRDefault="00C55B39" w:rsidP="00C55B39">
            <w:pPr>
              <w:rPr>
                <w:sz w:val="20"/>
                <w:szCs w:val="20"/>
              </w:rPr>
            </w:pPr>
          </w:p>
        </w:tc>
        <w:tc>
          <w:tcPr>
            <w:tcW w:w="5116" w:type="dxa"/>
            <w:vAlign w:val="bottom"/>
          </w:tcPr>
          <w:p w:rsidR="00C55B39" w:rsidRPr="008676B2" w:rsidRDefault="00C55B39" w:rsidP="00C55B39">
            <w:pPr>
              <w:spacing w:line="276" w:lineRule="auto"/>
              <w:rPr>
                <w:rFonts w:asciiTheme="minorHAnsi" w:eastAsiaTheme="minorEastAsia" w:hAnsiTheme="minorHAnsi" w:cstheme="minorHAnsi"/>
              </w:rPr>
            </w:pPr>
          </w:p>
        </w:tc>
      </w:tr>
      <w:tr w:rsidR="00C55B39" w:rsidTr="00013B84">
        <w:trPr>
          <w:trHeight w:val="2022"/>
        </w:trPr>
        <w:tc>
          <w:tcPr>
            <w:tcW w:w="5116" w:type="dxa"/>
          </w:tcPr>
          <w:p w:rsidR="00C55B39" w:rsidRPr="003363A3" w:rsidRDefault="00C55B39" w:rsidP="003363A3">
            <w:pPr>
              <w:spacing w:line="276" w:lineRule="auto"/>
              <w:rPr>
                <w:sz w:val="20"/>
                <w:szCs w:val="20"/>
                <w:lang w:val="en-US"/>
              </w:rPr>
            </w:pPr>
          </w:p>
        </w:tc>
        <w:tc>
          <w:tcPr>
            <w:tcW w:w="5116" w:type="dxa"/>
            <w:vAlign w:val="center"/>
          </w:tcPr>
          <w:p w:rsidR="00C55B39" w:rsidRPr="008676B2" w:rsidRDefault="00C55B39" w:rsidP="00C55B39">
            <w:pPr>
              <w:spacing w:line="276" w:lineRule="auto"/>
              <w:rPr>
                <w:rFonts w:asciiTheme="minorHAnsi" w:eastAsiaTheme="minorEastAsia" w:hAnsiTheme="minorHAnsi" w:cstheme="minorHAnsi"/>
              </w:rPr>
            </w:pPr>
          </w:p>
        </w:tc>
      </w:tr>
      <w:tr w:rsidR="00C55B39" w:rsidTr="00013B84">
        <w:trPr>
          <w:trHeight w:val="2022"/>
        </w:trPr>
        <w:tc>
          <w:tcPr>
            <w:tcW w:w="5116" w:type="dxa"/>
          </w:tcPr>
          <w:p w:rsidR="00C55B39" w:rsidRPr="003363A3" w:rsidRDefault="00C55B39" w:rsidP="00C55B39">
            <w:pPr>
              <w:rPr>
                <w:sz w:val="20"/>
                <w:szCs w:val="20"/>
                <w:lang w:val="en-US"/>
              </w:rPr>
            </w:pPr>
          </w:p>
        </w:tc>
        <w:tc>
          <w:tcPr>
            <w:tcW w:w="5116" w:type="dxa"/>
            <w:vAlign w:val="bottom"/>
          </w:tcPr>
          <w:p w:rsidR="00C55B39" w:rsidRPr="00013B84" w:rsidRDefault="00C55B39" w:rsidP="00013B84">
            <w:pPr>
              <w:spacing w:line="276" w:lineRule="auto"/>
              <w:rPr>
                <w:rFonts w:asciiTheme="minorHAnsi" w:hAnsiTheme="minorHAnsi" w:cstheme="minorHAnsi"/>
                <w:b/>
              </w:rPr>
            </w:pPr>
          </w:p>
          <w:p w:rsidR="00C55B39" w:rsidRPr="00013B84" w:rsidRDefault="00C55B39" w:rsidP="00C55B39">
            <w:pPr>
              <w:spacing w:line="276" w:lineRule="auto"/>
              <w:jc w:val="center"/>
              <w:rPr>
                <w:rFonts w:asciiTheme="minorHAnsi" w:hAnsiTheme="minorHAnsi" w:cstheme="minorHAnsi"/>
                <w:b/>
              </w:rPr>
            </w:pPr>
          </w:p>
        </w:tc>
      </w:tr>
    </w:tbl>
    <w:p w:rsidR="00013B84" w:rsidRDefault="00013B84" w:rsidP="00737C0F">
      <w:pPr>
        <w:pStyle w:val="1"/>
        <w:spacing w:before="0" w:line="240" w:lineRule="auto"/>
        <w:contextualSpacing/>
        <w:rPr>
          <w:rFonts w:asciiTheme="minorHAnsi" w:hAnsiTheme="minorHAnsi" w:cstheme="minorHAnsi"/>
          <w:color w:val="auto"/>
          <w:sz w:val="20"/>
          <w:szCs w:val="20"/>
          <w:u w:val="single"/>
          <w:lang w:eastAsia="ar-SA"/>
        </w:rPr>
      </w:pPr>
    </w:p>
    <w:p w:rsidR="00EC6369" w:rsidRPr="00737C0F" w:rsidRDefault="00737C0F" w:rsidP="00737C0F">
      <w:pPr>
        <w:pStyle w:val="1"/>
        <w:spacing w:before="0" w:line="240" w:lineRule="auto"/>
        <w:contextualSpacing/>
        <w:rPr>
          <w:rFonts w:asciiTheme="minorHAnsi" w:hAnsiTheme="minorHAnsi" w:cstheme="minorHAnsi"/>
          <w:color w:val="auto"/>
          <w:sz w:val="20"/>
          <w:szCs w:val="20"/>
          <w:u w:val="single"/>
          <w:lang w:eastAsia="ar-SA"/>
        </w:rPr>
      </w:pPr>
      <w:bookmarkStart w:id="109" w:name="_Toc47086922"/>
      <w:r w:rsidRPr="00737C0F">
        <w:rPr>
          <w:rFonts w:asciiTheme="minorHAnsi" w:hAnsiTheme="minorHAnsi" w:cstheme="minorHAnsi"/>
          <w:color w:val="auto"/>
          <w:sz w:val="20"/>
          <w:szCs w:val="20"/>
          <w:u w:val="single"/>
          <w:lang w:eastAsia="ar-SA"/>
        </w:rPr>
        <w:t>ΚΟΙΝΟΠΟΙΗΣΗ</w:t>
      </w:r>
      <w:r w:rsidRPr="00737C0F">
        <w:rPr>
          <w:rFonts w:asciiTheme="minorHAnsi" w:hAnsiTheme="minorHAnsi" w:cstheme="minorHAnsi"/>
          <w:color w:val="auto"/>
          <w:sz w:val="20"/>
          <w:szCs w:val="20"/>
          <w:u w:val="single"/>
          <w:lang w:val="en-US" w:eastAsia="ar-SA"/>
        </w:rPr>
        <w:t>:</w:t>
      </w:r>
      <w:bookmarkEnd w:id="109"/>
    </w:p>
    <w:p w:rsidR="00737C0F" w:rsidRPr="00737C0F" w:rsidRDefault="00737C0F" w:rsidP="00737C0F">
      <w:pPr>
        <w:pStyle w:val="a7"/>
        <w:numPr>
          <w:ilvl w:val="0"/>
          <w:numId w:val="8"/>
        </w:numPr>
        <w:rPr>
          <w:b/>
          <w:sz w:val="20"/>
          <w:szCs w:val="20"/>
          <w:u w:val="single"/>
          <w:lang w:eastAsia="ar-SA"/>
        </w:rPr>
      </w:pPr>
      <w:r>
        <w:rPr>
          <w:b/>
          <w:sz w:val="20"/>
          <w:szCs w:val="20"/>
          <w:lang w:eastAsia="ar-SA"/>
        </w:rPr>
        <w:t>ΓΡΑΦΕΙΟ ΔΙΟΙΚΗΤΗ Α.Α.Δ.Ε.</w:t>
      </w:r>
    </w:p>
    <w:p w:rsidR="00737C0F" w:rsidRPr="00737C0F" w:rsidRDefault="00737C0F" w:rsidP="00737C0F">
      <w:pPr>
        <w:pStyle w:val="a7"/>
        <w:numPr>
          <w:ilvl w:val="0"/>
          <w:numId w:val="8"/>
        </w:numPr>
        <w:rPr>
          <w:b/>
          <w:sz w:val="20"/>
          <w:szCs w:val="20"/>
          <w:u w:val="single"/>
          <w:lang w:eastAsia="ar-SA"/>
        </w:rPr>
      </w:pPr>
      <w:r>
        <w:rPr>
          <w:b/>
          <w:sz w:val="20"/>
          <w:szCs w:val="20"/>
          <w:lang w:eastAsia="ar-SA"/>
        </w:rPr>
        <w:t>ΓΡΑΦΕΙΟ ΠΡΟΪΣΤΑΜΕΝΗΣ ΓΕΝΙΚΗΣ Δ/ΝΣΗΣ ΗΛΕΚΤΡΟΝΙΚΗΣ ΔΙΑΚΥΒΕΡΝΗΣΗΣ Α.Α.Δ.Ε.</w:t>
      </w:r>
    </w:p>
    <w:p w:rsidR="00737C0F" w:rsidRPr="00013B84" w:rsidRDefault="00013B84" w:rsidP="00737C0F">
      <w:pPr>
        <w:pStyle w:val="a7"/>
        <w:numPr>
          <w:ilvl w:val="0"/>
          <w:numId w:val="8"/>
        </w:numPr>
        <w:rPr>
          <w:b/>
          <w:sz w:val="20"/>
          <w:szCs w:val="20"/>
          <w:u w:val="single"/>
          <w:lang w:eastAsia="ar-SA"/>
        </w:rPr>
      </w:pPr>
      <w:r>
        <w:rPr>
          <w:b/>
          <w:sz w:val="20"/>
          <w:szCs w:val="20"/>
          <w:lang w:eastAsia="ar-SA"/>
        </w:rPr>
        <w:t xml:space="preserve">Δ/ΝΣΗ ΑΝΑΠΤΥΞΗΣ ΤΕΛΩΝΕΙΑΚΩΝ ΕΛΕΓΚΤΙΚΩΝ ΚΑΙ ΕΠΙΧΕΙΡΗΣΙΑΚΩΝ ΕΦΑΡΜΟΓΩΝ (Δ.Α.Τ.Ε.) </w:t>
      </w:r>
      <w:r w:rsidR="00737C0F">
        <w:rPr>
          <w:b/>
          <w:sz w:val="20"/>
          <w:szCs w:val="20"/>
          <w:lang w:eastAsia="ar-SA"/>
        </w:rPr>
        <w:t>Α.Α.Δ.Ε.</w:t>
      </w:r>
    </w:p>
    <w:p w:rsidR="00013B84" w:rsidRPr="00737C0F" w:rsidRDefault="00013B84" w:rsidP="00737C0F">
      <w:pPr>
        <w:pStyle w:val="a7"/>
        <w:numPr>
          <w:ilvl w:val="0"/>
          <w:numId w:val="8"/>
        </w:numPr>
        <w:rPr>
          <w:b/>
          <w:sz w:val="20"/>
          <w:szCs w:val="20"/>
          <w:u w:val="single"/>
          <w:lang w:eastAsia="ar-SA"/>
        </w:rPr>
      </w:pPr>
      <w:r>
        <w:rPr>
          <w:b/>
          <w:sz w:val="20"/>
          <w:szCs w:val="20"/>
          <w:lang w:eastAsia="ar-SA"/>
        </w:rPr>
        <w:t>ΑΥΤΟΤΕΛΕΣ ΤΜΗΜΑ Ζ΄ - ΕΦΑΡΜΟΓΩΝ ΠΟΛΥΚΑΝΑΛΙΚΗΣ ΕΞΥΠΗΡΕΤΗΣΗΣ</w:t>
      </w:r>
    </w:p>
    <w:p w:rsidR="00737C0F" w:rsidRPr="00013B84" w:rsidRDefault="00737C0F" w:rsidP="00737C0F">
      <w:pPr>
        <w:pStyle w:val="a7"/>
        <w:numPr>
          <w:ilvl w:val="0"/>
          <w:numId w:val="8"/>
        </w:numPr>
        <w:rPr>
          <w:b/>
          <w:sz w:val="20"/>
          <w:szCs w:val="20"/>
          <w:u w:val="single"/>
          <w:lang w:eastAsia="ar-SA"/>
        </w:rPr>
      </w:pPr>
      <w:r>
        <w:rPr>
          <w:b/>
          <w:sz w:val="20"/>
          <w:szCs w:val="20"/>
          <w:lang w:eastAsia="ar-SA"/>
        </w:rPr>
        <w:t>Δ/ΝΣΗ ΣΤΡΑΤΗΓΙΚΗΣ ΤΕΧΝΟΛΟΓΙΩΝ ΠΛΗΡΟΦΟΡΙΚΗΣ Α.Α.Δ.Ε.</w:t>
      </w:r>
      <w:r w:rsidR="00013B84">
        <w:rPr>
          <w:b/>
          <w:sz w:val="20"/>
          <w:szCs w:val="20"/>
          <w:lang w:eastAsia="ar-SA"/>
        </w:rPr>
        <w:t xml:space="preserve"> (ΔΙ.Σ.ΤΕ.ΠΛ.)</w:t>
      </w:r>
    </w:p>
    <w:p w:rsidR="00013B84" w:rsidRPr="00737C0F" w:rsidRDefault="00013B84" w:rsidP="00737C0F">
      <w:pPr>
        <w:pStyle w:val="a7"/>
        <w:numPr>
          <w:ilvl w:val="0"/>
          <w:numId w:val="8"/>
        </w:numPr>
        <w:rPr>
          <w:b/>
          <w:sz w:val="20"/>
          <w:szCs w:val="20"/>
          <w:u w:val="single"/>
          <w:lang w:eastAsia="ar-SA"/>
        </w:rPr>
      </w:pPr>
      <w:r>
        <w:rPr>
          <w:b/>
          <w:sz w:val="20"/>
          <w:szCs w:val="20"/>
          <w:lang w:eastAsia="ar-SA"/>
        </w:rPr>
        <w:t>ΤΜΗΜΑ Γ΄ΔΙΑΧΕΙΡΙΣΗΣ ΣΥΜΒΑΣΕΩΝ ΚΑΙ ΚΟΣΤΟΛΟΓΗΣΗΣ</w:t>
      </w:r>
    </w:p>
    <w:p w:rsidR="00737C0F" w:rsidRDefault="00737C0F" w:rsidP="00737C0F">
      <w:pPr>
        <w:rPr>
          <w:b/>
          <w:sz w:val="20"/>
          <w:szCs w:val="20"/>
          <w:u w:val="single"/>
          <w:lang w:eastAsia="ar-SA"/>
        </w:rPr>
      </w:pPr>
      <w:r>
        <w:rPr>
          <w:b/>
          <w:sz w:val="20"/>
          <w:szCs w:val="20"/>
          <w:u w:val="single"/>
          <w:lang w:eastAsia="ar-SA"/>
        </w:rPr>
        <w:t>ΕΣΩΤΕΡΙΚΗ ΔΙΑΝΟΜΗ</w:t>
      </w:r>
      <w:r>
        <w:rPr>
          <w:b/>
          <w:sz w:val="20"/>
          <w:szCs w:val="20"/>
          <w:u w:val="single"/>
          <w:lang w:val="en-US" w:eastAsia="ar-SA"/>
        </w:rPr>
        <w:t>:</w:t>
      </w:r>
    </w:p>
    <w:p w:rsidR="00737C0F" w:rsidRDefault="00737C0F" w:rsidP="00737C0F">
      <w:pPr>
        <w:pStyle w:val="a7"/>
        <w:numPr>
          <w:ilvl w:val="0"/>
          <w:numId w:val="9"/>
        </w:numPr>
        <w:rPr>
          <w:b/>
          <w:sz w:val="20"/>
          <w:szCs w:val="20"/>
          <w:lang w:eastAsia="ar-SA"/>
        </w:rPr>
      </w:pPr>
      <w:r>
        <w:rPr>
          <w:b/>
          <w:sz w:val="20"/>
          <w:szCs w:val="20"/>
          <w:lang w:eastAsia="ar-SA"/>
        </w:rPr>
        <w:t>ΓΡΑΦΕΙΟ ΠΡΟΪΣΤΑΜΕΝΟΥ ΓΕΝΙΚΗΣ Δ/ΝΣΗΣ ΟΙΚΟΝΟΜΙΚΩΝ ΥΠΗΡΕΣΙΩΝ Α.Α.Δ.Ε.</w:t>
      </w:r>
    </w:p>
    <w:p w:rsidR="00737C0F" w:rsidRDefault="00737C0F" w:rsidP="00737C0F">
      <w:pPr>
        <w:pStyle w:val="a7"/>
        <w:numPr>
          <w:ilvl w:val="0"/>
          <w:numId w:val="9"/>
        </w:numPr>
        <w:rPr>
          <w:b/>
          <w:sz w:val="20"/>
          <w:szCs w:val="20"/>
          <w:lang w:eastAsia="ar-SA"/>
        </w:rPr>
      </w:pPr>
      <w:r>
        <w:rPr>
          <w:b/>
          <w:sz w:val="20"/>
          <w:szCs w:val="20"/>
          <w:lang w:eastAsia="ar-SA"/>
        </w:rPr>
        <w:t>Δ/ΝΣ</w:t>
      </w:r>
      <w:r w:rsidR="00247E43">
        <w:rPr>
          <w:b/>
          <w:sz w:val="20"/>
          <w:szCs w:val="20"/>
          <w:lang w:eastAsia="ar-SA"/>
        </w:rPr>
        <w:t>Η ΠΡΟΜΗΘΕΙΩΝ</w:t>
      </w:r>
      <w:r>
        <w:rPr>
          <w:b/>
          <w:sz w:val="20"/>
          <w:szCs w:val="20"/>
          <w:lang w:eastAsia="ar-SA"/>
        </w:rPr>
        <w:t xml:space="preserve"> ΚΑΙ ΚΤΙΡΙΑΚΩΝ ΥΠΟΔΟΜΩΝ Α.Α.Δ.Ε. (ΤΜΗΜΑΤΑ Α, Β ΚΑΙ Γ).</w:t>
      </w:r>
    </w:p>
    <w:p w:rsidR="009F3F57" w:rsidRDefault="009F3F57" w:rsidP="00697A3F">
      <w:pPr>
        <w:pStyle w:val="1"/>
        <w:tabs>
          <w:tab w:val="left" w:pos="1418"/>
        </w:tabs>
        <w:spacing w:before="240" w:line="240" w:lineRule="auto"/>
        <w:contextualSpacing/>
        <w:rPr>
          <w:rFonts w:asciiTheme="minorHAnsi" w:hAnsiTheme="minorHAnsi" w:cstheme="minorHAnsi"/>
          <w:sz w:val="20"/>
          <w:szCs w:val="20"/>
        </w:rPr>
      </w:pPr>
      <w:bookmarkStart w:id="110" w:name="_Toc19626181"/>
    </w:p>
    <w:p w:rsidR="009F3F57" w:rsidRDefault="009F3F57" w:rsidP="00697A3F">
      <w:pPr>
        <w:pStyle w:val="1"/>
        <w:tabs>
          <w:tab w:val="left" w:pos="1418"/>
        </w:tabs>
        <w:spacing w:before="240" w:line="240" w:lineRule="auto"/>
        <w:contextualSpacing/>
        <w:rPr>
          <w:rFonts w:asciiTheme="minorHAnsi" w:hAnsiTheme="minorHAnsi" w:cstheme="minorHAnsi"/>
          <w:sz w:val="20"/>
          <w:szCs w:val="20"/>
        </w:rPr>
      </w:pPr>
    </w:p>
    <w:p w:rsidR="009F3F57" w:rsidRDefault="009F3F57" w:rsidP="00697A3F">
      <w:pPr>
        <w:pStyle w:val="1"/>
        <w:tabs>
          <w:tab w:val="left" w:pos="1418"/>
        </w:tabs>
        <w:spacing w:before="240" w:line="240" w:lineRule="auto"/>
        <w:contextualSpacing/>
        <w:rPr>
          <w:rFonts w:asciiTheme="minorHAnsi" w:hAnsiTheme="minorHAnsi" w:cstheme="minorHAnsi"/>
          <w:sz w:val="20"/>
          <w:szCs w:val="20"/>
        </w:rPr>
        <w:sectPr w:rsidR="009F3F57" w:rsidSect="00AF7F35">
          <w:footerReference w:type="default" r:id="rId25"/>
          <w:pgSz w:w="11906" w:h="16838" w:code="9"/>
          <w:pgMar w:top="1418" w:right="1134" w:bottom="1134" w:left="1134" w:header="567" w:footer="567" w:gutter="0"/>
          <w:cols w:space="708"/>
          <w:docGrid w:linePitch="360"/>
        </w:sectPr>
      </w:pPr>
    </w:p>
    <w:p w:rsidR="00697A3F" w:rsidRPr="00697A3F" w:rsidRDefault="00697A3F" w:rsidP="00697A3F">
      <w:pPr>
        <w:pStyle w:val="1"/>
        <w:tabs>
          <w:tab w:val="left" w:pos="1418"/>
        </w:tabs>
        <w:spacing w:before="240" w:line="240" w:lineRule="auto"/>
        <w:contextualSpacing/>
        <w:rPr>
          <w:rFonts w:asciiTheme="minorHAnsi" w:hAnsiTheme="minorHAnsi" w:cstheme="minorHAnsi"/>
          <w:bCs w:val="0"/>
          <w:sz w:val="20"/>
          <w:szCs w:val="20"/>
          <w:shd w:val="clear" w:color="auto" w:fill="FFFFFF"/>
        </w:rPr>
      </w:pPr>
      <w:bookmarkStart w:id="111" w:name="_Toc47086923"/>
      <w:r w:rsidRPr="005609D3">
        <w:rPr>
          <w:rFonts w:asciiTheme="minorHAnsi" w:hAnsiTheme="minorHAnsi" w:cstheme="minorHAnsi"/>
          <w:sz w:val="20"/>
          <w:szCs w:val="20"/>
        </w:rPr>
        <w:lastRenderedPageBreak/>
        <w:t xml:space="preserve">ΠΑΡΑΡΤΗΜΑ Α΄ - ΠΕΡΙΓΡΑΦΗ / ΠΙΝΑΚΑΣ </w:t>
      </w:r>
      <w:bookmarkStart w:id="112" w:name="_Toc528056862"/>
      <w:bookmarkStart w:id="113" w:name="_Toc486597349"/>
      <w:r w:rsidRPr="005609D3">
        <w:rPr>
          <w:rFonts w:asciiTheme="minorHAnsi" w:hAnsiTheme="minorHAnsi" w:cstheme="minorHAnsi"/>
          <w:sz w:val="20"/>
          <w:szCs w:val="20"/>
        </w:rPr>
        <w:t>ΕΛΑΧΙΣΤΩΝ ΑΠΑΙΤΗΣΕΩΝ ΚΑΙ ΤΕΧΝΙΚΩΝ ΠΡΟΔΙΑΓΡΑΦΩΝ/ΕΠΙΜΕΡΟΥΣ ΕΙΔΙΚΟΙ ΟΡΟΙ</w:t>
      </w:r>
      <w:bookmarkEnd w:id="110"/>
      <w:bookmarkEnd w:id="111"/>
    </w:p>
    <w:p w:rsidR="00697A3F" w:rsidRPr="00697A3F" w:rsidRDefault="00697A3F" w:rsidP="00697A3F">
      <w:pPr>
        <w:pStyle w:val="1"/>
        <w:tabs>
          <w:tab w:val="left" w:pos="1418"/>
        </w:tabs>
        <w:spacing w:before="240" w:line="240" w:lineRule="auto"/>
        <w:contextualSpacing/>
        <w:rPr>
          <w:rFonts w:asciiTheme="minorHAnsi" w:hAnsiTheme="minorHAnsi" w:cstheme="minorHAnsi"/>
          <w:bCs w:val="0"/>
          <w:sz w:val="20"/>
          <w:szCs w:val="20"/>
          <w:shd w:val="clear" w:color="auto" w:fill="FFFFFF"/>
        </w:rPr>
      </w:pPr>
    </w:p>
    <w:p w:rsidR="00697A3F" w:rsidRPr="00697A3F" w:rsidRDefault="00697A3F" w:rsidP="00697A3F">
      <w:pPr>
        <w:pStyle w:val="1"/>
        <w:tabs>
          <w:tab w:val="left" w:pos="1418"/>
        </w:tabs>
        <w:spacing w:before="240" w:line="240" w:lineRule="auto"/>
        <w:contextualSpacing/>
        <w:rPr>
          <w:rFonts w:asciiTheme="minorHAnsi" w:hAnsiTheme="minorHAnsi" w:cstheme="minorHAnsi"/>
          <w:b w:val="0"/>
          <w:color w:val="auto"/>
          <w:sz w:val="20"/>
          <w:szCs w:val="20"/>
        </w:rPr>
      </w:pPr>
      <w:bookmarkStart w:id="114" w:name="_Toc18919102"/>
      <w:bookmarkStart w:id="115" w:name="_Toc19626182"/>
      <w:bookmarkStart w:id="116" w:name="_Toc47086924"/>
      <w:r w:rsidRPr="00697A3F">
        <w:rPr>
          <w:rFonts w:asciiTheme="minorHAnsi" w:hAnsiTheme="minorHAnsi" w:cstheme="minorHAnsi"/>
          <w:b w:val="0"/>
          <w:color w:val="auto"/>
          <w:sz w:val="20"/>
          <w:szCs w:val="20"/>
        </w:rPr>
        <w:t xml:space="preserve">ανήκει στην υπ’ αρ. </w:t>
      </w:r>
      <w:proofErr w:type="spellStart"/>
      <w:r w:rsidRPr="00697A3F">
        <w:rPr>
          <w:rFonts w:asciiTheme="minorHAnsi" w:hAnsiTheme="minorHAnsi" w:cstheme="minorHAnsi"/>
          <w:b w:val="0"/>
          <w:color w:val="auto"/>
          <w:sz w:val="20"/>
          <w:szCs w:val="20"/>
        </w:rPr>
        <w:t>πρωτ</w:t>
      </w:r>
      <w:proofErr w:type="spellEnd"/>
      <w:r w:rsidRPr="00697A3F">
        <w:rPr>
          <w:rFonts w:asciiTheme="minorHAnsi" w:hAnsiTheme="minorHAnsi" w:cstheme="minorHAnsi"/>
          <w:b w:val="0"/>
          <w:color w:val="auto"/>
          <w:sz w:val="20"/>
          <w:szCs w:val="20"/>
        </w:rPr>
        <w:t>. Δ.Π.Δ.Υ.Κ.Υ. Α.Α.Δ.Ε. Α ……………………………………..  Διακήρυξη</w:t>
      </w:r>
      <w:bookmarkEnd w:id="112"/>
      <w:bookmarkEnd w:id="114"/>
      <w:bookmarkEnd w:id="115"/>
      <w:bookmarkEnd w:id="116"/>
      <w:r w:rsidRPr="00697A3F">
        <w:rPr>
          <w:rFonts w:asciiTheme="minorHAnsi" w:hAnsiTheme="minorHAnsi" w:cstheme="minorHAnsi"/>
          <w:b w:val="0"/>
          <w:color w:val="auto"/>
          <w:sz w:val="20"/>
          <w:szCs w:val="20"/>
        </w:rPr>
        <w:t xml:space="preserve">                                               </w:t>
      </w:r>
      <w:bookmarkEnd w:id="113"/>
    </w:p>
    <w:p w:rsidR="004B75F9" w:rsidRDefault="004B75F9" w:rsidP="00737C0F">
      <w:pPr>
        <w:rPr>
          <w:b/>
          <w:sz w:val="20"/>
          <w:szCs w:val="20"/>
          <w:lang w:eastAsia="ar-SA"/>
        </w:rPr>
      </w:pPr>
    </w:p>
    <w:p w:rsidR="00C54F2A" w:rsidRPr="00C54F2A" w:rsidRDefault="00C54F2A" w:rsidP="00C54F2A">
      <w:pPr>
        <w:keepNext/>
        <w:numPr>
          <w:ilvl w:val="0"/>
          <w:numId w:val="25"/>
        </w:numPr>
        <w:shd w:val="clear" w:color="auto" w:fill="E6E6E6"/>
        <w:spacing w:before="240" w:after="120" w:line="360" w:lineRule="auto"/>
        <w:ind w:left="1134" w:hanging="1134"/>
        <w:outlineLvl w:val="0"/>
        <w:rPr>
          <w:rFonts w:asciiTheme="minorHAnsi" w:hAnsiTheme="minorHAnsi" w:cstheme="minorHAnsi"/>
          <w:b/>
          <w:caps/>
          <w:spacing w:val="20"/>
          <w:kern w:val="28"/>
          <w:sz w:val="20"/>
          <w:szCs w:val="20"/>
        </w:rPr>
      </w:pPr>
      <w:bookmarkStart w:id="117" w:name="_Toc132621940"/>
      <w:bookmarkStart w:id="118" w:name="_Toc19026496"/>
      <w:bookmarkStart w:id="119" w:name="_Toc47086925"/>
      <w:r w:rsidRPr="00C54F2A">
        <w:rPr>
          <w:rFonts w:asciiTheme="minorHAnsi" w:hAnsiTheme="minorHAnsi" w:cstheme="minorHAnsi"/>
          <w:b/>
          <w:caps/>
          <w:spacing w:val="20"/>
          <w:kern w:val="28"/>
          <w:sz w:val="20"/>
          <w:szCs w:val="20"/>
        </w:rPr>
        <w:t>Ορισμοί</w:t>
      </w:r>
      <w:bookmarkEnd w:id="117"/>
      <w:bookmarkEnd w:id="118"/>
      <w:bookmarkEnd w:id="119"/>
    </w:p>
    <w:p w:rsidR="00C54F2A" w:rsidRPr="00C54F2A" w:rsidRDefault="00C54F2A" w:rsidP="00C54F2A">
      <w:pPr>
        <w:spacing w:after="120"/>
        <w:jc w:val="both"/>
        <w:rPr>
          <w:rFonts w:asciiTheme="minorHAnsi" w:hAnsiTheme="minorHAnsi" w:cstheme="minorHAnsi"/>
          <w:sz w:val="20"/>
          <w:szCs w:val="20"/>
        </w:rPr>
      </w:pPr>
      <w:r w:rsidRPr="00C54F2A">
        <w:rPr>
          <w:rFonts w:asciiTheme="minorHAnsi" w:hAnsiTheme="minorHAnsi" w:cstheme="minorHAnsi"/>
          <w:sz w:val="20"/>
          <w:szCs w:val="20"/>
        </w:rPr>
        <w:t>Οι ακόλουθοι όροι χρησιμοποιούνται στο έγγραφο με  την έννοια που παρατίθεται αντίστοιχα στον καθένα:</w:t>
      </w:r>
    </w:p>
    <w:p w:rsidR="00C54F2A" w:rsidRPr="00C54F2A" w:rsidRDefault="00C54F2A" w:rsidP="00C54F2A">
      <w:pPr>
        <w:spacing w:after="120"/>
        <w:jc w:val="both"/>
        <w:rPr>
          <w:rFonts w:asciiTheme="minorHAnsi" w:hAnsiTheme="minorHAnsi" w:cstheme="minorHAnsi"/>
          <w:sz w:val="20"/>
          <w:szCs w:val="20"/>
        </w:rPr>
      </w:pPr>
      <w:r w:rsidRPr="00C54F2A">
        <w:rPr>
          <w:rFonts w:asciiTheme="minorHAnsi" w:hAnsiTheme="minorHAnsi" w:cstheme="minorHAnsi"/>
          <w:b/>
          <w:bCs/>
          <w:sz w:val="20"/>
          <w:szCs w:val="20"/>
        </w:rPr>
        <w:t>ΑΝΑΔΟΧΟΣ</w:t>
      </w:r>
      <w:r w:rsidRPr="00C54F2A">
        <w:rPr>
          <w:rFonts w:asciiTheme="minorHAnsi" w:hAnsiTheme="minorHAnsi" w:cstheme="minorHAnsi"/>
          <w:sz w:val="20"/>
          <w:szCs w:val="20"/>
        </w:rPr>
        <w:t>: Ο προσφέρων τις υπηρεσίες συντήρησης, δηλαδή η εταιρεία που υπογράφει τη σύμβαση.</w:t>
      </w:r>
    </w:p>
    <w:p w:rsidR="00C54F2A" w:rsidRPr="00C54F2A" w:rsidRDefault="00C54F2A" w:rsidP="00C54F2A">
      <w:pPr>
        <w:spacing w:after="120"/>
        <w:jc w:val="both"/>
        <w:rPr>
          <w:rFonts w:asciiTheme="minorHAnsi" w:hAnsiTheme="minorHAnsi" w:cstheme="minorHAnsi"/>
          <w:b/>
          <w:bCs/>
          <w:sz w:val="20"/>
          <w:szCs w:val="20"/>
        </w:rPr>
      </w:pPr>
      <w:r w:rsidRPr="00C54F2A">
        <w:rPr>
          <w:rFonts w:asciiTheme="minorHAnsi" w:hAnsiTheme="minorHAnsi" w:cstheme="minorHAnsi"/>
          <w:b/>
          <w:bCs/>
          <w:sz w:val="20"/>
          <w:szCs w:val="20"/>
        </w:rPr>
        <w:t>ΑΑΔΕ</w:t>
      </w:r>
      <w:r w:rsidRPr="00C54F2A">
        <w:rPr>
          <w:rFonts w:asciiTheme="minorHAnsi" w:hAnsiTheme="minorHAnsi" w:cstheme="minorHAnsi"/>
          <w:b/>
          <w:bCs/>
          <w:color w:val="FF0000"/>
          <w:sz w:val="20"/>
          <w:szCs w:val="20"/>
        </w:rPr>
        <w:t xml:space="preserve"> </w:t>
      </w:r>
      <w:r w:rsidRPr="00C54F2A">
        <w:rPr>
          <w:rFonts w:asciiTheme="minorHAnsi" w:hAnsiTheme="minorHAnsi" w:cstheme="minorHAnsi"/>
          <w:b/>
          <w:bCs/>
          <w:sz w:val="20"/>
          <w:szCs w:val="20"/>
        </w:rPr>
        <w:t xml:space="preserve"> </w:t>
      </w:r>
      <w:r w:rsidRPr="00C54F2A">
        <w:rPr>
          <w:rFonts w:asciiTheme="minorHAnsi" w:hAnsiTheme="minorHAnsi" w:cstheme="minorHAnsi"/>
          <w:sz w:val="20"/>
          <w:szCs w:val="20"/>
        </w:rPr>
        <w:t>: Η Ανεξάρτητη Αρχή δημοσίων Εσόδων</w:t>
      </w:r>
      <w:r w:rsidRPr="00C54F2A">
        <w:rPr>
          <w:rFonts w:asciiTheme="minorHAnsi" w:hAnsiTheme="minorHAnsi" w:cstheme="minorHAnsi"/>
          <w:b/>
          <w:bCs/>
          <w:sz w:val="20"/>
          <w:szCs w:val="20"/>
        </w:rPr>
        <w:t xml:space="preserve"> </w:t>
      </w:r>
    </w:p>
    <w:p w:rsidR="00C54F2A" w:rsidRPr="00C54F2A" w:rsidRDefault="00C54F2A" w:rsidP="00C54F2A">
      <w:pPr>
        <w:spacing w:after="120"/>
        <w:jc w:val="both"/>
        <w:rPr>
          <w:rFonts w:asciiTheme="minorHAnsi" w:hAnsiTheme="minorHAnsi" w:cstheme="minorHAnsi"/>
          <w:sz w:val="20"/>
          <w:szCs w:val="20"/>
        </w:rPr>
      </w:pPr>
      <w:r w:rsidRPr="00C54F2A">
        <w:rPr>
          <w:rFonts w:asciiTheme="minorHAnsi" w:hAnsiTheme="minorHAnsi" w:cstheme="minorHAnsi"/>
          <w:b/>
          <w:bCs/>
          <w:sz w:val="20"/>
          <w:szCs w:val="20"/>
        </w:rPr>
        <w:t>ΥΠΗΡΕΣΊΑ</w:t>
      </w:r>
      <w:r w:rsidRPr="00C54F2A">
        <w:rPr>
          <w:rFonts w:asciiTheme="minorHAnsi" w:hAnsiTheme="minorHAnsi" w:cstheme="minorHAnsi"/>
          <w:sz w:val="20"/>
          <w:szCs w:val="20"/>
        </w:rPr>
        <w:t>: Η Γενική Διεύθυνση Ηλεκτρονικής Διακυβέρνησης της ΑΑΔΕ και οι αρμόδιες Διευθύνσεις αυτής, η οποία ενεργεί ως Φορέας Υλοποίησης του ΕΡΓΟΥ.</w:t>
      </w:r>
    </w:p>
    <w:p w:rsidR="00C54F2A" w:rsidRPr="00C54F2A" w:rsidRDefault="00C54F2A" w:rsidP="00C54F2A">
      <w:pPr>
        <w:spacing w:after="120"/>
        <w:jc w:val="both"/>
        <w:rPr>
          <w:rFonts w:asciiTheme="minorHAnsi" w:hAnsiTheme="minorHAnsi" w:cstheme="minorHAnsi"/>
          <w:bCs/>
          <w:sz w:val="20"/>
          <w:szCs w:val="20"/>
        </w:rPr>
      </w:pPr>
      <w:r w:rsidRPr="00C54F2A">
        <w:rPr>
          <w:rFonts w:asciiTheme="minorHAnsi" w:hAnsiTheme="minorHAnsi" w:cstheme="minorHAnsi"/>
          <w:b/>
          <w:sz w:val="20"/>
          <w:szCs w:val="20"/>
        </w:rPr>
        <w:t>ΕΡΓΑΣΙΜΕΣ ΗΜΕΡΕΣ (ΕΜ)</w:t>
      </w:r>
      <w:r w:rsidRPr="00C54F2A">
        <w:rPr>
          <w:rFonts w:asciiTheme="minorHAnsi" w:hAnsiTheme="minorHAnsi" w:cstheme="minorHAnsi"/>
          <w:bCs/>
          <w:sz w:val="20"/>
          <w:szCs w:val="20"/>
        </w:rPr>
        <w:t>: Οι εργάσιμες ημέρες σε μηνιαία βάση.</w:t>
      </w:r>
    </w:p>
    <w:p w:rsidR="00C54F2A" w:rsidRPr="00C54F2A" w:rsidRDefault="00C54F2A" w:rsidP="00C54F2A">
      <w:pPr>
        <w:spacing w:after="120"/>
        <w:jc w:val="both"/>
        <w:rPr>
          <w:rFonts w:asciiTheme="minorHAnsi" w:hAnsiTheme="minorHAnsi" w:cstheme="minorHAnsi"/>
          <w:b/>
          <w:sz w:val="20"/>
          <w:szCs w:val="20"/>
        </w:rPr>
      </w:pPr>
      <w:r w:rsidRPr="00C54F2A">
        <w:rPr>
          <w:rFonts w:asciiTheme="minorHAnsi" w:hAnsiTheme="minorHAnsi" w:cstheme="minorHAnsi"/>
          <w:b/>
          <w:sz w:val="20"/>
          <w:szCs w:val="20"/>
        </w:rPr>
        <w:t>ΚΑΝΟΝΙΚΕΣ ΩΡΕΣ ΚΑΛΥΨΗΣ (ΚΩΚ)</w:t>
      </w:r>
      <w:r w:rsidRPr="00C54F2A">
        <w:rPr>
          <w:rFonts w:asciiTheme="minorHAnsi" w:hAnsiTheme="minorHAnsi" w:cstheme="minorHAnsi"/>
          <w:bCs/>
          <w:sz w:val="20"/>
          <w:szCs w:val="20"/>
        </w:rPr>
        <w:t>: Το διάστημα μεταξύ 07:00 και 17:00 κάθε εργάσιμης μέρας.</w:t>
      </w:r>
    </w:p>
    <w:p w:rsidR="00C54F2A" w:rsidRPr="00C54F2A" w:rsidRDefault="00C54F2A" w:rsidP="00C54F2A">
      <w:pPr>
        <w:spacing w:after="120"/>
        <w:jc w:val="both"/>
        <w:rPr>
          <w:rFonts w:asciiTheme="minorHAnsi" w:hAnsiTheme="minorHAnsi" w:cstheme="minorHAnsi"/>
          <w:bCs/>
          <w:sz w:val="20"/>
          <w:szCs w:val="20"/>
        </w:rPr>
      </w:pPr>
      <w:r w:rsidRPr="00C54F2A">
        <w:rPr>
          <w:rFonts w:asciiTheme="minorHAnsi" w:hAnsiTheme="minorHAnsi" w:cstheme="minorHAnsi"/>
          <w:b/>
          <w:sz w:val="20"/>
          <w:szCs w:val="20"/>
        </w:rPr>
        <w:t xml:space="preserve">ΕΠΙΠΛΕΟΝ ΩΡΕΣ ΚΑΛΥΨΗΣ (ΕΩΚ): </w:t>
      </w:r>
      <w:r w:rsidRPr="00C54F2A">
        <w:rPr>
          <w:rFonts w:asciiTheme="minorHAnsi" w:hAnsiTheme="minorHAnsi" w:cstheme="minorHAnsi"/>
          <w:bCs/>
          <w:sz w:val="20"/>
          <w:szCs w:val="20"/>
        </w:rPr>
        <w:t>Το διάστημα εκτός των ΚΩΚ, για τις εργάσιμες μέρες, συν τις αργίες.</w:t>
      </w:r>
    </w:p>
    <w:p w:rsidR="00C54F2A" w:rsidRPr="00C54F2A" w:rsidRDefault="00C54F2A" w:rsidP="00C54F2A">
      <w:pPr>
        <w:spacing w:after="120"/>
        <w:jc w:val="both"/>
        <w:rPr>
          <w:rFonts w:asciiTheme="minorHAnsi" w:hAnsiTheme="minorHAnsi" w:cstheme="minorHAnsi"/>
          <w:bCs/>
          <w:sz w:val="20"/>
          <w:szCs w:val="20"/>
        </w:rPr>
      </w:pPr>
      <w:r w:rsidRPr="00C54F2A">
        <w:rPr>
          <w:rFonts w:asciiTheme="minorHAnsi" w:hAnsiTheme="minorHAnsi" w:cstheme="minorHAnsi"/>
          <w:b/>
          <w:sz w:val="20"/>
          <w:szCs w:val="20"/>
        </w:rPr>
        <w:t>ΕΡΓΟ</w:t>
      </w:r>
      <w:r w:rsidRPr="00C54F2A">
        <w:rPr>
          <w:rFonts w:asciiTheme="minorHAnsi" w:hAnsiTheme="minorHAnsi" w:cstheme="minorHAnsi"/>
          <w:bCs/>
          <w:sz w:val="20"/>
          <w:szCs w:val="20"/>
        </w:rPr>
        <w:t>: Το σύνολο των υπηρεσιών που ο ΑΝΑΔΟΧΟΣ θα παράσχει, όπως αυτές περιγράφονται στην παρούσα ΣΥΜΒΑΣΗ.</w:t>
      </w:r>
    </w:p>
    <w:p w:rsidR="00C54F2A" w:rsidRPr="00C54F2A" w:rsidRDefault="00C54F2A" w:rsidP="00C54F2A">
      <w:pPr>
        <w:tabs>
          <w:tab w:val="left" w:pos="1900"/>
        </w:tabs>
        <w:spacing w:after="120"/>
        <w:jc w:val="both"/>
        <w:rPr>
          <w:rFonts w:asciiTheme="minorHAnsi" w:hAnsiTheme="minorHAnsi" w:cstheme="minorHAnsi"/>
          <w:b/>
          <w:sz w:val="20"/>
          <w:szCs w:val="20"/>
        </w:rPr>
      </w:pPr>
      <w:r w:rsidRPr="00C54F2A">
        <w:rPr>
          <w:rFonts w:asciiTheme="minorHAnsi" w:hAnsiTheme="minorHAnsi" w:cstheme="minorHAnsi"/>
          <w:b/>
          <w:sz w:val="20"/>
          <w:szCs w:val="20"/>
        </w:rPr>
        <w:t>ΕΞΟΠΛΙΣΜΟΣ ΠΛΗΡΟΦΟΡΙΚΗΣ (HARDWARE H/W-SYSTEM SOFTWARE S/W H/Y &amp; ΔΙΚΤΥΟΥ)</w:t>
      </w:r>
      <w:r w:rsidRPr="00C54F2A">
        <w:rPr>
          <w:rFonts w:asciiTheme="minorHAnsi" w:hAnsiTheme="minorHAnsi" w:cstheme="minorHAnsi"/>
          <w:bCs/>
          <w:sz w:val="20"/>
          <w:szCs w:val="20"/>
        </w:rPr>
        <w:t xml:space="preserve">: Ο Εξοπλισμός (H/W, </w:t>
      </w:r>
      <w:proofErr w:type="spellStart"/>
      <w:r w:rsidRPr="00C54F2A">
        <w:rPr>
          <w:rFonts w:asciiTheme="minorHAnsi" w:hAnsiTheme="minorHAnsi" w:cstheme="minorHAnsi"/>
          <w:bCs/>
          <w:sz w:val="20"/>
          <w:szCs w:val="20"/>
        </w:rPr>
        <w:t>System</w:t>
      </w:r>
      <w:proofErr w:type="spellEnd"/>
      <w:r w:rsidRPr="00C54F2A">
        <w:rPr>
          <w:rFonts w:asciiTheme="minorHAnsi" w:hAnsiTheme="minorHAnsi" w:cstheme="minorHAnsi"/>
          <w:bCs/>
          <w:sz w:val="20"/>
          <w:szCs w:val="20"/>
        </w:rPr>
        <w:t xml:space="preserve"> S/W και δίκτυο) και το Λογισμικό Συστήματος του Έργου Υποσυστήματα Υποστήριξης των Παρεχομένων Υπηρεσιών των Κεντρικών Υπηρεσιών του </w:t>
      </w:r>
      <w:proofErr w:type="spellStart"/>
      <w:r w:rsidRPr="00C54F2A">
        <w:rPr>
          <w:rFonts w:asciiTheme="minorHAnsi" w:hAnsiTheme="minorHAnsi" w:cstheme="minorHAnsi"/>
          <w:bCs/>
          <w:sz w:val="20"/>
          <w:szCs w:val="20"/>
        </w:rPr>
        <w:t>Υπ.Ο.Ο</w:t>
      </w:r>
      <w:proofErr w:type="spellEnd"/>
      <w:r w:rsidRPr="00C54F2A">
        <w:rPr>
          <w:rFonts w:asciiTheme="minorHAnsi" w:hAnsiTheme="minorHAnsi" w:cstheme="minorHAnsi"/>
          <w:bCs/>
          <w:sz w:val="20"/>
          <w:szCs w:val="20"/>
        </w:rPr>
        <w:t>. για τον Πολίτη.</w:t>
      </w:r>
    </w:p>
    <w:p w:rsidR="00C54F2A" w:rsidRPr="00C54F2A" w:rsidRDefault="00C54F2A" w:rsidP="00C54F2A">
      <w:pPr>
        <w:tabs>
          <w:tab w:val="left" w:pos="1900"/>
        </w:tabs>
        <w:spacing w:after="120"/>
        <w:jc w:val="both"/>
        <w:rPr>
          <w:rFonts w:asciiTheme="minorHAnsi" w:hAnsiTheme="minorHAnsi" w:cstheme="minorHAnsi"/>
          <w:b/>
          <w:sz w:val="20"/>
          <w:szCs w:val="20"/>
        </w:rPr>
      </w:pPr>
      <w:r w:rsidRPr="00C54F2A">
        <w:rPr>
          <w:rFonts w:asciiTheme="minorHAnsi" w:hAnsiTheme="minorHAnsi" w:cstheme="minorHAnsi"/>
          <w:b/>
          <w:bCs/>
          <w:sz w:val="20"/>
          <w:szCs w:val="20"/>
        </w:rPr>
        <w:t>ΛΟΓΙΣΜΙΚΟ ΕΦΑΡΜΟΓΩΝ (APPLICATION S/W-ΥΠΟΣΥΣΤΗΜΑΤΑ-ΕΦΑΡΜΟΓΕΣ)</w:t>
      </w:r>
      <w:r w:rsidRPr="00C54F2A">
        <w:rPr>
          <w:rFonts w:asciiTheme="minorHAnsi" w:hAnsiTheme="minorHAnsi" w:cstheme="minorHAnsi"/>
          <w:sz w:val="20"/>
          <w:szCs w:val="20"/>
        </w:rPr>
        <w:t xml:space="preserve">: Τα πληροφοριακά συστήματα και οι εφαρμογές, από τα οποία απαρτίζεται το </w:t>
      </w:r>
      <w:r w:rsidRPr="00C54F2A">
        <w:rPr>
          <w:rFonts w:asciiTheme="minorHAnsi" w:hAnsiTheme="minorHAnsi" w:cstheme="minorHAnsi"/>
          <w:bCs/>
          <w:sz w:val="20"/>
          <w:szCs w:val="20"/>
        </w:rPr>
        <w:t xml:space="preserve">Έργο Υποσυστήματα Υποστήριξης των παρεχομένων Υπηρεσιών των Κεντρικών Υπηρεσιών του </w:t>
      </w:r>
      <w:proofErr w:type="spellStart"/>
      <w:r w:rsidRPr="00C54F2A">
        <w:rPr>
          <w:rFonts w:asciiTheme="minorHAnsi" w:hAnsiTheme="minorHAnsi" w:cstheme="minorHAnsi"/>
          <w:bCs/>
          <w:sz w:val="20"/>
          <w:szCs w:val="20"/>
        </w:rPr>
        <w:t>Υπ.Ο.Ο</w:t>
      </w:r>
      <w:proofErr w:type="spellEnd"/>
      <w:r w:rsidRPr="00C54F2A">
        <w:rPr>
          <w:rFonts w:asciiTheme="minorHAnsi" w:hAnsiTheme="minorHAnsi" w:cstheme="minorHAnsi"/>
          <w:bCs/>
          <w:sz w:val="20"/>
          <w:szCs w:val="20"/>
        </w:rPr>
        <w:t>. για τον Πολίτη</w:t>
      </w:r>
      <w:r w:rsidRPr="00C54F2A">
        <w:rPr>
          <w:rFonts w:asciiTheme="minorHAnsi" w:hAnsiTheme="minorHAnsi" w:cstheme="minorHAnsi"/>
          <w:sz w:val="20"/>
          <w:szCs w:val="20"/>
        </w:rPr>
        <w:t>.</w:t>
      </w:r>
    </w:p>
    <w:p w:rsidR="00C54F2A" w:rsidRPr="00C54F2A" w:rsidRDefault="00C54F2A" w:rsidP="00C54F2A">
      <w:pPr>
        <w:spacing w:after="120"/>
        <w:jc w:val="both"/>
        <w:rPr>
          <w:rFonts w:asciiTheme="minorHAnsi" w:hAnsiTheme="minorHAnsi" w:cstheme="minorHAnsi"/>
          <w:bCs/>
          <w:sz w:val="20"/>
          <w:szCs w:val="20"/>
        </w:rPr>
      </w:pPr>
      <w:r w:rsidRPr="00C54F2A">
        <w:rPr>
          <w:rFonts w:asciiTheme="minorHAnsi" w:hAnsiTheme="minorHAnsi" w:cstheme="minorHAnsi"/>
          <w:b/>
          <w:sz w:val="20"/>
          <w:szCs w:val="20"/>
        </w:rPr>
        <w:t>ΛΟΓΙΣΜΙΚΟ ΣΥΣΤΗΜΑΤΟΣ (SOFTWARE-SYSTEM SOFTWARE-S/W)</w:t>
      </w:r>
      <w:r w:rsidRPr="00C54F2A">
        <w:rPr>
          <w:rFonts w:asciiTheme="minorHAnsi" w:hAnsiTheme="minorHAnsi" w:cstheme="minorHAnsi"/>
          <w:bCs/>
          <w:sz w:val="20"/>
          <w:szCs w:val="20"/>
        </w:rPr>
        <w:t>: Τα λειτουργικά συστήματα, το σύστημα επικοινωνιών, το σύστημα διαχείρισης βάσεων δεδομένων, το σύστημα διαχείρισης δοσοληψιών (TP-</w:t>
      </w:r>
      <w:proofErr w:type="spellStart"/>
      <w:r w:rsidRPr="00C54F2A">
        <w:rPr>
          <w:rFonts w:asciiTheme="minorHAnsi" w:hAnsiTheme="minorHAnsi" w:cstheme="minorHAnsi"/>
          <w:bCs/>
          <w:sz w:val="20"/>
          <w:szCs w:val="20"/>
        </w:rPr>
        <w:t>monitor</w:t>
      </w:r>
      <w:proofErr w:type="spellEnd"/>
      <w:r w:rsidRPr="00C54F2A">
        <w:rPr>
          <w:rFonts w:asciiTheme="minorHAnsi" w:hAnsiTheme="minorHAnsi" w:cstheme="minorHAnsi"/>
          <w:bCs/>
          <w:sz w:val="20"/>
          <w:szCs w:val="20"/>
        </w:rPr>
        <w:t xml:space="preserve">), και τα εργαλεία ανάπτυξης, από τα οποία απαρτίζεται το Έργο Υποσυστήματα Υποστήριξης των παρεχομένων Υπηρεσιών των Κεντρικών Υπηρεσιών του </w:t>
      </w:r>
      <w:proofErr w:type="spellStart"/>
      <w:r w:rsidRPr="00C54F2A">
        <w:rPr>
          <w:rFonts w:asciiTheme="minorHAnsi" w:hAnsiTheme="minorHAnsi" w:cstheme="minorHAnsi"/>
          <w:bCs/>
          <w:sz w:val="20"/>
          <w:szCs w:val="20"/>
        </w:rPr>
        <w:t>Υπ.Ο.Ο</w:t>
      </w:r>
      <w:proofErr w:type="spellEnd"/>
      <w:r w:rsidRPr="00C54F2A">
        <w:rPr>
          <w:rFonts w:asciiTheme="minorHAnsi" w:hAnsiTheme="minorHAnsi" w:cstheme="minorHAnsi"/>
          <w:bCs/>
          <w:sz w:val="20"/>
          <w:szCs w:val="20"/>
        </w:rPr>
        <w:t>. για τον Πολίτη.</w:t>
      </w:r>
    </w:p>
    <w:p w:rsidR="00C54F2A" w:rsidRPr="00C54F2A" w:rsidRDefault="00C54F2A" w:rsidP="00C54F2A">
      <w:pPr>
        <w:tabs>
          <w:tab w:val="left" w:pos="1900"/>
        </w:tabs>
        <w:spacing w:after="120"/>
        <w:jc w:val="both"/>
        <w:rPr>
          <w:rFonts w:asciiTheme="minorHAnsi" w:hAnsiTheme="minorHAnsi" w:cstheme="minorHAnsi"/>
          <w:bCs/>
          <w:sz w:val="20"/>
          <w:szCs w:val="20"/>
        </w:rPr>
      </w:pPr>
      <w:r w:rsidRPr="00C54F2A">
        <w:rPr>
          <w:rFonts w:asciiTheme="minorHAnsi" w:hAnsiTheme="minorHAnsi" w:cstheme="minorHAnsi"/>
          <w:b/>
          <w:sz w:val="20"/>
          <w:szCs w:val="20"/>
        </w:rPr>
        <w:t xml:space="preserve">ΣΥΜΒΑΣΗ: </w:t>
      </w:r>
      <w:r w:rsidRPr="00C54F2A">
        <w:rPr>
          <w:rFonts w:asciiTheme="minorHAnsi" w:hAnsiTheme="minorHAnsi" w:cstheme="minorHAnsi"/>
          <w:bCs/>
          <w:sz w:val="20"/>
          <w:szCs w:val="20"/>
        </w:rPr>
        <w:t>Η συμφωνία που υπογράφεται για το σύνολο του ΕΡΓΟΥ μεταξύ των συμβαλλομένων μερών, της ΑΑΔΕ</w:t>
      </w:r>
      <w:r w:rsidRPr="00C54F2A">
        <w:rPr>
          <w:rFonts w:asciiTheme="minorHAnsi" w:hAnsiTheme="minorHAnsi" w:cstheme="minorHAnsi"/>
          <w:bCs/>
          <w:color w:val="FF0000"/>
          <w:sz w:val="20"/>
          <w:szCs w:val="20"/>
        </w:rPr>
        <w:t xml:space="preserve"> </w:t>
      </w:r>
      <w:r w:rsidRPr="00C54F2A">
        <w:rPr>
          <w:rFonts w:asciiTheme="minorHAnsi" w:hAnsiTheme="minorHAnsi" w:cstheme="minorHAnsi"/>
          <w:bCs/>
          <w:sz w:val="20"/>
          <w:szCs w:val="20"/>
        </w:rPr>
        <w:t>και του ΑΝΑΔΟΧΟΥ του ΕΡΓΟΥ, που έχει επιλεγεί για την εκτέλεση του ΕΡΓΟΥ. Περιλαμβάνει όλα τα νομικά, τεχνικά, εμπορικά και άλλα κείμενα και αλληλογραφία όπου μπορεί να γίνει παραπομπή για την εξακρίβωση των δικαιωμάτων και υποχρεώσεων των μερών.</w:t>
      </w:r>
    </w:p>
    <w:p w:rsidR="00C54F2A" w:rsidRPr="00C54F2A" w:rsidRDefault="00C54F2A" w:rsidP="00C54F2A">
      <w:pPr>
        <w:keepNext/>
        <w:numPr>
          <w:ilvl w:val="0"/>
          <w:numId w:val="25"/>
        </w:numPr>
        <w:shd w:val="clear" w:color="auto" w:fill="E6E6E6"/>
        <w:spacing w:before="240" w:after="120" w:line="360" w:lineRule="auto"/>
        <w:jc w:val="both"/>
        <w:outlineLvl w:val="0"/>
        <w:rPr>
          <w:rFonts w:asciiTheme="minorHAnsi" w:eastAsia="Times New Roman" w:hAnsiTheme="minorHAnsi" w:cstheme="minorHAnsi"/>
          <w:b/>
          <w:caps/>
          <w:spacing w:val="20"/>
          <w:kern w:val="28"/>
          <w:sz w:val="20"/>
          <w:szCs w:val="20"/>
        </w:rPr>
      </w:pPr>
      <w:bookmarkStart w:id="120" w:name="_Toc19026499"/>
      <w:bookmarkStart w:id="121" w:name="_Toc47086926"/>
      <w:r w:rsidRPr="00C54F2A">
        <w:rPr>
          <w:rFonts w:asciiTheme="minorHAnsi" w:eastAsia="Times New Roman" w:hAnsiTheme="minorHAnsi" w:cstheme="minorHAnsi"/>
          <w:b/>
          <w:caps/>
          <w:spacing w:val="20"/>
          <w:kern w:val="28"/>
          <w:sz w:val="20"/>
          <w:szCs w:val="20"/>
        </w:rPr>
        <w:t>Υπηρεσίες Τεχνικής Υποστήριξης</w:t>
      </w:r>
      <w:bookmarkEnd w:id="120"/>
      <w:bookmarkEnd w:id="121"/>
    </w:p>
    <w:p w:rsidR="00C54F2A" w:rsidRPr="00C54F2A" w:rsidRDefault="00C54F2A" w:rsidP="00C54F2A">
      <w:pPr>
        <w:jc w:val="both"/>
        <w:rPr>
          <w:rFonts w:asciiTheme="minorHAnsi" w:hAnsiTheme="minorHAnsi" w:cstheme="minorHAnsi"/>
          <w:sz w:val="20"/>
          <w:szCs w:val="20"/>
        </w:rPr>
      </w:pPr>
      <w:r w:rsidRPr="00C54F2A">
        <w:rPr>
          <w:rFonts w:asciiTheme="minorHAnsi" w:hAnsiTheme="minorHAnsi" w:cstheme="minorHAnsi"/>
          <w:sz w:val="20"/>
          <w:szCs w:val="20"/>
        </w:rPr>
        <w:t>Ο Ανάδοχος υποχρεούται να παρέχει Υπηρεσίες Τεχνικής Υποστήριξης, καθ’ όλη τη διάρκεια της περιόδου Συντήρησης.</w:t>
      </w:r>
    </w:p>
    <w:p w:rsidR="00C54F2A" w:rsidRPr="00C54F2A" w:rsidRDefault="00C54F2A" w:rsidP="00C54F2A">
      <w:pPr>
        <w:jc w:val="both"/>
        <w:rPr>
          <w:rFonts w:asciiTheme="minorHAnsi" w:hAnsiTheme="minorHAnsi" w:cstheme="minorHAnsi"/>
          <w:sz w:val="20"/>
          <w:szCs w:val="20"/>
        </w:rPr>
      </w:pPr>
      <w:r w:rsidRPr="00C54F2A">
        <w:rPr>
          <w:rFonts w:asciiTheme="minorHAnsi" w:hAnsiTheme="minorHAnsi" w:cstheme="minorHAnsi"/>
          <w:sz w:val="20"/>
          <w:szCs w:val="20"/>
        </w:rPr>
        <w:t>Οι Υπηρεσίες Τεχνικής Υποστήριξης θα περιλαμβάνουν τα παρακάτω:</w:t>
      </w:r>
    </w:p>
    <w:p w:rsidR="00C54F2A" w:rsidRPr="00C54F2A" w:rsidRDefault="00C54F2A" w:rsidP="00C54F2A">
      <w:pPr>
        <w:numPr>
          <w:ilvl w:val="0"/>
          <w:numId w:val="26"/>
        </w:numPr>
        <w:spacing w:after="0" w:line="240" w:lineRule="auto"/>
        <w:jc w:val="both"/>
        <w:rPr>
          <w:rFonts w:asciiTheme="minorHAnsi" w:hAnsiTheme="minorHAnsi" w:cstheme="minorHAnsi"/>
          <w:sz w:val="20"/>
          <w:szCs w:val="20"/>
        </w:rPr>
      </w:pPr>
      <w:r w:rsidRPr="00C54F2A">
        <w:rPr>
          <w:rFonts w:asciiTheme="minorHAnsi" w:hAnsiTheme="minorHAnsi" w:cstheme="minorHAnsi"/>
          <w:sz w:val="20"/>
          <w:szCs w:val="20"/>
        </w:rPr>
        <w:t>Αποκατάσταση των βλαβών και ανωμαλιών λειτουργίας .</w:t>
      </w:r>
    </w:p>
    <w:p w:rsidR="00C54F2A" w:rsidRPr="00C54F2A" w:rsidRDefault="00C54F2A" w:rsidP="00C54F2A">
      <w:pPr>
        <w:numPr>
          <w:ilvl w:val="0"/>
          <w:numId w:val="26"/>
        </w:numPr>
        <w:spacing w:after="0" w:line="240" w:lineRule="auto"/>
        <w:jc w:val="both"/>
        <w:rPr>
          <w:rFonts w:asciiTheme="minorHAnsi" w:hAnsiTheme="minorHAnsi" w:cstheme="minorHAnsi"/>
          <w:sz w:val="20"/>
          <w:szCs w:val="20"/>
        </w:rPr>
      </w:pPr>
      <w:r w:rsidRPr="00C54F2A">
        <w:rPr>
          <w:rFonts w:asciiTheme="minorHAnsi" w:hAnsiTheme="minorHAnsi" w:cstheme="minorHAnsi"/>
          <w:sz w:val="20"/>
          <w:szCs w:val="20"/>
        </w:rPr>
        <w:t>Παράδοση-εγκατάσταση τυχόν νέων εκδόσεων του λογισμικού συστήματος (εάν απαιτείται για την ορθή λειτουργία του έργου) και εφαρμογών.</w:t>
      </w:r>
    </w:p>
    <w:p w:rsidR="00C54F2A" w:rsidRPr="00C54F2A" w:rsidRDefault="00C54F2A" w:rsidP="00C54F2A">
      <w:pPr>
        <w:numPr>
          <w:ilvl w:val="0"/>
          <w:numId w:val="26"/>
        </w:numPr>
        <w:spacing w:after="0" w:line="240" w:lineRule="auto"/>
        <w:jc w:val="both"/>
        <w:rPr>
          <w:rFonts w:asciiTheme="minorHAnsi" w:hAnsiTheme="minorHAnsi" w:cstheme="minorHAnsi"/>
          <w:sz w:val="20"/>
          <w:szCs w:val="20"/>
        </w:rPr>
      </w:pPr>
      <w:r w:rsidRPr="00C54F2A">
        <w:rPr>
          <w:rFonts w:asciiTheme="minorHAnsi" w:hAnsiTheme="minorHAnsi" w:cstheme="minorHAnsi"/>
          <w:sz w:val="20"/>
          <w:szCs w:val="20"/>
        </w:rPr>
        <w:t>Παράδοση αντιτύπων όλων των μεταβολών ή των επανεκδόσεων ή τροποποιήσεων των εγχειριδίων του   λογισμικού.</w:t>
      </w:r>
    </w:p>
    <w:p w:rsidR="00C54F2A" w:rsidRPr="00C54F2A" w:rsidRDefault="00C54F2A" w:rsidP="00C54F2A">
      <w:pPr>
        <w:spacing w:after="0" w:line="240" w:lineRule="auto"/>
        <w:ind w:left="720"/>
        <w:jc w:val="both"/>
        <w:rPr>
          <w:rFonts w:asciiTheme="minorHAnsi" w:hAnsiTheme="minorHAnsi" w:cstheme="minorHAnsi"/>
          <w:sz w:val="20"/>
          <w:szCs w:val="20"/>
        </w:rPr>
      </w:pPr>
    </w:p>
    <w:p w:rsidR="00C54F2A" w:rsidRPr="00C54F2A" w:rsidRDefault="00C54F2A" w:rsidP="00C54F2A">
      <w:pPr>
        <w:numPr>
          <w:ilvl w:val="0"/>
          <w:numId w:val="26"/>
        </w:numPr>
        <w:spacing w:after="0" w:line="240" w:lineRule="auto"/>
        <w:jc w:val="both"/>
        <w:rPr>
          <w:rFonts w:asciiTheme="minorHAnsi" w:hAnsiTheme="minorHAnsi" w:cstheme="minorHAnsi"/>
          <w:sz w:val="20"/>
          <w:szCs w:val="20"/>
        </w:rPr>
      </w:pPr>
      <w:r w:rsidRPr="00C54F2A">
        <w:rPr>
          <w:rFonts w:asciiTheme="minorHAnsi" w:hAnsiTheme="minorHAnsi" w:cstheme="minorHAnsi"/>
          <w:sz w:val="20"/>
          <w:szCs w:val="20"/>
        </w:rPr>
        <w:t xml:space="preserve">Τοποθέτηση κλήσης βλάβης μέσω τηλεφώνου, </w:t>
      </w:r>
      <w:proofErr w:type="spellStart"/>
      <w:r w:rsidRPr="00C54F2A">
        <w:rPr>
          <w:rFonts w:asciiTheme="minorHAnsi" w:hAnsiTheme="minorHAnsi" w:cstheme="minorHAnsi"/>
          <w:sz w:val="20"/>
          <w:szCs w:val="20"/>
        </w:rPr>
        <w:t>Fax</w:t>
      </w:r>
      <w:proofErr w:type="spellEnd"/>
      <w:r w:rsidRPr="00C54F2A">
        <w:rPr>
          <w:rFonts w:asciiTheme="minorHAnsi" w:hAnsiTheme="minorHAnsi" w:cstheme="minorHAnsi"/>
          <w:sz w:val="20"/>
          <w:szCs w:val="20"/>
        </w:rPr>
        <w:t xml:space="preserve"> και Ε-mail στο </w:t>
      </w:r>
      <w:proofErr w:type="spellStart"/>
      <w:r w:rsidRPr="00C54F2A">
        <w:rPr>
          <w:rFonts w:asciiTheme="minorHAnsi" w:hAnsiTheme="minorHAnsi" w:cstheme="minorHAnsi"/>
          <w:sz w:val="20"/>
          <w:szCs w:val="20"/>
        </w:rPr>
        <w:t>Help</w:t>
      </w:r>
      <w:proofErr w:type="spellEnd"/>
      <w:r w:rsidRPr="00C54F2A">
        <w:rPr>
          <w:rFonts w:asciiTheme="minorHAnsi" w:hAnsiTheme="minorHAnsi" w:cstheme="minorHAnsi"/>
          <w:sz w:val="20"/>
          <w:szCs w:val="20"/>
        </w:rPr>
        <w:t xml:space="preserve"> </w:t>
      </w:r>
      <w:proofErr w:type="spellStart"/>
      <w:r w:rsidRPr="00C54F2A">
        <w:rPr>
          <w:rFonts w:asciiTheme="minorHAnsi" w:hAnsiTheme="minorHAnsi" w:cstheme="minorHAnsi"/>
          <w:sz w:val="20"/>
          <w:szCs w:val="20"/>
        </w:rPr>
        <w:t>Desk</w:t>
      </w:r>
      <w:proofErr w:type="spellEnd"/>
      <w:r w:rsidRPr="00C54F2A">
        <w:rPr>
          <w:rFonts w:asciiTheme="minorHAnsi" w:hAnsiTheme="minorHAnsi" w:cstheme="minorHAnsi"/>
          <w:sz w:val="20"/>
          <w:szCs w:val="20"/>
        </w:rPr>
        <w:t xml:space="preserve"> του Αναδόχου ή του πλησιέστερου Τοπικού Κέντρου Υποστήριξης (</w:t>
      </w:r>
      <w:proofErr w:type="spellStart"/>
      <w:r w:rsidRPr="00C54F2A">
        <w:rPr>
          <w:rFonts w:asciiTheme="minorHAnsi" w:hAnsiTheme="minorHAnsi" w:cstheme="minorHAnsi"/>
          <w:sz w:val="20"/>
          <w:szCs w:val="20"/>
        </w:rPr>
        <w:t>Quest</w:t>
      </w:r>
      <w:proofErr w:type="spellEnd"/>
      <w:r w:rsidRPr="00C54F2A">
        <w:rPr>
          <w:rFonts w:asciiTheme="minorHAnsi" w:hAnsiTheme="minorHAnsi" w:cstheme="minorHAnsi"/>
          <w:sz w:val="20"/>
          <w:szCs w:val="20"/>
        </w:rPr>
        <w:t xml:space="preserve"> </w:t>
      </w:r>
      <w:proofErr w:type="spellStart"/>
      <w:r w:rsidRPr="00C54F2A">
        <w:rPr>
          <w:rFonts w:asciiTheme="minorHAnsi" w:hAnsiTheme="minorHAnsi" w:cstheme="minorHAnsi"/>
          <w:sz w:val="20"/>
          <w:szCs w:val="20"/>
        </w:rPr>
        <w:t>Service</w:t>
      </w:r>
      <w:proofErr w:type="spellEnd"/>
      <w:r w:rsidRPr="00C54F2A">
        <w:rPr>
          <w:rFonts w:asciiTheme="minorHAnsi" w:hAnsiTheme="minorHAnsi" w:cstheme="minorHAnsi"/>
          <w:sz w:val="20"/>
          <w:szCs w:val="20"/>
        </w:rPr>
        <w:t xml:space="preserve"> </w:t>
      </w:r>
      <w:proofErr w:type="spellStart"/>
      <w:r w:rsidRPr="00C54F2A">
        <w:rPr>
          <w:rFonts w:asciiTheme="minorHAnsi" w:hAnsiTheme="minorHAnsi" w:cstheme="minorHAnsi"/>
          <w:sz w:val="20"/>
          <w:szCs w:val="20"/>
        </w:rPr>
        <w:t>Centers</w:t>
      </w:r>
      <w:proofErr w:type="spellEnd"/>
      <w:r w:rsidRPr="00C54F2A">
        <w:rPr>
          <w:rFonts w:asciiTheme="minorHAnsi" w:hAnsiTheme="minorHAnsi" w:cstheme="minorHAnsi"/>
          <w:sz w:val="20"/>
          <w:szCs w:val="20"/>
        </w:rPr>
        <w:t>).</w:t>
      </w:r>
    </w:p>
    <w:p w:rsidR="00C54F2A" w:rsidRPr="00C54F2A" w:rsidRDefault="00C54F2A" w:rsidP="00C54F2A">
      <w:pPr>
        <w:numPr>
          <w:ilvl w:val="0"/>
          <w:numId w:val="26"/>
        </w:numPr>
        <w:spacing w:after="0" w:line="240" w:lineRule="auto"/>
        <w:jc w:val="both"/>
        <w:rPr>
          <w:rFonts w:asciiTheme="minorHAnsi" w:hAnsiTheme="minorHAnsi" w:cstheme="minorHAnsi"/>
          <w:sz w:val="20"/>
          <w:szCs w:val="20"/>
        </w:rPr>
      </w:pPr>
      <w:r w:rsidRPr="00C54F2A">
        <w:rPr>
          <w:rFonts w:asciiTheme="minorHAnsi" w:hAnsiTheme="minorHAnsi" w:cstheme="minorHAnsi"/>
          <w:sz w:val="20"/>
          <w:szCs w:val="20"/>
        </w:rPr>
        <w:t>Δυνατότητα λήψης της ειδοποίησης για βλάβη, σε οποιοδήποτε τμήμα του έργου,  που θα δίνεται από τα αρμόδια στελέχη πληροφορικής της  ΑΑΔΕ</w:t>
      </w:r>
      <w:r w:rsidRPr="00C54F2A">
        <w:rPr>
          <w:rFonts w:asciiTheme="minorHAnsi" w:hAnsiTheme="minorHAnsi" w:cstheme="minorHAnsi"/>
          <w:color w:val="FF0000"/>
          <w:sz w:val="20"/>
          <w:szCs w:val="20"/>
        </w:rPr>
        <w:t xml:space="preserve"> </w:t>
      </w:r>
      <w:r w:rsidRPr="00C54F2A">
        <w:rPr>
          <w:rFonts w:asciiTheme="minorHAnsi" w:hAnsiTheme="minorHAnsi" w:cstheme="minorHAnsi"/>
          <w:sz w:val="20"/>
          <w:szCs w:val="20"/>
        </w:rPr>
        <w:t xml:space="preserve"> .</w:t>
      </w:r>
    </w:p>
    <w:p w:rsidR="00C54F2A" w:rsidRPr="00C54F2A" w:rsidRDefault="00C54F2A" w:rsidP="00C54F2A">
      <w:pPr>
        <w:numPr>
          <w:ilvl w:val="0"/>
          <w:numId w:val="26"/>
        </w:numPr>
        <w:spacing w:after="0" w:line="240" w:lineRule="auto"/>
        <w:jc w:val="both"/>
        <w:rPr>
          <w:rFonts w:asciiTheme="minorHAnsi" w:hAnsiTheme="minorHAnsi" w:cstheme="minorHAnsi"/>
          <w:sz w:val="20"/>
          <w:szCs w:val="20"/>
        </w:rPr>
      </w:pPr>
      <w:r w:rsidRPr="00C54F2A">
        <w:rPr>
          <w:rFonts w:asciiTheme="minorHAnsi" w:hAnsiTheme="minorHAnsi" w:cstheme="minorHAnsi"/>
          <w:sz w:val="20"/>
          <w:szCs w:val="20"/>
        </w:rPr>
        <w:lastRenderedPageBreak/>
        <w:t>Δυνατότητα λήψης της ειδοποίησης για βλάβη, από τον υπεύθυνο της κεντρικής  εγκατάστασης σε 24ωρη βάση.</w:t>
      </w:r>
    </w:p>
    <w:p w:rsidR="00C54F2A" w:rsidRPr="00C54F2A" w:rsidRDefault="00C54F2A" w:rsidP="00C54F2A">
      <w:pPr>
        <w:numPr>
          <w:ilvl w:val="0"/>
          <w:numId w:val="26"/>
        </w:numPr>
        <w:spacing w:after="0" w:line="240" w:lineRule="auto"/>
        <w:jc w:val="both"/>
        <w:rPr>
          <w:rFonts w:asciiTheme="minorHAnsi" w:hAnsiTheme="minorHAnsi" w:cstheme="minorHAnsi"/>
          <w:sz w:val="20"/>
          <w:szCs w:val="20"/>
        </w:rPr>
      </w:pPr>
      <w:r w:rsidRPr="00C54F2A">
        <w:rPr>
          <w:rFonts w:asciiTheme="minorHAnsi" w:hAnsiTheme="minorHAnsi" w:cstheme="minorHAnsi"/>
          <w:sz w:val="20"/>
          <w:szCs w:val="20"/>
        </w:rPr>
        <w:t>Ανταπόκριση, με επίσκεψη εξειδικευμένου τεχνικού προσωπικού, και πλήρης αποκατάσταση της βλάβης σύμφωνα με τις απαιτήσεις της διακήρυξης και τους επισυναπτόμενους σχετικούς πίνακες.</w:t>
      </w:r>
    </w:p>
    <w:p w:rsidR="00C54F2A" w:rsidRPr="00C54F2A" w:rsidRDefault="00C54F2A" w:rsidP="00C54F2A">
      <w:pPr>
        <w:numPr>
          <w:ilvl w:val="0"/>
          <w:numId w:val="26"/>
        </w:numPr>
        <w:spacing w:after="0" w:line="240" w:lineRule="auto"/>
        <w:jc w:val="both"/>
        <w:rPr>
          <w:rFonts w:asciiTheme="minorHAnsi" w:hAnsiTheme="minorHAnsi" w:cstheme="minorHAnsi"/>
          <w:sz w:val="20"/>
          <w:szCs w:val="20"/>
        </w:rPr>
      </w:pPr>
      <w:r w:rsidRPr="00C54F2A">
        <w:rPr>
          <w:rFonts w:asciiTheme="minorHAnsi" w:hAnsiTheme="minorHAnsi" w:cstheme="minorHAnsi"/>
          <w:sz w:val="20"/>
          <w:szCs w:val="20"/>
        </w:rPr>
        <w:t>Παροχή καθ’ όλη τη διάρκεια της περιόδου συντήρησης όλων των νέων εκδόσεων  (</w:t>
      </w:r>
      <w:proofErr w:type="spellStart"/>
      <w:r w:rsidRPr="00C54F2A">
        <w:rPr>
          <w:rFonts w:asciiTheme="minorHAnsi" w:hAnsiTheme="minorHAnsi" w:cstheme="minorHAnsi"/>
          <w:sz w:val="20"/>
          <w:szCs w:val="20"/>
        </w:rPr>
        <w:t>Updates</w:t>
      </w:r>
      <w:proofErr w:type="spellEnd"/>
      <w:r w:rsidRPr="00C54F2A">
        <w:rPr>
          <w:rFonts w:asciiTheme="minorHAnsi" w:hAnsiTheme="minorHAnsi" w:cstheme="minorHAnsi"/>
          <w:sz w:val="20"/>
          <w:szCs w:val="20"/>
        </w:rPr>
        <w:t xml:space="preserve">, </w:t>
      </w:r>
      <w:proofErr w:type="spellStart"/>
      <w:r w:rsidRPr="00C54F2A">
        <w:rPr>
          <w:rFonts w:asciiTheme="minorHAnsi" w:hAnsiTheme="minorHAnsi" w:cstheme="minorHAnsi"/>
          <w:sz w:val="20"/>
          <w:szCs w:val="20"/>
        </w:rPr>
        <w:t>Patches</w:t>
      </w:r>
      <w:proofErr w:type="spellEnd"/>
      <w:r w:rsidRPr="00C54F2A">
        <w:rPr>
          <w:rFonts w:asciiTheme="minorHAnsi" w:hAnsiTheme="minorHAnsi" w:cstheme="minorHAnsi"/>
          <w:sz w:val="20"/>
          <w:szCs w:val="20"/>
        </w:rPr>
        <w:t xml:space="preserve">, </w:t>
      </w:r>
      <w:proofErr w:type="spellStart"/>
      <w:r w:rsidRPr="00C54F2A">
        <w:rPr>
          <w:rFonts w:asciiTheme="minorHAnsi" w:hAnsiTheme="minorHAnsi" w:cstheme="minorHAnsi"/>
          <w:sz w:val="20"/>
          <w:szCs w:val="20"/>
        </w:rPr>
        <w:t>Fixes</w:t>
      </w:r>
      <w:proofErr w:type="spellEnd"/>
      <w:r w:rsidRPr="00C54F2A">
        <w:rPr>
          <w:rFonts w:asciiTheme="minorHAnsi" w:hAnsiTheme="minorHAnsi" w:cstheme="minorHAnsi"/>
          <w:sz w:val="20"/>
          <w:szCs w:val="20"/>
        </w:rPr>
        <w:t xml:space="preserve">, </w:t>
      </w:r>
      <w:proofErr w:type="spellStart"/>
      <w:r w:rsidRPr="00C54F2A">
        <w:rPr>
          <w:rFonts w:asciiTheme="minorHAnsi" w:hAnsiTheme="minorHAnsi" w:cstheme="minorHAnsi"/>
          <w:sz w:val="20"/>
          <w:szCs w:val="20"/>
        </w:rPr>
        <w:t>Services</w:t>
      </w:r>
      <w:proofErr w:type="spellEnd"/>
      <w:r w:rsidRPr="00C54F2A">
        <w:rPr>
          <w:rFonts w:asciiTheme="minorHAnsi" w:hAnsiTheme="minorHAnsi" w:cstheme="minorHAnsi"/>
          <w:sz w:val="20"/>
          <w:szCs w:val="20"/>
        </w:rPr>
        <w:t xml:space="preserve"> </w:t>
      </w:r>
      <w:proofErr w:type="spellStart"/>
      <w:r w:rsidRPr="00C54F2A">
        <w:rPr>
          <w:rFonts w:asciiTheme="minorHAnsi" w:hAnsiTheme="minorHAnsi" w:cstheme="minorHAnsi"/>
          <w:sz w:val="20"/>
          <w:szCs w:val="20"/>
        </w:rPr>
        <w:t>Packs</w:t>
      </w:r>
      <w:proofErr w:type="spellEnd"/>
      <w:r w:rsidRPr="00C54F2A">
        <w:rPr>
          <w:rFonts w:asciiTheme="minorHAnsi" w:hAnsiTheme="minorHAnsi" w:cstheme="minorHAnsi"/>
          <w:sz w:val="20"/>
          <w:szCs w:val="20"/>
        </w:rPr>
        <w:t xml:space="preserve"> –</w:t>
      </w:r>
      <w:proofErr w:type="spellStart"/>
      <w:r w:rsidRPr="00C54F2A">
        <w:rPr>
          <w:rFonts w:asciiTheme="minorHAnsi" w:hAnsiTheme="minorHAnsi" w:cstheme="minorHAnsi"/>
          <w:sz w:val="20"/>
          <w:szCs w:val="20"/>
        </w:rPr>
        <w:t>SPs</w:t>
      </w:r>
      <w:proofErr w:type="spellEnd"/>
      <w:r w:rsidRPr="00C54F2A">
        <w:rPr>
          <w:rFonts w:asciiTheme="minorHAnsi" w:hAnsiTheme="minorHAnsi" w:cstheme="minorHAnsi"/>
          <w:sz w:val="20"/>
          <w:szCs w:val="20"/>
        </w:rPr>
        <w:t>- κλπ) του λογισμικού (εάν απαιτείται για την ορθή λειτουργία του έργου σε ότι αφορά στο λογισμικό). Αποκατάσταση οποιασδήποτε δυσλειτουργίας.</w:t>
      </w:r>
    </w:p>
    <w:p w:rsidR="00C54F2A" w:rsidRPr="00C54F2A" w:rsidRDefault="00C54F2A" w:rsidP="00C54F2A">
      <w:pPr>
        <w:numPr>
          <w:ilvl w:val="0"/>
          <w:numId w:val="26"/>
        </w:numPr>
        <w:spacing w:after="0" w:line="240" w:lineRule="auto"/>
        <w:jc w:val="both"/>
        <w:rPr>
          <w:rFonts w:asciiTheme="minorHAnsi" w:hAnsiTheme="minorHAnsi" w:cstheme="minorHAnsi"/>
          <w:sz w:val="20"/>
          <w:szCs w:val="20"/>
        </w:rPr>
      </w:pPr>
      <w:r w:rsidRPr="00C54F2A">
        <w:rPr>
          <w:rFonts w:asciiTheme="minorHAnsi" w:hAnsiTheme="minorHAnsi" w:cstheme="minorHAnsi"/>
          <w:sz w:val="20"/>
          <w:szCs w:val="20"/>
        </w:rPr>
        <w:t xml:space="preserve">Παροχή συμβουλευτικών υπηρεσιών στα πλαίσια του έργου και ισχύος της συντήρησης. </w:t>
      </w:r>
    </w:p>
    <w:p w:rsidR="00C54F2A" w:rsidRPr="00C54F2A" w:rsidRDefault="00C54F2A" w:rsidP="00C54F2A">
      <w:pPr>
        <w:numPr>
          <w:ilvl w:val="0"/>
          <w:numId w:val="26"/>
        </w:numPr>
        <w:spacing w:after="0" w:line="240" w:lineRule="auto"/>
        <w:jc w:val="both"/>
        <w:rPr>
          <w:rFonts w:asciiTheme="minorHAnsi" w:hAnsiTheme="minorHAnsi" w:cstheme="minorHAnsi"/>
          <w:sz w:val="20"/>
          <w:szCs w:val="20"/>
        </w:rPr>
      </w:pPr>
      <w:r w:rsidRPr="00C54F2A">
        <w:rPr>
          <w:rFonts w:asciiTheme="minorHAnsi" w:hAnsiTheme="minorHAnsi" w:cstheme="minorHAnsi"/>
          <w:sz w:val="20"/>
          <w:szCs w:val="20"/>
        </w:rPr>
        <w:t>Επιδιόρθωση / Αντικατάσταση οποιουδήποτε υλικού παρουσιάσει προβλήματα λειτουργίας για όλο το διάστημα της εγγύησης.</w:t>
      </w:r>
    </w:p>
    <w:p w:rsidR="00C54F2A" w:rsidRPr="00C54F2A" w:rsidRDefault="00C54F2A" w:rsidP="00C54F2A">
      <w:pPr>
        <w:numPr>
          <w:ilvl w:val="0"/>
          <w:numId w:val="26"/>
        </w:numPr>
        <w:spacing w:after="0" w:line="240" w:lineRule="auto"/>
        <w:jc w:val="both"/>
        <w:rPr>
          <w:rFonts w:asciiTheme="minorHAnsi" w:hAnsiTheme="minorHAnsi" w:cstheme="minorHAnsi"/>
          <w:sz w:val="20"/>
          <w:szCs w:val="20"/>
        </w:rPr>
      </w:pPr>
      <w:r w:rsidRPr="00C54F2A">
        <w:rPr>
          <w:rFonts w:asciiTheme="minorHAnsi" w:hAnsiTheme="minorHAnsi" w:cstheme="minorHAnsi"/>
          <w:sz w:val="20"/>
          <w:szCs w:val="20"/>
        </w:rPr>
        <w:t>Αποκατάσταση οποιασδήποτε δυσλειτουργίας που οφείλεται σε σφάλματα Λογισμικού για όλο το διάστημα της συντήρησης.</w:t>
      </w:r>
    </w:p>
    <w:p w:rsidR="00C54F2A" w:rsidRPr="00C54F2A" w:rsidRDefault="00C54F2A" w:rsidP="00C54F2A">
      <w:pPr>
        <w:jc w:val="both"/>
        <w:rPr>
          <w:rFonts w:asciiTheme="minorHAnsi" w:hAnsiTheme="minorHAnsi" w:cstheme="minorHAnsi"/>
          <w:sz w:val="20"/>
          <w:szCs w:val="20"/>
        </w:rPr>
      </w:pPr>
      <w:r w:rsidRPr="00C54F2A">
        <w:rPr>
          <w:rFonts w:asciiTheme="minorHAnsi" w:hAnsiTheme="minorHAnsi" w:cstheme="minorHAnsi"/>
          <w:sz w:val="20"/>
          <w:szCs w:val="20"/>
        </w:rPr>
        <w:t>Ο Ανάδοχος διαθέτει όλη την απαραίτητη υποδομή για τις υπηρεσίες τεχνικής υποστήριξης που απαιτούνται για την απρόσκοπτη λειτουργία των συστημάτων.</w:t>
      </w:r>
    </w:p>
    <w:p w:rsidR="00C54F2A" w:rsidRPr="00C54F2A" w:rsidRDefault="00C54F2A" w:rsidP="00C54F2A">
      <w:pPr>
        <w:jc w:val="both"/>
        <w:rPr>
          <w:rFonts w:asciiTheme="minorHAnsi" w:hAnsiTheme="minorHAnsi" w:cstheme="minorHAnsi"/>
          <w:sz w:val="20"/>
          <w:szCs w:val="20"/>
        </w:rPr>
      </w:pPr>
      <w:r w:rsidRPr="00C54F2A">
        <w:rPr>
          <w:rFonts w:asciiTheme="minorHAnsi" w:hAnsiTheme="minorHAnsi" w:cstheme="minorHAnsi"/>
          <w:sz w:val="20"/>
          <w:szCs w:val="20"/>
        </w:rPr>
        <w:t>Η υποδομή αυτή περιλαμβάνει:</w:t>
      </w:r>
    </w:p>
    <w:p w:rsidR="00C54F2A" w:rsidRPr="00C54F2A" w:rsidRDefault="00C54F2A" w:rsidP="00C54F2A">
      <w:pPr>
        <w:numPr>
          <w:ilvl w:val="0"/>
          <w:numId w:val="27"/>
        </w:numPr>
        <w:spacing w:after="0" w:line="240" w:lineRule="auto"/>
        <w:jc w:val="both"/>
        <w:rPr>
          <w:rFonts w:asciiTheme="minorHAnsi" w:hAnsiTheme="minorHAnsi" w:cstheme="minorHAnsi"/>
          <w:sz w:val="20"/>
          <w:szCs w:val="20"/>
        </w:rPr>
      </w:pPr>
      <w:r w:rsidRPr="00C54F2A">
        <w:rPr>
          <w:rFonts w:asciiTheme="minorHAnsi" w:hAnsiTheme="minorHAnsi" w:cstheme="minorHAnsi"/>
          <w:sz w:val="20"/>
          <w:szCs w:val="20"/>
        </w:rPr>
        <w:t>Τεχνικό προσωπικό με εμπειρία στην παροχή τεχνικών υπηρεσιών υποστήριξης και συντήρησης.</w:t>
      </w:r>
    </w:p>
    <w:p w:rsidR="00C54F2A" w:rsidRPr="00C54F2A" w:rsidRDefault="00C54F2A" w:rsidP="00C54F2A">
      <w:pPr>
        <w:numPr>
          <w:ilvl w:val="0"/>
          <w:numId w:val="27"/>
        </w:numPr>
        <w:spacing w:after="0" w:line="240" w:lineRule="auto"/>
        <w:jc w:val="both"/>
        <w:rPr>
          <w:rFonts w:asciiTheme="minorHAnsi" w:hAnsiTheme="minorHAnsi" w:cstheme="minorHAnsi"/>
          <w:sz w:val="20"/>
          <w:szCs w:val="20"/>
        </w:rPr>
      </w:pPr>
      <w:r w:rsidRPr="00C54F2A">
        <w:rPr>
          <w:rFonts w:asciiTheme="minorHAnsi" w:hAnsiTheme="minorHAnsi" w:cstheme="minorHAnsi"/>
          <w:sz w:val="20"/>
          <w:szCs w:val="20"/>
        </w:rPr>
        <w:t xml:space="preserve">Παροχή υπηρεσιών συντήρησης </w:t>
      </w:r>
      <w:proofErr w:type="spellStart"/>
      <w:r w:rsidRPr="00C54F2A">
        <w:rPr>
          <w:rFonts w:asciiTheme="minorHAnsi" w:hAnsiTheme="minorHAnsi" w:cstheme="minorHAnsi"/>
          <w:sz w:val="20"/>
          <w:szCs w:val="20"/>
        </w:rPr>
        <w:t>on</w:t>
      </w:r>
      <w:proofErr w:type="spellEnd"/>
      <w:r w:rsidRPr="00C54F2A">
        <w:rPr>
          <w:rFonts w:asciiTheme="minorHAnsi" w:hAnsiTheme="minorHAnsi" w:cstheme="minorHAnsi"/>
          <w:sz w:val="20"/>
          <w:szCs w:val="20"/>
        </w:rPr>
        <w:t>-</w:t>
      </w:r>
      <w:proofErr w:type="spellStart"/>
      <w:r w:rsidRPr="00C54F2A">
        <w:rPr>
          <w:rFonts w:asciiTheme="minorHAnsi" w:hAnsiTheme="minorHAnsi" w:cstheme="minorHAnsi"/>
          <w:sz w:val="20"/>
          <w:szCs w:val="20"/>
        </w:rPr>
        <w:t>call</w:t>
      </w:r>
      <w:proofErr w:type="spellEnd"/>
      <w:r w:rsidRPr="00C54F2A">
        <w:rPr>
          <w:rFonts w:asciiTheme="minorHAnsi" w:hAnsiTheme="minorHAnsi" w:cstheme="minorHAnsi"/>
          <w:sz w:val="20"/>
          <w:szCs w:val="20"/>
        </w:rPr>
        <w:t xml:space="preserve"> για όλη την Ελλάδα.</w:t>
      </w:r>
    </w:p>
    <w:p w:rsidR="00C54F2A" w:rsidRPr="00C54F2A" w:rsidRDefault="00C54F2A" w:rsidP="00C54F2A">
      <w:pPr>
        <w:numPr>
          <w:ilvl w:val="0"/>
          <w:numId w:val="27"/>
        </w:numPr>
        <w:spacing w:after="0" w:line="240" w:lineRule="auto"/>
        <w:jc w:val="both"/>
        <w:rPr>
          <w:rFonts w:asciiTheme="minorHAnsi" w:hAnsiTheme="minorHAnsi" w:cstheme="minorHAnsi"/>
          <w:sz w:val="20"/>
          <w:szCs w:val="20"/>
        </w:rPr>
      </w:pPr>
      <w:r w:rsidRPr="00C54F2A">
        <w:rPr>
          <w:rFonts w:asciiTheme="minorHAnsi" w:hAnsiTheme="minorHAnsi" w:cstheme="minorHAnsi"/>
          <w:sz w:val="20"/>
          <w:szCs w:val="20"/>
        </w:rPr>
        <w:t>Ύπαρξη αποθεμάτων ανταλλακτικών των συστημάτων που προβλέπονται από τον κατασκευαστή στον Ελληνικό χώρο.</w:t>
      </w:r>
    </w:p>
    <w:p w:rsidR="00C54F2A" w:rsidRPr="00C54F2A" w:rsidRDefault="00C54F2A" w:rsidP="00C54F2A">
      <w:pPr>
        <w:numPr>
          <w:ilvl w:val="0"/>
          <w:numId w:val="27"/>
        </w:numPr>
        <w:spacing w:after="0" w:line="240" w:lineRule="auto"/>
        <w:jc w:val="both"/>
        <w:rPr>
          <w:rFonts w:asciiTheme="minorHAnsi" w:hAnsiTheme="minorHAnsi" w:cstheme="minorHAnsi"/>
          <w:sz w:val="20"/>
          <w:szCs w:val="20"/>
        </w:rPr>
      </w:pPr>
      <w:r w:rsidRPr="00C54F2A">
        <w:rPr>
          <w:rFonts w:asciiTheme="minorHAnsi" w:hAnsiTheme="minorHAnsi" w:cstheme="minorHAnsi"/>
          <w:sz w:val="20"/>
          <w:szCs w:val="20"/>
        </w:rPr>
        <w:t>Βλαβοληπτικό κέντρο (</w:t>
      </w:r>
      <w:proofErr w:type="spellStart"/>
      <w:r w:rsidRPr="00C54F2A">
        <w:rPr>
          <w:rFonts w:asciiTheme="minorHAnsi" w:hAnsiTheme="minorHAnsi" w:cstheme="minorHAnsi"/>
          <w:sz w:val="20"/>
          <w:szCs w:val="20"/>
        </w:rPr>
        <w:t>Call</w:t>
      </w:r>
      <w:proofErr w:type="spellEnd"/>
      <w:r w:rsidRPr="00C54F2A">
        <w:rPr>
          <w:rFonts w:asciiTheme="minorHAnsi" w:hAnsiTheme="minorHAnsi" w:cstheme="minorHAnsi"/>
          <w:sz w:val="20"/>
          <w:szCs w:val="20"/>
        </w:rPr>
        <w:t xml:space="preserve"> </w:t>
      </w:r>
      <w:proofErr w:type="spellStart"/>
      <w:r w:rsidRPr="00C54F2A">
        <w:rPr>
          <w:rFonts w:asciiTheme="minorHAnsi" w:hAnsiTheme="minorHAnsi" w:cstheme="minorHAnsi"/>
          <w:sz w:val="20"/>
          <w:szCs w:val="20"/>
        </w:rPr>
        <w:t>Center</w:t>
      </w:r>
      <w:proofErr w:type="spellEnd"/>
      <w:r w:rsidRPr="00C54F2A">
        <w:rPr>
          <w:rFonts w:asciiTheme="minorHAnsi" w:hAnsiTheme="minorHAnsi" w:cstheme="minorHAnsi"/>
          <w:sz w:val="20"/>
          <w:szCs w:val="20"/>
        </w:rPr>
        <w:t>) για τη  λήψη, καταγραφή και έγκαιρη αντιμετώπιση των περιστατικών.</w:t>
      </w:r>
    </w:p>
    <w:p w:rsidR="00C54F2A" w:rsidRPr="00C54F2A" w:rsidRDefault="00C54F2A" w:rsidP="00C54F2A">
      <w:pPr>
        <w:keepNext/>
        <w:numPr>
          <w:ilvl w:val="0"/>
          <w:numId w:val="25"/>
        </w:numPr>
        <w:shd w:val="clear" w:color="auto" w:fill="E6E6E6"/>
        <w:spacing w:before="240" w:after="120" w:line="360" w:lineRule="auto"/>
        <w:ind w:left="1440" w:hanging="1440"/>
        <w:outlineLvl w:val="0"/>
        <w:rPr>
          <w:rFonts w:asciiTheme="minorHAnsi" w:hAnsiTheme="minorHAnsi" w:cstheme="minorHAnsi"/>
          <w:b/>
          <w:caps/>
          <w:spacing w:val="20"/>
          <w:kern w:val="28"/>
          <w:sz w:val="20"/>
          <w:szCs w:val="20"/>
        </w:rPr>
      </w:pPr>
      <w:bookmarkStart w:id="122" w:name="_Toc19026501"/>
      <w:bookmarkStart w:id="123" w:name="_Toc47086927"/>
      <w:r w:rsidRPr="00C54F2A">
        <w:rPr>
          <w:rFonts w:asciiTheme="minorHAnsi" w:hAnsiTheme="minorHAnsi" w:cstheme="minorHAnsi"/>
          <w:b/>
          <w:caps/>
          <w:spacing w:val="20"/>
          <w:kern w:val="28"/>
          <w:sz w:val="20"/>
          <w:szCs w:val="20"/>
        </w:rPr>
        <w:t>ΠΛΑ</w:t>
      </w:r>
      <w:r w:rsidR="00E37903">
        <w:rPr>
          <w:rFonts w:asciiTheme="minorHAnsi" w:hAnsiTheme="minorHAnsi" w:cstheme="minorHAnsi"/>
          <w:b/>
          <w:caps/>
          <w:spacing w:val="20"/>
          <w:kern w:val="28"/>
          <w:sz w:val="20"/>
          <w:szCs w:val="20"/>
        </w:rPr>
        <w:t>Ι</w:t>
      </w:r>
      <w:r w:rsidRPr="00C54F2A">
        <w:rPr>
          <w:rFonts w:asciiTheme="minorHAnsi" w:hAnsiTheme="minorHAnsi" w:cstheme="minorHAnsi"/>
          <w:b/>
          <w:caps/>
          <w:spacing w:val="20"/>
          <w:kern w:val="28"/>
          <w:sz w:val="20"/>
          <w:szCs w:val="20"/>
        </w:rPr>
        <w:t>ΣΙΟ ΕΓΓΥΗΜΕΝΟΥ ΕΠΙΠΕΔΟΥ ΥΠΗΡΕΣΙΩΝ ΤΕΧΝΙΚΗΣ ΥΠΟΣΤΗΡΙΞΗΣ</w:t>
      </w:r>
      <w:bookmarkEnd w:id="122"/>
      <w:bookmarkEnd w:id="123"/>
      <w:r w:rsidRPr="00C54F2A">
        <w:rPr>
          <w:rFonts w:asciiTheme="minorHAnsi" w:hAnsiTheme="minorHAnsi" w:cstheme="minorHAnsi"/>
          <w:b/>
          <w:caps/>
          <w:spacing w:val="20"/>
          <w:kern w:val="28"/>
          <w:sz w:val="20"/>
          <w:szCs w:val="20"/>
        </w:rPr>
        <w:t xml:space="preserve"> </w:t>
      </w:r>
    </w:p>
    <w:p w:rsidR="00C54F2A" w:rsidRPr="00C54F2A" w:rsidRDefault="00C54F2A" w:rsidP="00C54F2A">
      <w:pPr>
        <w:jc w:val="both"/>
        <w:rPr>
          <w:rFonts w:asciiTheme="minorHAnsi" w:hAnsiTheme="minorHAnsi" w:cstheme="minorHAnsi"/>
          <w:sz w:val="20"/>
          <w:szCs w:val="20"/>
        </w:rPr>
      </w:pPr>
      <w:r w:rsidRPr="00C54F2A">
        <w:rPr>
          <w:rFonts w:asciiTheme="minorHAnsi" w:hAnsiTheme="minorHAnsi" w:cstheme="minorHAnsi"/>
          <w:sz w:val="20"/>
          <w:szCs w:val="20"/>
        </w:rPr>
        <w:t>Ο Ανάδοχος  παρέχει Εγγυημένου Επιπέδου Υπηρεσίες Τεχνικής Υποστήριξης, καθ’ όλη τη διάρκεια της περιόδου Συντήρησης. Οι υπηρεσίες Τεχνικής Υποστήριξης παρέχονται βάσει του συγκεκριμένου πλαισίου παροχής Υπηρεσιών Τεχνικής Υποστήριξης.</w:t>
      </w:r>
    </w:p>
    <w:p w:rsidR="00C54F2A" w:rsidRPr="00C54F2A" w:rsidRDefault="00C54F2A" w:rsidP="00C54F2A">
      <w:pPr>
        <w:jc w:val="both"/>
        <w:rPr>
          <w:rFonts w:asciiTheme="minorHAnsi" w:hAnsiTheme="minorHAnsi" w:cstheme="minorHAnsi"/>
          <w:sz w:val="20"/>
          <w:szCs w:val="20"/>
        </w:rPr>
      </w:pPr>
      <w:r w:rsidRPr="00C54F2A">
        <w:rPr>
          <w:rFonts w:asciiTheme="minorHAnsi" w:hAnsiTheme="minorHAnsi" w:cstheme="minorHAnsi"/>
          <w:sz w:val="20"/>
          <w:szCs w:val="20"/>
        </w:rPr>
        <w:t xml:space="preserve">Στόχος των υπηρεσιών Τεχνικής Υποστήριξης είναι η εξασφάλιση της καλής λειτουργίας του </w:t>
      </w:r>
      <w:r w:rsidRPr="00C54F2A">
        <w:rPr>
          <w:rFonts w:asciiTheme="minorHAnsi" w:hAnsiTheme="minorHAnsi" w:cstheme="minorHAnsi"/>
          <w:i/>
          <w:sz w:val="20"/>
          <w:szCs w:val="20"/>
        </w:rPr>
        <w:t>Συστήματος</w:t>
      </w:r>
      <w:r w:rsidRPr="00C54F2A">
        <w:rPr>
          <w:rFonts w:asciiTheme="minorHAnsi" w:hAnsiTheme="minorHAnsi" w:cstheme="minorHAnsi"/>
          <w:sz w:val="20"/>
          <w:szCs w:val="20"/>
        </w:rPr>
        <w:t xml:space="preserve">, από τον Ανάδοχο σε αναγγελίες προβλημάτων και η άμεση αποκατάσταση των βλαβών / προβλημάτων του </w:t>
      </w:r>
      <w:r w:rsidRPr="00C54F2A">
        <w:rPr>
          <w:rFonts w:asciiTheme="minorHAnsi" w:hAnsiTheme="minorHAnsi" w:cstheme="minorHAnsi"/>
          <w:i/>
          <w:sz w:val="20"/>
          <w:szCs w:val="20"/>
        </w:rPr>
        <w:t xml:space="preserve">Συστήματος </w:t>
      </w:r>
      <w:r w:rsidRPr="00C54F2A">
        <w:rPr>
          <w:rFonts w:asciiTheme="minorHAnsi" w:hAnsiTheme="minorHAnsi" w:cstheme="minorHAnsi"/>
          <w:sz w:val="20"/>
          <w:szCs w:val="20"/>
        </w:rPr>
        <w:t>τηρώντας πάντα τις απαιτήσεις διαθεσιμότητας.</w:t>
      </w:r>
    </w:p>
    <w:p w:rsidR="00C54F2A" w:rsidRPr="00C54F2A" w:rsidRDefault="002B31A0" w:rsidP="002B31A0">
      <w:pPr>
        <w:numPr>
          <w:ilvl w:val="1"/>
          <w:numId w:val="0"/>
        </w:numPr>
        <w:tabs>
          <w:tab w:val="num" w:pos="745"/>
          <w:tab w:val="left" w:pos="900"/>
        </w:tabs>
        <w:spacing w:after="120" w:line="240" w:lineRule="auto"/>
        <w:jc w:val="both"/>
        <w:rPr>
          <w:rFonts w:asciiTheme="minorHAnsi" w:eastAsia="Times New Roman" w:hAnsiTheme="minorHAnsi" w:cstheme="minorHAnsi"/>
          <w:b/>
          <w:sz w:val="20"/>
          <w:szCs w:val="20"/>
        </w:rPr>
      </w:pPr>
      <w:bookmarkStart w:id="124" w:name="_Toc142274176"/>
      <w:bookmarkStart w:id="125" w:name="_Toc170283919"/>
      <w:r w:rsidRPr="000661F7">
        <w:rPr>
          <w:rFonts w:asciiTheme="minorHAnsi" w:eastAsia="Times New Roman" w:hAnsiTheme="minorHAnsi" w:cstheme="minorHAnsi"/>
          <w:b/>
          <w:sz w:val="20"/>
          <w:szCs w:val="20"/>
        </w:rPr>
        <w:t xml:space="preserve">3.1 </w:t>
      </w:r>
      <w:r w:rsidR="00C54F2A" w:rsidRPr="00C54F2A">
        <w:rPr>
          <w:rFonts w:asciiTheme="minorHAnsi" w:eastAsia="Times New Roman" w:hAnsiTheme="minorHAnsi" w:cstheme="minorHAnsi"/>
          <w:b/>
          <w:sz w:val="20"/>
          <w:szCs w:val="20"/>
        </w:rPr>
        <w:t>Υπηρεσίες Τεχνικής Υποστήριξης</w:t>
      </w:r>
      <w:bookmarkEnd w:id="124"/>
      <w:bookmarkEnd w:id="125"/>
    </w:p>
    <w:p w:rsidR="00C54F2A" w:rsidRPr="00C54F2A" w:rsidRDefault="00C54F2A" w:rsidP="00C54F2A">
      <w:pPr>
        <w:jc w:val="both"/>
        <w:rPr>
          <w:rFonts w:asciiTheme="minorHAnsi" w:hAnsiTheme="minorHAnsi" w:cstheme="minorHAnsi"/>
          <w:sz w:val="20"/>
          <w:szCs w:val="20"/>
        </w:rPr>
      </w:pPr>
      <w:r w:rsidRPr="00C54F2A">
        <w:rPr>
          <w:rFonts w:asciiTheme="minorHAnsi" w:hAnsiTheme="minorHAnsi" w:cstheme="minorHAnsi"/>
          <w:sz w:val="20"/>
          <w:szCs w:val="20"/>
        </w:rPr>
        <w:t>Το πλαίσιο Υπηρεσιών Τεχνικής Υποστήριξης περιλαμβάνει τα παρακάτω:</w:t>
      </w:r>
    </w:p>
    <w:p w:rsidR="00C54F2A" w:rsidRPr="00C54F2A" w:rsidRDefault="00C54F2A" w:rsidP="00C54F2A">
      <w:pPr>
        <w:numPr>
          <w:ilvl w:val="0"/>
          <w:numId w:val="29"/>
        </w:numPr>
        <w:spacing w:after="0" w:line="240" w:lineRule="auto"/>
        <w:jc w:val="both"/>
        <w:rPr>
          <w:rFonts w:asciiTheme="minorHAnsi" w:hAnsiTheme="minorHAnsi" w:cstheme="minorHAnsi"/>
          <w:sz w:val="20"/>
          <w:szCs w:val="20"/>
        </w:rPr>
      </w:pPr>
      <w:r w:rsidRPr="00C54F2A">
        <w:rPr>
          <w:rFonts w:asciiTheme="minorHAnsi" w:hAnsiTheme="minorHAnsi" w:cstheme="minorHAnsi"/>
          <w:sz w:val="20"/>
          <w:szCs w:val="20"/>
        </w:rPr>
        <w:t xml:space="preserve">Διόρθωση σφαλμάτων του λογισμικού εφαρμογών του </w:t>
      </w:r>
      <w:r w:rsidRPr="00C54F2A">
        <w:rPr>
          <w:rFonts w:asciiTheme="minorHAnsi" w:hAnsiTheme="minorHAnsi" w:cstheme="minorHAnsi"/>
          <w:i/>
          <w:sz w:val="20"/>
          <w:szCs w:val="20"/>
        </w:rPr>
        <w:t>Συστήματος</w:t>
      </w:r>
      <w:r w:rsidRPr="00C54F2A">
        <w:rPr>
          <w:rFonts w:asciiTheme="minorHAnsi" w:hAnsiTheme="minorHAnsi" w:cstheme="minorHAnsi"/>
          <w:sz w:val="20"/>
          <w:szCs w:val="20"/>
        </w:rPr>
        <w:t xml:space="preserve"> (</w:t>
      </w:r>
      <w:proofErr w:type="spellStart"/>
      <w:r w:rsidRPr="00C54F2A">
        <w:rPr>
          <w:rFonts w:asciiTheme="minorHAnsi" w:hAnsiTheme="minorHAnsi" w:cstheme="minorHAnsi"/>
          <w:sz w:val="20"/>
          <w:szCs w:val="20"/>
        </w:rPr>
        <w:t>bug</w:t>
      </w:r>
      <w:proofErr w:type="spellEnd"/>
      <w:r w:rsidRPr="00C54F2A">
        <w:rPr>
          <w:rFonts w:asciiTheme="minorHAnsi" w:hAnsiTheme="minorHAnsi" w:cstheme="minorHAnsi"/>
          <w:sz w:val="20"/>
          <w:szCs w:val="20"/>
        </w:rPr>
        <w:t xml:space="preserve"> </w:t>
      </w:r>
      <w:proofErr w:type="spellStart"/>
      <w:r w:rsidRPr="00C54F2A">
        <w:rPr>
          <w:rFonts w:asciiTheme="minorHAnsi" w:hAnsiTheme="minorHAnsi" w:cstheme="minorHAnsi"/>
          <w:sz w:val="20"/>
          <w:szCs w:val="20"/>
        </w:rPr>
        <w:t>fixing</w:t>
      </w:r>
      <w:proofErr w:type="spellEnd"/>
      <w:r w:rsidRPr="00C54F2A">
        <w:rPr>
          <w:rFonts w:asciiTheme="minorHAnsi" w:hAnsiTheme="minorHAnsi" w:cstheme="minorHAnsi"/>
          <w:sz w:val="20"/>
          <w:szCs w:val="20"/>
        </w:rPr>
        <w:t>).</w:t>
      </w:r>
    </w:p>
    <w:p w:rsidR="00C54F2A" w:rsidRPr="00C54F2A" w:rsidRDefault="00C54F2A" w:rsidP="00C54F2A">
      <w:pPr>
        <w:numPr>
          <w:ilvl w:val="0"/>
          <w:numId w:val="29"/>
        </w:numPr>
        <w:spacing w:after="0" w:line="240" w:lineRule="auto"/>
        <w:jc w:val="both"/>
        <w:rPr>
          <w:rFonts w:asciiTheme="minorHAnsi" w:hAnsiTheme="minorHAnsi" w:cstheme="minorHAnsi"/>
          <w:sz w:val="20"/>
          <w:szCs w:val="20"/>
        </w:rPr>
      </w:pPr>
      <w:r w:rsidRPr="00C54F2A">
        <w:rPr>
          <w:rFonts w:asciiTheme="minorHAnsi" w:hAnsiTheme="minorHAnsi" w:cstheme="minorHAnsi"/>
          <w:sz w:val="20"/>
          <w:szCs w:val="20"/>
        </w:rPr>
        <w:t>Ενημέρωση για νέες εκδόσεις:</w:t>
      </w:r>
    </w:p>
    <w:p w:rsidR="00C54F2A" w:rsidRPr="00C54F2A" w:rsidRDefault="00C54F2A" w:rsidP="00C54F2A">
      <w:pPr>
        <w:numPr>
          <w:ilvl w:val="1"/>
          <w:numId w:val="29"/>
        </w:numPr>
        <w:spacing w:after="0" w:line="240" w:lineRule="auto"/>
        <w:jc w:val="both"/>
        <w:rPr>
          <w:rFonts w:asciiTheme="minorHAnsi" w:hAnsiTheme="minorHAnsi" w:cstheme="minorHAnsi"/>
          <w:sz w:val="20"/>
          <w:szCs w:val="20"/>
        </w:rPr>
      </w:pPr>
      <w:r w:rsidRPr="00C54F2A">
        <w:rPr>
          <w:rFonts w:asciiTheme="minorHAnsi" w:hAnsiTheme="minorHAnsi" w:cstheme="minorHAnsi"/>
          <w:sz w:val="20"/>
          <w:szCs w:val="20"/>
        </w:rPr>
        <w:t>Λογισμικού συστήματος.</w:t>
      </w:r>
    </w:p>
    <w:p w:rsidR="00C54F2A" w:rsidRPr="00C54F2A" w:rsidRDefault="00C54F2A" w:rsidP="00C54F2A">
      <w:pPr>
        <w:numPr>
          <w:ilvl w:val="1"/>
          <w:numId w:val="29"/>
        </w:numPr>
        <w:spacing w:after="0" w:line="240" w:lineRule="auto"/>
        <w:jc w:val="both"/>
        <w:rPr>
          <w:rFonts w:asciiTheme="minorHAnsi" w:hAnsiTheme="minorHAnsi" w:cstheme="minorHAnsi"/>
          <w:sz w:val="20"/>
          <w:szCs w:val="20"/>
        </w:rPr>
      </w:pPr>
      <w:r w:rsidRPr="00C54F2A">
        <w:rPr>
          <w:rFonts w:asciiTheme="minorHAnsi" w:hAnsiTheme="minorHAnsi" w:cstheme="minorHAnsi"/>
          <w:sz w:val="20"/>
          <w:szCs w:val="20"/>
        </w:rPr>
        <w:t>Λογισμικού εφαρμογών που έχει αναπτυχθεί.</w:t>
      </w:r>
    </w:p>
    <w:p w:rsidR="00C54F2A" w:rsidRPr="00C54F2A" w:rsidRDefault="00C54F2A" w:rsidP="00C54F2A">
      <w:pPr>
        <w:numPr>
          <w:ilvl w:val="0"/>
          <w:numId w:val="29"/>
        </w:numPr>
        <w:spacing w:after="0" w:line="240" w:lineRule="auto"/>
        <w:jc w:val="both"/>
        <w:rPr>
          <w:rFonts w:asciiTheme="minorHAnsi" w:hAnsiTheme="minorHAnsi" w:cstheme="minorHAnsi"/>
          <w:sz w:val="20"/>
          <w:szCs w:val="20"/>
        </w:rPr>
      </w:pPr>
      <w:r w:rsidRPr="00C54F2A">
        <w:rPr>
          <w:rFonts w:asciiTheme="minorHAnsi" w:hAnsiTheme="minorHAnsi" w:cstheme="minorHAnsi"/>
          <w:sz w:val="20"/>
          <w:szCs w:val="20"/>
        </w:rPr>
        <w:t>Ενημέρωση για την απαιτούμενη αναβάθμιση του εξοπλισμού προκειμένου να υποστηριχθούν οι παραπάνω νέες εκδόσεις.</w:t>
      </w:r>
    </w:p>
    <w:p w:rsidR="00C54F2A" w:rsidRPr="00C54F2A" w:rsidRDefault="00C54F2A" w:rsidP="00C54F2A">
      <w:pPr>
        <w:numPr>
          <w:ilvl w:val="0"/>
          <w:numId w:val="29"/>
        </w:numPr>
        <w:spacing w:after="0" w:line="240" w:lineRule="auto"/>
        <w:jc w:val="both"/>
        <w:rPr>
          <w:rFonts w:asciiTheme="minorHAnsi" w:hAnsiTheme="minorHAnsi" w:cstheme="minorHAnsi"/>
          <w:sz w:val="20"/>
          <w:szCs w:val="20"/>
        </w:rPr>
      </w:pPr>
      <w:r w:rsidRPr="00C54F2A">
        <w:rPr>
          <w:rFonts w:asciiTheme="minorHAnsi" w:hAnsiTheme="minorHAnsi" w:cstheme="minorHAnsi"/>
          <w:sz w:val="20"/>
          <w:szCs w:val="20"/>
        </w:rPr>
        <w:t xml:space="preserve">υποστήριξη εγκατάστασης των νέων εκδόσεων του </w:t>
      </w:r>
      <w:r w:rsidRPr="00C54F2A">
        <w:rPr>
          <w:rFonts w:asciiTheme="minorHAnsi" w:hAnsiTheme="minorHAnsi" w:cstheme="minorHAnsi"/>
          <w:i/>
          <w:sz w:val="20"/>
          <w:szCs w:val="20"/>
        </w:rPr>
        <w:t>λογισμικού συστήματος (</w:t>
      </w:r>
      <w:r w:rsidRPr="00C54F2A">
        <w:rPr>
          <w:rFonts w:asciiTheme="minorHAnsi" w:hAnsiTheme="minorHAnsi" w:cstheme="minorHAnsi"/>
          <w:i/>
          <w:sz w:val="20"/>
          <w:szCs w:val="20"/>
          <w:lang w:val="en-GB"/>
        </w:rPr>
        <w:t>system</w:t>
      </w:r>
      <w:r w:rsidRPr="00C54F2A">
        <w:rPr>
          <w:rFonts w:asciiTheme="minorHAnsi" w:hAnsiTheme="minorHAnsi" w:cstheme="minorHAnsi"/>
          <w:i/>
          <w:sz w:val="20"/>
          <w:szCs w:val="20"/>
        </w:rPr>
        <w:t xml:space="preserve"> </w:t>
      </w:r>
      <w:r w:rsidRPr="00C54F2A">
        <w:rPr>
          <w:rFonts w:asciiTheme="minorHAnsi" w:hAnsiTheme="minorHAnsi" w:cstheme="minorHAnsi"/>
          <w:i/>
          <w:sz w:val="20"/>
          <w:szCs w:val="20"/>
          <w:lang w:val="en-GB"/>
        </w:rPr>
        <w:t>software</w:t>
      </w:r>
      <w:r w:rsidRPr="00C54F2A">
        <w:rPr>
          <w:rFonts w:asciiTheme="minorHAnsi" w:hAnsiTheme="minorHAnsi" w:cstheme="minorHAnsi"/>
          <w:i/>
          <w:sz w:val="20"/>
          <w:szCs w:val="20"/>
        </w:rPr>
        <w:t xml:space="preserve">) </w:t>
      </w:r>
      <w:r w:rsidRPr="00C54F2A">
        <w:rPr>
          <w:rFonts w:asciiTheme="minorHAnsi" w:hAnsiTheme="minorHAnsi" w:cstheme="minorHAnsi"/>
          <w:sz w:val="20"/>
          <w:szCs w:val="20"/>
        </w:rPr>
        <w:t>(εάν απαιτείται για την ορθή λειτουργία του έργου)</w:t>
      </w:r>
      <w:r w:rsidRPr="00C54F2A">
        <w:rPr>
          <w:rFonts w:asciiTheme="minorHAnsi" w:hAnsiTheme="minorHAnsi" w:cstheme="minorHAnsi"/>
          <w:i/>
          <w:sz w:val="20"/>
          <w:szCs w:val="20"/>
        </w:rPr>
        <w:t>.</w:t>
      </w:r>
    </w:p>
    <w:p w:rsidR="00C54F2A" w:rsidRPr="00C54F2A" w:rsidRDefault="00C54F2A" w:rsidP="00C54F2A">
      <w:pPr>
        <w:numPr>
          <w:ilvl w:val="0"/>
          <w:numId w:val="29"/>
        </w:numPr>
        <w:spacing w:after="0" w:line="240" w:lineRule="auto"/>
        <w:jc w:val="both"/>
        <w:rPr>
          <w:rFonts w:asciiTheme="minorHAnsi" w:hAnsiTheme="minorHAnsi" w:cstheme="minorHAnsi"/>
          <w:sz w:val="20"/>
          <w:szCs w:val="20"/>
        </w:rPr>
      </w:pPr>
      <w:r w:rsidRPr="00C54F2A">
        <w:rPr>
          <w:rFonts w:asciiTheme="minorHAnsi" w:hAnsiTheme="minorHAnsi" w:cstheme="minorHAnsi"/>
          <w:sz w:val="20"/>
          <w:szCs w:val="20"/>
        </w:rPr>
        <w:t xml:space="preserve">υποστήριξη εγκατάστασης και ολοκλήρωση των νέων εκδόσεων του </w:t>
      </w:r>
      <w:r w:rsidRPr="00C54F2A">
        <w:rPr>
          <w:rFonts w:asciiTheme="minorHAnsi" w:hAnsiTheme="minorHAnsi" w:cstheme="minorHAnsi"/>
          <w:i/>
          <w:sz w:val="20"/>
          <w:szCs w:val="20"/>
        </w:rPr>
        <w:t>λογισμικού Εφαρμογών που έχει ήδη αναπτυχθεί</w:t>
      </w:r>
      <w:r w:rsidRPr="00C54F2A">
        <w:rPr>
          <w:rFonts w:asciiTheme="minorHAnsi" w:hAnsiTheme="minorHAnsi" w:cstheme="minorHAnsi"/>
          <w:sz w:val="20"/>
          <w:szCs w:val="20"/>
        </w:rPr>
        <w:t xml:space="preserve"> (</w:t>
      </w:r>
      <w:proofErr w:type="spellStart"/>
      <w:r w:rsidRPr="00C54F2A">
        <w:rPr>
          <w:rFonts w:asciiTheme="minorHAnsi" w:hAnsiTheme="minorHAnsi" w:cstheme="minorHAnsi"/>
          <w:sz w:val="20"/>
          <w:szCs w:val="20"/>
        </w:rPr>
        <w:t>releases</w:t>
      </w:r>
      <w:proofErr w:type="spellEnd"/>
      <w:r w:rsidRPr="00C54F2A">
        <w:rPr>
          <w:rFonts w:asciiTheme="minorHAnsi" w:hAnsiTheme="minorHAnsi" w:cstheme="minorHAnsi"/>
          <w:sz w:val="20"/>
          <w:szCs w:val="20"/>
        </w:rPr>
        <w:t xml:space="preserve"> &amp; </w:t>
      </w:r>
      <w:proofErr w:type="spellStart"/>
      <w:r w:rsidRPr="00C54F2A">
        <w:rPr>
          <w:rFonts w:asciiTheme="minorHAnsi" w:hAnsiTheme="minorHAnsi" w:cstheme="minorHAnsi"/>
          <w:sz w:val="20"/>
          <w:szCs w:val="20"/>
        </w:rPr>
        <w:t>new</w:t>
      </w:r>
      <w:proofErr w:type="spellEnd"/>
      <w:r w:rsidRPr="00C54F2A">
        <w:rPr>
          <w:rFonts w:asciiTheme="minorHAnsi" w:hAnsiTheme="minorHAnsi" w:cstheme="minorHAnsi"/>
          <w:sz w:val="20"/>
          <w:szCs w:val="20"/>
        </w:rPr>
        <w:t xml:space="preserve"> </w:t>
      </w:r>
      <w:proofErr w:type="spellStart"/>
      <w:r w:rsidRPr="00C54F2A">
        <w:rPr>
          <w:rFonts w:asciiTheme="minorHAnsi" w:hAnsiTheme="minorHAnsi" w:cstheme="minorHAnsi"/>
          <w:sz w:val="20"/>
          <w:szCs w:val="20"/>
        </w:rPr>
        <w:t>versions</w:t>
      </w:r>
      <w:proofErr w:type="spellEnd"/>
      <w:r w:rsidRPr="00C54F2A">
        <w:rPr>
          <w:rFonts w:asciiTheme="minorHAnsi" w:hAnsiTheme="minorHAnsi" w:cstheme="minorHAnsi"/>
          <w:sz w:val="20"/>
          <w:szCs w:val="20"/>
        </w:rPr>
        <w:t>).</w:t>
      </w:r>
    </w:p>
    <w:p w:rsidR="00C54F2A" w:rsidRPr="00C54F2A" w:rsidRDefault="00C54F2A" w:rsidP="00C54F2A">
      <w:pPr>
        <w:numPr>
          <w:ilvl w:val="0"/>
          <w:numId w:val="29"/>
        </w:numPr>
        <w:spacing w:after="0" w:line="240" w:lineRule="auto"/>
        <w:jc w:val="both"/>
        <w:rPr>
          <w:rFonts w:asciiTheme="minorHAnsi" w:hAnsiTheme="minorHAnsi" w:cstheme="minorHAnsi"/>
          <w:sz w:val="20"/>
          <w:szCs w:val="20"/>
        </w:rPr>
      </w:pPr>
      <w:r w:rsidRPr="00C54F2A">
        <w:rPr>
          <w:rFonts w:asciiTheme="minorHAnsi" w:hAnsiTheme="minorHAnsi" w:cstheme="minorHAnsi"/>
          <w:sz w:val="20"/>
          <w:szCs w:val="20"/>
        </w:rPr>
        <w:t xml:space="preserve">Παράδοση ενημερωμένου </w:t>
      </w:r>
      <w:proofErr w:type="spellStart"/>
      <w:r w:rsidRPr="00C54F2A">
        <w:rPr>
          <w:rFonts w:asciiTheme="minorHAnsi" w:hAnsiTheme="minorHAnsi" w:cstheme="minorHAnsi"/>
          <w:sz w:val="20"/>
          <w:szCs w:val="20"/>
        </w:rPr>
        <w:t>τεκμηριωτικού</w:t>
      </w:r>
      <w:proofErr w:type="spellEnd"/>
      <w:r w:rsidRPr="00C54F2A">
        <w:rPr>
          <w:rFonts w:asciiTheme="minorHAnsi" w:hAnsiTheme="minorHAnsi" w:cstheme="minorHAnsi"/>
          <w:sz w:val="20"/>
          <w:szCs w:val="20"/>
        </w:rPr>
        <w:t xml:space="preserve"> υλικού (έντυπων </w:t>
      </w:r>
      <w:r w:rsidRPr="00C54F2A">
        <w:rPr>
          <w:rFonts w:asciiTheme="minorHAnsi" w:hAnsiTheme="minorHAnsi" w:cstheme="minorHAnsi"/>
          <w:bCs/>
          <w:sz w:val="20"/>
          <w:szCs w:val="20"/>
        </w:rPr>
        <w:t>και</w:t>
      </w:r>
      <w:r w:rsidRPr="00C54F2A">
        <w:rPr>
          <w:rFonts w:asciiTheme="minorHAnsi" w:hAnsiTheme="minorHAnsi" w:cstheme="minorHAnsi"/>
          <w:sz w:val="20"/>
          <w:szCs w:val="20"/>
        </w:rPr>
        <w:t xml:space="preserve"> ηλεκτρονικών αντιτύπων) με τις τυχόν μεταβολές ή τροποποιήσεις του </w:t>
      </w:r>
      <w:r w:rsidRPr="00C54F2A">
        <w:rPr>
          <w:rFonts w:asciiTheme="minorHAnsi" w:hAnsiTheme="minorHAnsi" w:cstheme="minorHAnsi"/>
          <w:i/>
          <w:sz w:val="20"/>
          <w:szCs w:val="20"/>
        </w:rPr>
        <w:t>Συστήματος.</w:t>
      </w:r>
    </w:p>
    <w:p w:rsidR="00C54F2A" w:rsidRPr="00C54F2A" w:rsidRDefault="00C54F2A" w:rsidP="00C54F2A">
      <w:pPr>
        <w:numPr>
          <w:ilvl w:val="0"/>
          <w:numId w:val="29"/>
        </w:numPr>
        <w:spacing w:after="0" w:line="240" w:lineRule="auto"/>
        <w:jc w:val="both"/>
        <w:rPr>
          <w:rFonts w:asciiTheme="minorHAnsi" w:hAnsiTheme="minorHAnsi" w:cstheme="minorHAnsi"/>
          <w:sz w:val="20"/>
          <w:szCs w:val="20"/>
        </w:rPr>
      </w:pPr>
      <w:r w:rsidRPr="00C54F2A">
        <w:rPr>
          <w:rFonts w:asciiTheme="minorHAnsi" w:hAnsiTheme="minorHAnsi" w:cstheme="minorHAnsi"/>
          <w:sz w:val="20"/>
          <w:szCs w:val="20"/>
        </w:rPr>
        <w:t>Εντοπισμός, καταγραφή αιτιών βλαβών/ δυσλειτουργιών και αποκατάσταση.</w:t>
      </w:r>
    </w:p>
    <w:p w:rsidR="00C54F2A" w:rsidRPr="00C54F2A" w:rsidRDefault="00C54F2A" w:rsidP="00C54F2A">
      <w:pPr>
        <w:spacing w:after="0" w:line="240" w:lineRule="auto"/>
        <w:ind w:left="720"/>
        <w:jc w:val="both"/>
        <w:rPr>
          <w:rFonts w:asciiTheme="minorHAnsi" w:hAnsiTheme="minorHAnsi" w:cstheme="minorHAnsi"/>
          <w:sz w:val="20"/>
          <w:szCs w:val="20"/>
        </w:rPr>
      </w:pPr>
    </w:p>
    <w:p w:rsidR="00C54F2A" w:rsidRPr="00C54F2A" w:rsidRDefault="002B31A0" w:rsidP="002B31A0">
      <w:pPr>
        <w:numPr>
          <w:ilvl w:val="1"/>
          <w:numId w:val="0"/>
        </w:numPr>
        <w:tabs>
          <w:tab w:val="num" w:pos="745"/>
          <w:tab w:val="left" w:pos="900"/>
        </w:tabs>
        <w:spacing w:after="120" w:line="240" w:lineRule="auto"/>
        <w:jc w:val="both"/>
        <w:rPr>
          <w:rFonts w:asciiTheme="minorHAnsi" w:eastAsia="Times New Roman" w:hAnsiTheme="minorHAnsi" w:cstheme="minorHAnsi"/>
          <w:b/>
          <w:sz w:val="20"/>
          <w:szCs w:val="20"/>
        </w:rPr>
      </w:pPr>
      <w:bookmarkStart w:id="126" w:name="_Toc142274177"/>
      <w:bookmarkStart w:id="127" w:name="_Toc170283920"/>
      <w:r w:rsidRPr="000661F7">
        <w:rPr>
          <w:rFonts w:asciiTheme="minorHAnsi" w:eastAsia="Times New Roman" w:hAnsiTheme="minorHAnsi" w:cstheme="minorHAnsi"/>
          <w:b/>
          <w:sz w:val="20"/>
          <w:szCs w:val="20"/>
        </w:rPr>
        <w:t xml:space="preserve">3.2 </w:t>
      </w:r>
      <w:r w:rsidR="00C54F2A" w:rsidRPr="00C54F2A">
        <w:rPr>
          <w:rFonts w:asciiTheme="minorHAnsi" w:eastAsia="Times New Roman" w:hAnsiTheme="minorHAnsi" w:cstheme="minorHAnsi"/>
          <w:b/>
          <w:sz w:val="20"/>
          <w:szCs w:val="20"/>
        </w:rPr>
        <w:t>Προγραμματισμένες Διακοπές Υπηρεσίας</w:t>
      </w:r>
      <w:bookmarkEnd w:id="126"/>
      <w:bookmarkEnd w:id="127"/>
    </w:p>
    <w:p w:rsidR="00C54F2A" w:rsidRPr="00C54F2A" w:rsidRDefault="00C54F2A" w:rsidP="00C54F2A">
      <w:pPr>
        <w:jc w:val="both"/>
        <w:rPr>
          <w:rFonts w:asciiTheme="minorHAnsi" w:hAnsiTheme="minorHAnsi" w:cstheme="minorHAnsi"/>
          <w:sz w:val="20"/>
          <w:szCs w:val="20"/>
        </w:rPr>
      </w:pPr>
      <w:r w:rsidRPr="00C54F2A">
        <w:rPr>
          <w:rFonts w:asciiTheme="minorHAnsi" w:hAnsiTheme="minorHAnsi" w:cstheme="minorHAnsi"/>
          <w:sz w:val="20"/>
          <w:szCs w:val="20"/>
        </w:rPr>
        <w:t>Η διενέργεια προγραμματισμένων διακοπών της Υπηρεσίας θα γίνεται σύμφωνα με τις παρακάτω συνθήκες:</w:t>
      </w:r>
    </w:p>
    <w:p w:rsidR="00C54F2A" w:rsidRPr="00C54F2A" w:rsidRDefault="00C54F2A" w:rsidP="00C54F2A">
      <w:pPr>
        <w:numPr>
          <w:ilvl w:val="0"/>
          <w:numId w:val="30"/>
        </w:numPr>
        <w:spacing w:after="0" w:line="240" w:lineRule="auto"/>
        <w:jc w:val="both"/>
        <w:rPr>
          <w:rFonts w:asciiTheme="minorHAnsi" w:hAnsiTheme="minorHAnsi" w:cstheme="minorHAnsi"/>
          <w:sz w:val="20"/>
          <w:szCs w:val="20"/>
        </w:rPr>
      </w:pPr>
      <w:r w:rsidRPr="00C54F2A">
        <w:rPr>
          <w:rFonts w:asciiTheme="minorHAnsi" w:hAnsiTheme="minorHAnsi" w:cstheme="minorHAnsi"/>
          <w:sz w:val="20"/>
          <w:szCs w:val="20"/>
        </w:rPr>
        <w:t xml:space="preserve">Κάθε προγραμματισμένη διακοπή της υπηρεσίας από τον Ανάδοχο θα ανακοινώνεται τουλάχιστον </w:t>
      </w:r>
      <w:r w:rsidRPr="00C54F2A">
        <w:rPr>
          <w:rFonts w:asciiTheme="minorHAnsi" w:hAnsiTheme="minorHAnsi" w:cstheme="minorHAnsi"/>
          <w:b/>
          <w:sz w:val="20"/>
          <w:szCs w:val="20"/>
        </w:rPr>
        <w:t>15 ημερολογιακές ημέρες</w:t>
      </w:r>
      <w:r w:rsidRPr="00C54F2A">
        <w:rPr>
          <w:rFonts w:asciiTheme="minorHAnsi" w:hAnsiTheme="minorHAnsi" w:cstheme="minorHAnsi"/>
          <w:sz w:val="20"/>
          <w:szCs w:val="20"/>
        </w:rPr>
        <w:t xml:space="preserve"> νωρίτερα στη ΥΠΗΡΕΣΊΑ και θα πρέπει να τεκμηριώνεται κατάλληλα. </w:t>
      </w:r>
    </w:p>
    <w:p w:rsidR="00C54F2A" w:rsidRPr="00C54F2A" w:rsidRDefault="00C54F2A" w:rsidP="00C54F2A">
      <w:pPr>
        <w:numPr>
          <w:ilvl w:val="0"/>
          <w:numId w:val="30"/>
        </w:numPr>
        <w:spacing w:after="0" w:line="240" w:lineRule="auto"/>
        <w:jc w:val="both"/>
        <w:rPr>
          <w:rFonts w:asciiTheme="minorHAnsi" w:hAnsiTheme="minorHAnsi" w:cstheme="minorHAnsi"/>
          <w:sz w:val="20"/>
          <w:szCs w:val="20"/>
        </w:rPr>
      </w:pPr>
      <w:r w:rsidRPr="00C54F2A">
        <w:rPr>
          <w:rFonts w:asciiTheme="minorHAnsi" w:hAnsiTheme="minorHAnsi" w:cstheme="minorHAnsi"/>
          <w:sz w:val="20"/>
          <w:szCs w:val="20"/>
        </w:rPr>
        <w:t xml:space="preserve">Κάθε προγραμματισμένη διακοπή της υπηρεσίας θα πραγματοποιείται μόνο εφόσον ρητά συμφωνηθεί μεταξύ των δύο μερών. </w:t>
      </w:r>
    </w:p>
    <w:p w:rsidR="00C54F2A" w:rsidRPr="00C54F2A" w:rsidRDefault="00C54F2A" w:rsidP="00C54F2A">
      <w:pPr>
        <w:numPr>
          <w:ilvl w:val="0"/>
          <w:numId w:val="30"/>
        </w:numPr>
        <w:spacing w:after="0" w:line="240" w:lineRule="auto"/>
        <w:jc w:val="both"/>
        <w:rPr>
          <w:rFonts w:asciiTheme="minorHAnsi" w:hAnsiTheme="minorHAnsi" w:cstheme="minorHAnsi"/>
          <w:sz w:val="20"/>
          <w:szCs w:val="20"/>
        </w:rPr>
      </w:pPr>
      <w:r w:rsidRPr="00C54F2A">
        <w:rPr>
          <w:rFonts w:asciiTheme="minorHAnsi" w:hAnsiTheme="minorHAnsi" w:cstheme="minorHAnsi"/>
          <w:sz w:val="20"/>
          <w:szCs w:val="20"/>
        </w:rPr>
        <w:lastRenderedPageBreak/>
        <w:t xml:space="preserve">Η μέγιστη διάρκεια μία προγραμματισμένης διακοπής υπηρεσιών θα συμφωνείται ρητά μεταξύ των δύο μερών. </w:t>
      </w:r>
    </w:p>
    <w:p w:rsidR="00C54F2A" w:rsidRPr="00C54F2A" w:rsidRDefault="00C54F2A" w:rsidP="00C54F2A">
      <w:pPr>
        <w:numPr>
          <w:ilvl w:val="0"/>
          <w:numId w:val="30"/>
        </w:numPr>
        <w:spacing w:after="0" w:line="240" w:lineRule="auto"/>
        <w:jc w:val="both"/>
        <w:rPr>
          <w:rFonts w:asciiTheme="minorHAnsi" w:hAnsiTheme="minorHAnsi" w:cstheme="minorHAnsi"/>
          <w:sz w:val="20"/>
          <w:szCs w:val="20"/>
        </w:rPr>
      </w:pPr>
      <w:r w:rsidRPr="00C54F2A">
        <w:rPr>
          <w:rFonts w:asciiTheme="minorHAnsi" w:hAnsiTheme="minorHAnsi" w:cstheme="minorHAnsi"/>
          <w:sz w:val="20"/>
          <w:szCs w:val="20"/>
        </w:rPr>
        <w:t xml:space="preserve">Η χρονική περίοδος απώλειας της υπηρεσίας που οφείλεται σε προγραμματισμένη διακοπή δεν θα υπολογίζεται στη μέτρηση των Ποιοτικών Κριτηρίων. </w:t>
      </w:r>
    </w:p>
    <w:p w:rsidR="00C54F2A" w:rsidRPr="00C54F2A" w:rsidRDefault="00C54F2A" w:rsidP="00C54F2A">
      <w:pPr>
        <w:jc w:val="both"/>
        <w:rPr>
          <w:rFonts w:asciiTheme="minorHAnsi" w:hAnsiTheme="minorHAnsi" w:cstheme="minorHAnsi"/>
          <w:sz w:val="20"/>
          <w:szCs w:val="20"/>
        </w:rPr>
      </w:pPr>
      <w:r w:rsidRPr="00C54F2A">
        <w:rPr>
          <w:rFonts w:asciiTheme="minorHAnsi" w:hAnsiTheme="minorHAnsi" w:cstheme="minorHAnsi"/>
          <w:sz w:val="20"/>
          <w:szCs w:val="20"/>
        </w:rPr>
        <w:t>Σε περιπτώσεις όπου, η διάρκεια της προγραμματισμένης διακοπής υπηρεσίας υπερβεί την προσυμφωνημένη χρονική διάρκεια, και γι’ αυτό ευθύνεται αποκλειστικά ο Ανάδοχος  τότε η επιπλέον χρονική διάρκεια απώλειας της υπηρεσίας θεωρείται ως βλάβη.</w:t>
      </w:r>
    </w:p>
    <w:p w:rsidR="00C54F2A" w:rsidRPr="00C54F2A" w:rsidRDefault="002B31A0" w:rsidP="002B31A0">
      <w:pPr>
        <w:numPr>
          <w:ilvl w:val="1"/>
          <w:numId w:val="0"/>
        </w:numPr>
        <w:tabs>
          <w:tab w:val="num" w:pos="745"/>
          <w:tab w:val="left" w:pos="900"/>
        </w:tabs>
        <w:spacing w:after="120" w:line="240" w:lineRule="auto"/>
        <w:jc w:val="both"/>
        <w:rPr>
          <w:rFonts w:asciiTheme="minorHAnsi" w:eastAsia="Times New Roman" w:hAnsiTheme="minorHAnsi" w:cstheme="minorHAnsi"/>
          <w:b/>
          <w:iCs/>
          <w:sz w:val="20"/>
          <w:szCs w:val="20"/>
        </w:rPr>
      </w:pPr>
      <w:bookmarkStart w:id="128" w:name="_Toc142274178"/>
      <w:bookmarkStart w:id="129" w:name="_Toc170283921"/>
      <w:r w:rsidRPr="000661F7">
        <w:rPr>
          <w:rFonts w:asciiTheme="minorHAnsi" w:eastAsia="Times New Roman" w:hAnsiTheme="minorHAnsi" w:cstheme="minorHAnsi"/>
          <w:b/>
          <w:iCs/>
          <w:sz w:val="20"/>
          <w:szCs w:val="20"/>
        </w:rPr>
        <w:t xml:space="preserve">3.3 </w:t>
      </w:r>
      <w:r w:rsidR="00C54F2A" w:rsidRPr="00C54F2A">
        <w:rPr>
          <w:rFonts w:asciiTheme="minorHAnsi" w:eastAsia="Times New Roman" w:hAnsiTheme="minorHAnsi" w:cstheme="minorHAnsi"/>
          <w:b/>
          <w:iCs/>
          <w:sz w:val="20"/>
          <w:szCs w:val="20"/>
        </w:rPr>
        <w:t>Γραφείο Τεχνικής Υποστήριξης (</w:t>
      </w:r>
      <w:proofErr w:type="spellStart"/>
      <w:r w:rsidR="00C54F2A" w:rsidRPr="00C54F2A">
        <w:rPr>
          <w:rFonts w:asciiTheme="minorHAnsi" w:eastAsia="Times New Roman" w:hAnsiTheme="minorHAnsi" w:cstheme="minorHAnsi"/>
          <w:b/>
          <w:iCs/>
          <w:sz w:val="20"/>
          <w:szCs w:val="20"/>
        </w:rPr>
        <w:t>HelpDesk</w:t>
      </w:r>
      <w:proofErr w:type="spellEnd"/>
      <w:r w:rsidR="00C54F2A" w:rsidRPr="00C54F2A">
        <w:rPr>
          <w:rFonts w:asciiTheme="minorHAnsi" w:eastAsia="Times New Roman" w:hAnsiTheme="minorHAnsi" w:cstheme="minorHAnsi"/>
          <w:b/>
          <w:iCs/>
          <w:sz w:val="20"/>
          <w:szCs w:val="20"/>
        </w:rPr>
        <w:t>)</w:t>
      </w:r>
      <w:bookmarkEnd w:id="128"/>
      <w:bookmarkEnd w:id="129"/>
    </w:p>
    <w:p w:rsidR="00C54F2A" w:rsidRPr="00C54F2A" w:rsidRDefault="00C54F2A" w:rsidP="00C54F2A">
      <w:pPr>
        <w:jc w:val="both"/>
        <w:rPr>
          <w:rFonts w:asciiTheme="minorHAnsi" w:hAnsiTheme="minorHAnsi" w:cstheme="minorHAnsi"/>
          <w:sz w:val="20"/>
          <w:szCs w:val="20"/>
        </w:rPr>
      </w:pPr>
      <w:r w:rsidRPr="00C54F2A">
        <w:rPr>
          <w:rFonts w:asciiTheme="minorHAnsi" w:hAnsiTheme="minorHAnsi" w:cstheme="minorHAnsi"/>
          <w:sz w:val="20"/>
          <w:szCs w:val="20"/>
        </w:rPr>
        <w:t>Ο Ανάδοχος  διαθέτει σε ετοιμότητα τεχνικό προσωπικό, η εμπειρία του οποίου εξασφαλίζει στα απαιτούμενα χρονικά διαστήματα, την αποκατάσταση των βλαβών.</w:t>
      </w:r>
    </w:p>
    <w:p w:rsidR="00C54F2A" w:rsidRPr="00C54F2A" w:rsidRDefault="00C54F2A" w:rsidP="00C54F2A">
      <w:pPr>
        <w:jc w:val="both"/>
        <w:rPr>
          <w:rFonts w:asciiTheme="minorHAnsi" w:hAnsiTheme="minorHAnsi" w:cstheme="minorHAnsi"/>
          <w:sz w:val="20"/>
          <w:szCs w:val="20"/>
        </w:rPr>
      </w:pPr>
      <w:r w:rsidRPr="00C54F2A">
        <w:rPr>
          <w:rFonts w:asciiTheme="minorHAnsi" w:hAnsiTheme="minorHAnsi" w:cstheme="minorHAnsi"/>
          <w:sz w:val="20"/>
          <w:szCs w:val="20"/>
        </w:rPr>
        <w:t>Ο Ανάδοχος  διαθέτει σύγχρονο Γραφείου Υποστήριξης (</w:t>
      </w:r>
      <w:proofErr w:type="spellStart"/>
      <w:r w:rsidRPr="00C54F2A">
        <w:rPr>
          <w:rFonts w:asciiTheme="minorHAnsi" w:hAnsiTheme="minorHAnsi" w:cstheme="minorHAnsi"/>
          <w:sz w:val="20"/>
          <w:szCs w:val="20"/>
        </w:rPr>
        <w:t>Help</w:t>
      </w:r>
      <w:proofErr w:type="spellEnd"/>
      <w:r w:rsidRPr="00C54F2A">
        <w:rPr>
          <w:rFonts w:asciiTheme="minorHAnsi" w:hAnsiTheme="minorHAnsi" w:cstheme="minorHAnsi"/>
          <w:sz w:val="20"/>
          <w:szCs w:val="20"/>
          <w:lang w:val="en-GB"/>
        </w:rPr>
        <w:t>Desk</w:t>
      </w:r>
      <w:r w:rsidRPr="00C54F2A">
        <w:rPr>
          <w:rFonts w:asciiTheme="minorHAnsi" w:hAnsiTheme="minorHAnsi" w:cstheme="minorHAnsi"/>
          <w:sz w:val="20"/>
          <w:szCs w:val="20"/>
        </w:rPr>
        <w:t xml:space="preserve">) το οποίο  είναι διαθέσιμο στη ΥΠΗΡΕΣΊΑ, σε ώρες ΚΩΚ. </w:t>
      </w:r>
    </w:p>
    <w:p w:rsidR="00C54F2A" w:rsidRPr="00C54F2A" w:rsidRDefault="00C54F2A" w:rsidP="00C54F2A">
      <w:pPr>
        <w:jc w:val="both"/>
        <w:rPr>
          <w:rFonts w:asciiTheme="minorHAnsi" w:hAnsiTheme="minorHAnsi" w:cstheme="minorHAnsi"/>
          <w:sz w:val="20"/>
          <w:szCs w:val="20"/>
        </w:rPr>
      </w:pPr>
      <w:r w:rsidRPr="00C54F2A">
        <w:rPr>
          <w:rFonts w:asciiTheme="minorHAnsi" w:hAnsiTheme="minorHAnsi" w:cstheme="minorHAnsi"/>
          <w:sz w:val="20"/>
          <w:szCs w:val="20"/>
        </w:rPr>
        <w:t>Στο πλαίσιο της υπηρεσίας της ο Ανάδοχος υποστηρίζει  τα ακόλουθα:</w:t>
      </w:r>
    </w:p>
    <w:p w:rsidR="00C54F2A" w:rsidRPr="00C54F2A" w:rsidRDefault="00C54F2A" w:rsidP="00C54F2A">
      <w:pPr>
        <w:numPr>
          <w:ilvl w:val="0"/>
          <w:numId w:val="31"/>
        </w:numPr>
        <w:spacing w:after="0" w:line="240" w:lineRule="auto"/>
        <w:jc w:val="both"/>
        <w:rPr>
          <w:rFonts w:asciiTheme="minorHAnsi" w:hAnsiTheme="minorHAnsi" w:cstheme="minorHAnsi"/>
          <w:sz w:val="20"/>
          <w:szCs w:val="20"/>
        </w:rPr>
      </w:pPr>
      <w:r w:rsidRPr="00C54F2A">
        <w:rPr>
          <w:rFonts w:asciiTheme="minorHAnsi" w:hAnsiTheme="minorHAnsi" w:cstheme="minorHAnsi"/>
          <w:sz w:val="20"/>
          <w:szCs w:val="20"/>
        </w:rPr>
        <w:t>Καταγράφει τα χαρακτηριστικά στοιχεία των βλαβών που αναφέρονται από το προσωπικό της Υπηρεσίας. Κάθε περιστατικό λαμβάνει ένα μοναδιαίο κλειδί αναφοράς και καταγράφεται η εξής πληροφορία:</w:t>
      </w:r>
    </w:p>
    <w:p w:rsidR="00C54F2A" w:rsidRPr="00C54F2A" w:rsidRDefault="00C54F2A" w:rsidP="00C54F2A">
      <w:pPr>
        <w:numPr>
          <w:ilvl w:val="1"/>
          <w:numId w:val="31"/>
        </w:numPr>
        <w:spacing w:after="0" w:line="240" w:lineRule="auto"/>
        <w:jc w:val="both"/>
        <w:rPr>
          <w:rFonts w:asciiTheme="minorHAnsi" w:hAnsiTheme="minorHAnsi" w:cstheme="minorHAnsi"/>
          <w:sz w:val="20"/>
          <w:szCs w:val="20"/>
        </w:rPr>
      </w:pPr>
      <w:r w:rsidRPr="00C54F2A">
        <w:rPr>
          <w:rFonts w:asciiTheme="minorHAnsi" w:hAnsiTheme="minorHAnsi" w:cstheme="minorHAnsi"/>
          <w:sz w:val="20"/>
          <w:szCs w:val="20"/>
        </w:rPr>
        <w:t>Υπηρεσία,  περιγραφή βλάβης, ώρα αναγγελίας.</w:t>
      </w:r>
    </w:p>
    <w:p w:rsidR="00C54F2A" w:rsidRPr="00C54F2A" w:rsidRDefault="00C54F2A" w:rsidP="00C54F2A">
      <w:pPr>
        <w:ind w:left="720"/>
        <w:jc w:val="both"/>
        <w:rPr>
          <w:rFonts w:asciiTheme="minorHAnsi" w:hAnsiTheme="minorHAnsi" w:cstheme="minorHAnsi"/>
          <w:sz w:val="20"/>
          <w:szCs w:val="20"/>
        </w:rPr>
      </w:pPr>
      <w:r w:rsidRPr="00C54F2A">
        <w:rPr>
          <w:rFonts w:asciiTheme="minorHAnsi" w:hAnsiTheme="minorHAnsi" w:cstheme="minorHAnsi"/>
          <w:sz w:val="20"/>
          <w:szCs w:val="20"/>
        </w:rPr>
        <w:t>Η αναγγελία βλαβών, θα μπορεί να γίνει εναλλακτικά με όλους τους παρακάτω τρόπους:</w:t>
      </w:r>
    </w:p>
    <w:p w:rsidR="00C54F2A" w:rsidRPr="00C54F2A" w:rsidRDefault="00C54F2A" w:rsidP="00C54F2A">
      <w:pPr>
        <w:numPr>
          <w:ilvl w:val="0"/>
          <w:numId w:val="32"/>
        </w:numPr>
        <w:spacing w:after="0" w:line="240" w:lineRule="auto"/>
        <w:ind w:left="1276" w:hanging="142"/>
        <w:jc w:val="both"/>
        <w:rPr>
          <w:rFonts w:asciiTheme="minorHAnsi" w:hAnsiTheme="minorHAnsi" w:cstheme="minorHAnsi"/>
          <w:sz w:val="20"/>
          <w:szCs w:val="20"/>
        </w:rPr>
      </w:pPr>
      <w:r w:rsidRPr="00C54F2A">
        <w:rPr>
          <w:rFonts w:asciiTheme="minorHAnsi" w:hAnsiTheme="minorHAnsi" w:cstheme="minorHAnsi"/>
          <w:sz w:val="20"/>
          <w:szCs w:val="20"/>
        </w:rPr>
        <w:t>Τηλέφωνο</w:t>
      </w:r>
    </w:p>
    <w:p w:rsidR="00C54F2A" w:rsidRPr="00C54F2A" w:rsidRDefault="00C54F2A" w:rsidP="00C54F2A">
      <w:pPr>
        <w:numPr>
          <w:ilvl w:val="0"/>
          <w:numId w:val="32"/>
        </w:numPr>
        <w:spacing w:after="0" w:line="240" w:lineRule="auto"/>
        <w:ind w:left="1276" w:hanging="142"/>
        <w:jc w:val="both"/>
        <w:rPr>
          <w:rFonts w:asciiTheme="minorHAnsi" w:hAnsiTheme="minorHAnsi" w:cstheme="minorHAnsi"/>
          <w:sz w:val="20"/>
          <w:szCs w:val="20"/>
        </w:rPr>
      </w:pPr>
      <w:proofErr w:type="spellStart"/>
      <w:r w:rsidRPr="00C54F2A">
        <w:rPr>
          <w:rFonts w:asciiTheme="minorHAnsi" w:hAnsiTheme="minorHAnsi" w:cstheme="minorHAnsi"/>
          <w:sz w:val="20"/>
          <w:szCs w:val="20"/>
        </w:rPr>
        <w:t>Email</w:t>
      </w:r>
      <w:proofErr w:type="spellEnd"/>
    </w:p>
    <w:p w:rsidR="00C54F2A" w:rsidRPr="00C54F2A" w:rsidRDefault="00C54F2A" w:rsidP="00C54F2A">
      <w:pPr>
        <w:numPr>
          <w:ilvl w:val="0"/>
          <w:numId w:val="32"/>
        </w:numPr>
        <w:spacing w:after="0" w:line="240" w:lineRule="auto"/>
        <w:ind w:left="1276" w:hanging="142"/>
        <w:jc w:val="both"/>
        <w:rPr>
          <w:rFonts w:asciiTheme="minorHAnsi" w:hAnsiTheme="minorHAnsi" w:cstheme="minorHAnsi"/>
          <w:sz w:val="20"/>
          <w:szCs w:val="20"/>
        </w:rPr>
      </w:pPr>
      <w:proofErr w:type="spellStart"/>
      <w:r w:rsidRPr="00C54F2A">
        <w:rPr>
          <w:rFonts w:asciiTheme="minorHAnsi" w:hAnsiTheme="minorHAnsi" w:cstheme="minorHAnsi"/>
          <w:sz w:val="20"/>
          <w:szCs w:val="20"/>
        </w:rPr>
        <w:t>Fax</w:t>
      </w:r>
      <w:proofErr w:type="spellEnd"/>
    </w:p>
    <w:p w:rsidR="00C54F2A" w:rsidRPr="00C54F2A" w:rsidRDefault="00C54F2A" w:rsidP="00C54F2A">
      <w:pPr>
        <w:numPr>
          <w:ilvl w:val="0"/>
          <w:numId w:val="32"/>
        </w:numPr>
        <w:spacing w:after="0" w:line="240" w:lineRule="auto"/>
        <w:ind w:left="1276" w:hanging="142"/>
        <w:jc w:val="both"/>
        <w:rPr>
          <w:rFonts w:asciiTheme="minorHAnsi" w:hAnsiTheme="minorHAnsi" w:cstheme="minorHAnsi"/>
          <w:sz w:val="20"/>
          <w:szCs w:val="20"/>
        </w:rPr>
      </w:pPr>
      <w:r w:rsidRPr="00C54F2A">
        <w:rPr>
          <w:rFonts w:asciiTheme="minorHAnsi" w:hAnsiTheme="minorHAnsi" w:cstheme="minorHAnsi"/>
          <w:sz w:val="20"/>
          <w:szCs w:val="20"/>
        </w:rPr>
        <w:t xml:space="preserve">ειδική </w:t>
      </w:r>
      <w:proofErr w:type="spellStart"/>
      <w:r w:rsidRPr="00C54F2A">
        <w:rPr>
          <w:rFonts w:asciiTheme="minorHAnsi" w:hAnsiTheme="minorHAnsi" w:cstheme="minorHAnsi"/>
          <w:sz w:val="20"/>
          <w:szCs w:val="20"/>
        </w:rPr>
        <w:t>web</w:t>
      </w:r>
      <w:proofErr w:type="spellEnd"/>
      <w:r w:rsidRPr="00C54F2A">
        <w:rPr>
          <w:rFonts w:asciiTheme="minorHAnsi" w:hAnsiTheme="minorHAnsi" w:cstheme="minorHAnsi"/>
          <w:sz w:val="20"/>
          <w:szCs w:val="20"/>
        </w:rPr>
        <w:t xml:space="preserve"> εφαρμογή, από την οποία θα καταγράφονται κατ’ ελάχιστο, ο χρόνος έναρξης και λήξης του προβλήματος, η περιγραφή του και οι ενέργειες επίλυσης, καθώς και ο υπεύθυνος για κάθε ενέργεια. </w:t>
      </w:r>
    </w:p>
    <w:p w:rsidR="00C54F2A" w:rsidRPr="00C54F2A" w:rsidRDefault="00C54F2A" w:rsidP="00C54F2A">
      <w:pPr>
        <w:numPr>
          <w:ilvl w:val="0"/>
          <w:numId w:val="31"/>
        </w:numPr>
        <w:spacing w:after="0" w:line="240" w:lineRule="auto"/>
        <w:jc w:val="both"/>
        <w:rPr>
          <w:rFonts w:asciiTheme="minorHAnsi" w:hAnsiTheme="minorHAnsi" w:cstheme="minorHAnsi"/>
          <w:sz w:val="20"/>
          <w:szCs w:val="20"/>
        </w:rPr>
      </w:pPr>
      <w:r w:rsidRPr="00C54F2A">
        <w:rPr>
          <w:rFonts w:asciiTheme="minorHAnsi" w:hAnsiTheme="minorHAnsi" w:cstheme="minorHAnsi"/>
          <w:sz w:val="20"/>
          <w:szCs w:val="20"/>
        </w:rPr>
        <w:t>Ο εξοπλισμός και η Web εφαρμογή που χρησιμοποιεί ο Ανάδοχος για τη λειτουργία του Γραφείου Υποστήριξης ανήκουν στην κυριότητα της. Η ΥΠΗΡΕΣΊΑ   έχει πρόσβαση στην πύλη αυτή με ενιαίο τρόπο μέσω συγκεκριμένου λογαριασμού (</w:t>
      </w:r>
      <w:proofErr w:type="spellStart"/>
      <w:r w:rsidRPr="00C54F2A">
        <w:rPr>
          <w:rFonts w:asciiTheme="minorHAnsi" w:hAnsiTheme="minorHAnsi" w:cstheme="minorHAnsi"/>
          <w:sz w:val="20"/>
          <w:szCs w:val="20"/>
        </w:rPr>
        <w:t>username</w:t>
      </w:r>
      <w:proofErr w:type="spellEnd"/>
      <w:r w:rsidRPr="00C54F2A">
        <w:rPr>
          <w:rFonts w:asciiTheme="minorHAnsi" w:hAnsiTheme="minorHAnsi" w:cstheme="minorHAnsi"/>
          <w:sz w:val="20"/>
          <w:szCs w:val="20"/>
        </w:rPr>
        <w:t xml:space="preserve"> / </w:t>
      </w:r>
      <w:proofErr w:type="spellStart"/>
      <w:r w:rsidRPr="00C54F2A">
        <w:rPr>
          <w:rFonts w:asciiTheme="minorHAnsi" w:hAnsiTheme="minorHAnsi" w:cstheme="minorHAnsi"/>
          <w:sz w:val="20"/>
          <w:szCs w:val="20"/>
        </w:rPr>
        <w:t>password</w:t>
      </w:r>
      <w:proofErr w:type="spellEnd"/>
      <w:r w:rsidRPr="00C54F2A">
        <w:rPr>
          <w:rFonts w:asciiTheme="minorHAnsi" w:hAnsiTheme="minorHAnsi" w:cstheme="minorHAnsi"/>
          <w:sz w:val="20"/>
          <w:szCs w:val="20"/>
        </w:rPr>
        <w:t>).</w:t>
      </w:r>
    </w:p>
    <w:p w:rsidR="00C54F2A" w:rsidRPr="00C54F2A" w:rsidRDefault="00C54F2A" w:rsidP="00C54F2A">
      <w:pPr>
        <w:ind w:left="720"/>
        <w:jc w:val="both"/>
        <w:rPr>
          <w:rFonts w:asciiTheme="minorHAnsi" w:hAnsiTheme="minorHAnsi" w:cstheme="minorHAnsi"/>
          <w:sz w:val="20"/>
          <w:szCs w:val="20"/>
        </w:rPr>
      </w:pPr>
      <w:r w:rsidRPr="00C54F2A">
        <w:rPr>
          <w:rFonts w:asciiTheme="minorHAnsi" w:hAnsiTheme="minorHAnsi" w:cstheme="minorHAnsi"/>
          <w:sz w:val="20"/>
          <w:szCs w:val="20"/>
        </w:rPr>
        <w:t xml:space="preserve">Το Γραφείο Υποστήριξης  αποτελεί το βασικό σημείο επικοινωνίας με το προσωπικό της ΥΠΗΡΕΣΊΑ,   σύμφωνα με τα οριζόμενα στις απαιτήσεις της συντήρησης. </w:t>
      </w:r>
    </w:p>
    <w:p w:rsidR="00C54F2A" w:rsidRPr="00C54F2A" w:rsidRDefault="00C54F2A" w:rsidP="00C54F2A">
      <w:pPr>
        <w:numPr>
          <w:ilvl w:val="0"/>
          <w:numId w:val="31"/>
        </w:numPr>
        <w:spacing w:after="0" w:line="240" w:lineRule="auto"/>
        <w:jc w:val="both"/>
        <w:rPr>
          <w:rFonts w:asciiTheme="minorHAnsi" w:hAnsiTheme="minorHAnsi" w:cstheme="minorHAnsi"/>
          <w:sz w:val="20"/>
          <w:szCs w:val="20"/>
        </w:rPr>
      </w:pPr>
      <w:r w:rsidRPr="00C54F2A">
        <w:rPr>
          <w:rFonts w:asciiTheme="minorHAnsi" w:hAnsiTheme="minorHAnsi" w:cstheme="minorHAnsi"/>
          <w:sz w:val="20"/>
          <w:szCs w:val="20"/>
        </w:rPr>
        <w:t xml:space="preserve">Κατά τις ΕΩΚ περιόδους, ο Ανάδοχος  προτείνει διαδικασία παροχής υποστήριξης σε περίπτωση ανάγκης. Η διαδικασία, ορίζει τρόπο πρόσβασης στο προσωπικό της </w:t>
      </w:r>
      <w:r w:rsidRPr="00C54F2A">
        <w:rPr>
          <w:rFonts w:asciiTheme="minorHAnsi" w:hAnsiTheme="minorHAnsi" w:cstheme="minorHAnsi"/>
          <w:b/>
          <w:sz w:val="20"/>
          <w:szCs w:val="20"/>
        </w:rPr>
        <w:t>Τεχνικής Ομάδας Υποστήριξης</w:t>
      </w:r>
      <w:r w:rsidRPr="00C54F2A">
        <w:rPr>
          <w:rFonts w:asciiTheme="minorHAnsi" w:hAnsiTheme="minorHAnsi" w:cstheme="minorHAnsi"/>
          <w:sz w:val="20"/>
          <w:szCs w:val="20"/>
        </w:rPr>
        <w:t xml:space="preserve"> (π.χ. μέσω κινητού τηλεφώνου). </w:t>
      </w:r>
    </w:p>
    <w:p w:rsidR="00C54F2A" w:rsidRPr="00C54F2A" w:rsidRDefault="00C54F2A" w:rsidP="00C54F2A">
      <w:pPr>
        <w:numPr>
          <w:ilvl w:val="0"/>
          <w:numId w:val="31"/>
        </w:numPr>
        <w:spacing w:after="0" w:line="240" w:lineRule="auto"/>
        <w:jc w:val="both"/>
        <w:rPr>
          <w:rFonts w:asciiTheme="minorHAnsi" w:hAnsiTheme="minorHAnsi" w:cstheme="minorHAnsi"/>
          <w:sz w:val="20"/>
          <w:szCs w:val="20"/>
        </w:rPr>
      </w:pPr>
      <w:r w:rsidRPr="00C54F2A">
        <w:rPr>
          <w:rFonts w:asciiTheme="minorHAnsi" w:hAnsiTheme="minorHAnsi" w:cstheme="minorHAnsi"/>
          <w:sz w:val="20"/>
          <w:szCs w:val="20"/>
        </w:rPr>
        <w:t xml:space="preserve">Στο τέλος κάθε μήνα, υποβάλλεται στη  ΥΠΗΡΕΣΊΑ  Έκθεση για το βαθμό ικανοποίησης των όρων της συντήρησης. Η Έκθεση θα υποβάλλεται από τη  ΥΠΗΡΕΣΊΑ, από τον Ανάδοχο μέσα στο πρώτο δεκαήμερο κάθε μήνα, και θα περιλαμβάνει τα παρακάτω στοιχεία για τον προηγούμενο μήνα: </w:t>
      </w:r>
    </w:p>
    <w:p w:rsidR="00C54F2A" w:rsidRPr="00C54F2A" w:rsidRDefault="00C54F2A" w:rsidP="00C54F2A">
      <w:pPr>
        <w:ind w:left="720"/>
        <w:jc w:val="both"/>
        <w:rPr>
          <w:rFonts w:asciiTheme="minorHAnsi" w:hAnsiTheme="minorHAnsi" w:cstheme="minorHAnsi"/>
          <w:sz w:val="20"/>
          <w:szCs w:val="20"/>
        </w:rPr>
      </w:pPr>
    </w:p>
    <w:p w:rsidR="00C54F2A" w:rsidRPr="00C54F2A" w:rsidRDefault="00C54F2A" w:rsidP="00C54F2A">
      <w:pPr>
        <w:numPr>
          <w:ilvl w:val="0"/>
          <w:numId w:val="33"/>
        </w:numPr>
        <w:spacing w:after="0" w:line="240" w:lineRule="auto"/>
        <w:ind w:left="1276" w:hanging="425"/>
        <w:jc w:val="both"/>
        <w:rPr>
          <w:rFonts w:asciiTheme="minorHAnsi" w:hAnsiTheme="minorHAnsi" w:cstheme="minorHAnsi"/>
          <w:sz w:val="20"/>
          <w:szCs w:val="20"/>
        </w:rPr>
      </w:pPr>
      <w:r w:rsidRPr="00C54F2A">
        <w:rPr>
          <w:rFonts w:asciiTheme="minorHAnsi" w:hAnsiTheme="minorHAnsi" w:cstheme="minorHAnsi"/>
          <w:sz w:val="20"/>
          <w:szCs w:val="20"/>
        </w:rPr>
        <w:t xml:space="preserve">Αριθμός αναγγελιών προβλήματος (βλάβη) και είδος προβλήματος. </w:t>
      </w:r>
    </w:p>
    <w:p w:rsidR="00C54F2A" w:rsidRPr="00C54F2A" w:rsidRDefault="00C54F2A" w:rsidP="00C54F2A">
      <w:pPr>
        <w:numPr>
          <w:ilvl w:val="0"/>
          <w:numId w:val="33"/>
        </w:numPr>
        <w:spacing w:after="0" w:line="240" w:lineRule="auto"/>
        <w:ind w:left="1276" w:hanging="425"/>
        <w:jc w:val="both"/>
        <w:rPr>
          <w:rFonts w:asciiTheme="minorHAnsi" w:hAnsiTheme="minorHAnsi" w:cstheme="minorHAnsi"/>
          <w:sz w:val="20"/>
          <w:szCs w:val="20"/>
        </w:rPr>
      </w:pPr>
      <w:r w:rsidRPr="00C54F2A">
        <w:rPr>
          <w:rFonts w:asciiTheme="minorHAnsi" w:hAnsiTheme="minorHAnsi" w:cstheme="minorHAnsi"/>
          <w:sz w:val="20"/>
          <w:szCs w:val="20"/>
        </w:rPr>
        <w:t>Αναλυτικά στοιχεία για χρόνους απόκρισης Γραφείου Υποστήριξης ανά κλήση και συνολική κατανομή.</w:t>
      </w:r>
    </w:p>
    <w:p w:rsidR="00C54F2A" w:rsidRPr="00C54F2A" w:rsidRDefault="00C54F2A" w:rsidP="00C54F2A">
      <w:pPr>
        <w:numPr>
          <w:ilvl w:val="0"/>
          <w:numId w:val="33"/>
        </w:numPr>
        <w:spacing w:after="0" w:line="240" w:lineRule="auto"/>
        <w:ind w:left="1276" w:hanging="425"/>
        <w:jc w:val="both"/>
        <w:rPr>
          <w:rFonts w:asciiTheme="minorHAnsi" w:hAnsiTheme="minorHAnsi" w:cstheme="minorHAnsi"/>
          <w:sz w:val="20"/>
          <w:szCs w:val="20"/>
        </w:rPr>
      </w:pPr>
      <w:r w:rsidRPr="00C54F2A">
        <w:rPr>
          <w:rFonts w:asciiTheme="minorHAnsi" w:hAnsiTheme="minorHAnsi" w:cstheme="minorHAnsi"/>
          <w:sz w:val="20"/>
          <w:szCs w:val="20"/>
        </w:rPr>
        <w:t>Αναλυτικά στοιχεία για κάθε κλήση προβλήματος (βλάβη ή δυσλειτουργία) που εξυπηρετήθηκε πέραν των χρονικών υποχρεώσεων που αναφέρονται στη παρούσα.</w:t>
      </w:r>
    </w:p>
    <w:p w:rsidR="00C54F2A" w:rsidRPr="00C54F2A" w:rsidRDefault="00C54F2A" w:rsidP="00C54F2A">
      <w:pPr>
        <w:numPr>
          <w:ilvl w:val="0"/>
          <w:numId w:val="33"/>
        </w:numPr>
        <w:spacing w:after="0" w:line="240" w:lineRule="auto"/>
        <w:ind w:left="1276" w:hanging="425"/>
        <w:jc w:val="both"/>
        <w:rPr>
          <w:rFonts w:asciiTheme="minorHAnsi" w:hAnsiTheme="minorHAnsi" w:cstheme="minorHAnsi"/>
          <w:sz w:val="20"/>
          <w:szCs w:val="20"/>
        </w:rPr>
      </w:pPr>
      <w:r w:rsidRPr="00C54F2A">
        <w:rPr>
          <w:rFonts w:asciiTheme="minorHAnsi" w:hAnsiTheme="minorHAnsi" w:cstheme="minorHAnsi"/>
          <w:sz w:val="20"/>
          <w:szCs w:val="20"/>
        </w:rPr>
        <w:t xml:space="preserve">Αναλυτικά στοιχεία και για την επιβολή ποινών (ρήτρες μη συμμόρφωσης), το αίτιο, χρόνος, αντίτιμο ρήτρας κοκ., αλλά και συνολικό αντίτιμο επιβολής ποινών. </w:t>
      </w:r>
    </w:p>
    <w:p w:rsidR="00C54F2A" w:rsidRPr="00C54F2A" w:rsidRDefault="00C54F2A" w:rsidP="00C54F2A">
      <w:pPr>
        <w:jc w:val="both"/>
        <w:rPr>
          <w:rFonts w:asciiTheme="minorHAnsi" w:hAnsiTheme="minorHAnsi" w:cstheme="minorHAnsi"/>
          <w:sz w:val="20"/>
          <w:szCs w:val="20"/>
        </w:rPr>
      </w:pPr>
      <w:r w:rsidRPr="00C54F2A">
        <w:rPr>
          <w:rFonts w:asciiTheme="minorHAnsi" w:hAnsiTheme="minorHAnsi" w:cstheme="minorHAnsi"/>
          <w:sz w:val="20"/>
          <w:szCs w:val="20"/>
        </w:rPr>
        <w:t xml:space="preserve">Στο τέλος κάθε έτους, ο Ανάδοχος υποβάλλει στην ΥΠΗΡΕΣΊΑ τελική Έκθεση, η οποία περιλαμβάνει σύνοψη των ανωτέρω στοιχείων για όλη τη συμβατική περίοδο. Το σύνολο των περιοδικών Εκθέσεων καθώς και η τελική ετήσια Έκθεση ανήκουν στην κυριότητα του φορέα Λειτουργίας. </w:t>
      </w:r>
    </w:p>
    <w:p w:rsidR="00C54F2A" w:rsidRPr="00C54F2A" w:rsidRDefault="00C54F2A" w:rsidP="00C54F2A">
      <w:pPr>
        <w:jc w:val="both"/>
        <w:rPr>
          <w:rFonts w:asciiTheme="minorHAnsi" w:hAnsiTheme="minorHAnsi" w:cstheme="minorHAnsi"/>
          <w:sz w:val="20"/>
          <w:szCs w:val="20"/>
        </w:rPr>
      </w:pPr>
      <w:r w:rsidRPr="00C54F2A">
        <w:rPr>
          <w:rFonts w:asciiTheme="minorHAnsi" w:hAnsiTheme="minorHAnsi" w:cstheme="minorHAnsi"/>
          <w:sz w:val="20"/>
          <w:szCs w:val="20"/>
        </w:rPr>
        <w:t xml:space="preserve">Σε κάθε περίπτωση τα στατιστικά στοιχεία είναι πάντα διαθέσιμα </w:t>
      </w:r>
      <w:proofErr w:type="spellStart"/>
      <w:r w:rsidRPr="00C54F2A">
        <w:rPr>
          <w:rFonts w:asciiTheme="minorHAnsi" w:hAnsiTheme="minorHAnsi" w:cstheme="minorHAnsi"/>
          <w:sz w:val="20"/>
          <w:szCs w:val="20"/>
        </w:rPr>
        <w:t>on</w:t>
      </w:r>
      <w:proofErr w:type="spellEnd"/>
      <w:r w:rsidRPr="00C54F2A">
        <w:rPr>
          <w:rFonts w:asciiTheme="minorHAnsi" w:hAnsiTheme="minorHAnsi" w:cstheme="minorHAnsi"/>
          <w:sz w:val="20"/>
          <w:szCs w:val="20"/>
        </w:rPr>
        <w:t>-</w:t>
      </w:r>
      <w:proofErr w:type="spellStart"/>
      <w:r w:rsidRPr="00C54F2A">
        <w:rPr>
          <w:rFonts w:asciiTheme="minorHAnsi" w:hAnsiTheme="minorHAnsi" w:cstheme="minorHAnsi"/>
          <w:sz w:val="20"/>
          <w:szCs w:val="20"/>
        </w:rPr>
        <w:t>line</w:t>
      </w:r>
      <w:proofErr w:type="spellEnd"/>
      <w:r w:rsidRPr="00C54F2A">
        <w:rPr>
          <w:rFonts w:asciiTheme="minorHAnsi" w:hAnsiTheme="minorHAnsi" w:cstheme="minorHAnsi"/>
          <w:sz w:val="20"/>
          <w:szCs w:val="20"/>
        </w:rPr>
        <w:t>.</w:t>
      </w:r>
    </w:p>
    <w:p w:rsidR="00C54F2A" w:rsidRPr="00C54F2A" w:rsidRDefault="00C54F2A" w:rsidP="00C54F2A">
      <w:pPr>
        <w:jc w:val="both"/>
        <w:rPr>
          <w:rFonts w:asciiTheme="minorHAnsi" w:hAnsiTheme="minorHAnsi" w:cstheme="minorHAnsi"/>
          <w:sz w:val="20"/>
          <w:szCs w:val="20"/>
        </w:rPr>
      </w:pPr>
      <w:r w:rsidRPr="00C54F2A">
        <w:rPr>
          <w:rFonts w:asciiTheme="minorHAnsi" w:hAnsiTheme="minorHAnsi" w:cstheme="minorHAnsi"/>
          <w:sz w:val="20"/>
          <w:szCs w:val="20"/>
        </w:rPr>
        <w:t xml:space="preserve">Ο Χρόνος απόκρισης σε κλήση του </w:t>
      </w:r>
      <w:proofErr w:type="spellStart"/>
      <w:r w:rsidRPr="00C54F2A">
        <w:rPr>
          <w:rFonts w:asciiTheme="minorHAnsi" w:hAnsiTheme="minorHAnsi" w:cstheme="minorHAnsi"/>
          <w:sz w:val="20"/>
          <w:szCs w:val="20"/>
        </w:rPr>
        <w:t>HelpDesk</w:t>
      </w:r>
      <w:proofErr w:type="spellEnd"/>
      <w:r w:rsidRPr="00C54F2A">
        <w:rPr>
          <w:rFonts w:asciiTheme="minorHAnsi" w:hAnsiTheme="minorHAnsi" w:cstheme="minorHAnsi"/>
          <w:sz w:val="20"/>
          <w:szCs w:val="20"/>
        </w:rPr>
        <w:t xml:space="preserve"> δεν υπερβαίνει τα δέκα πρώτα λεπτά (10’).</w:t>
      </w:r>
    </w:p>
    <w:p w:rsidR="00C54F2A" w:rsidRPr="00C54F2A" w:rsidRDefault="002B31A0" w:rsidP="002B31A0">
      <w:pPr>
        <w:numPr>
          <w:ilvl w:val="1"/>
          <w:numId w:val="0"/>
        </w:numPr>
        <w:tabs>
          <w:tab w:val="num" w:pos="745"/>
          <w:tab w:val="left" w:pos="900"/>
        </w:tabs>
        <w:spacing w:after="120" w:line="240" w:lineRule="auto"/>
        <w:jc w:val="both"/>
        <w:rPr>
          <w:rFonts w:asciiTheme="minorHAnsi" w:eastAsia="Times New Roman" w:hAnsiTheme="minorHAnsi" w:cstheme="minorHAnsi"/>
          <w:b/>
          <w:iCs/>
          <w:sz w:val="20"/>
          <w:szCs w:val="20"/>
        </w:rPr>
      </w:pPr>
      <w:bookmarkStart w:id="130" w:name="_Toc142274181"/>
      <w:bookmarkStart w:id="131" w:name="_Toc170283924"/>
      <w:r w:rsidRPr="000661F7">
        <w:rPr>
          <w:rFonts w:asciiTheme="minorHAnsi" w:eastAsia="Times New Roman" w:hAnsiTheme="minorHAnsi" w:cstheme="minorHAnsi"/>
          <w:b/>
          <w:iCs/>
          <w:sz w:val="20"/>
          <w:szCs w:val="20"/>
        </w:rPr>
        <w:t xml:space="preserve">3.4 </w:t>
      </w:r>
      <w:r w:rsidR="00C54F2A" w:rsidRPr="00C54F2A">
        <w:rPr>
          <w:rFonts w:asciiTheme="minorHAnsi" w:eastAsia="Times New Roman" w:hAnsiTheme="minorHAnsi" w:cstheme="minorHAnsi"/>
          <w:b/>
          <w:iCs/>
          <w:sz w:val="20"/>
          <w:szCs w:val="20"/>
        </w:rPr>
        <w:t>Συντήρηση – τεχνική υποστήριξη εφαρμογών</w:t>
      </w:r>
      <w:bookmarkEnd w:id="130"/>
      <w:bookmarkEnd w:id="131"/>
    </w:p>
    <w:p w:rsidR="00C54F2A" w:rsidRPr="00C54F2A" w:rsidRDefault="00C54F2A" w:rsidP="00C54F2A">
      <w:pPr>
        <w:jc w:val="both"/>
        <w:rPr>
          <w:rFonts w:asciiTheme="minorHAnsi" w:hAnsiTheme="minorHAnsi" w:cstheme="minorHAnsi"/>
          <w:sz w:val="20"/>
          <w:szCs w:val="20"/>
        </w:rPr>
      </w:pPr>
      <w:r w:rsidRPr="00C54F2A">
        <w:rPr>
          <w:rFonts w:asciiTheme="minorHAnsi" w:hAnsiTheme="minorHAnsi" w:cstheme="minorHAnsi"/>
          <w:sz w:val="20"/>
          <w:szCs w:val="20"/>
        </w:rPr>
        <w:lastRenderedPageBreak/>
        <w:t>Ο Ανάδοχος  στα πλαίσια των συμβατικών υπηρεσιών συντήρησης του λογισμικού (S/W)  αποκαθιστά τα λάθη (</w:t>
      </w:r>
      <w:proofErr w:type="spellStart"/>
      <w:r w:rsidRPr="00C54F2A">
        <w:rPr>
          <w:rFonts w:asciiTheme="minorHAnsi" w:hAnsiTheme="minorHAnsi" w:cstheme="minorHAnsi"/>
          <w:sz w:val="20"/>
          <w:szCs w:val="20"/>
        </w:rPr>
        <w:t>Bugs</w:t>
      </w:r>
      <w:proofErr w:type="spellEnd"/>
      <w:r w:rsidRPr="00C54F2A">
        <w:rPr>
          <w:rFonts w:asciiTheme="minorHAnsi" w:hAnsiTheme="minorHAnsi" w:cstheme="minorHAnsi"/>
          <w:sz w:val="20"/>
          <w:szCs w:val="20"/>
        </w:rPr>
        <w:t>) του προσφερόμενου λογισμικού και  εγκαθιστά τις νέες εκδόσεις του λογισμικού, μετά από συνεννόηση και σε συνεργασία με την ΑΑΔΕ και να παρέχει βοήθεια για την βελτιστοποίηση (</w:t>
      </w:r>
      <w:proofErr w:type="spellStart"/>
      <w:r w:rsidRPr="00C54F2A">
        <w:rPr>
          <w:rFonts w:asciiTheme="minorHAnsi" w:hAnsiTheme="minorHAnsi" w:cstheme="minorHAnsi"/>
          <w:sz w:val="20"/>
          <w:szCs w:val="20"/>
        </w:rPr>
        <w:t>Tuning</w:t>
      </w:r>
      <w:proofErr w:type="spellEnd"/>
      <w:r w:rsidRPr="00C54F2A">
        <w:rPr>
          <w:rFonts w:asciiTheme="minorHAnsi" w:hAnsiTheme="minorHAnsi" w:cstheme="minorHAnsi"/>
          <w:sz w:val="20"/>
          <w:szCs w:val="20"/>
        </w:rPr>
        <w:t>) του εξοπλισμού.</w:t>
      </w:r>
    </w:p>
    <w:p w:rsidR="00C54F2A" w:rsidRPr="00C54F2A" w:rsidRDefault="00C54F2A" w:rsidP="00C54F2A">
      <w:pPr>
        <w:jc w:val="both"/>
        <w:rPr>
          <w:rFonts w:asciiTheme="minorHAnsi" w:hAnsiTheme="minorHAnsi" w:cstheme="minorHAnsi"/>
          <w:sz w:val="20"/>
          <w:szCs w:val="20"/>
        </w:rPr>
      </w:pPr>
      <w:r w:rsidRPr="00C54F2A">
        <w:rPr>
          <w:rFonts w:asciiTheme="minorHAnsi" w:hAnsiTheme="minorHAnsi" w:cstheme="minorHAnsi"/>
          <w:sz w:val="20"/>
          <w:szCs w:val="20"/>
        </w:rPr>
        <w:t xml:space="preserve">Ο Ανάδοχος  ενημερώνει για τις νέες εκδόσεις του λογισμικού μέσα σε 90 ημέρες από την ανακοίνωσή τους από τον προμηθευτικό οίκο (εάν απαιτείται για την ορθή λειτουργία του έργου σε ότι αφορά στο λογισμικό συστήματος). Η ανακοίνωση αυτή θα αποδεικνύεται με επίσημο έγγραφο του προμηθευτικού οίκου. </w:t>
      </w:r>
    </w:p>
    <w:p w:rsidR="00C54F2A" w:rsidRPr="00C54F2A" w:rsidRDefault="00C54F2A" w:rsidP="00C54F2A">
      <w:pPr>
        <w:jc w:val="both"/>
        <w:rPr>
          <w:rFonts w:asciiTheme="minorHAnsi" w:hAnsiTheme="minorHAnsi" w:cstheme="minorHAnsi"/>
          <w:sz w:val="20"/>
          <w:szCs w:val="20"/>
        </w:rPr>
      </w:pPr>
      <w:r w:rsidRPr="00C54F2A">
        <w:rPr>
          <w:rFonts w:asciiTheme="minorHAnsi" w:hAnsiTheme="minorHAnsi" w:cstheme="minorHAnsi"/>
          <w:sz w:val="20"/>
          <w:szCs w:val="20"/>
        </w:rPr>
        <w:t>Η ενημέρωση κάθε έκδοσης θεωρείται ολοκληρωμένη εφόσον συνοδεύεται από τις τυχόν απαιτούμενες ενημερώσεις των αντίστοιχων εγχειριδίων.</w:t>
      </w:r>
    </w:p>
    <w:p w:rsidR="00C54F2A" w:rsidRPr="00C54F2A" w:rsidRDefault="00C54F2A" w:rsidP="00C54F2A">
      <w:pPr>
        <w:jc w:val="both"/>
        <w:rPr>
          <w:rFonts w:asciiTheme="minorHAnsi" w:hAnsiTheme="minorHAnsi" w:cstheme="minorHAnsi"/>
          <w:sz w:val="20"/>
          <w:szCs w:val="20"/>
        </w:rPr>
      </w:pPr>
      <w:r w:rsidRPr="00C54F2A">
        <w:rPr>
          <w:rFonts w:asciiTheme="minorHAnsi" w:hAnsiTheme="minorHAnsi" w:cstheme="minorHAnsi"/>
          <w:sz w:val="20"/>
          <w:szCs w:val="20"/>
        </w:rPr>
        <w:t>Προκειμένου η εγκατάσταση νέου λογισμικού να μπει σε παραγωγική λειτουργία, ο Ανάδοχος  θα καταθέσει πλήρες πλάνο μετάπτωσης, τις αναγκαίες τροποποιήσεις και πιθανές επιπτώσεις στη λειτουργία του Συστήματος, τις προτεινόμενες λύσεις και το πλάνο επαναφοράς (</w:t>
      </w:r>
      <w:proofErr w:type="spellStart"/>
      <w:r w:rsidRPr="00C54F2A">
        <w:rPr>
          <w:rFonts w:asciiTheme="minorHAnsi" w:hAnsiTheme="minorHAnsi" w:cstheme="minorHAnsi"/>
          <w:sz w:val="20"/>
          <w:szCs w:val="20"/>
        </w:rPr>
        <w:t>recovery</w:t>
      </w:r>
      <w:proofErr w:type="spellEnd"/>
      <w:r w:rsidRPr="00C54F2A">
        <w:rPr>
          <w:rFonts w:asciiTheme="minorHAnsi" w:hAnsiTheme="minorHAnsi" w:cstheme="minorHAnsi"/>
          <w:sz w:val="20"/>
          <w:szCs w:val="20"/>
        </w:rPr>
        <w:t xml:space="preserve"> </w:t>
      </w:r>
      <w:proofErr w:type="spellStart"/>
      <w:r w:rsidRPr="00C54F2A">
        <w:rPr>
          <w:rFonts w:asciiTheme="minorHAnsi" w:hAnsiTheme="minorHAnsi" w:cstheme="minorHAnsi"/>
          <w:sz w:val="20"/>
          <w:szCs w:val="20"/>
        </w:rPr>
        <w:t>plan</w:t>
      </w:r>
      <w:proofErr w:type="spellEnd"/>
      <w:r w:rsidRPr="00C54F2A">
        <w:rPr>
          <w:rFonts w:asciiTheme="minorHAnsi" w:hAnsiTheme="minorHAnsi" w:cstheme="minorHAnsi"/>
          <w:sz w:val="20"/>
          <w:szCs w:val="20"/>
        </w:rPr>
        <w:t xml:space="preserve">) του Συστήματος στην αρχική λειτουργία του, σε περίπτωση αστοχίας. </w:t>
      </w:r>
    </w:p>
    <w:p w:rsidR="00C54F2A" w:rsidRPr="00C54F2A" w:rsidRDefault="00C54F2A" w:rsidP="00C54F2A">
      <w:pPr>
        <w:jc w:val="both"/>
        <w:rPr>
          <w:rFonts w:asciiTheme="minorHAnsi" w:hAnsiTheme="minorHAnsi" w:cstheme="minorHAnsi"/>
          <w:sz w:val="20"/>
          <w:szCs w:val="20"/>
        </w:rPr>
      </w:pPr>
      <w:r w:rsidRPr="00C54F2A">
        <w:rPr>
          <w:rFonts w:asciiTheme="minorHAnsi" w:hAnsiTheme="minorHAnsi" w:cstheme="minorHAnsi"/>
          <w:sz w:val="20"/>
          <w:szCs w:val="20"/>
        </w:rPr>
        <w:t xml:space="preserve">Οι υπηρεσίες συντήρησης λογισμικού περιλαμβάνουν: διορθώσεις, μικρές βελτιώσεις και βελτιώσεις στον κώδικα των εφαρμογών του, που κρίνονται απαραίτητες από την Υπηρεσία. </w:t>
      </w:r>
    </w:p>
    <w:p w:rsidR="00C54F2A" w:rsidRPr="00C54F2A" w:rsidRDefault="00C54F2A" w:rsidP="00C54F2A">
      <w:pPr>
        <w:jc w:val="both"/>
        <w:rPr>
          <w:rFonts w:asciiTheme="minorHAnsi" w:hAnsiTheme="minorHAnsi" w:cstheme="minorHAnsi"/>
          <w:sz w:val="20"/>
          <w:szCs w:val="20"/>
        </w:rPr>
      </w:pPr>
      <w:r w:rsidRPr="00C54F2A">
        <w:rPr>
          <w:rFonts w:asciiTheme="minorHAnsi" w:hAnsiTheme="minorHAnsi" w:cstheme="minorHAnsi"/>
          <w:sz w:val="20"/>
          <w:szCs w:val="20"/>
        </w:rPr>
        <w:t>Οι υπηρεσίες Συντήρησης Λογισμικού διακρίνονται σε:</w:t>
      </w:r>
    </w:p>
    <w:p w:rsidR="00C54F2A" w:rsidRPr="00C54F2A" w:rsidRDefault="00C54F2A" w:rsidP="00C54F2A">
      <w:pPr>
        <w:numPr>
          <w:ilvl w:val="0"/>
          <w:numId w:val="34"/>
        </w:numPr>
        <w:spacing w:after="0" w:line="240" w:lineRule="auto"/>
        <w:jc w:val="both"/>
        <w:rPr>
          <w:rFonts w:asciiTheme="minorHAnsi" w:hAnsiTheme="minorHAnsi" w:cstheme="minorHAnsi"/>
          <w:sz w:val="20"/>
          <w:szCs w:val="20"/>
        </w:rPr>
      </w:pPr>
      <w:r w:rsidRPr="00C54F2A">
        <w:rPr>
          <w:rFonts w:asciiTheme="minorHAnsi" w:hAnsiTheme="minorHAnsi" w:cstheme="minorHAnsi"/>
          <w:i/>
          <w:sz w:val="20"/>
          <w:szCs w:val="20"/>
        </w:rPr>
        <w:t>Διορθωτική συντήρηση</w:t>
      </w:r>
      <w:r w:rsidRPr="00C54F2A">
        <w:rPr>
          <w:rFonts w:asciiTheme="minorHAnsi" w:hAnsiTheme="minorHAnsi" w:cstheme="minorHAnsi"/>
          <w:sz w:val="20"/>
          <w:szCs w:val="20"/>
        </w:rPr>
        <w:t xml:space="preserve"> (</w:t>
      </w:r>
      <w:proofErr w:type="spellStart"/>
      <w:r w:rsidRPr="00C54F2A">
        <w:rPr>
          <w:rFonts w:asciiTheme="minorHAnsi" w:hAnsiTheme="minorHAnsi" w:cstheme="minorHAnsi"/>
          <w:sz w:val="20"/>
          <w:szCs w:val="20"/>
        </w:rPr>
        <w:t>Corrective</w:t>
      </w:r>
      <w:proofErr w:type="spellEnd"/>
      <w:r w:rsidRPr="00C54F2A">
        <w:rPr>
          <w:rFonts w:asciiTheme="minorHAnsi" w:hAnsiTheme="minorHAnsi" w:cstheme="minorHAnsi"/>
          <w:sz w:val="20"/>
          <w:szCs w:val="20"/>
        </w:rPr>
        <w:t xml:space="preserve"> </w:t>
      </w:r>
      <w:proofErr w:type="spellStart"/>
      <w:r w:rsidRPr="00C54F2A">
        <w:rPr>
          <w:rFonts w:asciiTheme="minorHAnsi" w:hAnsiTheme="minorHAnsi" w:cstheme="minorHAnsi"/>
          <w:sz w:val="20"/>
          <w:szCs w:val="20"/>
        </w:rPr>
        <w:t>maintenance</w:t>
      </w:r>
      <w:proofErr w:type="spellEnd"/>
      <w:r w:rsidRPr="00C54F2A">
        <w:rPr>
          <w:rFonts w:asciiTheme="minorHAnsi" w:hAnsiTheme="minorHAnsi" w:cstheme="minorHAnsi"/>
          <w:sz w:val="20"/>
          <w:szCs w:val="20"/>
        </w:rPr>
        <w:t>) – διόρθωση σφαλμάτων των εφαρμογών που εμφανίζονται κατά την παραγωγική λειτουργία, ώστε να ικανοποιούνται οι λειτουργικές απαιτήσεις.</w:t>
      </w:r>
    </w:p>
    <w:p w:rsidR="00C54F2A" w:rsidRPr="00C54F2A" w:rsidRDefault="00C54F2A" w:rsidP="00C54F2A">
      <w:pPr>
        <w:numPr>
          <w:ilvl w:val="0"/>
          <w:numId w:val="34"/>
        </w:numPr>
        <w:spacing w:after="0" w:line="240" w:lineRule="auto"/>
        <w:jc w:val="both"/>
        <w:rPr>
          <w:rFonts w:asciiTheme="minorHAnsi" w:hAnsiTheme="minorHAnsi" w:cstheme="minorHAnsi"/>
          <w:sz w:val="20"/>
          <w:szCs w:val="20"/>
        </w:rPr>
      </w:pPr>
      <w:r w:rsidRPr="00C54F2A">
        <w:rPr>
          <w:rFonts w:asciiTheme="minorHAnsi" w:hAnsiTheme="minorHAnsi" w:cstheme="minorHAnsi"/>
          <w:i/>
          <w:sz w:val="20"/>
          <w:szCs w:val="20"/>
        </w:rPr>
        <w:t>Προληπτική συντήρηση (</w:t>
      </w:r>
      <w:proofErr w:type="spellStart"/>
      <w:r w:rsidRPr="00C54F2A">
        <w:rPr>
          <w:rFonts w:asciiTheme="minorHAnsi" w:hAnsiTheme="minorHAnsi" w:cstheme="minorHAnsi"/>
          <w:i/>
          <w:sz w:val="20"/>
          <w:szCs w:val="20"/>
        </w:rPr>
        <w:t>Preventative</w:t>
      </w:r>
      <w:proofErr w:type="spellEnd"/>
      <w:r w:rsidRPr="00C54F2A">
        <w:rPr>
          <w:rFonts w:asciiTheme="minorHAnsi" w:hAnsiTheme="minorHAnsi" w:cstheme="minorHAnsi"/>
          <w:i/>
          <w:sz w:val="20"/>
          <w:szCs w:val="20"/>
        </w:rPr>
        <w:t xml:space="preserve"> </w:t>
      </w:r>
      <w:proofErr w:type="spellStart"/>
      <w:r w:rsidRPr="00C54F2A">
        <w:rPr>
          <w:rFonts w:asciiTheme="minorHAnsi" w:hAnsiTheme="minorHAnsi" w:cstheme="minorHAnsi"/>
          <w:i/>
          <w:sz w:val="20"/>
          <w:szCs w:val="20"/>
        </w:rPr>
        <w:t>maintenance</w:t>
      </w:r>
      <w:proofErr w:type="spellEnd"/>
      <w:r w:rsidRPr="00C54F2A">
        <w:rPr>
          <w:rFonts w:asciiTheme="minorHAnsi" w:hAnsiTheme="minorHAnsi" w:cstheme="minorHAnsi"/>
          <w:i/>
          <w:sz w:val="20"/>
          <w:szCs w:val="20"/>
        </w:rPr>
        <w:t xml:space="preserve">) – </w:t>
      </w:r>
      <w:r w:rsidRPr="00C54F2A">
        <w:rPr>
          <w:rFonts w:asciiTheme="minorHAnsi" w:hAnsiTheme="minorHAnsi" w:cstheme="minorHAnsi"/>
          <w:sz w:val="20"/>
          <w:szCs w:val="20"/>
        </w:rPr>
        <w:t>τροποποιήσεις των εφαρμογών κατά την φάση</w:t>
      </w:r>
      <w:r w:rsidRPr="00C54F2A">
        <w:rPr>
          <w:rFonts w:asciiTheme="minorHAnsi" w:hAnsiTheme="minorHAnsi" w:cstheme="minorHAnsi"/>
          <w:i/>
          <w:sz w:val="20"/>
          <w:szCs w:val="20"/>
        </w:rPr>
        <w:t xml:space="preserve"> </w:t>
      </w:r>
      <w:r w:rsidRPr="00C54F2A">
        <w:rPr>
          <w:rFonts w:asciiTheme="minorHAnsi" w:hAnsiTheme="minorHAnsi" w:cstheme="minorHAnsi"/>
          <w:sz w:val="20"/>
          <w:szCs w:val="20"/>
        </w:rPr>
        <w:t>της παραγωγικής λειτουργίας (δηλαδή μετά την παράδοση και εγκατάστασή της) με στόχο τον εντοπισμό και τη διόρθωση αφανών (λανθανόντων) ελαττωμάτων του λογισμικού πριν την εκδήλωσή τους ως ουσιαστικών σφαλμάτων.</w:t>
      </w:r>
    </w:p>
    <w:p w:rsidR="00C54F2A" w:rsidRPr="00C54F2A" w:rsidRDefault="00C54F2A" w:rsidP="00C54F2A">
      <w:pPr>
        <w:numPr>
          <w:ilvl w:val="0"/>
          <w:numId w:val="34"/>
        </w:numPr>
        <w:spacing w:after="0" w:line="240" w:lineRule="auto"/>
        <w:jc w:val="both"/>
        <w:rPr>
          <w:rFonts w:asciiTheme="minorHAnsi" w:hAnsiTheme="minorHAnsi" w:cstheme="minorHAnsi"/>
          <w:sz w:val="20"/>
          <w:szCs w:val="20"/>
        </w:rPr>
      </w:pPr>
      <w:r w:rsidRPr="00C54F2A">
        <w:rPr>
          <w:rFonts w:asciiTheme="minorHAnsi" w:hAnsiTheme="minorHAnsi" w:cstheme="minorHAnsi"/>
          <w:i/>
          <w:sz w:val="20"/>
          <w:szCs w:val="20"/>
        </w:rPr>
        <w:t>Προσαρμοστική συντήρηση (</w:t>
      </w:r>
      <w:proofErr w:type="spellStart"/>
      <w:r w:rsidRPr="00C54F2A">
        <w:rPr>
          <w:rFonts w:asciiTheme="minorHAnsi" w:hAnsiTheme="minorHAnsi" w:cstheme="minorHAnsi"/>
          <w:i/>
          <w:sz w:val="20"/>
          <w:szCs w:val="20"/>
        </w:rPr>
        <w:t>Adaptive</w:t>
      </w:r>
      <w:proofErr w:type="spellEnd"/>
      <w:r w:rsidRPr="00C54F2A">
        <w:rPr>
          <w:rFonts w:asciiTheme="minorHAnsi" w:hAnsiTheme="minorHAnsi" w:cstheme="minorHAnsi"/>
          <w:i/>
          <w:sz w:val="20"/>
          <w:szCs w:val="20"/>
        </w:rPr>
        <w:t xml:space="preserve"> </w:t>
      </w:r>
      <w:proofErr w:type="spellStart"/>
      <w:r w:rsidRPr="00C54F2A">
        <w:rPr>
          <w:rFonts w:asciiTheme="minorHAnsi" w:hAnsiTheme="minorHAnsi" w:cstheme="minorHAnsi"/>
          <w:i/>
          <w:sz w:val="20"/>
          <w:szCs w:val="20"/>
        </w:rPr>
        <w:t>maintenance</w:t>
      </w:r>
      <w:proofErr w:type="spellEnd"/>
      <w:r w:rsidRPr="00C54F2A">
        <w:rPr>
          <w:rFonts w:asciiTheme="minorHAnsi" w:hAnsiTheme="minorHAnsi" w:cstheme="minorHAnsi"/>
          <w:i/>
          <w:sz w:val="20"/>
          <w:szCs w:val="20"/>
        </w:rPr>
        <w:t>)</w:t>
      </w:r>
      <w:r w:rsidRPr="00C54F2A">
        <w:rPr>
          <w:rFonts w:asciiTheme="minorHAnsi" w:hAnsiTheme="minorHAnsi" w:cstheme="minorHAnsi"/>
          <w:sz w:val="20"/>
          <w:szCs w:val="20"/>
        </w:rPr>
        <w:t xml:space="preserve"> – τροποποιητικές παρεμβάσεις στις εφαρμογές κατά τη φάση της παραγωγικής λειτουργίας (δηλαδή μετά την παράδοση και εγκατάστασή της) με στόχο την προσαρμογή τους και τη διατήρησή τους σε λειτουργία σε ένα μεταβαλλόμενο περιβάλλον.</w:t>
      </w:r>
    </w:p>
    <w:p w:rsidR="00C54F2A" w:rsidRPr="00C54F2A" w:rsidRDefault="00C54F2A" w:rsidP="00C54F2A">
      <w:pPr>
        <w:numPr>
          <w:ilvl w:val="0"/>
          <w:numId w:val="34"/>
        </w:numPr>
        <w:spacing w:after="0" w:line="240" w:lineRule="auto"/>
        <w:jc w:val="both"/>
        <w:rPr>
          <w:rFonts w:asciiTheme="minorHAnsi" w:hAnsiTheme="minorHAnsi" w:cstheme="minorHAnsi"/>
          <w:sz w:val="20"/>
          <w:szCs w:val="20"/>
        </w:rPr>
      </w:pPr>
      <w:proofErr w:type="spellStart"/>
      <w:r w:rsidRPr="00C54F2A">
        <w:rPr>
          <w:rFonts w:asciiTheme="minorHAnsi" w:hAnsiTheme="minorHAnsi" w:cstheme="minorHAnsi"/>
          <w:i/>
          <w:sz w:val="20"/>
          <w:szCs w:val="20"/>
        </w:rPr>
        <w:t>Βελτιστοποιητική</w:t>
      </w:r>
      <w:proofErr w:type="spellEnd"/>
      <w:r w:rsidRPr="00C54F2A">
        <w:rPr>
          <w:rFonts w:asciiTheme="minorHAnsi" w:hAnsiTheme="minorHAnsi" w:cstheme="minorHAnsi"/>
          <w:i/>
          <w:sz w:val="20"/>
          <w:szCs w:val="20"/>
        </w:rPr>
        <w:t xml:space="preserve"> συντήρηση (</w:t>
      </w:r>
      <w:proofErr w:type="spellStart"/>
      <w:r w:rsidRPr="00C54F2A">
        <w:rPr>
          <w:rFonts w:asciiTheme="minorHAnsi" w:hAnsiTheme="minorHAnsi" w:cstheme="minorHAnsi"/>
          <w:i/>
          <w:sz w:val="20"/>
          <w:szCs w:val="20"/>
        </w:rPr>
        <w:t>Perfective</w:t>
      </w:r>
      <w:proofErr w:type="spellEnd"/>
      <w:r w:rsidRPr="00C54F2A">
        <w:rPr>
          <w:rFonts w:asciiTheme="minorHAnsi" w:hAnsiTheme="minorHAnsi" w:cstheme="minorHAnsi"/>
          <w:i/>
          <w:sz w:val="20"/>
          <w:szCs w:val="20"/>
        </w:rPr>
        <w:t xml:space="preserve"> </w:t>
      </w:r>
      <w:proofErr w:type="spellStart"/>
      <w:r w:rsidRPr="00C54F2A">
        <w:rPr>
          <w:rFonts w:asciiTheme="minorHAnsi" w:hAnsiTheme="minorHAnsi" w:cstheme="minorHAnsi"/>
          <w:i/>
          <w:sz w:val="20"/>
          <w:szCs w:val="20"/>
        </w:rPr>
        <w:t>maintenance</w:t>
      </w:r>
      <w:proofErr w:type="spellEnd"/>
      <w:r w:rsidRPr="00C54F2A">
        <w:rPr>
          <w:rFonts w:asciiTheme="minorHAnsi" w:hAnsiTheme="minorHAnsi" w:cstheme="minorHAnsi"/>
          <w:i/>
          <w:sz w:val="20"/>
          <w:szCs w:val="20"/>
        </w:rPr>
        <w:t>)</w:t>
      </w:r>
      <w:r w:rsidRPr="00C54F2A">
        <w:rPr>
          <w:rFonts w:asciiTheme="minorHAnsi" w:hAnsiTheme="minorHAnsi" w:cstheme="minorHAnsi"/>
          <w:sz w:val="20"/>
          <w:szCs w:val="20"/>
        </w:rPr>
        <w:t xml:space="preserve"> – τροποποιήσεις των εφαρμογών κατά την φάση της παραγωγικής λειτουργίας (δηλαδή μετά την παράδοση και εγκατάστασή της) με στόχο τη βελτίωση της απόδοσης ή και της </w:t>
      </w:r>
      <w:proofErr w:type="spellStart"/>
      <w:r w:rsidRPr="00C54F2A">
        <w:rPr>
          <w:rFonts w:asciiTheme="minorHAnsi" w:hAnsiTheme="minorHAnsi" w:cstheme="minorHAnsi"/>
          <w:sz w:val="20"/>
          <w:szCs w:val="20"/>
        </w:rPr>
        <w:t>συντηρησιμότητάς</w:t>
      </w:r>
      <w:proofErr w:type="spellEnd"/>
      <w:r w:rsidRPr="00C54F2A">
        <w:rPr>
          <w:rFonts w:asciiTheme="minorHAnsi" w:hAnsiTheme="minorHAnsi" w:cstheme="minorHAnsi"/>
          <w:sz w:val="20"/>
          <w:szCs w:val="20"/>
        </w:rPr>
        <w:t xml:space="preserve"> της. Η </w:t>
      </w:r>
      <w:proofErr w:type="spellStart"/>
      <w:r w:rsidRPr="00C54F2A">
        <w:rPr>
          <w:rFonts w:asciiTheme="minorHAnsi" w:hAnsiTheme="minorHAnsi" w:cstheme="minorHAnsi"/>
          <w:sz w:val="20"/>
          <w:szCs w:val="20"/>
        </w:rPr>
        <w:t>βελτιστοποιητική</w:t>
      </w:r>
      <w:proofErr w:type="spellEnd"/>
      <w:r w:rsidRPr="00C54F2A">
        <w:rPr>
          <w:rFonts w:asciiTheme="minorHAnsi" w:hAnsiTheme="minorHAnsi" w:cstheme="minorHAnsi"/>
          <w:sz w:val="20"/>
          <w:szCs w:val="20"/>
        </w:rPr>
        <w:t xml:space="preserve"> συντήρηση περιλαμβάνει βελτιώσεις που αφορούν τη χρηστικότητα των εφαρμογών (αλλαγές που απαιτούν οι χρήστες), βελτιώσεις της τεκμηρίωσης, και βελτιώσεις που αφορούν τα τεχνικά χαρακτηριστικά της εφαρμογής της η απόδοση.</w:t>
      </w:r>
    </w:p>
    <w:p w:rsidR="00C54F2A" w:rsidRPr="00C54F2A" w:rsidRDefault="00C54F2A" w:rsidP="00C54F2A">
      <w:pPr>
        <w:jc w:val="both"/>
        <w:rPr>
          <w:rFonts w:asciiTheme="minorHAnsi" w:hAnsiTheme="minorHAnsi" w:cstheme="minorHAnsi"/>
          <w:sz w:val="20"/>
          <w:szCs w:val="20"/>
        </w:rPr>
      </w:pPr>
      <w:r w:rsidRPr="00C54F2A">
        <w:rPr>
          <w:rFonts w:asciiTheme="minorHAnsi" w:hAnsiTheme="minorHAnsi" w:cstheme="minorHAnsi"/>
          <w:sz w:val="20"/>
          <w:szCs w:val="20"/>
        </w:rPr>
        <w:t>Οι υπηρεσίες Συντήρησης Λογισμικού ορίζονται σύμφωνα με τα ISO/IEC 14764 και ISBSG (</w:t>
      </w:r>
      <w:proofErr w:type="spellStart"/>
      <w:r w:rsidRPr="00C54F2A">
        <w:rPr>
          <w:rFonts w:asciiTheme="minorHAnsi" w:hAnsiTheme="minorHAnsi" w:cstheme="minorHAnsi"/>
          <w:sz w:val="20"/>
          <w:szCs w:val="20"/>
        </w:rPr>
        <w:t>International</w:t>
      </w:r>
      <w:proofErr w:type="spellEnd"/>
      <w:r w:rsidRPr="00C54F2A">
        <w:rPr>
          <w:rFonts w:asciiTheme="minorHAnsi" w:hAnsiTheme="minorHAnsi" w:cstheme="minorHAnsi"/>
          <w:sz w:val="20"/>
          <w:szCs w:val="20"/>
        </w:rPr>
        <w:t xml:space="preserve"> </w:t>
      </w:r>
      <w:proofErr w:type="spellStart"/>
      <w:r w:rsidRPr="00C54F2A">
        <w:rPr>
          <w:rFonts w:asciiTheme="minorHAnsi" w:hAnsiTheme="minorHAnsi" w:cstheme="minorHAnsi"/>
          <w:sz w:val="20"/>
          <w:szCs w:val="20"/>
        </w:rPr>
        <w:t>Software</w:t>
      </w:r>
      <w:proofErr w:type="spellEnd"/>
      <w:r w:rsidRPr="00C54F2A">
        <w:rPr>
          <w:rFonts w:asciiTheme="minorHAnsi" w:hAnsiTheme="minorHAnsi" w:cstheme="minorHAnsi"/>
          <w:sz w:val="20"/>
          <w:szCs w:val="20"/>
        </w:rPr>
        <w:t xml:space="preserve"> </w:t>
      </w:r>
      <w:proofErr w:type="spellStart"/>
      <w:r w:rsidRPr="00C54F2A">
        <w:rPr>
          <w:rFonts w:asciiTheme="minorHAnsi" w:hAnsiTheme="minorHAnsi" w:cstheme="minorHAnsi"/>
          <w:sz w:val="20"/>
          <w:szCs w:val="20"/>
        </w:rPr>
        <w:t>Benchmarking</w:t>
      </w:r>
      <w:proofErr w:type="spellEnd"/>
      <w:r w:rsidRPr="00C54F2A">
        <w:rPr>
          <w:rFonts w:asciiTheme="minorHAnsi" w:hAnsiTheme="minorHAnsi" w:cstheme="minorHAnsi"/>
          <w:sz w:val="20"/>
          <w:szCs w:val="20"/>
        </w:rPr>
        <w:t xml:space="preserve"> </w:t>
      </w:r>
      <w:proofErr w:type="spellStart"/>
      <w:r w:rsidRPr="00C54F2A">
        <w:rPr>
          <w:rFonts w:asciiTheme="minorHAnsi" w:hAnsiTheme="minorHAnsi" w:cstheme="minorHAnsi"/>
          <w:sz w:val="20"/>
          <w:szCs w:val="20"/>
        </w:rPr>
        <w:t>Standards</w:t>
      </w:r>
      <w:proofErr w:type="spellEnd"/>
      <w:r w:rsidRPr="00C54F2A">
        <w:rPr>
          <w:rFonts w:asciiTheme="minorHAnsi" w:hAnsiTheme="minorHAnsi" w:cstheme="minorHAnsi"/>
          <w:sz w:val="20"/>
          <w:szCs w:val="20"/>
        </w:rPr>
        <w:t xml:space="preserve"> </w:t>
      </w:r>
      <w:proofErr w:type="spellStart"/>
      <w:r w:rsidRPr="00C54F2A">
        <w:rPr>
          <w:rFonts w:asciiTheme="minorHAnsi" w:hAnsiTheme="minorHAnsi" w:cstheme="minorHAnsi"/>
          <w:sz w:val="20"/>
          <w:szCs w:val="20"/>
        </w:rPr>
        <w:t>Group</w:t>
      </w:r>
      <w:proofErr w:type="spellEnd"/>
      <w:r w:rsidRPr="00C54F2A">
        <w:rPr>
          <w:rFonts w:asciiTheme="minorHAnsi" w:hAnsiTheme="minorHAnsi" w:cstheme="minorHAnsi"/>
          <w:sz w:val="20"/>
          <w:szCs w:val="20"/>
        </w:rPr>
        <w:t>). Πιο συγκεκριμένα οι υπηρεσίες συντήρησης λογισμικού που παρέχονται είναι οι ακόλουθες:</w:t>
      </w:r>
    </w:p>
    <w:p w:rsidR="00C54F2A" w:rsidRPr="00C54F2A" w:rsidRDefault="00C54F2A" w:rsidP="00C54F2A">
      <w:pPr>
        <w:jc w:val="both"/>
        <w:rPr>
          <w:rFonts w:asciiTheme="minorHAnsi" w:hAnsiTheme="minorHAnsi" w:cstheme="minorHAnsi"/>
          <w:bCs/>
          <w:iCs/>
          <w:sz w:val="20"/>
          <w:szCs w:val="20"/>
        </w:rPr>
      </w:pPr>
      <w:r w:rsidRPr="00C54F2A">
        <w:rPr>
          <w:rFonts w:asciiTheme="minorHAnsi" w:hAnsiTheme="minorHAnsi" w:cstheme="minorHAnsi"/>
          <w:b/>
          <w:bCs/>
          <w:i/>
          <w:iCs/>
          <w:sz w:val="20"/>
          <w:szCs w:val="20"/>
        </w:rPr>
        <w:t>Διορθώσεις</w:t>
      </w:r>
      <w:r w:rsidRPr="00C54F2A">
        <w:rPr>
          <w:rFonts w:asciiTheme="minorHAnsi" w:hAnsiTheme="minorHAnsi" w:cstheme="minorHAnsi"/>
          <w:sz w:val="20"/>
          <w:szCs w:val="20"/>
        </w:rPr>
        <w:t xml:space="preserve"> (</w:t>
      </w:r>
      <w:proofErr w:type="spellStart"/>
      <w:r w:rsidRPr="00C54F2A">
        <w:rPr>
          <w:rFonts w:asciiTheme="minorHAnsi" w:hAnsiTheme="minorHAnsi" w:cstheme="minorHAnsi"/>
          <w:sz w:val="20"/>
          <w:szCs w:val="20"/>
        </w:rPr>
        <w:t>Corrections</w:t>
      </w:r>
      <w:proofErr w:type="spellEnd"/>
      <w:r w:rsidRPr="00C54F2A">
        <w:rPr>
          <w:rFonts w:asciiTheme="minorHAnsi" w:hAnsiTheme="minorHAnsi" w:cstheme="minorHAnsi"/>
          <w:sz w:val="20"/>
          <w:szCs w:val="20"/>
        </w:rPr>
        <w:t xml:space="preserve">) – </w:t>
      </w:r>
      <w:r w:rsidRPr="00C54F2A">
        <w:rPr>
          <w:rFonts w:asciiTheme="minorHAnsi" w:hAnsiTheme="minorHAnsi" w:cstheme="minorHAnsi"/>
          <w:bCs/>
          <w:iCs/>
          <w:sz w:val="20"/>
          <w:szCs w:val="20"/>
        </w:rPr>
        <w:t>Αφορούν τη διορθωτική συντήρηση σφαλμάτων των εφαρμογών που εντοπίζονται κατά την παραγωγική λειτουργία του, καθώς και την προληπτική συντήρηση που αφορά στον εντοπισμό και στη διόρθωση αφανών σφαλμάτων (που δεν έχουν εκδηλωθεί) των εφαρμογών. Ενδεικτικά και όχι αποκλειστικά, περιλαμβάνονται:</w:t>
      </w:r>
    </w:p>
    <w:p w:rsidR="00C54F2A" w:rsidRPr="00C54F2A" w:rsidRDefault="00C54F2A" w:rsidP="00C54F2A">
      <w:pPr>
        <w:numPr>
          <w:ilvl w:val="0"/>
          <w:numId w:val="35"/>
        </w:numPr>
        <w:spacing w:after="0" w:line="240" w:lineRule="auto"/>
        <w:jc w:val="both"/>
        <w:rPr>
          <w:rFonts w:asciiTheme="minorHAnsi" w:hAnsiTheme="minorHAnsi" w:cstheme="minorHAnsi"/>
          <w:sz w:val="20"/>
          <w:szCs w:val="20"/>
        </w:rPr>
      </w:pPr>
      <w:r w:rsidRPr="00C54F2A">
        <w:rPr>
          <w:rFonts w:asciiTheme="minorHAnsi" w:hAnsiTheme="minorHAnsi" w:cstheme="minorHAnsi"/>
          <w:sz w:val="20"/>
          <w:szCs w:val="20"/>
        </w:rPr>
        <w:t xml:space="preserve">αστοχία του Λογισμικού Εφαρμογών στην παραγωγή ορθών αποτελεσμάτων, ή </w:t>
      </w:r>
    </w:p>
    <w:p w:rsidR="00C54F2A" w:rsidRPr="00C54F2A" w:rsidRDefault="00C54F2A" w:rsidP="00C54F2A">
      <w:pPr>
        <w:numPr>
          <w:ilvl w:val="0"/>
          <w:numId w:val="35"/>
        </w:numPr>
        <w:spacing w:after="0" w:line="240" w:lineRule="auto"/>
        <w:jc w:val="both"/>
        <w:rPr>
          <w:rFonts w:asciiTheme="minorHAnsi" w:hAnsiTheme="minorHAnsi" w:cstheme="minorHAnsi"/>
          <w:sz w:val="20"/>
          <w:szCs w:val="20"/>
        </w:rPr>
      </w:pPr>
      <w:r w:rsidRPr="00C54F2A">
        <w:rPr>
          <w:rFonts w:asciiTheme="minorHAnsi" w:hAnsiTheme="minorHAnsi" w:cstheme="minorHAnsi"/>
          <w:sz w:val="20"/>
          <w:szCs w:val="20"/>
        </w:rPr>
        <w:t>αδυναμία εκτέλεσης λειτουργιών του Λογισμικού Εφαρμογών.</w:t>
      </w:r>
    </w:p>
    <w:p w:rsidR="00C54F2A" w:rsidRPr="00C54F2A" w:rsidRDefault="00C54F2A" w:rsidP="00C54F2A">
      <w:pPr>
        <w:jc w:val="both"/>
        <w:rPr>
          <w:rFonts w:asciiTheme="minorHAnsi" w:hAnsiTheme="minorHAnsi" w:cstheme="minorHAnsi"/>
          <w:sz w:val="20"/>
          <w:szCs w:val="20"/>
        </w:rPr>
      </w:pPr>
      <w:r w:rsidRPr="00C54F2A">
        <w:rPr>
          <w:rFonts w:asciiTheme="minorHAnsi" w:hAnsiTheme="minorHAnsi" w:cstheme="minorHAnsi"/>
          <w:b/>
          <w:i/>
          <w:sz w:val="20"/>
          <w:szCs w:val="20"/>
        </w:rPr>
        <w:t>Μικρές Βελτιώσεις</w:t>
      </w:r>
      <w:r w:rsidRPr="00C54F2A">
        <w:rPr>
          <w:rFonts w:asciiTheme="minorHAnsi" w:hAnsiTheme="minorHAnsi" w:cstheme="minorHAnsi"/>
          <w:sz w:val="20"/>
          <w:szCs w:val="20"/>
        </w:rPr>
        <w:t xml:space="preserve"> (</w:t>
      </w:r>
      <w:proofErr w:type="spellStart"/>
      <w:r w:rsidRPr="00C54F2A">
        <w:rPr>
          <w:rFonts w:asciiTheme="minorHAnsi" w:hAnsiTheme="minorHAnsi" w:cstheme="minorHAnsi"/>
          <w:sz w:val="20"/>
          <w:szCs w:val="20"/>
        </w:rPr>
        <w:t>Μinor</w:t>
      </w:r>
      <w:proofErr w:type="spellEnd"/>
      <w:r w:rsidRPr="00C54F2A">
        <w:rPr>
          <w:rFonts w:asciiTheme="minorHAnsi" w:hAnsiTheme="minorHAnsi" w:cstheme="minorHAnsi"/>
          <w:sz w:val="20"/>
          <w:szCs w:val="20"/>
        </w:rPr>
        <w:t xml:space="preserve"> </w:t>
      </w:r>
      <w:proofErr w:type="spellStart"/>
      <w:r w:rsidRPr="00C54F2A">
        <w:rPr>
          <w:rFonts w:asciiTheme="minorHAnsi" w:hAnsiTheme="minorHAnsi" w:cstheme="minorHAnsi"/>
          <w:sz w:val="20"/>
          <w:szCs w:val="20"/>
        </w:rPr>
        <w:t>Enhancements</w:t>
      </w:r>
      <w:proofErr w:type="spellEnd"/>
      <w:r w:rsidRPr="00C54F2A">
        <w:rPr>
          <w:rFonts w:asciiTheme="minorHAnsi" w:hAnsiTheme="minorHAnsi" w:cstheme="minorHAnsi"/>
          <w:sz w:val="20"/>
          <w:szCs w:val="20"/>
        </w:rPr>
        <w:t xml:space="preserve">) – μεταβολή ή/και ανάπτυξη τμήματος των εφαρμογών που αφορά αλλαγές μικρής κλίμακας. Σχεδιασμός και ανάπτυξη τμημάτων </w:t>
      </w:r>
      <w:proofErr w:type="spellStart"/>
      <w:r w:rsidRPr="00C54F2A">
        <w:rPr>
          <w:rFonts w:asciiTheme="minorHAnsi" w:hAnsiTheme="minorHAnsi" w:cstheme="minorHAnsi"/>
          <w:sz w:val="20"/>
          <w:szCs w:val="20"/>
        </w:rPr>
        <w:t>διεπαφών</w:t>
      </w:r>
      <w:proofErr w:type="spellEnd"/>
      <w:r w:rsidRPr="00C54F2A">
        <w:rPr>
          <w:rFonts w:asciiTheme="minorHAnsi" w:hAnsiTheme="minorHAnsi" w:cstheme="minorHAnsi"/>
          <w:sz w:val="20"/>
          <w:szCs w:val="20"/>
        </w:rPr>
        <w:t xml:space="preserve"> λογισμικού που αφορούν μικρές αλλαγές στις εφαρμογές. Μικρές αλλαγές στον κώδικα, στη δομή της Βάσης Δεδομένων καθώς και στην τεκμηρίωση. </w:t>
      </w:r>
    </w:p>
    <w:p w:rsidR="00C54F2A" w:rsidRPr="00C54F2A" w:rsidRDefault="00C54F2A" w:rsidP="00C54F2A">
      <w:pPr>
        <w:jc w:val="both"/>
        <w:rPr>
          <w:rFonts w:asciiTheme="minorHAnsi" w:hAnsiTheme="minorHAnsi" w:cstheme="minorHAnsi"/>
          <w:sz w:val="20"/>
          <w:szCs w:val="20"/>
        </w:rPr>
      </w:pPr>
      <w:r w:rsidRPr="00C54F2A">
        <w:rPr>
          <w:rFonts w:asciiTheme="minorHAnsi" w:hAnsiTheme="minorHAnsi" w:cstheme="minorHAnsi"/>
          <w:sz w:val="20"/>
          <w:szCs w:val="20"/>
        </w:rPr>
        <w:t>Ενδεικτικά και όχι αποκλειστικά, περιλαμβάνονται:</w:t>
      </w:r>
    </w:p>
    <w:p w:rsidR="00C54F2A" w:rsidRPr="00C54F2A" w:rsidRDefault="00C54F2A" w:rsidP="00C54F2A">
      <w:pPr>
        <w:numPr>
          <w:ilvl w:val="0"/>
          <w:numId w:val="36"/>
        </w:numPr>
        <w:spacing w:after="0" w:line="240" w:lineRule="auto"/>
        <w:jc w:val="both"/>
        <w:rPr>
          <w:rFonts w:asciiTheme="minorHAnsi" w:hAnsiTheme="minorHAnsi" w:cstheme="minorHAnsi"/>
          <w:sz w:val="20"/>
          <w:szCs w:val="20"/>
        </w:rPr>
      </w:pPr>
      <w:r w:rsidRPr="00C54F2A">
        <w:rPr>
          <w:rFonts w:asciiTheme="minorHAnsi" w:hAnsiTheme="minorHAnsi" w:cstheme="minorHAnsi"/>
          <w:sz w:val="20"/>
          <w:szCs w:val="20"/>
        </w:rPr>
        <w:t>Διορθωτικές ενέργειες σε αστοχίες ή αδυναμίες του Λογισμικού Εφαρμογών, συμπεριλαμβανομένων και των περιπτώσεων αμέλειας και κακής ή και λανθασμένης χρήσης του Λογισμικού Εφαρμογών.</w:t>
      </w:r>
    </w:p>
    <w:p w:rsidR="00C54F2A" w:rsidRPr="00C54F2A" w:rsidRDefault="00C54F2A" w:rsidP="00C54F2A">
      <w:pPr>
        <w:numPr>
          <w:ilvl w:val="0"/>
          <w:numId w:val="36"/>
        </w:numPr>
        <w:spacing w:after="0" w:line="240" w:lineRule="auto"/>
        <w:jc w:val="both"/>
        <w:rPr>
          <w:rFonts w:asciiTheme="minorHAnsi" w:hAnsiTheme="minorHAnsi" w:cstheme="minorHAnsi"/>
          <w:sz w:val="20"/>
          <w:szCs w:val="20"/>
        </w:rPr>
      </w:pPr>
      <w:r w:rsidRPr="00C54F2A">
        <w:rPr>
          <w:rFonts w:asciiTheme="minorHAnsi" w:hAnsiTheme="minorHAnsi" w:cstheme="minorHAnsi"/>
          <w:sz w:val="20"/>
          <w:szCs w:val="20"/>
        </w:rPr>
        <w:t>Ενέργειες για την εξασφάλιση της καλής λειτουργίας του Λογισμικού Εφαρμογών μετά από ελεγχόμενες παρεμβάσεις βελτίωσης μικρής κλίμακας τμημάτων του Εξοπλισμού Πληροφορικής που έχουν σαν αποτέλεσμα την εμφάνιση προβλημάτων ολοκλήρωσης (</w:t>
      </w:r>
      <w:proofErr w:type="spellStart"/>
      <w:r w:rsidRPr="00C54F2A">
        <w:rPr>
          <w:rFonts w:asciiTheme="minorHAnsi" w:hAnsiTheme="minorHAnsi" w:cstheme="minorHAnsi"/>
          <w:sz w:val="20"/>
          <w:szCs w:val="20"/>
        </w:rPr>
        <w:t>integration</w:t>
      </w:r>
      <w:proofErr w:type="spellEnd"/>
      <w:r w:rsidRPr="00C54F2A">
        <w:rPr>
          <w:rFonts w:asciiTheme="minorHAnsi" w:hAnsiTheme="minorHAnsi" w:cstheme="minorHAnsi"/>
          <w:sz w:val="20"/>
          <w:szCs w:val="20"/>
        </w:rPr>
        <w:t>) ή σφαλμάτων.</w:t>
      </w:r>
    </w:p>
    <w:p w:rsidR="00C54F2A" w:rsidRPr="00C54F2A" w:rsidRDefault="00C54F2A" w:rsidP="00C54F2A">
      <w:pPr>
        <w:numPr>
          <w:ilvl w:val="0"/>
          <w:numId w:val="36"/>
        </w:numPr>
        <w:spacing w:after="0" w:line="240" w:lineRule="auto"/>
        <w:jc w:val="both"/>
        <w:rPr>
          <w:rFonts w:asciiTheme="minorHAnsi" w:hAnsiTheme="minorHAnsi" w:cstheme="minorHAnsi"/>
          <w:sz w:val="20"/>
          <w:szCs w:val="20"/>
        </w:rPr>
      </w:pPr>
      <w:r w:rsidRPr="00C54F2A">
        <w:rPr>
          <w:rFonts w:asciiTheme="minorHAnsi" w:hAnsiTheme="minorHAnsi" w:cstheme="minorHAnsi"/>
          <w:sz w:val="20"/>
          <w:szCs w:val="20"/>
        </w:rPr>
        <w:t>Μικρής κλίμακας βελτιώσεις του Περιβάλλοντος Χρήσης (</w:t>
      </w:r>
      <w:proofErr w:type="spellStart"/>
      <w:r w:rsidRPr="00C54F2A">
        <w:rPr>
          <w:rFonts w:asciiTheme="minorHAnsi" w:hAnsiTheme="minorHAnsi" w:cstheme="minorHAnsi"/>
          <w:sz w:val="20"/>
          <w:szCs w:val="20"/>
        </w:rPr>
        <w:t>User</w:t>
      </w:r>
      <w:proofErr w:type="spellEnd"/>
      <w:r w:rsidRPr="00C54F2A">
        <w:rPr>
          <w:rFonts w:asciiTheme="minorHAnsi" w:hAnsiTheme="minorHAnsi" w:cstheme="minorHAnsi"/>
          <w:sz w:val="20"/>
          <w:szCs w:val="20"/>
        </w:rPr>
        <w:t xml:space="preserve"> </w:t>
      </w:r>
      <w:proofErr w:type="spellStart"/>
      <w:r w:rsidRPr="00C54F2A">
        <w:rPr>
          <w:rFonts w:asciiTheme="minorHAnsi" w:hAnsiTheme="minorHAnsi" w:cstheme="minorHAnsi"/>
          <w:sz w:val="20"/>
          <w:szCs w:val="20"/>
        </w:rPr>
        <w:t>Interface</w:t>
      </w:r>
      <w:proofErr w:type="spellEnd"/>
      <w:r w:rsidRPr="00C54F2A">
        <w:rPr>
          <w:rFonts w:asciiTheme="minorHAnsi" w:hAnsiTheme="minorHAnsi" w:cstheme="minorHAnsi"/>
          <w:sz w:val="20"/>
          <w:szCs w:val="20"/>
        </w:rPr>
        <w:t xml:space="preserve">) του Λογισμικού Εφαρμογών, η οποία αναφέρεται σε υλοποίηση νέων τρόπων χρήσης των διαθεσίμων λειτουργιών του Λογισμικού Εφαρμογών, καθώς και νέων λειτουργιών παρουσίασης των διαθεσίμων δεδομένων (πχ. Νέες εκτυπώσεις). </w:t>
      </w:r>
    </w:p>
    <w:p w:rsidR="00C54F2A" w:rsidRPr="00C54F2A" w:rsidRDefault="00C54F2A" w:rsidP="00C54F2A">
      <w:pPr>
        <w:jc w:val="both"/>
        <w:rPr>
          <w:rFonts w:asciiTheme="minorHAnsi" w:hAnsiTheme="minorHAnsi" w:cstheme="minorHAnsi"/>
          <w:bCs/>
          <w:sz w:val="20"/>
          <w:szCs w:val="20"/>
        </w:rPr>
      </w:pPr>
      <w:r w:rsidRPr="00C54F2A">
        <w:rPr>
          <w:rFonts w:asciiTheme="minorHAnsi" w:hAnsiTheme="minorHAnsi" w:cstheme="minorHAnsi"/>
          <w:b/>
          <w:bCs/>
          <w:i/>
          <w:iCs/>
          <w:sz w:val="20"/>
          <w:szCs w:val="20"/>
        </w:rPr>
        <w:lastRenderedPageBreak/>
        <w:t>Βελτιώσεις</w:t>
      </w:r>
      <w:r w:rsidRPr="00C54F2A">
        <w:rPr>
          <w:rFonts w:asciiTheme="minorHAnsi" w:hAnsiTheme="minorHAnsi" w:cstheme="minorHAnsi"/>
          <w:sz w:val="20"/>
          <w:szCs w:val="20"/>
        </w:rPr>
        <w:t xml:space="preserve"> </w:t>
      </w:r>
      <w:r w:rsidRPr="00C54F2A">
        <w:rPr>
          <w:rFonts w:asciiTheme="minorHAnsi" w:hAnsiTheme="minorHAnsi" w:cstheme="minorHAnsi"/>
          <w:bCs/>
          <w:sz w:val="20"/>
          <w:szCs w:val="20"/>
        </w:rPr>
        <w:t>(</w:t>
      </w:r>
      <w:proofErr w:type="spellStart"/>
      <w:r w:rsidRPr="00C54F2A">
        <w:rPr>
          <w:rFonts w:asciiTheme="minorHAnsi" w:hAnsiTheme="minorHAnsi" w:cstheme="minorHAnsi"/>
          <w:bCs/>
          <w:sz w:val="20"/>
          <w:szCs w:val="20"/>
        </w:rPr>
        <w:t>Enhancements</w:t>
      </w:r>
      <w:proofErr w:type="spellEnd"/>
      <w:r w:rsidRPr="00C54F2A">
        <w:rPr>
          <w:rFonts w:asciiTheme="minorHAnsi" w:hAnsiTheme="minorHAnsi" w:cstheme="minorHAnsi"/>
          <w:bCs/>
          <w:sz w:val="20"/>
          <w:szCs w:val="20"/>
        </w:rPr>
        <w:t xml:space="preserve">) – Αφορούν στη  μεταβολή της λειτουργικότητας των εφαρμογών ή και σημαντικές αλλαγές στη δομή των δεδομένων των εφαρμογών. Οι βελτιώσεις θα επιφέρουν αλλαγές και περιλαμβάνουν ανασχεδιασμό και ανάπτυξη τμήματος των εφαρμογών / υποσυστημάτων του, σχεδιασμό και ανάπτυξη </w:t>
      </w:r>
      <w:proofErr w:type="spellStart"/>
      <w:r w:rsidRPr="00C54F2A">
        <w:rPr>
          <w:rFonts w:asciiTheme="minorHAnsi" w:hAnsiTheme="minorHAnsi" w:cstheme="minorHAnsi"/>
          <w:bCs/>
          <w:sz w:val="20"/>
          <w:szCs w:val="20"/>
        </w:rPr>
        <w:t>διεπαφών</w:t>
      </w:r>
      <w:proofErr w:type="spellEnd"/>
      <w:r w:rsidRPr="00C54F2A">
        <w:rPr>
          <w:rFonts w:asciiTheme="minorHAnsi" w:hAnsiTheme="minorHAnsi" w:cstheme="minorHAnsi"/>
          <w:bCs/>
          <w:sz w:val="20"/>
          <w:szCs w:val="20"/>
        </w:rPr>
        <w:t xml:space="preserve"> λογισμικού, καθώς και γενικευμένες αλλαγές στον κώδικα, στη δομή της Βάσης Δεδομένων και στην τεκμηρίωση, ώστε το λογισμικό των εφαρμογών να προσαρμόζεται σε νέες λειτουργικές απαιτήσεις.</w:t>
      </w:r>
    </w:p>
    <w:p w:rsidR="00C54F2A" w:rsidRPr="00C54F2A" w:rsidRDefault="00C54F2A" w:rsidP="00C54F2A">
      <w:pPr>
        <w:jc w:val="both"/>
        <w:rPr>
          <w:rFonts w:asciiTheme="minorHAnsi" w:hAnsiTheme="minorHAnsi" w:cstheme="minorHAnsi"/>
          <w:sz w:val="20"/>
          <w:szCs w:val="20"/>
        </w:rPr>
      </w:pPr>
      <w:r w:rsidRPr="00C54F2A">
        <w:rPr>
          <w:rFonts w:asciiTheme="minorHAnsi" w:hAnsiTheme="minorHAnsi" w:cstheme="minorHAnsi"/>
          <w:sz w:val="20"/>
          <w:szCs w:val="20"/>
        </w:rPr>
        <w:t>Ενδεικτικά και όχι αποκλειστικά, περιλαμβάνονται:</w:t>
      </w:r>
    </w:p>
    <w:p w:rsidR="00C54F2A" w:rsidRPr="00C54F2A" w:rsidRDefault="00C54F2A" w:rsidP="00C54F2A">
      <w:pPr>
        <w:numPr>
          <w:ilvl w:val="0"/>
          <w:numId w:val="37"/>
        </w:numPr>
        <w:spacing w:after="0" w:line="240" w:lineRule="auto"/>
        <w:jc w:val="both"/>
        <w:rPr>
          <w:rFonts w:asciiTheme="minorHAnsi" w:hAnsiTheme="minorHAnsi" w:cstheme="minorHAnsi"/>
          <w:sz w:val="20"/>
          <w:szCs w:val="20"/>
        </w:rPr>
      </w:pPr>
      <w:r w:rsidRPr="00C54F2A">
        <w:rPr>
          <w:rFonts w:asciiTheme="minorHAnsi" w:hAnsiTheme="minorHAnsi" w:cstheme="minorHAnsi"/>
          <w:sz w:val="20"/>
          <w:szCs w:val="20"/>
        </w:rPr>
        <w:t>Σημαντικές Βελτιώσεις του Περιβάλλοντος Χρήσης (</w:t>
      </w:r>
      <w:proofErr w:type="spellStart"/>
      <w:r w:rsidRPr="00C54F2A">
        <w:rPr>
          <w:rFonts w:asciiTheme="minorHAnsi" w:hAnsiTheme="minorHAnsi" w:cstheme="minorHAnsi"/>
          <w:sz w:val="20"/>
          <w:szCs w:val="20"/>
        </w:rPr>
        <w:t>User</w:t>
      </w:r>
      <w:proofErr w:type="spellEnd"/>
      <w:r w:rsidRPr="00C54F2A">
        <w:rPr>
          <w:rFonts w:asciiTheme="minorHAnsi" w:hAnsiTheme="minorHAnsi" w:cstheme="minorHAnsi"/>
          <w:sz w:val="20"/>
          <w:szCs w:val="20"/>
        </w:rPr>
        <w:t xml:space="preserve"> </w:t>
      </w:r>
      <w:proofErr w:type="spellStart"/>
      <w:r w:rsidRPr="00C54F2A">
        <w:rPr>
          <w:rFonts w:asciiTheme="minorHAnsi" w:hAnsiTheme="minorHAnsi" w:cstheme="minorHAnsi"/>
          <w:sz w:val="20"/>
          <w:szCs w:val="20"/>
        </w:rPr>
        <w:t>Interface</w:t>
      </w:r>
      <w:proofErr w:type="spellEnd"/>
      <w:r w:rsidRPr="00C54F2A">
        <w:rPr>
          <w:rFonts w:asciiTheme="minorHAnsi" w:hAnsiTheme="minorHAnsi" w:cstheme="minorHAnsi"/>
          <w:sz w:val="20"/>
          <w:szCs w:val="20"/>
        </w:rPr>
        <w:t xml:space="preserve">) του Λογισμικού Εφαρμογών, η οποία αναφέρεται σε υλοποίηση νέων τρόπων χρήσης των διαθεσίμων λειτουργιών του Λογισμικού Εφαρμογών, καθώς και νέων λειτουργιών παρουσίασης των διαθεσίμων δεδομένων (πχ. Νέες εκτυπώσεις). </w:t>
      </w:r>
    </w:p>
    <w:p w:rsidR="00C54F2A" w:rsidRPr="00C54F2A" w:rsidRDefault="00C54F2A" w:rsidP="00C54F2A">
      <w:pPr>
        <w:numPr>
          <w:ilvl w:val="0"/>
          <w:numId w:val="37"/>
        </w:numPr>
        <w:spacing w:after="0" w:line="240" w:lineRule="auto"/>
        <w:jc w:val="both"/>
        <w:rPr>
          <w:rFonts w:asciiTheme="minorHAnsi" w:hAnsiTheme="minorHAnsi" w:cstheme="minorHAnsi"/>
          <w:sz w:val="20"/>
          <w:szCs w:val="20"/>
        </w:rPr>
      </w:pPr>
      <w:r w:rsidRPr="00C54F2A">
        <w:rPr>
          <w:rFonts w:asciiTheme="minorHAnsi" w:hAnsiTheme="minorHAnsi" w:cstheme="minorHAnsi"/>
          <w:sz w:val="20"/>
          <w:szCs w:val="20"/>
        </w:rPr>
        <w:t xml:space="preserve">Προσαρμογή του λογισμικού των εφαρμογών σε μεταβολές της επιχειρησιακής λογικής (π.χ. μεταβολές της Κοινοτικής και Εθνικής </w:t>
      </w:r>
      <w:proofErr w:type="spellStart"/>
      <w:r w:rsidRPr="00C54F2A">
        <w:rPr>
          <w:rFonts w:asciiTheme="minorHAnsi" w:hAnsiTheme="minorHAnsi" w:cstheme="minorHAnsi"/>
          <w:sz w:val="20"/>
          <w:szCs w:val="20"/>
        </w:rPr>
        <w:t>Δασμοφορολογικής</w:t>
      </w:r>
      <w:proofErr w:type="spellEnd"/>
      <w:r w:rsidRPr="00C54F2A">
        <w:rPr>
          <w:rFonts w:asciiTheme="minorHAnsi" w:hAnsiTheme="minorHAnsi" w:cstheme="minorHAnsi"/>
          <w:sz w:val="20"/>
          <w:szCs w:val="20"/>
        </w:rPr>
        <w:t xml:space="preserve"> Νομοθεσίας).</w:t>
      </w:r>
    </w:p>
    <w:p w:rsidR="00C54F2A" w:rsidRPr="00C54F2A" w:rsidRDefault="00C54F2A" w:rsidP="00C54F2A">
      <w:pPr>
        <w:spacing w:after="0" w:line="240" w:lineRule="auto"/>
        <w:ind w:left="720"/>
        <w:jc w:val="both"/>
        <w:rPr>
          <w:rFonts w:asciiTheme="minorHAnsi" w:hAnsiTheme="minorHAnsi" w:cstheme="minorHAnsi"/>
          <w:sz w:val="20"/>
          <w:szCs w:val="20"/>
        </w:rPr>
      </w:pPr>
    </w:p>
    <w:p w:rsidR="00C54F2A" w:rsidRPr="00C54F2A" w:rsidRDefault="00C54F2A" w:rsidP="00C54F2A">
      <w:pPr>
        <w:jc w:val="both"/>
        <w:rPr>
          <w:rFonts w:asciiTheme="minorHAnsi" w:hAnsiTheme="minorHAnsi" w:cstheme="minorHAnsi"/>
          <w:sz w:val="20"/>
          <w:szCs w:val="20"/>
        </w:rPr>
      </w:pPr>
      <w:r w:rsidRPr="00C54F2A">
        <w:rPr>
          <w:rFonts w:asciiTheme="minorHAnsi" w:hAnsiTheme="minorHAnsi" w:cstheme="minorHAnsi"/>
          <w:sz w:val="20"/>
          <w:szCs w:val="20"/>
        </w:rPr>
        <w:t xml:space="preserve">Για την υλοποίηση των Μικρών Βελτιώσεων και Βελτιώσεων η ΥΠΗΡΕΣΊΑ  θα αιτείται εγγράφως τη  βελτίωση και από κοινού με τον ανάδοχο, με βάση συγκεκριμένη μεθοδολογία, θα συμφωνείται ο τρόπος υλοποίησης, η ποσότητα της </w:t>
      </w:r>
      <w:proofErr w:type="spellStart"/>
      <w:r w:rsidRPr="00C54F2A">
        <w:rPr>
          <w:rFonts w:asciiTheme="minorHAnsi" w:hAnsiTheme="minorHAnsi" w:cstheme="minorHAnsi"/>
          <w:sz w:val="20"/>
          <w:szCs w:val="20"/>
        </w:rPr>
        <w:t>ανθρωποπροσπάθειας</w:t>
      </w:r>
      <w:proofErr w:type="spellEnd"/>
      <w:r w:rsidRPr="00C54F2A">
        <w:rPr>
          <w:rFonts w:asciiTheme="minorHAnsi" w:hAnsiTheme="minorHAnsi" w:cstheme="minorHAnsi"/>
          <w:sz w:val="20"/>
          <w:szCs w:val="20"/>
        </w:rPr>
        <w:t xml:space="preserve"> και το χρονοδιάγραμμα υλοποίησης κάθε αίτησης. Η </w:t>
      </w:r>
      <w:proofErr w:type="spellStart"/>
      <w:r w:rsidRPr="00C54F2A">
        <w:rPr>
          <w:rFonts w:asciiTheme="minorHAnsi" w:hAnsiTheme="minorHAnsi" w:cstheme="minorHAnsi"/>
          <w:sz w:val="20"/>
          <w:szCs w:val="20"/>
        </w:rPr>
        <w:t>ανθρωποπροσπάθεια</w:t>
      </w:r>
      <w:proofErr w:type="spellEnd"/>
      <w:r w:rsidRPr="00C54F2A">
        <w:rPr>
          <w:rFonts w:asciiTheme="minorHAnsi" w:hAnsiTheme="minorHAnsi" w:cstheme="minorHAnsi"/>
          <w:sz w:val="20"/>
          <w:szCs w:val="20"/>
        </w:rPr>
        <w:t xml:space="preserve"> για τις Μικρές Βελτιώσεις και Βελτιώσεις δεν θα υπερβαίνει το ένα πέμπτο  ανθρωπομήνα συνολικά για τη  χρονική περίοδο του συμβολαίου συντήρησης. Όλες αυτές, οι Μικρές Βελτιώσεις και Βελτιώσεις θα ενσωματώνονται στην τεκμηρίωση του έργου ενώ θα υλοποιούνται και θα υποστηρίζονται χωρίς επιπλέον κόστος στην παρούσα σύμβαση συντήρησης.</w:t>
      </w:r>
    </w:p>
    <w:p w:rsidR="00C54F2A" w:rsidRPr="00C54F2A" w:rsidRDefault="00C54F2A" w:rsidP="00C54F2A">
      <w:pPr>
        <w:jc w:val="both"/>
        <w:rPr>
          <w:rFonts w:asciiTheme="minorHAnsi" w:hAnsiTheme="minorHAnsi" w:cstheme="minorHAnsi"/>
          <w:sz w:val="20"/>
          <w:szCs w:val="20"/>
        </w:rPr>
      </w:pPr>
      <w:r w:rsidRPr="00C54F2A">
        <w:rPr>
          <w:rFonts w:asciiTheme="minorHAnsi" w:hAnsiTheme="minorHAnsi" w:cstheme="minorHAnsi"/>
          <w:sz w:val="20"/>
          <w:szCs w:val="20"/>
        </w:rPr>
        <w:t>Επιπλέον αυτών για τυχόν Αλλαγές στις υπάρχουσες εφαρμογές, που απαιτείται ανάπτυξη (</w:t>
      </w:r>
      <w:r w:rsidRPr="00C54F2A">
        <w:rPr>
          <w:rFonts w:asciiTheme="minorHAnsi" w:hAnsiTheme="minorHAnsi" w:cstheme="minorHAnsi"/>
          <w:sz w:val="20"/>
          <w:szCs w:val="20"/>
          <w:lang w:val="en-US"/>
        </w:rPr>
        <w:t>development</w:t>
      </w:r>
      <w:r w:rsidRPr="00C54F2A">
        <w:rPr>
          <w:rFonts w:asciiTheme="minorHAnsi" w:hAnsiTheme="minorHAnsi" w:cstheme="minorHAnsi"/>
          <w:sz w:val="20"/>
          <w:szCs w:val="20"/>
        </w:rPr>
        <w:t xml:space="preserve">) επιπλέον λειτουργικότητας, ο ανάδοχος θα παρέχει μέχρι το πέρας του συμβολαίου συντήρησης, πέντε </w:t>
      </w:r>
      <w:proofErr w:type="spellStart"/>
      <w:r w:rsidRPr="00C54F2A">
        <w:rPr>
          <w:rFonts w:asciiTheme="minorHAnsi" w:hAnsiTheme="minorHAnsi" w:cstheme="minorHAnsi"/>
          <w:sz w:val="20"/>
          <w:szCs w:val="20"/>
        </w:rPr>
        <w:t>ανθρωποημέρες</w:t>
      </w:r>
      <w:proofErr w:type="spellEnd"/>
      <w:r w:rsidRPr="00C54F2A">
        <w:rPr>
          <w:rFonts w:asciiTheme="minorHAnsi" w:hAnsiTheme="minorHAnsi" w:cstheme="minorHAnsi"/>
          <w:sz w:val="20"/>
          <w:szCs w:val="20"/>
        </w:rPr>
        <w:t xml:space="preserve"> </w:t>
      </w:r>
      <w:proofErr w:type="spellStart"/>
      <w:r w:rsidRPr="00C54F2A">
        <w:rPr>
          <w:rFonts w:asciiTheme="minorHAnsi" w:hAnsiTheme="minorHAnsi" w:cstheme="minorHAnsi"/>
          <w:sz w:val="20"/>
          <w:szCs w:val="20"/>
        </w:rPr>
        <w:t>ανθρωποπροσπάθειας</w:t>
      </w:r>
      <w:proofErr w:type="spellEnd"/>
      <w:r w:rsidRPr="00C54F2A">
        <w:rPr>
          <w:rFonts w:asciiTheme="minorHAnsi" w:hAnsiTheme="minorHAnsi" w:cstheme="minorHAnsi"/>
          <w:sz w:val="20"/>
          <w:szCs w:val="20"/>
        </w:rPr>
        <w:t xml:space="preserve"> που θα υλοποιούνται αφού  η ΥΠΗΡΕΣΊΑ   αιτείται εγγράφως την αλλαγή και από κοινού με τον ανάδοχο, με βάση συγκεκριμένη μεθοδολογία, θα συμφωνείται ο τρόπος υλοποίησης, η ποσότητα της </w:t>
      </w:r>
      <w:proofErr w:type="spellStart"/>
      <w:r w:rsidRPr="00C54F2A">
        <w:rPr>
          <w:rFonts w:asciiTheme="minorHAnsi" w:hAnsiTheme="minorHAnsi" w:cstheme="minorHAnsi"/>
          <w:sz w:val="20"/>
          <w:szCs w:val="20"/>
        </w:rPr>
        <w:t>ανθρωποπροσπάθειας</w:t>
      </w:r>
      <w:proofErr w:type="spellEnd"/>
      <w:r w:rsidRPr="00C54F2A">
        <w:rPr>
          <w:rFonts w:asciiTheme="minorHAnsi" w:hAnsiTheme="minorHAnsi" w:cstheme="minorHAnsi"/>
          <w:sz w:val="20"/>
          <w:szCs w:val="20"/>
        </w:rPr>
        <w:t xml:space="preserve"> και το χρονοδιάγραμμα υλοποίησης κάθε αίτησης.  Όλες αυτές, οι Αλλαγές θα ενσωματώνονται στην τεκμηρίωση του έργου και θα υλοποιούνται και θα υποστηρίζονται χωρίς κόστος στην παρούσα σύμβαση.</w:t>
      </w:r>
    </w:p>
    <w:p w:rsidR="00C54F2A" w:rsidRPr="00C54F2A" w:rsidRDefault="002B31A0" w:rsidP="002B31A0">
      <w:pPr>
        <w:numPr>
          <w:ilvl w:val="1"/>
          <w:numId w:val="0"/>
        </w:numPr>
        <w:tabs>
          <w:tab w:val="num" w:pos="745"/>
          <w:tab w:val="left" w:pos="900"/>
        </w:tabs>
        <w:spacing w:after="120" w:line="240" w:lineRule="auto"/>
        <w:jc w:val="both"/>
        <w:rPr>
          <w:rFonts w:asciiTheme="minorHAnsi" w:eastAsia="Times New Roman" w:hAnsiTheme="minorHAnsi" w:cstheme="minorHAnsi"/>
          <w:b/>
          <w:iCs/>
          <w:sz w:val="20"/>
          <w:szCs w:val="20"/>
        </w:rPr>
      </w:pPr>
      <w:bookmarkStart w:id="132" w:name="_Toc142274182"/>
      <w:bookmarkStart w:id="133" w:name="_Toc170283925"/>
      <w:r w:rsidRPr="000661F7">
        <w:rPr>
          <w:rFonts w:asciiTheme="minorHAnsi" w:eastAsia="Times New Roman" w:hAnsiTheme="minorHAnsi" w:cstheme="minorHAnsi"/>
          <w:b/>
          <w:iCs/>
          <w:sz w:val="20"/>
          <w:szCs w:val="20"/>
        </w:rPr>
        <w:t xml:space="preserve">3.5 </w:t>
      </w:r>
      <w:r w:rsidR="00C54F2A" w:rsidRPr="00C54F2A">
        <w:rPr>
          <w:rFonts w:asciiTheme="minorHAnsi" w:eastAsia="Times New Roman" w:hAnsiTheme="minorHAnsi" w:cstheme="minorHAnsi"/>
          <w:b/>
          <w:iCs/>
          <w:sz w:val="20"/>
          <w:szCs w:val="20"/>
        </w:rPr>
        <w:t>Ενημερωτικά εγχειρίδια και τεκμηρίωση</w:t>
      </w:r>
      <w:bookmarkEnd w:id="132"/>
      <w:bookmarkEnd w:id="133"/>
    </w:p>
    <w:p w:rsidR="00C54F2A" w:rsidRPr="00C54F2A" w:rsidRDefault="00C54F2A" w:rsidP="00C54F2A">
      <w:pPr>
        <w:jc w:val="both"/>
        <w:rPr>
          <w:rFonts w:asciiTheme="minorHAnsi" w:hAnsiTheme="minorHAnsi" w:cstheme="minorHAnsi"/>
          <w:sz w:val="20"/>
          <w:szCs w:val="20"/>
        </w:rPr>
      </w:pPr>
      <w:r w:rsidRPr="00C54F2A">
        <w:rPr>
          <w:rFonts w:asciiTheme="minorHAnsi" w:hAnsiTheme="minorHAnsi" w:cstheme="minorHAnsi"/>
          <w:sz w:val="20"/>
          <w:szCs w:val="20"/>
        </w:rPr>
        <w:t xml:space="preserve">Ο Ανάδοχος θα εφοδιάσει την ΑΑΔΕ με όλα τα εγχειρίδια και όποιο </w:t>
      </w:r>
      <w:proofErr w:type="spellStart"/>
      <w:r w:rsidRPr="00C54F2A">
        <w:rPr>
          <w:rFonts w:asciiTheme="minorHAnsi" w:hAnsiTheme="minorHAnsi" w:cstheme="minorHAnsi"/>
          <w:sz w:val="20"/>
          <w:szCs w:val="20"/>
        </w:rPr>
        <w:t>τεκμηριωτικό</w:t>
      </w:r>
      <w:proofErr w:type="spellEnd"/>
      <w:r w:rsidRPr="00C54F2A">
        <w:rPr>
          <w:rFonts w:asciiTheme="minorHAnsi" w:hAnsiTheme="minorHAnsi" w:cstheme="minorHAnsi"/>
          <w:sz w:val="20"/>
          <w:szCs w:val="20"/>
        </w:rPr>
        <w:t xml:space="preserve"> υλικό απαιτείται για να εξασφαλιστεί η ικανοποιητική και αποδοτική λειτουργία των εφαρμογών.</w:t>
      </w:r>
    </w:p>
    <w:p w:rsidR="00C54F2A" w:rsidRPr="00C54F2A" w:rsidRDefault="00C54F2A" w:rsidP="00C54F2A">
      <w:pPr>
        <w:jc w:val="both"/>
        <w:rPr>
          <w:rFonts w:asciiTheme="minorHAnsi" w:hAnsiTheme="minorHAnsi" w:cstheme="minorHAnsi"/>
          <w:sz w:val="20"/>
          <w:szCs w:val="20"/>
        </w:rPr>
      </w:pPr>
      <w:r w:rsidRPr="00C54F2A">
        <w:rPr>
          <w:rFonts w:asciiTheme="minorHAnsi" w:hAnsiTheme="minorHAnsi" w:cstheme="minorHAnsi"/>
          <w:sz w:val="20"/>
          <w:szCs w:val="20"/>
        </w:rPr>
        <w:t xml:space="preserve">Ο Ανάδοχος  έχει καθορίσει τον αριθμό εγχειριδίων, τον τύπο και την έκταση του </w:t>
      </w:r>
      <w:proofErr w:type="spellStart"/>
      <w:r w:rsidRPr="00C54F2A">
        <w:rPr>
          <w:rFonts w:asciiTheme="minorHAnsi" w:hAnsiTheme="minorHAnsi" w:cstheme="minorHAnsi"/>
          <w:sz w:val="20"/>
          <w:szCs w:val="20"/>
        </w:rPr>
        <w:t>τεκμηριωτικού</w:t>
      </w:r>
      <w:proofErr w:type="spellEnd"/>
      <w:r w:rsidRPr="00C54F2A">
        <w:rPr>
          <w:rFonts w:asciiTheme="minorHAnsi" w:hAnsiTheme="minorHAnsi" w:cstheme="minorHAnsi"/>
          <w:sz w:val="20"/>
          <w:szCs w:val="20"/>
        </w:rPr>
        <w:t xml:space="preserve"> υλικού.</w:t>
      </w:r>
    </w:p>
    <w:p w:rsidR="00C54F2A" w:rsidRPr="00C54F2A" w:rsidRDefault="00C54F2A" w:rsidP="00C54F2A">
      <w:pPr>
        <w:jc w:val="both"/>
        <w:rPr>
          <w:rFonts w:asciiTheme="minorHAnsi" w:hAnsiTheme="minorHAnsi" w:cstheme="minorHAnsi"/>
          <w:sz w:val="20"/>
          <w:szCs w:val="20"/>
        </w:rPr>
      </w:pPr>
      <w:r w:rsidRPr="00C54F2A">
        <w:rPr>
          <w:rFonts w:asciiTheme="minorHAnsi" w:hAnsiTheme="minorHAnsi" w:cstheme="minorHAnsi"/>
          <w:sz w:val="20"/>
          <w:szCs w:val="20"/>
        </w:rPr>
        <w:t xml:space="preserve">Ο Ανάδοχος  εκσυγχρονίζει ή αντικαθιστά στον κατάλληλο χρόνο όλα τα εγχειρίδια και το </w:t>
      </w:r>
      <w:proofErr w:type="spellStart"/>
      <w:r w:rsidRPr="00C54F2A">
        <w:rPr>
          <w:rFonts w:asciiTheme="minorHAnsi" w:hAnsiTheme="minorHAnsi" w:cstheme="minorHAnsi"/>
          <w:sz w:val="20"/>
          <w:szCs w:val="20"/>
        </w:rPr>
        <w:t>τεκμηριωτικό</w:t>
      </w:r>
      <w:proofErr w:type="spellEnd"/>
      <w:r w:rsidRPr="00C54F2A">
        <w:rPr>
          <w:rFonts w:asciiTheme="minorHAnsi" w:hAnsiTheme="minorHAnsi" w:cstheme="minorHAnsi"/>
          <w:sz w:val="20"/>
          <w:szCs w:val="20"/>
        </w:rPr>
        <w:t xml:space="preserve"> υλικό (H/W &amp; S/W).</w:t>
      </w:r>
    </w:p>
    <w:p w:rsidR="00C54F2A" w:rsidRPr="00C54F2A" w:rsidRDefault="00C54F2A" w:rsidP="00C54F2A">
      <w:pPr>
        <w:keepNext/>
        <w:numPr>
          <w:ilvl w:val="0"/>
          <w:numId w:val="25"/>
        </w:numPr>
        <w:shd w:val="clear" w:color="auto" w:fill="E6E6E6"/>
        <w:spacing w:before="240" w:after="120" w:line="360" w:lineRule="auto"/>
        <w:ind w:left="1440" w:hanging="1440"/>
        <w:outlineLvl w:val="0"/>
        <w:rPr>
          <w:rFonts w:asciiTheme="minorHAnsi" w:hAnsiTheme="minorHAnsi" w:cstheme="minorHAnsi"/>
          <w:b/>
          <w:caps/>
          <w:spacing w:val="20"/>
          <w:kern w:val="28"/>
          <w:sz w:val="20"/>
          <w:szCs w:val="20"/>
        </w:rPr>
      </w:pPr>
      <w:bookmarkStart w:id="134" w:name="_Toc19026502"/>
      <w:bookmarkStart w:id="135" w:name="_Toc47086928"/>
      <w:r w:rsidRPr="00C54F2A">
        <w:rPr>
          <w:rFonts w:asciiTheme="minorHAnsi" w:hAnsiTheme="minorHAnsi" w:cstheme="minorHAnsi"/>
          <w:b/>
          <w:caps/>
          <w:spacing w:val="20"/>
          <w:kern w:val="28"/>
          <w:sz w:val="20"/>
          <w:szCs w:val="20"/>
        </w:rPr>
        <w:t>ΠΛΑΙΣΙΟ εγγυημενου ΕΠΙΠΕΔΟΥ   ΔΙΑΘΕΣΙΜΟΤΗΤΑΣ ΠΛΗΡΟΦΟΡΙΑΚΟΥ ΣΥΣΤΗΜΑΤΟΣ</w:t>
      </w:r>
      <w:bookmarkEnd w:id="134"/>
      <w:bookmarkEnd w:id="135"/>
      <w:r w:rsidRPr="00C54F2A">
        <w:rPr>
          <w:rFonts w:asciiTheme="minorHAnsi" w:hAnsiTheme="minorHAnsi" w:cstheme="minorHAnsi"/>
          <w:b/>
          <w:caps/>
          <w:spacing w:val="20"/>
          <w:kern w:val="28"/>
          <w:sz w:val="20"/>
          <w:szCs w:val="20"/>
        </w:rPr>
        <w:t xml:space="preserve"> </w:t>
      </w:r>
    </w:p>
    <w:p w:rsidR="00C54F2A" w:rsidRPr="00C54F2A" w:rsidRDefault="00C54F2A" w:rsidP="00C54F2A">
      <w:pPr>
        <w:numPr>
          <w:ilvl w:val="1"/>
          <w:numId w:val="25"/>
        </w:numPr>
        <w:tabs>
          <w:tab w:val="left" w:pos="900"/>
        </w:tabs>
        <w:spacing w:after="120" w:line="240" w:lineRule="auto"/>
        <w:ind w:left="900" w:hanging="700"/>
        <w:jc w:val="both"/>
        <w:rPr>
          <w:rFonts w:asciiTheme="minorHAnsi" w:hAnsiTheme="minorHAnsi" w:cstheme="minorHAnsi"/>
          <w:b/>
          <w:sz w:val="20"/>
          <w:szCs w:val="20"/>
        </w:rPr>
      </w:pPr>
      <w:r w:rsidRPr="00C54F2A">
        <w:rPr>
          <w:rFonts w:asciiTheme="minorHAnsi" w:hAnsiTheme="minorHAnsi" w:cstheme="minorHAnsi"/>
          <w:b/>
          <w:sz w:val="20"/>
          <w:szCs w:val="20"/>
        </w:rPr>
        <w:t>Ορισμοί</w:t>
      </w:r>
    </w:p>
    <w:p w:rsidR="00C54F2A" w:rsidRPr="00C54F2A" w:rsidRDefault="00C54F2A" w:rsidP="00C54F2A">
      <w:pPr>
        <w:jc w:val="both"/>
        <w:rPr>
          <w:rFonts w:asciiTheme="minorHAnsi" w:hAnsiTheme="minorHAnsi" w:cstheme="minorHAnsi"/>
          <w:sz w:val="20"/>
          <w:szCs w:val="20"/>
        </w:rPr>
      </w:pPr>
      <w:r w:rsidRPr="00C54F2A">
        <w:rPr>
          <w:rFonts w:asciiTheme="minorHAnsi" w:hAnsiTheme="minorHAnsi" w:cstheme="minorHAnsi"/>
          <w:b/>
          <w:sz w:val="20"/>
          <w:szCs w:val="20"/>
        </w:rPr>
        <w:t>Κανονικές Ώρες Κάλυψης (Κ.Ω.Κ.):</w:t>
      </w:r>
      <w:r w:rsidRPr="00C54F2A">
        <w:rPr>
          <w:rFonts w:asciiTheme="minorHAnsi" w:hAnsiTheme="minorHAnsi" w:cstheme="minorHAnsi"/>
          <w:sz w:val="20"/>
          <w:szCs w:val="20"/>
        </w:rPr>
        <w:t xml:space="preserve"> ορίζεται το διάστημα μεταξύ 07:00 και 17:00 εργάσιμες ημέρες.</w:t>
      </w:r>
    </w:p>
    <w:p w:rsidR="00C54F2A" w:rsidRPr="00C54F2A" w:rsidRDefault="00C54F2A" w:rsidP="00C54F2A">
      <w:pPr>
        <w:jc w:val="both"/>
        <w:rPr>
          <w:rFonts w:asciiTheme="minorHAnsi" w:hAnsiTheme="minorHAnsi" w:cstheme="minorHAnsi"/>
          <w:sz w:val="20"/>
          <w:szCs w:val="20"/>
        </w:rPr>
      </w:pPr>
      <w:r w:rsidRPr="00C54F2A">
        <w:rPr>
          <w:rFonts w:asciiTheme="minorHAnsi" w:hAnsiTheme="minorHAnsi" w:cstheme="minorHAnsi"/>
          <w:b/>
          <w:sz w:val="20"/>
          <w:szCs w:val="20"/>
        </w:rPr>
        <w:t xml:space="preserve">Επιπλέον Ώρες Κάλυψης (Ε.Ω.Κ.): </w:t>
      </w:r>
      <w:r w:rsidRPr="00C54F2A">
        <w:rPr>
          <w:rFonts w:asciiTheme="minorHAnsi" w:hAnsiTheme="minorHAnsi" w:cstheme="minorHAnsi"/>
          <w:sz w:val="20"/>
          <w:szCs w:val="20"/>
        </w:rPr>
        <w:t>ορίζεται το διάστημα εκτός των ΚΩΚ, για τις εργάσιμες μέρες, συν τις αργίες.</w:t>
      </w:r>
    </w:p>
    <w:p w:rsidR="00C54F2A" w:rsidRPr="00C54F2A" w:rsidRDefault="00C54F2A" w:rsidP="00C54F2A">
      <w:pPr>
        <w:jc w:val="both"/>
        <w:rPr>
          <w:rFonts w:asciiTheme="minorHAnsi" w:hAnsiTheme="minorHAnsi" w:cstheme="minorHAnsi"/>
          <w:sz w:val="20"/>
          <w:szCs w:val="20"/>
        </w:rPr>
      </w:pPr>
      <w:r w:rsidRPr="00C54F2A">
        <w:rPr>
          <w:rFonts w:asciiTheme="minorHAnsi" w:hAnsiTheme="minorHAnsi" w:cstheme="minorHAnsi"/>
          <w:b/>
          <w:sz w:val="20"/>
          <w:szCs w:val="20"/>
        </w:rPr>
        <w:t>Εργάσιμες Ημέρες (Ε.Μ.):</w:t>
      </w:r>
      <w:r w:rsidRPr="00C54F2A">
        <w:rPr>
          <w:rFonts w:asciiTheme="minorHAnsi" w:hAnsiTheme="minorHAnsi" w:cstheme="minorHAnsi"/>
          <w:sz w:val="20"/>
          <w:szCs w:val="20"/>
        </w:rPr>
        <w:t xml:space="preserve"> οι εργάσιμες ημέρες σε μηνιαία βάση.</w:t>
      </w:r>
    </w:p>
    <w:p w:rsidR="00C54F2A" w:rsidRPr="00C54F2A" w:rsidRDefault="00C54F2A" w:rsidP="00C54F2A">
      <w:pPr>
        <w:jc w:val="both"/>
        <w:rPr>
          <w:rFonts w:asciiTheme="minorHAnsi" w:hAnsiTheme="minorHAnsi" w:cstheme="minorHAnsi"/>
          <w:sz w:val="20"/>
          <w:szCs w:val="20"/>
        </w:rPr>
      </w:pPr>
      <w:r w:rsidRPr="00C54F2A">
        <w:rPr>
          <w:rFonts w:asciiTheme="minorHAnsi" w:hAnsiTheme="minorHAnsi" w:cstheme="minorHAnsi"/>
          <w:b/>
          <w:sz w:val="20"/>
          <w:szCs w:val="20"/>
        </w:rPr>
        <w:t>Τεχνική Ομάδα Υποστήριξης (ΤΟΥ):</w:t>
      </w:r>
      <w:r w:rsidRPr="00C54F2A">
        <w:rPr>
          <w:rFonts w:asciiTheme="minorHAnsi" w:hAnsiTheme="minorHAnsi" w:cstheme="minorHAnsi"/>
          <w:sz w:val="20"/>
          <w:szCs w:val="20"/>
        </w:rPr>
        <w:t xml:space="preserve"> είναι η ομάδα του Αναδόχου, που θα αναλάβει τη λειτουργία, συντήρηση και επίλυση προβλημάτων του έργου, όταν τεθεί σε λειτουργία.</w:t>
      </w:r>
    </w:p>
    <w:p w:rsidR="00C54F2A" w:rsidRPr="00C54F2A" w:rsidRDefault="00C54F2A" w:rsidP="00C54F2A">
      <w:pPr>
        <w:numPr>
          <w:ilvl w:val="1"/>
          <w:numId w:val="25"/>
        </w:numPr>
        <w:tabs>
          <w:tab w:val="left" w:pos="900"/>
        </w:tabs>
        <w:spacing w:after="120" w:line="240" w:lineRule="auto"/>
        <w:ind w:left="900" w:hanging="700"/>
        <w:jc w:val="both"/>
        <w:rPr>
          <w:rFonts w:asciiTheme="minorHAnsi" w:hAnsiTheme="minorHAnsi" w:cstheme="minorHAnsi"/>
          <w:b/>
          <w:sz w:val="20"/>
          <w:szCs w:val="20"/>
        </w:rPr>
      </w:pPr>
      <w:r w:rsidRPr="00C54F2A">
        <w:rPr>
          <w:rFonts w:asciiTheme="minorHAnsi" w:hAnsiTheme="minorHAnsi" w:cstheme="minorHAnsi"/>
          <w:b/>
          <w:sz w:val="20"/>
          <w:szCs w:val="20"/>
        </w:rPr>
        <w:t>Κλάσεις Διαθεσιμότητας</w:t>
      </w:r>
    </w:p>
    <w:p w:rsidR="00C54F2A" w:rsidRPr="00C54F2A" w:rsidRDefault="00C54F2A" w:rsidP="00C54F2A">
      <w:pPr>
        <w:jc w:val="both"/>
        <w:rPr>
          <w:rFonts w:asciiTheme="minorHAnsi" w:hAnsiTheme="minorHAnsi" w:cstheme="minorHAnsi"/>
          <w:sz w:val="20"/>
          <w:szCs w:val="20"/>
        </w:rPr>
      </w:pPr>
      <w:r w:rsidRPr="00C54F2A">
        <w:rPr>
          <w:rFonts w:asciiTheme="minorHAnsi" w:hAnsiTheme="minorHAnsi" w:cstheme="minorHAnsi"/>
          <w:sz w:val="20"/>
          <w:szCs w:val="20"/>
        </w:rPr>
        <w:t>Στην παρούσα ενότητα ορίζονται οι κλάσεις διαθεσιμότητας που πρέπει να υποστηρίζονται για τα συστήματα και τις εφαρμογές που υποστηρίζονται από τη ΥΠΗΡΕΣΊΑ.</w:t>
      </w:r>
    </w:p>
    <w:p w:rsidR="00C54F2A" w:rsidRPr="00C54F2A" w:rsidRDefault="00C54F2A" w:rsidP="00C54F2A">
      <w:pPr>
        <w:jc w:val="both"/>
        <w:rPr>
          <w:rFonts w:asciiTheme="minorHAnsi" w:hAnsiTheme="minorHAnsi" w:cstheme="minorHAnsi"/>
          <w:sz w:val="20"/>
          <w:szCs w:val="20"/>
        </w:rPr>
      </w:pPr>
    </w:p>
    <w:tbl>
      <w:tblPr>
        <w:tblW w:w="555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258"/>
        <w:gridCol w:w="3295"/>
      </w:tblGrid>
      <w:tr w:rsidR="00C54F2A" w:rsidRPr="00C54F2A" w:rsidTr="009A286A">
        <w:trPr>
          <w:jc w:val="center"/>
        </w:trPr>
        <w:tc>
          <w:tcPr>
            <w:tcW w:w="2258" w:type="dxa"/>
            <w:shd w:val="pct10" w:color="auto" w:fill="FFFFFF"/>
          </w:tcPr>
          <w:p w:rsidR="00C54F2A" w:rsidRPr="00C54F2A" w:rsidRDefault="00C54F2A" w:rsidP="00C54F2A">
            <w:pPr>
              <w:jc w:val="center"/>
              <w:rPr>
                <w:rFonts w:asciiTheme="minorHAnsi" w:hAnsiTheme="minorHAnsi" w:cstheme="minorHAnsi"/>
                <w:b/>
                <w:sz w:val="20"/>
                <w:szCs w:val="20"/>
              </w:rPr>
            </w:pPr>
            <w:r w:rsidRPr="00C54F2A">
              <w:rPr>
                <w:rFonts w:asciiTheme="minorHAnsi" w:hAnsiTheme="minorHAnsi" w:cstheme="minorHAnsi"/>
                <w:b/>
                <w:sz w:val="20"/>
                <w:szCs w:val="20"/>
              </w:rPr>
              <w:lastRenderedPageBreak/>
              <w:t>Κλάση Διαθεσιμότητας</w:t>
            </w:r>
          </w:p>
        </w:tc>
        <w:tc>
          <w:tcPr>
            <w:tcW w:w="3295" w:type="dxa"/>
            <w:shd w:val="pct10" w:color="auto" w:fill="FFFFFF"/>
          </w:tcPr>
          <w:p w:rsidR="00C54F2A" w:rsidRPr="00C54F2A" w:rsidRDefault="00C54F2A" w:rsidP="00C54F2A">
            <w:pPr>
              <w:jc w:val="center"/>
              <w:rPr>
                <w:rFonts w:asciiTheme="minorHAnsi" w:hAnsiTheme="minorHAnsi" w:cstheme="minorHAnsi"/>
                <w:b/>
                <w:sz w:val="20"/>
                <w:szCs w:val="20"/>
              </w:rPr>
            </w:pPr>
            <w:r w:rsidRPr="00C54F2A">
              <w:rPr>
                <w:rFonts w:asciiTheme="minorHAnsi" w:hAnsiTheme="minorHAnsi" w:cstheme="minorHAnsi"/>
                <w:b/>
                <w:sz w:val="20"/>
                <w:szCs w:val="20"/>
              </w:rPr>
              <w:t>Απαιτήσεις διαθεσιμότητας σε μηνιαία βάση</w:t>
            </w:r>
          </w:p>
        </w:tc>
      </w:tr>
      <w:tr w:rsidR="00C54F2A" w:rsidRPr="00C54F2A" w:rsidTr="009A286A">
        <w:trPr>
          <w:jc w:val="center"/>
        </w:trPr>
        <w:tc>
          <w:tcPr>
            <w:tcW w:w="2258" w:type="dxa"/>
          </w:tcPr>
          <w:p w:rsidR="00C54F2A" w:rsidRPr="00C54F2A" w:rsidRDefault="00C54F2A" w:rsidP="00C54F2A">
            <w:pPr>
              <w:jc w:val="center"/>
              <w:rPr>
                <w:rFonts w:asciiTheme="minorHAnsi" w:hAnsiTheme="minorHAnsi" w:cstheme="minorHAnsi"/>
                <w:b/>
                <w:sz w:val="20"/>
                <w:szCs w:val="20"/>
              </w:rPr>
            </w:pPr>
            <w:r w:rsidRPr="00C54F2A">
              <w:rPr>
                <w:rFonts w:asciiTheme="minorHAnsi" w:hAnsiTheme="minorHAnsi" w:cstheme="minorHAnsi"/>
                <w:b/>
                <w:sz w:val="20"/>
                <w:szCs w:val="20"/>
              </w:rPr>
              <w:t>Κλάση Α</w:t>
            </w:r>
          </w:p>
        </w:tc>
        <w:tc>
          <w:tcPr>
            <w:tcW w:w="3295" w:type="dxa"/>
          </w:tcPr>
          <w:p w:rsidR="00C54F2A" w:rsidRPr="00C54F2A" w:rsidRDefault="00C54F2A" w:rsidP="00C54F2A">
            <w:pPr>
              <w:jc w:val="center"/>
              <w:rPr>
                <w:rFonts w:asciiTheme="minorHAnsi" w:hAnsiTheme="minorHAnsi" w:cstheme="minorHAnsi"/>
                <w:sz w:val="20"/>
                <w:szCs w:val="20"/>
              </w:rPr>
            </w:pPr>
            <w:r w:rsidRPr="00C54F2A">
              <w:rPr>
                <w:rFonts w:asciiTheme="minorHAnsi" w:hAnsiTheme="minorHAnsi" w:cstheme="minorHAnsi"/>
                <w:sz w:val="20"/>
                <w:szCs w:val="20"/>
              </w:rPr>
              <w:t>99,9%</w:t>
            </w:r>
          </w:p>
        </w:tc>
      </w:tr>
    </w:tbl>
    <w:p w:rsidR="00C54F2A" w:rsidRPr="00C54F2A" w:rsidRDefault="00C54F2A" w:rsidP="00C54F2A">
      <w:pPr>
        <w:jc w:val="both"/>
        <w:rPr>
          <w:rFonts w:asciiTheme="minorHAnsi" w:hAnsiTheme="minorHAnsi" w:cstheme="minorHAnsi"/>
          <w:b/>
          <w:sz w:val="20"/>
          <w:szCs w:val="20"/>
        </w:rPr>
      </w:pPr>
    </w:p>
    <w:p w:rsidR="00C54F2A" w:rsidRPr="00C54F2A" w:rsidRDefault="002B31A0" w:rsidP="002B31A0">
      <w:pPr>
        <w:numPr>
          <w:ilvl w:val="1"/>
          <w:numId w:val="0"/>
        </w:numPr>
        <w:tabs>
          <w:tab w:val="num" w:pos="745"/>
          <w:tab w:val="left" w:pos="900"/>
        </w:tabs>
        <w:spacing w:after="120" w:line="240" w:lineRule="auto"/>
        <w:jc w:val="both"/>
        <w:rPr>
          <w:rFonts w:asciiTheme="minorHAnsi" w:eastAsia="Times New Roman" w:hAnsiTheme="minorHAnsi" w:cstheme="minorHAnsi"/>
          <w:b/>
          <w:sz w:val="20"/>
          <w:szCs w:val="20"/>
        </w:rPr>
      </w:pPr>
      <w:bookmarkStart w:id="136" w:name="_Toc142274169"/>
      <w:bookmarkStart w:id="137" w:name="_Toc170283912"/>
      <w:r w:rsidRPr="002B31A0">
        <w:rPr>
          <w:rFonts w:asciiTheme="minorHAnsi" w:eastAsia="Times New Roman" w:hAnsiTheme="minorHAnsi" w:cstheme="minorHAnsi"/>
          <w:b/>
          <w:sz w:val="20"/>
          <w:szCs w:val="20"/>
        </w:rPr>
        <w:t xml:space="preserve">4.3 </w:t>
      </w:r>
      <w:r w:rsidR="00C54F2A" w:rsidRPr="00C54F2A">
        <w:rPr>
          <w:rFonts w:asciiTheme="minorHAnsi" w:eastAsia="Times New Roman" w:hAnsiTheme="minorHAnsi" w:cstheme="minorHAnsi"/>
          <w:b/>
          <w:sz w:val="20"/>
          <w:szCs w:val="20"/>
        </w:rPr>
        <w:t>Υπολογισμός Μη Διαθεσιμότητας για την κλάση Α</w:t>
      </w:r>
      <w:bookmarkEnd w:id="136"/>
      <w:bookmarkEnd w:id="137"/>
    </w:p>
    <w:p w:rsidR="00C54F2A" w:rsidRPr="00C54F2A" w:rsidRDefault="00C54F2A" w:rsidP="00C54F2A">
      <w:pPr>
        <w:jc w:val="both"/>
        <w:rPr>
          <w:rFonts w:asciiTheme="minorHAnsi" w:hAnsiTheme="minorHAnsi" w:cstheme="minorHAnsi"/>
          <w:bCs/>
          <w:sz w:val="20"/>
          <w:szCs w:val="20"/>
        </w:rPr>
      </w:pPr>
      <w:r w:rsidRPr="00C54F2A">
        <w:rPr>
          <w:rFonts w:asciiTheme="minorHAnsi" w:hAnsiTheme="minorHAnsi" w:cstheme="minorHAnsi"/>
          <w:bCs/>
          <w:sz w:val="20"/>
          <w:szCs w:val="20"/>
        </w:rPr>
        <w:t>Στην κλάση Α εντάσσονται οι εφαρμογές που υποστηρίζουν τις υπηρεσίες που παρέχονται και είναι διαθέσιμες 24 ώρες την ημέρα 365 μέρες του έτους.</w:t>
      </w:r>
    </w:p>
    <w:p w:rsidR="00C54F2A" w:rsidRPr="00C54F2A" w:rsidRDefault="00C54F2A" w:rsidP="00C54F2A">
      <w:pPr>
        <w:jc w:val="both"/>
        <w:rPr>
          <w:rFonts w:asciiTheme="minorHAnsi" w:hAnsiTheme="minorHAnsi" w:cstheme="minorHAnsi"/>
          <w:bCs/>
          <w:sz w:val="20"/>
          <w:szCs w:val="20"/>
        </w:rPr>
      </w:pPr>
      <w:r w:rsidRPr="00C54F2A">
        <w:rPr>
          <w:rFonts w:asciiTheme="minorHAnsi" w:hAnsiTheme="minorHAnsi" w:cstheme="minorHAnsi"/>
          <w:bCs/>
          <w:sz w:val="20"/>
          <w:szCs w:val="20"/>
        </w:rPr>
        <w:t xml:space="preserve">Το ποσοστό </w:t>
      </w:r>
      <w:r w:rsidRPr="00C54F2A">
        <w:rPr>
          <w:rFonts w:asciiTheme="minorHAnsi" w:hAnsiTheme="minorHAnsi" w:cstheme="minorHAnsi"/>
          <w:b/>
          <w:bCs/>
          <w:sz w:val="20"/>
          <w:szCs w:val="20"/>
          <w:u w:val="single"/>
        </w:rPr>
        <w:t>ΜΗ ΔΙΑΘΕΣΙΜΟΤΗΤΑΣ</w:t>
      </w:r>
      <w:r w:rsidRPr="00C54F2A">
        <w:rPr>
          <w:rFonts w:asciiTheme="minorHAnsi" w:hAnsiTheme="minorHAnsi" w:cstheme="minorHAnsi"/>
          <w:bCs/>
          <w:sz w:val="20"/>
          <w:szCs w:val="20"/>
        </w:rPr>
        <w:t xml:space="preserve"> των εφαρμογών που εντάσσονται στην κατηγορία Α</w:t>
      </w:r>
      <w:r w:rsidRPr="00C54F2A">
        <w:rPr>
          <w:rFonts w:asciiTheme="minorHAnsi" w:hAnsiTheme="minorHAnsi" w:cstheme="minorHAnsi"/>
          <w:sz w:val="20"/>
          <w:szCs w:val="20"/>
        </w:rPr>
        <w:t xml:space="preserve"> </w:t>
      </w:r>
      <w:r w:rsidRPr="00C54F2A">
        <w:rPr>
          <w:rFonts w:asciiTheme="minorHAnsi" w:hAnsiTheme="minorHAnsi" w:cstheme="minorHAnsi"/>
          <w:bCs/>
          <w:sz w:val="20"/>
          <w:szCs w:val="20"/>
        </w:rPr>
        <w:t xml:space="preserve">υπολογίζεται σε μηνιαία βάση και ορίζεται από το λόγο </w:t>
      </w:r>
    </w:p>
    <w:p w:rsidR="00C54F2A" w:rsidRPr="00C54F2A" w:rsidRDefault="00C54F2A" w:rsidP="00C54F2A">
      <w:pPr>
        <w:jc w:val="center"/>
        <w:rPr>
          <w:rFonts w:asciiTheme="minorHAnsi" w:hAnsiTheme="minorHAnsi" w:cstheme="minorHAnsi"/>
          <w:bCs/>
          <w:sz w:val="20"/>
          <w:szCs w:val="20"/>
        </w:rPr>
      </w:pPr>
      <w:r w:rsidRPr="00C54F2A">
        <w:rPr>
          <w:rFonts w:asciiTheme="minorHAnsi" w:hAnsiTheme="minorHAnsi" w:cstheme="minorHAnsi"/>
          <w:bCs/>
          <w:position w:val="-26"/>
          <w:sz w:val="20"/>
          <w:szCs w:val="20"/>
        </w:rPr>
        <w:object w:dxaOrig="25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pt;height:32.8pt" o:ole="" o:bordertopcolor="this" o:borderleftcolor="this" o:borderbottomcolor="this" o:borderrightcolor="this">
            <v:imagedata r:id="rId26" o:title=""/>
          </v:shape>
          <o:OLEObject Type="Embed" ProgID="Equation.3" ShapeID="_x0000_i1025" DrawAspect="Content" ObjectID="_1657708762" r:id="rId27"/>
        </w:object>
      </w:r>
      <w:r w:rsidRPr="00C54F2A">
        <w:rPr>
          <w:rFonts w:asciiTheme="minorHAnsi" w:hAnsiTheme="minorHAnsi" w:cstheme="minorHAnsi"/>
          <w:bCs/>
          <w:sz w:val="20"/>
          <w:szCs w:val="20"/>
        </w:rPr>
        <w:t xml:space="preserve"> ,</w:t>
      </w:r>
    </w:p>
    <w:p w:rsidR="00C54F2A" w:rsidRPr="00C54F2A" w:rsidRDefault="00C54F2A" w:rsidP="00C54F2A">
      <w:pPr>
        <w:jc w:val="both"/>
        <w:rPr>
          <w:rFonts w:asciiTheme="minorHAnsi" w:hAnsiTheme="minorHAnsi" w:cstheme="minorHAnsi"/>
          <w:bCs/>
          <w:sz w:val="20"/>
          <w:szCs w:val="20"/>
        </w:rPr>
      </w:pPr>
      <w:r w:rsidRPr="00C54F2A">
        <w:rPr>
          <w:rFonts w:asciiTheme="minorHAnsi" w:hAnsiTheme="minorHAnsi" w:cstheme="minorHAnsi"/>
          <w:bCs/>
          <w:sz w:val="20"/>
          <w:szCs w:val="20"/>
        </w:rPr>
        <w:t>όπου:</w:t>
      </w:r>
    </w:p>
    <w:p w:rsidR="00C54F2A" w:rsidRPr="00C54F2A" w:rsidRDefault="00C54F2A" w:rsidP="00C54F2A">
      <w:pPr>
        <w:jc w:val="both"/>
        <w:rPr>
          <w:rFonts w:asciiTheme="minorHAnsi" w:hAnsiTheme="minorHAnsi" w:cstheme="minorHAnsi"/>
          <w:bCs/>
          <w:sz w:val="20"/>
          <w:szCs w:val="20"/>
        </w:rPr>
      </w:pPr>
      <w:r w:rsidRPr="00C54F2A">
        <w:rPr>
          <w:rFonts w:asciiTheme="minorHAnsi" w:hAnsiTheme="minorHAnsi" w:cstheme="minorHAnsi"/>
          <w:b/>
          <w:bCs/>
          <w:sz w:val="20"/>
          <w:szCs w:val="20"/>
        </w:rPr>
        <w:t xml:space="preserve">Χρόνος αποκατάστασης </w:t>
      </w:r>
      <w:r w:rsidRPr="00C54F2A">
        <w:rPr>
          <w:rFonts w:asciiTheme="minorHAnsi" w:hAnsiTheme="minorHAnsi" w:cstheme="minorHAnsi"/>
          <w:bCs/>
          <w:sz w:val="20"/>
          <w:szCs w:val="20"/>
        </w:rPr>
        <w:t xml:space="preserve">κάθε βλάβης λογίζεται ο αριθμός των ωρών από την αναγγελία της βλάβης έως την επαναφορά του </w:t>
      </w:r>
      <w:r w:rsidRPr="00C54F2A">
        <w:rPr>
          <w:rFonts w:asciiTheme="minorHAnsi" w:hAnsiTheme="minorHAnsi" w:cstheme="minorHAnsi"/>
          <w:bCs/>
          <w:i/>
          <w:sz w:val="20"/>
          <w:szCs w:val="20"/>
        </w:rPr>
        <w:t xml:space="preserve">Συστήματος </w:t>
      </w:r>
      <w:r w:rsidRPr="00C54F2A">
        <w:rPr>
          <w:rFonts w:asciiTheme="minorHAnsi" w:hAnsiTheme="minorHAnsi" w:cstheme="minorHAnsi"/>
          <w:bCs/>
          <w:sz w:val="20"/>
          <w:szCs w:val="20"/>
        </w:rPr>
        <w:t xml:space="preserve">σε κανονική λειτουργία. Ο </w:t>
      </w:r>
      <w:r w:rsidRPr="00C54F2A">
        <w:rPr>
          <w:rFonts w:asciiTheme="minorHAnsi" w:hAnsiTheme="minorHAnsi" w:cstheme="minorHAnsi"/>
          <w:b/>
          <w:bCs/>
          <w:sz w:val="20"/>
          <w:szCs w:val="20"/>
        </w:rPr>
        <w:t xml:space="preserve">Συνολικός χρόνος αποκατάστασης </w:t>
      </w:r>
      <w:r w:rsidRPr="00C54F2A">
        <w:rPr>
          <w:rFonts w:asciiTheme="minorHAnsi" w:hAnsiTheme="minorHAnsi" w:cstheme="minorHAnsi"/>
          <w:bCs/>
          <w:sz w:val="20"/>
          <w:szCs w:val="20"/>
        </w:rPr>
        <w:t>σε επίπεδο μήνα είναι το άθροισμα των επιμέρους χρόνων αποκατάστασης του συνόλου των βλαβών, για το μήνα αυτό.</w:t>
      </w:r>
    </w:p>
    <w:p w:rsidR="00C54F2A" w:rsidRPr="00C54F2A" w:rsidRDefault="00C54F2A" w:rsidP="00C54F2A">
      <w:pPr>
        <w:jc w:val="both"/>
        <w:rPr>
          <w:rFonts w:asciiTheme="minorHAnsi" w:hAnsiTheme="minorHAnsi" w:cstheme="minorHAnsi"/>
          <w:bCs/>
          <w:sz w:val="20"/>
          <w:szCs w:val="20"/>
        </w:rPr>
      </w:pPr>
      <w:r w:rsidRPr="00C54F2A">
        <w:rPr>
          <w:rFonts w:asciiTheme="minorHAnsi" w:hAnsiTheme="minorHAnsi" w:cstheme="minorHAnsi"/>
          <w:b/>
          <w:bCs/>
          <w:sz w:val="20"/>
          <w:szCs w:val="20"/>
        </w:rPr>
        <w:t xml:space="preserve">Συνολικό διάστημα αναφοράς </w:t>
      </w:r>
      <w:r w:rsidRPr="00C54F2A">
        <w:rPr>
          <w:rFonts w:asciiTheme="minorHAnsi" w:hAnsiTheme="minorHAnsi" w:cstheme="minorHAnsi"/>
          <w:bCs/>
          <w:sz w:val="20"/>
          <w:szCs w:val="20"/>
        </w:rPr>
        <w:t>ορίζεται το σύνολο των ωρών σε μηνιαία βάση (24 x 30).</w:t>
      </w:r>
    </w:p>
    <w:p w:rsidR="00C54F2A" w:rsidRPr="00C54F2A" w:rsidRDefault="00C54F2A" w:rsidP="00C54F2A">
      <w:pPr>
        <w:jc w:val="both"/>
        <w:rPr>
          <w:rFonts w:asciiTheme="minorHAnsi" w:hAnsiTheme="minorHAnsi" w:cstheme="minorHAnsi"/>
          <w:sz w:val="20"/>
          <w:szCs w:val="20"/>
        </w:rPr>
      </w:pPr>
      <w:r w:rsidRPr="00C54F2A">
        <w:rPr>
          <w:rFonts w:asciiTheme="minorHAnsi" w:hAnsiTheme="minorHAnsi" w:cstheme="minorHAnsi"/>
          <w:sz w:val="20"/>
          <w:szCs w:val="20"/>
        </w:rPr>
        <w:t xml:space="preserve">Για την εξασφάλιση του επιθυμητού επιπέδου εξυπηρέτησης, καθορίζεται ότι το μέγιστο επιτρεπτό ποσοστό </w:t>
      </w:r>
      <w:r w:rsidRPr="00C54F2A">
        <w:rPr>
          <w:rFonts w:asciiTheme="minorHAnsi" w:hAnsiTheme="minorHAnsi" w:cstheme="minorHAnsi"/>
          <w:b/>
          <w:bCs/>
          <w:sz w:val="20"/>
          <w:szCs w:val="20"/>
        </w:rPr>
        <w:t>Μη Διαθεσιμότητας</w:t>
      </w:r>
      <w:r w:rsidRPr="00C54F2A">
        <w:rPr>
          <w:rFonts w:asciiTheme="minorHAnsi" w:hAnsiTheme="minorHAnsi" w:cstheme="minorHAnsi"/>
          <w:sz w:val="20"/>
          <w:szCs w:val="20"/>
        </w:rPr>
        <w:t xml:space="preserve"> εφαρμογών της κλάσης Α είναι </w:t>
      </w:r>
      <w:r w:rsidRPr="00C54F2A">
        <w:rPr>
          <w:rFonts w:asciiTheme="minorHAnsi" w:hAnsiTheme="minorHAnsi" w:cstheme="minorHAnsi"/>
          <w:b/>
          <w:sz w:val="20"/>
          <w:szCs w:val="20"/>
        </w:rPr>
        <w:t xml:space="preserve">0,1%. </w:t>
      </w:r>
    </w:p>
    <w:p w:rsidR="00C54F2A" w:rsidRPr="00C54F2A" w:rsidRDefault="002B31A0" w:rsidP="002B31A0">
      <w:pPr>
        <w:numPr>
          <w:ilvl w:val="1"/>
          <w:numId w:val="0"/>
        </w:numPr>
        <w:tabs>
          <w:tab w:val="num" w:pos="745"/>
          <w:tab w:val="left" w:pos="900"/>
        </w:tabs>
        <w:spacing w:after="120" w:line="240" w:lineRule="auto"/>
        <w:jc w:val="both"/>
        <w:rPr>
          <w:rFonts w:asciiTheme="minorHAnsi" w:eastAsia="Times New Roman" w:hAnsiTheme="minorHAnsi" w:cstheme="minorHAnsi"/>
          <w:b/>
          <w:sz w:val="20"/>
          <w:szCs w:val="20"/>
        </w:rPr>
      </w:pPr>
      <w:bookmarkStart w:id="138" w:name="_Toc142274172"/>
      <w:bookmarkStart w:id="139" w:name="_Toc170283915"/>
      <w:r w:rsidRPr="000661F7">
        <w:rPr>
          <w:rFonts w:asciiTheme="minorHAnsi" w:eastAsia="Times New Roman" w:hAnsiTheme="minorHAnsi" w:cstheme="minorHAnsi"/>
          <w:b/>
          <w:sz w:val="20"/>
          <w:szCs w:val="20"/>
        </w:rPr>
        <w:t xml:space="preserve">4.4 </w:t>
      </w:r>
      <w:r w:rsidR="00C54F2A" w:rsidRPr="00C54F2A">
        <w:rPr>
          <w:rFonts w:asciiTheme="minorHAnsi" w:eastAsia="Times New Roman" w:hAnsiTheme="minorHAnsi" w:cstheme="minorHAnsi"/>
          <w:b/>
          <w:sz w:val="20"/>
          <w:szCs w:val="20"/>
        </w:rPr>
        <w:t>Ρήτρες μη διαθεσιμότητας</w:t>
      </w:r>
      <w:bookmarkEnd w:id="138"/>
      <w:bookmarkEnd w:id="139"/>
    </w:p>
    <w:p w:rsidR="00C54F2A" w:rsidRPr="00C54F2A" w:rsidRDefault="00C54F2A" w:rsidP="00C54F2A">
      <w:pPr>
        <w:jc w:val="both"/>
        <w:rPr>
          <w:rFonts w:asciiTheme="minorHAnsi" w:hAnsiTheme="minorHAnsi" w:cstheme="minorHAnsi"/>
          <w:sz w:val="20"/>
          <w:szCs w:val="20"/>
        </w:rPr>
      </w:pPr>
      <w:r w:rsidRPr="00C54F2A">
        <w:rPr>
          <w:rFonts w:asciiTheme="minorHAnsi" w:hAnsiTheme="minorHAnsi" w:cstheme="minorHAnsi"/>
          <w:sz w:val="20"/>
          <w:szCs w:val="20"/>
        </w:rPr>
        <w:t xml:space="preserve">Σε περίπτωση υπέρβασης του αποδεκτού ορίου </w:t>
      </w:r>
      <w:r w:rsidRPr="00C54F2A">
        <w:rPr>
          <w:rFonts w:asciiTheme="minorHAnsi" w:hAnsiTheme="minorHAnsi" w:cstheme="minorHAnsi"/>
          <w:b/>
          <w:sz w:val="20"/>
          <w:szCs w:val="20"/>
        </w:rPr>
        <w:t xml:space="preserve">Μη Διαθεσιμότητας </w:t>
      </w:r>
      <w:r w:rsidRPr="00C54F2A">
        <w:rPr>
          <w:rFonts w:asciiTheme="minorHAnsi" w:hAnsiTheme="minorHAnsi" w:cstheme="minorHAnsi"/>
          <w:sz w:val="20"/>
          <w:szCs w:val="20"/>
        </w:rPr>
        <w:t>για κάθε επιπλέον ώρα Μη Διαθεσιμότητας</w:t>
      </w:r>
      <w:r w:rsidRPr="00C54F2A">
        <w:rPr>
          <w:rFonts w:asciiTheme="minorHAnsi" w:hAnsiTheme="minorHAnsi" w:cstheme="minorHAnsi"/>
          <w:b/>
          <w:sz w:val="20"/>
          <w:szCs w:val="20"/>
        </w:rPr>
        <w:t xml:space="preserve"> και για κάθε μονάδα/στοιχείο </w:t>
      </w:r>
      <w:r w:rsidRPr="00C54F2A">
        <w:rPr>
          <w:rFonts w:asciiTheme="minorHAnsi" w:hAnsiTheme="minorHAnsi" w:cstheme="minorHAnsi"/>
          <w:sz w:val="20"/>
          <w:szCs w:val="20"/>
        </w:rPr>
        <w:t>η ρήτρα στον Ανάδοχο  θα είναι ίση με το μεγαλύτερο εκ των δύο ακόλουθων τιμών:</w:t>
      </w:r>
    </w:p>
    <w:p w:rsidR="00C54F2A" w:rsidRPr="00C54F2A" w:rsidRDefault="00C54F2A" w:rsidP="00C54F2A">
      <w:pPr>
        <w:numPr>
          <w:ilvl w:val="0"/>
          <w:numId w:val="28"/>
        </w:numPr>
        <w:spacing w:after="0" w:line="240" w:lineRule="auto"/>
        <w:jc w:val="both"/>
        <w:rPr>
          <w:rFonts w:asciiTheme="minorHAnsi" w:hAnsiTheme="minorHAnsi" w:cstheme="minorHAnsi"/>
          <w:sz w:val="20"/>
          <w:szCs w:val="20"/>
        </w:rPr>
      </w:pPr>
      <w:r w:rsidRPr="00C54F2A">
        <w:rPr>
          <w:rFonts w:asciiTheme="minorHAnsi" w:hAnsiTheme="minorHAnsi" w:cstheme="minorHAnsi"/>
          <w:b/>
          <w:sz w:val="20"/>
          <w:szCs w:val="20"/>
        </w:rPr>
        <w:t>0,15%</w:t>
      </w:r>
      <w:r w:rsidRPr="00C54F2A">
        <w:rPr>
          <w:rFonts w:asciiTheme="minorHAnsi" w:hAnsiTheme="minorHAnsi" w:cstheme="minorHAnsi"/>
          <w:sz w:val="20"/>
          <w:szCs w:val="20"/>
        </w:rPr>
        <w:t xml:space="preserve"> επί του κόστους συντήρησης (χωρίς ΦΠΑ) της μονάδας εφαρμογών στο πλαίσιο του παρόντος έργου.</w:t>
      </w:r>
    </w:p>
    <w:p w:rsidR="00C54F2A" w:rsidRPr="00C54F2A" w:rsidRDefault="00C54F2A" w:rsidP="00C54F2A">
      <w:pPr>
        <w:jc w:val="both"/>
        <w:rPr>
          <w:rFonts w:asciiTheme="minorHAnsi" w:hAnsiTheme="minorHAnsi" w:cstheme="minorHAnsi"/>
          <w:sz w:val="20"/>
          <w:szCs w:val="20"/>
        </w:rPr>
      </w:pPr>
      <w:r w:rsidRPr="00C54F2A">
        <w:rPr>
          <w:rFonts w:asciiTheme="minorHAnsi" w:hAnsiTheme="minorHAnsi" w:cstheme="minorHAnsi"/>
          <w:sz w:val="20"/>
          <w:szCs w:val="20"/>
        </w:rPr>
        <w:t>Αν η διαθεσιμότητα είναι ίση ή μικρότερη του 90% πέραν από τις παραπάνω ρήτρες Μη Διαθεσιμότητας δεν καταβάλλεται τίμημα συντήρησης για την μονάδα.</w:t>
      </w:r>
    </w:p>
    <w:p w:rsidR="00C54F2A" w:rsidRPr="00C54F2A" w:rsidRDefault="002B31A0" w:rsidP="002B31A0">
      <w:pPr>
        <w:numPr>
          <w:ilvl w:val="1"/>
          <w:numId w:val="0"/>
        </w:numPr>
        <w:tabs>
          <w:tab w:val="num" w:pos="745"/>
          <w:tab w:val="left" w:pos="900"/>
        </w:tabs>
        <w:spacing w:after="120" w:line="240" w:lineRule="auto"/>
        <w:jc w:val="both"/>
        <w:rPr>
          <w:rFonts w:asciiTheme="minorHAnsi" w:eastAsia="Times New Roman" w:hAnsiTheme="minorHAnsi" w:cstheme="minorHAnsi"/>
          <w:b/>
          <w:sz w:val="20"/>
          <w:szCs w:val="20"/>
        </w:rPr>
      </w:pPr>
      <w:bookmarkStart w:id="140" w:name="_Toc142274174"/>
      <w:bookmarkStart w:id="141" w:name="_Toc170283917"/>
      <w:r w:rsidRPr="002B31A0">
        <w:rPr>
          <w:rFonts w:asciiTheme="minorHAnsi" w:eastAsia="Times New Roman" w:hAnsiTheme="minorHAnsi" w:cstheme="minorHAnsi"/>
          <w:b/>
          <w:sz w:val="20"/>
          <w:szCs w:val="20"/>
        </w:rPr>
        <w:t xml:space="preserve">4.5 </w:t>
      </w:r>
      <w:r w:rsidR="00C54F2A" w:rsidRPr="00C54F2A">
        <w:rPr>
          <w:rFonts w:asciiTheme="minorHAnsi" w:eastAsia="Times New Roman" w:hAnsiTheme="minorHAnsi" w:cstheme="minorHAnsi"/>
          <w:b/>
          <w:sz w:val="20"/>
          <w:szCs w:val="20"/>
        </w:rPr>
        <w:t>Κλάσεις διαθεσιμότητας για τις υπηρεσίες που παρέχονται</w:t>
      </w:r>
      <w:bookmarkEnd w:id="140"/>
      <w:bookmarkEnd w:id="141"/>
    </w:p>
    <w:p w:rsidR="00C54F2A" w:rsidRPr="00C54F2A" w:rsidRDefault="00C54F2A" w:rsidP="00C54F2A">
      <w:pPr>
        <w:jc w:val="both"/>
        <w:rPr>
          <w:rFonts w:asciiTheme="minorHAnsi" w:hAnsiTheme="minorHAnsi" w:cstheme="minorHAnsi"/>
          <w:sz w:val="20"/>
          <w:szCs w:val="20"/>
        </w:rPr>
      </w:pPr>
      <w:r w:rsidRPr="00C54F2A">
        <w:rPr>
          <w:rFonts w:asciiTheme="minorHAnsi" w:hAnsiTheme="minorHAnsi" w:cstheme="minorHAnsi"/>
          <w:sz w:val="20"/>
          <w:szCs w:val="20"/>
        </w:rPr>
        <w:t>Με βάση τα παραπάνω ορισμένες κλάσεις, τα προϊόντα και οι υπηρεσίες κατατάσσονται ως εξής:</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ook w:val="01E0"/>
      </w:tblPr>
      <w:tblGrid>
        <w:gridCol w:w="7303"/>
        <w:gridCol w:w="1769"/>
      </w:tblGrid>
      <w:tr w:rsidR="00C54F2A" w:rsidRPr="00C54F2A" w:rsidTr="009A286A">
        <w:trPr>
          <w:tblHeader/>
          <w:jc w:val="center"/>
        </w:trPr>
        <w:tc>
          <w:tcPr>
            <w:tcW w:w="7303" w:type="dxa"/>
            <w:shd w:val="clear" w:color="auto" w:fill="FFFFFF"/>
            <w:vAlign w:val="center"/>
          </w:tcPr>
          <w:p w:rsidR="00C54F2A" w:rsidRPr="00C54F2A" w:rsidRDefault="00C54F2A" w:rsidP="00C54F2A">
            <w:pPr>
              <w:jc w:val="center"/>
              <w:rPr>
                <w:rFonts w:asciiTheme="minorHAnsi" w:hAnsiTheme="minorHAnsi" w:cstheme="minorHAnsi"/>
                <w:b/>
                <w:color w:val="000000"/>
                <w:sz w:val="20"/>
                <w:szCs w:val="20"/>
              </w:rPr>
            </w:pPr>
            <w:r w:rsidRPr="00C54F2A">
              <w:rPr>
                <w:rFonts w:asciiTheme="minorHAnsi" w:hAnsiTheme="minorHAnsi" w:cstheme="minorHAnsi"/>
                <w:b/>
                <w:color w:val="000000"/>
                <w:sz w:val="20"/>
                <w:szCs w:val="20"/>
              </w:rPr>
              <w:t>Σύστημα</w:t>
            </w:r>
          </w:p>
        </w:tc>
        <w:tc>
          <w:tcPr>
            <w:tcW w:w="1769" w:type="dxa"/>
            <w:shd w:val="clear" w:color="auto" w:fill="FFFFFF"/>
            <w:vAlign w:val="center"/>
          </w:tcPr>
          <w:p w:rsidR="00C54F2A" w:rsidRPr="00C54F2A" w:rsidRDefault="00C54F2A" w:rsidP="00C54F2A">
            <w:pPr>
              <w:ind w:left="-113" w:right="-113"/>
              <w:jc w:val="center"/>
              <w:rPr>
                <w:rFonts w:asciiTheme="minorHAnsi" w:hAnsiTheme="minorHAnsi" w:cstheme="minorHAnsi"/>
                <w:b/>
                <w:color w:val="000000"/>
                <w:sz w:val="20"/>
                <w:szCs w:val="20"/>
              </w:rPr>
            </w:pPr>
            <w:r w:rsidRPr="00C54F2A">
              <w:rPr>
                <w:rFonts w:asciiTheme="minorHAnsi" w:hAnsiTheme="minorHAnsi" w:cstheme="minorHAnsi"/>
                <w:b/>
                <w:color w:val="000000"/>
                <w:sz w:val="20"/>
                <w:szCs w:val="20"/>
              </w:rPr>
              <w:t>Κλάση Διαθεσιμότητας</w:t>
            </w:r>
          </w:p>
        </w:tc>
      </w:tr>
      <w:tr w:rsidR="00C54F2A" w:rsidRPr="00C54F2A" w:rsidTr="009A286A">
        <w:trPr>
          <w:jc w:val="center"/>
        </w:trPr>
        <w:tc>
          <w:tcPr>
            <w:tcW w:w="7303" w:type="dxa"/>
            <w:shd w:val="clear" w:color="auto" w:fill="FFFFFF"/>
            <w:vAlign w:val="center"/>
          </w:tcPr>
          <w:p w:rsidR="00C54F2A" w:rsidRPr="00C54F2A" w:rsidRDefault="00C54F2A" w:rsidP="00C54F2A">
            <w:pPr>
              <w:jc w:val="center"/>
              <w:rPr>
                <w:rFonts w:asciiTheme="minorHAnsi" w:hAnsiTheme="minorHAnsi" w:cstheme="minorHAnsi"/>
                <w:bCs/>
                <w:color w:val="000000"/>
                <w:sz w:val="20"/>
                <w:szCs w:val="20"/>
              </w:rPr>
            </w:pPr>
            <w:r w:rsidRPr="00C54F2A">
              <w:rPr>
                <w:rFonts w:asciiTheme="minorHAnsi" w:hAnsiTheme="minorHAnsi" w:cstheme="minorHAnsi"/>
                <w:bCs/>
                <w:color w:val="000000"/>
                <w:sz w:val="20"/>
                <w:szCs w:val="20"/>
              </w:rPr>
              <w:t>Εφαρμογές</w:t>
            </w:r>
          </w:p>
        </w:tc>
        <w:tc>
          <w:tcPr>
            <w:tcW w:w="1769" w:type="dxa"/>
            <w:shd w:val="clear" w:color="auto" w:fill="FFFFFF"/>
            <w:vAlign w:val="center"/>
          </w:tcPr>
          <w:p w:rsidR="00C54F2A" w:rsidRPr="00C54F2A" w:rsidRDefault="00C54F2A" w:rsidP="00C54F2A">
            <w:pPr>
              <w:ind w:left="-113" w:right="-113"/>
              <w:jc w:val="center"/>
              <w:rPr>
                <w:rFonts w:asciiTheme="minorHAnsi" w:hAnsiTheme="minorHAnsi" w:cstheme="minorHAnsi"/>
                <w:bCs/>
                <w:color w:val="000000"/>
                <w:sz w:val="20"/>
                <w:szCs w:val="20"/>
              </w:rPr>
            </w:pPr>
            <w:r w:rsidRPr="00C54F2A">
              <w:rPr>
                <w:rFonts w:asciiTheme="minorHAnsi" w:hAnsiTheme="minorHAnsi" w:cstheme="minorHAnsi"/>
                <w:bCs/>
                <w:color w:val="000000"/>
                <w:sz w:val="20"/>
                <w:szCs w:val="20"/>
              </w:rPr>
              <w:t>Α</w:t>
            </w:r>
          </w:p>
        </w:tc>
      </w:tr>
    </w:tbl>
    <w:p w:rsidR="00C54F2A" w:rsidRPr="00C54F2A" w:rsidRDefault="00C54F2A" w:rsidP="00C54F2A">
      <w:pPr>
        <w:tabs>
          <w:tab w:val="left" w:pos="900"/>
        </w:tabs>
        <w:spacing w:after="120" w:line="240" w:lineRule="auto"/>
        <w:ind w:left="180"/>
        <w:jc w:val="both"/>
        <w:rPr>
          <w:rFonts w:asciiTheme="minorHAnsi" w:eastAsia="Times New Roman" w:hAnsiTheme="minorHAnsi" w:cstheme="minorHAnsi"/>
          <w:b/>
          <w:sz w:val="20"/>
          <w:szCs w:val="20"/>
        </w:rPr>
      </w:pPr>
      <w:bookmarkStart w:id="142" w:name="_Toc78193230"/>
      <w:bookmarkStart w:id="143" w:name="_Toc85265014"/>
      <w:bookmarkStart w:id="144" w:name="_Toc142274206"/>
    </w:p>
    <w:p w:rsidR="00C54F2A" w:rsidRPr="00C54F2A" w:rsidRDefault="002B31A0" w:rsidP="002B31A0">
      <w:pPr>
        <w:numPr>
          <w:ilvl w:val="1"/>
          <w:numId w:val="0"/>
        </w:numPr>
        <w:tabs>
          <w:tab w:val="num" w:pos="745"/>
          <w:tab w:val="left" w:pos="900"/>
        </w:tabs>
        <w:spacing w:after="120" w:line="240" w:lineRule="auto"/>
        <w:jc w:val="both"/>
        <w:rPr>
          <w:rFonts w:asciiTheme="minorHAnsi" w:eastAsia="Times New Roman" w:hAnsiTheme="minorHAnsi" w:cstheme="minorHAnsi"/>
          <w:b/>
          <w:sz w:val="20"/>
          <w:szCs w:val="20"/>
        </w:rPr>
      </w:pPr>
      <w:r>
        <w:rPr>
          <w:rFonts w:asciiTheme="minorHAnsi" w:eastAsia="Times New Roman" w:hAnsiTheme="minorHAnsi" w:cstheme="minorHAnsi"/>
          <w:b/>
          <w:sz w:val="20"/>
          <w:szCs w:val="20"/>
          <w:lang w:val="en-US"/>
        </w:rPr>
        <w:t xml:space="preserve">4.6 </w:t>
      </w:r>
      <w:proofErr w:type="spellStart"/>
      <w:r w:rsidR="00C54F2A" w:rsidRPr="00C54F2A">
        <w:rPr>
          <w:rFonts w:asciiTheme="minorHAnsi" w:eastAsia="Times New Roman" w:hAnsiTheme="minorHAnsi" w:cstheme="minorHAnsi"/>
          <w:b/>
          <w:sz w:val="20"/>
          <w:szCs w:val="20"/>
        </w:rPr>
        <w:t>R</w:t>
      </w:r>
      <w:bookmarkEnd w:id="142"/>
      <w:bookmarkEnd w:id="143"/>
      <w:r w:rsidR="00C54F2A" w:rsidRPr="00C54F2A">
        <w:rPr>
          <w:rFonts w:asciiTheme="minorHAnsi" w:eastAsia="Times New Roman" w:hAnsiTheme="minorHAnsi" w:cstheme="minorHAnsi"/>
          <w:b/>
          <w:sz w:val="20"/>
          <w:szCs w:val="20"/>
        </w:rPr>
        <w:t>eporting</w:t>
      </w:r>
      <w:bookmarkEnd w:id="144"/>
      <w:proofErr w:type="spellEnd"/>
    </w:p>
    <w:p w:rsidR="00C54F2A" w:rsidRPr="00C54F2A" w:rsidRDefault="00C54F2A" w:rsidP="00C54F2A">
      <w:pPr>
        <w:jc w:val="both"/>
        <w:rPr>
          <w:rFonts w:asciiTheme="minorHAnsi" w:hAnsiTheme="minorHAnsi" w:cstheme="minorHAnsi"/>
          <w:sz w:val="20"/>
          <w:szCs w:val="20"/>
        </w:rPr>
      </w:pPr>
      <w:proofErr w:type="spellStart"/>
      <w:r w:rsidRPr="00C54F2A">
        <w:rPr>
          <w:rFonts w:asciiTheme="minorHAnsi" w:hAnsiTheme="minorHAnsi" w:cstheme="minorHAnsi"/>
          <w:sz w:val="20"/>
          <w:szCs w:val="20"/>
        </w:rPr>
        <w:t>Mετά</w:t>
      </w:r>
      <w:proofErr w:type="spellEnd"/>
      <w:r w:rsidRPr="00C54F2A">
        <w:rPr>
          <w:rFonts w:asciiTheme="minorHAnsi" w:hAnsiTheme="minorHAnsi" w:cstheme="minorHAnsi"/>
          <w:sz w:val="20"/>
          <w:szCs w:val="20"/>
        </w:rPr>
        <w:t xml:space="preserve"> την αποκατάσταση της βλάβης, γίνεται ο Έλεγχος λειτουργίας. Με κάθε  επίσκεψη τεχνικού θα συμπληρώνεται το Δελτίο Επίσκεψης στο οποίο αναφέρονται το είδος της βλάβης, το συγκεκριμένο Μηχάνημα (αριθμός σειράς), οι ενέργειες που έγιναν για την αποκατάσταση της Βλάβης καθώς και τα ανταλλακτικά που χρησιμοποιήθηκαν, η ώρα παρουσίας του τεχνικού στην ΑΑΔΕ και η επιβεβαίωση  από πλευράς εκπροσώπου του Φορέα για την πλήρη αποκατάσταση του προβλήματος (με την υπογραφή του και το όνομά του ολογράφως) στο Δελτίο Επίσκεψης. Αντίγραφο του Δελτίου θα κρατά ο υπεύθυνος εκ μέρους της ΑΑΔΕ.</w:t>
      </w:r>
    </w:p>
    <w:p w:rsidR="00C54F2A" w:rsidRPr="00C54F2A" w:rsidRDefault="00C54F2A" w:rsidP="00C54F2A">
      <w:pPr>
        <w:keepNext/>
        <w:numPr>
          <w:ilvl w:val="0"/>
          <w:numId w:val="25"/>
        </w:numPr>
        <w:shd w:val="clear" w:color="auto" w:fill="E6E6E6"/>
        <w:spacing w:before="240" w:after="120" w:line="360" w:lineRule="auto"/>
        <w:ind w:left="1440" w:hanging="1440"/>
        <w:jc w:val="both"/>
        <w:outlineLvl w:val="0"/>
        <w:rPr>
          <w:rFonts w:asciiTheme="minorHAnsi" w:hAnsiTheme="minorHAnsi" w:cstheme="minorHAnsi"/>
          <w:b/>
          <w:caps/>
          <w:spacing w:val="20"/>
          <w:kern w:val="28"/>
          <w:sz w:val="20"/>
          <w:szCs w:val="20"/>
        </w:rPr>
      </w:pPr>
      <w:bookmarkStart w:id="145" w:name="_Toc132621949"/>
      <w:bookmarkStart w:id="146" w:name="_Toc119238392"/>
      <w:bookmarkStart w:id="147" w:name="_Toc19026506"/>
      <w:bookmarkStart w:id="148" w:name="_Toc47086929"/>
      <w:r w:rsidRPr="00C54F2A">
        <w:rPr>
          <w:rFonts w:asciiTheme="minorHAnsi" w:hAnsiTheme="minorHAnsi" w:cstheme="minorHAnsi"/>
          <w:b/>
          <w:caps/>
          <w:spacing w:val="20"/>
          <w:kern w:val="28"/>
          <w:sz w:val="20"/>
          <w:szCs w:val="20"/>
        </w:rPr>
        <w:t>Οροι Εκτέλεσης του Έργου</w:t>
      </w:r>
      <w:bookmarkEnd w:id="145"/>
      <w:bookmarkEnd w:id="146"/>
      <w:bookmarkEnd w:id="147"/>
      <w:bookmarkEnd w:id="148"/>
    </w:p>
    <w:p w:rsidR="00C54F2A" w:rsidRPr="00C54F2A" w:rsidRDefault="00C54F2A" w:rsidP="00C54F2A">
      <w:pPr>
        <w:spacing w:after="120"/>
        <w:jc w:val="both"/>
        <w:rPr>
          <w:rFonts w:asciiTheme="minorHAnsi" w:hAnsiTheme="minorHAnsi" w:cstheme="minorHAnsi"/>
          <w:b/>
          <w:bCs/>
          <w:sz w:val="20"/>
          <w:szCs w:val="20"/>
        </w:rPr>
      </w:pPr>
      <w:r w:rsidRPr="00C54F2A">
        <w:rPr>
          <w:rFonts w:asciiTheme="minorHAnsi" w:hAnsiTheme="minorHAnsi" w:cstheme="minorHAnsi"/>
          <w:b/>
          <w:bCs/>
          <w:sz w:val="20"/>
          <w:szCs w:val="20"/>
        </w:rPr>
        <w:t>Α. ΥΠΟΧΡΕΩΣΕΙΣ ΑΝΑΔΟΧΟΥ</w:t>
      </w:r>
    </w:p>
    <w:p w:rsidR="00C54F2A" w:rsidRPr="00C54F2A" w:rsidRDefault="00C54F2A" w:rsidP="00C54F2A">
      <w:pPr>
        <w:numPr>
          <w:ilvl w:val="1"/>
          <w:numId w:val="25"/>
        </w:numPr>
        <w:tabs>
          <w:tab w:val="num" w:pos="700"/>
          <w:tab w:val="left" w:pos="900"/>
        </w:tabs>
        <w:spacing w:after="120" w:line="240" w:lineRule="auto"/>
        <w:ind w:left="700" w:hanging="700"/>
        <w:jc w:val="both"/>
        <w:rPr>
          <w:rFonts w:asciiTheme="minorHAnsi" w:hAnsiTheme="minorHAnsi" w:cstheme="minorHAnsi"/>
          <w:sz w:val="20"/>
          <w:szCs w:val="20"/>
        </w:rPr>
      </w:pPr>
      <w:r w:rsidRPr="00C54F2A">
        <w:rPr>
          <w:rFonts w:asciiTheme="minorHAnsi" w:hAnsiTheme="minorHAnsi" w:cstheme="minorHAnsi"/>
          <w:sz w:val="20"/>
          <w:szCs w:val="20"/>
        </w:rPr>
        <w:lastRenderedPageBreak/>
        <w:t>Η εκτέλεση του ΕΡΓΟΥ θα γίνει από προσωπικό του ΑΝΑΔΟΧΟΥ, κατάλληλα εκπαιδευμένο και έμπειρο. Ο ΑΝΑΔΟΧΟΣ είναι αποκλειστικά υπεύθυνος για την ποιότητα της εργασίας του προσωπικού του.</w:t>
      </w:r>
    </w:p>
    <w:p w:rsidR="00C54F2A" w:rsidRPr="00C54F2A" w:rsidRDefault="00C54F2A" w:rsidP="00C54F2A">
      <w:pPr>
        <w:numPr>
          <w:ilvl w:val="1"/>
          <w:numId w:val="25"/>
        </w:numPr>
        <w:tabs>
          <w:tab w:val="num" w:pos="700"/>
          <w:tab w:val="left" w:pos="900"/>
        </w:tabs>
        <w:spacing w:after="120" w:line="240" w:lineRule="auto"/>
        <w:ind w:left="700" w:hanging="700"/>
        <w:jc w:val="both"/>
        <w:rPr>
          <w:rFonts w:asciiTheme="minorHAnsi" w:hAnsiTheme="minorHAnsi" w:cstheme="minorHAnsi"/>
          <w:sz w:val="20"/>
          <w:szCs w:val="20"/>
        </w:rPr>
      </w:pPr>
      <w:r w:rsidRPr="00C54F2A">
        <w:rPr>
          <w:rFonts w:asciiTheme="minorHAnsi" w:hAnsiTheme="minorHAnsi" w:cstheme="minorHAnsi"/>
          <w:sz w:val="20"/>
          <w:szCs w:val="20"/>
        </w:rPr>
        <w:t xml:space="preserve">Ο ΑΝΑΔΟΧΟΣ εγγυάται για τη διάθεση του αναφερομένου στην ΠΡΟΣΦΟΡΑ του, επιστημονικού και λοιπού, προσωπικού για την υλοποίηση του ΕΡΓΟΥ, καθώς και συνεργατών, που θα διαθέτουν την απαιτούμενη εμπειρία, τεχνογνωσία και ικανότητα, ώστε να ανταποκριθούν πλήρως στις απαιτήσεις της ΣΥΜΒΑΣΗΣ. </w:t>
      </w:r>
    </w:p>
    <w:p w:rsidR="00C54F2A" w:rsidRPr="00C54F2A" w:rsidRDefault="00C54F2A" w:rsidP="00C54F2A">
      <w:pPr>
        <w:numPr>
          <w:ilvl w:val="1"/>
          <w:numId w:val="25"/>
        </w:numPr>
        <w:tabs>
          <w:tab w:val="num" w:pos="700"/>
          <w:tab w:val="left" w:pos="900"/>
        </w:tabs>
        <w:spacing w:after="120" w:line="240" w:lineRule="auto"/>
        <w:ind w:left="700" w:hanging="700"/>
        <w:jc w:val="both"/>
        <w:rPr>
          <w:rFonts w:asciiTheme="minorHAnsi" w:hAnsiTheme="minorHAnsi" w:cstheme="minorHAnsi"/>
          <w:sz w:val="20"/>
          <w:szCs w:val="20"/>
        </w:rPr>
      </w:pPr>
      <w:r w:rsidRPr="00C54F2A">
        <w:rPr>
          <w:rFonts w:asciiTheme="minorHAnsi" w:hAnsiTheme="minorHAnsi" w:cstheme="minorHAnsi"/>
          <w:sz w:val="20"/>
          <w:szCs w:val="20"/>
        </w:rPr>
        <w:t>Ο ΑΝΑΔΟΧΟΣ θα είναι πλήρως και αποκλειστικά υπεύθυνος για την τήρηση της ισχύουσας νομοθεσίας από το απασχολούμενο από αυτόν προσωπικό για την εκτέλεση των υποχρεώσεων της ΣΥΜΒΑΣΗΣ. Σε περίπτωση οποιασδήποτε παράβασης ή ζημίας που προκληθεί στην ΑΑΔΕ</w:t>
      </w:r>
      <w:r w:rsidRPr="00C54F2A">
        <w:rPr>
          <w:rFonts w:asciiTheme="minorHAnsi" w:hAnsiTheme="minorHAnsi" w:cstheme="minorHAnsi"/>
          <w:color w:val="FF0000"/>
          <w:sz w:val="20"/>
          <w:szCs w:val="20"/>
        </w:rPr>
        <w:t xml:space="preserve"> </w:t>
      </w:r>
      <w:r w:rsidRPr="00C54F2A">
        <w:rPr>
          <w:rFonts w:asciiTheme="minorHAnsi" w:hAnsiTheme="minorHAnsi" w:cstheme="minorHAnsi"/>
          <w:sz w:val="20"/>
          <w:szCs w:val="20"/>
        </w:rPr>
        <w:t xml:space="preserve">  ή σε τρίτους από την μη τήρηση της νομοθεσίας της, υποχρεούται μόνος ο ΑΝΑΔΟΧΟΣ στην αποκατάστασή της.</w:t>
      </w:r>
    </w:p>
    <w:p w:rsidR="00C54F2A" w:rsidRPr="00C54F2A" w:rsidRDefault="00C54F2A" w:rsidP="00C54F2A">
      <w:pPr>
        <w:numPr>
          <w:ilvl w:val="1"/>
          <w:numId w:val="25"/>
        </w:numPr>
        <w:tabs>
          <w:tab w:val="num" w:pos="700"/>
          <w:tab w:val="left" w:pos="900"/>
        </w:tabs>
        <w:spacing w:after="120" w:line="240" w:lineRule="auto"/>
        <w:ind w:left="700" w:hanging="700"/>
        <w:jc w:val="both"/>
        <w:rPr>
          <w:rFonts w:asciiTheme="minorHAnsi" w:hAnsiTheme="minorHAnsi" w:cstheme="minorHAnsi"/>
          <w:sz w:val="20"/>
          <w:szCs w:val="20"/>
        </w:rPr>
      </w:pPr>
      <w:r w:rsidRPr="00C54F2A">
        <w:rPr>
          <w:rFonts w:asciiTheme="minorHAnsi" w:hAnsiTheme="minorHAnsi" w:cstheme="minorHAnsi"/>
          <w:sz w:val="20"/>
          <w:szCs w:val="20"/>
        </w:rPr>
        <w:t>Ο ΑΝΑΔΟΧΟΣ υποχρεούται να παρέχει έγκαιρα στην ΑΑΔΕ</w:t>
      </w:r>
      <w:r w:rsidRPr="00C54F2A">
        <w:rPr>
          <w:rFonts w:asciiTheme="minorHAnsi" w:hAnsiTheme="minorHAnsi" w:cstheme="minorHAnsi"/>
          <w:color w:val="FF0000"/>
          <w:sz w:val="20"/>
          <w:szCs w:val="20"/>
        </w:rPr>
        <w:t xml:space="preserve"> </w:t>
      </w:r>
      <w:r w:rsidRPr="00C54F2A">
        <w:rPr>
          <w:rFonts w:asciiTheme="minorHAnsi" w:hAnsiTheme="minorHAnsi" w:cstheme="minorHAnsi"/>
          <w:sz w:val="20"/>
          <w:szCs w:val="20"/>
        </w:rPr>
        <w:t xml:space="preserve">  και στην αρμόδια για την παρακολούθηση και παραλαβή Διεύθυνση τις πληροφορίες που θα του ζητηθούν, σχετικά με την εξέλιξη και την πορεία του ΕΡΓΟΥ. </w:t>
      </w:r>
    </w:p>
    <w:p w:rsidR="00C54F2A" w:rsidRPr="00C54F2A" w:rsidRDefault="00C54F2A" w:rsidP="00C54F2A">
      <w:pPr>
        <w:numPr>
          <w:ilvl w:val="1"/>
          <w:numId w:val="25"/>
        </w:numPr>
        <w:tabs>
          <w:tab w:val="num" w:pos="700"/>
          <w:tab w:val="left" w:pos="900"/>
        </w:tabs>
        <w:spacing w:after="120" w:line="240" w:lineRule="auto"/>
        <w:ind w:left="700" w:hanging="700"/>
        <w:jc w:val="both"/>
        <w:rPr>
          <w:rFonts w:asciiTheme="minorHAnsi" w:hAnsiTheme="minorHAnsi" w:cstheme="minorHAnsi"/>
          <w:sz w:val="20"/>
          <w:szCs w:val="20"/>
        </w:rPr>
      </w:pPr>
      <w:r w:rsidRPr="00C54F2A">
        <w:rPr>
          <w:rFonts w:asciiTheme="minorHAnsi" w:hAnsiTheme="minorHAnsi" w:cstheme="minorHAnsi"/>
          <w:sz w:val="20"/>
          <w:szCs w:val="20"/>
        </w:rPr>
        <w:t>Καθ’ όλη τη διάρκεια του ΕΡΓΟΥ, ο ΑΝΑΔΟΧΟΣ θα πρέπει να συνεργάζεται στενά με την ΑΑΔΕ</w:t>
      </w:r>
      <w:r w:rsidRPr="00C54F2A">
        <w:rPr>
          <w:rFonts w:asciiTheme="minorHAnsi" w:hAnsiTheme="minorHAnsi" w:cstheme="minorHAnsi"/>
          <w:color w:val="FF0000"/>
          <w:sz w:val="20"/>
          <w:szCs w:val="20"/>
        </w:rPr>
        <w:t xml:space="preserve"> </w:t>
      </w:r>
      <w:r w:rsidRPr="00C54F2A">
        <w:rPr>
          <w:rFonts w:asciiTheme="minorHAnsi" w:hAnsiTheme="minorHAnsi" w:cstheme="minorHAnsi"/>
          <w:sz w:val="20"/>
          <w:szCs w:val="20"/>
        </w:rPr>
        <w:t xml:space="preserve"> , υποχρεούται δε να λαμβάνει υπόψη του οποιεσδήποτε παρατηρήσεις σχετικά με την εκτέλεση του ΕΡΓΟΥ. Ο ΑΝΑΔΟΧΟΣ υποχρεούται να παρίσταται σε υπηρεσιακές συνεδριάσεις που αφορούν στο ΕΡΓΟ (τακτικές και έκτακτες), παρουσιάζοντας τα απαραίτητα στοιχεία για την αποτελεσματική λήψη αποφάσεων.</w:t>
      </w:r>
    </w:p>
    <w:p w:rsidR="00C54F2A" w:rsidRPr="00C54F2A" w:rsidRDefault="00C54F2A" w:rsidP="00C54F2A">
      <w:pPr>
        <w:spacing w:after="120"/>
        <w:jc w:val="both"/>
        <w:rPr>
          <w:rFonts w:asciiTheme="minorHAnsi" w:hAnsiTheme="minorHAnsi" w:cstheme="minorHAnsi"/>
          <w:b/>
          <w:bCs/>
          <w:sz w:val="20"/>
          <w:szCs w:val="20"/>
        </w:rPr>
      </w:pPr>
      <w:r w:rsidRPr="00C54F2A">
        <w:rPr>
          <w:rFonts w:asciiTheme="minorHAnsi" w:hAnsiTheme="minorHAnsi" w:cstheme="minorHAnsi"/>
          <w:b/>
          <w:bCs/>
          <w:sz w:val="20"/>
          <w:szCs w:val="20"/>
        </w:rPr>
        <w:t>Β. ΥΠΟΧΡΕΩΣΕΙΣ ΑΑΔΕ</w:t>
      </w:r>
      <w:r w:rsidRPr="00C54F2A">
        <w:rPr>
          <w:rFonts w:asciiTheme="minorHAnsi" w:hAnsiTheme="minorHAnsi" w:cstheme="minorHAnsi"/>
          <w:b/>
          <w:bCs/>
          <w:color w:val="FF0000"/>
          <w:sz w:val="20"/>
          <w:szCs w:val="20"/>
        </w:rPr>
        <w:t xml:space="preserve"> </w:t>
      </w:r>
      <w:r w:rsidRPr="00C54F2A">
        <w:rPr>
          <w:rFonts w:asciiTheme="minorHAnsi" w:hAnsiTheme="minorHAnsi" w:cstheme="minorHAnsi"/>
          <w:b/>
          <w:bCs/>
          <w:sz w:val="20"/>
          <w:szCs w:val="20"/>
        </w:rPr>
        <w:t xml:space="preserve"> </w:t>
      </w:r>
    </w:p>
    <w:p w:rsidR="00C54F2A" w:rsidRPr="00C54F2A" w:rsidRDefault="00C54F2A" w:rsidP="00C54F2A">
      <w:pPr>
        <w:numPr>
          <w:ilvl w:val="1"/>
          <w:numId w:val="25"/>
        </w:numPr>
        <w:tabs>
          <w:tab w:val="num" w:pos="700"/>
          <w:tab w:val="left" w:pos="900"/>
        </w:tabs>
        <w:spacing w:after="120" w:line="240" w:lineRule="auto"/>
        <w:ind w:left="700" w:hanging="700"/>
        <w:jc w:val="both"/>
        <w:rPr>
          <w:rFonts w:asciiTheme="minorHAnsi" w:hAnsiTheme="minorHAnsi" w:cstheme="minorHAnsi"/>
          <w:sz w:val="20"/>
          <w:szCs w:val="20"/>
        </w:rPr>
      </w:pPr>
      <w:r w:rsidRPr="00C54F2A">
        <w:rPr>
          <w:rFonts w:asciiTheme="minorHAnsi" w:hAnsiTheme="minorHAnsi" w:cstheme="minorHAnsi"/>
          <w:sz w:val="20"/>
          <w:szCs w:val="20"/>
        </w:rPr>
        <w:t>Η ΑΑΔΕ</w:t>
      </w:r>
      <w:r w:rsidRPr="00C54F2A">
        <w:rPr>
          <w:rFonts w:asciiTheme="minorHAnsi" w:hAnsiTheme="minorHAnsi" w:cstheme="minorHAnsi"/>
          <w:color w:val="FF0000"/>
          <w:sz w:val="20"/>
          <w:szCs w:val="20"/>
        </w:rPr>
        <w:t xml:space="preserve"> </w:t>
      </w:r>
      <w:r w:rsidRPr="00C54F2A">
        <w:rPr>
          <w:rFonts w:asciiTheme="minorHAnsi" w:hAnsiTheme="minorHAnsi" w:cstheme="minorHAnsi"/>
          <w:sz w:val="20"/>
          <w:szCs w:val="20"/>
        </w:rPr>
        <w:t xml:space="preserve">  συμμετέχει στην υλοποίηση του ΕΡΓΟΥ με δικό του στελεχιακό δυναμικό με στόχους:</w:t>
      </w:r>
    </w:p>
    <w:p w:rsidR="00C54F2A" w:rsidRPr="00C54F2A" w:rsidRDefault="00C54F2A" w:rsidP="00C54F2A">
      <w:pPr>
        <w:numPr>
          <w:ilvl w:val="0"/>
          <w:numId w:val="38"/>
        </w:numPr>
        <w:tabs>
          <w:tab w:val="left" w:pos="1200"/>
        </w:tabs>
        <w:spacing w:after="120" w:line="240" w:lineRule="auto"/>
        <w:ind w:left="1200" w:hanging="500"/>
        <w:jc w:val="both"/>
        <w:rPr>
          <w:rFonts w:asciiTheme="minorHAnsi" w:hAnsiTheme="minorHAnsi" w:cstheme="minorHAnsi"/>
          <w:sz w:val="20"/>
          <w:szCs w:val="20"/>
        </w:rPr>
      </w:pPr>
      <w:r w:rsidRPr="00C54F2A">
        <w:rPr>
          <w:rFonts w:asciiTheme="minorHAnsi" w:hAnsiTheme="minorHAnsi" w:cstheme="minorHAnsi"/>
          <w:sz w:val="20"/>
          <w:szCs w:val="20"/>
        </w:rPr>
        <w:t>Την αποτελεσματική επίβλεψη και έλεγχο της προόδου του ΕΡΓΟΥ</w:t>
      </w:r>
    </w:p>
    <w:p w:rsidR="00C54F2A" w:rsidRPr="00C54F2A" w:rsidRDefault="00C54F2A" w:rsidP="00C54F2A">
      <w:pPr>
        <w:numPr>
          <w:ilvl w:val="0"/>
          <w:numId w:val="38"/>
        </w:numPr>
        <w:tabs>
          <w:tab w:val="left" w:pos="1200"/>
        </w:tabs>
        <w:spacing w:after="120" w:line="240" w:lineRule="auto"/>
        <w:ind w:left="1200" w:hanging="500"/>
        <w:jc w:val="both"/>
        <w:rPr>
          <w:rFonts w:asciiTheme="minorHAnsi" w:hAnsiTheme="minorHAnsi" w:cstheme="minorHAnsi"/>
          <w:sz w:val="20"/>
          <w:szCs w:val="20"/>
        </w:rPr>
      </w:pPr>
      <w:r w:rsidRPr="00C54F2A">
        <w:rPr>
          <w:rFonts w:asciiTheme="minorHAnsi" w:hAnsiTheme="minorHAnsi" w:cstheme="minorHAnsi"/>
          <w:sz w:val="20"/>
          <w:szCs w:val="20"/>
        </w:rPr>
        <w:t>Την έγκαιρη εξασφάλιση στον ΑΝΑΔΟΧΟ όλων των στοιχείων και την εκτέλεση των ενεργειών από πλευράς της ΑΑΔΕ</w:t>
      </w:r>
      <w:r w:rsidRPr="00C54F2A">
        <w:rPr>
          <w:rFonts w:asciiTheme="minorHAnsi" w:hAnsiTheme="minorHAnsi" w:cstheme="minorHAnsi"/>
          <w:color w:val="FF0000"/>
          <w:sz w:val="20"/>
          <w:szCs w:val="20"/>
        </w:rPr>
        <w:t xml:space="preserve"> </w:t>
      </w:r>
      <w:r w:rsidRPr="00C54F2A">
        <w:rPr>
          <w:rFonts w:asciiTheme="minorHAnsi" w:hAnsiTheme="minorHAnsi" w:cstheme="minorHAnsi"/>
          <w:sz w:val="20"/>
          <w:szCs w:val="20"/>
        </w:rPr>
        <w:t xml:space="preserve"> που είναι απαραίτητες για την έγκαιρη και σωστή εκτέλεση του ΕΡΓΟΥ</w:t>
      </w:r>
    </w:p>
    <w:p w:rsidR="00C54F2A" w:rsidRPr="00C54F2A" w:rsidRDefault="00C54F2A" w:rsidP="00C54F2A">
      <w:pPr>
        <w:numPr>
          <w:ilvl w:val="0"/>
          <w:numId w:val="38"/>
        </w:numPr>
        <w:tabs>
          <w:tab w:val="left" w:pos="1200"/>
        </w:tabs>
        <w:spacing w:after="120" w:line="240" w:lineRule="auto"/>
        <w:ind w:left="1200" w:hanging="500"/>
        <w:jc w:val="both"/>
        <w:rPr>
          <w:rFonts w:asciiTheme="minorHAnsi" w:hAnsiTheme="minorHAnsi" w:cstheme="minorHAnsi"/>
          <w:sz w:val="20"/>
          <w:szCs w:val="20"/>
        </w:rPr>
      </w:pPr>
      <w:r w:rsidRPr="00C54F2A">
        <w:rPr>
          <w:rFonts w:asciiTheme="minorHAnsi" w:hAnsiTheme="minorHAnsi" w:cstheme="minorHAnsi"/>
          <w:sz w:val="20"/>
          <w:szCs w:val="20"/>
        </w:rPr>
        <w:t xml:space="preserve">Την ικανοποίηση των αναγκών των χρηστών (πληρότητα, ακρίβεια, απόδοση, </w:t>
      </w:r>
      <w:proofErr w:type="spellStart"/>
      <w:r w:rsidRPr="00C54F2A">
        <w:rPr>
          <w:rFonts w:asciiTheme="minorHAnsi" w:hAnsiTheme="minorHAnsi" w:cstheme="minorHAnsi"/>
          <w:sz w:val="20"/>
          <w:szCs w:val="20"/>
        </w:rPr>
        <w:t>ευκολοχρησία</w:t>
      </w:r>
      <w:proofErr w:type="spellEnd"/>
      <w:r w:rsidRPr="00C54F2A">
        <w:rPr>
          <w:rFonts w:asciiTheme="minorHAnsi" w:hAnsiTheme="minorHAnsi" w:cstheme="minorHAnsi"/>
          <w:sz w:val="20"/>
          <w:szCs w:val="20"/>
        </w:rPr>
        <w:t>, κλπ.).</w:t>
      </w:r>
    </w:p>
    <w:p w:rsidR="00C54F2A" w:rsidRPr="00C54F2A" w:rsidRDefault="00C54F2A" w:rsidP="00C54F2A">
      <w:pPr>
        <w:numPr>
          <w:ilvl w:val="0"/>
          <w:numId w:val="38"/>
        </w:numPr>
        <w:tabs>
          <w:tab w:val="left" w:pos="1200"/>
        </w:tabs>
        <w:spacing w:after="120" w:line="240" w:lineRule="auto"/>
        <w:ind w:left="1200" w:hanging="500"/>
        <w:jc w:val="both"/>
        <w:rPr>
          <w:rFonts w:asciiTheme="minorHAnsi" w:hAnsiTheme="minorHAnsi" w:cstheme="minorHAnsi"/>
          <w:sz w:val="20"/>
          <w:szCs w:val="20"/>
        </w:rPr>
      </w:pPr>
      <w:r w:rsidRPr="00C54F2A">
        <w:rPr>
          <w:rFonts w:asciiTheme="minorHAnsi" w:hAnsiTheme="minorHAnsi" w:cstheme="minorHAnsi"/>
          <w:sz w:val="20"/>
          <w:szCs w:val="20"/>
        </w:rPr>
        <w:t>Την ενεργό συμμετοχή του στην ανάπτυξη και παραμετροποίηση του ΛΟΓΙΣΜΙΚΟΥ ΕΦΑΡΜΟΓΩΝ.</w:t>
      </w:r>
    </w:p>
    <w:p w:rsidR="00C54F2A" w:rsidRPr="00C54F2A" w:rsidRDefault="00C54F2A" w:rsidP="00C54F2A">
      <w:pPr>
        <w:numPr>
          <w:ilvl w:val="0"/>
          <w:numId w:val="39"/>
        </w:numPr>
        <w:tabs>
          <w:tab w:val="left" w:pos="1200"/>
          <w:tab w:val="left" w:pos="1300"/>
        </w:tabs>
        <w:spacing w:after="120" w:line="240" w:lineRule="auto"/>
        <w:ind w:hanging="500"/>
        <w:jc w:val="both"/>
        <w:rPr>
          <w:rFonts w:asciiTheme="minorHAnsi" w:hAnsiTheme="minorHAnsi" w:cstheme="minorHAnsi"/>
          <w:sz w:val="20"/>
          <w:szCs w:val="20"/>
        </w:rPr>
      </w:pPr>
      <w:r w:rsidRPr="00C54F2A">
        <w:rPr>
          <w:rFonts w:asciiTheme="minorHAnsi" w:hAnsiTheme="minorHAnsi" w:cstheme="minorHAnsi"/>
          <w:sz w:val="20"/>
          <w:szCs w:val="20"/>
        </w:rPr>
        <w:t>Την εξασφάλιση της μελλοντικής αυτοδυναμίας της ΑΑΔΕ</w:t>
      </w:r>
      <w:r w:rsidRPr="00C54F2A">
        <w:rPr>
          <w:rFonts w:asciiTheme="minorHAnsi" w:hAnsiTheme="minorHAnsi" w:cstheme="minorHAnsi"/>
          <w:color w:val="FF0000"/>
          <w:sz w:val="20"/>
          <w:szCs w:val="20"/>
        </w:rPr>
        <w:t xml:space="preserve"> </w:t>
      </w:r>
      <w:r w:rsidRPr="00C54F2A">
        <w:rPr>
          <w:rFonts w:asciiTheme="minorHAnsi" w:hAnsiTheme="minorHAnsi" w:cstheme="minorHAnsi"/>
          <w:sz w:val="20"/>
          <w:szCs w:val="20"/>
        </w:rPr>
        <w:t xml:space="preserve"> τόσο για την υποστήριξη αλλά και για πιθανές μελλοντικές επεκτάσεις του ΕΡΓΟΥ με τη μεταφορά τεχνογνωσίας από τον ΑΝΑΔΟΧΟ στο προσωπικό της ΑΑΔΕ</w:t>
      </w:r>
      <w:r w:rsidRPr="00C54F2A">
        <w:rPr>
          <w:rFonts w:asciiTheme="minorHAnsi" w:hAnsiTheme="minorHAnsi" w:cstheme="minorHAnsi"/>
          <w:color w:val="FF0000"/>
          <w:sz w:val="20"/>
          <w:szCs w:val="20"/>
        </w:rPr>
        <w:t xml:space="preserve"> </w:t>
      </w:r>
      <w:r w:rsidRPr="00C54F2A">
        <w:rPr>
          <w:rFonts w:asciiTheme="minorHAnsi" w:hAnsiTheme="minorHAnsi" w:cstheme="minorHAnsi"/>
          <w:sz w:val="20"/>
          <w:szCs w:val="20"/>
        </w:rPr>
        <w:t>.</w:t>
      </w:r>
    </w:p>
    <w:p w:rsidR="00C54F2A" w:rsidRPr="00C54F2A" w:rsidRDefault="00C54F2A" w:rsidP="00C54F2A">
      <w:pPr>
        <w:numPr>
          <w:ilvl w:val="1"/>
          <w:numId w:val="25"/>
        </w:numPr>
        <w:tabs>
          <w:tab w:val="num" w:pos="800"/>
          <w:tab w:val="left" w:pos="900"/>
        </w:tabs>
        <w:spacing w:after="120" w:line="240" w:lineRule="auto"/>
        <w:ind w:left="800" w:hanging="800"/>
        <w:jc w:val="both"/>
        <w:rPr>
          <w:rFonts w:asciiTheme="minorHAnsi" w:hAnsiTheme="minorHAnsi" w:cstheme="minorHAnsi"/>
          <w:sz w:val="20"/>
          <w:szCs w:val="20"/>
        </w:rPr>
      </w:pPr>
      <w:r w:rsidRPr="00C54F2A">
        <w:rPr>
          <w:rFonts w:asciiTheme="minorHAnsi" w:hAnsiTheme="minorHAnsi" w:cstheme="minorHAnsi"/>
          <w:sz w:val="20"/>
          <w:szCs w:val="20"/>
        </w:rPr>
        <w:t>Η ΑΑΔΕ</w:t>
      </w:r>
      <w:r w:rsidRPr="00C54F2A">
        <w:rPr>
          <w:rFonts w:asciiTheme="minorHAnsi" w:hAnsiTheme="minorHAnsi" w:cstheme="minorHAnsi"/>
          <w:color w:val="FF0000"/>
          <w:sz w:val="20"/>
          <w:szCs w:val="20"/>
        </w:rPr>
        <w:t xml:space="preserve"> </w:t>
      </w:r>
      <w:r w:rsidRPr="00C54F2A">
        <w:rPr>
          <w:rFonts w:asciiTheme="minorHAnsi" w:hAnsiTheme="minorHAnsi" w:cstheme="minorHAnsi"/>
          <w:sz w:val="20"/>
          <w:szCs w:val="20"/>
        </w:rPr>
        <w:t xml:space="preserve">  δε φέρει καμία ευθύνη και υποχρέωση από τυχόν ατύχημα στο προσωπικό (συμπεριλαμβανομένων των υπεργολάβων-συνεργατών) του ΑΝΑΔΟΧΟΥ ή τρίτων που γίνεται από τυχαίο γεγονός  κατά την εκτέλεση του ΕΡΓΟΥ. </w:t>
      </w:r>
    </w:p>
    <w:p w:rsidR="00C54F2A" w:rsidRPr="00C54F2A" w:rsidRDefault="00C54F2A" w:rsidP="00C54F2A">
      <w:pPr>
        <w:numPr>
          <w:ilvl w:val="1"/>
          <w:numId w:val="25"/>
        </w:numPr>
        <w:tabs>
          <w:tab w:val="num" w:pos="800"/>
          <w:tab w:val="left" w:pos="900"/>
        </w:tabs>
        <w:spacing w:after="120" w:line="240" w:lineRule="auto"/>
        <w:ind w:left="800" w:hanging="800"/>
        <w:jc w:val="both"/>
        <w:rPr>
          <w:rFonts w:asciiTheme="minorHAnsi" w:hAnsiTheme="minorHAnsi" w:cstheme="minorHAnsi"/>
          <w:sz w:val="20"/>
          <w:szCs w:val="20"/>
        </w:rPr>
      </w:pPr>
      <w:r w:rsidRPr="00C54F2A">
        <w:rPr>
          <w:rFonts w:asciiTheme="minorHAnsi" w:hAnsiTheme="minorHAnsi" w:cstheme="minorHAnsi"/>
          <w:sz w:val="20"/>
          <w:szCs w:val="20"/>
        </w:rPr>
        <w:t>Η ΑΑΔΕ</w:t>
      </w:r>
      <w:r w:rsidRPr="00C54F2A">
        <w:rPr>
          <w:rFonts w:asciiTheme="minorHAnsi" w:hAnsiTheme="minorHAnsi" w:cstheme="minorHAnsi"/>
          <w:color w:val="FF0000"/>
          <w:sz w:val="20"/>
          <w:szCs w:val="20"/>
        </w:rPr>
        <w:t xml:space="preserve"> </w:t>
      </w:r>
      <w:r w:rsidRPr="00C54F2A">
        <w:rPr>
          <w:rFonts w:asciiTheme="minorHAnsi" w:hAnsiTheme="minorHAnsi" w:cstheme="minorHAnsi"/>
          <w:sz w:val="20"/>
          <w:szCs w:val="20"/>
        </w:rPr>
        <w:t xml:space="preserve">  δεν έχει υποχρέωση καταβολής αποζημίωσης για υπερωριακή απασχόληση ή οποιαδήποτε άλλη αμοιβή στο προσωπικό του ΑΝΑΔΟΧΟΥ ή τρίτων.</w:t>
      </w:r>
    </w:p>
    <w:p w:rsidR="00C54F2A" w:rsidRPr="00C54F2A" w:rsidRDefault="00C54F2A" w:rsidP="00C54F2A">
      <w:pPr>
        <w:spacing w:after="120"/>
        <w:jc w:val="both"/>
        <w:rPr>
          <w:rFonts w:asciiTheme="minorHAnsi" w:hAnsiTheme="minorHAnsi" w:cstheme="minorHAnsi"/>
          <w:b/>
          <w:bCs/>
          <w:sz w:val="20"/>
          <w:szCs w:val="20"/>
        </w:rPr>
      </w:pPr>
      <w:r w:rsidRPr="00C54F2A">
        <w:rPr>
          <w:rFonts w:asciiTheme="minorHAnsi" w:hAnsiTheme="minorHAnsi" w:cstheme="minorHAnsi"/>
          <w:b/>
          <w:bCs/>
          <w:sz w:val="20"/>
          <w:szCs w:val="20"/>
        </w:rPr>
        <w:t>Γ. ΚΟΙΝΕΣ ΥΠΟΧΡΕΩΣΕΙΣ</w:t>
      </w:r>
    </w:p>
    <w:p w:rsidR="00C54F2A" w:rsidRPr="00C54F2A" w:rsidRDefault="00C54F2A" w:rsidP="00C54F2A">
      <w:pPr>
        <w:numPr>
          <w:ilvl w:val="1"/>
          <w:numId w:val="25"/>
        </w:numPr>
        <w:tabs>
          <w:tab w:val="num" w:pos="800"/>
          <w:tab w:val="left" w:pos="900"/>
        </w:tabs>
        <w:spacing w:after="120" w:line="240" w:lineRule="auto"/>
        <w:ind w:left="800" w:hanging="800"/>
        <w:jc w:val="both"/>
        <w:rPr>
          <w:rFonts w:asciiTheme="minorHAnsi" w:hAnsiTheme="minorHAnsi" w:cstheme="minorHAnsi"/>
          <w:sz w:val="20"/>
          <w:szCs w:val="20"/>
        </w:rPr>
      </w:pPr>
      <w:r w:rsidRPr="00C54F2A">
        <w:rPr>
          <w:rFonts w:asciiTheme="minorHAnsi" w:hAnsiTheme="minorHAnsi" w:cstheme="minorHAnsi"/>
          <w:sz w:val="20"/>
          <w:szCs w:val="20"/>
        </w:rPr>
        <w:t xml:space="preserve"> Ο μέγιστος χρόνος απόκρισης των συμβαλλομένων σε κάθε έγγραφο ορίζεται στις επτά (7) εργάσιμες μέρες από την αποδεδειγμένη παραλαβή του, εκτός αν άλλως ορίζεται στην παρούσα. Σε περίπτωση κατά την οποία δεν υπάρχει απάντηση, το περιεχόμενο του εγγράφου θεωρείται αποδεκτό.</w:t>
      </w:r>
    </w:p>
    <w:p w:rsidR="00C54F2A" w:rsidRPr="00C54F2A" w:rsidRDefault="00C54F2A" w:rsidP="00C54F2A">
      <w:pPr>
        <w:numPr>
          <w:ilvl w:val="1"/>
          <w:numId w:val="25"/>
        </w:numPr>
        <w:tabs>
          <w:tab w:val="num" w:pos="800"/>
          <w:tab w:val="left" w:pos="900"/>
        </w:tabs>
        <w:spacing w:after="120" w:line="240" w:lineRule="auto"/>
        <w:ind w:left="800" w:hanging="800"/>
        <w:jc w:val="both"/>
        <w:rPr>
          <w:rFonts w:asciiTheme="minorHAnsi" w:hAnsiTheme="minorHAnsi" w:cstheme="minorHAnsi"/>
          <w:sz w:val="20"/>
          <w:szCs w:val="20"/>
        </w:rPr>
      </w:pPr>
      <w:r w:rsidRPr="00C54F2A">
        <w:rPr>
          <w:rFonts w:asciiTheme="minorHAnsi" w:hAnsiTheme="minorHAnsi" w:cstheme="minorHAnsi"/>
          <w:sz w:val="20"/>
          <w:szCs w:val="20"/>
        </w:rPr>
        <w:t xml:space="preserve">Στα πλαίσια εκτέλεσης του ΕΡΓΟΥ σχετικά με τη γλώσσα που θα χρησιμοποιηθεί στις διάφορες δραστηριότητες του ΕΡΓΟΥ θα ισχύουν τα ακόλουθα: </w:t>
      </w:r>
    </w:p>
    <w:p w:rsidR="00C54F2A" w:rsidRPr="00C54F2A" w:rsidRDefault="00C54F2A" w:rsidP="00C54F2A">
      <w:pPr>
        <w:numPr>
          <w:ilvl w:val="0"/>
          <w:numId w:val="40"/>
        </w:numPr>
        <w:tabs>
          <w:tab w:val="left" w:pos="900"/>
        </w:tabs>
        <w:spacing w:after="120" w:line="240" w:lineRule="auto"/>
        <w:jc w:val="both"/>
        <w:rPr>
          <w:rFonts w:asciiTheme="minorHAnsi" w:hAnsiTheme="minorHAnsi" w:cstheme="minorHAnsi"/>
          <w:sz w:val="20"/>
          <w:szCs w:val="20"/>
        </w:rPr>
      </w:pPr>
      <w:r w:rsidRPr="00C54F2A">
        <w:rPr>
          <w:rFonts w:asciiTheme="minorHAnsi" w:hAnsiTheme="minorHAnsi" w:cstheme="minorHAnsi"/>
          <w:sz w:val="20"/>
          <w:szCs w:val="20"/>
        </w:rPr>
        <w:t>Η γλώσσα συνεργασίας των στελεχών της ΑΑΔΕ</w:t>
      </w:r>
      <w:r w:rsidRPr="00C54F2A">
        <w:rPr>
          <w:rFonts w:asciiTheme="minorHAnsi" w:hAnsiTheme="minorHAnsi" w:cstheme="minorHAnsi"/>
          <w:color w:val="FF0000"/>
          <w:sz w:val="20"/>
          <w:szCs w:val="20"/>
        </w:rPr>
        <w:t xml:space="preserve"> </w:t>
      </w:r>
      <w:r w:rsidRPr="00C54F2A">
        <w:rPr>
          <w:rFonts w:asciiTheme="minorHAnsi" w:hAnsiTheme="minorHAnsi" w:cstheme="minorHAnsi"/>
          <w:sz w:val="20"/>
          <w:szCs w:val="20"/>
        </w:rPr>
        <w:t>και του ΑΝΑΔΟΧΟΥ θα είναι η Ελληνική, σε γραπτό και προφορικό λόγο.</w:t>
      </w:r>
    </w:p>
    <w:p w:rsidR="00C54F2A" w:rsidRPr="00C54F2A" w:rsidRDefault="00C54F2A" w:rsidP="00C54F2A">
      <w:pPr>
        <w:numPr>
          <w:ilvl w:val="0"/>
          <w:numId w:val="40"/>
        </w:numPr>
        <w:tabs>
          <w:tab w:val="left" w:pos="900"/>
        </w:tabs>
        <w:spacing w:after="120" w:line="240" w:lineRule="auto"/>
        <w:jc w:val="both"/>
        <w:rPr>
          <w:rFonts w:asciiTheme="minorHAnsi" w:hAnsiTheme="minorHAnsi" w:cstheme="minorHAnsi"/>
          <w:sz w:val="20"/>
          <w:szCs w:val="20"/>
        </w:rPr>
      </w:pPr>
      <w:r w:rsidRPr="00C54F2A">
        <w:rPr>
          <w:rFonts w:asciiTheme="minorHAnsi" w:hAnsiTheme="minorHAnsi" w:cstheme="minorHAnsi"/>
          <w:sz w:val="20"/>
          <w:szCs w:val="20"/>
        </w:rPr>
        <w:t xml:space="preserve">Για την τυπική αλληλογραφία (συνοδευτικά παραδοτέων και παραστατικών, ειδοποιητήρια ετοιμότητας της παράδοσης, νομικά έγγραφα, </w:t>
      </w:r>
      <w:proofErr w:type="spellStart"/>
      <w:r w:rsidRPr="00C54F2A">
        <w:rPr>
          <w:rFonts w:asciiTheme="minorHAnsi" w:hAnsiTheme="minorHAnsi" w:cstheme="minorHAnsi"/>
          <w:sz w:val="20"/>
          <w:szCs w:val="20"/>
        </w:rPr>
        <w:t>κ.λ.π</w:t>
      </w:r>
      <w:proofErr w:type="spellEnd"/>
      <w:r w:rsidRPr="00C54F2A">
        <w:rPr>
          <w:rFonts w:asciiTheme="minorHAnsi" w:hAnsiTheme="minorHAnsi" w:cstheme="minorHAnsi"/>
          <w:sz w:val="20"/>
          <w:szCs w:val="20"/>
        </w:rPr>
        <w:t>.) θα χρησιμοποιείται η Ελληνική γλώσσα.</w:t>
      </w:r>
    </w:p>
    <w:p w:rsidR="00C54F2A" w:rsidRPr="00C54F2A" w:rsidRDefault="00C54F2A" w:rsidP="00C54F2A">
      <w:pPr>
        <w:keepNext/>
        <w:numPr>
          <w:ilvl w:val="0"/>
          <w:numId w:val="25"/>
        </w:numPr>
        <w:shd w:val="clear" w:color="auto" w:fill="E6E6E6"/>
        <w:spacing w:before="240" w:after="120" w:line="360" w:lineRule="auto"/>
        <w:ind w:left="1440" w:hanging="1440"/>
        <w:jc w:val="both"/>
        <w:outlineLvl w:val="0"/>
        <w:rPr>
          <w:rFonts w:asciiTheme="minorHAnsi" w:hAnsiTheme="minorHAnsi" w:cstheme="minorHAnsi"/>
          <w:b/>
          <w:caps/>
          <w:spacing w:val="20"/>
          <w:kern w:val="28"/>
          <w:sz w:val="20"/>
          <w:szCs w:val="20"/>
        </w:rPr>
      </w:pPr>
      <w:r w:rsidRPr="00C54F2A">
        <w:rPr>
          <w:rFonts w:asciiTheme="minorHAnsi" w:hAnsiTheme="minorHAnsi" w:cstheme="minorHAnsi"/>
          <w:b/>
          <w:caps/>
          <w:spacing w:val="20"/>
          <w:kern w:val="28"/>
          <w:sz w:val="20"/>
          <w:szCs w:val="20"/>
        </w:rPr>
        <w:t xml:space="preserve"> </w:t>
      </w:r>
      <w:bookmarkStart w:id="149" w:name="_Toc132621951"/>
      <w:bookmarkStart w:id="150" w:name="_Toc119238394"/>
      <w:bookmarkStart w:id="151" w:name="_Toc19026507"/>
      <w:bookmarkStart w:id="152" w:name="_Toc47086930"/>
      <w:r w:rsidRPr="00C54F2A">
        <w:rPr>
          <w:rFonts w:asciiTheme="minorHAnsi" w:hAnsiTheme="minorHAnsi" w:cstheme="minorHAnsi"/>
          <w:b/>
          <w:caps/>
          <w:spacing w:val="20"/>
          <w:kern w:val="28"/>
          <w:sz w:val="20"/>
          <w:szCs w:val="20"/>
        </w:rPr>
        <w:t>Βελτιώσεις – Προσθήκες</w:t>
      </w:r>
      <w:bookmarkEnd w:id="149"/>
      <w:bookmarkEnd w:id="150"/>
      <w:bookmarkEnd w:id="151"/>
      <w:bookmarkEnd w:id="152"/>
      <w:r w:rsidRPr="00C54F2A">
        <w:rPr>
          <w:rFonts w:asciiTheme="minorHAnsi" w:hAnsiTheme="minorHAnsi" w:cstheme="minorHAnsi"/>
          <w:b/>
          <w:caps/>
          <w:spacing w:val="20"/>
          <w:kern w:val="28"/>
          <w:sz w:val="20"/>
          <w:szCs w:val="20"/>
        </w:rPr>
        <w:t xml:space="preserve"> </w:t>
      </w:r>
    </w:p>
    <w:p w:rsidR="00C54F2A" w:rsidRPr="00C54F2A" w:rsidRDefault="00C54F2A" w:rsidP="00C54F2A">
      <w:pPr>
        <w:numPr>
          <w:ilvl w:val="1"/>
          <w:numId w:val="25"/>
        </w:numPr>
        <w:tabs>
          <w:tab w:val="num" w:pos="800"/>
          <w:tab w:val="left" w:pos="900"/>
        </w:tabs>
        <w:spacing w:after="120" w:line="240" w:lineRule="auto"/>
        <w:ind w:left="800" w:hanging="800"/>
        <w:jc w:val="both"/>
        <w:rPr>
          <w:rFonts w:asciiTheme="minorHAnsi" w:hAnsiTheme="minorHAnsi" w:cstheme="minorHAnsi"/>
          <w:sz w:val="20"/>
          <w:szCs w:val="20"/>
        </w:rPr>
      </w:pPr>
      <w:r w:rsidRPr="00C54F2A">
        <w:rPr>
          <w:rFonts w:asciiTheme="minorHAnsi" w:hAnsiTheme="minorHAnsi" w:cstheme="minorHAnsi"/>
          <w:sz w:val="20"/>
          <w:szCs w:val="20"/>
        </w:rPr>
        <w:t>Πέραν των υποχρεώσεων του ΑΝΑΔΟΧΟΥ  που ρητά αναφέρονται στις υπηρεσίες συντήρησης:</w:t>
      </w:r>
    </w:p>
    <w:p w:rsidR="00C54F2A" w:rsidRPr="00C54F2A" w:rsidRDefault="00C54F2A" w:rsidP="00C54F2A">
      <w:pPr>
        <w:tabs>
          <w:tab w:val="left" w:pos="900"/>
          <w:tab w:val="num" w:pos="2700"/>
        </w:tabs>
        <w:spacing w:after="120"/>
        <w:ind w:left="800"/>
        <w:jc w:val="both"/>
        <w:rPr>
          <w:rFonts w:asciiTheme="minorHAnsi" w:hAnsiTheme="minorHAnsi" w:cstheme="minorHAnsi"/>
          <w:sz w:val="20"/>
          <w:szCs w:val="20"/>
        </w:rPr>
      </w:pPr>
      <w:r w:rsidRPr="00C54F2A">
        <w:rPr>
          <w:rFonts w:asciiTheme="minorHAnsi" w:hAnsiTheme="minorHAnsi" w:cstheme="minorHAnsi"/>
          <w:sz w:val="20"/>
          <w:szCs w:val="20"/>
        </w:rPr>
        <w:t>Η ΑΑΔΕ</w:t>
      </w:r>
      <w:r w:rsidRPr="00C54F2A">
        <w:rPr>
          <w:rFonts w:asciiTheme="minorHAnsi" w:hAnsiTheme="minorHAnsi" w:cstheme="minorHAnsi"/>
          <w:color w:val="FF0000"/>
          <w:sz w:val="20"/>
          <w:szCs w:val="20"/>
        </w:rPr>
        <w:t xml:space="preserve"> </w:t>
      </w:r>
      <w:r w:rsidRPr="00C54F2A">
        <w:rPr>
          <w:rFonts w:asciiTheme="minorHAnsi" w:hAnsiTheme="minorHAnsi" w:cstheme="minorHAnsi"/>
          <w:sz w:val="20"/>
          <w:szCs w:val="20"/>
        </w:rPr>
        <w:t xml:space="preserve">δικαιούται, μετά την εξασφάλιση των απαιτούμενων εγκρίσεων, να προμηθεύεται προϊόντα υλικού (H/W) και λογισμικού (S/W) που απαιτούνται για τις τεχνικές και λειτουργικές βελτιώσεις. Οι βελτιώσεις </w:t>
      </w:r>
      <w:r w:rsidRPr="00C54F2A">
        <w:rPr>
          <w:rFonts w:asciiTheme="minorHAnsi" w:hAnsiTheme="minorHAnsi" w:cstheme="minorHAnsi"/>
          <w:sz w:val="20"/>
          <w:szCs w:val="20"/>
        </w:rPr>
        <w:lastRenderedPageBreak/>
        <w:t>αυτές θα προτείνονται με τεκμηριωμένη τεχνική γνωμοδότηση της αρμόδιας υπηρεσίας   και θα ακολουθεί η έκδοση σχετικής απόφασης από την ΑΑΔΕ</w:t>
      </w:r>
      <w:r w:rsidRPr="00C54F2A">
        <w:rPr>
          <w:rFonts w:asciiTheme="minorHAnsi" w:hAnsiTheme="minorHAnsi" w:cstheme="minorHAnsi"/>
          <w:color w:val="FF0000"/>
          <w:sz w:val="20"/>
          <w:szCs w:val="20"/>
        </w:rPr>
        <w:t xml:space="preserve"> </w:t>
      </w:r>
      <w:r w:rsidRPr="00C54F2A">
        <w:rPr>
          <w:rFonts w:asciiTheme="minorHAnsi" w:hAnsiTheme="minorHAnsi" w:cstheme="minorHAnsi"/>
          <w:sz w:val="20"/>
          <w:szCs w:val="20"/>
        </w:rPr>
        <w:t xml:space="preserve"> .</w:t>
      </w:r>
    </w:p>
    <w:p w:rsidR="00C54F2A" w:rsidRPr="00C54F2A" w:rsidRDefault="00C54F2A" w:rsidP="00C54F2A">
      <w:pPr>
        <w:numPr>
          <w:ilvl w:val="1"/>
          <w:numId w:val="25"/>
        </w:numPr>
        <w:tabs>
          <w:tab w:val="num" w:pos="800"/>
          <w:tab w:val="left" w:pos="900"/>
        </w:tabs>
        <w:spacing w:after="120" w:line="240" w:lineRule="auto"/>
        <w:ind w:left="800" w:hanging="800"/>
        <w:jc w:val="both"/>
        <w:rPr>
          <w:rFonts w:asciiTheme="minorHAnsi" w:hAnsiTheme="minorHAnsi" w:cstheme="minorHAnsi"/>
          <w:sz w:val="20"/>
          <w:szCs w:val="20"/>
        </w:rPr>
      </w:pPr>
      <w:r w:rsidRPr="00C54F2A">
        <w:rPr>
          <w:rFonts w:asciiTheme="minorHAnsi" w:hAnsiTheme="minorHAnsi" w:cstheme="minorHAnsi"/>
          <w:sz w:val="20"/>
          <w:szCs w:val="20"/>
        </w:rPr>
        <w:t>Η ΑΑΔΕ</w:t>
      </w:r>
      <w:r w:rsidRPr="00C54F2A">
        <w:rPr>
          <w:rFonts w:asciiTheme="minorHAnsi" w:hAnsiTheme="minorHAnsi" w:cstheme="minorHAnsi"/>
          <w:color w:val="FF0000"/>
          <w:sz w:val="20"/>
          <w:szCs w:val="20"/>
        </w:rPr>
        <w:t xml:space="preserve"> </w:t>
      </w:r>
      <w:r w:rsidRPr="00C54F2A">
        <w:rPr>
          <w:rFonts w:asciiTheme="minorHAnsi" w:hAnsiTheme="minorHAnsi" w:cstheme="minorHAnsi"/>
          <w:sz w:val="20"/>
          <w:szCs w:val="20"/>
        </w:rPr>
        <w:t>διατηρεί το δικαίωμα να τροποποιήσει τον ΕΞΟΠΛΙΣΜΟ ΠΛΗΡΟΦΟΡΙΚΗΣ ή και να προσαρτήσει στον ΕΞΟΠΛΙΣΜΟ ΠΛΗΡΟΦΟΡΙΚΗΣ οποιοδήποτε εξάρτημα ή άλλο εξοπλισμό προσφέρεται από τρίτους προμηθευτές.</w:t>
      </w:r>
    </w:p>
    <w:p w:rsidR="00C54F2A" w:rsidRPr="00C54F2A" w:rsidRDefault="00C54F2A" w:rsidP="00C54F2A">
      <w:pPr>
        <w:numPr>
          <w:ilvl w:val="1"/>
          <w:numId w:val="25"/>
        </w:numPr>
        <w:tabs>
          <w:tab w:val="num" w:pos="800"/>
          <w:tab w:val="left" w:pos="900"/>
        </w:tabs>
        <w:spacing w:after="120" w:line="240" w:lineRule="auto"/>
        <w:ind w:left="800" w:hanging="800"/>
        <w:jc w:val="both"/>
        <w:rPr>
          <w:rFonts w:asciiTheme="minorHAnsi" w:hAnsiTheme="minorHAnsi" w:cstheme="minorHAnsi"/>
          <w:sz w:val="20"/>
          <w:szCs w:val="20"/>
        </w:rPr>
      </w:pPr>
      <w:r w:rsidRPr="00C54F2A">
        <w:rPr>
          <w:rFonts w:asciiTheme="minorHAnsi" w:hAnsiTheme="minorHAnsi" w:cstheme="minorHAnsi"/>
          <w:sz w:val="20"/>
          <w:szCs w:val="20"/>
        </w:rPr>
        <w:t>Η ΑΑΔΕ</w:t>
      </w:r>
      <w:r w:rsidRPr="00C54F2A">
        <w:rPr>
          <w:rFonts w:asciiTheme="minorHAnsi" w:hAnsiTheme="minorHAnsi" w:cstheme="minorHAnsi"/>
          <w:color w:val="FF0000"/>
          <w:sz w:val="20"/>
          <w:szCs w:val="20"/>
        </w:rPr>
        <w:t xml:space="preserve"> </w:t>
      </w:r>
      <w:r w:rsidRPr="00C54F2A">
        <w:rPr>
          <w:rFonts w:asciiTheme="minorHAnsi" w:hAnsiTheme="minorHAnsi" w:cstheme="minorHAnsi"/>
          <w:sz w:val="20"/>
          <w:szCs w:val="20"/>
        </w:rPr>
        <w:t>οφείλει να ενημερώνει τον ΑΝΑΔΟΧΟ για τυχόν προσθήκες λογισμικού ή ΕΞΟΠΛΙΣΜΟΥ ΠΛΗΡΟΦΟΡΙΚΗΣ από τρίτο προμηθευτή τουλάχιστον τριάντα (30) ημέρες πριν. Ο ΑΝΑΔΟΧΟΣ οφείλει εντός δέκα (10) εργασίμων ημερών από την παραπάνω ειδοποίηση να ενημερώνει την ΑΑΔΕ, υποβάλλοντας τεκμηριωμένη τεχνική μελέτη, για τυχόν τεχνικές δυσλειτουργίες, που μπορεί να παρουσιασθούν από την προσθήκη αυτή στον εγκατεστημένο ΕΞΟΠΛΙΣΜΟ ΠΛΗΡΟΦΟΡΙΚΗΣ, μετά δε το πέρας του διαστήματος αυτού, αν ο ΑΝΑΔΟΧΟΣ δεν έχει υποβάλλει τεχνική μελέτη, τεκμαίρεται ότι ο πρόσθετος  ΕΞΟΠΛΙΣΜΟΣ ΠΛΗΡΟΦΟΡΙΚΗΣ είναι απόλυτα συμβατός και δε  δημιουργείται κανενός είδους πρόβλημα στη συντήρηση των εφαρμογών. Η ΑΑΔΕ</w:t>
      </w:r>
      <w:r w:rsidRPr="00C54F2A">
        <w:rPr>
          <w:rFonts w:asciiTheme="minorHAnsi" w:hAnsiTheme="minorHAnsi" w:cstheme="minorHAnsi"/>
          <w:color w:val="FF0000"/>
          <w:sz w:val="20"/>
          <w:szCs w:val="20"/>
        </w:rPr>
        <w:t xml:space="preserve"> </w:t>
      </w:r>
      <w:r w:rsidRPr="00C54F2A">
        <w:rPr>
          <w:rFonts w:asciiTheme="minorHAnsi" w:hAnsiTheme="minorHAnsi" w:cstheme="minorHAnsi"/>
          <w:sz w:val="20"/>
          <w:szCs w:val="20"/>
        </w:rPr>
        <w:t xml:space="preserve">  δύναται να ζητήσει από τον ΑΝΑΔΟΧΟ την απόδειξη των θέσεων της υποβληθείσας μελέτης με την επίδειξη της σε περιβάλλον δοκιμών της ΑΑΔΕ.</w:t>
      </w:r>
    </w:p>
    <w:p w:rsidR="00C54F2A" w:rsidRPr="00C54F2A" w:rsidRDefault="00C54F2A" w:rsidP="00C54F2A">
      <w:pPr>
        <w:numPr>
          <w:ilvl w:val="1"/>
          <w:numId w:val="25"/>
        </w:numPr>
        <w:tabs>
          <w:tab w:val="num" w:pos="800"/>
          <w:tab w:val="left" w:pos="900"/>
        </w:tabs>
        <w:spacing w:after="120" w:line="240" w:lineRule="auto"/>
        <w:ind w:left="800" w:hanging="800"/>
        <w:jc w:val="both"/>
        <w:rPr>
          <w:rFonts w:asciiTheme="minorHAnsi" w:hAnsiTheme="minorHAnsi" w:cstheme="minorHAnsi"/>
          <w:sz w:val="20"/>
          <w:szCs w:val="20"/>
        </w:rPr>
      </w:pPr>
      <w:r w:rsidRPr="00C54F2A">
        <w:rPr>
          <w:rFonts w:asciiTheme="minorHAnsi" w:hAnsiTheme="minorHAnsi" w:cstheme="minorHAnsi"/>
          <w:sz w:val="20"/>
          <w:szCs w:val="20"/>
        </w:rPr>
        <w:t xml:space="preserve">Ο ΑΝΑΔΟΧΟΣ στην περίπτωση που δεν έχει τεκμηριώσει τη θέση του για τυχόν δυσλειτουργίες κατά τα ανωτέρω, υποχρεούται να εξασφαλίζει τη συνέχιση της τήρησης όλων των όρων της ΣΥΜΒΑΣΗΣ που αφορούν την απόδοση, διαθεσιμότητα και γενικότερα την καλή λειτουργία του ΕΡΓΟΥ. </w:t>
      </w:r>
    </w:p>
    <w:p w:rsidR="00C54F2A" w:rsidRPr="00C54F2A" w:rsidRDefault="00C54F2A" w:rsidP="00C54F2A">
      <w:pPr>
        <w:keepNext/>
        <w:numPr>
          <w:ilvl w:val="0"/>
          <w:numId w:val="25"/>
        </w:numPr>
        <w:shd w:val="clear" w:color="auto" w:fill="E6E6E6"/>
        <w:spacing w:before="240" w:after="120" w:line="360" w:lineRule="auto"/>
        <w:ind w:left="1440" w:hanging="1440"/>
        <w:jc w:val="both"/>
        <w:outlineLvl w:val="0"/>
        <w:rPr>
          <w:rFonts w:asciiTheme="minorHAnsi" w:hAnsiTheme="minorHAnsi" w:cstheme="minorHAnsi"/>
          <w:b/>
          <w:caps/>
          <w:spacing w:val="20"/>
          <w:kern w:val="28"/>
          <w:sz w:val="20"/>
          <w:szCs w:val="20"/>
        </w:rPr>
      </w:pPr>
      <w:r w:rsidRPr="00C54F2A">
        <w:rPr>
          <w:rFonts w:asciiTheme="minorHAnsi" w:hAnsiTheme="minorHAnsi" w:cstheme="minorHAnsi"/>
          <w:b/>
          <w:caps/>
          <w:spacing w:val="20"/>
          <w:kern w:val="28"/>
          <w:sz w:val="20"/>
          <w:szCs w:val="20"/>
        </w:rPr>
        <w:t xml:space="preserve"> </w:t>
      </w:r>
      <w:bookmarkStart w:id="153" w:name="_Toc132621952"/>
      <w:bookmarkStart w:id="154" w:name="_Toc119238395"/>
      <w:bookmarkStart w:id="155" w:name="_Toc19026508"/>
      <w:bookmarkStart w:id="156" w:name="_Toc47086931"/>
      <w:r w:rsidRPr="00C54F2A">
        <w:rPr>
          <w:rFonts w:asciiTheme="minorHAnsi" w:hAnsiTheme="minorHAnsi" w:cstheme="minorHAnsi"/>
          <w:b/>
          <w:caps/>
          <w:spacing w:val="20"/>
          <w:kern w:val="28"/>
          <w:sz w:val="20"/>
          <w:szCs w:val="20"/>
        </w:rPr>
        <w:t>Ευθύνη και Ασφάλεια</w:t>
      </w:r>
      <w:bookmarkEnd w:id="153"/>
      <w:bookmarkEnd w:id="154"/>
      <w:bookmarkEnd w:id="155"/>
      <w:bookmarkEnd w:id="156"/>
    </w:p>
    <w:p w:rsidR="00C54F2A" w:rsidRPr="00C54F2A" w:rsidRDefault="00C54F2A" w:rsidP="00C54F2A">
      <w:pPr>
        <w:numPr>
          <w:ilvl w:val="1"/>
          <w:numId w:val="25"/>
        </w:numPr>
        <w:tabs>
          <w:tab w:val="num" w:pos="800"/>
          <w:tab w:val="left" w:pos="900"/>
        </w:tabs>
        <w:spacing w:after="120" w:line="240" w:lineRule="auto"/>
        <w:ind w:left="800" w:hanging="800"/>
        <w:jc w:val="both"/>
        <w:rPr>
          <w:rFonts w:asciiTheme="minorHAnsi" w:hAnsiTheme="minorHAnsi" w:cstheme="minorHAnsi"/>
          <w:sz w:val="20"/>
          <w:szCs w:val="20"/>
        </w:rPr>
      </w:pPr>
      <w:r w:rsidRPr="00C54F2A">
        <w:rPr>
          <w:rFonts w:asciiTheme="minorHAnsi" w:hAnsiTheme="minorHAnsi" w:cstheme="minorHAnsi"/>
          <w:sz w:val="20"/>
          <w:szCs w:val="20"/>
        </w:rPr>
        <w:t>Ο ΑΝΑΔΟΧΟΣ αποζημιώνει πλήρως την ΑΑΔΕ</w:t>
      </w:r>
      <w:r w:rsidRPr="00C54F2A">
        <w:rPr>
          <w:rFonts w:asciiTheme="minorHAnsi" w:hAnsiTheme="minorHAnsi" w:cstheme="minorHAnsi"/>
          <w:color w:val="FF0000"/>
          <w:sz w:val="20"/>
          <w:szCs w:val="20"/>
        </w:rPr>
        <w:t xml:space="preserve"> </w:t>
      </w:r>
      <w:r w:rsidRPr="00C54F2A">
        <w:rPr>
          <w:rFonts w:asciiTheme="minorHAnsi" w:hAnsiTheme="minorHAnsi" w:cstheme="minorHAnsi"/>
          <w:sz w:val="20"/>
          <w:szCs w:val="20"/>
        </w:rPr>
        <w:t xml:space="preserve">  σε περίπτωση θανάτου ή κάκωσης μέλους ή μελών του προσωπικού της ΑΑΔΕ</w:t>
      </w:r>
      <w:r w:rsidRPr="00C54F2A">
        <w:rPr>
          <w:rFonts w:asciiTheme="minorHAnsi" w:hAnsiTheme="minorHAnsi" w:cstheme="minorHAnsi"/>
          <w:color w:val="FF0000"/>
          <w:sz w:val="20"/>
          <w:szCs w:val="20"/>
        </w:rPr>
        <w:t xml:space="preserve"> </w:t>
      </w:r>
      <w:r w:rsidRPr="00C54F2A">
        <w:rPr>
          <w:rFonts w:asciiTheme="minorHAnsi" w:hAnsiTheme="minorHAnsi" w:cstheme="minorHAnsi"/>
          <w:sz w:val="20"/>
          <w:szCs w:val="20"/>
        </w:rPr>
        <w:t>ή τρίτων, καθώς και υλικής ζημίας στις εγκαταστάσεις της ΑΑΔΕ</w:t>
      </w:r>
      <w:r w:rsidRPr="00C54F2A">
        <w:rPr>
          <w:rFonts w:asciiTheme="minorHAnsi" w:hAnsiTheme="minorHAnsi" w:cstheme="minorHAnsi"/>
          <w:color w:val="FF0000"/>
          <w:sz w:val="20"/>
          <w:szCs w:val="20"/>
        </w:rPr>
        <w:t xml:space="preserve"> </w:t>
      </w:r>
      <w:r w:rsidRPr="00C54F2A">
        <w:rPr>
          <w:rFonts w:asciiTheme="minorHAnsi" w:hAnsiTheme="minorHAnsi" w:cstheme="minorHAnsi"/>
          <w:sz w:val="20"/>
          <w:szCs w:val="20"/>
        </w:rPr>
        <w:t xml:space="preserve">, αν τα περιστατικά οφείλονται σε υπαίτιες πράξεις ή παραλήψεις του προσωπικού του ΑΝΑΔΟΧΟΥ, των υπεργολάβων του και των </w:t>
      </w:r>
      <w:proofErr w:type="spellStart"/>
      <w:r w:rsidRPr="00C54F2A">
        <w:rPr>
          <w:rFonts w:asciiTheme="minorHAnsi" w:hAnsiTheme="minorHAnsi" w:cstheme="minorHAnsi"/>
          <w:sz w:val="20"/>
          <w:szCs w:val="20"/>
        </w:rPr>
        <w:t>καθ΄</w:t>
      </w:r>
      <w:proofErr w:type="spellEnd"/>
      <w:r w:rsidRPr="00C54F2A">
        <w:rPr>
          <w:rFonts w:asciiTheme="minorHAnsi" w:hAnsiTheme="minorHAnsi" w:cstheme="minorHAnsi"/>
          <w:sz w:val="20"/>
          <w:szCs w:val="20"/>
        </w:rPr>
        <w:t xml:space="preserve"> οιονδήποτε τρόπον </w:t>
      </w:r>
      <w:proofErr w:type="spellStart"/>
      <w:r w:rsidRPr="00C54F2A">
        <w:rPr>
          <w:rFonts w:asciiTheme="minorHAnsi" w:hAnsiTheme="minorHAnsi" w:cstheme="minorHAnsi"/>
          <w:sz w:val="20"/>
          <w:szCs w:val="20"/>
        </w:rPr>
        <w:t>μετ΄</w:t>
      </w:r>
      <w:proofErr w:type="spellEnd"/>
      <w:r w:rsidRPr="00C54F2A">
        <w:rPr>
          <w:rFonts w:asciiTheme="minorHAnsi" w:hAnsiTheme="minorHAnsi" w:cstheme="minorHAnsi"/>
          <w:sz w:val="20"/>
          <w:szCs w:val="20"/>
        </w:rPr>
        <w:t xml:space="preserve"> αυτού συνδεομένων για την εκτέλεση του παρόντος ΕΡΓΟΥ.</w:t>
      </w:r>
    </w:p>
    <w:p w:rsidR="00C54F2A" w:rsidRPr="00C54F2A" w:rsidRDefault="00C54F2A" w:rsidP="00C54F2A">
      <w:pPr>
        <w:numPr>
          <w:ilvl w:val="1"/>
          <w:numId w:val="25"/>
        </w:numPr>
        <w:tabs>
          <w:tab w:val="num" w:pos="800"/>
          <w:tab w:val="left" w:pos="900"/>
        </w:tabs>
        <w:spacing w:after="120" w:line="240" w:lineRule="auto"/>
        <w:ind w:left="800" w:hanging="800"/>
        <w:jc w:val="both"/>
        <w:rPr>
          <w:rFonts w:asciiTheme="minorHAnsi" w:hAnsiTheme="minorHAnsi" w:cstheme="minorHAnsi"/>
          <w:sz w:val="20"/>
          <w:szCs w:val="20"/>
        </w:rPr>
      </w:pPr>
      <w:r w:rsidRPr="00C54F2A">
        <w:rPr>
          <w:rFonts w:asciiTheme="minorHAnsi" w:hAnsiTheme="minorHAnsi" w:cstheme="minorHAnsi"/>
          <w:sz w:val="20"/>
          <w:szCs w:val="20"/>
        </w:rPr>
        <w:t>Από την εκτέλεση του ΕΡΓΟΥ της ΣΥΜΒΑΣΗΣ καμία έννομη σχέση δεν δημιουργείται μεταξύ της ΑΑΔΕ</w:t>
      </w:r>
      <w:r w:rsidRPr="00C54F2A">
        <w:rPr>
          <w:rFonts w:asciiTheme="minorHAnsi" w:hAnsiTheme="minorHAnsi" w:cstheme="minorHAnsi"/>
          <w:color w:val="FF0000"/>
          <w:sz w:val="20"/>
          <w:szCs w:val="20"/>
        </w:rPr>
        <w:t xml:space="preserve"> </w:t>
      </w:r>
      <w:r w:rsidRPr="00C54F2A">
        <w:rPr>
          <w:rFonts w:asciiTheme="minorHAnsi" w:hAnsiTheme="minorHAnsi" w:cstheme="minorHAnsi"/>
          <w:sz w:val="20"/>
          <w:szCs w:val="20"/>
        </w:rPr>
        <w:t xml:space="preserve"> και του προσωπικού του ΑΝΑΔΟΧΟΥ που ασχολείται με το ΕΡΓΟ.</w:t>
      </w:r>
    </w:p>
    <w:p w:rsidR="00C54F2A" w:rsidRPr="00C54F2A" w:rsidRDefault="00C54F2A" w:rsidP="002B31A0">
      <w:pPr>
        <w:contextualSpacing/>
        <w:jc w:val="both"/>
        <w:rPr>
          <w:rFonts w:asciiTheme="minorHAnsi" w:hAnsiTheme="minorHAnsi" w:cstheme="minorHAnsi"/>
          <w:sz w:val="20"/>
          <w:szCs w:val="20"/>
          <w:lang w:eastAsia="ar-SA"/>
        </w:rPr>
      </w:pPr>
    </w:p>
    <w:p w:rsidR="00C54F2A" w:rsidRPr="00C54F2A" w:rsidRDefault="00C54F2A" w:rsidP="002B31A0">
      <w:pPr>
        <w:jc w:val="center"/>
        <w:rPr>
          <w:rFonts w:ascii="Tahoma" w:hAnsi="Tahoma" w:cs="Tahoma"/>
          <w:b/>
          <w:sz w:val="28"/>
          <w:szCs w:val="28"/>
        </w:rPr>
      </w:pPr>
      <w:r w:rsidRPr="00C54F2A">
        <w:rPr>
          <w:rFonts w:ascii="Tahoma" w:hAnsi="Tahoma" w:cs="Tahoma"/>
          <w:b/>
          <w:sz w:val="28"/>
          <w:szCs w:val="28"/>
        </w:rPr>
        <w:t>ΠΙΝΑΚΑΣ ΛΟΓΙΣΜΙΚΟΥ ΕΡΓΟΥ</w:t>
      </w:r>
    </w:p>
    <w:tbl>
      <w:tblPr>
        <w:tblW w:w="96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670"/>
        <w:gridCol w:w="1843"/>
        <w:gridCol w:w="1418"/>
      </w:tblGrid>
      <w:tr w:rsidR="00C54F2A" w:rsidRPr="00C54F2A" w:rsidTr="009A286A">
        <w:trPr>
          <w:trHeight w:val="591"/>
        </w:trPr>
        <w:tc>
          <w:tcPr>
            <w:tcW w:w="709" w:type="dxa"/>
            <w:tcBorders>
              <w:right w:val="nil"/>
            </w:tcBorders>
            <w:noWrap/>
            <w:vAlign w:val="bottom"/>
          </w:tcPr>
          <w:p w:rsidR="00C54F2A" w:rsidRPr="00C54F2A" w:rsidRDefault="00C54F2A" w:rsidP="00C54F2A">
            <w:pPr>
              <w:jc w:val="center"/>
              <w:rPr>
                <w:rFonts w:ascii="Bookman Old Style" w:hAnsi="Bookman Old Style" w:cs="Tahoma"/>
                <w:sz w:val="20"/>
                <w:szCs w:val="20"/>
              </w:rPr>
            </w:pPr>
          </w:p>
        </w:tc>
        <w:tc>
          <w:tcPr>
            <w:tcW w:w="5670" w:type="dxa"/>
            <w:tcBorders>
              <w:left w:val="nil"/>
              <w:right w:val="nil"/>
            </w:tcBorders>
            <w:vAlign w:val="bottom"/>
          </w:tcPr>
          <w:p w:rsidR="00C54F2A" w:rsidRPr="00C54F2A" w:rsidRDefault="00C54F2A" w:rsidP="00C54F2A">
            <w:pPr>
              <w:ind w:firstLine="34"/>
              <w:rPr>
                <w:rFonts w:ascii="Bookman Old Style" w:hAnsi="Bookman Old Style" w:cs="Tahoma"/>
                <w:b/>
                <w:bCs/>
                <w:sz w:val="20"/>
                <w:szCs w:val="20"/>
              </w:rPr>
            </w:pPr>
            <w:r w:rsidRPr="00C54F2A">
              <w:rPr>
                <w:rFonts w:ascii="Bookman Old Style" w:hAnsi="Bookman Old Style" w:cs="Tahoma"/>
                <w:b/>
                <w:bCs/>
                <w:sz w:val="20"/>
                <w:szCs w:val="20"/>
              </w:rPr>
              <w:t>1.  Εφαρμογές</w:t>
            </w:r>
          </w:p>
          <w:p w:rsidR="00C54F2A" w:rsidRPr="00C54F2A" w:rsidRDefault="00C54F2A" w:rsidP="00C54F2A">
            <w:pPr>
              <w:rPr>
                <w:rFonts w:ascii="Bookman Old Style" w:hAnsi="Bookman Old Style" w:cs="Tahoma"/>
                <w:b/>
                <w:bCs/>
                <w:sz w:val="20"/>
                <w:szCs w:val="20"/>
              </w:rPr>
            </w:pPr>
          </w:p>
        </w:tc>
        <w:tc>
          <w:tcPr>
            <w:tcW w:w="1843" w:type="dxa"/>
            <w:tcBorders>
              <w:left w:val="nil"/>
              <w:right w:val="nil"/>
            </w:tcBorders>
            <w:noWrap/>
            <w:vAlign w:val="bottom"/>
          </w:tcPr>
          <w:p w:rsidR="00C54F2A" w:rsidRPr="00C54F2A" w:rsidRDefault="00C54F2A" w:rsidP="00C54F2A">
            <w:pPr>
              <w:rPr>
                <w:rFonts w:ascii="Bookman Old Style" w:hAnsi="Bookman Old Style" w:cs="Tahoma"/>
                <w:sz w:val="18"/>
                <w:szCs w:val="18"/>
              </w:rPr>
            </w:pPr>
          </w:p>
        </w:tc>
        <w:tc>
          <w:tcPr>
            <w:tcW w:w="1418" w:type="dxa"/>
            <w:tcBorders>
              <w:left w:val="nil"/>
            </w:tcBorders>
            <w:noWrap/>
            <w:vAlign w:val="center"/>
          </w:tcPr>
          <w:p w:rsidR="00C54F2A" w:rsidRPr="00C54F2A" w:rsidRDefault="00C54F2A" w:rsidP="00C54F2A">
            <w:pPr>
              <w:jc w:val="center"/>
              <w:rPr>
                <w:rFonts w:ascii="Bookman Old Style" w:hAnsi="Bookman Old Style" w:cs="Tahoma"/>
                <w:sz w:val="18"/>
                <w:szCs w:val="18"/>
              </w:rPr>
            </w:pPr>
          </w:p>
        </w:tc>
      </w:tr>
      <w:tr w:rsidR="00C54F2A" w:rsidRPr="00C54F2A" w:rsidTr="009A286A">
        <w:trPr>
          <w:trHeight w:val="388"/>
        </w:trPr>
        <w:tc>
          <w:tcPr>
            <w:tcW w:w="709" w:type="dxa"/>
            <w:vMerge w:val="restart"/>
            <w:vAlign w:val="center"/>
          </w:tcPr>
          <w:p w:rsidR="00C54F2A" w:rsidRPr="00C54F2A" w:rsidRDefault="00C54F2A" w:rsidP="00C54F2A">
            <w:pPr>
              <w:jc w:val="center"/>
              <w:rPr>
                <w:rFonts w:ascii="Bookman Old Style" w:hAnsi="Bookman Old Style" w:cs="Tahoma"/>
                <w:b/>
                <w:sz w:val="18"/>
                <w:szCs w:val="18"/>
              </w:rPr>
            </w:pPr>
            <w:r w:rsidRPr="00C54F2A">
              <w:rPr>
                <w:rFonts w:ascii="Bookman Old Style" w:hAnsi="Bookman Old Style" w:cs="Tahoma"/>
                <w:b/>
                <w:sz w:val="18"/>
                <w:szCs w:val="18"/>
              </w:rPr>
              <w:t>Α/Α</w:t>
            </w:r>
          </w:p>
        </w:tc>
        <w:tc>
          <w:tcPr>
            <w:tcW w:w="5670" w:type="dxa"/>
            <w:vMerge w:val="restart"/>
            <w:vAlign w:val="center"/>
          </w:tcPr>
          <w:p w:rsidR="00C54F2A" w:rsidRPr="00C54F2A" w:rsidRDefault="00C54F2A" w:rsidP="00C54F2A">
            <w:pPr>
              <w:jc w:val="center"/>
              <w:rPr>
                <w:rFonts w:ascii="Bookman Old Style" w:hAnsi="Bookman Old Style" w:cs="Tahoma"/>
                <w:b/>
                <w:sz w:val="19"/>
                <w:szCs w:val="19"/>
              </w:rPr>
            </w:pPr>
            <w:r w:rsidRPr="00C54F2A">
              <w:rPr>
                <w:rFonts w:ascii="Bookman Old Style" w:hAnsi="Bookman Old Style" w:cs="Tahoma"/>
                <w:b/>
                <w:sz w:val="19"/>
                <w:szCs w:val="19"/>
              </w:rPr>
              <w:t>ΠΕΡΙΓΡΑΦΗ</w:t>
            </w:r>
          </w:p>
        </w:tc>
        <w:tc>
          <w:tcPr>
            <w:tcW w:w="1843" w:type="dxa"/>
            <w:vMerge w:val="restart"/>
            <w:vAlign w:val="center"/>
          </w:tcPr>
          <w:p w:rsidR="00C54F2A" w:rsidRPr="00C54F2A" w:rsidRDefault="00C54F2A" w:rsidP="00C54F2A">
            <w:pPr>
              <w:jc w:val="center"/>
              <w:rPr>
                <w:rFonts w:ascii="Bookman Old Style" w:hAnsi="Bookman Old Style" w:cs="Tahoma"/>
                <w:b/>
                <w:sz w:val="19"/>
                <w:szCs w:val="19"/>
              </w:rPr>
            </w:pPr>
            <w:r w:rsidRPr="00C54F2A">
              <w:rPr>
                <w:rFonts w:ascii="Bookman Old Style" w:hAnsi="Bookman Old Style" w:cs="Tahoma"/>
                <w:b/>
                <w:sz w:val="19"/>
                <w:szCs w:val="19"/>
              </w:rPr>
              <w:t>ΤΥΠΟΣ</w:t>
            </w:r>
          </w:p>
        </w:tc>
        <w:tc>
          <w:tcPr>
            <w:tcW w:w="1418" w:type="dxa"/>
            <w:vMerge w:val="restart"/>
            <w:vAlign w:val="center"/>
          </w:tcPr>
          <w:p w:rsidR="00C54F2A" w:rsidRPr="00C54F2A" w:rsidRDefault="00C54F2A" w:rsidP="00C54F2A">
            <w:pPr>
              <w:jc w:val="center"/>
              <w:rPr>
                <w:rFonts w:ascii="Bookman Old Style" w:hAnsi="Bookman Old Style" w:cs="Tahoma"/>
                <w:b/>
                <w:sz w:val="19"/>
                <w:szCs w:val="19"/>
              </w:rPr>
            </w:pPr>
            <w:r w:rsidRPr="00C54F2A">
              <w:rPr>
                <w:rFonts w:ascii="Bookman Old Style" w:hAnsi="Bookman Old Style" w:cs="Tahoma"/>
                <w:b/>
                <w:sz w:val="19"/>
                <w:szCs w:val="19"/>
              </w:rPr>
              <w:t>ΠΟΣΟΤΗΤΑ</w:t>
            </w:r>
          </w:p>
        </w:tc>
      </w:tr>
      <w:tr w:rsidR="00C54F2A" w:rsidRPr="00C54F2A" w:rsidTr="009A286A">
        <w:trPr>
          <w:trHeight w:val="388"/>
        </w:trPr>
        <w:tc>
          <w:tcPr>
            <w:tcW w:w="709" w:type="dxa"/>
            <w:vMerge/>
            <w:vAlign w:val="center"/>
          </w:tcPr>
          <w:p w:rsidR="00C54F2A" w:rsidRPr="00C54F2A" w:rsidRDefault="00C54F2A" w:rsidP="00C54F2A">
            <w:pPr>
              <w:rPr>
                <w:rFonts w:ascii="Bookman Old Style" w:hAnsi="Bookman Old Style" w:cs="Tahoma"/>
                <w:sz w:val="18"/>
                <w:szCs w:val="18"/>
              </w:rPr>
            </w:pPr>
          </w:p>
        </w:tc>
        <w:tc>
          <w:tcPr>
            <w:tcW w:w="5670" w:type="dxa"/>
            <w:vMerge/>
            <w:vAlign w:val="center"/>
          </w:tcPr>
          <w:p w:rsidR="00C54F2A" w:rsidRPr="00C54F2A" w:rsidRDefault="00C54F2A" w:rsidP="00C54F2A">
            <w:pPr>
              <w:rPr>
                <w:rFonts w:ascii="Bookman Old Style" w:hAnsi="Bookman Old Style" w:cs="Tahoma"/>
                <w:sz w:val="18"/>
                <w:szCs w:val="18"/>
              </w:rPr>
            </w:pPr>
          </w:p>
        </w:tc>
        <w:tc>
          <w:tcPr>
            <w:tcW w:w="1843" w:type="dxa"/>
            <w:vMerge/>
            <w:vAlign w:val="center"/>
          </w:tcPr>
          <w:p w:rsidR="00C54F2A" w:rsidRPr="00C54F2A" w:rsidRDefault="00C54F2A" w:rsidP="00C54F2A">
            <w:pPr>
              <w:rPr>
                <w:rFonts w:ascii="Bookman Old Style" w:hAnsi="Bookman Old Style" w:cs="Tahoma"/>
                <w:sz w:val="18"/>
                <w:szCs w:val="18"/>
              </w:rPr>
            </w:pPr>
          </w:p>
        </w:tc>
        <w:tc>
          <w:tcPr>
            <w:tcW w:w="1418" w:type="dxa"/>
            <w:vMerge/>
            <w:vAlign w:val="center"/>
          </w:tcPr>
          <w:p w:rsidR="00C54F2A" w:rsidRPr="00C54F2A" w:rsidRDefault="00C54F2A" w:rsidP="00C54F2A">
            <w:pPr>
              <w:rPr>
                <w:rFonts w:ascii="Bookman Old Style" w:hAnsi="Bookman Old Style" w:cs="Tahoma"/>
                <w:sz w:val="18"/>
                <w:szCs w:val="18"/>
              </w:rPr>
            </w:pPr>
          </w:p>
        </w:tc>
      </w:tr>
      <w:tr w:rsidR="00C54F2A" w:rsidRPr="00C54F2A" w:rsidTr="009A286A">
        <w:trPr>
          <w:trHeight w:val="388"/>
        </w:trPr>
        <w:tc>
          <w:tcPr>
            <w:tcW w:w="709" w:type="dxa"/>
            <w:vMerge/>
            <w:vAlign w:val="center"/>
          </w:tcPr>
          <w:p w:rsidR="00C54F2A" w:rsidRPr="00C54F2A" w:rsidRDefault="00C54F2A" w:rsidP="00C54F2A">
            <w:pPr>
              <w:rPr>
                <w:rFonts w:ascii="Bookman Old Style" w:hAnsi="Bookman Old Style" w:cs="Tahoma"/>
                <w:sz w:val="18"/>
                <w:szCs w:val="18"/>
              </w:rPr>
            </w:pPr>
          </w:p>
        </w:tc>
        <w:tc>
          <w:tcPr>
            <w:tcW w:w="5670" w:type="dxa"/>
            <w:vMerge/>
            <w:vAlign w:val="center"/>
          </w:tcPr>
          <w:p w:rsidR="00C54F2A" w:rsidRPr="00C54F2A" w:rsidRDefault="00C54F2A" w:rsidP="00C54F2A">
            <w:pPr>
              <w:rPr>
                <w:rFonts w:ascii="Bookman Old Style" w:hAnsi="Bookman Old Style" w:cs="Tahoma"/>
                <w:sz w:val="18"/>
                <w:szCs w:val="18"/>
              </w:rPr>
            </w:pPr>
          </w:p>
        </w:tc>
        <w:tc>
          <w:tcPr>
            <w:tcW w:w="1843" w:type="dxa"/>
            <w:vMerge/>
            <w:vAlign w:val="center"/>
          </w:tcPr>
          <w:p w:rsidR="00C54F2A" w:rsidRPr="00C54F2A" w:rsidRDefault="00C54F2A" w:rsidP="00C54F2A">
            <w:pPr>
              <w:rPr>
                <w:rFonts w:ascii="Bookman Old Style" w:hAnsi="Bookman Old Style" w:cs="Tahoma"/>
                <w:sz w:val="18"/>
                <w:szCs w:val="18"/>
              </w:rPr>
            </w:pPr>
          </w:p>
        </w:tc>
        <w:tc>
          <w:tcPr>
            <w:tcW w:w="1418" w:type="dxa"/>
            <w:vMerge/>
            <w:vAlign w:val="center"/>
          </w:tcPr>
          <w:p w:rsidR="00C54F2A" w:rsidRPr="00C54F2A" w:rsidRDefault="00C54F2A" w:rsidP="00C54F2A">
            <w:pPr>
              <w:rPr>
                <w:rFonts w:ascii="Bookman Old Style" w:hAnsi="Bookman Old Style" w:cs="Tahoma"/>
                <w:sz w:val="18"/>
                <w:szCs w:val="18"/>
              </w:rPr>
            </w:pPr>
          </w:p>
        </w:tc>
      </w:tr>
      <w:tr w:rsidR="00C54F2A" w:rsidRPr="00C54F2A" w:rsidTr="009A286A">
        <w:trPr>
          <w:trHeight w:val="765"/>
        </w:trPr>
        <w:tc>
          <w:tcPr>
            <w:tcW w:w="709" w:type="dxa"/>
            <w:vAlign w:val="center"/>
          </w:tcPr>
          <w:p w:rsidR="00C54F2A" w:rsidRPr="00C54F2A" w:rsidRDefault="00C54F2A" w:rsidP="00C54F2A">
            <w:pPr>
              <w:jc w:val="center"/>
              <w:rPr>
                <w:rFonts w:ascii="Bookman Old Style" w:hAnsi="Bookman Old Style" w:cs="Tahoma"/>
                <w:b/>
                <w:bCs/>
                <w:sz w:val="18"/>
                <w:szCs w:val="18"/>
              </w:rPr>
            </w:pPr>
            <w:r w:rsidRPr="00C54F2A">
              <w:rPr>
                <w:rFonts w:ascii="Bookman Old Style" w:hAnsi="Bookman Old Style" w:cs="Tahoma"/>
                <w:b/>
                <w:bCs/>
                <w:sz w:val="18"/>
                <w:szCs w:val="18"/>
              </w:rPr>
              <w:t>1</w:t>
            </w:r>
          </w:p>
        </w:tc>
        <w:tc>
          <w:tcPr>
            <w:tcW w:w="5670" w:type="dxa"/>
            <w:vAlign w:val="center"/>
          </w:tcPr>
          <w:p w:rsidR="00C54F2A" w:rsidRPr="00C54F2A" w:rsidRDefault="00C54F2A" w:rsidP="00C54F2A">
            <w:pPr>
              <w:rPr>
                <w:rFonts w:ascii="Bookman Old Style" w:hAnsi="Bookman Old Style" w:cs="Tahoma"/>
                <w:b/>
                <w:bCs/>
                <w:sz w:val="18"/>
                <w:szCs w:val="18"/>
              </w:rPr>
            </w:pPr>
            <w:r w:rsidRPr="00C54F2A">
              <w:rPr>
                <w:rFonts w:ascii="Bookman Old Style" w:hAnsi="Bookman Old Style" w:cs="Tahoma"/>
                <w:b/>
                <w:bCs/>
                <w:sz w:val="18"/>
                <w:szCs w:val="18"/>
              </w:rPr>
              <w:t>Σύστημα Διαχείρισης Εγγράφων, Ροής Εγγράφων, Ηλεκτρονικής Διεκπεραίωσης και Ηλεκτρονικού Ταχυδρομείου</w:t>
            </w:r>
          </w:p>
        </w:tc>
        <w:tc>
          <w:tcPr>
            <w:tcW w:w="1843" w:type="dxa"/>
            <w:vAlign w:val="bottom"/>
          </w:tcPr>
          <w:p w:rsidR="00C54F2A" w:rsidRPr="00C54F2A" w:rsidRDefault="00C54F2A" w:rsidP="00C54F2A">
            <w:pPr>
              <w:jc w:val="center"/>
              <w:rPr>
                <w:rFonts w:ascii="Bookman Old Style" w:hAnsi="Bookman Old Style" w:cs="Tahoma"/>
                <w:sz w:val="18"/>
                <w:szCs w:val="18"/>
              </w:rPr>
            </w:pPr>
            <w:r w:rsidRPr="00C54F2A">
              <w:rPr>
                <w:rFonts w:ascii="Bookman Old Style" w:hAnsi="Bookman Old Style" w:cs="Tahoma"/>
                <w:sz w:val="18"/>
                <w:szCs w:val="18"/>
              </w:rPr>
              <w:t> </w:t>
            </w:r>
          </w:p>
        </w:tc>
        <w:tc>
          <w:tcPr>
            <w:tcW w:w="1418" w:type="dxa"/>
            <w:vAlign w:val="center"/>
          </w:tcPr>
          <w:p w:rsidR="00C54F2A" w:rsidRPr="00C54F2A" w:rsidRDefault="00C54F2A" w:rsidP="00C54F2A">
            <w:pPr>
              <w:jc w:val="center"/>
              <w:rPr>
                <w:rFonts w:ascii="Bookman Old Style" w:hAnsi="Bookman Old Style" w:cs="Tahoma"/>
                <w:sz w:val="18"/>
                <w:szCs w:val="18"/>
              </w:rPr>
            </w:pPr>
            <w:r w:rsidRPr="00C54F2A">
              <w:rPr>
                <w:rFonts w:ascii="Bookman Old Style" w:hAnsi="Bookman Old Style" w:cs="Tahoma"/>
                <w:sz w:val="18"/>
                <w:szCs w:val="18"/>
              </w:rPr>
              <w:t> </w:t>
            </w:r>
          </w:p>
        </w:tc>
      </w:tr>
      <w:tr w:rsidR="00C54F2A" w:rsidRPr="00C54F2A" w:rsidTr="009A286A">
        <w:trPr>
          <w:trHeight w:val="764"/>
        </w:trPr>
        <w:tc>
          <w:tcPr>
            <w:tcW w:w="709" w:type="dxa"/>
            <w:tcBorders>
              <w:bottom w:val="nil"/>
            </w:tcBorders>
            <w:vAlign w:val="center"/>
          </w:tcPr>
          <w:p w:rsidR="00C54F2A" w:rsidRPr="00C54F2A" w:rsidRDefault="00C54F2A" w:rsidP="00C54F2A">
            <w:pPr>
              <w:jc w:val="center"/>
              <w:rPr>
                <w:rFonts w:ascii="Bookman Old Style" w:hAnsi="Bookman Old Style" w:cs="Tahoma"/>
                <w:sz w:val="18"/>
                <w:szCs w:val="18"/>
              </w:rPr>
            </w:pPr>
            <w:r w:rsidRPr="00C54F2A">
              <w:rPr>
                <w:rFonts w:ascii="Bookman Old Style" w:hAnsi="Bookman Old Style" w:cs="Tahoma"/>
                <w:sz w:val="18"/>
                <w:szCs w:val="18"/>
              </w:rPr>
              <w:t>1.1</w:t>
            </w:r>
          </w:p>
        </w:tc>
        <w:tc>
          <w:tcPr>
            <w:tcW w:w="5670" w:type="dxa"/>
            <w:tcBorders>
              <w:bottom w:val="nil"/>
            </w:tcBorders>
            <w:vAlign w:val="center"/>
          </w:tcPr>
          <w:p w:rsidR="00C54F2A" w:rsidRPr="00C54F2A" w:rsidRDefault="00C54F2A" w:rsidP="00C54F2A">
            <w:pPr>
              <w:rPr>
                <w:rFonts w:ascii="Bookman Old Style" w:hAnsi="Bookman Old Style" w:cs="Tahoma"/>
                <w:sz w:val="18"/>
                <w:szCs w:val="18"/>
              </w:rPr>
            </w:pPr>
            <w:proofErr w:type="spellStart"/>
            <w:r w:rsidRPr="00C54F2A">
              <w:rPr>
                <w:rFonts w:ascii="Bookman Old Style" w:hAnsi="Bookman Old Style" w:cs="Tahoma"/>
                <w:sz w:val="18"/>
                <w:szCs w:val="18"/>
                <w:lang w:val="en-US"/>
              </w:rPr>
              <w:t>Livelink</w:t>
            </w:r>
            <w:proofErr w:type="spellEnd"/>
            <w:r w:rsidRPr="00C54F2A">
              <w:rPr>
                <w:rFonts w:ascii="Bookman Old Style" w:hAnsi="Bookman Old Style" w:cs="Tahoma"/>
                <w:sz w:val="18"/>
                <w:szCs w:val="18"/>
                <w:lang w:val="en-US"/>
              </w:rPr>
              <w:t xml:space="preserve"> Enterprise Content Management - Content Lifecycle Management package (LLECM-CLM) Windows Full Named Users. </w:t>
            </w:r>
            <w:r w:rsidRPr="00C54F2A">
              <w:rPr>
                <w:rFonts w:ascii="Bookman Old Style" w:hAnsi="Bookman Old Style" w:cs="Tahoma"/>
                <w:sz w:val="18"/>
                <w:szCs w:val="18"/>
              </w:rPr>
              <w:t>Περιλαμβάνει τα ακόλουθα:</w:t>
            </w:r>
          </w:p>
        </w:tc>
        <w:tc>
          <w:tcPr>
            <w:tcW w:w="1843" w:type="dxa"/>
            <w:vMerge w:val="restart"/>
            <w:vAlign w:val="center"/>
          </w:tcPr>
          <w:p w:rsidR="00C54F2A" w:rsidRPr="00C54F2A" w:rsidRDefault="00C54F2A" w:rsidP="00C54F2A">
            <w:pPr>
              <w:jc w:val="center"/>
              <w:rPr>
                <w:rFonts w:ascii="Bookman Old Style" w:hAnsi="Bookman Old Style" w:cs="Tahoma"/>
                <w:sz w:val="18"/>
                <w:szCs w:val="18"/>
              </w:rPr>
            </w:pPr>
            <w:r w:rsidRPr="00C54F2A">
              <w:rPr>
                <w:rFonts w:ascii="Bookman Old Style" w:hAnsi="Bookman Old Style" w:cs="Tahoma"/>
                <w:sz w:val="18"/>
                <w:szCs w:val="18"/>
              </w:rPr>
              <w:t>LLECM-CLM</w:t>
            </w:r>
          </w:p>
          <w:p w:rsidR="00C54F2A" w:rsidRPr="00C54F2A" w:rsidRDefault="00C54F2A" w:rsidP="00C54F2A">
            <w:pPr>
              <w:jc w:val="center"/>
              <w:rPr>
                <w:rFonts w:ascii="Bookman Old Style" w:hAnsi="Bookman Old Style" w:cs="Tahoma"/>
                <w:sz w:val="18"/>
                <w:szCs w:val="18"/>
              </w:rPr>
            </w:pPr>
          </w:p>
        </w:tc>
        <w:tc>
          <w:tcPr>
            <w:tcW w:w="1418" w:type="dxa"/>
            <w:vMerge w:val="restart"/>
            <w:vAlign w:val="center"/>
          </w:tcPr>
          <w:p w:rsidR="00C54F2A" w:rsidRPr="00C54F2A" w:rsidRDefault="00C54F2A" w:rsidP="00C54F2A">
            <w:pPr>
              <w:jc w:val="center"/>
              <w:rPr>
                <w:rFonts w:ascii="Bookman Old Style" w:hAnsi="Bookman Old Style" w:cs="Tahoma"/>
                <w:sz w:val="18"/>
                <w:szCs w:val="18"/>
              </w:rPr>
            </w:pPr>
            <w:r w:rsidRPr="00C54F2A">
              <w:rPr>
                <w:rFonts w:ascii="Bookman Old Style" w:hAnsi="Bookman Old Style" w:cs="Tahoma"/>
                <w:sz w:val="18"/>
                <w:szCs w:val="18"/>
              </w:rPr>
              <w:t>1300</w:t>
            </w:r>
          </w:p>
          <w:p w:rsidR="00C54F2A" w:rsidRPr="00C54F2A" w:rsidRDefault="00C54F2A" w:rsidP="00C54F2A">
            <w:pPr>
              <w:jc w:val="center"/>
              <w:rPr>
                <w:rFonts w:ascii="Bookman Old Style" w:hAnsi="Bookman Old Style" w:cs="Tahoma"/>
                <w:sz w:val="18"/>
                <w:szCs w:val="18"/>
              </w:rPr>
            </w:pPr>
          </w:p>
        </w:tc>
      </w:tr>
      <w:tr w:rsidR="00C54F2A" w:rsidRPr="00824076" w:rsidTr="009A286A">
        <w:trPr>
          <w:trHeight w:val="2379"/>
        </w:trPr>
        <w:tc>
          <w:tcPr>
            <w:tcW w:w="709" w:type="dxa"/>
            <w:tcBorders>
              <w:top w:val="nil"/>
              <w:bottom w:val="nil"/>
            </w:tcBorders>
            <w:vAlign w:val="center"/>
          </w:tcPr>
          <w:p w:rsidR="00C54F2A" w:rsidRPr="00C54F2A" w:rsidRDefault="00C54F2A" w:rsidP="00C54F2A">
            <w:pPr>
              <w:jc w:val="center"/>
              <w:rPr>
                <w:rFonts w:ascii="Bookman Old Style" w:hAnsi="Bookman Old Style" w:cs="Tahoma"/>
                <w:sz w:val="18"/>
                <w:szCs w:val="18"/>
              </w:rPr>
            </w:pPr>
          </w:p>
        </w:tc>
        <w:tc>
          <w:tcPr>
            <w:tcW w:w="5670" w:type="dxa"/>
            <w:tcBorders>
              <w:top w:val="nil"/>
              <w:bottom w:val="nil"/>
            </w:tcBorders>
            <w:vAlign w:val="center"/>
          </w:tcPr>
          <w:p w:rsidR="00C54F2A" w:rsidRPr="00C54F2A" w:rsidRDefault="00C54F2A" w:rsidP="00C54F2A">
            <w:pPr>
              <w:rPr>
                <w:rFonts w:ascii="Bookman Old Style" w:hAnsi="Bookman Old Style" w:cs="Tahoma"/>
                <w:sz w:val="18"/>
                <w:szCs w:val="18"/>
                <w:lang w:val="en-US"/>
              </w:rPr>
            </w:pPr>
            <w:proofErr w:type="spellStart"/>
            <w:r w:rsidRPr="00C54F2A">
              <w:rPr>
                <w:rFonts w:ascii="Bookman Old Style" w:hAnsi="Bookman Old Style" w:cs="Tahoma"/>
                <w:sz w:val="18"/>
                <w:szCs w:val="18"/>
                <w:lang w:val="en-US"/>
              </w:rPr>
              <w:t>Livelink</w:t>
            </w:r>
            <w:proofErr w:type="spellEnd"/>
            <w:r w:rsidRPr="00C54F2A">
              <w:rPr>
                <w:rFonts w:ascii="Bookman Old Style" w:hAnsi="Bookman Old Style" w:cs="Tahoma"/>
                <w:sz w:val="18"/>
                <w:szCs w:val="18"/>
                <w:lang w:val="en-US"/>
              </w:rPr>
              <w:t xml:space="preserve"> ECM - Content Lifecycle Management named user licenses</w:t>
            </w:r>
            <w:r w:rsidRPr="00C54F2A">
              <w:rPr>
                <w:rFonts w:ascii="Bookman Old Style" w:hAnsi="Bookman Old Style" w:cs="Tahoma"/>
                <w:b/>
                <w:bCs/>
                <w:sz w:val="18"/>
                <w:szCs w:val="18"/>
                <w:lang w:val="en-US"/>
              </w:rPr>
              <w:t xml:space="preserve"> include the right to install unlimited instances of Enterprise Server in a cluster</w:t>
            </w:r>
            <w:r w:rsidRPr="00C54F2A">
              <w:rPr>
                <w:rFonts w:ascii="Bookman Old Style" w:hAnsi="Bookman Old Style" w:cs="Tahoma"/>
                <w:sz w:val="18"/>
                <w:szCs w:val="18"/>
                <w:lang w:val="en-US"/>
              </w:rPr>
              <w:t xml:space="preserve"> for performance and scalability. </w:t>
            </w:r>
            <w:proofErr w:type="spellStart"/>
            <w:r w:rsidRPr="00C54F2A">
              <w:rPr>
                <w:rFonts w:ascii="Bookman Old Style" w:hAnsi="Bookman Old Style" w:cs="Tahoma"/>
                <w:sz w:val="18"/>
                <w:szCs w:val="18"/>
                <w:lang w:val="en-US"/>
              </w:rPr>
              <w:t>Livelink</w:t>
            </w:r>
            <w:proofErr w:type="spellEnd"/>
            <w:r w:rsidRPr="00C54F2A">
              <w:rPr>
                <w:rFonts w:ascii="Bookman Old Style" w:hAnsi="Bookman Old Style" w:cs="Tahoma"/>
                <w:sz w:val="18"/>
                <w:szCs w:val="18"/>
                <w:lang w:val="en-US"/>
              </w:rPr>
              <w:t xml:space="preserve"> ECM - Content Lifecycle Management includes the Enterprise Server repository, event notifications, user &amp; group management, Enterprise Workspace, Personal Workspaces, document management objects (Documents, Folders, Compound Documents, Renditions (including Enhanced PDF Renditions), Shortcuts, URLs), document management services (version control, audit trails,</w:t>
            </w:r>
          </w:p>
        </w:tc>
        <w:tc>
          <w:tcPr>
            <w:tcW w:w="1843" w:type="dxa"/>
            <w:vMerge/>
            <w:vAlign w:val="center"/>
          </w:tcPr>
          <w:p w:rsidR="00C54F2A" w:rsidRPr="00C54F2A" w:rsidRDefault="00C54F2A" w:rsidP="00C54F2A">
            <w:pPr>
              <w:jc w:val="center"/>
              <w:rPr>
                <w:rFonts w:ascii="Bookman Old Style" w:hAnsi="Bookman Old Style" w:cs="Tahoma"/>
                <w:sz w:val="18"/>
                <w:szCs w:val="18"/>
                <w:lang w:val="en-US"/>
              </w:rPr>
            </w:pPr>
          </w:p>
        </w:tc>
        <w:tc>
          <w:tcPr>
            <w:tcW w:w="1418" w:type="dxa"/>
            <w:vMerge/>
            <w:vAlign w:val="center"/>
          </w:tcPr>
          <w:p w:rsidR="00C54F2A" w:rsidRPr="00C54F2A" w:rsidRDefault="00C54F2A" w:rsidP="00C54F2A">
            <w:pPr>
              <w:jc w:val="center"/>
              <w:rPr>
                <w:rFonts w:ascii="Bookman Old Style" w:hAnsi="Bookman Old Style" w:cs="Tahoma"/>
                <w:sz w:val="18"/>
                <w:szCs w:val="18"/>
                <w:lang w:val="en-US"/>
              </w:rPr>
            </w:pPr>
          </w:p>
        </w:tc>
      </w:tr>
      <w:tr w:rsidR="00C54F2A" w:rsidRPr="00824076" w:rsidTr="009A286A">
        <w:trPr>
          <w:trHeight w:val="2785"/>
        </w:trPr>
        <w:tc>
          <w:tcPr>
            <w:tcW w:w="709" w:type="dxa"/>
            <w:tcBorders>
              <w:top w:val="nil"/>
            </w:tcBorders>
            <w:vAlign w:val="center"/>
          </w:tcPr>
          <w:p w:rsidR="00C54F2A" w:rsidRPr="00C54F2A" w:rsidRDefault="00C54F2A" w:rsidP="00C54F2A">
            <w:pPr>
              <w:jc w:val="center"/>
              <w:rPr>
                <w:rFonts w:ascii="Bookman Old Style" w:hAnsi="Bookman Old Style" w:cs="Tahoma"/>
                <w:sz w:val="18"/>
                <w:szCs w:val="18"/>
                <w:lang w:val="en-US"/>
              </w:rPr>
            </w:pPr>
          </w:p>
        </w:tc>
        <w:tc>
          <w:tcPr>
            <w:tcW w:w="5670" w:type="dxa"/>
            <w:tcBorders>
              <w:top w:val="nil"/>
            </w:tcBorders>
            <w:vAlign w:val="center"/>
          </w:tcPr>
          <w:p w:rsidR="00C54F2A" w:rsidRPr="00C54F2A" w:rsidRDefault="00C54F2A" w:rsidP="00C54F2A">
            <w:pPr>
              <w:rPr>
                <w:rFonts w:ascii="Bookman Old Style" w:hAnsi="Bookman Old Style" w:cs="Tahoma"/>
                <w:sz w:val="18"/>
                <w:szCs w:val="18"/>
                <w:lang w:val="en-US"/>
              </w:rPr>
            </w:pPr>
            <w:r w:rsidRPr="00C54F2A">
              <w:rPr>
                <w:rFonts w:ascii="Bookman Old Style" w:hAnsi="Bookman Old Style" w:cs="Tahoma"/>
                <w:sz w:val="18"/>
                <w:szCs w:val="18"/>
                <w:lang w:val="en-US"/>
              </w:rPr>
              <w:t xml:space="preserve">permissions, metadata categories &amp; attributes, references), Text Editor, Spell Checker, Office Document Compose/Edit, Nicknames &amp; Short Links, Document Undelete &amp; Recycle Bin, Enterprise Server Storage Provider, Enterprise Server Search, Prospectors, </w:t>
            </w:r>
            <w:proofErr w:type="spellStart"/>
            <w:r w:rsidRPr="00C54F2A">
              <w:rPr>
                <w:rFonts w:ascii="Bookman Old Style" w:hAnsi="Bookman Old Style" w:cs="Tahoma"/>
                <w:sz w:val="18"/>
                <w:szCs w:val="18"/>
                <w:lang w:val="en-US"/>
              </w:rPr>
              <w:t>LiveReports</w:t>
            </w:r>
            <w:proofErr w:type="spellEnd"/>
            <w:r w:rsidRPr="00C54F2A">
              <w:rPr>
                <w:rFonts w:ascii="Bookman Old Style" w:hAnsi="Bookman Old Style" w:cs="Tahoma"/>
                <w:sz w:val="18"/>
                <w:szCs w:val="18"/>
                <w:lang w:val="en-US"/>
              </w:rPr>
              <w:t xml:space="preserve">, Workflow, </w:t>
            </w:r>
            <w:proofErr w:type="spellStart"/>
            <w:r w:rsidRPr="00C54F2A">
              <w:rPr>
                <w:rFonts w:ascii="Bookman Old Style" w:hAnsi="Bookman Old Style" w:cs="Tahoma"/>
                <w:sz w:val="18"/>
                <w:szCs w:val="18"/>
                <w:lang w:val="en-US"/>
              </w:rPr>
              <w:t>WebForms</w:t>
            </w:r>
            <w:proofErr w:type="spellEnd"/>
            <w:r w:rsidRPr="00C54F2A">
              <w:rPr>
                <w:rFonts w:ascii="Bookman Old Style" w:hAnsi="Bookman Old Style" w:cs="Tahoma"/>
                <w:sz w:val="18"/>
                <w:szCs w:val="18"/>
                <w:lang w:val="en-US"/>
              </w:rPr>
              <w:t xml:space="preserve">, Manual Classifications, Recommender, Favorites &amp; Collections, </w:t>
            </w:r>
            <w:proofErr w:type="spellStart"/>
            <w:r w:rsidRPr="00C54F2A">
              <w:rPr>
                <w:rFonts w:ascii="Bookman Old Style" w:hAnsi="Bookman Old Style" w:cs="Tahoma"/>
                <w:sz w:val="18"/>
                <w:szCs w:val="18"/>
                <w:lang w:val="en-US"/>
              </w:rPr>
              <w:t>WebDAV</w:t>
            </w:r>
            <w:proofErr w:type="spellEnd"/>
            <w:r w:rsidRPr="00C54F2A">
              <w:rPr>
                <w:rFonts w:ascii="Bookman Old Style" w:hAnsi="Bookman Old Style" w:cs="Tahoma"/>
                <w:sz w:val="18"/>
                <w:szCs w:val="18"/>
                <w:lang w:val="en-US"/>
              </w:rPr>
              <w:t xml:space="preserve"> support, </w:t>
            </w:r>
            <w:proofErr w:type="spellStart"/>
            <w:r w:rsidRPr="00C54F2A">
              <w:rPr>
                <w:rFonts w:ascii="Bookman Old Style" w:hAnsi="Bookman Old Style" w:cs="Tahoma"/>
                <w:sz w:val="18"/>
                <w:szCs w:val="18"/>
                <w:lang w:val="en-US"/>
              </w:rPr>
              <w:t>eLink</w:t>
            </w:r>
            <w:proofErr w:type="spellEnd"/>
            <w:r w:rsidRPr="00C54F2A">
              <w:rPr>
                <w:rFonts w:ascii="Bookman Old Style" w:hAnsi="Bookman Old Style" w:cs="Tahoma"/>
                <w:sz w:val="18"/>
                <w:szCs w:val="18"/>
                <w:lang w:val="en-US"/>
              </w:rPr>
              <w:t xml:space="preserve">, Explorer Professional, Directory Services, Multi-File Output, Secure Extranet Architecture </w:t>
            </w:r>
            <w:proofErr w:type="spellStart"/>
            <w:r w:rsidRPr="00C54F2A">
              <w:rPr>
                <w:rFonts w:ascii="Bookman Old Style" w:hAnsi="Bookman Old Style" w:cs="Tahoma"/>
                <w:sz w:val="18"/>
                <w:szCs w:val="18"/>
                <w:lang w:val="en-US"/>
              </w:rPr>
              <w:t>Servlet</w:t>
            </w:r>
            <w:proofErr w:type="spellEnd"/>
            <w:r w:rsidRPr="00C54F2A">
              <w:rPr>
                <w:rFonts w:ascii="Bookman Old Style" w:hAnsi="Bookman Old Style" w:cs="Tahoma"/>
                <w:sz w:val="18"/>
                <w:szCs w:val="18"/>
                <w:lang w:val="en-US"/>
              </w:rPr>
              <w:t xml:space="preserve">, </w:t>
            </w:r>
            <w:proofErr w:type="spellStart"/>
            <w:r w:rsidRPr="00C54F2A">
              <w:rPr>
                <w:rFonts w:ascii="Bookman Old Style" w:hAnsi="Bookman Old Style" w:cs="Tahoma"/>
                <w:sz w:val="18"/>
                <w:szCs w:val="18"/>
                <w:lang w:val="en-US"/>
              </w:rPr>
              <w:t>AdLib</w:t>
            </w:r>
            <w:proofErr w:type="spellEnd"/>
            <w:r w:rsidRPr="00C54F2A">
              <w:rPr>
                <w:rFonts w:ascii="Bookman Old Style" w:hAnsi="Bookman Old Style" w:cs="Tahoma"/>
                <w:sz w:val="18"/>
                <w:szCs w:val="18"/>
                <w:lang w:val="en-US"/>
              </w:rPr>
              <w:t xml:space="preserve"> </w:t>
            </w:r>
            <w:proofErr w:type="spellStart"/>
            <w:r w:rsidRPr="00C54F2A">
              <w:rPr>
                <w:rFonts w:ascii="Bookman Old Style" w:hAnsi="Bookman Old Style" w:cs="Tahoma"/>
                <w:sz w:val="18"/>
                <w:szCs w:val="18"/>
                <w:lang w:val="en-US"/>
              </w:rPr>
              <w:t>eXpress</w:t>
            </w:r>
            <w:proofErr w:type="spellEnd"/>
            <w:r w:rsidRPr="00C54F2A">
              <w:rPr>
                <w:rFonts w:ascii="Bookman Old Style" w:hAnsi="Bookman Old Style" w:cs="Tahoma"/>
                <w:sz w:val="18"/>
                <w:szCs w:val="18"/>
                <w:lang w:val="en-US"/>
              </w:rPr>
              <w:t xml:space="preserve"> Server + EFTS Licenses, Filter Pack, Appearance HTML, Archive Server (limited to the archiving of content from the Enterprise Server repository), Archive Server Storage Provider, </w:t>
            </w:r>
            <w:proofErr w:type="spellStart"/>
            <w:r w:rsidRPr="00C54F2A">
              <w:rPr>
                <w:rFonts w:ascii="Bookman Old Style" w:hAnsi="Bookman Old Style" w:cs="Tahoma"/>
                <w:sz w:val="18"/>
                <w:szCs w:val="18"/>
                <w:lang w:val="en-US"/>
              </w:rPr>
              <w:t>DocuLink</w:t>
            </w:r>
            <w:proofErr w:type="spellEnd"/>
            <w:r w:rsidRPr="00C54F2A">
              <w:rPr>
                <w:rFonts w:ascii="Bookman Old Style" w:hAnsi="Bookman Old Style" w:cs="Tahoma"/>
                <w:sz w:val="18"/>
                <w:szCs w:val="18"/>
                <w:lang w:val="en-US"/>
              </w:rPr>
              <w:t xml:space="preserve"> for Enterprise Server (including Imaging), Records Management and Remote Cache.</w:t>
            </w:r>
          </w:p>
          <w:p w:rsidR="00C54F2A" w:rsidRPr="00C54F2A" w:rsidRDefault="00C54F2A" w:rsidP="00C54F2A">
            <w:pPr>
              <w:rPr>
                <w:rFonts w:ascii="Bookman Old Style" w:hAnsi="Bookman Old Style" w:cs="Tahoma"/>
                <w:sz w:val="18"/>
                <w:szCs w:val="18"/>
                <w:lang w:val="en-US"/>
              </w:rPr>
            </w:pPr>
          </w:p>
        </w:tc>
        <w:tc>
          <w:tcPr>
            <w:tcW w:w="1843" w:type="dxa"/>
            <w:vMerge/>
            <w:vAlign w:val="center"/>
          </w:tcPr>
          <w:p w:rsidR="00C54F2A" w:rsidRPr="00C54F2A" w:rsidRDefault="00C54F2A" w:rsidP="00C54F2A">
            <w:pPr>
              <w:jc w:val="center"/>
              <w:rPr>
                <w:rFonts w:ascii="Bookman Old Style" w:hAnsi="Bookman Old Style" w:cs="Tahoma"/>
                <w:sz w:val="18"/>
                <w:szCs w:val="18"/>
                <w:lang w:val="en-US"/>
              </w:rPr>
            </w:pPr>
          </w:p>
        </w:tc>
        <w:tc>
          <w:tcPr>
            <w:tcW w:w="1418" w:type="dxa"/>
            <w:vMerge/>
            <w:vAlign w:val="center"/>
          </w:tcPr>
          <w:p w:rsidR="00C54F2A" w:rsidRPr="00C54F2A" w:rsidRDefault="00C54F2A" w:rsidP="00C54F2A">
            <w:pPr>
              <w:jc w:val="center"/>
              <w:rPr>
                <w:rFonts w:ascii="Bookman Old Style" w:hAnsi="Bookman Old Style" w:cs="Tahoma"/>
                <w:sz w:val="18"/>
                <w:szCs w:val="18"/>
                <w:lang w:val="en-US"/>
              </w:rPr>
            </w:pPr>
          </w:p>
        </w:tc>
      </w:tr>
      <w:tr w:rsidR="00C54F2A" w:rsidRPr="00C54F2A" w:rsidTr="009A286A">
        <w:trPr>
          <w:trHeight w:val="555"/>
        </w:trPr>
        <w:tc>
          <w:tcPr>
            <w:tcW w:w="709" w:type="dxa"/>
            <w:vAlign w:val="center"/>
          </w:tcPr>
          <w:p w:rsidR="00C54F2A" w:rsidRPr="00C54F2A" w:rsidRDefault="00C54F2A" w:rsidP="00C54F2A">
            <w:pPr>
              <w:spacing w:before="120" w:after="60"/>
              <w:jc w:val="center"/>
              <w:rPr>
                <w:rFonts w:ascii="Bookman Old Style" w:hAnsi="Bookman Old Style" w:cs="Tahoma"/>
                <w:color w:val="000000"/>
                <w:sz w:val="18"/>
                <w:szCs w:val="18"/>
              </w:rPr>
            </w:pPr>
            <w:r w:rsidRPr="00C54F2A">
              <w:rPr>
                <w:rFonts w:ascii="Bookman Old Style" w:hAnsi="Bookman Old Style" w:cs="Tahoma"/>
                <w:color w:val="000000"/>
                <w:sz w:val="18"/>
                <w:szCs w:val="18"/>
              </w:rPr>
              <w:t>1.2</w:t>
            </w:r>
          </w:p>
        </w:tc>
        <w:tc>
          <w:tcPr>
            <w:tcW w:w="5670" w:type="dxa"/>
            <w:vAlign w:val="center"/>
          </w:tcPr>
          <w:p w:rsidR="00C54F2A" w:rsidRPr="00C54F2A" w:rsidRDefault="00C54F2A" w:rsidP="00C54F2A">
            <w:pPr>
              <w:spacing w:before="120" w:after="60"/>
              <w:rPr>
                <w:rFonts w:ascii="Bookman Old Style" w:hAnsi="Bookman Old Style" w:cs="Tahoma"/>
                <w:color w:val="000000"/>
                <w:sz w:val="18"/>
                <w:szCs w:val="18"/>
                <w:lang w:val="en-US"/>
              </w:rPr>
            </w:pPr>
            <w:proofErr w:type="spellStart"/>
            <w:r w:rsidRPr="00C54F2A">
              <w:rPr>
                <w:rFonts w:ascii="Bookman Old Style" w:hAnsi="Bookman Old Style" w:cs="Tahoma"/>
                <w:color w:val="000000"/>
                <w:sz w:val="18"/>
                <w:szCs w:val="18"/>
                <w:lang w:val="en-US"/>
              </w:rPr>
              <w:t>Livelink</w:t>
            </w:r>
            <w:proofErr w:type="spellEnd"/>
            <w:r w:rsidRPr="00C54F2A">
              <w:rPr>
                <w:rFonts w:ascii="Bookman Old Style" w:hAnsi="Bookman Old Style" w:cs="Tahoma"/>
                <w:color w:val="000000"/>
                <w:sz w:val="18"/>
                <w:szCs w:val="18"/>
                <w:lang w:val="en-US"/>
              </w:rPr>
              <w:t xml:space="preserve"> Registration Management (</w:t>
            </w:r>
            <w:r w:rsidRPr="00C54F2A">
              <w:rPr>
                <w:rFonts w:ascii="Bookman Old Style" w:hAnsi="Bookman Old Style" w:cs="Tahoma"/>
                <w:b/>
                <w:bCs/>
                <w:color w:val="000000"/>
                <w:sz w:val="18"/>
                <w:szCs w:val="18"/>
              </w:rPr>
              <w:t>Υποσύστημα</w:t>
            </w:r>
            <w:r w:rsidRPr="00C54F2A">
              <w:rPr>
                <w:rFonts w:ascii="Bookman Old Style" w:hAnsi="Bookman Old Style" w:cs="Tahoma"/>
                <w:b/>
                <w:bCs/>
                <w:color w:val="000000"/>
                <w:sz w:val="18"/>
                <w:szCs w:val="18"/>
                <w:lang w:val="en-US"/>
              </w:rPr>
              <w:t xml:space="preserve"> </w:t>
            </w:r>
            <w:r w:rsidRPr="00C54F2A">
              <w:rPr>
                <w:rFonts w:ascii="Bookman Old Style" w:hAnsi="Bookman Old Style" w:cs="Tahoma"/>
                <w:b/>
                <w:bCs/>
                <w:color w:val="000000"/>
                <w:sz w:val="18"/>
                <w:szCs w:val="18"/>
              </w:rPr>
              <w:t>Ηλεκτρονικού</w:t>
            </w:r>
            <w:r w:rsidRPr="00C54F2A">
              <w:rPr>
                <w:rFonts w:ascii="Bookman Old Style" w:hAnsi="Bookman Old Style" w:cs="Tahoma"/>
                <w:b/>
                <w:bCs/>
                <w:color w:val="000000"/>
                <w:sz w:val="18"/>
                <w:szCs w:val="18"/>
                <w:lang w:val="en-US"/>
              </w:rPr>
              <w:t xml:space="preserve"> </w:t>
            </w:r>
            <w:r w:rsidRPr="00C54F2A">
              <w:rPr>
                <w:rFonts w:ascii="Bookman Old Style" w:hAnsi="Bookman Old Style" w:cs="Tahoma"/>
                <w:b/>
                <w:bCs/>
                <w:color w:val="000000"/>
                <w:sz w:val="18"/>
                <w:szCs w:val="18"/>
              </w:rPr>
              <w:t>Πρωτοκόλλου</w:t>
            </w:r>
            <w:r w:rsidRPr="00C54F2A">
              <w:rPr>
                <w:rFonts w:ascii="Bookman Old Style" w:hAnsi="Bookman Old Style" w:cs="Tahoma"/>
                <w:b/>
                <w:bCs/>
                <w:color w:val="000000"/>
                <w:sz w:val="18"/>
                <w:szCs w:val="18"/>
                <w:lang w:val="en-US"/>
              </w:rPr>
              <w:t>.)</w:t>
            </w:r>
          </w:p>
        </w:tc>
        <w:tc>
          <w:tcPr>
            <w:tcW w:w="1843" w:type="dxa"/>
            <w:vAlign w:val="center"/>
          </w:tcPr>
          <w:p w:rsidR="00C54F2A" w:rsidRPr="00C54F2A" w:rsidRDefault="00C54F2A" w:rsidP="00C54F2A">
            <w:pPr>
              <w:spacing w:before="120" w:after="60"/>
              <w:jc w:val="center"/>
              <w:rPr>
                <w:rFonts w:ascii="Bookman Old Style" w:hAnsi="Bookman Old Style" w:cs="Tahoma"/>
                <w:sz w:val="18"/>
                <w:szCs w:val="18"/>
              </w:rPr>
            </w:pPr>
            <w:r w:rsidRPr="00C54F2A">
              <w:rPr>
                <w:rFonts w:ascii="Bookman Old Style" w:hAnsi="Bookman Old Style" w:cs="Tahoma"/>
                <w:sz w:val="18"/>
                <w:szCs w:val="18"/>
              </w:rPr>
              <w:t>Απεριόριστοι χρήστες</w:t>
            </w:r>
          </w:p>
        </w:tc>
        <w:tc>
          <w:tcPr>
            <w:tcW w:w="1418" w:type="dxa"/>
            <w:vAlign w:val="center"/>
          </w:tcPr>
          <w:p w:rsidR="00C54F2A" w:rsidRPr="00C54F2A" w:rsidRDefault="00C54F2A" w:rsidP="00C54F2A">
            <w:pPr>
              <w:spacing w:before="120" w:after="60"/>
              <w:jc w:val="center"/>
              <w:rPr>
                <w:rFonts w:ascii="Bookman Old Style" w:hAnsi="Bookman Old Style" w:cs="Tahoma"/>
                <w:sz w:val="18"/>
                <w:szCs w:val="18"/>
              </w:rPr>
            </w:pPr>
            <w:r w:rsidRPr="00C54F2A">
              <w:rPr>
                <w:rFonts w:ascii="Bookman Old Style" w:hAnsi="Bookman Old Style" w:cs="Tahoma"/>
                <w:sz w:val="18"/>
                <w:szCs w:val="18"/>
              </w:rPr>
              <w:t>1</w:t>
            </w:r>
          </w:p>
        </w:tc>
      </w:tr>
      <w:tr w:rsidR="00C54F2A" w:rsidRPr="00C54F2A" w:rsidTr="009A286A">
        <w:trPr>
          <w:trHeight w:val="255"/>
        </w:trPr>
        <w:tc>
          <w:tcPr>
            <w:tcW w:w="709" w:type="dxa"/>
            <w:vAlign w:val="bottom"/>
          </w:tcPr>
          <w:p w:rsidR="00C54F2A" w:rsidRPr="00C54F2A" w:rsidRDefault="00C54F2A" w:rsidP="00C54F2A">
            <w:pPr>
              <w:spacing w:before="120" w:after="60"/>
              <w:jc w:val="center"/>
              <w:rPr>
                <w:rFonts w:ascii="Bookman Old Style" w:hAnsi="Bookman Old Style" w:cs="Tahoma"/>
                <w:color w:val="000000"/>
                <w:sz w:val="18"/>
                <w:szCs w:val="18"/>
              </w:rPr>
            </w:pPr>
            <w:r w:rsidRPr="00C54F2A">
              <w:rPr>
                <w:rFonts w:ascii="Bookman Old Style" w:hAnsi="Bookman Old Style" w:cs="Tahoma"/>
                <w:color w:val="000000"/>
                <w:sz w:val="18"/>
                <w:szCs w:val="18"/>
              </w:rPr>
              <w:t>1.3</w:t>
            </w:r>
          </w:p>
        </w:tc>
        <w:tc>
          <w:tcPr>
            <w:tcW w:w="5670" w:type="dxa"/>
            <w:vAlign w:val="bottom"/>
          </w:tcPr>
          <w:p w:rsidR="00C54F2A" w:rsidRPr="00C54F2A" w:rsidRDefault="00C54F2A" w:rsidP="00C54F2A">
            <w:pPr>
              <w:spacing w:before="120" w:after="60"/>
              <w:rPr>
                <w:rFonts w:ascii="Bookman Old Style" w:hAnsi="Bookman Old Style" w:cs="Tahoma"/>
                <w:sz w:val="18"/>
                <w:szCs w:val="18"/>
                <w:lang w:val="en-US"/>
              </w:rPr>
            </w:pPr>
            <w:proofErr w:type="spellStart"/>
            <w:r w:rsidRPr="00C54F2A">
              <w:rPr>
                <w:rFonts w:ascii="Bookman Old Style" w:hAnsi="Bookman Old Style" w:cs="Tahoma"/>
                <w:sz w:val="18"/>
                <w:szCs w:val="18"/>
                <w:lang w:val="en-US"/>
              </w:rPr>
              <w:t>Livelink</w:t>
            </w:r>
            <w:proofErr w:type="spellEnd"/>
            <w:r w:rsidRPr="00C54F2A">
              <w:rPr>
                <w:rFonts w:ascii="Bookman Old Style" w:hAnsi="Bookman Old Style" w:cs="Tahoma"/>
                <w:sz w:val="18"/>
                <w:szCs w:val="18"/>
                <w:lang w:val="en-US"/>
              </w:rPr>
              <w:t xml:space="preserve"> ECM - Enterprise Server </w:t>
            </w:r>
            <w:r w:rsidRPr="00C54F2A">
              <w:rPr>
                <w:rFonts w:ascii="Bookman Old Style" w:hAnsi="Bookman Old Style" w:cs="Tahoma"/>
                <w:b/>
                <w:bCs/>
                <w:sz w:val="18"/>
                <w:szCs w:val="18"/>
                <w:lang w:val="en-US"/>
              </w:rPr>
              <w:t>SDK</w:t>
            </w:r>
            <w:r w:rsidRPr="00C54F2A">
              <w:rPr>
                <w:rFonts w:ascii="Bookman Old Style" w:hAnsi="Bookman Old Style" w:cs="Tahoma"/>
                <w:sz w:val="18"/>
                <w:szCs w:val="18"/>
                <w:lang w:val="en-US"/>
              </w:rPr>
              <w:t xml:space="preserve"> Developer Users</w:t>
            </w:r>
          </w:p>
        </w:tc>
        <w:tc>
          <w:tcPr>
            <w:tcW w:w="1843" w:type="dxa"/>
          </w:tcPr>
          <w:p w:rsidR="00C54F2A" w:rsidRPr="00C54F2A" w:rsidRDefault="00C54F2A" w:rsidP="00C54F2A">
            <w:pPr>
              <w:spacing w:before="120" w:after="60"/>
              <w:jc w:val="center"/>
              <w:rPr>
                <w:rFonts w:ascii="Bookman Old Style" w:hAnsi="Bookman Old Style" w:cs="Tahoma"/>
                <w:sz w:val="18"/>
                <w:szCs w:val="18"/>
              </w:rPr>
            </w:pPr>
            <w:proofErr w:type="spellStart"/>
            <w:r w:rsidRPr="00C54F2A">
              <w:rPr>
                <w:rFonts w:ascii="Bookman Old Style" w:hAnsi="Bookman Old Style" w:cs="Tahoma"/>
                <w:sz w:val="18"/>
                <w:szCs w:val="18"/>
              </w:rPr>
              <w:t>Developers</w:t>
            </w:r>
            <w:proofErr w:type="spellEnd"/>
            <w:r w:rsidRPr="00C54F2A">
              <w:rPr>
                <w:rFonts w:ascii="Bookman Old Style" w:hAnsi="Bookman Old Style" w:cs="Tahoma"/>
                <w:sz w:val="18"/>
                <w:szCs w:val="18"/>
              </w:rPr>
              <w:t>/</w:t>
            </w:r>
            <w:proofErr w:type="spellStart"/>
            <w:r w:rsidRPr="00C54F2A">
              <w:rPr>
                <w:rFonts w:ascii="Bookman Old Style" w:hAnsi="Bookman Old Style" w:cs="Tahoma"/>
                <w:sz w:val="18"/>
                <w:szCs w:val="18"/>
              </w:rPr>
              <w:t>Users</w:t>
            </w:r>
            <w:proofErr w:type="spellEnd"/>
          </w:p>
        </w:tc>
        <w:tc>
          <w:tcPr>
            <w:tcW w:w="1418" w:type="dxa"/>
            <w:vAlign w:val="center"/>
          </w:tcPr>
          <w:p w:rsidR="00C54F2A" w:rsidRPr="00C54F2A" w:rsidRDefault="00C54F2A" w:rsidP="00C54F2A">
            <w:pPr>
              <w:spacing w:before="120" w:after="60"/>
              <w:jc w:val="center"/>
              <w:rPr>
                <w:rFonts w:ascii="Bookman Old Style" w:hAnsi="Bookman Old Style" w:cs="Tahoma"/>
                <w:sz w:val="18"/>
                <w:szCs w:val="18"/>
              </w:rPr>
            </w:pPr>
            <w:r w:rsidRPr="00C54F2A">
              <w:rPr>
                <w:rFonts w:ascii="Bookman Old Style" w:hAnsi="Bookman Old Style" w:cs="Tahoma"/>
                <w:sz w:val="18"/>
                <w:szCs w:val="18"/>
              </w:rPr>
              <w:t>5</w:t>
            </w:r>
          </w:p>
        </w:tc>
      </w:tr>
      <w:tr w:rsidR="00C54F2A" w:rsidRPr="00C54F2A" w:rsidTr="009A286A">
        <w:trPr>
          <w:trHeight w:val="510"/>
        </w:trPr>
        <w:tc>
          <w:tcPr>
            <w:tcW w:w="709" w:type="dxa"/>
            <w:vAlign w:val="bottom"/>
          </w:tcPr>
          <w:p w:rsidR="00C54F2A" w:rsidRPr="00C54F2A" w:rsidRDefault="00C54F2A" w:rsidP="00C54F2A">
            <w:pPr>
              <w:spacing w:before="120" w:after="60"/>
              <w:jc w:val="center"/>
              <w:rPr>
                <w:rFonts w:ascii="Bookman Old Style" w:hAnsi="Bookman Old Style" w:cs="Tahoma"/>
                <w:color w:val="000000"/>
                <w:sz w:val="18"/>
                <w:szCs w:val="18"/>
              </w:rPr>
            </w:pPr>
            <w:r w:rsidRPr="00C54F2A">
              <w:rPr>
                <w:rFonts w:ascii="Bookman Old Style" w:hAnsi="Bookman Old Style" w:cs="Tahoma"/>
                <w:color w:val="000000"/>
                <w:sz w:val="18"/>
                <w:szCs w:val="18"/>
              </w:rPr>
              <w:t>1.4</w:t>
            </w:r>
          </w:p>
        </w:tc>
        <w:tc>
          <w:tcPr>
            <w:tcW w:w="5670" w:type="dxa"/>
            <w:vAlign w:val="bottom"/>
          </w:tcPr>
          <w:p w:rsidR="00C54F2A" w:rsidRPr="00C54F2A" w:rsidRDefault="00C54F2A" w:rsidP="00C54F2A">
            <w:pPr>
              <w:spacing w:before="120" w:after="60"/>
              <w:rPr>
                <w:rFonts w:ascii="Bookman Old Style" w:hAnsi="Bookman Old Style" w:cs="Tahoma"/>
                <w:sz w:val="18"/>
                <w:szCs w:val="18"/>
                <w:lang w:val="en-US"/>
              </w:rPr>
            </w:pPr>
            <w:proofErr w:type="spellStart"/>
            <w:r w:rsidRPr="00C54F2A">
              <w:rPr>
                <w:rFonts w:ascii="Bookman Old Style" w:hAnsi="Bookman Old Style" w:cs="Tahoma"/>
                <w:sz w:val="18"/>
                <w:szCs w:val="18"/>
                <w:lang w:val="en-US"/>
              </w:rPr>
              <w:t>Livelink</w:t>
            </w:r>
            <w:proofErr w:type="spellEnd"/>
            <w:r w:rsidRPr="00C54F2A">
              <w:rPr>
                <w:rFonts w:ascii="Bookman Old Style" w:hAnsi="Bookman Old Style" w:cs="Tahoma"/>
                <w:sz w:val="18"/>
                <w:szCs w:val="18"/>
                <w:lang w:val="en-US"/>
              </w:rPr>
              <w:t xml:space="preserve"> ECM - WCM Server - Contributor Named Users (50 Authors / Administrators)</w:t>
            </w:r>
          </w:p>
        </w:tc>
        <w:tc>
          <w:tcPr>
            <w:tcW w:w="1843" w:type="dxa"/>
            <w:vMerge w:val="restart"/>
          </w:tcPr>
          <w:p w:rsidR="00C54F2A" w:rsidRPr="00C54F2A" w:rsidRDefault="00C54F2A" w:rsidP="00C54F2A">
            <w:pPr>
              <w:spacing w:before="120" w:after="60"/>
              <w:rPr>
                <w:rFonts w:ascii="Bookman Old Style" w:hAnsi="Bookman Old Style" w:cs="Tahoma"/>
                <w:sz w:val="18"/>
                <w:szCs w:val="18"/>
                <w:lang w:val="en-US"/>
              </w:rPr>
            </w:pPr>
            <w:r w:rsidRPr="00C54F2A">
              <w:rPr>
                <w:rFonts w:ascii="Bookman Old Style" w:hAnsi="Bookman Old Style" w:cs="Tahoma"/>
                <w:sz w:val="18"/>
                <w:szCs w:val="18"/>
                <w:lang w:val="en-US"/>
              </w:rPr>
              <w:t> </w:t>
            </w:r>
          </w:p>
          <w:p w:rsidR="00C54F2A" w:rsidRPr="00C54F2A" w:rsidRDefault="00C54F2A" w:rsidP="00C54F2A">
            <w:pPr>
              <w:spacing w:before="120" w:after="60"/>
              <w:rPr>
                <w:rFonts w:ascii="Bookman Old Style" w:hAnsi="Bookman Old Style" w:cs="Tahoma"/>
                <w:sz w:val="18"/>
                <w:szCs w:val="18"/>
                <w:lang w:val="en-US"/>
              </w:rPr>
            </w:pPr>
            <w:r w:rsidRPr="00C54F2A">
              <w:rPr>
                <w:rFonts w:ascii="Bookman Old Style" w:hAnsi="Bookman Old Style" w:cs="Tahoma"/>
                <w:sz w:val="18"/>
                <w:szCs w:val="18"/>
                <w:lang w:val="en-US"/>
              </w:rPr>
              <w:t> </w:t>
            </w:r>
          </w:p>
          <w:p w:rsidR="00C54F2A" w:rsidRPr="00C54F2A" w:rsidRDefault="00C54F2A" w:rsidP="00C54F2A">
            <w:pPr>
              <w:spacing w:before="120" w:after="60"/>
              <w:rPr>
                <w:rFonts w:ascii="Bookman Old Style" w:hAnsi="Bookman Old Style" w:cs="Tahoma"/>
                <w:sz w:val="18"/>
                <w:szCs w:val="18"/>
                <w:lang w:val="en-US"/>
              </w:rPr>
            </w:pPr>
            <w:r w:rsidRPr="00C54F2A">
              <w:rPr>
                <w:rFonts w:ascii="Bookman Old Style" w:hAnsi="Bookman Old Style" w:cs="Tahoma"/>
                <w:sz w:val="18"/>
                <w:szCs w:val="18"/>
                <w:lang w:val="en-US"/>
              </w:rPr>
              <w:t> </w:t>
            </w:r>
          </w:p>
        </w:tc>
        <w:tc>
          <w:tcPr>
            <w:tcW w:w="1418" w:type="dxa"/>
            <w:vMerge w:val="restart"/>
            <w:vAlign w:val="center"/>
          </w:tcPr>
          <w:p w:rsidR="00C54F2A" w:rsidRPr="00C54F2A" w:rsidRDefault="00C54F2A" w:rsidP="00C54F2A">
            <w:pPr>
              <w:spacing w:before="120" w:after="60"/>
              <w:jc w:val="center"/>
              <w:rPr>
                <w:rFonts w:ascii="Bookman Old Style" w:hAnsi="Bookman Old Style" w:cs="Tahoma"/>
                <w:sz w:val="18"/>
                <w:szCs w:val="18"/>
              </w:rPr>
            </w:pPr>
            <w:r w:rsidRPr="00C54F2A">
              <w:rPr>
                <w:rFonts w:ascii="Bookman Old Style" w:hAnsi="Bookman Old Style" w:cs="Tahoma"/>
                <w:sz w:val="18"/>
                <w:szCs w:val="18"/>
              </w:rPr>
              <w:t>1</w:t>
            </w:r>
          </w:p>
        </w:tc>
      </w:tr>
      <w:tr w:rsidR="00C54F2A" w:rsidRPr="00824076" w:rsidTr="009A286A">
        <w:trPr>
          <w:trHeight w:val="255"/>
        </w:trPr>
        <w:tc>
          <w:tcPr>
            <w:tcW w:w="709" w:type="dxa"/>
            <w:vAlign w:val="bottom"/>
          </w:tcPr>
          <w:p w:rsidR="00C54F2A" w:rsidRPr="00C54F2A" w:rsidRDefault="00C54F2A" w:rsidP="00C54F2A">
            <w:pPr>
              <w:spacing w:before="120" w:after="60"/>
              <w:jc w:val="center"/>
              <w:rPr>
                <w:rFonts w:ascii="Bookman Old Style" w:hAnsi="Bookman Old Style" w:cs="Tahoma"/>
                <w:color w:val="000000"/>
                <w:sz w:val="18"/>
                <w:szCs w:val="18"/>
              </w:rPr>
            </w:pPr>
            <w:r w:rsidRPr="00C54F2A">
              <w:rPr>
                <w:rFonts w:ascii="Bookman Old Style" w:hAnsi="Bookman Old Style" w:cs="Tahoma"/>
                <w:color w:val="000000"/>
                <w:sz w:val="18"/>
                <w:szCs w:val="18"/>
              </w:rPr>
              <w:t>1.5</w:t>
            </w:r>
          </w:p>
        </w:tc>
        <w:tc>
          <w:tcPr>
            <w:tcW w:w="5670" w:type="dxa"/>
            <w:vAlign w:val="bottom"/>
          </w:tcPr>
          <w:p w:rsidR="00C54F2A" w:rsidRPr="00C54F2A" w:rsidRDefault="00C54F2A" w:rsidP="00C54F2A">
            <w:pPr>
              <w:spacing w:before="120" w:after="60"/>
              <w:rPr>
                <w:rFonts w:ascii="Bookman Old Style" w:hAnsi="Bookman Old Style" w:cs="Tahoma"/>
                <w:sz w:val="18"/>
                <w:szCs w:val="18"/>
                <w:lang w:val="en-US"/>
              </w:rPr>
            </w:pPr>
            <w:proofErr w:type="spellStart"/>
            <w:r w:rsidRPr="00C54F2A">
              <w:rPr>
                <w:rFonts w:ascii="Bookman Old Style" w:hAnsi="Bookman Old Style" w:cs="Tahoma"/>
                <w:sz w:val="18"/>
                <w:szCs w:val="18"/>
                <w:lang w:val="en-US"/>
              </w:rPr>
              <w:t>Livelink</w:t>
            </w:r>
            <w:proofErr w:type="spellEnd"/>
            <w:r w:rsidRPr="00C54F2A">
              <w:rPr>
                <w:rFonts w:ascii="Bookman Old Style" w:hAnsi="Bookman Old Style" w:cs="Tahoma"/>
                <w:sz w:val="18"/>
                <w:szCs w:val="18"/>
                <w:lang w:val="en-US"/>
              </w:rPr>
              <w:t xml:space="preserve"> ECM - WCM Server - 4 CPU License </w:t>
            </w:r>
          </w:p>
        </w:tc>
        <w:tc>
          <w:tcPr>
            <w:tcW w:w="1843" w:type="dxa"/>
            <w:vMerge/>
          </w:tcPr>
          <w:p w:rsidR="00C54F2A" w:rsidRPr="00C54F2A" w:rsidRDefault="00C54F2A" w:rsidP="00C54F2A">
            <w:pPr>
              <w:spacing w:before="120" w:after="60"/>
              <w:rPr>
                <w:rFonts w:ascii="Bookman Old Style" w:hAnsi="Bookman Old Style" w:cs="Tahoma"/>
                <w:sz w:val="18"/>
                <w:szCs w:val="18"/>
                <w:lang w:val="en-US"/>
              </w:rPr>
            </w:pPr>
          </w:p>
        </w:tc>
        <w:tc>
          <w:tcPr>
            <w:tcW w:w="1418" w:type="dxa"/>
            <w:vMerge/>
            <w:vAlign w:val="center"/>
          </w:tcPr>
          <w:p w:rsidR="00C54F2A" w:rsidRPr="00C54F2A" w:rsidRDefault="00C54F2A" w:rsidP="00C54F2A">
            <w:pPr>
              <w:spacing w:before="120" w:after="60"/>
              <w:rPr>
                <w:rFonts w:ascii="Bookman Old Style" w:hAnsi="Bookman Old Style" w:cs="Tahoma"/>
                <w:sz w:val="18"/>
                <w:szCs w:val="18"/>
                <w:lang w:val="en-US"/>
              </w:rPr>
            </w:pPr>
          </w:p>
        </w:tc>
      </w:tr>
      <w:tr w:rsidR="00C54F2A" w:rsidRPr="00824076" w:rsidTr="009A286A">
        <w:trPr>
          <w:trHeight w:val="510"/>
        </w:trPr>
        <w:tc>
          <w:tcPr>
            <w:tcW w:w="709" w:type="dxa"/>
            <w:vAlign w:val="bottom"/>
          </w:tcPr>
          <w:p w:rsidR="00C54F2A" w:rsidRPr="00C54F2A" w:rsidRDefault="00C54F2A" w:rsidP="00C54F2A">
            <w:pPr>
              <w:spacing w:before="120" w:after="60"/>
              <w:jc w:val="center"/>
              <w:rPr>
                <w:rFonts w:ascii="Bookman Old Style" w:hAnsi="Bookman Old Style" w:cs="Tahoma"/>
                <w:color w:val="000000"/>
                <w:sz w:val="18"/>
                <w:szCs w:val="18"/>
              </w:rPr>
            </w:pPr>
            <w:r w:rsidRPr="00C54F2A">
              <w:rPr>
                <w:rFonts w:ascii="Bookman Old Style" w:hAnsi="Bookman Old Style" w:cs="Tahoma"/>
                <w:color w:val="000000"/>
                <w:sz w:val="18"/>
                <w:szCs w:val="18"/>
              </w:rPr>
              <w:t>1.6</w:t>
            </w:r>
          </w:p>
        </w:tc>
        <w:tc>
          <w:tcPr>
            <w:tcW w:w="5670" w:type="dxa"/>
            <w:vAlign w:val="bottom"/>
          </w:tcPr>
          <w:p w:rsidR="00C54F2A" w:rsidRPr="00C54F2A" w:rsidRDefault="00C54F2A" w:rsidP="00C54F2A">
            <w:pPr>
              <w:spacing w:before="120" w:after="60"/>
              <w:rPr>
                <w:rFonts w:ascii="Bookman Old Style" w:hAnsi="Bookman Old Style" w:cs="Tahoma"/>
                <w:sz w:val="18"/>
                <w:szCs w:val="18"/>
                <w:lang w:val="en-US"/>
              </w:rPr>
            </w:pPr>
            <w:proofErr w:type="spellStart"/>
            <w:r w:rsidRPr="00C54F2A">
              <w:rPr>
                <w:rFonts w:ascii="Bookman Old Style" w:hAnsi="Bookman Old Style" w:cs="Tahoma"/>
                <w:sz w:val="18"/>
                <w:szCs w:val="18"/>
                <w:lang w:val="en-US"/>
              </w:rPr>
              <w:t>Livelink</w:t>
            </w:r>
            <w:proofErr w:type="spellEnd"/>
            <w:r w:rsidRPr="00C54F2A">
              <w:rPr>
                <w:rFonts w:ascii="Bookman Old Style" w:hAnsi="Bookman Old Style" w:cs="Tahoma"/>
                <w:sz w:val="18"/>
                <w:szCs w:val="18"/>
                <w:lang w:val="en-US"/>
              </w:rPr>
              <w:t xml:space="preserve"> ECM - 1 WCM Content Server License Key for the productive </w:t>
            </w:r>
            <w:proofErr w:type="spellStart"/>
            <w:r w:rsidRPr="00C54F2A">
              <w:rPr>
                <w:rFonts w:ascii="Bookman Old Style" w:hAnsi="Bookman Old Style" w:cs="Tahoma"/>
                <w:sz w:val="18"/>
                <w:szCs w:val="18"/>
                <w:lang w:val="en-US"/>
              </w:rPr>
              <w:t>Livelink</w:t>
            </w:r>
            <w:proofErr w:type="spellEnd"/>
            <w:r w:rsidRPr="00C54F2A">
              <w:rPr>
                <w:rFonts w:ascii="Bookman Old Style" w:hAnsi="Bookman Old Style" w:cs="Tahoma"/>
                <w:sz w:val="18"/>
                <w:szCs w:val="18"/>
                <w:lang w:val="en-US"/>
              </w:rPr>
              <w:t xml:space="preserve"> installations (800 </w:t>
            </w:r>
            <w:proofErr w:type="spellStart"/>
            <w:r w:rsidRPr="00C54F2A">
              <w:rPr>
                <w:rFonts w:ascii="Bookman Old Style" w:hAnsi="Bookman Old Style" w:cs="Tahoma"/>
                <w:sz w:val="18"/>
                <w:szCs w:val="18"/>
                <w:lang w:val="en-US"/>
              </w:rPr>
              <w:t>Livelink</w:t>
            </w:r>
            <w:proofErr w:type="spellEnd"/>
            <w:r w:rsidRPr="00C54F2A">
              <w:rPr>
                <w:rFonts w:ascii="Bookman Old Style" w:hAnsi="Bookman Old Style" w:cs="Tahoma"/>
                <w:sz w:val="18"/>
                <w:szCs w:val="18"/>
                <w:lang w:val="en-US"/>
              </w:rPr>
              <w:t xml:space="preserve"> users)</w:t>
            </w:r>
          </w:p>
        </w:tc>
        <w:tc>
          <w:tcPr>
            <w:tcW w:w="1843" w:type="dxa"/>
            <w:vMerge/>
          </w:tcPr>
          <w:p w:rsidR="00C54F2A" w:rsidRPr="00C54F2A" w:rsidRDefault="00C54F2A" w:rsidP="00C54F2A">
            <w:pPr>
              <w:spacing w:before="120" w:after="60"/>
              <w:rPr>
                <w:rFonts w:ascii="Bookman Old Style" w:hAnsi="Bookman Old Style" w:cs="Tahoma"/>
                <w:sz w:val="18"/>
                <w:szCs w:val="18"/>
                <w:lang w:val="en-US"/>
              </w:rPr>
            </w:pPr>
          </w:p>
        </w:tc>
        <w:tc>
          <w:tcPr>
            <w:tcW w:w="1418" w:type="dxa"/>
            <w:vMerge/>
            <w:vAlign w:val="center"/>
          </w:tcPr>
          <w:p w:rsidR="00C54F2A" w:rsidRPr="00C54F2A" w:rsidRDefault="00C54F2A" w:rsidP="00C54F2A">
            <w:pPr>
              <w:spacing w:before="120" w:after="60"/>
              <w:rPr>
                <w:rFonts w:ascii="Bookman Old Style" w:hAnsi="Bookman Old Style" w:cs="Tahoma"/>
                <w:sz w:val="18"/>
                <w:szCs w:val="18"/>
                <w:lang w:val="en-US"/>
              </w:rPr>
            </w:pPr>
          </w:p>
        </w:tc>
      </w:tr>
      <w:tr w:rsidR="00C54F2A" w:rsidRPr="00C54F2A" w:rsidTr="009A286A">
        <w:trPr>
          <w:trHeight w:val="270"/>
        </w:trPr>
        <w:tc>
          <w:tcPr>
            <w:tcW w:w="709" w:type="dxa"/>
            <w:vAlign w:val="center"/>
          </w:tcPr>
          <w:p w:rsidR="00C54F2A" w:rsidRPr="00C54F2A" w:rsidRDefault="00C54F2A" w:rsidP="00C54F2A">
            <w:pPr>
              <w:spacing w:before="120" w:after="60"/>
              <w:jc w:val="center"/>
              <w:rPr>
                <w:rFonts w:ascii="Bookman Old Style" w:hAnsi="Bookman Old Style" w:cs="Tahoma"/>
                <w:color w:val="000000"/>
                <w:sz w:val="18"/>
                <w:szCs w:val="18"/>
              </w:rPr>
            </w:pPr>
            <w:r w:rsidRPr="00C54F2A">
              <w:rPr>
                <w:rFonts w:ascii="Bookman Old Style" w:hAnsi="Bookman Old Style" w:cs="Tahoma"/>
                <w:color w:val="000000"/>
                <w:sz w:val="18"/>
                <w:szCs w:val="18"/>
              </w:rPr>
              <w:t>1.7</w:t>
            </w:r>
          </w:p>
        </w:tc>
        <w:tc>
          <w:tcPr>
            <w:tcW w:w="5670" w:type="dxa"/>
            <w:vAlign w:val="center"/>
          </w:tcPr>
          <w:p w:rsidR="00C54F2A" w:rsidRPr="00C54F2A" w:rsidRDefault="00C54F2A" w:rsidP="00C54F2A">
            <w:pPr>
              <w:spacing w:before="120" w:after="60"/>
              <w:rPr>
                <w:rFonts w:ascii="Bookman Old Style" w:hAnsi="Bookman Old Style" w:cs="Tahoma"/>
                <w:sz w:val="18"/>
                <w:szCs w:val="18"/>
              </w:rPr>
            </w:pPr>
            <w:proofErr w:type="spellStart"/>
            <w:r w:rsidRPr="00C54F2A">
              <w:rPr>
                <w:rFonts w:ascii="Bookman Old Style" w:hAnsi="Bookman Old Style" w:cs="Tahoma"/>
                <w:sz w:val="18"/>
                <w:szCs w:val="18"/>
              </w:rPr>
              <w:t>Livelink</w:t>
            </w:r>
            <w:proofErr w:type="spellEnd"/>
            <w:r w:rsidRPr="00C54F2A">
              <w:rPr>
                <w:rFonts w:ascii="Bookman Old Style" w:hAnsi="Bookman Old Style" w:cs="Tahoma"/>
                <w:sz w:val="18"/>
                <w:szCs w:val="18"/>
              </w:rPr>
              <w:t xml:space="preserve"> ECM </w:t>
            </w:r>
            <w:r w:rsidR="009A286A">
              <w:rPr>
                <w:rFonts w:ascii="Bookman Old Style" w:hAnsi="Bookman Old Style" w:cs="Tahoma"/>
                <w:sz w:val="18"/>
                <w:szCs w:val="18"/>
              </w:rPr>
              <w:t>–</w:t>
            </w:r>
            <w:r w:rsidRPr="00C54F2A">
              <w:rPr>
                <w:rFonts w:ascii="Bookman Old Style" w:hAnsi="Bookman Old Style" w:cs="Tahoma"/>
                <w:sz w:val="18"/>
                <w:szCs w:val="18"/>
              </w:rPr>
              <w:t xml:space="preserve"> </w:t>
            </w:r>
            <w:proofErr w:type="spellStart"/>
            <w:r w:rsidRPr="00C54F2A">
              <w:rPr>
                <w:rFonts w:ascii="Bookman Old Style" w:hAnsi="Bookman Old Style" w:cs="Tahoma"/>
                <w:sz w:val="18"/>
                <w:szCs w:val="18"/>
              </w:rPr>
              <w:t>eSign</w:t>
            </w:r>
            <w:proofErr w:type="spellEnd"/>
          </w:p>
        </w:tc>
        <w:tc>
          <w:tcPr>
            <w:tcW w:w="1843" w:type="dxa"/>
            <w:vAlign w:val="center"/>
          </w:tcPr>
          <w:p w:rsidR="00C54F2A" w:rsidRPr="00C54F2A" w:rsidRDefault="00C54F2A" w:rsidP="00C54F2A">
            <w:pPr>
              <w:spacing w:before="120" w:after="60"/>
              <w:jc w:val="center"/>
              <w:rPr>
                <w:rFonts w:ascii="Bookman Old Style" w:hAnsi="Bookman Old Style" w:cs="Tahoma"/>
                <w:sz w:val="18"/>
                <w:szCs w:val="18"/>
              </w:rPr>
            </w:pPr>
            <w:r w:rsidRPr="00C54F2A">
              <w:rPr>
                <w:rFonts w:ascii="Bookman Old Style" w:hAnsi="Bookman Old Style" w:cs="Tahoma"/>
                <w:sz w:val="18"/>
                <w:szCs w:val="18"/>
              </w:rPr>
              <w:t>S-LLESIGN</w:t>
            </w:r>
          </w:p>
        </w:tc>
        <w:tc>
          <w:tcPr>
            <w:tcW w:w="1418" w:type="dxa"/>
            <w:vAlign w:val="center"/>
          </w:tcPr>
          <w:p w:rsidR="00C54F2A" w:rsidRPr="00C54F2A" w:rsidRDefault="00C54F2A" w:rsidP="00C54F2A">
            <w:pPr>
              <w:spacing w:before="120" w:after="60"/>
              <w:jc w:val="center"/>
              <w:rPr>
                <w:rFonts w:ascii="Bookman Old Style" w:hAnsi="Bookman Old Style" w:cs="Tahoma"/>
                <w:sz w:val="18"/>
                <w:szCs w:val="18"/>
              </w:rPr>
            </w:pPr>
            <w:r w:rsidRPr="00C54F2A">
              <w:rPr>
                <w:rFonts w:ascii="Bookman Old Style" w:hAnsi="Bookman Old Style" w:cs="Tahoma"/>
                <w:sz w:val="18"/>
                <w:szCs w:val="18"/>
              </w:rPr>
              <w:t>1200</w:t>
            </w:r>
          </w:p>
        </w:tc>
      </w:tr>
    </w:tbl>
    <w:p w:rsidR="00C54F2A" w:rsidRPr="00C54F2A" w:rsidRDefault="00C54F2A" w:rsidP="00C54F2A"/>
    <w:p w:rsidR="00C54F2A" w:rsidRPr="00C54F2A" w:rsidRDefault="00C54F2A" w:rsidP="00C54F2A">
      <w:pPr>
        <w:tabs>
          <w:tab w:val="left" w:pos="426"/>
          <w:tab w:val="left" w:pos="576"/>
          <w:tab w:val="left" w:pos="1008"/>
          <w:tab w:val="left" w:pos="6912"/>
        </w:tabs>
        <w:ind w:left="480" w:right="-81"/>
        <w:jc w:val="both"/>
        <w:rPr>
          <w:rFonts w:ascii="Bookman Old Style" w:hAnsi="Bookman Old Style"/>
          <w:sz w:val="18"/>
          <w:szCs w:val="18"/>
        </w:rPr>
      </w:pPr>
    </w:p>
    <w:p w:rsidR="00C54F2A" w:rsidRPr="00C54F2A" w:rsidRDefault="00C54F2A" w:rsidP="00C54F2A">
      <w:pPr>
        <w:spacing w:after="0" w:line="240" w:lineRule="auto"/>
        <w:contextualSpacing/>
        <w:jc w:val="both"/>
        <w:rPr>
          <w:rFonts w:asciiTheme="minorHAnsi" w:hAnsiTheme="minorHAnsi" w:cstheme="minorHAnsi"/>
          <w:b/>
          <w:sz w:val="20"/>
          <w:szCs w:val="20"/>
          <w:lang w:eastAsia="ar-SA"/>
        </w:rPr>
      </w:pPr>
    </w:p>
    <w:p w:rsidR="00C54F2A" w:rsidRPr="00C54F2A" w:rsidRDefault="00C54F2A" w:rsidP="00C54F2A">
      <w:pPr>
        <w:spacing w:after="0" w:line="240" w:lineRule="auto"/>
        <w:contextualSpacing/>
        <w:jc w:val="both"/>
        <w:rPr>
          <w:rFonts w:asciiTheme="minorHAnsi" w:hAnsiTheme="minorHAnsi" w:cstheme="minorHAnsi"/>
          <w:b/>
          <w:sz w:val="20"/>
          <w:szCs w:val="20"/>
          <w:lang w:eastAsia="ar-SA"/>
        </w:rPr>
      </w:pPr>
    </w:p>
    <w:p w:rsidR="00C54F2A" w:rsidRPr="00C54F2A" w:rsidRDefault="00C54F2A" w:rsidP="00C54F2A">
      <w:pPr>
        <w:spacing w:after="0" w:line="240" w:lineRule="auto"/>
        <w:contextualSpacing/>
        <w:jc w:val="both"/>
        <w:rPr>
          <w:rFonts w:asciiTheme="minorHAnsi" w:hAnsiTheme="minorHAnsi" w:cstheme="minorHAnsi"/>
          <w:b/>
          <w:sz w:val="20"/>
          <w:szCs w:val="20"/>
          <w:lang w:eastAsia="ar-SA"/>
        </w:rPr>
      </w:pPr>
    </w:p>
    <w:p w:rsidR="00C54F2A" w:rsidRPr="00C54F2A" w:rsidRDefault="00C54F2A" w:rsidP="00C54F2A">
      <w:pPr>
        <w:spacing w:after="0" w:line="240" w:lineRule="auto"/>
        <w:contextualSpacing/>
        <w:jc w:val="both"/>
        <w:rPr>
          <w:rFonts w:asciiTheme="minorHAnsi" w:hAnsiTheme="minorHAnsi" w:cstheme="minorHAnsi"/>
          <w:b/>
          <w:sz w:val="20"/>
          <w:szCs w:val="20"/>
          <w:lang w:eastAsia="ar-SA"/>
        </w:rPr>
      </w:pPr>
    </w:p>
    <w:p w:rsidR="00C54F2A" w:rsidRPr="00C54F2A" w:rsidRDefault="00C54F2A" w:rsidP="00C54F2A">
      <w:pPr>
        <w:spacing w:after="0" w:line="240" w:lineRule="auto"/>
        <w:contextualSpacing/>
        <w:jc w:val="both"/>
        <w:rPr>
          <w:rFonts w:asciiTheme="minorHAnsi" w:hAnsiTheme="minorHAnsi" w:cstheme="minorHAnsi"/>
          <w:b/>
          <w:sz w:val="20"/>
          <w:szCs w:val="20"/>
          <w:lang w:eastAsia="ar-SA"/>
        </w:rPr>
      </w:pPr>
    </w:p>
    <w:p w:rsidR="00C54F2A" w:rsidRPr="00C54F2A" w:rsidRDefault="00C54F2A" w:rsidP="00C54F2A">
      <w:pPr>
        <w:spacing w:after="0" w:line="240" w:lineRule="auto"/>
        <w:contextualSpacing/>
        <w:jc w:val="both"/>
        <w:rPr>
          <w:rFonts w:asciiTheme="minorHAnsi" w:hAnsiTheme="minorHAnsi" w:cstheme="minorHAnsi"/>
          <w:b/>
          <w:sz w:val="20"/>
          <w:szCs w:val="20"/>
          <w:lang w:eastAsia="ar-SA"/>
        </w:rPr>
      </w:pPr>
    </w:p>
    <w:p w:rsidR="00C54F2A" w:rsidRPr="00C54F2A" w:rsidRDefault="00C54F2A" w:rsidP="00C54F2A">
      <w:pPr>
        <w:spacing w:after="0" w:line="240" w:lineRule="auto"/>
        <w:contextualSpacing/>
        <w:jc w:val="both"/>
        <w:rPr>
          <w:rFonts w:asciiTheme="minorHAnsi" w:hAnsiTheme="minorHAnsi" w:cstheme="minorHAnsi"/>
          <w:b/>
          <w:sz w:val="20"/>
          <w:szCs w:val="20"/>
          <w:lang w:eastAsia="ar-SA"/>
        </w:rPr>
      </w:pPr>
    </w:p>
    <w:p w:rsidR="00C54F2A" w:rsidRPr="00C54F2A" w:rsidRDefault="00C54F2A" w:rsidP="00C54F2A">
      <w:pPr>
        <w:spacing w:after="0" w:line="240" w:lineRule="auto"/>
        <w:contextualSpacing/>
        <w:jc w:val="both"/>
        <w:rPr>
          <w:rFonts w:asciiTheme="minorHAnsi" w:hAnsiTheme="minorHAnsi" w:cstheme="minorHAnsi"/>
          <w:b/>
          <w:sz w:val="20"/>
          <w:szCs w:val="20"/>
          <w:lang w:eastAsia="ar-SA"/>
        </w:rPr>
      </w:pPr>
    </w:p>
    <w:p w:rsidR="00C54F2A" w:rsidRPr="00C54F2A" w:rsidRDefault="00C54F2A" w:rsidP="00C54F2A">
      <w:pPr>
        <w:spacing w:after="0" w:line="240" w:lineRule="auto"/>
        <w:contextualSpacing/>
        <w:jc w:val="both"/>
        <w:rPr>
          <w:rFonts w:asciiTheme="minorHAnsi" w:hAnsiTheme="minorHAnsi" w:cstheme="minorHAnsi"/>
          <w:b/>
          <w:sz w:val="20"/>
          <w:szCs w:val="20"/>
          <w:lang w:eastAsia="ar-SA"/>
        </w:rPr>
      </w:pPr>
    </w:p>
    <w:p w:rsidR="00C54F2A" w:rsidRPr="00C54F2A" w:rsidRDefault="00C54F2A" w:rsidP="00C54F2A">
      <w:pPr>
        <w:spacing w:after="0" w:line="240" w:lineRule="auto"/>
        <w:contextualSpacing/>
        <w:jc w:val="both"/>
        <w:rPr>
          <w:rFonts w:asciiTheme="minorHAnsi" w:hAnsiTheme="minorHAnsi" w:cstheme="minorHAnsi"/>
          <w:b/>
          <w:sz w:val="20"/>
          <w:szCs w:val="20"/>
          <w:lang w:eastAsia="ar-SA"/>
        </w:rPr>
      </w:pPr>
    </w:p>
    <w:p w:rsidR="00C54F2A" w:rsidRDefault="00C54F2A" w:rsidP="00737C0F">
      <w:pPr>
        <w:rPr>
          <w:b/>
          <w:sz w:val="20"/>
          <w:szCs w:val="20"/>
          <w:lang w:eastAsia="ar-SA"/>
        </w:rPr>
      </w:pPr>
    </w:p>
    <w:p w:rsidR="00C54F2A" w:rsidRDefault="00C54F2A" w:rsidP="00737C0F">
      <w:pPr>
        <w:rPr>
          <w:b/>
          <w:sz w:val="20"/>
          <w:szCs w:val="20"/>
          <w:lang w:eastAsia="ar-SA"/>
        </w:rPr>
      </w:pPr>
    </w:p>
    <w:p w:rsidR="002B31A0" w:rsidRDefault="002B31A0" w:rsidP="00737C0F">
      <w:pPr>
        <w:rPr>
          <w:b/>
          <w:sz w:val="20"/>
          <w:szCs w:val="20"/>
          <w:lang w:eastAsia="ar-SA"/>
        </w:rPr>
      </w:pPr>
    </w:p>
    <w:p w:rsidR="002B31A0" w:rsidRDefault="002B31A0" w:rsidP="00737C0F">
      <w:pPr>
        <w:rPr>
          <w:b/>
          <w:sz w:val="20"/>
          <w:szCs w:val="20"/>
          <w:lang w:eastAsia="ar-SA"/>
        </w:rPr>
      </w:pPr>
    </w:p>
    <w:p w:rsidR="002B31A0" w:rsidRDefault="002B31A0" w:rsidP="00737C0F">
      <w:pPr>
        <w:rPr>
          <w:b/>
          <w:sz w:val="20"/>
          <w:szCs w:val="20"/>
          <w:lang w:eastAsia="ar-SA"/>
        </w:rPr>
      </w:pPr>
    </w:p>
    <w:p w:rsidR="002B31A0" w:rsidRDefault="002B31A0" w:rsidP="00737C0F">
      <w:pPr>
        <w:rPr>
          <w:b/>
          <w:sz w:val="20"/>
          <w:szCs w:val="20"/>
          <w:lang w:eastAsia="ar-SA"/>
        </w:rPr>
      </w:pPr>
    </w:p>
    <w:p w:rsidR="002B31A0" w:rsidRDefault="002B31A0" w:rsidP="00737C0F">
      <w:pPr>
        <w:rPr>
          <w:b/>
          <w:sz w:val="20"/>
          <w:szCs w:val="20"/>
          <w:lang w:eastAsia="ar-SA"/>
        </w:rPr>
      </w:pPr>
    </w:p>
    <w:p w:rsidR="002B31A0" w:rsidRDefault="002B31A0" w:rsidP="00737C0F">
      <w:pPr>
        <w:rPr>
          <w:b/>
          <w:sz w:val="20"/>
          <w:szCs w:val="20"/>
          <w:lang w:eastAsia="ar-SA"/>
        </w:rPr>
      </w:pPr>
    </w:p>
    <w:p w:rsidR="00C54F2A" w:rsidRDefault="00C54F2A" w:rsidP="00737C0F">
      <w:pPr>
        <w:rPr>
          <w:b/>
          <w:sz w:val="20"/>
          <w:szCs w:val="20"/>
          <w:lang w:eastAsia="ar-SA"/>
        </w:rPr>
      </w:pPr>
    </w:p>
    <w:p w:rsidR="001315C5" w:rsidRDefault="001315C5" w:rsidP="001315C5">
      <w:pPr>
        <w:pStyle w:val="1"/>
        <w:tabs>
          <w:tab w:val="left" w:pos="1418"/>
        </w:tabs>
        <w:spacing w:before="240" w:line="240" w:lineRule="auto"/>
        <w:contextualSpacing/>
        <w:rPr>
          <w:rFonts w:asciiTheme="minorHAnsi" w:hAnsiTheme="minorHAnsi" w:cstheme="minorHAnsi"/>
          <w:sz w:val="20"/>
          <w:szCs w:val="20"/>
        </w:rPr>
      </w:pPr>
      <w:bookmarkStart w:id="157" w:name="_Toc47086932"/>
      <w:r>
        <w:rPr>
          <w:rFonts w:asciiTheme="minorHAnsi" w:hAnsiTheme="minorHAnsi" w:cstheme="minorHAnsi"/>
          <w:sz w:val="20"/>
          <w:szCs w:val="20"/>
        </w:rPr>
        <w:lastRenderedPageBreak/>
        <w:t>ΠΑΡΑΡΤΗΜΑ Β</w:t>
      </w:r>
      <w:r w:rsidRPr="00697A3F">
        <w:rPr>
          <w:rFonts w:asciiTheme="minorHAnsi" w:hAnsiTheme="minorHAnsi" w:cstheme="minorHAnsi"/>
          <w:sz w:val="20"/>
          <w:szCs w:val="20"/>
        </w:rPr>
        <w:t xml:space="preserve">΄ - </w:t>
      </w:r>
      <w:r>
        <w:rPr>
          <w:rFonts w:asciiTheme="minorHAnsi" w:hAnsiTheme="minorHAnsi" w:cstheme="minorHAnsi"/>
          <w:sz w:val="20"/>
          <w:szCs w:val="20"/>
        </w:rPr>
        <w:t>ΕΝΤΥΠΟ ΟΙΚΟΝΟΜΙΚΗΣ ΠΡΟΣΦΟΡΑΣ</w:t>
      </w:r>
      <w:bookmarkEnd w:id="157"/>
    </w:p>
    <w:p w:rsidR="001315C5" w:rsidRDefault="001315C5" w:rsidP="001315C5"/>
    <w:p w:rsidR="001315C5" w:rsidRDefault="00703A94" w:rsidP="001315C5">
      <w:pPr>
        <w:pStyle w:val="Standard"/>
        <w:suppressAutoHyphens w:val="0"/>
        <w:overflowPunct w:val="0"/>
        <w:spacing w:after="0" w:line="240" w:lineRule="auto"/>
        <w:ind w:firstLine="0"/>
        <w:rPr>
          <w:rFonts w:eastAsia="Calibri"/>
          <w:kern w:val="0"/>
          <w:sz w:val="20"/>
          <w:szCs w:val="20"/>
          <w:lang w:eastAsia="en-US"/>
        </w:rPr>
      </w:pPr>
      <w:r>
        <w:rPr>
          <w:b/>
          <w:bCs/>
          <w:sz w:val="20"/>
          <w:szCs w:val="20"/>
          <w:lang w:eastAsia="ar-SA"/>
        </w:rPr>
        <w:t xml:space="preserve">Για τη </w:t>
      </w:r>
      <w:r w:rsidR="001315C5" w:rsidRPr="001315C5">
        <w:rPr>
          <w:b/>
          <w:bCs/>
          <w:sz w:val="20"/>
          <w:szCs w:val="20"/>
          <w:lang w:eastAsia="ar-SA"/>
        </w:rPr>
        <w:t>Σύμβαση</w:t>
      </w:r>
      <w:r w:rsidR="001315C5">
        <w:rPr>
          <w:b/>
          <w:bCs/>
          <w:sz w:val="20"/>
          <w:szCs w:val="20"/>
          <w:lang w:eastAsia="ar-SA"/>
        </w:rPr>
        <w:t xml:space="preserve"> </w:t>
      </w:r>
      <w:r w:rsidR="001315C5" w:rsidRPr="001315C5">
        <w:rPr>
          <w:rFonts w:eastAsia="Calibri"/>
          <w:kern w:val="0"/>
          <w:sz w:val="20"/>
          <w:szCs w:val="20"/>
          <w:lang w:eastAsia="en-US"/>
        </w:rPr>
        <w:t>«</w:t>
      </w:r>
      <w:r w:rsidR="001315C5">
        <w:rPr>
          <w:rFonts w:eastAsia="Calibri"/>
          <w:kern w:val="0"/>
          <w:sz w:val="20"/>
          <w:szCs w:val="20"/>
          <w:lang w:eastAsia="en-US"/>
        </w:rPr>
        <w:t>Π</w:t>
      </w:r>
      <w:r w:rsidR="002B31A0">
        <w:rPr>
          <w:rFonts w:eastAsia="Calibri"/>
          <w:kern w:val="0"/>
          <w:sz w:val="20"/>
          <w:szCs w:val="20"/>
          <w:lang w:eastAsia="en-US"/>
        </w:rPr>
        <w:t>αροχή υπηρεσιών συντήρησης του π</w:t>
      </w:r>
      <w:r w:rsidR="001315C5" w:rsidRPr="001315C5">
        <w:rPr>
          <w:rFonts w:eastAsia="Calibri"/>
          <w:kern w:val="0"/>
          <w:sz w:val="20"/>
          <w:szCs w:val="20"/>
          <w:lang w:eastAsia="en-US"/>
        </w:rPr>
        <w:t xml:space="preserve">ληροφοριακού </w:t>
      </w:r>
      <w:r w:rsidR="002B31A0">
        <w:rPr>
          <w:rFonts w:eastAsia="Calibri"/>
          <w:kern w:val="0"/>
          <w:sz w:val="20"/>
          <w:szCs w:val="20"/>
          <w:lang w:eastAsia="en-US"/>
        </w:rPr>
        <w:t>σ</w:t>
      </w:r>
      <w:r w:rsidR="001315C5" w:rsidRPr="001315C5">
        <w:rPr>
          <w:rFonts w:eastAsia="Calibri"/>
          <w:kern w:val="0"/>
          <w:sz w:val="20"/>
          <w:szCs w:val="20"/>
          <w:lang w:eastAsia="en-US"/>
        </w:rPr>
        <w:t>υσ</w:t>
      </w:r>
      <w:r w:rsidR="002B31A0">
        <w:rPr>
          <w:rFonts w:eastAsia="Calibri"/>
          <w:kern w:val="0"/>
          <w:sz w:val="20"/>
          <w:szCs w:val="20"/>
          <w:lang w:eastAsia="en-US"/>
        </w:rPr>
        <w:t xml:space="preserve">τήματος διακίνησης εγγράφων </w:t>
      </w:r>
      <w:r w:rsidR="002B31A0" w:rsidRPr="002B31A0">
        <w:rPr>
          <w:rFonts w:eastAsia="Calibri"/>
          <w:kern w:val="0"/>
          <w:sz w:val="20"/>
          <w:szCs w:val="20"/>
          <w:lang w:eastAsia="en-US"/>
        </w:rPr>
        <w:t>(</w:t>
      </w:r>
      <w:proofErr w:type="spellStart"/>
      <w:r w:rsidR="002B31A0">
        <w:rPr>
          <w:rFonts w:eastAsia="Calibri"/>
          <w:kern w:val="0"/>
          <w:sz w:val="20"/>
          <w:szCs w:val="20"/>
          <w:lang w:val="en-US" w:eastAsia="en-US"/>
        </w:rPr>
        <w:t>livelink</w:t>
      </w:r>
      <w:proofErr w:type="spellEnd"/>
      <w:r w:rsidR="002B31A0" w:rsidRPr="002B31A0">
        <w:rPr>
          <w:rFonts w:eastAsia="Calibri"/>
          <w:kern w:val="0"/>
          <w:sz w:val="20"/>
          <w:szCs w:val="20"/>
          <w:lang w:eastAsia="en-US"/>
        </w:rPr>
        <w:t xml:space="preserve">) </w:t>
      </w:r>
      <w:r w:rsidR="001315C5" w:rsidRPr="001315C5">
        <w:rPr>
          <w:rFonts w:eastAsia="Calibri"/>
          <w:kern w:val="0"/>
          <w:sz w:val="20"/>
          <w:szCs w:val="20"/>
          <w:lang w:eastAsia="en-US"/>
        </w:rPr>
        <w:t xml:space="preserve"> για την κάλυψη των αναγκών της Ανεξάρτητης Αρχής Δημοσίων Εσόδων, για το χρονικό διάστημα από την επομένη της ανάρτησης της υπογραφείσας σύμβασης </w:t>
      </w:r>
      <w:r w:rsidR="002B31A0">
        <w:rPr>
          <w:rFonts w:eastAsia="Calibri"/>
          <w:kern w:val="0"/>
          <w:sz w:val="20"/>
          <w:szCs w:val="20"/>
          <w:lang w:eastAsia="en-US"/>
        </w:rPr>
        <w:t>στο Κ.Η.Μ.ΔΗ.Σ. και για δέκα (10) μήνες</w:t>
      </w:r>
      <w:r w:rsidR="001315C5" w:rsidRPr="001315C5">
        <w:rPr>
          <w:rFonts w:eastAsia="Calibri"/>
          <w:kern w:val="0"/>
          <w:sz w:val="20"/>
          <w:szCs w:val="20"/>
          <w:lang w:eastAsia="en-US"/>
        </w:rPr>
        <w:t>»</w:t>
      </w:r>
    </w:p>
    <w:p w:rsidR="001315C5" w:rsidRDefault="001315C5" w:rsidP="001315C5">
      <w:pPr>
        <w:pStyle w:val="Standard"/>
        <w:suppressAutoHyphens w:val="0"/>
        <w:overflowPunct w:val="0"/>
        <w:spacing w:after="0" w:line="240" w:lineRule="auto"/>
        <w:ind w:firstLine="0"/>
        <w:rPr>
          <w:rFonts w:eastAsia="Calibri"/>
          <w:kern w:val="0"/>
          <w:sz w:val="20"/>
          <w:szCs w:val="20"/>
          <w:lang w:eastAsia="en-US"/>
        </w:rPr>
      </w:pPr>
    </w:p>
    <w:p w:rsidR="001315C5" w:rsidRPr="001315C5" w:rsidRDefault="001315C5" w:rsidP="001315C5">
      <w:pPr>
        <w:spacing w:after="100" w:afterAutospacing="1" w:line="240" w:lineRule="auto"/>
        <w:contextualSpacing/>
        <w:jc w:val="both"/>
        <w:rPr>
          <w:rFonts w:eastAsia="Times New Roman" w:cs="Calibri"/>
          <w:b/>
          <w:sz w:val="20"/>
          <w:szCs w:val="20"/>
          <w:u w:val="single"/>
        </w:rPr>
      </w:pPr>
      <w:r w:rsidRPr="001315C5">
        <w:rPr>
          <w:sz w:val="20"/>
          <w:szCs w:val="20"/>
        </w:rPr>
        <w:t xml:space="preserve"> </w:t>
      </w:r>
      <w:r w:rsidRPr="001315C5">
        <w:rPr>
          <w:rFonts w:eastAsia="Times New Roman" w:cs="Calibri"/>
          <w:b/>
          <w:sz w:val="20"/>
          <w:szCs w:val="20"/>
          <w:u w:val="single"/>
        </w:rPr>
        <w:t>Στοιχεία Προσφέροντος  (Οικονομικού Φορέα)</w:t>
      </w:r>
      <w:r w:rsidRPr="001315C5">
        <w:rPr>
          <w:rFonts w:eastAsia="Times New Roman" w:cs="Calibri"/>
          <w:b/>
          <w:sz w:val="20"/>
          <w:szCs w:val="20"/>
        </w:rPr>
        <w:tab/>
      </w:r>
      <w:r w:rsidRPr="001315C5">
        <w:rPr>
          <w:rFonts w:eastAsia="Times New Roman" w:cs="Calibri"/>
          <w:b/>
          <w:sz w:val="20"/>
          <w:szCs w:val="20"/>
        </w:rPr>
        <w:tab/>
      </w:r>
    </w:p>
    <w:p w:rsidR="001315C5" w:rsidRPr="001315C5" w:rsidRDefault="001315C5" w:rsidP="001315C5">
      <w:pPr>
        <w:spacing w:after="100" w:afterAutospacing="1" w:line="240" w:lineRule="auto"/>
        <w:contextualSpacing/>
        <w:jc w:val="both"/>
        <w:rPr>
          <w:rFonts w:eastAsia="Times New Roman" w:cs="Calibri"/>
          <w:sz w:val="20"/>
          <w:szCs w:val="20"/>
        </w:rPr>
      </w:pPr>
      <w:r w:rsidRPr="001315C5">
        <w:rPr>
          <w:rFonts w:eastAsia="Times New Roman" w:cs="Calibri"/>
          <w:sz w:val="20"/>
          <w:szCs w:val="20"/>
        </w:rPr>
        <w:t>Επωνυμία εταιρείας :</w:t>
      </w:r>
      <w:r w:rsidRPr="001315C5">
        <w:rPr>
          <w:rFonts w:eastAsia="Times New Roman" w:cs="Calibri"/>
          <w:sz w:val="20"/>
          <w:szCs w:val="20"/>
        </w:rPr>
        <w:tab/>
      </w:r>
      <w:r w:rsidRPr="001315C5">
        <w:rPr>
          <w:rFonts w:eastAsia="Times New Roman" w:cs="Calibri"/>
          <w:sz w:val="20"/>
          <w:szCs w:val="20"/>
        </w:rPr>
        <w:tab/>
      </w:r>
      <w:r w:rsidRPr="001315C5">
        <w:rPr>
          <w:rFonts w:eastAsia="Times New Roman" w:cs="Calibri"/>
          <w:sz w:val="20"/>
          <w:szCs w:val="20"/>
        </w:rPr>
        <w:tab/>
      </w:r>
      <w:r w:rsidRPr="001315C5">
        <w:rPr>
          <w:rFonts w:eastAsia="Times New Roman" w:cs="Calibri"/>
          <w:sz w:val="20"/>
          <w:szCs w:val="20"/>
        </w:rPr>
        <w:tab/>
      </w:r>
      <w:r w:rsidRPr="001315C5">
        <w:rPr>
          <w:rFonts w:eastAsia="Times New Roman" w:cs="Calibri"/>
          <w:sz w:val="20"/>
          <w:szCs w:val="20"/>
        </w:rPr>
        <w:tab/>
      </w:r>
      <w:r w:rsidRPr="001315C5">
        <w:rPr>
          <w:rFonts w:eastAsia="Times New Roman" w:cs="Calibri"/>
          <w:sz w:val="20"/>
          <w:szCs w:val="20"/>
        </w:rPr>
        <w:tab/>
      </w:r>
    </w:p>
    <w:p w:rsidR="001315C5" w:rsidRPr="001315C5" w:rsidRDefault="001315C5" w:rsidP="001315C5">
      <w:pPr>
        <w:spacing w:after="100" w:afterAutospacing="1" w:line="240" w:lineRule="auto"/>
        <w:contextualSpacing/>
        <w:jc w:val="both"/>
        <w:rPr>
          <w:rFonts w:eastAsia="Times New Roman" w:cs="Calibri"/>
          <w:sz w:val="20"/>
          <w:szCs w:val="20"/>
        </w:rPr>
      </w:pPr>
      <w:r w:rsidRPr="001315C5">
        <w:rPr>
          <w:rFonts w:eastAsia="Times New Roman" w:cs="Calibri"/>
          <w:sz w:val="20"/>
          <w:szCs w:val="20"/>
        </w:rPr>
        <w:t>Διεύθυνση:</w:t>
      </w:r>
    </w:p>
    <w:p w:rsidR="001315C5" w:rsidRPr="001315C5" w:rsidRDefault="001315C5" w:rsidP="001315C5">
      <w:pPr>
        <w:spacing w:after="100" w:afterAutospacing="1" w:line="240" w:lineRule="auto"/>
        <w:contextualSpacing/>
        <w:jc w:val="both"/>
        <w:rPr>
          <w:rFonts w:eastAsia="Times New Roman" w:cs="Calibri"/>
          <w:sz w:val="20"/>
          <w:szCs w:val="20"/>
        </w:rPr>
      </w:pPr>
      <w:proofErr w:type="spellStart"/>
      <w:r w:rsidRPr="001315C5">
        <w:rPr>
          <w:rFonts w:eastAsia="Times New Roman" w:cs="Calibri"/>
          <w:sz w:val="20"/>
          <w:szCs w:val="20"/>
        </w:rPr>
        <w:t>Τηλ</w:t>
      </w:r>
      <w:proofErr w:type="spellEnd"/>
      <w:r w:rsidRPr="001315C5">
        <w:rPr>
          <w:rFonts w:eastAsia="Times New Roman" w:cs="Calibri"/>
          <w:sz w:val="20"/>
          <w:szCs w:val="20"/>
        </w:rPr>
        <w:t xml:space="preserve">. </w:t>
      </w:r>
      <w:proofErr w:type="spellStart"/>
      <w:r w:rsidRPr="001315C5">
        <w:rPr>
          <w:rFonts w:eastAsia="Times New Roman" w:cs="Calibri"/>
          <w:sz w:val="20"/>
          <w:szCs w:val="20"/>
        </w:rPr>
        <w:t>Επικοιν</w:t>
      </w:r>
      <w:proofErr w:type="spellEnd"/>
      <w:r w:rsidRPr="001315C5">
        <w:rPr>
          <w:rFonts w:eastAsia="Times New Roman" w:cs="Calibri"/>
          <w:sz w:val="20"/>
          <w:szCs w:val="20"/>
        </w:rPr>
        <w:t>.:</w:t>
      </w:r>
    </w:p>
    <w:p w:rsidR="001315C5" w:rsidRPr="001315C5" w:rsidRDefault="001315C5" w:rsidP="001315C5">
      <w:pPr>
        <w:spacing w:after="100" w:afterAutospacing="1" w:line="240" w:lineRule="auto"/>
        <w:contextualSpacing/>
        <w:jc w:val="both"/>
        <w:rPr>
          <w:rFonts w:eastAsia="Times New Roman" w:cs="Calibri"/>
          <w:sz w:val="20"/>
          <w:szCs w:val="20"/>
        </w:rPr>
      </w:pPr>
      <w:r w:rsidRPr="001315C5">
        <w:rPr>
          <w:rFonts w:eastAsia="Times New Roman" w:cs="Calibri"/>
          <w:sz w:val="20"/>
          <w:szCs w:val="20"/>
          <w:lang w:val="en-US"/>
        </w:rPr>
        <w:t>E</w:t>
      </w:r>
      <w:r w:rsidRPr="001315C5">
        <w:rPr>
          <w:rFonts w:eastAsia="Times New Roman" w:cs="Calibri"/>
          <w:sz w:val="20"/>
          <w:szCs w:val="20"/>
        </w:rPr>
        <w:t>-</w:t>
      </w:r>
      <w:r w:rsidRPr="001315C5">
        <w:rPr>
          <w:rFonts w:eastAsia="Times New Roman" w:cs="Calibri"/>
          <w:sz w:val="20"/>
          <w:szCs w:val="20"/>
          <w:lang w:val="en-US"/>
        </w:rPr>
        <w:t>mail</w:t>
      </w:r>
      <w:r w:rsidRPr="001315C5">
        <w:rPr>
          <w:rFonts w:eastAsia="Times New Roman" w:cs="Calibri"/>
          <w:sz w:val="20"/>
          <w:szCs w:val="20"/>
        </w:rPr>
        <w:t>:</w:t>
      </w:r>
    </w:p>
    <w:p w:rsidR="001315C5" w:rsidRPr="001315C5" w:rsidRDefault="001315C5" w:rsidP="001315C5">
      <w:pPr>
        <w:spacing w:after="100" w:afterAutospacing="1" w:line="240" w:lineRule="auto"/>
        <w:contextualSpacing/>
        <w:jc w:val="both"/>
        <w:rPr>
          <w:rFonts w:eastAsia="Times New Roman" w:cs="Calibri"/>
          <w:sz w:val="20"/>
          <w:szCs w:val="20"/>
        </w:rPr>
      </w:pPr>
      <w:r w:rsidRPr="001315C5">
        <w:rPr>
          <w:rFonts w:eastAsia="Times New Roman" w:cs="Calibri"/>
          <w:sz w:val="20"/>
          <w:szCs w:val="20"/>
        </w:rPr>
        <w:t>Α.Φ.Μ.-Δ.Ο.Υ.:</w:t>
      </w:r>
    </w:p>
    <w:p w:rsidR="001315C5" w:rsidRPr="001315C5" w:rsidRDefault="001315C5" w:rsidP="001315C5">
      <w:pPr>
        <w:spacing w:after="100" w:afterAutospacing="1" w:line="240" w:lineRule="auto"/>
        <w:contextualSpacing/>
        <w:jc w:val="both"/>
        <w:rPr>
          <w:rFonts w:eastAsia="Times New Roman" w:cs="Calibri"/>
          <w:sz w:val="20"/>
          <w:szCs w:val="20"/>
        </w:rPr>
      </w:pPr>
      <w:r w:rsidRPr="001315C5">
        <w:rPr>
          <w:rFonts w:eastAsia="Times New Roman" w:cs="Calibri"/>
          <w:sz w:val="20"/>
          <w:szCs w:val="20"/>
        </w:rPr>
        <w:t>Νόμιμος Εκπρόσωπος:   «Ονοματεπώνυμο, Ιδιότητα»</w:t>
      </w:r>
    </w:p>
    <w:p w:rsidR="001315C5" w:rsidRPr="001315C5" w:rsidRDefault="001315C5" w:rsidP="001315C5">
      <w:pPr>
        <w:spacing w:after="100" w:afterAutospacing="1" w:line="240" w:lineRule="auto"/>
        <w:contextualSpacing/>
        <w:jc w:val="both"/>
        <w:rPr>
          <w:rFonts w:eastAsia="Times New Roman" w:cs="Calibri"/>
          <w:sz w:val="20"/>
          <w:szCs w:val="20"/>
        </w:rPr>
      </w:pPr>
      <w:r w:rsidRPr="001315C5">
        <w:rPr>
          <w:rFonts w:eastAsia="Times New Roman" w:cs="Calibri"/>
          <w:sz w:val="20"/>
          <w:szCs w:val="20"/>
        </w:rPr>
        <w:t>Α.Δ.Τ. (Νόμιμου Εκπροσώπου):</w:t>
      </w:r>
    </w:p>
    <w:p w:rsidR="002B31A0" w:rsidRDefault="001315C5" w:rsidP="002B31A0">
      <w:pPr>
        <w:spacing w:after="100" w:afterAutospacing="1" w:line="240" w:lineRule="auto"/>
        <w:contextualSpacing/>
        <w:jc w:val="both"/>
        <w:rPr>
          <w:rFonts w:eastAsia="Times New Roman" w:cs="Calibri"/>
          <w:sz w:val="20"/>
          <w:szCs w:val="20"/>
        </w:rPr>
      </w:pPr>
      <w:r w:rsidRPr="001315C5">
        <w:rPr>
          <w:rFonts w:eastAsia="Times New Roman" w:cs="Calibri"/>
          <w:sz w:val="20"/>
          <w:szCs w:val="20"/>
        </w:rPr>
        <w:t>Υπεύθυνος Επικοινωνίας:</w:t>
      </w:r>
    </w:p>
    <w:p w:rsidR="001315C5" w:rsidRPr="002B31A0" w:rsidRDefault="001315C5" w:rsidP="002B31A0">
      <w:pPr>
        <w:spacing w:after="100" w:afterAutospacing="1" w:line="240" w:lineRule="auto"/>
        <w:contextualSpacing/>
        <w:jc w:val="both"/>
        <w:rPr>
          <w:rFonts w:eastAsia="Times New Roman" w:cs="Calibri"/>
          <w:sz w:val="20"/>
          <w:szCs w:val="20"/>
        </w:rPr>
      </w:pPr>
      <w:r w:rsidRPr="001315C5">
        <w:rPr>
          <w:sz w:val="20"/>
          <w:szCs w:val="20"/>
        </w:rPr>
        <w:t xml:space="preserve"> </w:t>
      </w:r>
    </w:p>
    <w:p w:rsidR="001315C5" w:rsidRPr="001315C5" w:rsidRDefault="001315C5" w:rsidP="001315C5">
      <w:pPr>
        <w:spacing w:after="100" w:afterAutospacing="1" w:line="240" w:lineRule="auto"/>
        <w:contextualSpacing/>
        <w:jc w:val="both"/>
        <w:rPr>
          <w:rFonts w:asciiTheme="minorHAnsi" w:hAnsiTheme="minorHAnsi" w:cstheme="minorHAnsi"/>
          <w:sz w:val="20"/>
          <w:szCs w:val="20"/>
        </w:rPr>
      </w:pPr>
      <w:r w:rsidRPr="001315C5">
        <w:rPr>
          <w:rFonts w:asciiTheme="minorHAnsi" w:hAnsiTheme="minorHAnsi" w:cstheme="minorHAnsi"/>
          <w:sz w:val="20"/>
          <w:szCs w:val="20"/>
        </w:rPr>
        <w:t>Αφού έλαβα γνώση των όρων της διακήρυξης και των τεχνικών</w:t>
      </w:r>
      <w:r w:rsidR="00CC5FA5">
        <w:rPr>
          <w:rFonts w:asciiTheme="minorHAnsi" w:hAnsiTheme="minorHAnsi" w:cstheme="minorHAnsi"/>
          <w:sz w:val="20"/>
          <w:szCs w:val="20"/>
        </w:rPr>
        <w:t xml:space="preserve"> απαιτήσεων του Παραρτήματος Α</w:t>
      </w:r>
      <w:r w:rsidRPr="001315C5">
        <w:rPr>
          <w:rFonts w:asciiTheme="minorHAnsi" w:hAnsiTheme="minorHAnsi" w:cstheme="minorHAnsi"/>
          <w:sz w:val="20"/>
          <w:szCs w:val="20"/>
        </w:rPr>
        <w:t xml:space="preserve"> δηλώνω ότι  τους αποδέχομαι πλήρως χωρίς επιφύλαξη και υποβάλλω την παρακάτω προσφορά:</w:t>
      </w:r>
    </w:p>
    <w:tbl>
      <w:tblPr>
        <w:tblStyle w:val="a4"/>
        <w:tblW w:w="0" w:type="auto"/>
        <w:tblLook w:val="04A0"/>
      </w:tblPr>
      <w:tblGrid>
        <w:gridCol w:w="3227"/>
        <w:gridCol w:w="3402"/>
        <w:gridCol w:w="3118"/>
      </w:tblGrid>
      <w:tr w:rsidR="00B60A0B" w:rsidTr="00B60A0B">
        <w:tc>
          <w:tcPr>
            <w:tcW w:w="3227" w:type="dxa"/>
          </w:tcPr>
          <w:p w:rsidR="00B60A0B" w:rsidRPr="005E4000" w:rsidRDefault="00B60A0B" w:rsidP="005E4000">
            <w:pPr>
              <w:pStyle w:val="Standard"/>
              <w:suppressAutoHyphens w:val="0"/>
              <w:overflowPunct w:val="0"/>
              <w:spacing w:after="0" w:line="240" w:lineRule="auto"/>
              <w:ind w:firstLine="0"/>
              <w:jc w:val="center"/>
              <w:rPr>
                <w:b/>
                <w:bCs/>
                <w:sz w:val="18"/>
                <w:szCs w:val="18"/>
                <w:lang w:eastAsia="ar-SA"/>
              </w:rPr>
            </w:pPr>
            <w:r w:rsidRPr="005E4000">
              <w:rPr>
                <w:b/>
                <w:bCs/>
                <w:sz w:val="18"/>
                <w:szCs w:val="18"/>
                <w:lang w:eastAsia="ar-SA"/>
              </w:rPr>
              <w:t>Είδος</w:t>
            </w:r>
          </w:p>
        </w:tc>
        <w:tc>
          <w:tcPr>
            <w:tcW w:w="3402" w:type="dxa"/>
          </w:tcPr>
          <w:p w:rsidR="00B60A0B" w:rsidRPr="00B60A0B" w:rsidRDefault="00B60A0B" w:rsidP="005E4000">
            <w:pPr>
              <w:pStyle w:val="Standard"/>
              <w:suppressAutoHyphens w:val="0"/>
              <w:overflowPunct w:val="0"/>
              <w:spacing w:after="0" w:line="240" w:lineRule="auto"/>
              <w:ind w:firstLine="0"/>
              <w:jc w:val="center"/>
              <w:rPr>
                <w:b/>
                <w:bCs/>
                <w:sz w:val="18"/>
                <w:szCs w:val="18"/>
                <w:lang w:eastAsia="ar-SA"/>
              </w:rPr>
            </w:pPr>
            <w:r>
              <w:rPr>
                <w:b/>
                <w:bCs/>
                <w:sz w:val="18"/>
                <w:szCs w:val="18"/>
                <w:lang w:eastAsia="ar-SA"/>
              </w:rPr>
              <w:t>Αμοιβή</w:t>
            </w:r>
            <w:r w:rsidR="00903174">
              <w:rPr>
                <w:b/>
                <w:bCs/>
                <w:sz w:val="18"/>
                <w:szCs w:val="18"/>
                <w:lang w:eastAsia="ar-SA"/>
              </w:rPr>
              <w:t xml:space="preserve"> ανά δίμηνο</w:t>
            </w:r>
            <w:r>
              <w:rPr>
                <w:b/>
                <w:bCs/>
                <w:sz w:val="18"/>
                <w:szCs w:val="18"/>
                <w:lang w:eastAsia="ar-SA"/>
              </w:rPr>
              <w:t xml:space="preserve"> μη συμπεριλαμβανομένου Φ.Π.Α.</w:t>
            </w:r>
          </w:p>
        </w:tc>
        <w:tc>
          <w:tcPr>
            <w:tcW w:w="3118" w:type="dxa"/>
          </w:tcPr>
          <w:p w:rsidR="00B60A0B" w:rsidRPr="005E4000" w:rsidRDefault="00B60A0B" w:rsidP="005E4000">
            <w:pPr>
              <w:pStyle w:val="Standard"/>
              <w:suppressAutoHyphens w:val="0"/>
              <w:overflowPunct w:val="0"/>
              <w:spacing w:after="0" w:line="240" w:lineRule="auto"/>
              <w:ind w:firstLine="0"/>
              <w:jc w:val="center"/>
              <w:rPr>
                <w:b/>
                <w:bCs/>
                <w:sz w:val="18"/>
                <w:szCs w:val="18"/>
                <w:lang w:eastAsia="ar-SA"/>
              </w:rPr>
            </w:pPr>
            <w:r w:rsidRPr="005E4000">
              <w:rPr>
                <w:b/>
                <w:bCs/>
                <w:sz w:val="18"/>
                <w:szCs w:val="18"/>
                <w:lang w:eastAsia="ar-SA"/>
              </w:rPr>
              <w:t xml:space="preserve">Αμοιβή </w:t>
            </w:r>
            <w:r w:rsidR="003F2A0D">
              <w:rPr>
                <w:b/>
                <w:bCs/>
                <w:sz w:val="18"/>
                <w:szCs w:val="18"/>
                <w:lang w:eastAsia="ar-SA"/>
              </w:rPr>
              <w:t xml:space="preserve">για δέκα (10) μήνες </w:t>
            </w:r>
            <w:r w:rsidRPr="005E4000">
              <w:rPr>
                <w:b/>
                <w:bCs/>
                <w:sz w:val="18"/>
                <w:szCs w:val="18"/>
                <w:lang w:eastAsia="ar-SA"/>
              </w:rPr>
              <w:t>μη συμπεριλαμβανομένου Φ.Π.Α.</w:t>
            </w:r>
          </w:p>
        </w:tc>
      </w:tr>
      <w:tr w:rsidR="00B60A0B" w:rsidTr="00B60A0B">
        <w:trPr>
          <w:trHeight w:val="461"/>
        </w:trPr>
        <w:tc>
          <w:tcPr>
            <w:tcW w:w="3227" w:type="dxa"/>
          </w:tcPr>
          <w:p w:rsidR="00B60A0B" w:rsidRPr="002B31A0" w:rsidRDefault="002B31A0" w:rsidP="00B60A0B">
            <w:pPr>
              <w:pStyle w:val="Standard"/>
              <w:suppressAutoHyphens w:val="0"/>
              <w:overflowPunct w:val="0"/>
              <w:spacing w:after="0" w:line="240" w:lineRule="auto"/>
              <w:ind w:firstLine="0"/>
              <w:rPr>
                <w:b/>
                <w:bCs/>
                <w:sz w:val="18"/>
                <w:szCs w:val="18"/>
                <w:lang w:eastAsia="ar-SA"/>
              </w:rPr>
            </w:pPr>
            <w:r>
              <w:rPr>
                <w:b/>
                <w:bCs/>
                <w:sz w:val="18"/>
                <w:szCs w:val="18"/>
                <w:lang w:eastAsia="ar-SA"/>
              </w:rPr>
              <w:t xml:space="preserve">Παροχή υπηρεσιών συντήρησης </w:t>
            </w:r>
            <w:r w:rsidR="00B60A0B" w:rsidRPr="005E4000">
              <w:rPr>
                <w:b/>
                <w:bCs/>
                <w:sz w:val="18"/>
                <w:szCs w:val="18"/>
                <w:lang w:eastAsia="ar-SA"/>
              </w:rPr>
              <w:t xml:space="preserve"> </w:t>
            </w:r>
            <w:r w:rsidRPr="002B31A0">
              <w:rPr>
                <w:b/>
                <w:bCs/>
                <w:sz w:val="18"/>
                <w:szCs w:val="18"/>
                <w:lang w:eastAsia="ar-SA"/>
              </w:rPr>
              <w:t>πληροφοριακο</w:t>
            </w:r>
            <w:r>
              <w:rPr>
                <w:b/>
                <w:bCs/>
                <w:sz w:val="18"/>
                <w:szCs w:val="18"/>
                <w:lang w:eastAsia="ar-SA"/>
              </w:rPr>
              <w:t>ύ συστήματος διακίνησης εγγράφων (</w:t>
            </w:r>
            <w:proofErr w:type="spellStart"/>
            <w:r>
              <w:rPr>
                <w:b/>
                <w:bCs/>
                <w:sz w:val="18"/>
                <w:szCs w:val="18"/>
                <w:lang w:val="en-US" w:eastAsia="ar-SA"/>
              </w:rPr>
              <w:t>livelink</w:t>
            </w:r>
            <w:proofErr w:type="spellEnd"/>
            <w:r w:rsidRPr="002B31A0">
              <w:rPr>
                <w:b/>
                <w:bCs/>
                <w:sz w:val="18"/>
                <w:szCs w:val="18"/>
                <w:lang w:eastAsia="ar-SA"/>
              </w:rPr>
              <w:t>)</w:t>
            </w:r>
          </w:p>
        </w:tc>
        <w:tc>
          <w:tcPr>
            <w:tcW w:w="3402" w:type="dxa"/>
            <w:vAlign w:val="bottom"/>
          </w:tcPr>
          <w:p w:rsidR="00B60A0B" w:rsidRDefault="00B60A0B" w:rsidP="0037306F">
            <w:pPr>
              <w:pStyle w:val="Standard"/>
              <w:suppressAutoHyphens w:val="0"/>
              <w:overflowPunct w:val="0"/>
              <w:spacing w:after="0" w:line="240" w:lineRule="auto"/>
              <w:ind w:firstLine="0"/>
              <w:jc w:val="right"/>
              <w:rPr>
                <w:b/>
                <w:bCs/>
                <w:sz w:val="20"/>
                <w:szCs w:val="20"/>
                <w:lang w:eastAsia="ar-SA"/>
              </w:rPr>
            </w:pPr>
            <w:r>
              <w:rPr>
                <w:b/>
                <w:bCs/>
                <w:sz w:val="20"/>
                <w:szCs w:val="20"/>
                <w:lang w:eastAsia="ar-SA"/>
              </w:rPr>
              <w:t>……,..€</w:t>
            </w:r>
          </w:p>
        </w:tc>
        <w:tc>
          <w:tcPr>
            <w:tcW w:w="3118" w:type="dxa"/>
            <w:vAlign w:val="bottom"/>
          </w:tcPr>
          <w:p w:rsidR="00B60A0B" w:rsidRDefault="00B60A0B" w:rsidP="005E4000">
            <w:pPr>
              <w:pStyle w:val="Standard"/>
              <w:suppressAutoHyphens w:val="0"/>
              <w:overflowPunct w:val="0"/>
              <w:spacing w:after="0" w:line="240" w:lineRule="auto"/>
              <w:ind w:firstLine="0"/>
              <w:jc w:val="right"/>
              <w:rPr>
                <w:b/>
                <w:bCs/>
                <w:sz w:val="20"/>
                <w:szCs w:val="20"/>
                <w:lang w:eastAsia="ar-SA"/>
              </w:rPr>
            </w:pPr>
            <w:r>
              <w:rPr>
                <w:b/>
                <w:bCs/>
                <w:sz w:val="20"/>
                <w:szCs w:val="20"/>
                <w:lang w:eastAsia="ar-SA"/>
              </w:rPr>
              <w:t>……,..€</w:t>
            </w:r>
          </w:p>
        </w:tc>
      </w:tr>
      <w:tr w:rsidR="00B60A0B" w:rsidTr="00B60A0B">
        <w:trPr>
          <w:trHeight w:val="461"/>
        </w:trPr>
        <w:tc>
          <w:tcPr>
            <w:tcW w:w="6629" w:type="dxa"/>
            <w:gridSpan w:val="2"/>
            <w:vAlign w:val="bottom"/>
          </w:tcPr>
          <w:p w:rsidR="00B60A0B" w:rsidRPr="00B60A0B" w:rsidRDefault="00B60A0B" w:rsidP="00B60A0B">
            <w:pPr>
              <w:pStyle w:val="Standard"/>
              <w:suppressAutoHyphens w:val="0"/>
              <w:overflowPunct w:val="0"/>
              <w:spacing w:after="0" w:line="240" w:lineRule="auto"/>
              <w:ind w:firstLine="0"/>
              <w:jc w:val="right"/>
              <w:rPr>
                <w:b/>
                <w:bCs/>
                <w:sz w:val="18"/>
                <w:szCs w:val="18"/>
                <w:lang w:eastAsia="ar-SA"/>
              </w:rPr>
            </w:pPr>
            <w:r w:rsidRPr="00B60A0B">
              <w:rPr>
                <w:b/>
                <w:bCs/>
                <w:sz w:val="18"/>
                <w:szCs w:val="18"/>
                <w:lang w:eastAsia="ar-SA"/>
              </w:rPr>
              <w:t>Φ.Π.Α. 24%</w:t>
            </w:r>
          </w:p>
        </w:tc>
        <w:tc>
          <w:tcPr>
            <w:tcW w:w="3118" w:type="dxa"/>
            <w:vAlign w:val="bottom"/>
          </w:tcPr>
          <w:p w:rsidR="00B60A0B" w:rsidRDefault="00B60A0B" w:rsidP="0037306F">
            <w:pPr>
              <w:pStyle w:val="Standard"/>
              <w:suppressAutoHyphens w:val="0"/>
              <w:overflowPunct w:val="0"/>
              <w:spacing w:after="0" w:line="240" w:lineRule="auto"/>
              <w:ind w:firstLine="0"/>
              <w:jc w:val="right"/>
              <w:rPr>
                <w:b/>
                <w:bCs/>
                <w:sz w:val="20"/>
                <w:szCs w:val="20"/>
                <w:lang w:eastAsia="ar-SA"/>
              </w:rPr>
            </w:pPr>
            <w:r>
              <w:rPr>
                <w:b/>
                <w:bCs/>
                <w:sz w:val="20"/>
                <w:szCs w:val="20"/>
                <w:lang w:eastAsia="ar-SA"/>
              </w:rPr>
              <w:t>……,..€</w:t>
            </w:r>
          </w:p>
        </w:tc>
      </w:tr>
      <w:tr w:rsidR="00B60A0B" w:rsidTr="00B60A0B">
        <w:trPr>
          <w:trHeight w:val="461"/>
        </w:trPr>
        <w:tc>
          <w:tcPr>
            <w:tcW w:w="6629" w:type="dxa"/>
            <w:gridSpan w:val="2"/>
            <w:vAlign w:val="bottom"/>
          </w:tcPr>
          <w:p w:rsidR="00B60A0B" w:rsidRPr="00B60A0B" w:rsidRDefault="00B60A0B" w:rsidP="00B60A0B">
            <w:pPr>
              <w:pStyle w:val="Standard"/>
              <w:suppressAutoHyphens w:val="0"/>
              <w:overflowPunct w:val="0"/>
              <w:spacing w:after="0" w:line="240" w:lineRule="auto"/>
              <w:ind w:firstLine="0"/>
              <w:jc w:val="right"/>
              <w:rPr>
                <w:b/>
                <w:bCs/>
                <w:sz w:val="18"/>
                <w:szCs w:val="18"/>
                <w:lang w:eastAsia="ar-SA"/>
              </w:rPr>
            </w:pPr>
            <w:r>
              <w:rPr>
                <w:b/>
                <w:bCs/>
                <w:sz w:val="18"/>
                <w:szCs w:val="18"/>
                <w:lang w:eastAsia="ar-SA"/>
              </w:rPr>
              <w:t xml:space="preserve">Αμοιβή </w:t>
            </w:r>
            <w:r w:rsidR="00134748">
              <w:rPr>
                <w:b/>
                <w:bCs/>
                <w:sz w:val="18"/>
                <w:szCs w:val="18"/>
                <w:lang w:eastAsia="ar-SA"/>
              </w:rPr>
              <w:t xml:space="preserve">για δέκα (10) μήνες </w:t>
            </w:r>
            <w:r>
              <w:rPr>
                <w:b/>
                <w:bCs/>
                <w:sz w:val="18"/>
                <w:szCs w:val="18"/>
                <w:lang w:eastAsia="ar-SA"/>
              </w:rPr>
              <w:t>συμπεριλαμβανομένου Φ.Π.Α.</w:t>
            </w:r>
          </w:p>
        </w:tc>
        <w:tc>
          <w:tcPr>
            <w:tcW w:w="3118" w:type="dxa"/>
            <w:vAlign w:val="bottom"/>
          </w:tcPr>
          <w:p w:rsidR="00B60A0B" w:rsidRDefault="00B60A0B" w:rsidP="0037306F">
            <w:pPr>
              <w:pStyle w:val="Standard"/>
              <w:suppressAutoHyphens w:val="0"/>
              <w:overflowPunct w:val="0"/>
              <w:spacing w:after="0" w:line="240" w:lineRule="auto"/>
              <w:ind w:firstLine="0"/>
              <w:jc w:val="right"/>
              <w:rPr>
                <w:b/>
                <w:bCs/>
                <w:sz w:val="20"/>
                <w:szCs w:val="20"/>
                <w:lang w:eastAsia="ar-SA"/>
              </w:rPr>
            </w:pPr>
            <w:r>
              <w:rPr>
                <w:b/>
                <w:bCs/>
                <w:sz w:val="20"/>
                <w:szCs w:val="20"/>
                <w:lang w:eastAsia="ar-SA"/>
              </w:rPr>
              <w:t>……,..€</w:t>
            </w:r>
          </w:p>
          <w:p w:rsidR="003F2A0D" w:rsidRDefault="003F2A0D" w:rsidP="0037306F">
            <w:pPr>
              <w:pStyle w:val="Standard"/>
              <w:suppressAutoHyphens w:val="0"/>
              <w:overflowPunct w:val="0"/>
              <w:spacing w:after="0" w:line="240" w:lineRule="auto"/>
              <w:ind w:firstLine="0"/>
              <w:jc w:val="right"/>
              <w:rPr>
                <w:b/>
                <w:bCs/>
                <w:sz w:val="20"/>
                <w:szCs w:val="20"/>
                <w:lang w:eastAsia="ar-SA"/>
              </w:rPr>
            </w:pPr>
          </w:p>
          <w:p w:rsidR="003F2A0D" w:rsidRPr="003F2A0D" w:rsidRDefault="003F2A0D" w:rsidP="0037306F">
            <w:pPr>
              <w:pStyle w:val="Standard"/>
              <w:suppressAutoHyphens w:val="0"/>
              <w:overflowPunct w:val="0"/>
              <w:spacing w:after="0" w:line="240" w:lineRule="auto"/>
              <w:ind w:firstLine="0"/>
              <w:jc w:val="right"/>
              <w:rPr>
                <w:b/>
                <w:bCs/>
                <w:i/>
                <w:sz w:val="20"/>
                <w:szCs w:val="20"/>
                <w:lang w:eastAsia="ar-SA"/>
              </w:rPr>
            </w:pPr>
            <w:r w:rsidRPr="003F2A0D">
              <w:rPr>
                <w:b/>
                <w:bCs/>
                <w:i/>
                <w:sz w:val="20"/>
                <w:szCs w:val="20"/>
                <w:lang w:eastAsia="ar-SA"/>
              </w:rPr>
              <w:t>(αριθμητικά και ολογράφως)</w:t>
            </w:r>
          </w:p>
        </w:tc>
      </w:tr>
    </w:tbl>
    <w:p w:rsidR="001315C5" w:rsidRPr="001315C5" w:rsidRDefault="001315C5" w:rsidP="001315C5">
      <w:pPr>
        <w:pStyle w:val="Standard"/>
        <w:suppressAutoHyphens w:val="0"/>
        <w:overflowPunct w:val="0"/>
        <w:spacing w:after="0" w:line="240" w:lineRule="auto"/>
        <w:ind w:firstLine="0"/>
        <w:rPr>
          <w:b/>
          <w:bCs/>
          <w:sz w:val="20"/>
          <w:szCs w:val="20"/>
          <w:lang w:eastAsia="ar-SA"/>
        </w:rPr>
      </w:pPr>
    </w:p>
    <w:p w:rsidR="005E4000" w:rsidRPr="00F70D4B" w:rsidRDefault="005E4000" w:rsidP="005E4000">
      <w:pPr>
        <w:tabs>
          <w:tab w:val="left" w:pos="0"/>
          <w:tab w:val="right" w:pos="8953"/>
        </w:tabs>
        <w:spacing w:after="120" w:line="240" w:lineRule="atLeast"/>
        <w:jc w:val="both"/>
        <w:rPr>
          <w:i/>
          <w:iCs/>
          <w:sz w:val="20"/>
          <w:szCs w:val="20"/>
        </w:rPr>
      </w:pPr>
      <w:r w:rsidRPr="00F70D4B">
        <w:rPr>
          <w:i/>
          <w:iCs/>
          <w:sz w:val="20"/>
          <w:szCs w:val="20"/>
        </w:rPr>
        <w:t>Ο χρόνος Ισχύος της προσφοράς είναι : …..     …………………………………… (αριθμητικώς και ολογράφως) ημέρες</w:t>
      </w:r>
    </w:p>
    <w:p w:rsidR="00B60A0B" w:rsidRDefault="00B60A0B" w:rsidP="00B60A0B">
      <w:pPr>
        <w:pStyle w:val="Standard"/>
        <w:suppressAutoHyphens w:val="0"/>
        <w:overflowPunct w:val="0"/>
        <w:spacing w:after="120" w:line="240" w:lineRule="auto"/>
        <w:ind w:firstLine="0"/>
        <w:rPr>
          <w:b/>
          <w:sz w:val="20"/>
          <w:szCs w:val="20"/>
        </w:rPr>
      </w:pPr>
    </w:p>
    <w:p w:rsidR="00B60A0B" w:rsidRDefault="00B60A0B" w:rsidP="00B60A0B">
      <w:pPr>
        <w:pStyle w:val="Standard"/>
        <w:suppressAutoHyphens w:val="0"/>
        <w:overflowPunct w:val="0"/>
        <w:spacing w:after="120" w:line="240" w:lineRule="auto"/>
        <w:ind w:firstLine="0"/>
        <w:rPr>
          <w:b/>
          <w:sz w:val="20"/>
          <w:szCs w:val="20"/>
        </w:rPr>
      </w:pPr>
    </w:p>
    <w:p w:rsidR="00B60A0B" w:rsidRPr="005E4000" w:rsidRDefault="00B60A0B" w:rsidP="00B60A0B">
      <w:pPr>
        <w:pStyle w:val="Standard"/>
        <w:suppressAutoHyphens w:val="0"/>
        <w:overflowPunct w:val="0"/>
        <w:spacing w:after="120" w:line="240" w:lineRule="auto"/>
        <w:ind w:firstLine="0"/>
        <w:rPr>
          <w:sz w:val="20"/>
          <w:szCs w:val="20"/>
        </w:rPr>
      </w:pPr>
      <w:r w:rsidRPr="005E4000">
        <w:rPr>
          <w:b/>
          <w:sz w:val="20"/>
          <w:szCs w:val="20"/>
        </w:rPr>
        <w:t>Ο Νόμιμος Εκπρόσωπος :</w:t>
      </w:r>
      <w:r w:rsidRPr="005E4000">
        <w:rPr>
          <w:sz w:val="20"/>
          <w:szCs w:val="20"/>
        </w:rPr>
        <w:t xml:space="preserve"> …………………..………………</w:t>
      </w:r>
    </w:p>
    <w:p w:rsidR="00B60A0B" w:rsidRPr="005E4000" w:rsidRDefault="00FA597F" w:rsidP="00B60A0B">
      <w:pPr>
        <w:pStyle w:val="Standard"/>
        <w:suppressAutoHyphens w:val="0"/>
        <w:overflowPunct w:val="0"/>
        <w:spacing w:after="0" w:line="240" w:lineRule="auto"/>
        <w:ind w:firstLine="0"/>
        <w:rPr>
          <w:bCs/>
          <w:sz w:val="20"/>
          <w:szCs w:val="20"/>
          <w:shd w:val="clear" w:color="auto" w:fill="FFFFFF"/>
        </w:rPr>
      </w:pPr>
      <w:r w:rsidRPr="00FA597F">
        <w:rPr>
          <w:noProof/>
          <w:sz w:val="20"/>
          <w:szCs w:val="20"/>
          <w:lang w:eastAsia="el-GR"/>
        </w:rPr>
        <w:pict>
          <v:shapetype id="_x0000_t202" coordsize="21600,21600" o:spt="202" path="m,l,21600r21600,l21600,xe">
            <v:stroke joinstyle="miter"/>
            <v:path gradientshapeok="t" o:connecttype="rect"/>
          </v:shapetype>
          <v:shape id="Text Box 2" o:spid="_x0000_s1031" type="#_x0000_t202" style="position:absolute;left:0;text-align:left;margin-left:265.45pt;margin-top:7.55pt;width:198.9pt;height:59.9pt;z-index:251671552;visibility:visible;mso-wrap-distance-left:9.05pt;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PdPdwIAAP8EAAAOAAAAZHJzL2Uyb0RvYy54bWysVNtu3CAQfa/Uf0C8b3yp92Ir3iiXblUp&#10;vUhJP4AFvEbFQIFdO6367x3wepP0IlVV/YAHGA4zc85wfjF0Eh24dUKrGmdnKUZcUc2E2tX40/1m&#10;tsLIeaIYkVrxGj9why/WL1+c96biuW61ZNwiAFGu6k2NW+9NlSSOtrwj7kwbrmCz0bYjHqZ2lzBL&#10;ekDvZJKn6SLptWXGasqdg9WbcROvI37TcOo/NI3jHskaQ2w+jjaO2zAm63NS7SwxraDHMMg/RNER&#10;oeDSE9QN8QTtrfgFqhPUaqcbf0Z1l+imEZTHHCCbLP0pm7uWGB5zgeI4cyqT+3+w9P3ho0WC1TjH&#10;SJEOKLrng0dXekB5qE5vXAVOdwbc/ADLwHLM1JlbTT87pPR1S9SOX1qr+5YTBtFl4WTy5OiI4wLI&#10;tn+nGVxD9l5HoKGxXSgdFAMBOrD0cGImhEJhMZ/ni/QVbFHYWy7SJdjhClJNp411/g3XHQpGjS0w&#10;H9HJ4db50XVyCZc5LQXbCCnjxO6219KiAwGVbOJ3RH/mJlVwVjocGxHHFQgS7gh7IdzI+rcyy4v0&#10;Ki9nm8VqOSs2xXxWLtPVLM3Kq3KRFmVxs/keAsyKqhWMcXUrFJ8UmBV/x/CxF0btRA2ivsblPJ+P&#10;FP0xyTR+v0uyEx4aUoquxquTE6kCsa8Vg7RJ5YmQo508Dz8SAjWY/rEqUQaB+VEDftgOgBK0sdXs&#10;AQRhNfAF1MIrAkar7VeMeujIGrsve2I5RvKtAlGF9p0MOxnbySCKwtEae4xG89qPbb43VuxaQB5l&#10;q/QlCK8RUROPURzlCl0Wgz++CKGNn86j1+O7tf4BAAD//wMAUEsDBBQABgAIAAAAIQCUCiNi4AAA&#10;AAoBAAAPAAAAZHJzL2Rvd25yZXYueG1sTI9NT8MwDIbvSPyHyEhcEEvXfbCWphNscIPDxrSz14S2&#10;onGqJl27f485jaP9Pnr9OFuPthFn0/nakYLpJAJhqHC6plLB4ev9cQXCBySNjSOj4GI8rPPbmwxT&#10;7QbamfM+lIJLyKeooAqhTaX0RWUs+olrDXH27TqLgceulLrDgcttI+MoWkqLNfGFCluzqUzxs++t&#10;guW264cdbR62h7cP/GzL+Ph6OSp1fze+PIMIZgxXGP70WR1ydjq5nrQXjYLFLEoY5WAxBcFAEq+e&#10;QJx4MZsnIPNM/n8h/wUAAP//AwBQSwECLQAUAAYACAAAACEAtoM4kv4AAADhAQAAEwAAAAAAAAAA&#10;AAAAAAAAAAAAW0NvbnRlbnRfVHlwZXNdLnhtbFBLAQItABQABgAIAAAAIQA4/SH/1gAAAJQBAAAL&#10;AAAAAAAAAAAAAAAAAC8BAABfcmVscy8ucmVsc1BLAQItABQABgAIAAAAIQBzjPdPdwIAAP8EAAAO&#10;AAAAAAAAAAAAAAAAAC4CAABkcnMvZTJvRG9jLnhtbFBLAQItABQABgAIAAAAIQCUCiNi4AAAAAoB&#10;AAAPAAAAAAAAAAAAAAAAANEEAABkcnMvZG93bnJldi54bWxQSwUGAAAAAAQABADzAAAA3gUAAAAA&#10;" stroked="f">
            <v:textbox style="mso-next-textbox:#Text Box 2" inset="0,0,0,0">
              <w:txbxContent>
                <w:tbl>
                  <w:tblPr>
                    <w:tblW w:w="0" w:type="auto"/>
                    <w:tblLayout w:type="fixed"/>
                    <w:tblLook w:val="0000"/>
                  </w:tblPr>
                  <w:tblGrid>
                    <w:gridCol w:w="4077"/>
                  </w:tblGrid>
                  <w:tr w:rsidR="00A914BC" w:rsidRPr="0052286E" w:rsidTr="00CC5FA5">
                    <w:trPr>
                      <w:trHeight w:val="1124"/>
                    </w:trPr>
                    <w:tc>
                      <w:tcPr>
                        <w:tcW w:w="4077" w:type="dxa"/>
                        <w:tcBorders>
                          <w:top w:val="single" w:sz="4" w:space="0" w:color="00000A"/>
                          <w:left w:val="single" w:sz="4" w:space="0" w:color="00000A"/>
                          <w:bottom w:val="single" w:sz="4" w:space="0" w:color="00000A"/>
                          <w:right w:val="single" w:sz="4" w:space="0" w:color="00000A"/>
                        </w:tcBorders>
                        <w:shd w:val="clear" w:color="auto" w:fill="auto"/>
                      </w:tcPr>
                      <w:p w:rsidR="00A914BC" w:rsidRPr="0052286E" w:rsidRDefault="00A914BC">
                        <w:pPr>
                          <w:pStyle w:val="Standard"/>
                          <w:suppressAutoHyphens w:val="0"/>
                          <w:overflowPunct w:val="0"/>
                          <w:spacing w:after="0" w:line="240" w:lineRule="auto"/>
                          <w:ind w:firstLine="0"/>
                          <w:jc w:val="center"/>
                          <w:rPr>
                            <w:b/>
                            <w:bCs/>
                            <w:sz w:val="20"/>
                            <w:szCs w:val="20"/>
                            <w:shd w:val="clear" w:color="auto" w:fill="FFFFFF"/>
                          </w:rPr>
                        </w:pPr>
                      </w:p>
                      <w:p w:rsidR="00A914BC" w:rsidRPr="0052286E" w:rsidRDefault="00A914BC">
                        <w:pPr>
                          <w:pStyle w:val="Standard"/>
                          <w:suppressAutoHyphens w:val="0"/>
                          <w:overflowPunct w:val="0"/>
                          <w:spacing w:after="0" w:line="240" w:lineRule="auto"/>
                          <w:ind w:firstLine="0"/>
                          <w:jc w:val="center"/>
                          <w:rPr>
                            <w:b/>
                            <w:bCs/>
                            <w:sz w:val="20"/>
                            <w:szCs w:val="20"/>
                            <w:shd w:val="clear" w:color="auto" w:fill="FFFFFF"/>
                          </w:rPr>
                        </w:pPr>
                        <w:r w:rsidRPr="0052286E">
                          <w:rPr>
                            <w:b/>
                            <w:bCs/>
                            <w:sz w:val="20"/>
                            <w:szCs w:val="20"/>
                            <w:shd w:val="clear" w:color="auto" w:fill="FFFFFF"/>
                          </w:rPr>
                          <w:t xml:space="preserve">                                       </w:t>
                        </w:r>
                      </w:p>
                      <w:p w:rsidR="00A914BC" w:rsidRPr="0052286E" w:rsidRDefault="00A914BC">
                        <w:pPr>
                          <w:pStyle w:val="Standard"/>
                          <w:suppressAutoHyphens w:val="0"/>
                          <w:overflowPunct w:val="0"/>
                          <w:spacing w:after="0" w:line="240" w:lineRule="auto"/>
                          <w:ind w:firstLine="0"/>
                          <w:jc w:val="center"/>
                          <w:rPr>
                            <w:bCs/>
                            <w:sz w:val="20"/>
                            <w:szCs w:val="20"/>
                            <w:shd w:val="clear" w:color="auto" w:fill="FFFFFF"/>
                          </w:rPr>
                        </w:pPr>
                      </w:p>
                      <w:p w:rsidR="00A914BC" w:rsidRPr="0052286E" w:rsidRDefault="00A914BC">
                        <w:pPr>
                          <w:pStyle w:val="Standard"/>
                          <w:suppressAutoHyphens w:val="0"/>
                          <w:overflowPunct w:val="0"/>
                          <w:spacing w:after="0" w:line="240" w:lineRule="auto"/>
                          <w:ind w:firstLine="0"/>
                          <w:jc w:val="center"/>
                          <w:rPr>
                            <w:sz w:val="20"/>
                            <w:szCs w:val="20"/>
                          </w:rPr>
                        </w:pPr>
                        <w:r w:rsidRPr="0052286E">
                          <w:rPr>
                            <w:bCs/>
                            <w:sz w:val="20"/>
                            <w:szCs w:val="20"/>
                            <w:shd w:val="clear" w:color="auto" w:fill="FFFFFF"/>
                          </w:rPr>
                          <w:t>(Υπογραφή – Σφραγίδα)</w:t>
                        </w:r>
                      </w:p>
                    </w:tc>
                  </w:tr>
                </w:tbl>
                <w:p w:rsidR="00A914BC" w:rsidRDefault="00A914BC" w:rsidP="00B60A0B"/>
              </w:txbxContent>
            </v:textbox>
            <w10:wrap type="square"/>
          </v:shape>
        </w:pict>
      </w:r>
      <w:r w:rsidR="00B60A0B" w:rsidRPr="005E4000">
        <w:rPr>
          <w:b/>
          <w:bCs/>
          <w:sz w:val="20"/>
          <w:szCs w:val="20"/>
          <w:shd w:val="clear" w:color="auto" w:fill="FFFFFF"/>
        </w:rPr>
        <w:t xml:space="preserve">Ημερομηνία                       : </w:t>
      </w:r>
      <w:r w:rsidR="00B60A0B" w:rsidRPr="005E4000">
        <w:rPr>
          <w:bCs/>
          <w:sz w:val="20"/>
          <w:szCs w:val="20"/>
          <w:shd w:val="clear" w:color="auto" w:fill="FFFFFF"/>
        </w:rPr>
        <w:t>………….….…..……………….</w:t>
      </w:r>
    </w:p>
    <w:p w:rsidR="00B60A0B" w:rsidRPr="005E4000" w:rsidRDefault="00B60A0B" w:rsidP="00B60A0B">
      <w:pPr>
        <w:pStyle w:val="Standard"/>
        <w:suppressAutoHyphens w:val="0"/>
        <w:overflowPunct w:val="0"/>
        <w:spacing w:after="0" w:line="240" w:lineRule="auto"/>
        <w:ind w:hanging="709"/>
        <w:rPr>
          <w:bCs/>
          <w:sz w:val="20"/>
          <w:szCs w:val="20"/>
          <w:shd w:val="clear" w:color="auto" w:fill="FFFFFF"/>
        </w:rPr>
      </w:pPr>
    </w:p>
    <w:p w:rsidR="00B60A0B" w:rsidRPr="005E4000" w:rsidRDefault="00B60A0B" w:rsidP="00B60A0B">
      <w:pPr>
        <w:pStyle w:val="Standard"/>
        <w:suppressAutoHyphens w:val="0"/>
        <w:overflowPunct w:val="0"/>
        <w:spacing w:after="0" w:line="240" w:lineRule="auto"/>
        <w:ind w:hanging="426"/>
        <w:rPr>
          <w:bCs/>
          <w:sz w:val="20"/>
          <w:szCs w:val="20"/>
          <w:shd w:val="clear" w:color="auto" w:fill="FFFFFF"/>
        </w:rPr>
      </w:pPr>
    </w:p>
    <w:p w:rsidR="00B60A0B" w:rsidRDefault="00B60A0B" w:rsidP="00B60A0B">
      <w:pPr>
        <w:pStyle w:val="Standard"/>
        <w:suppressAutoHyphens w:val="0"/>
        <w:overflowPunct w:val="0"/>
        <w:spacing w:after="0" w:line="240" w:lineRule="auto"/>
        <w:ind w:hanging="426"/>
        <w:rPr>
          <w:bCs/>
          <w:shd w:val="clear" w:color="auto" w:fill="FFFFFF"/>
        </w:rPr>
      </w:pPr>
    </w:p>
    <w:p w:rsidR="00B60A0B" w:rsidRDefault="00B60A0B" w:rsidP="00B60A0B">
      <w:pPr>
        <w:pStyle w:val="Standard"/>
        <w:suppressAutoHyphens w:val="0"/>
        <w:overflowPunct w:val="0"/>
        <w:spacing w:after="0" w:line="240" w:lineRule="auto"/>
        <w:ind w:hanging="426"/>
        <w:rPr>
          <w:b/>
          <w:sz w:val="28"/>
          <w:szCs w:val="28"/>
          <w:u w:val="single"/>
          <w:lang w:eastAsia="el-GR"/>
        </w:rPr>
      </w:pPr>
    </w:p>
    <w:p w:rsidR="00B60A0B" w:rsidRDefault="00B60A0B" w:rsidP="00B60A0B">
      <w:pPr>
        <w:pStyle w:val="Standard"/>
        <w:suppressAutoHyphens w:val="0"/>
        <w:overflowPunct w:val="0"/>
        <w:spacing w:after="0" w:line="240" w:lineRule="auto"/>
        <w:ind w:hanging="426"/>
        <w:rPr>
          <w:b/>
          <w:sz w:val="28"/>
          <w:szCs w:val="28"/>
          <w:u w:val="single"/>
          <w:lang w:eastAsia="el-GR"/>
        </w:rPr>
      </w:pPr>
    </w:p>
    <w:p w:rsidR="005E4000" w:rsidRDefault="005E4000" w:rsidP="005E4000">
      <w:pPr>
        <w:spacing w:line="360" w:lineRule="auto"/>
        <w:jc w:val="both"/>
        <w:rPr>
          <w:b/>
          <w:i/>
          <w:sz w:val="20"/>
          <w:szCs w:val="20"/>
          <w:u w:val="single"/>
        </w:rPr>
      </w:pPr>
    </w:p>
    <w:p w:rsidR="00B60A0B" w:rsidRDefault="00B60A0B" w:rsidP="005E4000">
      <w:pPr>
        <w:spacing w:line="360" w:lineRule="auto"/>
        <w:jc w:val="both"/>
        <w:rPr>
          <w:b/>
          <w:i/>
          <w:sz w:val="20"/>
          <w:szCs w:val="20"/>
          <w:u w:val="single"/>
        </w:rPr>
      </w:pPr>
    </w:p>
    <w:p w:rsidR="00B60A0B" w:rsidRDefault="00B60A0B" w:rsidP="005E4000">
      <w:pPr>
        <w:spacing w:line="360" w:lineRule="auto"/>
        <w:jc w:val="both"/>
        <w:rPr>
          <w:b/>
          <w:i/>
          <w:sz w:val="20"/>
          <w:szCs w:val="20"/>
          <w:u w:val="single"/>
        </w:rPr>
      </w:pPr>
    </w:p>
    <w:p w:rsidR="00B60A0B" w:rsidRDefault="00B60A0B" w:rsidP="005E4000">
      <w:pPr>
        <w:spacing w:line="360" w:lineRule="auto"/>
        <w:jc w:val="both"/>
        <w:rPr>
          <w:b/>
          <w:i/>
          <w:sz w:val="20"/>
          <w:szCs w:val="20"/>
          <w:u w:val="single"/>
        </w:rPr>
      </w:pPr>
    </w:p>
    <w:p w:rsidR="00B60A0B" w:rsidRDefault="00B60A0B" w:rsidP="005E4000">
      <w:pPr>
        <w:spacing w:line="360" w:lineRule="auto"/>
        <w:jc w:val="both"/>
        <w:rPr>
          <w:b/>
          <w:i/>
          <w:sz w:val="20"/>
          <w:szCs w:val="20"/>
          <w:u w:val="single"/>
        </w:rPr>
      </w:pPr>
    </w:p>
    <w:p w:rsidR="005E4000" w:rsidRPr="00F70D4B" w:rsidRDefault="005E4000" w:rsidP="005E4000">
      <w:pPr>
        <w:spacing w:line="360" w:lineRule="auto"/>
        <w:jc w:val="both"/>
        <w:rPr>
          <w:sz w:val="20"/>
          <w:szCs w:val="20"/>
        </w:rPr>
      </w:pPr>
      <w:r w:rsidRPr="006B2847">
        <w:rPr>
          <w:b/>
          <w:i/>
          <w:sz w:val="20"/>
          <w:szCs w:val="20"/>
          <w:u w:val="single"/>
        </w:rPr>
        <w:t>ΟΔΗΓΙΕΣ</w:t>
      </w:r>
      <w:r w:rsidRPr="006B2847">
        <w:rPr>
          <w:b/>
          <w:i/>
          <w:sz w:val="20"/>
          <w:szCs w:val="20"/>
        </w:rPr>
        <w:t xml:space="preserve"> </w:t>
      </w:r>
      <w:r w:rsidRPr="006B2847">
        <w:rPr>
          <w:sz w:val="20"/>
          <w:szCs w:val="20"/>
        </w:rPr>
        <w:t xml:space="preserve"> (Ειδικές απαιτήσεις οικονομικής προσφοράς)</w:t>
      </w:r>
    </w:p>
    <w:p w:rsidR="005E4000" w:rsidRPr="00F70D4B" w:rsidRDefault="005E4000" w:rsidP="005E4000">
      <w:pPr>
        <w:pStyle w:val="a7"/>
        <w:numPr>
          <w:ilvl w:val="0"/>
          <w:numId w:val="18"/>
        </w:numPr>
        <w:spacing w:after="0" w:line="360" w:lineRule="auto"/>
        <w:jc w:val="both"/>
        <w:rPr>
          <w:rFonts w:ascii="Times New Roman" w:eastAsiaTheme="majorEastAsia" w:hAnsi="Times New Roman"/>
          <w:b/>
          <w:i/>
          <w:iCs/>
          <w:color w:val="323E4F" w:themeColor="text2" w:themeShade="BF"/>
          <w:spacing w:val="5"/>
          <w:kern w:val="28"/>
          <w:sz w:val="20"/>
          <w:szCs w:val="20"/>
          <w:lang w:eastAsia="ar-SA"/>
        </w:rPr>
      </w:pPr>
      <w:r w:rsidRPr="00F70D4B">
        <w:rPr>
          <w:rFonts w:ascii="Times New Roman" w:hAnsi="Times New Roman"/>
          <w:i/>
          <w:sz w:val="20"/>
          <w:szCs w:val="20"/>
        </w:rPr>
        <w:lastRenderedPageBreak/>
        <w:t xml:space="preserve"> </w:t>
      </w:r>
      <w:r w:rsidRPr="00F70D4B">
        <w:rPr>
          <w:rFonts w:ascii="Times New Roman" w:hAnsi="Times New Roman"/>
          <w:sz w:val="20"/>
          <w:szCs w:val="20"/>
        </w:rPr>
        <w:t>Ο παραπάνω πίνακας συμπληρώνεται (χωρίς να τροποποιηθεί η μορφή του) από τους οικονομικούς φορείς, σύμφωνα με την σχετική Νομοθεσία. Η αναγραφή της τιμής σε Ευρώ (€) μπορεί να γίνεται μέχρι δύο δεκαδικά ψηφία.</w:t>
      </w:r>
    </w:p>
    <w:p w:rsidR="005E4000" w:rsidRPr="00F70D4B" w:rsidRDefault="005E4000" w:rsidP="005E4000">
      <w:pPr>
        <w:pStyle w:val="a7"/>
        <w:numPr>
          <w:ilvl w:val="0"/>
          <w:numId w:val="18"/>
        </w:numPr>
        <w:spacing w:after="0" w:line="360" w:lineRule="auto"/>
        <w:jc w:val="both"/>
        <w:rPr>
          <w:rFonts w:ascii="Times New Roman" w:eastAsiaTheme="majorEastAsia" w:hAnsi="Times New Roman"/>
          <w:b/>
          <w:iCs/>
          <w:color w:val="323E4F" w:themeColor="text2" w:themeShade="BF"/>
          <w:spacing w:val="5"/>
          <w:kern w:val="28"/>
          <w:sz w:val="20"/>
          <w:szCs w:val="20"/>
          <w:lang w:eastAsia="ar-SA"/>
        </w:rPr>
      </w:pPr>
      <w:r w:rsidRPr="00F70D4B">
        <w:rPr>
          <w:rFonts w:ascii="Times New Roman" w:hAnsi="Times New Roman"/>
          <w:i/>
          <w:sz w:val="20"/>
          <w:szCs w:val="20"/>
        </w:rPr>
        <w:t xml:space="preserve"> </w:t>
      </w:r>
      <w:r w:rsidRPr="00F70D4B">
        <w:rPr>
          <w:rFonts w:ascii="Times New Roman" w:hAnsi="Times New Roman"/>
          <w:sz w:val="20"/>
          <w:szCs w:val="20"/>
        </w:rPr>
        <w:t xml:space="preserve">Οι προσφέροντες υποχρεούνται να αναλύουν το τίμημα της προσφοράς τους ως εξής : </w:t>
      </w:r>
    </w:p>
    <w:p w:rsidR="005E4000" w:rsidRPr="006B2847" w:rsidRDefault="005E4000" w:rsidP="005E4000">
      <w:pPr>
        <w:pStyle w:val="a7"/>
        <w:numPr>
          <w:ilvl w:val="0"/>
          <w:numId w:val="17"/>
        </w:numPr>
        <w:spacing w:after="0" w:line="360" w:lineRule="auto"/>
        <w:jc w:val="both"/>
        <w:rPr>
          <w:rFonts w:ascii="Times New Roman" w:eastAsiaTheme="majorEastAsia" w:hAnsi="Times New Roman"/>
          <w:iCs/>
          <w:spacing w:val="5"/>
          <w:kern w:val="28"/>
          <w:sz w:val="20"/>
          <w:szCs w:val="20"/>
          <w:lang w:eastAsia="ar-SA"/>
        </w:rPr>
      </w:pPr>
      <w:r w:rsidRPr="006B2847">
        <w:rPr>
          <w:rFonts w:ascii="Times New Roman" w:eastAsiaTheme="majorEastAsia" w:hAnsi="Times New Roman"/>
          <w:iCs/>
          <w:spacing w:val="5"/>
          <w:kern w:val="28"/>
          <w:sz w:val="20"/>
          <w:szCs w:val="20"/>
          <w:lang w:eastAsia="ar-SA"/>
        </w:rPr>
        <w:t xml:space="preserve">Συνολική τιμή των παρεχόμενων υπηρεσιών </w:t>
      </w:r>
      <w:r w:rsidRPr="006B2847">
        <w:rPr>
          <w:rFonts w:ascii="Times New Roman" w:eastAsiaTheme="majorEastAsia" w:hAnsi="Times New Roman"/>
          <w:iCs/>
          <w:spacing w:val="5"/>
          <w:kern w:val="28"/>
          <w:sz w:val="20"/>
          <w:szCs w:val="20"/>
          <w:u w:val="single"/>
          <w:lang w:eastAsia="ar-SA"/>
        </w:rPr>
        <w:t>άνευ</w:t>
      </w:r>
      <w:r w:rsidRPr="006B2847">
        <w:rPr>
          <w:rFonts w:ascii="Times New Roman" w:eastAsiaTheme="majorEastAsia" w:hAnsi="Times New Roman"/>
          <w:iCs/>
          <w:spacing w:val="5"/>
          <w:kern w:val="28"/>
          <w:sz w:val="20"/>
          <w:szCs w:val="20"/>
          <w:lang w:eastAsia="ar-SA"/>
        </w:rPr>
        <w:t xml:space="preserve"> Φ.Π.Α. συμπεριλαμβανομένων των υπέρ τρίτων και κάθε είδους κρατήσεων</w:t>
      </w:r>
    </w:p>
    <w:p w:rsidR="005E4000" w:rsidRPr="006B2847" w:rsidRDefault="005E4000" w:rsidP="005E4000">
      <w:pPr>
        <w:pStyle w:val="a7"/>
        <w:numPr>
          <w:ilvl w:val="0"/>
          <w:numId w:val="17"/>
        </w:numPr>
        <w:spacing w:after="0" w:line="360" w:lineRule="auto"/>
        <w:jc w:val="both"/>
        <w:rPr>
          <w:rFonts w:ascii="Times New Roman" w:eastAsiaTheme="majorEastAsia" w:hAnsi="Times New Roman"/>
          <w:iCs/>
          <w:spacing w:val="5"/>
          <w:kern w:val="28"/>
          <w:sz w:val="20"/>
          <w:szCs w:val="20"/>
          <w:lang w:eastAsia="ar-SA"/>
        </w:rPr>
      </w:pPr>
      <w:r w:rsidRPr="006B2847">
        <w:rPr>
          <w:rFonts w:ascii="Times New Roman" w:eastAsiaTheme="majorEastAsia" w:hAnsi="Times New Roman"/>
          <w:iCs/>
          <w:spacing w:val="5"/>
          <w:kern w:val="28"/>
          <w:sz w:val="20"/>
          <w:szCs w:val="20"/>
          <w:lang w:eastAsia="ar-SA"/>
        </w:rPr>
        <w:t>Ποσοστό του αναλογούντος Φ.Π.Α. επί τοις εκατό, της ανωτέρω τιμής.</w:t>
      </w:r>
    </w:p>
    <w:p w:rsidR="005E4000" w:rsidRPr="006B2847" w:rsidRDefault="005E4000" w:rsidP="005E4000">
      <w:pPr>
        <w:pStyle w:val="a7"/>
        <w:numPr>
          <w:ilvl w:val="0"/>
          <w:numId w:val="17"/>
        </w:numPr>
        <w:spacing w:after="0" w:line="360" w:lineRule="auto"/>
        <w:jc w:val="both"/>
        <w:rPr>
          <w:rFonts w:ascii="Times New Roman" w:eastAsiaTheme="majorEastAsia" w:hAnsi="Times New Roman"/>
          <w:iCs/>
          <w:spacing w:val="5"/>
          <w:kern w:val="28"/>
          <w:sz w:val="20"/>
          <w:szCs w:val="20"/>
          <w:lang w:eastAsia="ar-SA"/>
        </w:rPr>
      </w:pPr>
      <w:r w:rsidRPr="006B2847">
        <w:rPr>
          <w:rFonts w:ascii="Times New Roman" w:eastAsiaTheme="majorEastAsia" w:hAnsi="Times New Roman"/>
          <w:iCs/>
          <w:spacing w:val="5"/>
          <w:kern w:val="28"/>
          <w:sz w:val="20"/>
          <w:szCs w:val="20"/>
          <w:lang w:eastAsia="ar-SA"/>
        </w:rPr>
        <w:t xml:space="preserve">Συνολική τιμή των παρεχόμενων υπηρεσιών </w:t>
      </w:r>
      <w:r w:rsidRPr="006B2847">
        <w:rPr>
          <w:rFonts w:ascii="Times New Roman" w:eastAsiaTheme="majorEastAsia" w:hAnsi="Times New Roman"/>
          <w:iCs/>
          <w:spacing w:val="5"/>
          <w:kern w:val="28"/>
          <w:sz w:val="20"/>
          <w:szCs w:val="20"/>
          <w:u w:val="single"/>
          <w:lang w:eastAsia="ar-SA"/>
        </w:rPr>
        <w:t>με</w:t>
      </w:r>
      <w:r w:rsidRPr="006B2847">
        <w:rPr>
          <w:rFonts w:ascii="Times New Roman" w:eastAsiaTheme="majorEastAsia" w:hAnsi="Times New Roman"/>
          <w:iCs/>
          <w:spacing w:val="5"/>
          <w:kern w:val="28"/>
          <w:sz w:val="20"/>
          <w:szCs w:val="20"/>
          <w:lang w:eastAsia="ar-SA"/>
        </w:rPr>
        <w:t xml:space="preserve"> Φ.Π.Α. συμπεριλαμβανομένων των υπέρ τρίτων και κάθε είδους κρατήσεων</w:t>
      </w:r>
    </w:p>
    <w:p w:rsidR="005E4000" w:rsidRPr="006B2847" w:rsidRDefault="005E4000" w:rsidP="005E4000">
      <w:pPr>
        <w:pStyle w:val="a7"/>
        <w:numPr>
          <w:ilvl w:val="0"/>
          <w:numId w:val="18"/>
        </w:numPr>
        <w:spacing w:after="0" w:line="360" w:lineRule="auto"/>
        <w:jc w:val="both"/>
        <w:rPr>
          <w:rFonts w:ascii="Times New Roman" w:eastAsiaTheme="majorEastAsia" w:hAnsi="Times New Roman"/>
          <w:iCs/>
          <w:spacing w:val="5"/>
          <w:kern w:val="28"/>
          <w:sz w:val="20"/>
          <w:szCs w:val="20"/>
          <w:lang w:eastAsia="ar-SA"/>
        </w:rPr>
      </w:pPr>
      <w:r w:rsidRPr="006B2847">
        <w:rPr>
          <w:rFonts w:ascii="Times New Roman" w:eastAsiaTheme="majorEastAsia" w:hAnsi="Times New Roman"/>
          <w:iCs/>
          <w:spacing w:val="5"/>
          <w:kern w:val="28"/>
          <w:sz w:val="20"/>
          <w:szCs w:val="20"/>
          <w:lang w:eastAsia="ar-SA"/>
        </w:rPr>
        <w:t>Οποιαδήποτε διευκρινιστική ανάλυση υπολογισμού του κόστους κρίνεται αναγκαία, αυτή μπορεί να συμπεριληφθεί στο τέλος εκάστου πίνακα.</w:t>
      </w:r>
    </w:p>
    <w:p w:rsidR="005E4000" w:rsidRPr="006B2847" w:rsidRDefault="005E4000" w:rsidP="005E4000">
      <w:pPr>
        <w:pStyle w:val="a7"/>
        <w:numPr>
          <w:ilvl w:val="0"/>
          <w:numId w:val="18"/>
        </w:numPr>
        <w:spacing w:after="0" w:line="360" w:lineRule="auto"/>
        <w:jc w:val="both"/>
        <w:rPr>
          <w:rFonts w:ascii="Times New Roman" w:eastAsiaTheme="majorEastAsia" w:hAnsi="Times New Roman"/>
          <w:iCs/>
          <w:spacing w:val="5"/>
          <w:kern w:val="28"/>
          <w:sz w:val="20"/>
          <w:szCs w:val="20"/>
          <w:lang w:eastAsia="ar-SA"/>
        </w:rPr>
      </w:pPr>
      <w:r w:rsidRPr="006B2847">
        <w:rPr>
          <w:rFonts w:ascii="Times New Roman" w:eastAsiaTheme="majorEastAsia" w:hAnsi="Times New Roman"/>
          <w:iCs/>
          <w:spacing w:val="5"/>
          <w:kern w:val="28"/>
          <w:sz w:val="20"/>
          <w:szCs w:val="20"/>
          <w:lang w:eastAsia="ar-SA"/>
        </w:rPr>
        <w:t xml:space="preserve">Η σύγκριση των προσφορών για την επιλογή του μειοδότη, θα γίνει αποκλειστικά στο σύνολο της προσφερθείσας </w:t>
      </w:r>
      <w:r w:rsidR="00B60A0B" w:rsidRPr="006B2847">
        <w:rPr>
          <w:rFonts w:ascii="Times New Roman" w:eastAsiaTheme="majorEastAsia" w:hAnsi="Times New Roman"/>
          <w:iCs/>
          <w:spacing w:val="5"/>
          <w:kern w:val="28"/>
          <w:sz w:val="20"/>
          <w:szCs w:val="20"/>
          <w:lang w:eastAsia="ar-SA"/>
        </w:rPr>
        <w:t>ετήσιας αμοιβής</w:t>
      </w:r>
      <w:r w:rsidRPr="006B2847">
        <w:rPr>
          <w:rFonts w:ascii="Times New Roman" w:eastAsiaTheme="majorEastAsia" w:hAnsi="Times New Roman"/>
          <w:iCs/>
          <w:spacing w:val="5"/>
          <w:kern w:val="28"/>
          <w:sz w:val="20"/>
          <w:szCs w:val="20"/>
          <w:lang w:eastAsia="ar-SA"/>
        </w:rPr>
        <w:t>, χωρίς Φ.Π.Α. όπως αυτή θα αναγραφεί στον Πίνακα Οικονομικής Προσφοράς του Παραρτήματος Β’ και κριτήριο κατακύρωσης θα είναι η πλέον συμφέρουσα από οικονομική άποψη προσφορά βάσει τιμής άνευ (μη συμπεριλαμβανομένου) Φ.Π.Α.</w:t>
      </w:r>
    </w:p>
    <w:p w:rsidR="005E4000" w:rsidRPr="006B2847" w:rsidRDefault="005E4000" w:rsidP="005E4000">
      <w:pPr>
        <w:pStyle w:val="a7"/>
        <w:numPr>
          <w:ilvl w:val="0"/>
          <w:numId w:val="18"/>
        </w:numPr>
        <w:spacing w:after="0" w:line="360" w:lineRule="auto"/>
        <w:jc w:val="both"/>
        <w:rPr>
          <w:rFonts w:ascii="Times New Roman" w:eastAsiaTheme="majorEastAsia" w:hAnsi="Times New Roman"/>
          <w:iCs/>
          <w:spacing w:val="5"/>
          <w:kern w:val="28"/>
          <w:sz w:val="20"/>
          <w:szCs w:val="20"/>
          <w:lang w:eastAsia="ar-SA"/>
        </w:rPr>
      </w:pPr>
      <w:r w:rsidRPr="006B2847">
        <w:rPr>
          <w:rFonts w:ascii="Times New Roman" w:eastAsiaTheme="majorEastAsia" w:hAnsi="Times New Roman"/>
          <w:iCs/>
          <w:spacing w:val="5"/>
          <w:kern w:val="28"/>
          <w:sz w:val="20"/>
          <w:szCs w:val="20"/>
          <w:lang w:eastAsia="ar-SA"/>
        </w:rPr>
        <w:t>Προσφορά που δίνει τιμή σε συνάλλαγμα ή σε ρήτρα συναλλάγματος απορρίπτεται ως απαράδεκτη.</w:t>
      </w:r>
    </w:p>
    <w:p w:rsidR="005E4000" w:rsidRPr="006B2847" w:rsidRDefault="005E4000" w:rsidP="005E4000">
      <w:pPr>
        <w:pStyle w:val="a7"/>
        <w:numPr>
          <w:ilvl w:val="0"/>
          <w:numId w:val="18"/>
        </w:numPr>
        <w:spacing w:after="0" w:line="360" w:lineRule="auto"/>
        <w:jc w:val="both"/>
        <w:rPr>
          <w:rFonts w:ascii="Times New Roman" w:eastAsiaTheme="majorEastAsia" w:hAnsi="Times New Roman"/>
          <w:iCs/>
          <w:spacing w:val="5"/>
          <w:kern w:val="28"/>
          <w:sz w:val="20"/>
          <w:szCs w:val="20"/>
          <w:lang w:eastAsia="ar-SA"/>
        </w:rPr>
      </w:pPr>
      <w:r w:rsidRPr="006B2847">
        <w:rPr>
          <w:rFonts w:ascii="Times New Roman" w:eastAsiaTheme="majorEastAsia" w:hAnsi="Times New Roman"/>
          <w:iCs/>
          <w:spacing w:val="5"/>
          <w:kern w:val="28"/>
          <w:sz w:val="20"/>
          <w:szCs w:val="20"/>
          <w:lang w:eastAsia="ar-SA"/>
        </w:rPr>
        <w:t>Προσφορά που θέτει όρο αναπροσαρμογής τιμής απορρίπτεται ως απαράδεκτη, ενώ θα πρέπει να υπάρχει ρητή δήλωση αποδοχής όλων των όρων της διακήρυξης καθώς και της ισχύουσας Νομοθεσίας.</w:t>
      </w:r>
    </w:p>
    <w:p w:rsidR="005E4000" w:rsidRPr="006B2847" w:rsidRDefault="005E4000" w:rsidP="005E4000">
      <w:pPr>
        <w:pStyle w:val="a7"/>
        <w:numPr>
          <w:ilvl w:val="0"/>
          <w:numId w:val="18"/>
        </w:numPr>
        <w:spacing w:after="0" w:line="360" w:lineRule="auto"/>
        <w:jc w:val="both"/>
        <w:rPr>
          <w:rFonts w:ascii="Times New Roman" w:eastAsiaTheme="majorEastAsia" w:hAnsi="Times New Roman"/>
          <w:iCs/>
          <w:spacing w:val="5"/>
          <w:kern w:val="28"/>
          <w:sz w:val="20"/>
          <w:szCs w:val="20"/>
          <w:lang w:eastAsia="ar-SA"/>
        </w:rPr>
      </w:pPr>
      <w:r w:rsidRPr="006B2847">
        <w:rPr>
          <w:rFonts w:ascii="Times New Roman" w:eastAsiaTheme="majorEastAsia" w:hAnsi="Times New Roman"/>
          <w:iCs/>
          <w:spacing w:val="5"/>
          <w:kern w:val="28"/>
          <w:sz w:val="20"/>
          <w:szCs w:val="20"/>
          <w:lang w:eastAsia="ar-SA"/>
        </w:rPr>
        <w:t>Εφόσον από την προσφορά δεν προκύπτει με σαφήνεια η προσφερόμενη τιμή ή δεν δίδεται ενιαία τιμή, η προσφορά απορρίπτεται ως απαράδεκτη.</w:t>
      </w:r>
    </w:p>
    <w:p w:rsidR="005E4000" w:rsidRPr="006B2847" w:rsidRDefault="005E4000" w:rsidP="005E4000">
      <w:pPr>
        <w:pStyle w:val="a7"/>
        <w:numPr>
          <w:ilvl w:val="0"/>
          <w:numId w:val="18"/>
        </w:numPr>
        <w:spacing w:after="0" w:line="360" w:lineRule="auto"/>
        <w:jc w:val="both"/>
        <w:rPr>
          <w:rFonts w:ascii="Times New Roman" w:eastAsiaTheme="majorEastAsia" w:hAnsi="Times New Roman"/>
          <w:iCs/>
          <w:spacing w:val="5"/>
          <w:kern w:val="28"/>
          <w:sz w:val="20"/>
          <w:szCs w:val="20"/>
          <w:lang w:eastAsia="ar-SA"/>
        </w:rPr>
      </w:pPr>
      <w:r w:rsidRPr="006B2847">
        <w:rPr>
          <w:rFonts w:ascii="Times New Roman" w:eastAsiaTheme="majorEastAsia" w:hAnsi="Times New Roman"/>
          <w:iCs/>
          <w:spacing w:val="5"/>
          <w:kern w:val="28"/>
          <w:sz w:val="20"/>
          <w:szCs w:val="20"/>
          <w:lang w:eastAsia="ar-SA"/>
        </w:rPr>
        <w:t>Οποιαδήποτε μεταβολή στην ισχύουσα νομοθεσία που διέπει την παρούσα διακήρυξη/σύμβαση, αφενός είναι δεσμευτική για τον ανάδοχο ο οποίος και οφείλει να εφαρμόσει τις τυχόν αλλαγές άμεσα, αφετέρου δεν δύναται σε καμία περίπτωση η μεταβολή αυτή να προκαλέσει οποιαδήποτε πρόσθετη οικονομική επιβάρυνση για την αναθέτουσα αρχή.</w:t>
      </w:r>
    </w:p>
    <w:p w:rsidR="005E4000" w:rsidRPr="006B2847" w:rsidRDefault="005E4000" w:rsidP="005E4000">
      <w:pPr>
        <w:pStyle w:val="a7"/>
        <w:numPr>
          <w:ilvl w:val="0"/>
          <w:numId w:val="18"/>
        </w:numPr>
        <w:spacing w:after="0" w:line="360" w:lineRule="auto"/>
        <w:jc w:val="both"/>
        <w:rPr>
          <w:rFonts w:ascii="Times New Roman" w:eastAsiaTheme="majorEastAsia" w:hAnsi="Times New Roman"/>
          <w:iCs/>
          <w:spacing w:val="5"/>
          <w:kern w:val="28"/>
          <w:sz w:val="20"/>
          <w:szCs w:val="20"/>
          <w:lang w:eastAsia="ar-SA"/>
        </w:rPr>
      </w:pPr>
      <w:r w:rsidRPr="006B2847">
        <w:rPr>
          <w:rFonts w:ascii="Times New Roman" w:eastAsiaTheme="majorEastAsia" w:hAnsi="Times New Roman"/>
          <w:iCs/>
          <w:spacing w:val="5"/>
          <w:kern w:val="28"/>
          <w:sz w:val="20"/>
          <w:szCs w:val="20"/>
          <w:lang w:eastAsia="ar-SA"/>
        </w:rPr>
        <w:t>Θα πρέπει να αναγράφεται ο Χρόνος Ισχύος της Προσφοράς με έναρξη από την επομένη της ημερομηνίας διενέργειας του διαγωνισμού. Προσφορά που ορίζει μικρότερο χρόνο ισχύος από τον ζητούμενο, θα απορρίπτεται ως απαράδεκτη.</w:t>
      </w:r>
    </w:p>
    <w:p w:rsidR="005E4000" w:rsidRPr="006B2847" w:rsidRDefault="005E4000" w:rsidP="005E4000">
      <w:pPr>
        <w:pStyle w:val="a7"/>
        <w:numPr>
          <w:ilvl w:val="0"/>
          <w:numId w:val="18"/>
        </w:numPr>
        <w:spacing w:after="0" w:line="360" w:lineRule="auto"/>
        <w:jc w:val="both"/>
        <w:rPr>
          <w:rFonts w:ascii="Times New Roman" w:eastAsiaTheme="majorEastAsia" w:hAnsi="Times New Roman"/>
          <w:iCs/>
          <w:spacing w:val="5"/>
          <w:kern w:val="28"/>
          <w:sz w:val="20"/>
          <w:szCs w:val="20"/>
          <w:lang w:eastAsia="ar-SA"/>
        </w:rPr>
      </w:pPr>
      <w:r w:rsidRPr="006B2847">
        <w:rPr>
          <w:rFonts w:ascii="Times New Roman" w:eastAsiaTheme="majorEastAsia" w:hAnsi="Times New Roman"/>
          <w:iCs/>
          <w:spacing w:val="5"/>
          <w:kern w:val="28"/>
          <w:sz w:val="20"/>
          <w:szCs w:val="20"/>
          <w:lang w:eastAsia="ar-SA"/>
        </w:rPr>
        <w:t>Ο ανάδοχος βαρύνεται και με τις νόμιμες υπέρ τρίτων κρατήσεις.</w:t>
      </w:r>
    </w:p>
    <w:p w:rsidR="005E4000" w:rsidRPr="00F70D4B" w:rsidRDefault="005E4000" w:rsidP="005E4000">
      <w:pPr>
        <w:jc w:val="both"/>
        <w:rPr>
          <w:sz w:val="20"/>
          <w:szCs w:val="20"/>
        </w:rPr>
      </w:pPr>
    </w:p>
    <w:p w:rsidR="005E4000" w:rsidRDefault="005E4000" w:rsidP="005E4000">
      <w:pPr>
        <w:jc w:val="both"/>
        <w:rPr>
          <w:rFonts w:asciiTheme="minorHAnsi" w:eastAsiaTheme="majorEastAsia" w:hAnsiTheme="minorHAnsi" w:cs="Arial"/>
          <w:b/>
          <w:iCs/>
          <w:color w:val="323E4F" w:themeColor="text2" w:themeShade="BF"/>
          <w:spacing w:val="5"/>
          <w:kern w:val="28"/>
          <w:sz w:val="20"/>
          <w:szCs w:val="20"/>
          <w:lang w:eastAsia="ar-SA"/>
        </w:rPr>
      </w:pPr>
    </w:p>
    <w:p w:rsidR="001315C5" w:rsidRDefault="001315C5" w:rsidP="001315C5"/>
    <w:p w:rsidR="00650FB8" w:rsidRDefault="00650FB8" w:rsidP="00793935">
      <w:pPr>
        <w:pStyle w:val="1"/>
        <w:tabs>
          <w:tab w:val="left" w:pos="1418"/>
        </w:tabs>
        <w:spacing w:before="240" w:line="240" w:lineRule="auto"/>
        <w:contextualSpacing/>
        <w:rPr>
          <w:rFonts w:asciiTheme="minorHAnsi" w:hAnsiTheme="minorHAnsi" w:cstheme="minorHAnsi"/>
          <w:sz w:val="20"/>
          <w:szCs w:val="20"/>
          <w:highlight w:val="yellow"/>
        </w:rPr>
      </w:pPr>
    </w:p>
    <w:p w:rsidR="009A286A" w:rsidRPr="009A286A" w:rsidRDefault="009A286A" w:rsidP="009A286A">
      <w:pPr>
        <w:rPr>
          <w:highlight w:val="yellow"/>
        </w:rPr>
      </w:pPr>
    </w:p>
    <w:p w:rsidR="00650FB8" w:rsidRDefault="00650FB8" w:rsidP="00793935">
      <w:pPr>
        <w:pStyle w:val="1"/>
        <w:tabs>
          <w:tab w:val="left" w:pos="1418"/>
        </w:tabs>
        <w:spacing w:before="240" w:line="240" w:lineRule="auto"/>
        <w:contextualSpacing/>
        <w:rPr>
          <w:rFonts w:asciiTheme="minorHAnsi" w:hAnsiTheme="minorHAnsi" w:cstheme="minorHAnsi"/>
          <w:sz w:val="20"/>
          <w:szCs w:val="20"/>
          <w:highlight w:val="yellow"/>
        </w:rPr>
      </w:pPr>
    </w:p>
    <w:p w:rsidR="00650FB8" w:rsidRDefault="00650FB8" w:rsidP="00793935">
      <w:pPr>
        <w:pStyle w:val="1"/>
        <w:tabs>
          <w:tab w:val="left" w:pos="1418"/>
        </w:tabs>
        <w:spacing w:before="240" w:line="240" w:lineRule="auto"/>
        <w:contextualSpacing/>
        <w:rPr>
          <w:rFonts w:asciiTheme="minorHAnsi" w:hAnsiTheme="minorHAnsi" w:cstheme="minorHAnsi"/>
          <w:sz w:val="20"/>
          <w:szCs w:val="20"/>
          <w:highlight w:val="yellow"/>
        </w:rPr>
      </w:pPr>
    </w:p>
    <w:p w:rsidR="00650FB8" w:rsidRDefault="00650FB8" w:rsidP="00793935">
      <w:pPr>
        <w:pStyle w:val="1"/>
        <w:tabs>
          <w:tab w:val="left" w:pos="1418"/>
        </w:tabs>
        <w:spacing w:before="240" w:line="240" w:lineRule="auto"/>
        <w:contextualSpacing/>
        <w:rPr>
          <w:rFonts w:asciiTheme="minorHAnsi" w:hAnsiTheme="minorHAnsi" w:cstheme="minorHAnsi"/>
          <w:sz w:val="20"/>
          <w:szCs w:val="20"/>
          <w:highlight w:val="yellow"/>
        </w:rPr>
      </w:pPr>
    </w:p>
    <w:p w:rsidR="00650FB8" w:rsidRDefault="00650FB8" w:rsidP="00793935">
      <w:pPr>
        <w:pStyle w:val="1"/>
        <w:tabs>
          <w:tab w:val="left" w:pos="1418"/>
        </w:tabs>
        <w:spacing w:before="240" w:line="240" w:lineRule="auto"/>
        <w:contextualSpacing/>
        <w:rPr>
          <w:rFonts w:asciiTheme="minorHAnsi" w:hAnsiTheme="minorHAnsi" w:cstheme="minorHAnsi"/>
          <w:sz w:val="20"/>
          <w:szCs w:val="20"/>
          <w:highlight w:val="yellow"/>
        </w:rPr>
      </w:pPr>
    </w:p>
    <w:p w:rsidR="00650FB8" w:rsidRPr="00650FB8" w:rsidRDefault="00650FB8" w:rsidP="00650FB8">
      <w:pPr>
        <w:rPr>
          <w:highlight w:val="yellow"/>
        </w:rPr>
      </w:pPr>
    </w:p>
    <w:p w:rsidR="00650FB8" w:rsidRDefault="00650FB8" w:rsidP="00793935">
      <w:pPr>
        <w:pStyle w:val="1"/>
        <w:tabs>
          <w:tab w:val="left" w:pos="1418"/>
        </w:tabs>
        <w:spacing w:before="240" w:line="240" w:lineRule="auto"/>
        <w:contextualSpacing/>
        <w:rPr>
          <w:rFonts w:asciiTheme="minorHAnsi" w:hAnsiTheme="minorHAnsi" w:cstheme="minorHAnsi"/>
          <w:sz w:val="20"/>
          <w:szCs w:val="20"/>
          <w:highlight w:val="yellow"/>
        </w:rPr>
      </w:pPr>
    </w:p>
    <w:p w:rsidR="00650FB8" w:rsidRPr="00650FB8" w:rsidRDefault="00650FB8" w:rsidP="00650FB8">
      <w:pPr>
        <w:rPr>
          <w:highlight w:val="yellow"/>
        </w:rPr>
      </w:pPr>
    </w:p>
    <w:p w:rsidR="00793935" w:rsidRDefault="00793935" w:rsidP="00793935">
      <w:pPr>
        <w:pStyle w:val="1"/>
        <w:tabs>
          <w:tab w:val="left" w:pos="1418"/>
        </w:tabs>
        <w:spacing w:before="240" w:line="240" w:lineRule="auto"/>
        <w:contextualSpacing/>
        <w:rPr>
          <w:rFonts w:asciiTheme="minorHAnsi" w:hAnsiTheme="minorHAnsi" w:cstheme="minorHAnsi"/>
          <w:sz w:val="20"/>
          <w:szCs w:val="20"/>
        </w:rPr>
      </w:pPr>
      <w:bookmarkStart w:id="158" w:name="_Toc47086933"/>
      <w:r w:rsidRPr="00964C50">
        <w:rPr>
          <w:rFonts w:asciiTheme="minorHAnsi" w:hAnsiTheme="minorHAnsi" w:cstheme="minorHAnsi"/>
          <w:sz w:val="20"/>
          <w:szCs w:val="20"/>
        </w:rPr>
        <w:lastRenderedPageBreak/>
        <w:t>ΠΑΡΑΡΤΗΜΑ Γ΄ - ΠΙΝΑΚΑΣ ΣΥΜΜΟΡΦΩΣΗΣ ΤΕΧΝΙΚΗΣ ΠΡΟΣΦΟΡΑΣ</w:t>
      </w:r>
      <w:bookmarkEnd w:id="158"/>
    </w:p>
    <w:p w:rsidR="00793935" w:rsidRDefault="00793935" w:rsidP="00CC5FA5">
      <w:pPr>
        <w:spacing w:after="0" w:line="240" w:lineRule="auto"/>
        <w:contextualSpacing/>
      </w:pPr>
    </w:p>
    <w:p w:rsidR="00CC5FA5" w:rsidRDefault="00CC5FA5" w:rsidP="00CC5FA5">
      <w:pPr>
        <w:pStyle w:val="Standard"/>
        <w:suppressAutoHyphens w:val="0"/>
        <w:overflowPunct w:val="0"/>
        <w:spacing w:after="0" w:line="240" w:lineRule="auto"/>
        <w:ind w:firstLine="0"/>
        <w:rPr>
          <w:rFonts w:eastAsia="Calibri"/>
          <w:kern w:val="0"/>
          <w:sz w:val="20"/>
          <w:szCs w:val="20"/>
          <w:lang w:eastAsia="en-US"/>
        </w:rPr>
      </w:pPr>
      <w:r w:rsidRPr="001315C5">
        <w:rPr>
          <w:b/>
          <w:bCs/>
          <w:sz w:val="20"/>
          <w:szCs w:val="20"/>
          <w:lang w:eastAsia="ar-SA"/>
        </w:rPr>
        <w:t>Για την Σύμβαση</w:t>
      </w:r>
      <w:r>
        <w:rPr>
          <w:b/>
          <w:bCs/>
          <w:sz w:val="20"/>
          <w:szCs w:val="20"/>
          <w:lang w:eastAsia="ar-SA"/>
        </w:rPr>
        <w:t xml:space="preserve"> </w:t>
      </w:r>
      <w:r w:rsidRPr="001315C5">
        <w:rPr>
          <w:rFonts w:eastAsia="Calibri"/>
          <w:kern w:val="0"/>
          <w:sz w:val="20"/>
          <w:szCs w:val="20"/>
          <w:lang w:eastAsia="en-US"/>
        </w:rPr>
        <w:t>«</w:t>
      </w:r>
      <w:r>
        <w:rPr>
          <w:rFonts w:eastAsia="Calibri"/>
          <w:kern w:val="0"/>
          <w:sz w:val="20"/>
          <w:szCs w:val="20"/>
          <w:lang w:eastAsia="en-US"/>
        </w:rPr>
        <w:t>Π</w:t>
      </w:r>
      <w:r w:rsidR="003F2A0D">
        <w:rPr>
          <w:rFonts w:eastAsia="Calibri"/>
          <w:kern w:val="0"/>
          <w:sz w:val="20"/>
          <w:szCs w:val="20"/>
          <w:lang w:eastAsia="en-US"/>
        </w:rPr>
        <w:t>αροχή υπηρεσιών συντήρησης του π</w:t>
      </w:r>
      <w:r w:rsidRPr="001315C5">
        <w:rPr>
          <w:rFonts w:eastAsia="Calibri"/>
          <w:kern w:val="0"/>
          <w:sz w:val="20"/>
          <w:szCs w:val="20"/>
          <w:lang w:eastAsia="en-US"/>
        </w:rPr>
        <w:t>ληροφοριακο</w:t>
      </w:r>
      <w:r w:rsidR="003F2A0D">
        <w:rPr>
          <w:rFonts w:eastAsia="Calibri"/>
          <w:kern w:val="0"/>
          <w:sz w:val="20"/>
          <w:szCs w:val="20"/>
          <w:lang w:eastAsia="en-US"/>
        </w:rPr>
        <w:t>ύ σ</w:t>
      </w:r>
      <w:r w:rsidRPr="001315C5">
        <w:rPr>
          <w:rFonts w:eastAsia="Calibri"/>
          <w:kern w:val="0"/>
          <w:sz w:val="20"/>
          <w:szCs w:val="20"/>
          <w:lang w:eastAsia="en-US"/>
        </w:rPr>
        <w:t>υστήματος</w:t>
      </w:r>
      <w:r w:rsidR="003F2A0D">
        <w:rPr>
          <w:rFonts w:eastAsia="Calibri"/>
          <w:kern w:val="0"/>
          <w:sz w:val="20"/>
          <w:szCs w:val="20"/>
          <w:lang w:eastAsia="en-US"/>
        </w:rPr>
        <w:t xml:space="preserve"> διακίνησης εγγράφων (</w:t>
      </w:r>
      <w:proofErr w:type="spellStart"/>
      <w:r w:rsidR="003F2A0D">
        <w:rPr>
          <w:rFonts w:eastAsia="Calibri"/>
          <w:kern w:val="0"/>
          <w:sz w:val="20"/>
          <w:szCs w:val="20"/>
          <w:lang w:val="en-US" w:eastAsia="en-US"/>
        </w:rPr>
        <w:t>livelink</w:t>
      </w:r>
      <w:proofErr w:type="spellEnd"/>
      <w:r w:rsidR="003F2A0D" w:rsidRPr="003F2A0D">
        <w:rPr>
          <w:rFonts w:eastAsia="Calibri"/>
          <w:kern w:val="0"/>
          <w:sz w:val="20"/>
          <w:szCs w:val="20"/>
          <w:lang w:eastAsia="en-US"/>
        </w:rPr>
        <w:t>)</w:t>
      </w:r>
      <w:r w:rsidR="003F2A0D">
        <w:rPr>
          <w:rFonts w:eastAsia="Calibri"/>
          <w:kern w:val="0"/>
          <w:sz w:val="20"/>
          <w:szCs w:val="20"/>
          <w:lang w:eastAsia="en-US"/>
        </w:rPr>
        <w:t xml:space="preserve"> </w:t>
      </w:r>
      <w:r w:rsidRPr="001315C5">
        <w:rPr>
          <w:rFonts w:eastAsia="Calibri"/>
          <w:kern w:val="0"/>
          <w:sz w:val="20"/>
          <w:szCs w:val="20"/>
          <w:lang w:eastAsia="en-US"/>
        </w:rPr>
        <w:t xml:space="preserve"> για την κάλυψη των αναγκών της Ανεξάρτητης Αρχής Δημοσίων Εσόδων, για το χρονικό διάστημα από την επομένη της ανάρτησης της υπογραφείσας σύμβα</w:t>
      </w:r>
      <w:r w:rsidR="003F2A0D">
        <w:rPr>
          <w:rFonts w:eastAsia="Calibri"/>
          <w:kern w:val="0"/>
          <w:sz w:val="20"/>
          <w:szCs w:val="20"/>
          <w:lang w:eastAsia="en-US"/>
        </w:rPr>
        <w:t>σης στο Κ.Η.Μ.ΔΗ.Σ. και για δέκα (10) μήνες</w:t>
      </w:r>
      <w:r w:rsidRPr="001315C5">
        <w:rPr>
          <w:rFonts w:eastAsia="Calibri"/>
          <w:kern w:val="0"/>
          <w:sz w:val="20"/>
          <w:szCs w:val="20"/>
          <w:lang w:eastAsia="en-US"/>
        </w:rPr>
        <w:t>»</w:t>
      </w:r>
    </w:p>
    <w:p w:rsidR="00CC5FA5" w:rsidRDefault="00CC5FA5" w:rsidP="00CC5FA5">
      <w:pPr>
        <w:pStyle w:val="Standard"/>
        <w:suppressAutoHyphens w:val="0"/>
        <w:overflowPunct w:val="0"/>
        <w:spacing w:after="0" w:line="240" w:lineRule="auto"/>
        <w:ind w:firstLine="0"/>
        <w:rPr>
          <w:rFonts w:eastAsia="Calibri"/>
          <w:kern w:val="0"/>
          <w:sz w:val="20"/>
          <w:szCs w:val="20"/>
          <w:lang w:eastAsia="en-US"/>
        </w:rPr>
      </w:pPr>
    </w:p>
    <w:p w:rsidR="00CC5FA5" w:rsidRPr="001315C5" w:rsidRDefault="00CC5FA5" w:rsidP="00CC5FA5">
      <w:pPr>
        <w:spacing w:after="100" w:afterAutospacing="1" w:line="240" w:lineRule="auto"/>
        <w:contextualSpacing/>
        <w:jc w:val="both"/>
        <w:rPr>
          <w:rFonts w:eastAsia="Times New Roman" w:cs="Calibri"/>
          <w:b/>
          <w:sz w:val="20"/>
          <w:szCs w:val="20"/>
          <w:u w:val="single"/>
        </w:rPr>
      </w:pPr>
      <w:r w:rsidRPr="001315C5">
        <w:rPr>
          <w:sz w:val="20"/>
          <w:szCs w:val="20"/>
        </w:rPr>
        <w:t xml:space="preserve"> </w:t>
      </w:r>
      <w:r w:rsidRPr="001315C5">
        <w:rPr>
          <w:rFonts w:eastAsia="Times New Roman" w:cs="Calibri"/>
          <w:b/>
          <w:sz w:val="20"/>
          <w:szCs w:val="20"/>
          <w:u w:val="single"/>
        </w:rPr>
        <w:t>Στοιχεία Προσφέροντος  (Οικονομικού Φορέα)</w:t>
      </w:r>
      <w:r w:rsidRPr="001315C5">
        <w:rPr>
          <w:rFonts w:eastAsia="Times New Roman" w:cs="Calibri"/>
          <w:b/>
          <w:sz w:val="20"/>
          <w:szCs w:val="20"/>
        </w:rPr>
        <w:tab/>
      </w:r>
      <w:r w:rsidRPr="001315C5">
        <w:rPr>
          <w:rFonts w:eastAsia="Times New Roman" w:cs="Calibri"/>
          <w:b/>
          <w:sz w:val="20"/>
          <w:szCs w:val="20"/>
        </w:rPr>
        <w:tab/>
      </w:r>
    </w:p>
    <w:p w:rsidR="00CC5FA5" w:rsidRPr="001315C5" w:rsidRDefault="00CC5FA5" w:rsidP="00CC5FA5">
      <w:pPr>
        <w:spacing w:after="100" w:afterAutospacing="1" w:line="240" w:lineRule="auto"/>
        <w:contextualSpacing/>
        <w:jc w:val="both"/>
        <w:rPr>
          <w:rFonts w:eastAsia="Times New Roman" w:cs="Calibri"/>
          <w:sz w:val="20"/>
          <w:szCs w:val="20"/>
        </w:rPr>
      </w:pPr>
      <w:r w:rsidRPr="001315C5">
        <w:rPr>
          <w:rFonts w:eastAsia="Times New Roman" w:cs="Calibri"/>
          <w:sz w:val="20"/>
          <w:szCs w:val="20"/>
        </w:rPr>
        <w:t>Επωνυμία εταιρείας :</w:t>
      </w:r>
      <w:r w:rsidRPr="001315C5">
        <w:rPr>
          <w:rFonts w:eastAsia="Times New Roman" w:cs="Calibri"/>
          <w:sz w:val="20"/>
          <w:szCs w:val="20"/>
        </w:rPr>
        <w:tab/>
      </w:r>
      <w:r w:rsidRPr="001315C5">
        <w:rPr>
          <w:rFonts w:eastAsia="Times New Roman" w:cs="Calibri"/>
          <w:sz w:val="20"/>
          <w:szCs w:val="20"/>
        </w:rPr>
        <w:tab/>
      </w:r>
      <w:r w:rsidRPr="001315C5">
        <w:rPr>
          <w:rFonts w:eastAsia="Times New Roman" w:cs="Calibri"/>
          <w:sz w:val="20"/>
          <w:szCs w:val="20"/>
        </w:rPr>
        <w:tab/>
      </w:r>
      <w:r w:rsidRPr="001315C5">
        <w:rPr>
          <w:rFonts w:eastAsia="Times New Roman" w:cs="Calibri"/>
          <w:sz w:val="20"/>
          <w:szCs w:val="20"/>
        </w:rPr>
        <w:tab/>
      </w:r>
      <w:r w:rsidRPr="001315C5">
        <w:rPr>
          <w:rFonts w:eastAsia="Times New Roman" w:cs="Calibri"/>
          <w:sz w:val="20"/>
          <w:szCs w:val="20"/>
        </w:rPr>
        <w:tab/>
      </w:r>
      <w:r w:rsidRPr="001315C5">
        <w:rPr>
          <w:rFonts w:eastAsia="Times New Roman" w:cs="Calibri"/>
          <w:sz w:val="20"/>
          <w:szCs w:val="20"/>
        </w:rPr>
        <w:tab/>
      </w:r>
    </w:p>
    <w:p w:rsidR="00CC5FA5" w:rsidRPr="001315C5" w:rsidRDefault="00CC5FA5" w:rsidP="00CC5FA5">
      <w:pPr>
        <w:spacing w:after="100" w:afterAutospacing="1" w:line="240" w:lineRule="auto"/>
        <w:contextualSpacing/>
        <w:jc w:val="both"/>
        <w:rPr>
          <w:rFonts w:eastAsia="Times New Roman" w:cs="Calibri"/>
          <w:sz w:val="20"/>
          <w:szCs w:val="20"/>
        </w:rPr>
      </w:pPr>
      <w:r w:rsidRPr="001315C5">
        <w:rPr>
          <w:rFonts w:eastAsia="Times New Roman" w:cs="Calibri"/>
          <w:sz w:val="20"/>
          <w:szCs w:val="20"/>
        </w:rPr>
        <w:t>Διεύθυνση:</w:t>
      </w:r>
    </w:p>
    <w:p w:rsidR="00CC5FA5" w:rsidRPr="001315C5" w:rsidRDefault="00CC5FA5" w:rsidP="00CC5FA5">
      <w:pPr>
        <w:spacing w:after="100" w:afterAutospacing="1" w:line="240" w:lineRule="auto"/>
        <w:contextualSpacing/>
        <w:jc w:val="both"/>
        <w:rPr>
          <w:rFonts w:eastAsia="Times New Roman" w:cs="Calibri"/>
          <w:sz w:val="20"/>
          <w:szCs w:val="20"/>
        </w:rPr>
      </w:pPr>
      <w:proofErr w:type="spellStart"/>
      <w:r w:rsidRPr="001315C5">
        <w:rPr>
          <w:rFonts w:eastAsia="Times New Roman" w:cs="Calibri"/>
          <w:sz w:val="20"/>
          <w:szCs w:val="20"/>
        </w:rPr>
        <w:t>Τηλ</w:t>
      </w:r>
      <w:proofErr w:type="spellEnd"/>
      <w:r w:rsidRPr="001315C5">
        <w:rPr>
          <w:rFonts w:eastAsia="Times New Roman" w:cs="Calibri"/>
          <w:sz w:val="20"/>
          <w:szCs w:val="20"/>
        </w:rPr>
        <w:t xml:space="preserve">. </w:t>
      </w:r>
      <w:proofErr w:type="spellStart"/>
      <w:r w:rsidRPr="001315C5">
        <w:rPr>
          <w:rFonts w:eastAsia="Times New Roman" w:cs="Calibri"/>
          <w:sz w:val="20"/>
          <w:szCs w:val="20"/>
        </w:rPr>
        <w:t>Επικοιν</w:t>
      </w:r>
      <w:proofErr w:type="spellEnd"/>
      <w:r w:rsidRPr="001315C5">
        <w:rPr>
          <w:rFonts w:eastAsia="Times New Roman" w:cs="Calibri"/>
          <w:sz w:val="20"/>
          <w:szCs w:val="20"/>
        </w:rPr>
        <w:t>.:</w:t>
      </w:r>
    </w:p>
    <w:p w:rsidR="00CC5FA5" w:rsidRPr="001315C5" w:rsidRDefault="00CC5FA5" w:rsidP="00CC5FA5">
      <w:pPr>
        <w:spacing w:after="100" w:afterAutospacing="1" w:line="240" w:lineRule="auto"/>
        <w:contextualSpacing/>
        <w:jc w:val="both"/>
        <w:rPr>
          <w:rFonts w:eastAsia="Times New Roman" w:cs="Calibri"/>
          <w:sz w:val="20"/>
          <w:szCs w:val="20"/>
        </w:rPr>
      </w:pPr>
      <w:r w:rsidRPr="001315C5">
        <w:rPr>
          <w:rFonts w:eastAsia="Times New Roman" w:cs="Calibri"/>
          <w:sz w:val="20"/>
          <w:szCs w:val="20"/>
          <w:lang w:val="en-US"/>
        </w:rPr>
        <w:t>E</w:t>
      </w:r>
      <w:r w:rsidRPr="001315C5">
        <w:rPr>
          <w:rFonts w:eastAsia="Times New Roman" w:cs="Calibri"/>
          <w:sz w:val="20"/>
          <w:szCs w:val="20"/>
        </w:rPr>
        <w:t>-</w:t>
      </w:r>
      <w:r w:rsidRPr="001315C5">
        <w:rPr>
          <w:rFonts w:eastAsia="Times New Roman" w:cs="Calibri"/>
          <w:sz w:val="20"/>
          <w:szCs w:val="20"/>
          <w:lang w:val="en-US"/>
        </w:rPr>
        <w:t>mail</w:t>
      </w:r>
      <w:r w:rsidRPr="001315C5">
        <w:rPr>
          <w:rFonts w:eastAsia="Times New Roman" w:cs="Calibri"/>
          <w:sz w:val="20"/>
          <w:szCs w:val="20"/>
        </w:rPr>
        <w:t>:</w:t>
      </w:r>
    </w:p>
    <w:p w:rsidR="00CC5FA5" w:rsidRPr="001315C5" w:rsidRDefault="00CC5FA5" w:rsidP="00CC5FA5">
      <w:pPr>
        <w:spacing w:after="100" w:afterAutospacing="1" w:line="240" w:lineRule="auto"/>
        <w:contextualSpacing/>
        <w:jc w:val="both"/>
        <w:rPr>
          <w:rFonts w:eastAsia="Times New Roman" w:cs="Calibri"/>
          <w:sz w:val="20"/>
          <w:szCs w:val="20"/>
        </w:rPr>
      </w:pPr>
      <w:r w:rsidRPr="001315C5">
        <w:rPr>
          <w:rFonts w:eastAsia="Times New Roman" w:cs="Calibri"/>
          <w:sz w:val="20"/>
          <w:szCs w:val="20"/>
        </w:rPr>
        <w:t>Α.Φ.Μ.-Δ.Ο.Υ.:</w:t>
      </w:r>
    </w:p>
    <w:p w:rsidR="00CC5FA5" w:rsidRPr="001315C5" w:rsidRDefault="00CC5FA5" w:rsidP="00CC5FA5">
      <w:pPr>
        <w:spacing w:after="100" w:afterAutospacing="1" w:line="240" w:lineRule="auto"/>
        <w:contextualSpacing/>
        <w:jc w:val="both"/>
        <w:rPr>
          <w:rFonts w:eastAsia="Times New Roman" w:cs="Calibri"/>
          <w:sz w:val="20"/>
          <w:szCs w:val="20"/>
        </w:rPr>
      </w:pPr>
      <w:r w:rsidRPr="001315C5">
        <w:rPr>
          <w:rFonts w:eastAsia="Times New Roman" w:cs="Calibri"/>
          <w:sz w:val="20"/>
          <w:szCs w:val="20"/>
        </w:rPr>
        <w:t>Νόμιμος Εκπρόσωπος:   «Ονοματεπώνυμο, Ιδιότητα»</w:t>
      </w:r>
    </w:p>
    <w:p w:rsidR="00CC5FA5" w:rsidRPr="001315C5" w:rsidRDefault="00CC5FA5" w:rsidP="00CC5FA5">
      <w:pPr>
        <w:spacing w:after="100" w:afterAutospacing="1" w:line="240" w:lineRule="auto"/>
        <w:contextualSpacing/>
        <w:jc w:val="both"/>
        <w:rPr>
          <w:rFonts w:eastAsia="Times New Roman" w:cs="Calibri"/>
          <w:sz w:val="20"/>
          <w:szCs w:val="20"/>
        </w:rPr>
      </w:pPr>
      <w:r w:rsidRPr="001315C5">
        <w:rPr>
          <w:rFonts w:eastAsia="Times New Roman" w:cs="Calibri"/>
          <w:sz w:val="20"/>
          <w:szCs w:val="20"/>
        </w:rPr>
        <w:t>Α.Δ.Τ. (Νόμιμου Εκπροσώπου):</w:t>
      </w:r>
    </w:p>
    <w:p w:rsidR="00CC5FA5" w:rsidRPr="001315C5" w:rsidRDefault="00CC5FA5" w:rsidP="00CC5FA5">
      <w:pPr>
        <w:spacing w:after="100" w:afterAutospacing="1" w:line="240" w:lineRule="auto"/>
        <w:contextualSpacing/>
        <w:jc w:val="both"/>
        <w:rPr>
          <w:rFonts w:eastAsia="Times New Roman" w:cs="Calibri"/>
          <w:sz w:val="20"/>
          <w:szCs w:val="20"/>
        </w:rPr>
      </w:pPr>
      <w:r w:rsidRPr="001315C5">
        <w:rPr>
          <w:rFonts w:eastAsia="Times New Roman" w:cs="Calibri"/>
          <w:sz w:val="20"/>
          <w:szCs w:val="20"/>
        </w:rPr>
        <w:t>Υπεύθυνος Επικοινωνίας:</w:t>
      </w:r>
    </w:p>
    <w:p w:rsidR="00CC5FA5" w:rsidRDefault="00CC5FA5" w:rsidP="00793935"/>
    <w:p w:rsidR="00CC5FA5" w:rsidRPr="00CC5FA5" w:rsidRDefault="00CC5FA5" w:rsidP="00CC5FA5">
      <w:pPr>
        <w:spacing w:after="0" w:line="240" w:lineRule="auto"/>
        <w:jc w:val="both"/>
        <w:rPr>
          <w:rFonts w:eastAsia="Times New Roman"/>
          <w:color w:val="000000"/>
          <w:sz w:val="20"/>
          <w:szCs w:val="20"/>
          <w:lang w:eastAsia="el-GR"/>
        </w:rPr>
      </w:pPr>
      <w:r w:rsidRPr="00CC5FA5">
        <w:rPr>
          <w:rFonts w:eastAsia="Times New Roman"/>
          <w:color w:val="000000"/>
          <w:sz w:val="20"/>
          <w:szCs w:val="20"/>
          <w:lang w:eastAsia="el-GR"/>
        </w:rPr>
        <w:t xml:space="preserve">Αφού έλαβα γνώση των ορών της διακήρυξης, δηλώνω την πλήρη αποδοχή και συμμόρφωση με τις τεχνικές προδιαγραφές και τις γενικές απαιτήσεις της υπό ανάθεση σύμβασης όπως προσδιορίζονται στο </w:t>
      </w:r>
      <w:r w:rsidRPr="001E5575">
        <w:rPr>
          <w:rFonts w:eastAsia="Times New Roman"/>
          <w:color w:val="000000"/>
          <w:sz w:val="20"/>
          <w:szCs w:val="20"/>
          <w:lang w:eastAsia="el-GR"/>
        </w:rPr>
        <w:t>Παράρτημα Α</w:t>
      </w:r>
      <w:r w:rsidRPr="00CC5FA5">
        <w:rPr>
          <w:rFonts w:eastAsia="Times New Roman"/>
          <w:color w:val="000000"/>
          <w:sz w:val="20"/>
          <w:szCs w:val="20"/>
          <w:lang w:eastAsia="el-GR"/>
        </w:rPr>
        <w:t xml:space="preserve"> της ανωτέρω διακήρυξης.</w:t>
      </w:r>
    </w:p>
    <w:p w:rsidR="00CC5FA5" w:rsidRDefault="00CC5FA5" w:rsidP="00CC5FA5">
      <w:pPr>
        <w:rPr>
          <w:rFonts w:eastAsia="Times New Roman"/>
          <w:b/>
          <w:color w:val="000000"/>
          <w:lang w:eastAsia="el-GR"/>
        </w:rPr>
      </w:pPr>
    </w:p>
    <w:p w:rsidR="00CC5FA5" w:rsidRPr="00CC5FA5" w:rsidRDefault="00CC5FA5" w:rsidP="00CC5FA5">
      <w:pPr>
        <w:jc w:val="center"/>
        <w:rPr>
          <w:sz w:val="20"/>
          <w:szCs w:val="20"/>
        </w:rPr>
      </w:pPr>
      <w:r w:rsidRPr="00CC5FA5">
        <w:rPr>
          <w:rFonts w:eastAsia="Times New Roman"/>
          <w:b/>
          <w:color w:val="000000"/>
          <w:sz w:val="20"/>
          <w:szCs w:val="20"/>
          <w:lang w:eastAsia="el-GR"/>
        </w:rPr>
        <w:t>ΠΙΝΑΚΑΣ ΣΥΜΜΟΡΦΩΣΗΣ</w:t>
      </w: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0A0"/>
      </w:tblPr>
      <w:tblGrid>
        <w:gridCol w:w="465"/>
        <w:gridCol w:w="5086"/>
        <w:gridCol w:w="1412"/>
        <w:gridCol w:w="1313"/>
        <w:gridCol w:w="1372"/>
      </w:tblGrid>
      <w:tr w:rsidR="00CC5FA5" w:rsidTr="00CC5FA5">
        <w:trPr>
          <w:trHeight w:val="355"/>
          <w:tblHeader/>
        </w:trPr>
        <w:tc>
          <w:tcPr>
            <w:tcW w:w="5000" w:type="pct"/>
            <w:gridSpan w:val="5"/>
            <w:tcBorders>
              <w:top w:val="single" w:sz="4" w:space="0" w:color="000001"/>
              <w:left w:val="single" w:sz="4" w:space="0" w:color="000001"/>
              <w:bottom w:val="single" w:sz="4" w:space="0" w:color="000001"/>
              <w:right w:val="single" w:sz="4" w:space="0" w:color="000001"/>
            </w:tcBorders>
            <w:shd w:val="clear" w:color="auto" w:fill="BFBFBF"/>
          </w:tcPr>
          <w:p w:rsidR="00CC5FA5" w:rsidRPr="00F4634A" w:rsidRDefault="00CC5FA5" w:rsidP="00CC5FA5">
            <w:pPr>
              <w:pStyle w:val="a7"/>
              <w:widowControl w:val="0"/>
              <w:numPr>
                <w:ilvl w:val="0"/>
                <w:numId w:val="19"/>
              </w:numPr>
              <w:spacing w:after="0" w:line="240" w:lineRule="auto"/>
              <w:ind w:right="71"/>
              <w:jc w:val="both"/>
              <w:rPr>
                <w:b/>
                <w:bCs/>
                <w:color w:val="000080"/>
                <w:sz w:val="20"/>
                <w:szCs w:val="20"/>
              </w:rPr>
            </w:pPr>
            <w:r>
              <w:rPr>
                <w:b/>
                <w:bCs/>
                <w:color w:val="000080"/>
                <w:sz w:val="20"/>
                <w:szCs w:val="20"/>
              </w:rPr>
              <w:t>ΠΙΝΑΚΑΣ ΣΥΜΜΟΡΦΩΣΗΣ ΤΕΧΝΙΚΗΣ ΠΡΟΣΦΟΡΑΣ (ΓΕΝΙΚΩΝ ΑΠΑΙΤΗΣΕΩΝ – ΥΠΟΧΡΕΩΣΕΩΝ ΑΝΑΔΟΧΟΥ)</w:t>
            </w:r>
          </w:p>
        </w:tc>
      </w:tr>
      <w:tr w:rsidR="00CC5FA5" w:rsidTr="00CC5FA5">
        <w:trPr>
          <w:trHeight w:val="355"/>
          <w:tblHeader/>
        </w:trPr>
        <w:tc>
          <w:tcPr>
            <w:tcW w:w="3609" w:type="pct"/>
            <w:gridSpan w:val="3"/>
            <w:tcBorders>
              <w:top w:val="single" w:sz="4" w:space="0" w:color="000001"/>
              <w:left w:val="single" w:sz="4" w:space="0" w:color="000001"/>
              <w:bottom w:val="single" w:sz="4" w:space="0" w:color="000001"/>
              <w:right w:val="single" w:sz="4" w:space="0" w:color="000001"/>
            </w:tcBorders>
            <w:shd w:val="clear" w:color="auto" w:fill="BFBFBF"/>
          </w:tcPr>
          <w:p w:rsidR="00CC5FA5" w:rsidRPr="002270CE" w:rsidRDefault="00CC5FA5" w:rsidP="00CC5FA5">
            <w:pPr>
              <w:widowControl w:val="0"/>
              <w:spacing w:after="0" w:line="240" w:lineRule="auto"/>
              <w:ind w:left="126" w:right="71"/>
              <w:jc w:val="center"/>
              <w:rPr>
                <w:b/>
                <w:bCs/>
                <w:color w:val="000080"/>
                <w:sz w:val="20"/>
                <w:szCs w:val="20"/>
              </w:rPr>
            </w:pPr>
          </w:p>
        </w:tc>
        <w:tc>
          <w:tcPr>
            <w:tcW w:w="1391" w:type="pct"/>
            <w:gridSpan w:val="2"/>
            <w:tcBorders>
              <w:top w:val="single" w:sz="4" w:space="0" w:color="000001"/>
              <w:left w:val="single" w:sz="4" w:space="0" w:color="000001"/>
              <w:bottom w:val="single" w:sz="4" w:space="0" w:color="000001"/>
              <w:right w:val="single" w:sz="4" w:space="0" w:color="000001"/>
            </w:tcBorders>
            <w:shd w:val="clear" w:color="auto" w:fill="BFBFBF"/>
          </w:tcPr>
          <w:p w:rsidR="00CC5FA5" w:rsidRPr="002270CE" w:rsidRDefault="00CC5FA5" w:rsidP="00CC5FA5">
            <w:pPr>
              <w:widowControl w:val="0"/>
              <w:spacing w:after="0" w:line="240" w:lineRule="auto"/>
              <w:ind w:left="126" w:right="71"/>
              <w:jc w:val="center"/>
              <w:rPr>
                <w:b/>
                <w:bCs/>
                <w:color w:val="000080"/>
                <w:sz w:val="20"/>
                <w:szCs w:val="20"/>
              </w:rPr>
            </w:pPr>
            <w:r>
              <w:rPr>
                <w:b/>
                <w:bCs/>
                <w:color w:val="000080"/>
                <w:sz w:val="20"/>
                <w:szCs w:val="20"/>
              </w:rPr>
              <w:t>ΣΤΟΙΧΕΙΑ ΠΡΟΣΦΟΡΑΣ</w:t>
            </w:r>
          </w:p>
        </w:tc>
      </w:tr>
      <w:tr w:rsidR="00CC5FA5" w:rsidTr="00CC5FA5">
        <w:trPr>
          <w:trHeight w:val="355"/>
          <w:tblHeader/>
        </w:trPr>
        <w:tc>
          <w:tcPr>
            <w:tcW w:w="2877" w:type="pct"/>
            <w:gridSpan w:val="2"/>
            <w:tcBorders>
              <w:top w:val="single" w:sz="4" w:space="0" w:color="000001"/>
              <w:left w:val="single" w:sz="4" w:space="0" w:color="000001"/>
              <w:bottom w:val="single" w:sz="4" w:space="0" w:color="000001"/>
              <w:right w:val="single" w:sz="4" w:space="0" w:color="000001"/>
            </w:tcBorders>
            <w:shd w:val="clear" w:color="auto" w:fill="BFBFBF"/>
          </w:tcPr>
          <w:p w:rsidR="00CC5FA5" w:rsidRPr="002270CE" w:rsidRDefault="00CC5FA5" w:rsidP="00CC5FA5">
            <w:pPr>
              <w:widowControl w:val="0"/>
              <w:spacing w:after="0" w:line="240" w:lineRule="auto"/>
              <w:ind w:left="108" w:right="90"/>
              <w:jc w:val="both"/>
              <w:rPr>
                <w:sz w:val="20"/>
                <w:szCs w:val="20"/>
                <w:u w:val="single"/>
              </w:rPr>
            </w:pPr>
            <w:r w:rsidRPr="002270CE">
              <w:rPr>
                <w:b/>
                <w:bCs/>
                <w:color w:val="000080"/>
                <w:sz w:val="20"/>
                <w:szCs w:val="20"/>
                <w:u w:val="single"/>
              </w:rPr>
              <w:t>ΠΕΡΙΓΡΑΦΗ</w:t>
            </w:r>
          </w:p>
        </w:tc>
        <w:tc>
          <w:tcPr>
            <w:tcW w:w="732" w:type="pct"/>
            <w:tcBorders>
              <w:top w:val="single" w:sz="4" w:space="0" w:color="000001"/>
              <w:left w:val="single" w:sz="4" w:space="0" w:color="000001"/>
              <w:bottom w:val="single" w:sz="4" w:space="0" w:color="000001"/>
              <w:right w:val="single" w:sz="4" w:space="0" w:color="000001"/>
            </w:tcBorders>
            <w:shd w:val="clear" w:color="auto" w:fill="BFBFBF"/>
            <w:vAlign w:val="center"/>
          </w:tcPr>
          <w:p w:rsidR="00CC5FA5" w:rsidRDefault="00CC5FA5" w:rsidP="00CC5FA5">
            <w:pPr>
              <w:widowControl w:val="0"/>
              <w:spacing w:after="0" w:line="240" w:lineRule="auto"/>
              <w:ind w:left="126" w:right="71"/>
              <w:jc w:val="center"/>
              <w:rPr>
                <w:b/>
                <w:bCs/>
                <w:color w:val="000080"/>
                <w:sz w:val="20"/>
                <w:szCs w:val="20"/>
              </w:rPr>
            </w:pPr>
            <w:r>
              <w:rPr>
                <w:b/>
                <w:bCs/>
                <w:color w:val="000080"/>
                <w:sz w:val="20"/>
                <w:szCs w:val="20"/>
              </w:rPr>
              <w:t>ΥΠΟΧΡΕΩΤΙΚΗ</w:t>
            </w:r>
          </w:p>
          <w:p w:rsidR="00CC5FA5" w:rsidRPr="002270CE" w:rsidRDefault="00CC5FA5" w:rsidP="00CC5FA5">
            <w:pPr>
              <w:widowControl w:val="0"/>
              <w:spacing w:after="0" w:line="240" w:lineRule="auto"/>
              <w:ind w:left="126" w:right="71"/>
              <w:jc w:val="center"/>
              <w:rPr>
                <w:sz w:val="20"/>
                <w:szCs w:val="20"/>
              </w:rPr>
            </w:pPr>
            <w:r w:rsidRPr="002270CE">
              <w:rPr>
                <w:b/>
                <w:bCs/>
                <w:color w:val="000080"/>
                <w:sz w:val="20"/>
                <w:szCs w:val="20"/>
              </w:rPr>
              <w:t>ΑΠΑΙΤΗΣΗ</w:t>
            </w:r>
          </w:p>
        </w:tc>
        <w:tc>
          <w:tcPr>
            <w:tcW w:w="680" w:type="pct"/>
            <w:tcBorders>
              <w:top w:val="single" w:sz="4" w:space="0" w:color="000001"/>
              <w:left w:val="single" w:sz="4" w:space="0" w:color="000001"/>
              <w:bottom w:val="single" w:sz="4" w:space="0" w:color="000001"/>
              <w:right w:val="single" w:sz="4" w:space="0" w:color="000001"/>
            </w:tcBorders>
            <w:shd w:val="clear" w:color="auto" w:fill="BFBFBF"/>
          </w:tcPr>
          <w:p w:rsidR="00CC5FA5" w:rsidRPr="002270CE" w:rsidRDefault="00CC5FA5" w:rsidP="00CC5FA5">
            <w:pPr>
              <w:widowControl w:val="0"/>
              <w:spacing w:after="0" w:line="240" w:lineRule="auto"/>
              <w:ind w:left="126" w:right="71"/>
              <w:jc w:val="center"/>
              <w:rPr>
                <w:b/>
                <w:bCs/>
                <w:color w:val="000080"/>
                <w:sz w:val="20"/>
                <w:szCs w:val="20"/>
              </w:rPr>
            </w:pPr>
            <w:r>
              <w:rPr>
                <w:b/>
                <w:bCs/>
                <w:color w:val="000080"/>
                <w:sz w:val="20"/>
                <w:szCs w:val="20"/>
              </w:rPr>
              <w:t>ΑΠΑΝΤΗΣΗ ΥΠΟΨΗΦΙΟΥ</w:t>
            </w:r>
          </w:p>
        </w:tc>
        <w:tc>
          <w:tcPr>
            <w:tcW w:w="711" w:type="pct"/>
            <w:tcBorders>
              <w:top w:val="single" w:sz="4" w:space="0" w:color="000001"/>
              <w:left w:val="single" w:sz="4" w:space="0" w:color="000001"/>
              <w:bottom w:val="single" w:sz="4" w:space="0" w:color="000001"/>
              <w:right w:val="single" w:sz="4" w:space="0" w:color="000001"/>
            </w:tcBorders>
            <w:shd w:val="clear" w:color="auto" w:fill="BFBFBF"/>
          </w:tcPr>
          <w:p w:rsidR="00CC5FA5" w:rsidRPr="002270CE" w:rsidRDefault="00CC5FA5" w:rsidP="00CC5FA5">
            <w:pPr>
              <w:widowControl w:val="0"/>
              <w:spacing w:after="0" w:line="240" w:lineRule="auto"/>
              <w:ind w:left="126" w:right="71"/>
              <w:jc w:val="center"/>
              <w:rPr>
                <w:b/>
                <w:bCs/>
                <w:color w:val="000080"/>
                <w:sz w:val="20"/>
                <w:szCs w:val="20"/>
              </w:rPr>
            </w:pPr>
            <w:r>
              <w:rPr>
                <w:b/>
                <w:bCs/>
                <w:color w:val="000080"/>
                <w:sz w:val="20"/>
                <w:szCs w:val="20"/>
              </w:rPr>
              <w:t>ΠΑΡΑΠΟΜΠΗ</w:t>
            </w:r>
          </w:p>
        </w:tc>
      </w:tr>
      <w:tr w:rsidR="00CC5FA5" w:rsidTr="00CC5FA5">
        <w:trPr>
          <w:trHeight w:val="2340"/>
        </w:trPr>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CC5FA5" w:rsidRPr="002270CE" w:rsidRDefault="00CC5FA5" w:rsidP="00CC5FA5">
            <w:pPr>
              <w:widowControl w:val="0"/>
              <w:spacing w:before="120" w:after="120" w:line="240" w:lineRule="auto"/>
              <w:ind w:left="108" w:right="90"/>
              <w:jc w:val="center"/>
              <w:rPr>
                <w:b/>
                <w:sz w:val="20"/>
                <w:szCs w:val="20"/>
                <w:shd w:val="clear" w:color="auto" w:fill="FFFFFF"/>
              </w:rPr>
            </w:pPr>
            <w:r>
              <w:rPr>
                <w:b/>
                <w:sz w:val="20"/>
                <w:szCs w:val="20"/>
                <w:shd w:val="clear" w:color="auto" w:fill="FFFFFF"/>
              </w:rPr>
              <w:t>1.</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CC5FA5" w:rsidRPr="0089021F" w:rsidRDefault="00CC5FA5" w:rsidP="0089021F">
            <w:pPr>
              <w:widowControl w:val="0"/>
              <w:spacing w:before="120" w:after="120" w:line="240" w:lineRule="auto"/>
              <w:ind w:left="108" w:right="90"/>
              <w:jc w:val="both"/>
              <w:rPr>
                <w:iCs/>
                <w:color w:val="000000"/>
                <w:sz w:val="20"/>
                <w:szCs w:val="20"/>
              </w:rPr>
            </w:pPr>
            <w:r w:rsidRPr="002353E9">
              <w:rPr>
                <w:sz w:val="20"/>
                <w:szCs w:val="20"/>
                <w:shd w:val="clear" w:color="auto" w:fill="FFFFFF"/>
              </w:rPr>
              <w:t xml:space="preserve">Ο 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Ν.4412/2016. </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CC5FA5" w:rsidRPr="0089021F" w:rsidRDefault="00CC5FA5" w:rsidP="00CC5FA5">
            <w:pPr>
              <w:widowControl w:val="0"/>
              <w:spacing w:before="120" w:after="120" w:line="240" w:lineRule="auto"/>
              <w:ind w:left="126" w:right="71"/>
              <w:jc w:val="center"/>
              <w:rPr>
                <w:b/>
                <w:color w:val="000000"/>
                <w:sz w:val="20"/>
                <w:szCs w:val="20"/>
              </w:rPr>
            </w:pPr>
            <w:r w:rsidRPr="0089021F">
              <w:rPr>
                <w:b/>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CC5FA5" w:rsidRPr="002270CE" w:rsidRDefault="00CC5FA5" w:rsidP="00CC5FA5">
            <w:pPr>
              <w:widowControl w:val="0"/>
              <w:spacing w:before="120" w:after="120" w:line="240" w:lineRule="auto"/>
              <w:ind w:left="126" w:right="71"/>
              <w:jc w:val="center"/>
              <w:rPr>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CC5FA5" w:rsidRPr="002270CE" w:rsidRDefault="00CC5FA5" w:rsidP="00CC5FA5">
            <w:pPr>
              <w:widowControl w:val="0"/>
              <w:spacing w:before="120" w:after="120" w:line="240" w:lineRule="auto"/>
              <w:ind w:left="126" w:right="71"/>
              <w:jc w:val="center"/>
              <w:rPr>
                <w:color w:val="000000"/>
                <w:sz w:val="20"/>
                <w:szCs w:val="20"/>
              </w:rPr>
            </w:pPr>
          </w:p>
        </w:tc>
      </w:tr>
      <w:tr w:rsidR="003D0C5A" w:rsidTr="00CC5FA5">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3D0C5A" w:rsidRPr="00737E7F" w:rsidRDefault="003D0C5A" w:rsidP="00CC5FA5">
            <w:pPr>
              <w:widowControl w:val="0"/>
              <w:spacing w:before="120" w:after="120" w:line="240" w:lineRule="auto"/>
              <w:ind w:left="108" w:right="90"/>
              <w:jc w:val="center"/>
              <w:rPr>
                <w:b/>
                <w:sz w:val="20"/>
                <w:szCs w:val="20"/>
                <w:shd w:val="clear" w:color="auto" w:fill="FFFFFF"/>
              </w:rPr>
            </w:pPr>
            <w:r>
              <w:rPr>
                <w:b/>
                <w:sz w:val="20"/>
                <w:szCs w:val="20"/>
                <w:shd w:val="clear" w:color="auto" w:fill="FFFFFF"/>
              </w:rPr>
              <w:t>2.</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3D0C5A" w:rsidRPr="002353E9" w:rsidRDefault="003D0C5A" w:rsidP="003D0C5A">
            <w:pPr>
              <w:widowControl w:val="0"/>
              <w:spacing w:before="120" w:after="120" w:line="240" w:lineRule="auto"/>
              <w:ind w:left="108" w:right="90"/>
              <w:jc w:val="both"/>
              <w:rPr>
                <w:sz w:val="20"/>
                <w:szCs w:val="20"/>
                <w:shd w:val="clear" w:color="auto" w:fill="FFFFFF"/>
              </w:rPr>
            </w:pPr>
            <w:r w:rsidRPr="00777B22">
              <w:rPr>
                <w:sz w:val="20"/>
                <w:szCs w:val="20"/>
                <w:shd w:val="clear" w:color="auto" w:fill="FFFFFF"/>
              </w:rPr>
              <w:t xml:space="preserve">Η υποβολή  της προσφοράς συνεπάγεται εκ μέρους του προσφέροντος την πλήρη γνώση και αποδοχή όλων των όρων της παρούσας διακήρυξης και των λοιπών εγγράφων της σύμβασης. </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3D0C5A" w:rsidRPr="0089021F" w:rsidRDefault="003D0C5A" w:rsidP="00CC5FA5">
            <w:pPr>
              <w:widowControl w:val="0"/>
              <w:spacing w:before="120" w:after="120" w:line="240" w:lineRule="auto"/>
              <w:ind w:left="126" w:right="71"/>
              <w:jc w:val="center"/>
              <w:rPr>
                <w:b/>
                <w:color w:val="000000"/>
                <w:sz w:val="20"/>
                <w:szCs w:val="20"/>
              </w:rPr>
            </w:pPr>
            <w:r w:rsidRPr="0089021F">
              <w:rPr>
                <w:b/>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3D0C5A" w:rsidRPr="00737E7F" w:rsidRDefault="003D0C5A" w:rsidP="00CC5FA5">
            <w:pPr>
              <w:widowControl w:val="0"/>
              <w:spacing w:before="120" w:after="120" w:line="240" w:lineRule="auto"/>
              <w:ind w:left="126" w:right="71"/>
              <w:jc w:val="center"/>
              <w:rPr>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3D0C5A" w:rsidRPr="00737E7F" w:rsidRDefault="003D0C5A" w:rsidP="00CC5FA5">
            <w:pPr>
              <w:widowControl w:val="0"/>
              <w:spacing w:before="120" w:after="120" w:line="240" w:lineRule="auto"/>
              <w:ind w:left="126" w:right="71"/>
              <w:jc w:val="center"/>
              <w:rPr>
                <w:color w:val="000000"/>
                <w:sz w:val="20"/>
                <w:szCs w:val="20"/>
              </w:rPr>
            </w:pPr>
          </w:p>
        </w:tc>
      </w:tr>
      <w:tr w:rsidR="003D0C5A" w:rsidTr="00CC5FA5">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3D0C5A" w:rsidRPr="00737E7F" w:rsidRDefault="003D0C5A" w:rsidP="00CC5FA5">
            <w:pPr>
              <w:widowControl w:val="0"/>
              <w:spacing w:before="120" w:after="120" w:line="240" w:lineRule="auto"/>
              <w:ind w:left="108" w:right="90"/>
              <w:jc w:val="center"/>
              <w:rPr>
                <w:b/>
                <w:sz w:val="20"/>
                <w:szCs w:val="20"/>
                <w:shd w:val="clear" w:color="auto" w:fill="FFFFFF"/>
              </w:rPr>
            </w:pPr>
            <w:r>
              <w:rPr>
                <w:b/>
                <w:sz w:val="20"/>
                <w:szCs w:val="20"/>
                <w:shd w:val="clear" w:color="auto" w:fill="FFFFFF"/>
              </w:rPr>
              <w:t>3.</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3D0C5A" w:rsidRPr="002353E9" w:rsidRDefault="003D0C5A" w:rsidP="00CC5FA5">
            <w:pPr>
              <w:widowControl w:val="0"/>
              <w:spacing w:before="120" w:after="120" w:line="240" w:lineRule="auto"/>
              <w:ind w:left="108" w:right="90"/>
              <w:jc w:val="both"/>
              <w:rPr>
                <w:sz w:val="20"/>
                <w:szCs w:val="20"/>
                <w:shd w:val="clear" w:color="auto" w:fill="FFFFFF"/>
              </w:rPr>
            </w:pPr>
            <w:r w:rsidRPr="002353E9">
              <w:rPr>
                <w:sz w:val="20"/>
                <w:szCs w:val="20"/>
                <w:shd w:val="clear" w:color="auto" w:fill="FFFFFF"/>
              </w:rPr>
              <w:t>Ο Ανάδοχος είναι υποχρεωμένος να συνεργάζεται με την Αναθέτουσα Αρχή για την τήρηση της σύμβασης.</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3D0C5A" w:rsidRPr="0089021F" w:rsidRDefault="003D0C5A" w:rsidP="00CC5FA5">
            <w:pPr>
              <w:widowControl w:val="0"/>
              <w:spacing w:before="120" w:after="120" w:line="240" w:lineRule="auto"/>
              <w:ind w:left="126" w:right="71"/>
              <w:jc w:val="center"/>
              <w:rPr>
                <w:b/>
                <w:color w:val="000000"/>
                <w:sz w:val="20"/>
                <w:szCs w:val="20"/>
              </w:rPr>
            </w:pPr>
            <w:r w:rsidRPr="0089021F">
              <w:rPr>
                <w:b/>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3D0C5A" w:rsidRPr="00737E7F" w:rsidRDefault="003D0C5A" w:rsidP="00CC5FA5">
            <w:pPr>
              <w:widowControl w:val="0"/>
              <w:spacing w:before="120" w:after="120" w:line="240" w:lineRule="auto"/>
              <w:ind w:left="126" w:right="71"/>
              <w:jc w:val="center"/>
              <w:rPr>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3D0C5A" w:rsidRPr="00737E7F" w:rsidRDefault="003D0C5A" w:rsidP="00CC5FA5">
            <w:pPr>
              <w:widowControl w:val="0"/>
              <w:spacing w:before="120" w:after="120" w:line="240" w:lineRule="auto"/>
              <w:ind w:left="126" w:right="71"/>
              <w:jc w:val="center"/>
              <w:rPr>
                <w:color w:val="000000"/>
                <w:sz w:val="20"/>
                <w:szCs w:val="20"/>
              </w:rPr>
            </w:pPr>
          </w:p>
        </w:tc>
      </w:tr>
      <w:tr w:rsidR="003D0C5A" w:rsidTr="00CC5FA5">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3D0C5A" w:rsidRPr="00737E7F" w:rsidRDefault="003D0C5A" w:rsidP="00CC5FA5">
            <w:pPr>
              <w:widowControl w:val="0"/>
              <w:spacing w:before="120" w:after="120" w:line="240" w:lineRule="auto"/>
              <w:ind w:left="108" w:right="90"/>
              <w:jc w:val="center"/>
              <w:rPr>
                <w:b/>
                <w:sz w:val="20"/>
                <w:szCs w:val="20"/>
                <w:shd w:val="clear" w:color="auto" w:fill="FFFFFF"/>
              </w:rPr>
            </w:pPr>
            <w:r>
              <w:rPr>
                <w:b/>
                <w:sz w:val="20"/>
                <w:szCs w:val="20"/>
                <w:shd w:val="clear" w:color="auto" w:fill="FFFFFF"/>
              </w:rPr>
              <w:t>4.</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37306F" w:rsidRPr="0037306F" w:rsidRDefault="0037306F" w:rsidP="0037306F">
            <w:pPr>
              <w:widowControl w:val="0"/>
              <w:spacing w:before="120" w:after="120" w:line="240" w:lineRule="auto"/>
              <w:ind w:left="108" w:right="90"/>
              <w:jc w:val="both"/>
              <w:rPr>
                <w:sz w:val="20"/>
                <w:szCs w:val="20"/>
                <w:shd w:val="clear" w:color="auto" w:fill="FFFFFF"/>
              </w:rPr>
            </w:pPr>
            <w:r w:rsidRPr="0037306F">
              <w:rPr>
                <w:sz w:val="20"/>
                <w:szCs w:val="20"/>
                <w:shd w:val="clear" w:color="auto" w:fill="FFFFFF"/>
              </w:rPr>
              <w:t xml:space="preserve">Καθ' όλη τη διάρκεια της σύμβασης αλλά και μετά τη λήξη ή λύση αυτής, ο ανάδοχος θα αναλάβει την υποχρέωση να τηρήσει εμπιστευτικά και να μη γνωστοποιήσει σε οποιονδήποτε τρίτο, οποιαδήποτε έγγραφα ή πληροφορίες που θα περιέλθουν σε γνώση του κατά την εκτέλεση της σύμβασης και την εκπλήρωση των υποχρεώσεών του ή επ’ ευκαιρία εκτέλεσης των συμβατικών του υποχρεώσεων. Ο ανάδοχος θα δεσμευθεί ειδικότερα ότι δεν θα χρησιμοποιήσει ή θα αποκαλύψει τις πληροφορίες ή θα ανακοινώσει προφορικά ή θα διαρρεύσει εγγράφως ή με οποιονδήποτε άλλο τρόπο θα διαβιβάσει ή θα </w:t>
            </w:r>
            <w:r w:rsidRPr="0037306F">
              <w:rPr>
                <w:sz w:val="20"/>
                <w:szCs w:val="20"/>
                <w:shd w:val="clear" w:color="auto" w:fill="FFFFFF"/>
              </w:rPr>
              <w:lastRenderedPageBreak/>
              <w:t>γνωστοποιήσει προς τρίτους οποιαδήποτε πληροφορία τυχόν έρθει σε γνώση του στο πλαίσιο ή επ’ ευκαιρία της εκτέλεσης των συμβατικών του υποχρεώσεων. Σε περίπτωση ουσιώδους παραβίασης της υποχρεώσεως εμπιστευτικότητας κατά τα ανωτέρω, η Α.Α.Δ.Ε έχει δικαίωμα να καταγγείλει άμεσα τη σύμβαση. Σε κάθε δε περίπτωση έχει δικαίωμα να διεκδικήσει την αποκατάσταση οποιασδήποτε τυχόν ζημίας ήθελε υποστεί από την αντισυμβατική συμπεριφορά του αναδόχου.</w:t>
            </w:r>
          </w:p>
          <w:p w:rsidR="003D0C5A" w:rsidRPr="002353E9" w:rsidRDefault="0037306F" w:rsidP="0037306F">
            <w:pPr>
              <w:widowControl w:val="0"/>
              <w:spacing w:before="120" w:after="120" w:line="240" w:lineRule="auto"/>
              <w:ind w:left="108" w:right="90"/>
              <w:jc w:val="both"/>
              <w:rPr>
                <w:sz w:val="20"/>
                <w:szCs w:val="20"/>
                <w:shd w:val="clear" w:color="auto" w:fill="FFFFFF"/>
              </w:rPr>
            </w:pPr>
            <w:r w:rsidRPr="0037306F">
              <w:rPr>
                <w:sz w:val="20"/>
                <w:szCs w:val="20"/>
                <w:shd w:val="clear" w:color="auto" w:fill="FFFFFF"/>
              </w:rPr>
              <w:t>Ο Ανάδοχος υποχρεούται να τηρεί εχεμύθεια ως προς τις εμπιστευτικές πληροφορίες και τα στοιχεία που σχετίζονται με τις δραστηριότητες της Αναθέτουσας Αρχής και υποχρεούται να προστατεύει το απόρρητο και τα αρχεία που αφορούν σε προσωπικά δεδομένα ατόμων και που τυχόν έχει στην κατοχή του, ακόμη και μετά τη λήξη του Έργου</w:t>
            </w:r>
            <w:r>
              <w:rPr>
                <w:sz w:val="20"/>
                <w:szCs w:val="20"/>
                <w:shd w:val="clear" w:color="auto" w:fill="FFFFFF"/>
              </w:rPr>
              <w:t>.</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3D0C5A" w:rsidRPr="0089021F" w:rsidRDefault="003D0C5A" w:rsidP="00CC5FA5">
            <w:pPr>
              <w:widowControl w:val="0"/>
              <w:spacing w:before="120" w:after="120" w:line="240" w:lineRule="auto"/>
              <w:ind w:left="126" w:right="71"/>
              <w:jc w:val="center"/>
              <w:rPr>
                <w:b/>
                <w:color w:val="000000"/>
                <w:sz w:val="20"/>
                <w:szCs w:val="20"/>
              </w:rPr>
            </w:pPr>
            <w:r w:rsidRPr="0089021F">
              <w:rPr>
                <w:b/>
                <w:color w:val="000000"/>
                <w:sz w:val="20"/>
                <w:szCs w:val="20"/>
              </w:rPr>
              <w:lastRenderedPageBreak/>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3D0C5A" w:rsidRPr="00737E7F" w:rsidRDefault="003D0C5A" w:rsidP="00CC5FA5">
            <w:pPr>
              <w:widowControl w:val="0"/>
              <w:spacing w:before="120" w:after="120" w:line="240" w:lineRule="auto"/>
              <w:ind w:left="126" w:right="71"/>
              <w:jc w:val="center"/>
              <w:rPr>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3D0C5A" w:rsidRPr="00737E7F" w:rsidRDefault="003D0C5A" w:rsidP="00CC5FA5">
            <w:pPr>
              <w:widowControl w:val="0"/>
              <w:spacing w:before="120" w:after="120" w:line="240" w:lineRule="auto"/>
              <w:ind w:left="126" w:right="71"/>
              <w:jc w:val="center"/>
              <w:rPr>
                <w:color w:val="000000"/>
                <w:sz w:val="20"/>
                <w:szCs w:val="20"/>
              </w:rPr>
            </w:pPr>
          </w:p>
        </w:tc>
      </w:tr>
      <w:tr w:rsidR="00964C50" w:rsidTr="00CC5FA5">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964C50" w:rsidRPr="00737E7F" w:rsidRDefault="00134748" w:rsidP="00CC5FA5">
            <w:pPr>
              <w:widowControl w:val="0"/>
              <w:spacing w:before="120" w:after="120" w:line="240" w:lineRule="auto"/>
              <w:ind w:left="108" w:right="90"/>
              <w:jc w:val="center"/>
              <w:rPr>
                <w:b/>
                <w:sz w:val="20"/>
                <w:szCs w:val="20"/>
                <w:shd w:val="clear" w:color="auto" w:fill="FFFFFF"/>
              </w:rPr>
            </w:pPr>
            <w:r>
              <w:rPr>
                <w:b/>
                <w:sz w:val="20"/>
                <w:szCs w:val="20"/>
                <w:shd w:val="clear" w:color="auto" w:fill="FFFFFF"/>
              </w:rPr>
              <w:lastRenderedPageBreak/>
              <w:t>5</w:t>
            </w:r>
            <w:r w:rsidR="00964C50">
              <w:rPr>
                <w:b/>
                <w:sz w:val="20"/>
                <w:szCs w:val="20"/>
                <w:shd w:val="clear" w:color="auto" w:fill="FFFFFF"/>
              </w:rPr>
              <w:t>.</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964C50" w:rsidRPr="002353E9" w:rsidRDefault="00964C50" w:rsidP="00CC5FA5">
            <w:pPr>
              <w:widowControl w:val="0"/>
              <w:spacing w:before="120" w:after="120" w:line="240" w:lineRule="auto"/>
              <w:ind w:left="108" w:right="90"/>
              <w:jc w:val="both"/>
              <w:rPr>
                <w:sz w:val="20"/>
                <w:szCs w:val="20"/>
                <w:shd w:val="clear" w:color="auto" w:fill="FFFFFF"/>
              </w:rPr>
            </w:pPr>
            <w:r w:rsidRPr="00FC637C">
              <w:rPr>
                <w:sz w:val="20"/>
                <w:szCs w:val="20"/>
                <w:shd w:val="clear" w:color="auto" w:fill="FFFFFF"/>
              </w:rPr>
              <w:t>Ο Ανάδοχος οφείλει να λαμβάνει κάθε αναγκαίο μέτρο που θα</w:t>
            </w:r>
            <w:r w:rsidR="00FC637C" w:rsidRPr="00FC637C">
              <w:rPr>
                <w:sz w:val="20"/>
                <w:szCs w:val="20"/>
                <w:shd w:val="clear" w:color="auto" w:fill="FFFFFF"/>
              </w:rPr>
              <w:t xml:space="preserve"> εξασφαλίζει την ομαλή ροή του π</w:t>
            </w:r>
            <w:r w:rsidRPr="00FC637C">
              <w:rPr>
                <w:sz w:val="20"/>
                <w:szCs w:val="20"/>
                <w:shd w:val="clear" w:color="auto" w:fill="FFFFFF"/>
              </w:rPr>
              <w:t xml:space="preserve">ληροφοριακού </w:t>
            </w:r>
            <w:r w:rsidR="00FC637C" w:rsidRPr="00FC637C">
              <w:rPr>
                <w:sz w:val="20"/>
                <w:szCs w:val="20"/>
                <w:shd w:val="clear" w:color="auto" w:fill="FFFFFF"/>
              </w:rPr>
              <w:t>σ</w:t>
            </w:r>
            <w:r w:rsidR="009A286A" w:rsidRPr="00FC637C">
              <w:rPr>
                <w:sz w:val="20"/>
                <w:szCs w:val="20"/>
                <w:shd w:val="clear" w:color="auto" w:fill="FFFFFF"/>
              </w:rPr>
              <w:t>υστήματος διακίνησης εγγράφων (</w:t>
            </w:r>
            <w:proofErr w:type="spellStart"/>
            <w:r w:rsidR="009A286A" w:rsidRPr="00FC637C">
              <w:rPr>
                <w:sz w:val="20"/>
                <w:szCs w:val="20"/>
                <w:shd w:val="clear" w:color="auto" w:fill="FFFFFF"/>
                <w:lang w:val="en-US"/>
              </w:rPr>
              <w:t>livelink</w:t>
            </w:r>
            <w:proofErr w:type="spellEnd"/>
            <w:r w:rsidR="009A286A" w:rsidRPr="00FC637C">
              <w:rPr>
                <w:sz w:val="20"/>
                <w:szCs w:val="20"/>
                <w:shd w:val="clear" w:color="auto" w:fill="FFFFFF"/>
              </w:rPr>
              <w:t>)</w:t>
            </w:r>
            <w:r w:rsidRPr="00FC637C">
              <w:rPr>
                <w:sz w:val="20"/>
                <w:szCs w:val="20"/>
                <w:shd w:val="clear" w:color="auto" w:fill="FFFFFF"/>
              </w:rPr>
              <w:t>.</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964C50" w:rsidRPr="0089021F" w:rsidRDefault="00964C50" w:rsidP="00CC5FA5">
            <w:pPr>
              <w:widowControl w:val="0"/>
              <w:spacing w:before="120" w:after="120" w:line="240" w:lineRule="auto"/>
              <w:ind w:left="126" w:right="71"/>
              <w:jc w:val="center"/>
              <w:rPr>
                <w:b/>
                <w:color w:val="000000"/>
                <w:sz w:val="20"/>
                <w:szCs w:val="20"/>
              </w:rPr>
            </w:pPr>
            <w:r w:rsidRPr="0089021F">
              <w:rPr>
                <w:b/>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964C50" w:rsidRPr="00737E7F" w:rsidRDefault="00964C50" w:rsidP="00CC5FA5">
            <w:pPr>
              <w:widowControl w:val="0"/>
              <w:spacing w:before="120" w:after="120" w:line="240" w:lineRule="auto"/>
              <w:ind w:left="126" w:right="71"/>
              <w:jc w:val="center"/>
              <w:rPr>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964C50" w:rsidRPr="00737E7F" w:rsidRDefault="00964C50" w:rsidP="00CC5FA5">
            <w:pPr>
              <w:widowControl w:val="0"/>
              <w:spacing w:before="120" w:after="120" w:line="240" w:lineRule="auto"/>
              <w:ind w:left="126" w:right="71"/>
              <w:jc w:val="center"/>
              <w:rPr>
                <w:color w:val="000000"/>
                <w:sz w:val="20"/>
                <w:szCs w:val="20"/>
              </w:rPr>
            </w:pPr>
          </w:p>
        </w:tc>
      </w:tr>
      <w:tr w:rsidR="00386B86" w:rsidTr="00CC5FA5">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386B86" w:rsidRDefault="00134748" w:rsidP="00CC5FA5">
            <w:pPr>
              <w:widowControl w:val="0"/>
              <w:spacing w:before="120" w:after="120" w:line="240" w:lineRule="auto"/>
              <w:ind w:left="108" w:right="90"/>
              <w:jc w:val="center"/>
              <w:rPr>
                <w:b/>
                <w:sz w:val="20"/>
                <w:szCs w:val="20"/>
                <w:shd w:val="clear" w:color="auto" w:fill="FFFFFF"/>
              </w:rPr>
            </w:pPr>
            <w:r>
              <w:rPr>
                <w:b/>
                <w:sz w:val="20"/>
                <w:szCs w:val="20"/>
                <w:shd w:val="clear" w:color="auto" w:fill="FFFFFF"/>
              </w:rPr>
              <w:t>6</w:t>
            </w:r>
            <w:r w:rsidR="00386B86">
              <w:rPr>
                <w:b/>
                <w:sz w:val="20"/>
                <w:szCs w:val="20"/>
                <w:shd w:val="clear" w:color="auto" w:fill="FFFFFF"/>
              </w:rPr>
              <w:t>.</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386B86" w:rsidRPr="00FC637C" w:rsidRDefault="00FC637C" w:rsidP="00FC637C">
            <w:pPr>
              <w:tabs>
                <w:tab w:val="left" w:pos="900"/>
                <w:tab w:val="num" w:pos="1440"/>
              </w:tabs>
              <w:spacing w:after="120"/>
              <w:jc w:val="both"/>
              <w:rPr>
                <w:rFonts w:asciiTheme="minorHAnsi" w:hAnsiTheme="minorHAnsi" w:cstheme="minorHAnsi"/>
                <w:sz w:val="20"/>
                <w:szCs w:val="20"/>
              </w:rPr>
            </w:pPr>
            <w:r>
              <w:rPr>
                <w:rFonts w:asciiTheme="minorHAnsi" w:hAnsiTheme="minorHAnsi" w:cstheme="minorHAnsi"/>
                <w:sz w:val="20"/>
                <w:szCs w:val="20"/>
              </w:rPr>
              <w:t>Η εκτέλεση του έργου</w:t>
            </w:r>
            <w:r w:rsidRPr="00E870A6">
              <w:rPr>
                <w:rFonts w:asciiTheme="minorHAnsi" w:hAnsiTheme="minorHAnsi" w:cstheme="minorHAnsi"/>
                <w:sz w:val="20"/>
                <w:szCs w:val="20"/>
              </w:rPr>
              <w:t xml:space="preserve"> θα </w:t>
            </w:r>
            <w:r>
              <w:rPr>
                <w:rFonts w:asciiTheme="minorHAnsi" w:hAnsiTheme="minorHAnsi" w:cstheme="minorHAnsi"/>
                <w:sz w:val="20"/>
                <w:szCs w:val="20"/>
              </w:rPr>
              <w:t>γίνει από προσωπικό του αναδόχου</w:t>
            </w:r>
            <w:r w:rsidRPr="00E870A6">
              <w:rPr>
                <w:rFonts w:asciiTheme="minorHAnsi" w:hAnsiTheme="minorHAnsi" w:cstheme="minorHAnsi"/>
                <w:sz w:val="20"/>
                <w:szCs w:val="20"/>
              </w:rPr>
              <w:t>, κατάλληλα εκπαι</w:t>
            </w:r>
            <w:r>
              <w:rPr>
                <w:rFonts w:asciiTheme="minorHAnsi" w:hAnsiTheme="minorHAnsi" w:cstheme="minorHAnsi"/>
                <w:sz w:val="20"/>
                <w:szCs w:val="20"/>
              </w:rPr>
              <w:t xml:space="preserve">δευμένο και έμπειρο. Ο ανάδοχος </w:t>
            </w:r>
            <w:r w:rsidRPr="00E870A6">
              <w:rPr>
                <w:rFonts w:asciiTheme="minorHAnsi" w:hAnsiTheme="minorHAnsi" w:cstheme="minorHAnsi"/>
                <w:sz w:val="20"/>
                <w:szCs w:val="20"/>
              </w:rPr>
              <w:t>είναι αποκλειστικά υπεύθυνος για την ποιότητα της εργασίας του προσωπικού του.</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386B86" w:rsidRPr="0089021F" w:rsidRDefault="0089021F" w:rsidP="00CC5FA5">
            <w:pPr>
              <w:widowControl w:val="0"/>
              <w:spacing w:before="120" w:after="120" w:line="240" w:lineRule="auto"/>
              <w:ind w:left="126" w:right="71"/>
              <w:jc w:val="center"/>
              <w:rPr>
                <w:b/>
                <w:color w:val="000000"/>
                <w:sz w:val="20"/>
                <w:szCs w:val="20"/>
              </w:rPr>
            </w:pPr>
            <w:r w:rsidRPr="0089021F">
              <w:rPr>
                <w:b/>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386B86" w:rsidRPr="00737E7F" w:rsidRDefault="00386B86" w:rsidP="00CC5FA5">
            <w:pPr>
              <w:widowControl w:val="0"/>
              <w:spacing w:before="120" w:after="120" w:line="240" w:lineRule="auto"/>
              <w:ind w:left="126" w:right="71"/>
              <w:jc w:val="center"/>
              <w:rPr>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386B86" w:rsidRPr="00737E7F" w:rsidRDefault="00386B86" w:rsidP="00CC5FA5">
            <w:pPr>
              <w:widowControl w:val="0"/>
              <w:spacing w:before="120" w:after="120" w:line="240" w:lineRule="auto"/>
              <w:ind w:left="126" w:right="71"/>
              <w:jc w:val="center"/>
              <w:rPr>
                <w:color w:val="000000"/>
                <w:sz w:val="20"/>
                <w:szCs w:val="20"/>
              </w:rPr>
            </w:pPr>
          </w:p>
        </w:tc>
      </w:tr>
      <w:tr w:rsidR="00386B86" w:rsidTr="00CC5FA5">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386B86" w:rsidRDefault="00134748" w:rsidP="00CC5FA5">
            <w:pPr>
              <w:widowControl w:val="0"/>
              <w:spacing w:before="120" w:after="120" w:line="240" w:lineRule="auto"/>
              <w:ind w:left="108" w:right="90"/>
              <w:jc w:val="center"/>
              <w:rPr>
                <w:b/>
                <w:sz w:val="20"/>
                <w:szCs w:val="20"/>
                <w:shd w:val="clear" w:color="auto" w:fill="FFFFFF"/>
              </w:rPr>
            </w:pPr>
            <w:r>
              <w:rPr>
                <w:b/>
                <w:sz w:val="20"/>
                <w:szCs w:val="20"/>
                <w:shd w:val="clear" w:color="auto" w:fill="FFFFFF"/>
              </w:rPr>
              <w:t>7</w:t>
            </w:r>
            <w:r w:rsidR="00FC637C">
              <w:rPr>
                <w:b/>
                <w:sz w:val="20"/>
                <w:szCs w:val="20"/>
                <w:shd w:val="clear" w:color="auto" w:fill="FFFFFF"/>
              </w:rPr>
              <w:t>.</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386B86" w:rsidRPr="00FC637C" w:rsidRDefault="00FC637C" w:rsidP="00FC637C">
            <w:pPr>
              <w:tabs>
                <w:tab w:val="left" w:pos="900"/>
                <w:tab w:val="num" w:pos="1440"/>
              </w:tabs>
              <w:spacing w:after="120"/>
              <w:jc w:val="both"/>
              <w:rPr>
                <w:rFonts w:asciiTheme="minorHAnsi" w:hAnsiTheme="minorHAnsi" w:cstheme="minorHAnsi"/>
                <w:sz w:val="20"/>
                <w:szCs w:val="20"/>
              </w:rPr>
            </w:pPr>
            <w:r>
              <w:rPr>
                <w:rFonts w:asciiTheme="minorHAnsi" w:hAnsiTheme="minorHAnsi" w:cstheme="minorHAnsi"/>
                <w:sz w:val="20"/>
                <w:szCs w:val="20"/>
              </w:rPr>
              <w:t>Ο ανάδοχος</w:t>
            </w:r>
            <w:r w:rsidRPr="00E870A6">
              <w:rPr>
                <w:rFonts w:asciiTheme="minorHAnsi" w:hAnsiTheme="minorHAnsi" w:cstheme="minorHAnsi"/>
                <w:sz w:val="20"/>
                <w:szCs w:val="20"/>
              </w:rPr>
              <w:t xml:space="preserve"> εγγυάται για τη διάθεσ</w:t>
            </w:r>
            <w:r>
              <w:rPr>
                <w:rFonts w:asciiTheme="minorHAnsi" w:hAnsiTheme="minorHAnsi" w:cstheme="minorHAnsi"/>
                <w:sz w:val="20"/>
                <w:szCs w:val="20"/>
              </w:rPr>
              <w:t>η του αναφερομένου στην προσφορά</w:t>
            </w:r>
            <w:r w:rsidRPr="00E870A6">
              <w:rPr>
                <w:rFonts w:asciiTheme="minorHAnsi" w:hAnsiTheme="minorHAnsi" w:cstheme="minorHAnsi"/>
                <w:sz w:val="20"/>
                <w:szCs w:val="20"/>
              </w:rPr>
              <w:t xml:space="preserve"> του, επιστημονικού και λοιπού, προσωπ</w:t>
            </w:r>
            <w:r>
              <w:rPr>
                <w:rFonts w:asciiTheme="minorHAnsi" w:hAnsiTheme="minorHAnsi" w:cstheme="minorHAnsi"/>
                <w:sz w:val="20"/>
                <w:szCs w:val="20"/>
              </w:rPr>
              <w:t>ικού για την υλοποίηση του έργου</w:t>
            </w:r>
            <w:r w:rsidRPr="00E870A6">
              <w:rPr>
                <w:rFonts w:asciiTheme="minorHAnsi" w:hAnsiTheme="minorHAnsi" w:cstheme="minorHAnsi"/>
                <w:sz w:val="20"/>
                <w:szCs w:val="20"/>
              </w:rPr>
              <w:t>, καθώς και συνεργατών, που θα διαθέτουν την απαιτούμενη εμπειρία, τεχνογνωσία και ικανότητα, ώστε να ανταποκριθούν πλή</w:t>
            </w:r>
            <w:r>
              <w:rPr>
                <w:rFonts w:asciiTheme="minorHAnsi" w:hAnsiTheme="minorHAnsi" w:cstheme="minorHAnsi"/>
                <w:sz w:val="20"/>
                <w:szCs w:val="20"/>
              </w:rPr>
              <w:t>ρως στις απαιτήσεις της σύμβασης</w:t>
            </w:r>
            <w:r w:rsidRPr="00E870A6">
              <w:rPr>
                <w:rFonts w:asciiTheme="minorHAnsi" w:hAnsiTheme="minorHAnsi" w:cstheme="minorHAnsi"/>
                <w:sz w:val="20"/>
                <w:szCs w:val="20"/>
              </w:rPr>
              <w:t xml:space="preserve">. </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386B86" w:rsidRPr="0089021F" w:rsidRDefault="0089021F" w:rsidP="00CC5FA5">
            <w:pPr>
              <w:widowControl w:val="0"/>
              <w:spacing w:before="120" w:after="120" w:line="240" w:lineRule="auto"/>
              <w:ind w:left="126" w:right="71"/>
              <w:jc w:val="center"/>
              <w:rPr>
                <w:b/>
                <w:color w:val="000000"/>
                <w:sz w:val="20"/>
                <w:szCs w:val="20"/>
              </w:rPr>
            </w:pPr>
            <w:r w:rsidRPr="0089021F">
              <w:rPr>
                <w:b/>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386B86" w:rsidRPr="00737E7F" w:rsidRDefault="00386B86" w:rsidP="00CC5FA5">
            <w:pPr>
              <w:widowControl w:val="0"/>
              <w:spacing w:before="120" w:after="120" w:line="240" w:lineRule="auto"/>
              <w:ind w:left="126" w:right="71"/>
              <w:jc w:val="center"/>
              <w:rPr>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386B86" w:rsidRPr="00737E7F" w:rsidRDefault="00386B86" w:rsidP="00CC5FA5">
            <w:pPr>
              <w:widowControl w:val="0"/>
              <w:spacing w:before="120" w:after="120" w:line="240" w:lineRule="auto"/>
              <w:ind w:left="126" w:right="71"/>
              <w:jc w:val="center"/>
              <w:rPr>
                <w:color w:val="000000"/>
                <w:sz w:val="20"/>
                <w:szCs w:val="20"/>
              </w:rPr>
            </w:pPr>
          </w:p>
        </w:tc>
      </w:tr>
      <w:tr w:rsidR="00386B86" w:rsidTr="00CC5FA5">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386B86" w:rsidRDefault="00134748" w:rsidP="00CC5FA5">
            <w:pPr>
              <w:widowControl w:val="0"/>
              <w:spacing w:before="120" w:after="120" w:line="240" w:lineRule="auto"/>
              <w:ind w:left="108" w:right="90"/>
              <w:jc w:val="center"/>
              <w:rPr>
                <w:b/>
                <w:sz w:val="20"/>
                <w:szCs w:val="20"/>
                <w:shd w:val="clear" w:color="auto" w:fill="FFFFFF"/>
              </w:rPr>
            </w:pPr>
            <w:r>
              <w:rPr>
                <w:b/>
                <w:sz w:val="20"/>
                <w:szCs w:val="20"/>
                <w:shd w:val="clear" w:color="auto" w:fill="FFFFFF"/>
              </w:rPr>
              <w:t>8</w:t>
            </w:r>
            <w:r w:rsidR="00FC637C">
              <w:rPr>
                <w:b/>
                <w:sz w:val="20"/>
                <w:szCs w:val="20"/>
                <w:shd w:val="clear" w:color="auto" w:fill="FFFFFF"/>
              </w:rPr>
              <w:t>.</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386B86" w:rsidRPr="00FC637C" w:rsidRDefault="00FC637C" w:rsidP="00FC637C">
            <w:pPr>
              <w:tabs>
                <w:tab w:val="left" w:pos="900"/>
                <w:tab w:val="num" w:pos="1440"/>
              </w:tabs>
              <w:spacing w:after="120"/>
              <w:jc w:val="both"/>
              <w:rPr>
                <w:rFonts w:asciiTheme="minorHAnsi" w:hAnsiTheme="minorHAnsi" w:cstheme="minorHAnsi"/>
                <w:sz w:val="20"/>
                <w:szCs w:val="20"/>
              </w:rPr>
            </w:pPr>
            <w:r>
              <w:rPr>
                <w:rFonts w:asciiTheme="minorHAnsi" w:hAnsiTheme="minorHAnsi" w:cstheme="minorHAnsi"/>
                <w:sz w:val="20"/>
                <w:szCs w:val="20"/>
              </w:rPr>
              <w:t>Ο ανάδοχος</w:t>
            </w:r>
            <w:r w:rsidRPr="00E870A6">
              <w:rPr>
                <w:rFonts w:asciiTheme="minorHAnsi" w:hAnsiTheme="minorHAnsi" w:cstheme="minorHAnsi"/>
                <w:sz w:val="20"/>
                <w:szCs w:val="20"/>
              </w:rPr>
              <w:t xml:space="preserve"> θα είναι πλήρως και αποκλειστικά υπεύθυνος για την τήρηση της ισχύουσας νομοθεσίας από το απασχολούμενο από αυτόν προσωπικό για την εκτέλ</w:t>
            </w:r>
            <w:r>
              <w:rPr>
                <w:rFonts w:asciiTheme="minorHAnsi" w:hAnsiTheme="minorHAnsi" w:cstheme="minorHAnsi"/>
                <w:sz w:val="20"/>
                <w:szCs w:val="20"/>
              </w:rPr>
              <w:t>εση των υποχρεώσεων της σύμβασης</w:t>
            </w:r>
            <w:r w:rsidRPr="00E870A6">
              <w:rPr>
                <w:rFonts w:asciiTheme="minorHAnsi" w:hAnsiTheme="minorHAnsi" w:cstheme="minorHAnsi"/>
                <w:sz w:val="20"/>
                <w:szCs w:val="20"/>
              </w:rPr>
              <w:t>. Σε περίπτωση οποιασδήποτε παράβασης ή ζημίας που προκληθεί στην Α</w:t>
            </w:r>
            <w:r>
              <w:rPr>
                <w:rFonts w:asciiTheme="minorHAnsi" w:hAnsiTheme="minorHAnsi" w:cstheme="minorHAnsi"/>
                <w:sz w:val="20"/>
                <w:szCs w:val="20"/>
              </w:rPr>
              <w:t>.</w:t>
            </w:r>
            <w:r w:rsidRPr="00E870A6">
              <w:rPr>
                <w:rFonts w:asciiTheme="minorHAnsi" w:hAnsiTheme="minorHAnsi" w:cstheme="minorHAnsi"/>
                <w:sz w:val="20"/>
                <w:szCs w:val="20"/>
              </w:rPr>
              <w:t>Α</w:t>
            </w:r>
            <w:r>
              <w:rPr>
                <w:rFonts w:asciiTheme="minorHAnsi" w:hAnsiTheme="minorHAnsi" w:cstheme="minorHAnsi"/>
                <w:sz w:val="20"/>
                <w:szCs w:val="20"/>
              </w:rPr>
              <w:t>.</w:t>
            </w:r>
            <w:r w:rsidRPr="00E870A6">
              <w:rPr>
                <w:rFonts w:asciiTheme="minorHAnsi" w:hAnsiTheme="minorHAnsi" w:cstheme="minorHAnsi"/>
                <w:sz w:val="20"/>
                <w:szCs w:val="20"/>
              </w:rPr>
              <w:t>Δ</w:t>
            </w:r>
            <w:r>
              <w:rPr>
                <w:rFonts w:asciiTheme="minorHAnsi" w:hAnsiTheme="minorHAnsi" w:cstheme="minorHAnsi"/>
                <w:sz w:val="20"/>
                <w:szCs w:val="20"/>
              </w:rPr>
              <w:t>.</w:t>
            </w:r>
            <w:r w:rsidRPr="00E870A6">
              <w:rPr>
                <w:rFonts w:asciiTheme="minorHAnsi" w:hAnsiTheme="minorHAnsi" w:cstheme="minorHAnsi"/>
                <w:sz w:val="20"/>
                <w:szCs w:val="20"/>
              </w:rPr>
              <w:t>Ε</w:t>
            </w:r>
            <w:r>
              <w:rPr>
                <w:rFonts w:asciiTheme="minorHAnsi" w:hAnsiTheme="minorHAnsi" w:cstheme="minorHAnsi"/>
                <w:sz w:val="20"/>
                <w:szCs w:val="20"/>
              </w:rPr>
              <w:t>.</w:t>
            </w:r>
            <w:r w:rsidRPr="00E870A6">
              <w:rPr>
                <w:rFonts w:asciiTheme="minorHAnsi" w:hAnsiTheme="minorHAnsi" w:cstheme="minorHAnsi"/>
                <w:sz w:val="20"/>
                <w:szCs w:val="20"/>
              </w:rPr>
              <w:t xml:space="preserve"> ή σε τρίτους από την μη τήρηση της νομοθεσίας της, υποχρεούται μόν</w:t>
            </w:r>
            <w:r>
              <w:rPr>
                <w:rFonts w:asciiTheme="minorHAnsi" w:hAnsiTheme="minorHAnsi" w:cstheme="minorHAnsi"/>
                <w:sz w:val="20"/>
                <w:szCs w:val="20"/>
              </w:rPr>
              <w:t>ος ο ανάδοχος</w:t>
            </w:r>
            <w:r w:rsidRPr="00E870A6">
              <w:rPr>
                <w:rFonts w:asciiTheme="minorHAnsi" w:hAnsiTheme="minorHAnsi" w:cstheme="minorHAnsi"/>
                <w:sz w:val="20"/>
                <w:szCs w:val="20"/>
              </w:rPr>
              <w:t xml:space="preserve"> στην αποκατάστασή της.</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386B86" w:rsidRPr="0089021F" w:rsidRDefault="0089021F" w:rsidP="00CC5FA5">
            <w:pPr>
              <w:widowControl w:val="0"/>
              <w:spacing w:before="120" w:after="120" w:line="240" w:lineRule="auto"/>
              <w:ind w:left="126" w:right="71"/>
              <w:jc w:val="center"/>
              <w:rPr>
                <w:b/>
                <w:color w:val="000000"/>
                <w:sz w:val="20"/>
                <w:szCs w:val="20"/>
              </w:rPr>
            </w:pPr>
            <w:r w:rsidRPr="0089021F">
              <w:rPr>
                <w:b/>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386B86" w:rsidRPr="00737E7F" w:rsidRDefault="00386B86" w:rsidP="00CC5FA5">
            <w:pPr>
              <w:widowControl w:val="0"/>
              <w:spacing w:before="120" w:after="120" w:line="240" w:lineRule="auto"/>
              <w:ind w:left="126" w:right="71"/>
              <w:jc w:val="center"/>
              <w:rPr>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386B86" w:rsidRPr="00737E7F" w:rsidRDefault="00386B86" w:rsidP="00CC5FA5">
            <w:pPr>
              <w:widowControl w:val="0"/>
              <w:spacing w:before="120" w:after="120" w:line="240" w:lineRule="auto"/>
              <w:ind w:left="126" w:right="71"/>
              <w:jc w:val="center"/>
              <w:rPr>
                <w:color w:val="000000"/>
                <w:sz w:val="20"/>
                <w:szCs w:val="20"/>
              </w:rPr>
            </w:pPr>
          </w:p>
        </w:tc>
      </w:tr>
      <w:tr w:rsidR="00386B86" w:rsidTr="00CC5FA5">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386B86" w:rsidRDefault="00134748" w:rsidP="00CC5FA5">
            <w:pPr>
              <w:widowControl w:val="0"/>
              <w:spacing w:before="120" w:after="120" w:line="240" w:lineRule="auto"/>
              <w:ind w:left="108" w:right="90"/>
              <w:jc w:val="center"/>
              <w:rPr>
                <w:b/>
                <w:sz w:val="20"/>
                <w:szCs w:val="20"/>
                <w:shd w:val="clear" w:color="auto" w:fill="FFFFFF"/>
              </w:rPr>
            </w:pPr>
            <w:r>
              <w:rPr>
                <w:b/>
                <w:sz w:val="20"/>
                <w:szCs w:val="20"/>
                <w:shd w:val="clear" w:color="auto" w:fill="FFFFFF"/>
              </w:rPr>
              <w:t>9</w:t>
            </w:r>
            <w:r w:rsidR="00FC637C">
              <w:rPr>
                <w:b/>
                <w:sz w:val="20"/>
                <w:szCs w:val="20"/>
                <w:shd w:val="clear" w:color="auto" w:fill="FFFFFF"/>
              </w:rPr>
              <w:t>.</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386B86" w:rsidRPr="00FC637C" w:rsidRDefault="00FC637C" w:rsidP="00FC637C">
            <w:pPr>
              <w:tabs>
                <w:tab w:val="left" w:pos="900"/>
                <w:tab w:val="num" w:pos="1440"/>
              </w:tabs>
              <w:spacing w:after="120"/>
              <w:jc w:val="both"/>
              <w:rPr>
                <w:rFonts w:asciiTheme="minorHAnsi" w:hAnsiTheme="minorHAnsi" w:cstheme="minorHAnsi"/>
                <w:sz w:val="20"/>
                <w:szCs w:val="20"/>
              </w:rPr>
            </w:pPr>
            <w:r>
              <w:rPr>
                <w:rFonts w:asciiTheme="minorHAnsi" w:hAnsiTheme="minorHAnsi" w:cstheme="minorHAnsi"/>
                <w:sz w:val="20"/>
                <w:szCs w:val="20"/>
              </w:rPr>
              <w:t>Ο ανάδοχος</w:t>
            </w:r>
            <w:r w:rsidRPr="00E870A6">
              <w:rPr>
                <w:rFonts w:asciiTheme="minorHAnsi" w:hAnsiTheme="minorHAnsi" w:cstheme="minorHAnsi"/>
                <w:sz w:val="20"/>
                <w:szCs w:val="20"/>
              </w:rPr>
              <w:t xml:space="preserve"> υποχρεούται να παρέχει έγκαιρα στην Α</w:t>
            </w:r>
            <w:r>
              <w:rPr>
                <w:rFonts w:asciiTheme="minorHAnsi" w:hAnsiTheme="minorHAnsi" w:cstheme="minorHAnsi"/>
                <w:sz w:val="20"/>
                <w:szCs w:val="20"/>
              </w:rPr>
              <w:t>.</w:t>
            </w:r>
            <w:r w:rsidRPr="00E870A6">
              <w:rPr>
                <w:rFonts w:asciiTheme="minorHAnsi" w:hAnsiTheme="minorHAnsi" w:cstheme="minorHAnsi"/>
                <w:sz w:val="20"/>
                <w:szCs w:val="20"/>
              </w:rPr>
              <w:t>Α</w:t>
            </w:r>
            <w:r>
              <w:rPr>
                <w:rFonts w:asciiTheme="minorHAnsi" w:hAnsiTheme="minorHAnsi" w:cstheme="minorHAnsi"/>
                <w:sz w:val="20"/>
                <w:szCs w:val="20"/>
              </w:rPr>
              <w:t>.</w:t>
            </w:r>
            <w:r w:rsidRPr="00E870A6">
              <w:rPr>
                <w:rFonts w:asciiTheme="minorHAnsi" w:hAnsiTheme="minorHAnsi" w:cstheme="minorHAnsi"/>
                <w:sz w:val="20"/>
                <w:szCs w:val="20"/>
              </w:rPr>
              <w:t>Δ</w:t>
            </w:r>
            <w:r>
              <w:rPr>
                <w:rFonts w:asciiTheme="minorHAnsi" w:hAnsiTheme="minorHAnsi" w:cstheme="minorHAnsi"/>
                <w:sz w:val="20"/>
                <w:szCs w:val="20"/>
              </w:rPr>
              <w:t>.</w:t>
            </w:r>
            <w:r w:rsidRPr="00E870A6">
              <w:rPr>
                <w:rFonts w:asciiTheme="minorHAnsi" w:hAnsiTheme="minorHAnsi" w:cstheme="minorHAnsi"/>
                <w:sz w:val="20"/>
                <w:szCs w:val="20"/>
              </w:rPr>
              <w:t>Ε</w:t>
            </w:r>
            <w:r w:rsidRPr="00E870A6">
              <w:rPr>
                <w:rFonts w:asciiTheme="minorHAnsi" w:hAnsiTheme="minorHAnsi" w:cstheme="minorHAnsi"/>
                <w:color w:val="FF0000"/>
                <w:sz w:val="20"/>
                <w:szCs w:val="20"/>
              </w:rPr>
              <w:t xml:space="preserve"> </w:t>
            </w:r>
            <w:r>
              <w:rPr>
                <w:rFonts w:asciiTheme="minorHAnsi" w:hAnsiTheme="minorHAnsi" w:cstheme="minorHAnsi"/>
                <w:color w:val="FF0000"/>
                <w:sz w:val="20"/>
                <w:szCs w:val="20"/>
              </w:rPr>
              <w:t>.</w:t>
            </w:r>
            <w:r w:rsidRPr="00E870A6">
              <w:rPr>
                <w:rFonts w:asciiTheme="minorHAnsi" w:hAnsiTheme="minorHAnsi" w:cstheme="minorHAnsi"/>
                <w:sz w:val="20"/>
                <w:szCs w:val="20"/>
              </w:rPr>
              <w:t xml:space="preserve">  και στην αρμόδια για την παρακολούθηση και παραλαβή Διεύθυνση τις πληροφορίες που θα του ζητηθούν, σχετικά με την </w:t>
            </w:r>
            <w:r>
              <w:rPr>
                <w:rFonts w:asciiTheme="minorHAnsi" w:hAnsiTheme="minorHAnsi" w:cstheme="minorHAnsi"/>
                <w:sz w:val="20"/>
                <w:szCs w:val="20"/>
              </w:rPr>
              <w:t>εξέλιξη και την πορεία του έργου</w:t>
            </w:r>
            <w:r w:rsidRPr="00E870A6">
              <w:rPr>
                <w:rFonts w:asciiTheme="minorHAnsi" w:hAnsiTheme="minorHAnsi" w:cstheme="minorHAnsi"/>
                <w:sz w:val="20"/>
                <w:szCs w:val="20"/>
              </w:rPr>
              <w:t xml:space="preserve">. </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386B86" w:rsidRPr="0089021F" w:rsidRDefault="0089021F" w:rsidP="00CC5FA5">
            <w:pPr>
              <w:widowControl w:val="0"/>
              <w:spacing w:before="120" w:after="120" w:line="240" w:lineRule="auto"/>
              <w:ind w:left="126" w:right="71"/>
              <w:jc w:val="center"/>
              <w:rPr>
                <w:b/>
                <w:color w:val="000000"/>
                <w:sz w:val="20"/>
                <w:szCs w:val="20"/>
              </w:rPr>
            </w:pPr>
            <w:r w:rsidRPr="0089021F">
              <w:rPr>
                <w:b/>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386B86" w:rsidRPr="00737E7F" w:rsidRDefault="00386B86" w:rsidP="00CC5FA5">
            <w:pPr>
              <w:widowControl w:val="0"/>
              <w:spacing w:before="120" w:after="120" w:line="240" w:lineRule="auto"/>
              <w:ind w:left="126" w:right="71"/>
              <w:jc w:val="center"/>
              <w:rPr>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386B86" w:rsidRPr="00737E7F" w:rsidRDefault="00386B86" w:rsidP="00CC5FA5">
            <w:pPr>
              <w:widowControl w:val="0"/>
              <w:spacing w:before="120" w:after="120" w:line="240" w:lineRule="auto"/>
              <w:ind w:left="126" w:right="71"/>
              <w:jc w:val="center"/>
              <w:rPr>
                <w:color w:val="000000"/>
                <w:sz w:val="20"/>
                <w:szCs w:val="20"/>
              </w:rPr>
            </w:pPr>
          </w:p>
        </w:tc>
      </w:tr>
      <w:tr w:rsidR="00386B86" w:rsidTr="00CC5FA5">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386B86" w:rsidRDefault="00134748" w:rsidP="00CC5FA5">
            <w:pPr>
              <w:widowControl w:val="0"/>
              <w:spacing w:before="120" w:after="120" w:line="240" w:lineRule="auto"/>
              <w:ind w:left="108" w:right="90"/>
              <w:jc w:val="center"/>
              <w:rPr>
                <w:b/>
                <w:sz w:val="20"/>
                <w:szCs w:val="20"/>
                <w:shd w:val="clear" w:color="auto" w:fill="FFFFFF"/>
              </w:rPr>
            </w:pPr>
            <w:r>
              <w:rPr>
                <w:b/>
                <w:sz w:val="20"/>
                <w:szCs w:val="20"/>
                <w:shd w:val="clear" w:color="auto" w:fill="FFFFFF"/>
              </w:rPr>
              <w:t>10</w:t>
            </w:r>
            <w:r w:rsidR="00FC637C">
              <w:rPr>
                <w:b/>
                <w:sz w:val="20"/>
                <w:szCs w:val="20"/>
                <w:shd w:val="clear" w:color="auto" w:fill="FFFFFF"/>
              </w:rPr>
              <w:t>.</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386B86" w:rsidRPr="00FC637C" w:rsidRDefault="00FC637C" w:rsidP="00FC637C">
            <w:pPr>
              <w:tabs>
                <w:tab w:val="left" w:pos="900"/>
                <w:tab w:val="num" w:pos="1440"/>
              </w:tabs>
              <w:spacing w:after="120"/>
              <w:jc w:val="both"/>
              <w:rPr>
                <w:rFonts w:asciiTheme="minorHAnsi" w:hAnsiTheme="minorHAnsi" w:cstheme="minorHAnsi"/>
                <w:sz w:val="20"/>
                <w:szCs w:val="20"/>
              </w:rPr>
            </w:pPr>
            <w:r w:rsidRPr="00E870A6">
              <w:rPr>
                <w:rFonts w:asciiTheme="minorHAnsi" w:hAnsiTheme="minorHAnsi" w:cstheme="minorHAnsi"/>
                <w:sz w:val="20"/>
                <w:szCs w:val="20"/>
              </w:rPr>
              <w:t>Καθ’ όλη τη διάρ</w:t>
            </w:r>
            <w:r>
              <w:rPr>
                <w:rFonts w:asciiTheme="minorHAnsi" w:hAnsiTheme="minorHAnsi" w:cstheme="minorHAnsi"/>
                <w:sz w:val="20"/>
                <w:szCs w:val="20"/>
              </w:rPr>
              <w:t>κεια του έργου, ο ανάδοχος</w:t>
            </w:r>
            <w:r w:rsidRPr="00E870A6">
              <w:rPr>
                <w:rFonts w:asciiTheme="minorHAnsi" w:hAnsiTheme="minorHAnsi" w:cstheme="minorHAnsi"/>
                <w:sz w:val="20"/>
                <w:szCs w:val="20"/>
              </w:rPr>
              <w:t xml:space="preserve"> θα πρέπει ν</w:t>
            </w:r>
            <w:r>
              <w:rPr>
                <w:rFonts w:asciiTheme="minorHAnsi" w:hAnsiTheme="minorHAnsi" w:cstheme="minorHAnsi"/>
                <w:sz w:val="20"/>
                <w:szCs w:val="20"/>
              </w:rPr>
              <w:t>α συνεργάζεται στενά με την Α.Α.Δ.Ε.</w:t>
            </w:r>
            <w:r w:rsidRPr="00E870A6">
              <w:rPr>
                <w:rFonts w:asciiTheme="minorHAnsi" w:hAnsiTheme="minorHAnsi" w:cstheme="minorHAnsi"/>
                <w:sz w:val="20"/>
                <w:szCs w:val="20"/>
              </w:rPr>
              <w:t>, υποχρεούται δε να λαμβάνει υπόψη του οποιεσδήποτε παρατηρήσεις σ</w:t>
            </w:r>
            <w:r>
              <w:rPr>
                <w:rFonts w:asciiTheme="minorHAnsi" w:hAnsiTheme="minorHAnsi" w:cstheme="minorHAnsi"/>
                <w:sz w:val="20"/>
                <w:szCs w:val="20"/>
              </w:rPr>
              <w:t>χετικά με την εκτέλεση του έργου. Ο ανάδοχος</w:t>
            </w:r>
            <w:r w:rsidRPr="00E870A6">
              <w:rPr>
                <w:rFonts w:asciiTheme="minorHAnsi" w:hAnsiTheme="minorHAnsi" w:cstheme="minorHAnsi"/>
                <w:sz w:val="20"/>
                <w:szCs w:val="20"/>
              </w:rPr>
              <w:t xml:space="preserve"> υποχρεούται να παρίσταται σε υπηρεσιακές </w:t>
            </w:r>
            <w:r>
              <w:rPr>
                <w:rFonts w:asciiTheme="minorHAnsi" w:hAnsiTheme="minorHAnsi" w:cstheme="minorHAnsi"/>
                <w:sz w:val="20"/>
                <w:szCs w:val="20"/>
              </w:rPr>
              <w:t xml:space="preserve">συνεδριάσεις που αφορούν στο </w:t>
            </w:r>
            <w:r w:rsidRPr="00E870A6">
              <w:rPr>
                <w:rFonts w:asciiTheme="minorHAnsi" w:hAnsiTheme="minorHAnsi" w:cstheme="minorHAnsi"/>
                <w:sz w:val="20"/>
                <w:szCs w:val="20"/>
              </w:rPr>
              <w:t xml:space="preserve"> </w:t>
            </w:r>
            <w:r>
              <w:rPr>
                <w:rFonts w:asciiTheme="minorHAnsi" w:hAnsiTheme="minorHAnsi" w:cstheme="minorHAnsi"/>
                <w:sz w:val="20"/>
                <w:szCs w:val="20"/>
              </w:rPr>
              <w:t xml:space="preserve">έργο </w:t>
            </w:r>
            <w:r w:rsidRPr="00E870A6">
              <w:rPr>
                <w:rFonts w:asciiTheme="minorHAnsi" w:hAnsiTheme="minorHAnsi" w:cstheme="minorHAnsi"/>
                <w:sz w:val="20"/>
                <w:szCs w:val="20"/>
              </w:rPr>
              <w:t xml:space="preserve">(τακτικές και έκτακτες), παρουσιάζοντας τα απαραίτητα </w:t>
            </w:r>
            <w:r w:rsidRPr="00E870A6">
              <w:rPr>
                <w:rFonts w:asciiTheme="minorHAnsi" w:hAnsiTheme="minorHAnsi" w:cstheme="minorHAnsi"/>
                <w:sz w:val="20"/>
                <w:szCs w:val="20"/>
              </w:rPr>
              <w:lastRenderedPageBreak/>
              <w:t>στοιχεία για την αποτελεσματική λήψη αποφάσεων.</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386B86" w:rsidRPr="0089021F" w:rsidRDefault="0089021F" w:rsidP="00CC5FA5">
            <w:pPr>
              <w:widowControl w:val="0"/>
              <w:spacing w:before="120" w:after="120" w:line="240" w:lineRule="auto"/>
              <w:ind w:left="126" w:right="71"/>
              <w:jc w:val="center"/>
              <w:rPr>
                <w:b/>
                <w:color w:val="000000"/>
                <w:sz w:val="20"/>
                <w:szCs w:val="20"/>
              </w:rPr>
            </w:pPr>
            <w:r w:rsidRPr="0089021F">
              <w:rPr>
                <w:b/>
                <w:color w:val="000000"/>
                <w:sz w:val="20"/>
                <w:szCs w:val="20"/>
              </w:rPr>
              <w:lastRenderedPageBreak/>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386B86" w:rsidRPr="00737E7F" w:rsidRDefault="00386B86" w:rsidP="00CC5FA5">
            <w:pPr>
              <w:widowControl w:val="0"/>
              <w:spacing w:before="120" w:after="120" w:line="240" w:lineRule="auto"/>
              <w:ind w:left="126" w:right="71"/>
              <w:jc w:val="center"/>
              <w:rPr>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386B86" w:rsidRPr="00737E7F" w:rsidRDefault="00386B86" w:rsidP="00CC5FA5">
            <w:pPr>
              <w:widowControl w:val="0"/>
              <w:spacing w:before="120" w:after="120" w:line="240" w:lineRule="auto"/>
              <w:ind w:left="126" w:right="71"/>
              <w:jc w:val="center"/>
              <w:rPr>
                <w:color w:val="000000"/>
                <w:sz w:val="20"/>
                <w:szCs w:val="20"/>
              </w:rPr>
            </w:pPr>
          </w:p>
        </w:tc>
      </w:tr>
      <w:tr w:rsidR="00386B86" w:rsidTr="00CC5FA5">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386B86" w:rsidRDefault="00134748" w:rsidP="00CC5FA5">
            <w:pPr>
              <w:widowControl w:val="0"/>
              <w:spacing w:before="120" w:after="120" w:line="240" w:lineRule="auto"/>
              <w:ind w:left="108" w:right="90"/>
              <w:jc w:val="center"/>
              <w:rPr>
                <w:b/>
                <w:sz w:val="20"/>
                <w:szCs w:val="20"/>
                <w:shd w:val="clear" w:color="auto" w:fill="FFFFFF"/>
              </w:rPr>
            </w:pPr>
            <w:r>
              <w:rPr>
                <w:b/>
                <w:sz w:val="20"/>
                <w:szCs w:val="20"/>
                <w:shd w:val="clear" w:color="auto" w:fill="FFFFFF"/>
              </w:rPr>
              <w:lastRenderedPageBreak/>
              <w:t>11</w:t>
            </w:r>
            <w:r w:rsidR="00FC637C">
              <w:rPr>
                <w:b/>
                <w:sz w:val="20"/>
                <w:szCs w:val="20"/>
                <w:shd w:val="clear" w:color="auto" w:fill="FFFFFF"/>
              </w:rPr>
              <w:t>.</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386B86" w:rsidRPr="00FC637C" w:rsidRDefault="00FC637C" w:rsidP="00FC637C">
            <w:pPr>
              <w:tabs>
                <w:tab w:val="left" w:pos="900"/>
                <w:tab w:val="num" w:pos="1440"/>
              </w:tabs>
              <w:jc w:val="both"/>
              <w:rPr>
                <w:rFonts w:asciiTheme="minorHAnsi" w:hAnsiTheme="minorHAnsi" w:cstheme="minorHAnsi"/>
                <w:sz w:val="20"/>
                <w:szCs w:val="20"/>
              </w:rPr>
            </w:pPr>
            <w:r w:rsidRPr="00E870A6">
              <w:rPr>
                <w:rFonts w:asciiTheme="minorHAnsi" w:hAnsiTheme="minorHAnsi" w:cstheme="minorHAnsi"/>
                <w:sz w:val="20"/>
                <w:szCs w:val="20"/>
              </w:rPr>
              <w:t>Η Α</w:t>
            </w:r>
            <w:r>
              <w:rPr>
                <w:rFonts w:asciiTheme="minorHAnsi" w:hAnsiTheme="minorHAnsi" w:cstheme="minorHAnsi"/>
                <w:sz w:val="20"/>
                <w:szCs w:val="20"/>
              </w:rPr>
              <w:t>.</w:t>
            </w:r>
            <w:r w:rsidRPr="00E870A6">
              <w:rPr>
                <w:rFonts w:asciiTheme="minorHAnsi" w:hAnsiTheme="minorHAnsi" w:cstheme="minorHAnsi"/>
                <w:sz w:val="20"/>
                <w:szCs w:val="20"/>
              </w:rPr>
              <w:t>Α</w:t>
            </w:r>
            <w:r>
              <w:rPr>
                <w:rFonts w:asciiTheme="minorHAnsi" w:hAnsiTheme="minorHAnsi" w:cstheme="minorHAnsi"/>
                <w:sz w:val="20"/>
                <w:szCs w:val="20"/>
              </w:rPr>
              <w:t>.</w:t>
            </w:r>
            <w:r w:rsidRPr="00E870A6">
              <w:rPr>
                <w:rFonts w:asciiTheme="minorHAnsi" w:hAnsiTheme="minorHAnsi" w:cstheme="minorHAnsi"/>
                <w:sz w:val="20"/>
                <w:szCs w:val="20"/>
              </w:rPr>
              <w:t>Δ</w:t>
            </w:r>
            <w:r>
              <w:rPr>
                <w:rFonts w:asciiTheme="minorHAnsi" w:hAnsiTheme="minorHAnsi" w:cstheme="minorHAnsi"/>
                <w:sz w:val="20"/>
                <w:szCs w:val="20"/>
              </w:rPr>
              <w:t>.</w:t>
            </w:r>
            <w:r w:rsidRPr="00E870A6">
              <w:rPr>
                <w:rFonts w:asciiTheme="minorHAnsi" w:hAnsiTheme="minorHAnsi" w:cstheme="minorHAnsi"/>
                <w:sz w:val="20"/>
                <w:szCs w:val="20"/>
              </w:rPr>
              <w:t>Ε</w:t>
            </w:r>
            <w:r>
              <w:rPr>
                <w:rFonts w:asciiTheme="minorHAnsi" w:hAnsiTheme="minorHAnsi" w:cstheme="minorHAnsi"/>
                <w:sz w:val="20"/>
                <w:szCs w:val="20"/>
              </w:rPr>
              <w:t>.</w:t>
            </w:r>
            <w:r w:rsidRPr="00E870A6">
              <w:rPr>
                <w:rFonts w:asciiTheme="minorHAnsi" w:hAnsiTheme="minorHAnsi" w:cstheme="minorHAnsi"/>
                <w:sz w:val="20"/>
                <w:szCs w:val="20"/>
              </w:rPr>
              <w:t xml:space="preserve"> δε φέρει καμία ευθύνη και υποχρέωση από τυχόν ατύχημα στο προσωπικό (συμπεριλαμβανομένων των υπερ</w:t>
            </w:r>
            <w:r>
              <w:rPr>
                <w:rFonts w:asciiTheme="minorHAnsi" w:hAnsiTheme="minorHAnsi" w:cstheme="minorHAnsi"/>
                <w:sz w:val="20"/>
                <w:szCs w:val="20"/>
              </w:rPr>
              <w:t>γολάβων-συνεργατών) του αναδόχου</w:t>
            </w:r>
            <w:r w:rsidRPr="00E870A6">
              <w:rPr>
                <w:rFonts w:asciiTheme="minorHAnsi" w:hAnsiTheme="minorHAnsi" w:cstheme="minorHAnsi"/>
                <w:sz w:val="20"/>
                <w:szCs w:val="20"/>
              </w:rPr>
              <w:t xml:space="preserve"> ή τρίτων που γίνεται από τυχαίο γεγο</w:t>
            </w:r>
            <w:r>
              <w:rPr>
                <w:rFonts w:asciiTheme="minorHAnsi" w:hAnsiTheme="minorHAnsi" w:cstheme="minorHAnsi"/>
                <w:sz w:val="20"/>
                <w:szCs w:val="20"/>
              </w:rPr>
              <w:t>νός  κατά την εκτέλεση του έργου</w:t>
            </w:r>
            <w:r w:rsidRPr="00E870A6">
              <w:rPr>
                <w:rFonts w:asciiTheme="minorHAnsi" w:hAnsiTheme="minorHAnsi" w:cstheme="minorHAnsi"/>
                <w:sz w:val="20"/>
                <w:szCs w:val="20"/>
              </w:rPr>
              <w:t xml:space="preserve">. </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386B86" w:rsidRPr="0089021F" w:rsidRDefault="0089021F" w:rsidP="00CC5FA5">
            <w:pPr>
              <w:widowControl w:val="0"/>
              <w:spacing w:before="120" w:after="120" w:line="240" w:lineRule="auto"/>
              <w:ind w:left="126" w:right="71"/>
              <w:jc w:val="center"/>
              <w:rPr>
                <w:b/>
                <w:color w:val="000000"/>
                <w:sz w:val="20"/>
                <w:szCs w:val="20"/>
              </w:rPr>
            </w:pPr>
            <w:r w:rsidRPr="0089021F">
              <w:rPr>
                <w:b/>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386B86" w:rsidRPr="00737E7F" w:rsidRDefault="00386B86" w:rsidP="00CC5FA5">
            <w:pPr>
              <w:widowControl w:val="0"/>
              <w:spacing w:before="120" w:after="120" w:line="240" w:lineRule="auto"/>
              <w:ind w:left="126" w:right="71"/>
              <w:jc w:val="center"/>
              <w:rPr>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386B86" w:rsidRPr="00737E7F" w:rsidRDefault="00386B86" w:rsidP="00CC5FA5">
            <w:pPr>
              <w:widowControl w:val="0"/>
              <w:spacing w:before="120" w:after="120" w:line="240" w:lineRule="auto"/>
              <w:ind w:left="126" w:right="71"/>
              <w:jc w:val="center"/>
              <w:rPr>
                <w:color w:val="000000"/>
                <w:sz w:val="20"/>
                <w:szCs w:val="20"/>
              </w:rPr>
            </w:pPr>
          </w:p>
        </w:tc>
      </w:tr>
      <w:tr w:rsidR="00386B86" w:rsidTr="00CC5FA5">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386B86" w:rsidRDefault="00134748" w:rsidP="00CC5FA5">
            <w:pPr>
              <w:widowControl w:val="0"/>
              <w:spacing w:before="120" w:after="120" w:line="240" w:lineRule="auto"/>
              <w:ind w:left="108" w:right="90"/>
              <w:jc w:val="center"/>
              <w:rPr>
                <w:b/>
                <w:sz w:val="20"/>
                <w:szCs w:val="20"/>
                <w:shd w:val="clear" w:color="auto" w:fill="FFFFFF"/>
              </w:rPr>
            </w:pPr>
            <w:r>
              <w:rPr>
                <w:b/>
                <w:sz w:val="20"/>
                <w:szCs w:val="20"/>
                <w:shd w:val="clear" w:color="auto" w:fill="FFFFFF"/>
              </w:rPr>
              <w:t>12</w:t>
            </w:r>
            <w:r w:rsidR="00FC637C">
              <w:rPr>
                <w:b/>
                <w:sz w:val="20"/>
                <w:szCs w:val="20"/>
                <w:shd w:val="clear" w:color="auto" w:fill="FFFFFF"/>
              </w:rPr>
              <w:t>.</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386B86" w:rsidRPr="0089021F" w:rsidRDefault="0089021F" w:rsidP="0089021F">
            <w:pPr>
              <w:tabs>
                <w:tab w:val="left" w:pos="900"/>
                <w:tab w:val="num" w:pos="1440"/>
              </w:tabs>
              <w:jc w:val="both"/>
              <w:rPr>
                <w:rFonts w:asciiTheme="minorHAnsi" w:hAnsiTheme="minorHAnsi" w:cstheme="minorHAnsi"/>
                <w:sz w:val="20"/>
                <w:szCs w:val="20"/>
              </w:rPr>
            </w:pPr>
            <w:r w:rsidRPr="00E870A6">
              <w:rPr>
                <w:rFonts w:asciiTheme="minorHAnsi" w:hAnsiTheme="minorHAnsi" w:cstheme="minorHAnsi"/>
                <w:sz w:val="20"/>
                <w:szCs w:val="20"/>
              </w:rPr>
              <w:t>Η Α</w:t>
            </w:r>
            <w:r>
              <w:rPr>
                <w:rFonts w:asciiTheme="minorHAnsi" w:hAnsiTheme="minorHAnsi" w:cstheme="minorHAnsi"/>
                <w:sz w:val="20"/>
                <w:szCs w:val="20"/>
              </w:rPr>
              <w:t>.</w:t>
            </w:r>
            <w:r w:rsidRPr="00E870A6">
              <w:rPr>
                <w:rFonts w:asciiTheme="minorHAnsi" w:hAnsiTheme="minorHAnsi" w:cstheme="minorHAnsi"/>
                <w:sz w:val="20"/>
                <w:szCs w:val="20"/>
              </w:rPr>
              <w:t>Α</w:t>
            </w:r>
            <w:r>
              <w:rPr>
                <w:rFonts w:asciiTheme="minorHAnsi" w:hAnsiTheme="minorHAnsi" w:cstheme="minorHAnsi"/>
                <w:sz w:val="20"/>
                <w:szCs w:val="20"/>
              </w:rPr>
              <w:t>.</w:t>
            </w:r>
            <w:r w:rsidRPr="00E870A6">
              <w:rPr>
                <w:rFonts w:asciiTheme="minorHAnsi" w:hAnsiTheme="minorHAnsi" w:cstheme="minorHAnsi"/>
                <w:sz w:val="20"/>
                <w:szCs w:val="20"/>
              </w:rPr>
              <w:t>Δ</w:t>
            </w:r>
            <w:r>
              <w:rPr>
                <w:rFonts w:asciiTheme="minorHAnsi" w:hAnsiTheme="minorHAnsi" w:cstheme="minorHAnsi"/>
                <w:sz w:val="20"/>
                <w:szCs w:val="20"/>
              </w:rPr>
              <w:t>.</w:t>
            </w:r>
            <w:r w:rsidRPr="00E870A6">
              <w:rPr>
                <w:rFonts w:asciiTheme="minorHAnsi" w:hAnsiTheme="minorHAnsi" w:cstheme="minorHAnsi"/>
                <w:sz w:val="20"/>
                <w:szCs w:val="20"/>
              </w:rPr>
              <w:t>Ε</w:t>
            </w:r>
            <w:r>
              <w:rPr>
                <w:rFonts w:asciiTheme="minorHAnsi" w:hAnsiTheme="minorHAnsi" w:cstheme="minorHAnsi"/>
                <w:sz w:val="20"/>
                <w:szCs w:val="20"/>
              </w:rPr>
              <w:t>.</w:t>
            </w:r>
            <w:r w:rsidRPr="00E870A6">
              <w:rPr>
                <w:rFonts w:asciiTheme="minorHAnsi" w:hAnsiTheme="minorHAnsi" w:cstheme="minorHAnsi"/>
                <w:sz w:val="20"/>
                <w:szCs w:val="20"/>
              </w:rPr>
              <w:t xml:space="preserve"> δεν έχει υποχρέωση καταβολής αποζημίωσης για υπερωριακή απασχόληση ή οποιαδήποτε άλλη α</w:t>
            </w:r>
            <w:r>
              <w:rPr>
                <w:rFonts w:asciiTheme="minorHAnsi" w:hAnsiTheme="minorHAnsi" w:cstheme="minorHAnsi"/>
                <w:sz w:val="20"/>
                <w:szCs w:val="20"/>
              </w:rPr>
              <w:t>μοιβή στο προσωπικό του αναδόχου</w:t>
            </w:r>
            <w:r w:rsidRPr="00E870A6">
              <w:rPr>
                <w:rFonts w:asciiTheme="minorHAnsi" w:hAnsiTheme="minorHAnsi" w:cstheme="minorHAnsi"/>
                <w:sz w:val="20"/>
                <w:szCs w:val="20"/>
              </w:rPr>
              <w:t xml:space="preserve"> ή τρίτων.</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386B86" w:rsidRPr="0089021F" w:rsidRDefault="0089021F" w:rsidP="00CC5FA5">
            <w:pPr>
              <w:widowControl w:val="0"/>
              <w:spacing w:before="120" w:after="120" w:line="240" w:lineRule="auto"/>
              <w:ind w:left="126" w:right="71"/>
              <w:jc w:val="center"/>
              <w:rPr>
                <w:b/>
                <w:color w:val="000000"/>
                <w:sz w:val="20"/>
                <w:szCs w:val="20"/>
              </w:rPr>
            </w:pPr>
            <w:r w:rsidRPr="0089021F">
              <w:rPr>
                <w:b/>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386B86" w:rsidRPr="00737E7F" w:rsidRDefault="00386B86" w:rsidP="00CC5FA5">
            <w:pPr>
              <w:widowControl w:val="0"/>
              <w:spacing w:before="120" w:after="120" w:line="240" w:lineRule="auto"/>
              <w:ind w:left="126" w:right="71"/>
              <w:jc w:val="center"/>
              <w:rPr>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386B86" w:rsidRPr="00737E7F" w:rsidRDefault="00386B86" w:rsidP="00CC5FA5">
            <w:pPr>
              <w:widowControl w:val="0"/>
              <w:spacing w:before="120" w:after="120" w:line="240" w:lineRule="auto"/>
              <w:ind w:left="126" w:right="71"/>
              <w:jc w:val="center"/>
              <w:rPr>
                <w:color w:val="000000"/>
                <w:sz w:val="20"/>
                <w:szCs w:val="20"/>
              </w:rPr>
            </w:pPr>
          </w:p>
        </w:tc>
      </w:tr>
      <w:tr w:rsidR="00386B86" w:rsidTr="00CC5FA5">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386B86" w:rsidRDefault="00134748" w:rsidP="00CC5FA5">
            <w:pPr>
              <w:widowControl w:val="0"/>
              <w:spacing w:before="120" w:after="120" w:line="240" w:lineRule="auto"/>
              <w:ind w:left="108" w:right="90"/>
              <w:jc w:val="center"/>
              <w:rPr>
                <w:b/>
                <w:sz w:val="20"/>
                <w:szCs w:val="20"/>
                <w:shd w:val="clear" w:color="auto" w:fill="FFFFFF"/>
              </w:rPr>
            </w:pPr>
            <w:r>
              <w:rPr>
                <w:b/>
                <w:sz w:val="20"/>
                <w:szCs w:val="20"/>
                <w:shd w:val="clear" w:color="auto" w:fill="FFFFFF"/>
              </w:rPr>
              <w:t>13</w:t>
            </w:r>
            <w:r w:rsidR="0089021F">
              <w:rPr>
                <w:b/>
                <w:sz w:val="20"/>
                <w:szCs w:val="20"/>
                <w:shd w:val="clear" w:color="auto" w:fill="FFFFFF"/>
              </w:rPr>
              <w:t>.</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386B86" w:rsidRPr="0089021F" w:rsidRDefault="0089021F" w:rsidP="0089021F">
            <w:pPr>
              <w:tabs>
                <w:tab w:val="left" w:pos="900"/>
                <w:tab w:val="num" w:pos="1440"/>
              </w:tabs>
              <w:jc w:val="both"/>
              <w:rPr>
                <w:rFonts w:asciiTheme="minorHAnsi" w:hAnsiTheme="minorHAnsi" w:cstheme="minorHAnsi"/>
                <w:sz w:val="20"/>
                <w:szCs w:val="20"/>
              </w:rPr>
            </w:pPr>
            <w:r w:rsidRPr="008A7C7B">
              <w:rPr>
                <w:rFonts w:asciiTheme="minorHAnsi" w:hAnsiTheme="minorHAnsi" w:cstheme="minorHAnsi"/>
                <w:sz w:val="20"/>
                <w:szCs w:val="20"/>
              </w:rPr>
              <w:t>Ο μέγιστος χρόνος απόκρισης των συμβαλλομένων σε κάθε έγγραφο ορίζεται στις επτά (7) εργάσιμες μέρες από την αποδεδειγμένη παραλαβή του, εκτός αν άλλως ορίζεται στην παρούσα. Σε περίπτωση κατά την οποία δεν υπάρχει απάντηση, το περιεχόμενο του εγγράφου θεωρείται αποδεκτό.</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386B86" w:rsidRPr="0089021F" w:rsidRDefault="0089021F" w:rsidP="00CC5FA5">
            <w:pPr>
              <w:widowControl w:val="0"/>
              <w:spacing w:before="120" w:after="120" w:line="240" w:lineRule="auto"/>
              <w:ind w:left="126" w:right="71"/>
              <w:jc w:val="center"/>
              <w:rPr>
                <w:b/>
                <w:color w:val="000000"/>
                <w:sz w:val="20"/>
                <w:szCs w:val="20"/>
              </w:rPr>
            </w:pPr>
            <w:r w:rsidRPr="0089021F">
              <w:rPr>
                <w:b/>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386B86" w:rsidRPr="00737E7F" w:rsidRDefault="00386B86" w:rsidP="00CC5FA5">
            <w:pPr>
              <w:widowControl w:val="0"/>
              <w:spacing w:before="120" w:after="120" w:line="240" w:lineRule="auto"/>
              <w:ind w:left="126" w:right="71"/>
              <w:jc w:val="center"/>
              <w:rPr>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386B86" w:rsidRPr="00737E7F" w:rsidRDefault="00386B86" w:rsidP="00CC5FA5">
            <w:pPr>
              <w:widowControl w:val="0"/>
              <w:spacing w:before="120" w:after="120" w:line="240" w:lineRule="auto"/>
              <w:ind w:left="126" w:right="71"/>
              <w:jc w:val="center"/>
              <w:rPr>
                <w:color w:val="000000"/>
                <w:sz w:val="20"/>
                <w:szCs w:val="20"/>
              </w:rPr>
            </w:pPr>
          </w:p>
        </w:tc>
      </w:tr>
      <w:tr w:rsidR="00386B86" w:rsidTr="00CC5FA5">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386B86" w:rsidRDefault="00134748" w:rsidP="00CC5FA5">
            <w:pPr>
              <w:widowControl w:val="0"/>
              <w:spacing w:before="120" w:after="120" w:line="240" w:lineRule="auto"/>
              <w:ind w:left="108" w:right="90"/>
              <w:jc w:val="center"/>
              <w:rPr>
                <w:b/>
                <w:sz w:val="20"/>
                <w:szCs w:val="20"/>
                <w:shd w:val="clear" w:color="auto" w:fill="FFFFFF"/>
              </w:rPr>
            </w:pPr>
            <w:r>
              <w:rPr>
                <w:b/>
                <w:sz w:val="20"/>
                <w:szCs w:val="20"/>
                <w:shd w:val="clear" w:color="auto" w:fill="FFFFFF"/>
              </w:rPr>
              <w:t>14</w:t>
            </w:r>
            <w:r w:rsidR="0089021F">
              <w:rPr>
                <w:b/>
                <w:sz w:val="20"/>
                <w:szCs w:val="20"/>
                <w:shd w:val="clear" w:color="auto" w:fill="FFFFFF"/>
              </w:rPr>
              <w:t>.</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89021F" w:rsidRPr="008A7C7B" w:rsidRDefault="0089021F" w:rsidP="0089021F">
            <w:pPr>
              <w:tabs>
                <w:tab w:val="left" w:pos="900"/>
                <w:tab w:val="num" w:pos="1440"/>
              </w:tabs>
              <w:spacing w:after="0"/>
              <w:jc w:val="both"/>
              <w:rPr>
                <w:rFonts w:asciiTheme="minorHAnsi" w:hAnsiTheme="minorHAnsi" w:cstheme="minorHAnsi"/>
                <w:sz w:val="20"/>
                <w:szCs w:val="20"/>
              </w:rPr>
            </w:pPr>
            <w:r>
              <w:rPr>
                <w:rFonts w:asciiTheme="minorHAnsi" w:hAnsiTheme="minorHAnsi" w:cstheme="minorHAnsi"/>
                <w:sz w:val="20"/>
                <w:szCs w:val="20"/>
              </w:rPr>
              <w:t>Στα πλαίσια εκτέλεσης του έργου</w:t>
            </w:r>
            <w:r w:rsidRPr="008A7C7B">
              <w:rPr>
                <w:rFonts w:asciiTheme="minorHAnsi" w:hAnsiTheme="minorHAnsi" w:cstheme="minorHAnsi"/>
                <w:sz w:val="20"/>
                <w:szCs w:val="20"/>
              </w:rPr>
              <w:t xml:space="preserve"> σχετικά με τη γλώσσα που θα χρησιμοποιηθεί στις δ</w:t>
            </w:r>
            <w:r>
              <w:rPr>
                <w:rFonts w:asciiTheme="minorHAnsi" w:hAnsiTheme="minorHAnsi" w:cstheme="minorHAnsi"/>
                <w:sz w:val="20"/>
                <w:szCs w:val="20"/>
              </w:rPr>
              <w:t>ιάφορες δραστηριότητες του έργου</w:t>
            </w:r>
            <w:r w:rsidRPr="008A7C7B">
              <w:rPr>
                <w:rFonts w:asciiTheme="minorHAnsi" w:hAnsiTheme="minorHAnsi" w:cstheme="minorHAnsi"/>
                <w:sz w:val="20"/>
                <w:szCs w:val="20"/>
              </w:rPr>
              <w:t xml:space="preserve"> θα ισχύουν τα ακόλουθα: </w:t>
            </w:r>
          </w:p>
          <w:p w:rsidR="0089021F" w:rsidRPr="008A7C7B" w:rsidRDefault="0089021F" w:rsidP="0089021F">
            <w:pPr>
              <w:numPr>
                <w:ilvl w:val="0"/>
                <w:numId w:val="40"/>
              </w:numPr>
              <w:tabs>
                <w:tab w:val="left" w:pos="900"/>
              </w:tabs>
              <w:spacing w:after="0" w:line="240" w:lineRule="auto"/>
              <w:ind w:left="0"/>
              <w:jc w:val="both"/>
              <w:rPr>
                <w:rFonts w:asciiTheme="minorHAnsi" w:hAnsiTheme="minorHAnsi" w:cstheme="minorHAnsi"/>
                <w:sz w:val="20"/>
                <w:szCs w:val="20"/>
              </w:rPr>
            </w:pPr>
            <w:r>
              <w:rPr>
                <w:rFonts w:asciiTheme="minorHAnsi" w:hAnsiTheme="minorHAnsi" w:cstheme="minorHAnsi"/>
                <w:sz w:val="20"/>
                <w:szCs w:val="20"/>
              </w:rPr>
              <w:t xml:space="preserve">- </w:t>
            </w:r>
            <w:r w:rsidRPr="008A7C7B">
              <w:rPr>
                <w:rFonts w:asciiTheme="minorHAnsi" w:hAnsiTheme="minorHAnsi" w:cstheme="minorHAnsi"/>
                <w:sz w:val="20"/>
                <w:szCs w:val="20"/>
              </w:rPr>
              <w:t>Η γλώσσα συνεργασίας των στελεχών της Α</w:t>
            </w:r>
            <w:r>
              <w:rPr>
                <w:rFonts w:asciiTheme="minorHAnsi" w:hAnsiTheme="minorHAnsi" w:cstheme="minorHAnsi"/>
                <w:sz w:val="20"/>
                <w:szCs w:val="20"/>
              </w:rPr>
              <w:t>.</w:t>
            </w:r>
            <w:r w:rsidRPr="008A7C7B">
              <w:rPr>
                <w:rFonts w:asciiTheme="minorHAnsi" w:hAnsiTheme="minorHAnsi" w:cstheme="minorHAnsi"/>
                <w:sz w:val="20"/>
                <w:szCs w:val="20"/>
              </w:rPr>
              <w:t>Α</w:t>
            </w:r>
            <w:r>
              <w:rPr>
                <w:rFonts w:asciiTheme="minorHAnsi" w:hAnsiTheme="minorHAnsi" w:cstheme="minorHAnsi"/>
                <w:sz w:val="20"/>
                <w:szCs w:val="20"/>
              </w:rPr>
              <w:t>.</w:t>
            </w:r>
            <w:r w:rsidRPr="008A7C7B">
              <w:rPr>
                <w:rFonts w:asciiTheme="minorHAnsi" w:hAnsiTheme="minorHAnsi" w:cstheme="minorHAnsi"/>
                <w:sz w:val="20"/>
                <w:szCs w:val="20"/>
              </w:rPr>
              <w:t>Δ</w:t>
            </w:r>
            <w:r>
              <w:rPr>
                <w:rFonts w:asciiTheme="minorHAnsi" w:hAnsiTheme="minorHAnsi" w:cstheme="minorHAnsi"/>
                <w:sz w:val="20"/>
                <w:szCs w:val="20"/>
              </w:rPr>
              <w:t>.</w:t>
            </w:r>
            <w:r w:rsidRPr="008A7C7B">
              <w:rPr>
                <w:rFonts w:asciiTheme="minorHAnsi" w:hAnsiTheme="minorHAnsi" w:cstheme="minorHAnsi"/>
                <w:sz w:val="20"/>
                <w:szCs w:val="20"/>
              </w:rPr>
              <w:t>Ε</w:t>
            </w:r>
            <w:r>
              <w:rPr>
                <w:rFonts w:asciiTheme="minorHAnsi" w:hAnsiTheme="minorHAnsi" w:cstheme="minorHAnsi"/>
                <w:sz w:val="20"/>
                <w:szCs w:val="20"/>
              </w:rPr>
              <w:t>.</w:t>
            </w:r>
            <w:r w:rsidRPr="008A7C7B">
              <w:rPr>
                <w:rFonts w:asciiTheme="minorHAnsi" w:hAnsiTheme="minorHAnsi" w:cstheme="minorHAnsi"/>
                <w:color w:val="FF0000"/>
                <w:sz w:val="20"/>
                <w:szCs w:val="20"/>
              </w:rPr>
              <w:t xml:space="preserve"> </w:t>
            </w:r>
            <w:r>
              <w:rPr>
                <w:rFonts w:asciiTheme="minorHAnsi" w:hAnsiTheme="minorHAnsi" w:cstheme="minorHAnsi"/>
                <w:sz w:val="20"/>
                <w:szCs w:val="20"/>
              </w:rPr>
              <w:t>και του αναδόχου</w:t>
            </w:r>
            <w:r w:rsidRPr="008A7C7B">
              <w:rPr>
                <w:rFonts w:asciiTheme="minorHAnsi" w:hAnsiTheme="minorHAnsi" w:cstheme="minorHAnsi"/>
                <w:sz w:val="20"/>
                <w:szCs w:val="20"/>
              </w:rPr>
              <w:t xml:space="preserve"> θα είναι η Ελληνική, σε γραπτό και προφορικό λόγο.</w:t>
            </w:r>
          </w:p>
          <w:p w:rsidR="00386B86" w:rsidRPr="0089021F" w:rsidRDefault="0089021F" w:rsidP="0089021F">
            <w:pPr>
              <w:numPr>
                <w:ilvl w:val="0"/>
                <w:numId w:val="40"/>
              </w:numPr>
              <w:tabs>
                <w:tab w:val="left" w:pos="900"/>
              </w:tabs>
              <w:spacing w:after="0" w:line="240" w:lineRule="auto"/>
              <w:ind w:left="0"/>
              <w:jc w:val="both"/>
              <w:rPr>
                <w:rFonts w:asciiTheme="minorHAnsi" w:hAnsiTheme="minorHAnsi" w:cstheme="minorHAnsi"/>
                <w:sz w:val="20"/>
                <w:szCs w:val="20"/>
              </w:rPr>
            </w:pPr>
            <w:r>
              <w:rPr>
                <w:rFonts w:asciiTheme="minorHAnsi" w:hAnsiTheme="minorHAnsi" w:cstheme="minorHAnsi"/>
                <w:sz w:val="20"/>
                <w:szCs w:val="20"/>
              </w:rPr>
              <w:t xml:space="preserve">- </w:t>
            </w:r>
            <w:r w:rsidRPr="008A7C7B">
              <w:rPr>
                <w:rFonts w:asciiTheme="minorHAnsi" w:hAnsiTheme="minorHAnsi" w:cstheme="minorHAnsi"/>
                <w:sz w:val="20"/>
                <w:szCs w:val="20"/>
              </w:rPr>
              <w:t xml:space="preserve">Για την τυπική αλληλογραφία (συνοδευτικά παραδοτέων και παραστατικών, ειδοποιητήρια ετοιμότητας της παράδοσης, νομικά έγγραφα, </w:t>
            </w:r>
            <w:proofErr w:type="spellStart"/>
            <w:r w:rsidRPr="008A7C7B">
              <w:rPr>
                <w:rFonts w:asciiTheme="minorHAnsi" w:hAnsiTheme="minorHAnsi" w:cstheme="minorHAnsi"/>
                <w:sz w:val="20"/>
                <w:szCs w:val="20"/>
              </w:rPr>
              <w:t>κ.λ.π</w:t>
            </w:r>
            <w:proofErr w:type="spellEnd"/>
            <w:r w:rsidRPr="008A7C7B">
              <w:rPr>
                <w:rFonts w:asciiTheme="minorHAnsi" w:hAnsiTheme="minorHAnsi" w:cstheme="minorHAnsi"/>
                <w:sz w:val="20"/>
                <w:szCs w:val="20"/>
              </w:rPr>
              <w:t>.) θα χρησιμοποιείται η Ελληνική γλώσσα.</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386B86" w:rsidRPr="0089021F" w:rsidRDefault="0089021F" w:rsidP="00CC5FA5">
            <w:pPr>
              <w:widowControl w:val="0"/>
              <w:spacing w:before="120" w:after="120" w:line="240" w:lineRule="auto"/>
              <w:ind w:left="126" w:right="71"/>
              <w:jc w:val="center"/>
              <w:rPr>
                <w:b/>
                <w:color w:val="000000"/>
                <w:sz w:val="20"/>
                <w:szCs w:val="20"/>
              </w:rPr>
            </w:pPr>
            <w:r w:rsidRPr="0089021F">
              <w:rPr>
                <w:b/>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386B86" w:rsidRPr="00737E7F" w:rsidRDefault="00386B86" w:rsidP="00CC5FA5">
            <w:pPr>
              <w:widowControl w:val="0"/>
              <w:spacing w:before="120" w:after="120" w:line="240" w:lineRule="auto"/>
              <w:ind w:left="126" w:right="71"/>
              <w:jc w:val="center"/>
              <w:rPr>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386B86" w:rsidRPr="00737E7F" w:rsidRDefault="00386B86" w:rsidP="00CC5FA5">
            <w:pPr>
              <w:widowControl w:val="0"/>
              <w:spacing w:before="120" w:after="120" w:line="240" w:lineRule="auto"/>
              <w:ind w:left="126" w:right="71"/>
              <w:jc w:val="center"/>
              <w:rPr>
                <w:color w:val="000000"/>
                <w:sz w:val="20"/>
                <w:szCs w:val="20"/>
              </w:rPr>
            </w:pPr>
          </w:p>
        </w:tc>
      </w:tr>
      <w:tr w:rsidR="0089021F" w:rsidTr="00CC5FA5">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89021F" w:rsidRDefault="00134748" w:rsidP="00CC5FA5">
            <w:pPr>
              <w:widowControl w:val="0"/>
              <w:spacing w:before="120" w:after="120" w:line="240" w:lineRule="auto"/>
              <w:ind w:left="108" w:right="90"/>
              <w:jc w:val="center"/>
              <w:rPr>
                <w:b/>
                <w:sz w:val="20"/>
                <w:szCs w:val="20"/>
                <w:shd w:val="clear" w:color="auto" w:fill="FFFFFF"/>
              </w:rPr>
            </w:pPr>
            <w:r>
              <w:rPr>
                <w:b/>
                <w:sz w:val="20"/>
                <w:szCs w:val="20"/>
                <w:shd w:val="clear" w:color="auto" w:fill="FFFFFF"/>
              </w:rPr>
              <w:t>15</w:t>
            </w:r>
            <w:r w:rsidR="0089021F">
              <w:rPr>
                <w:b/>
                <w:sz w:val="20"/>
                <w:szCs w:val="20"/>
                <w:shd w:val="clear" w:color="auto" w:fill="FFFFFF"/>
              </w:rPr>
              <w:t>.</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89021F" w:rsidRPr="00D970B4" w:rsidRDefault="0089021F" w:rsidP="0089021F">
            <w:pPr>
              <w:tabs>
                <w:tab w:val="left" w:pos="900"/>
                <w:tab w:val="num" w:pos="1440"/>
              </w:tabs>
              <w:spacing w:after="120"/>
              <w:jc w:val="both"/>
              <w:rPr>
                <w:rFonts w:cs="Calibri"/>
                <w:sz w:val="20"/>
                <w:szCs w:val="20"/>
              </w:rPr>
            </w:pPr>
            <w:r>
              <w:rPr>
                <w:rFonts w:cs="Calibri"/>
                <w:sz w:val="20"/>
                <w:szCs w:val="20"/>
              </w:rPr>
              <w:t>Ο ανάδοχος</w:t>
            </w:r>
            <w:r w:rsidRPr="00D970B4">
              <w:rPr>
                <w:rFonts w:cs="Calibri"/>
                <w:sz w:val="20"/>
                <w:szCs w:val="20"/>
              </w:rPr>
              <w:t xml:space="preserve"> αποζημιώνει πλήρως την Α</w:t>
            </w:r>
            <w:r>
              <w:rPr>
                <w:rFonts w:cs="Calibri"/>
                <w:sz w:val="20"/>
                <w:szCs w:val="20"/>
              </w:rPr>
              <w:t>.</w:t>
            </w:r>
            <w:r w:rsidRPr="00D970B4">
              <w:rPr>
                <w:rFonts w:cs="Calibri"/>
                <w:sz w:val="20"/>
                <w:szCs w:val="20"/>
              </w:rPr>
              <w:t>Α</w:t>
            </w:r>
            <w:r>
              <w:rPr>
                <w:rFonts w:cs="Calibri"/>
                <w:sz w:val="20"/>
                <w:szCs w:val="20"/>
              </w:rPr>
              <w:t>.</w:t>
            </w:r>
            <w:r w:rsidRPr="00D970B4">
              <w:rPr>
                <w:rFonts w:cs="Calibri"/>
                <w:sz w:val="20"/>
                <w:szCs w:val="20"/>
              </w:rPr>
              <w:t>Δ</w:t>
            </w:r>
            <w:r>
              <w:rPr>
                <w:rFonts w:cs="Calibri"/>
                <w:sz w:val="20"/>
                <w:szCs w:val="20"/>
              </w:rPr>
              <w:t>.</w:t>
            </w:r>
            <w:r w:rsidRPr="00D970B4">
              <w:rPr>
                <w:rFonts w:cs="Calibri"/>
                <w:sz w:val="20"/>
                <w:szCs w:val="20"/>
              </w:rPr>
              <w:t>Ε</w:t>
            </w:r>
            <w:r>
              <w:rPr>
                <w:rFonts w:cs="Calibri"/>
                <w:sz w:val="20"/>
                <w:szCs w:val="20"/>
              </w:rPr>
              <w:t>.</w:t>
            </w:r>
            <w:r w:rsidRPr="00D970B4">
              <w:rPr>
                <w:rFonts w:cs="Calibri"/>
                <w:color w:val="FF0000"/>
                <w:sz w:val="20"/>
                <w:szCs w:val="20"/>
              </w:rPr>
              <w:t xml:space="preserve"> </w:t>
            </w:r>
            <w:r w:rsidRPr="00D970B4">
              <w:rPr>
                <w:rFonts w:cs="Calibri"/>
                <w:sz w:val="20"/>
                <w:szCs w:val="20"/>
              </w:rPr>
              <w:t xml:space="preserve">  σε περίπτωση θανάτου ή κάκωσης μέλους ή μελών του προσωπικού της Α</w:t>
            </w:r>
            <w:r>
              <w:rPr>
                <w:rFonts w:cs="Calibri"/>
                <w:sz w:val="20"/>
                <w:szCs w:val="20"/>
              </w:rPr>
              <w:t>.</w:t>
            </w:r>
            <w:r w:rsidRPr="00D970B4">
              <w:rPr>
                <w:rFonts w:cs="Calibri"/>
                <w:sz w:val="20"/>
                <w:szCs w:val="20"/>
              </w:rPr>
              <w:t>Α</w:t>
            </w:r>
            <w:r>
              <w:rPr>
                <w:rFonts w:cs="Calibri"/>
                <w:sz w:val="20"/>
                <w:szCs w:val="20"/>
              </w:rPr>
              <w:t>.</w:t>
            </w:r>
            <w:r w:rsidRPr="00D970B4">
              <w:rPr>
                <w:rFonts w:cs="Calibri"/>
                <w:sz w:val="20"/>
                <w:szCs w:val="20"/>
              </w:rPr>
              <w:t>Δ</w:t>
            </w:r>
            <w:r>
              <w:rPr>
                <w:rFonts w:cs="Calibri"/>
                <w:sz w:val="20"/>
                <w:szCs w:val="20"/>
              </w:rPr>
              <w:t>.</w:t>
            </w:r>
            <w:r w:rsidRPr="00D970B4">
              <w:rPr>
                <w:rFonts w:cs="Calibri"/>
                <w:sz w:val="20"/>
                <w:szCs w:val="20"/>
              </w:rPr>
              <w:t>Ε</w:t>
            </w:r>
            <w:r>
              <w:rPr>
                <w:rFonts w:cs="Calibri"/>
                <w:sz w:val="20"/>
                <w:szCs w:val="20"/>
              </w:rPr>
              <w:t>.</w:t>
            </w:r>
            <w:r w:rsidRPr="00D970B4">
              <w:rPr>
                <w:rFonts w:cs="Calibri"/>
                <w:color w:val="FF0000"/>
                <w:sz w:val="20"/>
                <w:szCs w:val="20"/>
              </w:rPr>
              <w:t xml:space="preserve"> </w:t>
            </w:r>
            <w:r w:rsidRPr="00D970B4">
              <w:rPr>
                <w:rFonts w:cs="Calibri"/>
                <w:sz w:val="20"/>
                <w:szCs w:val="20"/>
              </w:rPr>
              <w:t>ή τρίτων, καθώς και υλικής ζημίας στις εγκαταστάσεις της Α</w:t>
            </w:r>
            <w:r>
              <w:rPr>
                <w:rFonts w:cs="Calibri"/>
                <w:sz w:val="20"/>
                <w:szCs w:val="20"/>
              </w:rPr>
              <w:t>.</w:t>
            </w:r>
            <w:r w:rsidRPr="00D970B4">
              <w:rPr>
                <w:rFonts w:cs="Calibri"/>
                <w:sz w:val="20"/>
                <w:szCs w:val="20"/>
              </w:rPr>
              <w:t>Α</w:t>
            </w:r>
            <w:r>
              <w:rPr>
                <w:rFonts w:cs="Calibri"/>
                <w:sz w:val="20"/>
                <w:szCs w:val="20"/>
              </w:rPr>
              <w:t>.</w:t>
            </w:r>
            <w:r w:rsidRPr="00D970B4">
              <w:rPr>
                <w:rFonts w:cs="Calibri"/>
                <w:sz w:val="20"/>
                <w:szCs w:val="20"/>
              </w:rPr>
              <w:t>Δ</w:t>
            </w:r>
            <w:r>
              <w:rPr>
                <w:rFonts w:cs="Calibri"/>
                <w:sz w:val="20"/>
                <w:szCs w:val="20"/>
              </w:rPr>
              <w:t>.</w:t>
            </w:r>
            <w:r w:rsidRPr="00D970B4">
              <w:rPr>
                <w:rFonts w:cs="Calibri"/>
                <w:sz w:val="20"/>
                <w:szCs w:val="20"/>
              </w:rPr>
              <w:t>Ε</w:t>
            </w:r>
            <w:r>
              <w:rPr>
                <w:rFonts w:cs="Calibri"/>
                <w:sz w:val="20"/>
                <w:szCs w:val="20"/>
              </w:rPr>
              <w:t>.</w:t>
            </w:r>
            <w:r w:rsidRPr="00D970B4">
              <w:rPr>
                <w:rFonts w:cs="Calibri"/>
                <w:sz w:val="20"/>
                <w:szCs w:val="20"/>
              </w:rPr>
              <w:t>, αν τα περιστατικά οφείλονται σε υπαίτιες πράξεις ή παραλή</w:t>
            </w:r>
            <w:r>
              <w:rPr>
                <w:rFonts w:cs="Calibri"/>
                <w:sz w:val="20"/>
                <w:szCs w:val="20"/>
              </w:rPr>
              <w:t>ψεις του προσωπικού του αναδόχου</w:t>
            </w:r>
            <w:r w:rsidRPr="00D970B4">
              <w:rPr>
                <w:rFonts w:cs="Calibri"/>
                <w:sz w:val="20"/>
                <w:szCs w:val="20"/>
              </w:rPr>
              <w:t xml:space="preserve">, των υπεργολάβων του και των </w:t>
            </w:r>
            <w:proofErr w:type="spellStart"/>
            <w:r w:rsidRPr="00D970B4">
              <w:rPr>
                <w:rFonts w:cs="Calibri"/>
                <w:sz w:val="20"/>
                <w:szCs w:val="20"/>
              </w:rPr>
              <w:t>καθ΄</w:t>
            </w:r>
            <w:proofErr w:type="spellEnd"/>
            <w:r w:rsidRPr="00D970B4">
              <w:rPr>
                <w:rFonts w:cs="Calibri"/>
                <w:sz w:val="20"/>
                <w:szCs w:val="20"/>
              </w:rPr>
              <w:t xml:space="preserve"> οιονδήποτε τρόπον </w:t>
            </w:r>
            <w:proofErr w:type="spellStart"/>
            <w:r w:rsidRPr="00D970B4">
              <w:rPr>
                <w:rFonts w:cs="Calibri"/>
                <w:sz w:val="20"/>
                <w:szCs w:val="20"/>
              </w:rPr>
              <w:t>μετ΄</w:t>
            </w:r>
            <w:proofErr w:type="spellEnd"/>
            <w:r w:rsidRPr="00D970B4">
              <w:rPr>
                <w:rFonts w:cs="Calibri"/>
                <w:sz w:val="20"/>
                <w:szCs w:val="20"/>
              </w:rPr>
              <w:t xml:space="preserve"> αυτού συνδεομένων για</w:t>
            </w:r>
            <w:r>
              <w:rPr>
                <w:rFonts w:cs="Calibri"/>
                <w:sz w:val="20"/>
                <w:szCs w:val="20"/>
              </w:rPr>
              <w:t xml:space="preserve"> την εκτέλεση του παρόντος έργου</w:t>
            </w:r>
            <w:r w:rsidRPr="00D970B4">
              <w:rPr>
                <w:rFonts w:cs="Calibri"/>
                <w:sz w:val="20"/>
                <w:szCs w:val="20"/>
              </w:rPr>
              <w:t>.</w:t>
            </w:r>
          </w:p>
          <w:p w:rsidR="0089021F" w:rsidRPr="008A7C7B" w:rsidRDefault="0089021F" w:rsidP="0089021F">
            <w:pPr>
              <w:tabs>
                <w:tab w:val="left" w:pos="900"/>
                <w:tab w:val="num" w:pos="1440"/>
              </w:tabs>
              <w:spacing w:after="0"/>
              <w:jc w:val="both"/>
              <w:rPr>
                <w:rFonts w:asciiTheme="minorHAnsi" w:hAnsiTheme="minorHAnsi" w:cstheme="minorHAnsi"/>
                <w:sz w:val="20"/>
                <w:szCs w:val="20"/>
              </w:rPr>
            </w:pP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89021F" w:rsidRPr="0089021F" w:rsidRDefault="0089021F" w:rsidP="00CC5FA5">
            <w:pPr>
              <w:widowControl w:val="0"/>
              <w:spacing w:before="120" w:after="120" w:line="240" w:lineRule="auto"/>
              <w:ind w:left="126" w:right="71"/>
              <w:jc w:val="center"/>
              <w:rPr>
                <w:b/>
                <w:color w:val="000000"/>
                <w:sz w:val="20"/>
                <w:szCs w:val="20"/>
              </w:rPr>
            </w:pPr>
            <w:r w:rsidRPr="0089021F">
              <w:rPr>
                <w:b/>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89021F" w:rsidRPr="00737E7F" w:rsidRDefault="0089021F" w:rsidP="00CC5FA5">
            <w:pPr>
              <w:widowControl w:val="0"/>
              <w:spacing w:before="120" w:after="120" w:line="240" w:lineRule="auto"/>
              <w:ind w:left="126" w:right="71"/>
              <w:jc w:val="center"/>
              <w:rPr>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89021F" w:rsidRPr="00737E7F" w:rsidRDefault="0089021F" w:rsidP="00CC5FA5">
            <w:pPr>
              <w:widowControl w:val="0"/>
              <w:spacing w:before="120" w:after="120" w:line="240" w:lineRule="auto"/>
              <w:ind w:left="126" w:right="71"/>
              <w:jc w:val="center"/>
              <w:rPr>
                <w:color w:val="000000"/>
                <w:sz w:val="20"/>
                <w:szCs w:val="20"/>
              </w:rPr>
            </w:pPr>
          </w:p>
        </w:tc>
      </w:tr>
      <w:tr w:rsidR="00CC5FA5" w:rsidTr="00CC5FA5">
        <w:tc>
          <w:tcPr>
            <w:tcW w:w="5000" w:type="pct"/>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rsidR="00CC5FA5" w:rsidRPr="0089021F" w:rsidRDefault="00CC5FA5" w:rsidP="00CC5FA5">
            <w:pPr>
              <w:widowControl w:val="0"/>
              <w:spacing w:before="120" w:after="120" w:line="240" w:lineRule="auto"/>
              <w:ind w:left="126" w:right="71"/>
              <w:rPr>
                <w:b/>
                <w:color w:val="000000"/>
                <w:sz w:val="20"/>
                <w:szCs w:val="20"/>
                <w:u w:val="single"/>
              </w:rPr>
            </w:pPr>
            <w:r w:rsidRPr="0089021F">
              <w:rPr>
                <w:b/>
                <w:color w:val="000000"/>
                <w:sz w:val="20"/>
                <w:szCs w:val="20"/>
                <w:u w:val="single"/>
              </w:rPr>
              <w:t>Για τις ενώσεις που υποβάλλουν κοινή προσφορά, επιπλέον:</w:t>
            </w:r>
          </w:p>
        </w:tc>
      </w:tr>
      <w:tr w:rsidR="00CC5FA5" w:rsidTr="00CC5FA5">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CC5FA5" w:rsidRPr="00737E7F" w:rsidRDefault="004505D1" w:rsidP="00CC5FA5">
            <w:pPr>
              <w:widowControl w:val="0"/>
              <w:spacing w:before="120" w:after="120" w:line="240" w:lineRule="auto"/>
              <w:ind w:left="108" w:right="90"/>
              <w:jc w:val="center"/>
              <w:rPr>
                <w:b/>
                <w:sz w:val="20"/>
                <w:szCs w:val="20"/>
                <w:shd w:val="clear" w:color="auto" w:fill="FFFFFF"/>
              </w:rPr>
            </w:pPr>
            <w:r>
              <w:rPr>
                <w:b/>
                <w:sz w:val="20"/>
                <w:szCs w:val="20"/>
                <w:shd w:val="clear" w:color="auto" w:fill="FFFFFF"/>
              </w:rPr>
              <w:t>9</w:t>
            </w:r>
            <w:r w:rsidR="00CC5FA5" w:rsidRPr="00737E7F">
              <w:rPr>
                <w:b/>
                <w:sz w:val="20"/>
                <w:szCs w:val="20"/>
                <w:shd w:val="clear" w:color="auto" w:fill="FFFFFF"/>
              </w:rPr>
              <w:t>.</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CC5FA5" w:rsidRPr="00737E7F" w:rsidRDefault="00CC5FA5" w:rsidP="00CC5FA5">
            <w:pPr>
              <w:widowControl w:val="0"/>
              <w:spacing w:before="120" w:after="120" w:line="240" w:lineRule="auto"/>
              <w:ind w:left="108" w:right="90"/>
              <w:jc w:val="both"/>
              <w:rPr>
                <w:sz w:val="20"/>
                <w:szCs w:val="20"/>
                <w:shd w:val="clear" w:color="auto" w:fill="FFFFFF"/>
              </w:rPr>
            </w:pPr>
            <w:r w:rsidRPr="00251B31">
              <w:rPr>
                <w:sz w:val="20"/>
                <w:szCs w:val="20"/>
                <w:shd w:val="clear" w:color="auto" w:fill="FFFFFF"/>
              </w:rPr>
              <w:t xml:space="preserve">Τα μέλη που αποτελούν την ένωση θα είναι από κοινού και εις </w:t>
            </w:r>
            <w:proofErr w:type="spellStart"/>
            <w:r w:rsidRPr="00251B31">
              <w:rPr>
                <w:sz w:val="20"/>
                <w:szCs w:val="20"/>
                <w:shd w:val="clear" w:color="auto" w:fill="FFFFFF"/>
              </w:rPr>
              <w:t>ολόκληρον</w:t>
            </w:r>
            <w:proofErr w:type="spellEnd"/>
            <w:r w:rsidRPr="00251B31">
              <w:rPr>
                <w:sz w:val="20"/>
                <w:szCs w:val="20"/>
                <w:shd w:val="clear" w:color="auto" w:fill="FFFFFF"/>
              </w:rPr>
              <w:t xml:space="preserve"> υπεύθυνα έναντι της Αναθέτουσας Αρχής για την εκπλήρωση όλων των </w:t>
            </w:r>
            <w:proofErr w:type="spellStart"/>
            <w:r w:rsidRPr="00251B31">
              <w:rPr>
                <w:sz w:val="20"/>
                <w:szCs w:val="20"/>
                <w:shd w:val="clear" w:color="auto" w:fill="FFFFFF"/>
              </w:rPr>
              <w:t>απορρεουσών</w:t>
            </w:r>
            <w:proofErr w:type="spellEnd"/>
            <w:r w:rsidRPr="00251B31">
              <w:rPr>
                <w:sz w:val="20"/>
                <w:szCs w:val="20"/>
                <w:shd w:val="clear" w:color="auto" w:fill="FFFFFF"/>
              </w:rPr>
              <w:t xml:space="preserve"> από τη παρούσα και το συμφωνητικό, υποχρεώσεων τους. Τυχόν υφιστάμενες μεταξύ τους συμφωνίες περί κατανομής των ευθυνών τους έχουν ισχύ μόνο στις εσωτερικές τους σχέσεις και σε καμία περίπτωση δεν δύναται να προβληθούν έναντι της Αναθέτουσας Αρχής ως λόγος απαλλαγής του ενός μέλους από τις ευθύνες και τις υποχρεώσεις του άλλου ή των άλλων μελών για την ολοκλήρωση της σύμβασης.</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CC5FA5" w:rsidRPr="0089021F" w:rsidRDefault="00CC5FA5" w:rsidP="00CC5FA5">
            <w:pPr>
              <w:widowControl w:val="0"/>
              <w:spacing w:before="120" w:after="120" w:line="240" w:lineRule="auto"/>
              <w:ind w:left="126" w:right="71"/>
              <w:jc w:val="center"/>
              <w:rPr>
                <w:b/>
                <w:color w:val="000000"/>
                <w:sz w:val="20"/>
                <w:szCs w:val="20"/>
              </w:rPr>
            </w:pPr>
            <w:r w:rsidRPr="0089021F">
              <w:rPr>
                <w:b/>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CC5FA5" w:rsidRPr="002270CE" w:rsidRDefault="00CC5FA5" w:rsidP="00CC5FA5">
            <w:pPr>
              <w:widowControl w:val="0"/>
              <w:spacing w:before="120" w:after="120" w:line="240" w:lineRule="auto"/>
              <w:ind w:left="126" w:right="71"/>
              <w:jc w:val="center"/>
              <w:rPr>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CC5FA5" w:rsidRPr="002270CE" w:rsidRDefault="00CC5FA5" w:rsidP="00CC5FA5">
            <w:pPr>
              <w:widowControl w:val="0"/>
              <w:spacing w:before="120" w:after="120" w:line="240" w:lineRule="auto"/>
              <w:ind w:left="126" w:right="71"/>
              <w:jc w:val="center"/>
              <w:rPr>
                <w:color w:val="000000"/>
                <w:sz w:val="20"/>
                <w:szCs w:val="20"/>
              </w:rPr>
            </w:pPr>
          </w:p>
        </w:tc>
      </w:tr>
      <w:tr w:rsidR="00CC5FA5" w:rsidTr="00CC5FA5">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CC5FA5" w:rsidRPr="00737E7F" w:rsidRDefault="00CC5FA5" w:rsidP="004505D1">
            <w:pPr>
              <w:widowControl w:val="0"/>
              <w:spacing w:before="120" w:after="120" w:line="240" w:lineRule="auto"/>
              <w:ind w:left="108" w:right="90"/>
              <w:jc w:val="center"/>
              <w:rPr>
                <w:b/>
                <w:sz w:val="20"/>
                <w:szCs w:val="20"/>
                <w:shd w:val="clear" w:color="auto" w:fill="FFFFFF"/>
              </w:rPr>
            </w:pPr>
            <w:r>
              <w:rPr>
                <w:b/>
                <w:sz w:val="20"/>
                <w:szCs w:val="20"/>
                <w:shd w:val="clear" w:color="auto" w:fill="FFFFFF"/>
              </w:rPr>
              <w:lastRenderedPageBreak/>
              <w:t>1</w:t>
            </w:r>
            <w:r w:rsidR="004505D1">
              <w:rPr>
                <w:b/>
                <w:sz w:val="20"/>
                <w:szCs w:val="20"/>
                <w:shd w:val="clear" w:color="auto" w:fill="FFFFFF"/>
              </w:rPr>
              <w:t>0</w:t>
            </w:r>
            <w:r w:rsidRPr="00737E7F">
              <w:rPr>
                <w:b/>
                <w:sz w:val="20"/>
                <w:szCs w:val="20"/>
                <w:shd w:val="clear" w:color="auto" w:fill="FFFFFF"/>
              </w:rPr>
              <w:t>.</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CC5FA5" w:rsidRPr="00737E7F" w:rsidRDefault="00CC5FA5" w:rsidP="00CC5FA5">
            <w:pPr>
              <w:widowControl w:val="0"/>
              <w:spacing w:before="120" w:after="120" w:line="240" w:lineRule="auto"/>
              <w:ind w:left="108" w:right="90"/>
              <w:jc w:val="both"/>
              <w:rPr>
                <w:sz w:val="20"/>
                <w:szCs w:val="20"/>
                <w:shd w:val="clear" w:color="auto" w:fill="FFFFFF"/>
              </w:rPr>
            </w:pPr>
            <w:r w:rsidRPr="00251B31">
              <w:rPr>
                <w:sz w:val="20"/>
                <w:szCs w:val="20"/>
                <w:shd w:val="clear" w:color="auto" w:fill="FFFFFF"/>
              </w:rPr>
              <w:t>Σε περίπτωση που  εξαιτίας αδυναμίας για οποιονδήποτε λόγο ή ανωτέρας βίας- κάποιο μέλος της ένωσης δε μπορεί να ανταποκριθεί στις υποχρεώσεις της ένωσης κατά το χρόνο αξιολόγησης των προσφορών, τα υπόλοιπα μέλη συνεχίζουν να έχουν την ευθύνη ολόκληρης της κοινής προσφοράς με το ίδιο τίμημα. Εάν η παραπάνω ανικανότητα προκύψει κατά τον χρόνο εκτέλεσης της σύμβασης, η σύμβαση εξακολουθεί να υφίσταται και οι απορρέουσες από τη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διακριτική ευχέρεια της Αναθέτουσας Αρχής, η οποία εξετάζει εάν εξακολουθούν να συντρέχουν στο πρόσωπο του διάδοχου μέλους οι προϋποθέσεις ανάθεσης της σύμβασης. Εάν η Αναθέτουσα Αρχή αποφασίσει ότι τα εναπομείναντα μέλη δεν επαρκούν να εκπληρώσουν τους όρους της σύμβασης, τότε αυτά οφείλουν να ορίσουν αντικαταστάτη με προσόντα αντίστοιχα του μέλους που αξιολογήθηκε στην αντίστοιχη φύση του διαγωνισμού. Η αντικατάσταση, ωστόσο πρέπει να εγκριθεί από την Αναθέτουσα Αρχή.</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CC5FA5" w:rsidRPr="0089021F" w:rsidRDefault="00CC5FA5" w:rsidP="00CC5FA5">
            <w:pPr>
              <w:widowControl w:val="0"/>
              <w:spacing w:before="120" w:after="120" w:line="240" w:lineRule="auto"/>
              <w:ind w:left="126" w:right="71"/>
              <w:jc w:val="center"/>
              <w:rPr>
                <w:b/>
                <w:color w:val="000000"/>
                <w:sz w:val="20"/>
                <w:szCs w:val="20"/>
              </w:rPr>
            </w:pPr>
            <w:r w:rsidRPr="0089021F">
              <w:rPr>
                <w:b/>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CC5FA5" w:rsidRDefault="00CC5FA5" w:rsidP="00CC5FA5">
            <w:pPr>
              <w:widowControl w:val="0"/>
              <w:spacing w:before="120" w:after="120" w:line="240" w:lineRule="auto"/>
              <w:ind w:left="126" w:right="71"/>
              <w:jc w:val="center"/>
              <w:rPr>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CC5FA5" w:rsidRDefault="00CC5FA5" w:rsidP="00CC5FA5">
            <w:pPr>
              <w:widowControl w:val="0"/>
              <w:spacing w:before="120" w:after="120" w:line="240" w:lineRule="auto"/>
              <w:ind w:left="126" w:right="71"/>
              <w:jc w:val="center"/>
              <w:rPr>
                <w:color w:val="000000"/>
                <w:sz w:val="20"/>
                <w:szCs w:val="20"/>
              </w:rPr>
            </w:pPr>
          </w:p>
        </w:tc>
      </w:tr>
    </w:tbl>
    <w:p w:rsidR="00793935" w:rsidRPr="00793935" w:rsidRDefault="00793935" w:rsidP="00793935"/>
    <w:p w:rsidR="0052286E" w:rsidRDefault="0052286E" w:rsidP="00FE44ED">
      <w:pPr>
        <w:spacing w:after="0" w:line="240" w:lineRule="auto"/>
        <w:jc w:val="both"/>
        <w:rPr>
          <w:sz w:val="20"/>
          <w:szCs w:val="20"/>
          <w:lang w:eastAsia="ar-SA"/>
        </w:rPr>
      </w:pPr>
    </w:p>
    <w:p w:rsidR="00747E87" w:rsidRDefault="00747E87" w:rsidP="00FE44ED">
      <w:pPr>
        <w:spacing w:after="0" w:line="240" w:lineRule="auto"/>
        <w:jc w:val="both"/>
        <w:rPr>
          <w:sz w:val="20"/>
          <w:szCs w:val="20"/>
          <w:lang w:eastAsia="ar-SA"/>
        </w:rPr>
      </w:pPr>
    </w:p>
    <w:p w:rsidR="00747E87" w:rsidRDefault="00747E87" w:rsidP="00FE44ED">
      <w:pPr>
        <w:spacing w:after="0" w:line="240" w:lineRule="auto"/>
        <w:jc w:val="both"/>
        <w:rPr>
          <w:sz w:val="20"/>
          <w:szCs w:val="20"/>
          <w:lang w:eastAsia="ar-SA"/>
        </w:rPr>
      </w:pPr>
    </w:p>
    <w:p w:rsidR="00747E87" w:rsidRDefault="00747E87" w:rsidP="00FE44ED">
      <w:pPr>
        <w:spacing w:after="0" w:line="240" w:lineRule="auto"/>
        <w:jc w:val="both"/>
        <w:rPr>
          <w:sz w:val="20"/>
          <w:szCs w:val="20"/>
          <w:lang w:eastAsia="ar-SA"/>
        </w:rPr>
      </w:pPr>
    </w:p>
    <w:p w:rsidR="00747E87" w:rsidRDefault="00747E87" w:rsidP="00FE44ED">
      <w:pPr>
        <w:spacing w:after="0" w:line="240" w:lineRule="auto"/>
        <w:jc w:val="both"/>
        <w:rPr>
          <w:sz w:val="20"/>
          <w:szCs w:val="20"/>
          <w:lang w:eastAsia="ar-SA"/>
        </w:rPr>
      </w:pPr>
    </w:p>
    <w:p w:rsidR="00747E87" w:rsidRDefault="00747E87" w:rsidP="00FE44ED">
      <w:pPr>
        <w:spacing w:after="0" w:line="240" w:lineRule="auto"/>
        <w:jc w:val="both"/>
        <w:rPr>
          <w:sz w:val="20"/>
          <w:szCs w:val="20"/>
          <w:lang w:eastAsia="ar-SA"/>
        </w:rPr>
      </w:pPr>
    </w:p>
    <w:p w:rsidR="00ED5ACC" w:rsidRDefault="00ED5ACC" w:rsidP="00FE44ED">
      <w:pPr>
        <w:spacing w:after="0" w:line="240" w:lineRule="auto"/>
        <w:jc w:val="both"/>
        <w:rPr>
          <w:sz w:val="20"/>
          <w:szCs w:val="20"/>
          <w:lang w:eastAsia="ar-SA"/>
        </w:rPr>
      </w:pPr>
    </w:p>
    <w:p w:rsidR="00747E87" w:rsidRDefault="00747E87" w:rsidP="00FE44ED">
      <w:pPr>
        <w:spacing w:after="0" w:line="240" w:lineRule="auto"/>
        <w:jc w:val="both"/>
        <w:rPr>
          <w:sz w:val="20"/>
          <w:szCs w:val="20"/>
          <w:lang w:eastAsia="ar-SA"/>
        </w:rPr>
      </w:pPr>
    </w:p>
    <w:p w:rsidR="00747E87" w:rsidRDefault="00747E87" w:rsidP="00FE44ED">
      <w:pPr>
        <w:spacing w:after="0" w:line="240" w:lineRule="auto"/>
        <w:jc w:val="both"/>
        <w:rPr>
          <w:sz w:val="20"/>
          <w:szCs w:val="20"/>
          <w:lang w:eastAsia="ar-SA"/>
        </w:rPr>
      </w:pPr>
    </w:p>
    <w:p w:rsidR="00964C50" w:rsidRDefault="00964C50" w:rsidP="00FE44ED">
      <w:pPr>
        <w:spacing w:after="0" w:line="240" w:lineRule="auto"/>
        <w:jc w:val="both"/>
        <w:rPr>
          <w:sz w:val="20"/>
          <w:szCs w:val="20"/>
          <w:lang w:eastAsia="ar-SA"/>
        </w:rPr>
      </w:pPr>
    </w:p>
    <w:p w:rsidR="00964C50" w:rsidRDefault="00964C50" w:rsidP="00FE44ED">
      <w:pPr>
        <w:spacing w:after="0" w:line="240" w:lineRule="auto"/>
        <w:jc w:val="both"/>
        <w:rPr>
          <w:sz w:val="20"/>
          <w:szCs w:val="20"/>
          <w:lang w:eastAsia="ar-SA"/>
        </w:rPr>
      </w:pPr>
    </w:p>
    <w:p w:rsidR="00964C50" w:rsidRDefault="00964C50" w:rsidP="00FE44ED">
      <w:pPr>
        <w:spacing w:after="0" w:line="240" w:lineRule="auto"/>
        <w:jc w:val="both"/>
        <w:rPr>
          <w:sz w:val="20"/>
          <w:szCs w:val="20"/>
          <w:lang w:eastAsia="ar-SA"/>
        </w:rPr>
      </w:pPr>
    </w:p>
    <w:p w:rsidR="00964C50" w:rsidRDefault="00964C50" w:rsidP="00FE44ED">
      <w:pPr>
        <w:spacing w:after="0" w:line="240" w:lineRule="auto"/>
        <w:jc w:val="both"/>
        <w:rPr>
          <w:sz w:val="20"/>
          <w:szCs w:val="20"/>
          <w:lang w:eastAsia="ar-SA"/>
        </w:rPr>
      </w:pPr>
    </w:p>
    <w:p w:rsidR="00964C50" w:rsidRDefault="00964C50" w:rsidP="00FE44ED">
      <w:pPr>
        <w:spacing w:after="0" w:line="240" w:lineRule="auto"/>
        <w:jc w:val="both"/>
        <w:rPr>
          <w:sz w:val="20"/>
          <w:szCs w:val="20"/>
          <w:lang w:eastAsia="ar-SA"/>
        </w:rPr>
      </w:pPr>
    </w:p>
    <w:p w:rsidR="00964C50" w:rsidRDefault="00134748" w:rsidP="00134748">
      <w:pPr>
        <w:tabs>
          <w:tab w:val="left" w:pos="956"/>
        </w:tabs>
        <w:spacing w:after="0" w:line="240" w:lineRule="auto"/>
        <w:jc w:val="both"/>
        <w:rPr>
          <w:sz w:val="20"/>
          <w:szCs w:val="20"/>
          <w:lang w:eastAsia="ar-SA"/>
        </w:rPr>
      </w:pPr>
      <w:r>
        <w:rPr>
          <w:sz w:val="20"/>
          <w:szCs w:val="20"/>
          <w:lang w:eastAsia="ar-SA"/>
        </w:rPr>
        <w:tab/>
      </w:r>
    </w:p>
    <w:p w:rsidR="00134748" w:rsidRDefault="00134748" w:rsidP="00134748">
      <w:pPr>
        <w:tabs>
          <w:tab w:val="left" w:pos="956"/>
        </w:tabs>
        <w:spacing w:after="0" w:line="240" w:lineRule="auto"/>
        <w:jc w:val="both"/>
        <w:rPr>
          <w:sz w:val="20"/>
          <w:szCs w:val="20"/>
          <w:lang w:eastAsia="ar-SA"/>
        </w:rPr>
      </w:pPr>
    </w:p>
    <w:p w:rsidR="00134748" w:rsidRDefault="00134748" w:rsidP="00134748">
      <w:pPr>
        <w:tabs>
          <w:tab w:val="left" w:pos="956"/>
        </w:tabs>
        <w:spacing w:after="0" w:line="240" w:lineRule="auto"/>
        <w:jc w:val="both"/>
        <w:rPr>
          <w:sz w:val="20"/>
          <w:szCs w:val="20"/>
          <w:lang w:eastAsia="ar-SA"/>
        </w:rPr>
      </w:pPr>
    </w:p>
    <w:p w:rsidR="00134748" w:rsidRDefault="00134748" w:rsidP="00134748">
      <w:pPr>
        <w:tabs>
          <w:tab w:val="left" w:pos="956"/>
        </w:tabs>
        <w:spacing w:after="0" w:line="240" w:lineRule="auto"/>
        <w:jc w:val="both"/>
        <w:rPr>
          <w:sz w:val="20"/>
          <w:szCs w:val="20"/>
          <w:lang w:eastAsia="ar-SA"/>
        </w:rPr>
      </w:pPr>
    </w:p>
    <w:p w:rsidR="00134748" w:rsidRDefault="00134748" w:rsidP="00134748">
      <w:pPr>
        <w:tabs>
          <w:tab w:val="left" w:pos="956"/>
        </w:tabs>
        <w:spacing w:after="0" w:line="240" w:lineRule="auto"/>
        <w:jc w:val="both"/>
        <w:rPr>
          <w:sz w:val="20"/>
          <w:szCs w:val="20"/>
          <w:lang w:eastAsia="ar-SA"/>
        </w:rPr>
      </w:pPr>
    </w:p>
    <w:p w:rsidR="00134748" w:rsidRDefault="00134748" w:rsidP="00134748">
      <w:pPr>
        <w:tabs>
          <w:tab w:val="left" w:pos="956"/>
        </w:tabs>
        <w:spacing w:after="0" w:line="240" w:lineRule="auto"/>
        <w:jc w:val="both"/>
        <w:rPr>
          <w:sz w:val="20"/>
          <w:szCs w:val="20"/>
          <w:lang w:eastAsia="ar-SA"/>
        </w:rPr>
      </w:pPr>
    </w:p>
    <w:p w:rsidR="00134748" w:rsidRDefault="00134748" w:rsidP="00134748">
      <w:pPr>
        <w:tabs>
          <w:tab w:val="left" w:pos="956"/>
        </w:tabs>
        <w:spacing w:after="0" w:line="240" w:lineRule="auto"/>
        <w:jc w:val="both"/>
        <w:rPr>
          <w:sz w:val="20"/>
          <w:szCs w:val="20"/>
          <w:lang w:eastAsia="ar-SA"/>
        </w:rPr>
      </w:pPr>
    </w:p>
    <w:p w:rsidR="00134748" w:rsidRDefault="00134748" w:rsidP="00134748">
      <w:pPr>
        <w:tabs>
          <w:tab w:val="left" w:pos="956"/>
        </w:tabs>
        <w:spacing w:after="0" w:line="240" w:lineRule="auto"/>
        <w:jc w:val="both"/>
        <w:rPr>
          <w:sz w:val="20"/>
          <w:szCs w:val="20"/>
          <w:lang w:eastAsia="ar-SA"/>
        </w:rPr>
      </w:pPr>
    </w:p>
    <w:p w:rsidR="00134748" w:rsidRDefault="00134748" w:rsidP="00134748">
      <w:pPr>
        <w:tabs>
          <w:tab w:val="left" w:pos="956"/>
        </w:tabs>
        <w:spacing w:after="0" w:line="240" w:lineRule="auto"/>
        <w:jc w:val="both"/>
        <w:rPr>
          <w:sz w:val="20"/>
          <w:szCs w:val="20"/>
          <w:lang w:eastAsia="ar-SA"/>
        </w:rPr>
      </w:pPr>
    </w:p>
    <w:p w:rsidR="00134748" w:rsidRDefault="00134748" w:rsidP="00134748">
      <w:pPr>
        <w:tabs>
          <w:tab w:val="left" w:pos="956"/>
        </w:tabs>
        <w:spacing w:after="0" w:line="240" w:lineRule="auto"/>
        <w:jc w:val="both"/>
        <w:rPr>
          <w:sz w:val="20"/>
          <w:szCs w:val="20"/>
          <w:lang w:eastAsia="ar-SA"/>
        </w:rPr>
      </w:pPr>
    </w:p>
    <w:p w:rsidR="00134748" w:rsidRDefault="00134748" w:rsidP="00134748">
      <w:pPr>
        <w:tabs>
          <w:tab w:val="left" w:pos="956"/>
        </w:tabs>
        <w:spacing w:after="0" w:line="240" w:lineRule="auto"/>
        <w:jc w:val="both"/>
        <w:rPr>
          <w:sz w:val="20"/>
          <w:szCs w:val="20"/>
          <w:lang w:eastAsia="ar-SA"/>
        </w:rPr>
      </w:pPr>
    </w:p>
    <w:p w:rsidR="00134748" w:rsidRDefault="00134748" w:rsidP="00134748">
      <w:pPr>
        <w:tabs>
          <w:tab w:val="left" w:pos="956"/>
        </w:tabs>
        <w:spacing w:after="0" w:line="240" w:lineRule="auto"/>
        <w:jc w:val="both"/>
        <w:rPr>
          <w:sz w:val="20"/>
          <w:szCs w:val="20"/>
          <w:lang w:eastAsia="ar-SA"/>
        </w:rPr>
      </w:pPr>
    </w:p>
    <w:p w:rsidR="00134748" w:rsidRDefault="00134748" w:rsidP="00134748">
      <w:pPr>
        <w:tabs>
          <w:tab w:val="left" w:pos="956"/>
        </w:tabs>
        <w:spacing w:after="0" w:line="240" w:lineRule="auto"/>
        <w:jc w:val="both"/>
        <w:rPr>
          <w:sz w:val="20"/>
          <w:szCs w:val="20"/>
          <w:lang w:eastAsia="ar-SA"/>
        </w:rPr>
      </w:pPr>
    </w:p>
    <w:p w:rsidR="003F2A0D" w:rsidRDefault="003F2A0D" w:rsidP="00FE44ED">
      <w:pPr>
        <w:spacing w:after="0" w:line="240" w:lineRule="auto"/>
        <w:jc w:val="both"/>
        <w:rPr>
          <w:sz w:val="20"/>
          <w:szCs w:val="20"/>
          <w:lang w:eastAsia="ar-SA"/>
        </w:rPr>
      </w:pPr>
    </w:p>
    <w:tbl>
      <w:tblPr>
        <w:tblW w:w="5413"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right w:w="0" w:type="dxa"/>
        </w:tblCellMar>
        <w:tblLook w:val="00A0"/>
      </w:tblPr>
      <w:tblGrid>
        <w:gridCol w:w="634"/>
        <w:gridCol w:w="5312"/>
        <w:gridCol w:w="1439"/>
        <w:gridCol w:w="1349"/>
        <w:gridCol w:w="1711"/>
      </w:tblGrid>
      <w:tr w:rsidR="00ED5ACC" w:rsidTr="00B703B6">
        <w:trPr>
          <w:trHeight w:val="355"/>
          <w:tblHeader/>
        </w:trPr>
        <w:tc>
          <w:tcPr>
            <w:tcW w:w="5000" w:type="pct"/>
            <w:gridSpan w:val="5"/>
            <w:tcBorders>
              <w:top w:val="single" w:sz="4" w:space="0" w:color="000001"/>
              <w:left w:val="single" w:sz="4" w:space="0" w:color="000001"/>
              <w:bottom w:val="single" w:sz="4" w:space="0" w:color="000001"/>
              <w:right w:val="single" w:sz="4" w:space="0" w:color="000001"/>
            </w:tcBorders>
            <w:shd w:val="clear" w:color="auto" w:fill="BFBFBF"/>
          </w:tcPr>
          <w:p w:rsidR="00ED5ACC" w:rsidRPr="00F4634A" w:rsidRDefault="00ED5ACC" w:rsidP="00ED5ACC">
            <w:pPr>
              <w:pStyle w:val="a7"/>
              <w:widowControl w:val="0"/>
              <w:numPr>
                <w:ilvl w:val="0"/>
                <w:numId w:val="19"/>
              </w:numPr>
              <w:spacing w:after="0" w:line="240" w:lineRule="auto"/>
              <w:ind w:right="71"/>
              <w:jc w:val="both"/>
              <w:rPr>
                <w:b/>
                <w:bCs/>
                <w:color w:val="000080"/>
                <w:sz w:val="20"/>
                <w:szCs w:val="20"/>
              </w:rPr>
            </w:pPr>
            <w:r>
              <w:rPr>
                <w:b/>
                <w:bCs/>
                <w:color w:val="000080"/>
                <w:sz w:val="20"/>
                <w:szCs w:val="20"/>
              </w:rPr>
              <w:lastRenderedPageBreak/>
              <w:t>ΠΙΝΑΚΑΣ ΣΥΜΜΟΡΦΩΣΗΣ ΤΕΧΝΙΚΗΣ ΠΡΟΣΦΟΡΑΣ (ΤΕΧΝΙΚΩΝ ΠΡΟΔΙΑΓΡΑΦΩΝ)</w:t>
            </w:r>
          </w:p>
        </w:tc>
      </w:tr>
      <w:tr w:rsidR="00ED5ACC" w:rsidTr="00B703B6">
        <w:trPr>
          <w:trHeight w:val="355"/>
          <w:tblHeader/>
        </w:trPr>
        <w:tc>
          <w:tcPr>
            <w:tcW w:w="3535" w:type="pct"/>
            <w:gridSpan w:val="3"/>
            <w:tcBorders>
              <w:top w:val="single" w:sz="4" w:space="0" w:color="000001"/>
              <w:left w:val="single" w:sz="4" w:space="0" w:color="000001"/>
              <w:bottom w:val="single" w:sz="4" w:space="0" w:color="000001"/>
              <w:right w:val="single" w:sz="4" w:space="0" w:color="000001"/>
            </w:tcBorders>
            <w:shd w:val="clear" w:color="auto" w:fill="BFBFBF"/>
          </w:tcPr>
          <w:p w:rsidR="00ED5ACC" w:rsidRPr="002270CE" w:rsidRDefault="00ED5ACC" w:rsidP="00ED5ACC">
            <w:pPr>
              <w:widowControl w:val="0"/>
              <w:spacing w:after="0" w:line="240" w:lineRule="auto"/>
              <w:ind w:left="126" w:right="71"/>
              <w:jc w:val="center"/>
              <w:rPr>
                <w:b/>
                <w:bCs/>
                <w:color w:val="000080"/>
                <w:sz w:val="20"/>
                <w:szCs w:val="20"/>
              </w:rPr>
            </w:pPr>
          </w:p>
        </w:tc>
        <w:tc>
          <w:tcPr>
            <w:tcW w:w="1465" w:type="pct"/>
            <w:gridSpan w:val="2"/>
            <w:tcBorders>
              <w:top w:val="single" w:sz="4" w:space="0" w:color="000001"/>
              <w:left w:val="single" w:sz="4" w:space="0" w:color="000001"/>
              <w:bottom w:val="single" w:sz="4" w:space="0" w:color="000001"/>
              <w:right w:val="single" w:sz="4" w:space="0" w:color="000001"/>
            </w:tcBorders>
            <w:shd w:val="clear" w:color="auto" w:fill="BFBFBF"/>
          </w:tcPr>
          <w:p w:rsidR="00ED5ACC" w:rsidRPr="002270CE" w:rsidRDefault="00ED5ACC" w:rsidP="00ED5ACC">
            <w:pPr>
              <w:widowControl w:val="0"/>
              <w:spacing w:after="0" w:line="240" w:lineRule="auto"/>
              <w:ind w:left="126" w:right="71"/>
              <w:jc w:val="center"/>
              <w:rPr>
                <w:b/>
                <w:bCs/>
                <w:color w:val="000080"/>
                <w:sz w:val="20"/>
                <w:szCs w:val="20"/>
              </w:rPr>
            </w:pPr>
            <w:r>
              <w:rPr>
                <w:b/>
                <w:bCs/>
                <w:color w:val="000080"/>
                <w:sz w:val="20"/>
                <w:szCs w:val="20"/>
              </w:rPr>
              <w:t>ΣΤΟΙΧΕΙΑ ΠΡΟΣΦΟΡΑΣ</w:t>
            </w:r>
          </w:p>
        </w:tc>
      </w:tr>
      <w:tr w:rsidR="00B703B6" w:rsidTr="00B703B6">
        <w:trPr>
          <w:trHeight w:val="355"/>
          <w:tblHeader/>
        </w:trPr>
        <w:tc>
          <w:tcPr>
            <w:tcW w:w="2846" w:type="pct"/>
            <w:gridSpan w:val="2"/>
            <w:tcBorders>
              <w:top w:val="single" w:sz="4" w:space="0" w:color="000001"/>
              <w:left w:val="single" w:sz="4" w:space="0" w:color="000001"/>
              <w:bottom w:val="single" w:sz="4" w:space="0" w:color="000001"/>
              <w:right w:val="single" w:sz="4" w:space="0" w:color="000001"/>
            </w:tcBorders>
            <w:shd w:val="clear" w:color="auto" w:fill="BFBFBF"/>
          </w:tcPr>
          <w:p w:rsidR="00ED5ACC" w:rsidRPr="00D91FE9" w:rsidRDefault="00ED5ACC" w:rsidP="00ED5ACC">
            <w:pPr>
              <w:widowControl w:val="0"/>
              <w:spacing w:after="0" w:line="240" w:lineRule="auto"/>
              <w:ind w:left="108" w:right="90"/>
              <w:jc w:val="both"/>
              <w:rPr>
                <w:sz w:val="20"/>
                <w:szCs w:val="20"/>
                <w:u w:val="single"/>
              </w:rPr>
            </w:pPr>
            <w:r w:rsidRPr="00D91FE9">
              <w:rPr>
                <w:b/>
                <w:bCs/>
                <w:color w:val="000080"/>
                <w:sz w:val="20"/>
                <w:szCs w:val="20"/>
                <w:u w:val="single"/>
              </w:rPr>
              <w:t>ΠΕΡΙΓΡΑΦΗ</w:t>
            </w:r>
          </w:p>
        </w:tc>
        <w:tc>
          <w:tcPr>
            <w:tcW w:w="689" w:type="pct"/>
            <w:tcBorders>
              <w:top w:val="single" w:sz="4" w:space="0" w:color="000001"/>
              <w:left w:val="single" w:sz="4" w:space="0" w:color="000001"/>
              <w:bottom w:val="single" w:sz="4" w:space="0" w:color="000001"/>
              <w:right w:val="single" w:sz="4" w:space="0" w:color="000001"/>
            </w:tcBorders>
            <w:shd w:val="clear" w:color="auto" w:fill="BFBFBF"/>
            <w:vAlign w:val="center"/>
          </w:tcPr>
          <w:p w:rsidR="00ED5ACC" w:rsidRPr="00D91FE9" w:rsidRDefault="00ED5ACC" w:rsidP="00ED5ACC">
            <w:pPr>
              <w:widowControl w:val="0"/>
              <w:spacing w:after="0" w:line="240" w:lineRule="auto"/>
              <w:ind w:left="126" w:right="71"/>
              <w:jc w:val="center"/>
              <w:rPr>
                <w:b/>
                <w:bCs/>
                <w:color w:val="000080"/>
                <w:sz w:val="20"/>
                <w:szCs w:val="20"/>
              </w:rPr>
            </w:pPr>
            <w:r w:rsidRPr="00D91FE9">
              <w:rPr>
                <w:b/>
                <w:bCs/>
                <w:color w:val="000080"/>
                <w:sz w:val="20"/>
                <w:szCs w:val="20"/>
              </w:rPr>
              <w:t>ΥΠΟΧΡΕΩΤΙΚΗ</w:t>
            </w:r>
          </w:p>
          <w:p w:rsidR="00ED5ACC" w:rsidRPr="00D91FE9" w:rsidRDefault="00ED5ACC" w:rsidP="00ED5ACC">
            <w:pPr>
              <w:widowControl w:val="0"/>
              <w:spacing w:after="0" w:line="240" w:lineRule="auto"/>
              <w:ind w:left="126" w:right="71"/>
              <w:jc w:val="center"/>
              <w:rPr>
                <w:sz w:val="20"/>
                <w:szCs w:val="20"/>
              </w:rPr>
            </w:pPr>
            <w:r w:rsidRPr="00D91FE9">
              <w:rPr>
                <w:b/>
                <w:bCs/>
                <w:color w:val="000080"/>
                <w:sz w:val="20"/>
                <w:szCs w:val="20"/>
              </w:rPr>
              <w:t>ΑΠΑΙΤΗΣΗ</w:t>
            </w:r>
          </w:p>
        </w:tc>
        <w:tc>
          <w:tcPr>
            <w:tcW w:w="646" w:type="pct"/>
            <w:tcBorders>
              <w:top w:val="single" w:sz="4" w:space="0" w:color="000001"/>
              <w:left w:val="single" w:sz="4" w:space="0" w:color="000001"/>
              <w:bottom w:val="single" w:sz="4" w:space="0" w:color="000001"/>
              <w:right w:val="single" w:sz="4" w:space="0" w:color="000001"/>
            </w:tcBorders>
            <w:shd w:val="clear" w:color="auto" w:fill="BFBFBF"/>
          </w:tcPr>
          <w:p w:rsidR="00ED5ACC" w:rsidRPr="00D91FE9" w:rsidRDefault="00ED5ACC" w:rsidP="00ED5ACC">
            <w:pPr>
              <w:widowControl w:val="0"/>
              <w:spacing w:after="0" w:line="240" w:lineRule="auto"/>
              <w:ind w:left="126" w:right="71"/>
              <w:jc w:val="center"/>
              <w:rPr>
                <w:b/>
                <w:bCs/>
                <w:color w:val="000080"/>
                <w:sz w:val="20"/>
                <w:szCs w:val="20"/>
              </w:rPr>
            </w:pPr>
            <w:r w:rsidRPr="00D91FE9">
              <w:rPr>
                <w:b/>
                <w:bCs/>
                <w:color w:val="000080"/>
                <w:sz w:val="20"/>
                <w:szCs w:val="20"/>
              </w:rPr>
              <w:t>ΑΠΑΝΤΗΣΗ ΥΠΟΨΗΦΙΟΥ</w:t>
            </w:r>
          </w:p>
        </w:tc>
        <w:tc>
          <w:tcPr>
            <w:tcW w:w="819" w:type="pct"/>
            <w:tcBorders>
              <w:top w:val="single" w:sz="4" w:space="0" w:color="000001"/>
              <w:left w:val="single" w:sz="4" w:space="0" w:color="000001"/>
              <w:bottom w:val="single" w:sz="4" w:space="0" w:color="000001"/>
              <w:right w:val="single" w:sz="4" w:space="0" w:color="000001"/>
            </w:tcBorders>
            <w:shd w:val="clear" w:color="auto" w:fill="BFBFBF"/>
          </w:tcPr>
          <w:p w:rsidR="00ED5ACC" w:rsidRPr="002270CE" w:rsidRDefault="00ED5ACC" w:rsidP="00ED5ACC">
            <w:pPr>
              <w:widowControl w:val="0"/>
              <w:spacing w:after="0" w:line="240" w:lineRule="auto"/>
              <w:ind w:left="126" w:right="71"/>
              <w:jc w:val="center"/>
              <w:rPr>
                <w:b/>
                <w:bCs/>
                <w:color w:val="000080"/>
                <w:sz w:val="20"/>
                <w:szCs w:val="20"/>
              </w:rPr>
            </w:pPr>
            <w:r w:rsidRPr="00D91FE9">
              <w:rPr>
                <w:b/>
                <w:bCs/>
                <w:color w:val="000080"/>
                <w:sz w:val="20"/>
                <w:szCs w:val="20"/>
              </w:rPr>
              <w:t>ΠΑΡΑΠΟΜΠΗ</w:t>
            </w:r>
          </w:p>
        </w:tc>
      </w:tr>
      <w:tr w:rsidR="00B703B6" w:rsidTr="00B703B6">
        <w:tc>
          <w:tcPr>
            <w:tcW w:w="30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ED5ACC" w:rsidRPr="002270CE" w:rsidRDefault="00ED5ACC" w:rsidP="00ED5ACC">
            <w:pPr>
              <w:widowControl w:val="0"/>
              <w:spacing w:before="120" w:after="120" w:line="240" w:lineRule="auto"/>
              <w:ind w:left="108" w:right="90"/>
              <w:jc w:val="center"/>
              <w:rPr>
                <w:b/>
                <w:sz w:val="20"/>
                <w:szCs w:val="20"/>
                <w:shd w:val="clear" w:color="auto" w:fill="FFFFFF"/>
              </w:rPr>
            </w:pPr>
            <w:r>
              <w:rPr>
                <w:b/>
                <w:sz w:val="20"/>
                <w:szCs w:val="20"/>
                <w:shd w:val="clear" w:color="auto" w:fill="FFFFFF"/>
              </w:rPr>
              <w:t>1.</w:t>
            </w:r>
          </w:p>
        </w:tc>
        <w:tc>
          <w:tcPr>
            <w:tcW w:w="25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E773AF" w:rsidRPr="004D75B0" w:rsidRDefault="00E773AF" w:rsidP="00E773AF">
            <w:pPr>
              <w:spacing w:after="0" w:line="240" w:lineRule="auto"/>
              <w:contextualSpacing/>
              <w:jc w:val="both"/>
              <w:rPr>
                <w:rFonts w:asciiTheme="minorHAnsi" w:hAnsiTheme="minorHAnsi" w:cstheme="minorHAnsi"/>
                <w:b/>
                <w:sz w:val="18"/>
                <w:szCs w:val="18"/>
                <w:lang w:eastAsia="ar-SA"/>
              </w:rPr>
            </w:pPr>
            <w:r w:rsidRPr="004D75B0">
              <w:rPr>
                <w:rFonts w:asciiTheme="minorHAnsi" w:hAnsiTheme="minorHAnsi" w:cstheme="minorHAnsi"/>
                <w:b/>
                <w:sz w:val="18"/>
                <w:szCs w:val="18"/>
                <w:lang w:eastAsia="ar-SA"/>
              </w:rPr>
              <w:t>Υπηρεσίες Τεχνικής Υποστήριξης (σύμφωνα με την παρ. 2 του Παραρτήματος Α)</w:t>
            </w:r>
          </w:p>
          <w:p w:rsidR="00E773AF" w:rsidRPr="004D75B0" w:rsidRDefault="00E773AF" w:rsidP="00E773AF">
            <w:pPr>
              <w:spacing w:after="0"/>
              <w:jc w:val="both"/>
              <w:rPr>
                <w:rFonts w:asciiTheme="minorHAnsi" w:hAnsiTheme="minorHAnsi" w:cstheme="minorHAnsi"/>
                <w:sz w:val="18"/>
                <w:szCs w:val="18"/>
              </w:rPr>
            </w:pPr>
            <w:r w:rsidRPr="004D75B0">
              <w:rPr>
                <w:rFonts w:asciiTheme="minorHAnsi" w:hAnsiTheme="minorHAnsi" w:cstheme="minorHAnsi"/>
                <w:sz w:val="18"/>
                <w:szCs w:val="18"/>
              </w:rPr>
              <w:t>Ο Ανάδοχος υποχρεούται να παρέχει Υπηρεσίες Τεχνικής Υποστήριξης, καθ’ όλη τη διάρκεια της</w:t>
            </w:r>
            <w:r>
              <w:rPr>
                <w:rFonts w:asciiTheme="minorHAnsi" w:hAnsiTheme="minorHAnsi" w:cstheme="minorHAnsi"/>
                <w:sz w:val="18"/>
                <w:szCs w:val="18"/>
              </w:rPr>
              <w:t xml:space="preserve"> περιόδου Συντήρησης.</w:t>
            </w:r>
          </w:p>
          <w:p w:rsidR="00E773AF" w:rsidRPr="004D75B0" w:rsidRDefault="00E773AF" w:rsidP="00E773AF">
            <w:pPr>
              <w:spacing w:after="0"/>
              <w:jc w:val="both"/>
              <w:rPr>
                <w:rFonts w:asciiTheme="minorHAnsi" w:hAnsiTheme="minorHAnsi" w:cstheme="minorHAnsi"/>
                <w:sz w:val="18"/>
                <w:szCs w:val="18"/>
              </w:rPr>
            </w:pPr>
            <w:r w:rsidRPr="004D75B0">
              <w:rPr>
                <w:rFonts w:asciiTheme="minorHAnsi" w:hAnsiTheme="minorHAnsi" w:cstheme="minorHAnsi"/>
                <w:sz w:val="18"/>
                <w:szCs w:val="18"/>
              </w:rPr>
              <w:t>Οι Υπηρεσίες Τεχνικής Υποστήριξης θα περιλαμβάνουν τα παρακάτω:</w:t>
            </w:r>
          </w:p>
          <w:p w:rsidR="00E773AF" w:rsidRPr="004D75B0" w:rsidRDefault="00E773AF" w:rsidP="00E773AF">
            <w:pPr>
              <w:spacing w:after="0" w:line="240" w:lineRule="auto"/>
              <w:jc w:val="both"/>
              <w:rPr>
                <w:rFonts w:asciiTheme="minorHAnsi" w:hAnsiTheme="minorHAnsi" w:cstheme="minorHAnsi"/>
                <w:sz w:val="18"/>
                <w:szCs w:val="18"/>
              </w:rPr>
            </w:pPr>
            <w:r>
              <w:rPr>
                <w:rFonts w:asciiTheme="minorHAnsi" w:hAnsiTheme="minorHAnsi" w:cstheme="minorHAnsi"/>
                <w:sz w:val="18"/>
                <w:szCs w:val="18"/>
              </w:rPr>
              <w:t>-</w:t>
            </w:r>
            <w:r w:rsidRPr="004D75B0">
              <w:rPr>
                <w:rFonts w:asciiTheme="minorHAnsi" w:hAnsiTheme="minorHAnsi" w:cstheme="minorHAnsi"/>
                <w:sz w:val="18"/>
                <w:szCs w:val="18"/>
              </w:rPr>
              <w:t>Αποκατάσταση των βλαβών και ανωμαλιών λειτουργίας .</w:t>
            </w:r>
          </w:p>
          <w:p w:rsidR="00E773AF" w:rsidRPr="004D75B0" w:rsidRDefault="00E773AF" w:rsidP="00E773AF">
            <w:pPr>
              <w:spacing w:after="0" w:line="240" w:lineRule="auto"/>
              <w:jc w:val="both"/>
              <w:rPr>
                <w:rFonts w:asciiTheme="minorHAnsi" w:hAnsiTheme="minorHAnsi" w:cstheme="minorHAnsi"/>
                <w:sz w:val="18"/>
                <w:szCs w:val="18"/>
              </w:rPr>
            </w:pPr>
            <w:r>
              <w:rPr>
                <w:rFonts w:asciiTheme="minorHAnsi" w:hAnsiTheme="minorHAnsi" w:cstheme="minorHAnsi"/>
                <w:sz w:val="18"/>
                <w:szCs w:val="18"/>
              </w:rPr>
              <w:t>-</w:t>
            </w:r>
            <w:r w:rsidRPr="004D75B0">
              <w:rPr>
                <w:rFonts w:asciiTheme="minorHAnsi" w:hAnsiTheme="minorHAnsi" w:cstheme="minorHAnsi"/>
                <w:sz w:val="18"/>
                <w:szCs w:val="18"/>
              </w:rPr>
              <w:t>Παράδοση-</w:t>
            </w:r>
            <w:proofErr w:type="spellStart"/>
            <w:r w:rsidRPr="004D75B0">
              <w:rPr>
                <w:rFonts w:asciiTheme="minorHAnsi" w:hAnsiTheme="minorHAnsi" w:cstheme="minorHAnsi"/>
                <w:sz w:val="18"/>
                <w:szCs w:val="18"/>
              </w:rPr>
              <w:t>εγκατάσταση</w:t>
            </w:r>
            <w:proofErr w:type="spellEnd"/>
            <w:r w:rsidRPr="004D75B0">
              <w:rPr>
                <w:rFonts w:asciiTheme="minorHAnsi" w:hAnsiTheme="minorHAnsi" w:cstheme="minorHAnsi"/>
                <w:sz w:val="18"/>
                <w:szCs w:val="18"/>
              </w:rPr>
              <w:t xml:space="preserve"> τυχόν νέων εκδόσεων του λογισμικού συστήματος (εάν απαιτείται για την ορθή λειτουργία του έργου) και εφαρμογών.</w:t>
            </w:r>
          </w:p>
          <w:p w:rsidR="00E773AF" w:rsidRPr="004D75B0" w:rsidRDefault="00E773AF" w:rsidP="00E773AF">
            <w:pPr>
              <w:spacing w:after="0" w:line="240" w:lineRule="auto"/>
              <w:jc w:val="both"/>
              <w:rPr>
                <w:rFonts w:asciiTheme="minorHAnsi" w:hAnsiTheme="minorHAnsi" w:cstheme="minorHAnsi"/>
                <w:sz w:val="18"/>
                <w:szCs w:val="18"/>
              </w:rPr>
            </w:pPr>
            <w:r>
              <w:rPr>
                <w:rFonts w:asciiTheme="minorHAnsi" w:hAnsiTheme="minorHAnsi" w:cstheme="minorHAnsi"/>
                <w:sz w:val="18"/>
                <w:szCs w:val="18"/>
              </w:rPr>
              <w:t>-</w:t>
            </w:r>
            <w:r w:rsidRPr="004D75B0">
              <w:rPr>
                <w:rFonts w:asciiTheme="minorHAnsi" w:hAnsiTheme="minorHAnsi" w:cstheme="minorHAnsi"/>
                <w:sz w:val="18"/>
                <w:szCs w:val="18"/>
              </w:rPr>
              <w:t>Παράδοση αντιτύπων όλων των μεταβολών ή των επανεκδόσεων ή τροποποιήσεων των εγχειριδίων του   λογισμικού.</w:t>
            </w:r>
          </w:p>
          <w:p w:rsidR="00E773AF" w:rsidRPr="004D75B0" w:rsidRDefault="00E773AF" w:rsidP="00E773AF">
            <w:pPr>
              <w:spacing w:after="0" w:line="240" w:lineRule="auto"/>
              <w:jc w:val="both"/>
              <w:rPr>
                <w:rFonts w:asciiTheme="minorHAnsi" w:hAnsiTheme="minorHAnsi" w:cstheme="minorHAnsi"/>
                <w:sz w:val="18"/>
                <w:szCs w:val="18"/>
              </w:rPr>
            </w:pPr>
            <w:r>
              <w:rPr>
                <w:rFonts w:asciiTheme="minorHAnsi" w:hAnsiTheme="minorHAnsi" w:cstheme="minorHAnsi"/>
                <w:sz w:val="18"/>
                <w:szCs w:val="18"/>
              </w:rPr>
              <w:t>-</w:t>
            </w:r>
            <w:r w:rsidRPr="004D75B0">
              <w:rPr>
                <w:rFonts w:asciiTheme="minorHAnsi" w:hAnsiTheme="minorHAnsi" w:cstheme="minorHAnsi"/>
                <w:sz w:val="18"/>
                <w:szCs w:val="18"/>
              </w:rPr>
              <w:t xml:space="preserve">Τοποθέτηση κλήσης βλάβης μέσω τηλεφώνου, </w:t>
            </w:r>
            <w:proofErr w:type="spellStart"/>
            <w:r w:rsidRPr="004D75B0">
              <w:rPr>
                <w:rFonts w:asciiTheme="minorHAnsi" w:hAnsiTheme="minorHAnsi" w:cstheme="minorHAnsi"/>
                <w:sz w:val="18"/>
                <w:szCs w:val="18"/>
              </w:rPr>
              <w:t>Fax</w:t>
            </w:r>
            <w:proofErr w:type="spellEnd"/>
            <w:r w:rsidRPr="004D75B0">
              <w:rPr>
                <w:rFonts w:asciiTheme="minorHAnsi" w:hAnsiTheme="minorHAnsi" w:cstheme="minorHAnsi"/>
                <w:sz w:val="18"/>
                <w:szCs w:val="18"/>
              </w:rPr>
              <w:t xml:space="preserve"> και Ε-mail στο </w:t>
            </w:r>
            <w:proofErr w:type="spellStart"/>
            <w:r w:rsidRPr="004D75B0">
              <w:rPr>
                <w:rFonts w:asciiTheme="minorHAnsi" w:hAnsiTheme="minorHAnsi" w:cstheme="minorHAnsi"/>
                <w:sz w:val="18"/>
                <w:szCs w:val="18"/>
              </w:rPr>
              <w:t>Help</w:t>
            </w:r>
            <w:proofErr w:type="spellEnd"/>
            <w:r w:rsidRPr="004D75B0">
              <w:rPr>
                <w:rFonts w:asciiTheme="minorHAnsi" w:hAnsiTheme="minorHAnsi" w:cstheme="minorHAnsi"/>
                <w:sz w:val="18"/>
                <w:szCs w:val="18"/>
              </w:rPr>
              <w:t xml:space="preserve"> </w:t>
            </w:r>
            <w:proofErr w:type="spellStart"/>
            <w:r w:rsidRPr="004D75B0">
              <w:rPr>
                <w:rFonts w:asciiTheme="minorHAnsi" w:hAnsiTheme="minorHAnsi" w:cstheme="minorHAnsi"/>
                <w:sz w:val="18"/>
                <w:szCs w:val="18"/>
              </w:rPr>
              <w:t>Desk</w:t>
            </w:r>
            <w:proofErr w:type="spellEnd"/>
            <w:r w:rsidRPr="004D75B0">
              <w:rPr>
                <w:rFonts w:asciiTheme="minorHAnsi" w:hAnsiTheme="minorHAnsi" w:cstheme="minorHAnsi"/>
                <w:sz w:val="18"/>
                <w:szCs w:val="18"/>
              </w:rPr>
              <w:t xml:space="preserve"> του Αναδόχου ή του πλησιέστερου Τοπικού Κέντρου Υποστήριξης (</w:t>
            </w:r>
            <w:proofErr w:type="spellStart"/>
            <w:r w:rsidRPr="004D75B0">
              <w:rPr>
                <w:rFonts w:asciiTheme="minorHAnsi" w:hAnsiTheme="minorHAnsi" w:cstheme="minorHAnsi"/>
                <w:sz w:val="18"/>
                <w:szCs w:val="18"/>
              </w:rPr>
              <w:t>Quest</w:t>
            </w:r>
            <w:proofErr w:type="spellEnd"/>
            <w:r w:rsidRPr="004D75B0">
              <w:rPr>
                <w:rFonts w:asciiTheme="minorHAnsi" w:hAnsiTheme="minorHAnsi" w:cstheme="minorHAnsi"/>
                <w:sz w:val="18"/>
                <w:szCs w:val="18"/>
              </w:rPr>
              <w:t xml:space="preserve"> </w:t>
            </w:r>
            <w:proofErr w:type="spellStart"/>
            <w:r w:rsidRPr="004D75B0">
              <w:rPr>
                <w:rFonts w:asciiTheme="minorHAnsi" w:hAnsiTheme="minorHAnsi" w:cstheme="minorHAnsi"/>
                <w:sz w:val="18"/>
                <w:szCs w:val="18"/>
              </w:rPr>
              <w:t>Service</w:t>
            </w:r>
            <w:proofErr w:type="spellEnd"/>
            <w:r w:rsidRPr="004D75B0">
              <w:rPr>
                <w:rFonts w:asciiTheme="minorHAnsi" w:hAnsiTheme="minorHAnsi" w:cstheme="minorHAnsi"/>
                <w:sz w:val="18"/>
                <w:szCs w:val="18"/>
              </w:rPr>
              <w:t xml:space="preserve"> </w:t>
            </w:r>
            <w:proofErr w:type="spellStart"/>
            <w:r w:rsidRPr="004D75B0">
              <w:rPr>
                <w:rFonts w:asciiTheme="minorHAnsi" w:hAnsiTheme="minorHAnsi" w:cstheme="minorHAnsi"/>
                <w:sz w:val="18"/>
                <w:szCs w:val="18"/>
              </w:rPr>
              <w:t>Centers</w:t>
            </w:r>
            <w:proofErr w:type="spellEnd"/>
            <w:r w:rsidRPr="004D75B0">
              <w:rPr>
                <w:rFonts w:asciiTheme="minorHAnsi" w:hAnsiTheme="minorHAnsi" w:cstheme="minorHAnsi"/>
                <w:sz w:val="18"/>
                <w:szCs w:val="18"/>
              </w:rPr>
              <w:t>).</w:t>
            </w:r>
          </w:p>
          <w:p w:rsidR="00E773AF" w:rsidRPr="004D75B0" w:rsidRDefault="00E773AF" w:rsidP="00E773AF">
            <w:pPr>
              <w:spacing w:after="0" w:line="240" w:lineRule="auto"/>
              <w:jc w:val="both"/>
              <w:rPr>
                <w:rFonts w:asciiTheme="minorHAnsi" w:hAnsiTheme="minorHAnsi" w:cstheme="minorHAnsi"/>
                <w:sz w:val="18"/>
                <w:szCs w:val="18"/>
              </w:rPr>
            </w:pPr>
            <w:r>
              <w:rPr>
                <w:rFonts w:asciiTheme="minorHAnsi" w:hAnsiTheme="minorHAnsi" w:cstheme="minorHAnsi"/>
                <w:sz w:val="18"/>
                <w:szCs w:val="18"/>
              </w:rPr>
              <w:t>-</w:t>
            </w:r>
            <w:r w:rsidRPr="004D75B0">
              <w:rPr>
                <w:rFonts w:asciiTheme="minorHAnsi" w:hAnsiTheme="minorHAnsi" w:cstheme="minorHAnsi"/>
                <w:sz w:val="18"/>
                <w:szCs w:val="18"/>
              </w:rPr>
              <w:t>Δυνατότητα λήψης της ειδοποίησης για βλάβη, σε οποιοδήποτε τμήμα του έργου,  που θα δίνεται από τα αρμόδια στελέχη πληροφορικής της  ΑΑΔΕ</w:t>
            </w:r>
            <w:r w:rsidRPr="004D75B0">
              <w:rPr>
                <w:rFonts w:asciiTheme="minorHAnsi" w:hAnsiTheme="minorHAnsi" w:cstheme="minorHAnsi"/>
                <w:color w:val="FF0000"/>
                <w:sz w:val="18"/>
                <w:szCs w:val="18"/>
              </w:rPr>
              <w:t xml:space="preserve"> </w:t>
            </w:r>
            <w:r w:rsidRPr="004D75B0">
              <w:rPr>
                <w:rFonts w:asciiTheme="minorHAnsi" w:hAnsiTheme="minorHAnsi" w:cstheme="minorHAnsi"/>
                <w:sz w:val="18"/>
                <w:szCs w:val="18"/>
              </w:rPr>
              <w:t xml:space="preserve"> .</w:t>
            </w:r>
          </w:p>
          <w:p w:rsidR="00E773AF" w:rsidRPr="004D75B0" w:rsidRDefault="00E773AF" w:rsidP="00E773AF">
            <w:pPr>
              <w:spacing w:after="0" w:line="240" w:lineRule="auto"/>
              <w:jc w:val="both"/>
              <w:rPr>
                <w:rFonts w:asciiTheme="minorHAnsi" w:hAnsiTheme="minorHAnsi" w:cstheme="minorHAnsi"/>
                <w:sz w:val="18"/>
                <w:szCs w:val="18"/>
              </w:rPr>
            </w:pPr>
            <w:r>
              <w:rPr>
                <w:rFonts w:asciiTheme="minorHAnsi" w:hAnsiTheme="minorHAnsi" w:cstheme="minorHAnsi"/>
                <w:sz w:val="18"/>
                <w:szCs w:val="18"/>
              </w:rPr>
              <w:t>-</w:t>
            </w:r>
            <w:r w:rsidRPr="004D75B0">
              <w:rPr>
                <w:rFonts w:asciiTheme="minorHAnsi" w:hAnsiTheme="minorHAnsi" w:cstheme="minorHAnsi"/>
                <w:sz w:val="18"/>
                <w:szCs w:val="18"/>
              </w:rPr>
              <w:t>Δυνατότητα λήψης της ειδοποίησης για βλάβη, από τον υπεύθυνο της κεντρικής  εγκατάστασης σε 24ωρη βάση.</w:t>
            </w:r>
          </w:p>
          <w:p w:rsidR="00E773AF" w:rsidRPr="004D75B0" w:rsidRDefault="00E773AF" w:rsidP="00E773AF">
            <w:pPr>
              <w:spacing w:after="0" w:line="240" w:lineRule="auto"/>
              <w:jc w:val="both"/>
              <w:rPr>
                <w:rFonts w:asciiTheme="minorHAnsi" w:hAnsiTheme="minorHAnsi" w:cstheme="minorHAnsi"/>
                <w:sz w:val="18"/>
                <w:szCs w:val="18"/>
              </w:rPr>
            </w:pPr>
            <w:r>
              <w:rPr>
                <w:rFonts w:asciiTheme="minorHAnsi" w:hAnsiTheme="minorHAnsi" w:cstheme="minorHAnsi"/>
                <w:sz w:val="18"/>
                <w:szCs w:val="18"/>
              </w:rPr>
              <w:t>-</w:t>
            </w:r>
            <w:r w:rsidRPr="004D75B0">
              <w:rPr>
                <w:rFonts w:asciiTheme="minorHAnsi" w:hAnsiTheme="minorHAnsi" w:cstheme="minorHAnsi"/>
                <w:sz w:val="18"/>
                <w:szCs w:val="18"/>
              </w:rPr>
              <w:t>Ανταπόκριση, με επίσκεψη εξειδικευμένου τεχνικού προσωπικού, και πλήρης αποκατάσταση της βλάβης σύμφωνα με τις απαιτήσεις της διακήρυξης και τους επισυναπτόμενους σχετικούς πίνακες.</w:t>
            </w:r>
          </w:p>
          <w:p w:rsidR="00E773AF" w:rsidRPr="004D75B0" w:rsidRDefault="00E773AF" w:rsidP="00E773AF">
            <w:pPr>
              <w:spacing w:after="0" w:line="240" w:lineRule="auto"/>
              <w:jc w:val="both"/>
              <w:rPr>
                <w:rFonts w:asciiTheme="minorHAnsi" w:hAnsiTheme="minorHAnsi" w:cstheme="minorHAnsi"/>
                <w:sz w:val="18"/>
                <w:szCs w:val="18"/>
              </w:rPr>
            </w:pPr>
            <w:r>
              <w:rPr>
                <w:rFonts w:asciiTheme="minorHAnsi" w:hAnsiTheme="minorHAnsi" w:cstheme="minorHAnsi"/>
                <w:sz w:val="18"/>
                <w:szCs w:val="18"/>
              </w:rPr>
              <w:t>-</w:t>
            </w:r>
            <w:r w:rsidRPr="004D75B0">
              <w:rPr>
                <w:rFonts w:asciiTheme="minorHAnsi" w:hAnsiTheme="minorHAnsi" w:cstheme="minorHAnsi"/>
                <w:sz w:val="18"/>
                <w:szCs w:val="18"/>
              </w:rPr>
              <w:t>Παροχή καθ’ όλη τη διάρκεια της περιόδου συντήρησης όλων των νέων εκδόσεων  (</w:t>
            </w:r>
            <w:proofErr w:type="spellStart"/>
            <w:r w:rsidRPr="004D75B0">
              <w:rPr>
                <w:rFonts w:asciiTheme="minorHAnsi" w:hAnsiTheme="minorHAnsi" w:cstheme="minorHAnsi"/>
                <w:sz w:val="18"/>
                <w:szCs w:val="18"/>
              </w:rPr>
              <w:t>Updates</w:t>
            </w:r>
            <w:proofErr w:type="spellEnd"/>
            <w:r w:rsidRPr="004D75B0">
              <w:rPr>
                <w:rFonts w:asciiTheme="minorHAnsi" w:hAnsiTheme="minorHAnsi" w:cstheme="minorHAnsi"/>
                <w:sz w:val="18"/>
                <w:szCs w:val="18"/>
              </w:rPr>
              <w:t xml:space="preserve">, </w:t>
            </w:r>
            <w:proofErr w:type="spellStart"/>
            <w:r w:rsidRPr="004D75B0">
              <w:rPr>
                <w:rFonts w:asciiTheme="minorHAnsi" w:hAnsiTheme="minorHAnsi" w:cstheme="minorHAnsi"/>
                <w:sz w:val="18"/>
                <w:szCs w:val="18"/>
              </w:rPr>
              <w:t>Patches</w:t>
            </w:r>
            <w:proofErr w:type="spellEnd"/>
            <w:r w:rsidRPr="004D75B0">
              <w:rPr>
                <w:rFonts w:asciiTheme="minorHAnsi" w:hAnsiTheme="minorHAnsi" w:cstheme="minorHAnsi"/>
                <w:sz w:val="18"/>
                <w:szCs w:val="18"/>
              </w:rPr>
              <w:t xml:space="preserve">, </w:t>
            </w:r>
            <w:proofErr w:type="spellStart"/>
            <w:r w:rsidRPr="004D75B0">
              <w:rPr>
                <w:rFonts w:asciiTheme="minorHAnsi" w:hAnsiTheme="minorHAnsi" w:cstheme="minorHAnsi"/>
                <w:sz w:val="18"/>
                <w:szCs w:val="18"/>
              </w:rPr>
              <w:t>Fixes</w:t>
            </w:r>
            <w:proofErr w:type="spellEnd"/>
            <w:r w:rsidRPr="004D75B0">
              <w:rPr>
                <w:rFonts w:asciiTheme="minorHAnsi" w:hAnsiTheme="minorHAnsi" w:cstheme="minorHAnsi"/>
                <w:sz w:val="18"/>
                <w:szCs w:val="18"/>
              </w:rPr>
              <w:t xml:space="preserve">, </w:t>
            </w:r>
            <w:proofErr w:type="spellStart"/>
            <w:r w:rsidRPr="004D75B0">
              <w:rPr>
                <w:rFonts w:asciiTheme="minorHAnsi" w:hAnsiTheme="minorHAnsi" w:cstheme="minorHAnsi"/>
                <w:sz w:val="18"/>
                <w:szCs w:val="18"/>
              </w:rPr>
              <w:t>Services</w:t>
            </w:r>
            <w:proofErr w:type="spellEnd"/>
            <w:r w:rsidRPr="004D75B0">
              <w:rPr>
                <w:rFonts w:asciiTheme="minorHAnsi" w:hAnsiTheme="minorHAnsi" w:cstheme="minorHAnsi"/>
                <w:sz w:val="18"/>
                <w:szCs w:val="18"/>
              </w:rPr>
              <w:t xml:space="preserve"> </w:t>
            </w:r>
            <w:proofErr w:type="spellStart"/>
            <w:r w:rsidRPr="004D75B0">
              <w:rPr>
                <w:rFonts w:asciiTheme="minorHAnsi" w:hAnsiTheme="minorHAnsi" w:cstheme="minorHAnsi"/>
                <w:sz w:val="18"/>
                <w:szCs w:val="18"/>
              </w:rPr>
              <w:t>Packs</w:t>
            </w:r>
            <w:proofErr w:type="spellEnd"/>
            <w:r w:rsidRPr="004D75B0">
              <w:rPr>
                <w:rFonts w:asciiTheme="minorHAnsi" w:hAnsiTheme="minorHAnsi" w:cstheme="minorHAnsi"/>
                <w:sz w:val="18"/>
                <w:szCs w:val="18"/>
              </w:rPr>
              <w:t xml:space="preserve"> –</w:t>
            </w:r>
            <w:proofErr w:type="spellStart"/>
            <w:r w:rsidRPr="004D75B0">
              <w:rPr>
                <w:rFonts w:asciiTheme="minorHAnsi" w:hAnsiTheme="minorHAnsi" w:cstheme="minorHAnsi"/>
                <w:sz w:val="18"/>
                <w:szCs w:val="18"/>
              </w:rPr>
              <w:t>SPs</w:t>
            </w:r>
            <w:proofErr w:type="spellEnd"/>
            <w:r w:rsidRPr="004D75B0">
              <w:rPr>
                <w:rFonts w:asciiTheme="minorHAnsi" w:hAnsiTheme="minorHAnsi" w:cstheme="minorHAnsi"/>
                <w:sz w:val="18"/>
                <w:szCs w:val="18"/>
              </w:rPr>
              <w:t>- κλπ) του λογισμικού (εάν απαιτείται για την ορθή λειτουργία του έργου σε ότι αφορά στο λογισμικό). Αποκατάσταση οποιασδήποτε δυσλειτουργίας.</w:t>
            </w:r>
          </w:p>
          <w:p w:rsidR="00E773AF" w:rsidRPr="004D75B0" w:rsidRDefault="00E773AF" w:rsidP="00E773AF">
            <w:pPr>
              <w:spacing w:after="0" w:line="240" w:lineRule="auto"/>
              <w:jc w:val="both"/>
              <w:rPr>
                <w:rFonts w:asciiTheme="minorHAnsi" w:hAnsiTheme="minorHAnsi" w:cstheme="minorHAnsi"/>
                <w:sz w:val="18"/>
                <w:szCs w:val="18"/>
              </w:rPr>
            </w:pPr>
            <w:r>
              <w:rPr>
                <w:rFonts w:asciiTheme="minorHAnsi" w:hAnsiTheme="minorHAnsi" w:cstheme="minorHAnsi"/>
                <w:sz w:val="18"/>
                <w:szCs w:val="18"/>
              </w:rPr>
              <w:t>-</w:t>
            </w:r>
            <w:r w:rsidRPr="004D75B0">
              <w:rPr>
                <w:rFonts w:asciiTheme="minorHAnsi" w:hAnsiTheme="minorHAnsi" w:cstheme="minorHAnsi"/>
                <w:sz w:val="18"/>
                <w:szCs w:val="18"/>
              </w:rPr>
              <w:t xml:space="preserve">Παροχή συμβουλευτικών υπηρεσιών στα πλαίσια του έργου και ισχύος της συντήρησης. </w:t>
            </w:r>
          </w:p>
          <w:p w:rsidR="00E773AF" w:rsidRPr="004D75B0" w:rsidRDefault="00E773AF" w:rsidP="00E773AF">
            <w:pPr>
              <w:spacing w:after="0" w:line="240" w:lineRule="auto"/>
              <w:jc w:val="both"/>
              <w:rPr>
                <w:rFonts w:asciiTheme="minorHAnsi" w:hAnsiTheme="minorHAnsi" w:cstheme="minorHAnsi"/>
                <w:sz w:val="18"/>
                <w:szCs w:val="18"/>
              </w:rPr>
            </w:pPr>
            <w:r>
              <w:rPr>
                <w:rFonts w:asciiTheme="minorHAnsi" w:hAnsiTheme="minorHAnsi" w:cstheme="minorHAnsi"/>
                <w:sz w:val="18"/>
                <w:szCs w:val="18"/>
              </w:rPr>
              <w:t>-</w:t>
            </w:r>
            <w:r w:rsidRPr="004D75B0">
              <w:rPr>
                <w:rFonts w:asciiTheme="minorHAnsi" w:hAnsiTheme="minorHAnsi" w:cstheme="minorHAnsi"/>
                <w:sz w:val="18"/>
                <w:szCs w:val="18"/>
              </w:rPr>
              <w:t>Επιδιόρθωση / Αντικατάσταση οποιουδήποτε υλικού παρουσιάσει προβλήματα λειτουργίας για όλο το διάστημα της εγγύησης.</w:t>
            </w:r>
          </w:p>
          <w:p w:rsidR="00ED5ACC" w:rsidRPr="00E773AF" w:rsidRDefault="00E773AF" w:rsidP="00E143D5">
            <w:pPr>
              <w:spacing w:after="0" w:line="240" w:lineRule="auto"/>
              <w:jc w:val="both"/>
              <w:rPr>
                <w:rFonts w:asciiTheme="minorHAnsi" w:hAnsiTheme="minorHAnsi" w:cstheme="minorHAnsi"/>
                <w:sz w:val="18"/>
                <w:szCs w:val="18"/>
              </w:rPr>
            </w:pPr>
            <w:r>
              <w:rPr>
                <w:rFonts w:asciiTheme="minorHAnsi" w:hAnsiTheme="minorHAnsi" w:cstheme="minorHAnsi"/>
                <w:sz w:val="18"/>
                <w:szCs w:val="18"/>
              </w:rPr>
              <w:t>-</w:t>
            </w:r>
            <w:r w:rsidRPr="004D75B0">
              <w:rPr>
                <w:rFonts w:asciiTheme="minorHAnsi" w:hAnsiTheme="minorHAnsi" w:cstheme="minorHAnsi"/>
                <w:sz w:val="18"/>
                <w:szCs w:val="18"/>
              </w:rPr>
              <w:t xml:space="preserve">Αποκατάσταση οποιασδήποτε δυσλειτουργίας που οφείλεται σε σφάλματα Λογισμικού για </w:t>
            </w:r>
            <w:r>
              <w:rPr>
                <w:rFonts w:asciiTheme="minorHAnsi" w:hAnsiTheme="minorHAnsi" w:cstheme="minorHAnsi"/>
                <w:sz w:val="18"/>
                <w:szCs w:val="18"/>
              </w:rPr>
              <w:t>όλο το διάστημα της συντήρησης.</w:t>
            </w:r>
          </w:p>
        </w:tc>
        <w:tc>
          <w:tcPr>
            <w:tcW w:w="68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ED5ACC" w:rsidRPr="00696810" w:rsidRDefault="00ED5ACC" w:rsidP="00ED5ACC">
            <w:pPr>
              <w:widowControl w:val="0"/>
              <w:spacing w:before="120" w:after="120" w:line="240" w:lineRule="auto"/>
              <w:ind w:left="126" w:right="71"/>
              <w:jc w:val="center"/>
              <w:rPr>
                <w:b/>
                <w:color w:val="000000"/>
                <w:sz w:val="20"/>
                <w:szCs w:val="20"/>
              </w:rPr>
            </w:pPr>
            <w:r w:rsidRPr="00696810">
              <w:rPr>
                <w:b/>
                <w:color w:val="000000"/>
                <w:sz w:val="20"/>
                <w:szCs w:val="20"/>
              </w:rPr>
              <w:t>ΝΑΙ</w:t>
            </w:r>
          </w:p>
        </w:tc>
        <w:tc>
          <w:tcPr>
            <w:tcW w:w="646" w:type="pct"/>
            <w:tcBorders>
              <w:top w:val="single" w:sz="4" w:space="0" w:color="000001"/>
              <w:left w:val="single" w:sz="4" w:space="0" w:color="000001"/>
              <w:bottom w:val="single" w:sz="4" w:space="0" w:color="000001"/>
              <w:right w:val="single" w:sz="4" w:space="0" w:color="000001"/>
            </w:tcBorders>
            <w:shd w:val="clear" w:color="auto" w:fill="FFFFFF"/>
          </w:tcPr>
          <w:p w:rsidR="00ED5ACC" w:rsidRPr="002270CE" w:rsidRDefault="00ED5ACC" w:rsidP="00ED5ACC">
            <w:pPr>
              <w:widowControl w:val="0"/>
              <w:spacing w:before="120" w:after="120" w:line="240" w:lineRule="auto"/>
              <w:ind w:left="126" w:right="71"/>
              <w:jc w:val="center"/>
              <w:rPr>
                <w:color w:val="000000"/>
                <w:sz w:val="20"/>
                <w:szCs w:val="20"/>
              </w:rPr>
            </w:pPr>
          </w:p>
        </w:tc>
        <w:tc>
          <w:tcPr>
            <w:tcW w:w="819" w:type="pct"/>
            <w:tcBorders>
              <w:top w:val="single" w:sz="4" w:space="0" w:color="000001"/>
              <w:left w:val="single" w:sz="4" w:space="0" w:color="000001"/>
              <w:bottom w:val="single" w:sz="4" w:space="0" w:color="000001"/>
              <w:right w:val="single" w:sz="4" w:space="0" w:color="000001"/>
            </w:tcBorders>
            <w:shd w:val="clear" w:color="auto" w:fill="FFFFFF"/>
          </w:tcPr>
          <w:p w:rsidR="00ED5ACC" w:rsidRPr="002270CE" w:rsidRDefault="00ED5ACC" w:rsidP="00ED5ACC">
            <w:pPr>
              <w:widowControl w:val="0"/>
              <w:spacing w:before="120" w:after="120" w:line="240" w:lineRule="auto"/>
              <w:ind w:left="126" w:right="71"/>
              <w:jc w:val="center"/>
              <w:rPr>
                <w:color w:val="000000"/>
                <w:sz w:val="20"/>
                <w:szCs w:val="20"/>
              </w:rPr>
            </w:pPr>
          </w:p>
        </w:tc>
      </w:tr>
      <w:tr w:rsidR="00B703B6" w:rsidTr="00B703B6">
        <w:tc>
          <w:tcPr>
            <w:tcW w:w="30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ED5ACC" w:rsidRPr="00737E7F" w:rsidRDefault="00ED5ACC" w:rsidP="00ED5ACC">
            <w:pPr>
              <w:widowControl w:val="0"/>
              <w:spacing w:before="120" w:after="120" w:line="240" w:lineRule="auto"/>
              <w:ind w:left="108" w:right="90"/>
              <w:jc w:val="center"/>
              <w:rPr>
                <w:b/>
                <w:sz w:val="20"/>
                <w:szCs w:val="20"/>
                <w:shd w:val="clear" w:color="auto" w:fill="FFFFFF"/>
              </w:rPr>
            </w:pPr>
            <w:r w:rsidRPr="00737E7F">
              <w:rPr>
                <w:b/>
                <w:sz w:val="20"/>
                <w:szCs w:val="20"/>
                <w:shd w:val="clear" w:color="auto" w:fill="FFFFFF"/>
              </w:rPr>
              <w:t>2.</w:t>
            </w:r>
          </w:p>
        </w:tc>
        <w:tc>
          <w:tcPr>
            <w:tcW w:w="25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E773AF" w:rsidRDefault="00E773AF" w:rsidP="00E773AF">
            <w:pPr>
              <w:spacing w:after="0"/>
              <w:jc w:val="both"/>
              <w:rPr>
                <w:rFonts w:asciiTheme="minorHAnsi" w:hAnsiTheme="minorHAnsi" w:cstheme="minorHAnsi"/>
                <w:sz w:val="18"/>
                <w:szCs w:val="18"/>
              </w:rPr>
            </w:pPr>
            <w:r w:rsidRPr="004D75B0">
              <w:rPr>
                <w:rFonts w:asciiTheme="minorHAnsi" w:hAnsiTheme="minorHAnsi" w:cstheme="minorHAnsi"/>
                <w:sz w:val="18"/>
                <w:szCs w:val="18"/>
              </w:rPr>
              <w:t>Ο Ανάδοχος διαθέτει όλη την απαραίτητη υποδομή για τις υπηρεσίες τεχνικής υποστήριξης που απαιτούνται για την απρόσκ</w:t>
            </w:r>
            <w:r>
              <w:rPr>
                <w:rFonts w:asciiTheme="minorHAnsi" w:hAnsiTheme="minorHAnsi" w:cstheme="minorHAnsi"/>
                <w:sz w:val="18"/>
                <w:szCs w:val="18"/>
              </w:rPr>
              <w:t>οπτη λειτουργία των συστημάτων.</w:t>
            </w:r>
          </w:p>
          <w:p w:rsidR="00E773AF" w:rsidRPr="004D75B0" w:rsidRDefault="00E773AF" w:rsidP="00E773AF">
            <w:pPr>
              <w:spacing w:after="0"/>
              <w:jc w:val="both"/>
              <w:rPr>
                <w:rFonts w:asciiTheme="minorHAnsi" w:hAnsiTheme="minorHAnsi" w:cstheme="minorHAnsi"/>
                <w:sz w:val="18"/>
                <w:szCs w:val="18"/>
              </w:rPr>
            </w:pPr>
            <w:r w:rsidRPr="004D75B0">
              <w:rPr>
                <w:rFonts w:asciiTheme="minorHAnsi" w:hAnsiTheme="minorHAnsi" w:cstheme="minorHAnsi"/>
                <w:sz w:val="18"/>
                <w:szCs w:val="18"/>
              </w:rPr>
              <w:t>Η υποδομή αυτή περιλαμβάνει:</w:t>
            </w:r>
          </w:p>
          <w:p w:rsidR="00E773AF" w:rsidRPr="004D75B0" w:rsidRDefault="00E773AF" w:rsidP="00E773AF">
            <w:pPr>
              <w:spacing w:after="0" w:line="240" w:lineRule="auto"/>
              <w:jc w:val="both"/>
              <w:rPr>
                <w:rFonts w:asciiTheme="minorHAnsi" w:hAnsiTheme="minorHAnsi" w:cstheme="minorHAnsi"/>
                <w:sz w:val="18"/>
                <w:szCs w:val="18"/>
              </w:rPr>
            </w:pPr>
            <w:r>
              <w:rPr>
                <w:rFonts w:asciiTheme="minorHAnsi" w:hAnsiTheme="minorHAnsi" w:cstheme="minorHAnsi"/>
                <w:sz w:val="18"/>
                <w:szCs w:val="18"/>
              </w:rPr>
              <w:t>-</w:t>
            </w:r>
            <w:r w:rsidRPr="004D75B0">
              <w:rPr>
                <w:rFonts w:asciiTheme="minorHAnsi" w:hAnsiTheme="minorHAnsi" w:cstheme="minorHAnsi"/>
                <w:sz w:val="18"/>
                <w:szCs w:val="18"/>
              </w:rPr>
              <w:t>Τεχνικό προσωπικό με εμπειρία στην παροχή τεχνικών υπηρεσιών υποστήριξης και συντήρησης.</w:t>
            </w:r>
          </w:p>
          <w:p w:rsidR="00E773AF" w:rsidRPr="004D75B0" w:rsidRDefault="00E773AF" w:rsidP="00E773AF">
            <w:pPr>
              <w:spacing w:after="0" w:line="240" w:lineRule="auto"/>
              <w:jc w:val="both"/>
              <w:rPr>
                <w:rFonts w:asciiTheme="minorHAnsi" w:hAnsiTheme="minorHAnsi" w:cstheme="minorHAnsi"/>
                <w:sz w:val="18"/>
                <w:szCs w:val="18"/>
              </w:rPr>
            </w:pPr>
            <w:r>
              <w:rPr>
                <w:rFonts w:asciiTheme="minorHAnsi" w:hAnsiTheme="minorHAnsi" w:cstheme="minorHAnsi"/>
                <w:sz w:val="18"/>
                <w:szCs w:val="18"/>
              </w:rPr>
              <w:t>-</w:t>
            </w:r>
            <w:r w:rsidRPr="004D75B0">
              <w:rPr>
                <w:rFonts w:asciiTheme="minorHAnsi" w:hAnsiTheme="minorHAnsi" w:cstheme="minorHAnsi"/>
                <w:sz w:val="18"/>
                <w:szCs w:val="18"/>
              </w:rPr>
              <w:t xml:space="preserve">Παροχή υπηρεσιών συντήρησης </w:t>
            </w:r>
            <w:proofErr w:type="spellStart"/>
            <w:r w:rsidRPr="004D75B0">
              <w:rPr>
                <w:rFonts w:asciiTheme="minorHAnsi" w:hAnsiTheme="minorHAnsi" w:cstheme="minorHAnsi"/>
                <w:sz w:val="18"/>
                <w:szCs w:val="18"/>
              </w:rPr>
              <w:t>on</w:t>
            </w:r>
            <w:proofErr w:type="spellEnd"/>
            <w:r w:rsidRPr="004D75B0">
              <w:rPr>
                <w:rFonts w:asciiTheme="minorHAnsi" w:hAnsiTheme="minorHAnsi" w:cstheme="minorHAnsi"/>
                <w:sz w:val="18"/>
                <w:szCs w:val="18"/>
              </w:rPr>
              <w:t>-</w:t>
            </w:r>
            <w:proofErr w:type="spellStart"/>
            <w:r w:rsidRPr="004D75B0">
              <w:rPr>
                <w:rFonts w:asciiTheme="minorHAnsi" w:hAnsiTheme="minorHAnsi" w:cstheme="minorHAnsi"/>
                <w:sz w:val="18"/>
                <w:szCs w:val="18"/>
              </w:rPr>
              <w:t>call</w:t>
            </w:r>
            <w:proofErr w:type="spellEnd"/>
            <w:r w:rsidRPr="004D75B0">
              <w:rPr>
                <w:rFonts w:asciiTheme="minorHAnsi" w:hAnsiTheme="minorHAnsi" w:cstheme="minorHAnsi"/>
                <w:sz w:val="18"/>
                <w:szCs w:val="18"/>
              </w:rPr>
              <w:t xml:space="preserve"> για όλη την Ελλάδα.</w:t>
            </w:r>
          </w:p>
          <w:p w:rsidR="00E773AF" w:rsidRPr="004D75B0" w:rsidRDefault="00E773AF" w:rsidP="00E773AF">
            <w:pPr>
              <w:spacing w:after="0" w:line="240" w:lineRule="auto"/>
              <w:jc w:val="both"/>
              <w:rPr>
                <w:rFonts w:asciiTheme="minorHAnsi" w:hAnsiTheme="minorHAnsi" w:cstheme="minorHAnsi"/>
                <w:sz w:val="18"/>
                <w:szCs w:val="18"/>
              </w:rPr>
            </w:pPr>
            <w:r>
              <w:rPr>
                <w:rFonts w:asciiTheme="minorHAnsi" w:hAnsiTheme="minorHAnsi" w:cstheme="minorHAnsi"/>
                <w:sz w:val="18"/>
                <w:szCs w:val="18"/>
              </w:rPr>
              <w:t>-</w:t>
            </w:r>
            <w:r w:rsidRPr="004D75B0">
              <w:rPr>
                <w:rFonts w:asciiTheme="minorHAnsi" w:hAnsiTheme="minorHAnsi" w:cstheme="minorHAnsi"/>
                <w:sz w:val="18"/>
                <w:szCs w:val="18"/>
              </w:rPr>
              <w:t>Ύπαρξη αποθεμάτων ανταλλακτικών των συστημάτων που προβλέπονται από τον κατασκευαστή στον Ελληνικό χώρο.</w:t>
            </w:r>
          </w:p>
          <w:p w:rsidR="00ED5ACC" w:rsidRPr="00E773AF" w:rsidRDefault="00E773AF" w:rsidP="00E773AF">
            <w:pPr>
              <w:spacing w:after="0"/>
              <w:jc w:val="both"/>
              <w:rPr>
                <w:sz w:val="20"/>
                <w:szCs w:val="20"/>
                <w:lang w:eastAsia="ar-SA"/>
              </w:rPr>
            </w:pPr>
            <w:r>
              <w:rPr>
                <w:rFonts w:asciiTheme="minorHAnsi" w:hAnsiTheme="minorHAnsi" w:cstheme="minorHAnsi"/>
                <w:sz w:val="18"/>
                <w:szCs w:val="18"/>
              </w:rPr>
              <w:t>-</w:t>
            </w:r>
            <w:r w:rsidRPr="004D75B0">
              <w:rPr>
                <w:rFonts w:asciiTheme="minorHAnsi" w:hAnsiTheme="minorHAnsi" w:cstheme="minorHAnsi"/>
                <w:sz w:val="18"/>
                <w:szCs w:val="18"/>
              </w:rPr>
              <w:t>Βλαβοληπτικό κέντρο (</w:t>
            </w:r>
            <w:proofErr w:type="spellStart"/>
            <w:r w:rsidRPr="004D75B0">
              <w:rPr>
                <w:rFonts w:asciiTheme="minorHAnsi" w:hAnsiTheme="minorHAnsi" w:cstheme="minorHAnsi"/>
                <w:sz w:val="18"/>
                <w:szCs w:val="18"/>
              </w:rPr>
              <w:t>Call</w:t>
            </w:r>
            <w:proofErr w:type="spellEnd"/>
            <w:r w:rsidRPr="004D75B0">
              <w:rPr>
                <w:rFonts w:asciiTheme="minorHAnsi" w:hAnsiTheme="minorHAnsi" w:cstheme="minorHAnsi"/>
                <w:sz w:val="18"/>
                <w:szCs w:val="18"/>
              </w:rPr>
              <w:t xml:space="preserve"> </w:t>
            </w:r>
            <w:proofErr w:type="spellStart"/>
            <w:r w:rsidRPr="004D75B0">
              <w:rPr>
                <w:rFonts w:asciiTheme="minorHAnsi" w:hAnsiTheme="minorHAnsi" w:cstheme="minorHAnsi"/>
                <w:sz w:val="18"/>
                <w:szCs w:val="18"/>
              </w:rPr>
              <w:t>Center</w:t>
            </w:r>
            <w:proofErr w:type="spellEnd"/>
            <w:r w:rsidRPr="004D75B0">
              <w:rPr>
                <w:rFonts w:asciiTheme="minorHAnsi" w:hAnsiTheme="minorHAnsi" w:cstheme="minorHAnsi"/>
                <w:sz w:val="18"/>
                <w:szCs w:val="18"/>
              </w:rPr>
              <w:t>) για τη  λήψη, καταγραφή και έγκαιρη αντιμετώπιση των περιστατικών</w:t>
            </w:r>
            <w:r w:rsidRPr="00E773AF">
              <w:rPr>
                <w:rFonts w:asciiTheme="minorHAnsi" w:hAnsiTheme="minorHAnsi" w:cstheme="minorHAnsi"/>
                <w:sz w:val="18"/>
                <w:szCs w:val="18"/>
              </w:rPr>
              <w:t>.</w:t>
            </w:r>
          </w:p>
        </w:tc>
        <w:tc>
          <w:tcPr>
            <w:tcW w:w="68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ED5ACC" w:rsidRPr="00696810" w:rsidRDefault="00ED5ACC" w:rsidP="00ED5ACC">
            <w:pPr>
              <w:widowControl w:val="0"/>
              <w:spacing w:before="120" w:after="120" w:line="240" w:lineRule="auto"/>
              <w:ind w:left="126" w:right="71"/>
              <w:jc w:val="center"/>
              <w:rPr>
                <w:b/>
                <w:color w:val="000000"/>
                <w:sz w:val="20"/>
                <w:szCs w:val="20"/>
              </w:rPr>
            </w:pPr>
            <w:r w:rsidRPr="00696810">
              <w:rPr>
                <w:b/>
                <w:color w:val="000000"/>
                <w:sz w:val="20"/>
                <w:szCs w:val="20"/>
              </w:rPr>
              <w:t>NAI</w:t>
            </w:r>
          </w:p>
        </w:tc>
        <w:tc>
          <w:tcPr>
            <w:tcW w:w="646" w:type="pct"/>
            <w:tcBorders>
              <w:top w:val="single" w:sz="4" w:space="0" w:color="000001"/>
              <w:left w:val="single" w:sz="4" w:space="0" w:color="000001"/>
              <w:bottom w:val="single" w:sz="4" w:space="0" w:color="000001"/>
              <w:right w:val="single" w:sz="4" w:space="0" w:color="000001"/>
            </w:tcBorders>
            <w:shd w:val="clear" w:color="auto" w:fill="FFFFFF"/>
          </w:tcPr>
          <w:p w:rsidR="00ED5ACC" w:rsidRPr="00737E7F" w:rsidRDefault="00ED5ACC" w:rsidP="00ED5ACC">
            <w:pPr>
              <w:widowControl w:val="0"/>
              <w:spacing w:before="120" w:after="120" w:line="240" w:lineRule="auto"/>
              <w:ind w:left="126" w:right="71"/>
              <w:jc w:val="center"/>
              <w:rPr>
                <w:color w:val="000000"/>
                <w:sz w:val="20"/>
                <w:szCs w:val="20"/>
              </w:rPr>
            </w:pPr>
          </w:p>
        </w:tc>
        <w:tc>
          <w:tcPr>
            <w:tcW w:w="819" w:type="pct"/>
            <w:tcBorders>
              <w:top w:val="single" w:sz="4" w:space="0" w:color="000001"/>
              <w:left w:val="single" w:sz="4" w:space="0" w:color="000001"/>
              <w:bottom w:val="single" w:sz="4" w:space="0" w:color="000001"/>
              <w:right w:val="single" w:sz="4" w:space="0" w:color="000001"/>
            </w:tcBorders>
            <w:shd w:val="clear" w:color="auto" w:fill="FFFFFF"/>
          </w:tcPr>
          <w:p w:rsidR="00ED5ACC" w:rsidRPr="00737E7F" w:rsidRDefault="00ED5ACC" w:rsidP="00ED5ACC">
            <w:pPr>
              <w:widowControl w:val="0"/>
              <w:spacing w:before="120" w:after="120" w:line="240" w:lineRule="auto"/>
              <w:ind w:left="126" w:right="71"/>
              <w:jc w:val="center"/>
              <w:rPr>
                <w:color w:val="000000"/>
                <w:sz w:val="20"/>
                <w:szCs w:val="20"/>
              </w:rPr>
            </w:pPr>
          </w:p>
        </w:tc>
      </w:tr>
      <w:tr w:rsidR="00B703B6" w:rsidTr="00B703B6">
        <w:tc>
          <w:tcPr>
            <w:tcW w:w="30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ED5ACC" w:rsidRPr="00737E7F" w:rsidRDefault="00ED5ACC" w:rsidP="00ED5ACC">
            <w:pPr>
              <w:widowControl w:val="0"/>
              <w:spacing w:before="120" w:after="120" w:line="240" w:lineRule="auto"/>
              <w:ind w:left="108" w:right="90"/>
              <w:jc w:val="center"/>
              <w:rPr>
                <w:b/>
                <w:sz w:val="20"/>
                <w:szCs w:val="20"/>
                <w:shd w:val="clear" w:color="auto" w:fill="FFFFFF"/>
              </w:rPr>
            </w:pPr>
            <w:r>
              <w:rPr>
                <w:b/>
                <w:sz w:val="20"/>
                <w:szCs w:val="20"/>
                <w:shd w:val="clear" w:color="auto" w:fill="FFFFFF"/>
              </w:rPr>
              <w:t>3.</w:t>
            </w:r>
          </w:p>
        </w:tc>
        <w:tc>
          <w:tcPr>
            <w:tcW w:w="25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E773AF" w:rsidRPr="004D75B0" w:rsidRDefault="00E773AF" w:rsidP="00E773AF">
            <w:pPr>
              <w:spacing w:after="0" w:line="240" w:lineRule="auto"/>
              <w:contextualSpacing/>
              <w:jc w:val="both"/>
              <w:rPr>
                <w:rFonts w:asciiTheme="minorHAnsi" w:hAnsiTheme="minorHAnsi" w:cstheme="minorHAnsi"/>
                <w:b/>
                <w:sz w:val="18"/>
                <w:szCs w:val="18"/>
                <w:lang w:eastAsia="ar-SA"/>
              </w:rPr>
            </w:pPr>
            <w:r w:rsidRPr="004D75B0">
              <w:rPr>
                <w:rFonts w:asciiTheme="minorHAnsi" w:hAnsiTheme="minorHAnsi" w:cstheme="minorHAnsi"/>
                <w:b/>
                <w:sz w:val="18"/>
                <w:szCs w:val="18"/>
                <w:lang w:eastAsia="ar-SA"/>
              </w:rPr>
              <w:t>Πλαίσιο Εγγυημένου Επιπέδου Υπηρεσιών Τεχνικής Υποστήριξης</w:t>
            </w:r>
          </w:p>
          <w:p w:rsidR="00E773AF" w:rsidRPr="004D75B0" w:rsidRDefault="00E773AF" w:rsidP="00E773AF">
            <w:pPr>
              <w:spacing w:after="0" w:line="240" w:lineRule="auto"/>
              <w:contextualSpacing/>
              <w:jc w:val="both"/>
              <w:rPr>
                <w:rFonts w:asciiTheme="minorHAnsi" w:hAnsiTheme="minorHAnsi" w:cstheme="minorHAnsi"/>
                <w:b/>
                <w:sz w:val="18"/>
                <w:szCs w:val="18"/>
                <w:lang w:eastAsia="ar-SA"/>
              </w:rPr>
            </w:pPr>
            <w:r w:rsidRPr="004D75B0">
              <w:rPr>
                <w:rFonts w:asciiTheme="minorHAnsi" w:hAnsiTheme="minorHAnsi" w:cstheme="minorHAnsi"/>
                <w:sz w:val="18"/>
                <w:szCs w:val="18"/>
                <w:lang w:val="en-US" w:eastAsia="ar-SA"/>
              </w:rPr>
              <w:t>O</w:t>
            </w:r>
            <w:r w:rsidRPr="004D75B0">
              <w:rPr>
                <w:rFonts w:asciiTheme="minorHAnsi" w:hAnsiTheme="minorHAnsi" w:cstheme="minorHAnsi"/>
                <w:sz w:val="18"/>
                <w:szCs w:val="18"/>
                <w:lang w:eastAsia="ar-SA"/>
              </w:rPr>
              <w:t xml:space="preserve"> Ανάδοχος υποχρεούται να παρέχει Εγγυημένου Επιπέδου Υπηρεσίες Τεχνικής Υποστήριξης, </w:t>
            </w:r>
            <w:proofErr w:type="spellStart"/>
            <w:r w:rsidRPr="004D75B0">
              <w:rPr>
                <w:rFonts w:asciiTheme="minorHAnsi" w:hAnsiTheme="minorHAnsi" w:cstheme="minorHAnsi"/>
                <w:sz w:val="18"/>
                <w:szCs w:val="18"/>
                <w:lang w:eastAsia="ar-SA"/>
              </w:rPr>
              <w:t>καθ΄</w:t>
            </w:r>
            <w:proofErr w:type="spellEnd"/>
            <w:r w:rsidR="00696810">
              <w:rPr>
                <w:rFonts w:asciiTheme="minorHAnsi" w:hAnsiTheme="minorHAnsi" w:cstheme="minorHAnsi"/>
                <w:sz w:val="18"/>
                <w:szCs w:val="18"/>
                <w:lang w:eastAsia="ar-SA"/>
              </w:rPr>
              <w:t xml:space="preserve"> όλη τη διάρκεια της 10μηνης</w:t>
            </w:r>
            <w:r w:rsidRPr="004D75B0">
              <w:rPr>
                <w:rFonts w:asciiTheme="minorHAnsi" w:hAnsiTheme="minorHAnsi" w:cstheme="minorHAnsi"/>
                <w:sz w:val="18"/>
                <w:szCs w:val="18"/>
                <w:lang w:eastAsia="ar-SA"/>
              </w:rPr>
              <w:t xml:space="preserve"> περιόδου συντήρησης του πληροφοριακού Συστήματος διακίνησης εγγράφων (</w:t>
            </w:r>
            <w:proofErr w:type="spellStart"/>
            <w:r w:rsidRPr="004D75B0">
              <w:rPr>
                <w:rFonts w:asciiTheme="minorHAnsi" w:hAnsiTheme="minorHAnsi" w:cstheme="minorHAnsi"/>
                <w:sz w:val="18"/>
                <w:szCs w:val="18"/>
                <w:lang w:val="en-US" w:eastAsia="ar-SA"/>
              </w:rPr>
              <w:t>livelink</w:t>
            </w:r>
            <w:proofErr w:type="spellEnd"/>
            <w:r w:rsidRPr="004D75B0">
              <w:rPr>
                <w:rFonts w:asciiTheme="minorHAnsi" w:hAnsiTheme="minorHAnsi" w:cstheme="minorHAnsi"/>
                <w:sz w:val="18"/>
                <w:szCs w:val="18"/>
                <w:lang w:eastAsia="ar-SA"/>
              </w:rPr>
              <w:t xml:space="preserve">). Οι υπηρεσίες Τεχνικής Υποστήριξης παρέχονται βάσει του συγκεκριμένου πλαισίου παροχής Υπηρεσιών Τεχνικής Υποστήριξης, όπως αυτές παρουσιάζονται αναλυτικά </w:t>
            </w:r>
            <w:r w:rsidRPr="004D75B0">
              <w:rPr>
                <w:rFonts w:asciiTheme="minorHAnsi" w:hAnsiTheme="minorHAnsi" w:cstheme="minorHAnsi"/>
                <w:b/>
                <w:sz w:val="18"/>
                <w:szCs w:val="18"/>
                <w:lang w:eastAsia="ar-SA"/>
              </w:rPr>
              <w:t>στο Παράρτημα Α παρ. 3.</w:t>
            </w:r>
          </w:p>
          <w:p w:rsidR="00E773AF" w:rsidRPr="004D75B0" w:rsidRDefault="00E773AF" w:rsidP="00E773AF">
            <w:pPr>
              <w:spacing w:after="0"/>
              <w:jc w:val="both"/>
              <w:rPr>
                <w:rFonts w:asciiTheme="minorHAnsi" w:hAnsiTheme="minorHAnsi" w:cstheme="minorHAnsi"/>
                <w:sz w:val="18"/>
                <w:szCs w:val="18"/>
                <w:lang w:eastAsia="ar-SA"/>
              </w:rPr>
            </w:pPr>
            <w:r w:rsidRPr="004D75B0">
              <w:rPr>
                <w:rFonts w:asciiTheme="minorHAnsi" w:hAnsiTheme="minorHAnsi" w:cstheme="minorHAnsi"/>
                <w:sz w:val="18"/>
                <w:szCs w:val="18"/>
                <w:lang w:eastAsia="ar-SA"/>
              </w:rPr>
              <w:t>Στόχος των Υπηρεσιών Τεχνικής Υποστήριξης είναι η εξασφάλιση της καλής λειτουργίας  του Συστήματος, από τον Ανάδοχο σε αναγγελίες προβλημάτων και η άμεση αποκατάσταση των βλαβών/ προβλημάτων του Συστήματος τηρώντας πάντα τις απαιτήσεις διαθεσιμότητας.</w:t>
            </w:r>
          </w:p>
          <w:p w:rsidR="00ED5ACC" w:rsidRPr="00A060FE" w:rsidRDefault="00ED5ACC" w:rsidP="00ED5ACC">
            <w:pPr>
              <w:spacing w:after="0"/>
              <w:jc w:val="both"/>
              <w:rPr>
                <w:sz w:val="20"/>
                <w:szCs w:val="20"/>
                <w:lang w:eastAsia="ar-SA"/>
              </w:rPr>
            </w:pPr>
          </w:p>
        </w:tc>
        <w:tc>
          <w:tcPr>
            <w:tcW w:w="68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ED5ACC" w:rsidRPr="00696810" w:rsidRDefault="00ED5ACC" w:rsidP="00ED5ACC">
            <w:pPr>
              <w:widowControl w:val="0"/>
              <w:spacing w:before="120" w:after="120" w:line="240" w:lineRule="auto"/>
              <w:ind w:left="126" w:right="71"/>
              <w:jc w:val="center"/>
              <w:rPr>
                <w:b/>
                <w:color w:val="000000"/>
                <w:sz w:val="20"/>
                <w:szCs w:val="20"/>
              </w:rPr>
            </w:pPr>
            <w:r w:rsidRPr="00696810">
              <w:rPr>
                <w:b/>
                <w:color w:val="000000"/>
                <w:sz w:val="20"/>
                <w:szCs w:val="20"/>
              </w:rPr>
              <w:t>ΝΑΙ</w:t>
            </w:r>
          </w:p>
        </w:tc>
        <w:tc>
          <w:tcPr>
            <w:tcW w:w="646" w:type="pct"/>
            <w:tcBorders>
              <w:top w:val="single" w:sz="4" w:space="0" w:color="000001"/>
              <w:left w:val="single" w:sz="4" w:space="0" w:color="000001"/>
              <w:bottom w:val="single" w:sz="4" w:space="0" w:color="000001"/>
              <w:right w:val="single" w:sz="4" w:space="0" w:color="000001"/>
            </w:tcBorders>
            <w:shd w:val="clear" w:color="auto" w:fill="FFFFFF"/>
          </w:tcPr>
          <w:p w:rsidR="00ED5ACC" w:rsidRPr="002270CE" w:rsidRDefault="00ED5ACC" w:rsidP="00ED5ACC">
            <w:pPr>
              <w:widowControl w:val="0"/>
              <w:spacing w:before="120" w:after="120" w:line="240" w:lineRule="auto"/>
              <w:ind w:left="126" w:right="71"/>
              <w:jc w:val="center"/>
              <w:rPr>
                <w:color w:val="000000"/>
                <w:sz w:val="20"/>
                <w:szCs w:val="20"/>
              </w:rPr>
            </w:pPr>
          </w:p>
        </w:tc>
        <w:tc>
          <w:tcPr>
            <w:tcW w:w="819" w:type="pct"/>
            <w:tcBorders>
              <w:top w:val="single" w:sz="4" w:space="0" w:color="000001"/>
              <w:left w:val="single" w:sz="4" w:space="0" w:color="000001"/>
              <w:bottom w:val="single" w:sz="4" w:space="0" w:color="000001"/>
              <w:right w:val="single" w:sz="4" w:space="0" w:color="000001"/>
            </w:tcBorders>
            <w:shd w:val="clear" w:color="auto" w:fill="FFFFFF"/>
          </w:tcPr>
          <w:p w:rsidR="00ED5ACC" w:rsidRPr="002270CE" w:rsidRDefault="00ED5ACC" w:rsidP="00ED5ACC">
            <w:pPr>
              <w:widowControl w:val="0"/>
              <w:spacing w:before="120" w:after="120" w:line="240" w:lineRule="auto"/>
              <w:ind w:left="126" w:right="71"/>
              <w:jc w:val="center"/>
              <w:rPr>
                <w:color w:val="000000"/>
                <w:sz w:val="20"/>
                <w:szCs w:val="20"/>
              </w:rPr>
            </w:pPr>
          </w:p>
        </w:tc>
      </w:tr>
      <w:tr w:rsidR="00B703B6" w:rsidTr="00B703B6">
        <w:trPr>
          <w:trHeight w:val="5061"/>
        </w:trPr>
        <w:tc>
          <w:tcPr>
            <w:tcW w:w="30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911523" w:rsidRPr="00A16B25" w:rsidRDefault="00B36ABC" w:rsidP="00ED5ACC">
            <w:pPr>
              <w:widowControl w:val="0"/>
              <w:spacing w:before="120" w:after="120" w:line="240" w:lineRule="auto"/>
              <w:ind w:left="108" w:right="90"/>
              <w:jc w:val="center"/>
              <w:rPr>
                <w:b/>
                <w:sz w:val="20"/>
                <w:szCs w:val="20"/>
                <w:shd w:val="clear" w:color="auto" w:fill="FFFFFF"/>
              </w:rPr>
            </w:pPr>
            <w:r w:rsidRPr="00A16B25">
              <w:rPr>
                <w:b/>
                <w:sz w:val="20"/>
                <w:szCs w:val="20"/>
                <w:shd w:val="clear" w:color="auto" w:fill="FFFFFF"/>
                <w:lang w:val="en-US"/>
              </w:rPr>
              <w:lastRenderedPageBreak/>
              <w:t>3A</w:t>
            </w:r>
            <w:r w:rsidR="00A16B25" w:rsidRPr="00A16B25">
              <w:rPr>
                <w:b/>
                <w:sz w:val="20"/>
                <w:szCs w:val="20"/>
                <w:shd w:val="clear" w:color="auto" w:fill="FFFFFF"/>
              </w:rPr>
              <w:t>.</w:t>
            </w:r>
          </w:p>
        </w:tc>
        <w:tc>
          <w:tcPr>
            <w:tcW w:w="25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0C63EF" w:rsidRPr="00D4477A" w:rsidRDefault="000C63EF" w:rsidP="000C63EF">
            <w:pPr>
              <w:pStyle w:val="Symvasiparagraphs"/>
              <w:numPr>
                <w:ilvl w:val="0"/>
                <w:numId w:val="0"/>
              </w:numPr>
              <w:spacing w:after="0"/>
              <w:rPr>
                <w:rFonts w:asciiTheme="minorHAnsi" w:hAnsiTheme="minorHAnsi" w:cstheme="minorHAnsi"/>
                <w:b/>
                <w:sz w:val="18"/>
                <w:szCs w:val="18"/>
              </w:rPr>
            </w:pPr>
            <w:r w:rsidRPr="00D4477A">
              <w:rPr>
                <w:rFonts w:asciiTheme="minorHAnsi" w:hAnsiTheme="minorHAnsi" w:cstheme="minorHAnsi"/>
                <w:b/>
                <w:sz w:val="18"/>
                <w:szCs w:val="18"/>
              </w:rPr>
              <w:t>Υπηρεσίες Τεχνικής Υποστήριξης</w:t>
            </w:r>
          </w:p>
          <w:p w:rsidR="000C63EF" w:rsidRPr="00D4477A" w:rsidRDefault="000C63EF" w:rsidP="000C63EF">
            <w:pPr>
              <w:spacing w:after="0"/>
              <w:jc w:val="both"/>
              <w:rPr>
                <w:rFonts w:asciiTheme="minorHAnsi" w:hAnsiTheme="minorHAnsi" w:cstheme="minorHAnsi"/>
                <w:sz w:val="18"/>
                <w:szCs w:val="18"/>
              </w:rPr>
            </w:pPr>
            <w:r w:rsidRPr="00D4477A">
              <w:rPr>
                <w:rFonts w:asciiTheme="minorHAnsi" w:hAnsiTheme="minorHAnsi" w:cstheme="minorHAnsi"/>
                <w:sz w:val="18"/>
                <w:szCs w:val="18"/>
              </w:rPr>
              <w:t>Το πλαίσιο Υπηρεσιών Τεχνικής Υποστήριξης περιλαμβάνει τα παρακάτω:</w:t>
            </w:r>
          </w:p>
          <w:p w:rsidR="000C63EF" w:rsidRPr="00D4477A" w:rsidRDefault="000C63EF" w:rsidP="000C63EF">
            <w:pPr>
              <w:spacing w:after="0"/>
              <w:jc w:val="both"/>
              <w:rPr>
                <w:rFonts w:asciiTheme="minorHAnsi" w:hAnsiTheme="minorHAnsi" w:cstheme="minorHAnsi"/>
                <w:sz w:val="18"/>
                <w:szCs w:val="18"/>
              </w:rPr>
            </w:pPr>
            <w:r w:rsidRPr="00D4477A">
              <w:rPr>
                <w:rFonts w:asciiTheme="minorHAnsi" w:hAnsiTheme="minorHAnsi" w:cstheme="minorHAnsi"/>
                <w:sz w:val="18"/>
                <w:szCs w:val="18"/>
              </w:rPr>
              <w:t xml:space="preserve">-Διόρθωση σφαλμάτων του λογισμικού εφαρμογών του </w:t>
            </w:r>
            <w:r w:rsidRPr="00D4477A">
              <w:rPr>
                <w:rFonts w:asciiTheme="minorHAnsi" w:hAnsiTheme="minorHAnsi" w:cstheme="minorHAnsi"/>
                <w:i/>
                <w:sz w:val="18"/>
                <w:szCs w:val="18"/>
              </w:rPr>
              <w:t>Συστήματος</w:t>
            </w:r>
            <w:r w:rsidRPr="00D4477A">
              <w:rPr>
                <w:rFonts w:asciiTheme="minorHAnsi" w:hAnsiTheme="minorHAnsi" w:cstheme="minorHAnsi"/>
                <w:sz w:val="18"/>
                <w:szCs w:val="18"/>
              </w:rPr>
              <w:t xml:space="preserve"> (</w:t>
            </w:r>
            <w:proofErr w:type="spellStart"/>
            <w:r w:rsidRPr="00D4477A">
              <w:rPr>
                <w:rFonts w:asciiTheme="minorHAnsi" w:hAnsiTheme="minorHAnsi" w:cstheme="minorHAnsi"/>
                <w:sz w:val="18"/>
                <w:szCs w:val="18"/>
              </w:rPr>
              <w:t>bug</w:t>
            </w:r>
            <w:proofErr w:type="spellEnd"/>
            <w:r w:rsidRPr="00D4477A">
              <w:rPr>
                <w:rFonts w:asciiTheme="minorHAnsi" w:hAnsiTheme="minorHAnsi" w:cstheme="minorHAnsi"/>
                <w:sz w:val="18"/>
                <w:szCs w:val="18"/>
              </w:rPr>
              <w:t xml:space="preserve"> </w:t>
            </w:r>
            <w:proofErr w:type="spellStart"/>
            <w:r w:rsidRPr="00D4477A">
              <w:rPr>
                <w:rFonts w:asciiTheme="minorHAnsi" w:hAnsiTheme="minorHAnsi" w:cstheme="minorHAnsi"/>
                <w:sz w:val="18"/>
                <w:szCs w:val="18"/>
              </w:rPr>
              <w:t>fixing</w:t>
            </w:r>
            <w:proofErr w:type="spellEnd"/>
            <w:r w:rsidRPr="00D4477A">
              <w:rPr>
                <w:rFonts w:asciiTheme="minorHAnsi" w:hAnsiTheme="minorHAnsi" w:cstheme="minorHAnsi"/>
                <w:sz w:val="18"/>
                <w:szCs w:val="18"/>
              </w:rPr>
              <w:t>).</w:t>
            </w:r>
          </w:p>
          <w:p w:rsidR="000C63EF" w:rsidRPr="00D4477A" w:rsidRDefault="000C63EF" w:rsidP="000C63EF">
            <w:pPr>
              <w:spacing w:after="0"/>
              <w:jc w:val="both"/>
              <w:rPr>
                <w:rFonts w:asciiTheme="minorHAnsi" w:hAnsiTheme="minorHAnsi" w:cstheme="minorHAnsi"/>
                <w:sz w:val="18"/>
                <w:szCs w:val="18"/>
              </w:rPr>
            </w:pPr>
            <w:r w:rsidRPr="00D4477A">
              <w:rPr>
                <w:rFonts w:asciiTheme="minorHAnsi" w:hAnsiTheme="minorHAnsi" w:cstheme="minorHAnsi"/>
                <w:sz w:val="18"/>
                <w:szCs w:val="18"/>
              </w:rPr>
              <w:t>-Ενημέρωση για νέες εκδόσεις:</w:t>
            </w:r>
          </w:p>
          <w:p w:rsidR="000C63EF" w:rsidRPr="00D4477A" w:rsidRDefault="000C63EF" w:rsidP="000C63EF">
            <w:pPr>
              <w:spacing w:after="0"/>
              <w:jc w:val="both"/>
              <w:rPr>
                <w:rFonts w:asciiTheme="minorHAnsi" w:hAnsiTheme="minorHAnsi" w:cstheme="minorHAnsi"/>
                <w:sz w:val="18"/>
                <w:szCs w:val="18"/>
              </w:rPr>
            </w:pPr>
            <w:proofErr w:type="spellStart"/>
            <w:r w:rsidRPr="00D4477A">
              <w:rPr>
                <w:rFonts w:asciiTheme="minorHAnsi" w:hAnsiTheme="minorHAnsi" w:cstheme="minorHAnsi"/>
                <w:sz w:val="18"/>
                <w:szCs w:val="18"/>
                <w:lang w:val="en-US"/>
              </w:rPr>
              <w:t>i</w:t>
            </w:r>
            <w:proofErr w:type="spellEnd"/>
            <w:r w:rsidRPr="00D4477A">
              <w:rPr>
                <w:rFonts w:asciiTheme="minorHAnsi" w:hAnsiTheme="minorHAnsi" w:cstheme="minorHAnsi"/>
                <w:sz w:val="18"/>
                <w:szCs w:val="18"/>
              </w:rPr>
              <w:t>.</w:t>
            </w:r>
            <w:r w:rsidR="00696810" w:rsidRPr="00D4477A">
              <w:rPr>
                <w:rFonts w:asciiTheme="minorHAnsi" w:hAnsiTheme="minorHAnsi" w:cstheme="minorHAnsi"/>
                <w:sz w:val="18"/>
                <w:szCs w:val="18"/>
              </w:rPr>
              <w:t xml:space="preserve"> </w:t>
            </w:r>
            <w:r w:rsidRPr="00D4477A">
              <w:rPr>
                <w:rFonts w:asciiTheme="minorHAnsi" w:hAnsiTheme="minorHAnsi" w:cstheme="minorHAnsi"/>
                <w:sz w:val="18"/>
                <w:szCs w:val="18"/>
              </w:rPr>
              <w:t>Λογισμικού συστήματος.</w:t>
            </w:r>
          </w:p>
          <w:p w:rsidR="000C63EF" w:rsidRPr="00D4477A" w:rsidRDefault="000C63EF" w:rsidP="000C63EF">
            <w:pPr>
              <w:spacing w:after="0"/>
              <w:jc w:val="both"/>
              <w:rPr>
                <w:rFonts w:asciiTheme="minorHAnsi" w:hAnsiTheme="minorHAnsi" w:cstheme="minorHAnsi"/>
                <w:sz w:val="18"/>
                <w:szCs w:val="18"/>
              </w:rPr>
            </w:pPr>
            <w:r w:rsidRPr="00D4477A">
              <w:rPr>
                <w:rFonts w:asciiTheme="minorHAnsi" w:hAnsiTheme="minorHAnsi" w:cstheme="minorHAnsi"/>
                <w:sz w:val="18"/>
                <w:szCs w:val="18"/>
                <w:lang w:val="en-US"/>
              </w:rPr>
              <w:t>ii</w:t>
            </w:r>
            <w:r w:rsidRPr="00D4477A">
              <w:rPr>
                <w:rFonts w:asciiTheme="minorHAnsi" w:hAnsiTheme="minorHAnsi" w:cstheme="minorHAnsi"/>
                <w:sz w:val="18"/>
                <w:szCs w:val="18"/>
              </w:rPr>
              <w:t>.</w:t>
            </w:r>
            <w:r w:rsidR="00696810" w:rsidRPr="00D4477A">
              <w:rPr>
                <w:rFonts w:asciiTheme="minorHAnsi" w:hAnsiTheme="minorHAnsi" w:cstheme="minorHAnsi"/>
                <w:sz w:val="18"/>
                <w:szCs w:val="18"/>
              </w:rPr>
              <w:t xml:space="preserve"> </w:t>
            </w:r>
            <w:r w:rsidRPr="00D4477A">
              <w:rPr>
                <w:rFonts w:asciiTheme="minorHAnsi" w:hAnsiTheme="minorHAnsi" w:cstheme="minorHAnsi"/>
                <w:sz w:val="18"/>
                <w:szCs w:val="18"/>
              </w:rPr>
              <w:t>Λογισμικού εφαρμογών που έχει αναπτυχθεί.</w:t>
            </w:r>
          </w:p>
          <w:p w:rsidR="000C63EF" w:rsidRPr="00D4477A" w:rsidRDefault="000C63EF" w:rsidP="000C63EF">
            <w:pPr>
              <w:spacing w:after="0"/>
              <w:jc w:val="both"/>
              <w:rPr>
                <w:rFonts w:asciiTheme="minorHAnsi" w:hAnsiTheme="minorHAnsi" w:cstheme="minorHAnsi"/>
                <w:sz w:val="18"/>
                <w:szCs w:val="18"/>
              </w:rPr>
            </w:pPr>
            <w:r w:rsidRPr="00D4477A">
              <w:rPr>
                <w:rFonts w:asciiTheme="minorHAnsi" w:hAnsiTheme="minorHAnsi" w:cstheme="minorHAnsi"/>
                <w:sz w:val="18"/>
                <w:szCs w:val="18"/>
              </w:rPr>
              <w:t>-Ενημέρωση για την απαιτούμενη αναβάθμιση του εξοπλισμού προκειμένου να υποστηριχθούν οι παραπάνω νέες εκδόσεις.</w:t>
            </w:r>
          </w:p>
          <w:p w:rsidR="000C63EF" w:rsidRPr="00D4477A" w:rsidRDefault="000C63EF" w:rsidP="000C63EF">
            <w:pPr>
              <w:spacing w:after="0"/>
              <w:jc w:val="both"/>
              <w:rPr>
                <w:rFonts w:asciiTheme="minorHAnsi" w:hAnsiTheme="minorHAnsi" w:cstheme="minorHAnsi"/>
                <w:sz w:val="18"/>
                <w:szCs w:val="18"/>
              </w:rPr>
            </w:pPr>
            <w:r w:rsidRPr="00D4477A">
              <w:rPr>
                <w:rFonts w:asciiTheme="minorHAnsi" w:hAnsiTheme="minorHAnsi" w:cstheme="minorHAnsi"/>
                <w:sz w:val="18"/>
                <w:szCs w:val="18"/>
              </w:rPr>
              <w:t xml:space="preserve">-υποστήριξη εγκατάστασης των νέων εκδόσεων του </w:t>
            </w:r>
            <w:r w:rsidRPr="00D4477A">
              <w:rPr>
                <w:rFonts w:asciiTheme="minorHAnsi" w:hAnsiTheme="minorHAnsi" w:cstheme="minorHAnsi"/>
                <w:i/>
                <w:sz w:val="18"/>
                <w:szCs w:val="18"/>
              </w:rPr>
              <w:t>λογισμικού συστήματος (</w:t>
            </w:r>
            <w:r w:rsidRPr="00D4477A">
              <w:rPr>
                <w:rFonts w:asciiTheme="minorHAnsi" w:hAnsiTheme="minorHAnsi" w:cstheme="minorHAnsi"/>
                <w:i/>
                <w:sz w:val="18"/>
                <w:szCs w:val="18"/>
                <w:lang w:val="en-GB"/>
              </w:rPr>
              <w:t>system</w:t>
            </w:r>
            <w:r w:rsidRPr="00D4477A">
              <w:rPr>
                <w:rFonts w:asciiTheme="minorHAnsi" w:hAnsiTheme="minorHAnsi" w:cstheme="minorHAnsi"/>
                <w:i/>
                <w:sz w:val="18"/>
                <w:szCs w:val="18"/>
              </w:rPr>
              <w:t xml:space="preserve"> </w:t>
            </w:r>
            <w:r w:rsidRPr="00D4477A">
              <w:rPr>
                <w:rFonts w:asciiTheme="minorHAnsi" w:hAnsiTheme="minorHAnsi" w:cstheme="minorHAnsi"/>
                <w:i/>
                <w:sz w:val="18"/>
                <w:szCs w:val="18"/>
                <w:lang w:val="en-GB"/>
              </w:rPr>
              <w:t>software</w:t>
            </w:r>
            <w:r w:rsidRPr="00D4477A">
              <w:rPr>
                <w:rFonts w:asciiTheme="minorHAnsi" w:hAnsiTheme="minorHAnsi" w:cstheme="minorHAnsi"/>
                <w:i/>
                <w:sz w:val="18"/>
                <w:szCs w:val="18"/>
              </w:rPr>
              <w:t xml:space="preserve">) </w:t>
            </w:r>
            <w:r w:rsidRPr="00D4477A">
              <w:rPr>
                <w:rFonts w:asciiTheme="minorHAnsi" w:hAnsiTheme="minorHAnsi" w:cstheme="minorHAnsi"/>
                <w:sz w:val="18"/>
                <w:szCs w:val="18"/>
              </w:rPr>
              <w:t>(εάν απαιτείται για την ορθή λειτουργία του έργου)</w:t>
            </w:r>
            <w:r w:rsidRPr="00D4477A">
              <w:rPr>
                <w:rFonts w:asciiTheme="minorHAnsi" w:hAnsiTheme="minorHAnsi" w:cstheme="minorHAnsi"/>
                <w:i/>
                <w:sz w:val="18"/>
                <w:szCs w:val="18"/>
              </w:rPr>
              <w:t>.</w:t>
            </w:r>
          </w:p>
          <w:p w:rsidR="000C63EF" w:rsidRPr="00D4477A" w:rsidRDefault="000C63EF" w:rsidP="000C63EF">
            <w:pPr>
              <w:spacing w:after="0"/>
              <w:jc w:val="both"/>
              <w:rPr>
                <w:rFonts w:asciiTheme="minorHAnsi" w:hAnsiTheme="minorHAnsi" w:cstheme="minorHAnsi"/>
                <w:sz w:val="18"/>
                <w:szCs w:val="18"/>
              </w:rPr>
            </w:pPr>
            <w:r w:rsidRPr="00D4477A">
              <w:rPr>
                <w:rFonts w:asciiTheme="minorHAnsi" w:hAnsiTheme="minorHAnsi" w:cstheme="minorHAnsi"/>
                <w:sz w:val="18"/>
                <w:szCs w:val="18"/>
              </w:rPr>
              <w:t xml:space="preserve">-υποστήριξη εγκατάστασης και ολοκλήρωση των νέων εκδόσεων του </w:t>
            </w:r>
            <w:r w:rsidRPr="00D4477A">
              <w:rPr>
                <w:rFonts w:asciiTheme="minorHAnsi" w:hAnsiTheme="minorHAnsi" w:cstheme="minorHAnsi"/>
                <w:i/>
                <w:sz w:val="18"/>
                <w:szCs w:val="18"/>
              </w:rPr>
              <w:t>λογισμικού Εφαρμογών που έχει ήδη αναπτυχθεί</w:t>
            </w:r>
            <w:r w:rsidRPr="00D4477A">
              <w:rPr>
                <w:rFonts w:asciiTheme="minorHAnsi" w:hAnsiTheme="minorHAnsi" w:cstheme="minorHAnsi"/>
                <w:sz w:val="18"/>
                <w:szCs w:val="18"/>
              </w:rPr>
              <w:t xml:space="preserve"> (</w:t>
            </w:r>
            <w:proofErr w:type="spellStart"/>
            <w:r w:rsidRPr="00D4477A">
              <w:rPr>
                <w:rFonts w:asciiTheme="minorHAnsi" w:hAnsiTheme="minorHAnsi" w:cstheme="minorHAnsi"/>
                <w:sz w:val="18"/>
                <w:szCs w:val="18"/>
              </w:rPr>
              <w:t>releases</w:t>
            </w:r>
            <w:proofErr w:type="spellEnd"/>
            <w:r w:rsidRPr="00D4477A">
              <w:rPr>
                <w:rFonts w:asciiTheme="minorHAnsi" w:hAnsiTheme="minorHAnsi" w:cstheme="minorHAnsi"/>
                <w:sz w:val="18"/>
                <w:szCs w:val="18"/>
              </w:rPr>
              <w:t xml:space="preserve"> &amp; </w:t>
            </w:r>
            <w:proofErr w:type="spellStart"/>
            <w:r w:rsidRPr="00D4477A">
              <w:rPr>
                <w:rFonts w:asciiTheme="minorHAnsi" w:hAnsiTheme="minorHAnsi" w:cstheme="minorHAnsi"/>
                <w:sz w:val="18"/>
                <w:szCs w:val="18"/>
              </w:rPr>
              <w:t>new</w:t>
            </w:r>
            <w:proofErr w:type="spellEnd"/>
            <w:r w:rsidRPr="00D4477A">
              <w:rPr>
                <w:rFonts w:asciiTheme="minorHAnsi" w:hAnsiTheme="minorHAnsi" w:cstheme="minorHAnsi"/>
                <w:sz w:val="18"/>
                <w:szCs w:val="18"/>
              </w:rPr>
              <w:t xml:space="preserve"> </w:t>
            </w:r>
            <w:proofErr w:type="spellStart"/>
            <w:r w:rsidRPr="00D4477A">
              <w:rPr>
                <w:rFonts w:asciiTheme="minorHAnsi" w:hAnsiTheme="minorHAnsi" w:cstheme="minorHAnsi"/>
                <w:sz w:val="18"/>
                <w:szCs w:val="18"/>
              </w:rPr>
              <w:t>versions</w:t>
            </w:r>
            <w:proofErr w:type="spellEnd"/>
            <w:r w:rsidRPr="00D4477A">
              <w:rPr>
                <w:rFonts w:asciiTheme="minorHAnsi" w:hAnsiTheme="minorHAnsi" w:cstheme="minorHAnsi"/>
                <w:sz w:val="18"/>
                <w:szCs w:val="18"/>
              </w:rPr>
              <w:t>).</w:t>
            </w:r>
          </w:p>
          <w:p w:rsidR="000C63EF" w:rsidRPr="00D4477A" w:rsidRDefault="000C63EF" w:rsidP="000C63EF">
            <w:pPr>
              <w:spacing w:after="0"/>
              <w:jc w:val="both"/>
              <w:rPr>
                <w:rFonts w:asciiTheme="minorHAnsi" w:hAnsiTheme="minorHAnsi" w:cstheme="minorHAnsi"/>
                <w:sz w:val="18"/>
                <w:szCs w:val="18"/>
              </w:rPr>
            </w:pPr>
            <w:r w:rsidRPr="00D4477A">
              <w:rPr>
                <w:rFonts w:asciiTheme="minorHAnsi" w:hAnsiTheme="minorHAnsi" w:cstheme="minorHAnsi"/>
                <w:sz w:val="18"/>
                <w:szCs w:val="18"/>
              </w:rPr>
              <w:t xml:space="preserve">-Παράδοση ενημερωμένου </w:t>
            </w:r>
            <w:proofErr w:type="spellStart"/>
            <w:r w:rsidRPr="00D4477A">
              <w:rPr>
                <w:rFonts w:asciiTheme="minorHAnsi" w:hAnsiTheme="minorHAnsi" w:cstheme="minorHAnsi"/>
                <w:sz w:val="18"/>
                <w:szCs w:val="18"/>
              </w:rPr>
              <w:t>τεκμηριωτικού</w:t>
            </w:r>
            <w:proofErr w:type="spellEnd"/>
            <w:r w:rsidRPr="00D4477A">
              <w:rPr>
                <w:rFonts w:asciiTheme="minorHAnsi" w:hAnsiTheme="minorHAnsi" w:cstheme="minorHAnsi"/>
                <w:sz w:val="18"/>
                <w:szCs w:val="18"/>
              </w:rPr>
              <w:t xml:space="preserve"> υλικού (έντυπων </w:t>
            </w:r>
            <w:r w:rsidRPr="00D4477A">
              <w:rPr>
                <w:rFonts w:asciiTheme="minorHAnsi" w:hAnsiTheme="minorHAnsi" w:cstheme="minorHAnsi"/>
                <w:bCs/>
                <w:sz w:val="18"/>
                <w:szCs w:val="18"/>
              </w:rPr>
              <w:t>και</w:t>
            </w:r>
            <w:r w:rsidRPr="00D4477A">
              <w:rPr>
                <w:rFonts w:asciiTheme="minorHAnsi" w:hAnsiTheme="minorHAnsi" w:cstheme="minorHAnsi"/>
                <w:sz w:val="18"/>
                <w:szCs w:val="18"/>
              </w:rPr>
              <w:t xml:space="preserve"> ηλεκτρονικών αντιτύπων) με τις τυχόν μεταβολές ή τροποποιήσεις του </w:t>
            </w:r>
            <w:r w:rsidRPr="00D4477A">
              <w:rPr>
                <w:rFonts w:asciiTheme="minorHAnsi" w:hAnsiTheme="minorHAnsi" w:cstheme="minorHAnsi"/>
                <w:i/>
                <w:sz w:val="18"/>
                <w:szCs w:val="18"/>
              </w:rPr>
              <w:t>Συστήματος.</w:t>
            </w:r>
          </w:p>
          <w:p w:rsidR="000C63EF" w:rsidRPr="00D4477A" w:rsidRDefault="000C63EF" w:rsidP="000C63EF">
            <w:pPr>
              <w:spacing w:after="0"/>
              <w:jc w:val="both"/>
              <w:rPr>
                <w:rFonts w:asciiTheme="minorHAnsi" w:hAnsiTheme="minorHAnsi" w:cstheme="minorHAnsi"/>
                <w:sz w:val="18"/>
                <w:szCs w:val="18"/>
              </w:rPr>
            </w:pPr>
            <w:r w:rsidRPr="00D4477A">
              <w:rPr>
                <w:rFonts w:asciiTheme="minorHAnsi" w:hAnsiTheme="minorHAnsi" w:cstheme="minorHAnsi"/>
                <w:sz w:val="18"/>
                <w:szCs w:val="18"/>
              </w:rPr>
              <w:t>-Εντοπισμός, καταγραφή αιτιών βλαβών/ δυσλειτουργιών και αποκατάσταση.</w:t>
            </w:r>
          </w:p>
          <w:p w:rsidR="00911523" w:rsidRDefault="00911523" w:rsidP="00ED5ACC">
            <w:pPr>
              <w:spacing w:after="0"/>
              <w:jc w:val="both"/>
              <w:rPr>
                <w:sz w:val="20"/>
                <w:szCs w:val="20"/>
                <w:lang w:eastAsia="ar-SA"/>
              </w:rPr>
            </w:pPr>
          </w:p>
        </w:tc>
        <w:tc>
          <w:tcPr>
            <w:tcW w:w="68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911523" w:rsidRPr="00696810" w:rsidRDefault="00696810" w:rsidP="00ED5ACC">
            <w:pPr>
              <w:widowControl w:val="0"/>
              <w:spacing w:before="120" w:after="120" w:line="240" w:lineRule="auto"/>
              <w:ind w:left="126" w:right="71"/>
              <w:jc w:val="center"/>
              <w:rPr>
                <w:b/>
                <w:color w:val="000000"/>
                <w:sz w:val="20"/>
                <w:szCs w:val="20"/>
              </w:rPr>
            </w:pPr>
            <w:r w:rsidRPr="00696810">
              <w:rPr>
                <w:b/>
                <w:color w:val="000000"/>
                <w:sz w:val="20"/>
                <w:szCs w:val="20"/>
              </w:rPr>
              <w:t>ΝΑΙ</w:t>
            </w:r>
          </w:p>
        </w:tc>
        <w:tc>
          <w:tcPr>
            <w:tcW w:w="646" w:type="pct"/>
            <w:tcBorders>
              <w:top w:val="single" w:sz="4" w:space="0" w:color="000001"/>
              <w:left w:val="single" w:sz="4" w:space="0" w:color="000001"/>
              <w:bottom w:val="single" w:sz="4" w:space="0" w:color="000001"/>
              <w:right w:val="single" w:sz="4" w:space="0" w:color="000001"/>
            </w:tcBorders>
            <w:shd w:val="clear" w:color="auto" w:fill="FFFFFF"/>
          </w:tcPr>
          <w:p w:rsidR="00911523" w:rsidRPr="002270CE" w:rsidRDefault="00911523" w:rsidP="00ED5ACC">
            <w:pPr>
              <w:widowControl w:val="0"/>
              <w:spacing w:before="120" w:after="120" w:line="240" w:lineRule="auto"/>
              <w:ind w:left="126" w:right="71"/>
              <w:jc w:val="center"/>
              <w:rPr>
                <w:color w:val="000000"/>
                <w:sz w:val="20"/>
                <w:szCs w:val="20"/>
              </w:rPr>
            </w:pPr>
          </w:p>
        </w:tc>
        <w:tc>
          <w:tcPr>
            <w:tcW w:w="819" w:type="pct"/>
            <w:tcBorders>
              <w:top w:val="single" w:sz="4" w:space="0" w:color="000001"/>
              <w:left w:val="single" w:sz="4" w:space="0" w:color="000001"/>
              <w:bottom w:val="single" w:sz="4" w:space="0" w:color="000001"/>
              <w:right w:val="single" w:sz="4" w:space="0" w:color="000001"/>
            </w:tcBorders>
            <w:shd w:val="clear" w:color="auto" w:fill="FFFFFF"/>
          </w:tcPr>
          <w:p w:rsidR="00911523" w:rsidRPr="002270CE" w:rsidRDefault="00911523" w:rsidP="00ED5ACC">
            <w:pPr>
              <w:widowControl w:val="0"/>
              <w:spacing w:before="120" w:after="120" w:line="240" w:lineRule="auto"/>
              <w:ind w:left="126" w:right="71"/>
              <w:jc w:val="center"/>
              <w:rPr>
                <w:color w:val="000000"/>
                <w:sz w:val="20"/>
                <w:szCs w:val="20"/>
              </w:rPr>
            </w:pPr>
          </w:p>
        </w:tc>
      </w:tr>
      <w:tr w:rsidR="00B703B6" w:rsidTr="00B703B6">
        <w:tc>
          <w:tcPr>
            <w:tcW w:w="30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ED5ACC" w:rsidRPr="00A16B25" w:rsidRDefault="000C63EF" w:rsidP="00ED5ACC">
            <w:pPr>
              <w:widowControl w:val="0"/>
              <w:spacing w:before="120" w:after="120" w:line="240" w:lineRule="auto"/>
              <w:ind w:left="108" w:right="90"/>
              <w:jc w:val="center"/>
              <w:rPr>
                <w:b/>
                <w:sz w:val="20"/>
                <w:szCs w:val="20"/>
                <w:shd w:val="clear" w:color="auto" w:fill="FFFFFF"/>
              </w:rPr>
            </w:pPr>
            <w:r w:rsidRPr="00A16B25">
              <w:rPr>
                <w:b/>
                <w:sz w:val="20"/>
                <w:szCs w:val="20"/>
                <w:shd w:val="clear" w:color="auto" w:fill="FFFFFF"/>
              </w:rPr>
              <w:t>3</w:t>
            </w:r>
            <w:r w:rsidRPr="00A16B25">
              <w:rPr>
                <w:b/>
                <w:sz w:val="20"/>
                <w:szCs w:val="20"/>
                <w:shd w:val="clear" w:color="auto" w:fill="FFFFFF"/>
                <w:lang w:val="en-US"/>
              </w:rPr>
              <w:t>B</w:t>
            </w:r>
            <w:r w:rsidR="00A16B25" w:rsidRPr="00A16B25">
              <w:rPr>
                <w:b/>
                <w:sz w:val="20"/>
                <w:szCs w:val="20"/>
                <w:shd w:val="clear" w:color="auto" w:fill="FFFFFF"/>
              </w:rPr>
              <w:t>.</w:t>
            </w:r>
          </w:p>
        </w:tc>
        <w:tc>
          <w:tcPr>
            <w:tcW w:w="25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696810" w:rsidRPr="004D75B0" w:rsidRDefault="00696810" w:rsidP="00696810">
            <w:pPr>
              <w:spacing w:after="0"/>
              <w:jc w:val="both"/>
              <w:rPr>
                <w:rFonts w:asciiTheme="minorHAnsi" w:hAnsiTheme="minorHAnsi" w:cstheme="minorHAnsi"/>
                <w:b/>
                <w:sz w:val="18"/>
                <w:szCs w:val="18"/>
                <w:lang w:eastAsia="ar-SA"/>
              </w:rPr>
            </w:pPr>
            <w:r w:rsidRPr="004D75B0">
              <w:rPr>
                <w:rFonts w:asciiTheme="minorHAnsi" w:hAnsiTheme="minorHAnsi" w:cstheme="minorHAnsi"/>
                <w:b/>
                <w:sz w:val="18"/>
                <w:szCs w:val="18"/>
                <w:lang w:eastAsia="ar-SA"/>
              </w:rPr>
              <w:t xml:space="preserve"> Προγραμματισμένες Διακοπές Υπηρεσίας</w:t>
            </w:r>
          </w:p>
          <w:p w:rsidR="00696810" w:rsidRPr="004D75B0" w:rsidRDefault="00696810" w:rsidP="00696810">
            <w:pPr>
              <w:spacing w:after="0"/>
              <w:jc w:val="both"/>
              <w:rPr>
                <w:rFonts w:asciiTheme="minorHAnsi" w:hAnsiTheme="minorHAnsi" w:cstheme="minorHAnsi"/>
                <w:sz w:val="18"/>
                <w:szCs w:val="18"/>
              </w:rPr>
            </w:pPr>
            <w:r w:rsidRPr="004D75B0">
              <w:rPr>
                <w:rFonts w:asciiTheme="minorHAnsi" w:hAnsiTheme="minorHAnsi" w:cstheme="minorHAnsi"/>
                <w:sz w:val="18"/>
                <w:szCs w:val="18"/>
              </w:rPr>
              <w:t>Η διενέργεια προγραμματισμένων διακοπών της Υπηρεσίας θα γίνεται σύμφωνα με τις παρακάτω συνθήκες:</w:t>
            </w:r>
          </w:p>
          <w:p w:rsidR="00696810" w:rsidRPr="004D75B0" w:rsidRDefault="00696810" w:rsidP="00696810">
            <w:pPr>
              <w:spacing w:after="0" w:line="240" w:lineRule="auto"/>
              <w:jc w:val="both"/>
              <w:rPr>
                <w:rFonts w:asciiTheme="minorHAnsi" w:hAnsiTheme="minorHAnsi" w:cstheme="minorHAnsi"/>
                <w:sz w:val="18"/>
                <w:szCs w:val="18"/>
              </w:rPr>
            </w:pPr>
            <w:r w:rsidRPr="004D75B0">
              <w:rPr>
                <w:rFonts w:asciiTheme="minorHAnsi" w:hAnsiTheme="minorHAnsi" w:cstheme="minorHAnsi"/>
                <w:sz w:val="18"/>
                <w:szCs w:val="18"/>
              </w:rPr>
              <w:t xml:space="preserve">-Κάθε προγραμματισμένη διακοπή της υπηρεσίας από τον Ανάδοχο θα ανακοινώνεται τουλάχιστον </w:t>
            </w:r>
            <w:r w:rsidRPr="004D75B0">
              <w:rPr>
                <w:rFonts w:asciiTheme="minorHAnsi" w:hAnsiTheme="minorHAnsi" w:cstheme="minorHAnsi"/>
                <w:b/>
                <w:sz w:val="18"/>
                <w:szCs w:val="18"/>
              </w:rPr>
              <w:t>15 ημερολογιακές ημέρες</w:t>
            </w:r>
            <w:r w:rsidRPr="004D75B0">
              <w:rPr>
                <w:rFonts w:asciiTheme="minorHAnsi" w:hAnsiTheme="minorHAnsi" w:cstheme="minorHAnsi"/>
                <w:sz w:val="18"/>
                <w:szCs w:val="18"/>
              </w:rPr>
              <w:t xml:space="preserve"> νωρίτερα στην Υπηρεσία και θα πρέπει να τεκμηριώνεται κατάλληλα. </w:t>
            </w:r>
          </w:p>
          <w:p w:rsidR="00696810" w:rsidRPr="004D75B0" w:rsidRDefault="00696810" w:rsidP="00696810">
            <w:pPr>
              <w:spacing w:after="0" w:line="240" w:lineRule="auto"/>
              <w:jc w:val="both"/>
              <w:rPr>
                <w:rFonts w:asciiTheme="minorHAnsi" w:hAnsiTheme="minorHAnsi" w:cstheme="minorHAnsi"/>
                <w:sz w:val="18"/>
                <w:szCs w:val="18"/>
              </w:rPr>
            </w:pPr>
            <w:r w:rsidRPr="004D75B0">
              <w:rPr>
                <w:rFonts w:asciiTheme="minorHAnsi" w:hAnsiTheme="minorHAnsi" w:cstheme="minorHAnsi"/>
                <w:sz w:val="18"/>
                <w:szCs w:val="18"/>
              </w:rPr>
              <w:t xml:space="preserve">-Κάθε προγραμματισμένη διακοπή της υπηρεσίας θα πραγματοποιείται μόνο εφόσον ρητά συμφωνηθεί μεταξύ των δύο μερών. </w:t>
            </w:r>
          </w:p>
          <w:p w:rsidR="00696810" w:rsidRPr="004D75B0" w:rsidRDefault="00696810" w:rsidP="00696810">
            <w:pPr>
              <w:spacing w:after="0" w:line="240" w:lineRule="auto"/>
              <w:jc w:val="both"/>
              <w:rPr>
                <w:rFonts w:asciiTheme="minorHAnsi" w:hAnsiTheme="minorHAnsi" w:cstheme="minorHAnsi"/>
                <w:sz w:val="18"/>
                <w:szCs w:val="18"/>
              </w:rPr>
            </w:pPr>
            <w:r w:rsidRPr="004D75B0">
              <w:rPr>
                <w:rFonts w:asciiTheme="minorHAnsi" w:hAnsiTheme="minorHAnsi" w:cstheme="minorHAnsi"/>
                <w:sz w:val="18"/>
                <w:szCs w:val="18"/>
              </w:rPr>
              <w:t xml:space="preserve">-Η μέγιστη διάρκεια μία προγραμματισμένης διακοπής υπηρεσιών θα συμφωνείται ρητά μεταξύ των δύο μερών. </w:t>
            </w:r>
          </w:p>
          <w:p w:rsidR="00696810" w:rsidRPr="004D75B0" w:rsidRDefault="00696810" w:rsidP="00696810">
            <w:pPr>
              <w:spacing w:after="0" w:line="240" w:lineRule="auto"/>
              <w:jc w:val="both"/>
              <w:rPr>
                <w:rFonts w:asciiTheme="minorHAnsi" w:hAnsiTheme="minorHAnsi" w:cstheme="minorHAnsi"/>
                <w:sz w:val="18"/>
                <w:szCs w:val="18"/>
              </w:rPr>
            </w:pPr>
            <w:r w:rsidRPr="004D75B0">
              <w:rPr>
                <w:rFonts w:asciiTheme="minorHAnsi" w:hAnsiTheme="minorHAnsi" w:cstheme="minorHAnsi"/>
                <w:sz w:val="18"/>
                <w:szCs w:val="18"/>
              </w:rPr>
              <w:t xml:space="preserve">-Η χρονική περίοδος απώλειας της υπηρεσίας που οφείλεται σε προγραμματισμένη διακοπή δεν θα υπολογίζεται στη μέτρηση των Ποιοτικών Κριτηρίων. </w:t>
            </w:r>
          </w:p>
          <w:p w:rsidR="00ED5ACC" w:rsidRPr="00696810" w:rsidRDefault="00696810" w:rsidP="00E143D5">
            <w:pPr>
              <w:spacing w:after="0"/>
              <w:jc w:val="both"/>
              <w:rPr>
                <w:rFonts w:asciiTheme="minorHAnsi" w:hAnsiTheme="minorHAnsi" w:cstheme="minorHAnsi"/>
                <w:sz w:val="18"/>
                <w:szCs w:val="18"/>
              </w:rPr>
            </w:pPr>
            <w:r w:rsidRPr="004D75B0">
              <w:rPr>
                <w:rFonts w:asciiTheme="minorHAnsi" w:hAnsiTheme="minorHAnsi" w:cstheme="minorHAnsi"/>
                <w:sz w:val="18"/>
                <w:szCs w:val="18"/>
              </w:rPr>
              <w:t>Σε περιπτώσεις όπου, η διάρκεια της προγραμματισμένης διακοπής υπηρεσίας υπερβεί την προσυμφωνημένη χρονική διάρκεια, και γι’ αυτό ευθύνεται αποκλειστικά ο Ανάδοχος  τότε η επιπλέον χρονική διάρκεια απώλειας της υπηρεσίας θεωρείται ως βλάβη.</w:t>
            </w:r>
          </w:p>
        </w:tc>
        <w:tc>
          <w:tcPr>
            <w:tcW w:w="68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ED5ACC" w:rsidRPr="00696810" w:rsidRDefault="00ED5ACC" w:rsidP="00ED5ACC">
            <w:pPr>
              <w:widowControl w:val="0"/>
              <w:spacing w:before="120" w:after="120" w:line="240" w:lineRule="auto"/>
              <w:ind w:left="126" w:right="71"/>
              <w:jc w:val="center"/>
              <w:rPr>
                <w:b/>
                <w:color w:val="000000"/>
                <w:sz w:val="20"/>
                <w:szCs w:val="20"/>
              </w:rPr>
            </w:pPr>
            <w:r w:rsidRPr="00696810">
              <w:rPr>
                <w:b/>
                <w:color w:val="000000"/>
                <w:sz w:val="20"/>
                <w:szCs w:val="20"/>
              </w:rPr>
              <w:t>ΝΑΙ</w:t>
            </w:r>
          </w:p>
        </w:tc>
        <w:tc>
          <w:tcPr>
            <w:tcW w:w="646" w:type="pct"/>
            <w:tcBorders>
              <w:top w:val="single" w:sz="4" w:space="0" w:color="000001"/>
              <w:left w:val="single" w:sz="4" w:space="0" w:color="000001"/>
              <w:bottom w:val="single" w:sz="4" w:space="0" w:color="000001"/>
              <w:right w:val="single" w:sz="4" w:space="0" w:color="000001"/>
            </w:tcBorders>
            <w:shd w:val="clear" w:color="auto" w:fill="FFFFFF"/>
          </w:tcPr>
          <w:p w:rsidR="00ED5ACC" w:rsidRDefault="00ED5ACC" w:rsidP="00ED5ACC">
            <w:pPr>
              <w:widowControl w:val="0"/>
              <w:spacing w:before="120" w:after="120" w:line="240" w:lineRule="auto"/>
              <w:ind w:left="126" w:right="71"/>
              <w:jc w:val="center"/>
              <w:rPr>
                <w:color w:val="000000"/>
                <w:sz w:val="20"/>
                <w:szCs w:val="20"/>
              </w:rPr>
            </w:pPr>
          </w:p>
        </w:tc>
        <w:tc>
          <w:tcPr>
            <w:tcW w:w="819" w:type="pct"/>
            <w:tcBorders>
              <w:top w:val="single" w:sz="4" w:space="0" w:color="000001"/>
              <w:left w:val="single" w:sz="4" w:space="0" w:color="000001"/>
              <w:bottom w:val="single" w:sz="4" w:space="0" w:color="000001"/>
              <w:right w:val="single" w:sz="4" w:space="0" w:color="000001"/>
            </w:tcBorders>
            <w:shd w:val="clear" w:color="auto" w:fill="FFFFFF"/>
          </w:tcPr>
          <w:p w:rsidR="00ED5ACC" w:rsidRDefault="00ED5ACC" w:rsidP="00ED5ACC">
            <w:pPr>
              <w:widowControl w:val="0"/>
              <w:spacing w:before="120" w:after="120" w:line="240" w:lineRule="auto"/>
              <w:ind w:left="126" w:right="71"/>
              <w:jc w:val="center"/>
              <w:rPr>
                <w:color w:val="000000"/>
                <w:sz w:val="20"/>
                <w:szCs w:val="20"/>
              </w:rPr>
            </w:pPr>
          </w:p>
        </w:tc>
      </w:tr>
      <w:tr w:rsidR="00B703B6" w:rsidTr="00B703B6">
        <w:tc>
          <w:tcPr>
            <w:tcW w:w="30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ED5ACC" w:rsidRPr="00A16B25" w:rsidRDefault="000C63EF" w:rsidP="00ED5ACC">
            <w:pPr>
              <w:widowControl w:val="0"/>
              <w:spacing w:before="120" w:after="120" w:line="240" w:lineRule="auto"/>
              <w:ind w:left="108" w:right="90"/>
              <w:jc w:val="center"/>
              <w:rPr>
                <w:b/>
                <w:sz w:val="20"/>
                <w:szCs w:val="20"/>
                <w:shd w:val="clear" w:color="auto" w:fill="FFFFFF"/>
              </w:rPr>
            </w:pPr>
            <w:r w:rsidRPr="00A16B25">
              <w:rPr>
                <w:b/>
                <w:sz w:val="20"/>
                <w:szCs w:val="20"/>
                <w:shd w:val="clear" w:color="auto" w:fill="FFFFFF"/>
              </w:rPr>
              <w:t>3Γ</w:t>
            </w:r>
            <w:r w:rsidR="00A16B25">
              <w:rPr>
                <w:b/>
                <w:sz w:val="20"/>
                <w:szCs w:val="20"/>
                <w:shd w:val="clear" w:color="auto" w:fill="FFFFFF"/>
              </w:rPr>
              <w:t>.</w:t>
            </w:r>
          </w:p>
        </w:tc>
        <w:tc>
          <w:tcPr>
            <w:tcW w:w="25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696810" w:rsidRPr="00696810" w:rsidRDefault="00696810" w:rsidP="00696810">
            <w:pPr>
              <w:spacing w:after="0"/>
              <w:jc w:val="both"/>
              <w:rPr>
                <w:rFonts w:asciiTheme="minorHAnsi" w:hAnsiTheme="minorHAnsi" w:cstheme="minorHAnsi"/>
                <w:b/>
                <w:sz w:val="18"/>
                <w:szCs w:val="18"/>
                <w:lang w:eastAsia="ar-SA"/>
              </w:rPr>
            </w:pPr>
            <w:r w:rsidRPr="004D75B0">
              <w:rPr>
                <w:rFonts w:asciiTheme="minorHAnsi" w:hAnsiTheme="minorHAnsi" w:cstheme="minorHAnsi"/>
                <w:b/>
                <w:sz w:val="18"/>
                <w:szCs w:val="18"/>
                <w:lang w:eastAsia="ar-SA"/>
              </w:rPr>
              <w:t xml:space="preserve"> Γραφείο Τεχνικής Υποστήριξης </w:t>
            </w:r>
            <w:r w:rsidRPr="00696810">
              <w:rPr>
                <w:rFonts w:asciiTheme="minorHAnsi" w:hAnsiTheme="minorHAnsi" w:cstheme="minorHAnsi"/>
                <w:b/>
                <w:sz w:val="18"/>
                <w:szCs w:val="18"/>
                <w:lang w:eastAsia="ar-SA"/>
              </w:rPr>
              <w:t>(</w:t>
            </w:r>
            <w:r>
              <w:rPr>
                <w:rFonts w:asciiTheme="minorHAnsi" w:hAnsiTheme="minorHAnsi" w:cstheme="minorHAnsi"/>
                <w:b/>
                <w:sz w:val="18"/>
                <w:szCs w:val="18"/>
                <w:lang w:val="en-US" w:eastAsia="ar-SA"/>
              </w:rPr>
              <w:t>Helpdesk</w:t>
            </w:r>
            <w:r w:rsidRPr="00696810">
              <w:rPr>
                <w:rFonts w:asciiTheme="minorHAnsi" w:hAnsiTheme="minorHAnsi" w:cstheme="minorHAnsi"/>
                <w:b/>
                <w:sz w:val="18"/>
                <w:szCs w:val="18"/>
                <w:lang w:eastAsia="ar-SA"/>
              </w:rPr>
              <w:t>)</w:t>
            </w:r>
          </w:p>
          <w:p w:rsidR="00696810" w:rsidRPr="004D75B0" w:rsidRDefault="00696810" w:rsidP="00696810">
            <w:pPr>
              <w:spacing w:after="0"/>
              <w:jc w:val="both"/>
              <w:rPr>
                <w:rFonts w:asciiTheme="minorHAnsi" w:hAnsiTheme="minorHAnsi" w:cstheme="minorHAnsi"/>
                <w:sz w:val="18"/>
                <w:szCs w:val="18"/>
              </w:rPr>
            </w:pPr>
            <w:r w:rsidRPr="004D75B0">
              <w:rPr>
                <w:rFonts w:asciiTheme="minorHAnsi" w:hAnsiTheme="minorHAnsi" w:cstheme="minorHAnsi"/>
                <w:sz w:val="18"/>
                <w:szCs w:val="18"/>
              </w:rPr>
              <w:t>Ο Ανάδοχος  διαθέτει σε ετοιμότητα τεχνικό προσωπικό, η εμπειρία του οποίου εξασφαλίζει στα απαιτούμενα χρονικά διαστήματα, την αποκατάσταση των βλαβών.</w:t>
            </w:r>
          </w:p>
          <w:p w:rsidR="00696810" w:rsidRPr="004D75B0" w:rsidRDefault="00696810" w:rsidP="00696810">
            <w:pPr>
              <w:spacing w:after="0"/>
              <w:jc w:val="both"/>
              <w:rPr>
                <w:rFonts w:asciiTheme="minorHAnsi" w:hAnsiTheme="minorHAnsi" w:cstheme="minorHAnsi"/>
                <w:sz w:val="18"/>
                <w:szCs w:val="18"/>
              </w:rPr>
            </w:pPr>
            <w:r w:rsidRPr="004D75B0">
              <w:rPr>
                <w:rFonts w:asciiTheme="minorHAnsi" w:hAnsiTheme="minorHAnsi" w:cstheme="minorHAnsi"/>
                <w:sz w:val="18"/>
                <w:szCs w:val="18"/>
              </w:rPr>
              <w:t>Ο Ανάδοχος  διαθέτει σύγχρονο Γραφείου Υποστήριξης (</w:t>
            </w:r>
            <w:proofErr w:type="spellStart"/>
            <w:r w:rsidRPr="004D75B0">
              <w:rPr>
                <w:rFonts w:asciiTheme="minorHAnsi" w:hAnsiTheme="minorHAnsi" w:cstheme="minorHAnsi"/>
                <w:sz w:val="18"/>
                <w:szCs w:val="18"/>
              </w:rPr>
              <w:t>Help</w:t>
            </w:r>
            <w:proofErr w:type="spellEnd"/>
            <w:r w:rsidRPr="004D75B0">
              <w:rPr>
                <w:rFonts w:asciiTheme="minorHAnsi" w:hAnsiTheme="minorHAnsi" w:cstheme="minorHAnsi"/>
                <w:sz w:val="18"/>
                <w:szCs w:val="18"/>
                <w:lang w:val="en-GB"/>
              </w:rPr>
              <w:t>Desk</w:t>
            </w:r>
            <w:r w:rsidRPr="004D75B0">
              <w:rPr>
                <w:rFonts w:asciiTheme="minorHAnsi" w:hAnsiTheme="minorHAnsi" w:cstheme="minorHAnsi"/>
                <w:sz w:val="18"/>
                <w:szCs w:val="18"/>
              </w:rPr>
              <w:t xml:space="preserve">) το οποίο  είναι διαθέσιμο στην Υπηρεσία, σε ώρες ΚΩΚ. </w:t>
            </w:r>
          </w:p>
          <w:p w:rsidR="00696810" w:rsidRPr="004D75B0" w:rsidRDefault="00696810" w:rsidP="00696810">
            <w:pPr>
              <w:spacing w:after="0"/>
              <w:jc w:val="both"/>
              <w:rPr>
                <w:rFonts w:asciiTheme="minorHAnsi" w:hAnsiTheme="minorHAnsi" w:cstheme="minorHAnsi"/>
                <w:sz w:val="18"/>
                <w:szCs w:val="18"/>
              </w:rPr>
            </w:pPr>
            <w:r w:rsidRPr="004D75B0">
              <w:rPr>
                <w:rFonts w:asciiTheme="minorHAnsi" w:hAnsiTheme="minorHAnsi" w:cstheme="minorHAnsi"/>
                <w:sz w:val="18"/>
                <w:szCs w:val="18"/>
              </w:rPr>
              <w:t>Στο πλαίσιο της υπηρεσίας της ο Ανάδοχος υποστηρίζει  τα ακόλουθα:</w:t>
            </w:r>
          </w:p>
          <w:p w:rsidR="00696810" w:rsidRPr="004D75B0" w:rsidRDefault="00696810" w:rsidP="00696810">
            <w:pPr>
              <w:spacing w:after="0"/>
              <w:jc w:val="both"/>
              <w:rPr>
                <w:rFonts w:asciiTheme="minorHAnsi" w:hAnsiTheme="minorHAnsi" w:cstheme="minorHAnsi"/>
                <w:sz w:val="18"/>
                <w:szCs w:val="18"/>
              </w:rPr>
            </w:pPr>
            <w:r w:rsidRPr="004D75B0">
              <w:rPr>
                <w:rFonts w:asciiTheme="minorHAnsi" w:hAnsiTheme="minorHAnsi" w:cstheme="minorHAnsi"/>
                <w:b/>
                <w:sz w:val="18"/>
                <w:szCs w:val="18"/>
              </w:rPr>
              <w:t>1</w:t>
            </w:r>
            <w:r w:rsidRPr="004D75B0">
              <w:rPr>
                <w:rFonts w:asciiTheme="minorHAnsi" w:hAnsiTheme="minorHAnsi" w:cstheme="minorHAnsi"/>
                <w:sz w:val="18"/>
                <w:szCs w:val="18"/>
              </w:rPr>
              <w:t>.Καταγράφει τα χαρακτηριστικά στοιχεία των βλαβών που αναφέρονται από το προσωπικό της Υπηρεσίας. Κάθε περιστατικό λαμβάνει ένα μοναδιαίο κλειδί αναφοράς και καταγράφεται η εξής πληροφορία:</w:t>
            </w:r>
          </w:p>
          <w:p w:rsidR="00696810" w:rsidRPr="004D75B0" w:rsidRDefault="00696810" w:rsidP="00696810">
            <w:pPr>
              <w:spacing w:after="0"/>
              <w:jc w:val="both"/>
              <w:rPr>
                <w:rFonts w:asciiTheme="minorHAnsi" w:hAnsiTheme="minorHAnsi" w:cstheme="minorHAnsi"/>
                <w:sz w:val="18"/>
                <w:szCs w:val="18"/>
              </w:rPr>
            </w:pPr>
            <w:r w:rsidRPr="004D75B0">
              <w:rPr>
                <w:rFonts w:asciiTheme="minorHAnsi" w:hAnsiTheme="minorHAnsi" w:cstheme="minorHAnsi"/>
                <w:sz w:val="18"/>
                <w:szCs w:val="18"/>
              </w:rPr>
              <w:t>- Υπηρεσία,  περιγραφή βλάβης, ώρα αναγγελίας.</w:t>
            </w:r>
          </w:p>
          <w:p w:rsidR="00696810" w:rsidRPr="004D75B0" w:rsidRDefault="00696810" w:rsidP="00696810">
            <w:pPr>
              <w:spacing w:after="0"/>
              <w:jc w:val="both"/>
              <w:rPr>
                <w:rFonts w:asciiTheme="minorHAnsi" w:hAnsiTheme="minorHAnsi" w:cstheme="minorHAnsi"/>
                <w:sz w:val="18"/>
                <w:szCs w:val="18"/>
              </w:rPr>
            </w:pPr>
            <w:r w:rsidRPr="004D75B0">
              <w:rPr>
                <w:rFonts w:asciiTheme="minorHAnsi" w:hAnsiTheme="minorHAnsi" w:cstheme="minorHAnsi"/>
                <w:sz w:val="18"/>
                <w:szCs w:val="18"/>
              </w:rPr>
              <w:t>Η αναγγελία βλαβών, θα μπορεί να γίνει εναλλακτικά με όλους τους παρακάτω τρόπους:</w:t>
            </w:r>
          </w:p>
          <w:p w:rsidR="00696810" w:rsidRPr="004D75B0" w:rsidRDefault="00696810" w:rsidP="00696810">
            <w:pPr>
              <w:spacing w:after="0" w:line="240" w:lineRule="auto"/>
              <w:jc w:val="both"/>
              <w:rPr>
                <w:rFonts w:asciiTheme="minorHAnsi" w:hAnsiTheme="minorHAnsi" w:cstheme="minorHAnsi"/>
                <w:sz w:val="18"/>
                <w:szCs w:val="18"/>
              </w:rPr>
            </w:pPr>
            <w:r w:rsidRPr="004D75B0">
              <w:rPr>
                <w:rFonts w:asciiTheme="minorHAnsi" w:hAnsiTheme="minorHAnsi" w:cstheme="minorHAnsi"/>
                <w:sz w:val="18"/>
                <w:szCs w:val="18"/>
              </w:rPr>
              <w:t>Ι. Τηλέφωνο</w:t>
            </w:r>
          </w:p>
          <w:p w:rsidR="00696810" w:rsidRPr="004D75B0" w:rsidRDefault="00696810" w:rsidP="00696810">
            <w:pPr>
              <w:spacing w:after="0" w:line="240" w:lineRule="auto"/>
              <w:jc w:val="both"/>
              <w:rPr>
                <w:rFonts w:asciiTheme="minorHAnsi" w:hAnsiTheme="minorHAnsi" w:cstheme="minorHAnsi"/>
                <w:sz w:val="18"/>
                <w:szCs w:val="18"/>
              </w:rPr>
            </w:pPr>
            <w:r w:rsidRPr="004D75B0">
              <w:rPr>
                <w:rFonts w:asciiTheme="minorHAnsi" w:hAnsiTheme="minorHAnsi" w:cstheme="minorHAnsi"/>
                <w:sz w:val="18"/>
                <w:szCs w:val="18"/>
              </w:rPr>
              <w:t xml:space="preserve">ΙΙ. </w:t>
            </w:r>
            <w:proofErr w:type="spellStart"/>
            <w:r w:rsidRPr="004D75B0">
              <w:rPr>
                <w:rFonts w:asciiTheme="minorHAnsi" w:hAnsiTheme="minorHAnsi" w:cstheme="minorHAnsi"/>
                <w:sz w:val="18"/>
                <w:szCs w:val="18"/>
              </w:rPr>
              <w:t>Email</w:t>
            </w:r>
            <w:proofErr w:type="spellEnd"/>
          </w:p>
          <w:p w:rsidR="00696810" w:rsidRPr="004D75B0" w:rsidRDefault="00696810" w:rsidP="00696810">
            <w:pPr>
              <w:spacing w:after="0" w:line="240" w:lineRule="auto"/>
              <w:jc w:val="both"/>
              <w:rPr>
                <w:rFonts w:asciiTheme="minorHAnsi" w:hAnsiTheme="minorHAnsi" w:cstheme="minorHAnsi"/>
                <w:sz w:val="18"/>
                <w:szCs w:val="18"/>
              </w:rPr>
            </w:pPr>
            <w:proofErr w:type="spellStart"/>
            <w:r w:rsidRPr="004D75B0">
              <w:rPr>
                <w:rFonts w:asciiTheme="minorHAnsi" w:hAnsiTheme="minorHAnsi" w:cstheme="minorHAnsi"/>
                <w:sz w:val="18"/>
                <w:szCs w:val="18"/>
              </w:rPr>
              <w:lastRenderedPageBreak/>
              <w:t>ΙΙΙ.Fax</w:t>
            </w:r>
            <w:proofErr w:type="spellEnd"/>
          </w:p>
          <w:p w:rsidR="00696810" w:rsidRPr="004D75B0" w:rsidRDefault="00696810" w:rsidP="00696810">
            <w:pPr>
              <w:spacing w:after="0" w:line="240" w:lineRule="auto"/>
              <w:jc w:val="both"/>
              <w:rPr>
                <w:rFonts w:asciiTheme="minorHAnsi" w:hAnsiTheme="minorHAnsi" w:cstheme="minorHAnsi"/>
                <w:sz w:val="18"/>
                <w:szCs w:val="18"/>
              </w:rPr>
            </w:pPr>
            <w:r w:rsidRPr="004D75B0">
              <w:rPr>
                <w:rFonts w:asciiTheme="minorHAnsi" w:hAnsiTheme="minorHAnsi" w:cstheme="minorHAnsi"/>
                <w:sz w:val="18"/>
                <w:szCs w:val="18"/>
                <w:lang w:val="en-US"/>
              </w:rPr>
              <w:t>IV</w:t>
            </w:r>
            <w:r w:rsidRPr="004D75B0">
              <w:rPr>
                <w:rFonts w:asciiTheme="minorHAnsi" w:hAnsiTheme="minorHAnsi" w:cstheme="minorHAnsi"/>
                <w:sz w:val="18"/>
                <w:szCs w:val="18"/>
              </w:rPr>
              <w:t xml:space="preserve">.ειδική </w:t>
            </w:r>
            <w:proofErr w:type="spellStart"/>
            <w:r w:rsidRPr="004D75B0">
              <w:rPr>
                <w:rFonts w:asciiTheme="minorHAnsi" w:hAnsiTheme="minorHAnsi" w:cstheme="minorHAnsi"/>
                <w:sz w:val="18"/>
                <w:szCs w:val="18"/>
              </w:rPr>
              <w:t>web</w:t>
            </w:r>
            <w:proofErr w:type="spellEnd"/>
            <w:r w:rsidRPr="004D75B0">
              <w:rPr>
                <w:rFonts w:asciiTheme="minorHAnsi" w:hAnsiTheme="minorHAnsi" w:cstheme="minorHAnsi"/>
                <w:sz w:val="18"/>
                <w:szCs w:val="18"/>
              </w:rPr>
              <w:t xml:space="preserve"> εφαρμογή, από την οποία θα καταγράφονται κατ’ ελάχιστο, ο χρόνος έναρξης και λήξης του προβλήματος, η περιγραφή του και οι ενέργειες επίλυσης, καθώς και ο υπεύθυνος για κάθε ενέργεια. </w:t>
            </w:r>
          </w:p>
          <w:p w:rsidR="00696810" w:rsidRPr="004D75B0" w:rsidRDefault="00696810" w:rsidP="00696810">
            <w:pPr>
              <w:spacing w:after="0" w:line="240" w:lineRule="auto"/>
              <w:jc w:val="both"/>
              <w:rPr>
                <w:rFonts w:asciiTheme="minorHAnsi" w:hAnsiTheme="minorHAnsi" w:cstheme="minorHAnsi"/>
                <w:sz w:val="18"/>
                <w:szCs w:val="18"/>
              </w:rPr>
            </w:pPr>
            <w:r w:rsidRPr="004D75B0">
              <w:rPr>
                <w:rFonts w:asciiTheme="minorHAnsi" w:hAnsiTheme="minorHAnsi" w:cstheme="minorHAnsi"/>
                <w:b/>
                <w:sz w:val="18"/>
                <w:szCs w:val="18"/>
              </w:rPr>
              <w:t>2.</w:t>
            </w:r>
            <w:r w:rsidRPr="004D75B0">
              <w:rPr>
                <w:rFonts w:asciiTheme="minorHAnsi" w:hAnsiTheme="minorHAnsi" w:cstheme="minorHAnsi"/>
                <w:sz w:val="18"/>
                <w:szCs w:val="18"/>
              </w:rPr>
              <w:t>Ο εξοπλισμός και η Web εφαρμογή που χρησιμοποιεί ο Ανάδοχος για τη λειτουργία του Γραφείου Υποστήριξης ανήκουν στην κυριότητα της. Η Υπηρεσία έχει πρόσβαση στην πύλη αυτή με ενιαίο τρόπο μέσω συγκεκριμένου λογαριασμού (</w:t>
            </w:r>
            <w:proofErr w:type="spellStart"/>
            <w:r w:rsidRPr="004D75B0">
              <w:rPr>
                <w:rFonts w:asciiTheme="minorHAnsi" w:hAnsiTheme="minorHAnsi" w:cstheme="minorHAnsi"/>
                <w:sz w:val="18"/>
                <w:szCs w:val="18"/>
              </w:rPr>
              <w:t>username</w:t>
            </w:r>
            <w:proofErr w:type="spellEnd"/>
            <w:r w:rsidRPr="004D75B0">
              <w:rPr>
                <w:rFonts w:asciiTheme="minorHAnsi" w:hAnsiTheme="minorHAnsi" w:cstheme="minorHAnsi"/>
                <w:sz w:val="18"/>
                <w:szCs w:val="18"/>
              </w:rPr>
              <w:t xml:space="preserve"> / </w:t>
            </w:r>
            <w:proofErr w:type="spellStart"/>
            <w:r w:rsidRPr="004D75B0">
              <w:rPr>
                <w:rFonts w:asciiTheme="minorHAnsi" w:hAnsiTheme="minorHAnsi" w:cstheme="minorHAnsi"/>
                <w:sz w:val="18"/>
                <w:szCs w:val="18"/>
              </w:rPr>
              <w:t>password</w:t>
            </w:r>
            <w:proofErr w:type="spellEnd"/>
            <w:r w:rsidRPr="004D75B0">
              <w:rPr>
                <w:rFonts w:asciiTheme="minorHAnsi" w:hAnsiTheme="minorHAnsi" w:cstheme="minorHAnsi"/>
                <w:sz w:val="18"/>
                <w:szCs w:val="18"/>
              </w:rPr>
              <w:t>).</w:t>
            </w:r>
          </w:p>
          <w:p w:rsidR="00696810" w:rsidRPr="004D75B0" w:rsidRDefault="00696810" w:rsidP="00696810">
            <w:pPr>
              <w:spacing w:after="0"/>
              <w:jc w:val="both"/>
              <w:rPr>
                <w:rFonts w:asciiTheme="minorHAnsi" w:hAnsiTheme="minorHAnsi" w:cstheme="minorHAnsi"/>
                <w:sz w:val="18"/>
                <w:szCs w:val="18"/>
              </w:rPr>
            </w:pPr>
            <w:r w:rsidRPr="004D75B0">
              <w:rPr>
                <w:rFonts w:asciiTheme="minorHAnsi" w:hAnsiTheme="minorHAnsi" w:cstheme="minorHAnsi"/>
                <w:sz w:val="18"/>
                <w:szCs w:val="18"/>
              </w:rPr>
              <w:t xml:space="preserve">Το Γραφείο Υποστήριξης  αποτελεί το βασικό σημείο επικοινωνίας με το προσωπικό της Υπηρεσίας, σύμφωνα με τα οριζόμενα στις απαιτήσεις της συντήρησης. </w:t>
            </w:r>
          </w:p>
          <w:p w:rsidR="00696810" w:rsidRPr="004D75B0" w:rsidRDefault="00696810" w:rsidP="00696810">
            <w:pPr>
              <w:spacing w:after="0" w:line="240" w:lineRule="auto"/>
              <w:jc w:val="both"/>
              <w:rPr>
                <w:rFonts w:asciiTheme="minorHAnsi" w:hAnsiTheme="minorHAnsi" w:cstheme="minorHAnsi"/>
                <w:sz w:val="18"/>
                <w:szCs w:val="18"/>
              </w:rPr>
            </w:pPr>
            <w:r w:rsidRPr="004D75B0">
              <w:rPr>
                <w:rFonts w:asciiTheme="minorHAnsi" w:hAnsiTheme="minorHAnsi" w:cstheme="minorHAnsi"/>
                <w:b/>
                <w:sz w:val="18"/>
                <w:szCs w:val="18"/>
              </w:rPr>
              <w:t>3.</w:t>
            </w:r>
            <w:r w:rsidRPr="004D75B0">
              <w:rPr>
                <w:rFonts w:asciiTheme="minorHAnsi" w:hAnsiTheme="minorHAnsi" w:cstheme="minorHAnsi"/>
                <w:sz w:val="18"/>
                <w:szCs w:val="18"/>
              </w:rPr>
              <w:t xml:space="preserve">Κατά τις ΕΩΚ περιόδους, ο Ανάδοχος προτείνει διαδικασία παροχής υποστήριξης σε περίπτωση ανάγκης. Η διαδικασία, ορίζει τρόπο πρόσβασης στο προσωπικό της </w:t>
            </w:r>
            <w:r w:rsidRPr="004D75B0">
              <w:rPr>
                <w:rFonts w:asciiTheme="minorHAnsi" w:hAnsiTheme="minorHAnsi" w:cstheme="minorHAnsi"/>
                <w:b/>
                <w:sz w:val="18"/>
                <w:szCs w:val="18"/>
              </w:rPr>
              <w:t>Τεχνικής Ομάδας Υποστήριξης</w:t>
            </w:r>
            <w:r w:rsidRPr="004D75B0">
              <w:rPr>
                <w:rFonts w:asciiTheme="minorHAnsi" w:hAnsiTheme="minorHAnsi" w:cstheme="minorHAnsi"/>
                <w:sz w:val="18"/>
                <w:szCs w:val="18"/>
              </w:rPr>
              <w:t xml:space="preserve"> (π.χ. μέσω κινητού τηλεφώνου). </w:t>
            </w:r>
          </w:p>
          <w:p w:rsidR="00696810" w:rsidRPr="004D75B0" w:rsidRDefault="00696810" w:rsidP="00696810">
            <w:pPr>
              <w:spacing w:after="0" w:line="240" w:lineRule="auto"/>
              <w:jc w:val="both"/>
              <w:rPr>
                <w:rFonts w:asciiTheme="minorHAnsi" w:hAnsiTheme="minorHAnsi" w:cstheme="minorHAnsi"/>
                <w:sz w:val="18"/>
                <w:szCs w:val="18"/>
              </w:rPr>
            </w:pPr>
            <w:r w:rsidRPr="004D75B0">
              <w:rPr>
                <w:rFonts w:asciiTheme="minorHAnsi" w:hAnsiTheme="minorHAnsi" w:cstheme="minorHAnsi"/>
                <w:b/>
                <w:sz w:val="18"/>
                <w:szCs w:val="18"/>
              </w:rPr>
              <w:t>4.</w:t>
            </w:r>
            <w:r w:rsidRPr="004D75B0">
              <w:rPr>
                <w:rFonts w:asciiTheme="minorHAnsi" w:hAnsiTheme="minorHAnsi" w:cstheme="minorHAnsi"/>
                <w:sz w:val="18"/>
                <w:szCs w:val="18"/>
              </w:rPr>
              <w:t xml:space="preserve">Στο τέλος κάθε μήνα, υποβάλλεται στην  Υπηρεσία  Έκθεση για το βαθμό ικανοποίησης των όρων της συντήρησης. Η Έκθεση θα υποβάλλεται από την Υπηρεσία, από τον Ανάδοχο μέσα στο πρώτο δεκαήμερο κάθε μήνα, και θα περιλαμβάνει τα παρακάτω στοιχεία για τον προηγούμενο μήνα: </w:t>
            </w:r>
          </w:p>
          <w:p w:rsidR="00696810" w:rsidRPr="004D75B0" w:rsidRDefault="00696810" w:rsidP="00696810">
            <w:pPr>
              <w:spacing w:after="0" w:line="240" w:lineRule="auto"/>
              <w:jc w:val="both"/>
              <w:rPr>
                <w:rFonts w:asciiTheme="minorHAnsi" w:hAnsiTheme="minorHAnsi" w:cstheme="minorHAnsi"/>
                <w:sz w:val="18"/>
                <w:szCs w:val="18"/>
              </w:rPr>
            </w:pPr>
            <w:r w:rsidRPr="004D75B0">
              <w:rPr>
                <w:rFonts w:asciiTheme="minorHAnsi" w:hAnsiTheme="minorHAnsi" w:cstheme="minorHAnsi"/>
                <w:sz w:val="18"/>
                <w:szCs w:val="18"/>
                <w:lang w:val="en-US"/>
              </w:rPr>
              <w:t>I</w:t>
            </w:r>
            <w:r w:rsidRPr="004D75B0">
              <w:rPr>
                <w:rFonts w:asciiTheme="minorHAnsi" w:hAnsiTheme="minorHAnsi" w:cstheme="minorHAnsi"/>
                <w:sz w:val="18"/>
                <w:szCs w:val="18"/>
              </w:rPr>
              <w:t xml:space="preserve">.Αριθμός αναγγελιών προβλήματος (βλάβη) και είδος προβλήματος. </w:t>
            </w:r>
          </w:p>
          <w:p w:rsidR="00696810" w:rsidRPr="004D75B0" w:rsidRDefault="00696810" w:rsidP="00696810">
            <w:pPr>
              <w:spacing w:after="0" w:line="240" w:lineRule="auto"/>
              <w:jc w:val="both"/>
              <w:rPr>
                <w:rFonts w:asciiTheme="minorHAnsi" w:hAnsiTheme="minorHAnsi" w:cstheme="minorHAnsi"/>
                <w:sz w:val="18"/>
                <w:szCs w:val="18"/>
              </w:rPr>
            </w:pPr>
            <w:r w:rsidRPr="004D75B0">
              <w:rPr>
                <w:rFonts w:asciiTheme="minorHAnsi" w:hAnsiTheme="minorHAnsi" w:cstheme="minorHAnsi"/>
                <w:sz w:val="18"/>
                <w:szCs w:val="18"/>
                <w:lang w:val="en-US"/>
              </w:rPr>
              <w:t>II</w:t>
            </w:r>
            <w:r w:rsidRPr="004D75B0">
              <w:rPr>
                <w:rFonts w:asciiTheme="minorHAnsi" w:hAnsiTheme="minorHAnsi" w:cstheme="minorHAnsi"/>
                <w:sz w:val="18"/>
                <w:szCs w:val="18"/>
              </w:rPr>
              <w:t>.Αναλυτικά στοιχεία για χρόνους απόκρισης Γραφείου Υποστήριξης ανά κλήση και συνολική κατανομή.</w:t>
            </w:r>
          </w:p>
          <w:p w:rsidR="00696810" w:rsidRPr="004D75B0" w:rsidRDefault="00696810" w:rsidP="00696810">
            <w:pPr>
              <w:spacing w:after="0" w:line="240" w:lineRule="auto"/>
              <w:jc w:val="both"/>
              <w:rPr>
                <w:rFonts w:asciiTheme="minorHAnsi" w:hAnsiTheme="minorHAnsi" w:cstheme="minorHAnsi"/>
                <w:sz w:val="18"/>
                <w:szCs w:val="18"/>
              </w:rPr>
            </w:pPr>
            <w:r w:rsidRPr="004D75B0">
              <w:rPr>
                <w:rFonts w:asciiTheme="minorHAnsi" w:hAnsiTheme="minorHAnsi" w:cstheme="minorHAnsi"/>
                <w:sz w:val="18"/>
                <w:szCs w:val="18"/>
                <w:lang w:val="en-US"/>
              </w:rPr>
              <w:t>III</w:t>
            </w:r>
            <w:r w:rsidRPr="004D75B0">
              <w:rPr>
                <w:rFonts w:asciiTheme="minorHAnsi" w:hAnsiTheme="minorHAnsi" w:cstheme="minorHAnsi"/>
                <w:sz w:val="18"/>
                <w:szCs w:val="18"/>
              </w:rPr>
              <w:t>.Αναλυτικά στοιχεία για κάθε κλήση προβλήματος (βλάβη ή δυσλειτουργία) που εξυπηρετήθηκε πέραν των χρονικών υποχρεώσεων που αναφέρονται στη παρούσα.</w:t>
            </w:r>
          </w:p>
          <w:p w:rsidR="00696810" w:rsidRPr="004D75B0" w:rsidRDefault="00696810" w:rsidP="00696810">
            <w:pPr>
              <w:spacing w:after="0" w:line="240" w:lineRule="auto"/>
              <w:jc w:val="both"/>
              <w:rPr>
                <w:rFonts w:asciiTheme="minorHAnsi" w:hAnsiTheme="minorHAnsi" w:cstheme="minorHAnsi"/>
                <w:sz w:val="18"/>
                <w:szCs w:val="18"/>
              </w:rPr>
            </w:pPr>
            <w:r w:rsidRPr="004D75B0">
              <w:rPr>
                <w:rFonts w:asciiTheme="minorHAnsi" w:hAnsiTheme="minorHAnsi" w:cstheme="minorHAnsi"/>
                <w:sz w:val="18"/>
                <w:szCs w:val="18"/>
                <w:lang w:val="en-US"/>
              </w:rPr>
              <w:t>IV</w:t>
            </w:r>
            <w:r w:rsidRPr="004D75B0">
              <w:rPr>
                <w:rFonts w:asciiTheme="minorHAnsi" w:hAnsiTheme="minorHAnsi" w:cstheme="minorHAnsi"/>
                <w:sz w:val="18"/>
                <w:szCs w:val="18"/>
              </w:rPr>
              <w:t xml:space="preserve">.Αναλυτικά στοιχεία και για την επιβολή ποινών (ρήτρες μη συμμόρφωσης), το αίτιο, χρόνος, αντίτιμο ρήτρας κοκ., αλλά και συνολικό αντίτιμο επιβολής ποινών. </w:t>
            </w:r>
          </w:p>
          <w:p w:rsidR="00696810" w:rsidRPr="004D75B0" w:rsidRDefault="00696810" w:rsidP="00696810">
            <w:pPr>
              <w:spacing w:after="0"/>
              <w:jc w:val="both"/>
              <w:rPr>
                <w:rFonts w:asciiTheme="minorHAnsi" w:hAnsiTheme="minorHAnsi" w:cstheme="minorHAnsi"/>
                <w:sz w:val="18"/>
                <w:szCs w:val="18"/>
              </w:rPr>
            </w:pPr>
            <w:r w:rsidRPr="004D75B0">
              <w:rPr>
                <w:rFonts w:asciiTheme="minorHAnsi" w:hAnsiTheme="minorHAnsi" w:cstheme="minorHAnsi"/>
                <w:sz w:val="18"/>
                <w:szCs w:val="18"/>
              </w:rPr>
              <w:t xml:space="preserve">Στο τέλος κάθε έτους, ο Ανάδοχος υποβάλλει στην Υπηρεσία τελική Έκθεση, η οποία περιλαμβάνει σύνοψη των ανωτέρω στοιχείων για όλη τη συμβατική περίοδο. Το σύνολο των περιοδικών Εκθέσεων καθώς και η τελική ετήσια Έκθεση ανήκουν στην κυριότητα του φορέα Λειτουργίας. </w:t>
            </w:r>
          </w:p>
          <w:p w:rsidR="00696810" w:rsidRPr="004D75B0" w:rsidRDefault="00696810" w:rsidP="00696810">
            <w:pPr>
              <w:spacing w:after="0"/>
              <w:jc w:val="both"/>
              <w:rPr>
                <w:rFonts w:asciiTheme="minorHAnsi" w:hAnsiTheme="minorHAnsi" w:cstheme="minorHAnsi"/>
                <w:sz w:val="18"/>
                <w:szCs w:val="18"/>
              </w:rPr>
            </w:pPr>
            <w:r w:rsidRPr="004D75B0">
              <w:rPr>
                <w:rFonts w:asciiTheme="minorHAnsi" w:hAnsiTheme="minorHAnsi" w:cstheme="minorHAnsi"/>
                <w:sz w:val="18"/>
                <w:szCs w:val="18"/>
              </w:rPr>
              <w:t xml:space="preserve">Σε κάθε περίπτωση τα στατιστικά στοιχεία είναι πάντα διαθέσιμα </w:t>
            </w:r>
            <w:proofErr w:type="spellStart"/>
            <w:r w:rsidRPr="004D75B0">
              <w:rPr>
                <w:rFonts w:asciiTheme="minorHAnsi" w:hAnsiTheme="minorHAnsi" w:cstheme="minorHAnsi"/>
                <w:sz w:val="18"/>
                <w:szCs w:val="18"/>
              </w:rPr>
              <w:t>on</w:t>
            </w:r>
            <w:proofErr w:type="spellEnd"/>
            <w:r w:rsidRPr="004D75B0">
              <w:rPr>
                <w:rFonts w:asciiTheme="minorHAnsi" w:hAnsiTheme="minorHAnsi" w:cstheme="minorHAnsi"/>
                <w:sz w:val="18"/>
                <w:szCs w:val="18"/>
              </w:rPr>
              <w:t>-</w:t>
            </w:r>
            <w:proofErr w:type="spellStart"/>
            <w:r w:rsidRPr="004D75B0">
              <w:rPr>
                <w:rFonts w:asciiTheme="minorHAnsi" w:hAnsiTheme="minorHAnsi" w:cstheme="minorHAnsi"/>
                <w:sz w:val="18"/>
                <w:szCs w:val="18"/>
              </w:rPr>
              <w:t>line</w:t>
            </w:r>
            <w:proofErr w:type="spellEnd"/>
            <w:r w:rsidRPr="004D75B0">
              <w:rPr>
                <w:rFonts w:asciiTheme="minorHAnsi" w:hAnsiTheme="minorHAnsi" w:cstheme="minorHAnsi"/>
                <w:sz w:val="18"/>
                <w:szCs w:val="18"/>
              </w:rPr>
              <w:t>.</w:t>
            </w:r>
          </w:p>
          <w:p w:rsidR="00696810" w:rsidRPr="00D4477A" w:rsidRDefault="00696810" w:rsidP="00696810">
            <w:pPr>
              <w:spacing w:after="0"/>
              <w:jc w:val="both"/>
              <w:rPr>
                <w:rFonts w:asciiTheme="minorHAnsi" w:hAnsiTheme="minorHAnsi" w:cstheme="minorHAnsi"/>
                <w:sz w:val="18"/>
                <w:szCs w:val="18"/>
                <w:u w:val="single"/>
              </w:rPr>
            </w:pPr>
            <w:r w:rsidRPr="00D4477A">
              <w:rPr>
                <w:rFonts w:asciiTheme="minorHAnsi" w:hAnsiTheme="minorHAnsi" w:cstheme="minorHAnsi"/>
                <w:sz w:val="18"/>
                <w:szCs w:val="18"/>
                <w:u w:val="single"/>
              </w:rPr>
              <w:t xml:space="preserve">Ο Χρόνος απόκρισης σε κλήση του </w:t>
            </w:r>
            <w:proofErr w:type="spellStart"/>
            <w:r w:rsidRPr="00D4477A">
              <w:rPr>
                <w:rFonts w:asciiTheme="minorHAnsi" w:hAnsiTheme="minorHAnsi" w:cstheme="minorHAnsi"/>
                <w:sz w:val="18"/>
                <w:szCs w:val="18"/>
                <w:u w:val="single"/>
              </w:rPr>
              <w:t>HelpDesk</w:t>
            </w:r>
            <w:proofErr w:type="spellEnd"/>
            <w:r w:rsidRPr="00D4477A">
              <w:rPr>
                <w:rFonts w:asciiTheme="minorHAnsi" w:hAnsiTheme="minorHAnsi" w:cstheme="minorHAnsi"/>
                <w:sz w:val="18"/>
                <w:szCs w:val="18"/>
                <w:u w:val="single"/>
              </w:rPr>
              <w:t xml:space="preserve"> δεν υπερβαίνει τα δέκα πρώτα λεπτά (10’).</w:t>
            </w:r>
          </w:p>
          <w:p w:rsidR="00ED5ACC" w:rsidRPr="00B53980" w:rsidRDefault="00ED5ACC" w:rsidP="00696810">
            <w:pPr>
              <w:widowControl w:val="0"/>
              <w:spacing w:before="120" w:after="120" w:line="240" w:lineRule="auto"/>
              <w:ind w:right="90"/>
              <w:jc w:val="both"/>
              <w:rPr>
                <w:sz w:val="20"/>
                <w:szCs w:val="20"/>
                <w:shd w:val="clear" w:color="auto" w:fill="FFFFFF"/>
              </w:rPr>
            </w:pPr>
          </w:p>
        </w:tc>
        <w:tc>
          <w:tcPr>
            <w:tcW w:w="68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ED5ACC" w:rsidRPr="00D4477A" w:rsidRDefault="00696810" w:rsidP="00696810">
            <w:pPr>
              <w:widowControl w:val="0"/>
              <w:spacing w:before="120" w:after="120" w:line="240" w:lineRule="auto"/>
              <w:ind w:right="71"/>
              <w:jc w:val="center"/>
              <w:rPr>
                <w:b/>
                <w:color w:val="000000"/>
                <w:sz w:val="20"/>
                <w:szCs w:val="20"/>
              </w:rPr>
            </w:pPr>
            <w:r w:rsidRPr="00D4477A">
              <w:rPr>
                <w:b/>
                <w:color w:val="000000"/>
                <w:sz w:val="20"/>
                <w:szCs w:val="20"/>
              </w:rPr>
              <w:lastRenderedPageBreak/>
              <w:t>ΝΑΙ</w:t>
            </w:r>
          </w:p>
        </w:tc>
        <w:tc>
          <w:tcPr>
            <w:tcW w:w="646" w:type="pct"/>
            <w:tcBorders>
              <w:top w:val="single" w:sz="4" w:space="0" w:color="000001"/>
              <w:left w:val="single" w:sz="4" w:space="0" w:color="000001"/>
              <w:bottom w:val="single" w:sz="4" w:space="0" w:color="000001"/>
              <w:right w:val="single" w:sz="4" w:space="0" w:color="000001"/>
            </w:tcBorders>
            <w:shd w:val="clear" w:color="auto" w:fill="FFFFFF"/>
          </w:tcPr>
          <w:p w:rsidR="00ED5ACC" w:rsidRDefault="00ED5ACC" w:rsidP="00ED5ACC">
            <w:pPr>
              <w:widowControl w:val="0"/>
              <w:spacing w:before="120" w:after="120" w:line="240" w:lineRule="auto"/>
              <w:ind w:left="126" w:right="71"/>
              <w:jc w:val="center"/>
              <w:rPr>
                <w:color w:val="000000"/>
                <w:sz w:val="20"/>
                <w:szCs w:val="20"/>
              </w:rPr>
            </w:pPr>
          </w:p>
        </w:tc>
        <w:tc>
          <w:tcPr>
            <w:tcW w:w="819" w:type="pct"/>
            <w:tcBorders>
              <w:top w:val="single" w:sz="4" w:space="0" w:color="000001"/>
              <w:left w:val="single" w:sz="4" w:space="0" w:color="000001"/>
              <w:bottom w:val="single" w:sz="4" w:space="0" w:color="000001"/>
              <w:right w:val="single" w:sz="4" w:space="0" w:color="000001"/>
            </w:tcBorders>
            <w:shd w:val="clear" w:color="auto" w:fill="FFFFFF"/>
          </w:tcPr>
          <w:p w:rsidR="00ED5ACC" w:rsidRDefault="00ED5ACC" w:rsidP="00ED5ACC">
            <w:pPr>
              <w:widowControl w:val="0"/>
              <w:spacing w:before="120" w:after="120" w:line="240" w:lineRule="auto"/>
              <w:ind w:left="126" w:right="71"/>
              <w:jc w:val="center"/>
              <w:rPr>
                <w:color w:val="000000"/>
                <w:sz w:val="20"/>
                <w:szCs w:val="20"/>
              </w:rPr>
            </w:pPr>
          </w:p>
        </w:tc>
      </w:tr>
      <w:tr w:rsidR="00B703B6" w:rsidTr="00B703B6">
        <w:tc>
          <w:tcPr>
            <w:tcW w:w="30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ED5ACC" w:rsidRPr="00A16B25" w:rsidRDefault="000C63EF" w:rsidP="00A16B25">
            <w:pPr>
              <w:widowControl w:val="0"/>
              <w:spacing w:before="120" w:after="120" w:line="240" w:lineRule="auto"/>
              <w:ind w:left="108" w:right="90"/>
              <w:jc w:val="center"/>
              <w:rPr>
                <w:b/>
                <w:sz w:val="20"/>
                <w:szCs w:val="20"/>
                <w:shd w:val="clear" w:color="auto" w:fill="FFFFFF"/>
              </w:rPr>
            </w:pPr>
            <w:r w:rsidRPr="00A16B25">
              <w:rPr>
                <w:b/>
                <w:sz w:val="20"/>
                <w:szCs w:val="20"/>
                <w:shd w:val="clear" w:color="auto" w:fill="FFFFFF"/>
              </w:rPr>
              <w:lastRenderedPageBreak/>
              <w:t>3Δ</w:t>
            </w:r>
            <w:r w:rsidR="00A16B25">
              <w:rPr>
                <w:b/>
                <w:sz w:val="20"/>
                <w:szCs w:val="20"/>
                <w:shd w:val="clear" w:color="auto" w:fill="FFFFFF"/>
              </w:rPr>
              <w:t>.</w:t>
            </w:r>
          </w:p>
        </w:tc>
        <w:tc>
          <w:tcPr>
            <w:tcW w:w="25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4477A" w:rsidRPr="004D75B0" w:rsidRDefault="00D4477A" w:rsidP="00D4477A">
            <w:pPr>
              <w:spacing w:after="0"/>
              <w:jc w:val="both"/>
              <w:rPr>
                <w:rFonts w:asciiTheme="minorHAnsi" w:hAnsiTheme="minorHAnsi" w:cstheme="minorHAnsi"/>
                <w:b/>
                <w:sz w:val="18"/>
                <w:szCs w:val="18"/>
                <w:lang w:eastAsia="ar-SA"/>
              </w:rPr>
            </w:pPr>
            <w:r w:rsidRPr="004D75B0">
              <w:rPr>
                <w:rFonts w:asciiTheme="minorHAnsi" w:hAnsiTheme="minorHAnsi" w:cstheme="minorHAnsi"/>
                <w:b/>
                <w:sz w:val="18"/>
                <w:szCs w:val="18"/>
                <w:lang w:eastAsia="ar-SA"/>
              </w:rPr>
              <w:t xml:space="preserve"> Συντήρηση – Τεχνική υποστήριξη εφαρμογών</w:t>
            </w:r>
          </w:p>
          <w:p w:rsidR="00D4477A" w:rsidRPr="004D75B0" w:rsidRDefault="00D4477A" w:rsidP="00D4477A">
            <w:pPr>
              <w:spacing w:after="0"/>
              <w:jc w:val="both"/>
              <w:rPr>
                <w:rFonts w:asciiTheme="minorHAnsi" w:hAnsiTheme="minorHAnsi" w:cstheme="minorHAnsi"/>
                <w:sz w:val="18"/>
                <w:szCs w:val="18"/>
              </w:rPr>
            </w:pPr>
            <w:r w:rsidRPr="004D75B0">
              <w:rPr>
                <w:rFonts w:asciiTheme="minorHAnsi" w:hAnsiTheme="minorHAnsi" w:cstheme="minorHAnsi"/>
                <w:sz w:val="18"/>
                <w:szCs w:val="18"/>
              </w:rPr>
              <w:t>Ο Ανάδοχος  στα πλαίσια των συμβατικών υπηρεσιών συντήρησης του λογισμικού (S/W) αποκαθιστά τα λάθη (</w:t>
            </w:r>
            <w:proofErr w:type="spellStart"/>
            <w:r w:rsidRPr="004D75B0">
              <w:rPr>
                <w:rFonts w:asciiTheme="minorHAnsi" w:hAnsiTheme="minorHAnsi" w:cstheme="minorHAnsi"/>
                <w:sz w:val="18"/>
                <w:szCs w:val="18"/>
              </w:rPr>
              <w:t>Bugs</w:t>
            </w:r>
            <w:proofErr w:type="spellEnd"/>
            <w:r w:rsidRPr="004D75B0">
              <w:rPr>
                <w:rFonts w:asciiTheme="minorHAnsi" w:hAnsiTheme="minorHAnsi" w:cstheme="minorHAnsi"/>
                <w:sz w:val="18"/>
                <w:szCs w:val="18"/>
              </w:rPr>
              <w:t>) του προσφερόμενου λογισμικού και  εγκαθιστά τις νέες εκδόσεις του λογισμικού, μετά από συνεννόηση και σε συνεργασία με την ΑΑΔΕ και να παρέχει βοήθεια για την βελτιστοποίηση (</w:t>
            </w:r>
            <w:proofErr w:type="spellStart"/>
            <w:r w:rsidRPr="004D75B0">
              <w:rPr>
                <w:rFonts w:asciiTheme="minorHAnsi" w:hAnsiTheme="minorHAnsi" w:cstheme="minorHAnsi"/>
                <w:sz w:val="18"/>
                <w:szCs w:val="18"/>
              </w:rPr>
              <w:t>Tuning</w:t>
            </w:r>
            <w:proofErr w:type="spellEnd"/>
            <w:r w:rsidRPr="004D75B0">
              <w:rPr>
                <w:rFonts w:asciiTheme="minorHAnsi" w:hAnsiTheme="minorHAnsi" w:cstheme="minorHAnsi"/>
                <w:sz w:val="18"/>
                <w:szCs w:val="18"/>
              </w:rPr>
              <w:t>) του εξοπλισμού.</w:t>
            </w:r>
          </w:p>
          <w:p w:rsidR="00D4477A" w:rsidRPr="004D75B0" w:rsidRDefault="00D4477A" w:rsidP="00D4477A">
            <w:pPr>
              <w:spacing w:after="0"/>
              <w:jc w:val="both"/>
              <w:rPr>
                <w:rFonts w:asciiTheme="minorHAnsi" w:hAnsiTheme="minorHAnsi" w:cstheme="minorHAnsi"/>
                <w:sz w:val="18"/>
                <w:szCs w:val="18"/>
              </w:rPr>
            </w:pPr>
            <w:r w:rsidRPr="004D75B0">
              <w:rPr>
                <w:rFonts w:asciiTheme="minorHAnsi" w:hAnsiTheme="minorHAnsi" w:cstheme="minorHAnsi"/>
                <w:sz w:val="18"/>
                <w:szCs w:val="18"/>
              </w:rPr>
              <w:t xml:space="preserve">Ο Ανάδοχος  ενημερώνει για τις νέες εκδόσεις του λογισμικού μέσα σε 90 ημέρες από την ανακοίνωσή τους από τον προμηθευτικό οίκο (εάν απαιτείται για την ορθή λειτουργία του έργου σε ότι αφορά στο λογισμικό συστήματος). Η ανακοίνωση αυτή θα αποδεικνύεται με επίσημο έγγραφο του προμηθευτικού οίκου. </w:t>
            </w:r>
          </w:p>
          <w:p w:rsidR="00D4477A" w:rsidRPr="004D75B0" w:rsidRDefault="00D4477A" w:rsidP="00D4477A">
            <w:pPr>
              <w:spacing w:after="0"/>
              <w:jc w:val="both"/>
              <w:rPr>
                <w:rFonts w:asciiTheme="minorHAnsi" w:hAnsiTheme="minorHAnsi" w:cstheme="minorHAnsi"/>
                <w:sz w:val="18"/>
                <w:szCs w:val="18"/>
              </w:rPr>
            </w:pPr>
            <w:r w:rsidRPr="004D75B0">
              <w:rPr>
                <w:rFonts w:asciiTheme="minorHAnsi" w:hAnsiTheme="minorHAnsi" w:cstheme="minorHAnsi"/>
                <w:sz w:val="18"/>
                <w:szCs w:val="18"/>
              </w:rPr>
              <w:t>Η ενημέρωση κάθε έκδοσης θεωρείται ολοκληρωμένη εφόσον συνοδεύεται από τις τυχόν απαιτούμενες ενημερώσεις των αντίστοιχων εγχειριδίων.</w:t>
            </w:r>
          </w:p>
          <w:p w:rsidR="00D4477A" w:rsidRPr="004D75B0" w:rsidRDefault="00D4477A" w:rsidP="00D4477A">
            <w:pPr>
              <w:spacing w:after="0"/>
              <w:jc w:val="both"/>
              <w:rPr>
                <w:rFonts w:asciiTheme="minorHAnsi" w:hAnsiTheme="minorHAnsi" w:cstheme="minorHAnsi"/>
                <w:sz w:val="18"/>
                <w:szCs w:val="18"/>
              </w:rPr>
            </w:pPr>
            <w:r w:rsidRPr="004D75B0">
              <w:rPr>
                <w:rFonts w:asciiTheme="minorHAnsi" w:hAnsiTheme="minorHAnsi" w:cstheme="minorHAnsi"/>
                <w:sz w:val="18"/>
                <w:szCs w:val="18"/>
              </w:rPr>
              <w:t xml:space="preserve">Προκειμένου η εγκατάσταση νέου λογισμικού να μπει σε παραγωγική </w:t>
            </w:r>
            <w:r w:rsidRPr="004D75B0">
              <w:rPr>
                <w:rFonts w:asciiTheme="minorHAnsi" w:hAnsiTheme="minorHAnsi" w:cstheme="minorHAnsi"/>
                <w:sz w:val="18"/>
                <w:szCs w:val="18"/>
              </w:rPr>
              <w:lastRenderedPageBreak/>
              <w:t>λειτουργία, ο Ανάδοχος  θα καταθέσει πλήρες πλάνο μετάπτωσης, τις αναγκαίες τροποποιήσεις και πιθανές επιπτώσεις στη λειτουργία του Συστήματος, τις προτεινόμενες λύσεις και το πλάνο επαναφοράς (</w:t>
            </w:r>
            <w:proofErr w:type="spellStart"/>
            <w:r w:rsidRPr="004D75B0">
              <w:rPr>
                <w:rFonts w:asciiTheme="minorHAnsi" w:hAnsiTheme="minorHAnsi" w:cstheme="minorHAnsi"/>
                <w:sz w:val="18"/>
                <w:szCs w:val="18"/>
              </w:rPr>
              <w:t>recovery</w:t>
            </w:r>
            <w:proofErr w:type="spellEnd"/>
            <w:r w:rsidRPr="004D75B0">
              <w:rPr>
                <w:rFonts w:asciiTheme="minorHAnsi" w:hAnsiTheme="minorHAnsi" w:cstheme="minorHAnsi"/>
                <w:sz w:val="18"/>
                <w:szCs w:val="18"/>
              </w:rPr>
              <w:t xml:space="preserve"> </w:t>
            </w:r>
            <w:proofErr w:type="spellStart"/>
            <w:r w:rsidRPr="004D75B0">
              <w:rPr>
                <w:rFonts w:asciiTheme="minorHAnsi" w:hAnsiTheme="minorHAnsi" w:cstheme="minorHAnsi"/>
                <w:sz w:val="18"/>
                <w:szCs w:val="18"/>
              </w:rPr>
              <w:t>plan</w:t>
            </w:r>
            <w:proofErr w:type="spellEnd"/>
            <w:r w:rsidRPr="004D75B0">
              <w:rPr>
                <w:rFonts w:asciiTheme="minorHAnsi" w:hAnsiTheme="minorHAnsi" w:cstheme="minorHAnsi"/>
                <w:sz w:val="18"/>
                <w:szCs w:val="18"/>
              </w:rPr>
              <w:t xml:space="preserve">) του Συστήματος στην αρχική λειτουργία του, σε περίπτωση αστοχίας. </w:t>
            </w:r>
          </w:p>
          <w:p w:rsidR="00D4477A" w:rsidRPr="004D75B0" w:rsidRDefault="00D4477A" w:rsidP="00D4477A">
            <w:pPr>
              <w:spacing w:after="0"/>
              <w:jc w:val="both"/>
              <w:rPr>
                <w:rFonts w:asciiTheme="minorHAnsi" w:hAnsiTheme="minorHAnsi" w:cstheme="minorHAnsi"/>
                <w:sz w:val="18"/>
                <w:szCs w:val="18"/>
              </w:rPr>
            </w:pPr>
            <w:r w:rsidRPr="004D75B0">
              <w:rPr>
                <w:rFonts w:asciiTheme="minorHAnsi" w:hAnsiTheme="minorHAnsi" w:cstheme="minorHAnsi"/>
                <w:sz w:val="18"/>
                <w:szCs w:val="18"/>
              </w:rPr>
              <w:t xml:space="preserve">Οι υπηρεσίες συντήρησης λογισμικού περιλαμβάνουν: διορθώσεις, μικρές βελτιώσεις και βελτιώσεις στον κώδικα των εφαρμογών του, που κρίνονται απαραίτητες από την Υπηρεσία. </w:t>
            </w:r>
          </w:p>
          <w:p w:rsidR="00D4477A" w:rsidRPr="004D75B0" w:rsidRDefault="00D4477A" w:rsidP="00D4477A">
            <w:pPr>
              <w:spacing w:after="0"/>
              <w:jc w:val="both"/>
              <w:rPr>
                <w:rFonts w:asciiTheme="minorHAnsi" w:hAnsiTheme="minorHAnsi" w:cstheme="minorHAnsi"/>
                <w:sz w:val="18"/>
                <w:szCs w:val="18"/>
              </w:rPr>
            </w:pPr>
            <w:r w:rsidRPr="004D75B0">
              <w:rPr>
                <w:rFonts w:asciiTheme="minorHAnsi" w:hAnsiTheme="minorHAnsi" w:cstheme="minorHAnsi"/>
                <w:sz w:val="18"/>
                <w:szCs w:val="18"/>
              </w:rPr>
              <w:t xml:space="preserve">Οι υπηρεσίες Συντήρησης Λογισμικού, περιγράφονται αναλυτικά  </w:t>
            </w:r>
            <w:r w:rsidRPr="004D75B0">
              <w:rPr>
                <w:rFonts w:asciiTheme="minorHAnsi" w:hAnsiTheme="minorHAnsi" w:cstheme="minorHAnsi"/>
                <w:b/>
                <w:sz w:val="18"/>
                <w:szCs w:val="18"/>
              </w:rPr>
              <w:t>στο Παράρτημα Α παρ. 3.4</w:t>
            </w:r>
            <w:r w:rsidRPr="004D75B0">
              <w:rPr>
                <w:rFonts w:asciiTheme="minorHAnsi" w:hAnsiTheme="minorHAnsi" w:cstheme="minorHAnsi"/>
                <w:sz w:val="18"/>
                <w:szCs w:val="18"/>
              </w:rPr>
              <w:t xml:space="preserve"> της παρούσας διακήρυξης και διακρίνονται σε:</w:t>
            </w:r>
          </w:p>
          <w:p w:rsidR="00D4477A" w:rsidRPr="00ED5ACC" w:rsidRDefault="00D4477A" w:rsidP="00D4477A">
            <w:pPr>
              <w:spacing w:after="0" w:line="240" w:lineRule="auto"/>
              <w:jc w:val="both"/>
              <w:rPr>
                <w:rFonts w:asciiTheme="minorHAnsi" w:hAnsiTheme="minorHAnsi" w:cstheme="minorHAnsi"/>
                <w:sz w:val="18"/>
                <w:szCs w:val="18"/>
                <w:lang w:val="en-US"/>
              </w:rPr>
            </w:pPr>
            <w:r w:rsidRPr="004D75B0">
              <w:rPr>
                <w:rFonts w:asciiTheme="minorHAnsi" w:hAnsiTheme="minorHAnsi" w:cstheme="minorHAnsi"/>
                <w:i/>
                <w:sz w:val="18"/>
                <w:szCs w:val="18"/>
              </w:rPr>
              <w:t>Ι</w:t>
            </w:r>
            <w:r w:rsidRPr="00ED5ACC">
              <w:rPr>
                <w:rFonts w:asciiTheme="minorHAnsi" w:hAnsiTheme="minorHAnsi" w:cstheme="minorHAnsi"/>
                <w:i/>
                <w:sz w:val="18"/>
                <w:szCs w:val="18"/>
                <w:lang w:val="en-US"/>
              </w:rPr>
              <w:t xml:space="preserve">. </w:t>
            </w:r>
            <w:r w:rsidRPr="004D75B0">
              <w:rPr>
                <w:rFonts w:asciiTheme="minorHAnsi" w:hAnsiTheme="minorHAnsi" w:cstheme="minorHAnsi"/>
                <w:i/>
                <w:sz w:val="18"/>
                <w:szCs w:val="18"/>
              </w:rPr>
              <w:t>Διορθωτική</w:t>
            </w:r>
            <w:r w:rsidRPr="00ED5ACC">
              <w:rPr>
                <w:rFonts w:asciiTheme="minorHAnsi" w:hAnsiTheme="minorHAnsi" w:cstheme="minorHAnsi"/>
                <w:i/>
                <w:sz w:val="18"/>
                <w:szCs w:val="18"/>
                <w:lang w:val="en-US"/>
              </w:rPr>
              <w:t xml:space="preserve"> </w:t>
            </w:r>
            <w:r w:rsidRPr="004D75B0">
              <w:rPr>
                <w:rFonts w:asciiTheme="minorHAnsi" w:hAnsiTheme="minorHAnsi" w:cstheme="minorHAnsi"/>
                <w:i/>
                <w:sz w:val="18"/>
                <w:szCs w:val="18"/>
              </w:rPr>
              <w:t>συντήρηση</w:t>
            </w:r>
            <w:r w:rsidRPr="00ED5ACC">
              <w:rPr>
                <w:rFonts w:asciiTheme="minorHAnsi" w:hAnsiTheme="minorHAnsi" w:cstheme="minorHAnsi"/>
                <w:sz w:val="18"/>
                <w:szCs w:val="18"/>
                <w:lang w:val="en-US"/>
              </w:rPr>
              <w:t xml:space="preserve"> (Corrective maintenance) </w:t>
            </w:r>
          </w:p>
          <w:p w:rsidR="00D4477A" w:rsidRPr="00ED5ACC" w:rsidRDefault="00D4477A" w:rsidP="00D4477A">
            <w:pPr>
              <w:spacing w:after="0" w:line="240" w:lineRule="auto"/>
              <w:jc w:val="both"/>
              <w:rPr>
                <w:rFonts w:asciiTheme="minorHAnsi" w:hAnsiTheme="minorHAnsi" w:cstheme="minorHAnsi"/>
                <w:sz w:val="18"/>
                <w:szCs w:val="18"/>
                <w:lang w:val="en-US"/>
              </w:rPr>
            </w:pPr>
            <w:r w:rsidRPr="004D75B0">
              <w:rPr>
                <w:rFonts w:asciiTheme="minorHAnsi" w:hAnsiTheme="minorHAnsi" w:cstheme="minorHAnsi"/>
                <w:i/>
                <w:sz w:val="18"/>
                <w:szCs w:val="18"/>
              </w:rPr>
              <w:t>ΙΙ</w:t>
            </w:r>
            <w:r w:rsidRPr="00ED5ACC">
              <w:rPr>
                <w:rFonts w:asciiTheme="minorHAnsi" w:hAnsiTheme="minorHAnsi" w:cstheme="minorHAnsi"/>
                <w:i/>
                <w:sz w:val="18"/>
                <w:szCs w:val="18"/>
                <w:lang w:val="en-US"/>
              </w:rPr>
              <w:t xml:space="preserve">. </w:t>
            </w:r>
            <w:r w:rsidRPr="004D75B0">
              <w:rPr>
                <w:rFonts w:asciiTheme="minorHAnsi" w:hAnsiTheme="minorHAnsi" w:cstheme="minorHAnsi"/>
                <w:i/>
                <w:sz w:val="18"/>
                <w:szCs w:val="18"/>
              </w:rPr>
              <w:t>Προληπτική</w:t>
            </w:r>
            <w:r w:rsidRPr="00ED5ACC">
              <w:rPr>
                <w:rFonts w:asciiTheme="minorHAnsi" w:hAnsiTheme="minorHAnsi" w:cstheme="minorHAnsi"/>
                <w:i/>
                <w:sz w:val="18"/>
                <w:szCs w:val="18"/>
                <w:lang w:val="en-US"/>
              </w:rPr>
              <w:t xml:space="preserve"> </w:t>
            </w:r>
            <w:r w:rsidRPr="004D75B0">
              <w:rPr>
                <w:rFonts w:asciiTheme="minorHAnsi" w:hAnsiTheme="minorHAnsi" w:cstheme="minorHAnsi"/>
                <w:i/>
                <w:sz w:val="18"/>
                <w:szCs w:val="18"/>
              </w:rPr>
              <w:t>συντήρηση</w:t>
            </w:r>
            <w:r w:rsidRPr="00ED5ACC">
              <w:rPr>
                <w:rFonts w:asciiTheme="minorHAnsi" w:hAnsiTheme="minorHAnsi" w:cstheme="minorHAnsi"/>
                <w:i/>
                <w:sz w:val="18"/>
                <w:szCs w:val="18"/>
                <w:lang w:val="en-US"/>
              </w:rPr>
              <w:t xml:space="preserve"> (Preventative maintenance</w:t>
            </w:r>
          </w:p>
          <w:p w:rsidR="00D4477A" w:rsidRPr="00ED5ACC" w:rsidRDefault="00D4477A" w:rsidP="00D4477A">
            <w:pPr>
              <w:spacing w:after="0" w:line="240" w:lineRule="auto"/>
              <w:jc w:val="both"/>
              <w:rPr>
                <w:rFonts w:asciiTheme="minorHAnsi" w:hAnsiTheme="minorHAnsi" w:cstheme="minorHAnsi"/>
                <w:sz w:val="18"/>
                <w:szCs w:val="18"/>
                <w:lang w:val="en-US"/>
              </w:rPr>
            </w:pPr>
            <w:r w:rsidRPr="004D75B0">
              <w:rPr>
                <w:rFonts w:asciiTheme="minorHAnsi" w:hAnsiTheme="minorHAnsi" w:cstheme="minorHAnsi"/>
                <w:i/>
                <w:sz w:val="18"/>
                <w:szCs w:val="18"/>
              </w:rPr>
              <w:t>ΙΙΙ</w:t>
            </w:r>
            <w:r w:rsidRPr="00ED5ACC">
              <w:rPr>
                <w:rFonts w:asciiTheme="minorHAnsi" w:hAnsiTheme="minorHAnsi" w:cstheme="minorHAnsi"/>
                <w:i/>
                <w:sz w:val="18"/>
                <w:szCs w:val="18"/>
                <w:lang w:val="en-US"/>
              </w:rPr>
              <w:t xml:space="preserve">. </w:t>
            </w:r>
            <w:r w:rsidRPr="004D75B0">
              <w:rPr>
                <w:rFonts w:asciiTheme="minorHAnsi" w:hAnsiTheme="minorHAnsi" w:cstheme="minorHAnsi"/>
                <w:i/>
                <w:sz w:val="18"/>
                <w:szCs w:val="18"/>
              </w:rPr>
              <w:t>Προσαρμοστική</w:t>
            </w:r>
            <w:r w:rsidRPr="00ED5ACC">
              <w:rPr>
                <w:rFonts w:asciiTheme="minorHAnsi" w:hAnsiTheme="minorHAnsi" w:cstheme="minorHAnsi"/>
                <w:i/>
                <w:sz w:val="18"/>
                <w:szCs w:val="18"/>
                <w:lang w:val="en-US"/>
              </w:rPr>
              <w:t xml:space="preserve"> </w:t>
            </w:r>
            <w:r w:rsidRPr="004D75B0">
              <w:rPr>
                <w:rFonts w:asciiTheme="minorHAnsi" w:hAnsiTheme="minorHAnsi" w:cstheme="minorHAnsi"/>
                <w:i/>
                <w:sz w:val="18"/>
                <w:szCs w:val="18"/>
              </w:rPr>
              <w:t>συντήρηση</w:t>
            </w:r>
            <w:r w:rsidRPr="00ED5ACC">
              <w:rPr>
                <w:rFonts w:asciiTheme="minorHAnsi" w:hAnsiTheme="minorHAnsi" w:cstheme="minorHAnsi"/>
                <w:i/>
                <w:sz w:val="18"/>
                <w:szCs w:val="18"/>
                <w:lang w:val="en-US"/>
              </w:rPr>
              <w:t xml:space="preserve"> (Adaptive maintenance)</w:t>
            </w:r>
            <w:r w:rsidRPr="00ED5ACC">
              <w:rPr>
                <w:rFonts w:asciiTheme="minorHAnsi" w:hAnsiTheme="minorHAnsi" w:cstheme="minorHAnsi"/>
                <w:sz w:val="18"/>
                <w:szCs w:val="18"/>
                <w:lang w:val="en-US"/>
              </w:rPr>
              <w:t xml:space="preserve"> </w:t>
            </w:r>
          </w:p>
          <w:p w:rsidR="00D4477A" w:rsidRPr="00ED5ACC" w:rsidRDefault="00D4477A" w:rsidP="00D4477A">
            <w:pPr>
              <w:spacing w:after="0" w:line="240" w:lineRule="auto"/>
              <w:jc w:val="both"/>
              <w:rPr>
                <w:rFonts w:asciiTheme="minorHAnsi" w:hAnsiTheme="minorHAnsi" w:cstheme="minorHAnsi"/>
                <w:sz w:val="18"/>
                <w:szCs w:val="18"/>
                <w:lang w:val="en-US"/>
              </w:rPr>
            </w:pPr>
            <w:r w:rsidRPr="004D75B0">
              <w:rPr>
                <w:rFonts w:asciiTheme="minorHAnsi" w:hAnsiTheme="minorHAnsi" w:cstheme="minorHAnsi"/>
                <w:i/>
                <w:sz w:val="18"/>
                <w:szCs w:val="18"/>
                <w:lang w:val="en-US"/>
              </w:rPr>
              <w:t>IV</w:t>
            </w:r>
            <w:r w:rsidRPr="00ED5ACC">
              <w:rPr>
                <w:rFonts w:asciiTheme="minorHAnsi" w:hAnsiTheme="minorHAnsi" w:cstheme="minorHAnsi"/>
                <w:i/>
                <w:sz w:val="18"/>
                <w:szCs w:val="18"/>
                <w:lang w:val="en-US"/>
              </w:rPr>
              <w:t>.</w:t>
            </w:r>
            <w:proofErr w:type="spellStart"/>
            <w:r w:rsidRPr="004D75B0">
              <w:rPr>
                <w:rFonts w:asciiTheme="minorHAnsi" w:hAnsiTheme="minorHAnsi" w:cstheme="minorHAnsi"/>
                <w:i/>
                <w:sz w:val="18"/>
                <w:szCs w:val="18"/>
              </w:rPr>
              <w:t>Βελτιστοποιητική</w:t>
            </w:r>
            <w:proofErr w:type="spellEnd"/>
            <w:r w:rsidRPr="00ED5ACC">
              <w:rPr>
                <w:rFonts w:asciiTheme="minorHAnsi" w:hAnsiTheme="minorHAnsi" w:cstheme="minorHAnsi"/>
                <w:i/>
                <w:sz w:val="18"/>
                <w:szCs w:val="18"/>
                <w:lang w:val="en-US"/>
              </w:rPr>
              <w:t xml:space="preserve"> </w:t>
            </w:r>
            <w:r w:rsidRPr="004D75B0">
              <w:rPr>
                <w:rFonts w:asciiTheme="minorHAnsi" w:hAnsiTheme="minorHAnsi" w:cstheme="minorHAnsi"/>
                <w:i/>
                <w:sz w:val="18"/>
                <w:szCs w:val="18"/>
              </w:rPr>
              <w:t>συντήρηση</w:t>
            </w:r>
            <w:r w:rsidRPr="00ED5ACC">
              <w:rPr>
                <w:rFonts w:asciiTheme="minorHAnsi" w:hAnsiTheme="minorHAnsi" w:cstheme="minorHAnsi"/>
                <w:i/>
                <w:sz w:val="18"/>
                <w:szCs w:val="18"/>
                <w:lang w:val="en-US"/>
              </w:rPr>
              <w:t xml:space="preserve"> (Perfective maintenance)</w:t>
            </w:r>
            <w:r w:rsidRPr="00ED5ACC">
              <w:rPr>
                <w:rFonts w:asciiTheme="minorHAnsi" w:hAnsiTheme="minorHAnsi" w:cstheme="minorHAnsi"/>
                <w:sz w:val="18"/>
                <w:szCs w:val="18"/>
                <w:lang w:val="en-US"/>
              </w:rPr>
              <w:t xml:space="preserve"> </w:t>
            </w:r>
          </w:p>
          <w:p w:rsidR="00D4477A" w:rsidRPr="00ED5ACC" w:rsidRDefault="00D4477A" w:rsidP="00D4477A">
            <w:pPr>
              <w:spacing w:after="0"/>
              <w:jc w:val="both"/>
              <w:rPr>
                <w:rFonts w:asciiTheme="minorHAnsi" w:hAnsiTheme="minorHAnsi" w:cstheme="minorHAnsi"/>
                <w:b/>
                <w:sz w:val="18"/>
                <w:szCs w:val="18"/>
                <w:lang w:val="en-US"/>
              </w:rPr>
            </w:pPr>
            <w:r w:rsidRPr="004D75B0">
              <w:rPr>
                <w:rFonts w:asciiTheme="minorHAnsi" w:hAnsiTheme="minorHAnsi" w:cstheme="minorHAnsi"/>
                <w:sz w:val="18"/>
                <w:szCs w:val="18"/>
              </w:rPr>
              <w:t>Οι</w:t>
            </w:r>
            <w:r w:rsidRPr="00ED5ACC">
              <w:rPr>
                <w:rFonts w:asciiTheme="minorHAnsi" w:hAnsiTheme="minorHAnsi" w:cstheme="minorHAnsi"/>
                <w:sz w:val="18"/>
                <w:szCs w:val="18"/>
                <w:lang w:val="en-US"/>
              </w:rPr>
              <w:t xml:space="preserve"> </w:t>
            </w:r>
            <w:r w:rsidRPr="004D75B0">
              <w:rPr>
                <w:rFonts w:asciiTheme="minorHAnsi" w:hAnsiTheme="minorHAnsi" w:cstheme="minorHAnsi"/>
                <w:sz w:val="18"/>
                <w:szCs w:val="18"/>
              </w:rPr>
              <w:t>υπηρεσίες</w:t>
            </w:r>
            <w:r w:rsidRPr="00ED5ACC">
              <w:rPr>
                <w:rFonts w:asciiTheme="minorHAnsi" w:hAnsiTheme="minorHAnsi" w:cstheme="minorHAnsi"/>
                <w:sz w:val="18"/>
                <w:szCs w:val="18"/>
                <w:lang w:val="en-US"/>
              </w:rPr>
              <w:t xml:space="preserve"> </w:t>
            </w:r>
            <w:r w:rsidRPr="004D75B0">
              <w:rPr>
                <w:rFonts w:asciiTheme="minorHAnsi" w:hAnsiTheme="minorHAnsi" w:cstheme="minorHAnsi"/>
                <w:sz w:val="18"/>
                <w:szCs w:val="18"/>
              </w:rPr>
              <w:t>Συντήρησης</w:t>
            </w:r>
            <w:r w:rsidRPr="00ED5ACC">
              <w:rPr>
                <w:rFonts w:asciiTheme="minorHAnsi" w:hAnsiTheme="minorHAnsi" w:cstheme="minorHAnsi"/>
                <w:sz w:val="18"/>
                <w:szCs w:val="18"/>
                <w:lang w:val="en-US"/>
              </w:rPr>
              <w:t xml:space="preserve"> </w:t>
            </w:r>
            <w:r w:rsidRPr="004D75B0">
              <w:rPr>
                <w:rFonts w:asciiTheme="minorHAnsi" w:hAnsiTheme="minorHAnsi" w:cstheme="minorHAnsi"/>
                <w:sz w:val="18"/>
                <w:szCs w:val="18"/>
              </w:rPr>
              <w:t>Λογισμικού</w:t>
            </w:r>
            <w:r w:rsidRPr="00ED5ACC">
              <w:rPr>
                <w:rFonts w:asciiTheme="minorHAnsi" w:hAnsiTheme="minorHAnsi" w:cstheme="minorHAnsi"/>
                <w:sz w:val="18"/>
                <w:szCs w:val="18"/>
                <w:lang w:val="en-US"/>
              </w:rPr>
              <w:t xml:space="preserve"> </w:t>
            </w:r>
            <w:r w:rsidRPr="004D75B0">
              <w:rPr>
                <w:rFonts w:asciiTheme="minorHAnsi" w:hAnsiTheme="minorHAnsi" w:cstheme="minorHAnsi"/>
                <w:sz w:val="18"/>
                <w:szCs w:val="18"/>
              </w:rPr>
              <w:t>ορίζονται</w:t>
            </w:r>
            <w:r w:rsidRPr="00ED5ACC">
              <w:rPr>
                <w:rFonts w:asciiTheme="minorHAnsi" w:hAnsiTheme="minorHAnsi" w:cstheme="minorHAnsi"/>
                <w:sz w:val="18"/>
                <w:szCs w:val="18"/>
                <w:lang w:val="en-US"/>
              </w:rPr>
              <w:t xml:space="preserve"> </w:t>
            </w:r>
            <w:r w:rsidRPr="004D75B0">
              <w:rPr>
                <w:rFonts w:asciiTheme="minorHAnsi" w:hAnsiTheme="minorHAnsi" w:cstheme="minorHAnsi"/>
                <w:sz w:val="18"/>
                <w:szCs w:val="18"/>
              </w:rPr>
              <w:t>σύμφωνα</w:t>
            </w:r>
            <w:r w:rsidRPr="00ED5ACC">
              <w:rPr>
                <w:rFonts w:asciiTheme="minorHAnsi" w:hAnsiTheme="minorHAnsi" w:cstheme="minorHAnsi"/>
                <w:sz w:val="18"/>
                <w:szCs w:val="18"/>
                <w:lang w:val="en-US"/>
              </w:rPr>
              <w:t xml:space="preserve"> </w:t>
            </w:r>
            <w:r w:rsidRPr="004D75B0">
              <w:rPr>
                <w:rFonts w:asciiTheme="minorHAnsi" w:hAnsiTheme="minorHAnsi" w:cstheme="minorHAnsi"/>
                <w:sz w:val="18"/>
                <w:szCs w:val="18"/>
              </w:rPr>
              <w:t>με</w:t>
            </w:r>
            <w:r w:rsidRPr="00ED5ACC">
              <w:rPr>
                <w:rFonts w:asciiTheme="minorHAnsi" w:hAnsiTheme="minorHAnsi" w:cstheme="minorHAnsi"/>
                <w:sz w:val="18"/>
                <w:szCs w:val="18"/>
                <w:lang w:val="en-US"/>
              </w:rPr>
              <w:t xml:space="preserve"> </w:t>
            </w:r>
            <w:r w:rsidRPr="004D75B0">
              <w:rPr>
                <w:rFonts w:asciiTheme="minorHAnsi" w:hAnsiTheme="minorHAnsi" w:cstheme="minorHAnsi"/>
                <w:sz w:val="18"/>
                <w:szCs w:val="18"/>
              </w:rPr>
              <w:t>τα</w:t>
            </w:r>
            <w:r w:rsidRPr="00ED5ACC">
              <w:rPr>
                <w:rFonts w:asciiTheme="minorHAnsi" w:hAnsiTheme="minorHAnsi" w:cstheme="minorHAnsi"/>
                <w:sz w:val="18"/>
                <w:szCs w:val="18"/>
                <w:lang w:val="en-US"/>
              </w:rPr>
              <w:t xml:space="preserve"> </w:t>
            </w:r>
            <w:r w:rsidRPr="00134748">
              <w:rPr>
                <w:rFonts w:asciiTheme="minorHAnsi" w:hAnsiTheme="minorHAnsi" w:cstheme="minorHAnsi"/>
                <w:sz w:val="18"/>
                <w:szCs w:val="18"/>
                <w:lang w:val="en-US"/>
              </w:rPr>
              <w:t xml:space="preserve">ISO/IEC 14764 </w:t>
            </w:r>
            <w:r w:rsidRPr="00134748">
              <w:rPr>
                <w:rFonts w:asciiTheme="minorHAnsi" w:hAnsiTheme="minorHAnsi" w:cstheme="minorHAnsi"/>
                <w:sz w:val="18"/>
                <w:szCs w:val="18"/>
              </w:rPr>
              <w:t>και</w:t>
            </w:r>
            <w:r w:rsidRPr="00134748">
              <w:rPr>
                <w:rFonts w:asciiTheme="minorHAnsi" w:hAnsiTheme="minorHAnsi" w:cstheme="minorHAnsi"/>
                <w:sz w:val="18"/>
                <w:szCs w:val="18"/>
                <w:lang w:val="en-US"/>
              </w:rPr>
              <w:t xml:space="preserve"> ISBSG (International Software Benchmarking Standards Group).</w:t>
            </w:r>
            <w:r w:rsidRPr="00ED5ACC">
              <w:rPr>
                <w:rFonts w:asciiTheme="minorHAnsi" w:hAnsiTheme="minorHAnsi" w:cstheme="minorHAnsi"/>
                <w:b/>
                <w:sz w:val="18"/>
                <w:szCs w:val="18"/>
                <w:lang w:val="en-US"/>
              </w:rPr>
              <w:t xml:space="preserve"> </w:t>
            </w:r>
          </w:p>
          <w:p w:rsidR="00D4477A" w:rsidRPr="004D75B0" w:rsidRDefault="00D4477A" w:rsidP="00D4477A">
            <w:pPr>
              <w:spacing w:after="0"/>
              <w:jc w:val="both"/>
              <w:rPr>
                <w:rFonts w:asciiTheme="minorHAnsi" w:hAnsiTheme="minorHAnsi" w:cstheme="minorHAnsi"/>
                <w:sz w:val="18"/>
                <w:szCs w:val="18"/>
              </w:rPr>
            </w:pPr>
            <w:r w:rsidRPr="004D75B0">
              <w:rPr>
                <w:rFonts w:asciiTheme="minorHAnsi" w:hAnsiTheme="minorHAnsi" w:cstheme="minorHAnsi"/>
                <w:sz w:val="18"/>
                <w:szCs w:val="18"/>
              </w:rPr>
              <w:t>Πιο συγκεκριμένα οι υπηρεσίες συντήρησης λογισμικού που θα παρέχονται είναι:</w:t>
            </w:r>
          </w:p>
          <w:p w:rsidR="00D4477A" w:rsidRPr="004D75B0" w:rsidRDefault="00D4477A" w:rsidP="00D4477A">
            <w:pPr>
              <w:spacing w:after="0"/>
              <w:jc w:val="both"/>
              <w:rPr>
                <w:rFonts w:asciiTheme="minorHAnsi" w:hAnsiTheme="minorHAnsi" w:cstheme="minorHAnsi"/>
                <w:bCs/>
                <w:iCs/>
                <w:sz w:val="18"/>
                <w:szCs w:val="18"/>
              </w:rPr>
            </w:pPr>
            <w:r w:rsidRPr="004D75B0">
              <w:rPr>
                <w:rFonts w:asciiTheme="minorHAnsi" w:hAnsiTheme="minorHAnsi" w:cstheme="minorHAnsi"/>
                <w:b/>
                <w:bCs/>
                <w:i/>
                <w:iCs/>
                <w:sz w:val="18"/>
                <w:szCs w:val="18"/>
              </w:rPr>
              <w:t>Διορθώσεις</w:t>
            </w:r>
            <w:r w:rsidRPr="004D75B0">
              <w:rPr>
                <w:rFonts w:asciiTheme="minorHAnsi" w:hAnsiTheme="minorHAnsi" w:cstheme="minorHAnsi"/>
                <w:sz w:val="18"/>
                <w:szCs w:val="18"/>
              </w:rPr>
              <w:t xml:space="preserve">, </w:t>
            </w:r>
            <w:r w:rsidRPr="004D75B0">
              <w:rPr>
                <w:rFonts w:asciiTheme="minorHAnsi" w:hAnsiTheme="minorHAnsi" w:cstheme="minorHAnsi"/>
                <w:b/>
                <w:i/>
                <w:sz w:val="18"/>
                <w:szCs w:val="18"/>
              </w:rPr>
              <w:t>Μικρές Βελτιώσεις</w:t>
            </w:r>
            <w:r w:rsidRPr="004D75B0">
              <w:rPr>
                <w:rFonts w:asciiTheme="minorHAnsi" w:hAnsiTheme="minorHAnsi" w:cstheme="minorHAnsi"/>
                <w:sz w:val="18"/>
                <w:szCs w:val="18"/>
              </w:rPr>
              <w:t xml:space="preserve"> και </w:t>
            </w:r>
            <w:r w:rsidRPr="004D75B0">
              <w:rPr>
                <w:rFonts w:asciiTheme="minorHAnsi" w:hAnsiTheme="minorHAnsi" w:cstheme="minorHAnsi"/>
                <w:b/>
                <w:bCs/>
                <w:i/>
                <w:iCs/>
                <w:sz w:val="18"/>
                <w:szCs w:val="18"/>
              </w:rPr>
              <w:t xml:space="preserve">Βελτιώσεις, </w:t>
            </w:r>
            <w:r w:rsidRPr="004D75B0">
              <w:rPr>
                <w:rFonts w:asciiTheme="minorHAnsi" w:hAnsiTheme="minorHAnsi" w:cstheme="minorHAnsi"/>
                <w:bCs/>
                <w:i/>
                <w:iCs/>
                <w:sz w:val="18"/>
                <w:szCs w:val="18"/>
              </w:rPr>
              <w:t xml:space="preserve">όπως περιγράφονται αναλυτικά </w:t>
            </w:r>
            <w:r w:rsidRPr="004D75B0">
              <w:rPr>
                <w:rFonts w:asciiTheme="minorHAnsi" w:hAnsiTheme="minorHAnsi" w:cstheme="minorHAnsi"/>
                <w:b/>
                <w:bCs/>
                <w:i/>
                <w:iCs/>
                <w:sz w:val="18"/>
                <w:szCs w:val="18"/>
              </w:rPr>
              <w:t xml:space="preserve">στο Παράρτημα Α παρ. 3.4 </w:t>
            </w:r>
            <w:r w:rsidRPr="004D75B0">
              <w:rPr>
                <w:rFonts w:asciiTheme="minorHAnsi" w:hAnsiTheme="minorHAnsi" w:cstheme="minorHAnsi"/>
                <w:bCs/>
                <w:i/>
                <w:iCs/>
                <w:sz w:val="18"/>
                <w:szCs w:val="18"/>
              </w:rPr>
              <w:t>της παρούσας διακήρυξης.</w:t>
            </w:r>
          </w:p>
          <w:p w:rsidR="00D4477A" w:rsidRPr="004D75B0" w:rsidRDefault="00D4477A" w:rsidP="00D4477A">
            <w:pPr>
              <w:spacing w:after="0"/>
              <w:jc w:val="both"/>
              <w:rPr>
                <w:rFonts w:asciiTheme="minorHAnsi" w:hAnsiTheme="minorHAnsi" w:cstheme="minorHAnsi"/>
                <w:bCs/>
                <w:iCs/>
                <w:sz w:val="18"/>
                <w:szCs w:val="18"/>
              </w:rPr>
            </w:pPr>
            <w:r w:rsidRPr="004D75B0">
              <w:rPr>
                <w:rFonts w:asciiTheme="minorHAnsi" w:hAnsiTheme="minorHAnsi" w:cstheme="minorHAnsi"/>
                <w:sz w:val="18"/>
                <w:szCs w:val="18"/>
              </w:rPr>
              <w:t xml:space="preserve">Η διαδικασία, ο τρόπος, η ποσότητα της </w:t>
            </w:r>
            <w:proofErr w:type="spellStart"/>
            <w:r w:rsidRPr="004D75B0">
              <w:rPr>
                <w:rFonts w:asciiTheme="minorHAnsi" w:hAnsiTheme="minorHAnsi" w:cstheme="minorHAnsi"/>
                <w:sz w:val="18"/>
                <w:szCs w:val="18"/>
              </w:rPr>
              <w:t>ανθρωποπροσπάθειας</w:t>
            </w:r>
            <w:proofErr w:type="spellEnd"/>
            <w:r w:rsidRPr="004D75B0">
              <w:rPr>
                <w:rFonts w:asciiTheme="minorHAnsi" w:hAnsiTheme="minorHAnsi" w:cstheme="minorHAnsi"/>
                <w:sz w:val="18"/>
                <w:szCs w:val="18"/>
              </w:rPr>
              <w:t xml:space="preserve"> και το χρονοδιάγραμμα που θα ακολουθείται για την υλοποίηση των Μικρών Βελτιώσεων και Βελτιώσεων, θα είναι σύμφωνα με όσα που περιγράφονται </w:t>
            </w:r>
            <w:r w:rsidRPr="004D75B0">
              <w:rPr>
                <w:rFonts w:asciiTheme="minorHAnsi" w:hAnsiTheme="minorHAnsi" w:cstheme="minorHAnsi"/>
                <w:b/>
                <w:bCs/>
                <w:iCs/>
                <w:sz w:val="18"/>
                <w:szCs w:val="18"/>
              </w:rPr>
              <w:t xml:space="preserve">στο Παράρτημα Α παρ. 3.4 </w:t>
            </w:r>
            <w:r w:rsidRPr="004D75B0">
              <w:rPr>
                <w:rFonts w:asciiTheme="minorHAnsi" w:hAnsiTheme="minorHAnsi" w:cstheme="minorHAnsi"/>
                <w:bCs/>
                <w:iCs/>
                <w:sz w:val="18"/>
                <w:szCs w:val="18"/>
              </w:rPr>
              <w:t xml:space="preserve">της παρούσας διακήρυξης. Τα ανωτέρω θα ενσωματώνονται στην τεκμηρίωση του έργου, ενώ θα υλοποιούνται και θα υποστηρίζονται χωρίς επιπλέον κόστος στην παρούσα σύμβαση συντήρησης. </w:t>
            </w:r>
          </w:p>
          <w:p w:rsidR="00ED5ACC" w:rsidRPr="00386B86" w:rsidRDefault="00D4477A" w:rsidP="00386B86">
            <w:pPr>
              <w:spacing w:after="0"/>
              <w:jc w:val="both"/>
              <w:rPr>
                <w:rFonts w:asciiTheme="minorHAnsi" w:hAnsiTheme="minorHAnsi" w:cstheme="minorHAnsi"/>
                <w:sz w:val="18"/>
                <w:szCs w:val="18"/>
              </w:rPr>
            </w:pPr>
            <w:r w:rsidRPr="004D75B0">
              <w:rPr>
                <w:rFonts w:asciiTheme="minorHAnsi" w:hAnsiTheme="minorHAnsi" w:cstheme="minorHAnsi"/>
                <w:sz w:val="18"/>
                <w:szCs w:val="18"/>
              </w:rPr>
              <w:t xml:space="preserve">Επιπρόσθετα η διαδικασία, ο τρόπος, η ποσότητα της </w:t>
            </w:r>
            <w:proofErr w:type="spellStart"/>
            <w:r w:rsidRPr="004D75B0">
              <w:rPr>
                <w:rFonts w:asciiTheme="minorHAnsi" w:hAnsiTheme="minorHAnsi" w:cstheme="minorHAnsi"/>
                <w:sz w:val="18"/>
                <w:szCs w:val="18"/>
              </w:rPr>
              <w:t>ανθρωποπροσπάθειας</w:t>
            </w:r>
            <w:proofErr w:type="spellEnd"/>
            <w:r w:rsidRPr="004D75B0">
              <w:rPr>
                <w:rFonts w:asciiTheme="minorHAnsi" w:hAnsiTheme="minorHAnsi" w:cstheme="minorHAnsi"/>
                <w:sz w:val="18"/>
                <w:szCs w:val="18"/>
              </w:rPr>
              <w:t xml:space="preserve"> και το χρονοδιάγραμμα που θα ακολουθείται για τυχόν Αλλαγές στις υπάρχουσες εφαρμογές, που απαιτείται ανάπτυξη (</w:t>
            </w:r>
            <w:r w:rsidRPr="004D75B0">
              <w:rPr>
                <w:rFonts w:asciiTheme="minorHAnsi" w:hAnsiTheme="minorHAnsi" w:cstheme="minorHAnsi"/>
                <w:sz w:val="18"/>
                <w:szCs w:val="18"/>
                <w:lang w:val="en-US"/>
              </w:rPr>
              <w:t>development</w:t>
            </w:r>
            <w:r w:rsidRPr="004D75B0">
              <w:rPr>
                <w:rFonts w:asciiTheme="minorHAnsi" w:hAnsiTheme="minorHAnsi" w:cstheme="minorHAnsi"/>
                <w:sz w:val="18"/>
                <w:szCs w:val="18"/>
              </w:rPr>
              <w:t xml:space="preserve">) επιπλέον λειτουργικότητας, περιγράφονται </w:t>
            </w:r>
            <w:r w:rsidRPr="004D75B0">
              <w:rPr>
                <w:rFonts w:asciiTheme="minorHAnsi" w:hAnsiTheme="minorHAnsi" w:cstheme="minorHAnsi"/>
                <w:b/>
                <w:bCs/>
                <w:iCs/>
                <w:sz w:val="18"/>
                <w:szCs w:val="18"/>
              </w:rPr>
              <w:t xml:space="preserve">στο Παράρτημα Α παρ. 3.4 </w:t>
            </w:r>
            <w:r w:rsidRPr="004D75B0">
              <w:rPr>
                <w:rFonts w:asciiTheme="minorHAnsi" w:hAnsiTheme="minorHAnsi" w:cstheme="minorHAnsi"/>
                <w:bCs/>
                <w:iCs/>
                <w:sz w:val="18"/>
                <w:szCs w:val="18"/>
              </w:rPr>
              <w:t xml:space="preserve">της παρούσας διακήρυξης. Τα ανωτέρω θα ενσωματώνονται στην τεκμηρίωση του έργου, ενώ θα υλοποιούνται και θα υποστηρίζονται χωρίς επιπλέον κόστος στην παρούσα σύμβαση συντήρησης. </w:t>
            </w:r>
          </w:p>
        </w:tc>
        <w:tc>
          <w:tcPr>
            <w:tcW w:w="68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ED5ACC" w:rsidRPr="00D4477A" w:rsidRDefault="00D4477A" w:rsidP="00D4477A">
            <w:pPr>
              <w:widowControl w:val="0"/>
              <w:spacing w:before="120" w:after="120" w:line="240" w:lineRule="auto"/>
              <w:ind w:right="71"/>
              <w:jc w:val="center"/>
              <w:rPr>
                <w:b/>
                <w:color w:val="000000"/>
                <w:sz w:val="20"/>
                <w:szCs w:val="20"/>
                <w:lang w:val="en-US"/>
              </w:rPr>
            </w:pPr>
            <w:r>
              <w:rPr>
                <w:b/>
                <w:color w:val="000000"/>
                <w:sz w:val="20"/>
                <w:szCs w:val="20"/>
                <w:lang w:val="en-US"/>
              </w:rPr>
              <w:lastRenderedPageBreak/>
              <w:t>NAI</w:t>
            </w:r>
          </w:p>
        </w:tc>
        <w:tc>
          <w:tcPr>
            <w:tcW w:w="646" w:type="pct"/>
            <w:tcBorders>
              <w:top w:val="single" w:sz="4" w:space="0" w:color="000001"/>
              <w:left w:val="single" w:sz="4" w:space="0" w:color="000001"/>
              <w:bottom w:val="single" w:sz="4" w:space="0" w:color="000001"/>
              <w:right w:val="single" w:sz="4" w:space="0" w:color="000001"/>
            </w:tcBorders>
            <w:shd w:val="clear" w:color="auto" w:fill="FFFFFF"/>
          </w:tcPr>
          <w:p w:rsidR="00ED5ACC" w:rsidRDefault="00ED5ACC" w:rsidP="00ED5ACC">
            <w:pPr>
              <w:widowControl w:val="0"/>
              <w:spacing w:before="120" w:after="120" w:line="240" w:lineRule="auto"/>
              <w:ind w:left="126" w:right="71"/>
              <w:jc w:val="center"/>
              <w:rPr>
                <w:color w:val="000000"/>
                <w:sz w:val="20"/>
                <w:szCs w:val="20"/>
              </w:rPr>
            </w:pPr>
          </w:p>
        </w:tc>
        <w:tc>
          <w:tcPr>
            <w:tcW w:w="819" w:type="pct"/>
            <w:tcBorders>
              <w:top w:val="single" w:sz="4" w:space="0" w:color="000001"/>
              <w:left w:val="single" w:sz="4" w:space="0" w:color="000001"/>
              <w:bottom w:val="single" w:sz="4" w:space="0" w:color="000001"/>
              <w:right w:val="single" w:sz="4" w:space="0" w:color="000001"/>
            </w:tcBorders>
            <w:shd w:val="clear" w:color="auto" w:fill="FFFFFF"/>
          </w:tcPr>
          <w:p w:rsidR="00ED5ACC" w:rsidRDefault="00ED5ACC" w:rsidP="00ED5ACC">
            <w:pPr>
              <w:widowControl w:val="0"/>
              <w:spacing w:before="120" w:after="120" w:line="240" w:lineRule="auto"/>
              <w:ind w:left="126" w:right="71"/>
              <w:jc w:val="center"/>
              <w:rPr>
                <w:color w:val="000000"/>
                <w:sz w:val="20"/>
                <w:szCs w:val="20"/>
              </w:rPr>
            </w:pPr>
          </w:p>
        </w:tc>
      </w:tr>
      <w:tr w:rsidR="00B703B6" w:rsidTr="00B703B6">
        <w:tc>
          <w:tcPr>
            <w:tcW w:w="30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ED5ACC" w:rsidRPr="00A16B25" w:rsidRDefault="00A16B25" w:rsidP="00ED5ACC">
            <w:pPr>
              <w:widowControl w:val="0"/>
              <w:spacing w:before="120" w:after="120" w:line="240" w:lineRule="auto"/>
              <w:ind w:left="108" w:right="90"/>
              <w:jc w:val="center"/>
              <w:rPr>
                <w:b/>
                <w:sz w:val="20"/>
                <w:szCs w:val="20"/>
                <w:shd w:val="clear" w:color="auto" w:fill="FFFFFF"/>
              </w:rPr>
            </w:pPr>
            <w:r>
              <w:rPr>
                <w:b/>
                <w:sz w:val="20"/>
                <w:szCs w:val="20"/>
                <w:shd w:val="clear" w:color="auto" w:fill="FFFFFF"/>
              </w:rPr>
              <w:lastRenderedPageBreak/>
              <w:t>3Ε.</w:t>
            </w:r>
          </w:p>
        </w:tc>
        <w:tc>
          <w:tcPr>
            <w:tcW w:w="25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4477A" w:rsidRPr="00B36ABC" w:rsidRDefault="00D4477A" w:rsidP="00D4477A">
            <w:pPr>
              <w:spacing w:after="0"/>
              <w:jc w:val="both"/>
              <w:rPr>
                <w:rFonts w:asciiTheme="minorHAnsi" w:hAnsiTheme="minorHAnsi" w:cstheme="minorHAnsi"/>
                <w:b/>
                <w:sz w:val="18"/>
                <w:szCs w:val="18"/>
                <w:lang w:eastAsia="ar-SA"/>
              </w:rPr>
            </w:pPr>
            <w:r w:rsidRPr="00B36ABC">
              <w:rPr>
                <w:rFonts w:asciiTheme="minorHAnsi" w:hAnsiTheme="minorHAnsi" w:cstheme="minorHAnsi"/>
                <w:b/>
                <w:sz w:val="18"/>
                <w:szCs w:val="18"/>
                <w:lang w:eastAsia="ar-SA"/>
              </w:rPr>
              <w:t xml:space="preserve"> Ενημερωτικά εγχειρίδια και τεκμηρίωση</w:t>
            </w:r>
          </w:p>
          <w:p w:rsidR="00D4477A" w:rsidRPr="00B36ABC" w:rsidRDefault="00D4477A" w:rsidP="00D4477A">
            <w:pPr>
              <w:spacing w:after="0"/>
              <w:jc w:val="both"/>
              <w:rPr>
                <w:rFonts w:asciiTheme="minorHAnsi" w:hAnsiTheme="minorHAnsi" w:cstheme="minorHAnsi"/>
                <w:sz w:val="18"/>
                <w:szCs w:val="18"/>
              </w:rPr>
            </w:pPr>
            <w:r w:rsidRPr="00B36ABC">
              <w:rPr>
                <w:rFonts w:asciiTheme="minorHAnsi" w:hAnsiTheme="minorHAnsi" w:cstheme="minorHAnsi"/>
                <w:sz w:val="18"/>
                <w:szCs w:val="18"/>
              </w:rPr>
              <w:t xml:space="preserve">Ο Ανάδοχος θα εφοδιάσει την ΑΑΔΕ με όλα τα εγχειρίδια και όποιο </w:t>
            </w:r>
            <w:proofErr w:type="spellStart"/>
            <w:r w:rsidRPr="00B36ABC">
              <w:rPr>
                <w:rFonts w:asciiTheme="minorHAnsi" w:hAnsiTheme="minorHAnsi" w:cstheme="minorHAnsi"/>
                <w:sz w:val="18"/>
                <w:szCs w:val="18"/>
              </w:rPr>
              <w:t>τεκμηριωτικό</w:t>
            </w:r>
            <w:proofErr w:type="spellEnd"/>
            <w:r w:rsidRPr="00B36ABC">
              <w:rPr>
                <w:rFonts w:asciiTheme="minorHAnsi" w:hAnsiTheme="minorHAnsi" w:cstheme="minorHAnsi"/>
                <w:sz w:val="18"/>
                <w:szCs w:val="18"/>
              </w:rPr>
              <w:t xml:space="preserve"> υλικό απαιτείται για να εξασφαλιστεί η ικανοποιητική και αποδοτική λειτουργία των εφαρμογών.</w:t>
            </w:r>
          </w:p>
          <w:p w:rsidR="00D4477A" w:rsidRPr="00B36ABC" w:rsidRDefault="00D4477A" w:rsidP="00D4477A">
            <w:pPr>
              <w:spacing w:after="0"/>
              <w:jc w:val="both"/>
              <w:rPr>
                <w:rFonts w:asciiTheme="minorHAnsi" w:hAnsiTheme="minorHAnsi" w:cstheme="minorHAnsi"/>
                <w:sz w:val="18"/>
                <w:szCs w:val="18"/>
              </w:rPr>
            </w:pPr>
            <w:r w:rsidRPr="00B36ABC">
              <w:rPr>
                <w:rFonts w:asciiTheme="minorHAnsi" w:hAnsiTheme="minorHAnsi" w:cstheme="minorHAnsi"/>
                <w:sz w:val="18"/>
                <w:szCs w:val="18"/>
              </w:rPr>
              <w:t xml:space="preserve">Ο Ανάδοχος  έχει καθορίσει τον αριθμό εγχειριδίων, τον τύπο και την έκταση του </w:t>
            </w:r>
            <w:proofErr w:type="spellStart"/>
            <w:r w:rsidRPr="00B36ABC">
              <w:rPr>
                <w:rFonts w:asciiTheme="minorHAnsi" w:hAnsiTheme="minorHAnsi" w:cstheme="minorHAnsi"/>
                <w:sz w:val="18"/>
                <w:szCs w:val="18"/>
              </w:rPr>
              <w:t>τεκμηριωτικού</w:t>
            </w:r>
            <w:proofErr w:type="spellEnd"/>
            <w:r w:rsidRPr="00B36ABC">
              <w:rPr>
                <w:rFonts w:asciiTheme="minorHAnsi" w:hAnsiTheme="minorHAnsi" w:cstheme="minorHAnsi"/>
                <w:sz w:val="18"/>
                <w:szCs w:val="18"/>
              </w:rPr>
              <w:t xml:space="preserve"> υλικού.</w:t>
            </w:r>
          </w:p>
          <w:p w:rsidR="00ED5ACC" w:rsidRPr="00386B86" w:rsidRDefault="00D4477A" w:rsidP="00386B86">
            <w:pPr>
              <w:spacing w:after="0"/>
              <w:jc w:val="both"/>
              <w:rPr>
                <w:rFonts w:asciiTheme="minorHAnsi" w:hAnsiTheme="minorHAnsi" w:cstheme="minorHAnsi"/>
                <w:sz w:val="18"/>
                <w:szCs w:val="18"/>
              </w:rPr>
            </w:pPr>
            <w:r w:rsidRPr="00B36ABC">
              <w:rPr>
                <w:rFonts w:asciiTheme="minorHAnsi" w:hAnsiTheme="minorHAnsi" w:cstheme="minorHAnsi"/>
                <w:sz w:val="18"/>
                <w:szCs w:val="18"/>
              </w:rPr>
              <w:t xml:space="preserve">Ο Ανάδοχος  εκσυγχρονίζει ή αντικαθιστά στον κατάλληλο χρόνο όλα τα εγχειρίδια και το </w:t>
            </w:r>
            <w:proofErr w:type="spellStart"/>
            <w:r w:rsidR="00386B86">
              <w:rPr>
                <w:rFonts w:asciiTheme="minorHAnsi" w:hAnsiTheme="minorHAnsi" w:cstheme="minorHAnsi"/>
                <w:sz w:val="18"/>
                <w:szCs w:val="18"/>
              </w:rPr>
              <w:t>τεκμηριωτικό</w:t>
            </w:r>
            <w:proofErr w:type="spellEnd"/>
            <w:r w:rsidR="00386B86">
              <w:rPr>
                <w:rFonts w:asciiTheme="minorHAnsi" w:hAnsiTheme="minorHAnsi" w:cstheme="minorHAnsi"/>
                <w:sz w:val="18"/>
                <w:szCs w:val="18"/>
              </w:rPr>
              <w:t xml:space="preserve"> υλικό (H/W &amp; S/W).</w:t>
            </w:r>
          </w:p>
        </w:tc>
        <w:tc>
          <w:tcPr>
            <w:tcW w:w="68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ED5ACC" w:rsidRPr="00D4477A" w:rsidRDefault="00D4477A" w:rsidP="00D4477A">
            <w:pPr>
              <w:widowControl w:val="0"/>
              <w:spacing w:before="120" w:after="120" w:line="240" w:lineRule="auto"/>
              <w:ind w:left="126" w:right="71"/>
              <w:jc w:val="center"/>
              <w:rPr>
                <w:b/>
                <w:color w:val="000000"/>
                <w:sz w:val="20"/>
                <w:szCs w:val="20"/>
                <w:lang w:val="en-US"/>
              </w:rPr>
            </w:pPr>
            <w:r w:rsidRPr="00D4477A">
              <w:rPr>
                <w:b/>
                <w:color w:val="000000"/>
                <w:sz w:val="20"/>
                <w:szCs w:val="20"/>
                <w:lang w:val="en-US"/>
              </w:rPr>
              <w:t>NAI</w:t>
            </w:r>
          </w:p>
        </w:tc>
        <w:tc>
          <w:tcPr>
            <w:tcW w:w="646" w:type="pct"/>
            <w:tcBorders>
              <w:top w:val="single" w:sz="4" w:space="0" w:color="000001"/>
              <w:left w:val="single" w:sz="4" w:space="0" w:color="000001"/>
              <w:bottom w:val="single" w:sz="4" w:space="0" w:color="000001"/>
              <w:right w:val="single" w:sz="4" w:space="0" w:color="000001"/>
            </w:tcBorders>
            <w:shd w:val="clear" w:color="auto" w:fill="FFFFFF"/>
          </w:tcPr>
          <w:p w:rsidR="00ED5ACC" w:rsidRDefault="00ED5ACC" w:rsidP="00ED5ACC">
            <w:pPr>
              <w:widowControl w:val="0"/>
              <w:spacing w:before="120" w:after="120" w:line="240" w:lineRule="auto"/>
              <w:ind w:left="126" w:right="71"/>
              <w:jc w:val="center"/>
              <w:rPr>
                <w:color w:val="000000"/>
                <w:sz w:val="20"/>
                <w:szCs w:val="20"/>
              </w:rPr>
            </w:pPr>
          </w:p>
        </w:tc>
        <w:tc>
          <w:tcPr>
            <w:tcW w:w="819" w:type="pct"/>
            <w:tcBorders>
              <w:top w:val="single" w:sz="4" w:space="0" w:color="000001"/>
              <w:left w:val="single" w:sz="4" w:space="0" w:color="000001"/>
              <w:bottom w:val="single" w:sz="4" w:space="0" w:color="000001"/>
              <w:right w:val="single" w:sz="4" w:space="0" w:color="000001"/>
            </w:tcBorders>
            <w:shd w:val="clear" w:color="auto" w:fill="FFFFFF"/>
          </w:tcPr>
          <w:p w:rsidR="00ED5ACC" w:rsidRDefault="00ED5ACC" w:rsidP="00ED5ACC">
            <w:pPr>
              <w:widowControl w:val="0"/>
              <w:spacing w:before="120" w:after="120" w:line="240" w:lineRule="auto"/>
              <w:ind w:left="126" w:right="71"/>
              <w:jc w:val="center"/>
              <w:rPr>
                <w:color w:val="000000"/>
                <w:sz w:val="20"/>
                <w:szCs w:val="20"/>
              </w:rPr>
            </w:pPr>
          </w:p>
        </w:tc>
      </w:tr>
      <w:tr w:rsidR="00B703B6" w:rsidTr="00B703B6">
        <w:tc>
          <w:tcPr>
            <w:tcW w:w="30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ED5ACC" w:rsidRPr="00737E7F" w:rsidRDefault="00D4477A" w:rsidP="00B36ABC">
            <w:pPr>
              <w:widowControl w:val="0"/>
              <w:spacing w:before="120" w:after="120" w:line="240" w:lineRule="auto"/>
              <w:ind w:right="90"/>
              <w:jc w:val="center"/>
              <w:rPr>
                <w:b/>
                <w:sz w:val="20"/>
                <w:szCs w:val="20"/>
                <w:shd w:val="clear" w:color="auto" w:fill="FFFFFF"/>
              </w:rPr>
            </w:pPr>
            <w:r>
              <w:rPr>
                <w:b/>
                <w:sz w:val="20"/>
                <w:szCs w:val="20"/>
                <w:shd w:val="clear" w:color="auto" w:fill="FFFFFF"/>
                <w:lang w:val="en-US"/>
              </w:rPr>
              <w:t>4</w:t>
            </w:r>
          </w:p>
        </w:tc>
        <w:tc>
          <w:tcPr>
            <w:tcW w:w="25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B36ABC" w:rsidRPr="00B36ABC" w:rsidRDefault="00B36ABC" w:rsidP="00B36ABC">
            <w:pPr>
              <w:pStyle w:val="Symvasiparagraphs"/>
              <w:numPr>
                <w:ilvl w:val="0"/>
                <w:numId w:val="0"/>
              </w:numPr>
              <w:ind w:left="745" w:hanging="565"/>
              <w:rPr>
                <w:rFonts w:asciiTheme="minorHAnsi" w:hAnsiTheme="minorHAnsi" w:cstheme="minorHAnsi"/>
                <w:b/>
                <w:sz w:val="18"/>
                <w:szCs w:val="18"/>
              </w:rPr>
            </w:pPr>
            <w:r w:rsidRPr="00B36ABC">
              <w:rPr>
                <w:rFonts w:asciiTheme="minorHAnsi" w:hAnsiTheme="minorHAnsi" w:cstheme="minorHAnsi"/>
                <w:b/>
                <w:sz w:val="18"/>
                <w:szCs w:val="18"/>
              </w:rPr>
              <w:t>Κλάσεις Διαθεσιμότητας</w:t>
            </w:r>
          </w:p>
          <w:tbl>
            <w:tblPr>
              <w:tblW w:w="555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258"/>
              <w:gridCol w:w="3295"/>
            </w:tblGrid>
            <w:tr w:rsidR="00B36ABC" w:rsidRPr="00820AA8" w:rsidTr="00A16B25">
              <w:trPr>
                <w:jc w:val="center"/>
              </w:trPr>
              <w:tc>
                <w:tcPr>
                  <w:tcW w:w="2258" w:type="dxa"/>
                  <w:shd w:val="pct10" w:color="auto" w:fill="FFFFFF"/>
                </w:tcPr>
                <w:p w:rsidR="00B36ABC" w:rsidRPr="00B36ABC" w:rsidRDefault="00B36ABC" w:rsidP="00B36ABC">
                  <w:pPr>
                    <w:jc w:val="center"/>
                    <w:rPr>
                      <w:rFonts w:asciiTheme="minorHAnsi" w:hAnsiTheme="minorHAnsi" w:cstheme="minorHAnsi"/>
                      <w:b/>
                      <w:sz w:val="18"/>
                      <w:szCs w:val="18"/>
                    </w:rPr>
                  </w:pPr>
                  <w:r w:rsidRPr="00B36ABC">
                    <w:rPr>
                      <w:rFonts w:asciiTheme="minorHAnsi" w:hAnsiTheme="minorHAnsi" w:cstheme="minorHAnsi"/>
                      <w:b/>
                      <w:sz w:val="18"/>
                      <w:szCs w:val="18"/>
                    </w:rPr>
                    <w:t>Κλάση Διαθεσιμότητας</w:t>
                  </w:r>
                </w:p>
              </w:tc>
              <w:tc>
                <w:tcPr>
                  <w:tcW w:w="3295" w:type="dxa"/>
                  <w:shd w:val="pct10" w:color="auto" w:fill="FFFFFF"/>
                </w:tcPr>
                <w:p w:rsidR="00B36ABC" w:rsidRPr="00B36ABC" w:rsidRDefault="00B36ABC" w:rsidP="00B36ABC">
                  <w:pPr>
                    <w:jc w:val="center"/>
                    <w:rPr>
                      <w:rFonts w:asciiTheme="minorHAnsi" w:hAnsiTheme="minorHAnsi" w:cstheme="minorHAnsi"/>
                      <w:b/>
                      <w:sz w:val="18"/>
                      <w:szCs w:val="18"/>
                    </w:rPr>
                  </w:pPr>
                  <w:r w:rsidRPr="00B36ABC">
                    <w:rPr>
                      <w:rFonts w:asciiTheme="minorHAnsi" w:hAnsiTheme="minorHAnsi" w:cstheme="minorHAnsi"/>
                      <w:b/>
                      <w:sz w:val="18"/>
                      <w:szCs w:val="18"/>
                    </w:rPr>
                    <w:t>Απαιτήσεις διαθεσιμότητας σε μηνιαία βάση</w:t>
                  </w:r>
                </w:p>
              </w:tc>
            </w:tr>
            <w:tr w:rsidR="00B36ABC" w:rsidRPr="00820AA8" w:rsidTr="00A16B25">
              <w:trPr>
                <w:jc w:val="center"/>
              </w:trPr>
              <w:tc>
                <w:tcPr>
                  <w:tcW w:w="2258" w:type="dxa"/>
                </w:tcPr>
                <w:p w:rsidR="00B36ABC" w:rsidRPr="00B36ABC" w:rsidRDefault="00B36ABC" w:rsidP="00B36ABC">
                  <w:pPr>
                    <w:jc w:val="center"/>
                    <w:rPr>
                      <w:rFonts w:asciiTheme="minorHAnsi" w:hAnsiTheme="minorHAnsi" w:cstheme="minorHAnsi"/>
                      <w:b/>
                      <w:sz w:val="18"/>
                      <w:szCs w:val="18"/>
                    </w:rPr>
                  </w:pPr>
                  <w:r w:rsidRPr="00B36ABC">
                    <w:rPr>
                      <w:rFonts w:asciiTheme="minorHAnsi" w:hAnsiTheme="minorHAnsi" w:cstheme="minorHAnsi"/>
                      <w:b/>
                      <w:sz w:val="18"/>
                      <w:szCs w:val="18"/>
                    </w:rPr>
                    <w:t>Κλάση Α</w:t>
                  </w:r>
                </w:p>
              </w:tc>
              <w:tc>
                <w:tcPr>
                  <w:tcW w:w="3295" w:type="dxa"/>
                </w:tcPr>
                <w:p w:rsidR="00B36ABC" w:rsidRPr="00B36ABC" w:rsidRDefault="00B36ABC" w:rsidP="00B36ABC">
                  <w:pPr>
                    <w:jc w:val="center"/>
                    <w:rPr>
                      <w:rFonts w:asciiTheme="minorHAnsi" w:hAnsiTheme="minorHAnsi" w:cstheme="minorHAnsi"/>
                      <w:sz w:val="18"/>
                      <w:szCs w:val="18"/>
                    </w:rPr>
                  </w:pPr>
                  <w:r w:rsidRPr="00B36ABC">
                    <w:rPr>
                      <w:rFonts w:asciiTheme="minorHAnsi" w:hAnsiTheme="minorHAnsi" w:cstheme="minorHAnsi"/>
                      <w:sz w:val="18"/>
                      <w:szCs w:val="18"/>
                    </w:rPr>
                    <w:t>99,9%</w:t>
                  </w:r>
                </w:p>
              </w:tc>
            </w:tr>
          </w:tbl>
          <w:p w:rsidR="00ED5ACC" w:rsidRPr="00510C56" w:rsidRDefault="00ED5ACC" w:rsidP="00B36ABC">
            <w:pPr>
              <w:widowControl w:val="0"/>
              <w:spacing w:before="120" w:after="120" w:line="240" w:lineRule="auto"/>
              <w:ind w:right="90"/>
              <w:jc w:val="both"/>
              <w:rPr>
                <w:sz w:val="20"/>
                <w:szCs w:val="20"/>
                <w:shd w:val="clear" w:color="auto" w:fill="FFFFFF"/>
              </w:rPr>
            </w:pPr>
          </w:p>
        </w:tc>
        <w:tc>
          <w:tcPr>
            <w:tcW w:w="68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ED5ACC" w:rsidRPr="00B36ABC" w:rsidRDefault="00B36ABC" w:rsidP="00ED5ACC">
            <w:pPr>
              <w:widowControl w:val="0"/>
              <w:spacing w:before="120" w:after="120" w:line="240" w:lineRule="auto"/>
              <w:ind w:left="126" w:right="71"/>
              <w:jc w:val="center"/>
              <w:rPr>
                <w:b/>
                <w:color w:val="000000"/>
                <w:sz w:val="20"/>
                <w:szCs w:val="20"/>
                <w:lang w:val="en-US"/>
              </w:rPr>
            </w:pPr>
            <w:r w:rsidRPr="00B36ABC">
              <w:rPr>
                <w:rFonts w:cs="Calibri"/>
                <w:b/>
                <w:color w:val="000000"/>
                <w:sz w:val="20"/>
                <w:szCs w:val="20"/>
                <w:lang w:val="en-US"/>
              </w:rPr>
              <w:t>NAI</w:t>
            </w:r>
          </w:p>
        </w:tc>
        <w:tc>
          <w:tcPr>
            <w:tcW w:w="646" w:type="pct"/>
            <w:tcBorders>
              <w:top w:val="single" w:sz="4" w:space="0" w:color="000001"/>
              <w:left w:val="single" w:sz="4" w:space="0" w:color="000001"/>
              <w:bottom w:val="single" w:sz="4" w:space="0" w:color="000001"/>
              <w:right w:val="single" w:sz="4" w:space="0" w:color="000001"/>
            </w:tcBorders>
            <w:shd w:val="clear" w:color="auto" w:fill="FFFFFF"/>
          </w:tcPr>
          <w:p w:rsidR="00ED5ACC" w:rsidRPr="002270CE" w:rsidRDefault="00ED5ACC" w:rsidP="00ED5ACC">
            <w:pPr>
              <w:widowControl w:val="0"/>
              <w:spacing w:before="120" w:after="120" w:line="240" w:lineRule="auto"/>
              <w:ind w:left="126" w:right="71"/>
              <w:jc w:val="center"/>
              <w:rPr>
                <w:color w:val="000000"/>
                <w:sz w:val="20"/>
                <w:szCs w:val="20"/>
              </w:rPr>
            </w:pPr>
          </w:p>
        </w:tc>
        <w:tc>
          <w:tcPr>
            <w:tcW w:w="819" w:type="pct"/>
            <w:tcBorders>
              <w:top w:val="single" w:sz="4" w:space="0" w:color="000001"/>
              <w:left w:val="single" w:sz="4" w:space="0" w:color="000001"/>
              <w:bottom w:val="single" w:sz="4" w:space="0" w:color="000001"/>
              <w:right w:val="single" w:sz="4" w:space="0" w:color="000001"/>
            </w:tcBorders>
            <w:shd w:val="clear" w:color="auto" w:fill="FFFFFF"/>
          </w:tcPr>
          <w:p w:rsidR="00ED5ACC" w:rsidRPr="002270CE" w:rsidRDefault="00ED5ACC" w:rsidP="00ED5ACC">
            <w:pPr>
              <w:widowControl w:val="0"/>
              <w:spacing w:before="120" w:after="120" w:line="240" w:lineRule="auto"/>
              <w:ind w:left="126" w:right="71"/>
              <w:jc w:val="center"/>
              <w:rPr>
                <w:color w:val="000000"/>
                <w:sz w:val="20"/>
                <w:szCs w:val="20"/>
              </w:rPr>
            </w:pPr>
          </w:p>
        </w:tc>
      </w:tr>
      <w:tr w:rsidR="00B703B6" w:rsidTr="00B703B6">
        <w:tc>
          <w:tcPr>
            <w:tcW w:w="30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ED5ACC" w:rsidRPr="00EB198A" w:rsidRDefault="00B36ABC" w:rsidP="00ED5ACC">
            <w:pPr>
              <w:widowControl w:val="0"/>
              <w:spacing w:before="120" w:after="120" w:line="240" w:lineRule="auto"/>
              <w:ind w:left="108" w:right="90"/>
              <w:jc w:val="center"/>
              <w:rPr>
                <w:b/>
                <w:sz w:val="20"/>
                <w:szCs w:val="20"/>
                <w:shd w:val="clear" w:color="auto" w:fill="FFFFFF"/>
              </w:rPr>
            </w:pPr>
            <w:r w:rsidRPr="00EB198A">
              <w:rPr>
                <w:b/>
                <w:sz w:val="20"/>
                <w:szCs w:val="20"/>
                <w:shd w:val="clear" w:color="auto" w:fill="FFFFFF"/>
              </w:rPr>
              <w:t>4</w:t>
            </w:r>
            <w:r w:rsidRPr="00EB198A">
              <w:rPr>
                <w:b/>
                <w:sz w:val="20"/>
                <w:szCs w:val="20"/>
                <w:shd w:val="clear" w:color="auto" w:fill="FFFFFF"/>
                <w:lang w:val="en-US"/>
              </w:rPr>
              <w:t>A</w:t>
            </w:r>
            <w:r w:rsidR="00EB198A">
              <w:rPr>
                <w:b/>
                <w:sz w:val="20"/>
                <w:szCs w:val="20"/>
                <w:shd w:val="clear" w:color="auto" w:fill="FFFFFF"/>
              </w:rPr>
              <w:t>.</w:t>
            </w:r>
          </w:p>
        </w:tc>
        <w:tc>
          <w:tcPr>
            <w:tcW w:w="25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A16B25" w:rsidRPr="00A16B25" w:rsidRDefault="00A16B25" w:rsidP="00A16B25">
            <w:pPr>
              <w:jc w:val="both"/>
              <w:rPr>
                <w:rFonts w:asciiTheme="minorHAnsi" w:hAnsiTheme="minorHAnsi" w:cstheme="minorHAnsi"/>
                <w:bCs/>
                <w:sz w:val="18"/>
                <w:szCs w:val="18"/>
              </w:rPr>
            </w:pPr>
            <w:r w:rsidRPr="00A16B25">
              <w:rPr>
                <w:rFonts w:asciiTheme="minorHAnsi" w:hAnsiTheme="minorHAnsi" w:cstheme="minorHAnsi"/>
                <w:bCs/>
                <w:sz w:val="18"/>
                <w:szCs w:val="18"/>
              </w:rPr>
              <w:t>Στην κλάση Α εντάσσονται οι εφαρμογές που υποστηρίζουν τις υπηρεσίες που παρέχονται και είναι διαθέσιμες 24 ώρες την ημέρα 365 μέρες του έτους.</w:t>
            </w:r>
          </w:p>
          <w:p w:rsidR="00ED5ACC" w:rsidRPr="004D1D87" w:rsidRDefault="00ED5ACC" w:rsidP="00ED5ACC">
            <w:pPr>
              <w:spacing w:after="0"/>
              <w:jc w:val="both"/>
              <w:rPr>
                <w:sz w:val="20"/>
                <w:szCs w:val="20"/>
                <w:lang w:eastAsia="ar-SA"/>
              </w:rPr>
            </w:pPr>
          </w:p>
        </w:tc>
        <w:tc>
          <w:tcPr>
            <w:tcW w:w="68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ED5ACC" w:rsidRPr="00A16B25" w:rsidRDefault="00ED5ACC" w:rsidP="00ED5ACC">
            <w:pPr>
              <w:widowControl w:val="0"/>
              <w:spacing w:before="120" w:after="120" w:line="240" w:lineRule="auto"/>
              <w:ind w:left="126" w:right="71"/>
              <w:jc w:val="center"/>
              <w:rPr>
                <w:b/>
                <w:color w:val="000000"/>
                <w:sz w:val="20"/>
                <w:szCs w:val="20"/>
              </w:rPr>
            </w:pPr>
            <w:r w:rsidRPr="00A16B25">
              <w:rPr>
                <w:b/>
                <w:color w:val="000000"/>
                <w:sz w:val="20"/>
                <w:szCs w:val="20"/>
              </w:rPr>
              <w:t>ΝΑΙ</w:t>
            </w:r>
          </w:p>
        </w:tc>
        <w:tc>
          <w:tcPr>
            <w:tcW w:w="646" w:type="pct"/>
            <w:tcBorders>
              <w:top w:val="single" w:sz="4" w:space="0" w:color="000001"/>
              <w:left w:val="single" w:sz="4" w:space="0" w:color="000001"/>
              <w:bottom w:val="single" w:sz="4" w:space="0" w:color="000001"/>
              <w:right w:val="single" w:sz="4" w:space="0" w:color="000001"/>
            </w:tcBorders>
            <w:shd w:val="clear" w:color="auto" w:fill="FFFFFF"/>
          </w:tcPr>
          <w:p w:rsidR="00ED5ACC" w:rsidRPr="002270CE" w:rsidRDefault="00ED5ACC" w:rsidP="00ED5ACC">
            <w:pPr>
              <w:widowControl w:val="0"/>
              <w:spacing w:before="120" w:after="120" w:line="240" w:lineRule="auto"/>
              <w:ind w:left="126" w:right="71"/>
              <w:jc w:val="center"/>
              <w:rPr>
                <w:color w:val="000000"/>
                <w:sz w:val="20"/>
                <w:szCs w:val="20"/>
              </w:rPr>
            </w:pPr>
          </w:p>
        </w:tc>
        <w:tc>
          <w:tcPr>
            <w:tcW w:w="819" w:type="pct"/>
            <w:tcBorders>
              <w:top w:val="single" w:sz="4" w:space="0" w:color="000001"/>
              <w:left w:val="single" w:sz="4" w:space="0" w:color="000001"/>
              <w:bottom w:val="single" w:sz="4" w:space="0" w:color="000001"/>
              <w:right w:val="single" w:sz="4" w:space="0" w:color="000001"/>
            </w:tcBorders>
            <w:shd w:val="clear" w:color="auto" w:fill="FFFFFF"/>
          </w:tcPr>
          <w:p w:rsidR="00ED5ACC" w:rsidRPr="002270CE" w:rsidRDefault="00ED5ACC" w:rsidP="00ED5ACC">
            <w:pPr>
              <w:widowControl w:val="0"/>
              <w:spacing w:before="120" w:after="120" w:line="240" w:lineRule="auto"/>
              <w:ind w:left="126" w:right="71"/>
              <w:jc w:val="center"/>
              <w:rPr>
                <w:color w:val="000000"/>
                <w:sz w:val="20"/>
                <w:szCs w:val="20"/>
              </w:rPr>
            </w:pPr>
          </w:p>
        </w:tc>
      </w:tr>
      <w:tr w:rsidR="00B703B6" w:rsidTr="00B703B6">
        <w:tc>
          <w:tcPr>
            <w:tcW w:w="30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A16B25" w:rsidRPr="00EB198A" w:rsidRDefault="00A16B25" w:rsidP="00ED5ACC">
            <w:pPr>
              <w:widowControl w:val="0"/>
              <w:spacing w:before="120" w:after="120" w:line="240" w:lineRule="auto"/>
              <w:ind w:left="108" w:right="90"/>
              <w:jc w:val="center"/>
              <w:rPr>
                <w:b/>
                <w:sz w:val="20"/>
                <w:szCs w:val="20"/>
                <w:shd w:val="clear" w:color="auto" w:fill="FFFFFF"/>
              </w:rPr>
            </w:pPr>
            <w:r w:rsidRPr="00EB198A">
              <w:rPr>
                <w:b/>
                <w:sz w:val="20"/>
                <w:szCs w:val="20"/>
                <w:shd w:val="clear" w:color="auto" w:fill="FFFFFF"/>
                <w:lang w:val="en-US"/>
              </w:rPr>
              <w:lastRenderedPageBreak/>
              <w:t>4B</w:t>
            </w:r>
            <w:r w:rsidR="00EB198A">
              <w:rPr>
                <w:b/>
                <w:sz w:val="20"/>
                <w:szCs w:val="20"/>
                <w:shd w:val="clear" w:color="auto" w:fill="FFFFFF"/>
              </w:rPr>
              <w:t>.</w:t>
            </w:r>
          </w:p>
        </w:tc>
        <w:tc>
          <w:tcPr>
            <w:tcW w:w="25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A16B25" w:rsidRPr="00A16B25" w:rsidRDefault="00A16B25" w:rsidP="00A16B25">
            <w:pPr>
              <w:jc w:val="both"/>
              <w:rPr>
                <w:rFonts w:asciiTheme="minorHAnsi" w:hAnsiTheme="minorHAnsi" w:cstheme="minorHAnsi"/>
                <w:bCs/>
                <w:sz w:val="20"/>
                <w:szCs w:val="20"/>
              </w:rPr>
            </w:pPr>
            <w:r w:rsidRPr="00A16B25">
              <w:rPr>
                <w:rFonts w:asciiTheme="minorHAnsi" w:hAnsiTheme="minorHAnsi" w:cstheme="minorHAnsi"/>
                <w:bCs/>
                <w:sz w:val="20"/>
                <w:szCs w:val="20"/>
              </w:rPr>
              <w:t xml:space="preserve">Το ποσοστό </w:t>
            </w:r>
            <w:r w:rsidRPr="00A16B25">
              <w:rPr>
                <w:rFonts w:asciiTheme="minorHAnsi" w:hAnsiTheme="minorHAnsi" w:cstheme="minorHAnsi"/>
                <w:b/>
                <w:bCs/>
                <w:sz w:val="20"/>
                <w:szCs w:val="20"/>
                <w:u w:val="single"/>
              </w:rPr>
              <w:t>ΜΗ ΔΙΑΘΕΣΙΜΟΤΗΤΑΣ</w:t>
            </w:r>
            <w:r w:rsidRPr="00A16B25">
              <w:rPr>
                <w:rFonts w:asciiTheme="minorHAnsi" w:hAnsiTheme="minorHAnsi" w:cstheme="minorHAnsi"/>
                <w:bCs/>
                <w:sz w:val="20"/>
                <w:szCs w:val="20"/>
              </w:rPr>
              <w:t xml:space="preserve"> των εφαρμογών που εντάσσονται στην κατηγορία Α</w:t>
            </w:r>
            <w:r w:rsidRPr="00A16B25">
              <w:rPr>
                <w:rFonts w:asciiTheme="minorHAnsi" w:hAnsiTheme="minorHAnsi" w:cstheme="minorHAnsi"/>
                <w:sz w:val="20"/>
                <w:szCs w:val="20"/>
              </w:rPr>
              <w:t xml:space="preserve"> </w:t>
            </w:r>
            <w:r w:rsidRPr="00A16B25">
              <w:rPr>
                <w:rFonts w:asciiTheme="minorHAnsi" w:hAnsiTheme="minorHAnsi" w:cstheme="minorHAnsi"/>
                <w:bCs/>
                <w:sz w:val="20"/>
                <w:szCs w:val="20"/>
              </w:rPr>
              <w:t xml:space="preserve">υπολογίζεται σε μηνιαία βάση και ορίζεται από το λόγο </w:t>
            </w:r>
          </w:p>
          <w:p w:rsidR="00A16B25" w:rsidRPr="00A16B25" w:rsidRDefault="00A16B25" w:rsidP="00A16B25">
            <w:pPr>
              <w:jc w:val="both"/>
              <w:rPr>
                <w:rFonts w:asciiTheme="minorHAnsi" w:hAnsiTheme="minorHAnsi" w:cstheme="minorHAnsi"/>
                <w:bCs/>
                <w:sz w:val="18"/>
                <w:szCs w:val="18"/>
              </w:rPr>
            </w:pPr>
            <w:r w:rsidRPr="00A16B25">
              <w:rPr>
                <w:rFonts w:asciiTheme="minorHAnsi" w:hAnsiTheme="minorHAnsi" w:cstheme="minorHAnsi"/>
                <w:bCs/>
                <w:position w:val="-26"/>
                <w:sz w:val="20"/>
                <w:szCs w:val="20"/>
              </w:rPr>
              <w:object w:dxaOrig="2500" w:dyaOrig="680">
                <v:shape id="_x0000_i1026" type="#_x0000_t75" style="width:125.2pt;height:32.8pt" o:ole="" o:bordertopcolor="this" o:borderleftcolor="this" o:borderbottomcolor="this" o:borderrightcolor="this">
                  <v:imagedata r:id="rId26" o:title=""/>
                </v:shape>
                <o:OLEObject Type="Embed" ProgID="Equation.3" ShapeID="_x0000_i1026" DrawAspect="Content" ObjectID="_1657708763" r:id="rId28"/>
              </w:object>
            </w:r>
          </w:p>
        </w:tc>
        <w:tc>
          <w:tcPr>
            <w:tcW w:w="68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A16B25" w:rsidRPr="003F2A0D" w:rsidRDefault="003F2A0D" w:rsidP="00ED5ACC">
            <w:pPr>
              <w:widowControl w:val="0"/>
              <w:spacing w:before="120" w:after="120" w:line="240" w:lineRule="auto"/>
              <w:ind w:left="126" w:right="71"/>
              <w:jc w:val="center"/>
              <w:rPr>
                <w:b/>
                <w:color w:val="000000"/>
                <w:sz w:val="20"/>
                <w:szCs w:val="20"/>
              </w:rPr>
            </w:pPr>
            <w:r w:rsidRPr="003F2A0D">
              <w:rPr>
                <w:b/>
                <w:color w:val="000000"/>
                <w:sz w:val="20"/>
                <w:szCs w:val="20"/>
              </w:rPr>
              <w:t>ΝΑΙ</w:t>
            </w:r>
          </w:p>
        </w:tc>
        <w:tc>
          <w:tcPr>
            <w:tcW w:w="646" w:type="pct"/>
            <w:tcBorders>
              <w:top w:val="single" w:sz="4" w:space="0" w:color="000001"/>
              <w:left w:val="single" w:sz="4" w:space="0" w:color="000001"/>
              <w:bottom w:val="single" w:sz="4" w:space="0" w:color="000001"/>
              <w:right w:val="single" w:sz="4" w:space="0" w:color="000001"/>
            </w:tcBorders>
            <w:shd w:val="clear" w:color="auto" w:fill="FFFFFF"/>
          </w:tcPr>
          <w:p w:rsidR="00A16B25" w:rsidRPr="002270CE" w:rsidRDefault="00A16B25" w:rsidP="00ED5ACC">
            <w:pPr>
              <w:widowControl w:val="0"/>
              <w:spacing w:before="120" w:after="120" w:line="240" w:lineRule="auto"/>
              <w:ind w:left="126" w:right="71"/>
              <w:jc w:val="center"/>
              <w:rPr>
                <w:color w:val="000000"/>
                <w:sz w:val="20"/>
                <w:szCs w:val="20"/>
              </w:rPr>
            </w:pPr>
          </w:p>
        </w:tc>
        <w:tc>
          <w:tcPr>
            <w:tcW w:w="819" w:type="pct"/>
            <w:tcBorders>
              <w:top w:val="single" w:sz="4" w:space="0" w:color="000001"/>
              <w:left w:val="single" w:sz="4" w:space="0" w:color="000001"/>
              <w:bottom w:val="single" w:sz="4" w:space="0" w:color="000001"/>
              <w:right w:val="single" w:sz="4" w:space="0" w:color="000001"/>
            </w:tcBorders>
            <w:shd w:val="clear" w:color="auto" w:fill="FFFFFF"/>
          </w:tcPr>
          <w:p w:rsidR="00A16B25" w:rsidRPr="002270CE" w:rsidRDefault="00A16B25" w:rsidP="00ED5ACC">
            <w:pPr>
              <w:widowControl w:val="0"/>
              <w:spacing w:before="120" w:after="120" w:line="240" w:lineRule="auto"/>
              <w:ind w:left="126" w:right="71"/>
              <w:jc w:val="center"/>
              <w:rPr>
                <w:color w:val="000000"/>
                <w:sz w:val="20"/>
                <w:szCs w:val="20"/>
              </w:rPr>
            </w:pPr>
          </w:p>
        </w:tc>
      </w:tr>
      <w:tr w:rsidR="00B703B6" w:rsidTr="00B703B6">
        <w:tc>
          <w:tcPr>
            <w:tcW w:w="30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ED5ACC" w:rsidRPr="00A16B25" w:rsidRDefault="00A16B25" w:rsidP="00EB198A">
            <w:pPr>
              <w:widowControl w:val="0"/>
              <w:spacing w:before="120" w:after="120" w:line="240" w:lineRule="auto"/>
              <w:ind w:left="108" w:right="90"/>
              <w:jc w:val="center"/>
              <w:rPr>
                <w:b/>
                <w:sz w:val="20"/>
                <w:szCs w:val="20"/>
                <w:shd w:val="clear" w:color="auto" w:fill="FFFFFF"/>
              </w:rPr>
            </w:pPr>
            <w:r>
              <w:rPr>
                <w:b/>
                <w:sz w:val="20"/>
                <w:szCs w:val="20"/>
                <w:shd w:val="clear" w:color="auto" w:fill="FFFFFF"/>
                <w:lang w:val="en-US"/>
              </w:rPr>
              <w:t>4</w:t>
            </w:r>
            <w:r>
              <w:rPr>
                <w:b/>
                <w:sz w:val="20"/>
                <w:szCs w:val="20"/>
                <w:shd w:val="clear" w:color="auto" w:fill="FFFFFF"/>
              </w:rPr>
              <w:t>Γ</w:t>
            </w:r>
            <w:r w:rsidR="00EB198A">
              <w:rPr>
                <w:b/>
                <w:sz w:val="20"/>
                <w:szCs w:val="20"/>
                <w:shd w:val="clear" w:color="auto" w:fill="FFFFFF"/>
              </w:rPr>
              <w:t>.</w:t>
            </w:r>
          </w:p>
        </w:tc>
        <w:tc>
          <w:tcPr>
            <w:tcW w:w="25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ED5ACC" w:rsidRPr="00A16B25" w:rsidRDefault="00A16B25" w:rsidP="00ED5ACC">
            <w:pPr>
              <w:spacing w:after="0"/>
              <w:jc w:val="both"/>
              <w:rPr>
                <w:sz w:val="20"/>
                <w:szCs w:val="20"/>
                <w:lang w:eastAsia="ar-SA"/>
              </w:rPr>
            </w:pPr>
            <w:r>
              <w:rPr>
                <w:sz w:val="20"/>
                <w:szCs w:val="20"/>
                <w:lang w:eastAsia="ar-SA"/>
              </w:rPr>
              <w:t xml:space="preserve">Το μέγιστο επιτρεπτό ποσοστό </w:t>
            </w:r>
            <w:r w:rsidRPr="00A16B25">
              <w:rPr>
                <w:b/>
                <w:sz w:val="20"/>
                <w:szCs w:val="20"/>
                <w:lang w:eastAsia="ar-SA"/>
              </w:rPr>
              <w:t>Μη Διαθεσιμότητας</w:t>
            </w:r>
            <w:r>
              <w:rPr>
                <w:b/>
                <w:sz w:val="20"/>
                <w:szCs w:val="20"/>
                <w:lang w:eastAsia="ar-SA"/>
              </w:rPr>
              <w:t xml:space="preserve"> </w:t>
            </w:r>
            <w:r>
              <w:rPr>
                <w:sz w:val="20"/>
                <w:szCs w:val="20"/>
                <w:lang w:eastAsia="ar-SA"/>
              </w:rPr>
              <w:t xml:space="preserve">εφαρμογών της κλάσης Α είναι </w:t>
            </w:r>
            <w:r w:rsidRPr="00A16B25">
              <w:rPr>
                <w:b/>
                <w:sz w:val="20"/>
                <w:szCs w:val="20"/>
                <w:lang w:eastAsia="ar-SA"/>
              </w:rPr>
              <w:t>0,1%</w:t>
            </w:r>
            <w:r>
              <w:rPr>
                <w:b/>
                <w:sz w:val="20"/>
                <w:szCs w:val="20"/>
                <w:lang w:eastAsia="ar-SA"/>
              </w:rPr>
              <w:t xml:space="preserve">, </w:t>
            </w:r>
            <w:r>
              <w:rPr>
                <w:sz w:val="20"/>
                <w:szCs w:val="20"/>
                <w:lang w:eastAsia="ar-SA"/>
              </w:rPr>
              <w:t>για την εξασφάλιση του επιθυμητού επιπέδου εξυπηρέτησης.</w:t>
            </w:r>
          </w:p>
        </w:tc>
        <w:tc>
          <w:tcPr>
            <w:tcW w:w="68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ED5ACC" w:rsidRPr="00A16B25" w:rsidRDefault="00ED5ACC" w:rsidP="00ED5ACC">
            <w:pPr>
              <w:widowControl w:val="0"/>
              <w:spacing w:before="120" w:after="120" w:line="240" w:lineRule="auto"/>
              <w:ind w:left="126" w:right="71"/>
              <w:jc w:val="center"/>
              <w:rPr>
                <w:b/>
                <w:color w:val="000000"/>
                <w:sz w:val="20"/>
                <w:szCs w:val="20"/>
              </w:rPr>
            </w:pPr>
            <w:r w:rsidRPr="00A16B25">
              <w:rPr>
                <w:b/>
                <w:color w:val="000000"/>
                <w:sz w:val="20"/>
                <w:szCs w:val="20"/>
              </w:rPr>
              <w:t>ΝΑΙ</w:t>
            </w:r>
          </w:p>
        </w:tc>
        <w:tc>
          <w:tcPr>
            <w:tcW w:w="646" w:type="pct"/>
            <w:tcBorders>
              <w:top w:val="single" w:sz="4" w:space="0" w:color="000001"/>
              <w:left w:val="single" w:sz="4" w:space="0" w:color="000001"/>
              <w:bottom w:val="single" w:sz="4" w:space="0" w:color="000001"/>
              <w:right w:val="single" w:sz="4" w:space="0" w:color="000001"/>
            </w:tcBorders>
            <w:shd w:val="clear" w:color="auto" w:fill="FFFFFF"/>
          </w:tcPr>
          <w:p w:rsidR="00ED5ACC" w:rsidRPr="002270CE" w:rsidRDefault="00ED5ACC" w:rsidP="00ED5ACC">
            <w:pPr>
              <w:widowControl w:val="0"/>
              <w:spacing w:before="120" w:after="120" w:line="240" w:lineRule="auto"/>
              <w:ind w:left="126" w:right="71"/>
              <w:jc w:val="center"/>
              <w:rPr>
                <w:color w:val="000000"/>
                <w:sz w:val="20"/>
                <w:szCs w:val="20"/>
              </w:rPr>
            </w:pPr>
          </w:p>
        </w:tc>
        <w:tc>
          <w:tcPr>
            <w:tcW w:w="819" w:type="pct"/>
            <w:tcBorders>
              <w:top w:val="single" w:sz="4" w:space="0" w:color="000001"/>
              <w:left w:val="single" w:sz="4" w:space="0" w:color="000001"/>
              <w:bottom w:val="single" w:sz="4" w:space="0" w:color="000001"/>
              <w:right w:val="single" w:sz="4" w:space="0" w:color="000001"/>
            </w:tcBorders>
            <w:shd w:val="clear" w:color="auto" w:fill="FFFFFF"/>
          </w:tcPr>
          <w:p w:rsidR="00ED5ACC" w:rsidRPr="002270CE" w:rsidRDefault="00ED5ACC" w:rsidP="00ED5ACC">
            <w:pPr>
              <w:widowControl w:val="0"/>
              <w:spacing w:before="120" w:after="120" w:line="240" w:lineRule="auto"/>
              <w:ind w:left="126" w:right="71"/>
              <w:jc w:val="center"/>
              <w:rPr>
                <w:color w:val="000000"/>
                <w:sz w:val="20"/>
                <w:szCs w:val="20"/>
              </w:rPr>
            </w:pPr>
          </w:p>
        </w:tc>
      </w:tr>
      <w:tr w:rsidR="00B703B6" w:rsidTr="00B703B6">
        <w:trPr>
          <w:trHeight w:val="2991"/>
        </w:trPr>
        <w:tc>
          <w:tcPr>
            <w:tcW w:w="30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ED5ACC" w:rsidRPr="00EB198A" w:rsidRDefault="00A16B25" w:rsidP="00EB198A">
            <w:pPr>
              <w:widowControl w:val="0"/>
              <w:spacing w:before="120" w:after="120" w:line="240" w:lineRule="auto"/>
              <w:ind w:left="108" w:right="90"/>
              <w:jc w:val="center"/>
              <w:rPr>
                <w:b/>
                <w:sz w:val="20"/>
                <w:szCs w:val="20"/>
                <w:shd w:val="clear" w:color="auto" w:fill="FFFFFF"/>
              </w:rPr>
            </w:pPr>
            <w:r w:rsidRPr="00EB198A">
              <w:rPr>
                <w:b/>
                <w:sz w:val="20"/>
                <w:szCs w:val="20"/>
                <w:shd w:val="clear" w:color="auto" w:fill="FFFFFF"/>
              </w:rPr>
              <w:t>4Δ</w:t>
            </w:r>
            <w:r w:rsidR="00EB198A">
              <w:rPr>
                <w:b/>
                <w:sz w:val="20"/>
                <w:szCs w:val="20"/>
                <w:shd w:val="clear" w:color="auto" w:fill="FFFFFF"/>
              </w:rPr>
              <w:t>.</w:t>
            </w:r>
          </w:p>
        </w:tc>
        <w:tc>
          <w:tcPr>
            <w:tcW w:w="25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EB198A" w:rsidRPr="00EB198A" w:rsidRDefault="00EB198A" w:rsidP="00EB198A">
            <w:pPr>
              <w:pStyle w:val="Symvasiparagraphs"/>
              <w:numPr>
                <w:ilvl w:val="0"/>
                <w:numId w:val="0"/>
              </w:numPr>
              <w:rPr>
                <w:rFonts w:asciiTheme="minorHAnsi" w:hAnsiTheme="minorHAnsi" w:cstheme="minorHAnsi"/>
                <w:b/>
                <w:sz w:val="20"/>
                <w:szCs w:val="20"/>
              </w:rPr>
            </w:pPr>
            <w:r w:rsidRPr="00EB198A">
              <w:rPr>
                <w:rFonts w:asciiTheme="minorHAnsi" w:hAnsiTheme="minorHAnsi" w:cstheme="minorHAnsi"/>
                <w:b/>
                <w:sz w:val="20"/>
                <w:szCs w:val="20"/>
              </w:rPr>
              <w:t>Ρήτρες μη διαθεσιμότητας</w:t>
            </w:r>
          </w:p>
          <w:p w:rsidR="00EB198A" w:rsidRPr="00EB198A" w:rsidRDefault="00EB198A" w:rsidP="00EB198A">
            <w:pPr>
              <w:spacing w:after="0"/>
              <w:jc w:val="both"/>
              <w:rPr>
                <w:rStyle w:val="Tahoma"/>
                <w:rFonts w:asciiTheme="minorHAnsi" w:hAnsiTheme="minorHAnsi" w:cstheme="minorHAnsi"/>
                <w:sz w:val="20"/>
                <w:szCs w:val="20"/>
              </w:rPr>
            </w:pPr>
            <w:r w:rsidRPr="00EB198A">
              <w:rPr>
                <w:rStyle w:val="Tahoma"/>
                <w:rFonts w:asciiTheme="minorHAnsi" w:hAnsiTheme="minorHAnsi" w:cstheme="minorHAnsi"/>
                <w:sz w:val="20"/>
                <w:szCs w:val="20"/>
              </w:rPr>
              <w:t xml:space="preserve">Σε περίπτωση υπέρβασης του αποδεκτού ορίου </w:t>
            </w:r>
            <w:r w:rsidRPr="00EB198A">
              <w:rPr>
                <w:rFonts w:asciiTheme="minorHAnsi" w:hAnsiTheme="minorHAnsi" w:cstheme="minorHAnsi"/>
                <w:b/>
                <w:sz w:val="20"/>
                <w:szCs w:val="20"/>
              </w:rPr>
              <w:t xml:space="preserve">Μη Διαθεσιμότητας </w:t>
            </w:r>
            <w:r w:rsidRPr="00EB198A">
              <w:rPr>
                <w:rStyle w:val="Tahoma"/>
                <w:rFonts w:asciiTheme="minorHAnsi" w:hAnsiTheme="minorHAnsi" w:cstheme="minorHAnsi"/>
                <w:sz w:val="20"/>
                <w:szCs w:val="20"/>
              </w:rPr>
              <w:t xml:space="preserve">για κάθε επιπλέον ώρα </w:t>
            </w:r>
            <w:r w:rsidRPr="00EB198A">
              <w:rPr>
                <w:rFonts w:asciiTheme="minorHAnsi" w:hAnsiTheme="minorHAnsi" w:cstheme="minorHAnsi"/>
                <w:sz w:val="20"/>
                <w:szCs w:val="20"/>
              </w:rPr>
              <w:t>Μη Διαθεσιμότητας</w:t>
            </w:r>
            <w:r w:rsidRPr="00EB198A">
              <w:rPr>
                <w:rFonts w:asciiTheme="minorHAnsi" w:hAnsiTheme="minorHAnsi" w:cstheme="minorHAnsi"/>
                <w:b/>
                <w:sz w:val="20"/>
                <w:szCs w:val="20"/>
              </w:rPr>
              <w:t xml:space="preserve"> και για κάθε μονάδα/στοιχείο </w:t>
            </w:r>
            <w:r w:rsidRPr="00EB198A">
              <w:rPr>
                <w:rStyle w:val="Tahoma"/>
                <w:rFonts w:asciiTheme="minorHAnsi" w:hAnsiTheme="minorHAnsi" w:cstheme="minorHAnsi"/>
                <w:sz w:val="20"/>
                <w:szCs w:val="20"/>
              </w:rPr>
              <w:t>η ρήτρα στον Ανάδοχο  θα είναι ίση με το μεγαλύτερο εκ των δύο ακόλουθων τιμών:</w:t>
            </w:r>
          </w:p>
          <w:p w:rsidR="00EB198A" w:rsidRPr="00EB198A" w:rsidRDefault="00EB198A" w:rsidP="00EB198A">
            <w:pPr>
              <w:spacing w:after="0" w:line="240" w:lineRule="auto"/>
              <w:jc w:val="both"/>
              <w:rPr>
                <w:rStyle w:val="Tahoma"/>
                <w:rFonts w:asciiTheme="minorHAnsi" w:hAnsiTheme="minorHAnsi" w:cstheme="minorHAnsi"/>
                <w:sz w:val="20"/>
                <w:szCs w:val="20"/>
              </w:rPr>
            </w:pPr>
            <w:r w:rsidRPr="00EB198A">
              <w:rPr>
                <w:rStyle w:val="Tahoma"/>
                <w:rFonts w:asciiTheme="minorHAnsi" w:hAnsiTheme="minorHAnsi" w:cstheme="minorHAnsi"/>
                <w:b/>
                <w:sz w:val="20"/>
                <w:szCs w:val="20"/>
              </w:rPr>
              <w:t>0,15%</w:t>
            </w:r>
            <w:r w:rsidRPr="00EB198A">
              <w:rPr>
                <w:rStyle w:val="Tahoma"/>
                <w:rFonts w:asciiTheme="minorHAnsi" w:hAnsiTheme="minorHAnsi" w:cstheme="minorHAnsi"/>
                <w:sz w:val="20"/>
                <w:szCs w:val="20"/>
              </w:rPr>
              <w:t xml:space="preserve"> επί του κόστους συντήρησης (χωρίς ΦΠΑ) της μονάδας εφαρμογών στο πλαίσιο του παρόντος έργου.</w:t>
            </w:r>
          </w:p>
          <w:p w:rsidR="00ED5ACC" w:rsidRPr="00EB198A" w:rsidRDefault="00EB198A" w:rsidP="00EB198A">
            <w:pPr>
              <w:spacing w:after="0"/>
              <w:jc w:val="both"/>
              <w:rPr>
                <w:rFonts w:asciiTheme="minorHAnsi" w:hAnsiTheme="minorHAnsi" w:cstheme="minorHAnsi"/>
                <w:sz w:val="20"/>
                <w:szCs w:val="20"/>
              </w:rPr>
            </w:pPr>
            <w:r w:rsidRPr="00EB198A">
              <w:rPr>
                <w:rFonts w:asciiTheme="minorHAnsi" w:hAnsiTheme="minorHAnsi" w:cstheme="minorHAnsi"/>
                <w:sz w:val="20"/>
                <w:szCs w:val="20"/>
              </w:rPr>
              <w:t>Αν η διαθεσιμότητα είναι ίση ή μικρότερη του 90% πέραν από τις παραπάνω ρήτρες Μη Διαθεσιμότητας δεν καταβάλλεται τίμημα συντ</w:t>
            </w:r>
            <w:r w:rsidR="00AC0D81">
              <w:rPr>
                <w:rFonts w:asciiTheme="minorHAnsi" w:hAnsiTheme="minorHAnsi" w:cstheme="minorHAnsi"/>
                <w:sz w:val="20"/>
                <w:szCs w:val="20"/>
              </w:rPr>
              <w:t>ήρησης για τη</w:t>
            </w:r>
            <w:r w:rsidRPr="00EB198A">
              <w:rPr>
                <w:rFonts w:asciiTheme="minorHAnsi" w:hAnsiTheme="minorHAnsi" w:cstheme="minorHAnsi"/>
                <w:sz w:val="20"/>
                <w:szCs w:val="20"/>
              </w:rPr>
              <w:t xml:space="preserve"> μονάδα.</w:t>
            </w:r>
          </w:p>
        </w:tc>
        <w:tc>
          <w:tcPr>
            <w:tcW w:w="68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ED5ACC" w:rsidRPr="00EB198A" w:rsidRDefault="00ED5ACC" w:rsidP="00ED5ACC">
            <w:pPr>
              <w:widowControl w:val="0"/>
              <w:spacing w:before="120" w:after="120" w:line="240" w:lineRule="auto"/>
              <w:ind w:left="126" w:right="71"/>
              <w:jc w:val="center"/>
              <w:rPr>
                <w:b/>
                <w:color w:val="000000"/>
                <w:sz w:val="20"/>
                <w:szCs w:val="20"/>
              </w:rPr>
            </w:pPr>
            <w:r w:rsidRPr="00EB198A">
              <w:rPr>
                <w:b/>
                <w:color w:val="000000"/>
                <w:sz w:val="20"/>
                <w:szCs w:val="20"/>
              </w:rPr>
              <w:t>ΝΑΙ</w:t>
            </w:r>
          </w:p>
        </w:tc>
        <w:tc>
          <w:tcPr>
            <w:tcW w:w="646" w:type="pct"/>
            <w:tcBorders>
              <w:top w:val="single" w:sz="4" w:space="0" w:color="000001"/>
              <w:left w:val="single" w:sz="4" w:space="0" w:color="000001"/>
              <w:bottom w:val="single" w:sz="4" w:space="0" w:color="000001"/>
              <w:right w:val="single" w:sz="4" w:space="0" w:color="000001"/>
            </w:tcBorders>
            <w:shd w:val="clear" w:color="auto" w:fill="FFFFFF"/>
          </w:tcPr>
          <w:p w:rsidR="00ED5ACC" w:rsidRDefault="00ED5ACC" w:rsidP="00ED5ACC">
            <w:pPr>
              <w:widowControl w:val="0"/>
              <w:spacing w:before="120" w:after="120" w:line="240" w:lineRule="auto"/>
              <w:ind w:left="126" w:right="71"/>
              <w:jc w:val="center"/>
              <w:rPr>
                <w:color w:val="000000"/>
                <w:sz w:val="20"/>
                <w:szCs w:val="20"/>
              </w:rPr>
            </w:pPr>
          </w:p>
        </w:tc>
        <w:tc>
          <w:tcPr>
            <w:tcW w:w="819" w:type="pct"/>
            <w:tcBorders>
              <w:top w:val="single" w:sz="4" w:space="0" w:color="000001"/>
              <w:left w:val="single" w:sz="4" w:space="0" w:color="000001"/>
              <w:bottom w:val="single" w:sz="4" w:space="0" w:color="000001"/>
              <w:right w:val="single" w:sz="4" w:space="0" w:color="000001"/>
            </w:tcBorders>
            <w:shd w:val="clear" w:color="auto" w:fill="FFFFFF"/>
          </w:tcPr>
          <w:p w:rsidR="00ED5ACC" w:rsidRDefault="00ED5ACC" w:rsidP="00ED5ACC">
            <w:pPr>
              <w:widowControl w:val="0"/>
              <w:spacing w:before="120" w:after="120" w:line="240" w:lineRule="auto"/>
              <w:ind w:left="126" w:right="71"/>
              <w:jc w:val="center"/>
              <w:rPr>
                <w:color w:val="000000"/>
                <w:sz w:val="20"/>
                <w:szCs w:val="20"/>
              </w:rPr>
            </w:pPr>
          </w:p>
        </w:tc>
      </w:tr>
      <w:tr w:rsidR="00B703B6" w:rsidTr="00B703B6">
        <w:tc>
          <w:tcPr>
            <w:tcW w:w="30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ED5ACC" w:rsidRPr="00202C0D" w:rsidRDefault="00427065" w:rsidP="00427065">
            <w:pPr>
              <w:widowControl w:val="0"/>
              <w:spacing w:before="120" w:after="120" w:line="240" w:lineRule="auto"/>
              <w:ind w:left="108" w:right="90"/>
              <w:jc w:val="center"/>
              <w:rPr>
                <w:b/>
                <w:sz w:val="20"/>
                <w:szCs w:val="20"/>
                <w:shd w:val="clear" w:color="auto" w:fill="FFFFFF"/>
              </w:rPr>
            </w:pPr>
            <w:r>
              <w:rPr>
                <w:b/>
                <w:sz w:val="20"/>
                <w:szCs w:val="20"/>
                <w:shd w:val="clear" w:color="auto" w:fill="FFFFFF"/>
              </w:rPr>
              <w:t>4Ε</w:t>
            </w:r>
            <w:r w:rsidR="00EB198A">
              <w:rPr>
                <w:b/>
                <w:sz w:val="20"/>
                <w:szCs w:val="20"/>
                <w:shd w:val="clear" w:color="auto" w:fill="FFFFFF"/>
              </w:rPr>
              <w:t>.</w:t>
            </w:r>
          </w:p>
        </w:tc>
        <w:tc>
          <w:tcPr>
            <w:tcW w:w="25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427065" w:rsidRPr="00427065" w:rsidRDefault="00427065" w:rsidP="00427065">
            <w:pPr>
              <w:pStyle w:val="Symvasiparagraphs"/>
              <w:numPr>
                <w:ilvl w:val="0"/>
                <w:numId w:val="0"/>
              </w:numPr>
              <w:ind w:left="180"/>
              <w:rPr>
                <w:rFonts w:asciiTheme="minorHAnsi" w:hAnsiTheme="minorHAnsi" w:cstheme="minorHAnsi"/>
                <w:b/>
                <w:sz w:val="18"/>
                <w:szCs w:val="18"/>
              </w:rPr>
            </w:pPr>
            <w:r w:rsidRPr="00427065">
              <w:rPr>
                <w:rFonts w:asciiTheme="minorHAnsi" w:hAnsiTheme="minorHAnsi" w:cstheme="minorHAnsi"/>
                <w:b/>
                <w:sz w:val="18"/>
                <w:szCs w:val="18"/>
              </w:rPr>
              <w:t>Κλάσεις διαθεσιμότητας για τις υπηρεσίες που παρέχονται</w:t>
            </w:r>
          </w:p>
          <w:p w:rsidR="00ED5ACC" w:rsidRDefault="00427065" w:rsidP="00427065">
            <w:pPr>
              <w:jc w:val="both"/>
              <w:rPr>
                <w:rFonts w:asciiTheme="minorHAnsi" w:hAnsiTheme="minorHAnsi" w:cstheme="minorHAnsi"/>
                <w:sz w:val="18"/>
                <w:szCs w:val="18"/>
              </w:rPr>
            </w:pPr>
            <w:r w:rsidRPr="00427065">
              <w:rPr>
                <w:rFonts w:asciiTheme="minorHAnsi" w:hAnsiTheme="minorHAnsi" w:cstheme="minorHAnsi"/>
                <w:sz w:val="18"/>
                <w:szCs w:val="18"/>
              </w:rPr>
              <w:t>Με βάση τα παραπάνω ορισμένες κλάσεις, τα προϊόντα και οι υ</w:t>
            </w:r>
            <w:r>
              <w:rPr>
                <w:rFonts w:asciiTheme="minorHAnsi" w:hAnsiTheme="minorHAnsi" w:cstheme="minorHAnsi"/>
                <w:sz w:val="18"/>
                <w:szCs w:val="18"/>
              </w:rPr>
              <w:t>πηρεσίες κατατάσσονται ως εξής:</w:t>
            </w:r>
          </w:p>
          <w:tbl>
            <w:tblPr>
              <w:tblStyle w:val="a4"/>
              <w:tblW w:w="0" w:type="auto"/>
              <w:tblLayout w:type="fixed"/>
              <w:tblLook w:val="04A0"/>
            </w:tblPr>
            <w:tblGrid>
              <w:gridCol w:w="2679"/>
              <w:gridCol w:w="2679"/>
            </w:tblGrid>
            <w:tr w:rsidR="00427065" w:rsidTr="00427065">
              <w:tc>
                <w:tcPr>
                  <w:tcW w:w="2679" w:type="dxa"/>
                </w:tcPr>
                <w:p w:rsidR="00427065" w:rsidRPr="00427065" w:rsidRDefault="00427065" w:rsidP="00427065">
                  <w:pPr>
                    <w:jc w:val="both"/>
                    <w:rPr>
                      <w:rFonts w:asciiTheme="minorHAnsi" w:hAnsiTheme="minorHAnsi" w:cstheme="minorHAnsi"/>
                      <w:b/>
                      <w:sz w:val="18"/>
                      <w:szCs w:val="18"/>
                    </w:rPr>
                  </w:pPr>
                  <w:r w:rsidRPr="00427065">
                    <w:rPr>
                      <w:rFonts w:asciiTheme="minorHAnsi" w:hAnsiTheme="minorHAnsi" w:cstheme="minorHAnsi"/>
                      <w:b/>
                      <w:sz w:val="18"/>
                      <w:szCs w:val="18"/>
                    </w:rPr>
                    <w:t xml:space="preserve">Σύστημα </w:t>
                  </w:r>
                </w:p>
              </w:tc>
              <w:tc>
                <w:tcPr>
                  <w:tcW w:w="2679" w:type="dxa"/>
                </w:tcPr>
                <w:p w:rsidR="00427065" w:rsidRPr="00427065" w:rsidRDefault="00427065" w:rsidP="00427065">
                  <w:pPr>
                    <w:jc w:val="both"/>
                    <w:rPr>
                      <w:rFonts w:asciiTheme="minorHAnsi" w:hAnsiTheme="minorHAnsi" w:cstheme="minorHAnsi"/>
                      <w:b/>
                      <w:sz w:val="18"/>
                      <w:szCs w:val="18"/>
                    </w:rPr>
                  </w:pPr>
                  <w:r w:rsidRPr="00427065">
                    <w:rPr>
                      <w:rFonts w:asciiTheme="minorHAnsi" w:hAnsiTheme="minorHAnsi" w:cstheme="minorHAnsi"/>
                      <w:b/>
                      <w:sz w:val="18"/>
                      <w:szCs w:val="18"/>
                    </w:rPr>
                    <w:t xml:space="preserve">Κλάσεις διαθεσιμότητας </w:t>
                  </w:r>
                </w:p>
              </w:tc>
            </w:tr>
            <w:tr w:rsidR="00427065" w:rsidTr="00427065">
              <w:tc>
                <w:tcPr>
                  <w:tcW w:w="2679" w:type="dxa"/>
                </w:tcPr>
                <w:p w:rsidR="00427065" w:rsidRDefault="00427065" w:rsidP="00427065">
                  <w:pPr>
                    <w:jc w:val="both"/>
                    <w:rPr>
                      <w:rFonts w:asciiTheme="minorHAnsi" w:hAnsiTheme="minorHAnsi" w:cstheme="minorHAnsi"/>
                      <w:sz w:val="18"/>
                      <w:szCs w:val="18"/>
                    </w:rPr>
                  </w:pPr>
                  <w:r>
                    <w:rPr>
                      <w:rFonts w:asciiTheme="minorHAnsi" w:hAnsiTheme="minorHAnsi" w:cstheme="minorHAnsi"/>
                      <w:sz w:val="18"/>
                      <w:szCs w:val="18"/>
                    </w:rPr>
                    <w:t>Εφαρμογές</w:t>
                  </w:r>
                </w:p>
              </w:tc>
              <w:tc>
                <w:tcPr>
                  <w:tcW w:w="2679" w:type="dxa"/>
                </w:tcPr>
                <w:p w:rsidR="00427065" w:rsidRDefault="00427065" w:rsidP="00427065">
                  <w:pPr>
                    <w:jc w:val="both"/>
                    <w:rPr>
                      <w:rFonts w:asciiTheme="minorHAnsi" w:hAnsiTheme="minorHAnsi" w:cstheme="minorHAnsi"/>
                      <w:sz w:val="18"/>
                      <w:szCs w:val="18"/>
                    </w:rPr>
                  </w:pPr>
                  <w:r>
                    <w:rPr>
                      <w:rFonts w:asciiTheme="minorHAnsi" w:hAnsiTheme="minorHAnsi" w:cstheme="minorHAnsi"/>
                      <w:sz w:val="18"/>
                      <w:szCs w:val="18"/>
                    </w:rPr>
                    <w:t>Α</w:t>
                  </w:r>
                </w:p>
              </w:tc>
            </w:tr>
          </w:tbl>
          <w:p w:rsidR="00427065" w:rsidRPr="00427065" w:rsidRDefault="00427065" w:rsidP="00427065">
            <w:pPr>
              <w:jc w:val="both"/>
              <w:rPr>
                <w:rFonts w:asciiTheme="minorHAnsi" w:hAnsiTheme="minorHAnsi" w:cstheme="minorHAnsi"/>
                <w:sz w:val="18"/>
                <w:szCs w:val="18"/>
              </w:rPr>
            </w:pPr>
          </w:p>
        </w:tc>
        <w:tc>
          <w:tcPr>
            <w:tcW w:w="68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ED5ACC" w:rsidRPr="00427065" w:rsidRDefault="00427065" w:rsidP="00ED5ACC">
            <w:pPr>
              <w:widowControl w:val="0"/>
              <w:spacing w:before="120" w:after="120" w:line="240" w:lineRule="auto"/>
              <w:ind w:left="126" w:right="71"/>
              <w:jc w:val="center"/>
              <w:rPr>
                <w:b/>
                <w:color w:val="000000"/>
                <w:sz w:val="20"/>
                <w:szCs w:val="20"/>
              </w:rPr>
            </w:pPr>
            <w:r w:rsidRPr="00427065">
              <w:rPr>
                <w:b/>
                <w:color w:val="000000"/>
                <w:sz w:val="20"/>
                <w:szCs w:val="20"/>
              </w:rPr>
              <w:t>ΝΑΙ</w:t>
            </w:r>
          </w:p>
        </w:tc>
        <w:tc>
          <w:tcPr>
            <w:tcW w:w="646" w:type="pct"/>
            <w:tcBorders>
              <w:top w:val="single" w:sz="4" w:space="0" w:color="000001"/>
              <w:left w:val="single" w:sz="4" w:space="0" w:color="000001"/>
              <w:bottom w:val="single" w:sz="4" w:space="0" w:color="000001"/>
              <w:right w:val="single" w:sz="4" w:space="0" w:color="000001"/>
            </w:tcBorders>
            <w:shd w:val="clear" w:color="auto" w:fill="FFFFFF"/>
          </w:tcPr>
          <w:p w:rsidR="00ED5ACC" w:rsidRDefault="00ED5ACC" w:rsidP="00ED5ACC">
            <w:pPr>
              <w:widowControl w:val="0"/>
              <w:spacing w:before="120" w:after="120" w:line="240" w:lineRule="auto"/>
              <w:ind w:left="126" w:right="71"/>
              <w:jc w:val="center"/>
              <w:rPr>
                <w:color w:val="000000"/>
                <w:sz w:val="20"/>
                <w:szCs w:val="20"/>
              </w:rPr>
            </w:pPr>
          </w:p>
        </w:tc>
        <w:tc>
          <w:tcPr>
            <w:tcW w:w="819" w:type="pct"/>
            <w:tcBorders>
              <w:top w:val="single" w:sz="4" w:space="0" w:color="000001"/>
              <w:left w:val="single" w:sz="4" w:space="0" w:color="000001"/>
              <w:bottom w:val="single" w:sz="4" w:space="0" w:color="000001"/>
              <w:right w:val="single" w:sz="4" w:space="0" w:color="000001"/>
            </w:tcBorders>
            <w:shd w:val="clear" w:color="auto" w:fill="FFFFFF"/>
          </w:tcPr>
          <w:p w:rsidR="00ED5ACC" w:rsidRDefault="00ED5ACC" w:rsidP="00ED5ACC">
            <w:pPr>
              <w:widowControl w:val="0"/>
              <w:spacing w:before="120" w:after="120" w:line="240" w:lineRule="auto"/>
              <w:ind w:left="126" w:right="71"/>
              <w:jc w:val="center"/>
              <w:rPr>
                <w:color w:val="000000"/>
                <w:sz w:val="20"/>
                <w:szCs w:val="20"/>
              </w:rPr>
            </w:pPr>
          </w:p>
        </w:tc>
      </w:tr>
      <w:tr w:rsidR="00B703B6" w:rsidTr="00B703B6">
        <w:tc>
          <w:tcPr>
            <w:tcW w:w="30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427065" w:rsidRDefault="00427065" w:rsidP="00427065">
            <w:pPr>
              <w:widowControl w:val="0"/>
              <w:spacing w:before="120" w:after="120" w:line="240" w:lineRule="auto"/>
              <w:ind w:left="108" w:right="90"/>
              <w:jc w:val="center"/>
              <w:rPr>
                <w:b/>
                <w:sz w:val="20"/>
                <w:szCs w:val="20"/>
                <w:shd w:val="clear" w:color="auto" w:fill="FFFFFF"/>
              </w:rPr>
            </w:pPr>
            <w:r>
              <w:rPr>
                <w:b/>
                <w:sz w:val="20"/>
                <w:szCs w:val="20"/>
                <w:shd w:val="clear" w:color="auto" w:fill="FFFFFF"/>
              </w:rPr>
              <w:t>4ΣΤ.</w:t>
            </w:r>
          </w:p>
        </w:tc>
        <w:tc>
          <w:tcPr>
            <w:tcW w:w="25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427065" w:rsidRPr="005E6B8F" w:rsidRDefault="00427065" w:rsidP="00427065">
            <w:pPr>
              <w:pStyle w:val="Symvasiparagraphs"/>
              <w:numPr>
                <w:ilvl w:val="0"/>
                <w:numId w:val="0"/>
              </w:numPr>
              <w:spacing w:after="0"/>
              <w:rPr>
                <w:rFonts w:asciiTheme="minorHAnsi" w:hAnsiTheme="minorHAnsi" w:cstheme="minorHAnsi"/>
                <w:b/>
                <w:sz w:val="18"/>
                <w:szCs w:val="18"/>
              </w:rPr>
            </w:pPr>
            <w:proofErr w:type="spellStart"/>
            <w:r w:rsidRPr="005E6B8F">
              <w:rPr>
                <w:rFonts w:asciiTheme="minorHAnsi" w:hAnsiTheme="minorHAnsi" w:cstheme="minorHAnsi"/>
                <w:b/>
                <w:sz w:val="18"/>
                <w:szCs w:val="18"/>
              </w:rPr>
              <w:t>Reporting</w:t>
            </w:r>
            <w:proofErr w:type="spellEnd"/>
          </w:p>
          <w:p w:rsidR="00427065" w:rsidRPr="00427065" w:rsidRDefault="00427065" w:rsidP="00427065">
            <w:pPr>
              <w:spacing w:after="0"/>
              <w:jc w:val="both"/>
              <w:rPr>
                <w:rFonts w:asciiTheme="minorHAnsi" w:hAnsiTheme="minorHAnsi" w:cstheme="minorHAnsi"/>
                <w:sz w:val="20"/>
                <w:szCs w:val="20"/>
              </w:rPr>
            </w:pPr>
            <w:proofErr w:type="spellStart"/>
            <w:r w:rsidRPr="005E6B8F">
              <w:rPr>
                <w:rFonts w:asciiTheme="minorHAnsi" w:hAnsiTheme="minorHAnsi" w:cstheme="minorHAnsi"/>
                <w:sz w:val="18"/>
                <w:szCs w:val="18"/>
              </w:rPr>
              <w:t>Mετά</w:t>
            </w:r>
            <w:proofErr w:type="spellEnd"/>
            <w:r w:rsidRPr="005E6B8F">
              <w:rPr>
                <w:rFonts w:asciiTheme="minorHAnsi" w:hAnsiTheme="minorHAnsi" w:cstheme="minorHAnsi"/>
                <w:sz w:val="18"/>
                <w:szCs w:val="18"/>
              </w:rPr>
              <w:t xml:space="preserve"> την αποκατάσταση της βλάβης, γίνεται ο Έλεγχος λειτουργίας. Με κάθε  επίσκεψη τεχνικού θα συμπληρώνεται το Δελτίο Επίσκεψης στο οποίο αναφέρονται το είδος της βλάβης, το συγκεκριμένο Μηχάνημα (αριθμός σειράς), οι ενέργειες που έγιναν για την αποκατάσταση της Βλάβης καθώς και τα ανταλλακτικά που χρησιμοποιήθηκαν, η ώρα παρουσίας του τεχνικού στην ΑΑΔΕ και η επιβεβαίωση  από πλευράς εκπροσώπου του Φορέα για την πλήρη αποκατάσταση του προβλήματος (με την υπογραφή του και το όνομά του ολογράφως) στο Δελτίο Επίσκεψης. Αντίγραφο του Δελτίου θα κρατά ο υπεύθυνος εκ μέρους της ΑΑΔΕ.</w:t>
            </w:r>
          </w:p>
        </w:tc>
        <w:tc>
          <w:tcPr>
            <w:tcW w:w="68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427065" w:rsidRPr="00427065" w:rsidRDefault="00427065" w:rsidP="00ED5ACC">
            <w:pPr>
              <w:widowControl w:val="0"/>
              <w:spacing w:before="120" w:after="120" w:line="240" w:lineRule="auto"/>
              <w:ind w:left="126" w:right="71"/>
              <w:jc w:val="center"/>
              <w:rPr>
                <w:b/>
                <w:color w:val="000000"/>
                <w:sz w:val="20"/>
                <w:szCs w:val="20"/>
              </w:rPr>
            </w:pPr>
            <w:r w:rsidRPr="00427065">
              <w:rPr>
                <w:b/>
                <w:color w:val="000000"/>
                <w:sz w:val="20"/>
                <w:szCs w:val="20"/>
              </w:rPr>
              <w:t>ΝΑΙ</w:t>
            </w:r>
          </w:p>
        </w:tc>
        <w:tc>
          <w:tcPr>
            <w:tcW w:w="646" w:type="pct"/>
            <w:tcBorders>
              <w:top w:val="single" w:sz="4" w:space="0" w:color="000001"/>
              <w:left w:val="single" w:sz="4" w:space="0" w:color="000001"/>
              <w:bottom w:val="single" w:sz="4" w:space="0" w:color="000001"/>
              <w:right w:val="single" w:sz="4" w:space="0" w:color="000001"/>
            </w:tcBorders>
            <w:shd w:val="clear" w:color="auto" w:fill="FFFFFF"/>
          </w:tcPr>
          <w:p w:rsidR="00427065" w:rsidRDefault="00427065" w:rsidP="00ED5ACC">
            <w:pPr>
              <w:widowControl w:val="0"/>
              <w:spacing w:before="120" w:after="120" w:line="240" w:lineRule="auto"/>
              <w:ind w:left="126" w:right="71"/>
              <w:jc w:val="center"/>
              <w:rPr>
                <w:color w:val="000000"/>
                <w:sz w:val="20"/>
                <w:szCs w:val="20"/>
              </w:rPr>
            </w:pPr>
          </w:p>
        </w:tc>
        <w:tc>
          <w:tcPr>
            <w:tcW w:w="819" w:type="pct"/>
            <w:tcBorders>
              <w:top w:val="single" w:sz="4" w:space="0" w:color="000001"/>
              <w:left w:val="single" w:sz="4" w:space="0" w:color="000001"/>
              <w:bottom w:val="single" w:sz="4" w:space="0" w:color="000001"/>
              <w:right w:val="single" w:sz="4" w:space="0" w:color="000001"/>
            </w:tcBorders>
            <w:shd w:val="clear" w:color="auto" w:fill="FFFFFF"/>
          </w:tcPr>
          <w:p w:rsidR="00427065" w:rsidRDefault="00427065" w:rsidP="00ED5ACC">
            <w:pPr>
              <w:widowControl w:val="0"/>
              <w:spacing w:before="120" w:after="120" w:line="240" w:lineRule="auto"/>
              <w:ind w:left="126" w:right="71"/>
              <w:jc w:val="center"/>
              <w:rPr>
                <w:color w:val="000000"/>
                <w:sz w:val="20"/>
                <w:szCs w:val="20"/>
              </w:rPr>
            </w:pPr>
          </w:p>
        </w:tc>
      </w:tr>
      <w:tr w:rsidR="00B703B6" w:rsidTr="00B703B6">
        <w:tc>
          <w:tcPr>
            <w:tcW w:w="30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5E6B8F" w:rsidRDefault="005E6B8F" w:rsidP="00427065">
            <w:pPr>
              <w:widowControl w:val="0"/>
              <w:spacing w:before="120" w:after="120" w:line="240" w:lineRule="auto"/>
              <w:ind w:left="108" w:right="90"/>
              <w:jc w:val="center"/>
              <w:rPr>
                <w:b/>
                <w:sz w:val="20"/>
                <w:szCs w:val="20"/>
                <w:shd w:val="clear" w:color="auto" w:fill="FFFFFF"/>
              </w:rPr>
            </w:pPr>
            <w:r>
              <w:rPr>
                <w:b/>
                <w:sz w:val="20"/>
                <w:szCs w:val="20"/>
                <w:shd w:val="clear" w:color="auto" w:fill="FFFFFF"/>
              </w:rPr>
              <w:t>5.</w:t>
            </w:r>
          </w:p>
        </w:tc>
        <w:tc>
          <w:tcPr>
            <w:tcW w:w="25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5E6B8F" w:rsidRPr="005E6B8F" w:rsidRDefault="005E6B8F" w:rsidP="00427065">
            <w:pPr>
              <w:pStyle w:val="Symvasiparagraphs"/>
              <w:numPr>
                <w:ilvl w:val="0"/>
                <w:numId w:val="0"/>
              </w:numPr>
              <w:spacing w:after="0"/>
              <w:rPr>
                <w:rFonts w:asciiTheme="minorHAnsi" w:hAnsiTheme="minorHAnsi" w:cstheme="minorHAnsi"/>
                <w:sz w:val="18"/>
                <w:szCs w:val="18"/>
              </w:rPr>
            </w:pPr>
            <w:r w:rsidRPr="005E6B8F">
              <w:rPr>
                <w:rFonts w:asciiTheme="minorHAnsi" w:hAnsiTheme="minorHAnsi" w:cstheme="minorHAnsi"/>
                <w:sz w:val="18"/>
                <w:szCs w:val="18"/>
              </w:rPr>
              <w:t>Διάρκεια συντήρησης: 10 μήνες</w:t>
            </w:r>
          </w:p>
          <w:p w:rsidR="005E6B8F" w:rsidRPr="005E6B8F" w:rsidRDefault="005E6B8F" w:rsidP="005E6B8F">
            <w:pPr>
              <w:jc w:val="both"/>
              <w:rPr>
                <w:sz w:val="20"/>
                <w:szCs w:val="20"/>
                <w:u w:val="single"/>
              </w:rPr>
            </w:pPr>
            <w:r w:rsidRPr="005E6B8F">
              <w:rPr>
                <w:sz w:val="18"/>
                <w:szCs w:val="18"/>
                <w:u w:val="single"/>
              </w:rPr>
              <w:t>Η ΑΑΔΕ θα διατηρεί ανά πάσα στιγμή το δικαίωμα διακοπής της σύμβασης μετά από έγγραφη και έγκαιρη ειδοποίηση του αναδόχου δύο (2) μήνες νωρίτερα χωρίς καμιά περαιτέρω υποχρέωση προς αυτόν</w:t>
            </w:r>
            <w:r>
              <w:rPr>
                <w:sz w:val="18"/>
                <w:szCs w:val="18"/>
                <w:u w:val="single"/>
              </w:rPr>
              <w:t>.</w:t>
            </w:r>
          </w:p>
        </w:tc>
        <w:tc>
          <w:tcPr>
            <w:tcW w:w="68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5E6B8F" w:rsidRPr="00427065" w:rsidRDefault="005E6B8F" w:rsidP="00ED5ACC">
            <w:pPr>
              <w:widowControl w:val="0"/>
              <w:spacing w:before="120" w:after="120" w:line="240" w:lineRule="auto"/>
              <w:ind w:left="126" w:right="71"/>
              <w:jc w:val="center"/>
              <w:rPr>
                <w:b/>
                <w:color w:val="000000"/>
                <w:sz w:val="20"/>
                <w:szCs w:val="20"/>
              </w:rPr>
            </w:pPr>
            <w:r>
              <w:rPr>
                <w:b/>
                <w:color w:val="000000"/>
                <w:sz w:val="20"/>
                <w:szCs w:val="20"/>
              </w:rPr>
              <w:t>ΝΑΙ</w:t>
            </w:r>
          </w:p>
        </w:tc>
        <w:tc>
          <w:tcPr>
            <w:tcW w:w="646" w:type="pct"/>
            <w:tcBorders>
              <w:top w:val="single" w:sz="4" w:space="0" w:color="000001"/>
              <w:left w:val="single" w:sz="4" w:space="0" w:color="000001"/>
              <w:bottom w:val="single" w:sz="4" w:space="0" w:color="000001"/>
              <w:right w:val="single" w:sz="4" w:space="0" w:color="000001"/>
            </w:tcBorders>
            <w:shd w:val="clear" w:color="auto" w:fill="FFFFFF"/>
          </w:tcPr>
          <w:p w:rsidR="005E6B8F" w:rsidRDefault="005E6B8F" w:rsidP="00ED5ACC">
            <w:pPr>
              <w:widowControl w:val="0"/>
              <w:spacing w:before="120" w:after="120" w:line="240" w:lineRule="auto"/>
              <w:ind w:left="126" w:right="71"/>
              <w:jc w:val="center"/>
              <w:rPr>
                <w:color w:val="000000"/>
                <w:sz w:val="20"/>
                <w:szCs w:val="20"/>
              </w:rPr>
            </w:pPr>
          </w:p>
        </w:tc>
        <w:tc>
          <w:tcPr>
            <w:tcW w:w="819" w:type="pct"/>
            <w:tcBorders>
              <w:top w:val="single" w:sz="4" w:space="0" w:color="000001"/>
              <w:left w:val="single" w:sz="4" w:space="0" w:color="000001"/>
              <w:bottom w:val="single" w:sz="4" w:space="0" w:color="000001"/>
              <w:right w:val="single" w:sz="4" w:space="0" w:color="000001"/>
            </w:tcBorders>
            <w:shd w:val="clear" w:color="auto" w:fill="FFFFFF"/>
          </w:tcPr>
          <w:p w:rsidR="005E6B8F" w:rsidRDefault="005E6B8F" w:rsidP="00ED5ACC">
            <w:pPr>
              <w:widowControl w:val="0"/>
              <w:spacing w:before="120" w:after="120" w:line="240" w:lineRule="auto"/>
              <w:ind w:left="126" w:right="71"/>
              <w:jc w:val="center"/>
              <w:rPr>
                <w:color w:val="000000"/>
                <w:sz w:val="20"/>
                <w:szCs w:val="20"/>
              </w:rPr>
            </w:pPr>
          </w:p>
        </w:tc>
      </w:tr>
      <w:tr w:rsidR="00B703B6" w:rsidTr="00B703B6">
        <w:tc>
          <w:tcPr>
            <w:tcW w:w="30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B703B6" w:rsidRDefault="00B703B6" w:rsidP="00427065">
            <w:pPr>
              <w:widowControl w:val="0"/>
              <w:spacing w:before="120" w:after="120" w:line="240" w:lineRule="auto"/>
              <w:ind w:left="108" w:right="90"/>
              <w:jc w:val="center"/>
              <w:rPr>
                <w:b/>
                <w:sz w:val="20"/>
                <w:szCs w:val="20"/>
                <w:shd w:val="clear" w:color="auto" w:fill="FFFFFF"/>
              </w:rPr>
            </w:pPr>
            <w:r>
              <w:rPr>
                <w:b/>
                <w:sz w:val="20"/>
                <w:szCs w:val="20"/>
                <w:shd w:val="clear" w:color="auto" w:fill="FFFFFF"/>
              </w:rPr>
              <w:t>6.</w:t>
            </w:r>
          </w:p>
        </w:tc>
        <w:tc>
          <w:tcPr>
            <w:tcW w:w="25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B703B6" w:rsidRPr="005E6B8F" w:rsidRDefault="00B703B6" w:rsidP="00427065">
            <w:pPr>
              <w:pStyle w:val="Symvasiparagraphs"/>
              <w:numPr>
                <w:ilvl w:val="0"/>
                <w:numId w:val="0"/>
              </w:numPr>
              <w:spacing w:after="0"/>
              <w:rPr>
                <w:rFonts w:asciiTheme="minorHAnsi" w:hAnsiTheme="minorHAnsi" w:cstheme="minorHAnsi"/>
                <w:sz w:val="18"/>
                <w:szCs w:val="18"/>
              </w:rPr>
            </w:pPr>
            <w:r>
              <w:rPr>
                <w:rFonts w:asciiTheme="minorHAnsi" w:hAnsiTheme="minorHAnsi" w:cstheme="minorHAnsi"/>
                <w:sz w:val="18"/>
                <w:szCs w:val="18"/>
              </w:rPr>
              <w:t xml:space="preserve">Η Τεχνική Προσφορά καλύπτει </w:t>
            </w:r>
            <w:r w:rsidRPr="00B703B6">
              <w:rPr>
                <w:rFonts w:asciiTheme="minorHAnsi" w:hAnsiTheme="minorHAnsi" w:cstheme="minorHAnsi"/>
                <w:sz w:val="18"/>
                <w:szCs w:val="18"/>
                <w:u w:val="single"/>
              </w:rPr>
              <w:t>όλα ανεξαιρέτως τα προαπαιτούμενα</w:t>
            </w:r>
            <w:r>
              <w:rPr>
                <w:rFonts w:asciiTheme="minorHAnsi" w:hAnsiTheme="minorHAnsi" w:cstheme="minorHAnsi"/>
                <w:sz w:val="18"/>
                <w:szCs w:val="18"/>
              </w:rPr>
              <w:t xml:space="preserve"> </w:t>
            </w:r>
            <w:r w:rsidRPr="00B703B6">
              <w:rPr>
                <w:rFonts w:asciiTheme="minorHAnsi" w:hAnsiTheme="minorHAnsi" w:cstheme="minorHAnsi"/>
                <w:b/>
                <w:sz w:val="18"/>
                <w:szCs w:val="18"/>
              </w:rPr>
              <w:t>του Παραρτήματος Α</w:t>
            </w:r>
            <w:r>
              <w:rPr>
                <w:rFonts w:asciiTheme="minorHAnsi" w:hAnsiTheme="minorHAnsi" w:cstheme="minorHAnsi"/>
                <w:sz w:val="18"/>
                <w:szCs w:val="18"/>
              </w:rPr>
              <w:t>΄ Περιγραφή/ Πίνακας Ελάχιστων Απαιτήσεων και Τεχνικών Προδιαγραφών/ Επιμέρους Ειδικοί όροι της παρούσας διακήρυξης.</w:t>
            </w:r>
          </w:p>
        </w:tc>
        <w:tc>
          <w:tcPr>
            <w:tcW w:w="68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B703B6" w:rsidRDefault="00B703B6" w:rsidP="00ED5ACC">
            <w:pPr>
              <w:widowControl w:val="0"/>
              <w:spacing w:before="120" w:after="120" w:line="240" w:lineRule="auto"/>
              <w:ind w:left="126" w:right="71"/>
              <w:jc w:val="center"/>
              <w:rPr>
                <w:b/>
                <w:color w:val="000000"/>
                <w:sz w:val="20"/>
                <w:szCs w:val="20"/>
              </w:rPr>
            </w:pPr>
            <w:r>
              <w:rPr>
                <w:b/>
                <w:color w:val="000000"/>
                <w:sz w:val="20"/>
                <w:szCs w:val="20"/>
              </w:rPr>
              <w:t>ΝΑΙ</w:t>
            </w:r>
          </w:p>
        </w:tc>
        <w:tc>
          <w:tcPr>
            <w:tcW w:w="646" w:type="pct"/>
            <w:tcBorders>
              <w:top w:val="single" w:sz="4" w:space="0" w:color="000001"/>
              <w:left w:val="single" w:sz="4" w:space="0" w:color="000001"/>
              <w:bottom w:val="single" w:sz="4" w:space="0" w:color="000001"/>
              <w:right w:val="single" w:sz="4" w:space="0" w:color="000001"/>
            </w:tcBorders>
            <w:shd w:val="clear" w:color="auto" w:fill="FFFFFF"/>
          </w:tcPr>
          <w:p w:rsidR="00B703B6" w:rsidRDefault="00B703B6" w:rsidP="00ED5ACC">
            <w:pPr>
              <w:widowControl w:val="0"/>
              <w:spacing w:before="120" w:after="120" w:line="240" w:lineRule="auto"/>
              <w:ind w:left="126" w:right="71"/>
              <w:jc w:val="center"/>
              <w:rPr>
                <w:color w:val="000000"/>
                <w:sz w:val="20"/>
                <w:szCs w:val="20"/>
              </w:rPr>
            </w:pPr>
          </w:p>
        </w:tc>
        <w:tc>
          <w:tcPr>
            <w:tcW w:w="819" w:type="pct"/>
            <w:tcBorders>
              <w:top w:val="single" w:sz="4" w:space="0" w:color="000001"/>
              <w:left w:val="single" w:sz="4" w:space="0" w:color="000001"/>
              <w:bottom w:val="single" w:sz="4" w:space="0" w:color="000001"/>
              <w:right w:val="single" w:sz="4" w:space="0" w:color="000001"/>
            </w:tcBorders>
            <w:shd w:val="clear" w:color="auto" w:fill="FFFFFF"/>
          </w:tcPr>
          <w:p w:rsidR="00B703B6" w:rsidRDefault="00B703B6" w:rsidP="00ED5ACC">
            <w:pPr>
              <w:widowControl w:val="0"/>
              <w:spacing w:before="120" w:after="120" w:line="240" w:lineRule="auto"/>
              <w:ind w:left="126" w:right="71"/>
              <w:jc w:val="center"/>
              <w:rPr>
                <w:color w:val="000000"/>
                <w:sz w:val="20"/>
                <w:szCs w:val="20"/>
              </w:rPr>
            </w:pPr>
          </w:p>
        </w:tc>
      </w:tr>
    </w:tbl>
    <w:p w:rsidR="00964C50" w:rsidRDefault="00964C50" w:rsidP="00FE44ED">
      <w:pPr>
        <w:spacing w:after="0" w:line="240" w:lineRule="auto"/>
        <w:jc w:val="both"/>
        <w:rPr>
          <w:sz w:val="20"/>
          <w:szCs w:val="20"/>
          <w:lang w:eastAsia="ar-SA"/>
        </w:rPr>
      </w:pPr>
    </w:p>
    <w:p w:rsidR="00964C50" w:rsidRDefault="00964C50" w:rsidP="00FE44ED">
      <w:pPr>
        <w:spacing w:after="0" w:line="240" w:lineRule="auto"/>
        <w:jc w:val="both"/>
        <w:rPr>
          <w:sz w:val="20"/>
          <w:szCs w:val="20"/>
          <w:lang w:eastAsia="ar-SA"/>
        </w:rPr>
      </w:pPr>
    </w:p>
    <w:p w:rsidR="00964C50" w:rsidRDefault="00964C50" w:rsidP="00FE44ED">
      <w:pPr>
        <w:spacing w:after="0" w:line="240" w:lineRule="auto"/>
        <w:jc w:val="both"/>
        <w:rPr>
          <w:sz w:val="20"/>
          <w:szCs w:val="20"/>
          <w:lang w:eastAsia="ar-SA"/>
        </w:rPr>
      </w:pPr>
    </w:p>
    <w:p w:rsidR="00964C50" w:rsidRDefault="00964C50" w:rsidP="00FE44ED">
      <w:pPr>
        <w:spacing w:after="0" w:line="240" w:lineRule="auto"/>
        <w:jc w:val="both"/>
        <w:rPr>
          <w:sz w:val="20"/>
          <w:szCs w:val="20"/>
          <w:lang w:eastAsia="ar-SA"/>
        </w:rPr>
      </w:pPr>
    </w:p>
    <w:p w:rsidR="00964C50" w:rsidRDefault="00964C50" w:rsidP="00FE44ED">
      <w:pPr>
        <w:spacing w:after="0" w:line="240" w:lineRule="auto"/>
        <w:jc w:val="both"/>
        <w:rPr>
          <w:sz w:val="20"/>
          <w:szCs w:val="20"/>
          <w:lang w:eastAsia="ar-SA"/>
        </w:rPr>
      </w:pPr>
    </w:p>
    <w:p w:rsidR="00747E87" w:rsidRDefault="00747E87" w:rsidP="00FE44ED">
      <w:pPr>
        <w:spacing w:after="0" w:line="240" w:lineRule="auto"/>
        <w:jc w:val="both"/>
        <w:rPr>
          <w:sz w:val="20"/>
          <w:szCs w:val="20"/>
          <w:lang w:eastAsia="ar-SA"/>
        </w:rPr>
      </w:pPr>
    </w:p>
    <w:p w:rsidR="00747E87" w:rsidRDefault="00747E87" w:rsidP="00FE44ED">
      <w:pPr>
        <w:spacing w:after="0" w:line="240" w:lineRule="auto"/>
        <w:jc w:val="both"/>
        <w:rPr>
          <w:sz w:val="20"/>
          <w:szCs w:val="20"/>
          <w:lang w:eastAsia="ar-SA"/>
        </w:rPr>
      </w:pPr>
    </w:p>
    <w:p w:rsidR="00747E87" w:rsidRDefault="00747E87" w:rsidP="00FE44ED">
      <w:pPr>
        <w:spacing w:after="0" w:line="240" w:lineRule="auto"/>
        <w:jc w:val="both"/>
        <w:rPr>
          <w:sz w:val="20"/>
          <w:szCs w:val="20"/>
          <w:lang w:eastAsia="ar-SA"/>
        </w:rPr>
      </w:pPr>
    </w:p>
    <w:p w:rsidR="00D414BF" w:rsidRDefault="00D414BF" w:rsidP="00FE44ED">
      <w:pPr>
        <w:spacing w:after="0" w:line="240" w:lineRule="auto"/>
        <w:jc w:val="both"/>
        <w:rPr>
          <w:sz w:val="20"/>
          <w:szCs w:val="20"/>
          <w:lang w:eastAsia="ar-SA"/>
        </w:rPr>
      </w:pPr>
    </w:p>
    <w:p w:rsidR="00D414BF" w:rsidRPr="005E4000" w:rsidRDefault="00D414BF" w:rsidP="00D414BF">
      <w:pPr>
        <w:pStyle w:val="Standard"/>
        <w:suppressAutoHyphens w:val="0"/>
        <w:overflowPunct w:val="0"/>
        <w:spacing w:after="120" w:line="240" w:lineRule="auto"/>
        <w:ind w:firstLine="0"/>
        <w:rPr>
          <w:sz w:val="20"/>
          <w:szCs w:val="20"/>
        </w:rPr>
      </w:pPr>
      <w:r w:rsidRPr="005E4000">
        <w:rPr>
          <w:b/>
          <w:sz w:val="20"/>
          <w:szCs w:val="20"/>
        </w:rPr>
        <w:t>Ο Νόμιμος Εκπρόσωπος :</w:t>
      </w:r>
      <w:r w:rsidRPr="005E4000">
        <w:rPr>
          <w:sz w:val="20"/>
          <w:szCs w:val="20"/>
        </w:rPr>
        <w:t xml:space="preserve"> …………………..………………</w:t>
      </w:r>
    </w:p>
    <w:p w:rsidR="00D414BF" w:rsidRPr="005E4000" w:rsidRDefault="00FA597F" w:rsidP="00D414BF">
      <w:pPr>
        <w:pStyle w:val="Standard"/>
        <w:suppressAutoHyphens w:val="0"/>
        <w:overflowPunct w:val="0"/>
        <w:spacing w:after="0" w:line="240" w:lineRule="auto"/>
        <w:ind w:firstLine="0"/>
        <w:rPr>
          <w:bCs/>
          <w:sz w:val="20"/>
          <w:szCs w:val="20"/>
          <w:shd w:val="clear" w:color="auto" w:fill="FFFFFF"/>
        </w:rPr>
      </w:pPr>
      <w:r w:rsidRPr="00FA597F">
        <w:rPr>
          <w:noProof/>
          <w:sz w:val="20"/>
          <w:szCs w:val="20"/>
          <w:lang w:eastAsia="el-GR"/>
        </w:rPr>
        <w:pict>
          <v:shape id="_x0000_s1028" type="#_x0000_t202" style="position:absolute;left:0;text-align:left;margin-left:265.45pt;margin-top:7.55pt;width:198.9pt;height:59.9pt;z-index:251665408;visibility:visible;mso-wrap-distance-left:9.05pt;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PdPdwIAAP8EAAAOAAAAZHJzL2Uyb0RvYy54bWysVNtu3CAQfa/Uf0C8b3yp92Ir3iiXblUp&#10;vUhJP4AFvEbFQIFdO6367x3wepP0IlVV/YAHGA4zc85wfjF0Eh24dUKrGmdnKUZcUc2E2tX40/1m&#10;tsLIeaIYkVrxGj9why/WL1+c96biuW61ZNwiAFGu6k2NW+9NlSSOtrwj7kwbrmCz0bYjHqZ2lzBL&#10;ekDvZJKn6SLptWXGasqdg9WbcROvI37TcOo/NI3jHskaQ2w+jjaO2zAm63NS7SwxraDHMMg/RNER&#10;oeDSE9QN8QTtrfgFqhPUaqcbf0Z1l+imEZTHHCCbLP0pm7uWGB5zgeI4cyqT+3+w9P3ho0WC1TjH&#10;SJEOKLrng0dXekB5qE5vXAVOdwbc/ADLwHLM1JlbTT87pPR1S9SOX1qr+5YTBtFl4WTy5OiI4wLI&#10;tn+nGVxD9l5HoKGxXSgdFAMBOrD0cGImhEJhMZ/ni/QVbFHYWy7SJdjhClJNp411/g3XHQpGjS0w&#10;H9HJ4db50XVyCZc5LQXbCCnjxO6219KiAwGVbOJ3RH/mJlVwVjocGxHHFQgS7gh7IdzI+rcyy4v0&#10;Ki9nm8VqOSs2xXxWLtPVLM3Kq3KRFmVxs/keAsyKqhWMcXUrFJ8UmBV/x/CxF0btRA2ivsblPJ+P&#10;FP0xyTR+v0uyEx4aUoquxquTE6kCsa8Vg7RJ5YmQo508Dz8SAjWY/rEqUQaB+VEDftgOgBK0sdXs&#10;AQRhNfAF1MIrAkar7VeMeujIGrsve2I5RvKtAlGF9p0MOxnbySCKwtEae4xG89qPbb43VuxaQB5l&#10;q/QlCK8RUROPURzlCl0Wgz++CKGNn86j1+O7tf4BAAD//wMAUEsDBBQABgAIAAAAIQCUCiNi4AAA&#10;AAoBAAAPAAAAZHJzL2Rvd25yZXYueG1sTI9NT8MwDIbvSPyHyEhcEEvXfbCWphNscIPDxrSz14S2&#10;onGqJl27f485jaP9Pnr9OFuPthFn0/nakYLpJAJhqHC6plLB4ev9cQXCBySNjSOj4GI8rPPbmwxT&#10;7QbamfM+lIJLyKeooAqhTaX0RWUs+olrDXH27TqLgceulLrDgcttI+MoWkqLNfGFCluzqUzxs++t&#10;guW264cdbR62h7cP/GzL+Ph6OSp1fze+PIMIZgxXGP70WR1ydjq5nrQXjYLFLEoY5WAxBcFAEq+e&#10;QJx4MZsnIPNM/n8h/wUAAP//AwBQSwECLQAUAAYACAAAACEAtoM4kv4AAADhAQAAEwAAAAAAAAAA&#10;AAAAAAAAAAAAW0NvbnRlbnRfVHlwZXNdLnhtbFBLAQItABQABgAIAAAAIQA4/SH/1gAAAJQBAAAL&#10;AAAAAAAAAAAAAAAAAC8BAABfcmVscy8ucmVsc1BLAQItABQABgAIAAAAIQBzjPdPdwIAAP8EAAAO&#10;AAAAAAAAAAAAAAAAAC4CAABkcnMvZTJvRG9jLnhtbFBLAQItABQABgAIAAAAIQCUCiNi4AAAAAoB&#10;AAAPAAAAAAAAAAAAAAAAANEEAABkcnMvZG93bnJldi54bWxQSwUGAAAAAAQABADzAAAA3gUAAAAA&#10;" stroked="f">
            <v:textbox style="mso-next-textbox:#_x0000_s1028" inset="0,0,0,0">
              <w:txbxContent>
                <w:tbl>
                  <w:tblPr>
                    <w:tblW w:w="0" w:type="auto"/>
                    <w:tblLayout w:type="fixed"/>
                    <w:tblLook w:val="0000"/>
                  </w:tblPr>
                  <w:tblGrid>
                    <w:gridCol w:w="4077"/>
                  </w:tblGrid>
                  <w:tr w:rsidR="00A914BC" w:rsidRPr="0052286E" w:rsidTr="00CC5FA5">
                    <w:trPr>
                      <w:trHeight w:val="1124"/>
                    </w:trPr>
                    <w:tc>
                      <w:tcPr>
                        <w:tcW w:w="4077" w:type="dxa"/>
                        <w:tcBorders>
                          <w:top w:val="single" w:sz="4" w:space="0" w:color="00000A"/>
                          <w:left w:val="single" w:sz="4" w:space="0" w:color="00000A"/>
                          <w:bottom w:val="single" w:sz="4" w:space="0" w:color="00000A"/>
                          <w:right w:val="single" w:sz="4" w:space="0" w:color="00000A"/>
                        </w:tcBorders>
                        <w:shd w:val="clear" w:color="auto" w:fill="auto"/>
                      </w:tcPr>
                      <w:p w:rsidR="00A914BC" w:rsidRPr="0052286E" w:rsidRDefault="00A914BC">
                        <w:pPr>
                          <w:pStyle w:val="Standard"/>
                          <w:suppressAutoHyphens w:val="0"/>
                          <w:overflowPunct w:val="0"/>
                          <w:spacing w:after="0" w:line="240" w:lineRule="auto"/>
                          <w:ind w:firstLine="0"/>
                          <w:jc w:val="center"/>
                          <w:rPr>
                            <w:b/>
                            <w:bCs/>
                            <w:sz w:val="20"/>
                            <w:szCs w:val="20"/>
                            <w:shd w:val="clear" w:color="auto" w:fill="FFFFFF"/>
                          </w:rPr>
                        </w:pPr>
                      </w:p>
                      <w:p w:rsidR="00A914BC" w:rsidRPr="0052286E" w:rsidRDefault="00A914BC">
                        <w:pPr>
                          <w:pStyle w:val="Standard"/>
                          <w:suppressAutoHyphens w:val="0"/>
                          <w:overflowPunct w:val="0"/>
                          <w:spacing w:after="0" w:line="240" w:lineRule="auto"/>
                          <w:ind w:firstLine="0"/>
                          <w:jc w:val="center"/>
                          <w:rPr>
                            <w:b/>
                            <w:bCs/>
                            <w:sz w:val="20"/>
                            <w:szCs w:val="20"/>
                            <w:shd w:val="clear" w:color="auto" w:fill="FFFFFF"/>
                          </w:rPr>
                        </w:pPr>
                        <w:r w:rsidRPr="0052286E">
                          <w:rPr>
                            <w:b/>
                            <w:bCs/>
                            <w:sz w:val="20"/>
                            <w:szCs w:val="20"/>
                            <w:shd w:val="clear" w:color="auto" w:fill="FFFFFF"/>
                          </w:rPr>
                          <w:t xml:space="preserve">                                       </w:t>
                        </w:r>
                      </w:p>
                      <w:p w:rsidR="00A914BC" w:rsidRPr="0052286E" w:rsidRDefault="00A914BC">
                        <w:pPr>
                          <w:pStyle w:val="Standard"/>
                          <w:suppressAutoHyphens w:val="0"/>
                          <w:overflowPunct w:val="0"/>
                          <w:spacing w:after="0" w:line="240" w:lineRule="auto"/>
                          <w:ind w:firstLine="0"/>
                          <w:jc w:val="center"/>
                          <w:rPr>
                            <w:bCs/>
                            <w:sz w:val="20"/>
                            <w:szCs w:val="20"/>
                            <w:shd w:val="clear" w:color="auto" w:fill="FFFFFF"/>
                          </w:rPr>
                        </w:pPr>
                      </w:p>
                      <w:p w:rsidR="00A914BC" w:rsidRPr="0052286E" w:rsidRDefault="00A914BC">
                        <w:pPr>
                          <w:pStyle w:val="Standard"/>
                          <w:suppressAutoHyphens w:val="0"/>
                          <w:overflowPunct w:val="0"/>
                          <w:spacing w:after="0" w:line="240" w:lineRule="auto"/>
                          <w:ind w:firstLine="0"/>
                          <w:jc w:val="center"/>
                          <w:rPr>
                            <w:sz w:val="20"/>
                            <w:szCs w:val="20"/>
                          </w:rPr>
                        </w:pPr>
                        <w:r w:rsidRPr="0052286E">
                          <w:rPr>
                            <w:bCs/>
                            <w:sz w:val="20"/>
                            <w:szCs w:val="20"/>
                            <w:shd w:val="clear" w:color="auto" w:fill="FFFFFF"/>
                          </w:rPr>
                          <w:t>(Υπογραφή – Σφραγίδα)</w:t>
                        </w:r>
                      </w:p>
                    </w:tc>
                  </w:tr>
                </w:tbl>
                <w:p w:rsidR="00A914BC" w:rsidRDefault="00A914BC" w:rsidP="00D414BF"/>
              </w:txbxContent>
            </v:textbox>
            <w10:wrap type="square"/>
          </v:shape>
        </w:pict>
      </w:r>
      <w:r w:rsidR="00D414BF" w:rsidRPr="005E4000">
        <w:rPr>
          <w:b/>
          <w:bCs/>
          <w:sz w:val="20"/>
          <w:szCs w:val="20"/>
          <w:shd w:val="clear" w:color="auto" w:fill="FFFFFF"/>
        </w:rPr>
        <w:t xml:space="preserve">Ημερομηνία                       : </w:t>
      </w:r>
      <w:r w:rsidR="00D414BF" w:rsidRPr="005E4000">
        <w:rPr>
          <w:bCs/>
          <w:sz w:val="20"/>
          <w:szCs w:val="20"/>
          <w:shd w:val="clear" w:color="auto" w:fill="FFFFFF"/>
        </w:rPr>
        <w:t>………….….…..……………….</w:t>
      </w:r>
    </w:p>
    <w:p w:rsidR="00D414BF" w:rsidRPr="005E4000" w:rsidRDefault="00D414BF" w:rsidP="00D414BF">
      <w:pPr>
        <w:pStyle w:val="Standard"/>
        <w:suppressAutoHyphens w:val="0"/>
        <w:overflowPunct w:val="0"/>
        <w:spacing w:after="0" w:line="240" w:lineRule="auto"/>
        <w:ind w:hanging="709"/>
        <w:rPr>
          <w:bCs/>
          <w:sz w:val="20"/>
          <w:szCs w:val="20"/>
          <w:shd w:val="clear" w:color="auto" w:fill="FFFFFF"/>
        </w:rPr>
      </w:pPr>
    </w:p>
    <w:p w:rsidR="00D414BF" w:rsidRPr="005E4000" w:rsidRDefault="00D414BF" w:rsidP="00D414BF">
      <w:pPr>
        <w:pStyle w:val="Standard"/>
        <w:suppressAutoHyphens w:val="0"/>
        <w:overflowPunct w:val="0"/>
        <w:spacing w:after="0" w:line="240" w:lineRule="auto"/>
        <w:ind w:hanging="426"/>
        <w:rPr>
          <w:bCs/>
          <w:sz w:val="20"/>
          <w:szCs w:val="20"/>
          <w:shd w:val="clear" w:color="auto" w:fill="FFFFFF"/>
        </w:rPr>
      </w:pPr>
    </w:p>
    <w:p w:rsidR="00D414BF" w:rsidRDefault="00D414BF" w:rsidP="00D414BF">
      <w:pPr>
        <w:pStyle w:val="Standard"/>
        <w:suppressAutoHyphens w:val="0"/>
        <w:overflowPunct w:val="0"/>
        <w:spacing w:after="0" w:line="240" w:lineRule="auto"/>
        <w:ind w:hanging="426"/>
        <w:rPr>
          <w:bCs/>
          <w:shd w:val="clear" w:color="auto" w:fill="FFFFFF"/>
        </w:rPr>
      </w:pPr>
    </w:p>
    <w:p w:rsidR="00D414BF" w:rsidRDefault="00D414BF" w:rsidP="00D414BF">
      <w:pPr>
        <w:pStyle w:val="Standard"/>
        <w:suppressAutoHyphens w:val="0"/>
        <w:overflowPunct w:val="0"/>
        <w:spacing w:after="0" w:line="240" w:lineRule="auto"/>
        <w:ind w:hanging="426"/>
        <w:rPr>
          <w:b/>
          <w:sz w:val="28"/>
          <w:szCs w:val="28"/>
          <w:u w:val="single"/>
          <w:lang w:eastAsia="el-GR"/>
        </w:rPr>
      </w:pPr>
    </w:p>
    <w:p w:rsidR="00D414BF" w:rsidRDefault="00D414BF" w:rsidP="00D414BF">
      <w:pPr>
        <w:pStyle w:val="Standard"/>
        <w:suppressAutoHyphens w:val="0"/>
        <w:overflowPunct w:val="0"/>
        <w:spacing w:after="0" w:line="240" w:lineRule="auto"/>
        <w:ind w:hanging="426"/>
        <w:rPr>
          <w:b/>
          <w:sz w:val="28"/>
          <w:szCs w:val="28"/>
          <w:u w:val="single"/>
          <w:lang w:eastAsia="el-GR"/>
        </w:rPr>
      </w:pPr>
    </w:p>
    <w:p w:rsidR="00D414BF" w:rsidRDefault="00D414BF" w:rsidP="00D414BF"/>
    <w:p w:rsidR="00D414BF" w:rsidRDefault="00D414BF" w:rsidP="00FE44ED">
      <w:pPr>
        <w:spacing w:after="0" w:line="240" w:lineRule="auto"/>
        <w:jc w:val="both"/>
        <w:rPr>
          <w:sz w:val="20"/>
          <w:szCs w:val="20"/>
          <w:lang w:eastAsia="ar-SA"/>
        </w:rPr>
        <w:sectPr w:rsidR="00D414BF" w:rsidSect="00AF7F35">
          <w:pgSz w:w="11906" w:h="16838" w:code="9"/>
          <w:pgMar w:top="1418" w:right="1134" w:bottom="1134" w:left="1134" w:header="567" w:footer="567" w:gutter="0"/>
          <w:cols w:space="708"/>
          <w:docGrid w:linePitch="360"/>
        </w:sectPr>
      </w:pPr>
    </w:p>
    <w:p w:rsidR="005D0072" w:rsidRDefault="005D0072" w:rsidP="005D0072">
      <w:pPr>
        <w:pStyle w:val="1"/>
        <w:tabs>
          <w:tab w:val="left" w:pos="1418"/>
        </w:tabs>
        <w:spacing w:before="240" w:line="240" w:lineRule="auto"/>
        <w:contextualSpacing/>
        <w:rPr>
          <w:rFonts w:asciiTheme="minorHAnsi" w:hAnsiTheme="minorHAnsi" w:cstheme="minorHAnsi"/>
          <w:sz w:val="20"/>
          <w:szCs w:val="20"/>
        </w:rPr>
      </w:pPr>
      <w:bookmarkStart w:id="159" w:name="_Toc47086934"/>
      <w:r w:rsidRPr="00272047">
        <w:rPr>
          <w:rFonts w:asciiTheme="minorHAnsi" w:hAnsiTheme="minorHAnsi" w:cstheme="minorHAnsi"/>
          <w:sz w:val="20"/>
          <w:szCs w:val="20"/>
        </w:rPr>
        <w:lastRenderedPageBreak/>
        <w:t>ΠΑΡΑΡΤΗΜΑ Δ΄ - ΥΠΟΔΕΙΓΜΑ ΕΓΓΥΗΤΙΚΗΣ ΕΠΙΣΤΟΛΗΣ ΚΑΛΗΣ ΕΚΤΕΛΕΣΗΣ</w:t>
      </w:r>
      <w:bookmarkEnd w:id="159"/>
    </w:p>
    <w:p w:rsidR="005D0072" w:rsidRDefault="005D0072" w:rsidP="005D0072">
      <w:pPr>
        <w:spacing w:after="0" w:line="240" w:lineRule="auto"/>
        <w:contextualSpacing/>
      </w:pPr>
    </w:p>
    <w:p w:rsidR="005D0072" w:rsidRPr="00BE5F4A" w:rsidRDefault="005D0072" w:rsidP="005D0072">
      <w:pPr>
        <w:spacing w:after="0" w:line="360" w:lineRule="auto"/>
        <w:jc w:val="both"/>
        <w:rPr>
          <w:sz w:val="20"/>
          <w:szCs w:val="20"/>
        </w:rPr>
      </w:pPr>
      <w:r w:rsidRPr="00BE5F4A">
        <w:rPr>
          <w:sz w:val="20"/>
          <w:szCs w:val="20"/>
        </w:rPr>
        <w:t>ΕΚΔΟΤΗΣ  (Πλήρης Επωνυμία Πιστωτικού Ιδρύματος........................)</w:t>
      </w:r>
    </w:p>
    <w:p w:rsidR="005D0072" w:rsidRPr="00BE5F4A" w:rsidRDefault="005D0072" w:rsidP="005D0072">
      <w:pPr>
        <w:spacing w:after="0" w:line="360" w:lineRule="auto"/>
        <w:jc w:val="both"/>
        <w:rPr>
          <w:sz w:val="20"/>
          <w:szCs w:val="20"/>
        </w:rPr>
      </w:pPr>
      <w:r w:rsidRPr="00BE5F4A">
        <w:rPr>
          <w:sz w:val="20"/>
          <w:szCs w:val="20"/>
        </w:rPr>
        <w:t xml:space="preserve">Ημερομηνία έκδοσης    ........................... </w:t>
      </w:r>
    </w:p>
    <w:p w:rsidR="005D0072" w:rsidRPr="00BE5F4A" w:rsidRDefault="005D0072" w:rsidP="005D0072">
      <w:pPr>
        <w:spacing w:after="0" w:line="240" w:lineRule="auto"/>
        <w:contextualSpacing/>
        <w:jc w:val="both"/>
        <w:rPr>
          <w:sz w:val="20"/>
          <w:szCs w:val="20"/>
        </w:rPr>
      </w:pPr>
      <w:r w:rsidRPr="00BE5F4A">
        <w:rPr>
          <w:b/>
          <w:sz w:val="20"/>
          <w:szCs w:val="20"/>
        </w:rPr>
        <w:t>Προς:</w:t>
      </w:r>
      <w:r w:rsidRPr="00BE5F4A">
        <w:rPr>
          <w:sz w:val="20"/>
          <w:szCs w:val="20"/>
        </w:rPr>
        <w:t xml:space="preserve"> </w:t>
      </w:r>
      <w:r w:rsidRPr="00BE5F4A">
        <w:rPr>
          <w:sz w:val="20"/>
          <w:szCs w:val="20"/>
        </w:rPr>
        <w:tab/>
        <w:t>Ανεξάρτητη Αρχή Δημοσίων Εσόδων</w:t>
      </w:r>
    </w:p>
    <w:p w:rsidR="005D0072" w:rsidRPr="00BE5F4A" w:rsidRDefault="005D0072" w:rsidP="005D0072">
      <w:pPr>
        <w:spacing w:after="0" w:line="240" w:lineRule="auto"/>
        <w:contextualSpacing/>
        <w:jc w:val="both"/>
        <w:rPr>
          <w:sz w:val="20"/>
          <w:szCs w:val="20"/>
        </w:rPr>
      </w:pPr>
      <w:r w:rsidRPr="00BE5F4A">
        <w:rPr>
          <w:sz w:val="20"/>
          <w:szCs w:val="20"/>
        </w:rPr>
        <w:tab/>
        <w:t>Γενική Διεύθυνση Οικονομικών Υπηρεσιών</w:t>
      </w:r>
    </w:p>
    <w:p w:rsidR="005D0072" w:rsidRPr="00BE5F4A" w:rsidRDefault="005D0072" w:rsidP="005D0072">
      <w:pPr>
        <w:spacing w:after="0" w:line="240" w:lineRule="auto"/>
        <w:contextualSpacing/>
        <w:jc w:val="both"/>
        <w:rPr>
          <w:sz w:val="20"/>
          <w:szCs w:val="20"/>
        </w:rPr>
      </w:pPr>
      <w:r w:rsidRPr="00BE5F4A">
        <w:rPr>
          <w:sz w:val="20"/>
          <w:szCs w:val="20"/>
        </w:rPr>
        <w:tab/>
        <w:t>Διεύθυνσ</w:t>
      </w:r>
      <w:r w:rsidR="00703A94">
        <w:rPr>
          <w:sz w:val="20"/>
          <w:szCs w:val="20"/>
        </w:rPr>
        <w:t>η Προμηθειών</w:t>
      </w:r>
      <w:r w:rsidRPr="00BE5F4A">
        <w:rPr>
          <w:sz w:val="20"/>
          <w:szCs w:val="20"/>
        </w:rPr>
        <w:t xml:space="preserve"> &amp; Κτιριακών Υποδομών</w:t>
      </w:r>
    </w:p>
    <w:p w:rsidR="005D0072" w:rsidRPr="00BE5F4A" w:rsidRDefault="005D0072" w:rsidP="005D0072">
      <w:pPr>
        <w:spacing w:after="0" w:line="240" w:lineRule="auto"/>
        <w:contextualSpacing/>
        <w:jc w:val="both"/>
        <w:rPr>
          <w:sz w:val="20"/>
          <w:szCs w:val="20"/>
        </w:rPr>
      </w:pPr>
      <w:r w:rsidRPr="00BE5F4A">
        <w:rPr>
          <w:sz w:val="20"/>
          <w:szCs w:val="20"/>
        </w:rPr>
        <w:tab/>
        <w:t>Τμήμα</w:t>
      </w:r>
      <w:r w:rsidR="00703A94">
        <w:rPr>
          <w:sz w:val="20"/>
          <w:szCs w:val="20"/>
        </w:rPr>
        <w:t xml:space="preserve"> Α΄: Εκτέλεσης</w:t>
      </w:r>
      <w:r w:rsidRPr="00BE5F4A">
        <w:rPr>
          <w:sz w:val="20"/>
          <w:szCs w:val="20"/>
        </w:rPr>
        <w:t xml:space="preserve"> Προμηθειών</w:t>
      </w:r>
    </w:p>
    <w:p w:rsidR="005D0072" w:rsidRPr="00BE5F4A" w:rsidRDefault="005D0072" w:rsidP="005D0072">
      <w:pPr>
        <w:spacing w:after="0" w:line="240" w:lineRule="auto"/>
        <w:contextualSpacing/>
        <w:jc w:val="both"/>
        <w:rPr>
          <w:sz w:val="20"/>
          <w:szCs w:val="20"/>
        </w:rPr>
      </w:pPr>
      <w:r w:rsidRPr="00BE5F4A">
        <w:rPr>
          <w:sz w:val="20"/>
          <w:szCs w:val="20"/>
        </w:rPr>
        <w:tab/>
        <w:t>Ερμού 23-25, Τ.Κ. 10563, Αθήνα</w:t>
      </w:r>
    </w:p>
    <w:p w:rsidR="005D0072" w:rsidRPr="00BE5F4A" w:rsidRDefault="005D0072" w:rsidP="005D0072">
      <w:pPr>
        <w:spacing w:after="0" w:line="360" w:lineRule="auto"/>
        <w:jc w:val="both"/>
        <w:rPr>
          <w:bCs/>
          <w:sz w:val="20"/>
          <w:szCs w:val="20"/>
        </w:rPr>
      </w:pPr>
    </w:p>
    <w:p w:rsidR="005D0072" w:rsidRPr="00BE5F4A" w:rsidRDefault="005D0072" w:rsidP="005D0072">
      <w:pPr>
        <w:spacing w:after="0" w:line="360" w:lineRule="auto"/>
        <w:jc w:val="both"/>
        <w:rPr>
          <w:sz w:val="20"/>
          <w:szCs w:val="20"/>
        </w:rPr>
      </w:pPr>
      <w:r w:rsidRPr="00BE5F4A">
        <w:rPr>
          <w:bCs/>
          <w:sz w:val="20"/>
          <w:szCs w:val="20"/>
        </w:rPr>
        <w:t xml:space="preserve">Εγγύησή μας υπ’ αρ. ………………… ποσού ……………. ευρώ.  </w:t>
      </w:r>
    </w:p>
    <w:p w:rsidR="005D0072" w:rsidRPr="00BE5F4A" w:rsidRDefault="005D0072" w:rsidP="005D0072">
      <w:pPr>
        <w:spacing w:after="0" w:line="240" w:lineRule="auto"/>
        <w:contextualSpacing/>
        <w:jc w:val="both"/>
        <w:rPr>
          <w:sz w:val="20"/>
          <w:szCs w:val="20"/>
        </w:rPr>
      </w:pPr>
      <w:r w:rsidRPr="00BE5F4A">
        <w:rPr>
          <w:sz w:val="20"/>
          <w:szCs w:val="20"/>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BE5F4A">
        <w:rPr>
          <w:sz w:val="20"/>
          <w:szCs w:val="20"/>
        </w:rPr>
        <w:t>διζήσεως</w:t>
      </w:r>
      <w:proofErr w:type="spellEnd"/>
      <w:r w:rsidRPr="00BE5F4A">
        <w:rPr>
          <w:sz w:val="20"/>
          <w:szCs w:val="20"/>
        </w:rPr>
        <w:t xml:space="preserve"> μέχρι του ποσού των …………………. υπέρ του</w:t>
      </w:r>
    </w:p>
    <w:p w:rsidR="005D0072" w:rsidRPr="00BE5F4A" w:rsidRDefault="005D0072" w:rsidP="005D0072">
      <w:pPr>
        <w:pStyle w:val="a7"/>
        <w:numPr>
          <w:ilvl w:val="0"/>
          <w:numId w:val="21"/>
        </w:numPr>
        <w:spacing w:after="0" w:line="240" w:lineRule="auto"/>
        <w:ind w:left="0" w:firstLine="0"/>
        <w:jc w:val="both"/>
        <w:rPr>
          <w:sz w:val="20"/>
          <w:szCs w:val="20"/>
        </w:rPr>
      </w:pPr>
      <w:r w:rsidRPr="00BE5F4A">
        <w:rPr>
          <w:sz w:val="20"/>
          <w:szCs w:val="20"/>
        </w:rPr>
        <w:t>[σε περίπτωση φυσικού προσώπου]: (ονοματεπώνυμο, πατρώνυμο)…………, Α.Φ.Μ. ……………. (διεύθυνση) ……….., ή</w:t>
      </w:r>
    </w:p>
    <w:p w:rsidR="005D0072" w:rsidRPr="00BE5F4A" w:rsidRDefault="005D0072" w:rsidP="005D0072">
      <w:pPr>
        <w:pStyle w:val="a7"/>
        <w:numPr>
          <w:ilvl w:val="0"/>
          <w:numId w:val="21"/>
        </w:numPr>
        <w:spacing w:after="0" w:line="240" w:lineRule="auto"/>
        <w:ind w:left="0" w:firstLine="0"/>
        <w:jc w:val="both"/>
        <w:rPr>
          <w:sz w:val="20"/>
          <w:szCs w:val="20"/>
        </w:rPr>
      </w:pPr>
      <w:r w:rsidRPr="00BE5F4A">
        <w:rPr>
          <w:sz w:val="20"/>
          <w:szCs w:val="20"/>
        </w:rPr>
        <w:t>[σε περίπτωση νομικού προσώπου]: (πλήρη επωνυμία)………………, Α.Φ.Μ. ……………. (διεύθυνση) …………., ή</w:t>
      </w:r>
    </w:p>
    <w:p w:rsidR="005D0072" w:rsidRPr="00BE5F4A" w:rsidRDefault="005D0072" w:rsidP="005D0072">
      <w:pPr>
        <w:pStyle w:val="a7"/>
        <w:numPr>
          <w:ilvl w:val="0"/>
          <w:numId w:val="21"/>
        </w:numPr>
        <w:spacing w:after="0" w:line="240" w:lineRule="auto"/>
        <w:ind w:left="0" w:firstLine="0"/>
        <w:jc w:val="both"/>
        <w:rPr>
          <w:sz w:val="20"/>
          <w:szCs w:val="20"/>
        </w:rPr>
      </w:pPr>
      <w:r w:rsidRPr="00BE5F4A">
        <w:rPr>
          <w:sz w:val="20"/>
          <w:szCs w:val="20"/>
        </w:rPr>
        <w:t>[σε περίπτωση ένωσης ή κοινοπραξίας]: των φυσικών/νομικών προσώπων</w:t>
      </w:r>
    </w:p>
    <w:p w:rsidR="005D0072" w:rsidRPr="00BE5F4A" w:rsidRDefault="005D0072" w:rsidP="005D0072">
      <w:pPr>
        <w:pStyle w:val="a7"/>
        <w:ind w:left="0"/>
        <w:jc w:val="both"/>
        <w:rPr>
          <w:sz w:val="20"/>
          <w:szCs w:val="20"/>
        </w:rPr>
      </w:pPr>
      <w:r w:rsidRPr="00BE5F4A">
        <w:rPr>
          <w:sz w:val="20"/>
          <w:szCs w:val="20"/>
        </w:rPr>
        <w:t>(α) (πλήρη επωνυμία) ………………., Α.Φ.Μ. ……………., (διεύθυνση) …………..</w:t>
      </w:r>
    </w:p>
    <w:p w:rsidR="005D0072" w:rsidRPr="00BE5F4A" w:rsidRDefault="005D0072" w:rsidP="005D0072">
      <w:pPr>
        <w:pStyle w:val="a7"/>
        <w:ind w:left="0"/>
        <w:jc w:val="both"/>
        <w:rPr>
          <w:sz w:val="20"/>
          <w:szCs w:val="20"/>
        </w:rPr>
      </w:pPr>
      <w:r w:rsidRPr="00BE5F4A">
        <w:rPr>
          <w:sz w:val="20"/>
          <w:szCs w:val="20"/>
        </w:rPr>
        <w:t>(β) (πλήρη επωνυμία) ………………., Α.Φ.Μ. ……………., (διεύθυνση) …………..</w:t>
      </w:r>
    </w:p>
    <w:p w:rsidR="005D0072" w:rsidRPr="00BE5F4A" w:rsidRDefault="005D0072" w:rsidP="005D0072">
      <w:pPr>
        <w:pStyle w:val="a7"/>
        <w:ind w:left="0"/>
        <w:jc w:val="both"/>
        <w:rPr>
          <w:sz w:val="20"/>
          <w:szCs w:val="20"/>
        </w:rPr>
      </w:pPr>
      <w:r w:rsidRPr="00BE5F4A">
        <w:rPr>
          <w:sz w:val="20"/>
          <w:szCs w:val="20"/>
        </w:rPr>
        <w:t>(γ) (πλήρη επωνυμία) ………………..., Α.Φ.Μ. ……………, (διεύθυνση) ………….</w:t>
      </w:r>
    </w:p>
    <w:p w:rsidR="005D0072" w:rsidRPr="00BE5F4A" w:rsidRDefault="005D0072" w:rsidP="005D0072">
      <w:pPr>
        <w:pStyle w:val="a7"/>
        <w:ind w:left="0"/>
        <w:jc w:val="both"/>
        <w:rPr>
          <w:sz w:val="20"/>
          <w:szCs w:val="20"/>
        </w:rPr>
      </w:pPr>
      <w:r w:rsidRPr="00BE5F4A">
        <w:rPr>
          <w:sz w:val="20"/>
          <w:szCs w:val="20"/>
        </w:rPr>
        <w:t>ατομικά και για κάθε μια από αυτές και ως αλληλέγγυα και εις ολόκληρο υπόχρεων μεταξύ τους, εκ της ιδιότητάς τους ως μελών της ένωσης ή κοινοπραξίας, για την καλή εκτέλεση της υπ’ αρ. ………. Σύμβασης «(τίτλος σύμβασης)», σύμφωνα με την (αριθμό/ ημερομηνία) ………………………. Διακήρυξη …………………. της Ανεξάρτητης Αρχής Δημοσίων Εσόδων</w:t>
      </w:r>
      <w:r w:rsidRPr="005D0072">
        <w:rPr>
          <w:sz w:val="20"/>
          <w:szCs w:val="20"/>
        </w:rPr>
        <w:t>, με καταληκτική ημερομηνία υπ</w:t>
      </w:r>
      <w:r w:rsidR="0089021F">
        <w:rPr>
          <w:sz w:val="20"/>
          <w:szCs w:val="20"/>
        </w:rPr>
        <w:t>οβολής προσφορών την …../…./2020</w:t>
      </w:r>
      <w:r w:rsidRPr="005D0072">
        <w:rPr>
          <w:sz w:val="20"/>
          <w:szCs w:val="20"/>
        </w:rPr>
        <w:t>.</w:t>
      </w:r>
    </w:p>
    <w:p w:rsidR="005D0072" w:rsidRPr="00BE5F4A" w:rsidRDefault="005D0072" w:rsidP="005D0072">
      <w:pPr>
        <w:pStyle w:val="a7"/>
        <w:ind w:left="0"/>
        <w:jc w:val="both"/>
        <w:rPr>
          <w:sz w:val="20"/>
          <w:szCs w:val="20"/>
        </w:rPr>
      </w:pPr>
      <w:r w:rsidRPr="00BE5F4A">
        <w:rPr>
          <w:sz w:val="20"/>
          <w:szCs w:val="20"/>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απαίτησής σας μέσα σε ………….. ημέρες από την απλή έγγραφη ειδοποίησή σας.</w:t>
      </w:r>
    </w:p>
    <w:p w:rsidR="005D0072" w:rsidRPr="00BE5F4A" w:rsidRDefault="005D0072" w:rsidP="005D0072">
      <w:pPr>
        <w:spacing w:after="0" w:line="360" w:lineRule="auto"/>
        <w:jc w:val="both"/>
        <w:rPr>
          <w:sz w:val="20"/>
          <w:szCs w:val="20"/>
        </w:rPr>
      </w:pPr>
      <w:r w:rsidRPr="00BE5F4A">
        <w:rPr>
          <w:sz w:val="20"/>
          <w:szCs w:val="20"/>
        </w:rPr>
        <w:t>Η παρούσα ισχύει μέχρι και την …………………………… (αν προβλέπεται ορισμένος χρόνος στα έγγραφα της σύμβασης)</w:t>
      </w:r>
    </w:p>
    <w:p w:rsidR="005D0072" w:rsidRPr="00BE5F4A" w:rsidRDefault="005D0072" w:rsidP="005D0072">
      <w:pPr>
        <w:pStyle w:val="a7"/>
        <w:ind w:left="0"/>
        <w:jc w:val="both"/>
        <w:rPr>
          <w:sz w:val="20"/>
          <w:szCs w:val="20"/>
        </w:rPr>
      </w:pPr>
      <w:r w:rsidRPr="00BE5F4A">
        <w:rPr>
          <w:sz w:val="20"/>
          <w:szCs w:val="20"/>
        </w:rPr>
        <w:t>ή</w:t>
      </w:r>
    </w:p>
    <w:p w:rsidR="005D0072" w:rsidRPr="00BE5F4A" w:rsidRDefault="005D0072" w:rsidP="005D0072">
      <w:pPr>
        <w:pStyle w:val="a7"/>
        <w:ind w:left="0"/>
        <w:jc w:val="both"/>
        <w:rPr>
          <w:sz w:val="20"/>
          <w:szCs w:val="20"/>
        </w:rPr>
      </w:pPr>
      <w:r w:rsidRPr="00BE5F4A">
        <w:rPr>
          <w:sz w:val="20"/>
          <w:szCs w:val="20"/>
        </w:rPr>
        <w:t>μέχρις ότου αυτή επιστραφεί ή μέχρις ότου λάβουμε έγγραφη δήλωσή σας ότι μπορούμε να θεωρήσουμε την Τράπεζά μας απαλλαγμένη από κάθε σχετική υποχρέωση εγγυοδοσίας μας.</w:t>
      </w:r>
    </w:p>
    <w:p w:rsidR="005D0072" w:rsidRPr="00BE5F4A" w:rsidRDefault="005D0072" w:rsidP="005D0072">
      <w:pPr>
        <w:pStyle w:val="a7"/>
        <w:ind w:left="0"/>
        <w:jc w:val="both"/>
        <w:rPr>
          <w:sz w:val="20"/>
          <w:szCs w:val="20"/>
        </w:rPr>
      </w:pPr>
      <w:r w:rsidRPr="00BE5F4A">
        <w:rPr>
          <w:sz w:val="20"/>
          <w:szCs w:val="20"/>
        </w:rPr>
        <w:t>Σε περίπτωση κατάπτωσης της εγγύησης, το ποσό της κατάπτωσης υπόκειται στο εκάστοτε ισχύον πάγιο τέλος χαρτοσήμου.</w:t>
      </w:r>
    </w:p>
    <w:p w:rsidR="005D0072" w:rsidRPr="00BE5F4A" w:rsidRDefault="005D0072" w:rsidP="005D0072">
      <w:pPr>
        <w:pStyle w:val="a7"/>
        <w:ind w:left="0"/>
        <w:jc w:val="both"/>
        <w:rPr>
          <w:sz w:val="20"/>
          <w:szCs w:val="20"/>
        </w:rPr>
      </w:pPr>
      <w:r w:rsidRPr="00BE5F4A">
        <w:rPr>
          <w:sz w:val="20"/>
          <w:szCs w:val="20"/>
        </w:rPr>
        <w:t xml:space="preserve">Βεβαιώνουμε υπεύθυνα ότι το ποσό των εγγυητικών επιστολών που έχουν δοθεί, συνυπολογίζοντας και το ποσό της παρούσας, δεν υπερβαίνει το όριο εγγυήσεων που έχουμε το δικαίωμα να εκδίδουμε.    </w:t>
      </w:r>
    </w:p>
    <w:p w:rsidR="005D0072" w:rsidRPr="00BE5F4A" w:rsidRDefault="005D0072" w:rsidP="005D0072">
      <w:pPr>
        <w:spacing w:after="0" w:line="360" w:lineRule="auto"/>
        <w:jc w:val="both"/>
        <w:rPr>
          <w:sz w:val="20"/>
          <w:szCs w:val="20"/>
        </w:rPr>
      </w:pPr>
    </w:p>
    <w:p w:rsidR="005D0072" w:rsidRPr="00BE5F4A" w:rsidRDefault="005D0072" w:rsidP="005D0072">
      <w:pPr>
        <w:spacing w:after="0" w:line="360" w:lineRule="auto"/>
        <w:jc w:val="both"/>
        <w:rPr>
          <w:sz w:val="20"/>
          <w:szCs w:val="20"/>
        </w:rPr>
      </w:pPr>
    </w:p>
    <w:p w:rsidR="005D0072" w:rsidRPr="00BE5F4A" w:rsidRDefault="005D0072" w:rsidP="005D0072">
      <w:pPr>
        <w:spacing w:after="0" w:line="360" w:lineRule="auto"/>
        <w:jc w:val="both"/>
        <w:rPr>
          <w:sz w:val="20"/>
          <w:szCs w:val="20"/>
        </w:rPr>
      </w:pPr>
    </w:p>
    <w:p w:rsidR="005D0072" w:rsidRDefault="005D0072" w:rsidP="005D0072">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right"/>
        <w:rPr>
          <w:b/>
          <w:bCs/>
          <w:sz w:val="20"/>
          <w:szCs w:val="20"/>
          <w:u w:val="single"/>
        </w:rPr>
        <w:sectPr w:rsidR="005D0072" w:rsidSect="005D0072">
          <w:pgSz w:w="11906" w:h="16838" w:code="9"/>
          <w:pgMar w:top="1418" w:right="1134" w:bottom="1134" w:left="1134" w:header="567" w:footer="567" w:gutter="0"/>
          <w:cols w:space="708"/>
          <w:docGrid w:linePitch="360"/>
        </w:sectPr>
      </w:pPr>
      <w:r w:rsidRPr="00BE5F4A">
        <w:rPr>
          <w:b/>
          <w:bCs/>
          <w:sz w:val="20"/>
          <w:szCs w:val="20"/>
          <w:u w:val="single"/>
        </w:rPr>
        <w:t>(Εξουσιοδοτημένη υπογραφή)</w:t>
      </w:r>
    </w:p>
    <w:p w:rsidR="005D0072" w:rsidRDefault="005D0072" w:rsidP="005D0072">
      <w:pPr>
        <w:pStyle w:val="1"/>
        <w:tabs>
          <w:tab w:val="left" w:pos="1418"/>
        </w:tabs>
        <w:spacing w:before="240" w:line="240" w:lineRule="auto"/>
        <w:contextualSpacing/>
        <w:rPr>
          <w:rFonts w:asciiTheme="minorHAnsi" w:hAnsiTheme="minorHAnsi" w:cstheme="minorHAnsi"/>
          <w:sz w:val="20"/>
          <w:szCs w:val="20"/>
        </w:rPr>
      </w:pPr>
      <w:bookmarkStart w:id="160" w:name="_Toc47086935"/>
      <w:r>
        <w:rPr>
          <w:rFonts w:asciiTheme="minorHAnsi" w:hAnsiTheme="minorHAnsi" w:cstheme="minorHAnsi"/>
          <w:sz w:val="20"/>
          <w:szCs w:val="20"/>
        </w:rPr>
        <w:lastRenderedPageBreak/>
        <w:t>ΠΑΡΑΡΤΗΜΑ Ε</w:t>
      </w:r>
      <w:r w:rsidRPr="00697A3F">
        <w:rPr>
          <w:rFonts w:asciiTheme="minorHAnsi" w:hAnsiTheme="minorHAnsi" w:cstheme="minorHAnsi"/>
          <w:sz w:val="20"/>
          <w:szCs w:val="20"/>
        </w:rPr>
        <w:t xml:space="preserve">΄ - </w:t>
      </w:r>
      <w:r>
        <w:rPr>
          <w:rFonts w:asciiTheme="minorHAnsi" w:hAnsiTheme="minorHAnsi" w:cstheme="minorHAnsi"/>
          <w:sz w:val="20"/>
          <w:szCs w:val="20"/>
        </w:rPr>
        <w:t>ΣΧΕΔΙΟ ΣΥΜΒΑΣΗΣ</w:t>
      </w:r>
      <w:bookmarkEnd w:id="160"/>
    </w:p>
    <w:p w:rsidR="005D0072" w:rsidRDefault="005D0072" w:rsidP="005D0072">
      <w:pPr>
        <w:spacing w:after="0" w:line="240" w:lineRule="auto"/>
        <w:contextualSpacing/>
      </w:pPr>
    </w:p>
    <w:p w:rsidR="005D0072" w:rsidRPr="00905F8B" w:rsidRDefault="005D0072" w:rsidP="005D0072">
      <w:pPr>
        <w:rPr>
          <w:b/>
        </w:rPr>
      </w:pPr>
      <w:r>
        <w:rPr>
          <w:b/>
        </w:rPr>
        <w:t>ΚΑΤΑΧΩΡΗΣΤΕΟ ΣΤΟ ΚΗΜΔΗΣ</w:t>
      </w:r>
    </w:p>
    <w:p w:rsidR="005D0072" w:rsidRDefault="005D0072" w:rsidP="005D0072">
      <w:pPr>
        <w:jc w:val="right"/>
        <w:rPr>
          <w:rFonts w:ascii="Arial" w:hAnsi="Arial" w:cs="Arial"/>
          <w:b/>
          <w:u w:val="single"/>
        </w:rPr>
      </w:pPr>
    </w:p>
    <w:p w:rsidR="005D0072" w:rsidRDefault="005D0072" w:rsidP="005D0072">
      <w:pPr>
        <w:jc w:val="right"/>
        <w:rPr>
          <w:rFonts w:ascii="Arial" w:hAnsi="Arial" w:cs="Arial"/>
          <w:b/>
          <w:u w:val="single"/>
        </w:rPr>
      </w:pPr>
      <w:r>
        <w:rPr>
          <w:rFonts w:ascii="Arial" w:hAnsi="Arial" w:cs="Arial"/>
          <w:b/>
          <w:noProof/>
          <w:u w:val="single"/>
          <w:lang w:eastAsia="el-GR"/>
        </w:rPr>
        <w:drawing>
          <wp:anchor distT="0" distB="0" distL="114300" distR="114300" simplePos="0" relativeHeight="251657216" behindDoc="0" locked="0" layoutInCell="1" allowOverlap="1">
            <wp:simplePos x="0" y="0"/>
            <wp:positionH relativeFrom="column">
              <wp:align>center</wp:align>
            </wp:positionH>
            <wp:positionV relativeFrom="paragraph">
              <wp:posOffset>735965</wp:posOffset>
            </wp:positionV>
            <wp:extent cx="3143250" cy="1028700"/>
            <wp:effectExtent l="19050" t="0" r="0" b="0"/>
            <wp:wrapSquare wrapText="bothSides"/>
            <wp:docPr id="102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tretch>
                      <a:fillRect/>
                    </a:stretch>
                  </pic:blipFill>
                  <pic:spPr bwMode="auto">
                    <a:xfrm>
                      <a:off x="0" y="0"/>
                      <a:ext cx="3143250" cy="1028700"/>
                    </a:xfrm>
                    <a:prstGeom prst="rect">
                      <a:avLst/>
                    </a:prstGeom>
                    <a:noFill/>
                    <a:ln w="9525">
                      <a:noFill/>
                      <a:miter lim="800000"/>
                    </a:ln>
                  </pic:spPr>
                </pic:pic>
              </a:graphicData>
            </a:graphic>
          </wp:anchor>
        </w:drawing>
      </w:r>
    </w:p>
    <w:p w:rsidR="005D0072" w:rsidRPr="006E29AE" w:rsidRDefault="005D0072" w:rsidP="005D0072">
      <w:pPr>
        <w:rPr>
          <w:rFonts w:ascii="Arial" w:hAnsi="Arial" w:cs="Arial"/>
        </w:rPr>
      </w:pPr>
    </w:p>
    <w:p w:rsidR="005D0072" w:rsidRPr="006E29AE" w:rsidRDefault="005D0072" w:rsidP="005D0072">
      <w:pPr>
        <w:rPr>
          <w:rFonts w:ascii="Arial" w:hAnsi="Arial" w:cs="Arial"/>
        </w:rPr>
      </w:pPr>
    </w:p>
    <w:p w:rsidR="005D0072" w:rsidRPr="006E29AE" w:rsidRDefault="005D0072" w:rsidP="005D0072">
      <w:pPr>
        <w:rPr>
          <w:rFonts w:ascii="Arial" w:hAnsi="Arial" w:cs="Arial"/>
        </w:rPr>
      </w:pPr>
    </w:p>
    <w:p w:rsidR="005D0072" w:rsidRPr="006E29AE" w:rsidRDefault="005D0072" w:rsidP="005D0072">
      <w:pPr>
        <w:rPr>
          <w:rFonts w:ascii="Arial" w:hAnsi="Arial" w:cs="Arial"/>
        </w:rPr>
      </w:pPr>
    </w:p>
    <w:p w:rsidR="005D0072" w:rsidRPr="006E29AE" w:rsidRDefault="005D0072" w:rsidP="005D0072">
      <w:pPr>
        <w:rPr>
          <w:rFonts w:ascii="Arial" w:hAnsi="Arial" w:cs="Arial"/>
        </w:rPr>
      </w:pPr>
    </w:p>
    <w:p w:rsidR="005D0072" w:rsidRDefault="005D0072" w:rsidP="005D0072">
      <w:pPr>
        <w:jc w:val="right"/>
        <w:rPr>
          <w:rFonts w:ascii="Arial" w:hAnsi="Arial" w:cs="Arial"/>
        </w:rPr>
      </w:pPr>
    </w:p>
    <w:p w:rsidR="005D0072" w:rsidRPr="00446646" w:rsidRDefault="003F2A0D" w:rsidP="005D0072">
      <w:pPr>
        <w:tabs>
          <w:tab w:val="left" w:pos="1485"/>
        </w:tabs>
        <w:jc w:val="center"/>
        <w:rPr>
          <w:b/>
          <w:sz w:val="24"/>
          <w:szCs w:val="24"/>
        </w:rPr>
      </w:pPr>
      <w:r>
        <w:rPr>
          <w:b/>
          <w:sz w:val="24"/>
          <w:szCs w:val="24"/>
        </w:rPr>
        <w:t>ΑΡΙΘΜΟΣ ΣΥΜΒΑΣΗΣ: ……/202…</w:t>
      </w:r>
    </w:p>
    <w:p w:rsidR="005D0072" w:rsidRPr="00446646" w:rsidRDefault="005D0072" w:rsidP="005D0072">
      <w:pPr>
        <w:tabs>
          <w:tab w:val="left" w:pos="1485"/>
        </w:tabs>
        <w:jc w:val="center"/>
        <w:rPr>
          <w:b/>
          <w:sz w:val="24"/>
          <w:szCs w:val="24"/>
        </w:rPr>
      </w:pPr>
    </w:p>
    <w:p w:rsidR="005D0072" w:rsidRPr="00446646" w:rsidRDefault="005D0072" w:rsidP="005D0072">
      <w:pPr>
        <w:tabs>
          <w:tab w:val="left" w:pos="1485"/>
        </w:tabs>
        <w:jc w:val="center"/>
        <w:rPr>
          <w:b/>
          <w:sz w:val="24"/>
          <w:szCs w:val="24"/>
        </w:rPr>
      </w:pPr>
    </w:p>
    <w:p w:rsidR="005D0072" w:rsidRPr="00446646" w:rsidRDefault="005D0072" w:rsidP="005D0072">
      <w:pPr>
        <w:tabs>
          <w:tab w:val="left" w:pos="1485"/>
        </w:tabs>
        <w:jc w:val="center"/>
        <w:rPr>
          <w:b/>
          <w:sz w:val="24"/>
          <w:szCs w:val="24"/>
        </w:rPr>
      </w:pPr>
      <w:r w:rsidRPr="00446646">
        <w:rPr>
          <w:b/>
          <w:sz w:val="24"/>
          <w:szCs w:val="24"/>
        </w:rPr>
        <w:t>ΣΥΜΒΑΣΗ</w:t>
      </w:r>
    </w:p>
    <w:p w:rsidR="005D0072" w:rsidRPr="00446646" w:rsidRDefault="005D0072" w:rsidP="005D0072">
      <w:pPr>
        <w:tabs>
          <w:tab w:val="left" w:pos="1485"/>
        </w:tabs>
        <w:jc w:val="center"/>
        <w:rPr>
          <w:b/>
          <w:sz w:val="24"/>
          <w:szCs w:val="24"/>
        </w:rPr>
      </w:pPr>
      <w:r w:rsidRPr="00446646">
        <w:rPr>
          <w:b/>
          <w:sz w:val="24"/>
          <w:szCs w:val="24"/>
        </w:rPr>
        <w:t>ΜΕΤΑΞΥ ΤΗΣ</w:t>
      </w:r>
    </w:p>
    <w:p w:rsidR="005D0072" w:rsidRPr="00446646" w:rsidRDefault="005D0072" w:rsidP="005D0072">
      <w:pPr>
        <w:tabs>
          <w:tab w:val="left" w:pos="1485"/>
        </w:tabs>
        <w:jc w:val="center"/>
        <w:rPr>
          <w:b/>
          <w:sz w:val="24"/>
          <w:szCs w:val="24"/>
        </w:rPr>
      </w:pPr>
      <w:r w:rsidRPr="00446646">
        <w:rPr>
          <w:b/>
          <w:sz w:val="24"/>
          <w:szCs w:val="24"/>
        </w:rPr>
        <w:t>ΑΝΕΞΑΡΤΗΤΗΣ ΑΡΧΗΣ ΔΗΜΟΣΙΩΝ ΕΣΟΔΩΝ</w:t>
      </w:r>
    </w:p>
    <w:p w:rsidR="005D0072" w:rsidRPr="00446646" w:rsidRDefault="005D0072" w:rsidP="005D0072">
      <w:pPr>
        <w:tabs>
          <w:tab w:val="left" w:pos="1485"/>
        </w:tabs>
        <w:jc w:val="center"/>
        <w:rPr>
          <w:b/>
          <w:sz w:val="24"/>
          <w:szCs w:val="24"/>
        </w:rPr>
      </w:pPr>
      <w:r w:rsidRPr="00446646">
        <w:rPr>
          <w:b/>
          <w:sz w:val="24"/>
          <w:szCs w:val="24"/>
        </w:rPr>
        <w:t xml:space="preserve">ΚΑΙ ΤΟΥ/ΤΗΣ </w:t>
      </w:r>
    </w:p>
    <w:p w:rsidR="005D0072" w:rsidRPr="00446646" w:rsidRDefault="005D0072" w:rsidP="005D0072">
      <w:pPr>
        <w:tabs>
          <w:tab w:val="left" w:pos="1485"/>
        </w:tabs>
        <w:jc w:val="center"/>
        <w:rPr>
          <w:b/>
          <w:sz w:val="24"/>
          <w:szCs w:val="24"/>
        </w:rPr>
      </w:pPr>
      <w:r w:rsidRPr="00446646">
        <w:rPr>
          <w:b/>
          <w:sz w:val="24"/>
          <w:szCs w:val="24"/>
        </w:rPr>
        <w:t>«ΕΠΩΝΥΜΙΑ ΑΝΑΔΟΧΟΥ»</w:t>
      </w:r>
    </w:p>
    <w:p w:rsidR="005D0072" w:rsidRDefault="005D0072" w:rsidP="005D0072">
      <w:pPr>
        <w:spacing w:after="0" w:line="240" w:lineRule="auto"/>
        <w:contextualSpacing/>
      </w:pPr>
    </w:p>
    <w:p w:rsidR="005D0072" w:rsidRPr="005D0072" w:rsidRDefault="005D0072" w:rsidP="005D0072"/>
    <w:p w:rsidR="005D0072" w:rsidRPr="005D0072" w:rsidRDefault="005D0072" w:rsidP="005D0072"/>
    <w:p w:rsidR="00D414BF" w:rsidRDefault="00D414BF" w:rsidP="00FE44ED">
      <w:pPr>
        <w:spacing w:after="0" w:line="240" w:lineRule="auto"/>
        <w:jc w:val="both"/>
        <w:rPr>
          <w:sz w:val="20"/>
          <w:szCs w:val="20"/>
          <w:lang w:eastAsia="ar-SA"/>
        </w:rPr>
      </w:pPr>
    </w:p>
    <w:p w:rsidR="008B34A2" w:rsidRDefault="008B34A2" w:rsidP="00FE44ED">
      <w:pPr>
        <w:spacing w:after="0" w:line="240" w:lineRule="auto"/>
        <w:jc w:val="both"/>
        <w:rPr>
          <w:sz w:val="20"/>
          <w:szCs w:val="20"/>
          <w:lang w:eastAsia="ar-SA"/>
        </w:rPr>
      </w:pPr>
    </w:p>
    <w:p w:rsidR="008B34A2" w:rsidRDefault="008B34A2" w:rsidP="00FE44ED">
      <w:pPr>
        <w:spacing w:after="0" w:line="240" w:lineRule="auto"/>
        <w:jc w:val="both"/>
        <w:rPr>
          <w:sz w:val="20"/>
          <w:szCs w:val="20"/>
          <w:lang w:eastAsia="ar-SA"/>
        </w:rPr>
      </w:pPr>
    </w:p>
    <w:p w:rsidR="008B34A2" w:rsidRDefault="008B34A2" w:rsidP="00FE44ED">
      <w:pPr>
        <w:spacing w:after="0" w:line="240" w:lineRule="auto"/>
        <w:jc w:val="both"/>
        <w:rPr>
          <w:sz w:val="20"/>
          <w:szCs w:val="20"/>
          <w:lang w:eastAsia="ar-SA"/>
        </w:rPr>
      </w:pPr>
    </w:p>
    <w:p w:rsidR="008B34A2" w:rsidRDefault="008B34A2" w:rsidP="00FE44ED">
      <w:pPr>
        <w:spacing w:after="0" w:line="240" w:lineRule="auto"/>
        <w:jc w:val="both"/>
        <w:rPr>
          <w:sz w:val="20"/>
          <w:szCs w:val="20"/>
          <w:lang w:eastAsia="ar-SA"/>
        </w:rPr>
      </w:pPr>
    </w:p>
    <w:p w:rsidR="008B34A2" w:rsidRDefault="008B34A2" w:rsidP="00FE44ED">
      <w:pPr>
        <w:spacing w:after="0" w:line="240" w:lineRule="auto"/>
        <w:jc w:val="both"/>
        <w:rPr>
          <w:sz w:val="20"/>
          <w:szCs w:val="20"/>
          <w:lang w:eastAsia="ar-SA"/>
        </w:rPr>
      </w:pPr>
    </w:p>
    <w:p w:rsidR="008B34A2" w:rsidRDefault="008B34A2" w:rsidP="00FE44ED">
      <w:pPr>
        <w:spacing w:after="0" w:line="240" w:lineRule="auto"/>
        <w:jc w:val="both"/>
        <w:rPr>
          <w:sz w:val="20"/>
          <w:szCs w:val="20"/>
          <w:lang w:eastAsia="ar-SA"/>
        </w:rPr>
      </w:pPr>
    </w:p>
    <w:p w:rsidR="008B34A2" w:rsidRDefault="008B34A2" w:rsidP="00FE44ED">
      <w:pPr>
        <w:spacing w:after="0" w:line="240" w:lineRule="auto"/>
        <w:jc w:val="both"/>
        <w:rPr>
          <w:sz w:val="20"/>
          <w:szCs w:val="20"/>
          <w:lang w:eastAsia="ar-SA"/>
        </w:rPr>
      </w:pPr>
    </w:p>
    <w:p w:rsidR="008B34A2" w:rsidRDefault="008B34A2" w:rsidP="00FE44ED">
      <w:pPr>
        <w:spacing w:after="0" w:line="240" w:lineRule="auto"/>
        <w:jc w:val="both"/>
        <w:rPr>
          <w:sz w:val="20"/>
          <w:szCs w:val="20"/>
          <w:lang w:eastAsia="ar-SA"/>
        </w:rPr>
      </w:pPr>
    </w:p>
    <w:p w:rsidR="008B34A2" w:rsidRDefault="008B34A2" w:rsidP="00FE44ED">
      <w:pPr>
        <w:spacing w:after="0" w:line="240" w:lineRule="auto"/>
        <w:jc w:val="both"/>
        <w:rPr>
          <w:sz w:val="20"/>
          <w:szCs w:val="20"/>
        </w:rPr>
      </w:pPr>
      <w:r>
        <w:rPr>
          <w:sz w:val="20"/>
          <w:szCs w:val="20"/>
        </w:rPr>
        <w:t>Για την π</w:t>
      </w:r>
      <w:r w:rsidR="0089021F">
        <w:rPr>
          <w:sz w:val="20"/>
          <w:szCs w:val="20"/>
        </w:rPr>
        <w:t>αροχή υπηρεσιών συντήρησης του πληροφοριακού συστήματος διακίνησης εγγράφων (</w:t>
      </w:r>
      <w:proofErr w:type="spellStart"/>
      <w:r w:rsidR="0089021F">
        <w:rPr>
          <w:sz w:val="20"/>
          <w:szCs w:val="20"/>
          <w:lang w:val="en-US"/>
        </w:rPr>
        <w:t>livelink</w:t>
      </w:r>
      <w:proofErr w:type="spellEnd"/>
      <w:r w:rsidR="0089021F" w:rsidRPr="0089021F">
        <w:rPr>
          <w:sz w:val="20"/>
          <w:szCs w:val="20"/>
        </w:rPr>
        <w:t>)</w:t>
      </w:r>
      <w:r w:rsidRPr="001315C5">
        <w:rPr>
          <w:sz w:val="20"/>
          <w:szCs w:val="20"/>
        </w:rPr>
        <w:t xml:space="preserve"> για την κάλυψη των αναγκών της Ανεξάρτητης Αρχής Δημοσίων Εσόδων, για το χρονικό διάστημα από την επομένη της ανάρτησης της υπογραφείσας σύμβασης </w:t>
      </w:r>
      <w:r w:rsidR="0089021F">
        <w:rPr>
          <w:sz w:val="20"/>
          <w:szCs w:val="20"/>
        </w:rPr>
        <w:t>στο Κ.Η.Μ.ΔΗ.Σ. και για δέκα (10) μήνες</w:t>
      </w:r>
      <w:r w:rsidRPr="001315C5">
        <w:rPr>
          <w:sz w:val="20"/>
          <w:szCs w:val="20"/>
        </w:rPr>
        <w:t>»</w:t>
      </w:r>
    </w:p>
    <w:p w:rsidR="003F0343" w:rsidRDefault="003F0343" w:rsidP="00FE44ED">
      <w:pPr>
        <w:spacing w:after="0" w:line="240" w:lineRule="auto"/>
        <w:jc w:val="both"/>
        <w:rPr>
          <w:sz w:val="20"/>
          <w:szCs w:val="20"/>
        </w:rPr>
      </w:pPr>
    </w:p>
    <w:p w:rsidR="003F0343" w:rsidRDefault="003F0343" w:rsidP="00FE44ED">
      <w:pPr>
        <w:spacing w:after="0" w:line="240" w:lineRule="auto"/>
        <w:jc w:val="both"/>
        <w:rPr>
          <w:sz w:val="20"/>
          <w:szCs w:val="20"/>
        </w:rPr>
      </w:pPr>
    </w:p>
    <w:p w:rsidR="003F0343" w:rsidRDefault="003F0343" w:rsidP="00FE44ED">
      <w:pPr>
        <w:spacing w:after="0" w:line="240" w:lineRule="auto"/>
        <w:jc w:val="both"/>
        <w:rPr>
          <w:sz w:val="20"/>
          <w:szCs w:val="20"/>
        </w:rPr>
      </w:pPr>
    </w:p>
    <w:p w:rsidR="003F0343" w:rsidRDefault="003F0343" w:rsidP="00FE44ED">
      <w:pPr>
        <w:spacing w:after="0" w:line="240" w:lineRule="auto"/>
        <w:jc w:val="both"/>
        <w:rPr>
          <w:sz w:val="20"/>
          <w:szCs w:val="20"/>
        </w:rPr>
      </w:pPr>
    </w:p>
    <w:p w:rsidR="003F0343" w:rsidRDefault="003F0343" w:rsidP="00FE44ED">
      <w:pPr>
        <w:spacing w:after="0" w:line="240" w:lineRule="auto"/>
        <w:jc w:val="both"/>
        <w:rPr>
          <w:sz w:val="20"/>
          <w:szCs w:val="20"/>
        </w:rPr>
      </w:pPr>
    </w:p>
    <w:p w:rsidR="003F0343" w:rsidRDefault="003F0343" w:rsidP="00FE44ED">
      <w:pPr>
        <w:spacing w:after="0" w:line="240" w:lineRule="auto"/>
        <w:jc w:val="both"/>
        <w:rPr>
          <w:sz w:val="20"/>
          <w:szCs w:val="20"/>
        </w:rPr>
      </w:pPr>
    </w:p>
    <w:p w:rsidR="003F0343" w:rsidRDefault="003F0343" w:rsidP="00FE44ED">
      <w:pPr>
        <w:spacing w:after="0" w:line="240" w:lineRule="auto"/>
        <w:jc w:val="both"/>
        <w:rPr>
          <w:sz w:val="20"/>
          <w:szCs w:val="20"/>
        </w:rPr>
      </w:pPr>
    </w:p>
    <w:p w:rsidR="003F0343" w:rsidRPr="003F0343" w:rsidRDefault="003F0343" w:rsidP="003F0343">
      <w:pPr>
        <w:jc w:val="both"/>
        <w:rPr>
          <w:rFonts w:asciiTheme="minorHAnsi" w:hAnsiTheme="minorHAnsi" w:cstheme="minorHAnsi"/>
          <w:sz w:val="20"/>
          <w:szCs w:val="20"/>
        </w:rPr>
      </w:pPr>
      <w:r w:rsidRPr="003F0343">
        <w:rPr>
          <w:rFonts w:asciiTheme="minorHAnsi" w:hAnsiTheme="minorHAnsi" w:cstheme="minorHAnsi"/>
          <w:sz w:val="20"/>
          <w:szCs w:val="20"/>
        </w:rPr>
        <w:lastRenderedPageBreak/>
        <w:t>Στην Αθήνα σήμερα την …………….. του μηνός ……………….του έτους 20…………….., ημέρα ……………….. οι πιο κάτω συμβαλλόμενοι:</w:t>
      </w:r>
    </w:p>
    <w:p w:rsidR="003F0343" w:rsidRPr="003F0343" w:rsidRDefault="003F0343" w:rsidP="003B7AB6">
      <w:pPr>
        <w:jc w:val="center"/>
        <w:rPr>
          <w:rFonts w:asciiTheme="minorHAnsi" w:hAnsiTheme="minorHAnsi" w:cstheme="minorHAnsi"/>
          <w:b/>
          <w:sz w:val="20"/>
          <w:szCs w:val="20"/>
        </w:rPr>
      </w:pPr>
      <w:r w:rsidRPr="003F0343">
        <w:rPr>
          <w:rFonts w:asciiTheme="minorHAnsi" w:hAnsiTheme="minorHAnsi" w:cstheme="minorHAnsi"/>
          <w:b/>
          <w:sz w:val="20"/>
          <w:szCs w:val="20"/>
        </w:rPr>
        <w:t>ΑΦΕΝΟΣ</w:t>
      </w:r>
    </w:p>
    <w:p w:rsidR="003F0343" w:rsidRPr="003F0343" w:rsidRDefault="003F0343" w:rsidP="003F0343">
      <w:pPr>
        <w:jc w:val="both"/>
        <w:rPr>
          <w:rFonts w:asciiTheme="minorHAnsi" w:hAnsiTheme="minorHAnsi" w:cstheme="minorHAnsi"/>
          <w:sz w:val="20"/>
          <w:szCs w:val="20"/>
        </w:rPr>
      </w:pPr>
      <w:r w:rsidRPr="003F0343">
        <w:rPr>
          <w:rFonts w:asciiTheme="minorHAnsi" w:hAnsiTheme="minorHAnsi" w:cstheme="minorHAnsi"/>
          <w:sz w:val="20"/>
          <w:szCs w:val="20"/>
        </w:rPr>
        <w:t xml:space="preserve">Το Ελληνικό Δημόσιο – Ανεξάρτητη Αρχή Δημοσίων Εσόδων νομίμως εκπροσωπούμενο από τον </w:t>
      </w:r>
      <w:r w:rsidRPr="003F0343">
        <w:rPr>
          <w:rFonts w:asciiTheme="minorHAnsi" w:hAnsiTheme="minorHAnsi" w:cstheme="minorHAnsi"/>
          <w:b/>
          <w:sz w:val="20"/>
          <w:szCs w:val="20"/>
        </w:rPr>
        <w:t xml:space="preserve">Διοικητή της Ανεξάρτητης Αρχής Δημοσίων Εσόδων κ. Γεώργιο </w:t>
      </w:r>
      <w:proofErr w:type="spellStart"/>
      <w:r w:rsidRPr="003F0343">
        <w:rPr>
          <w:rFonts w:asciiTheme="minorHAnsi" w:hAnsiTheme="minorHAnsi" w:cstheme="minorHAnsi"/>
          <w:b/>
          <w:sz w:val="20"/>
          <w:szCs w:val="20"/>
        </w:rPr>
        <w:t>Πιτσιλή</w:t>
      </w:r>
      <w:proofErr w:type="spellEnd"/>
      <w:r w:rsidRPr="003F0343">
        <w:rPr>
          <w:rFonts w:asciiTheme="minorHAnsi" w:hAnsiTheme="minorHAnsi" w:cstheme="minorHAnsi"/>
          <w:b/>
          <w:sz w:val="20"/>
          <w:szCs w:val="20"/>
        </w:rPr>
        <w:t>,</w:t>
      </w:r>
      <w:r w:rsidRPr="003F0343">
        <w:rPr>
          <w:rFonts w:asciiTheme="minorHAnsi" w:hAnsiTheme="minorHAnsi" w:cstheme="minorHAnsi"/>
          <w:sz w:val="20"/>
          <w:szCs w:val="20"/>
        </w:rPr>
        <w:t xml:space="preserve"> καλούμενο εφεξής στην παρούσα σύμβαση «Ανεξάρτητη Αρχή Δημοσίων Εσόδων Α.Α.Δ.Ε», ύστερα από την υπ. αρ. Δ.Π.Δ.Υ.Κ.Υ. Α.Α.Δ.Ε. Α ………………………………… ΕΞ 20……. (ΑΔΑ: …………………………………………., ΑΔΑΜ: ………………………………………….) </w:t>
      </w:r>
    </w:p>
    <w:p w:rsidR="003F0343" w:rsidRDefault="003F0343" w:rsidP="003F0343">
      <w:pPr>
        <w:jc w:val="both"/>
        <w:rPr>
          <w:rFonts w:asciiTheme="minorHAnsi" w:hAnsiTheme="minorHAnsi" w:cstheme="minorHAnsi"/>
          <w:sz w:val="20"/>
          <w:szCs w:val="20"/>
        </w:rPr>
      </w:pPr>
      <w:r w:rsidRPr="003F0343">
        <w:rPr>
          <w:rFonts w:asciiTheme="minorHAnsi" w:hAnsiTheme="minorHAnsi" w:cstheme="minorHAnsi"/>
          <w:sz w:val="20"/>
          <w:szCs w:val="20"/>
        </w:rPr>
        <w:t xml:space="preserve">[αναγράφονται ο αριθμός πρωτοκόλλου, ο ΑΔΑΜ και ο ΑΔΑ της απόφασης κατακύρωσης αποτελεσμάτων συνοπτικού διαγωνισμού] απόφαση κατακύρωσης αποτελεσμάτων συνοπτικού διαγωνισμού κατόπιν της υπ. αρ. Δ.Π.Δ.Υ.Κ.Υ. Α.Α.Δ.Ε. Α ………………………………… ΕΞ 20……. (ΑΔΑ: …………………………………………., ΑΔΑΜ: ………………………………………….) </w:t>
      </w:r>
      <w:r w:rsidR="007A2FE2" w:rsidRPr="003F0343">
        <w:rPr>
          <w:rFonts w:asciiTheme="minorHAnsi" w:hAnsiTheme="minorHAnsi" w:cstheme="minorHAnsi"/>
          <w:sz w:val="20"/>
          <w:szCs w:val="20"/>
        </w:rPr>
        <w:t>διακήρυξης</w:t>
      </w:r>
      <w:r w:rsidRPr="003F0343">
        <w:rPr>
          <w:rFonts w:asciiTheme="minorHAnsi" w:hAnsiTheme="minorHAnsi" w:cstheme="minorHAnsi"/>
          <w:sz w:val="20"/>
          <w:szCs w:val="20"/>
        </w:rPr>
        <w:t xml:space="preserve"> δυνάμει της υπ’ Δ.Π.Δ.Α Α.Α.Δ.Ε. Α </w:t>
      </w:r>
      <w:r w:rsidR="003B7AB6">
        <w:rPr>
          <w:rFonts w:asciiTheme="minorHAnsi" w:hAnsiTheme="minorHAnsi" w:cstheme="minorHAnsi"/>
          <w:sz w:val="20"/>
          <w:szCs w:val="20"/>
        </w:rPr>
        <w:t>………..</w:t>
      </w:r>
      <w:r w:rsidR="005F303E">
        <w:rPr>
          <w:rFonts w:asciiTheme="minorHAnsi" w:hAnsiTheme="minorHAnsi" w:cstheme="minorHAnsi"/>
          <w:sz w:val="20"/>
          <w:szCs w:val="20"/>
        </w:rPr>
        <w:t xml:space="preserve"> ΕΞ2020</w:t>
      </w:r>
      <w:r w:rsidRPr="003F0343">
        <w:rPr>
          <w:rFonts w:asciiTheme="minorHAnsi" w:hAnsiTheme="minorHAnsi" w:cstheme="minorHAnsi"/>
          <w:sz w:val="20"/>
          <w:szCs w:val="20"/>
        </w:rPr>
        <w:t>/</w:t>
      </w:r>
      <w:r w:rsidR="003B7AB6">
        <w:rPr>
          <w:rFonts w:asciiTheme="minorHAnsi" w:hAnsiTheme="minorHAnsi" w:cstheme="minorHAnsi"/>
          <w:sz w:val="20"/>
          <w:szCs w:val="20"/>
        </w:rPr>
        <w:t>..</w:t>
      </w:r>
      <w:r w:rsidRPr="003F0343">
        <w:rPr>
          <w:rFonts w:asciiTheme="minorHAnsi" w:hAnsiTheme="minorHAnsi" w:cstheme="minorHAnsi"/>
          <w:sz w:val="20"/>
          <w:szCs w:val="20"/>
        </w:rPr>
        <w:t>-</w:t>
      </w:r>
      <w:r w:rsidR="003B7AB6">
        <w:rPr>
          <w:rFonts w:asciiTheme="minorHAnsi" w:hAnsiTheme="minorHAnsi" w:cstheme="minorHAnsi"/>
          <w:sz w:val="20"/>
          <w:szCs w:val="20"/>
        </w:rPr>
        <w:t>..</w:t>
      </w:r>
      <w:r w:rsidR="005F303E">
        <w:rPr>
          <w:rFonts w:asciiTheme="minorHAnsi" w:hAnsiTheme="minorHAnsi" w:cstheme="minorHAnsi"/>
          <w:sz w:val="20"/>
          <w:szCs w:val="20"/>
        </w:rPr>
        <w:t>-2020</w:t>
      </w:r>
      <w:r w:rsidRPr="003F0343">
        <w:rPr>
          <w:rFonts w:asciiTheme="minorHAnsi" w:hAnsiTheme="minorHAnsi" w:cstheme="minorHAnsi"/>
          <w:sz w:val="20"/>
          <w:szCs w:val="20"/>
        </w:rPr>
        <w:t xml:space="preserve"> (ΑΔΑ: </w:t>
      </w:r>
      <w:r w:rsidR="003B7AB6">
        <w:rPr>
          <w:rFonts w:asciiTheme="minorHAnsi" w:hAnsiTheme="minorHAnsi" w:cstheme="minorHAnsi"/>
          <w:sz w:val="20"/>
          <w:szCs w:val="20"/>
        </w:rPr>
        <w:t>………..</w:t>
      </w:r>
      <w:r w:rsidRPr="003F0343">
        <w:rPr>
          <w:rFonts w:asciiTheme="minorHAnsi" w:hAnsiTheme="minorHAnsi" w:cstheme="minorHAnsi"/>
          <w:sz w:val="20"/>
          <w:szCs w:val="20"/>
        </w:rPr>
        <w:t xml:space="preserve">,  ΑΔΑΜ: </w:t>
      </w:r>
      <w:r w:rsidR="003B7AB6">
        <w:rPr>
          <w:rFonts w:asciiTheme="minorHAnsi" w:hAnsiTheme="minorHAnsi" w:cstheme="minorHAnsi"/>
          <w:sz w:val="20"/>
          <w:szCs w:val="20"/>
        </w:rPr>
        <w:t>……….</w:t>
      </w:r>
      <w:r w:rsidRPr="003F0343">
        <w:rPr>
          <w:rFonts w:asciiTheme="minorHAnsi" w:hAnsiTheme="minorHAnsi" w:cstheme="minorHAnsi"/>
          <w:sz w:val="20"/>
          <w:szCs w:val="20"/>
        </w:rPr>
        <w:t>) έγκρισης ανάληψης υποχρέωσης</w:t>
      </w:r>
      <w:r w:rsidR="00B062F5">
        <w:rPr>
          <w:rFonts w:asciiTheme="minorHAnsi" w:hAnsiTheme="minorHAnsi" w:cstheme="minorHAnsi"/>
          <w:sz w:val="20"/>
          <w:szCs w:val="20"/>
        </w:rPr>
        <w:t xml:space="preserve"> α/α</w:t>
      </w:r>
      <w:r w:rsidR="009C7EE8">
        <w:rPr>
          <w:rFonts w:asciiTheme="minorHAnsi" w:hAnsiTheme="minorHAnsi" w:cstheme="minorHAnsi"/>
          <w:sz w:val="20"/>
          <w:szCs w:val="20"/>
        </w:rPr>
        <w:t xml:space="preserve">, καθώς και της </w:t>
      </w:r>
      <w:proofErr w:type="spellStart"/>
      <w:r w:rsidR="009C7EE8">
        <w:rPr>
          <w:rFonts w:asciiTheme="minorHAnsi" w:hAnsiTheme="minorHAnsi" w:cstheme="minorHAnsi"/>
          <w:sz w:val="20"/>
          <w:szCs w:val="20"/>
        </w:rPr>
        <w:t>υπ΄αρ</w:t>
      </w:r>
      <w:proofErr w:type="spellEnd"/>
      <w:r w:rsidR="009C7EE8">
        <w:rPr>
          <w:rFonts w:asciiTheme="minorHAnsi" w:hAnsiTheme="minorHAnsi" w:cstheme="minorHAnsi"/>
          <w:sz w:val="20"/>
          <w:szCs w:val="20"/>
        </w:rPr>
        <w:t>……………. απόφασης  ανάληψης πολυετούς υποχρέωσης.</w:t>
      </w:r>
    </w:p>
    <w:p w:rsidR="009C7EE8" w:rsidRPr="003F0343" w:rsidRDefault="009C7EE8" w:rsidP="003F0343">
      <w:pPr>
        <w:jc w:val="both"/>
        <w:rPr>
          <w:rFonts w:asciiTheme="minorHAnsi" w:hAnsiTheme="minorHAnsi" w:cstheme="minorHAnsi"/>
          <w:sz w:val="20"/>
          <w:szCs w:val="20"/>
        </w:rPr>
      </w:pPr>
    </w:p>
    <w:p w:rsidR="003F0343" w:rsidRPr="003F0343" w:rsidRDefault="003F0343" w:rsidP="003B7AB6">
      <w:pPr>
        <w:jc w:val="center"/>
        <w:rPr>
          <w:rFonts w:asciiTheme="minorHAnsi" w:hAnsiTheme="minorHAnsi" w:cstheme="minorHAnsi"/>
          <w:b/>
          <w:sz w:val="20"/>
          <w:szCs w:val="20"/>
        </w:rPr>
      </w:pPr>
      <w:r w:rsidRPr="003F0343">
        <w:rPr>
          <w:rFonts w:asciiTheme="minorHAnsi" w:hAnsiTheme="minorHAnsi" w:cstheme="minorHAnsi"/>
          <w:b/>
          <w:sz w:val="20"/>
          <w:szCs w:val="20"/>
        </w:rPr>
        <w:t>ΚΑΙ ΑΦΕΤΕΡΟΥ</w:t>
      </w:r>
    </w:p>
    <w:p w:rsidR="003F0343" w:rsidRPr="003B7AB6" w:rsidRDefault="003F0343" w:rsidP="003F0343">
      <w:pPr>
        <w:jc w:val="both"/>
        <w:rPr>
          <w:rFonts w:asciiTheme="minorHAnsi" w:hAnsiTheme="minorHAnsi" w:cstheme="minorHAnsi"/>
          <w:sz w:val="20"/>
          <w:szCs w:val="20"/>
        </w:rPr>
      </w:pPr>
      <w:r w:rsidRPr="003F0343">
        <w:rPr>
          <w:rFonts w:asciiTheme="minorHAnsi" w:hAnsiTheme="minorHAnsi" w:cstheme="minorHAnsi"/>
          <w:sz w:val="20"/>
          <w:szCs w:val="20"/>
        </w:rPr>
        <w:t>………………………………………………………………</w:t>
      </w:r>
      <w:r w:rsidRPr="003F0343">
        <w:rPr>
          <w:rFonts w:asciiTheme="minorHAnsi" w:hAnsiTheme="minorHAnsi" w:cstheme="minorHAnsi"/>
          <w:i/>
          <w:sz w:val="20"/>
          <w:szCs w:val="20"/>
        </w:rPr>
        <w:t>[αναγράφονται τα στοιχεία του αναδόχου: σε περίπτωση που ο ανάδοχος είναι φυσικό πρόσωπο, αναγράφονται: όνομα, επώνυμο, πατρώνυμο, Α.Φ.Μ., διεύθυνση επαγγελματικής κατοικίας. Σε περίπτωση που ο ανάδοχος είναι  νομικό πρόσωπο θα πρέπει να αναφέρονται: επωνυμία, προαιρετικά ο διακριτικός τίτλος, η διεύθυνση της έδρας του νομικού προσώπου, ο Α.Φ.Μ. του νομικού προσώπου, προαιρετικά ο αριθμός Γ.Ε.ΜΗ., το ονοματεπώνυμο του φυσικού προσώπου που έχει εξουσιοδοτηθεί για την υπογραφή της παρούσας σύμβασης, οι αποφάσεις των οργάνων του νομικού προσώπου, π.χ. απόφαση Γενικής Συνέλευσης, απόφαση Διοικητικού Συμβουλίου, δυνάμει των οποίων εξουσιοδοτείται για την υπογραφή της παρούσας σύμβασης το φυσικό πρόσωπο που την υπογράφει.]</w:t>
      </w:r>
      <w:r w:rsidRPr="003F0343">
        <w:rPr>
          <w:rFonts w:asciiTheme="minorHAnsi" w:hAnsiTheme="minorHAnsi" w:cstheme="minorHAnsi"/>
          <w:sz w:val="20"/>
          <w:szCs w:val="20"/>
        </w:rPr>
        <w:t>, καλούμενος εφεξής «Ανάδοχος».</w:t>
      </w:r>
    </w:p>
    <w:p w:rsidR="003F0343" w:rsidRPr="003F0343" w:rsidRDefault="003F0343" w:rsidP="003B7AB6">
      <w:pPr>
        <w:jc w:val="center"/>
        <w:rPr>
          <w:rFonts w:asciiTheme="minorHAnsi" w:hAnsiTheme="minorHAnsi" w:cstheme="minorHAnsi"/>
          <w:b/>
          <w:sz w:val="20"/>
          <w:szCs w:val="20"/>
        </w:rPr>
      </w:pPr>
      <w:r w:rsidRPr="003F0343">
        <w:rPr>
          <w:rFonts w:asciiTheme="minorHAnsi" w:hAnsiTheme="minorHAnsi" w:cstheme="minorHAnsi"/>
          <w:b/>
          <w:sz w:val="20"/>
          <w:szCs w:val="20"/>
        </w:rPr>
        <w:t>ΣΥΜΦΩΝΗΣΑΝ ΚΑΙ ΕΚΑΝΑΝ ΑΜΟΙΒΑΙΩΣ ΑΠΟΔΕΚΤΑ ΤΑ ΠΑΡΑΚΑΤΩ:</w:t>
      </w:r>
    </w:p>
    <w:p w:rsidR="003F0343" w:rsidRPr="003F0343" w:rsidRDefault="003F0343" w:rsidP="003B7AB6">
      <w:pPr>
        <w:jc w:val="center"/>
        <w:rPr>
          <w:rFonts w:asciiTheme="minorHAnsi" w:hAnsiTheme="minorHAnsi" w:cstheme="minorHAnsi"/>
          <w:b/>
          <w:sz w:val="20"/>
          <w:szCs w:val="20"/>
        </w:rPr>
      </w:pPr>
      <w:r w:rsidRPr="003F0343">
        <w:rPr>
          <w:rFonts w:asciiTheme="minorHAnsi" w:hAnsiTheme="minorHAnsi" w:cstheme="minorHAnsi"/>
          <w:b/>
          <w:sz w:val="20"/>
          <w:szCs w:val="20"/>
        </w:rPr>
        <w:t>ΟΡΟΙ ΣΥΜΒΑΣΗΣ</w:t>
      </w:r>
    </w:p>
    <w:p w:rsidR="003F0343" w:rsidRPr="003F0343" w:rsidRDefault="003F0343" w:rsidP="003F0343">
      <w:pPr>
        <w:shd w:val="clear" w:color="auto" w:fill="D5DCE4" w:themeFill="text2" w:themeFillTint="33"/>
        <w:jc w:val="both"/>
        <w:rPr>
          <w:rFonts w:asciiTheme="minorHAnsi" w:hAnsiTheme="minorHAnsi" w:cstheme="minorHAnsi"/>
          <w:sz w:val="20"/>
          <w:szCs w:val="20"/>
        </w:rPr>
      </w:pPr>
      <w:r w:rsidRPr="003F0343">
        <w:rPr>
          <w:rFonts w:asciiTheme="minorHAnsi" w:hAnsiTheme="minorHAnsi" w:cstheme="minorHAnsi"/>
          <w:sz w:val="20"/>
          <w:szCs w:val="20"/>
        </w:rPr>
        <w:t>ΑΡΘΡΟ 1</w:t>
      </w:r>
      <w:r w:rsidRPr="003F0343">
        <w:rPr>
          <w:rFonts w:asciiTheme="minorHAnsi" w:hAnsiTheme="minorHAnsi" w:cstheme="minorHAnsi"/>
          <w:sz w:val="20"/>
          <w:szCs w:val="20"/>
          <w:vertAlign w:val="superscript"/>
        </w:rPr>
        <w:t>Ο</w:t>
      </w:r>
      <w:r w:rsidRPr="003F0343">
        <w:rPr>
          <w:rFonts w:asciiTheme="minorHAnsi" w:hAnsiTheme="minorHAnsi" w:cstheme="minorHAnsi"/>
          <w:sz w:val="20"/>
          <w:szCs w:val="20"/>
        </w:rPr>
        <w:t xml:space="preserve">- ΑΝΤΙΚΕΙΜΕΝΟ ΠΑΡΕΧΟΜΕΝΩΝ ΥΠΗΡΕΣΙΩΝ </w:t>
      </w:r>
    </w:p>
    <w:p w:rsidR="003B7AB6" w:rsidRPr="003B7AB6" w:rsidRDefault="003B7AB6" w:rsidP="003B7AB6">
      <w:pPr>
        <w:spacing w:after="0" w:line="240" w:lineRule="auto"/>
        <w:jc w:val="both"/>
        <w:rPr>
          <w:sz w:val="20"/>
          <w:szCs w:val="20"/>
        </w:rPr>
      </w:pPr>
      <w:r w:rsidRPr="003B7AB6">
        <w:rPr>
          <w:sz w:val="20"/>
          <w:szCs w:val="20"/>
          <w:lang w:eastAsia="ar-SA"/>
        </w:rPr>
        <w:t>Με την παρούσα σύμβαση, η Ανεξάρτητη Αρχή Δημοσίων Εσόδων αναθέτει και ο Ανάδοχος αναλαμβάνει, έναντι της αμοιβής που αναφέρεται πιο κάτω στην παρούσα, την παροχή υπηρεσιών</w:t>
      </w:r>
      <w:r>
        <w:rPr>
          <w:sz w:val="20"/>
          <w:szCs w:val="20"/>
          <w:lang w:eastAsia="ar-SA"/>
        </w:rPr>
        <w:t xml:space="preserve"> </w:t>
      </w:r>
      <w:r w:rsidR="007A2FE2">
        <w:rPr>
          <w:sz w:val="20"/>
          <w:szCs w:val="20"/>
        </w:rPr>
        <w:t>συντήρησης του πληροφοριακού σ</w:t>
      </w:r>
      <w:r w:rsidRPr="001315C5">
        <w:rPr>
          <w:sz w:val="20"/>
          <w:szCs w:val="20"/>
        </w:rPr>
        <w:t>υστήματος</w:t>
      </w:r>
      <w:r w:rsidR="007A2FE2">
        <w:rPr>
          <w:sz w:val="20"/>
          <w:szCs w:val="20"/>
        </w:rPr>
        <w:t xml:space="preserve"> διακίνησης εγγράφων (</w:t>
      </w:r>
      <w:proofErr w:type="spellStart"/>
      <w:r w:rsidR="007A2FE2">
        <w:rPr>
          <w:sz w:val="20"/>
          <w:szCs w:val="20"/>
          <w:lang w:val="en-US"/>
        </w:rPr>
        <w:t>livelink</w:t>
      </w:r>
      <w:proofErr w:type="spellEnd"/>
      <w:r w:rsidR="007A2FE2" w:rsidRPr="007A2FE2">
        <w:rPr>
          <w:sz w:val="20"/>
          <w:szCs w:val="20"/>
        </w:rPr>
        <w:t>)</w:t>
      </w:r>
      <w:r w:rsidR="007A2FE2">
        <w:rPr>
          <w:sz w:val="20"/>
          <w:szCs w:val="20"/>
        </w:rPr>
        <w:t xml:space="preserve"> </w:t>
      </w:r>
      <w:r w:rsidRPr="001315C5">
        <w:rPr>
          <w:sz w:val="20"/>
          <w:szCs w:val="20"/>
        </w:rPr>
        <w:t>για την κάλυψη των αναγκών της Ανεξάρτητης Αρχής Δημοσίων Εσόδων</w:t>
      </w:r>
      <w:r>
        <w:rPr>
          <w:sz w:val="20"/>
          <w:szCs w:val="20"/>
        </w:rPr>
        <w:t xml:space="preserve">. </w:t>
      </w:r>
      <w:r w:rsidRPr="003B7AB6">
        <w:rPr>
          <w:sz w:val="20"/>
          <w:szCs w:val="20"/>
        </w:rPr>
        <w:t xml:space="preserve">Οι υπηρεσίες θα παρασχεθούν σύμφωνα με την υπ’ αρ. </w:t>
      </w:r>
      <w:proofErr w:type="spellStart"/>
      <w:r w:rsidRPr="003B7AB6">
        <w:rPr>
          <w:sz w:val="20"/>
          <w:szCs w:val="20"/>
        </w:rPr>
        <w:t>πρωτ</w:t>
      </w:r>
      <w:proofErr w:type="spellEnd"/>
      <w:r w:rsidRPr="003B7AB6">
        <w:rPr>
          <w:sz w:val="20"/>
          <w:szCs w:val="20"/>
        </w:rPr>
        <w:t>. Δ.Π.Δ.</w:t>
      </w:r>
      <w:r>
        <w:rPr>
          <w:sz w:val="20"/>
          <w:szCs w:val="20"/>
        </w:rPr>
        <w:t>Υ.Κ.Υ.  Α.Α.Δ.Ε.</w:t>
      </w:r>
      <w:r w:rsidRPr="003B7AB6">
        <w:rPr>
          <w:sz w:val="20"/>
          <w:szCs w:val="20"/>
        </w:rPr>
        <w:t xml:space="preserve"> …………………………………. ΕΙ 20………/…………………………  [αναγράφεται ο αριθμός πρωτοκόλλου της προσφοράς του αναδόχου] Προσφορά του Αναδόχου, σε συνδυασμό με τους όρους της υπ’ </w:t>
      </w:r>
      <w:proofErr w:type="spellStart"/>
      <w:r w:rsidRPr="003B7AB6">
        <w:rPr>
          <w:sz w:val="20"/>
          <w:szCs w:val="20"/>
        </w:rPr>
        <w:t>αριθμ</w:t>
      </w:r>
      <w:proofErr w:type="spellEnd"/>
      <w:r w:rsidRPr="003B7AB6">
        <w:rPr>
          <w:sz w:val="20"/>
          <w:szCs w:val="20"/>
        </w:rPr>
        <w:t>. Δ.Π.Δ.Υ.Κ.Υ. Α.Α.Δ.Ε. Α ……………………………… ΕΞ 20……………../………………………………….. [αναγράφεται ο αριθμός πρωτοκόλλου της διακήρυξης.</w:t>
      </w:r>
      <w:r>
        <w:rPr>
          <w:sz w:val="20"/>
          <w:szCs w:val="20"/>
        </w:rPr>
        <w:t>]</w:t>
      </w:r>
    </w:p>
    <w:p w:rsidR="00917246" w:rsidRDefault="003B7AB6" w:rsidP="003B7AB6">
      <w:pPr>
        <w:spacing w:after="0" w:line="240" w:lineRule="auto"/>
        <w:jc w:val="both"/>
        <w:rPr>
          <w:sz w:val="20"/>
          <w:szCs w:val="20"/>
        </w:rPr>
      </w:pPr>
      <w:r w:rsidRPr="003B7AB6">
        <w:rPr>
          <w:sz w:val="20"/>
          <w:szCs w:val="20"/>
        </w:rPr>
        <w:t>Η εκτέλεση της σύμβασης θα γίνει σύμφωνα μ</w:t>
      </w:r>
      <w:r>
        <w:rPr>
          <w:sz w:val="20"/>
          <w:szCs w:val="20"/>
        </w:rPr>
        <w:t>ε τις διατάξεις του Ν.4412/2016 και</w:t>
      </w:r>
      <w:r w:rsidRPr="003B7AB6">
        <w:rPr>
          <w:sz w:val="20"/>
          <w:szCs w:val="20"/>
        </w:rPr>
        <w:t xml:space="preserve"> της υπ’ αρ. </w:t>
      </w:r>
      <w:proofErr w:type="spellStart"/>
      <w:r w:rsidRPr="003B7AB6">
        <w:rPr>
          <w:sz w:val="20"/>
          <w:szCs w:val="20"/>
        </w:rPr>
        <w:t>πρωτ</w:t>
      </w:r>
      <w:proofErr w:type="spellEnd"/>
      <w:r w:rsidRPr="003B7AB6">
        <w:rPr>
          <w:sz w:val="20"/>
          <w:szCs w:val="20"/>
        </w:rPr>
        <w:t>. Δ.Π.Δ.</w:t>
      </w:r>
      <w:r>
        <w:rPr>
          <w:sz w:val="20"/>
          <w:szCs w:val="20"/>
        </w:rPr>
        <w:t>Υ.Κ.Υ.</w:t>
      </w:r>
      <w:r w:rsidRPr="003B7AB6">
        <w:rPr>
          <w:sz w:val="20"/>
          <w:szCs w:val="20"/>
        </w:rPr>
        <w:t xml:space="preserve"> Α.Α.Δ.Ε. Α …………………………………. ΕΞ20………/………………………… (ΑΔΑ: ………………………………, ΑΔΑΜ: ………………………………………) διακήρυξης. </w:t>
      </w:r>
    </w:p>
    <w:p w:rsidR="00917246" w:rsidRPr="003B7AB6" w:rsidRDefault="00917246" w:rsidP="00917246">
      <w:pPr>
        <w:spacing w:after="0" w:line="240" w:lineRule="auto"/>
        <w:jc w:val="both"/>
        <w:rPr>
          <w:sz w:val="20"/>
          <w:szCs w:val="20"/>
        </w:rPr>
      </w:pPr>
      <w:r>
        <w:rPr>
          <w:sz w:val="20"/>
          <w:szCs w:val="20"/>
        </w:rPr>
        <w:t>Η π</w:t>
      </w:r>
      <w:r w:rsidR="007A2FE2">
        <w:rPr>
          <w:sz w:val="20"/>
          <w:szCs w:val="20"/>
        </w:rPr>
        <w:t>αροχή υπηρεσιών συντήρησης του πληροφοριακού σ</w:t>
      </w:r>
      <w:r>
        <w:rPr>
          <w:sz w:val="20"/>
          <w:szCs w:val="20"/>
        </w:rPr>
        <w:t xml:space="preserve">υστήματος </w:t>
      </w:r>
      <w:r w:rsidR="007A2FE2" w:rsidRPr="007A2FE2">
        <w:rPr>
          <w:sz w:val="20"/>
          <w:szCs w:val="20"/>
        </w:rPr>
        <w:t>διακ</w:t>
      </w:r>
      <w:r w:rsidR="007A2FE2">
        <w:rPr>
          <w:sz w:val="20"/>
          <w:szCs w:val="20"/>
        </w:rPr>
        <w:t>ίνησης εγγράφων (</w:t>
      </w:r>
      <w:proofErr w:type="spellStart"/>
      <w:r w:rsidR="007A2FE2">
        <w:rPr>
          <w:sz w:val="20"/>
          <w:szCs w:val="20"/>
          <w:lang w:val="en-US"/>
        </w:rPr>
        <w:t>livelink</w:t>
      </w:r>
      <w:proofErr w:type="spellEnd"/>
      <w:r w:rsidR="007A2FE2" w:rsidRPr="007A2FE2">
        <w:rPr>
          <w:sz w:val="20"/>
          <w:szCs w:val="20"/>
        </w:rPr>
        <w:t xml:space="preserve">) </w:t>
      </w:r>
      <w:r>
        <w:rPr>
          <w:sz w:val="20"/>
          <w:szCs w:val="20"/>
        </w:rPr>
        <w:t xml:space="preserve">θα είναι σύμφωνη με το επισυναπτόμενο Παράρτημα Α’ της υπ’ </w:t>
      </w:r>
      <w:proofErr w:type="spellStart"/>
      <w:r>
        <w:rPr>
          <w:sz w:val="20"/>
          <w:szCs w:val="20"/>
        </w:rPr>
        <w:t>αριθμ</w:t>
      </w:r>
      <w:proofErr w:type="spellEnd"/>
      <w:r>
        <w:rPr>
          <w:sz w:val="20"/>
          <w:szCs w:val="20"/>
        </w:rPr>
        <w:t xml:space="preserve">. </w:t>
      </w:r>
      <w:r w:rsidRPr="003B7AB6">
        <w:rPr>
          <w:sz w:val="20"/>
          <w:szCs w:val="20"/>
        </w:rPr>
        <w:t>Δ.Π.Δ.Υ.Κ.Υ. Α.Α.Δ.Ε. Α ……………………………… ΕΞ 20……………../………………………………….. [αναγράφεται ο αριθμός πρωτοκόλλου της διακήρυξης.</w:t>
      </w:r>
      <w:r>
        <w:rPr>
          <w:sz w:val="20"/>
          <w:szCs w:val="20"/>
        </w:rPr>
        <w:t>]</w:t>
      </w:r>
    </w:p>
    <w:p w:rsidR="003B7AB6" w:rsidRDefault="003B7AB6" w:rsidP="00B24EF5">
      <w:pPr>
        <w:spacing w:after="0" w:line="240" w:lineRule="auto"/>
        <w:jc w:val="both"/>
        <w:rPr>
          <w:sz w:val="20"/>
          <w:szCs w:val="20"/>
          <w:lang w:eastAsia="ar-SA"/>
        </w:rPr>
      </w:pPr>
      <w:r w:rsidRPr="003B7AB6">
        <w:rPr>
          <w:sz w:val="20"/>
          <w:szCs w:val="20"/>
          <w:lang w:eastAsia="ar-SA"/>
        </w:rPr>
        <w:t xml:space="preserve">Αντικείμενο της παρούσας σύμβασης αποτελεί η παροχή υπηρεσιών </w:t>
      </w:r>
      <w:r>
        <w:rPr>
          <w:sz w:val="20"/>
          <w:szCs w:val="20"/>
          <w:lang w:eastAsia="ar-SA"/>
        </w:rPr>
        <w:t xml:space="preserve">συντήρησης του </w:t>
      </w:r>
      <w:r w:rsidR="007A2FE2">
        <w:rPr>
          <w:sz w:val="20"/>
          <w:szCs w:val="20"/>
        </w:rPr>
        <w:t>πληροφοριακού σ</w:t>
      </w:r>
      <w:r w:rsidRPr="001315C5">
        <w:rPr>
          <w:sz w:val="20"/>
          <w:szCs w:val="20"/>
        </w:rPr>
        <w:t>υστήματος</w:t>
      </w:r>
      <w:r w:rsidR="007A2FE2">
        <w:rPr>
          <w:sz w:val="20"/>
          <w:szCs w:val="20"/>
        </w:rPr>
        <w:t xml:space="preserve"> διακίνησης εγγράφων </w:t>
      </w:r>
      <w:r w:rsidR="007A2FE2" w:rsidRPr="007A2FE2">
        <w:rPr>
          <w:sz w:val="20"/>
          <w:szCs w:val="20"/>
        </w:rPr>
        <w:t>(</w:t>
      </w:r>
      <w:proofErr w:type="spellStart"/>
      <w:r w:rsidR="007A2FE2">
        <w:rPr>
          <w:sz w:val="20"/>
          <w:szCs w:val="20"/>
          <w:lang w:val="en-US"/>
        </w:rPr>
        <w:t>livelink</w:t>
      </w:r>
      <w:proofErr w:type="spellEnd"/>
      <w:r w:rsidR="007A2FE2" w:rsidRPr="007A2FE2">
        <w:rPr>
          <w:sz w:val="20"/>
          <w:szCs w:val="20"/>
        </w:rPr>
        <w:t xml:space="preserve">), </w:t>
      </w:r>
      <w:r w:rsidR="007A2FE2">
        <w:rPr>
          <w:sz w:val="20"/>
          <w:szCs w:val="20"/>
        </w:rPr>
        <w:t xml:space="preserve">το οποίο καλύπτει επείγουσες καθημερινές ανάγκες των υπηρεσιών της Α.Α.Δ.Ε. στον τομέα της διαχείρισης εισερχομένων – εξερχομένων εγγράφων, ηλεκτρονικής διακίνησης, ηλεκτρονικού ταχυδρομείου και ηλεκτρονικού πρωτοκόλλου. </w:t>
      </w:r>
    </w:p>
    <w:p w:rsidR="003B7AB6" w:rsidRDefault="003B7AB6" w:rsidP="00FE44ED">
      <w:pPr>
        <w:spacing w:after="0" w:line="240" w:lineRule="auto"/>
        <w:jc w:val="both"/>
        <w:rPr>
          <w:sz w:val="20"/>
          <w:szCs w:val="20"/>
          <w:lang w:eastAsia="ar-SA"/>
        </w:rPr>
      </w:pPr>
      <w:r>
        <w:rPr>
          <w:sz w:val="20"/>
          <w:szCs w:val="20"/>
          <w:lang w:eastAsia="ar-SA"/>
        </w:rPr>
        <w:t>Ειδικότερα</w:t>
      </w:r>
      <w:r>
        <w:rPr>
          <w:sz w:val="20"/>
          <w:szCs w:val="20"/>
          <w:lang w:val="en-US" w:eastAsia="ar-SA"/>
        </w:rPr>
        <w:t>:</w:t>
      </w:r>
    </w:p>
    <w:tbl>
      <w:tblPr>
        <w:tblStyle w:val="a4"/>
        <w:tblW w:w="0" w:type="auto"/>
        <w:tblLook w:val="04A0"/>
      </w:tblPr>
      <w:tblGrid>
        <w:gridCol w:w="1668"/>
        <w:gridCol w:w="3260"/>
        <w:gridCol w:w="1276"/>
        <w:gridCol w:w="3650"/>
      </w:tblGrid>
      <w:tr w:rsidR="003B7AB6" w:rsidTr="00A159BA">
        <w:tc>
          <w:tcPr>
            <w:tcW w:w="1668" w:type="dxa"/>
          </w:tcPr>
          <w:p w:rsidR="003B7AB6" w:rsidRPr="005E4000" w:rsidRDefault="003B7AB6" w:rsidP="00A159BA">
            <w:pPr>
              <w:pStyle w:val="Standard"/>
              <w:suppressAutoHyphens w:val="0"/>
              <w:overflowPunct w:val="0"/>
              <w:spacing w:after="0" w:line="240" w:lineRule="auto"/>
              <w:ind w:firstLine="0"/>
              <w:jc w:val="center"/>
              <w:rPr>
                <w:b/>
                <w:bCs/>
                <w:sz w:val="18"/>
                <w:szCs w:val="18"/>
                <w:lang w:eastAsia="ar-SA"/>
              </w:rPr>
            </w:pPr>
            <w:r w:rsidRPr="005E4000">
              <w:rPr>
                <w:b/>
                <w:bCs/>
                <w:sz w:val="18"/>
                <w:szCs w:val="18"/>
                <w:lang w:eastAsia="ar-SA"/>
              </w:rPr>
              <w:t>Είδος</w:t>
            </w:r>
          </w:p>
        </w:tc>
        <w:tc>
          <w:tcPr>
            <w:tcW w:w="3260" w:type="dxa"/>
          </w:tcPr>
          <w:p w:rsidR="003B7AB6" w:rsidRPr="005E4000" w:rsidRDefault="003B7AB6" w:rsidP="00A159BA">
            <w:pPr>
              <w:pStyle w:val="Standard"/>
              <w:suppressAutoHyphens w:val="0"/>
              <w:overflowPunct w:val="0"/>
              <w:spacing w:after="0" w:line="240" w:lineRule="auto"/>
              <w:ind w:firstLine="0"/>
              <w:jc w:val="center"/>
              <w:rPr>
                <w:b/>
                <w:bCs/>
                <w:sz w:val="18"/>
                <w:szCs w:val="18"/>
                <w:lang w:eastAsia="ar-SA"/>
              </w:rPr>
            </w:pPr>
            <w:r w:rsidRPr="005E4000">
              <w:rPr>
                <w:b/>
                <w:bCs/>
                <w:sz w:val="18"/>
                <w:szCs w:val="18"/>
                <w:lang w:eastAsia="ar-SA"/>
              </w:rPr>
              <w:t>Αμοιβή μη συμπεριλαμβανομένου Φ.Π.Α.</w:t>
            </w:r>
          </w:p>
        </w:tc>
        <w:tc>
          <w:tcPr>
            <w:tcW w:w="1276" w:type="dxa"/>
          </w:tcPr>
          <w:p w:rsidR="003B7AB6" w:rsidRPr="005E4000" w:rsidRDefault="003B7AB6" w:rsidP="00A159BA">
            <w:pPr>
              <w:pStyle w:val="Standard"/>
              <w:suppressAutoHyphens w:val="0"/>
              <w:overflowPunct w:val="0"/>
              <w:spacing w:after="0" w:line="240" w:lineRule="auto"/>
              <w:ind w:firstLine="0"/>
              <w:jc w:val="center"/>
              <w:rPr>
                <w:b/>
                <w:bCs/>
                <w:sz w:val="18"/>
                <w:szCs w:val="18"/>
                <w:lang w:eastAsia="ar-SA"/>
              </w:rPr>
            </w:pPr>
            <w:r w:rsidRPr="005E4000">
              <w:rPr>
                <w:b/>
                <w:bCs/>
                <w:sz w:val="18"/>
                <w:szCs w:val="18"/>
                <w:lang w:eastAsia="ar-SA"/>
              </w:rPr>
              <w:t>Φ.Π.Α. 24%</w:t>
            </w:r>
          </w:p>
        </w:tc>
        <w:tc>
          <w:tcPr>
            <w:tcW w:w="3650" w:type="dxa"/>
          </w:tcPr>
          <w:p w:rsidR="003B7AB6" w:rsidRPr="005E4000" w:rsidRDefault="003B7AB6" w:rsidP="00A159BA">
            <w:pPr>
              <w:pStyle w:val="Standard"/>
              <w:suppressAutoHyphens w:val="0"/>
              <w:overflowPunct w:val="0"/>
              <w:spacing w:after="0" w:line="240" w:lineRule="auto"/>
              <w:ind w:firstLine="0"/>
              <w:jc w:val="center"/>
              <w:rPr>
                <w:b/>
                <w:bCs/>
                <w:sz w:val="18"/>
                <w:szCs w:val="18"/>
                <w:lang w:eastAsia="ar-SA"/>
              </w:rPr>
            </w:pPr>
            <w:r w:rsidRPr="005E4000">
              <w:rPr>
                <w:b/>
                <w:bCs/>
                <w:sz w:val="18"/>
                <w:szCs w:val="18"/>
                <w:lang w:eastAsia="ar-SA"/>
              </w:rPr>
              <w:t>Συνολική Αμοιβή συμπεριλαμβανομένου Φ.Π.Α.</w:t>
            </w:r>
          </w:p>
        </w:tc>
      </w:tr>
      <w:tr w:rsidR="003B7AB6" w:rsidTr="00A159BA">
        <w:trPr>
          <w:trHeight w:val="461"/>
        </w:trPr>
        <w:tc>
          <w:tcPr>
            <w:tcW w:w="1668" w:type="dxa"/>
          </w:tcPr>
          <w:p w:rsidR="003B7AB6" w:rsidRPr="007A2FE2" w:rsidRDefault="003B7AB6" w:rsidP="00B24EF5">
            <w:pPr>
              <w:pStyle w:val="Standard"/>
              <w:suppressAutoHyphens w:val="0"/>
              <w:overflowPunct w:val="0"/>
              <w:spacing w:after="0" w:line="240" w:lineRule="auto"/>
              <w:ind w:firstLine="0"/>
              <w:jc w:val="left"/>
              <w:rPr>
                <w:b/>
                <w:bCs/>
                <w:sz w:val="18"/>
                <w:szCs w:val="18"/>
                <w:lang w:eastAsia="ar-SA"/>
              </w:rPr>
            </w:pPr>
            <w:r w:rsidRPr="005E4000">
              <w:rPr>
                <w:b/>
                <w:bCs/>
                <w:sz w:val="18"/>
                <w:szCs w:val="18"/>
                <w:lang w:eastAsia="ar-SA"/>
              </w:rPr>
              <w:t>Π</w:t>
            </w:r>
            <w:r w:rsidR="007A2FE2">
              <w:rPr>
                <w:b/>
                <w:bCs/>
                <w:sz w:val="18"/>
                <w:szCs w:val="18"/>
                <w:lang w:eastAsia="ar-SA"/>
              </w:rPr>
              <w:t xml:space="preserve">αροχή υπηρεσιών συντήρησης πληροφοριακού </w:t>
            </w:r>
            <w:r w:rsidR="007A2FE2">
              <w:rPr>
                <w:b/>
                <w:bCs/>
                <w:sz w:val="18"/>
                <w:szCs w:val="18"/>
                <w:lang w:eastAsia="ar-SA"/>
              </w:rPr>
              <w:lastRenderedPageBreak/>
              <w:t>συστήματος διακίνησης εγγράφων</w:t>
            </w:r>
            <w:r w:rsidR="007A2FE2" w:rsidRPr="007A2FE2">
              <w:rPr>
                <w:b/>
                <w:bCs/>
                <w:sz w:val="18"/>
                <w:szCs w:val="18"/>
                <w:lang w:eastAsia="ar-SA"/>
              </w:rPr>
              <w:t>(</w:t>
            </w:r>
            <w:proofErr w:type="spellStart"/>
            <w:r w:rsidR="007A2FE2">
              <w:rPr>
                <w:b/>
                <w:bCs/>
                <w:sz w:val="18"/>
                <w:szCs w:val="18"/>
                <w:lang w:val="en-US" w:eastAsia="ar-SA"/>
              </w:rPr>
              <w:t>livelink</w:t>
            </w:r>
            <w:proofErr w:type="spellEnd"/>
            <w:r w:rsidR="007A2FE2" w:rsidRPr="007A2FE2">
              <w:rPr>
                <w:b/>
                <w:bCs/>
                <w:sz w:val="18"/>
                <w:szCs w:val="18"/>
                <w:lang w:eastAsia="ar-SA"/>
              </w:rPr>
              <w:t>)</w:t>
            </w:r>
          </w:p>
        </w:tc>
        <w:tc>
          <w:tcPr>
            <w:tcW w:w="3260" w:type="dxa"/>
            <w:vAlign w:val="bottom"/>
          </w:tcPr>
          <w:p w:rsidR="003B7AB6" w:rsidRDefault="003B7AB6" w:rsidP="00A159BA">
            <w:pPr>
              <w:pStyle w:val="Standard"/>
              <w:suppressAutoHyphens w:val="0"/>
              <w:overflowPunct w:val="0"/>
              <w:spacing w:after="0" w:line="240" w:lineRule="auto"/>
              <w:ind w:firstLine="0"/>
              <w:jc w:val="right"/>
              <w:rPr>
                <w:b/>
                <w:bCs/>
                <w:sz w:val="20"/>
                <w:szCs w:val="20"/>
                <w:lang w:eastAsia="ar-SA"/>
              </w:rPr>
            </w:pPr>
            <w:r>
              <w:rPr>
                <w:b/>
                <w:bCs/>
                <w:sz w:val="20"/>
                <w:szCs w:val="20"/>
                <w:lang w:eastAsia="ar-SA"/>
              </w:rPr>
              <w:lastRenderedPageBreak/>
              <w:t>……,..€</w:t>
            </w:r>
          </w:p>
        </w:tc>
        <w:tc>
          <w:tcPr>
            <w:tcW w:w="1276" w:type="dxa"/>
            <w:vAlign w:val="bottom"/>
          </w:tcPr>
          <w:p w:rsidR="003B7AB6" w:rsidRDefault="003B7AB6" w:rsidP="00A159BA">
            <w:pPr>
              <w:pStyle w:val="Standard"/>
              <w:suppressAutoHyphens w:val="0"/>
              <w:overflowPunct w:val="0"/>
              <w:spacing w:after="0" w:line="240" w:lineRule="auto"/>
              <w:ind w:firstLine="0"/>
              <w:jc w:val="right"/>
              <w:rPr>
                <w:b/>
                <w:bCs/>
                <w:sz w:val="20"/>
                <w:szCs w:val="20"/>
                <w:lang w:eastAsia="ar-SA"/>
              </w:rPr>
            </w:pPr>
            <w:r>
              <w:rPr>
                <w:b/>
                <w:bCs/>
                <w:sz w:val="20"/>
                <w:szCs w:val="20"/>
                <w:lang w:eastAsia="ar-SA"/>
              </w:rPr>
              <w:t>…..,..€</w:t>
            </w:r>
          </w:p>
        </w:tc>
        <w:tc>
          <w:tcPr>
            <w:tcW w:w="3650" w:type="dxa"/>
            <w:vAlign w:val="bottom"/>
          </w:tcPr>
          <w:p w:rsidR="003B7AB6" w:rsidRDefault="003B7AB6" w:rsidP="00A159BA">
            <w:pPr>
              <w:pStyle w:val="Standard"/>
              <w:suppressAutoHyphens w:val="0"/>
              <w:overflowPunct w:val="0"/>
              <w:spacing w:after="0" w:line="240" w:lineRule="auto"/>
              <w:ind w:firstLine="0"/>
              <w:jc w:val="right"/>
              <w:rPr>
                <w:b/>
                <w:bCs/>
                <w:sz w:val="20"/>
                <w:szCs w:val="20"/>
                <w:lang w:eastAsia="ar-SA"/>
              </w:rPr>
            </w:pPr>
            <w:r>
              <w:rPr>
                <w:b/>
                <w:bCs/>
                <w:sz w:val="20"/>
                <w:szCs w:val="20"/>
                <w:lang w:eastAsia="ar-SA"/>
              </w:rPr>
              <w:t>……..,..€</w:t>
            </w:r>
          </w:p>
        </w:tc>
      </w:tr>
    </w:tbl>
    <w:p w:rsidR="003B7AB6" w:rsidRDefault="003B7AB6" w:rsidP="00FE44ED">
      <w:pPr>
        <w:spacing w:after="0" w:line="240" w:lineRule="auto"/>
        <w:jc w:val="both"/>
        <w:rPr>
          <w:sz w:val="20"/>
          <w:szCs w:val="20"/>
          <w:lang w:eastAsia="ar-SA"/>
        </w:rPr>
      </w:pPr>
    </w:p>
    <w:p w:rsidR="003B7AB6" w:rsidRPr="003B7AB6" w:rsidRDefault="003B7AB6" w:rsidP="003B7AB6">
      <w:pPr>
        <w:shd w:val="clear" w:color="auto" w:fill="D5DCE4" w:themeFill="text2" w:themeFillTint="33"/>
        <w:jc w:val="both"/>
        <w:rPr>
          <w:rFonts w:asciiTheme="minorHAnsi" w:hAnsiTheme="minorHAnsi" w:cstheme="minorHAnsi"/>
          <w:sz w:val="20"/>
          <w:szCs w:val="20"/>
        </w:rPr>
      </w:pPr>
      <w:r w:rsidRPr="00E106DA">
        <w:rPr>
          <w:rFonts w:asciiTheme="minorHAnsi" w:hAnsiTheme="minorHAnsi" w:cstheme="minorHAnsi"/>
          <w:sz w:val="20"/>
          <w:szCs w:val="20"/>
        </w:rPr>
        <w:t>ΑΡΘΡΟ 2</w:t>
      </w:r>
      <w:r w:rsidRPr="00E106DA">
        <w:rPr>
          <w:rFonts w:asciiTheme="minorHAnsi" w:hAnsiTheme="minorHAnsi" w:cstheme="minorHAnsi"/>
          <w:sz w:val="20"/>
          <w:szCs w:val="20"/>
          <w:vertAlign w:val="superscript"/>
        </w:rPr>
        <w:t>ο</w:t>
      </w:r>
      <w:r w:rsidRPr="00E106DA">
        <w:rPr>
          <w:rFonts w:asciiTheme="minorHAnsi" w:hAnsiTheme="minorHAnsi" w:cstheme="minorHAnsi"/>
          <w:sz w:val="20"/>
          <w:szCs w:val="20"/>
        </w:rPr>
        <w:t xml:space="preserve"> - ΑΜΟΙΒΗ ΑΝΑΔΟΧΟΥ</w:t>
      </w:r>
      <w:r w:rsidRPr="003B7AB6">
        <w:rPr>
          <w:rFonts w:asciiTheme="minorHAnsi" w:hAnsiTheme="minorHAnsi" w:cstheme="minorHAnsi"/>
          <w:sz w:val="20"/>
          <w:szCs w:val="20"/>
        </w:rPr>
        <w:t xml:space="preserve"> </w:t>
      </w:r>
    </w:p>
    <w:p w:rsidR="003B7AB6" w:rsidRDefault="00667680" w:rsidP="00FE44ED">
      <w:pPr>
        <w:spacing w:after="0" w:line="240" w:lineRule="auto"/>
        <w:jc w:val="both"/>
        <w:rPr>
          <w:sz w:val="20"/>
          <w:szCs w:val="20"/>
          <w:lang w:eastAsia="ar-SA"/>
        </w:rPr>
      </w:pPr>
      <w:r w:rsidRPr="00667680">
        <w:rPr>
          <w:sz w:val="20"/>
          <w:szCs w:val="20"/>
          <w:lang w:eastAsia="ar-SA"/>
        </w:rPr>
        <w:t>Η αμοιβή του αναδόχου, βάσει της προσφοράς του, ανέρχεται στο ποσό των ……………………………………….€ [αναγράφεται, ολογράφως και αριθμητικά, το συμφωνηθέν ποσό της αμοιβής του αναδόχου]  συμπεριλαμβανομένου του αναλογούντος Φ.Π.Α 24% .</w:t>
      </w:r>
    </w:p>
    <w:p w:rsidR="00667680" w:rsidRDefault="00667680" w:rsidP="00FE44ED">
      <w:pPr>
        <w:spacing w:after="0" w:line="240" w:lineRule="auto"/>
        <w:jc w:val="both"/>
        <w:rPr>
          <w:sz w:val="20"/>
          <w:szCs w:val="20"/>
          <w:lang w:eastAsia="ar-SA"/>
        </w:rPr>
      </w:pPr>
      <w:r>
        <w:rPr>
          <w:sz w:val="20"/>
          <w:szCs w:val="20"/>
          <w:lang w:eastAsia="ar-SA"/>
        </w:rPr>
        <w:t>Η συνολικ</w:t>
      </w:r>
      <w:r w:rsidR="00B24EF5">
        <w:rPr>
          <w:sz w:val="20"/>
          <w:szCs w:val="20"/>
          <w:lang w:eastAsia="ar-SA"/>
        </w:rPr>
        <w:t>ή δαπάνη για την συντήρηση του πληροφοριακού σ</w:t>
      </w:r>
      <w:r>
        <w:rPr>
          <w:sz w:val="20"/>
          <w:szCs w:val="20"/>
          <w:lang w:eastAsia="ar-SA"/>
        </w:rPr>
        <w:t>υστήματος</w:t>
      </w:r>
      <w:r w:rsidR="00B24EF5">
        <w:rPr>
          <w:sz w:val="20"/>
          <w:szCs w:val="20"/>
          <w:lang w:eastAsia="ar-SA"/>
        </w:rPr>
        <w:t xml:space="preserve"> διακίνησης εγγράφων</w:t>
      </w:r>
      <w:r>
        <w:rPr>
          <w:sz w:val="20"/>
          <w:szCs w:val="20"/>
          <w:lang w:eastAsia="ar-SA"/>
        </w:rPr>
        <w:t xml:space="preserve"> </w:t>
      </w:r>
      <w:r w:rsidR="00B24EF5">
        <w:rPr>
          <w:sz w:val="20"/>
          <w:szCs w:val="20"/>
          <w:lang w:eastAsia="ar-SA"/>
        </w:rPr>
        <w:t>(</w:t>
      </w:r>
      <w:proofErr w:type="spellStart"/>
      <w:r w:rsidR="00B24EF5">
        <w:rPr>
          <w:sz w:val="20"/>
          <w:szCs w:val="20"/>
          <w:lang w:val="en-US" w:eastAsia="ar-SA"/>
        </w:rPr>
        <w:t>livelink</w:t>
      </w:r>
      <w:proofErr w:type="spellEnd"/>
      <w:r w:rsidR="00B24EF5" w:rsidRPr="00B24EF5">
        <w:rPr>
          <w:sz w:val="20"/>
          <w:szCs w:val="20"/>
          <w:lang w:eastAsia="ar-SA"/>
        </w:rPr>
        <w:t>)</w:t>
      </w:r>
      <w:r w:rsidRPr="00667680">
        <w:rPr>
          <w:sz w:val="20"/>
          <w:szCs w:val="20"/>
          <w:lang w:eastAsia="ar-SA"/>
        </w:rPr>
        <w:t xml:space="preserve"> </w:t>
      </w:r>
      <w:r w:rsidR="00B24EF5">
        <w:rPr>
          <w:sz w:val="20"/>
          <w:szCs w:val="20"/>
          <w:lang w:eastAsia="ar-SA"/>
        </w:rPr>
        <w:t xml:space="preserve">δε </w:t>
      </w:r>
      <w:r>
        <w:rPr>
          <w:sz w:val="20"/>
          <w:szCs w:val="20"/>
          <w:lang w:eastAsia="ar-SA"/>
        </w:rPr>
        <w:t xml:space="preserve">δύναται να υπερβαίνει </w:t>
      </w:r>
      <w:r w:rsidRPr="00667680">
        <w:rPr>
          <w:sz w:val="20"/>
          <w:szCs w:val="20"/>
          <w:lang w:eastAsia="ar-SA"/>
        </w:rPr>
        <w:t>την προϋπολογισθείσα δαπάνη το</w:t>
      </w:r>
      <w:r w:rsidR="00B24EF5">
        <w:rPr>
          <w:sz w:val="20"/>
          <w:szCs w:val="20"/>
          <w:lang w:eastAsia="ar-SA"/>
        </w:rPr>
        <w:t>υ ποσού των σαράντα επτά χιλιάδων ευρώ και ενενήντα λεπτών  (47.</w:t>
      </w:r>
      <w:r w:rsidR="00B24EF5" w:rsidRPr="00B24EF5">
        <w:rPr>
          <w:sz w:val="20"/>
          <w:szCs w:val="20"/>
          <w:lang w:eastAsia="ar-SA"/>
        </w:rPr>
        <w:t>095</w:t>
      </w:r>
      <w:r w:rsidR="00B24EF5">
        <w:rPr>
          <w:sz w:val="20"/>
          <w:szCs w:val="20"/>
          <w:lang w:eastAsia="ar-SA"/>
        </w:rPr>
        <w:t>,2</w:t>
      </w:r>
      <w:r w:rsidRPr="00667680">
        <w:rPr>
          <w:sz w:val="20"/>
          <w:szCs w:val="20"/>
          <w:lang w:eastAsia="ar-SA"/>
        </w:rPr>
        <w:t>0€) συμπεριλαμβανομένου του αναλογούντος Φ.Π.Α. Το ανωτέρω ποσό θα βαρύνει τις πιστώσεις του προϋπολογισμού εξόδων της Ανεξάρτητης Αρχής Δημοσίων Εσό</w:t>
      </w:r>
      <w:r w:rsidR="00E106DA">
        <w:rPr>
          <w:sz w:val="20"/>
          <w:szCs w:val="20"/>
          <w:lang w:eastAsia="ar-SA"/>
        </w:rPr>
        <w:t>δων, για τα οικονομικά έτη 2020 και</w:t>
      </w:r>
      <w:r w:rsidRPr="00667680">
        <w:rPr>
          <w:sz w:val="20"/>
          <w:szCs w:val="20"/>
          <w:lang w:eastAsia="ar-SA"/>
        </w:rPr>
        <w:t xml:space="preserve"> 2021 (Ειδικό Φορέα 1023-80</w:t>
      </w:r>
      <w:r w:rsidR="009C7EE8">
        <w:rPr>
          <w:sz w:val="20"/>
          <w:szCs w:val="20"/>
          <w:lang w:eastAsia="ar-SA"/>
        </w:rPr>
        <w:t>1-0000000 και Λογαριασμό 2420389001</w:t>
      </w:r>
      <w:r w:rsidRPr="00667680">
        <w:rPr>
          <w:sz w:val="20"/>
          <w:szCs w:val="20"/>
          <w:lang w:eastAsia="ar-SA"/>
        </w:rPr>
        <w:t>).</w:t>
      </w:r>
    </w:p>
    <w:p w:rsidR="00DC2DC0" w:rsidRDefault="00DC2DC0" w:rsidP="00DC2DC0">
      <w:pPr>
        <w:pStyle w:val="a7"/>
        <w:spacing w:after="0" w:line="276" w:lineRule="auto"/>
        <w:ind w:left="0"/>
        <w:jc w:val="both"/>
        <w:rPr>
          <w:sz w:val="20"/>
          <w:szCs w:val="20"/>
          <w:lang w:eastAsia="ar-SA"/>
        </w:rPr>
      </w:pPr>
      <w:r w:rsidRPr="00DC2DC0">
        <w:rPr>
          <w:sz w:val="20"/>
          <w:szCs w:val="20"/>
          <w:lang w:eastAsia="ar-SA"/>
        </w:rPr>
        <w:t xml:space="preserve">Η ως άνω συμβατική αμοιβή για την παροχή των υπηρεσιών </w:t>
      </w:r>
      <w:r>
        <w:rPr>
          <w:sz w:val="20"/>
          <w:szCs w:val="20"/>
          <w:lang w:eastAsia="ar-SA"/>
        </w:rPr>
        <w:t>συντήρησης</w:t>
      </w:r>
      <w:r w:rsidRPr="00DC2DC0">
        <w:rPr>
          <w:sz w:val="20"/>
          <w:szCs w:val="20"/>
          <w:lang w:eastAsia="ar-SA"/>
        </w:rPr>
        <w:t>, θα καταβάλλεται σε ευρώ</w:t>
      </w:r>
      <w:r w:rsidR="009C7EE8">
        <w:rPr>
          <w:sz w:val="20"/>
          <w:szCs w:val="20"/>
          <w:lang w:eastAsia="ar-SA"/>
        </w:rPr>
        <w:t xml:space="preserve"> διμηνιαία</w:t>
      </w:r>
      <w:r w:rsidR="005F303E">
        <w:rPr>
          <w:sz w:val="20"/>
          <w:szCs w:val="20"/>
          <w:lang w:eastAsia="ar-SA"/>
        </w:rPr>
        <w:t xml:space="preserve"> για δέκα (10) μήνες</w:t>
      </w:r>
      <w:r w:rsidRPr="00DC2DC0">
        <w:rPr>
          <w:sz w:val="20"/>
          <w:szCs w:val="20"/>
          <w:lang w:eastAsia="ar-SA"/>
        </w:rPr>
        <w:t>, μετά την προσκόμιση του σχετικού τιμολογίου παροχής υπηρεσιών και των νόμιμων παραστατικών και δικαιολογητικών που προβλέπονται από τις ισχύουσες διατάξεις κατά το χρόνο πληρωμής</w:t>
      </w:r>
      <w:r w:rsidRPr="00DC2DC0">
        <w:rPr>
          <w:rFonts w:asciiTheme="minorHAnsi" w:hAnsiTheme="minorHAnsi" w:cstheme="minorHAnsi"/>
          <w:sz w:val="20"/>
          <w:szCs w:val="20"/>
        </w:rPr>
        <w:t xml:space="preserve"> </w:t>
      </w:r>
      <w:r>
        <w:rPr>
          <w:rFonts w:asciiTheme="minorHAnsi" w:hAnsiTheme="minorHAnsi" w:cstheme="minorHAnsi"/>
          <w:sz w:val="20"/>
          <w:szCs w:val="20"/>
        </w:rPr>
        <w:t>στο τέλος της διάρκειας της σύμβασης και για το σύνολο των υπηρεσιών συντήρησης που παρασχέθηκαν</w:t>
      </w:r>
      <w:r w:rsidRPr="00DC2DC0">
        <w:rPr>
          <w:sz w:val="20"/>
          <w:szCs w:val="20"/>
          <w:lang w:eastAsia="ar-SA"/>
        </w:rPr>
        <w:t>, καθώς και κάθε άλλου δικαιολογητικού που τυχόν ήθελε ζητηθεί από τις αρμόδιες υπηρεσίες που διενεργούν τον έλεγχο και την πληρωμή.</w:t>
      </w:r>
    </w:p>
    <w:p w:rsidR="00DC2DC0" w:rsidRDefault="00DC2DC0" w:rsidP="00DC2DC0">
      <w:pPr>
        <w:pStyle w:val="a7"/>
        <w:spacing w:after="0" w:line="276" w:lineRule="auto"/>
        <w:ind w:left="0"/>
        <w:jc w:val="both"/>
        <w:rPr>
          <w:sz w:val="20"/>
          <w:szCs w:val="20"/>
          <w:lang w:eastAsia="ar-SA"/>
        </w:rPr>
      </w:pPr>
    </w:p>
    <w:p w:rsidR="00DC2DC0" w:rsidRPr="00DC2DC0" w:rsidRDefault="00DC2DC0" w:rsidP="00DC2DC0">
      <w:pPr>
        <w:shd w:val="clear" w:color="auto" w:fill="D5DCE4" w:themeFill="text2" w:themeFillTint="33"/>
        <w:jc w:val="both"/>
        <w:rPr>
          <w:sz w:val="20"/>
          <w:szCs w:val="20"/>
        </w:rPr>
      </w:pPr>
      <w:r w:rsidRPr="00DC2DC0">
        <w:rPr>
          <w:sz w:val="20"/>
          <w:szCs w:val="20"/>
        </w:rPr>
        <w:t>ΑΡΘΡΟ 3</w:t>
      </w:r>
      <w:r w:rsidRPr="00DC2DC0">
        <w:rPr>
          <w:sz w:val="20"/>
          <w:szCs w:val="20"/>
          <w:vertAlign w:val="superscript"/>
        </w:rPr>
        <w:t>Ο</w:t>
      </w:r>
      <w:r w:rsidRPr="00DC2DC0">
        <w:rPr>
          <w:sz w:val="20"/>
          <w:szCs w:val="20"/>
        </w:rPr>
        <w:t>-ΔΙΑΡΚΕΙΑ ΣΥΜΒΑΣΗΣ</w:t>
      </w:r>
    </w:p>
    <w:p w:rsidR="003C7677" w:rsidRDefault="003C7677" w:rsidP="003C7677">
      <w:pPr>
        <w:spacing w:line="240" w:lineRule="auto"/>
        <w:contextualSpacing/>
        <w:jc w:val="both"/>
        <w:rPr>
          <w:rFonts w:eastAsia="Times New Roman"/>
          <w:sz w:val="20"/>
          <w:szCs w:val="20"/>
        </w:rPr>
      </w:pPr>
      <w:r>
        <w:rPr>
          <w:sz w:val="20"/>
          <w:szCs w:val="20"/>
          <w:lang w:eastAsia="ar-SA"/>
        </w:rPr>
        <w:t>Η διάρκεια πα</w:t>
      </w:r>
      <w:r w:rsidR="00B24EF5">
        <w:rPr>
          <w:sz w:val="20"/>
          <w:szCs w:val="20"/>
          <w:lang w:eastAsia="ar-SA"/>
        </w:rPr>
        <w:t>ροχής υπηρεσιών συντήρησης του πληροφοριακού σ</w:t>
      </w:r>
      <w:r>
        <w:rPr>
          <w:sz w:val="20"/>
          <w:szCs w:val="20"/>
          <w:lang w:eastAsia="ar-SA"/>
        </w:rPr>
        <w:t xml:space="preserve">υστήματος </w:t>
      </w:r>
      <w:r w:rsidR="00B24EF5">
        <w:rPr>
          <w:sz w:val="20"/>
          <w:szCs w:val="20"/>
          <w:lang w:eastAsia="ar-SA"/>
        </w:rPr>
        <w:t xml:space="preserve">διακίνησης εγγράφων </w:t>
      </w:r>
      <w:r w:rsidR="00B24EF5" w:rsidRPr="00B24EF5">
        <w:rPr>
          <w:sz w:val="20"/>
          <w:szCs w:val="20"/>
          <w:lang w:eastAsia="ar-SA"/>
        </w:rPr>
        <w:t>(</w:t>
      </w:r>
      <w:proofErr w:type="spellStart"/>
      <w:r w:rsidR="00B24EF5">
        <w:rPr>
          <w:sz w:val="20"/>
          <w:szCs w:val="20"/>
          <w:lang w:val="en-US" w:eastAsia="ar-SA"/>
        </w:rPr>
        <w:t>livelink</w:t>
      </w:r>
      <w:proofErr w:type="spellEnd"/>
      <w:r w:rsidR="00B24EF5" w:rsidRPr="00B24EF5">
        <w:rPr>
          <w:sz w:val="20"/>
          <w:szCs w:val="20"/>
          <w:lang w:eastAsia="ar-SA"/>
        </w:rPr>
        <w:t xml:space="preserve">) </w:t>
      </w:r>
      <w:r>
        <w:rPr>
          <w:sz w:val="20"/>
          <w:szCs w:val="20"/>
        </w:rPr>
        <w:t xml:space="preserve">ορίζεται </w:t>
      </w:r>
      <w:r>
        <w:rPr>
          <w:rFonts w:eastAsia="Times New Roman"/>
          <w:sz w:val="20"/>
          <w:szCs w:val="20"/>
        </w:rPr>
        <w:t xml:space="preserve">για το χρονικό διάστημα από την επομένη της ανάρτησης της υπογραφείσας σύμβασης </w:t>
      </w:r>
      <w:r w:rsidR="00B24EF5">
        <w:rPr>
          <w:rFonts w:eastAsia="Times New Roman"/>
          <w:sz w:val="20"/>
          <w:szCs w:val="20"/>
        </w:rPr>
        <w:t>στο Κ.Η.Μ.ΔΗ.Σ. και για δέκα (10) μήνες</w:t>
      </w:r>
      <w:r>
        <w:rPr>
          <w:rFonts w:eastAsia="Times New Roman"/>
          <w:sz w:val="20"/>
          <w:szCs w:val="20"/>
        </w:rPr>
        <w:t>.</w:t>
      </w:r>
    </w:p>
    <w:p w:rsidR="00B24EF5" w:rsidRDefault="00B24EF5" w:rsidP="003C7677">
      <w:pPr>
        <w:spacing w:line="240" w:lineRule="auto"/>
        <w:contextualSpacing/>
        <w:jc w:val="both"/>
        <w:rPr>
          <w:rFonts w:eastAsia="Times New Roman"/>
          <w:sz w:val="20"/>
          <w:szCs w:val="20"/>
        </w:rPr>
      </w:pPr>
    </w:p>
    <w:p w:rsidR="00DC2DC0" w:rsidRDefault="003C7677" w:rsidP="00DC2DC0">
      <w:pPr>
        <w:pStyle w:val="a7"/>
        <w:spacing w:after="0" w:line="276" w:lineRule="auto"/>
        <w:ind w:left="0"/>
        <w:jc w:val="both"/>
        <w:rPr>
          <w:sz w:val="20"/>
          <w:szCs w:val="20"/>
          <w:lang w:eastAsia="ar-SA"/>
        </w:rPr>
      </w:pPr>
      <w:r w:rsidRPr="003C7677">
        <w:rPr>
          <w:sz w:val="20"/>
          <w:szCs w:val="20"/>
          <w:lang w:eastAsia="ar-SA"/>
        </w:rPr>
        <w:t>Με αιτιολογημένη απόφαση της Ανεξάρτητης Αρχής Δημοσίων Εσόδων, ύστερα από εισήγηση της υπηρεσίας που διοικεί τη σύμβαση, η συνολική διάρκεια της σύμβασης μπορεί να παρατείνεται 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 Αν λήξει η συνολική διάρκεια της σύμβασης, χωρίς να υποβληθεί εγκαίρως αίτημα παράτασης ή, αν λήξει η παραταθείσα, κατά τα ανωτέρω, διάρκεια, χωρίς να υποβληθούν στην αναθέτουσα αρχή τα παραδοτέα της σύμβασης, ο ανάδοχος κηρύσσεται έκπτωτος.</w:t>
      </w:r>
    </w:p>
    <w:p w:rsidR="003C7677" w:rsidRDefault="003C7677" w:rsidP="00DC2DC0">
      <w:pPr>
        <w:pStyle w:val="a7"/>
        <w:spacing w:after="0" w:line="276" w:lineRule="auto"/>
        <w:ind w:left="0"/>
        <w:jc w:val="both"/>
        <w:rPr>
          <w:sz w:val="20"/>
          <w:szCs w:val="20"/>
          <w:lang w:eastAsia="ar-SA"/>
        </w:rPr>
      </w:pPr>
    </w:p>
    <w:p w:rsidR="003C7677" w:rsidRPr="005F1929" w:rsidRDefault="003C7677" w:rsidP="003C7677">
      <w:pPr>
        <w:shd w:val="clear" w:color="auto" w:fill="D5DCE4" w:themeFill="text2" w:themeFillTint="33"/>
        <w:jc w:val="both"/>
        <w:rPr>
          <w:rFonts w:asciiTheme="minorHAnsi" w:hAnsiTheme="minorHAnsi" w:cstheme="minorHAnsi"/>
          <w:sz w:val="20"/>
          <w:szCs w:val="20"/>
        </w:rPr>
      </w:pPr>
      <w:r w:rsidRPr="009C67F1">
        <w:rPr>
          <w:rFonts w:asciiTheme="minorHAnsi" w:hAnsiTheme="minorHAnsi" w:cstheme="minorHAnsi"/>
          <w:sz w:val="20"/>
          <w:szCs w:val="20"/>
        </w:rPr>
        <w:t>ΑΡΘΡΟ 4</w:t>
      </w:r>
      <w:r w:rsidRPr="009C67F1">
        <w:rPr>
          <w:rFonts w:asciiTheme="minorHAnsi" w:hAnsiTheme="minorHAnsi" w:cstheme="minorHAnsi"/>
          <w:sz w:val="20"/>
          <w:szCs w:val="20"/>
          <w:vertAlign w:val="superscript"/>
        </w:rPr>
        <w:t>Ο</w:t>
      </w:r>
      <w:r w:rsidRPr="009C67F1">
        <w:rPr>
          <w:rFonts w:asciiTheme="minorHAnsi" w:hAnsiTheme="minorHAnsi" w:cstheme="minorHAnsi"/>
          <w:sz w:val="20"/>
          <w:szCs w:val="20"/>
        </w:rPr>
        <w:t>-ΠΑΡΑΚΟΛΟΥΘΗΣΗ ΚΑΙ ΔΙΟΙΚΗΣΗ ΤΗΣ  ΣΥΜΒΑΣΗΣ</w:t>
      </w:r>
    </w:p>
    <w:p w:rsidR="00DC61B3" w:rsidRDefault="00DC61B3" w:rsidP="00DC61B3">
      <w:pPr>
        <w:spacing w:after="0" w:line="240" w:lineRule="auto"/>
        <w:contextualSpacing/>
        <w:jc w:val="both"/>
        <w:rPr>
          <w:sz w:val="20"/>
          <w:szCs w:val="20"/>
          <w:lang w:eastAsia="ar-SA"/>
        </w:rPr>
      </w:pPr>
      <w:r>
        <w:rPr>
          <w:sz w:val="20"/>
          <w:szCs w:val="20"/>
          <w:lang w:eastAsia="ar-SA"/>
        </w:rPr>
        <w:t xml:space="preserve">Η παρακολούθηση της σύμβασης παροχής υπηρεσιών </w:t>
      </w:r>
      <w:r w:rsidR="00B23CDF">
        <w:rPr>
          <w:sz w:val="20"/>
          <w:szCs w:val="20"/>
          <w:lang w:eastAsia="ar-SA"/>
        </w:rPr>
        <w:t>συντήρησης του πληροφοριακού συστήματος διακίνησης των εγγράφων</w:t>
      </w:r>
      <w:r w:rsidR="00B23CDF" w:rsidRPr="00B23CDF">
        <w:rPr>
          <w:sz w:val="20"/>
          <w:szCs w:val="20"/>
          <w:lang w:eastAsia="ar-SA"/>
        </w:rPr>
        <w:t xml:space="preserve"> (</w:t>
      </w:r>
      <w:proofErr w:type="spellStart"/>
      <w:r w:rsidR="00B23CDF">
        <w:rPr>
          <w:sz w:val="20"/>
          <w:szCs w:val="20"/>
          <w:lang w:val="en-US" w:eastAsia="ar-SA"/>
        </w:rPr>
        <w:t>livelink</w:t>
      </w:r>
      <w:proofErr w:type="spellEnd"/>
      <w:r w:rsidR="00B23CDF" w:rsidRPr="00B23CDF">
        <w:rPr>
          <w:sz w:val="20"/>
          <w:szCs w:val="20"/>
          <w:lang w:eastAsia="ar-SA"/>
        </w:rPr>
        <w:t>)</w:t>
      </w:r>
      <w:r w:rsidR="00B23CDF">
        <w:rPr>
          <w:sz w:val="20"/>
          <w:szCs w:val="20"/>
          <w:lang w:eastAsia="ar-SA"/>
        </w:rPr>
        <w:t xml:space="preserve"> για τις ανάγκες των Υπηρεσιών της Α.Α.Δ.Ε. </w:t>
      </w:r>
      <w:r>
        <w:rPr>
          <w:sz w:val="20"/>
          <w:szCs w:val="20"/>
          <w:lang w:eastAsia="ar-SA"/>
        </w:rPr>
        <w:t xml:space="preserve">και η διοίκηση αυτής </w:t>
      </w:r>
      <w:r w:rsidR="00B23CDF">
        <w:rPr>
          <w:sz w:val="20"/>
          <w:szCs w:val="20"/>
          <w:lang w:eastAsia="ar-SA"/>
        </w:rPr>
        <w:t>θα διενεργηθεί από τη Διεύθυνση</w:t>
      </w:r>
      <w:r>
        <w:rPr>
          <w:sz w:val="20"/>
          <w:szCs w:val="20"/>
          <w:lang w:eastAsia="ar-SA"/>
        </w:rPr>
        <w:t xml:space="preserve"> </w:t>
      </w:r>
      <w:r w:rsidR="00B23CDF">
        <w:rPr>
          <w:sz w:val="20"/>
          <w:szCs w:val="20"/>
          <w:lang w:eastAsia="ar-SA"/>
        </w:rPr>
        <w:t xml:space="preserve">Ανάπτυξης Τελωνειακών, Ελεγκτικών και Επιχειρησιακών Εφαρμογών (Δ.Α.Τ.Ε.) της Γενικής Διεύθυνσης Ηλεκτρονικής Διακυβέρνησης </w:t>
      </w:r>
      <w:r>
        <w:rPr>
          <w:sz w:val="20"/>
          <w:szCs w:val="20"/>
          <w:lang w:eastAsia="ar-SA"/>
        </w:rPr>
        <w:t>της Αν</w:t>
      </w:r>
      <w:r w:rsidR="00B23CDF">
        <w:rPr>
          <w:sz w:val="20"/>
          <w:szCs w:val="20"/>
          <w:lang w:eastAsia="ar-SA"/>
        </w:rPr>
        <w:t>εξάρτητης Αρχής Δημοσίων Εσόδων, η οποία είναι η αρμόδια Υπηρεσία για την παρακολούθηση και εκτέλεση της σύμβασης και εφόσον η προμήθεια είναι σύμφωνη με τις τεχ</w:t>
      </w:r>
      <w:r w:rsidR="005F303E">
        <w:rPr>
          <w:sz w:val="20"/>
          <w:szCs w:val="20"/>
          <w:lang w:eastAsia="ar-SA"/>
        </w:rPr>
        <w:t>ν</w:t>
      </w:r>
      <w:r w:rsidR="00B23CDF">
        <w:rPr>
          <w:sz w:val="20"/>
          <w:szCs w:val="20"/>
          <w:lang w:eastAsia="ar-SA"/>
        </w:rPr>
        <w:t>ικές προδιαγραφές θα εκδίδει το σχετικό πρωτόκολλο παραλαβής.</w:t>
      </w:r>
      <w:r>
        <w:rPr>
          <w:sz w:val="20"/>
          <w:szCs w:val="20"/>
          <w:lang w:eastAsia="ar-SA"/>
        </w:rPr>
        <w:t xml:space="preserve"> </w:t>
      </w:r>
    </w:p>
    <w:p w:rsidR="00B23CDF" w:rsidRDefault="00B23CDF" w:rsidP="00DC61B3">
      <w:pPr>
        <w:spacing w:after="0" w:line="240" w:lineRule="auto"/>
        <w:contextualSpacing/>
        <w:jc w:val="both"/>
        <w:rPr>
          <w:sz w:val="20"/>
          <w:szCs w:val="20"/>
          <w:lang w:eastAsia="ar-SA"/>
        </w:rPr>
      </w:pPr>
      <w:r>
        <w:rPr>
          <w:sz w:val="20"/>
          <w:szCs w:val="20"/>
          <w:lang w:val="en-US" w:eastAsia="ar-SA"/>
        </w:rPr>
        <w:t>H</w:t>
      </w:r>
      <w:r w:rsidRPr="00B23CDF">
        <w:rPr>
          <w:sz w:val="20"/>
          <w:szCs w:val="20"/>
          <w:lang w:eastAsia="ar-SA"/>
        </w:rPr>
        <w:t xml:space="preserve"> </w:t>
      </w:r>
      <w:r>
        <w:rPr>
          <w:sz w:val="20"/>
          <w:szCs w:val="20"/>
          <w:lang w:eastAsia="ar-SA"/>
        </w:rPr>
        <w:t xml:space="preserve">ανωτέρω Υπηρεσία εισηγείται στο αρμόδιο αποφαινόμενο όργανο για όλα τα ζητήματα που αφορούν στην προσήκουσα εκτέλεση όλων των όρων της σύμβασης και στην εκπλήρωση των </w:t>
      </w:r>
      <w:r w:rsidR="003F2A0D">
        <w:rPr>
          <w:sz w:val="20"/>
          <w:szCs w:val="20"/>
          <w:lang w:eastAsia="ar-SA"/>
        </w:rPr>
        <w:t>υποχρεώσεων</w:t>
      </w:r>
      <w:r>
        <w:rPr>
          <w:sz w:val="20"/>
          <w:szCs w:val="20"/>
          <w:lang w:eastAsia="ar-SA"/>
        </w:rPr>
        <w:t xml:space="preserve"> του αναδ</w:t>
      </w:r>
      <w:r w:rsidR="000A3923">
        <w:rPr>
          <w:sz w:val="20"/>
          <w:szCs w:val="20"/>
          <w:lang w:eastAsia="ar-SA"/>
        </w:rPr>
        <w:t>όχου, στη λήψη των επιβεβλημένων μέτρων λόγω μη τήρησης των ως άνω όρων και ιδίως για τα ζητήματα που αφορούν σε τροποποίηση του αντικειμένου και παράταση της διάρκειας της σύμβασης, με την επιφύλαξη των διατάξεων του άρθρου 132 του ν. 4412/2013.</w:t>
      </w:r>
    </w:p>
    <w:p w:rsidR="000A3923" w:rsidRPr="00B23CDF" w:rsidRDefault="000A3923" w:rsidP="00DC61B3">
      <w:pPr>
        <w:spacing w:after="0" w:line="240" w:lineRule="auto"/>
        <w:contextualSpacing/>
        <w:jc w:val="both"/>
        <w:rPr>
          <w:sz w:val="20"/>
          <w:szCs w:val="20"/>
          <w:lang w:eastAsia="ar-SA"/>
        </w:rPr>
      </w:pPr>
      <w:r>
        <w:rPr>
          <w:sz w:val="20"/>
          <w:szCs w:val="20"/>
          <w:lang w:eastAsia="ar-SA"/>
        </w:rPr>
        <w:t>Κατά τα λοιπά εφαρμόζονται οι διατάξεις του αρ. 216 του ν. 4412/2016</w:t>
      </w:r>
      <w:r w:rsidR="003F2A0D">
        <w:rPr>
          <w:sz w:val="20"/>
          <w:szCs w:val="20"/>
          <w:lang w:eastAsia="ar-SA"/>
        </w:rPr>
        <w:t>.</w:t>
      </w:r>
    </w:p>
    <w:p w:rsidR="00DC61B3" w:rsidRDefault="00DC61B3" w:rsidP="00DC61B3">
      <w:pPr>
        <w:spacing w:after="0" w:line="240" w:lineRule="auto"/>
        <w:contextualSpacing/>
        <w:jc w:val="both"/>
        <w:rPr>
          <w:sz w:val="20"/>
          <w:szCs w:val="20"/>
          <w:lang w:eastAsia="ar-SA"/>
        </w:rPr>
      </w:pPr>
      <w:r>
        <w:rPr>
          <w:sz w:val="20"/>
          <w:szCs w:val="20"/>
          <w:lang w:eastAsia="ar-SA"/>
        </w:rPr>
        <w:t>Δοθέντος ότι η παροχ</w:t>
      </w:r>
      <w:r w:rsidR="00B23CDF">
        <w:rPr>
          <w:sz w:val="20"/>
          <w:szCs w:val="20"/>
          <w:lang w:eastAsia="ar-SA"/>
        </w:rPr>
        <w:t>ή των υπηρεσιών συντήρησης του πληροφοριακού σ</w:t>
      </w:r>
      <w:r>
        <w:rPr>
          <w:sz w:val="20"/>
          <w:szCs w:val="20"/>
          <w:lang w:eastAsia="ar-SA"/>
        </w:rPr>
        <w:t xml:space="preserve">υστήματος </w:t>
      </w:r>
      <w:r w:rsidR="00B23CDF" w:rsidRPr="00B23CDF">
        <w:rPr>
          <w:sz w:val="20"/>
          <w:szCs w:val="20"/>
          <w:lang w:eastAsia="ar-SA"/>
        </w:rPr>
        <w:t>διακ</w:t>
      </w:r>
      <w:r w:rsidR="00B23CDF">
        <w:rPr>
          <w:sz w:val="20"/>
          <w:szCs w:val="20"/>
          <w:lang w:eastAsia="ar-SA"/>
        </w:rPr>
        <w:t>ίνησης εγγράφων (</w:t>
      </w:r>
      <w:proofErr w:type="spellStart"/>
      <w:r w:rsidR="00B23CDF">
        <w:rPr>
          <w:sz w:val="20"/>
          <w:szCs w:val="20"/>
          <w:lang w:val="en-US" w:eastAsia="ar-SA"/>
        </w:rPr>
        <w:t>livelink</w:t>
      </w:r>
      <w:proofErr w:type="spellEnd"/>
      <w:r w:rsidR="00B23CDF" w:rsidRPr="00B23CDF">
        <w:rPr>
          <w:sz w:val="20"/>
          <w:szCs w:val="20"/>
          <w:lang w:eastAsia="ar-SA"/>
        </w:rPr>
        <w:t>)</w:t>
      </w:r>
      <w:r w:rsidRPr="00EC6369">
        <w:rPr>
          <w:sz w:val="20"/>
          <w:szCs w:val="20"/>
          <w:lang w:eastAsia="ar-SA"/>
        </w:rPr>
        <w:t xml:space="preserve"> </w:t>
      </w:r>
      <w:r>
        <w:rPr>
          <w:sz w:val="20"/>
          <w:szCs w:val="20"/>
          <w:lang w:eastAsia="ar-SA"/>
        </w:rPr>
        <w:t xml:space="preserve">απαιτεί συνεχή παρακολούθηση, η ανωτέρω Υπηρεσία της Α.Α.Δ.Ε. μπορεί να ορίζει </w:t>
      </w:r>
      <w:r w:rsidRPr="00EC6369">
        <w:rPr>
          <w:sz w:val="20"/>
          <w:szCs w:val="20"/>
          <w:lang w:eastAsia="ar-SA"/>
        </w:rPr>
        <w:t>για την παρακολούθηση της σύμβασης ως επόπτη με καθήκοντα εισηγητή υπάλληλο της υπηρεσίας. Με την ίδια απόφαση δύνανται να ορίζονται και άλλοι υπάλληλοι της αρμόδιας υπηρεσίας ή των εξυπηρετούμενων από τη σύμβαση φορέων, στους οποίους ανατίθενται επιμέρους καθήκοντα για την παρακολούθηση της σύμβασης. Σε αυτή την περίπτωση ο επόπτης λειτουργεί ως συντονιστής.</w:t>
      </w:r>
      <w:r>
        <w:rPr>
          <w:sz w:val="20"/>
          <w:szCs w:val="20"/>
          <w:lang w:eastAsia="ar-SA"/>
        </w:rPr>
        <w:t xml:space="preserve"> </w:t>
      </w:r>
    </w:p>
    <w:p w:rsidR="00DC61B3" w:rsidRDefault="00DC61B3" w:rsidP="00DC61B3">
      <w:pPr>
        <w:spacing w:after="0" w:line="240" w:lineRule="auto"/>
        <w:contextualSpacing/>
        <w:jc w:val="both"/>
        <w:rPr>
          <w:sz w:val="20"/>
          <w:szCs w:val="20"/>
          <w:lang w:eastAsia="ar-SA"/>
        </w:rPr>
      </w:pPr>
      <w:r w:rsidRPr="00EC6369">
        <w:rPr>
          <w:sz w:val="20"/>
          <w:szCs w:val="20"/>
          <w:lang w:eastAsia="ar-SA"/>
        </w:rPr>
        <w:t xml:space="preserve">Τα καθήκοντα του επόπτη είναι, ενδεικτικά, η πιστοποίηση της εκτέλεσης του αντικειμένου της σύμβασης, καθώς και ο έλεγχος της συμμόρφωσης του αναδόχου με τους όρους της σύμβασης. Με εισήγηση του επόπτη, η Υπηρεσία που </w:t>
      </w:r>
      <w:r w:rsidRPr="00EC6369">
        <w:rPr>
          <w:sz w:val="20"/>
          <w:szCs w:val="20"/>
          <w:lang w:eastAsia="ar-SA"/>
        </w:rPr>
        <w:lastRenderedPageBreak/>
        <w:t>διοικεί τη σύμβαση μπορεί να απευθύνει έγγραφα με οδηγίες και εντολές προς τον ανάδοχο που αφορούν στην εκτέλεση της σύμβασης.</w:t>
      </w:r>
      <w:r>
        <w:rPr>
          <w:sz w:val="20"/>
          <w:szCs w:val="20"/>
          <w:lang w:eastAsia="ar-SA"/>
        </w:rPr>
        <w:t xml:space="preserve">  </w:t>
      </w:r>
    </w:p>
    <w:p w:rsidR="00DC61B3" w:rsidRDefault="00DC61B3" w:rsidP="00DC61B3">
      <w:pPr>
        <w:spacing w:after="0" w:line="240" w:lineRule="auto"/>
        <w:contextualSpacing/>
        <w:jc w:val="both"/>
        <w:rPr>
          <w:sz w:val="20"/>
          <w:szCs w:val="20"/>
          <w:lang w:eastAsia="ar-SA"/>
        </w:rPr>
      </w:pPr>
      <w:r>
        <w:rPr>
          <w:sz w:val="20"/>
          <w:szCs w:val="20"/>
          <w:lang w:eastAsia="ar-SA"/>
        </w:rPr>
        <w:t>Με την ολοκλήρωση του συμβατικού χρόνου, η ανωτέρω Υπηρεσία της Α.Α.Δ.Ε. θα εκδώσει σχετική βεβαίωση ότι ο Ανάδοχος συμμορφώθηκε πλήρως με τους όρους της σύμβασης και εκτέλεσε ορθώς αυτή</w:t>
      </w:r>
      <w:r w:rsidR="00A97CD3">
        <w:rPr>
          <w:sz w:val="20"/>
          <w:szCs w:val="20"/>
          <w:lang w:eastAsia="ar-SA"/>
        </w:rPr>
        <w:t xml:space="preserve"> δυνάμει της οποίας θα εκδοθεί το πρωτόκολλο οριστικής παραλαβής από την αρμόδια επιτροπή παραλαβής</w:t>
      </w:r>
      <w:r>
        <w:rPr>
          <w:sz w:val="20"/>
          <w:szCs w:val="20"/>
          <w:lang w:eastAsia="ar-SA"/>
        </w:rPr>
        <w:t>. Η σχετική βεβαίωση θα αποσταλεί στη Δ/νση Π</w:t>
      </w:r>
      <w:r w:rsidR="00703A94">
        <w:rPr>
          <w:sz w:val="20"/>
          <w:szCs w:val="20"/>
          <w:lang w:eastAsia="ar-SA"/>
        </w:rPr>
        <w:t>ρομηθειών</w:t>
      </w:r>
      <w:r>
        <w:rPr>
          <w:sz w:val="20"/>
          <w:szCs w:val="20"/>
          <w:lang w:eastAsia="ar-SA"/>
        </w:rPr>
        <w:t xml:space="preserve"> και Κτιριακών Υποδομών (Ερμού 23-25, Αθήνα – ΤΚ 10563, 6</w:t>
      </w:r>
      <w:r w:rsidRPr="00EC6369">
        <w:rPr>
          <w:sz w:val="20"/>
          <w:szCs w:val="20"/>
          <w:vertAlign w:val="superscript"/>
          <w:lang w:eastAsia="ar-SA"/>
        </w:rPr>
        <w:t>ος</w:t>
      </w:r>
      <w:r>
        <w:rPr>
          <w:sz w:val="20"/>
          <w:szCs w:val="20"/>
          <w:lang w:eastAsia="ar-SA"/>
        </w:rPr>
        <w:t xml:space="preserve"> όροφος).</w:t>
      </w:r>
    </w:p>
    <w:p w:rsidR="00DC61B3" w:rsidRPr="00EC6369" w:rsidRDefault="00DC61B3" w:rsidP="00DC61B3">
      <w:pPr>
        <w:spacing w:after="0" w:line="240" w:lineRule="auto"/>
        <w:contextualSpacing/>
        <w:jc w:val="both"/>
        <w:rPr>
          <w:sz w:val="20"/>
          <w:szCs w:val="20"/>
          <w:lang w:eastAsia="ar-SA"/>
        </w:rPr>
      </w:pPr>
    </w:p>
    <w:p w:rsidR="00DC61B3" w:rsidRPr="00DC61B3" w:rsidRDefault="00DC61B3" w:rsidP="00DC61B3">
      <w:pPr>
        <w:shd w:val="clear" w:color="auto" w:fill="D5DCE4" w:themeFill="text2" w:themeFillTint="33"/>
        <w:jc w:val="both"/>
        <w:rPr>
          <w:rFonts w:asciiTheme="minorHAnsi" w:hAnsiTheme="minorHAnsi" w:cstheme="minorHAnsi"/>
          <w:sz w:val="20"/>
          <w:szCs w:val="20"/>
        </w:rPr>
      </w:pPr>
      <w:r w:rsidRPr="009C67F1">
        <w:rPr>
          <w:rFonts w:asciiTheme="minorHAnsi" w:hAnsiTheme="minorHAnsi" w:cstheme="minorHAnsi"/>
          <w:sz w:val="20"/>
          <w:szCs w:val="20"/>
        </w:rPr>
        <w:t>ΑΡΘΡΟ 5</w:t>
      </w:r>
      <w:r w:rsidRPr="009C67F1">
        <w:rPr>
          <w:rFonts w:asciiTheme="minorHAnsi" w:hAnsiTheme="minorHAnsi" w:cstheme="minorHAnsi"/>
          <w:sz w:val="20"/>
          <w:szCs w:val="20"/>
          <w:vertAlign w:val="superscript"/>
        </w:rPr>
        <w:t>Ο</w:t>
      </w:r>
      <w:r w:rsidRPr="009C67F1">
        <w:rPr>
          <w:rFonts w:asciiTheme="minorHAnsi" w:hAnsiTheme="minorHAnsi" w:cstheme="minorHAnsi"/>
          <w:sz w:val="20"/>
          <w:szCs w:val="20"/>
        </w:rPr>
        <w:t>-ΤΡΟΠΟΣ ΠΑΡΑΛΑΒΗΣ / ΠΛΗΡΩΜΗΣ ΚΑΙ ΚΡΑΤΗΣΕΙΣ</w:t>
      </w:r>
    </w:p>
    <w:p w:rsidR="009C67F1" w:rsidRPr="009C67F1" w:rsidRDefault="009C67F1" w:rsidP="009C67F1">
      <w:pPr>
        <w:spacing w:after="0" w:line="240" w:lineRule="auto"/>
        <w:contextualSpacing/>
        <w:jc w:val="both"/>
        <w:rPr>
          <w:sz w:val="20"/>
          <w:szCs w:val="20"/>
          <w:lang w:eastAsia="ar-SA"/>
        </w:rPr>
      </w:pPr>
      <w:r w:rsidRPr="009C67F1">
        <w:rPr>
          <w:sz w:val="20"/>
          <w:szCs w:val="20"/>
          <w:lang w:eastAsia="ar-SA"/>
        </w:rPr>
        <w:t>Η παραλαβή</w:t>
      </w:r>
      <w:r w:rsidR="003F2A0D">
        <w:rPr>
          <w:sz w:val="20"/>
          <w:szCs w:val="20"/>
          <w:lang w:eastAsia="ar-SA"/>
        </w:rPr>
        <w:t xml:space="preserve"> των παρεχόμενων υπηρεσιών του πληροφοριακού συστήματος διακίνησης εγγράφων </w:t>
      </w:r>
      <w:r w:rsidR="003F2A0D" w:rsidRPr="003F2A0D">
        <w:rPr>
          <w:sz w:val="20"/>
          <w:szCs w:val="20"/>
          <w:lang w:eastAsia="ar-SA"/>
        </w:rPr>
        <w:t>(</w:t>
      </w:r>
      <w:proofErr w:type="spellStart"/>
      <w:r w:rsidR="003F2A0D">
        <w:rPr>
          <w:sz w:val="20"/>
          <w:szCs w:val="20"/>
          <w:lang w:val="en-US" w:eastAsia="ar-SA"/>
        </w:rPr>
        <w:t>livelink</w:t>
      </w:r>
      <w:proofErr w:type="spellEnd"/>
      <w:r w:rsidR="003F2A0D" w:rsidRPr="00D50E39">
        <w:rPr>
          <w:sz w:val="20"/>
          <w:szCs w:val="20"/>
          <w:lang w:eastAsia="ar-SA"/>
        </w:rPr>
        <w:t>)</w:t>
      </w:r>
      <w:r w:rsidRPr="009C67F1">
        <w:rPr>
          <w:sz w:val="20"/>
          <w:szCs w:val="20"/>
          <w:lang w:eastAsia="ar-SA"/>
        </w:rPr>
        <w:t xml:space="preserve"> γίνεται </w:t>
      </w:r>
      <w:r w:rsidR="00A97CD3">
        <w:rPr>
          <w:sz w:val="20"/>
          <w:szCs w:val="20"/>
          <w:lang w:eastAsia="ar-SA"/>
        </w:rPr>
        <w:t xml:space="preserve">ανά δίμηνο </w:t>
      </w:r>
      <w:r w:rsidRPr="009C67F1">
        <w:rPr>
          <w:sz w:val="20"/>
          <w:szCs w:val="20"/>
          <w:lang w:eastAsia="ar-SA"/>
        </w:rPr>
        <w:t xml:space="preserve">από επιτροπή παραλαβής που συγκροτείται, σύμφωνα με την παράγραφο 11 εδάφιο δ’ του άρθρου 221 του Ν. 4412/2016.   </w:t>
      </w:r>
    </w:p>
    <w:p w:rsidR="00DC61B3" w:rsidRDefault="00DC61B3" w:rsidP="009C67F1">
      <w:pPr>
        <w:spacing w:after="0" w:line="240" w:lineRule="auto"/>
        <w:contextualSpacing/>
        <w:jc w:val="both"/>
        <w:rPr>
          <w:sz w:val="20"/>
          <w:szCs w:val="20"/>
          <w:lang w:eastAsia="ar-SA"/>
        </w:rPr>
      </w:pPr>
      <w:r w:rsidRPr="00EC6369">
        <w:rPr>
          <w:sz w:val="20"/>
          <w:szCs w:val="20"/>
          <w:lang w:eastAsia="ar-SA"/>
        </w:rPr>
        <w:t xml:space="preserve">Κατά τη διαδικασία παραλαβής διενεργείται ο απαιτούμενος έλεγχος, σύμφωνα με τα οριζόμενα στη σύμβαση, μπορεί δε να καλείται να παραστεί και ο ανάδοχος. Μετά την ολοκλήρωση της διαδικασίας, η επιτροπή παραλαβής: α) είτε παραλαμβάνει τις σχετικές υπηρεσίες ή παραδοτέα, εφόσον καλύπτονται οι απαιτήσεις της σύμβασης χωρίς έγκριση ή απόφαση του αποφαινομένου οργάνου, β) είτε εισηγείται για την παραλαβή με παρατηρήσεις ή την απόρριψη των παρεχομένων υπηρεσιών ή παραδοτέων, σύμφωνα με τις παραγράφους 3 και 4 του άρθρου 219 του Ν.4412/2016. </w:t>
      </w:r>
    </w:p>
    <w:p w:rsidR="00D50E39" w:rsidRDefault="00D50E39" w:rsidP="009C67F1">
      <w:pPr>
        <w:spacing w:after="0" w:line="240" w:lineRule="auto"/>
        <w:contextualSpacing/>
        <w:jc w:val="both"/>
        <w:rPr>
          <w:sz w:val="20"/>
          <w:szCs w:val="20"/>
          <w:lang w:eastAsia="ar-SA"/>
        </w:rPr>
      </w:pPr>
      <w:r>
        <w:rPr>
          <w:sz w:val="20"/>
          <w:szCs w:val="20"/>
          <w:lang w:eastAsia="ar-SA"/>
        </w:rPr>
        <w:t>Αν η επιτροπή παραλαβής κρίνει ότι οι παρεχόμενες υπηρεσίες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καταλληλόλητα των παρεχόμενων υπηρεσιών και συνεπώς αν μπορούν οι τελευταίες να καλύψουν τις σχετικές ανάγκες. Κατά τα λοιπά εφαρμόζονται οι διατάξεις του αρ. 219 του ν. 4412/2016.</w:t>
      </w:r>
    </w:p>
    <w:p w:rsidR="00DC61B3" w:rsidRPr="00DC61B3" w:rsidRDefault="00DC61B3" w:rsidP="00DC61B3">
      <w:pPr>
        <w:spacing w:after="0" w:line="276" w:lineRule="auto"/>
        <w:jc w:val="both"/>
        <w:rPr>
          <w:sz w:val="20"/>
          <w:szCs w:val="20"/>
          <w:lang w:eastAsia="ar-SA"/>
        </w:rPr>
      </w:pPr>
      <w:r w:rsidRPr="00DC61B3">
        <w:rPr>
          <w:rFonts w:asciiTheme="minorHAnsi" w:hAnsiTheme="minorHAnsi" w:cstheme="minorHAnsi"/>
          <w:sz w:val="20"/>
          <w:szCs w:val="20"/>
        </w:rPr>
        <w:t xml:space="preserve">Η πληρωμή της αξίας των παρεχόμενων υπηρεσιών </w:t>
      </w:r>
      <w:r w:rsidR="00D50E39">
        <w:rPr>
          <w:rFonts w:asciiTheme="minorHAnsi" w:hAnsiTheme="minorHAnsi" w:cstheme="minorHAnsi"/>
          <w:sz w:val="20"/>
          <w:szCs w:val="20"/>
        </w:rPr>
        <w:t>συντήρησης του συστήματος διακίνησης εγγράφων (</w:t>
      </w:r>
      <w:proofErr w:type="spellStart"/>
      <w:r w:rsidR="00D50E39">
        <w:rPr>
          <w:rFonts w:asciiTheme="minorHAnsi" w:hAnsiTheme="minorHAnsi" w:cstheme="minorHAnsi"/>
          <w:sz w:val="20"/>
          <w:szCs w:val="20"/>
          <w:lang w:val="en-US"/>
        </w:rPr>
        <w:t>livelink</w:t>
      </w:r>
      <w:proofErr w:type="spellEnd"/>
      <w:r w:rsidR="00D50E39" w:rsidRPr="00D50E39">
        <w:rPr>
          <w:rFonts w:asciiTheme="minorHAnsi" w:hAnsiTheme="minorHAnsi" w:cstheme="minorHAnsi"/>
          <w:sz w:val="20"/>
          <w:szCs w:val="20"/>
        </w:rPr>
        <w:t xml:space="preserve">) </w:t>
      </w:r>
      <w:r w:rsidRPr="00DC61B3">
        <w:rPr>
          <w:rFonts w:asciiTheme="minorHAnsi" w:hAnsiTheme="minorHAnsi" w:cstheme="minorHAnsi"/>
          <w:sz w:val="20"/>
          <w:szCs w:val="20"/>
        </w:rPr>
        <w:t>θα γίνε</w:t>
      </w:r>
      <w:r w:rsidR="00D50E39">
        <w:rPr>
          <w:rFonts w:asciiTheme="minorHAnsi" w:hAnsiTheme="minorHAnsi" w:cstheme="minorHAnsi"/>
          <w:sz w:val="20"/>
          <w:szCs w:val="20"/>
        </w:rPr>
        <w:t xml:space="preserve">ται </w:t>
      </w:r>
      <w:r w:rsidR="009C7EE8">
        <w:rPr>
          <w:rFonts w:asciiTheme="minorHAnsi" w:hAnsiTheme="minorHAnsi" w:cstheme="minorHAnsi"/>
          <w:sz w:val="20"/>
          <w:szCs w:val="20"/>
          <w:u w:val="single"/>
        </w:rPr>
        <w:t>διμηνιαίως</w:t>
      </w:r>
      <w:r w:rsidRPr="00DC61B3">
        <w:rPr>
          <w:rFonts w:asciiTheme="minorHAnsi" w:hAnsiTheme="minorHAnsi" w:cstheme="minorHAnsi"/>
          <w:sz w:val="20"/>
          <w:szCs w:val="20"/>
        </w:rPr>
        <w:t xml:space="preserve"> </w:t>
      </w:r>
      <w:r w:rsidR="00D50E39">
        <w:rPr>
          <w:rFonts w:asciiTheme="minorHAnsi" w:hAnsiTheme="minorHAnsi" w:cstheme="minorHAnsi"/>
          <w:sz w:val="20"/>
          <w:szCs w:val="20"/>
        </w:rPr>
        <w:t xml:space="preserve">μετά την παροχή </w:t>
      </w:r>
      <w:r w:rsidRPr="00DC61B3">
        <w:rPr>
          <w:rFonts w:asciiTheme="minorHAnsi" w:hAnsiTheme="minorHAnsi" w:cstheme="minorHAnsi"/>
          <w:sz w:val="20"/>
          <w:szCs w:val="20"/>
        </w:rPr>
        <w:t>το</w:t>
      </w:r>
      <w:r w:rsidR="00D50E39">
        <w:rPr>
          <w:rFonts w:asciiTheme="minorHAnsi" w:hAnsiTheme="minorHAnsi" w:cstheme="minorHAnsi"/>
          <w:sz w:val="20"/>
          <w:szCs w:val="20"/>
        </w:rPr>
        <w:t>υ συνό</w:t>
      </w:r>
      <w:r w:rsidRPr="00DC61B3">
        <w:rPr>
          <w:rFonts w:asciiTheme="minorHAnsi" w:hAnsiTheme="minorHAnsi" w:cstheme="minorHAnsi"/>
          <w:sz w:val="20"/>
          <w:szCs w:val="20"/>
        </w:rPr>
        <w:t>λο</w:t>
      </w:r>
      <w:r w:rsidR="00D50E39">
        <w:rPr>
          <w:rFonts w:asciiTheme="minorHAnsi" w:hAnsiTheme="minorHAnsi" w:cstheme="minorHAnsi"/>
          <w:sz w:val="20"/>
          <w:szCs w:val="20"/>
        </w:rPr>
        <w:t>υ των παρεχόμενων</w:t>
      </w:r>
      <w:r w:rsidRPr="00DC61B3">
        <w:rPr>
          <w:rFonts w:asciiTheme="minorHAnsi" w:hAnsiTheme="minorHAnsi" w:cstheme="minorHAnsi"/>
          <w:sz w:val="20"/>
          <w:szCs w:val="20"/>
        </w:rPr>
        <w:t xml:space="preserve"> υπηρεσιών συντήρησης σε ευρώ, βάσει του τιμολογίου του Α</w:t>
      </w:r>
      <w:r w:rsidR="00D50E39">
        <w:rPr>
          <w:rFonts w:asciiTheme="minorHAnsi" w:hAnsiTheme="minorHAnsi" w:cstheme="minorHAnsi"/>
          <w:sz w:val="20"/>
          <w:szCs w:val="20"/>
        </w:rPr>
        <w:t>ναδόχου το οποίο θα προσκομίζεται</w:t>
      </w:r>
      <w:r w:rsidRPr="00DC61B3">
        <w:rPr>
          <w:rFonts w:asciiTheme="minorHAnsi" w:hAnsiTheme="minorHAnsi" w:cstheme="minorHAnsi"/>
          <w:sz w:val="20"/>
          <w:szCs w:val="20"/>
        </w:rPr>
        <w:t xml:space="preserve"> στη Δ/νση</w:t>
      </w:r>
      <w:r w:rsidR="00703A94">
        <w:rPr>
          <w:rFonts w:asciiTheme="minorHAnsi" w:hAnsiTheme="minorHAnsi" w:cstheme="minorHAnsi"/>
          <w:sz w:val="20"/>
          <w:szCs w:val="20"/>
        </w:rPr>
        <w:t xml:space="preserve"> Προμηθειών </w:t>
      </w:r>
      <w:r w:rsidRPr="00DC61B3">
        <w:rPr>
          <w:rFonts w:asciiTheme="minorHAnsi" w:hAnsiTheme="minorHAnsi" w:cstheme="minorHAnsi"/>
          <w:sz w:val="20"/>
          <w:szCs w:val="20"/>
        </w:rPr>
        <w:t xml:space="preserve">και Κτιριακών Υποδομών της Α.Α.Δ.Ε. και </w:t>
      </w:r>
      <w:r w:rsidRPr="00051E2B">
        <w:rPr>
          <w:rFonts w:asciiTheme="minorHAnsi" w:hAnsiTheme="minorHAnsi" w:cstheme="minorHAnsi"/>
          <w:sz w:val="20"/>
          <w:szCs w:val="20"/>
          <w:u w:val="single"/>
        </w:rPr>
        <w:t>στο οποίο θα αναγράφεται ο αριθμός της σύμβασης</w:t>
      </w:r>
      <w:r w:rsidRPr="00DC61B3">
        <w:rPr>
          <w:rFonts w:asciiTheme="minorHAnsi" w:hAnsiTheme="minorHAnsi" w:cstheme="minorHAnsi"/>
          <w:sz w:val="20"/>
          <w:szCs w:val="20"/>
        </w:rPr>
        <w:t xml:space="preserve">. Για την έκδοση του πρωτοκόλλου παραλαβής από την αρμόδια επιτροπή παραλαβής θα εκδίδεται βεβαίωση καλής εκτέλεσης από </w:t>
      </w:r>
      <w:r w:rsidR="006765F2">
        <w:rPr>
          <w:sz w:val="20"/>
          <w:szCs w:val="20"/>
          <w:lang w:eastAsia="ar-SA"/>
        </w:rPr>
        <w:t>τη Διεύθυνση Ανάπτυξης Τελωνειακών, Ελεγκτικών και Επιχειρησιακών Εφαρμογών (Δ.Α.Τ.Ε.) της Γενικής Διεύθυνσης Ηλεκτρονικής Διακυβέρνησης</w:t>
      </w:r>
      <w:r w:rsidRPr="00DC61B3">
        <w:rPr>
          <w:sz w:val="20"/>
          <w:szCs w:val="20"/>
          <w:lang w:eastAsia="ar-SA"/>
        </w:rPr>
        <w:t xml:space="preserve"> της Ανεξάρτητης Αρχής Δημοσίων Εσόδων, στο οποίο θα αναγράφεται ο αριθμός τ</w:t>
      </w:r>
      <w:r w:rsidR="006765F2">
        <w:rPr>
          <w:sz w:val="20"/>
          <w:szCs w:val="20"/>
          <w:lang w:eastAsia="ar-SA"/>
        </w:rPr>
        <w:t>ης σύμβασης (και θα προσκομίζεται</w:t>
      </w:r>
      <w:r w:rsidRPr="00DC61B3">
        <w:rPr>
          <w:sz w:val="20"/>
          <w:szCs w:val="20"/>
          <w:lang w:eastAsia="ar-SA"/>
        </w:rPr>
        <w:t xml:space="preserve"> στη Δ/νση</w:t>
      </w:r>
      <w:r w:rsidR="00703A94">
        <w:rPr>
          <w:sz w:val="20"/>
          <w:szCs w:val="20"/>
          <w:lang w:eastAsia="ar-SA"/>
        </w:rPr>
        <w:t xml:space="preserve"> Προμηθειών </w:t>
      </w:r>
      <w:r w:rsidRPr="00DC61B3">
        <w:rPr>
          <w:sz w:val="20"/>
          <w:szCs w:val="20"/>
          <w:lang w:eastAsia="ar-SA"/>
        </w:rPr>
        <w:t>και Κτιριακών Υποδομών), με την προσκόμιση των νομίμων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την αρμόδια Διεύθυνση Οικονομικής Διαχείρισης η οποία θα προβεί στον έλεγχο δικαιολογητικών και την πληρωμή του αναδόχου.</w:t>
      </w:r>
    </w:p>
    <w:p w:rsidR="00051E2B" w:rsidRDefault="00DC61B3" w:rsidP="005F303E">
      <w:pPr>
        <w:pStyle w:val="a7"/>
        <w:spacing w:after="0" w:line="276" w:lineRule="auto"/>
        <w:ind w:left="0"/>
        <w:jc w:val="both"/>
        <w:rPr>
          <w:sz w:val="20"/>
          <w:szCs w:val="20"/>
          <w:lang w:eastAsia="ar-SA"/>
        </w:rPr>
      </w:pPr>
      <w:r w:rsidRPr="00DC61B3">
        <w:rPr>
          <w:sz w:val="20"/>
          <w:szCs w:val="20"/>
          <w:lang w:eastAsia="ar-SA"/>
        </w:rPr>
        <w:t>Η αμοιβή του αναδόχου υπόκειται σε όλε</w:t>
      </w:r>
      <w:r w:rsidR="009C67F1">
        <w:rPr>
          <w:sz w:val="20"/>
          <w:szCs w:val="20"/>
          <w:lang w:eastAsia="ar-SA"/>
        </w:rPr>
        <w:t>ς τις νόμιμες κρατήσεις ήτοι:</w:t>
      </w:r>
    </w:p>
    <w:p w:rsidR="00051E2B" w:rsidRPr="005E585B" w:rsidRDefault="005E585B" w:rsidP="005E585B">
      <w:pPr>
        <w:spacing w:after="0" w:line="240" w:lineRule="auto"/>
        <w:jc w:val="both"/>
        <w:rPr>
          <w:rFonts w:asciiTheme="minorHAnsi" w:hAnsiTheme="minorHAnsi" w:cstheme="minorHAnsi"/>
          <w:sz w:val="20"/>
          <w:szCs w:val="20"/>
        </w:rPr>
      </w:pPr>
      <w:r>
        <w:rPr>
          <w:rFonts w:asciiTheme="minorHAnsi" w:hAnsiTheme="minorHAnsi" w:cstheme="minorHAnsi"/>
          <w:sz w:val="20"/>
          <w:szCs w:val="20"/>
        </w:rPr>
        <w:t>1.</w:t>
      </w:r>
      <w:r w:rsidR="00051E2B" w:rsidRPr="005E585B">
        <w:rPr>
          <w:rFonts w:asciiTheme="minorHAnsi" w:hAnsiTheme="minorHAnsi" w:cstheme="minorHAnsi"/>
          <w:sz w:val="20"/>
          <w:szCs w:val="20"/>
        </w:rPr>
        <w:t>κράτηση ύψους 0,07 %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(άρθρο 4 Ν.4013/2011 όπως ισχύει).</w:t>
      </w:r>
    </w:p>
    <w:p w:rsidR="00051E2B" w:rsidRDefault="00051E2B" w:rsidP="005E585B">
      <w:pPr>
        <w:spacing w:after="0"/>
        <w:jc w:val="both"/>
        <w:rPr>
          <w:rFonts w:asciiTheme="minorHAnsi" w:hAnsiTheme="minorHAnsi" w:cstheme="minorHAnsi"/>
          <w:sz w:val="20"/>
          <w:szCs w:val="20"/>
        </w:rPr>
      </w:pPr>
      <w:r w:rsidRPr="004D6B68">
        <w:rPr>
          <w:rFonts w:asciiTheme="minorHAnsi" w:hAnsiTheme="minorHAnsi" w:cstheme="minorHAnsi"/>
          <w:sz w:val="20"/>
          <w:szCs w:val="20"/>
        </w:rPr>
        <w:t>Επί της εν λόγω κράτησης επιβάλλεται χαρτόσημο 3% και κράτηση υπέρ ΟΓΑ ποσοστού 20% επί του χαρτοσήμου.</w:t>
      </w:r>
    </w:p>
    <w:p w:rsidR="00051E2B" w:rsidRPr="000A1647" w:rsidRDefault="00051E2B" w:rsidP="005E585B">
      <w:pPr>
        <w:spacing w:after="0"/>
        <w:jc w:val="both"/>
        <w:rPr>
          <w:rFonts w:asciiTheme="minorHAnsi" w:hAnsiTheme="minorHAnsi" w:cstheme="minorHAnsi"/>
          <w:sz w:val="20"/>
          <w:szCs w:val="20"/>
        </w:rPr>
      </w:pPr>
      <w:r>
        <w:t xml:space="preserve">2. </w:t>
      </w:r>
      <w:r w:rsidR="005E585B">
        <w:rPr>
          <w:rFonts w:asciiTheme="minorHAnsi" w:hAnsiTheme="minorHAnsi" w:cstheme="minorHAnsi"/>
          <w:sz w:val="20"/>
          <w:szCs w:val="20"/>
        </w:rPr>
        <w:t>Κ</w:t>
      </w:r>
      <w:r w:rsidRPr="000A1647">
        <w:rPr>
          <w:rFonts w:asciiTheme="minorHAnsi" w:hAnsiTheme="minorHAnsi" w:cstheme="minorHAnsi"/>
          <w:sz w:val="20"/>
          <w:szCs w:val="20"/>
        </w:rPr>
        <w:t>ράτηση ύψους 0,06% Για την κάλυψη των λειτουργικών αναγκών της ΑΕΠ, υπολογιζόμενη επί της αξίας κάθε πληρωμής προ φόρων και κρατήσεων της αρχικής, καθώς και κάθε συμπληρωματικής σύμβασης.</w:t>
      </w:r>
    </w:p>
    <w:p w:rsidR="00051E2B" w:rsidRPr="004D6B68" w:rsidRDefault="00051E2B" w:rsidP="00051E2B">
      <w:pPr>
        <w:spacing w:after="0" w:line="240" w:lineRule="auto"/>
        <w:contextualSpacing/>
        <w:jc w:val="both"/>
        <w:rPr>
          <w:rFonts w:asciiTheme="minorHAnsi" w:hAnsiTheme="minorHAnsi" w:cstheme="minorHAnsi"/>
          <w:sz w:val="20"/>
          <w:szCs w:val="20"/>
        </w:rPr>
      </w:pPr>
      <w:r>
        <w:rPr>
          <w:rFonts w:asciiTheme="minorHAnsi" w:hAnsiTheme="minorHAnsi" w:cstheme="minorHAnsi"/>
          <w:sz w:val="20"/>
          <w:szCs w:val="20"/>
        </w:rPr>
        <w:t>3.</w:t>
      </w:r>
      <w:r w:rsidRPr="004D6B68">
        <w:rPr>
          <w:rFonts w:asciiTheme="minorHAnsi" w:hAnsiTheme="minorHAnsi" w:cstheme="minorHAnsi"/>
          <w:sz w:val="20"/>
          <w:szCs w:val="20"/>
        </w:rPr>
        <w:tab/>
        <w:t xml:space="preserve">Κάθε άλλη νόμιμη κράτηση που τυχόν θεσμοθετηθεί κατά τη διάρκειας της υπογραφείσας σύμβασης με τον ανάδοχο. </w:t>
      </w:r>
    </w:p>
    <w:p w:rsidR="00051E2B" w:rsidRPr="00AF091A" w:rsidRDefault="00051E2B" w:rsidP="00051E2B">
      <w:pPr>
        <w:spacing w:after="0" w:line="240" w:lineRule="auto"/>
        <w:contextualSpacing/>
        <w:jc w:val="both"/>
        <w:rPr>
          <w:rFonts w:asciiTheme="minorHAnsi" w:hAnsiTheme="minorHAnsi" w:cstheme="minorHAnsi"/>
          <w:sz w:val="20"/>
          <w:szCs w:val="20"/>
        </w:rPr>
      </w:pPr>
      <w:r w:rsidRPr="004D6B68">
        <w:rPr>
          <w:rFonts w:asciiTheme="minorHAnsi" w:hAnsiTheme="minorHAnsi" w:cstheme="minorHAnsi"/>
          <w:sz w:val="20"/>
          <w:szCs w:val="20"/>
        </w:rPr>
        <w:t>Με κάθε πληρωμή θα γίνεται η προβλεπόμενη παρακράτηση φόρου 8%, σύμφωνα με την κείμενη νομοθεσία και τα ειδικότερα οριζόμενα στις ισχύουσες διατάξεις του Κώδικα Φορολογ</w:t>
      </w:r>
      <w:r>
        <w:rPr>
          <w:rFonts w:asciiTheme="minorHAnsi" w:hAnsiTheme="minorHAnsi" w:cstheme="minorHAnsi"/>
          <w:sz w:val="20"/>
          <w:szCs w:val="20"/>
        </w:rPr>
        <w:t>ίας Εισοδήματος (ν. 4172/2013).</w:t>
      </w:r>
    </w:p>
    <w:p w:rsidR="00051E2B" w:rsidRDefault="00051E2B" w:rsidP="005F303E">
      <w:pPr>
        <w:pStyle w:val="a7"/>
        <w:spacing w:after="0" w:line="276" w:lineRule="auto"/>
        <w:ind w:left="0"/>
        <w:jc w:val="both"/>
        <w:rPr>
          <w:sz w:val="20"/>
          <w:szCs w:val="20"/>
          <w:lang w:eastAsia="ar-SA"/>
        </w:rPr>
      </w:pPr>
    </w:p>
    <w:p w:rsidR="00E106DA" w:rsidRPr="00FC3D62" w:rsidRDefault="00E106DA" w:rsidP="00E106DA">
      <w:pPr>
        <w:spacing w:after="100" w:afterAutospacing="1" w:line="240" w:lineRule="auto"/>
        <w:contextualSpacing/>
        <w:jc w:val="both"/>
        <w:rPr>
          <w:sz w:val="20"/>
          <w:szCs w:val="20"/>
        </w:rPr>
      </w:pPr>
      <w:r w:rsidRPr="00FC3D62">
        <w:rPr>
          <w:sz w:val="20"/>
          <w:szCs w:val="20"/>
        </w:rPr>
        <w:t>Για την πληρωμή θα κατατίθενται στη Δ/νσ</w:t>
      </w:r>
      <w:r w:rsidR="00703A94">
        <w:rPr>
          <w:sz w:val="20"/>
          <w:szCs w:val="20"/>
        </w:rPr>
        <w:t>η Προμηθειών</w:t>
      </w:r>
      <w:r w:rsidRPr="00FC3D62">
        <w:rPr>
          <w:sz w:val="20"/>
          <w:szCs w:val="20"/>
        </w:rPr>
        <w:t xml:space="preserve"> και Κτιριακών Υποδομών τα παρακάτω δικαιολογητικά:</w:t>
      </w:r>
    </w:p>
    <w:p w:rsidR="00E37903" w:rsidRDefault="00E106DA" w:rsidP="00E106DA">
      <w:pPr>
        <w:spacing w:after="100" w:afterAutospacing="1" w:line="240" w:lineRule="auto"/>
        <w:contextualSpacing/>
        <w:jc w:val="both"/>
        <w:rPr>
          <w:sz w:val="20"/>
          <w:szCs w:val="20"/>
        </w:rPr>
      </w:pPr>
      <w:r w:rsidRPr="00FC3D62">
        <w:rPr>
          <w:sz w:val="20"/>
          <w:szCs w:val="20"/>
        </w:rPr>
        <w:t xml:space="preserve">Α) </w:t>
      </w:r>
      <w:r w:rsidR="00D81CAE" w:rsidRPr="00D81CAE">
        <w:rPr>
          <w:sz w:val="20"/>
          <w:szCs w:val="20"/>
        </w:rPr>
        <w:t>Αποδεικτικό IBAN λογαριασμού Τραπέζης στην οποία ο Ανάδοχος επιθυμεί να γίνει η πληρωμή, σύμφωνα με τα προβλεπ</w:t>
      </w:r>
      <w:r w:rsidR="00703A94">
        <w:rPr>
          <w:sz w:val="20"/>
          <w:szCs w:val="20"/>
        </w:rPr>
        <w:t>όμενα στην ΚΥΑ 2/107929/0026</w:t>
      </w:r>
      <w:r w:rsidR="00D81CAE" w:rsidRPr="00D81CAE">
        <w:rPr>
          <w:sz w:val="20"/>
          <w:szCs w:val="20"/>
        </w:rPr>
        <w:t xml:space="preserve"> Β’ 3172/2013</w:t>
      </w:r>
      <w:r w:rsidR="00E37903">
        <w:rPr>
          <w:sz w:val="20"/>
          <w:szCs w:val="20"/>
        </w:rPr>
        <w:t>.</w:t>
      </w:r>
    </w:p>
    <w:p w:rsidR="00E106DA" w:rsidRPr="00FC3D62" w:rsidRDefault="00E106DA" w:rsidP="00E106DA">
      <w:pPr>
        <w:spacing w:after="100" w:afterAutospacing="1" w:line="240" w:lineRule="auto"/>
        <w:contextualSpacing/>
        <w:jc w:val="both"/>
        <w:rPr>
          <w:sz w:val="20"/>
          <w:szCs w:val="20"/>
        </w:rPr>
      </w:pPr>
      <w:r w:rsidRPr="00FC3D62">
        <w:rPr>
          <w:sz w:val="20"/>
          <w:szCs w:val="20"/>
        </w:rPr>
        <w:t>Β) Τιμολόγιο Παροχής Υπηρεσιών του αναδόχου που θα εκδ</w:t>
      </w:r>
      <w:r>
        <w:rPr>
          <w:sz w:val="20"/>
          <w:szCs w:val="20"/>
        </w:rPr>
        <w:t>ίδεται ανά τετράμηνο</w:t>
      </w:r>
      <w:r w:rsidRPr="00FC3D62">
        <w:rPr>
          <w:sz w:val="20"/>
          <w:szCs w:val="20"/>
        </w:rPr>
        <w:t xml:space="preserve"> και θα περιλαμβάνει τις χρεώσεις με το σύνολο των παρεχόμενων υπηρεσιών συντήρησης που πραγματοποιήθηκαν.  </w:t>
      </w:r>
    </w:p>
    <w:p w:rsidR="00E106DA" w:rsidRPr="00FC3D62" w:rsidRDefault="004C7012" w:rsidP="00E106DA">
      <w:pPr>
        <w:spacing w:after="100" w:afterAutospacing="1" w:line="240" w:lineRule="auto"/>
        <w:contextualSpacing/>
        <w:jc w:val="both"/>
        <w:rPr>
          <w:sz w:val="20"/>
          <w:szCs w:val="20"/>
        </w:rPr>
      </w:pPr>
      <w:r>
        <w:rPr>
          <w:sz w:val="20"/>
          <w:szCs w:val="20"/>
        </w:rPr>
        <w:t>Γ</w:t>
      </w:r>
      <w:r w:rsidR="00E106DA" w:rsidRPr="00FC3D62">
        <w:rPr>
          <w:sz w:val="20"/>
          <w:szCs w:val="20"/>
        </w:rPr>
        <w:t xml:space="preserve">) Πρωτόκολλο Παραλαβής από την αρμόδια Επιτροπή Παραλαβής η οποία θα πιστοποιήσει ότι πράγματι παρασχέθηκαν οι υπηρεσίες συντήρησης από τον ανάδοχο, σύμφωνα με το άρθρο 219 του Ν. 4412/2016, βάσει της βεβαίωσης </w:t>
      </w:r>
      <w:r w:rsidR="006765F2">
        <w:rPr>
          <w:sz w:val="20"/>
          <w:szCs w:val="20"/>
        </w:rPr>
        <w:t xml:space="preserve">καλής εκτέλεσης της </w:t>
      </w:r>
      <w:r w:rsidR="006765F2" w:rsidRPr="00FC3D62">
        <w:rPr>
          <w:sz w:val="20"/>
          <w:szCs w:val="20"/>
        </w:rPr>
        <w:t>Δ</w:t>
      </w:r>
      <w:r w:rsidR="006765F2">
        <w:rPr>
          <w:sz w:val="20"/>
          <w:szCs w:val="20"/>
        </w:rPr>
        <w:t>ιεύθυνσης Ανάπτυξης Τελωνειακών, Ελεγκτικών και Επιχειρησιακών Εφαρμογών (Δ.Α.Τ.Ε.) της Γενικής Διεύθυνσης Ηλεκτρονικής Διακυβέρνησης</w:t>
      </w:r>
      <w:r w:rsidR="006765F2" w:rsidRPr="00FC3D62">
        <w:rPr>
          <w:sz w:val="20"/>
          <w:szCs w:val="20"/>
        </w:rPr>
        <w:t xml:space="preserve"> </w:t>
      </w:r>
      <w:r w:rsidR="00E106DA" w:rsidRPr="00FC3D62">
        <w:rPr>
          <w:sz w:val="20"/>
          <w:szCs w:val="20"/>
        </w:rPr>
        <w:t>της Ανεξάρτητης Αρχής Δημοσίων Εσόδων.</w:t>
      </w:r>
    </w:p>
    <w:p w:rsidR="00E106DA" w:rsidRDefault="004C7012" w:rsidP="00E106DA">
      <w:pPr>
        <w:spacing w:after="100" w:afterAutospacing="1" w:line="240" w:lineRule="auto"/>
        <w:contextualSpacing/>
        <w:jc w:val="both"/>
        <w:rPr>
          <w:sz w:val="20"/>
          <w:szCs w:val="20"/>
        </w:rPr>
      </w:pPr>
      <w:r>
        <w:rPr>
          <w:sz w:val="20"/>
          <w:szCs w:val="20"/>
        </w:rPr>
        <w:t>Δ</w:t>
      </w:r>
      <w:r w:rsidR="00E106DA" w:rsidRPr="00FC3D62">
        <w:rPr>
          <w:sz w:val="20"/>
          <w:szCs w:val="20"/>
        </w:rPr>
        <w:t>) Πιστοποιητικά Φορολογικής και Ασφαλιστικής Ενημερότητας του Αναδόχου.</w:t>
      </w:r>
    </w:p>
    <w:p w:rsidR="00E106DA" w:rsidRDefault="00E106DA" w:rsidP="00E106DA">
      <w:pPr>
        <w:spacing w:after="100" w:afterAutospacing="1" w:line="240" w:lineRule="auto"/>
        <w:contextualSpacing/>
        <w:jc w:val="both"/>
        <w:rPr>
          <w:rFonts w:asciiTheme="minorHAnsi" w:hAnsiTheme="minorHAnsi" w:cstheme="minorHAnsi"/>
          <w:sz w:val="20"/>
          <w:szCs w:val="20"/>
        </w:rPr>
      </w:pPr>
    </w:p>
    <w:p w:rsidR="00E106DA" w:rsidRDefault="00E106DA" w:rsidP="00E106DA">
      <w:pPr>
        <w:spacing w:after="100" w:afterAutospacing="1" w:line="240" w:lineRule="auto"/>
        <w:contextualSpacing/>
        <w:jc w:val="both"/>
        <w:rPr>
          <w:rFonts w:asciiTheme="minorHAnsi" w:hAnsiTheme="minorHAnsi" w:cstheme="minorHAnsi"/>
          <w:sz w:val="20"/>
          <w:szCs w:val="20"/>
        </w:rPr>
      </w:pPr>
      <w:r>
        <w:rPr>
          <w:rFonts w:asciiTheme="minorHAnsi" w:hAnsiTheme="minorHAnsi" w:cstheme="minorHAnsi"/>
          <w:sz w:val="20"/>
          <w:szCs w:val="20"/>
        </w:rPr>
        <w:t xml:space="preserve">Η αμοιβή του Αναδόχου επιβαρύνεται με τις νόμιμες κρατήσεις και δεν προβλέπεται αναπροσαρμογή της κατά </w:t>
      </w:r>
      <w:r w:rsidRPr="0079675D">
        <w:rPr>
          <w:rFonts w:asciiTheme="minorHAnsi" w:hAnsiTheme="minorHAnsi" w:cstheme="minorHAnsi"/>
          <w:sz w:val="20"/>
          <w:szCs w:val="20"/>
        </w:rPr>
        <w:t xml:space="preserve">την διάρκεια εκτέλεσης της </w:t>
      </w:r>
      <w:r w:rsidR="004C7012">
        <w:rPr>
          <w:rFonts w:asciiTheme="minorHAnsi" w:hAnsiTheme="minorHAnsi" w:cstheme="minorHAnsi"/>
          <w:sz w:val="20"/>
          <w:szCs w:val="20"/>
        </w:rPr>
        <w:t xml:space="preserve">σύμβασης </w:t>
      </w:r>
      <w:r w:rsidR="004C7012" w:rsidRPr="0079675D">
        <w:rPr>
          <w:rFonts w:asciiTheme="minorHAnsi" w:hAnsiTheme="minorHAnsi" w:cstheme="minorHAnsi"/>
          <w:sz w:val="20"/>
          <w:szCs w:val="20"/>
        </w:rPr>
        <w:t xml:space="preserve"> </w:t>
      </w:r>
      <w:r w:rsidRPr="0079675D">
        <w:rPr>
          <w:rFonts w:asciiTheme="minorHAnsi" w:hAnsiTheme="minorHAnsi" w:cstheme="minorHAnsi"/>
          <w:sz w:val="20"/>
          <w:szCs w:val="20"/>
        </w:rPr>
        <w:t>που θα αναλάβει σύμφωνα με την σχετική Σύμβαση.</w:t>
      </w:r>
    </w:p>
    <w:p w:rsidR="00E106DA" w:rsidRDefault="00E106DA" w:rsidP="00E106DA">
      <w:pPr>
        <w:spacing w:after="100" w:afterAutospacing="1" w:line="240" w:lineRule="auto"/>
        <w:contextualSpacing/>
        <w:jc w:val="both"/>
        <w:rPr>
          <w:rFonts w:asciiTheme="minorHAnsi" w:hAnsiTheme="minorHAnsi" w:cstheme="minorHAnsi"/>
          <w:sz w:val="20"/>
          <w:szCs w:val="20"/>
        </w:rPr>
      </w:pPr>
      <w:r>
        <w:rPr>
          <w:rFonts w:asciiTheme="minorHAnsi" w:hAnsiTheme="minorHAnsi" w:cstheme="minorHAnsi"/>
          <w:sz w:val="20"/>
          <w:szCs w:val="20"/>
        </w:rPr>
        <w:t>Ο Ανάδοχος θα καταθέτει στη Δ/νση</w:t>
      </w:r>
      <w:r w:rsidR="00703A94">
        <w:rPr>
          <w:rFonts w:asciiTheme="minorHAnsi" w:hAnsiTheme="minorHAnsi" w:cstheme="minorHAnsi"/>
          <w:sz w:val="20"/>
          <w:szCs w:val="20"/>
        </w:rPr>
        <w:t xml:space="preserve"> Προμηθειών </w:t>
      </w:r>
      <w:r>
        <w:rPr>
          <w:rFonts w:asciiTheme="minorHAnsi" w:hAnsiTheme="minorHAnsi" w:cstheme="minorHAnsi"/>
          <w:sz w:val="20"/>
          <w:szCs w:val="20"/>
        </w:rPr>
        <w:t>και Κτιριακών Υποδομών (Ερμού 23-25, Αθήνα – ΤΚ 10563, 6</w:t>
      </w:r>
      <w:r w:rsidRPr="00901132">
        <w:rPr>
          <w:rFonts w:asciiTheme="minorHAnsi" w:hAnsiTheme="minorHAnsi" w:cstheme="minorHAnsi"/>
          <w:sz w:val="20"/>
          <w:szCs w:val="20"/>
          <w:vertAlign w:val="superscript"/>
        </w:rPr>
        <w:t>ος</w:t>
      </w:r>
      <w:r>
        <w:rPr>
          <w:rFonts w:asciiTheme="minorHAnsi" w:hAnsiTheme="minorHAnsi" w:cstheme="minorHAnsi"/>
          <w:sz w:val="20"/>
          <w:szCs w:val="20"/>
        </w:rPr>
        <w:t xml:space="preserve"> όροφος)</w:t>
      </w:r>
      <w:r w:rsidRPr="00EB54AE">
        <w:rPr>
          <w:rFonts w:asciiTheme="minorHAnsi" w:hAnsiTheme="minorHAnsi" w:cstheme="minorHAnsi"/>
          <w:sz w:val="20"/>
          <w:szCs w:val="20"/>
        </w:rPr>
        <w:t xml:space="preserve"> </w:t>
      </w:r>
      <w:r>
        <w:rPr>
          <w:rFonts w:asciiTheme="minorHAnsi" w:hAnsiTheme="minorHAnsi" w:cstheme="minorHAnsi"/>
          <w:sz w:val="20"/>
          <w:szCs w:val="20"/>
        </w:rPr>
        <w:t xml:space="preserve">τα τιμολόγια παροχής υπηρεσιών, το οποίο θα </w:t>
      </w:r>
      <w:r w:rsidR="006765F2">
        <w:rPr>
          <w:rFonts w:asciiTheme="minorHAnsi" w:hAnsiTheme="minorHAnsi" w:cstheme="minorHAnsi"/>
          <w:sz w:val="20"/>
          <w:szCs w:val="20"/>
        </w:rPr>
        <w:t>πρωτοκολλώνται</w:t>
      </w:r>
      <w:r>
        <w:rPr>
          <w:rFonts w:asciiTheme="minorHAnsi" w:hAnsiTheme="minorHAnsi" w:cstheme="minorHAnsi"/>
          <w:sz w:val="20"/>
          <w:szCs w:val="20"/>
        </w:rPr>
        <w:t xml:space="preserve"> στη Γραμματεία της Διεύθυνσης.</w:t>
      </w:r>
    </w:p>
    <w:p w:rsidR="00E106DA" w:rsidRDefault="00E106DA" w:rsidP="00E106DA">
      <w:pPr>
        <w:spacing w:after="100" w:afterAutospacing="1" w:line="240" w:lineRule="auto"/>
        <w:contextualSpacing/>
        <w:jc w:val="both"/>
        <w:rPr>
          <w:rFonts w:asciiTheme="minorHAnsi" w:hAnsiTheme="minorHAnsi" w:cstheme="minorHAnsi"/>
          <w:sz w:val="20"/>
          <w:szCs w:val="20"/>
        </w:rPr>
      </w:pPr>
      <w:r w:rsidRPr="00EB54AE">
        <w:rPr>
          <w:rFonts w:asciiTheme="minorHAnsi" w:hAnsiTheme="minorHAnsi" w:cstheme="minorHAnsi"/>
          <w:sz w:val="20"/>
          <w:szCs w:val="20"/>
        </w:rPr>
        <w:t>Η Διεύθυνση Προμηθειών, Διαχείρισης Υλικού και Κτιριακών Υποδομών Τμήμα Α’, θα διαβιβάζει τα απαιτούμενα δικαιολογητικά στην αρμόδια Επιτροπή Παραλαβής Υπηρεσιών της Αρχής.</w:t>
      </w:r>
    </w:p>
    <w:p w:rsidR="00E106DA" w:rsidRPr="00EB54AE" w:rsidRDefault="00E106DA" w:rsidP="00E106DA">
      <w:pPr>
        <w:spacing w:after="100" w:afterAutospacing="1" w:line="240" w:lineRule="auto"/>
        <w:contextualSpacing/>
        <w:jc w:val="both"/>
        <w:rPr>
          <w:rFonts w:asciiTheme="minorHAnsi" w:hAnsiTheme="minorHAnsi" w:cstheme="minorHAnsi"/>
          <w:sz w:val="20"/>
          <w:szCs w:val="20"/>
        </w:rPr>
      </w:pPr>
    </w:p>
    <w:p w:rsidR="00E106DA" w:rsidRPr="00DC2DC0" w:rsidRDefault="00E106DA" w:rsidP="00E106DA">
      <w:pPr>
        <w:spacing w:after="0" w:line="276" w:lineRule="auto"/>
        <w:jc w:val="both"/>
        <w:rPr>
          <w:sz w:val="20"/>
          <w:szCs w:val="20"/>
          <w:lang w:eastAsia="ar-SA"/>
        </w:rPr>
      </w:pPr>
      <w:r>
        <w:rPr>
          <w:sz w:val="20"/>
          <w:szCs w:val="20"/>
          <w:lang w:eastAsia="ar-SA"/>
        </w:rPr>
        <w:t>Το φορολογικό στοιχείο</w:t>
      </w:r>
      <w:r w:rsidRPr="00DC2DC0">
        <w:rPr>
          <w:sz w:val="20"/>
          <w:szCs w:val="20"/>
          <w:lang w:eastAsia="ar-SA"/>
        </w:rPr>
        <w:t xml:space="preserve"> παροχής υπηρεσιών (Δ.Α. –Τ. ή</w:t>
      </w:r>
      <w:r>
        <w:rPr>
          <w:sz w:val="20"/>
          <w:szCs w:val="20"/>
          <w:lang w:eastAsia="ar-SA"/>
        </w:rPr>
        <w:t>/και Τ.Π.Υ.) θα εκδοθεί</w:t>
      </w:r>
      <w:r w:rsidRPr="00DC2DC0">
        <w:rPr>
          <w:sz w:val="20"/>
          <w:szCs w:val="20"/>
          <w:lang w:eastAsia="ar-SA"/>
        </w:rPr>
        <w:t xml:space="preserve"> στα εξής στοιχεία: </w:t>
      </w:r>
    </w:p>
    <w:p w:rsidR="00E106DA" w:rsidRPr="00DC2DC0" w:rsidRDefault="00E106DA" w:rsidP="00E106DA">
      <w:pPr>
        <w:pStyle w:val="a7"/>
        <w:spacing w:after="0" w:line="276" w:lineRule="auto"/>
        <w:jc w:val="both"/>
        <w:rPr>
          <w:sz w:val="20"/>
          <w:szCs w:val="20"/>
          <w:lang w:eastAsia="ar-SA"/>
        </w:rPr>
      </w:pPr>
      <w:r w:rsidRPr="00DC2DC0">
        <w:rPr>
          <w:sz w:val="20"/>
          <w:szCs w:val="20"/>
          <w:lang w:eastAsia="ar-SA"/>
        </w:rPr>
        <w:t xml:space="preserve">ΕΠΩΝΥΜΙΑ: ΑΝΕΞΑΡΤΗΤΗ ΑΡΧΗ ΔΗΜΟΣΙΩΝ ΕΣΟΔΩΝ  (Α.Α.Δ.Ε.) </w:t>
      </w:r>
    </w:p>
    <w:p w:rsidR="00E106DA" w:rsidRPr="00DC2DC0" w:rsidRDefault="00E106DA" w:rsidP="00E106DA">
      <w:pPr>
        <w:pStyle w:val="a7"/>
        <w:spacing w:after="0" w:line="276" w:lineRule="auto"/>
        <w:jc w:val="both"/>
        <w:rPr>
          <w:sz w:val="20"/>
          <w:szCs w:val="20"/>
          <w:lang w:eastAsia="ar-SA"/>
        </w:rPr>
      </w:pPr>
      <w:r w:rsidRPr="00DC2DC0">
        <w:rPr>
          <w:sz w:val="20"/>
          <w:szCs w:val="20"/>
          <w:lang w:eastAsia="ar-SA"/>
        </w:rPr>
        <w:t xml:space="preserve">ΕΠΑΓΓΕΛΜΑ: Δημόσια Υπηρεσία </w:t>
      </w:r>
    </w:p>
    <w:p w:rsidR="00E106DA" w:rsidRPr="00DC2DC0" w:rsidRDefault="00E106DA" w:rsidP="00E106DA">
      <w:pPr>
        <w:pStyle w:val="a7"/>
        <w:spacing w:after="0" w:line="276" w:lineRule="auto"/>
        <w:jc w:val="both"/>
        <w:rPr>
          <w:sz w:val="20"/>
          <w:szCs w:val="20"/>
          <w:lang w:eastAsia="ar-SA"/>
        </w:rPr>
      </w:pPr>
      <w:r w:rsidRPr="00DC2DC0">
        <w:rPr>
          <w:sz w:val="20"/>
          <w:szCs w:val="20"/>
          <w:lang w:eastAsia="ar-SA"/>
        </w:rPr>
        <w:t xml:space="preserve">ΔΙΕΥΘΥΝΣΗ: </w:t>
      </w:r>
      <w:proofErr w:type="spellStart"/>
      <w:r w:rsidRPr="00DC2DC0">
        <w:rPr>
          <w:sz w:val="20"/>
          <w:szCs w:val="20"/>
          <w:lang w:eastAsia="ar-SA"/>
        </w:rPr>
        <w:t>Καραγιώργη</w:t>
      </w:r>
      <w:proofErr w:type="spellEnd"/>
      <w:r w:rsidRPr="00DC2DC0">
        <w:rPr>
          <w:sz w:val="20"/>
          <w:szCs w:val="20"/>
          <w:lang w:eastAsia="ar-SA"/>
        </w:rPr>
        <w:t xml:space="preserve"> Σερβίας αρ. 10, 105 62 ΑΘΗΝΑ </w:t>
      </w:r>
    </w:p>
    <w:p w:rsidR="00E106DA" w:rsidRPr="00DC2DC0" w:rsidRDefault="00E106DA" w:rsidP="00E106DA">
      <w:pPr>
        <w:pStyle w:val="a7"/>
        <w:spacing w:after="0" w:line="276" w:lineRule="auto"/>
        <w:jc w:val="both"/>
        <w:rPr>
          <w:sz w:val="20"/>
          <w:szCs w:val="20"/>
          <w:lang w:eastAsia="ar-SA"/>
        </w:rPr>
      </w:pPr>
      <w:r w:rsidRPr="00DC2DC0">
        <w:rPr>
          <w:sz w:val="20"/>
          <w:szCs w:val="20"/>
          <w:lang w:eastAsia="ar-SA"/>
        </w:rPr>
        <w:t>Α.Φ.Μ. 997073525  Δ.Ο.Υ. : Δ΄ ΑΘΗΝΩΝ</w:t>
      </w:r>
    </w:p>
    <w:p w:rsidR="00E106DA" w:rsidRPr="00DC2DC0" w:rsidRDefault="00E106DA" w:rsidP="00E106DA">
      <w:pPr>
        <w:pStyle w:val="a7"/>
        <w:spacing w:after="0" w:line="276" w:lineRule="auto"/>
        <w:jc w:val="both"/>
        <w:rPr>
          <w:sz w:val="20"/>
          <w:szCs w:val="20"/>
          <w:lang w:eastAsia="ar-SA"/>
        </w:rPr>
      </w:pPr>
    </w:p>
    <w:p w:rsidR="00E106DA" w:rsidRPr="00DC2DC0" w:rsidRDefault="00E106DA" w:rsidP="00E106DA">
      <w:pPr>
        <w:spacing w:after="0" w:line="276" w:lineRule="auto"/>
        <w:jc w:val="both"/>
        <w:rPr>
          <w:sz w:val="20"/>
          <w:szCs w:val="20"/>
          <w:lang w:eastAsia="ar-SA"/>
        </w:rPr>
      </w:pPr>
      <w:r w:rsidRPr="00DC2DC0">
        <w:rPr>
          <w:sz w:val="20"/>
          <w:szCs w:val="20"/>
          <w:lang w:eastAsia="ar-SA"/>
        </w:rPr>
        <w:t xml:space="preserve">Ο «ΑΝΑΔΟΧΟΣ» αναλαμβάνει την εκτέλεση της Σύμβασης θεωρώντας το συμβατικό αντάλλαγμα επαρκές, νόμιμο και εύλογο για την εκτέλεση του αντικειμένου της παρούσας. </w:t>
      </w:r>
    </w:p>
    <w:p w:rsidR="00E106DA" w:rsidRDefault="00E106DA" w:rsidP="00E106DA">
      <w:pPr>
        <w:pStyle w:val="a7"/>
        <w:spacing w:after="0" w:line="276" w:lineRule="auto"/>
        <w:ind w:left="0"/>
        <w:jc w:val="both"/>
        <w:rPr>
          <w:sz w:val="20"/>
          <w:szCs w:val="20"/>
          <w:lang w:eastAsia="ar-SA"/>
        </w:rPr>
      </w:pPr>
      <w:r w:rsidRPr="00DC2DC0">
        <w:rPr>
          <w:sz w:val="20"/>
          <w:szCs w:val="20"/>
          <w:lang w:eastAsia="ar-SA"/>
        </w:rPr>
        <w:t>Στο τίμημα περιλαμβάνονται οι ενδεχόμενες αμοιβές τρίτων καθώς και οι δαπάνες του Αναδόχου για την παροχή των υπηρεσιών, χωρίς καμία περαιτέρω επιβάρυνση της ΑΝΕΞΑΡΤΗΤΗΣ ΑΡΧΗΣ ΔΗΜΟΣΙΩΝ ΕΣΟΔΩΝ και του Ελληνικού Δημοσίου.</w:t>
      </w:r>
    </w:p>
    <w:p w:rsidR="00A159BA" w:rsidRPr="00A159BA" w:rsidRDefault="00A159BA" w:rsidP="00A159BA">
      <w:pPr>
        <w:shd w:val="clear" w:color="auto" w:fill="D5DCE4" w:themeFill="text2" w:themeFillTint="33"/>
        <w:jc w:val="both"/>
        <w:rPr>
          <w:rFonts w:asciiTheme="minorHAnsi" w:hAnsiTheme="minorHAnsi" w:cstheme="minorHAnsi"/>
          <w:sz w:val="20"/>
          <w:szCs w:val="20"/>
        </w:rPr>
      </w:pPr>
      <w:r w:rsidRPr="00A159BA">
        <w:rPr>
          <w:rFonts w:asciiTheme="minorHAnsi" w:hAnsiTheme="minorHAnsi" w:cstheme="minorHAnsi"/>
          <w:sz w:val="20"/>
          <w:szCs w:val="20"/>
        </w:rPr>
        <w:t>ΑΡΘΡΟ 6</w:t>
      </w:r>
      <w:r w:rsidRPr="00A159BA">
        <w:rPr>
          <w:rFonts w:asciiTheme="minorHAnsi" w:hAnsiTheme="minorHAnsi" w:cstheme="minorHAnsi"/>
          <w:sz w:val="20"/>
          <w:szCs w:val="20"/>
          <w:vertAlign w:val="superscript"/>
        </w:rPr>
        <w:t>Ο</w:t>
      </w:r>
      <w:r w:rsidRPr="00A159BA">
        <w:rPr>
          <w:rFonts w:asciiTheme="minorHAnsi" w:hAnsiTheme="minorHAnsi" w:cstheme="minorHAnsi"/>
          <w:sz w:val="20"/>
          <w:szCs w:val="20"/>
        </w:rPr>
        <w:t>-ΠΟΙΝΙΚΕΣ ΡΗΤΡΕΣ</w:t>
      </w:r>
    </w:p>
    <w:p w:rsidR="009C67F1" w:rsidRPr="009C67F1" w:rsidRDefault="009C67F1" w:rsidP="00A159BA">
      <w:pPr>
        <w:spacing w:after="0" w:line="276" w:lineRule="auto"/>
        <w:jc w:val="both"/>
        <w:rPr>
          <w:sz w:val="20"/>
          <w:szCs w:val="20"/>
          <w:lang w:eastAsia="ar-SA"/>
        </w:rPr>
      </w:pPr>
      <w:r>
        <w:rPr>
          <w:sz w:val="20"/>
          <w:szCs w:val="20"/>
          <w:lang w:eastAsia="ar-SA"/>
        </w:rPr>
        <w:t>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είναι δυνατόν να επιβάλλονται εις βάρος του ποινικές ρήτρες με αιτιολογημένη απόφαση της αναθέτουσας αρχής σύμφωνα με τα οριζόμενα στο άρθρο 218 του Ν. 4412/2016.</w:t>
      </w:r>
    </w:p>
    <w:p w:rsidR="00A159BA" w:rsidRDefault="00A159BA" w:rsidP="00A159BA">
      <w:pPr>
        <w:spacing w:after="0" w:line="276" w:lineRule="auto"/>
        <w:jc w:val="both"/>
        <w:rPr>
          <w:sz w:val="20"/>
          <w:szCs w:val="20"/>
          <w:lang w:eastAsia="ar-SA"/>
        </w:rPr>
      </w:pPr>
      <w:r w:rsidRPr="00A159BA">
        <w:rPr>
          <w:sz w:val="20"/>
          <w:szCs w:val="20"/>
          <w:lang w:eastAsia="ar-SA"/>
        </w:rPr>
        <w:t>Σε περίπτωση που οι παρεχόμενες υπηρεσίες από τον Ανάδοχο αναφορικά με τη Συντήρηση, όπως αυτές περιγράφονται στο ΠΑΡΑΡΤΗΜΑ Α’: ΠΕΡΙΓΡΑΦΗ / ΠΙΝΑΚΑΣ ΕΛΑΧΙΣΤΩΝ ΑΠΑΙΤΗΣΕΩΝ ΚΑΙ ΤΕΧΝΙΚΩΝ ΠΡΟΔΙΑΓΡΑΦΩΝ</w:t>
      </w:r>
      <w:r w:rsidR="00BA5E9A">
        <w:rPr>
          <w:sz w:val="20"/>
          <w:szCs w:val="20"/>
          <w:lang w:eastAsia="ar-SA"/>
        </w:rPr>
        <w:t>/ΠΙΝΑΚΑΣ ΛΟΓΙΣΜΙΚΟΥ ΕΡΓΟΥ</w:t>
      </w:r>
      <w:r>
        <w:rPr>
          <w:sz w:val="20"/>
          <w:szCs w:val="20"/>
          <w:lang w:eastAsia="ar-SA"/>
        </w:rPr>
        <w:t xml:space="preserve"> της Διακήρυξης</w:t>
      </w:r>
      <w:r w:rsidRPr="00A159BA">
        <w:rPr>
          <w:sz w:val="20"/>
          <w:szCs w:val="20"/>
          <w:lang w:eastAsia="ar-SA"/>
        </w:rPr>
        <w:t>, υστερούν του επιπέδου εξυπηρέτησης που έχει προκαθοριστεί στην παρούσα, ο Ανάδοχος υποχρεούται να καταβάλλει ρήτρες για την πλημμελή εκτέλ</w:t>
      </w:r>
      <w:r w:rsidR="00BA5E9A">
        <w:rPr>
          <w:sz w:val="20"/>
          <w:szCs w:val="20"/>
          <w:lang w:eastAsia="ar-SA"/>
        </w:rPr>
        <w:t>εση.</w:t>
      </w:r>
    </w:p>
    <w:p w:rsidR="00BA5E9A" w:rsidRDefault="00BA5E9A" w:rsidP="00A159BA">
      <w:pPr>
        <w:spacing w:after="0" w:line="276" w:lineRule="auto"/>
        <w:jc w:val="both"/>
        <w:rPr>
          <w:sz w:val="20"/>
          <w:szCs w:val="20"/>
          <w:lang w:eastAsia="ar-SA"/>
        </w:rPr>
      </w:pPr>
      <w:r>
        <w:rPr>
          <w:sz w:val="20"/>
          <w:szCs w:val="20"/>
          <w:lang w:eastAsia="ar-SA"/>
        </w:rPr>
        <w:t>Οι ποινικές ρήτρες υπολογίζονται ως εξής:</w:t>
      </w:r>
    </w:p>
    <w:p w:rsidR="00BA5E9A" w:rsidRDefault="00BA5E9A" w:rsidP="00A159BA">
      <w:pPr>
        <w:spacing w:after="0" w:line="276" w:lineRule="auto"/>
        <w:jc w:val="both"/>
        <w:rPr>
          <w:sz w:val="20"/>
          <w:szCs w:val="20"/>
          <w:lang w:eastAsia="ar-SA"/>
        </w:rPr>
      </w:pPr>
      <w:r>
        <w:rPr>
          <w:sz w:val="20"/>
          <w:szCs w:val="20"/>
          <w:lang w:eastAsia="ar-SA"/>
        </w:rPr>
        <w:t>α)</w:t>
      </w:r>
      <w:r w:rsidR="001D05DE">
        <w:rPr>
          <w:sz w:val="20"/>
          <w:szCs w:val="20"/>
          <w:lang w:eastAsia="ar-SA"/>
        </w:rPr>
        <w:t xml:space="preserve"> </w:t>
      </w:r>
      <w:r>
        <w:rPr>
          <w:sz w:val="20"/>
          <w:szCs w:val="20"/>
          <w:lang w:eastAsia="ar-SA"/>
        </w:rPr>
        <w:t>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 ενδιάμεσων προθεσμιών της αντίστοιχης προθεσμίας, επιβάλλεται ποινική ρήτρα 2,5% επί της συμβατικής αξίας χωρίς ΦΠΑ των υπηρεσιών</w:t>
      </w:r>
      <w:r w:rsidR="001D05DE">
        <w:rPr>
          <w:sz w:val="20"/>
          <w:szCs w:val="20"/>
          <w:lang w:eastAsia="ar-SA"/>
        </w:rPr>
        <w:t xml:space="preserve"> που παρασχέθηκαν εκπρόθεσμα,</w:t>
      </w:r>
    </w:p>
    <w:p w:rsidR="001D05DE" w:rsidRDefault="001D05DE" w:rsidP="00A159BA">
      <w:pPr>
        <w:spacing w:after="0" w:line="276" w:lineRule="auto"/>
        <w:jc w:val="both"/>
        <w:rPr>
          <w:sz w:val="20"/>
          <w:szCs w:val="20"/>
          <w:lang w:eastAsia="ar-SA"/>
        </w:rPr>
      </w:pPr>
      <w:r>
        <w:rPr>
          <w:sz w:val="20"/>
          <w:szCs w:val="20"/>
          <w:lang w:eastAsia="ar-SA"/>
        </w:rPr>
        <w:t>β) για την καθυστέρηση που υπερβαίνει το 50% επιβάλλεται ποινική ρήτρα 5% χωρίς ΦΠΑ επί της συμβατικής αξίας των υπηρεσιών που παρασχέθηκαν εκπρόθεσμα,</w:t>
      </w:r>
    </w:p>
    <w:p w:rsidR="001D05DE" w:rsidRDefault="001D05DE" w:rsidP="00A159BA">
      <w:pPr>
        <w:spacing w:after="0" w:line="276" w:lineRule="auto"/>
        <w:jc w:val="both"/>
        <w:rPr>
          <w:sz w:val="20"/>
          <w:szCs w:val="20"/>
          <w:lang w:eastAsia="ar-SA"/>
        </w:rPr>
      </w:pPr>
      <w:r>
        <w:rPr>
          <w:sz w:val="20"/>
          <w:szCs w:val="20"/>
          <w:lang w:eastAsia="ar-SA"/>
        </w:rPr>
        <w:t>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στις εγκεκριμένες παρατάσεις αυτής και με την προϋπόθεση ότι το σύνολο της σύμβασης έχει εκτελεστεί πλήρως.</w:t>
      </w:r>
    </w:p>
    <w:p w:rsidR="001D05DE" w:rsidRDefault="001D05DE" w:rsidP="00A159BA">
      <w:pPr>
        <w:spacing w:after="0" w:line="276" w:lineRule="auto"/>
        <w:jc w:val="both"/>
        <w:rPr>
          <w:sz w:val="20"/>
          <w:szCs w:val="20"/>
          <w:lang w:eastAsia="ar-SA"/>
        </w:rPr>
      </w:pPr>
      <w:r>
        <w:rPr>
          <w:sz w:val="20"/>
          <w:szCs w:val="20"/>
          <w:lang w:eastAsia="ar-SA"/>
        </w:rPr>
        <w:t xml:space="preserve">Στην παρούσα σύμβαση θα επιβάλλονται ρήτρες μη διαθεσιμότητας (όπως περιγράφονται στην παρ. 44 στο ΠΑΡΑΡΤΗΜΑ Α΄: </w:t>
      </w:r>
      <w:r w:rsidRPr="001D05DE">
        <w:rPr>
          <w:sz w:val="20"/>
          <w:szCs w:val="20"/>
          <w:lang w:eastAsia="ar-SA"/>
        </w:rPr>
        <w:t>ΠΕΡΙΓΡΑΦΗ / ΠΙΝΑΚΑΣ ΕΛΑΧΙΣΤΩΝ ΑΠΑΙΤΗΣΕΩΝ ΚΑΙ ΤΕΧΝΙΚΩΝ ΠΡΟΔΙΑΓΡΑΦΩΝ/ΠΙΝΑΚΑΣ ΛΟΓΙΣΜΙΚΟΥ ΕΡΓΟΥ της Διακήρυξης</w:t>
      </w:r>
      <w:r>
        <w:rPr>
          <w:sz w:val="20"/>
          <w:szCs w:val="20"/>
          <w:lang w:eastAsia="ar-SA"/>
        </w:rPr>
        <w:t>:</w:t>
      </w:r>
    </w:p>
    <w:p w:rsidR="001D05DE" w:rsidRDefault="001D05DE" w:rsidP="001D05DE">
      <w:pPr>
        <w:pStyle w:val="a7"/>
        <w:numPr>
          <w:ilvl w:val="0"/>
          <w:numId w:val="46"/>
        </w:numPr>
        <w:spacing w:after="0" w:line="276" w:lineRule="auto"/>
        <w:jc w:val="both"/>
        <w:rPr>
          <w:sz w:val="20"/>
          <w:szCs w:val="20"/>
          <w:lang w:eastAsia="ar-SA"/>
        </w:rPr>
      </w:pPr>
      <w:r>
        <w:rPr>
          <w:sz w:val="20"/>
          <w:szCs w:val="20"/>
          <w:lang w:eastAsia="ar-SA"/>
        </w:rPr>
        <w:t xml:space="preserve">Σε περίπτωση </w:t>
      </w:r>
      <w:r w:rsidR="00AB7258">
        <w:rPr>
          <w:sz w:val="20"/>
          <w:szCs w:val="20"/>
          <w:lang w:eastAsia="ar-SA"/>
        </w:rPr>
        <w:t>υπέρβασης του αποδεκτού ορίου ΜΗ ΔΙΑΘΕΣΙΜΟΤΗΤΑΣ για κάθε επιπλέον ώρα ΜΗ ΔΙΑΘΕΣΙΜΟΤΗΤΑΣ και για κάθε μονάδα/ στοιχείο η ρήτρα στον ανάδοχο θα είναι ίση με: 0,15% επί του κόστους συντήρησης χωρίς ΦΠΑ της μονάδας των εφαρμογών στο πλαίσιο του παρόντος έργου.</w:t>
      </w:r>
    </w:p>
    <w:p w:rsidR="00AB7258" w:rsidRPr="00AB7258" w:rsidRDefault="00AB7258" w:rsidP="00AB7258">
      <w:pPr>
        <w:spacing w:after="0" w:line="276" w:lineRule="auto"/>
        <w:jc w:val="both"/>
        <w:rPr>
          <w:sz w:val="20"/>
          <w:szCs w:val="20"/>
          <w:lang w:eastAsia="ar-SA"/>
        </w:rPr>
      </w:pPr>
      <w:r>
        <w:rPr>
          <w:sz w:val="20"/>
          <w:szCs w:val="20"/>
          <w:lang w:eastAsia="ar-SA"/>
        </w:rPr>
        <w:t>Αν η διαθεσιμότητα είναι ίση ή μικρότερη του 90% πέραν από τις παραπάνω ρήτρες Μη Διαθεσιμότητας δεν καταβάλλεται τίμημα συντήρησης για τη μονάδα,</w:t>
      </w:r>
    </w:p>
    <w:p w:rsidR="00A159BA" w:rsidRDefault="009C67F1" w:rsidP="00A159BA">
      <w:pPr>
        <w:pStyle w:val="a7"/>
        <w:spacing w:after="0" w:line="276" w:lineRule="auto"/>
        <w:ind w:left="0"/>
        <w:jc w:val="both"/>
        <w:rPr>
          <w:sz w:val="20"/>
          <w:szCs w:val="20"/>
          <w:lang w:eastAsia="ar-SA"/>
        </w:rPr>
      </w:pPr>
      <w:r>
        <w:rPr>
          <w:sz w:val="20"/>
          <w:szCs w:val="20"/>
          <w:lang w:eastAsia="ar-SA"/>
        </w:rPr>
        <w:t xml:space="preserve">Το σύνολο των ποινικών ρητρών </w:t>
      </w:r>
      <w:r w:rsidR="00AB7258">
        <w:rPr>
          <w:sz w:val="20"/>
          <w:szCs w:val="20"/>
          <w:lang w:eastAsia="ar-SA"/>
        </w:rPr>
        <w:t>που επιβάλλονται για πλημμελή εκτέλεση των συμβατικών υποχρεώσεων μπορεί να υπερβαίνει</w:t>
      </w:r>
      <w:r>
        <w:rPr>
          <w:sz w:val="20"/>
          <w:szCs w:val="20"/>
          <w:lang w:eastAsia="ar-SA"/>
        </w:rPr>
        <w:t xml:space="preserve"> το δέκα τοις εκατό (10%) της αξίας </w:t>
      </w:r>
      <w:r w:rsidR="00AB7258">
        <w:rPr>
          <w:sz w:val="20"/>
          <w:szCs w:val="20"/>
          <w:lang w:eastAsia="ar-SA"/>
        </w:rPr>
        <w:t>της σύμβασης, αν η Α.Α.Δ.Ε. το αποφασίσει αιτιολογημένα</w:t>
      </w:r>
      <w:r>
        <w:rPr>
          <w:sz w:val="20"/>
          <w:szCs w:val="20"/>
          <w:lang w:eastAsia="ar-SA"/>
        </w:rPr>
        <w:t>.</w:t>
      </w:r>
    </w:p>
    <w:p w:rsidR="009C67F1" w:rsidRDefault="009C67F1" w:rsidP="00A159BA">
      <w:pPr>
        <w:pStyle w:val="a7"/>
        <w:spacing w:after="0" w:line="276" w:lineRule="auto"/>
        <w:ind w:left="0"/>
        <w:jc w:val="both"/>
        <w:rPr>
          <w:sz w:val="20"/>
          <w:szCs w:val="20"/>
          <w:lang w:eastAsia="ar-SA"/>
        </w:rPr>
      </w:pPr>
      <w:r>
        <w:rPr>
          <w:sz w:val="20"/>
          <w:szCs w:val="20"/>
          <w:lang w:eastAsia="ar-SA"/>
        </w:rPr>
        <w:t>Το ποσό των ποινικών ρητρών αφαιρείται/συμψηφίζεται από/με την αμοιβή του αναδόχου.</w:t>
      </w:r>
    </w:p>
    <w:p w:rsidR="009C67F1" w:rsidRDefault="009C67F1" w:rsidP="00A159BA">
      <w:pPr>
        <w:pStyle w:val="a7"/>
        <w:spacing w:after="0" w:line="276" w:lineRule="auto"/>
        <w:ind w:left="0"/>
        <w:jc w:val="both"/>
        <w:rPr>
          <w:sz w:val="20"/>
          <w:szCs w:val="20"/>
          <w:lang w:eastAsia="ar-SA"/>
        </w:rPr>
      </w:pPr>
      <w:r>
        <w:rPr>
          <w:sz w:val="20"/>
          <w:szCs w:val="20"/>
          <w:lang w:eastAsia="ar-SA"/>
        </w:rPr>
        <w:lastRenderedPageBreak/>
        <w:t xml:space="preserve">Η επιβολή ποινικών ρητρών δεν στερεί από την Α.Α.Δ.Ε. το δικαίωμα να κηρύξει τον </w:t>
      </w:r>
      <w:r w:rsidR="00A02C17">
        <w:rPr>
          <w:sz w:val="20"/>
          <w:szCs w:val="20"/>
          <w:lang w:eastAsia="ar-SA"/>
        </w:rPr>
        <w:t>ανάδοχο έκπτωτο</w:t>
      </w:r>
      <w:r w:rsidR="00AB7258">
        <w:rPr>
          <w:sz w:val="20"/>
          <w:szCs w:val="20"/>
          <w:lang w:eastAsia="ar-SA"/>
        </w:rPr>
        <w:t xml:space="preserve"> σύμφωνα με το αρ. 218 του ν. 4412/2016</w:t>
      </w:r>
      <w:r w:rsidR="00A02C17">
        <w:rPr>
          <w:sz w:val="20"/>
          <w:szCs w:val="20"/>
          <w:lang w:eastAsia="ar-SA"/>
        </w:rPr>
        <w:t>.</w:t>
      </w:r>
    </w:p>
    <w:p w:rsidR="009C67F1" w:rsidRDefault="009C67F1" w:rsidP="00A159BA">
      <w:pPr>
        <w:pStyle w:val="a7"/>
        <w:spacing w:after="0" w:line="276" w:lineRule="auto"/>
        <w:ind w:left="0"/>
        <w:jc w:val="both"/>
        <w:rPr>
          <w:sz w:val="20"/>
          <w:szCs w:val="20"/>
          <w:lang w:eastAsia="ar-SA"/>
        </w:rPr>
      </w:pPr>
    </w:p>
    <w:p w:rsidR="00A159BA" w:rsidRPr="00A159BA" w:rsidRDefault="00A159BA" w:rsidP="00A159BA">
      <w:pPr>
        <w:shd w:val="clear" w:color="auto" w:fill="D5DCE4" w:themeFill="text2" w:themeFillTint="33"/>
        <w:jc w:val="both"/>
        <w:rPr>
          <w:rFonts w:asciiTheme="minorHAnsi" w:hAnsiTheme="minorHAnsi" w:cstheme="minorHAnsi"/>
          <w:sz w:val="20"/>
          <w:szCs w:val="20"/>
        </w:rPr>
      </w:pPr>
      <w:r w:rsidRPr="00A159BA">
        <w:rPr>
          <w:sz w:val="20"/>
          <w:szCs w:val="20"/>
          <w:lang w:eastAsia="ar-SA"/>
        </w:rPr>
        <w:t xml:space="preserve"> </w:t>
      </w:r>
      <w:r w:rsidRPr="00A159BA">
        <w:rPr>
          <w:rFonts w:asciiTheme="minorHAnsi" w:hAnsiTheme="minorHAnsi" w:cstheme="minorHAnsi"/>
          <w:sz w:val="20"/>
          <w:szCs w:val="20"/>
        </w:rPr>
        <w:t>ΑΡΘΡΟ 7</w:t>
      </w:r>
      <w:r w:rsidRPr="00A159BA">
        <w:rPr>
          <w:rFonts w:asciiTheme="minorHAnsi" w:hAnsiTheme="minorHAnsi" w:cstheme="minorHAnsi"/>
          <w:sz w:val="20"/>
          <w:szCs w:val="20"/>
          <w:vertAlign w:val="superscript"/>
        </w:rPr>
        <w:t>Ο</w:t>
      </w:r>
      <w:r w:rsidRPr="00A159BA">
        <w:rPr>
          <w:rFonts w:asciiTheme="minorHAnsi" w:hAnsiTheme="minorHAnsi" w:cstheme="minorHAnsi"/>
          <w:sz w:val="20"/>
          <w:szCs w:val="20"/>
        </w:rPr>
        <w:t>- ΑΠΟΡΡΙΨΗ ΠΑΡΑΔΟΤΕΩΝ-ΑΝΤΙΚΑΤΑΣΤΑΣΗ</w:t>
      </w:r>
    </w:p>
    <w:p w:rsidR="00A159BA" w:rsidRPr="00A159BA" w:rsidRDefault="00A159BA" w:rsidP="00A159BA">
      <w:pPr>
        <w:spacing w:after="0" w:line="276" w:lineRule="auto"/>
        <w:jc w:val="both"/>
        <w:rPr>
          <w:sz w:val="20"/>
          <w:szCs w:val="20"/>
          <w:lang w:eastAsia="ar-SA"/>
        </w:rPr>
      </w:pPr>
      <w:r w:rsidRPr="00A159BA">
        <w:rPr>
          <w:sz w:val="20"/>
          <w:szCs w:val="20"/>
          <w:lang w:eastAsia="ar-SA"/>
        </w:rPr>
        <w:t xml:space="preserve">1. Σε περίπτωση οριστικής απόρριψης ολόκληρου ή μέρους των παρεχόμενων υπηρεσιών με έκπτωση επί της συμβατικής αξίας, με απόφαση του αρμόδιου αποφαινόμενου οργάνου, ύστερα από γνωμοδότηση της επιτροπής παραλαβής, μπορεί να εγκρίνεται αντικατάσταση των υπηρεσιών με άλλες, που να είναι, σύμφωνα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w:t>
      </w:r>
      <w:proofErr w:type="spellStart"/>
      <w:r w:rsidRPr="00A159BA">
        <w:rPr>
          <w:sz w:val="20"/>
          <w:szCs w:val="20"/>
          <w:lang w:eastAsia="ar-SA"/>
        </w:rPr>
        <w:t>πάροχος</w:t>
      </w:r>
      <w:proofErr w:type="spellEnd"/>
      <w:r w:rsidRPr="00A159BA">
        <w:rPr>
          <w:sz w:val="20"/>
          <w:szCs w:val="20"/>
          <w:lang w:eastAsia="ar-SA"/>
        </w:rPr>
        <w:t xml:space="preserve"> των υπηρεσιών θεωρείται ως εκπρόθεσμος και υπόκειται σε ποινικές ρήτρες, σύμφωνα με το άρθρο 218 του Ν.4412/2016, λόγω εκπρόθεσμης παράδοσης.</w:t>
      </w:r>
    </w:p>
    <w:p w:rsidR="00A159BA" w:rsidRDefault="00A159BA" w:rsidP="00A159BA">
      <w:pPr>
        <w:pStyle w:val="a7"/>
        <w:spacing w:after="0" w:line="276" w:lineRule="auto"/>
        <w:ind w:left="0"/>
        <w:jc w:val="both"/>
        <w:rPr>
          <w:sz w:val="20"/>
          <w:szCs w:val="20"/>
          <w:lang w:eastAsia="ar-SA"/>
        </w:rPr>
      </w:pPr>
      <w:r w:rsidRPr="00A159BA">
        <w:rPr>
          <w:sz w:val="20"/>
          <w:szCs w:val="20"/>
          <w:lang w:eastAsia="ar-SA"/>
        </w:rPr>
        <w:t>2. Αν ο ανάδοχος δεν αντικαταστήσει τις υπηρεσίες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rsidR="00A159BA" w:rsidRDefault="00A159BA" w:rsidP="00A159BA">
      <w:pPr>
        <w:pStyle w:val="a7"/>
        <w:spacing w:after="0" w:line="276" w:lineRule="auto"/>
        <w:ind w:left="0"/>
        <w:jc w:val="both"/>
        <w:rPr>
          <w:sz w:val="20"/>
          <w:szCs w:val="20"/>
          <w:lang w:eastAsia="ar-SA"/>
        </w:rPr>
      </w:pPr>
    </w:p>
    <w:p w:rsidR="00A159BA" w:rsidRPr="00A159BA" w:rsidRDefault="00A159BA" w:rsidP="00A159BA">
      <w:pPr>
        <w:shd w:val="clear" w:color="auto" w:fill="D5DCE4" w:themeFill="text2" w:themeFillTint="33"/>
        <w:jc w:val="both"/>
        <w:rPr>
          <w:rFonts w:asciiTheme="minorHAnsi" w:hAnsiTheme="minorHAnsi" w:cstheme="minorHAnsi"/>
          <w:sz w:val="20"/>
          <w:szCs w:val="20"/>
        </w:rPr>
      </w:pPr>
      <w:r w:rsidRPr="00A159BA">
        <w:rPr>
          <w:rFonts w:asciiTheme="minorHAnsi" w:hAnsiTheme="minorHAnsi" w:cstheme="minorHAnsi"/>
          <w:sz w:val="20"/>
          <w:szCs w:val="20"/>
        </w:rPr>
        <w:t>ΑΡΘΡΟ 8</w:t>
      </w:r>
      <w:r w:rsidRPr="00A159BA">
        <w:rPr>
          <w:rFonts w:asciiTheme="minorHAnsi" w:hAnsiTheme="minorHAnsi" w:cstheme="minorHAnsi"/>
          <w:sz w:val="20"/>
          <w:szCs w:val="20"/>
          <w:vertAlign w:val="superscript"/>
        </w:rPr>
        <w:t>Ο</w:t>
      </w:r>
      <w:r w:rsidRPr="00A159BA">
        <w:rPr>
          <w:rFonts w:asciiTheme="minorHAnsi" w:hAnsiTheme="minorHAnsi" w:cstheme="minorHAnsi"/>
          <w:sz w:val="20"/>
          <w:szCs w:val="20"/>
        </w:rPr>
        <w:t>-ΥΠΟΧΡΕΩΣΕΙΣ ΑΝΑΔΟΧΟΥ</w:t>
      </w:r>
    </w:p>
    <w:p w:rsidR="00A159BA" w:rsidRDefault="00A159BA" w:rsidP="00A159BA">
      <w:pPr>
        <w:pStyle w:val="11"/>
        <w:tabs>
          <w:tab w:val="left" w:pos="1146"/>
        </w:tabs>
        <w:suppressAutoHyphens w:val="0"/>
        <w:overflowPunct w:val="0"/>
        <w:spacing w:line="240" w:lineRule="auto"/>
        <w:ind w:left="0"/>
        <w:jc w:val="both"/>
        <w:rPr>
          <w:rFonts w:asciiTheme="minorHAnsi" w:eastAsia="Times New Roman" w:hAnsiTheme="minorHAnsi" w:cstheme="minorHAnsi"/>
          <w:color w:val="auto"/>
          <w:sz w:val="20"/>
          <w:szCs w:val="20"/>
          <w:lang w:eastAsia="el-GR"/>
        </w:rPr>
      </w:pPr>
      <w:r w:rsidRPr="00CE53D5">
        <w:rPr>
          <w:rFonts w:asciiTheme="minorHAnsi" w:eastAsia="Times New Roman" w:hAnsiTheme="minorHAnsi" w:cstheme="minorHAnsi"/>
          <w:color w:val="auto"/>
          <w:sz w:val="20"/>
          <w:szCs w:val="20"/>
          <w:lang w:eastAsia="el-GR"/>
        </w:rPr>
        <w:t xml:space="preserve">Ο 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w:t>
      </w:r>
      <w:r w:rsidR="00703A94">
        <w:rPr>
          <w:rFonts w:asciiTheme="minorHAnsi" w:eastAsia="Times New Roman" w:hAnsiTheme="minorHAnsi" w:cstheme="minorHAnsi"/>
          <w:color w:val="auto"/>
          <w:sz w:val="20"/>
          <w:szCs w:val="20"/>
          <w:lang w:eastAsia="el-GR"/>
        </w:rPr>
        <w:t xml:space="preserve">της </w:t>
      </w:r>
      <w:r w:rsidRPr="00CE53D5">
        <w:rPr>
          <w:rFonts w:asciiTheme="minorHAnsi" w:eastAsia="Times New Roman" w:hAnsiTheme="minorHAnsi" w:cstheme="minorHAnsi"/>
          <w:color w:val="auto"/>
          <w:sz w:val="20"/>
          <w:szCs w:val="20"/>
          <w:lang w:eastAsia="el-GR"/>
        </w:rPr>
        <w:t xml:space="preserve">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 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7A5B4F" w:rsidRDefault="007A5B4F" w:rsidP="00A159BA">
      <w:pPr>
        <w:pStyle w:val="11"/>
        <w:tabs>
          <w:tab w:val="left" w:pos="1146"/>
        </w:tabs>
        <w:suppressAutoHyphens w:val="0"/>
        <w:overflowPunct w:val="0"/>
        <w:spacing w:line="240" w:lineRule="auto"/>
        <w:ind w:left="0"/>
        <w:jc w:val="both"/>
        <w:rPr>
          <w:rFonts w:asciiTheme="minorHAnsi" w:eastAsia="Times New Roman" w:hAnsiTheme="minorHAnsi" w:cstheme="minorHAnsi"/>
          <w:color w:val="auto"/>
          <w:sz w:val="20"/>
          <w:szCs w:val="20"/>
          <w:lang w:eastAsia="el-GR"/>
        </w:rPr>
      </w:pPr>
      <w:r>
        <w:rPr>
          <w:rFonts w:asciiTheme="minorHAnsi" w:eastAsia="Times New Roman" w:hAnsiTheme="minorHAnsi" w:cstheme="minorHAnsi"/>
          <w:color w:val="auto"/>
          <w:sz w:val="20"/>
          <w:szCs w:val="20"/>
          <w:lang w:eastAsia="el-GR"/>
        </w:rPr>
        <w:t xml:space="preserve">Ο ανάδοχος υποχρεούται να λαμβάνει όλα τα απαραίτητα μέτρα ασφαλείας βάσει των διατάξεων της κείμενης νομοθεσίας, όπως αυτές ισχύουν, </w:t>
      </w:r>
      <w:proofErr w:type="spellStart"/>
      <w:r>
        <w:rPr>
          <w:rFonts w:asciiTheme="minorHAnsi" w:eastAsia="Times New Roman" w:hAnsiTheme="minorHAnsi" w:cstheme="minorHAnsi"/>
          <w:color w:val="auto"/>
          <w:sz w:val="20"/>
          <w:szCs w:val="20"/>
          <w:lang w:eastAsia="el-GR"/>
        </w:rPr>
        <w:t>καθ΄</w:t>
      </w:r>
      <w:proofErr w:type="spellEnd"/>
      <w:r>
        <w:rPr>
          <w:rFonts w:asciiTheme="minorHAnsi" w:eastAsia="Times New Roman" w:hAnsiTheme="minorHAnsi" w:cstheme="minorHAnsi"/>
          <w:color w:val="auto"/>
          <w:sz w:val="20"/>
          <w:szCs w:val="20"/>
          <w:lang w:eastAsia="el-GR"/>
        </w:rPr>
        <w:t xml:space="preserve"> όλη τη διάρκεια εκτέλεσης των υπηρεσιών τεχνικής υποστήριξης και θέσης σε παραγωγική λειτουργία των Η/Υ και αντίστοιχων οθονών, καθώς επίσης υποχρεούται να τηρεί τις ισχύουσες διατάξεις της κείμενης νομοθεσίας περί μέτρων ασφαλείας και υγιεινής. Επιπλέον είναι αποκλειστικά υπεύθυνος, ποινικά και αστικά, για οποιοδήποτε ατύχημα ήθελε προκληθεί εκ παραβάσεως των ισχυουσών διατάξεων της κείμενης νομοθεσίας, όπως αυτή κάθε φορά ισχύει.</w:t>
      </w:r>
    </w:p>
    <w:p w:rsidR="007A5B4F" w:rsidRDefault="007A5B4F" w:rsidP="00A159BA">
      <w:pPr>
        <w:pStyle w:val="11"/>
        <w:tabs>
          <w:tab w:val="left" w:pos="1146"/>
        </w:tabs>
        <w:suppressAutoHyphens w:val="0"/>
        <w:overflowPunct w:val="0"/>
        <w:spacing w:line="240" w:lineRule="auto"/>
        <w:ind w:left="0"/>
        <w:jc w:val="both"/>
        <w:rPr>
          <w:rFonts w:asciiTheme="minorHAnsi" w:eastAsia="Times New Roman" w:hAnsiTheme="minorHAnsi" w:cstheme="minorHAnsi"/>
          <w:color w:val="auto"/>
          <w:sz w:val="20"/>
          <w:szCs w:val="20"/>
          <w:lang w:eastAsia="el-GR"/>
        </w:rPr>
      </w:pPr>
      <w:r>
        <w:rPr>
          <w:rFonts w:asciiTheme="minorHAnsi" w:eastAsia="Times New Roman" w:hAnsiTheme="minorHAnsi" w:cstheme="minorHAnsi"/>
          <w:color w:val="auto"/>
          <w:sz w:val="20"/>
          <w:szCs w:val="20"/>
          <w:lang w:eastAsia="el-GR"/>
        </w:rPr>
        <w:t>Ο ανάδοχος είναι μοναδικός υπεύθυνος και υπόχρεος για την αποζημίωση οποιουδήποτε τρίτου, για κάθε φύσεως και είδους ζημιές, που τυχόν υποστεί από πράξεις ή παραλείψεις του ιδίου ή των προσώπων που θα χρησιμοποιήσει για την εκτέλεση των υπηρεσιών από μέρους του.</w:t>
      </w:r>
    </w:p>
    <w:p w:rsidR="00B97C2E" w:rsidRPr="00CE53D5" w:rsidRDefault="00B97C2E" w:rsidP="00A159BA">
      <w:pPr>
        <w:pStyle w:val="11"/>
        <w:tabs>
          <w:tab w:val="left" w:pos="1146"/>
        </w:tabs>
        <w:suppressAutoHyphens w:val="0"/>
        <w:overflowPunct w:val="0"/>
        <w:spacing w:line="240" w:lineRule="auto"/>
        <w:ind w:left="0"/>
        <w:jc w:val="both"/>
        <w:rPr>
          <w:rFonts w:asciiTheme="minorHAnsi" w:eastAsia="Times New Roman" w:hAnsiTheme="minorHAnsi" w:cstheme="minorHAnsi"/>
          <w:color w:val="auto"/>
          <w:sz w:val="20"/>
          <w:szCs w:val="20"/>
          <w:lang w:eastAsia="el-GR"/>
        </w:rPr>
      </w:pPr>
      <w:r>
        <w:rPr>
          <w:rFonts w:asciiTheme="minorHAnsi" w:eastAsia="Times New Roman" w:hAnsiTheme="minorHAnsi" w:cstheme="minorHAnsi"/>
          <w:color w:val="auto"/>
          <w:sz w:val="20"/>
          <w:szCs w:val="20"/>
          <w:lang w:eastAsia="el-GR"/>
        </w:rPr>
        <w:t>Στις περιπτώσεις αυτές, αν τυχόν υποχρεωθεί η Ανεξάρτητη Αρχή Δημοσίων Εσόδων να καταβάλει οποιαδήποτε αποζημίωση, ο ανάδοχος υποχρεούται να καταβάλει σε αυτήν το αντίστοιχο ποσό, συμπεριλαμβανομένων τυχόν τόκων και εξόδων. Η Ανεξάρτητη Αρχή δημοσίων Εσόδων δε φέρει καμία αστική ή άλλη ευθύνη έναντι του προσωπικού που θα απασχοληθεί για λογαριασμό του αναδόχου.</w:t>
      </w:r>
    </w:p>
    <w:p w:rsidR="00A159BA" w:rsidRPr="00CE53D5" w:rsidRDefault="00A159BA" w:rsidP="00A159BA">
      <w:pPr>
        <w:pStyle w:val="a7"/>
        <w:spacing w:after="0" w:line="240" w:lineRule="auto"/>
        <w:ind w:left="0"/>
        <w:jc w:val="both"/>
        <w:rPr>
          <w:rFonts w:asciiTheme="minorHAnsi" w:eastAsia="Times New Roman" w:hAnsiTheme="minorHAnsi" w:cstheme="minorHAnsi"/>
          <w:kern w:val="1"/>
          <w:sz w:val="20"/>
          <w:szCs w:val="20"/>
          <w:lang w:eastAsia="el-GR"/>
        </w:rPr>
      </w:pPr>
      <w:r w:rsidRPr="00CE53D5">
        <w:rPr>
          <w:rFonts w:asciiTheme="minorHAnsi" w:eastAsia="Times New Roman" w:hAnsiTheme="minorHAnsi" w:cstheme="minorHAnsi"/>
          <w:kern w:val="1"/>
          <w:sz w:val="20"/>
          <w:szCs w:val="20"/>
          <w:lang w:eastAsia="el-GR"/>
        </w:rPr>
        <w:t>Ο ανάδοχος είναι υποχρεωμένος να συνεργάζεται με την Αναθέτουσα Αρχή για την εκτέλεση της σύμβασης.</w:t>
      </w:r>
    </w:p>
    <w:p w:rsidR="00A159BA" w:rsidRDefault="00A159BA" w:rsidP="00A159BA">
      <w:pPr>
        <w:pStyle w:val="a7"/>
        <w:spacing w:after="0" w:line="240" w:lineRule="auto"/>
        <w:ind w:left="0"/>
        <w:jc w:val="both"/>
        <w:rPr>
          <w:rFonts w:asciiTheme="minorHAnsi" w:eastAsia="Times New Roman" w:hAnsiTheme="minorHAnsi" w:cstheme="minorHAnsi"/>
          <w:kern w:val="1"/>
          <w:sz w:val="20"/>
          <w:szCs w:val="20"/>
          <w:lang w:eastAsia="el-GR"/>
        </w:rPr>
      </w:pPr>
      <w:r w:rsidRPr="00CE53D5">
        <w:rPr>
          <w:rFonts w:asciiTheme="minorHAnsi" w:eastAsia="Times New Roman" w:hAnsiTheme="minorHAnsi" w:cstheme="minorHAnsi"/>
          <w:kern w:val="1"/>
          <w:sz w:val="20"/>
          <w:szCs w:val="20"/>
          <w:lang w:eastAsia="el-GR"/>
        </w:rPr>
        <w:t>Καθ' όλη τη διάρκεια της σύμβασης αλλά και μετά τη λήξη ή λύση αυτής, ο ανάδοχος θα αναλάβει την υποχρέωση να τηρήσει εμπιστευτικά και να μη γνωστοποιήσει σε οποιονδήποτε τρίτο, οποιαδήποτε έγγραφα ή πληροφορίες που θα περιέλθουν σε γνώση του κατά την εκτέλεση της σύμβασης και την εκπλήρωση των υποχρεώσεών του ή επ’ ευκαιρία εκτέλεσης των συμβατικών</w:t>
      </w:r>
      <w:r w:rsidR="00B97C2E">
        <w:rPr>
          <w:rFonts w:asciiTheme="minorHAnsi" w:eastAsia="Times New Roman" w:hAnsiTheme="minorHAnsi" w:cstheme="minorHAnsi"/>
          <w:kern w:val="1"/>
          <w:sz w:val="20"/>
          <w:szCs w:val="20"/>
          <w:lang w:eastAsia="el-GR"/>
        </w:rPr>
        <w:t xml:space="preserve"> του υποχρεώσεων. Ο ανάδοχος </w:t>
      </w:r>
      <w:r w:rsidR="00703A94">
        <w:rPr>
          <w:rFonts w:asciiTheme="minorHAnsi" w:eastAsia="Times New Roman" w:hAnsiTheme="minorHAnsi" w:cstheme="minorHAnsi"/>
          <w:kern w:val="1"/>
          <w:sz w:val="20"/>
          <w:szCs w:val="20"/>
          <w:lang w:eastAsia="el-GR"/>
        </w:rPr>
        <w:t>δεσμεύεται</w:t>
      </w:r>
      <w:r w:rsidRPr="00CE53D5">
        <w:rPr>
          <w:rFonts w:asciiTheme="minorHAnsi" w:eastAsia="Times New Roman" w:hAnsiTheme="minorHAnsi" w:cstheme="minorHAnsi"/>
          <w:kern w:val="1"/>
          <w:sz w:val="20"/>
          <w:szCs w:val="20"/>
          <w:lang w:eastAsia="el-GR"/>
        </w:rPr>
        <w:t xml:space="preserve"> ειδικότερα ότι δεν θα χρησιμοποιήσει ή θα αποκαλύψει τις πληροφορίες ή θα ανακοινώσει προφορικά ή θα διαρρεύσει εγγράφως ή με οποιονδήποτε άλλο τρόπο θα διαβιβάσει ή θα γνωστοποιήσει προς τρίτους οποιαδήποτε πληροφορία τυχόν έρθει σε γνώση του στο πλαίσιο ή επ’ ευκαιρία της εκτέλεσης των συμβατικών του υποχρεώσεων. Σε περίπτωση ουσιώδους παραβίασης της υποχρεώσεως εμπιστευτικότητας κατά τα ανωτέρω, η Α.Α.Δ.Ε έχει δικαίωμα να καταγγείλει άμεσα τη σύμβαση. Σε κάθε δε περίπτωση έχει δικαίωμα να διεκδικήσει την αποκατάσταση οποιασδήποτε τυχόν ζημίας ήθελε υποστεί από την αντισυμβατική συμπεριφορά του αναδόχου.</w:t>
      </w:r>
    </w:p>
    <w:p w:rsidR="00A159BA" w:rsidRDefault="00A159BA" w:rsidP="00A159BA">
      <w:pPr>
        <w:pStyle w:val="a7"/>
        <w:spacing w:after="0" w:line="240" w:lineRule="auto"/>
        <w:ind w:left="0"/>
        <w:jc w:val="both"/>
        <w:rPr>
          <w:rFonts w:asciiTheme="minorHAnsi" w:eastAsia="Times New Roman" w:hAnsiTheme="minorHAnsi" w:cstheme="minorHAnsi"/>
          <w:kern w:val="1"/>
          <w:sz w:val="20"/>
          <w:szCs w:val="20"/>
          <w:lang w:eastAsia="el-GR"/>
        </w:rPr>
      </w:pPr>
      <w:r>
        <w:rPr>
          <w:rFonts w:asciiTheme="minorHAnsi" w:eastAsia="Times New Roman" w:hAnsiTheme="minorHAnsi" w:cstheme="minorHAnsi"/>
          <w:kern w:val="1"/>
          <w:sz w:val="20"/>
          <w:szCs w:val="20"/>
          <w:lang w:eastAsia="el-GR"/>
        </w:rPr>
        <w:t>Ο Ανάδοχος υποχρεούται να τηρεί εχεμύθεια ως προς τις εμπιστευτικές πληροφορίες και τα στοιχεία που σχετίζονται με τις δραστηριότητες της Αναθέτουσας Αρχής και υποχρεούται να προστατεύει το απόρρητο και τα αρχεία που αφορούν σε προσωπικά δεδομένα ατόμων και που τυχόν έχει στην κατοχή του, ακόμη και μετά τη λήξη του Έργου.</w:t>
      </w:r>
    </w:p>
    <w:p w:rsidR="00A159BA" w:rsidRDefault="00A159BA" w:rsidP="00A159BA">
      <w:pPr>
        <w:pStyle w:val="a7"/>
        <w:spacing w:line="240" w:lineRule="auto"/>
        <w:ind w:left="0"/>
        <w:contextualSpacing w:val="0"/>
        <w:jc w:val="both"/>
        <w:rPr>
          <w:rFonts w:asciiTheme="minorHAnsi" w:eastAsia="Times New Roman" w:hAnsiTheme="minorHAnsi" w:cstheme="minorHAnsi"/>
          <w:kern w:val="1"/>
          <w:sz w:val="20"/>
          <w:szCs w:val="20"/>
          <w:lang w:eastAsia="el-GR"/>
        </w:rPr>
      </w:pPr>
      <w:r>
        <w:rPr>
          <w:rFonts w:asciiTheme="minorHAnsi" w:eastAsia="Times New Roman" w:hAnsiTheme="minorHAnsi" w:cstheme="minorHAnsi"/>
          <w:kern w:val="1"/>
          <w:sz w:val="20"/>
          <w:szCs w:val="20"/>
          <w:lang w:eastAsia="el-GR"/>
        </w:rPr>
        <w:t>Ο Ανάδοχος οφείλει να λαμβάνει κάθε αναγκαίο μέτρο που θα</w:t>
      </w:r>
      <w:r w:rsidR="00B97C2E">
        <w:rPr>
          <w:rFonts w:asciiTheme="minorHAnsi" w:eastAsia="Times New Roman" w:hAnsiTheme="minorHAnsi" w:cstheme="minorHAnsi"/>
          <w:kern w:val="1"/>
          <w:sz w:val="20"/>
          <w:szCs w:val="20"/>
          <w:lang w:eastAsia="el-GR"/>
        </w:rPr>
        <w:t xml:space="preserve"> εξασφαλίζει την ομαλή ροή του πληροφοριακού σ</w:t>
      </w:r>
      <w:r>
        <w:rPr>
          <w:rFonts w:asciiTheme="minorHAnsi" w:eastAsia="Times New Roman" w:hAnsiTheme="minorHAnsi" w:cstheme="minorHAnsi"/>
          <w:kern w:val="1"/>
          <w:sz w:val="20"/>
          <w:szCs w:val="20"/>
          <w:lang w:eastAsia="el-GR"/>
        </w:rPr>
        <w:t>υστήματος</w:t>
      </w:r>
      <w:r w:rsidR="00B97C2E">
        <w:rPr>
          <w:rFonts w:asciiTheme="minorHAnsi" w:eastAsia="Times New Roman" w:hAnsiTheme="minorHAnsi" w:cstheme="minorHAnsi"/>
          <w:kern w:val="1"/>
          <w:sz w:val="20"/>
          <w:szCs w:val="20"/>
          <w:lang w:eastAsia="el-GR"/>
        </w:rPr>
        <w:t xml:space="preserve"> διακίνησης εγγράφων </w:t>
      </w:r>
      <w:r w:rsidR="00B97C2E" w:rsidRPr="00B97C2E">
        <w:rPr>
          <w:rFonts w:asciiTheme="minorHAnsi" w:eastAsia="Times New Roman" w:hAnsiTheme="minorHAnsi" w:cstheme="minorHAnsi"/>
          <w:kern w:val="1"/>
          <w:sz w:val="20"/>
          <w:szCs w:val="20"/>
          <w:lang w:eastAsia="el-GR"/>
        </w:rPr>
        <w:t>(</w:t>
      </w:r>
      <w:proofErr w:type="spellStart"/>
      <w:r w:rsidR="00B97C2E">
        <w:rPr>
          <w:rFonts w:asciiTheme="minorHAnsi" w:eastAsia="Times New Roman" w:hAnsiTheme="minorHAnsi" w:cstheme="minorHAnsi"/>
          <w:kern w:val="1"/>
          <w:sz w:val="20"/>
          <w:szCs w:val="20"/>
          <w:lang w:val="en-US" w:eastAsia="el-GR"/>
        </w:rPr>
        <w:t>livelink</w:t>
      </w:r>
      <w:proofErr w:type="spellEnd"/>
      <w:r w:rsidR="00B97C2E" w:rsidRPr="00B97C2E">
        <w:rPr>
          <w:rFonts w:asciiTheme="minorHAnsi" w:eastAsia="Times New Roman" w:hAnsiTheme="minorHAnsi" w:cstheme="minorHAnsi"/>
          <w:kern w:val="1"/>
          <w:sz w:val="20"/>
          <w:szCs w:val="20"/>
          <w:lang w:eastAsia="el-GR"/>
        </w:rPr>
        <w:t>)</w:t>
      </w:r>
      <w:r>
        <w:rPr>
          <w:rFonts w:asciiTheme="minorHAnsi" w:eastAsia="Times New Roman" w:hAnsiTheme="minorHAnsi" w:cstheme="minorHAnsi"/>
          <w:kern w:val="1"/>
          <w:sz w:val="20"/>
          <w:szCs w:val="20"/>
          <w:lang w:eastAsia="el-GR"/>
        </w:rPr>
        <w:t>.</w:t>
      </w:r>
    </w:p>
    <w:p w:rsidR="005F303E" w:rsidRDefault="005F303E" w:rsidP="00A159BA">
      <w:pPr>
        <w:pStyle w:val="a7"/>
        <w:spacing w:line="240" w:lineRule="auto"/>
        <w:ind w:left="0"/>
        <w:contextualSpacing w:val="0"/>
        <w:jc w:val="both"/>
        <w:rPr>
          <w:rFonts w:asciiTheme="minorHAnsi" w:eastAsia="Times New Roman" w:hAnsiTheme="minorHAnsi" w:cstheme="minorHAnsi"/>
          <w:kern w:val="1"/>
          <w:sz w:val="20"/>
          <w:szCs w:val="20"/>
          <w:lang w:eastAsia="el-GR"/>
        </w:rPr>
      </w:pPr>
    </w:p>
    <w:p w:rsidR="005F303E" w:rsidRDefault="005F303E" w:rsidP="00A159BA">
      <w:pPr>
        <w:pStyle w:val="a7"/>
        <w:spacing w:line="240" w:lineRule="auto"/>
        <w:ind w:left="0"/>
        <w:contextualSpacing w:val="0"/>
        <w:jc w:val="both"/>
        <w:rPr>
          <w:rFonts w:asciiTheme="minorHAnsi" w:eastAsia="Times New Roman" w:hAnsiTheme="minorHAnsi" w:cstheme="minorHAnsi"/>
          <w:kern w:val="1"/>
          <w:sz w:val="20"/>
          <w:szCs w:val="20"/>
          <w:lang w:eastAsia="el-GR"/>
        </w:rPr>
      </w:pPr>
    </w:p>
    <w:p w:rsidR="00A159BA" w:rsidRPr="00A159BA" w:rsidRDefault="00A159BA" w:rsidP="00A159BA">
      <w:pPr>
        <w:shd w:val="clear" w:color="auto" w:fill="D5DCE4" w:themeFill="text2" w:themeFillTint="33"/>
        <w:rPr>
          <w:sz w:val="20"/>
          <w:szCs w:val="20"/>
        </w:rPr>
      </w:pPr>
      <w:r w:rsidRPr="00A159BA">
        <w:rPr>
          <w:sz w:val="20"/>
          <w:szCs w:val="20"/>
        </w:rPr>
        <w:lastRenderedPageBreak/>
        <w:t>ΑΡΘΡΟ 9</w:t>
      </w:r>
      <w:r w:rsidRPr="00A159BA">
        <w:rPr>
          <w:sz w:val="20"/>
          <w:szCs w:val="20"/>
          <w:vertAlign w:val="superscript"/>
        </w:rPr>
        <w:t>Ο</w:t>
      </w:r>
      <w:r w:rsidRPr="00A159BA">
        <w:rPr>
          <w:sz w:val="20"/>
          <w:szCs w:val="20"/>
        </w:rPr>
        <w:t xml:space="preserve">-ΕΓΓΥΗΤΙΚΗ ΕΠΙΣΤΟΛΗ ΚΑΛΗΣ ΕΚΤΕΛΕΣΗΣ </w:t>
      </w:r>
    </w:p>
    <w:p w:rsidR="00FF381A" w:rsidRPr="00FF381A" w:rsidRDefault="00FF381A" w:rsidP="00FF381A">
      <w:pPr>
        <w:spacing w:after="0" w:line="276" w:lineRule="auto"/>
        <w:jc w:val="both"/>
        <w:rPr>
          <w:sz w:val="20"/>
          <w:szCs w:val="20"/>
          <w:lang w:eastAsia="ar-SA"/>
        </w:rPr>
      </w:pPr>
      <w:r w:rsidRPr="00FF381A">
        <w:rPr>
          <w:sz w:val="20"/>
          <w:szCs w:val="20"/>
          <w:lang w:eastAsia="ar-SA"/>
        </w:rPr>
        <w:t>Για την καλή εκτέλεση των όρων της παρούσας σύμβασης, ο Ανάδοχος κατέθεσε την υπ’ αρ. ………………………………………. εγγυητική επιστολή καλής εκτέλεσης ………………………., αξίας ……………………………..ευρώ (       )που αντιπροσωπεύει το 5% της συμβατικής αξίας, χωρίς το Φ.Π.Α.  Η ανωτέρω εγγύηση θα επιστραφεί στον ανάδοχο, σε εύλογο χρονικό διάστημα μετά την οριστική ποιοτικά και ποσοτικά παραλαβή του συνόλου του αντικειμένου της σύμβασης.</w:t>
      </w:r>
    </w:p>
    <w:p w:rsidR="00FF381A" w:rsidRPr="00FF381A" w:rsidRDefault="00FF381A" w:rsidP="00FF381A">
      <w:pPr>
        <w:spacing w:after="0" w:line="276" w:lineRule="auto"/>
        <w:jc w:val="both"/>
        <w:rPr>
          <w:sz w:val="20"/>
          <w:szCs w:val="20"/>
          <w:lang w:eastAsia="ar-SA"/>
        </w:rPr>
      </w:pPr>
      <w:r w:rsidRPr="00FF381A">
        <w:rPr>
          <w:sz w:val="20"/>
          <w:szCs w:val="20"/>
          <w:lang w:eastAsia="ar-SA"/>
        </w:rPr>
        <w:t>Ο χρόνος ισχύος της εγγύησης καλής εκτέλεσης πρέπει να είναι κατά δύο μήνες μεγαλύτερος από τον συμβατικό χρόνο διάρκειας της σύμβασης.  Η εγγύηση καλής εκτέλεσης καλύπτει συνολικά και χωρίς διακρίσεις την εφαρμογή όλων των όρων της σύμβασης και κάθε απαίτησης της Αναθέτουσας Αρχής έναντι του αναδόχου.</w:t>
      </w:r>
    </w:p>
    <w:p w:rsidR="00FF381A" w:rsidRDefault="00FF381A" w:rsidP="00FF381A">
      <w:pPr>
        <w:pStyle w:val="a7"/>
        <w:spacing w:after="0" w:line="276" w:lineRule="auto"/>
        <w:ind w:left="0"/>
        <w:jc w:val="both"/>
        <w:rPr>
          <w:sz w:val="20"/>
          <w:szCs w:val="20"/>
          <w:lang w:eastAsia="ar-SA"/>
        </w:rPr>
      </w:pPr>
      <w:r w:rsidRPr="00FF381A">
        <w:rPr>
          <w:sz w:val="20"/>
          <w:szCs w:val="20"/>
          <w:lang w:eastAsia="ar-SA"/>
        </w:rPr>
        <w:t xml:space="preserve">Σε περίπτωση κατάπτωσής της, το οφειλόμενο ποσό υπόκειται στο κατά περίπτωση νόμιμο τέλος χαρτοσήμου. </w:t>
      </w:r>
    </w:p>
    <w:p w:rsidR="00A02C17" w:rsidRDefault="00A02C17" w:rsidP="00FF381A">
      <w:pPr>
        <w:pStyle w:val="a7"/>
        <w:spacing w:after="0" w:line="276" w:lineRule="auto"/>
        <w:ind w:left="0"/>
        <w:jc w:val="both"/>
        <w:rPr>
          <w:sz w:val="20"/>
          <w:szCs w:val="20"/>
          <w:lang w:eastAsia="ar-SA"/>
        </w:rPr>
      </w:pPr>
    </w:p>
    <w:p w:rsidR="00FF381A" w:rsidRPr="00FF381A" w:rsidRDefault="00FF381A" w:rsidP="00FF381A">
      <w:pPr>
        <w:shd w:val="clear" w:color="auto" w:fill="D5DCE4" w:themeFill="text2" w:themeFillTint="33"/>
        <w:jc w:val="both"/>
        <w:rPr>
          <w:sz w:val="20"/>
          <w:szCs w:val="20"/>
        </w:rPr>
      </w:pPr>
      <w:r w:rsidRPr="00FF381A">
        <w:rPr>
          <w:sz w:val="20"/>
          <w:szCs w:val="20"/>
        </w:rPr>
        <w:t>ΑΡΘΡΟ 10</w:t>
      </w:r>
      <w:r w:rsidRPr="00FF381A">
        <w:rPr>
          <w:sz w:val="20"/>
          <w:szCs w:val="20"/>
          <w:vertAlign w:val="superscript"/>
        </w:rPr>
        <w:t>Ο</w:t>
      </w:r>
      <w:r w:rsidRPr="00FF381A">
        <w:rPr>
          <w:sz w:val="20"/>
          <w:szCs w:val="20"/>
        </w:rPr>
        <w:t xml:space="preserve">-ΑΝΩΤΕΡΑ ΒΙΑ </w:t>
      </w:r>
    </w:p>
    <w:p w:rsidR="00FF381A" w:rsidRDefault="00FF381A" w:rsidP="00FF381A">
      <w:pPr>
        <w:pStyle w:val="a7"/>
        <w:spacing w:after="0" w:line="276" w:lineRule="auto"/>
        <w:ind w:left="0"/>
        <w:jc w:val="both"/>
        <w:rPr>
          <w:sz w:val="20"/>
          <w:szCs w:val="20"/>
          <w:lang w:eastAsia="ar-SA"/>
        </w:rPr>
      </w:pPr>
      <w:r w:rsidRPr="00FF381A">
        <w:rPr>
          <w:sz w:val="20"/>
          <w:szCs w:val="20"/>
          <w:lang w:eastAsia="ar-SA"/>
        </w:rPr>
        <w:t>Ο ανάδοχος σε περίπτωση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 σύμφωνα με το άρθρο 204 του Ν.4412/2016.</w:t>
      </w:r>
    </w:p>
    <w:p w:rsidR="00FF381A" w:rsidRDefault="00FF381A" w:rsidP="00FF381A">
      <w:pPr>
        <w:pStyle w:val="a7"/>
        <w:spacing w:after="0" w:line="276" w:lineRule="auto"/>
        <w:ind w:left="0"/>
        <w:jc w:val="both"/>
        <w:rPr>
          <w:sz w:val="20"/>
          <w:szCs w:val="20"/>
          <w:lang w:eastAsia="ar-SA"/>
        </w:rPr>
      </w:pPr>
    </w:p>
    <w:p w:rsidR="00FF381A" w:rsidRPr="00FF381A" w:rsidRDefault="00FF381A" w:rsidP="00FF381A">
      <w:pPr>
        <w:shd w:val="clear" w:color="auto" w:fill="D5DCE4" w:themeFill="text2" w:themeFillTint="33"/>
        <w:jc w:val="both"/>
        <w:rPr>
          <w:sz w:val="20"/>
          <w:szCs w:val="20"/>
        </w:rPr>
      </w:pPr>
      <w:r w:rsidRPr="00FF381A">
        <w:rPr>
          <w:sz w:val="20"/>
          <w:szCs w:val="20"/>
        </w:rPr>
        <w:t>ΑΡΘΡΟ 11</w:t>
      </w:r>
      <w:r w:rsidRPr="00FF381A">
        <w:rPr>
          <w:sz w:val="20"/>
          <w:szCs w:val="20"/>
          <w:vertAlign w:val="superscript"/>
        </w:rPr>
        <w:t>Ο</w:t>
      </w:r>
      <w:r w:rsidRPr="00FF381A">
        <w:rPr>
          <w:sz w:val="20"/>
          <w:szCs w:val="20"/>
        </w:rPr>
        <w:t xml:space="preserve">-ΟΛΟΚΛΗΡΩΣΗ ΕΚΤΕΛΕΣΗΣ ΣΥΜΒΑΣΗΣ </w:t>
      </w:r>
    </w:p>
    <w:p w:rsidR="00FF381A" w:rsidRPr="00FF381A" w:rsidRDefault="00FF381A" w:rsidP="00FF381A">
      <w:pPr>
        <w:spacing w:after="0" w:line="276" w:lineRule="auto"/>
        <w:jc w:val="both"/>
        <w:rPr>
          <w:sz w:val="20"/>
          <w:szCs w:val="20"/>
          <w:lang w:eastAsia="ar-SA"/>
        </w:rPr>
      </w:pPr>
      <w:r w:rsidRPr="00FF381A">
        <w:rPr>
          <w:sz w:val="20"/>
          <w:szCs w:val="20"/>
          <w:lang w:eastAsia="ar-SA"/>
        </w:rPr>
        <w:t>Η σύμβαση θεωρείται ότι εκτελέστηκε όταν συντρέχουν οι παρακάτω προϋποθέσεις, σύμφωνα με το άρθρο 202 του Ν. 4412/2016:</w:t>
      </w:r>
    </w:p>
    <w:p w:rsidR="00FF381A" w:rsidRPr="00FF381A" w:rsidRDefault="00FF381A" w:rsidP="00FF381A">
      <w:pPr>
        <w:pStyle w:val="a7"/>
        <w:numPr>
          <w:ilvl w:val="0"/>
          <w:numId w:val="14"/>
        </w:numPr>
        <w:spacing w:after="0" w:line="276" w:lineRule="auto"/>
        <w:jc w:val="both"/>
        <w:rPr>
          <w:sz w:val="20"/>
          <w:szCs w:val="20"/>
          <w:lang w:eastAsia="ar-SA"/>
        </w:rPr>
      </w:pPr>
      <w:r w:rsidRPr="00FF381A">
        <w:rPr>
          <w:sz w:val="20"/>
          <w:szCs w:val="20"/>
          <w:lang w:eastAsia="ar-SA"/>
        </w:rPr>
        <w:t>Παρασχέθηκαν οι υπηρεσίες στο σύνολό τους ή το αντικείμενο που παραδόθηκε υπολείπεται του συμβατικού, κατά μέρος που κρίνεται ως ασήμαντο από την Αρχή και έχει παρέλθει η καταληκτική ημερομηνία για την περαίωση της σύμβασ</w:t>
      </w:r>
      <w:r w:rsidR="00A14035">
        <w:rPr>
          <w:sz w:val="20"/>
          <w:szCs w:val="20"/>
          <w:lang w:eastAsia="ar-SA"/>
        </w:rPr>
        <w:t>ης που έχει τεθεί στη διακήρυξη</w:t>
      </w:r>
      <w:r w:rsidRPr="00FF381A">
        <w:rPr>
          <w:sz w:val="20"/>
          <w:szCs w:val="20"/>
          <w:lang w:eastAsia="ar-SA"/>
        </w:rPr>
        <w:t>.</w:t>
      </w:r>
    </w:p>
    <w:p w:rsidR="00FF381A" w:rsidRPr="00FF381A" w:rsidRDefault="00FF381A" w:rsidP="00FF381A">
      <w:pPr>
        <w:pStyle w:val="a7"/>
        <w:numPr>
          <w:ilvl w:val="0"/>
          <w:numId w:val="14"/>
        </w:numPr>
        <w:spacing w:after="0" w:line="276" w:lineRule="auto"/>
        <w:jc w:val="both"/>
        <w:rPr>
          <w:sz w:val="20"/>
          <w:szCs w:val="20"/>
          <w:lang w:eastAsia="ar-SA"/>
        </w:rPr>
      </w:pPr>
      <w:r w:rsidRPr="00FF381A">
        <w:rPr>
          <w:sz w:val="20"/>
          <w:szCs w:val="20"/>
          <w:lang w:eastAsia="ar-SA"/>
        </w:rPr>
        <w:t xml:space="preserve">Παραλήφθηκαν οριστικά οι υπηρεσίες </w:t>
      </w:r>
      <w:r w:rsidR="00A02C17">
        <w:rPr>
          <w:sz w:val="20"/>
          <w:szCs w:val="20"/>
          <w:lang w:eastAsia="ar-SA"/>
        </w:rPr>
        <w:t>συντήρησ</w:t>
      </w:r>
      <w:r w:rsidR="00A14035">
        <w:rPr>
          <w:sz w:val="20"/>
          <w:szCs w:val="20"/>
          <w:lang w:eastAsia="ar-SA"/>
        </w:rPr>
        <w:t xml:space="preserve">ης του πληροφοριακού συστήματος διακίνησης εγγράφων </w:t>
      </w:r>
      <w:r w:rsidR="00A14035" w:rsidRPr="00A14035">
        <w:rPr>
          <w:sz w:val="20"/>
          <w:szCs w:val="20"/>
          <w:lang w:eastAsia="ar-SA"/>
        </w:rPr>
        <w:t>(</w:t>
      </w:r>
      <w:proofErr w:type="spellStart"/>
      <w:r w:rsidR="00A14035">
        <w:rPr>
          <w:sz w:val="20"/>
          <w:szCs w:val="20"/>
          <w:lang w:val="en-US" w:eastAsia="ar-SA"/>
        </w:rPr>
        <w:t>livelink</w:t>
      </w:r>
      <w:proofErr w:type="spellEnd"/>
      <w:r w:rsidR="00A14035" w:rsidRPr="00A14035">
        <w:rPr>
          <w:sz w:val="20"/>
          <w:szCs w:val="20"/>
          <w:lang w:eastAsia="ar-SA"/>
        </w:rPr>
        <w:t>)</w:t>
      </w:r>
      <w:r w:rsidRPr="00FF381A">
        <w:rPr>
          <w:sz w:val="20"/>
          <w:szCs w:val="20"/>
          <w:lang w:eastAsia="ar-SA"/>
        </w:rPr>
        <w:t>.</w:t>
      </w:r>
    </w:p>
    <w:p w:rsidR="00FF381A" w:rsidRPr="00FF381A" w:rsidRDefault="00FF381A" w:rsidP="00FF381A">
      <w:pPr>
        <w:pStyle w:val="a7"/>
        <w:numPr>
          <w:ilvl w:val="0"/>
          <w:numId w:val="14"/>
        </w:numPr>
        <w:spacing w:after="0" w:line="276" w:lineRule="auto"/>
        <w:jc w:val="both"/>
        <w:rPr>
          <w:sz w:val="20"/>
          <w:szCs w:val="20"/>
          <w:lang w:eastAsia="ar-SA"/>
        </w:rPr>
      </w:pPr>
      <w:r w:rsidRPr="00FF381A">
        <w:rPr>
          <w:sz w:val="20"/>
          <w:szCs w:val="20"/>
          <w:lang w:eastAsia="ar-SA"/>
        </w:rPr>
        <w:t>Έγινε η αποπληρωμή του συμβατικού τιμήματος, αφού προηγουμένως επιβλήθηκαν κυρώσεις ή εκπτώσεις και</w:t>
      </w:r>
    </w:p>
    <w:p w:rsidR="00FF381A" w:rsidRDefault="00FF381A" w:rsidP="00FF381A">
      <w:pPr>
        <w:pStyle w:val="a7"/>
        <w:numPr>
          <w:ilvl w:val="0"/>
          <w:numId w:val="14"/>
        </w:numPr>
        <w:spacing w:after="0" w:line="276" w:lineRule="auto"/>
        <w:jc w:val="both"/>
        <w:rPr>
          <w:sz w:val="20"/>
          <w:szCs w:val="20"/>
          <w:lang w:eastAsia="ar-SA"/>
        </w:rPr>
      </w:pPr>
      <w:r w:rsidRPr="00FF381A">
        <w:rPr>
          <w:sz w:val="20"/>
          <w:szCs w:val="20"/>
          <w:lang w:eastAsia="ar-SA"/>
        </w:rPr>
        <w:t>Εκπληρώθηκαν και οι λοιπές συμβατικές υποχρεώσεις και από τα δύο συμβαλλόμενα μέρη.</w:t>
      </w:r>
    </w:p>
    <w:p w:rsidR="00FF381A" w:rsidRDefault="00FF381A" w:rsidP="00FF381A">
      <w:pPr>
        <w:spacing w:after="0" w:line="276" w:lineRule="auto"/>
        <w:jc w:val="both"/>
        <w:rPr>
          <w:sz w:val="20"/>
          <w:szCs w:val="20"/>
          <w:lang w:eastAsia="ar-SA"/>
        </w:rPr>
      </w:pPr>
    </w:p>
    <w:p w:rsidR="00FF381A" w:rsidRPr="00FF381A" w:rsidRDefault="00FF381A" w:rsidP="00FF381A">
      <w:pPr>
        <w:shd w:val="clear" w:color="auto" w:fill="D5DCE4" w:themeFill="text2" w:themeFillTint="33"/>
        <w:jc w:val="both"/>
        <w:rPr>
          <w:sz w:val="20"/>
          <w:szCs w:val="20"/>
        </w:rPr>
      </w:pPr>
      <w:r w:rsidRPr="00FF381A">
        <w:rPr>
          <w:sz w:val="20"/>
          <w:szCs w:val="20"/>
        </w:rPr>
        <w:t>ΑΡΘΡΟ 12</w:t>
      </w:r>
      <w:r w:rsidRPr="00FF381A">
        <w:rPr>
          <w:sz w:val="20"/>
          <w:szCs w:val="20"/>
          <w:vertAlign w:val="superscript"/>
        </w:rPr>
        <w:t>Ο</w:t>
      </w:r>
      <w:r w:rsidRPr="00FF381A">
        <w:rPr>
          <w:sz w:val="20"/>
          <w:szCs w:val="20"/>
        </w:rPr>
        <w:t>-ΣΠΟΥΔΑΙΟΤΗΤΑ ΟΡΩΝ-ΣΕΙΡΑ ΙΣΧΥΟΣ ΕΓΓΡΑΦΩΝ</w:t>
      </w:r>
    </w:p>
    <w:p w:rsidR="00FF381A" w:rsidRPr="00FF381A" w:rsidRDefault="00FF381A" w:rsidP="00FF381A">
      <w:pPr>
        <w:pStyle w:val="a7"/>
        <w:spacing w:after="0" w:line="240" w:lineRule="auto"/>
        <w:ind w:left="0"/>
        <w:jc w:val="both"/>
        <w:rPr>
          <w:rFonts w:asciiTheme="minorHAnsi" w:hAnsiTheme="minorHAnsi" w:cstheme="minorHAnsi"/>
          <w:sz w:val="20"/>
          <w:szCs w:val="20"/>
        </w:rPr>
      </w:pPr>
      <w:r w:rsidRPr="00FF381A">
        <w:rPr>
          <w:rFonts w:asciiTheme="minorHAnsi" w:hAnsiTheme="minorHAnsi" w:cstheme="minorHAnsi"/>
          <w:sz w:val="20"/>
          <w:szCs w:val="20"/>
        </w:rPr>
        <w:t>Όλοι οι όροι της παρούσας σύμβασης είναι ουσιώδεις. Κανένας από τους συμβαλλόμενους δεν ευθύνεται για παράλειψη εκπλήρωσης των συμβατικών υποχρεώσεων του αν η παράλειψη αυτή είναι απόρροια ανωτέρας βίας, υπό την προϋπόθεση ότι η επικαλούμενη ανώτερη βία αποδεικνύεται δεόντως και επαρκώς, σύμφωνα με τα όσα ορίζονται στο άρθρο 10 της παρούσας.</w:t>
      </w:r>
    </w:p>
    <w:p w:rsidR="00FF381A" w:rsidRPr="00FF381A" w:rsidRDefault="00FF381A" w:rsidP="00FF381A">
      <w:pPr>
        <w:ind w:right="28"/>
        <w:contextualSpacing/>
        <w:jc w:val="both"/>
        <w:rPr>
          <w:rFonts w:asciiTheme="minorHAnsi" w:hAnsiTheme="minorHAnsi" w:cstheme="minorHAnsi"/>
          <w:color w:val="365F91"/>
          <w:sz w:val="20"/>
          <w:szCs w:val="20"/>
        </w:rPr>
      </w:pPr>
      <w:r w:rsidRPr="00FF381A">
        <w:rPr>
          <w:rFonts w:asciiTheme="minorHAnsi" w:hAnsiTheme="minorHAnsi" w:cstheme="minorHAnsi"/>
          <w:sz w:val="20"/>
          <w:szCs w:val="20"/>
          <w:lang w:eastAsia="el-GR"/>
        </w:rPr>
        <w:t>Σε περίπτωση ασυμφωνίας μεταξύ των όρων που περιέχουν τα έγγραφα της διαδικασίας σύναψης σύμβασης, έχουν την κάτωθι σειρά ισχύος:</w:t>
      </w:r>
    </w:p>
    <w:p w:rsidR="00FF381A" w:rsidRDefault="00FF381A" w:rsidP="00FF381A">
      <w:pPr>
        <w:pStyle w:val="a7"/>
        <w:numPr>
          <w:ilvl w:val="0"/>
          <w:numId w:val="22"/>
        </w:numPr>
        <w:autoSpaceDE w:val="0"/>
        <w:autoSpaceDN w:val="0"/>
        <w:adjustRightInd w:val="0"/>
        <w:spacing w:after="0" w:line="240" w:lineRule="auto"/>
        <w:ind w:right="-765"/>
        <w:jc w:val="both"/>
        <w:rPr>
          <w:rFonts w:asciiTheme="minorHAnsi" w:hAnsiTheme="minorHAnsi" w:cstheme="minorHAnsi"/>
          <w:sz w:val="20"/>
          <w:szCs w:val="20"/>
          <w:lang w:eastAsia="el-GR"/>
        </w:rPr>
      </w:pPr>
      <w:r w:rsidRPr="00FF381A">
        <w:rPr>
          <w:rFonts w:asciiTheme="minorHAnsi" w:hAnsiTheme="minorHAnsi" w:cstheme="minorHAnsi"/>
          <w:sz w:val="20"/>
          <w:szCs w:val="20"/>
          <w:lang w:eastAsia="el-GR"/>
        </w:rPr>
        <w:t>Το συμφωνητικό.</w:t>
      </w:r>
    </w:p>
    <w:p w:rsidR="00A02C17" w:rsidRPr="00FF381A" w:rsidRDefault="00A02C17" w:rsidP="00FF381A">
      <w:pPr>
        <w:pStyle w:val="a7"/>
        <w:numPr>
          <w:ilvl w:val="0"/>
          <w:numId w:val="22"/>
        </w:numPr>
        <w:autoSpaceDE w:val="0"/>
        <w:autoSpaceDN w:val="0"/>
        <w:adjustRightInd w:val="0"/>
        <w:spacing w:after="0" w:line="240" w:lineRule="auto"/>
        <w:ind w:right="-765"/>
        <w:jc w:val="both"/>
        <w:rPr>
          <w:rFonts w:asciiTheme="minorHAnsi" w:hAnsiTheme="minorHAnsi" w:cstheme="minorHAnsi"/>
          <w:sz w:val="20"/>
          <w:szCs w:val="20"/>
          <w:lang w:eastAsia="el-GR"/>
        </w:rPr>
      </w:pPr>
      <w:r>
        <w:rPr>
          <w:rFonts w:asciiTheme="minorHAnsi" w:hAnsiTheme="minorHAnsi" w:cstheme="minorHAnsi"/>
          <w:sz w:val="20"/>
          <w:szCs w:val="20"/>
          <w:lang w:eastAsia="el-GR"/>
        </w:rPr>
        <w:t>Η διακήρυξη με τα παραρτήμα</w:t>
      </w:r>
      <w:r w:rsidR="00315639">
        <w:rPr>
          <w:rFonts w:asciiTheme="minorHAnsi" w:hAnsiTheme="minorHAnsi" w:cstheme="minorHAnsi"/>
          <w:sz w:val="20"/>
          <w:szCs w:val="20"/>
          <w:lang w:eastAsia="el-GR"/>
        </w:rPr>
        <w:t>τά της.</w:t>
      </w:r>
    </w:p>
    <w:p w:rsidR="00FF381A" w:rsidRPr="00FF381A" w:rsidRDefault="00FF381A" w:rsidP="00FF381A">
      <w:pPr>
        <w:pStyle w:val="a7"/>
        <w:numPr>
          <w:ilvl w:val="0"/>
          <w:numId w:val="22"/>
        </w:numPr>
        <w:autoSpaceDE w:val="0"/>
        <w:autoSpaceDN w:val="0"/>
        <w:adjustRightInd w:val="0"/>
        <w:spacing w:after="0" w:line="240" w:lineRule="auto"/>
        <w:ind w:right="-765"/>
        <w:jc w:val="both"/>
        <w:rPr>
          <w:rFonts w:asciiTheme="minorHAnsi" w:hAnsiTheme="minorHAnsi" w:cstheme="minorHAnsi"/>
          <w:sz w:val="20"/>
          <w:szCs w:val="20"/>
          <w:lang w:eastAsia="el-GR"/>
        </w:rPr>
      </w:pPr>
      <w:r w:rsidRPr="00FF381A">
        <w:rPr>
          <w:rFonts w:asciiTheme="minorHAnsi" w:hAnsiTheme="minorHAnsi" w:cstheme="minorHAnsi"/>
          <w:sz w:val="20"/>
          <w:szCs w:val="20"/>
          <w:lang w:eastAsia="el-GR"/>
        </w:rPr>
        <w:t xml:space="preserve">Τυχόν διευκρινήσεις και συμπληρωματικές πληροφορίες που παρασχέθηκαν από την </w:t>
      </w:r>
    </w:p>
    <w:p w:rsidR="00FF381A" w:rsidRPr="00FF381A" w:rsidRDefault="00FF381A" w:rsidP="00FF381A">
      <w:pPr>
        <w:pStyle w:val="a7"/>
        <w:autoSpaceDE w:val="0"/>
        <w:autoSpaceDN w:val="0"/>
        <w:adjustRightInd w:val="0"/>
        <w:spacing w:after="0" w:line="240" w:lineRule="auto"/>
        <w:ind w:right="-765"/>
        <w:jc w:val="both"/>
        <w:rPr>
          <w:rFonts w:asciiTheme="minorHAnsi" w:hAnsiTheme="minorHAnsi" w:cstheme="minorHAnsi"/>
          <w:sz w:val="20"/>
          <w:szCs w:val="20"/>
          <w:lang w:eastAsia="el-GR"/>
        </w:rPr>
      </w:pPr>
      <w:r w:rsidRPr="00FF381A">
        <w:rPr>
          <w:rFonts w:asciiTheme="minorHAnsi" w:hAnsiTheme="minorHAnsi" w:cstheme="minorHAnsi"/>
          <w:sz w:val="20"/>
          <w:szCs w:val="20"/>
          <w:lang w:eastAsia="el-GR"/>
        </w:rPr>
        <w:t>Αναθέτουσα Αρχή.</w:t>
      </w:r>
    </w:p>
    <w:p w:rsidR="00FF381A" w:rsidRPr="00FF381A" w:rsidRDefault="00FF381A" w:rsidP="00FF381A">
      <w:pPr>
        <w:pStyle w:val="a7"/>
        <w:numPr>
          <w:ilvl w:val="0"/>
          <w:numId w:val="22"/>
        </w:numPr>
        <w:autoSpaceDE w:val="0"/>
        <w:autoSpaceDN w:val="0"/>
        <w:adjustRightInd w:val="0"/>
        <w:spacing w:after="0" w:line="240" w:lineRule="auto"/>
        <w:ind w:right="-765"/>
        <w:jc w:val="both"/>
        <w:rPr>
          <w:rFonts w:asciiTheme="minorHAnsi" w:hAnsiTheme="minorHAnsi" w:cstheme="minorHAnsi"/>
          <w:sz w:val="20"/>
          <w:szCs w:val="20"/>
          <w:lang w:eastAsia="el-GR"/>
        </w:rPr>
      </w:pPr>
      <w:r w:rsidRPr="00FF381A">
        <w:rPr>
          <w:rFonts w:asciiTheme="minorHAnsi" w:hAnsiTheme="minorHAnsi" w:cstheme="minorHAnsi"/>
          <w:sz w:val="20"/>
          <w:szCs w:val="20"/>
          <w:lang w:eastAsia="el-GR"/>
        </w:rPr>
        <w:t>Η τεχνική και οικονομική προσφορά του αναδόχου.</w:t>
      </w:r>
    </w:p>
    <w:p w:rsidR="00FF381A" w:rsidRDefault="00FF381A" w:rsidP="00FF381A">
      <w:pPr>
        <w:spacing w:after="0" w:line="276" w:lineRule="auto"/>
        <w:jc w:val="both"/>
        <w:rPr>
          <w:sz w:val="20"/>
          <w:szCs w:val="20"/>
          <w:lang w:eastAsia="ar-SA"/>
        </w:rPr>
      </w:pPr>
    </w:p>
    <w:p w:rsidR="00FF381A" w:rsidRPr="00FF381A" w:rsidRDefault="00FF381A" w:rsidP="00FF381A">
      <w:pPr>
        <w:shd w:val="clear" w:color="auto" w:fill="D5DCE4" w:themeFill="text2" w:themeFillTint="33"/>
        <w:jc w:val="both"/>
        <w:rPr>
          <w:sz w:val="20"/>
          <w:szCs w:val="20"/>
        </w:rPr>
      </w:pPr>
      <w:r w:rsidRPr="00FF381A">
        <w:rPr>
          <w:sz w:val="20"/>
          <w:szCs w:val="20"/>
        </w:rPr>
        <w:t>ΑΡΘΡΟ 13</w:t>
      </w:r>
      <w:r w:rsidRPr="00FF381A">
        <w:rPr>
          <w:sz w:val="20"/>
          <w:szCs w:val="20"/>
          <w:vertAlign w:val="superscript"/>
        </w:rPr>
        <w:t>Ο</w:t>
      </w:r>
      <w:r w:rsidRPr="00FF381A">
        <w:rPr>
          <w:sz w:val="20"/>
          <w:szCs w:val="20"/>
        </w:rPr>
        <w:t>- ΚΑΤΑΓΓΕΛΙΑ - ΔΙΚΑΙΩΜΑ ΜΟΝΟΜΕΡΟΥΣ ΛΥΣΗΣ ΤΗΣ ΣΥΜΒΑΣΗΣ  - ΤΡΟΠΟΠΟΙΗΣΗΣ ΤΗΣ ΣΥΜΒΑΣΗΣ</w:t>
      </w:r>
    </w:p>
    <w:p w:rsidR="00FF381A" w:rsidRPr="00FF381A" w:rsidRDefault="00FF381A" w:rsidP="00FF381A">
      <w:pPr>
        <w:jc w:val="both"/>
        <w:rPr>
          <w:rFonts w:asciiTheme="minorHAnsi" w:hAnsiTheme="minorHAnsi" w:cstheme="minorHAnsi"/>
          <w:sz w:val="20"/>
          <w:szCs w:val="20"/>
        </w:rPr>
      </w:pPr>
      <w:r w:rsidRPr="00FF381A">
        <w:rPr>
          <w:rFonts w:asciiTheme="minorHAnsi" w:hAnsiTheme="minorHAnsi" w:cstheme="minorHAnsi"/>
          <w:sz w:val="20"/>
          <w:szCs w:val="20"/>
        </w:rPr>
        <w:t>Η Ανεξάρτητη Αρχή Δημοσίων Εσόδων μπορεί, υπό τις προϋποθέσεις που ορίζουν οι κείμενες διατάξεις, να καταγγέλλει τη παρούσα σύμβαση κατά την διάρκεια της εκτέλεσής της, σύμφωνα με το άρθρο 133 του Ν.4412/2016, εφόσον:</w:t>
      </w:r>
    </w:p>
    <w:p w:rsidR="00FF381A" w:rsidRPr="00FF381A" w:rsidRDefault="00FF381A" w:rsidP="00FF381A">
      <w:pPr>
        <w:pStyle w:val="a7"/>
        <w:numPr>
          <w:ilvl w:val="0"/>
          <w:numId w:val="23"/>
        </w:numPr>
        <w:spacing w:after="0" w:line="240" w:lineRule="auto"/>
        <w:jc w:val="both"/>
        <w:rPr>
          <w:rFonts w:asciiTheme="minorHAnsi" w:hAnsiTheme="minorHAnsi" w:cstheme="minorHAnsi"/>
          <w:sz w:val="20"/>
          <w:szCs w:val="20"/>
        </w:rPr>
      </w:pPr>
      <w:r w:rsidRPr="00FF381A">
        <w:rPr>
          <w:rFonts w:asciiTheme="minorHAnsi" w:hAnsiTheme="minorHAnsi" w:cstheme="minorHAnsi"/>
          <w:sz w:val="20"/>
          <w:szCs w:val="20"/>
        </w:rPr>
        <w:t>Η σύμβαση έχει υποστεί ουσιώδη τροποποίηση, που θα απαιτούσε νέα διαδικασία σύμβασης δυνάμει του Άρθρου 132 του ως άνω Νόμου.</w:t>
      </w:r>
    </w:p>
    <w:p w:rsidR="00FF381A" w:rsidRPr="00FF381A" w:rsidRDefault="00FF381A" w:rsidP="00FF381A">
      <w:pPr>
        <w:pStyle w:val="a7"/>
        <w:numPr>
          <w:ilvl w:val="0"/>
          <w:numId w:val="23"/>
        </w:numPr>
        <w:spacing w:after="0" w:line="240" w:lineRule="auto"/>
        <w:jc w:val="both"/>
        <w:rPr>
          <w:rFonts w:asciiTheme="minorHAnsi" w:hAnsiTheme="minorHAnsi" w:cstheme="minorHAnsi"/>
          <w:sz w:val="20"/>
          <w:szCs w:val="20"/>
        </w:rPr>
      </w:pPr>
      <w:r w:rsidRPr="00FF381A">
        <w:rPr>
          <w:rFonts w:asciiTheme="minorHAnsi" w:hAnsiTheme="minorHAnsi" w:cstheme="minorHAnsi"/>
          <w:sz w:val="20"/>
          <w:szCs w:val="20"/>
        </w:rPr>
        <w:lastRenderedPageBreak/>
        <w:t xml:space="preserve">Ο ανάδοχος κατά τον χρόνο της ανάθεσης της σύμβασης, τελούσε σε μια από τις καταστάσεις που αναφέρονται στην παράγραφο 1 του Άρθρου 73 </w:t>
      </w:r>
      <w:r w:rsidRPr="00FF381A">
        <w:rPr>
          <w:rFonts w:asciiTheme="minorHAnsi" w:hAnsiTheme="minorHAnsi" w:cstheme="minorHAnsi"/>
          <w:bCs/>
          <w:sz w:val="20"/>
          <w:szCs w:val="20"/>
        </w:rPr>
        <w:t xml:space="preserve">του Ν.4412/2016 </w:t>
      </w:r>
      <w:r w:rsidRPr="00FF381A">
        <w:rPr>
          <w:rFonts w:asciiTheme="minorHAnsi" w:hAnsiTheme="minorHAnsi" w:cstheme="minorHAnsi"/>
          <w:sz w:val="20"/>
          <w:szCs w:val="20"/>
        </w:rPr>
        <w:t>και ως εκ τούτου, θα έπρεπε να έχει αποκλειστεί από την διαδικασία της σύναψης σύμβασης του ως άνω Νόμου.</w:t>
      </w:r>
    </w:p>
    <w:p w:rsidR="00FF381A" w:rsidRPr="00FF381A" w:rsidRDefault="00FF381A" w:rsidP="00FF381A">
      <w:pPr>
        <w:pStyle w:val="a7"/>
        <w:numPr>
          <w:ilvl w:val="0"/>
          <w:numId w:val="23"/>
        </w:numPr>
        <w:spacing w:after="0" w:line="240" w:lineRule="auto"/>
        <w:jc w:val="both"/>
        <w:rPr>
          <w:rFonts w:asciiTheme="minorHAnsi" w:hAnsiTheme="minorHAnsi" w:cstheme="minorHAnsi"/>
          <w:sz w:val="20"/>
          <w:szCs w:val="20"/>
        </w:rPr>
      </w:pPr>
      <w:r w:rsidRPr="00FF381A">
        <w:rPr>
          <w:rFonts w:asciiTheme="minorHAnsi" w:hAnsiTheme="minorHAnsi" w:cstheme="minorHAnsi"/>
          <w:sz w:val="20"/>
          <w:szCs w:val="20"/>
        </w:rPr>
        <w:t>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FF381A" w:rsidRPr="00FF381A" w:rsidRDefault="00FF381A" w:rsidP="00FF381A">
      <w:pPr>
        <w:jc w:val="both"/>
        <w:rPr>
          <w:rFonts w:asciiTheme="minorHAnsi" w:hAnsiTheme="minorHAnsi" w:cstheme="minorHAnsi"/>
          <w:sz w:val="20"/>
          <w:szCs w:val="20"/>
        </w:rPr>
      </w:pPr>
      <w:r w:rsidRPr="00FF381A">
        <w:rPr>
          <w:rFonts w:asciiTheme="minorHAnsi" w:hAnsiTheme="minorHAnsi" w:cstheme="minorHAnsi"/>
          <w:sz w:val="20"/>
          <w:szCs w:val="20"/>
        </w:rPr>
        <w:t>Η τροποποίηση της παρούσας σύμβασης μπορεί να γίνει σύμφωνα με τα οριζόμενα στα άρθρα 132 και 201 του Ν. 4412/2016.</w:t>
      </w:r>
    </w:p>
    <w:p w:rsidR="00FF381A" w:rsidRPr="00FF381A" w:rsidRDefault="00FF381A" w:rsidP="00FF381A">
      <w:pPr>
        <w:shd w:val="clear" w:color="auto" w:fill="D5DCE4" w:themeFill="text2" w:themeFillTint="33"/>
        <w:jc w:val="both"/>
        <w:rPr>
          <w:sz w:val="20"/>
          <w:szCs w:val="20"/>
        </w:rPr>
      </w:pPr>
      <w:r w:rsidRPr="00FF381A">
        <w:rPr>
          <w:sz w:val="20"/>
          <w:szCs w:val="20"/>
        </w:rPr>
        <w:t>ΑΡΘΡΟ 14</w:t>
      </w:r>
      <w:r w:rsidRPr="00FF381A">
        <w:rPr>
          <w:sz w:val="20"/>
          <w:szCs w:val="20"/>
          <w:vertAlign w:val="superscript"/>
        </w:rPr>
        <w:t>Ο</w:t>
      </w:r>
      <w:r w:rsidRPr="00FF381A">
        <w:rPr>
          <w:sz w:val="20"/>
          <w:szCs w:val="20"/>
        </w:rPr>
        <w:t>-ΚΗΡΥΞΗ ΑΝΑΔΟΧΟΥ ΕΚΠΤΩΤΟΥ</w:t>
      </w:r>
    </w:p>
    <w:p w:rsidR="00FF381A" w:rsidRPr="00F218B0" w:rsidRDefault="00FF381A" w:rsidP="00FF381A">
      <w:pPr>
        <w:spacing w:after="0" w:line="240" w:lineRule="auto"/>
        <w:contextualSpacing/>
        <w:jc w:val="both"/>
        <w:rPr>
          <w:rFonts w:asciiTheme="minorHAnsi" w:hAnsiTheme="minorHAnsi" w:cstheme="minorHAnsi"/>
          <w:sz w:val="20"/>
          <w:szCs w:val="20"/>
        </w:rPr>
      </w:pPr>
      <w:r w:rsidRPr="00F218B0">
        <w:rPr>
          <w:rFonts w:asciiTheme="minorHAnsi" w:eastAsia="Times New Roman" w:hAnsiTheme="minorHAnsi" w:cstheme="minorHAnsi"/>
          <w:sz w:val="20"/>
          <w:szCs w:val="20"/>
          <w:lang w:eastAsia="el-GR"/>
        </w:rPr>
        <w:t>Ο ανάδοχος, με την επιφύλαξη της συνδρομής λόγων ανωτέρας βίας, κηρύσσεται υποχρεωτικά έκπτωτος από την σύμβαση και από κάθε δικαίωμα που απορρέει από αυτήν, εάν δεν εκπληρώσει τις συμβατικές του υποχρεώσεις ή δεν συμμορφωθεί με τις γραπτές εντολές της Αρχής, που είναι σύμφωνες με την σύμβαση ή τις κείμενες διατάξεις.</w:t>
      </w:r>
    </w:p>
    <w:p w:rsidR="00FF381A" w:rsidRPr="00F218B0" w:rsidRDefault="00FF381A" w:rsidP="00FF381A">
      <w:pPr>
        <w:spacing w:after="0" w:line="240" w:lineRule="auto"/>
        <w:contextualSpacing/>
        <w:jc w:val="both"/>
        <w:rPr>
          <w:rFonts w:asciiTheme="minorHAnsi" w:hAnsiTheme="minorHAnsi" w:cstheme="minorHAnsi"/>
          <w:sz w:val="20"/>
          <w:szCs w:val="20"/>
        </w:rPr>
      </w:pPr>
      <w:r w:rsidRPr="00F218B0">
        <w:rPr>
          <w:rFonts w:asciiTheme="minorHAnsi" w:eastAsia="Times New Roman" w:hAnsiTheme="minorHAnsi" w:cstheme="minorHAnsi"/>
          <w:sz w:val="20"/>
          <w:szCs w:val="20"/>
          <w:lang w:eastAsia="el-GR"/>
        </w:rPr>
        <w:t xml:space="preserve">Στην περίπτωση αυτή του κοινοποιείται ειδική όχληση, η οποία περιλαμβάνει συγκεκριμένη περιγραφή των ενεργειών στις οποίες οφείλει να προβεί αυτός, θέτοντας προθεσμία για τη συμμόρφωσή του, η οποία δεν μπορεί να είναι μικρότερη των δεκαπέντε (15) ημερών. Αν η προθεσμία που τεθεί με την ειδική όχληση παρέλθει χωρίς να συμμορφωθεί, κηρύσσεται αιτιολογημένα έκπτωτος μέσα σε τριάντα (30) ημέρες από την άπρακτη πάροδο της ως άνω προθεσμίας συμμόρφωσης. </w:t>
      </w:r>
    </w:p>
    <w:p w:rsidR="00FF381A" w:rsidRPr="00F218B0" w:rsidRDefault="00FF381A" w:rsidP="00FF381A">
      <w:pPr>
        <w:spacing w:after="0" w:line="240" w:lineRule="auto"/>
        <w:contextualSpacing/>
        <w:jc w:val="both"/>
        <w:rPr>
          <w:rFonts w:asciiTheme="minorHAnsi" w:hAnsiTheme="minorHAnsi" w:cstheme="minorHAnsi"/>
          <w:sz w:val="20"/>
          <w:szCs w:val="20"/>
        </w:rPr>
      </w:pPr>
      <w:r w:rsidRPr="00F218B0">
        <w:rPr>
          <w:rFonts w:asciiTheme="minorHAnsi" w:eastAsia="Times New Roman" w:hAnsiTheme="minorHAnsi" w:cstheme="minorHAnsi"/>
          <w:sz w:val="20"/>
          <w:szCs w:val="20"/>
          <w:lang w:eastAsia="el-GR"/>
        </w:rPr>
        <w:t>Στον ανάδοχο που κηρύσσεται έκπτωτος από την σύμβαση, επιβάλλεται, μετά από κλήση του για παροχή εξηγήσεων ολική κατάπτωση της εγγύησης καλής εκτέλεσης της σύμβασης,</w:t>
      </w:r>
    </w:p>
    <w:p w:rsidR="00FF381A" w:rsidRPr="00F218B0" w:rsidRDefault="00FF381A" w:rsidP="00FF381A">
      <w:pPr>
        <w:spacing w:after="0" w:line="240" w:lineRule="auto"/>
        <w:contextualSpacing/>
        <w:jc w:val="both"/>
        <w:rPr>
          <w:rFonts w:asciiTheme="minorHAnsi" w:hAnsiTheme="minorHAnsi" w:cstheme="minorHAnsi"/>
          <w:sz w:val="20"/>
          <w:szCs w:val="20"/>
        </w:rPr>
      </w:pPr>
      <w:r w:rsidRPr="00F218B0">
        <w:rPr>
          <w:rFonts w:asciiTheme="minorHAnsi" w:eastAsia="Times New Roman" w:hAnsiTheme="minorHAnsi" w:cstheme="minorHAnsi"/>
          <w:spacing w:val="6"/>
          <w:sz w:val="20"/>
          <w:szCs w:val="20"/>
          <w:lang w:eastAsia="el-GR"/>
        </w:rPr>
        <w:t>Επιπλέον, μπορεί να του επιβληθεί ο προβλεπόμενος από το άρθρο 74 του ν. 4412/2016 αποκλεισμός από τη συμμετοχή του σε διαδικασίες σύναψης δημοσίων συμβάσεων.</w:t>
      </w:r>
    </w:p>
    <w:p w:rsidR="00FF381A" w:rsidRDefault="00FF381A" w:rsidP="00FF381A">
      <w:pPr>
        <w:spacing w:after="0" w:line="240" w:lineRule="auto"/>
        <w:contextualSpacing/>
        <w:jc w:val="both"/>
        <w:rPr>
          <w:rFonts w:asciiTheme="minorHAnsi" w:eastAsia="Times New Roman" w:hAnsiTheme="minorHAnsi" w:cstheme="minorHAnsi"/>
          <w:sz w:val="20"/>
          <w:szCs w:val="20"/>
          <w:lang w:eastAsia="el-GR"/>
        </w:rPr>
      </w:pPr>
      <w:r w:rsidRPr="00F218B0">
        <w:rPr>
          <w:rFonts w:asciiTheme="minorHAnsi" w:eastAsia="Times New Roman" w:hAnsiTheme="minorHAnsi" w:cstheme="minorHAnsi"/>
          <w:sz w:val="20"/>
          <w:szCs w:val="20"/>
          <w:lang w:eastAsia="el-GR"/>
        </w:rPr>
        <w:t>Η Α.Α.Δ.Ε. διατηρεί επίσης το δικαίωμα να επιδιώξει και την αποκατάσταση κάθε θετικής ή/και αποθετικής ζημιάς που τυχόν θα έχει υποστεί εξαιτίας της μη εμπρόθεσμης, ή μη προσήκουσας εκπλήρωσης των υποχρεώσεων του Αναδόχου. Ποινικές ρήτρες δύναται να επιβάλλονται και για πλημμελή εκτέλεση των όρων της σύμβασης κατά τα οριζόμενα στο άρθρο 218 του Ν.4412/2016.</w:t>
      </w:r>
    </w:p>
    <w:p w:rsidR="00FF381A" w:rsidRPr="00F218B0" w:rsidRDefault="00FF381A" w:rsidP="00FF381A">
      <w:pPr>
        <w:spacing w:after="0" w:line="240" w:lineRule="auto"/>
        <w:contextualSpacing/>
        <w:jc w:val="both"/>
        <w:rPr>
          <w:rFonts w:asciiTheme="minorHAnsi" w:eastAsia="Times New Roman" w:hAnsiTheme="minorHAnsi" w:cstheme="minorHAnsi"/>
          <w:sz w:val="20"/>
          <w:szCs w:val="20"/>
          <w:lang w:eastAsia="el-GR"/>
        </w:rPr>
      </w:pPr>
    </w:p>
    <w:p w:rsidR="00FF381A" w:rsidRPr="00FF381A" w:rsidRDefault="00FF381A" w:rsidP="00FF381A">
      <w:pPr>
        <w:shd w:val="clear" w:color="auto" w:fill="D5DCE4" w:themeFill="text2" w:themeFillTint="33"/>
        <w:jc w:val="both"/>
        <w:rPr>
          <w:sz w:val="20"/>
          <w:szCs w:val="20"/>
        </w:rPr>
      </w:pPr>
      <w:r w:rsidRPr="00FF381A">
        <w:rPr>
          <w:sz w:val="20"/>
          <w:szCs w:val="20"/>
        </w:rPr>
        <w:t>ΑΡΘΡΟ 15</w:t>
      </w:r>
      <w:r w:rsidRPr="00FF381A">
        <w:rPr>
          <w:sz w:val="20"/>
          <w:szCs w:val="20"/>
          <w:vertAlign w:val="superscript"/>
        </w:rPr>
        <w:t>Ο</w:t>
      </w:r>
      <w:r w:rsidRPr="00FF381A">
        <w:rPr>
          <w:sz w:val="20"/>
          <w:szCs w:val="20"/>
        </w:rPr>
        <w:t>-ΔΙΟΙΚΗΤΙΚΕΣ ΠΡΟΣΦΥΓΕΣ</w:t>
      </w:r>
    </w:p>
    <w:p w:rsidR="00FF381A" w:rsidRPr="00F218B0" w:rsidRDefault="00FF381A" w:rsidP="00FF381A">
      <w:pPr>
        <w:spacing w:after="0" w:line="240" w:lineRule="auto"/>
        <w:contextualSpacing/>
        <w:jc w:val="both"/>
        <w:rPr>
          <w:rFonts w:asciiTheme="minorHAnsi" w:hAnsiTheme="minorHAnsi" w:cstheme="minorHAnsi"/>
          <w:sz w:val="20"/>
          <w:szCs w:val="20"/>
        </w:rPr>
      </w:pPr>
      <w:r w:rsidRPr="00F218B0">
        <w:rPr>
          <w:rFonts w:asciiTheme="minorHAnsi" w:hAnsiTheme="minorHAnsi" w:cstheme="minorHAnsi"/>
          <w:sz w:val="20"/>
          <w:szCs w:val="20"/>
        </w:rPr>
        <w:t>Ο ανάδοχος μπορεί</w:t>
      </w:r>
      <w:r>
        <w:rPr>
          <w:rFonts w:asciiTheme="minorHAnsi" w:hAnsiTheme="minorHAnsi" w:cstheme="minorHAnsi"/>
          <w:sz w:val="20"/>
          <w:szCs w:val="20"/>
        </w:rPr>
        <w:t>, σύμφωνα με το άρθρο 205 του Ν. 4412/2016,</w:t>
      </w:r>
      <w:r w:rsidRPr="00F218B0">
        <w:rPr>
          <w:rFonts w:asciiTheme="minorHAnsi" w:hAnsiTheme="minorHAnsi" w:cstheme="minorHAnsi"/>
          <w:sz w:val="20"/>
          <w:szCs w:val="20"/>
        </w:rPr>
        <w:t xml:space="preserve"> κατά των αποφάσεων που επιβάλλουν σε βάρος του κυρώσεις </w:t>
      </w:r>
      <w:proofErr w:type="spellStart"/>
      <w:r w:rsidRPr="00F218B0">
        <w:rPr>
          <w:rFonts w:asciiTheme="minorHAnsi" w:hAnsiTheme="minorHAnsi" w:cstheme="minorHAnsi"/>
          <w:sz w:val="20"/>
          <w:szCs w:val="20"/>
        </w:rPr>
        <w:t>κατ΄</w:t>
      </w:r>
      <w:proofErr w:type="spellEnd"/>
      <w:r w:rsidRPr="00F218B0">
        <w:rPr>
          <w:rFonts w:asciiTheme="minorHAnsi" w:hAnsiTheme="minorHAnsi" w:cstheme="minorHAnsi"/>
          <w:sz w:val="20"/>
          <w:szCs w:val="20"/>
        </w:rPr>
        <w:t xml:space="preserve"> εφαρμογή των άρθρων 203, 218, 219 και 220</w:t>
      </w:r>
      <w:r w:rsidRPr="00F218B0">
        <w:rPr>
          <w:rFonts w:asciiTheme="minorHAnsi" w:hAnsiTheme="minorHAnsi" w:cstheme="minorHAnsi"/>
          <w:bCs/>
          <w:sz w:val="20"/>
          <w:szCs w:val="20"/>
        </w:rPr>
        <w:t xml:space="preserve"> του Ν.4412/2016</w:t>
      </w:r>
      <w:r w:rsidRPr="00F218B0">
        <w:rPr>
          <w:rFonts w:asciiTheme="minorHAnsi" w:hAnsiTheme="minorHAnsi" w:cstheme="minorHAnsi"/>
          <w:sz w:val="20"/>
          <w:szCs w:val="20"/>
        </w:rPr>
        <w:t xml:space="preserve">, καθώς και </w:t>
      </w:r>
      <w:proofErr w:type="spellStart"/>
      <w:r w:rsidRPr="00F218B0">
        <w:rPr>
          <w:rFonts w:asciiTheme="minorHAnsi" w:hAnsiTheme="minorHAnsi" w:cstheme="minorHAnsi"/>
          <w:sz w:val="20"/>
          <w:szCs w:val="20"/>
        </w:rPr>
        <w:t>κατ΄</w:t>
      </w:r>
      <w:proofErr w:type="spellEnd"/>
      <w:r w:rsidRPr="00F218B0">
        <w:rPr>
          <w:rFonts w:asciiTheme="minorHAnsi" w:hAnsiTheme="minorHAnsi" w:cstheme="minorHAnsi"/>
          <w:sz w:val="20"/>
          <w:szCs w:val="20"/>
        </w:rPr>
        <w:t xml:space="preserve">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w:t>
      </w:r>
    </w:p>
    <w:p w:rsidR="00FF381A" w:rsidRDefault="00FF381A" w:rsidP="00FF381A">
      <w:pPr>
        <w:jc w:val="both"/>
        <w:rPr>
          <w:rFonts w:asciiTheme="minorHAnsi" w:hAnsiTheme="minorHAnsi" w:cstheme="minorHAnsi"/>
          <w:sz w:val="20"/>
          <w:szCs w:val="20"/>
        </w:rPr>
      </w:pPr>
      <w:r w:rsidRPr="00F218B0">
        <w:rPr>
          <w:rFonts w:asciiTheme="minorHAnsi" w:hAnsiTheme="minorHAnsi" w:cstheme="minorHAnsi"/>
          <w:sz w:val="20"/>
          <w:szCs w:val="20"/>
        </w:rPr>
        <w:t>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w:t>
      </w:r>
      <w:r w:rsidR="00315639">
        <w:rPr>
          <w:rFonts w:asciiTheme="minorHAnsi" w:hAnsiTheme="minorHAnsi" w:cstheme="minorHAnsi"/>
          <w:sz w:val="20"/>
          <w:szCs w:val="20"/>
        </w:rPr>
        <w:t>ην περίπτωση</w:t>
      </w:r>
      <w:r w:rsidRPr="00F218B0">
        <w:rPr>
          <w:rFonts w:asciiTheme="minorHAnsi" w:hAnsiTheme="minorHAnsi" w:cstheme="minorHAnsi"/>
          <w:sz w:val="20"/>
          <w:szCs w:val="20"/>
        </w:rPr>
        <w:t xml:space="preserve"> </w:t>
      </w:r>
      <w:proofErr w:type="spellStart"/>
      <w:r w:rsidRPr="00F218B0">
        <w:rPr>
          <w:rFonts w:asciiTheme="minorHAnsi" w:hAnsiTheme="minorHAnsi" w:cstheme="minorHAnsi"/>
          <w:sz w:val="20"/>
          <w:szCs w:val="20"/>
        </w:rPr>
        <w:t>δ΄</w:t>
      </w:r>
      <w:proofErr w:type="spellEnd"/>
      <w:r w:rsidRPr="00F218B0">
        <w:rPr>
          <w:rFonts w:asciiTheme="minorHAnsi" w:hAnsiTheme="minorHAnsi" w:cstheme="minorHAnsi"/>
          <w:sz w:val="20"/>
          <w:szCs w:val="20"/>
        </w:rPr>
        <w:t xml:space="preserve"> της παραγράφου 11 του άρθρου 221 </w:t>
      </w:r>
      <w:r w:rsidRPr="00F218B0">
        <w:rPr>
          <w:rFonts w:asciiTheme="minorHAnsi" w:hAnsiTheme="minorHAnsi" w:cstheme="minorHAnsi"/>
          <w:bCs/>
          <w:sz w:val="20"/>
          <w:szCs w:val="20"/>
        </w:rPr>
        <w:t xml:space="preserve"> του Ν.4412/2016 ο</w:t>
      </w:r>
      <w:r w:rsidRPr="00F218B0">
        <w:rPr>
          <w:rFonts w:asciiTheme="minorHAnsi" w:hAnsiTheme="minorHAnsi" w:cstheme="minorHAnsi"/>
          <w:sz w:val="20"/>
          <w:szCs w:val="20"/>
        </w:rPr>
        <w:t>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rsidR="00FF381A" w:rsidRPr="00FF381A" w:rsidRDefault="00FF381A" w:rsidP="00FF381A">
      <w:pPr>
        <w:shd w:val="clear" w:color="auto" w:fill="D5DCE4" w:themeFill="text2" w:themeFillTint="33"/>
        <w:jc w:val="both"/>
        <w:rPr>
          <w:sz w:val="20"/>
          <w:szCs w:val="20"/>
        </w:rPr>
      </w:pPr>
      <w:r w:rsidRPr="00FF381A">
        <w:rPr>
          <w:sz w:val="20"/>
          <w:szCs w:val="20"/>
        </w:rPr>
        <w:t>ΑΡΘΡΟ 16</w:t>
      </w:r>
      <w:r w:rsidRPr="00FF381A">
        <w:rPr>
          <w:sz w:val="20"/>
          <w:szCs w:val="20"/>
          <w:vertAlign w:val="superscript"/>
        </w:rPr>
        <w:t>Ο</w:t>
      </w:r>
      <w:r w:rsidRPr="00FF381A">
        <w:rPr>
          <w:sz w:val="20"/>
          <w:szCs w:val="20"/>
        </w:rPr>
        <w:t xml:space="preserve">-ΕΚΧΩΡΗΣΗ ΣΥΜΒΑΣΗΣ </w:t>
      </w:r>
    </w:p>
    <w:p w:rsidR="00FF381A" w:rsidRPr="00FF381A" w:rsidRDefault="00FF381A" w:rsidP="00FF381A">
      <w:pPr>
        <w:pStyle w:val="a7"/>
        <w:spacing w:after="0" w:line="240" w:lineRule="auto"/>
        <w:ind w:left="0"/>
        <w:jc w:val="both"/>
        <w:rPr>
          <w:rFonts w:asciiTheme="minorHAnsi" w:hAnsiTheme="minorHAnsi" w:cstheme="minorHAnsi"/>
          <w:sz w:val="20"/>
          <w:szCs w:val="20"/>
        </w:rPr>
      </w:pPr>
      <w:r w:rsidRPr="00FF381A">
        <w:rPr>
          <w:rFonts w:asciiTheme="minorHAnsi" w:hAnsiTheme="minorHAnsi" w:cstheme="minorHAnsi"/>
          <w:sz w:val="20"/>
          <w:szCs w:val="20"/>
        </w:rPr>
        <w:t>Η εκχώρηση των εισπρακτέων δικαιωμάτων που απορρέουν από την σύμβαση αυτή, επιτρέπεται μόνο σε αναγνωρισμένο χρηματοπιστωτικό ίδρυμα ή σε Νομικό Πρόσωπο Δημοσίου Δικαίου. Σε κάθε περίπτωση έχουν εφαρμογή οι κείμενες διατάξεις περί εκχώρησης απαιτήσεων κατά του Δημοσίου (άρθρο 145 Ν.4270/2014).</w:t>
      </w:r>
    </w:p>
    <w:p w:rsidR="00FF381A" w:rsidRDefault="00FF381A" w:rsidP="00FF381A">
      <w:pPr>
        <w:spacing w:after="0" w:line="276" w:lineRule="auto"/>
        <w:jc w:val="both"/>
        <w:rPr>
          <w:sz w:val="20"/>
          <w:szCs w:val="20"/>
          <w:lang w:eastAsia="ar-SA"/>
        </w:rPr>
      </w:pPr>
    </w:p>
    <w:p w:rsidR="00FF381A" w:rsidRPr="00FF381A" w:rsidRDefault="00FF381A" w:rsidP="00FF381A">
      <w:pPr>
        <w:shd w:val="clear" w:color="auto" w:fill="D5DCE4" w:themeFill="text2" w:themeFillTint="33"/>
        <w:jc w:val="both"/>
        <w:rPr>
          <w:sz w:val="20"/>
          <w:szCs w:val="20"/>
        </w:rPr>
      </w:pPr>
      <w:r w:rsidRPr="00FF381A">
        <w:rPr>
          <w:sz w:val="20"/>
          <w:szCs w:val="20"/>
        </w:rPr>
        <w:t>ΑΡΘΡΟ 17</w:t>
      </w:r>
      <w:r w:rsidRPr="00FF381A">
        <w:rPr>
          <w:sz w:val="20"/>
          <w:szCs w:val="20"/>
          <w:vertAlign w:val="superscript"/>
        </w:rPr>
        <w:t>Ο</w:t>
      </w:r>
      <w:r w:rsidRPr="00FF381A">
        <w:rPr>
          <w:sz w:val="20"/>
          <w:szCs w:val="20"/>
        </w:rPr>
        <w:t>-ΕΦΑΡΜΟΣΤΕΟ ΔΙΚΑΙΟ, ΕΠΙΛΥΣΗ ΔΙΑΦΟΡΩΝ</w:t>
      </w:r>
    </w:p>
    <w:p w:rsidR="00FF381A" w:rsidRDefault="00FF381A" w:rsidP="00FF381A">
      <w:pPr>
        <w:spacing w:after="0" w:line="276" w:lineRule="auto"/>
        <w:jc w:val="both"/>
        <w:rPr>
          <w:sz w:val="20"/>
          <w:szCs w:val="20"/>
          <w:lang w:eastAsia="ar-SA"/>
        </w:rPr>
      </w:pPr>
      <w:r w:rsidRPr="00FF381A">
        <w:rPr>
          <w:sz w:val="20"/>
          <w:szCs w:val="20"/>
          <w:lang w:eastAsia="ar-SA"/>
        </w:rPr>
        <w:t>Η Σύμβαση διέπετ</w:t>
      </w:r>
      <w:r w:rsidR="00315639">
        <w:rPr>
          <w:sz w:val="20"/>
          <w:szCs w:val="20"/>
          <w:lang w:eastAsia="ar-SA"/>
        </w:rPr>
        <w:t>αι από το ελληνικό δίκαιο. Κατά την εκτέλεσή της εφαρμόζονται</w:t>
      </w:r>
      <w:r w:rsidR="00315639" w:rsidRPr="00315639">
        <w:rPr>
          <w:sz w:val="20"/>
          <w:szCs w:val="20"/>
          <w:lang w:eastAsia="ar-SA"/>
        </w:rPr>
        <w:t xml:space="preserve">: </w:t>
      </w:r>
      <w:r w:rsidR="00315639">
        <w:rPr>
          <w:sz w:val="20"/>
          <w:szCs w:val="20"/>
          <w:lang w:eastAsia="ar-SA"/>
        </w:rPr>
        <w:t>α) οι διατάξεις του Ν. 4412/2016, όπως τροποποιήθηκε και ισχύει, β) οι όροι της παρούσας σύμβασης και γ) συμπληρωματικά ο Αστικός Κώδικας.</w:t>
      </w:r>
    </w:p>
    <w:p w:rsidR="00315639" w:rsidRPr="00315639" w:rsidRDefault="00315639" w:rsidP="00FF381A">
      <w:pPr>
        <w:spacing w:after="0" w:line="276" w:lineRule="auto"/>
        <w:jc w:val="both"/>
        <w:rPr>
          <w:sz w:val="20"/>
          <w:szCs w:val="20"/>
          <w:lang w:eastAsia="ar-SA"/>
        </w:rPr>
      </w:pPr>
      <w:r>
        <w:rPr>
          <w:sz w:val="20"/>
          <w:szCs w:val="20"/>
          <w:lang w:eastAsia="ar-SA"/>
        </w:rPr>
        <w:t xml:space="preserve">Κάθε διαφορά μεταξύ των συμβαλλόμενων μερών που προκύπτει από την παρούσα σύμβαση, επιλύεται με την άσκηση προσφυγής ή αγωγής στο Διοικητικό Εφετείο της Περιφέρειας, στην οποία εκτελείται η σύμβαση, κατά τα ειδικότερα οριζόμενα στις παρ. 1 έως και 6 του άρθρου 205Α του Ν. 4412/2016 όπως ισχύει. Πριν από την άσκηση </w:t>
      </w:r>
      <w:r>
        <w:rPr>
          <w:sz w:val="20"/>
          <w:szCs w:val="20"/>
          <w:lang w:eastAsia="ar-SA"/>
        </w:rPr>
        <w:lastRenderedPageBreak/>
        <w:t xml:space="preserve">της προσφυγής στο Διοικητικό Εφετείο προηγείται υποχρεωτικά η τήρηση της προβλεπόμενης στο άρθρο 205 </w:t>
      </w:r>
      <w:proofErr w:type="spellStart"/>
      <w:r>
        <w:rPr>
          <w:sz w:val="20"/>
          <w:szCs w:val="20"/>
          <w:lang w:eastAsia="ar-SA"/>
        </w:rPr>
        <w:t>ενδικοφανούς</w:t>
      </w:r>
      <w:proofErr w:type="spellEnd"/>
      <w:r>
        <w:rPr>
          <w:sz w:val="20"/>
          <w:szCs w:val="20"/>
          <w:lang w:eastAsia="ar-SA"/>
        </w:rPr>
        <w:t xml:space="preserve"> διαδικασίας, διαφορετικά η προσφυγή απορρίπτεται ως απαράδεκτη.</w:t>
      </w:r>
    </w:p>
    <w:p w:rsidR="00A14035" w:rsidRDefault="00A14035" w:rsidP="00FF381A">
      <w:pPr>
        <w:spacing w:after="0" w:line="276" w:lineRule="auto"/>
        <w:jc w:val="both"/>
        <w:rPr>
          <w:sz w:val="20"/>
          <w:szCs w:val="20"/>
          <w:lang w:eastAsia="ar-SA"/>
        </w:rPr>
      </w:pPr>
    </w:p>
    <w:p w:rsidR="00A14035" w:rsidRPr="00FF381A" w:rsidRDefault="00A14035" w:rsidP="00A14035">
      <w:pPr>
        <w:shd w:val="clear" w:color="auto" w:fill="D5DCE4" w:themeFill="text2" w:themeFillTint="33"/>
        <w:jc w:val="both"/>
        <w:rPr>
          <w:sz w:val="20"/>
          <w:szCs w:val="20"/>
        </w:rPr>
      </w:pPr>
      <w:r w:rsidRPr="00FF381A">
        <w:rPr>
          <w:sz w:val="20"/>
          <w:szCs w:val="20"/>
        </w:rPr>
        <w:t>ΑΡΘ</w:t>
      </w:r>
      <w:r>
        <w:rPr>
          <w:sz w:val="20"/>
          <w:szCs w:val="20"/>
        </w:rPr>
        <w:t xml:space="preserve">ΡΟ </w:t>
      </w:r>
      <w:r w:rsidR="00B43415">
        <w:rPr>
          <w:sz w:val="20"/>
          <w:szCs w:val="20"/>
        </w:rPr>
        <w:t>18</w:t>
      </w:r>
      <w:r w:rsidR="00B43415" w:rsidRPr="00FF381A">
        <w:rPr>
          <w:sz w:val="20"/>
          <w:szCs w:val="20"/>
          <w:vertAlign w:val="superscript"/>
        </w:rPr>
        <w:t>Ο</w:t>
      </w:r>
      <w:r>
        <w:rPr>
          <w:sz w:val="20"/>
          <w:szCs w:val="20"/>
        </w:rPr>
        <w:t>-ΤΡΟΠΟΠΟΙΗΣΗ ΣΥΜΒΑΣΗΣ ΚΑΤΑ ΤΗ ΔΙΑΡΚΕΙΑ ΤΗΣ</w:t>
      </w:r>
    </w:p>
    <w:p w:rsidR="00FF381A" w:rsidRDefault="00A14035" w:rsidP="00FF381A">
      <w:pPr>
        <w:spacing w:after="0" w:line="276" w:lineRule="auto"/>
        <w:jc w:val="both"/>
        <w:rPr>
          <w:sz w:val="20"/>
          <w:szCs w:val="20"/>
          <w:lang w:eastAsia="ar-SA"/>
        </w:rPr>
      </w:pPr>
      <w:r>
        <w:rPr>
          <w:sz w:val="20"/>
          <w:szCs w:val="20"/>
          <w:lang w:eastAsia="ar-SA"/>
        </w:rPr>
        <w:t xml:space="preserve">Η σύμβαση δύναται να τροποποιείται κατά τη διάρκειά της, χωρίς να απαιτείται νέα διαδικασία σύμβασης, μόνο σύμφωνα </w:t>
      </w:r>
      <w:r w:rsidR="003659A7">
        <w:rPr>
          <w:sz w:val="20"/>
          <w:szCs w:val="20"/>
          <w:lang w:eastAsia="ar-SA"/>
        </w:rPr>
        <w:t>με τους όρους και τις προϋποθέσεις του αρ. 132 του ν. 4412/2016 και κατόπιν γνωμοδότησης του αρμόδιου οργάνου κατά το αρ. 201 το ν. 4412/2016.</w:t>
      </w:r>
    </w:p>
    <w:p w:rsidR="003659A7" w:rsidRDefault="003659A7" w:rsidP="00FF381A">
      <w:pPr>
        <w:spacing w:after="0" w:line="276" w:lineRule="auto"/>
        <w:jc w:val="both"/>
        <w:rPr>
          <w:sz w:val="20"/>
          <w:szCs w:val="20"/>
          <w:lang w:eastAsia="ar-SA"/>
        </w:rPr>
      </w:pPr>
    </w:p>
    <w:p w:rsidR="00FF381A" w:rsidRPr="00FF381A" w:rsidRDefault="00FF381A" w:rsidP="00FF381A">
      <w:pPr>
        <w:shd w:val="clear" w:color="auto" w:fill="D5DCE4" w:themeFill="text2" w:themeFillTint="33"/>
        <w:jc w:val="both"/>
        <w:rPr>
          <w:sz w:val="20"/>
          <w:szCs w:val="20"/>
        </w:rPr>
      </w:pPr>
      <w:r w:rsidRPr="00FF381A">
        <w:rPr>
          <w:sz w:val="20"/>
          <w:szCs w:val="20"/>
        </w:rPr>
        <w:t>ΑΡΘ</w:t>
      </w:r>
      <w:r w:rsidR="00A14035">
        <w:rPr>
          <w:sz w:val="20"/>
          <w:szCs w:val="20"/>
        </w:rPr>
        <w:t xml:space="preserve">ΡΟ </w:t>
      </w:r>
      <w:r w:rsidR="00B43415">
        <w:rPr>
          <w:sz w:val="20"/>
          <w:szCs w:val="20"/>
        </w:rPr>
        <w:t>19</w:t>
      </w:r>
      <w:r w:rsidR="00B43415" w:rsidRPr="00FF381A">
        <w:rPr>
          <w:sz w:val="20"/>
          <w:szCs w:val="20"/>
          <w:vertAlign w:val="superscript"/>
        </w:rPr>
        <w:t>Ο</w:t>
      </w:r>
      <w:r w:rsidRPr="00FF381A">
        <w:rPr>
          <w:sz w:val="20"/>
          <w:szCs w:val="20"/>
        </w:rPr>
        <w:t>-ΤΕΛΙΚΕΣ ΔΙΑΤΑΞΕΙΣ</w:t>
      </w:r>
    </w:p>
    <w:p w:rsidR="00FF381A" w:rsidRPr="00FF381A" w:rsidRDefault="00FF381A" w:rsidP="00FF381A">
      <w:pPr>
        <w:spacing w:after="0" w:line="276" w:lineRule="auto"/>
        <w:jc w:val="both"/>
        <w:rPr>
          <w:sz w:val="20"/>
          <w:szCs w:val="20"/>
          <w:lang w:eastAsia="ar-SA"/>
        </w:rPr>
      </w:pPr>
      <w:r w:rsidRPr="00FF381A">
        <w:rPr>
          <w:sz w:val="20"/>
          <w:szCs w:val="20"/>
          <w:lang w:eastAsia="ar-SA"/>
        </w:rPr>
        <w:t>Όλες οι προθεσμίες που αναφέρονται στην παρούσα σύμβαση είναι σε ημερολογιακές ημέρες, μήνες ή έτη. Για τον υπολογισμό των προθεσμιών εφαρμόζονται οι σχετικές διατάξεις του Αστικού Κώδικα.</w:t>
      </w:r>
    </w:p>
    <w:p w:rsidR="00FF381A" w:rsidRPr="00FF381A" w:rsidRDefault="00FF381A" w:rsidP="00FF381A">
      <w:pPr>
        <w:spacing w:after="0" w:line="276" w:lineRule="auto"/>
        <w:jc w:val="both"/>
        <w:rPr>
          <w:sz w:val="20"/>
          <w:szCs w:val="20"/>
          <w:lang w:eastAsia="ar-SA"/>
        </w:rPr>
      </w:pPr>
      <w:r w:rsidRPr="00FF381A">
        <w:rPr>
          <w:sz w:val="20"/>
          <w:szCs w:val="20"/>
          <w:lang w:eastAsia="ar-SA"/>
        </w:rPr>
        <w:t>Όπου στην παρούσα σύμβαση γίνεται παραπομπή σε αριθμό άρθρου, χωρίς άλλο προσδιορισμό, νοούνται τα άρθρα αυτής της Σύμβασης.</w:t>
      </w:r>
    </w:p>
    <w:p w:rsidR="00FF381A" w:rsidRPr="00FF381A" w:rsidRDefault="00FF381A" w:rsidP="00FF381A">
      <w:pPr>
        <w:spacing w:after="0" w:line="276" w:lineRule="auto"/>
        <w:jc w:val="both"/>
        <w:rPr>
          <w:sz w:val="20"/>
          <w:szCs w:val="20"/>
          <w:lang w:eastAsia="ar-SA"/>
        </w:rPr>
      </w:pPr>
      <w:r w:rsidRPr="00FF381A">
        <w:rPr>
          <w:sz w:val="20"/>
          <w:szCs w:val="20"/>
          <w:lang w:eastAsia="ar-SA"/>
        </w:rPr>
        <w:t>Κανένα από τα συμβαλλόμενα μέρη δεν έχει το δικαίωμα να επικαλεστεί οποιαδήποτε συμφωνία, η οποία δεν περιλαμβάνεται στην παρούσα σύμβαση, υπό την επιφύλαξη του άρθρου 132 ν. 4412/2016.</w:t>
      </w:r>
    </w:p>
    <w:p w:rsidR="00FF381A" w:rsidRPr="00FF381A" w:rsidRDefault="00FF381A" w:rsidP="00FF381A">
      <w:pPr>
        <w:spacing w:after="0" w:line="276" w:lineRule="auto"/>
        <w:jc w:val="both"/>
        <w:rPr>
          <w:sz w:val="20"/>
          <w:szCs w:val="20"/>
          <w:lang w:eastAsia="ar-SA"/>
        </w:rPr>
      </w:pPr>
      <w:r w:rsidRPr="00FF381A">
        <w:rPr>
          <w:sz w:val="20"/>
          <w:szCs w:val="20"/>
          <w:lang w:eastAsia="ar-SA"/>
        </w:rPr>
        <w:t xml:space="preserve">Η παράλειψη οποιοδήποτε των συμβαλλομένων να εφαρμόσει οποτεδήποτε οποιονδήποτε από τους όρους της σύμβασης ή να ασκήσει οποιοδήποτε από τα δικαιώματα που προβλέπονται σ’ αυτή, δεν μπορεί να θεωρηθεί παραίτηση από αυτούς τους όρους ή τα δικαιώματα ή να επηρεάσει την ισχύ της σύμβασης. Καμιά τέτοια παραίτηση δεν θα έχει ισχύ ούτε θα αποτελεί δέσμευση κατά οποιονδήποτε των Μερών, εκτός αν συμφωνηθεί εγγράφως από εξουσιοδοτημένο εκπρόσωπο του Μέρους αυτού.     </w:t>
      </w:r>
    </w:p>
    <w:p w:rsidR="00FF381A" w:rsidRDefault="00FF381A" w:rsidP="00FF381A">
      <w:pPr>
        <w:spacing w:after="0" w:line="276" w:lineRule="auto"/>
        <w:jc w:val="both"/>
        <w:rPr>
          <w:sz w:val="20"/>
          <w:szCs w:val="20"/>
          <w:lang w:eastAsia="ar-SA"/>
        </w:rPr>
      </w:pPr>
      <w:r w:rsidRPr="00FF381A">
        <w:rPr>
          <w:sz w:val="20"/>
          <w:szCs w:val="20"/>
          <w:lang w:eastAsia="ar-SA"/>
        </w:rPr>
        <w:t>Η παρούσα σύμβαση διαβάστηκε, βεβαιώθηκε και υπεγράφη νόμιμα από τους συμβαλλόμενους σε τρία (3) όμοια πρωτότυπα. Από τα τρία (3) αυτά πρωτότυπα έλαβε το κάθε συμβαλλόμενο μέρος από ένα, το τρίτο θα διαβιβαστεί στη Διεύθυνση Οικονομικής Διαχείρισης με την υποβολή των δικαιολογητικών προς πληρωμή.</w:t>
      </w:r>
    </w:p>
    <w:p w:rsidR="00FF381A" w:rsidRDefault="00FF381A" w:rsidP="00FF381A">
      <w:pPr>
        <w:spacing w:after="0" w:line="276" w:lineRule="auto"/>
        <w:jc w:val="both"/>
        <w:rPr>
          <w:sz w:val="20"/>
          <w:szCs w:val="20"/>
          <w:lang w:eastAsia="ar-SA"/>
        </w:rPr>
      </w:pPr>
    </w:p>
    <w:tbl>
      <w:tblPr>
        <w:tblW w:w="0" w:type="auto"/>
        <w:jc w:val="center"/>
        <w:tblLook w:val="04A0"/>
      </w:tblPr>
      <w:tblGrid>
        <w:gridCol w:w="2788"/>
        <w:gridCol w:w="2699"/>
        <w:gridCol w:w="3035"/>
      </w:tblGrid>
      <w:tr w:rsidR="00656812" w:rsidRPr="00656812" w:rsidTr="00EE3E15">
        <w:trPr>
          <w:jc w:val="center"/>
        </w:trPr>
        <w:tc>
          <w:tcPr>
            <w:tcW w:w="2788" w:type="dxa"/>
            <w:vAlign w:val="center"/>
          </w:tcPr>
          <w:p w:rsidR="00656812" w:rsidRPr="00656812" w:rsidRDefault="00656812" w:rsidP="00EE3E15">
            <w:pPr>
              <w:tabs>
                <w:tab w:val="left" w:pos="4270"/>
              </w:tabs>
              <w:jc w:val="both"/>
              <w:rPr>
                <w:b/>
                <w:sz w:val="20"/>
                <w:szCs w:val="20"/>
              </w:rPr>
            </w:pPr>
          </w:p>
        </w:tc>
        <w:tc>
          <w:tcPr>
            <w:tcW w:w="2699" w:type="dxa"/>
            <w:vAlign w:val="center"/>
          </w:tcPr>
          <w:p w:rsidR="00656812" w:rsidRPr="00656812" w:rsidRDefault="00656812" w:rsidP="00EE3E15">
            <w:pPr>
              <w:tabs>
                <w:tab w:val="left" w:pos="4270"/>
              </w:tabs>
              <w:jc w:val="both"/>
              <w:rPr>
                <w:b/>
                <w:sz w:val="20"/>
                <w:szCs w:val="20"/>
                <w:lang w:val="en-US"/>
              </w:rPr>
            </w:pPr>
            <w:r w:rsidRPr="00656812">
              <w:rPr>
                <w:b/>
                <w:sz w:val="20"/>
                <w:szCs w:val="20"/>
              </w:rPr>
              <w:t>ΟΙ ΣΥΜΒΑΛΛΟΜΕΝΟΙ</w:t>
            </w:r>
          </w:p>
          <w:p w:rsidR="00656812" w:rsidRPr="00656812" w:rsidRDefault="00656812" w:rsidP="00EE3E15">
            <w:pPr>
              <w:tabs>
                <w:tab w:val="left" w:pos="4270"/>
              </w:tabs>
              <w:jc w:val="both"/>
              <w:rPr>
                <w:b/>
                <w:sz w:val="20"/>
                <w:szCs w:val="20"/>
                <w:lang w:val="en-US"/>
              </w:rPr>
            </w:pPr>
          </w:p>
        </w:tc>
        <w:tc>
          <w:tcPr>
            <w:tcW w:w="3035" w:type="dxa"/>
            <w:vAlign w:val="center"/>
          </w:tcPr>
          <w:p w:rsidR="00656812" w:rsidRPr="00656812" w:rsidRDefault="00656812" w:rsidP="00EE3E15">
            <w:pPr>
              <w:tabs>
                <w:tab w:val="left" w:pos="4270"/>
              </w:tabs>
              <w:jc w:val="both"/>
              <w:rPr>
                <w:sz w:val="20"/>
                <w:szCs w:val="20"/>
                <w:lang w:val="en-US"/>
              </w:rPr>
            </w:pPr>
          </w:p>
          <w:p w:rsidR="00656812" w:rsidRPr="00656812" w:rsidRDefault="00656812" w:rsidP="00EE3E15">
            <w:pPr>
              <w:tabs>
                <w:tab w:val="left" w:pos="4270"/>
              </w:tabs>
              <w:jc w:val="both"/>
              <w:rPr>
                <w:sz w:val="20"/>
                <w:szCs w:val="20"/>
              </w:rPr>
            </w:pPr>
          </w:p>
          <w:p w:rsidR="00656812" w:rsidRPr="00656812" w:rsidRDefault="00656812" w:rsidP="00EE3E15">
            <w:pPr>
              <w:tabs>
                <w:tab w:val="left" w:pos="4270"/>
              </w:tabs>
              <w:jc w:val="both"/>
              <w:rPr>
                <w:sz w:val="20"/>
                <w:szCs w:val="20"/>
              </w:rPr>
            </w:pPr>
          </w:p>
          <w:p w:rsidR="00656812" w:rsidRPr="00656812" w:rsidRDefault="00656812" w:rsidP="00EE3E15">
            <w:pPr>
              <w:tabs>
                <w:tab w:val="left" w:pos="4270"/>
              </w:tabs>
              <w:jc w:val="both"/>
              <w:rPr>
                <w:sz w:val="20"/>
                <w:szCs w:val="20"/>
              </w:rPr>
            </w:pPr>
          </w:p>
        </w:tc>
      </w:tr>
      <w:tr w:rsidR="00656812" w:rsidRPr="000D484C" w:rsidTr="00EE3E15">
        <w:trPr>
          <w:jc w:val="center"/>
        </w:trPr>
        <w:tc>
          <w:tcPr>
            <w:tcW w:w="2788" w:type="dxa"/>
            <w:vAlign w:val="center"/>
          </w:tcPr>
          <w:p w:rsidR="00656812" w:rsidRPr="000D484C" w:rsidRDefault="00656812" w:rsidP="00EE3E15">
            <w:pPr>
              <w:tabs>
                <w:tab w:val="left" w:pos="4270"/>
              </w:tabs>
              <w:jc w:val="both"/>
              <w:rPr>
                <w:b/>
                <w:sz w:val="18"/>
                <w:szCs w:val="18"/>
              </w:rPr>
            </w:pPr>
            <w:r w:rsidRPr="000D484C">
              <w:rPr>
                <w:b/>
                <w:sz w:val="18"/>
                <w:szCs w:val="18"/>
              </w:rPr>
              <w:t>ΓΙΑ ΤΟ ΕΛΛΗΝΙΚΟ ΔΗΜΟΣΙΟ</w:t>
            </w:r>
          </w:p>
        </w:tc>
        <w:tc>
          <w:tcPr>
            <w:tcW w:w="2699" w:type="dxa"/>
            <w:vAlign w:val="center"/>
          </w:tcPr>
          <w:p w:rsidR="00656812" w:rsidRPr="000D484C" w:rsidRDefault="00656812" w:rsidP="00EE3E15">
            <w:pPr>
              <w:tabs>
                <w:tab w:val="left" w:pos="4270"/>
              </w:tabs>
              <w:jc w:val="both"/>
              <w:rPr>
                <w:sz w:val="18"/>
                <w:szCs w:val="18"/>
              </w:rPr>
            </w:pPr>
          </w:p>
        </w:tc>
        <w:tc>
          <w:tcPr>
            <w:tcW w:w="3035" w:type="dxa"/>
            <w:vAlign w:val="center"/>
          </w:tcPr>
          <w:p w:rsidR="00656812" w:rsidRPr="000D484C" w:rsidRDefault="00656812" w:rsidP="00EE3E15">
            <w:pPr>
              <w:tabs>
                <w:tab w:val="left" w:pos="4270"/>
              </w:tabs>
              <w:jc w:val="both"/>
              <w:rPr>
                <w:b/>
                <w:sz w:val="18"/>
                <w:szCs w:val="18"/>
              </w:rPr>
            </w:pPr>
            <w:r w:rsidRPr="000D484C">
              <w:rPr>
                <w:sz w:val="18"/>
                <w:szCs w:val="18"/>
              </w:rPr>
              <w:t xml:space="preserve">  </w:t>
            </w:r>
            <w:r w:rsidRPr="000D484C">
              <w:rPr>
                <w:b/>
                <w:sz w:val="18"/>
                <w:szCs w:val="18"/>
              </w:rPr>
              <w:t xml:space="preserve">ΑΝΑΔΟΧΟΣ </w:t>
            </w:r>
          </w:p>
        </w:tc>
      </w:tr>
    </w:tbl>
    <w:p w:rsidR="00656812" w:rsidRPr="000D484C" w:rsidRDefault="00FA597F" w:rsidP="00656812">
      <w:pPr>
        <w:pStyle w:val="ab"/>
        <w:spacing w:after="0" w:line="240" w:lineRule="auto"/>
        <w:jc w:val="both"/>
        <w:rPr>
          <w:rFonts w:cs="Times New Roman"/>
          <w:i/>
          <w:sz w:val="18"/>
          <w:szCs w:val="18"/>
          <w:lang w:eastAsia="el-GR" w:bidi="ar-SA"/>
        </w:rPr>
      </w:pPr>
      <w:r>
        <w:rPr>
          <w:rFonts w:cs="Times New Roman"/>
          <w:i/>
          <w:noProof/>
          <w:sz w:val="18"/>
          <w:szCs w:val="18"/>
          <w:lang w:eastAsia="el-GR" w:bidi="ar-SA"/>
        </w:rPr>
        <w:pict>
          <v:rect id="_x0000_s1029" style="position:absolute;left:0;text-align:left;margin-left:217.4pt;margin-top:1.75pt;width:243.7pt;height:118.25pt;z-index:251669504;mso-position-horizontal-relative:text;mso-position-vertical-relative:text" stroked="f">
            <v:textbox style="mso-next-textbox:#_x0000_s1029">
              <w:txbxContent>
                <w:p w:rsidR="00A914BC" w:rsidRPr="00656812" w:rsidRDefault="00A914BC" w:rsidP="00656812">
                  <w:pPr>
                    <w:rPr>
                      <w:rFonts w:asciiTheme="minorHAnsi" w:hAnsiTheme="minorHAnsi" w:cstheme="minorHAnsi"/>
                      <w:sz w:val="20"/>
                      <w:szCs w:val="20"/>
                    </w:rPr>
                  </w:pPr>
                  <w:r w:rsidRPr="00656812">
                    <w:rPr>
                      <w:rFonts w:asciiTheme="minorHAnsi" w:hAnsiTheme="minorHAnsi" w:cstheme="minorHAnsi"/>
                      <w:i/>
                      <w:sz w:val="20"/>
                      <w:szCs w:val="20"/>
                      <w:lang w:eastAsia="el-GR"/>
                    </w:rPr>
                    <w:t>[σε περίπτωση που ο ανάδοχος είναι φυσικό πρόσωπο, αναγράφεται το ονοματεπώνυμό του. Σε περίπτωση που ο ανάδοχος είναι νομικό πρόσωπο, τίθεται η σφραγίδα του νομικού προσώπου και η υπογραφή του φυσικού προσώπου που είναι αρμοδίως εξουσιοδοτημένο για την υπογραφή της παρούσας σύμβασης για λογαριασμό του αναδόχου]</w:t>
                  </w:r>
                </w:p>
              </w:txbxContent>
            </v:textbox>
          </v:rect>
        </w:pict>
      </w:r>
    </w:p>
    <w:p w:rsidR="00656812" w:rsidRPr="000D484C" w:rsidRDefault="00656812" w:rsidP="00656812">
      <w:pPr>
        <w:pStyle w:val="ab"/>
        <w:spacing w:after="0" w:line="240" w:lineRule="auto"/>
        <w:ind w:firstLine="720"/>
        <w:jc w:val="both"/>
        <w:rPr>
          <w:rFonts w:asciiTheme="minorHAnsi" w:hAnsiTheme="minorHAnsi" w:cstheme="minorHAnsi"/>
          <w:i/>
          <w:sz w:val="18"/>
          <w:szCs w:val="18"/>
          <w:lang w:eastAsia="el-GR" w:bidi="ar-SA"/>
        </w:rPr>
      </w:pPr>
      <w:r w:rsidRPr="000D484C">
        <w:rPr>
          <w:rFonts w:asciiTheme="minorHAnsi" w:hAnsiTheme="minorHAnsi" w:cstheme="minorHAnsi"/>
          <w:i/>
          <w:sz w:val="18"/>
          <w:szCs w:val="18"/>
          <w:lang w:eastAsia="el-GR" w:bidi="ar-SA"/>
        </w:rPr>
        <w:t xml:space="preserve">Ο ΔΙΟΙΚΗΤΗΣ ΤΗΣ Α.Α.Δ.Ε. </w:t>
      </w:r>
    </w:p>
    <w:p w:rsidR="00656812" w:rsidRPr="000D484C" w:rsidRDefault="00656812" w:rsidP="00656812">
      <w:pPr>
        <w:pStyle w:val="ab"/>
        <w:spacing w:after="0" w:line="240" w:lineRule="auto"/>
        <w:jc w:val="both"/>
        <w:rPr>
          <w:rFonts w:asciiTheme="minorHAnsi" w:hAnsiTheme="minorHAnsi" w:cstheme="minorHAnsi"/>
          <w:sz w:val="18"/>
          <w:szCs w:val="18"/>
          <w:lang w:eastAsia="el-GR" w:bidi="ar-SA"/>
        </w:rPr>
      </w:pPr>
      <w:r w:rsidRPr="000D484C">
        <w:rPr>
          <w:rFonts w:asciiTheme="minorHAnsi" w:hAnsiTheme="minorHAnsi" w:cstheme="minorHAnsi"/>
          <w:i/>
          <w:sz w:val="18"/>
          <w:szCs w:val="18"/>
          <w:lang w:eastAsia="el-GR" w:bidi="ar-SA"/>
        </w:rPr>
        <w:t xml:space="preserve">              </w:t>
      </w:r>
    </w:p>
    <w:p w:rsidR="00656812" w:rsidRPr="000D484C" w:rsidRDefault="00656812" w:rsidP="00656812">
      <w:pPr>
        <w:pStyle w:val="ab"/>
        <w:spacing w:after="0" w:line="240" w:lineRule="auto"/>
        <w:jc w:val="both"/>
        <w:rPr>
          <w:rFonts w:asciiTheme="minorHAnsi" w:hAnsiTheme="minorHAnsi" w:cstheme="minorHAnsi"/>
          <w:sz w:val="18"/>
          <w:szCs w:val="18"/>
          <w:lang w:eastAsia="el-GR" w:bidi="ar-SA"/>
        </w:rPr>
      </w:pPr>
    </w:p>
    <w:p w:rsidR="00656812" w:rsidRPr="000D484C" w:rsidRDefault="00656812" w:rsidP="00656812">
      <w:pPr>
        <w:pStyle w:val="ab"/>
        <w:spacing w:after="0" w:line="240" w:lineRule="auto"/>
        <w:jc w:val="both"/>
        <w:rPr>
          <w:rFonts w:asciiTheme="minorHAnsi" w:hAnsiTheme="minorHAnsi" w:cstheme="minorHAnsi"/>
          <w:sz w:val="18"/>
          <w:szCs w:val="18"/>
          <w:lang w:eastAsia="el-GR" w:bidi="ar-SA"/>
        </w:rPr>
      </w:pPr>
    </w:p>
    <w:p w:rsidR="00656812" w:rsidRPr="000D484C" w:rsidRDefault="00656812" w:rsidP="00656812">
      <w:pPr>
        <w:pStyle w:val="ab"/>
        <w:spacing w:after="0" w:line="240" w:lineRule="auto"/>
        <w:jc w:val="both"/>
        <w:rPr>
          <w:rFonts w:asciiTheme="minorHAnsi" w:hAnsiTheme="minorHAnsi" w:cstheme="minorHAnsi"/>
          <w:sz w:val="18"/>
          <w:szCs w:val="18"/>
          <w:lang w:eastAsia="el-GR" w:bidi="ar-SA"/>
        </w:rPr>
      </w:pPr>
    </w:p>
    <w:p w:rsidR="00656812" w:rsidRPr="000D484C" w:rsidRDefault="00656812" w:rsidP="00656812">
      <w:pPr>
        <w:pStyle w:val="ab"/>
        <w:spacing w:after="0" w:line="240" w:lineRule="auto"/>
        <w:jc w:val="both"/>
        <w:rPr>
          <w:rFonts w:asciiTheme="minorHAnsi" w:hAnsiTheme="minorHAnsi" w:cstheme="minorHAnsi"/>
          <w:sz w:val="18"/>
          <w:szCs w:val="18"/>
          <w:lang w:eastAsia="el-GR" w:bidi="ar-SA"/>
        </w:rPr>
      </w:pPr>
      <w:r w:rsidRPr="000D484C">
        <w:rPr>
          <w:rFonts w:asciiTheme="minorHAnsi" w:hAnsiTheme="minorHAnsi" w:cstheme="minorHAnsi"/>
          <w:sz w:val="18"/>
          <w:szCs w:val="18"/>
          <w:lang w:eastAsia="el-GR" w:bidi="ar-SA"/>
        </w:rPr>
        <w:t xml:space="preserve">       </w:t>
      </w:r>
      <w:r w:rsidRPr="000D484C">
        <w:rPr>
          <w:rFonts w:asciiTheme="minorHAnsi" w:hAnsiTheme="minorHAnsi" w:cstheme="minorHAnsi"/>
          <w:sz w:val="18"/>
          <w:szCs w:val="18"/>
          <w:lang w:eastAsia="el-GR" w:bidi="ar-SA"/>
        </w:rPr>
        <w:tab/>
        <w:t>ΓΕΩΡΓΙΟΣ ΠΙΤΣΙΛΗΣ</w:t>
      </w:r>
    </w:p>
    <w:p w:rsidR="00656812" w:rsidRPr="000D484C" w:rsidRDefault="00656812" w:rsidP="00656812">
      <w:pPr>
        <w:pStyle w:val="Standard"/>
        <w:suppressAutoHyphens w:val="0"/>
        <w:overflowPunct w:val="0"/>
        <w:spacing w:after="0" w:line="240" w:lineRule="auto"/>
        <w:ind w:hanging="426"/>
        <w:rPr>
          <w:rFonts w:asciiTheme="minorHAnsi" w:hAnsiTheme="minorHAnsi" w:cstheme="minorHAnsi"/>
          <w:b/>
          <w:sz w:val="18"/>
          <w:szCs w:val="18"/>
          <w:u w:val="single"/>
          <w:lang w:eastAsia="el-GR"/>
        </w:rPr>
      </w:pPr>
    </w:p>
    <w:p w:rsidR="00656812" w:rsidRPr="000D484C" w:rsidRDefault="00656812" w:rsidP="00656812">
      <w:pPr>
        <w:pStyle w:val="Standard"/>
        <w:suppressAutoHyphens w:val="0"/>
        <w:overflowPunct w:val="0"/>
        <w:spacing w:after="0" w:line="240" w:lineRule="auto"/>
        <w:ind w:firstLine="0"/>
        <w:rPr>
          <w:b/>
          <w:sz w:val="18"/>
          <w:szCs w:val="18"/>
          <w:u w:val="single"/>
          <w:lang w:eastAsia="el-GR"/>
        </w:rPr>
      </w:pPr>
    </w:p>
    <w:p w:rsidR="00656812" w:rsidRPr="000D484C" w:rsidRDefault="00656812" w:rsidP="00656812">
      <w:pPr>
        <w:pStyle w:val="Standard"/>
        <w:suppressAutoHyphens w:val="0"/>
        <w:overflowPunct w:val="0"/>
        <w:spacing w:after="0" w:line="240" w:lineRule="auto"/>
        <w:ind w:firstLine="0"/>
        <w:rPr>
          <w:b/>
          <w:sz w:val="18"/>
          <w:szCs w:val="18"/>
        </w:rPr>
      </w:pPr>
    </w:p>
    <w:p w:rsidR="005B5D55" w:rsidRPr="000D484C" w:rsidRDefault="005B5D55" w:rsidP="005B5D55">
      <w:pPr>
        <w:spacing w:after="0" w:line="240" w:lineRule="auto"/>
        <w:jc w:val="center"/>
        <w:rPr>
          <w:b/>
          <w:sz w:val="18"/>
          <w:szCs w:val="18"/>
        </w:rPr>
      </w:pPr>
      <w:r w:rsidRPr="000D484C">
        <w:rPr>
          <w:b/>
          <w:sz w:val="18"/>
          <w:szCs w:val="18"/>
        </w:rPr>
        <w:t>ΠΡΟΣΑΡΤΗΜΑ Α’ ΣΤΗΝ ΥΠ’ ΑΡ. …………/20…. ΣΥΜΒΑΣΗ</w:t>
      </w:r>
    </w:p>
    <w:p w:rsidR="005B5D55" w:rsidRPr="000D484C" w:rsidRDefault="005B5D55" w:rsidP="005B5D55">
      <w:pPr>
        <w:spacing w:after="0" w:line="240" w:lineRule="auto"/>
        <w:jc w:val="center"/>
        <w:rPr>
          <w:sz w:val="18"/>
          <w:szCs w:val="18"/>
        </w:rPr>
      </w:pPr>
      <w:r w:rsidRPr="000D484C">
        <w:rPr>
          <w:sz w:val="18"/>
          <w:szCs w:val="18"/>
        </w:rPr>
        <w:t>(Τεχνική Προσφορά Αναδόχου)</w:t>
      </w:r>
    </w:p>
    <w:p w:rsidR="005B5D55" w:rsidRPr="000D484C" w:rsidRDefault="005B5D55" w:rsidP="005B5D55">
      <w:pPr>
        <w:spacing w:after="0" w:line="240" w:lineRule="auto"/>
        <w:jc w:val="center"/>
        <w:rPr>
          <w:sz w:val="18"/>
          <w:szCs w:val="18"/>
        </w:rPr>
      </w:pPr>
    </w:p>
    <w:p w:rsidR="005B5D55" w:rsidRPr="000D484C" w:rsidRDefault="005B5D55" w:rsidP="005B5D55">
      <w:pPr>
        <w:spacing w:after="0" w:line="240" w:lineRule="auto"/>
        <w:jc w:val="center"/>
        <w:rPr>
          <w:sz w:val="18"/>
          <w:szCs w:val="18"/>
        </w:rPr>
      </w:pPr>
    </w:p>
    <w:p w:rsidR="005B5D55" w:rsidRPr="000D484C" w:rsidRDefault="005B5D55" w:rsidP="005B5D55">
      <w:pPr>
        <w:spacing w:after="0" w:line="240" w:lineRule="auto"/>
        <w:jc w:val="center"/>
        <w:rPr>
          <w:sz w:val="18"/>
          <w:szCs w:val="18"/>
        </w:rPr>
      </w:pPr>
    </w:p>
    <w:p w:rsidR="005B5D55" w:rsidRPr="000D484C" w:rsidRDefault="005B5D55" w:rsidP="005B5D55">
      <w:pPr>
        <w:spacing w:after="0" w:line="240" w:lineRule="auto"/>
        <w:jc w:val="center"/>
        <w:rPr>
          <w:b/>
          <w:sz w:val="18"/>
          <w:szCs w:val="18"/>
        </w:rPr>
      </w:pPr>
      <w:r w:rsidRPr="000D484C">
        <w:rPr>
          <w:b/>
          <w:sz w:val="18"/>
          <w:szCs w:val="18"/>
        </w:rPr>
        <w:t>ΠΡΟΣΑΡΤΗΜΑ Β’ ΣΤΗΝ ΥΠ’ ΑΡ. …………../20… ΣΥΜΒΑΣΗ</w:t>
      </w:r>
    </w:p>
    <w:p w:rsidR="005F1929" w:rsidRPr="000D484C" w:rsidRDefault="005B5D55" w:rsidP="000D484C">
      <w:pPr>
        <w:spacing w:after="0" w:line="240" w:lineRule="auto"/>
        <w:jc w:val="center"/>
        <w:rPr>
          <w:sz w:val="18"/>
          <w:szCs w:val="18"/>
        </w:rPr>
      </w:pPr>
      <w:r w:rsidRPr="005B5D55">
        <w:rPr>
          <w:sz w:val="18"/>
          <w:szCs w:val="18"/>
        </w:rPr>
        <w:t>(Οικονομική Προσφορά Αναδόχου)</w:t>
      </w:r>
    </w:p>
    <w:p w:rsidR="00656812" w:rsidRDefault="00656812" w:rsidP="00656812">
      <w:pPr>
        <w:pStyle w:val="1"/>
        <w:tabs>
          <w:tab w:val="left" w:pos="1418"/>
        </w:tabs>
        <w:spacing w:before="240" w:line="240" w:lineRule="auto"/>
        <w:contextualSpacing/>
        <w:rPr>
          <w:rFonts w:asciiTheme="minorHAnsi" w:hAnsiTheme="minorHAnsi" w:cstheme="minorHAnsi"/>
          <w:sz w:val="20"/>
          <w:szCs w:val="20"/>
        </w:rPr>
      </w:pPr>
      <w:bookmarkStart w:id="161" w:name="_Toc47086936"/>
      <w:r>
        <w:rPr>
          <w:rFonts w:asciiTheme="minorHAnsi" w:hAnsiTheme="minorHAnsi" w:cstheme="minorHAnsi"/>
          <w:sz w:val="20"/>
          <w:szCs w:val="20"/>
        </w:rPr>
        <w:t>ΠΑΡΑΡΤΗΜΑ ΣΤ</w:t>
      </w:r>
      <w:r w:rsidRPr="00697A3F">
        <w:rPr>
          <w:rFonts w:asciiTheme="minorHAnsi" w:hAnsiTheme="minorHAnsi" w:cstheme="minorHAnsi"/>
          <w:sz w:val="20"/>
          <w:szCs w:val="20"/>
        </w:rPr>
        <w:t xml:space="preserve">΄ - </w:t>
      </w:r>
      <w:r>
        <w:rPr>
          <w:rFonts w:asciiTheme="minorHAnsi" w:hAnsiTheme="minorHAnsi" w:cstheme="minorHAnsi"/>
          <w:sz w:val="20"/>
          <w:szCs w:val="20"/>
        </w:rPr>
        <w:t>Τ.Ε.Υ.Δ.</w:t>
      </w:r>
      <w:bookmarkEnd w:id="161"/>
    </w:p>
    <w:p w:rsidR="00656812" w:rsidRDefault="00656812" w:rsidP="00656812"/>
    <w:p w:rsidR="005D46EA" w:rsidRPr="005D46EA" w:rsidRDefault="005D46EA" w:rsidP="005D46EA">
      <w:pPr>
        <w:contextualSpacing/>
        <w:jc w:val="center"/>
        <w:rPr>
          <w:rFonts w:asciiTheme="minorHAnsi" w:hAnsiTheme="minorHAnsi" w:cstheme="minorHAnsi"/>
          <w:b/>
          <w:bCs/>
          <w:sz w:val="20"/>
          <w:szCs w:val="20"/>
        </w:rPr>
      </w:pPr>
      <w:r w:rsidRPr="005D46EA">
        <w:rPr>
          <w:rFonts w:asciiTheme="minorHAnsi" w:hAnsiTheme="minorHAnsi" w:cstheme="minorHAnsi"/>
          <w:b/>
          <w:bCs/>
          <w:sz w:val="20"/>
          <w:szCs w:val="20"/>
        </w:rPr>
        <w:t>ΤΥΠΟΠΟΙΗΜΕΝΟ ΕΝΤΥΠΟ ΥΠΕΥΘΥΝΗΣ ΔΗΛΩΣΗΣ (TEΥΔ)</w:t>
      </w:r>
    </w:p>
    <w:p w:rsidR="005D46EA" w:rsidRPr="005D46EA" w:rsidRDefault="005D46EA" w:rsidP="005D46EA">
      <w:pPr>
        <w:contextualSpacing/>
        <w:jc w:val="center"/>
        <w:rPr>
          <w:rFonts w:asciiTheme="minorHAnsi" w:hAnsiTheme="minorHAnsi" w:cstheme="minorHAnsi"/>
          <w:b/>
          <w:bCs/>
          <w:color w:val="669900"/>
          <w:sz w:val="20"/>
          <w:szCs w:val="20"/>
          <w:u w:val="single"/>
        </w:rPr>
      </w:pPr>
      <w:r w:rsidRPr="005D46EA">
        <w:rPr>
          <w:rFonts w:asciiTheme="minorHAnsi" w:hAnsiTheme="minorHAnsi" w:cstheme="minorHAnsi"/>
          <w:b/>
          <w:bCs/>
          <w:sz w:val="20"/>
          <w:szCs w:val="20"/>
        </w:rPr>
        <w:t>[άρθρου 79 παρ. 4 ν. 4412/2016 (Α 147)]</w:t>
      </w:r>
    </w:p>
    <w:p w:rsidR="005D46EA" w:rsidRPr="005D46EA" w:rsidRDefault="005D46EA" w:rsidP="005D46EA">
      <w:pPr>
        <w:contextualSpacing/>
        <w:jc w:val="center"/>
        <w:rPr>
          <w:rFonts w:asciiTheme="minorHAnsi" w:hAnsiTheme="minorHAnsi" w:cstheme="minorHAnsi"/>
          <w:sz w:val="20"/>
          <w:szCs w:val="20"/>
        </w:rPr>
      </w:pPr>
      <w:r w:rsidRPr="005D46EA">
        <w:rPr>
          <w:rFonts w:asciiTheme="minorHAnsi" w:hAnsiTheme="minorHAnsi" w:cstheme="minorHAnsi"/>
          <w:b/>
          <w:bCs/>
          <w:color w:val="00000A"/>
          <w:sz w:val="20"/>
          <w:szCs w:val="20"/>
          <w:u w:val="single"/>
        </w:rPr>
        <w:lastRenderedPageBreak/>
        <w:t>για διαδικασίες σύναψης δημόσιας σύμβασης κάτω των ορίων των οδηγιών</w:t>
      </w:r>
    </w:p>
    <w:p w:rsidR="005D46EA" w:rsidRPr="005D46EA" w:rsidRDefault="005D46EA" w:rsidP="005D46EA">
      <w:pPr>
        <w:contextualSpacing/>
        <w:jc w:val="center"/>
        <w:rPr>
          <w:rFonts w:asciiTheme="minorHAnsi" w:hAnsiTheme="minorHAnsi" w:cstheme="minorHAnsi"/>
          <w:b/>
          <w:bCs/>
          <w:sz w:val="20"/>
          <w:szCs w:val="20"/>
        </w:rPr>
      </w:pPr>
      <w:r w:rsidRPr="005D46EA">
        <w:rPr>
          <w:rFonts w:asciiTheme="minorHAnsi" w:hAnsiTheme="minorHAnsi" w:cstheme="minorHAnsi"/>
          <w:b/>
          <w:bCs/>
          <w:sz w:val="20"/>
          <w:szCs w:val="20"/>
          <w:u w:val="single"/>
        </w:rPr>
        <w:t>Μέρος Ι: Πληροφορίες σχετικά με την αναθέτουσα αρχή/αναθέτοντα φορέα</w:t>
      </w:r>
      <w:r w:rsidRPr="005D46EA">
        <w:rPr>
          <w:rStyle w:val="ad"/>
          <w:rFonts w:asciiTheme="minorHAnsi" w:hAnsiTheme="minorHAnsi" w:cstheme="minorHAnsi"/>
          <w:b/>
          <w:bCs/>
          <w:sz w:val="20"/>
          <w:szCs w:val="20"/>
          <w:u w:val="single"/>
        </w:rPr>
        <w:endnoteReference w:id="1"/>
      </w:r>
      <w:r w:rsidRPr="005D46EA">
        <w:rPr>
          <w:rFonts w:asciiTheme="minorHAnsi" w:hAnsiTheme="minorHAnsi" w:cstheme="minorHAnsi"/>
          <w:b/>
          <w:bCs/>
          <w:sz w:val="20"/>
          <w:szCs w:val="20"/>
          <w:u w:val="single"/>
        </w:rPr>
        <w:t xml:space="preserve">  και τη διαδικασία ανάθεσης</w:t>
      </w:r>
    </w:p>
    <w:p w:rsidR="005D46EA" w:rsidRPr="005D46EA" w:rsidRDefault="005D46EA" w:rsidP="005D46EA">
      <w:pPr>
        <w:jc w:val="center"/>
        <w:rPr>
          <w:rFonts w:asciiTheme="minorHAnsi" w:hAnsiTheme="minorHAnsi" w:cstheme="minorHAnsi"/>
          <w:b/>
          <w:sz w:val="20"/>
          <w:szCs w:val="20"/>
          <w:u w:val="single"/>
        </w:rPr>
      </w:pPr>
    </w:p>
    <w:p w:rsidR="005D46EA" w:rsidRPr="005D46EA" w:rsidRDefault="005D46EA" w:rsidP="005D46EA">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bCs/>
          <w:sz w:val="20"/>
          <w:szCs w:val="20"/>
        </w:rPr>
      </w:pPr>
      <w:r w:rsidRPr="005D46EA">
        <w:rPr>
          <w:rFonts w:asciiTheme="minorHAnsi" w:hAnsiTheme="minorHAnsi" w:cstheme="minorHAnsi"/>
          <w:b/>
          <w:bCs/>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5D46EA" w:rsidRPr="005D46EA" w:rsidTr="00EE3E15">
        <w:trPr>
          <w:jc w:val="center"/>
        </w:trPr>
        <w:tc>
          <w:tcPr>
            <w:tcW w:w="8954" w:type="dxa"/>
            <w:shd w:val="clear" w:color="auto" w:fill="B2B2B2"/>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b/>
                <w:bCs/>
                <w:sz w:val="20"/>
                <w:szCs w:val="20"/>
              </w:rPr>
              <w:t>Α: Ονομασία, διεύθυνση και στοιχεία επικοινωνίας της αναθέτουσας αρχής (αα)/ αναθέτοντα φορέα (αφ)</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 xml:space="preserve">- Ονομασία: </w:t>
            </w:r>
            <w:r w:rsidRPr="005D46EA">
              <w:rPr>
                <w:rFonts w:asciiTheme="minorHAnsi" w:hAnsiTheme="minorHAnsi" w:cstheme="minorHAnsi"/>
                <w:b/>
                <w:sz w:val="20"/>
                <w:szCs w:val="20"/>
              </w:rPr>
              <w:t>ΑΝΕΞΑΡΤΗΤΗ ΑΡΧΗ ΔΗΜΟΣΙΩΝ ΕΣΟΔΩΝ</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 Κωδικός  Αναθέτουσας Αρχής / Αναθέτοντα Φορέα ΚΗΜΔΗΣ : 100029495</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 xml:space="preserve">- Ταχυδρομική διεύθυνση / Πόλη / </w:t>
            </w:r>
            <w:proofErr w:type="spellStart"/>
            <w:r w:rsidRPr="005D46EA">
              <w:rPr>
                <w:rFonts w:asciiTheme="minorHAnsi" w:hAnsiTheme="minorHAnsi" w:cstheme="minorHAnsi"/>
                <w:sz w:val="20"/>
                <w:szCs w:val="20"/>
              </w:rPr>
              <w:t>Ταχ</w:t>
            </w:r>
            <w:proofErr w:type="spellEnd"/>
            <w:r w:rsidRPr="005D46EA">
              <w:rPr>
                <w:rFonts w:asciiTheme="minorHAnsi" w:hAnsiTheme="minorHAnsi" w:cstheme="minorHAnsi"/>
                <w:sz w:val="20"/>
                <w:szCs w:val="20"/>
              </w:rPr>
              <w:t>. Κωδικός: ΕΡΜΟΥ 23-25, ΑΘΗΝΑ, Τ.Κ. 10563</w:t>
            </w:r>
          </w:p>
          <w:p w:rsidR="005D46EA" w:rsidRPr="003659A7"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 Αρμόδιο</w:t>
            </w:r>
            <w:r w:rsidR="003659A7">
              <w:rPr>
                <w:rFonts w:asciiTheme="minorHAnsi" w:hAnsiTheme="minorHAnsi" w:cstheme="minorHAnsi"/>
                <w:sz w:val="20"/>
                <w:szCs w:val="20"/>
              </w:rPr>
              <w:t xml:space="preserve">ς για πληροφορίες: </w:t>
            </w:r>
            <w:r w:rsidR="003659A7">
              <w:rPr>
                <w:rFonts w:asciiTheme="minorHAnsi" w:hAnsiTheme="minorHAnsi" w:cstheme="minorHAnsi"/>
                <w:sz w:val="20"/>
                <w:szCs w:val="20"/>
                <w:lang w:val="en-US"/>
              </w:rPr>
              <w:t>Z</w:t>
            </w:r>
            <w:r w:rsidR="003659A7" w:rsidRPr="003659A7">
              <w:rPr>
                <w:rFonts w:asciiTheme="minorHAnsi" w:hAnsiTheme="minorHAnsi" w:cstheme="minorHAnsi"/>
                <w:sz w:val="20"/>
                <w:szCs w:val="20"/>
              </w:rPr>
              <w:t>.</w:t>
            </w:r>
            <w:r w:rsidR="003659A7">
              <w:rPr>
                <w:rFonts w:asciiTheme="minorHAnsi" w:hAnsiTheme="minorHAnsi" w:cstheme="minorHAnsi"/>
                <w:sz w:val="20"/>
                <w:szCs w:val="20"/>
              </w:rPr>
              <w:t>Στεφανοπούλου</w:t>
            </w:r>
          </w:p>
          <w:p w:rsidR="005D46EA" w:rsidRPr="005D46EA" w:rsidRDefault="003659A7" w:rsidP="00EE3E15">
            <w:pPr>
              <w:rPr>
                <w:rFonts w:asciiTheme="minorHAnsi" w:hAnsiTheme="minorHAnsi" w:cstheme="minorHAnsi"/>
                <w:sz w:val="20"/>
                <w:szCs w:val="20"/>
              </w:rPr>
            </w:pPr>
            <w:r>
              <w:rPr>
                <w:rFonts w:asciiTheme="minorHAnsi" w:hAnsiTheme="minorHAnsi" w:cstheme="minorHAnsi"/>
                <w:sz w:val="20"/>
                <w:szCs w:val="20"/>
              </w:rPr>
              <w:t>- Τηλέφωνο: 2131624284</w:t>
            </w:r>
            <w:r w:rsidR="005D46EA" w:rsidRPr="005D46EA">
              <w:rPr>
                <w:rFonts w:asciiTheme="minorHAnsi" w:hAnsiTheme="minorHAnsi" w:cstheme="minorHAnsi"/>
                <w:sz w:val="20"/>
                <w:szCs w:val="20"/>
              </w:rPr>
              <w:t xml:space="preserve">                    </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 xml:space="preserve">- </w:t>
            </w:r>
            <w:proofErr w:type="spellStart"/>
            <w:r w:rsidRPr="005D46EA">
              <w:rPr>
                <w:rFonts w:asciiTheme="minorHAnsi" w:hAnsiTheme="minorHAnsi" w:cstheme="minorHAnsi"/>
                <w:sz w:val="20"/>
                <w:szCs w:val="20"/>
              </w:rPr>
              <w:t>Ηλ</w:t>
            </w:r>
            <w:proofErr w:type="spellEnd"/>
            <w:r w:rsidRPr="005D46EA">
              <w:rPr>
                <w:rFonts w:asciiTheme="minorHAnsi" w:hAnsiTheme="minorHAnsi" w:cstheme="minorHAnsi"/>
                <w:sz w:val="20"/>
                <w:szCs w:val="20"/>
              </w:rPr>
              <w:t xml:space="preserve">. Ταχυδρομείο:  </w:t>
            </w:r>
            <w:proofErr w:type="spellStart"/>
            <w:r w:rsidRPr="005D46EA">
              <w:rPr>
                <w:rFonts w:asciiTheme="minorHAnsi" w:hAnsiTheme="minorHAnsi" w:cstheme="minorHAnsi"/>
                <w:sz w:val="20"/>
                <w:szCs w:val="20"/>
                <w:lang w:val="en-US"/>
              </w:rPr>
              <w:t>aadeprocurement</w:t>
            </w:r>
            <w:proofErr w:type="spellEnd"/>
            <w:r w:rsidRPr="005D46EA">
              <w:rPr>
                <w:rFonts w:asciiTheme="minorHAnsi" w:hAnsiTheme="minorHAnsi" w:cstheme="minorHAnsi"/>
                <w:sz w:val="20"/>
                <w:szCs w:val="20"/>
              </w:rPr>
              <w:t>@</w:t>
            </w:r>
            <w:proofErr w:type="spellStart"/>
            <w:r w:rsidRPr="005D46EA">
              <w:rPr>
                <w:rFonts w:asciiTheme="minorHAnsi" w:hAnsiTheme="minorHAnsi" w:cstheme="minorHAnsi"/>
                <w:sz w:val="20"/>
                <w:szCs w:val="20"/>
                <w:lang w:val="en-US"/>
              </w:rPr>
              <w:t>aade</w:t>
            </w:r>
            <w:proofErr w:type="spellEnd"/>
            <w:r w:rsidRPr="005D46EA">
              <w:rPr>
                <w:rFonts w:asciiTheme="minorHAnsi" w:hAnsiTheme="minorHAnsi" w:cstheme="minorHAnsi"/>
                <w:sz w:val="20"/>
                <w:szCs w:val="20"/>
              </w:rPr>
              <w:t>.</w:t>
            </w:r>
            <w:proofErr w:type="spellStart"/>
            <w:r w:rsidRPr="005D46EA">
              <w:rPr>
                <w:rFonts w:asciiTheme="minorHAnsi" w:hAnsiTheme="minorHAnsi" w:cstheme="minorHAnsi"/>
                <w:sz w:val="20"/>
                <w:szCs w:val="20"/>
                <w:lang w:val="en-US"/>
              </w:rPr>
              <w:t>gr</w:t>
            </w:r>
            <w:proofErr w:type="spellEnd"/>
            <w:r w:rsidRPr="005D46EA">
              <w:rPr>
                <w:rFonts w:asciiTheme="minorHAnsi" w:hAnsiTheme="minorHAnsi" w:cstheme="minorHAnsi"/>
                <w:sz w:val="20"/>
                <w:szCs w:val="20"/>
              </w:rPr>
              <w:t xml:space="preserve"> </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 xml:space="preserve">- Διεύθυνση στο Διαδίκτυο (διεύθυνση δικτυακού τόπου): </w:t>
            </w:r>
            <w:hyperlink r:id="rId29" w:history="1">
              <w:r w:rsidR="003659A7" w:rsidRPr="005C5879">
                <w:rPr>
                  <w:rStyle w:val="-"/>
                  <w:rFonts w:asciiTheme="minorHAnsi" w:hAnsiTheme="minorHAnsi" w:cstheme="minorHAnsi"/>
                  <w:sz w:val="20"/>
                  <w:szCs w:val="20"/>
                  <w:lang w:val="en-US"/>
                </w:rPr>
                <w:t>www</w:t>
              </w:r>
              <w:r w:rsidR="003659A7" w:rsidRPr="005C5879">
                <w:rPr>
                  <w:rStyle w:val="-"/>
                  <w:rFonts w:asciiTheme="minorHAnsi" w:hAnsiTheme="minorHAnsi" w:cstheme="minorHAnsi"/>
                  <w:sz w:val="20"/>
                  <w:szCs w:val="20"/>
                </w:rPr>
                <w:t>.</w:t>
              </w:r>
              <w:proofErr w:type="spellStart"/>
              <w:r w:rsidR="003659A7" w:rsidRPr="005C5879">
                <w:rPr>
                  <w:rStyle w:val="-"/>
                  <w:rFonts w:asciiTheme="minorHAnsi" w:hAnsiTheme="minorHAnsi" w:cstheme="minorHAnsi"/>
                  <w:sz w:val="20"/>
                  <w:szCs w:val="20"/>
                  <w:lang w:val="en-US"/>
                </w:rPr>
                <w:t>aade</w:t>
              </w:r>
              <w:proofErr w:type="spellEnd"/>
              <w:r w:rsidR="003659A7" w:rsidRPr="005C5879">
                <w:rPr>
                  <w:rStyle w:val="-"/>
                  <w:rFonts w:asciiTheme="minorHAnsi" w:hAnsiTheme="minorHAnsi" w:cstheme="minorHAnsi"/>
                  <w:sz w:val="20"/>
                  <w:szCs w:val="20"/>
                </w:rPr>
                <w:t>.</w:t>
              </w:r>
              <w:proofErr w:type="spellStart"/>
              <w:r w:rsidR="003659A7" w:rsidRPr="005C5879">
                <w:rPr>
                  <w:rStyle w:val="-"/>
                  <w:rFonts w:asciiTheme="minorHAnsi" w:hAnsiTheme="minorHAnsi" w:cstheme="minorHAnsi"/>
                  <w:sz w:val="20"/>
                  <w:szCs w:val="20"/>
                  <w:lang w:val="en-US"/>
                </w:rPr>
                <w:t>gr</w:t>
              </w:r>
              <w:proofErr w:type="spellEnd"/>
            </w:hyperlink>
          </w:p>
        </w:tc>
      </w:tr>
      <w:tr w:rsidR="005D46EA" w:rsidRPr="005D46EA" w:rsidTr="00EE3E15">
        <w:trPr>
          <w:jc w:val="center"/>
        </w:trPr>
        <w:tc>
          <w:tcPr>
            <w:tcW w:w="8954" w:type="dxa"/>
            <w:shd w:val="clear" w:color="auto" w:fill="B2B2B2"/>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b/>
                <w:bCs/>
                <w:sz w:val="20"/>
                <w:szCs w:val="20"/>
              </w:rPr>
              <w:t>Β: Πληροφορίες σχετικά με τη διαδικασία σύναψης σύμβασης</w:t>
            </w:r>
          </w:p>
          <w:p w:rsidR="005D46EA" w:rsidRPr="003659A7" w:rsidRDefault="005D46EA" w:rsidP="005D46EA">
            <w:pPr>
              <w:jc w:val="both"/>
              <w:rPr>
                <w:rFonts w:asciiTheme="minorHAnsi" w:hAnsiTheme="minorHAnsi" w:cstheme="minorHAnsi"/>
                <w:b/>
                <w:sz w:val="20"/>
                <w:szCs w:val="20"/>
              </w:rPr>
            </w:pPr>
            <w:r w:rsidRPr="005D46EA">
              <w:rPr>
                <w:rFonts w:asciiTheme="minorHAnsi" w:hAnsiTheme="minorHAnsi" w:cstheme="minorHAnsi"/>
                <w:sz w:val="20"/>
                <w:szCs w:val="20"/>
              </w:rPr>
              <w:t xml:space="preserve">- Τίτλος ή σύντομη περιγραφή της δημόσιας σύμβασης (συμπεριλαμβανομένου του σχετικού </w:t>
            </w:r>
            <w:r w:rsidRPr="005D46EA">
              <w:rPr>
                <w:rFonts w:asciiTheme="minorHAnsi" w:hAnsiTheme="minorHAnsi" w:cstheme="minorHAnsi"/>
                <w:sz w:val="20"/>
                <w:szCs w:val="20"/>
                <w:lang w:val="en-US"/>
              </w:rPr>
              <w:t>CPV</w:t>
            </w:r>
            <w:r w:rsidRPr="005D46EA">
              <w:rPr>
                <w:rFonts w:asciiTheme="minorHAnsi" w:hAnsiTheme="minorHAnsi" w:cstheme="minorHAnsi"/>
                <w:sz w:val="20"/>
                <w:szCs w:val="20"/>
              </w:rPr>
              <w:t xml:space="preserve">): </w:t>
            </w:r>
            <w:r>
              <w:rPr>
                <w:rFonts w:asciiTheme="minorHAnsi" w:hAnsiTheme="minorHAnsi" w:cstheme="minorHAnsi"/>
                <w:b/>
                <w:sz w:val="20"/>
                <w:szCs w:val="20"/>
              </w:rPr>
              <w:t>Π</w:t>
            </w:r>
            <w:r w:rsidR="003659A7">
              <w:rPr>
                <w:rFonts w:asciiTheme="minorHAnsi" w:hAnsiTheme="minorHAnsi" w:cstheme="minorHAnsi"/>
                <w:b/>
                <w:sz w:val="20"/>
                <w:szCs w:val="20"/>
              </w:rPr>
              <w:t>αροχή υπηρεσιών συντήρησης του πληροφοριακού σ</w:t>
            </w:r>
            <w:r>
              <w:rPr>
                <w:rFonts w:asciiTheme="minorHAnsi" w:hAnsiTheme="minorHAnsi" w:cstheme="minorHAnsi"/>
                <w:b/>
                <w:sz w:val="20"/>
                <w:szCs w:val="20"/>
              </w:rPr>
              <w:t xml:space="preserve">υστήματος </w:t>
            </w:r>
            <w:r w:rsidR="003659A7">
              <w:rPr>
                <w:rFonts w:asciiTheme="minorHAnsi" w:hAnsiTheme="minorHAnsi" w:cstheme="minorHAnsi"/>
                <w:b/>
                <w:sz w:val="20"/>
                <w:szCs w:val="20"/>
              </w:rPr>
              <w:t>διακίνησης εγγράφων (</w:t>
            </w:r>
            <w:proofErr w:type="spellStart"/>
            <w:r w:rsidR="003659A7">
              <w:rPr>
                <w:rFonts w:asciiTheme="minorHAnsi" w:hAnsiTheme="minorHAnsi" w:cstheme="minorHAnsi"/>
                <w:b/>
                <w:sz w:val="20"/>
                <w:szCs w:val="20"/>
                <w:lang w:val="en-US"/>
              </w:rPr>
              <w:t>livelink</w:t>
            </w:r>
            <w:proofErr w:type="spellEnd"/>
            <w:r w:rsidR="003659A7" w:rsidRPr="003659A7">
              <w:rPr>
                <w:rFonts w:asciiTheme="minorHAnsi" w:hAnsiTheme="minorHAnsi" w:cstheme="minorHAnsi"/>
                <w:b/>
                <w:sz w:val="20"/>
                <w:szCs w:val="20"/>
              </w:rPr>
              <w:t>)</w:t>
            </w:r>
            <w:r w:rsidRPr="005D46EA">
              <w:rPr>
                <w:rFonts w:asciiTheme="minorHAnsi" w:hAnsiTheme="minorHAnsi" w:cstheme="minorHAnsi"/>
                <w:b/>
                <w:sz w:val="20"/>
                <w:szCs w:val="20"/>
              </w:rPr>
              <w:t xml:space="preserve"> για την κάλυψη των αναγκών της Ανεξάρτητης Αρχής Δημοσίων Εσόδων  -</w:t>
            </w:r>
            <w:r w:rsidR="003659A7">
              <w:rPr>
                <w:rFonts w:asciiTheme="minorHAnsi" w:hAnsiTheme="minorHAnsi" w:cstheme="minorHAnsi"/>
                <w:b/>
                <w:sz w:val="20"/>
                <w:szCs w:val="20"/>
              </w:rPr>
              <w:t xml:space="preserve"> </w:t>
            </w:r>
            <w:r w:rsidR="003659A7" w:rsidRPr="003659A7">
              <w:rPr>
                <w:rFonts w:eastAsia="Times New Roman" w:cs="Calibri"/>
                <w:b/>
                <w:color w:val="000000"/>
                <w:sz w:val="20"/>
                <w:szCs w:val="20"/>
                <w:lang w:eastAsia="el-GR"/>
              </w:rPr>
              <w:t>72267000-4 – Υπηρεσίες Συντήρησης και επισκευής λογισμικού</w:t>
            </w:r>
            <w:r w:rsidRPr="003659A7">
              <w:rPr>
                <w:rFonts w:asciiTheme="minorHAnsi" w:hAnsiTheme="minorHAnsi" w:cstheme="minorHAnsi"/>
                <w:b/>
                <w:sz w:val="20"/>
                <w:szCs w:val="20"/>
              </w:rPr>
              <w:t xml:space="preserve"> </w:t>
            </w:r>
            <w:r w:rsidR="00C90FA0" w:rsidRPr="003659A7">
              <w:rPr>
                <w:rFonts w:asciiTheme="minorHAnsi" w:hAnsiTheme="minorHAnsi" w:cstheme="minorHAnsi"/>
                <w:b/>
                <w:sz w:val="20"/>
                <w:szCs w:val="20"/>
              </w:rPr>
              <w:t xml:space="preserve"> </w:t>
            </w:r>
            <w:r w:rsidRPr="003659A7">
              <w:rPr>
                <w:rFonts w:asciiTheme="minorHAnsi" w:hAnsiTheme="minorHAnsi" w:cstheme="minorHAnsi"/>
                <w:b/>
                <w:sz w:val="20"/>
                <w:szCs w:val="20"/>
              </w:rPr>
              <w:t xml:space="preserve">   </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 Κωδικός αιτήματος στο ΚΗΜΔΗΣ: …………..</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 Η σύμβαση αναφέρεται σε έργα, προμήθειες, ή υπηρεσίες :  προμήθειες και υπηρεσίες</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 Εφόσον υφίστανται, ένδειξη ύπαρξης σχετικών τμημάτων : ΝΑΙ</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 Αριθμός αναφοράς που αποδίδεται στον φάκελο από την αναθέτουσα αρχή (</w:t>
            </w:r>
            <w:r w:rsidRPr="005D46EA">
              <w:rPr>
                <w:rFonts w:asciiTheme="minorHAnsi" w:hAnsiTheme="minorHAnsi" w:cstheme="minorHAnsi"/>
                <w:i/>
                <w:sz w:val="20"/>
                <w:szCs w:val="20"/>
              </w:rPr>
              <w:t>εάν υπάρχει</w:t>
            </w:r>
            <w:r w:rsidRPr="005D46EA">
              <w:rPr>
                <w:rFonts w:asciiTheme="minorHAnsi" w:hAnsiTheme="minorHAnsi" w:cstheme="minorHAnsi"/>
                <w:sz w:val="20"/>
                <w:szCs w:val="20"/>
              </w:rPr>
              <w:t>): [……]</w:t>
            </w:r>
          </w:p>
        </w:tc>
      </w:tr>
    </w:tbl>
    <w:p w:rsidR="005D46EA" w:rsidRPr="005D46EA" w:rsidRDefault="005D46EA" w:rsidP="005D46EA">
      <w:pPr>
        <w:rPr>
          <w:rFonts w:asciiTheme="minorHAnsi" w:hAnsiTheme="minorHAnsi" w:cstheme="minorHAnsi"/>
          <w:sz w:val="20"/>
          <w:szCs w:val="20"/>
        </w:rPr>
      </w:pPr>
    </w:p>
    <w:p w:rsidR="005D46EA" w:rsidRPr="005D46EA" w:rsidRDefault="005D46EA" w:rsidP="005D46EA">
      <w:pPr>
        <w:shd w:val="clear" w:color="auto" w:fill="B2B2B2"/>
        <w:rPr>
          <w:rFonts w:asciiTheme="minorHAnsi" w:hAnsiTheme="minorHAnsi" w:cstheme="minorHAnsi"/>
          <w:b/>
          <w:bCs/>
          <w:sz w:val="20"/>
          <w:szCs w:val="20"/>
          <w:u w:val="single"/>
        </w:rPr>
      </w:pPr>
      <w:r w:rsidRPr="005D46EA">
        <w:rPr>
          <w:rFonts w:asciiTheme="minorHAnsi" w:hAnsiTheme="minorHAnsi" w:cstheme="minorHAnsi"/>
          <w:sz w:val="20"/>
          <w:szCs w:val="20"/>
        </w:rPr>
        <w:t>ΟΛΕΣ ΟΙ ΥΠΟΛΟΙΠΕΣ ΠΛΗΡΟΦΟΡΙΕΣ ΣΕ ΚΑΘΕ ΕΝΟΤΗΤΑ ΤΟΥ ΤΕΥΔ ΘΑ ΠΡΕΠΕΙ ΝΑ ΣΥΜΠΛΗΡΩΘΟΥΝ ΑΠΟ ΤΟΝ ΟΙΚΟΝΟΜΙΚΟ ΦΟΡΕΑ</w:t>
      </w:r>
    </w:p>
    <w:p w:rsidR="005D46EA" w:rsidRPr="005D46EA" w:rsidRDefault="005D46EA" w:rsidP="005D46EA">
      <w:pPr>
        <w:jc w:val="center"/>
        <w:rPr>
          <w:rFonts w:asciiTheme="minorHAnsi" w:hAnsiTheme="minorHAnsi" w:cstheme="minorHAnsi"/>
          <w:b/>
          <w:sz w:val="20"/>
          <w:szCs w:val="20"/>
          <w:u w:val="single"/>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pageBreakBefore/>
        <w:jc w:val="center"/>
        <w:rPr>
          <w:rFonts w:asciiTheme="minorHAnsi" w:hAnsiTheme="minorHAnsi" w:cstheme="minorHAnsi"/>
          <w:b/>
          <w:bCs/>
          <w:sz w:val="20"/>
          <w:szCs w:val="20"/>
        </w:rPr>
      </w:pPr>
      <w:r w:rsidRPr="005D46EA">
        <w:rPr>
          <w:rFonts w:asciiTheme="minorHAnsi" w:hAnsiTheme="minorHAnsi" w:cstheme="minorHAnsi"/>
          <w:b/>
          <w:bCs/>
          <w:sz w:val="20"/>
          <w:szCs w:val="20"/>
          <w:u w:val="single"/>
        </w:rPr>
        <w:lastRenderedPageBreak/>
        <w:t>Μέρος II: Πληροφορίες σχετικά με τον οικονομικό φορέα</w:t>
      </w:r>
    </w:p>
    <w:p w:rsidR="005D46EA" w:rsidRPr="005D46EA" w:rsidRDefault="005D46EA" w:rsidP="005D46EA">
      <w:pPr>
        <w:jc w:val="center"/>
        <w:rPr>
          <w:rFonts w:asciiTheme="minorHAnsi" w:hAnsiTheme="minorHAnsi" w:cstheme="minorHAnsi"/>
          <w:b/>
          <w:i/>
          <w:sz w:val="20"/>
          <w:szCs w:val="20"/>
        </w:rPr>
      </w:pPr>
      <w:r w:rsidRPr="005D46EA">
        <w:rPr>
          <w:rFonts w:asciiTheme="minorHAnsi" w:hAnsiTheme="minorHAnsi" w:cstheme="minorHAnsi"/>
          <w:b/>
          <w:bCs/>
          <w:sz w:val="20"/>
          <w:szCs w:val="20"/>
        </w:rPr>
        <w:t>Α: Πληροφορίες σχετικά με τον οικονομικό φορέα</w:t>
      </w:r>
    </w:p>
    <w:tbl>
      <w:tblPr>
        <w:tblW w:w="8959" w:type="dxa"/>
        <w:jc w:val="center"/>
        <w:tblLayout w:type="fixed"/>
        <w:tblLook w:val="0000"/>
      </w:tblPr>
      <w:tblGrid>
        <w:gridCol w:w="4479"/>
        <w:gridCol w:w="4480"/>
      </w:tblGrid>
      <w:tr w:rsidR="005D46EA" w:rsidRPr="005D46EA"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spacing w:before="120"/>
              <w:rPr>
                <w:rFonts w:asciiTheme="minorHAnsi" w:hAnsiTheme="minorHAnsi" w:cstheme="minorHAnsi"/>
                <w:b/>
                <w:i/>
                <w:sz w:val="20"/>
                <w:szCs w:val="20"/>
              </w:rPr>
            </w:pPr>
            <w:r w:rsidRPr="005D46EA">
              <w:rPr>
                <w:rFonts w:asciiTheme="minorHAnsi" w:hAnsiTheme="minorHAnsi" w:cstheme="minorHAnsi"/>
                <w:b/>
                <w:i/>
                <w:sz w:val="20"/>
                <w:szCs w:val="20"/>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rPr>
                <w:rFonts w:asciiTheme="minorHAnsi" w:hAnsiTheme="minorHAnsi" w:cstheme="minorHAnsi"/>
                <w:b/>
                <w:i/>
                <w:sz w:val="20"/>
                <w:szCs w:val="20"/>
              </w:rPr>
            </w:pPr>
            <w:r w:rsidRPr="005D46EA">
              <w:rPr>
                <w:rFonts w:asciiTheme="minorHAnsi" w:hAnsiTheme="minorHAnsi" w:cstheme="minorHAnsi"/>
                <w:b/>
                <w:i/>
                <w:sz w:val="20"/>
                <w:szCs w:val="20"/>
              </w:rPr>
              <w:t>Απάντηση:</w:t>
            </w:r>
          </w:p>
        </w:tc>
      </w:tr>
      <w:tr w:rsidR="005D46EA" w:rsidRPr="005D46EA"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   ]</w:t>
            </w:r>
          </w:p>
        </w:tc>
      </w:tr>
      <w:tr w:rsidR="005D46EA" w:rsidRPr="005D46EA"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Αριθμός φορολογικού μητρώου (ΑΦΜ):</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   ]</w:t>
            </w:r>
          </w:p>
        </w:tc>
      </w:tr>
      <w:tr w:rsidR="005D46EA" w:rsidRPr="005D46EA"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w:t>
            </w:r>
          </w:p>
        </w:tc>
      </w:tr>
      <w:tr w:rsidR="005D46EA" w:rsidRPr="005D46EA" w:rsidTr="00EE3E15">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shd w:val="clear" w:color="auto" w:fill="FFFFFF"/>
              <w:rPr>
                <w:rFonts w:asciiTheme="minorHAnsi" w:hAnsiTheme="minorHAnsi" w:cstheme="minorHAnsi"/>
                <w:sz w:val="20"/>
                <w:szCs w:val="20"/>
              </w:rPr>
            </w:pPr>
            <w:r w:rsidRPr="005D46EA">
              <w:rPr>
                <w:rFonts w:asciiTheme="minorHAnsi" w:hAnsiTheme="minorHAnsi" w:cstheme="minorHAnsi"/>
                <w:sz w:val="20"/>
                <w:szCs w:val="20"/>
              </w:rPr>
              <w:t>Αρμόδιος ή αρμόδιοι</w:t>
            </w:r>
            <w:r w:rsidRPr="005D46EA">
              <w:rPr>
                <w:rStyle w:val="a9"/>
                <w:rFonts w:asciiTheme="minorHAnsi" w:hAnsiTheme="minorHAnsi" w:cstheme="minorHAnsi"/>
                <w:sz w:val="20"/>
                <w:szCs w:val="20"/>
              </w:rPr>
              <w:endnoteReference w:id="2"/>
            </w:r>
            <w:r w:rsidRPr="005D46EA">
              <w:rPr>
                <w:rStyle w:val="a9"/>
                <w:rFonts w:asciiTheme="minorHAnsi" w:hAnsiTheme="minorHAnsi" w:cstheme="minorHAnsi"/>
                <w:sz w:val="20"/>
                <w:szCs w:val="20"/>
              </w:rPr>
              <w:t xml:space="preserve"> </w:t>
            </w:r>
            <w:r w:rsidRPr="005D46EA">
              <w:rPr>
                <w:rFonts w:asciiTheme="minorHAnsi" w:hAnsiTheme="minorHAnsi" w:cstheme="minorHAnsi"/>
                <w:sz w:val="20"/>
                <w:szCs w:val="20"/>
              </w:rPr>
              <w:t>:</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Τηλέφωνο:</w:t>
            </w:r>
          </w:p>
          <w:p w:rsidR="005D46EA" w:rsidRPr="005D46EA" w:rsidRDefault="005D46EA" w:rsidP="00EE3E15">
            <w:pPr>
              <w:rPr>
                <w:rFonts w:asciiTheme="minorHAnsi" w:hAnsiTheme="minorHAnsi" w:cstheme="minorHAnsi"/>
                <w:sz w:val="20"/>
                <w:szCs w:val="20"/>
              </w:rPr>
            </w:pPr>
            <w:proofErr w:type="spellStart"/>
            <w:r w:rsidRPr="005D46EA">
              <w:rPr>
                <w:rFonts w:asciiTheme="minorHAnsi" w:hAnsiTheme="minorHAnsi" w:cstheme="minorHAnsi"/>
                <w:sz w:val="20"/>
                <w:szCs w:val="20"/>
              </w:rPr>
              <w:t>Ηλ</w:t>
            </w:r>
            <w:proofErr w:type="spellEnd"/>
            <w:r w:rsidRPr="005D46EA">
              <w:rPr>
                <w:rFonts w:asciiTheme="minorHAnsi" w:hAnsiTheme="minorHAnsi" w:cstheme="minorHAnsi"/>
                <w:sz w:val="20"/>
                <w:szCs w:val="20"/>
              </w:rPr>
              <w:t>. ταχυδρομείο:</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Διεύθυνση στο Διαδίκτυο (διεύθυνση δικτυακού τόπου) (</w:t>
            </w:r>
            <w:r w:rsidRPr="005D46EA">
              <w:rPr>
                <w:rFonts w:asciiTheme="minorHAnsi" w:hAnsiTheme="minorHAnsi" w:cstheme="minorHAnsi"/>
                <w:i/>
                <w:sz w:val="20"/>
                <w:szCs w:val="20"/>
              </w:rPr>
              <w:t>εάν υπάρχει</w:t>
            </w:r>
            <w:r w:rsidRPr="005D46EA">
              <w:rPr>
                <w:rFonts w:asciiTheme="minorHAnsi" w:hAnsiTheme="minorHAnsi" w:cstheme="minorHAnsi"/>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w:t>
            </w:r>
          </w:p>
        </w:tc>
      </w:tr>
      <w:tr w:rsidR="005D46EA" w:rsidRPr="005D46EA"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rPr>
                <w:rFonts w:asciiTheme="minorHAnsi" w:hAnsiTheme="minorHAnsi" w:cstheme="minorHAnsi"/>
                <w:b/>
                <w:bCs/>
                <w:i/>
                <w:iCs/>
                <w:sz w:val="20"/>
                <w:szCs w:val="20"/>
              </w:rPr>
            </w:pPr>
            <w:r w:rsidRPr="005D46EA">
              <w:rPr>
                <w:rFonts w:asciiTheme="minorHAnsi" w:hAnsiTheme="minorHAnsi" w:cstheme="minorHAnsi"/>
                <w:b/>
                <w:bCs/>
                <w:i/>
                <w:iCs/>
                <w:sz w:val="20"/>
                <w:szCs w:val="20"/>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b/>
                <w:bCs/>
                <w:i/>
                <w:iCs/>
                <w:sz w:val="20"/>
                <w:szCs w:val="20"/>
              </w:rPr>
              <w:t>Απάντηση:</w:t>
            </w:r>
          </w:p>
        </w:tc>
      </w:tr>
      <w:tr w:rsidR="005D46EA" w:rsidRPr="005D46EA"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Ο οικονομικός φορέας είναι πολύ μικρή, μικρή ή μεσαία επιχείρηση</w:t>
            </w:r>
            <w:r w:rsidRPr="005D46EA">
              <w:rPr>
                <w:rStyle w:val="a9"/>
                <w:rFonts w:asciiTheme="minorHAnsi" w:hAnsiTheme="minorHAnsi" w:cstheme="minorHAnsi"/>
                <w:sz w:val="20"/>
                <w:szCs w:val="20"/>
              </w:rPr>
              <w:endnoteReference w:id="3"/>
            </w:r>
            <w:r w:rsidRPr="005D46EA">
              <w:rPr>
                <w:rFonts w:asciiTheme="minorHAnsi" w:hAnsiTheme="minorHAnsi" w:cstheme="minorHAnsi"/>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snapToGrid w:val="0"/>
              <w:rPr>
                <w:rFonts w:asciiTheme="minorHAnsi" w:hAnsiTheme="minorHAnsi" w:cstheme="minorHAnsi"/>
                <w:sz w:val="20"/>
                <w:szCs w:val="20"/>
              </w:rPr>
            </w:pPr>
          </w:p>
        </w:tc>
      </w:tr>
      <w:tr w:rsidR="005D46EA" w:rsidRPr="005D46EA" w:rsidTr="00EE3E15">
        <w:trPr>
          <w:jc w:val="center"/>
        </w:trPr>
        <w:tc>
          <w:tcPr>
            <w:tcW w:w="4479" w:type="dxa"/>
            <w:tcBorders>
              <w:left w:val="single" w:sz="4" w:space="0" w:color="000000"/>
              <w:bottom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 Ναι [] Όχι [] Άνευ αντικειμένου</w:t>
            </w:r>
          </w:p>
        </w:tc>
      </w:tr>
      <w:tr w:rsidR="005D46EA" w:rsidRPr="005D46EA"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b/>
                <w:sz w:val="20"/>
                <w:szCs w:val="20"/>
              </w:rPr>
              <w:t>Εάν ναι</w:t>
            </w:r>
            <w:r w:rsidRPr="005D46EA">
              <w:rPr>
                <w:rFonts w:asciiTheme="minorHAnsi" w:hAnsiTheme="minorHAnsi" w:cstheme="minorHAnsi"/>
                <w:sz w:val="20"/>
                <w:szCs w:val="20"/>
              </w:rPr>
              <w:t>:</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α) Αναφέρετε την ονομασία του καταλόγου ή του πιστοποιητικού και τον σχετικό αριθμό εγγραφής ή πιστοποίησης, κατά περίπτωση:</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β) Εάν το πιστοποιητικό εγγραφής ή η πιστοποίηση διατίθεται ηλεκτρονικά, αναφέρετε:</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γ) Αναφέρετε τα δικαιολογητικά στα οποία βασίζεται η εγγραφή ή η πιστοποίηση και, κατά περίπτωση, την κατάταξη στον επίσημο κατάλογο</w:t>
            </w:r>
            <w:r w:rsidRPr="005D46EA">
              <w:rPr>
                <w:rStyle w:val="a9"/>
                <w:rFonts w:asciiTheme="minorHAnsi" w:hAnsiTheme="minorHAnsi" w:cstheme="minorHAnsi"/>
                <w:sz w:val="20"/>
                <w:szCs w:val="20"/>
              </w:rPr>
              <w:endnoteReference w:id="4"/>
            </w:r>
            <w:r w:rsidRPr="005D46EA">
              <w:rPr>
                <w:rFonts w:asciiTheme="minorHAnsi" w:hAnsiTheme="minorHAnsi" w:cstheme="minorHAnsi"/>
                <w:sz w:val="20"/>
                <w:szCs w:val="20"/>
              </w:rPr>
              <w:t>:</w:t>
            </w:r>
          </w:p>
          <w:p w:rsidR="005D46EA" w:rsidRPr="005D46EA" w:rsidRDefault="005D46EA" w:rsidP="00EE3E15">
            <w:pPr>
              <w:rPr>
                <w:rFonts w:asciiTheme="minorHAnsi" w:hAnsiTheme="minorHAnsi" w:cstheme="minorHAnsi"/>
                <w:b/>
                <w:sz w:val="20"/>
                <w:szCs w:val="20"/>
              </w:rPr>
            </w:pPr>
            <w:r w:rsidRPr="005D46EA">
              <w:rPr>
                <w:rFonts w:asciiTheme="minorHAnsi" w:hAnsiTheme="minorHAnsi" w:cstheme="minorHAnsi"/>
                <w:sz w:val="20"/>
                <w:szCs w:val="20"/>
              </w:rPr>
              <w:t>δ) Η εγγραφή ή η πιστοποίηση καλύπτει όλα τα απαιτούμενα κριτήρια επιλογής;</w:t>
            </w:r>
          </w:p>
          <w:p w:rsidR="005D46EA" w:rsidRPr="005D46EA" w:rsidRDefault="005D46EA" w:rsidP="00EE3E15">
            <w:pPr>
              <w:rPr>
                <w:rFonts w:asciiTheme="minorHAnsi" w:hAnsiTheme="minorHAnsi" w:cstheme="minorHAnsi"/>
                <w:b/>
                <w:sz w:val="20"/>
                <w:szCs w:val="20"/>
                <w:u w:val="single"/>
              </w:rPr>
            </w:pPr>
            <w:r w:rsidRPr="005D46EA">
              <w:rPr>
                <w:rFonts w:asciiTheme="minorHAnsi" w:hAnsiTheme="minorHAnsi" w:cstheme="minorHAnsi"/>
                <w:b/>
                <w:sz w:val="20"/>
                <w:szCs w:val="20"/>
              </w:rPr>
              <w:lastRenderedPageBreak/>
              <w:t>Εάν όχι:</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b/>
                <w:sz w:val="20"/>
                <w:szCs w:val="20"/>
                <w:u w:val="single"/>
              </w:rPr>
              <w:t>Επιπροσθέτως, συμπληρώστε τις πληροφορίες που λείπουν στο μέρος IV, ενότητες Α, Β, Γ, ή Δ κατά περίπτωση</w:t>
            </w:r>
            <w:r w:rsidRPr="005D46EA">
              <w:rPr>
                <w:rFonts w:asciiTheme="minorHAnsi" w:hAnsiTheme="minorHAnsi" w:cstheme="minorHAnsi"/>
                <w:sz w:val="20"/>
                <w:szCs w:val="20"/>
              </w:rPr>
              <w:t xml:space="preserve"> </w:t>
            </w: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b/>
                <w:i/>
                <w:sz w:val="20"/>
                <w:szCs w:val="20"/>
              </w:rPr>
              <w:t>ΜΟΝΟ εφόσον αυτό απαιτείται στη σχετική διακήρυξη ή στα έγγραφα της σύμβασης:</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 xml:space="preserve">ε) Ο οικονομικός φορέας θα είναι σε θέση να προσκομίσει </w:t>
            </w:r>
            <w:r w:rsidRPr="005D46EA">
              <w:rPr>
                <w:rFonts w:asciiTheme="minorHAnsi" w:hAnsiTheme="minorHAnsi" w:cstheme="minorHAnsi"/>
                <w:b/>
                <w:sz w:val="20"/>
                <w:szCs w:val="20"/>
              </w:rPr>
              <w:t>βεβαίωση</w:t>
            </w:r>
            <w:r w:rsidRPr="005D46EA">
              <w:rPr>
                <w:rFonts w:asciiTheme="minorHAnsi" w:hAnsiTheme="minorHAnsi" w:cstheme="minorHAnsi"/>
                <w:sz w:val="20"/>
                <w:szCs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snapToGrid w:val="0"/>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α) [……]</w:t>
            </w: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i/>
                <w:sz w:val="20"/>
                <w:szCs w:val="20"/>
              </w:rPr>
              <w:t>β) (διαδικτυακή διεύθυνση, αρχή ή φορέας έκδοσης, επακριβή στοιχεία αναφοράς των εγγράφων):[……][……][……][……]</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γ) [……]</w:t>
            </w: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δ) [] Ναι [] Όχι</w:t>
            </w: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ε) [] Ναι [] Όχι</w:t>
            </w: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i/>
                <w:sz w:val="20"/>
                <w:szCs w:val="20"/>
              </w:rPr>
            </w:pPr>
          </w:p>
          <w:p w:rsidR="005D46EA" w:rsidRPr="005D46EA" w:rsidRDefault="005D46EA" w:rsidP="00EE3E15">
            <w:pPr>
              <w:rPr>
                <w:rFonts w:asciiTheme="minorHAnsi" w:hAnsiTheme="minorHAnsi" w:cstheme="minorHAnsi"/>
                <w:i/>
                <w:sz w:val="20"/>
                <w:szCs w:val="20"/>
              </w:rPr>
            </w:pPr>
          </w:p>
          <w:p w:rsidR="005D46EA" w:rsidRPr="005D46EA" w:rsidRDefault="005D46EA" w:rsidP="00EE3E15">
            <w:pPr>
              <w:rPr>
                <w:rFonts w:asciiTheme="minorHAnsi" w:hAnsiTheme="minorHAnsi" w:cstheme="minorHAnsi"/>
                <w:i/>
                <w:sz w:val="20"/>
                <w:szCs w:val="20"/>
              </w:rPr>
            </w:pPr>
          </w:p>
          <w:p w:rsidR="005D46EA" w:rsidRPr="005D46EA" w:rsidRDefault="005D46EA" w:rsidP="00EE3E15">
            <w:pPr>
              <w:rPr>
                <w:rFonts w:asciiTheme="minorHAnsi" w:hAnsiTheme="minorHAnsi" w:cstheme="minorHAnsi"/>
                <w:i/>
                <w:sz w:val="20"/>
                <w:szCs w:val="20"/>
              </w:rPr>
            </w:pPr>
          </w:p>
          <w:p w:rsidR="005D46EA" w:rsidRPr="005D46EA" w:rsidRDefault="005D46EA" w:rsidP="00EE3E15">
            <w:pPr>
              <w:rPr>
                <w:rFonts w:asciiTheme="minorHAnsi" w:hAnsiTheme="minorHAnsi" w:cstheme="minorHAnsi"/>
                <w:i/>
                <w:sz w:val="20"/>
                <w:szCs w:val="20"/>
              </w:rPr>
            </w:pPr>
          </w:p>
          <w:p w:rsidR="005D46EA" w:rsidRPr="005D46EA" w:rsidRDefault="005D46EA" w:rsidP="00EE3E15">
            <w:pPr>
              <w:rPr>
                <w:rFonts w:asciiTheme="minorHAnsi" w:hAnsiTheme="minorHAnsi" w:cstheme="minorHAnsi"/>
                <w:i/>
                <w:sz w:val="20"/>
                <w:szCs w:val="20"/>
              </w:rPr>
            </w:pPr>
            <w:r w:rsidRPr="005D46EA">
              <w:rPr>
                <w:rFonts w:asciiTheme="minorHAnsi" w:hAnsiTheme="minorHAnsi" w:cstheme="minorHAnsi"/>
                <w:i/>
                <w:sz w:val="20"/>
                <w:szCs w:val="20"/>
              </w:rPr>
              <w:t>(διαδικτυακή διεύθυνση, αρχή ή φορέας έκδοσης, επακριβή στοιχεία αναφοράς των εγγράφων):</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i/>
                <w:sz w:val="20"/>
                <w:szCs w:val="20"/>
              </w:rPr>
              <w:t>[……][……][……][……]</w:t>
            </w:r>
          </w:p>
        </w:tc>
      </w:tr>
      <w:tr w:rsidR="005D46EA" w:rsidRPr="005D46EA" w:rsidTr="00EE3E15">
        <w:trPr>
          <w:jc w:val="center"/>
        </w:trPr>
        <w:tc>
          <w:tcPr>
            <w:tcW w:w="4479" w:type="dxa"/>
            <w:tcBorders>
              <w:left w:val="single" w:sz="4" w:space="0" w:color="000000"/>
              <w:bottom w:val="single" w:sz="4" w:space="0" w:color="000000"/>
            </w:tcBorders>
            <w:shd w:val="clear" w:color="auto" w:fill="auto"/>
          </w:tcPr>
          <w:p w:rsidR="005D46EA" w:rsidRPr="005D46EA" w:rsidRDefault="005D46EA" w:rsidP="00EE3E15">
            <w:pPr>
              <w:spacing w:before="120"/>
              <w:rPr>
                <w:rFonts w:asciiTheme="minorHAnsi" w:hAnsiTheme="minorHAnsi" w:cstheme="minorHAnsi"/>
                <w:b/>
                <w:bCs/>
                <w:i/>
                <w:iCs/>
                <w:sz w:val="20"/>
                <w:szCs w:val="20"/>
              </w:rPr>
            </w:pPr>
            <w:r w:rsidRPr="005D46EA">
              <w:rPr>
                <w:rFonts w:asciiTheme="minorHAnsi" w:hAnsiTheme="minorHAnsi" w:cstheme="minorHAnsi"/>
                <w:b/>
                <w:i/>
                <w:sz w:val="20"/>
                <w:szCs w:val="20"/>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b/>
                <w:bCs/>
                <w:i/>
                <w:iCs/>
                <w:sz w:val="20"/>
                <w:szCs w:val="20"/>
              </w:rPr>
              <w:t>Απάντηση:</w:t>
            </w:r>
          </w:p>
        </w:tc>
      </w:tr>
      <w:tr w:rsidR="005D46EA" w:rsidRPr="005D46EA"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Ο οικονομικός φορέας συμμετέχει στη διαδικασία σύναψης δημόσιας σύμβασης από κοινού με άλλους</w:t>
            </w:r>
            <w:r w:rsidRPr="005D46EA">
              <w:rPr>
                <w:rStyle w:val="a9"/>
                <w:rFonts w:asciiTheme="minorHAnsi" w:hAnsiTheme="minorHAnsi" w:cstheme="minorHAnsi"/>
                <w:sz w:val="20"/>
                <w:szCs w:val="20"/>
              </w:rPr>
              <w:endnoteReference w:id="5"/>
            </w:r>
            <w:r w:rsidRPr="005D46EA">
              <w:rPr>
                <w:rFonts w:asciiTheme="minorHAnsi" w:hAnsiTheme="minorHAnsi" w:cstheme="minorHAnsi"/>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 Ναι [] Όχι</w:t>
            </w:r>
          </w:p>
        </w:tc>
      </w:tr>
      <w:tr w:rsidR="005D46EA" w:rsidRPr="005D46EA" w:rsidTr="00EE3E15">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b/>
                <w:i/>
                <w:sz w:val="20"/>
                <w:szCs w:val="20"/>
              </w:rPr>
              <w:t>Εάν ναι</w:t>
            </w:r>
            <w:r w:rsidRPr="005D46EA">
              <w:rPr>
                <w:rFonts w:asciiTheme="minorHAnsi" w:hAnsiTheme="minorHAnsi" w:cstheme="minorHAnsi"/>
                <w:i/>
                <w:sz w:val="20"/>
                <w:szCs w:val="20"/>
              </w:rPr>
              <w:t>, μεριμνήστε για την υποβολή χωριστού εντύπου ΤΕΥΔ από τους άλλους εμπλεκόμενους οικονομικούς φορείς.</w:t>
            </w:r>
          </w:p>
        </w:tc>
      </w:tr>
      <w:tr w:rsidR="005D46EA" w:rsidRPr="005D46EA"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b/>
                <w:sz w:val="20"/>
                <w:szCs w:val="20"/>
              </w:rPr>
              <w:t>Εάν ναι</w:t>
            </w:r>
            <w:r w:rsidRPr="005D46EA">
              <w:rPr>
                <w:rFonts w:asciiTheme="minorHAnsi" w:hAnsiTheme="minorHAnsi" w:cstheme="minorHAnsi"/>
                <w:sz w:val="20"/>
                <w:szCs w:val="20"/>
              </w:rPr>
              <w:t>:</w:t>
            </w:r>
          </w:p>
          <w:p w:rsidR="005D46EA" w:rsidRPr="005D46EA" w:rsidRDefault="005D46EA" w:rsidP="00EE3E15">
            <w:pPr>
              <w:rPr>
                <w:rFonts w:asciiTheme="minorHAnsi" w:hAnsiTheme="minorHAnsi" w:cstheme="minorHAnsi"/>
                <w:color w:val="000000"/>
                <w:sz w:val="20"/>
                <w:szCs w:val="20"/>
              </w:rPr>
            </w:pPr>
            <w:r w:rsidRPr="005D46EA">
              <w:rPr>
                <w:rFonts w:asciiTheme="minorHAnsi" w:hAnsiTheme="minorHAnsi" w:cstheme="minorHAnsi"/>
                <w:sz w:val="20"/>
                <w:szCs w:val="20"/>
              </w:rPr>
              <w:t>α) Α</w:t>
            </w:r>
            <w:r w:rsidRPr="005D46EA">
              <w:rPr>
                <w:rFonts w:asciiTheme="minorHAnsi" w:hAnsiTheme="minorHAnsi" w:cstheme="minorHAnsi"/>
                <w:color w:val="000000"/>
                <w:sz w:val="20"/>
                <w:szCs w:val="20"/>
              </w:rPr>
              <w:t>ναφέρετε τον ρόλο του οικονομικού φορέα στην ένωση ή κοινοπραξία   (επικεφαλής, υπεύθυνος για συγκεκριμένα καθήκοντα …):</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color w:val="000000"/>
                <w:sz w:val="20"/>
                <w:szCs w:val="20"/>
              </w:rPr>
              <w:t>β) Προσδιορίστε τους άλλους οικονομικούς φορείς που συμμετ</w:t>
            </w:r>
            <w:r w:rsidRPr="005D46EA">
              <w:rPr>
                <w:rFonts w:asciiTheme="minorHAnsi" w:hAnsiTheme="minorHAnsi" w:cstheme="minorHAnsi"/>
                <w:sz w:val="20"/>
                <w:szCs w:val="20"/>
              </w:rPr>
              <w:t>έχουν από κοινού στη διαδικασία σύναψης δημόσιας σύμβασης:</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lastRenderedPageBreak/>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snapToGrid w:val="0"/>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α) [……]</w:t>
            </w: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lastRenderedPageBreak/>
              <w:t>β) [……]</w:t>
            </w: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γ) [……]</w:t>
            </w:r>
          </w:p>
        </w:tc>
      </w:tr>
      <w:tr w:rsidR="005D46EA" w:rsidRPr="005D46EA"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rPr>
                <w:rFonts w:asciiTheme="minorHAnsi" w:hAnsiTheme="minorHAnsi" w:cstheme="minorHAnsi"/>
                <w:b/>
                <w:bCs/>
                <w:i/>
                <w:iCs/>
                <w:sz w:val="20"/>
                <w:szCs w:val="20"/>
              </w:rPr>
            </w:pPr>
            <w:r w:rsidRPr="005D46EA">
              <w:rPr>
                <w:rFonts w:asciiTheme="minorHAnsi" w:hAnsiTheme="minorHAnsi" w:cstheme="minorHAnsi"/>
                <w:b/>
                <w:bCs/>
                <w:i/>
                <w:iCs/>
                <w:sz w:val="20"/>
                <w:szCs w:val="20"/>
              </w:rPr>
              <w:lastRenderedPageBreak/>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b/>
                <w:bCs/>
                <w:i/>
                <w:iCs/>
                <w:sz w:val="20"/>
                <w:szCs w:val="20"/>
              </w:rPr>
              <w:t>Απάντηση:</w:t>
            </w:r>
          </w:p>
        </w:tc>
      </w:tr>
      <w:tr w:rsidR="005D46EA" w:rsidRPr="005D46EA"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   ]</w:t>
            </w:r>
          </w:p>
        </w:tc>
      </w:tr>
    </w:tbl>
    <w:p w:rsidR="005D46EA" w:rsidRPr="005D46EA" w:rsidRDefault="005D46EA" w:rsidP="005D46EA">
      <w:pPr>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pageBreakBefore/>
        <w:jc w:val="center"/>
        <w:rPr>
          <w:rFonts w:asciiTheme="minorHAnsi" w:hAnsiTheme="minorHAnsi" w:cstheme="minorHAnsi"/>
          <w:i/>
          <w:sz w:val="20"/>
          <w:szCs w:val="20"/>
        </w:rPr>
      </w:pPr>
      <w:r w:rsidRPr="005D46EA">
        <w:rPr>
          <w:rFonts w:asciiTheme="minorHAnsi" w:hAnsiTheme="minorHAnsi" w:cstheme="minorHAnsi"/>
          <w:b/>
          <w:bCs/>
          <w:sz w:val="20"/>
          <w:szCs w:val="20"/>
        </w:rPr>
        <w:lastRenderedPageBreak/>
        <w:t>Β: Πληροφορίες σχετικά με τους νόμιμους εκπροσώπους του οικονομικού φορέα</w:t>
      </w:r>
    </w:p>
    <w:p w:rsidR="005D46EA" w:rsidRPr="005D46EA" w:rsidRDefault="005D46EA" w:rsidP="005D46EA">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cstheme="minorHAnsi"/>
          <w:i/>
          <w:sz w:val="20"/>
          <w:szCs w:val="20"/>
        </w:rPr>
      </w:pPr>
      <w:r w:rsidRPr="005D46EA">
        <w:rPr>
          <w:rFonts w:asciiTheme="minorHAnsi" w:hAnsiTheme="minorHAnsi" w:cstheme="minorHAnsi"/>
          <w:i/>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p w:rsidR="005D46EA" w:rsidRPr="005D46EA" w:rsidRDefault="005D46EA" w:rsidP="005D46EA">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cstheme="minorHAnsi"/>
          <w:b/>
          <w:i/>
          <w:sz w:val="20"/>
          <w:szCs w:val="20"/>
        </w:rPr>
      </w:pPr>
    </w:p>
    <w:tbl>
      <w:tblPr>
        <w:tblW w:w="8959" w:type="dxa"/>
        <w:jc w:val="center"/>
        <w:tblLayout w:type="fixed"/>
        <w:tblLook w:val="0000"/>
      </w:tblPr>
      <w:tblGrid>
        <w:gridCol w:w="4479"/>
        <w:gridCol w:w="4480"/>
      </w:tblGrid>
      <w:tr w:rsidR="005D46EA" w:rsidRPr="005D46EA"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rPr>
                <w:rFonts w:asciiTheme="minorHAnsi" w:hAnsiTheme="minorHAnsi" w:cstheme="minorHAnsi"/>
                <w:b/>
                <w:i/>
                <w:sz w:val="20"/>
                <w:szCs w:val="20"/>
              </w:rPr>
            </w:pPr>
            <w:r w:rsidRPr="005D46EA">
              <w:rPr>
                <w:rFonts w:asciiTheme="minorHAnsi" w:hAnsiTheme="minorHAnsi" w:cstheme="minorHAnsi"/>
                <w:b/>
                <w:i/>
                <w:sz w:val="20"/>
                <w:szCs w:val="20"/>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b/>
                <w:i/>
                <w:sz w:val="20"/>
                <w:szCs w:val="20"/>
              </w:rPr>
              <w:t>Απάντηση:</w:t>
            </w:r>
          </w:p>
        </w:tc>
      </w:tr>
      <w:tr w:rsidR="005D46EA" w:rsidRPr="005D46EA"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rPr>
                <w:rFonts w:asciiTheme="minorHAnsi" w:hAnsiTheme="minorHAnsi" w:cstheme="minorHAnsi"/>
                <w:color w:val="000000"/>
                <w:sz w:val="20"/>
                <w:szCs w:val="20"/>
              </w:rPr>
            </w:pPr>
            <w:r w:rsidRPr="005D46EA">
              <w:rPr>
                <w:rFonts w:asciiTheme="minorHAnsi" w:hAnsiTheme="minorHAnsi" w:cstheme="minorHAnsi"/>
                <w:sz w:val="20"/>
                <w:szCs w:val="20"/>
              </w:rPr>
              <w:t>Ονοματεπώνυμο</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color w:val="000000"/>
                <w:sz w:val="20"/>
                <w:szCs w:val="2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w:t>
            </w:r>
          </w:p>
        </w:tc>
      </w:tr>
      <w:tr w:rsidR="005D46EA" w:rsidRPr="005D46EA"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w:t>
            </w:r>
          </w:p>
        </w:tc>
      </w:tr>
      <w:tr w:rsidR="005D46EA" w:rsidRPr="005D46EA"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w:t>
            </w:r>
          </w:p>
        </w:tc>
      </w:tr>
      <w:tr w:rsidR="005D46EA" w:rsidRPr="005D46EA"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w:t>
            </w:r>
          </w:p>
        </w:tc>
      </w:tr>
      <w:tr w:rsidR="005D46EA" w:rsidRPr="005D46EA"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rPr>
                <w:rFonts w:asciiTheme="minorHAnsi" w:hAnsiTheme="minorHAnsi" w:cstheme="minorHAnsi"/>
                <w:sz w:val="20"/>
                <w:szCs w:val="20"/>
              </w:rPr>
            </w:pPr>
            <w:proofErr w:type="spellStart"/>
            <w:r w:rsidRPr="005D46EA">
              <w:rPr>
                <w:rFonts w:asciiTheme="minorHAnsi" w:hAnsiTheme="minorHAnsi" w:cstheme="minorHAnsi"/>
                <w:sz w:val="20"/>
                <w:szCs w:val="20"/>
              </w:rPr>
              <w:t>Ηλ</w:t>
            </w:r>
            <w:proofErr w:type="spellEnd"/>
            <w:r w:rsidRPr="005D46EA">
              <w:rPr>
                <w:rFonts w:asciiTheme="minorHAnsi" w:hAnsiTheme="minorHAnsi" w:cstheme="minorHAnsi"/>
                <w:sz w:val="20"/>
                <w:szCs w:val="20"/>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w:t>
            </w:r>
          </w:p>
        </w:tc>
      </w:tr>
      <w:tr w:rsidR="005D46EA" w:rsidRPr="005D46EA"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w:t>
            </w:r>
          </w:p>
        </w:tc>
      </w:tr>
    </w:tbl>
    <w:p w:rsidR="005D46EA" w:rsidRPr="005D46EA" w:rsidRDefault="005D46EA" w:rsidP="005D46EA">
      <w:pPr>
        <w:pStyle w:val="SectionTitle"/>
        <w:ind w:left="850" w:firstLine="0"/>
        <w:rPr>
          <w:rFonts w:asciiTheme="minorHAnsi" w:hAnsiTheme="minorHAnsi" w:cstheme="minorHAnsi"/>
          <w:sz w:val="20"/>
          <w:szCs w:val="20"/>
        </w:rPr>
      </w:pPr>
    </w:p>
    <w:p w:rsidR="005D46EA" w:rsidRPr="005D46EA" w:rsidRDefault="005D46EA" w:rsidP="005D46EA">
      <w:pPr>
        <w:pageBreakBefore/>
        <w:ind w:left="850"/>
        <w:jc w:val="center"/>
        <w:rPr>
          <w:rFonts w:asciiTheme="minorHAnsi" w:hAnsiTheme="minorHAnsi" w:cstheme="minorHAnsi"/>
          <w:b/>
          <w:i/>
          <w:sz w:val="20"/>
          <w:szCs w:val="20"/>
        </w:rPr>
      </w:pPr>
      <w:r w:rsidRPr="005D46EA">
        <w:rPr>
          <w:rFonts w:asciiTheme="minorHAnsi" w:hAnsiTheme="minorHAnsi" w:cstheme="minorHAnsi"/>
          <w:b/>
          <w:bCs/>
          <w:sz w:val="20"/>
          <w:szCs w:val="20"/>
        </w:rPr>
        <w:lastRenderedPageBreak/>
        <w:t>Γ: Πληροφορίες σχετικά με τη στήριξη στις ικανότητες άλλων ΦΟΡΕΩΝ</w:t>
      </w:r>
      <w:r w:rsidRPr="005D46EA">
        <w:rPr>
          <w:rStyle w:val="ad"/>
          <w:rFonts w:asciiTheme="minorHAnsi" w:hAnsiTheme="minorHAnsi" w:cstheme="minorHAnsi"/>
          <w:bCs/>
          <w:sz w:val="20"/>
          <w:szCs w:val="20"/>
        </w:rPr>
        <w:endnoteReference w:id="6"/>
      </w:r>
      <w:r w:rsidRPr="005D46EA">
        <w:rPr>
          <w:rFonts w:asciiTheme="minorHAnsi" w:hAnsiTheme="minorHAnsi" w:cstheme="minorHAnsi"/>
          <w:sz w:val="20"/>
          <w:szCs w:val="20"/>
        </w:rPr>
        <w:t xml:space="preserve"> </w:t>
      </w:r>
    </w:p>
    <w:tbl>
      <w:tblPr>
        <w:tblW w:w="8959" w:type="dxa"/>
        <w:jc w:val="center"/>
        <w:tblLayout w:type="fixed"/>
        <w:tblLook w:val="0000"/>
      </w:tblPr>
      <w:tblGrid>
        <w:gridCol w:w="4479"/>
        <w:gridCol w:w="4480"/>
      </w:tblGrid>
      <w:tr w:rsidR="005D46EA" w:rsidRPr="005D46EA" w:rsidTr="00EE3E15">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rPr>
                <w:rFonts w:asciiTheme="minorHAnsi" w:hAnsiTheme="minorHAnsi" w:cstheme="minorHAnsi"/>
                <w:b/>
                <w:i/>
                <w:sz w:val="20"/>
                <w:szCs w:val="20"/>
              </w:rPr>
            </w:pPr>
            <w:r w:rsidRPr="005D46EA">
              <w:rPr>
                <w:rFonts w:asciiTheme="minorHAnsi" w:hAnsiTheme="minorHAnsi" w:cstheme="minorHAnsi"/>
                <w:b/>
                <w:i/>
                <w:sz w:val="20"/>
                <w:szCs w:val="20"/>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b/>
                <w:i/>
                <w:sz w:val="20"/>
                <w:szCs w:val="20"/>
              </w:rPr>
              <w:t>Απάντηση:</w:t>
            </w:r>
          </w:p>
        </w:tc>
      </w:tr>
      <w:tr w:rsidR="005D46EA" w:rsidRPr="005D46EA"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p w:rsidR="005D46EA" w:rsidRPr="005D46EA" w:rsidRDefault="005D46EA" w:rsidP="00EE3E15">
            <w:pPr>
              <w:rPr>
                <w:rFonts w:asciiTheme="minorHAnsi" w:hAnsiTheme="minorHAnsi" w:cstheme="minorHAnsi"/>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[]Ναι []Όχι</w:t>
            </w:r>
          </w:p>
        </w:tc>
      </w:tr>
    </w:tbl>
    <w:p w:rsidR="005D46EA" w:rsidRPr="005D46EA" w:rsidRDefault="005D46EA" w:rsidP="005D46EA">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sz w:val="20"/>
          <w:szCs w:val="20"/>
        </w:rPr>
      </w:pPr>
      <w:r w:rsidRPr="005D46EA">
        <w:rPr>
          <w:rFonts w:asciiTheme="minorHAnsi" w:hAnsiTheme="minorHAnsi" w:cstheme="minorHAnsi"/>
          <w:b/>
          <w:i/>
          <w:sz w:val="20"/>
          <w:szCs w:val="20"/>
        </w:rPr>
        <w:t>Εάν ναι</w:t>
      </w:r>
      <w:r w:rsidRPr="005D46EA">
        <w:rPr>
          <w:rFonts w:asciiTheme="minorHAnsi" w:hAnsiTheme="minorHAnsi" w:cstheme="minorHAnsi"/>
          <w:i/>
          <w:sz w:val="20"/>
          <w:szCs w:val="20"/>
        </w:rPr>
        <w:t xml:space="preserve">, επισυνάψτε χωριστό έντυπο ΤΕΥΔ με τις πληροφορίες που απαιτούνται σύμφωνα με τις </w:t>
      </w:r>
      <w:r w:rsidRPr="005D46EA">
        <w:rPr>
          <w:rFonts w:asciiTheme="minorHAnsi" w:hAnsiTheme="minorHAnsi" w:cstheme="minorHAnsi"/>
          <w:b/>
          <w:i/>
          <w:sz w:val="20"/>
          <w:szCs w:val="20"/>
        </w:rPr>
        <w:t xml:space="preserve">ενότητες Α και Β του παρόντος μέρους και σύμφωνα με το μέρος ΙΙΙ, για κάθε ένα </w:t>
      </w:r>
      <w:r w:rsidRPr="005D46EA">
        <w:rPr>
          <w:rFonts w:asciiTheme="minorHAnsi" w:hAnsiTheme="minorHAnsi" w:cstheme="minorHAnsi"/>
          <w:i/>
          <w:sz w:val="20"/>
          <w:szCs w:val="20"/>
        </w:rPr>
        <w:t xml:space="preserve">από τους σχετικούς φορείς, δεόντως συμπληρωμένο και υπογεγραμμένο από τους νομίμους εκπροσώπους αυτών. </w:t>
      </w:r>
    </w:p>
    <w:p w:rsidR="005D46EA" w:rsidRPr="005D46EA" w:rsidRDefault="005D46EA" w:rsidP="005D46EA">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sz w:val="20"/>
          <w:szCs w:val="20"/>
        </w:rPr>
      </w:pPr>
      <w:r w:rsidRPr="005D46EA">
        <w:rPr>
          <w:rFonts w:asciiTheme="minorHAnsi" w:hAnsiTheme="minorHAnsi" w:cstheme="minorHAnsi"/>
          <w:i/>
          <w:sz w:val="20"/>
          <w:szCs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D46EA" w:rsidRPr="005D46EA" w:rsidRDefault="005D46EA" w:rsidP="005D46EA">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sz w:val="20"/>
          <w:szCs w:val="20"/>
        </w:rPr>
      </w:pPr>
      <w:r w:rsidRPr="005D46EA">
        <w:rPr>
          <w:rFonts w:asciiTheme="minorHAnsi" w:hAnsiTheme="minorHAnsi" w:cstheme="minorHAnsi"/>
          <w:i/>
          <w:sz w:val="20"/>
          <w:szCs w:val="2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5D46EA" w:rsidRPr="005D46EA" w:rsidRDefault="005D46EA" w:rsidP="005D46EA">
      <w:pPr>
        <w:jc w:val="center"/>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contextualSpacing/>
        <w:jc w:val="both"/>
        <w:rPr>
          <w:rFonts w:asciiTheme="minorHAnsi" w:hAnsiTheme="minorHAnsi" w:cstheme="minorHAnsi"/>
          <w:sz w:val="20"/>
          <w:szCs w:val="20"/>
        </w:rPr>
      </w:pPr>
    </w:p>
    <w:p w:rsidR="005D46EA" w:rsidRPr="005D46EA" w:rsidRDefault="005D46EA" w:rsidP="005D46EA">
      <w:pPr>
        <w:pageBreakBefore/>
        <w:jc w:val="center"/>
        <w:rPr>
          <w:rFonts w:asciiTheme="minorHAnsi" w:hAnsiTheme="minorHAnsi" w:cstheme="minorHAnsi"/>
          <w:b/>
          <w:bCs/>
          <w:sz w:val="20"/>
          <w:szCs w:val="20"/>
        </w:rPr>
      </w:pPr>
      <w:r w:rsidRPr="005D46EA">
        <w:rPr>
          <w:rFonts w:asciiTheme="minorHAnsi" w:hAnsiTheme="minorHAnsi" w:cstheme="minorHAnsi"/>
          <w:b/>
          <w:bCs/>
          <w:sz w:val="20"/>
          <w:szCs w:val="20"/>
        </w:rPr>
        <w:lastRenderedPageBreak/>
        <w:t xml:space="preserve">Δ: Πληροφορίες σχετικά με υπεργολάβους στην ικανότητα των οποίων </w:t>
      </w:r>
      <w:r w:rsidRPr="005D46EA">
        <w:rPr>
          <w:rFonts w:asciiTheme="minorHAnsi" w:hAnsiTheme="minorHAnsi" w:cstheme="minorHAnsi"/>
          <w:b/>
          <w:bCs/>
          <w:sz w:val="20"/>
          <w:szCs w:val="20"/>
          <w:u w:val="single"/>
        </w:rPr>
        <w:t>δεν στηρίζεται</w:t>
      </w:r>
      <w:r w:rsidRPr="005D46EA">
        <w:rPr>
          <w:rFonts w:asciiTheme="minorHAnsi" w:hAnsiTheme="minorHAnsi" w:cstheme="minorHAnsi"/>
          <w:b/>
          <w:bCs/>
          <w:sz w:val="20"/>
          <w:szCs w:val="20"/>
        </w:rPr>
        <w:t xml:space="preserve"> ο οικονομικός φορέας</w:t>
      </w:r>
      <w:r w:rsidRPr="005D46EA">
        <w:rPr>
          <w:rFonts w:asciiTheme="minorHAnsi" w:hAnsiTheme="minorHAnsi" w:cstheme="minorHAnsi"/>
          <w:sz w:val="20"/>
          <w:szCs w:val="20"/>
        </w:rPr>
        <w:t xml:space="preserve"> </w:t>
      </w:r>
    </w:p>
    <w:p w:rsidR="005D46EA" w:rsidRPr="005D46EA" w:rsidRDefault="005D46EA" w:rsidP="005D46EA">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i/>
          <w:sz w:val="20"/>
          <w:szCs w:val="20"/>
        </w:rPr>
      </w:pPr>
      <w:r w:rsidRPr="005D46EA">
        <w:rPr>
          <w:rFonts w:asciiTheme="minorHAnsi" w:hAnsiTheme="minorHAnsi" w:cstheme="minorHAnsi"/>
          <w:b/>
          <w:bCs/>
          <w:sz w:val="20"/>
          <w:szCs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5D46EA" w:rsidRPr="005D46EA"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rPr>
                <w:rFonts w:asciiTheme="minorHAnsi" w:hAnsiTheme="minorHAnsi" w:cstheme="minorHAnsi"/>
                <w:b/>
                <w:i/>
                <w:sz w:val="20"/>
                <w:szCs w:val="20"/>
              </w:rPr>
            </w:pPr>
            <w:r w:rsidRPr="005D46EA">
              <w:rPr>
                <w:rFonts w:asciiTheme="minorHAnsi" w:hAnsiTheme="minorHAnsi" w:cstheme="minorHAnsi"/>
                <w:b/>
                <w:i/>
                <w:sz w:val="20"/>
                <w:szCs w:val="20"/>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b/>
                <w:i/>
                <w:sz w:val="20"/>
                <w:szCs w:val="20"/>
              </w:rPr>
              <w:t>Απάντηση:</w:t>
            </w:r>
          </w:p>
        </w:tc>
      </w:tr>
      <w:tr w:rsidR="005D46EA" w:rsidRPr="005D46EA"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[]Ναι []Όχι</w:t>
            </w: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 xml:space="preserve">Εάν </w:t>
            </w:r>
            <w:r w:rsidRPr="005D46EA">
              <w:rPr>
                <w:rFonts w:asciiTheme="minorHAnsi" w:hAnsiTheme="minorHAnsi" w:cstheme="minorHAnsi"/>
                <w:b/>
                <w:sz w:val="20"/>
                <w:szCs w:val="20"/>
              </w:rPr>
              <w:t xml:space="preserve">ναι </w:t>
            </w:r>
            <w:r w:rsidRPr="005D46EA">
              <w:rPr>
                <w:rFonts w:asciiTheme="minorHAnsi" w:hAnsiTheme="minorHAnsi" w:cstheme="minorHAnsi"/>
                <w:sz w:val="20"/>
                <w:szCs w:val="20"/>
              </w:rPr>
              <w:t xml:space="preserve">παραθέστε κατάλογο των προτεινόμενων υπεργολάβων και το ποσοστό της σύμβασης που θα αναλάβουν: </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w:t>
            </w:r>
          </w:p>
        </w:tc>
      </w:tr>
    </w:tbl>
    <w:p w:rsidR="005D46EA" w:rsidRPr="005D46EA" w:rsidRDefault="005D46EA" w:rsidP="005D46EA">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sz w:val="20"/>
          <w:szCs w:val="20"/>
          <w:u w:val="single"/>
        </w:rPr>
      </w:pPr>
      <w:r w:rsidRPr="005D46EA">
        <w:rPr>
          <w:rFonts w:asciiTheme="minorHAnsi" w:hAnsiTheme="minorHAnsi" w:cstheme="minorHAnsi"/>
          <w:i/>
          <w:sz w:val="20"/>
          <w:szCs w:val="20"/>
        </w:rPr>
        <w:t>Εάν</w:t>
      </w:r>
      <w:r w:rsidRPr="005D46EA">
        <w:rPr>
          <w:rFonts w:asciiTheme="minorHAnsi" w:hAnsiTheme="minorHAnsi" w:cstheme="minorHAnsi"/>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5D46EA">
        <w:rPr>
          <w:rFonts w:asciiTheme="minorHAnsi" w:hAnsiTheme="minorHAnsi" w:cstheme="minorHAnsi"/>
          <w:b w:val="0"/>
          <w:i/>
          <w:sz w:val="20"/>
          <w:szCs w:val="20"/>
        </w:rPr>
        <w:t xml:space="preserve">επιπλέον των πληροφοριών </w:t>
      </w:r>
      <w:r w:rsidRPr="005D46EA">
        <w:rPr>
          <w:rFonts w:asciiTheme="minorHAnsi" w:hAnsiTheme="minorHAnsi" w:cstheme="minorHAnsi"/>
          <w:i/>
          <w:sz w:val="20"/>
          <w:szCs w:val="20"/>
        </w:rPr>
        <w:t xml:space="preserve">που προβλέπονται στην παρούσα ενότητα, </w:t>
      </w:r>
      <w:r w:rsidRPr="005D46EA">
        <w:rPr>
          <w:rFonts w:asciiTheme="minorHAnsi" w:hAnsiTheme="minorHAnsi" w:cstheme="minorHAnsi"/>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D46EA" w:rsidRPr="005D46EA" w:rsidRDefault="005D46EA" w:rsidP="005D46EA">
      <w:pPr>
        <w:pageBreakBefore/>
        <w:jc w:val="center"/>
        <w:rPr>
          <w:rFonts w:asciiTheme="minorHAnsi" w:hAnsiTheme="minorHAnsi" w:cstheme="minorHAnsi"/>
          <w:b/>
          <w:bCs/>
          <w:color w:val="000000"/>
          <w:sz w:val="20"/>
          <w:szCs w:val="20"/>
        </w:rPr>
      </w:pPr>
      <w:r w:rsidRPr="005D46EA">
        <w:rPr>
          <w:rFonts w:asciiTheme="minorHAnsi" w:hAnsiTheme="minorHAnsi" w:cstheme="minorHAnsi"/>
          <w:b/>
          <w:bCs/>
          <w:sz w:val="20"/>
          <w:szCs w:val="20"/>
          <w:u w:val="single"/>
        </w:rPr>
        <w:lastRenderedPageBreak/>
        <w:t>Μέρος III: Λόγοι αποκλεισμού</w:t>
      </w:r>
    </w:p>
    <w:p w:rsidR="005D46EA" w:rsidRPr="005D46EA" w:rsidRDefault="005D46EA" w:rsidP="005D46EA">
      <w:pPr>
        <w:jc w:val="center"/>
        <w:rPr>
          <w:rFonts w:asciiTheme="minorHAnsi" w:hAnsiTheme="minorHAnsi" w:cstheme="minorHAnsi"/>
          <w:sz w:val="20"/>
          <w:szCs w:val="20"/>
        </w:rPr>
      </w:pPr>
      <w:r w:rsidRPr="005D46EA">
        <w:rPr>
          <w:rFonts w:asciiTheme="minorHAnsi" w:hAnsiTheme="minorHAnsi" w:cstheme="minorHAnsi"/>
          <w:b/>
          <w:bCs/>
          <w:color w:val="000000"/>
          <w:sz w:val="20"/>
          <w:szCs w:val="20"/>
        </w:rPr>
        <w:t>Α: Λόγοι αποκλεισμού που σχετίζονται με ποινικές καταδίκες</w:t>
      </w:r>
      <w:r w:rsidRPr="005D46EA">
        <w:rPr>
          <w:rStyle w:val="ad"/>
          <w:rFonts w:asciiTheme="minorHAnsi" w:hAnsiTheme="minorHAnsi" w:cstheme="minorHAnsi"/>
          <w:color w:val="000000"/>
          <w:sz w:val="20"/>
          <w:szCs w:val="20"/>
        </w:rPr>
        <w:endnoteReference w:id="7"/>
      </w:r>
    </w:p>
    <w:p w:rsidR="005D46EA" w:rsidRPr="005D46EA" w:rsidRDefault="005D46EA" w:rsidP="005D46EA">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color w:val="000000"/>
          <w:sz w:val="20"/>
          <w:szCs w:val="20"/>
        </w:rPr>
      </w:pPr>
      <w:r w:rsidRPr="005D46EA">
        <w:rPr>
          <w:rFonts w:asciiTheme="minorHAnsi" w:hAnsiTheme="minorHAnsi" w:cstheme="minorHAnsi"/>
          <w:sz w:val="20"/>
          <w:szCs w:val="20"/>
        </w:rPr>
        <w:t>Στο άρθρο 73 παρ. 1 ορίζονται οι ακόλουθοι λόγοι αποκλεισμού:</w:t>
      </w:r>
    </w:p>
    <w:p w:rsidR="005D46EA" w:rsidRPr="005D46EA" w:rsidRDefault="005D46EA" w:rsidP="005D46EA">
      <w:pPr>
        <w:numPr>
          <w:ilvl w:val="0"/>
          <w:numId w:val="2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cstheme="minorHAnsi"/>
          <w:b/>
          <w:color w:val="000000"/>
          <w:sz w:val="20"/>
          <w:szCs w:val="20"/>
        </w:rPr>
      </w:pPr>
      <w:r w:rsidRPr="005D46EA">
        <w:rPr>
          <w:rFonts w:asciiTheme="minorHAnsi" w:hAnsiTheme="minorHAnsi" w:cstheme="minorHAnsi"/>
          <w:color w:val="000000"/>
          <w:sz w:val="20"/>
          <w:szCs w:val="20"/>
        </w:rPr>
        <w:t xml:space="preserve">συμμετοχή σε </w:t>
      </w:r>
      <w:r w:rsidRPr="005D46EA">
        <w:rPr>
          <w:rFonts w:asciiTheme="minorHAnsi" w:hAnsiTheme="minorHAnsi" w:cstheme="minorHAnsi"/>
          <w:b/>
          <w:color w:val="000000"/>
          <w:sz w:val="20"/>
          <w:szCs w:val="20"/>
        </w:rPr>
        <w:t>εγκληματική οργάνωση</w:t>
      </w:r>
      <w:r w:rsidRPr="005D46EA">
        <w:rPr>
          <w:rStyle w:val="a9"/>
          <w:rFonts w:asciiTheme="minorHAnsi" w:hAnsiTheme="minorHAnsi" w:cstheme="minorHAnsi"/>
          <w:color w:val="000000"/>
          <w:sz w:val="20"/>
          <w:szCs w:val="20"/>
        </w:rPr>
        <w:endnoteReference w:id="8"/>
      </w:r>
      <w:r w:rsidRPr="005D46EA">
        <w:rPr>
          <w:rFonts w:asciiTheme="minorHAnsi" w:hAnsiTheme="minorHAnsi" w:cstheme="minorHAnsi"/>
          <w:color w:val="000000"/>
          <w:sz w:val="20"/>
          <w:szCs w:val="20"/>
        </w:rPr>
        <w:t>·</w:t>
      </w:r>
    </w:p>
    <w:p w:rsidR="005D46EA" w:rsidRPr="005D46EA" w:rsidRDefault="005D46EA" w:rsidP="005D46EA">
      <w:pPr>
        <w:numPr>
          <w:ilvl w:val="0"/>
          <w:numId w:val="2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cstheme="minorHAnsi"/>
          <w:b/>
          <w:color w:val="000000"/>
          <w:sz w:val="20"/>
          <w:szCs w:val="20"/>
        </w:rPr>
      </w:pPr>
      <w:r w:rsidRPr="005D46EA">
        <w:rPr>
          <w:rFonts w:asciiTheme="minorHAnsi" w:hAnsiTheme="minorHAnsi" w:cstheme="minorHAnsi"/>
          <w:b/>
          <w:color w:val="000000"/>
          <w:sz w:val="20"/>
          <w:szCs w:val="20"/>
        </w:rPr>
        <w:t>δωροδοκία</w:t>
      </w:r>
      <w:r w:rsidRPr="005D46EA">
        <w:rPr>
          <w:rStyle w:val="ad"/>
          <w:rFonts w:asciiTheme="minorHAnsi" w:hAnsiTheme="minorHAnsi" w:cstheme="minorHAnsi"/>
          <w:color w:val="000000"/>
          <w:sz w:val="20"/>
          <w:szCs w:val="20"/>
        </w:rPr>
        <w:endnoteReference w:id="9"/>
      </w:r>
      <w:r w:rsidRPr="005D46EA">
        <w:rPr>
          <w:rFonts w:asciiTheme="minorHAnsi" w:hAnsiTheme="minorHAnsi" w:cstheme="minorHAnsi"/>
          <w:color w:val="000000"/>
          <w:sz w:val="20"/>
          <w:szCs w:val="20"/>
          <w:vertAlign w:val="superscript"/>
        </w:rPr>
        <w:t>,</w:t>
      </w:r>
      <w:r w:rsidRPr="005D46EA">
        <w:rPr>
          <w:rStyle w:val="a9"/>
          <w:rFonts w:asciiTheme="minorHAnsi" w:hAnsiTheme="minorHAnsi" w:cstheme="minorHAnsi"/>
          <w:color w:val="000000"/>
          <w:sz w:val="20"/>
          <w:szCs w:val="20"/>
        </w:rPr>
        <w:endnoteReference w:id="10"/>
      </w:r>
      <w:r w:rsidRPr="005D46EA">
        <w:rPr>
          <w:rFonts w:asciiTheme="minorHAnsi" w:hAnsiTheme="minorHAnsi" w:cstheme="minorHAnsi"/>
          <w:color w:val="000000"/>
          <w:sz w:val="20"/>
          <w:szCs w:val="20"/>
        </w:rPr>
        <w:t>·</w:t>
      </w:r>
    </w:p>
    <w:p w:rsidR="005D46EA" w:rsidRPr="005D46EA" w:rsidRDefault="005D46EA" w:rsidP="005D46EA">
      <w:pPr>
        <w:numPr>
          <w:ilvl w:val="0"/>
          <w:numId w:val="2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cstheme="minorHAnsi"/>
          <w:b/>
          <w:color w:val="000000"/>
          <w:sz w:val="20"/>
          <w:szCs w:val="20"/>
        </w:rPr>
      </w:pPr>
      <w:r w:rsidRPr="005D46EA">
        <w:rPr>
          <w:rFonts w:asciiTheme="minorHAnsi" w:hAnsiTheme="minorHAnsi" w:cstheme="minorHAnsi"/>
          <w:b/>
          <w:color w:val="000000"/>
          <w:sz w:val="20"/>
          <w:szCs w:val="20"/>
        </w:rPr>
        <w:t>απάτη</w:t>
      </w:r>
      <w:r w:rsidRPr="005D46EA">
        <w:rPr>
          <w:rStyle w:val="a9"/>
          <w:rFonts w:asciiTheme="minorHAnsi" w:hAnsiTheme="minorHAnsi" w:cstheme="minorHAnsi"/>
          <w:color w:val="000000"/>
          <w:sz w:val="20"/>
          <w:szCs w:val="20"/>
        </w:rPr>
        <w:endnoteReference w:id="11"/>
      </w:r>
      <w:r w:rsidRPr="005D46EA">
        <w:rPr>
          <w:rFonts w:asciiTheme="minorHAnsi" w:hAnsiTheme="minorHAnsi" w:cstheme="minorHAnsi"/>
          <w:color w:val="000000"/>
          <w:sz w:val="20"/>
          <w:szCs w:val="20"/>
        </w:rPr>
        <w:t>·</w:t>
      </w:r>
    </w:p>
    <w:p w:rsidR="005D46EA" w:rsidRPr="005D46EA" w:rsidRDefault="005D46EA" w:rsidP="005D46EA">
      <w:pPr>
        <w:numPr>
          <w:ilvl w:val="0"/>
          <w:numId w:val="2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cstheme="minorHAnsi"/>
          <w:b/>
          <w:color w:val="000000"/>
          <w:sz w:val="20"/>
          <w:szCs w:val="20"/>
        </w:rPr>
      </w:pPr>
      <w:r w:rsidRPr="005D46EA">
        <w:rPr>
          <w:rFonts w:asciiTheme="minorHAnsi" w:hAnsiTheme="minorHAnsi" w:cstheme="minorHAnsi"/>
          <w:b/>
          <w:color w:val="000000"/>
          <w:sz w:val="20"/>
          <w:szCs w:val="20"/>
        </w:rPr>
        <w:t>τρομοκρατικά εγκλήματα ή εγκλήματα συνδεόμενα με τρομοκρατικές δραστηριότητες</w:t>
      </w:r>
      <w:r w:rsidRPr="005D46EA">
        <w:rPr>
          <w:rStyle w:val="a9"/>
          <w:rFonts w:asciiTheme="minorHAnsi" w:hAnsiTheme="minorHAnsi" w:cstheme="minorHAnsi"/>
          <w:color w:val="000000"/>
          <w:sz w:val="20"/>
          <w:szCs w:val="20"/>
        </w:rPr>
        <w:endnoteReference w:id="12"/>
      </w:r>
      <w:r w:rsidRPr="005D46EA">
        <w:rPr>
          <w:rStyle w:val="a9"/>
          <w:rFonts w:asciiTheme="minorHAnsi" w:hAnsiTheme="minorHAnsi" w:cstheme="minorHAnsi"/>
          <w:color w:val="000000"/>
          <w:sz w:val="20"/>
          <w:szCs w:val="20"/>
        </w:rPr>
        <w:t>·</w:t>
      </w:r>
    </w:p>
    <w:p w:rsidR="005D46EA" w:rsidRPr="005D46EA" w:rsidRDefault="005D46EA" w:rsidP="005D46EA">
      <w:pPr>
        <w:numPr>
          <w:ilvl w:val="0"/>
          <w:numId w:val="2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9"/>
          <w:rFonts w:asciiTheme="minorHAnsi" w:hAnsiTheme="minorHAnsi" w:cstheme="minorHAnsi"/>
          <w:b/>
          <w:color w:val="000000"/>
          <w:sz w:val="20"/>
          <w:szCs w:val="20"/>
        </w:rPr>
      </w:pPr>
      <w:r w:rsidRPr="005D46EA">
        <w:rPr>
          <w:rFonts w:asciiTheme="minorHAnsi" w:hAnsiTheme="minorHAnsi" w:cstheme="minorHAnsi"/>
          <w:b/>
          <w:color w:val="000000"/>
          <w:sz w:val="20"/>
          <w:szCs w:val="20"/>
        </w:rPr>
        <w:t>νομιμοποίηση εσόδων από παράνομες δραστηριότητες ή χρηματοδότηση της τρομοκρατίας</w:t>
      </w:r>
      <w:r w:rsidRPr="005D46EA">
        <w:rPr>
          <w:rStyle w:val="a9"/>
          <w:rFonts w:asciiTheme="minorHAnsi" w:hAnsiTheme="minorHAnsi" w:cstheme="minorHAnsi"/>
          <w:color w:val="000000"/>
          <w:sz w:val="20"/>
          <w:szCs w:val="20"/>
        </w:rPr>
        <w:endnoteReference w:id="13"/>
      </w:r>
      <w:r w:rsidRPr="005D46EA">
        <w:rPr>
          <w:rFonts w:asciiTheme="minorHAnsi" w:hAnsiTheme="minorHAnsi" w:cstheme="minorHAnsi"/>
          <w:color w:val="000000"/>
          <w:sz w:val="20"/>
          <w:szCs w:val="20"/>
        </w:rPr>
        <w:t>·</w:t>
      </w:r>
    </w:p>
    <w:p w:rsidR="005D46EA" w:rsidRPr="005D46EA" w:rsidRDefault="005D46EA" w:rsidP="005D46EA">
      <w:pPr>
        <w:numPr>
          <w:ilvl w:val="0"/>
          <w:numId w:val="2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cstheme="minorHAnsi"/>
          <w:b/>
          <w:bCs/>
          <w:i/>
          <w:iCs/>
          <w:sz w:val="20"/>
          <w:szCs w:val="20"/>
        </w:rPr>
      </w:pPr>
      <w:r w:rsidRPr="005D46EA">
        <w:rPr>
          <w:rStyle w:val="a9"/>
          <w:rFonts w:asciiTheme="minorHAnsi" w:hAnsiTheme="minorHAnsi" w:cstheme="minorHAnsi"/>
          <w:color w:val="000000"/>
          <w:sz w:val="20"/>
          <w:szCs w:val="20"/>
        </w:rPr>
        <w:t>παιδική εργασία και άλλες μορφές εμπορίας ανθρώπων</w:t>
      </w:r>
      <w:r w:rsidRPr="005D46EA">
        <w:rPr>
          <w:rStyle w:val="a9"/>
          <w:rFonts w:asciiTheme="minorHAnsi" w:hAnsiTheme="minorHAnsi" w:cstheme="minorHAnsi"/>
          <w:color w:val="000000"/>
          <w:sz w:val="20"/>
          <w:szCs w:val="20"/>
        </w:rPr>
        <w:endnoteReference w:id="14"/>
      </w:r>
      <w:r w:rsidRPr="005D46EA">
        <w:rPr>
          <w:rStyle w:val="a9"/>
          <w:rFonts w:asciiTheme="minorHAnsi" w:hAnsiTheme="minorHAnsi" w:cstheme="minorHAnsi"/>
          <w:color w:val="000000"/>
          <w:sz w:val="20"/>
          <w:szCs w:val="20"/>
        </w:rPr>
        <w:t>.</w:t>
      </w:r>
    </w:p>
    <w:tbl>
      <w:tblPr>
        <w:tblW w:w="8959" w:type="dxa"/>
        <w:jc w:val="center"/>
        <w:tblLayout w:type="fixed"/>
        <w:tblLook w:val="0000"/>
      </w:tblPr>
      <w:tblGrid>
        <w:gridCol w:w="4479"/>
        <w:gridCol w:w="4480"/>
      </w:tblGrid>
      <w:tr w:rsidR="005D46EA" w:rsidRPr="005D46EA" w:rsidTr="00EE3E15">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rPr>
                <w:rFonts w:asciiTheme="minorHAnsi" w:hAnsiTheme="minorHAnsi" w:cstheme="minorHAnsi"/>
                <w:b/>
                <w:bCs/>
                <w:i/>
                <w:iCs/>
                <w:sz w:val="20"/>
                <w:szCs w:val="20"/>
              </w:rPr>
            </w:pPr>
            <w:r w:rsidRPr="005D46EA">
              <w:rPr>
                <w:rFonts w:asciiTheme="minorHAnsi" w:hAnsiTheme="minorHAnsi" w:cstheme="minorHAnsi"/>
                <w:b/>
                <w:bCs/>
                <w:i/>
                <w:iCs/>
                <w:sz w:val="20"/>
                <w:szCs w:val="20"/>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snapToGrid w:val="0"/>
              <w:rPr>
                <w:rFonts w:asciiTheme="minorHAnsi" w:hAnsiTheme="minorHAnsi" w:cstheme="minorHAnsi"/>
                <w:sz w:val="20"/>
                <w:szCs w:val="20"/>
              </w:rPr>
            </w:pPr>
            <w:r w:rsidRPr="005D46EA">
              <w:rPr>
                <w:rFonts w:asciiTheme="minorHAnsi" w:hAnsiTheme="minorHAnsi" w:cstheme="minorHAnsi"/>
                <w:b/>
                <w:bCs/>
                <w:i/>
                <w:iCs/>
                <w:sz w:val="20"/>
                <w:szCs w:val="20"/>
              </w:rPr>
              <w:t>Απάντηση:</w:t>
            </w:r>
          </w:p>
        </w:tc>
      </w:tr>
      <w:tr w:rsidR="005D46EA" w:rsidRPr="005D46EA" w:rsidTr="00EE3E15">
        <w:trPr>
          <w:jc w:val="center"/>
        </w:trPr>
        <w:tc>
          <w:tcPr>
            <w:tcW w:w="4479" w:type="dxa"/>
            <w:tcBorders>
              <w:left w:val="single" w:sz="4" w:space="0" w:color="000000"/>
              <w:bottom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 xml:space="preserve">Υπάρχει αμετάκλητη καταδικαστική </w:t>
            </w:r>
            <w:r w:rsidRPr="005D46EA">
              <w:rPr>
                <w:rFonts w:asciiTheme="minorHAnsi" w:hAnsiTheme="minorHAnsi" w:cstheme="minorHAnsi"/>
                <w:b/>
                <w:sz w:val="20"/>
                <w:szCs w:val="20"/>
              </w:rPr>
              <w:t>απόφαση εις βάρος του οικονομικού φορέα</w:t>
            </w:r>
            <w:r w:rsidRPr="005D46EA">
              <w:rPr>
                <w:rFonts w:asciiTheme="minorHAnsi" w:hAnsiTheme="minorHAnsi" w:cstheme="minorHAnsi"/>
                <w:sz w:val="20"/>
                <w:szCs w:val="20"/>
              </w:rPr>
              <w:t xml:space="preserve"> ή </w:t>
            </w:r>
            <w:r w:rsidRPr="005D46EA">
              <w:rPr>
                <w:rFonts w:asciiTheme="minorHAnsi" w:hAnsiTheme="minorHAnsi" w:cstheme="minorHAnsi"/>
                <w:b/>
                <w:sz w:val="20"/>
                <w:szCs w:val="20"/>
              </w:rPr>
              <w:t>οποιουδήποτε</w:t>
            </w:r>
            <w:r w:rsidRPr="005D46EA">
              <w:rPr>
                <w:rFonts w:asciiTheme="minorHAnsi" w:hAnsiTheme="minorHAnsi" w:cstheme="minorHAnsi"/>
                <w:sz w:val="20"/>
                <w:szCs w:val="20"/>
              </w:rPr>
              <w:t xml:space="preserve"> προσώπου</w:t>
            </w:r>
            <w:r w:rsidRPr="005D46EA">
              <w:rPr>
                <w:rStyle w:val="ad"/>
                <w:rFonts w:asciiTheme="minorHAnsi" w:hAnsiTheme="minorHAnsi" w:cstheme="minorHAnsi"/>
                <w:sz w:val="20"/>
                <w:szCs w:val="20"/>
              </w:rPr>
              <w:endnoteReference w:id="15"/>
            </w:r>
            <w:r w:rsidRPr="005D46EA">
              <w:rPr>
                <w:rFonts w:asciiTheme="minorHAnsi" w:hAnsiTheme="minorHAnsi" w:cstheme="minorHAnsi"/>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5D46EA" w:rsidRPr="005D46EA" w:rsidRDefault="005D46EA" w:rsidP="00EE3E15">
            <w:pPr>
              <w:rPr>
                <w:rFonts w:asciiTheme="minorHAnsi" w:hAnsiTheme="minorHAnsi" w:cstheme="minorHAnsi"/>
                <w:i/>
                <w:sz w:val="20"/>
                <w:szCs w:val="20"/>
              </w:rPr>
            </w:pPr>
            <w:r w:rsidRPr="005D46EA">
              <w:rPr>
                <w:rFonts w:asciiTheme="minorHAnsi" w:hAnsiTheme="minorHAnsi" w:cstheme="minorHAnsi"/>
                <w:sz w:val="20"/>
                <w:szCs w:val="20"/>
              </w:rPr>
              <w:t>[] Ναι [] Όχι</w:t>
            </w:r>
          </w:p>
          <w:p w:rsidR="005D46EA" w:rsidRPr="005D46EA" w:rsidRDefault="005D46EA" w:rsidP="00EE3E15">
            <w:pPr>
              <w:rPr>
                <w:rFonts w:asciiTheme="minorHAnsi" w:hAnsiTheme="minorHAnsi" w:cstheme="minorHAnsi"/>
                <w:i/>
                <w:sz w:val="20"/>
                <w:szCs w:val="20"/>
              </w:rPr>
            </w:pPr>
          </w:p>
          <w:p w:rsidR="005D46EA" w:rsidRPr="005D46EA" w:rsidRDefault="005D46EA" w:rsidP="00EE3E15">
            <w:pPr>
              <w:rPr>
                <w:rFonts w:asciiTheme="minorHAnsi" w:hAnsiTheme="minorHAnsi" w:cstheme="minorHAnsi"/>
                <w:i/>
                <w:sz w:val="20"/>
                <w:szCs w:val="20"/>
              </w:rPr>
            </w:pPr>
          </w:p>
          <w:p w:rsidR="005D46EA" w:rsidRPr="005D46EA" w:rsidRDefault="005D46EA" w:rsidP="00EE3E15">
            <w:pPr>
              <w:rPr>
                <w:rFonts w:asciiTheme="minorHAnsi" w:hAnsiTheme="minorHAnsi" w:cstheme="minorHAnsi"/>
                <w:i/>
                <w:sz w:val="20"/>
                <w:szCs w:val="20"/>
              </w:rPr>
            </w:pPr>
          </w:p>
          <w:p w:rsidR="005D46EA" w:rsidRPr="005D46EA" w:rsidRDefault="005D46EA" w:rsidP="00EE3E15">
            <w:pPr>
              <w:rPr>
                <w:rFonts w:asciiTheme="minorHAnsi" w:hAnsiTheme="minorHAnsi" w:cstheme="minorHAnsi"/>
                <w:i/>
                <w:sz w:val="20"/>
                <w:szCs w:val="20"/>
              </w:rPr>
            </w:pPr>
          </w:p>
          <w:p w:rsidR="005D46EA" w:rsidRPr="005D46EA" w:rsidRDefault="005D46EA" w:rsidP="00EE3E15">
            <w:pPr>
              <w:rPr>
                <w:rFonts w:asciiTheme="minorHAnsi" w:hAnsiTheme="minorHAnsi" w:cstheme="minorHAnsi"/>
                <w:i/>
                <w:sz w:val="20"/>
                <w:szCs w:val="20"/>
              </w:rPr>
            </w:pPr>
          </w:p>
          <w:p w:rsidR="005D46EA" w:rsidRPr="005D46EA" w:rsidRDefault="005D46EA" w:rsidP="00EE3E15">
            <w:pPr>
              <w:rPr>
                <w:rFonts w:asciiTheme="minorHAnsi" w:hAnsiTheme="minorHAnsi" w:cstheme="minorHAnsi"/>
                <w:i/>
                <w:sz w:val="20"/>
                <w:szCs w:val="20"/>
              </w:rPr>
            </w:pPr>
          </w:p>
          <w:p w:rsidR="005D46EA" w:rsidRPr="005D46EA" w:rsidRDefault="005D46EA" w:rsidP="00EE3E15">
            <w:pPr>
              <w:rPr>
                <w:rFonts w:asciiTheme="minorHAnsi" w:hAnsiTheme="minorHAnsi" w:cstheme="minorHAnsi"/>
                <w:i/>
                <w:sz w:val="20"/>
                <w:szCs w:val="20"/>
              </w:rPr>
            </w:pPr>
          </w:p>
          <w:p w:rsidR="005D46EA" w:rsidRPr="005D46EA" w:rsidRDefault="005D46EA" w:rsidP="00EE3E15">
            <w:pPr>
              <w:rPr>
                <w:rFonts w:asciiTheme="minorHAnsi" w:hAnsiTheme="minorHAnsi" w:cstheme="minorHAnsi"/>
                <w:i/>
                <w:sz w:val="20"/>
                <w:szCs w:val="20"/>
              </w:rPr>
            </w:pPr>
          </w:p>
          <w:p w:rsidR="005D46EA" w:rsidRPr="005D46EA" w:rsidRDefault="005D46EA" w:rsidP="00EE3E15">
            <w:pPr>
              <w:rPr>
                <w:rFonts w:asciiTheme="minorHAnsi" w:hAnsiTheme="minorHAnsi" w:cstheme="minorHAnsi"/>
                <w:i/>
                <w:sz w:val="20"/>
                <w:szCs w:val="20"/>
              </w:rPr>
            </w:pPr>
          </w:p>
          <w:p w:rsidR="005D46EA" w:rsidRPr="005D46EA" w:rsidRDefault="005D46EA" w:rsidP="00EE3E15">
            <w:pPr>
              <w:rPr>
                <w:rFonts w:asciiTheme="minorHAnsi" w:hAnsiTheme="minorHAnsi" w:cstheme="minorHAnsi"/>
                <w:i/>
                <w:sz w:val="20"/>
                <w:szCs w:val="20"/>
              </w:rPr>
            </w:pPr>
          </w:p>
          <w:p w:rsidR="005D46EA" w:rsidRPr="005D46EA" w:rsidRDefault="005D46EA" w:rsidP="00EE3E15">
            <w:pPr>
              <w:rPr>
                <w:rFonts w:asciiTheme="minorHAnsi" w:hAnsiTheme="minorHAnsi" w:cstheme="minorHAnsi"/>
                <w:i/>
                <w:sz w:val="20"/>
                <w:szCs w:val="20"/>
              </w:rPr>
            </w:pPr>
          </w:p>
          <w:p w:rsidR="005D46EA" w:rsidRPr="005D46EA" w:rsidRDefault="005D46EA" w:rsidP="00EE3E15">
            <w:pPr>
              <w:rPr>
                <w:rFonts w:asciiTheme="minorHAnsi" w:hAnsiTheme="minorHAnsi" w:cstheme="minorHAnsi"/>
                <w:i/>
                <w:sz w:val="20"/>
                <w:szCs w:val="20"/>
              </w:rPr>
            </w:pPr>
            <w:r w:rsidRPr="005D46EA">
              <w:rPr>
                <w:rFonts w:asciiTheme="minorHAnsi" w:hAnsiTheme="minorHAnsi" w:cstheme="minorHAnsi"/>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i/>
                <w:sz w:val="20"/>
                <w:szCs w:val="20"/>
              </w:rPr>
              <w:t>[……][……][……][……]</w:t>
            </w:r>
            <w:r w:rsidRPr="005D46EA">
              <w:rPr>
                <w:rStyle w:val="a9"/>
                <w:rFonts w:asciiTheme="minorHAnsi" w:hAnsiTheme="minorHAnsi" w:cstheme="minorHAnsi"/>
                <w:sz w:val="20"/>
                <w:szCs w:val="20"/>
              </w:rPr>
              <w:endnoteReference w:id="16"/>
            </w:r>
          </w:p>
        </w:tc>
      </w:tr>
      <w:tr w:rsidR="005D46EA" w:rsidRPr="005D46EA"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b/>
                <w:sz w:val="20"/>
                <w:szCs w:val="20"/>
              </w:rPr>
              <w:t>Εάν ναι</w:t>
            </w:r>
            <w:r w:rsidRPr="005D46EA">
              <w:rPr>
                <w:rFonts w:asciiTheme="minorHAnsi" w:hAnsiTheme="minorHAnsi" w:cstheme="minorHAnsi"/>
                <w:sz w:val="20"/>
                <w:szCs w:val="20"/>
              </w:rPr>
              <w:t>, αναφέρετε</w:t>
            </w:r>
            <w:r w:rsidRPr="005D46EA">
              <w:rPr>
                <w:rStyle w:val="a9"/>
                <w:rFonts w:asciiTheme="minorHAnsi" w:hAnsiTheme="minorHAnsi" w:cstheme="minorHAnsi"/>
                <w:sz w:val="20"/>
                <w:szCs w:val="20"/>
              </w:rPr>
              <w:endnoteReference w:id="17"/>
            </w:r>
            <w:r w:rsidRPr="005D46EA">
              <w:rPr>
                <w:rFonts w:asciiTheme="minorHAnsi" w:hAnsiTheme="minorHAnsi" w:cstheme="minorHAnsi"/>
                <w:sz w:val="20"/>
                <w:szCs w:val="20"/>
              </w:rPr>
              <w:t>:</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α) Ημερομηνία της καταδικαστικής απόφασης προσδιορίζοντας ποιο από τα σημεία 1 έως 6 αφορά και τον λόγο ή τους λόγους της καταδίκης,</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β) Προσδιορίστε ποιος έχει καταδικαστεί [ ]·</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b/>
                <w:sz w:val="20"/>
                <w:szCs w:val="20"/>
              </w:rPr>
              <w:lastRenderedPageBreak/>
              <w:t xml:space="preserve">γ) </w:t>
            </w:r>
            <w:r w:rsidRPr="005D46EA">
              <w:rPr>
                <w:rFonts w:asciiTheme="minorHAnsi" w:hAnsiTheme="minorHAnsi" w:cstheme="minorHAnsi"/>
                <w:b/>
                <w:bCs/>
                <w:sz w:val="20"/>
                <w:szCs w:val="20"/>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snapToGrid w:val="0"/>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 xml:space="preserve">α) Ημερομηνία:[   ], </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 xml:space="preserve">σημείο-(-α): [   ], </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λόγος(-οι):[   ]</w:t>
            </w: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β) [……]</w:t>
            </w:r>
          </w:p>
          <w:p w:rsidR="005D46EA" w:rsidRPr="005D46EA" w:rsidRDefault="005D46EA" w:rsidP="00EE3E15">
            <w:pPr>
              <w:rPr>
                <w:rFonts w:asciiTheme="minorHAnsi" w:hAnsiTheme="minorHAnsi" w:cstheme="minorHAnsi"/>
                <w:i/>
                <w:sz w:val="20"/>
                <w:szCs w:val="20"/>
              </w:rPr>
            </w:pPr>
            <w:r w:rsidRPr="005D46EA">
              <w:rPr>
                <w:rFonts w:asciiTheme="minorHAnsi" w:hAnsiTheme="minorHAnsi" w:cstheme="minorHAnsi"/>
                <w:sz w:val="20"/>
                <w:szCs w:val="20"/>
              </w:rPr>
              <w:t>γ) Διάρκεια της περιόδου αποκλεισμού [……] και σχετικό(-ά) σημείο(-α) [   ]</w:t>
            </w:r>
          </w:p>
          <w:p w:rsidR="005D46EA" w:rsidRPr="005D46EA" w:rsidRDefault="005D46EA" w:rsidP="00EE3E15">
            <w:pPr>
              <w:rPr>
                <w:rFonts w:asciiTheme="minorHAnsi" w:hAnsiTheme="minorHAnsi" w:cstheme="minorHAnsi"/>
                <w:i/>
                <w:sz w:val="20"/>
                <w:szCs w:val="20"/>
              </w:rPr>
            </w:pPr>
            <w:r w:rsidRPr="005D46EA">
              <w:rPr>
                <w:rFonts w:asciiTheme="minorHAnsi" w:hAnsiTheme="minorHAnsi" w:cstheme="minorHAnsi"/>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i/>
                <w:sz w:val="20"/>
                <w:szCs w:val="20"/>
              </w:rPr>
              <w:t>[……][……][……][……]</w:t>
            </w:r>
            <w:r w:rsidRPr="005D46EA">
              <w:rPr>
                <w:rStyle w:val="a9"/>
                <w:rFonts w:asciiTheme="minorHAnsi" w:hAnsiTheme="minorHAnsi" w:cstheme="minorHAnsi"/>
                <w:sz w:val="20"/>
                <w:szCs w:val="20"/>
              </w:rPr>
              <w:endnoteReference w:id="18"/>
            </w:r>
          </w:p>
        </w:tc>
      </w:tr>
      <w:tr w:rsidR="005D46EA" w:rsidRPr="005D46EA"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lastRenderedPageBreak/>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F303E">
              <w:rPr>
                <w:rFonts w:asciiTheme="minorHAnsi" w:hAnsiTheme="minorHAnsi" w:cstheme="minorHAnsi"/>
                <w:sz w:val="20"/>
                <w:szCs w:val="20"/>
              </w:rPr>
              <w:t>(«</w:t>
            </w:r>
            <w:r w:rsidRPr="005F303E">
              <w:rPr>
                <w:rStyle w:val="NormalBoldChar"/>
                <w:rFonts w:asciiTheme="minorHAnsi" w:eastAsia="Calibri" w:hAnsiTheme="minorHAnsi" w:cstheme="minorHAnsi"/>
                <w:sz w:val="20"/>
                <w:szCs w:val="20"/>
              </w:rPr>
              <w:t>αυτοκάθαρση»)</w:t>
            </w:r>
            <w:r w:rsidRPr="005F303E">
              <w:rPr>
                <w:rStyle w:val="NormalBoldChar"/>
                <w:rFonts w:asciiTheme="minorHAnsi" w:eastAsia="Calibri" w:hAnsiTheme="minorHAnsi" w:cstheme="minorHAnsi"/>
                <w:sz w:val="20"/>
                <w:szCs w:val="20"/>
                <w:vertAlign w:val="superscript"/>
              </w:rPr>
              <w:endnoteReference w:id="19"/>
            </w:r>
            <w:r w:rsidRPr="005F303E">
              <w:rPr>
                <w:rFonts w:asciiTheme="minorHAnsi" w:hAnsiTheme="minorHAnsi" w:cstheme="minorHAnsi"/>
                <w:b/>
                <w:sz w:val="20"/>
                <w:szCs w:val="20"/>
                <w:vertAlign w:val="superscript"/>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snapToGrid w:val="0"/>
              <w:rPr>
                <w:rFonts w:asciiTheme="minorHAnsi" w:hAnsiTheme="minorHAnsi" w:cstheme="minorHAnsi"/>
                <w:sz w:val="20"/>
                <w:szCs w:val="20"/>
              </w:rPr>
            </w:pPr>
            <w:r w:rsidRPr="005D46EA">
              <w:rPr>
                <w:rFonts w:asciiTheme="minorHAnsi" w:hAnsiTheme="minorHAnsi" w:cstheme="minorHAnsi"/>
                <w:sz w:val="20"/>
                <w:szCs w:val="20"/>
              </w:rPr>
              <w:t xml:space="preserve">[] Ναι [] Όχι </w:t>
            </w:r>
          </w:p>
        </w:tc>
      </w:tr>
      <w:tr w:rsidR="005D46EA" w:rsidRPr="005D46EA"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Εάν ναι, περιγράψτε τα μέτρα που λήφθηκαν</w:t>
            </w:r>
            <w:r w:rsidRPr="005D46EA">
              <w:rPr>
                <w:rStyle w:val="a9"/>
                <w:rFonts w:asciiTheme="minorHAnsi" w:hAnsiTheme="minorHAnsi" w:cstheme="minorHAnsi"/>
                <w:sz w:val="20"/>
                <w:szCs w:val="20"/>
              </w:rPr>
              <w:endnoteReference w:id="20"/>
            </w:r>
            <w:r w:rsidRPr="005D46EA">
              <w:rPr>
                <w:rFonts w:asciiTheme="minorHAnsi" w:hAnsiTheme="minorHAnsi" w:cstheme="minorHAnsi"/>
                <w:sz w:val="20"/>
                <w:szCs w:val="20"/>
                <w:vertAlign w:val="superscript"/>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snapToGrid w:val="0"/>
              <w:rPr>
                <w:rFonts w:asciiTheme="minorHAnsi" w:hAnsiTheme="minorHAnsi" w:cstheme="minorHAnsi"/>
                <w:sz w:val="20"/>
                <w:szCs w:val="20"/>
              </w:rPr>
            </w:pPr>
            <w:r w:rsidRPr="005D46EA">
              <w:rPr>
                <w:rFonts w:asciiTheme="minorHAnsi" w:hAnsiTheme="minorHAnsi" w:cstheme="minorHAnsi"/>
                <w:sz w:val="20"/>
                <w:szCs w:val="20"/>
              </w:rPr>
              <w:t>[……]</w:t>
            </w:r>
          </w:p>
        </w:tc>
      </w:tr>
    </w:tbl>
    <w:p w:rsidR="005D46EA" w:rsidRPr="005D46EA" w:rsidRDefault="005D46EA" w:rsidP="005D46EA">
      <w:pPr>
        <w:pStyle w:val="SectionTitle"/>
        <w:rPr>
          <w:rFonts w:asciiTheme="minorHAnsi" w:hAnsiTheme="minorHAnsi" w:cstheme="minorHAnsi"/>
          <w:sz w:val="20"/>
          <w:szCs w:val="20"/>
        </w:rPr>
      </w:pPr>
    </w:p>
    <w:p w:rsidR="005D46EA" w:rsidRPr="005D46EA" w:rsidRDefault="005D46EA" w:rsidP="005D46EA">
      <w:pPr>
        <w:pageBreakBefore/>
        <w:jc w:val="center"/>
        <w:rPr>
          <w:rFonts w:asciiTheme="minorHAnsi" w:hAnsiTheme="minorHAnsi" w:cstheme="minorHAnsi"/>
          <w:b/>
          <w:i/>
          <w:sz w:val="20"/>
          <w:szCs w:val="20"/>
        </w:rPr>
      </w:pPr>
      <w:r w:rsidRPr="005D46EA">
        <w:rPr>
          <w:rFonts w:asciiTheme="minorHAnsi" w:hAnsiTheme="minorHAnsi" w:cstheme="minorHAnsi"/>
          <w:b/>
          <w:bCs/>
          <w:sz w:val="20"/>
          <w:szCs w:val="20"/>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5D46EA" w:rsidRPr="005D46EA" w:rsidTr="00EE3E15">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rPr>
                <w:rFonts w:asciiTheme="minorHAnsi" w:hAnsiTheme="minorHAnsi" w:cstheme="minorHAnsi"/>
                <w:b/>
                <w:i/>
                <w:sz w:val="20"/>
                <w:szCs w:val="20"/>
              </w:rPr>
            </w:pPr>
            <w:r w:rsidRPr="005D46EA">
              <w:rPr>
                <w:rFonts w:asciiTheme="minorHAnsi" w:hAnsiTheme="minorHAnsi" w:cstheme="minorHAnsi"/>
                <w:b/>
                <w:i/>
                <w:sz w:val="20"/>
                <w:szCs w:val="20"/>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b/>
                <w:i/>
                <w:sz w:val="20"/>
                <w:szCs w:val="20"/>
              </w:rPr>
              <w:t>Απάντηση:</w:t>
            </w:r>
          </w:p>
        </w:tc>
      </w:tr>
      <w:tr w:rsidR="005D46EA" w:rsidRPr="005D46EA" w:rsidTr="00EE3E15">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 xml:space="preserve">1) Ο οικονομικός φορέας έχει εκπληρώσει όλες </w:t>
            </w:r>
            <w:r w:rsidRPr="005D46EA">
              <w:rPr>
                <w:rFonts w:asciiTheme="minorHAnsi" w:hAnsiTheme="minorHAnsi" w:cstheme="minorHAnsi"/>
                <w:b/>
                <w:sz w:val="20"/>
                <w:szCs w:val="20"/>
              </w:rPr>
              <w:t>τις υποχρεώσεις του όσον αφορά την πληρωμή φόρων ή εισφορών κοινωνικής ασφάλισης</w:t>
            </w:r>
            <w:r w:rsidRPr="005D46EA">
              <w:rPr>
                <w:rStyle w:val="ad"/>
                <w:rFonts w:asciiTheme="minorHAnsi" w:hAnsiTheme="minorHAnsi" w:cstheme="minorHAnsi"/>
                <w:sz w:val="20"/>
                <w:szCs w:val="20"/>
              </w:rPr>
              <w:endnoteReference w:id="21"/>
            </w:r>
            <w:r w:rsidRPr="005D46EA">
              <w:rPr>
                <w:rFonts w:asciiTheme="minorHAnsi" w:hAnsiTheme="minorHAnsi" w:cstheme="minorHAnsi"/>
                <w:b/>
                <w:sz w:val="20"/>
                <w:szCs w:val="20"/>
              </w:rPr>
              <w:t>,</w:t>
            </w:r>
            <w:r w:rsidRPr="005D46EA">
              <w:rPr>
                <w:rFonts w:asciiTheme="minorHAnsi" w:hAnsiTheme="minorHAnsi" w:cstheme="minorHAnsi"/>
                <w:sz w:val="20"/>
                <w:szCs w:val="20"/>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 xml:space="preserve">[] Ναι [] Όχι </w:t>
            </w:r>
          </w:p>
        </w:tc>
      </w:tr>
      <w:tr w:rsidR="005D46EA" w:rsidRPr="005D46EA" w:rsidTr="00EE3E15">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snapToGrid w:val="0"/>
              <w:rPr>
                <w:rFonts w:asciiTheme="minorHAnsi" w:hAnsiTheme="minorHAnsi" w:cstheme="minorHAnsi"/>
                <w:sz w:val="20"/>
                <w:szCs w:val="20"/>
              </w:rPr>
            </w:pPr>
          </w:p>
          <w:p w:rsidR="005D46EA" w:rsidRPr="005D46EA" w:rsidRDefault="005D46EA" w:rsidP="00EE3E15">
            <w:pPr>
              <w:snapToGrid w:val="0"/>
              <w:rPr>
                <w:rFonts w:asciiTheme="minorHAnsi" w:hAnsiTheme="minorHAnsi" w:cstheme="minorHAnsi"/>
                <w:sz w:val="20"/>
                <w:szCs w:val="20"/>
              </w:rPr>
            </w:pPr>
          </w:p>
          <w:p w:rsidR="005D46EA" w:rsidRPr="005D46EA" w:rsidRDefault="005D46EA" w:rsidP="00EE3E15">
            <w:pPr>
              <w:snapToGrid w:val="0"/>
              <w:rPr>
                <w:rFonts w:asciiTheme="minorHAnsi" w:hAnsiTheme="minorHAnsi" w:cstheme="minorHAnsi"/>
                <w:sz w:val="20"/>
                <w:szCs w:val="20"/>
              </w:rPr>
            </w:pPr>
            <w:r w:rsidRPr="005D46EA">
              <w:rPr>
                <w:rFonts w:asciiTheme="minorHAnsi" w:hAnsiTheme="minorHAnsi" w:cstheme="minorHAnsi"/>
                <w:sz w:val="20"/>
                <w:szCs w:val="20"/>
              </w:rPr>
              <w:t xml:space="preserve">Εάν όχι αναφέρετε: </w:t>
            </w:r>
          </w:p>
          <w:p w:rsidR="005D46EA" w:rsidRPr="005D46EA" w:rsidRDefault="005D46EA" w:rsidP="00EE3E15">
            <w:pPr>
              <w:snapToGrid w:val="0"/>
              <w:rPr>
                <w:rFonts w:asciiTheme="minorHAnsi" w:hAnsiTheme="minorHAnsi" w:cstheme="minorHAnsi"/>
                <w:sz w:val="20"/>
                <w:szCs w:val="20"/>
              </w:rPr>
            </w:pPr>
            <w:r w:rsidRPr="005D46EA">
              <w:rPr>
                <w:rFonts w:asciiTheme="minorHAnsi" w:hAnsiTheme="minorHAnsi" w:cstheme="minorHAnsi"/>
                <w:sz w:val="20"/>
                <w:szCs w:val="20"/>
              </w:rPr>
              <w:t>α) Χώρα ή κράτος μέλος για το οποίο πρόκειται:</w:t>
            </w:r>
          </w:p>
          <w:p w:rsidR="005D46EA" w:rsidRPr="005D46EA" w:rsidRDefault="005D46EA" w:rsidP="00EE3E15">
            <w:pPr>
              <w:snapToGrid w:val="0"/>
              <w:rPr>
                <w:rFonts w:asciiTheme="minorHAnsi" w:hAnsiTheme="minorHAnsi" w:cstheme="minorHAnsi"/>
                <w:sz w:val="20"/>
                <w:szCs w:val="20"/>
              </w:rPr>
            </w:pPr>
            <w:r w:rsidRPr="005D46EA">
              <w:rPr>
                <w:rFonts w:asciiTheme="minorHAnsi" w:hAnsiTheme="minorHAnsi" w:cstheme="minorHAnsi"/>
                <w:sz w:val="20"/>
                <w:szCs w:val="20"/>
              </w:rPr>
              <w:t>β) Ποιο είναι το σχετικό ποσό;</w:t>
            </w:r>
          </w:p>
          <w:p w:rsidR="005D46EA" w:rsidRPr="005D46EA" w:rsidRDefault="005D46EA" w:rsidP="00EE3E15">
            <w:pPr>
              <w:snapToGrid w:val="0"/>
              <w:rPr>
                <w:rFonts w:asciiTheme="minorHAnsi" w:hAnsiTheme="minorHAnsi" w:cstheme="minorHAnsi"/>
                <w:sz w:val="20"/>
                <w:szCs w:val="20"/>
              </w:rPr>
            </w:pPr>
            <w:r w:rsidRPr="005D46EA">
              <w:rPr>
                <w:rFonts w:asciiTheme="minorHAnsi" w:hAnsiTheme="minorHAnsi" w:cstheme="minorHAnsi"/>
                <w:sz w:val="20"/>
                <w:szCs w:val="20"/>
              </w:rPr>
              <w:t>γ)Πως διαπιστώθηκε η αθέτηση των υποχρεώσεων;</w:t>
            </w:r>
          </w:p>
          <w:p w:rsidR="005D46EA" w:rsidRPr="005D46EA" w:rsidRDefault="005D46EA" w:rsidP="00EE3E15">
            <w:pPr>
              <w:snapToGrid w:val="0"/>
              <w:rPr>
                <w:rFonts w:asciiTheme="minorHAnsi" w:hAnsiTheme="minorHAnsi" w:cstheme="minorHAnsi"/>
                <w:b/>
                <w:sz w:val="20"/>
                <w:szCs w:val="20"/>
              </w:rPr>
            </w:pPr>
            <w:r w:rsidRPr="005D46EA">
              <w:rPr>
                <w:rFonts w:asciiTheme="minorHAnsi" w:hAnsiTheme="minorHAnsi" w:cstheme="minorHAnsi"/>
                <w:sz w:val="20"/>
                <w:szCs w:val="20"/>
              </w:rPr>
              <w:t>1) Μέσω δικαστικής ή διοικητικής απόφασης;</w:t>
            </w:r>
          </w:p>
          <w:p w:rsidR="005D46EA" w:rsidRPr="005D46EA" w:rsidRDefault="005D46EA" w:rsidP="00EE3E15">
            <w:pPr>
              <w:snapToGrid w:val="0"/>
              <w:rPr>
                <w:rFonts w:asciiTheme="minorHAnsi" w:hAnsiTheme="minorHAnsi" w:cstheme="minorHAnsi"/>
                <w:sz w:val="20"/>
                <w:szCs w:val="20"/>
              </w:rPr>
            </w:pPr>
            <w:r w:rsidRPr="005D46EA">
              <w:rPr>
                <w:rFonts w:asciiTheme="minorHAnsi" w:hAnsiTheme="minorHAnsi" w:cstheme="minorHAnsi"/>
                <w:b/>
                <w:sz w:val="20"/>
                <w:szCs w:val="20"/>
              </w:rPr>
              <w:t xml:space="preserve">- </w:t>
            </w:r>
            <w:r w:rsidRPr="005D46EA">
              <w:rPr>
                <w:rFonts w:asciiTheme="minorHAnsi" w:hAnsiTheme="minorHAnsi" w:cstheme="minorHAnsi"/>
                <w:sz w:val="20"/>
                <w:szCs w:val="20"/>
              </w:rPr>
              <w:t>Η εν λόγω απόφαση είναι τελεσίδικη και δεσμευτική;</w:t>
            </w:r>
          </w:p>
          <w:p w:rsidR="005D46EA" w:rsidRPr="005D46EA" w:rsidRDefault="005D46EA" w:rsidP="00EE3E15">
            <w:pPr>
              <w:snapToGrid w:val="0"/>
              <w:rPr>
                <w:rFonts w:asciiTheme="minorHAnsi" w:hAnsiTheme="minorHAnsi" w:cstheme="minorHAnsi"/>
                <w:sz w:val="20"/>
                <w:szCs w:val="20"/>
              </w:rPr>
            </w:pPr>
            <w:r w:rsidRPr="005D46EA">
              <w:rPr>
                <w:rFonts w:asciiTheme="minorHAnsi" w:hAnsiTheme="minorHAnsi" w:cstheme="minorHAnsi"/>
                <w:sz w:val="20"/>
                <w:szCs w:val="20"/>
              </w:rPr>
              <w:t>- Αναφέρατε την ημερομηνία καταδίκης ή έκδοσης απόφασης</w:t>
            </w:r>
          </w:p>
          <w:p w:rsidR="005D46EA" w:rsidRPr="005D46EA" w:rsidRDefault="005D46EA" w:rsidP="00EE3E15">
            <w:pPr>
              <w:snapToGrid w:val="0"/>
              <w:rPr>
                <w:rFonts w:asciiTheme="minorHAnsi" w:hAnsiTheme="minorHAnsi" w:cstheme="minorHAnsi"/>
                <w:sz w:val="20"/>
                <w:szCs w:val="20"/>
              </w:rPr>
            </w:pPr>
            <w:r w:rsidRPr="005D46EA">
              <w:rPr>
                <w:rFonts w:asciiTheme="minorHAnsi" w:hAnsiTheme="minorHAnsi" w:cstheme="minorHAnsi"/>
                <w:sz w:val="20"/>
                <w:szCs w:val="20"/>
              </w:rPr>
              <w:t>- Σε περίπτωση καταδικαστικής απόφασης, εφόσον ορίζεται απευθείας σε αυτήν, τη διάρκεια της περιόδου αποκλεισμού:</w:t>
            </w:r>
          </w:p>
          <w:p w:rsidR="005D46EA" w:rsidRPr="005D46EA" w:rsidRDefault="005D46EA" w:rsidP="00EE3E15">
            <w:pPr>
              <w:snapToGrid w:val="0"/>
              <w:rPr>
                <w:rFonts w:asciiTheme="minorHAnsi" w:hAnsiTheme="minorHAnsi" w:cstheme="minorHAnsi"/>
                <w:sz w:val="20"/>
                <w:szCs w:val="20"/>
              </w:rPr>
            </w:pPr>
            <w:r w:rsidRPr="005D46EA">
              <w:rPr>
                <w:rFonts w:asciiTheme="minorHAnsi" w:hAnsiTheme="minorHAnsi" w:cstheme="minorHAnsi"/>
                <w:sz w:val="20"/>
                <w:szCs w:val="20"/>
              </w:rPr>
              <w:t>2) Με άλλα μέσα; Διευκρινίστε:</w:t>
            </w:r>
          </w:p>
          <w:p w:rsidR="005D46EA" w:rsidRPr="005D46EA" w:rsidRDefault="005D46EA" w:rsidP="00EE3E15">
            <w:pPr>
              <w:snapToGrid w:val="0"/>
              <w:rPr>
                <w:rFonts w:asciiTheme="minorHAnsi" w:hAnsiTheme="minorHAnsi" w:cstheme="minorHAnsi"/>
                <w:b/>
                <w:bCs/>
                <w:sz w:val="20"/>
                <w:szCs w:val="20"/>
              </w:rPr>
            </w:pPr>
            <w:r w:rsidRPr="005D46EA">
              <w:rPr>
                <w:rFonts w:asciiTheme="minorHAnsi" w:hAnsiTheme="minorHAnsi" w:cstheme="minorHAnsi"/>
                <w:sz w:val="20"/>
                <w:szCs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D46EA">
              <w:rPr>
                <w:rStyle w:val="ad"/>
                <w:rFonts w:asciiTheme="minorHAnsi" w:hAnsiTheme="minorHAnsi" w:cstheme="minorHAnsi"/>
                <w:sz w:val="20"/>
                <w:szCs w:val="20"/>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5D46EA" w:rsidRPr="005D46EA" w:rsidTr="00EE3E15">
              <w:tc>
                <w:tcPr>
                  <w:tcW w:w="2036" w:type="dxa"/>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b/>
                      <w:bCs/>
                      <w:sz w:val="20"/>
                      <w:szCs w:val="20"/>
                    </w:rPr>
                    <w:t>ΦΟΡΟΙ</w:t>
                  </w:r>
                </w:p>
                <w:p w:rsidR="005D46EA" w:rsidRPr="005D46EA" w:rsidRDefault="005D46EA" w:rsidP="00EE3E15">
                  <w:pPr>
                    <w:rPr>
                      <w:rFonts w:asciiTheme="minorHAnsi" w:hAnsiTheme="minorHAnsi" w:cstheme="minorHAnsi"/>
                      <w:sz w:val="20"/>
                      <w:szCs w:val="20"/>
                    </w:rPr>
                  </w:pPr>
                </w:p>
              </w:tc>
              <w:tc>
                <w:tcPr>
                  <w:tcW w:w="2192" w:type="dxa"/>
                  <w:shd w:val="clear" w:color="auto" w:fill="auto"/>
                </w:tcPr>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b/>
                      <w:bCs/>
                      <w:sz w:val="20"/>
                      <w:szCs w:val="20"/>
                    </w:rPr>
                    <w:t>ΕΙΣΦΟΡΕΣ ΚΟΙΝΩΝΙΚΗΣ ΑΣΦΑΛΙΣΗΣ</w:t>
                  </w:r>
                </w:p>
              </w:tc>
            </w:tr>
            <w:tr w:rsidR="005D46EA" w:rsidRPr="005D46EA" w:rsidTr="00EE3E15">
              <w:tc>
                <w:tcPr>
                  <w:tcW w:w="2036" w:type="dxa"/>
                  <w:shd w:val="clear" w:color="auto" w:fill="auto"/>
                </w:tcPr>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α)[……]·</w:t>
                  </w: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β)[……]</w:t>
                  </w: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 xml:space="preserve">γ.1) [] Ναι [] Όχι </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 xml:space="preserve">-[] Ναι [] Όχι </w:t>
                  </w: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w:t>
                  </w: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w:t>
                  </w: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γ.2)[……]·</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 xml:space="preserve">δ) [] Ναι [] Όχι </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Εάν ναι, να αναφερθούν λεπτομερείς πληροφορίες</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w:t>
                  </w:r>
                </w:p>
              </w:tc>
              <w:tc>
                <w:tcPr>
                  <w:tcW w:w="2192" w:type="dxa"/>
                  <w:shd w:val="clear" w:color="auto" w:fill="auto"/>
                </w:tcPr>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α)[……]·</w:t>
                  </w: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β)[……]</w:t>
                  </w: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 xml:space="preserve">γ.1) [] Ναι [] Όχι </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 xml:space="preserve">-[] Ναι [] Όχι </w:t>
                  </w: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w:t>
                  </w: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w:t>
                  </w: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γ.2)[……]·</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 xml:space="preserve">δ) [] Ναι [] Όχι </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Εάν ναι, να αναφερθούν λεπτομερείς πληροφορίες</w:t>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sz w:val="20"/>
                      <w:szCs w:val="20"/>
                    </w:rPr>
                    <w:t>[……]</w:t>
                  </w:r>
                </w:p>
              </w:tc>
            </w:tr>
          </w:tbl>
          <w:p w:rsidR="005D46EA" w:rsidRPr="005D46EA" w:rsidRDefault="005D46EA" w:rsidP="00EE3E15">
            <w:pPr>
              <w:rPr>
                <w:rFonts w:asciiTheme="minorHAnsi" w:hAnsiTheme="minorHAnsi" w:cstheme="minorHAnsi"/>
                <w:sz w:val="20"/>
                <w:szCs w:val="20"/>
              </w:rPr>
            </w:pPr>
          </w:p>
        </w:tc>
      </w:tr>
      <w:tr w:rsidR="005D46EA" w:rsidRPr="005D46EA" w:rsidTr="00EE3E15">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rPr>
                <w:rFonts w:asciiTheme="minorHAnsi" w:hAnsiTheme="minorHAnsi" w:cstheme="minorHAnsi"/>
                <w:i/>
                <w:sz w:val="20"/>
                <w:szCs w:val="20"/>
              </w:rPr>
            </w:pPr>
            <w:r w:rsidRPr="005D46EA">
              <w:rPr>
                <w:rFonts w:asciiTheme="minorHAnsi" w:hAnsiTheme="minorHAnsi" w:cstheme="minorHAnsi"/>
                <w:i/>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rPr>
                <w:rFonts w:asciiTheme="minorHAnsi" w:hAnsiTheme="minorHAnsi" w:cstheme="minorHAnsi"/>
                <w:i/>
                <w:sz w:val="20"/>
                <w:szCs w:val="20"/>
              </w:rPr>
            </w:pPr>
            <w:r w:rsidRPr="005D46EA">
              <w:rPr>
                <w:rFonts w:asciiTheme="minorHAnsi" w:hAnsiTheme="minorHAnsi" w:cstheme="minorHAnsi"/>
                <w:i/>
                <w:sz w:val="20"/>
                <w:szCs w:val="20"/>
              </w:rPr>
              <w:t>(διαδικτυακή διεύθυνση, αρχή ή φορέας έκδοσης, επακριβή στοιχεία αναφοράς των εγγράφων):</w:t>
            </w:r>
            <w:r w:rsidRPr="005D46EA">
              <w:rPr>
                <w:rStyle w:val="a9"/>
                <w:rFonts w:asciiTheme="minorHAnsi" w:hAnsiTheme="minorHAnsi" w:cstheme="minorHAnsi"/>
                <w:sz w:val="20"/>
                <w:szCs w:val="20"/>
              </w:rPr>
              <w:t xml:space="preserve"> </w:t>
            </w:r>
            <w:r w:rsidRPr="005D46EA">
              <w:rPr>
                <w:rStyle w:val="a9"/>
                <w:rFonts w:asciiTheme="minorHAnsi" w:hAnsiTheme="minorHAnsi" w:cstheme="minorHAnsi"/>
                <w:sz w:val="20"/>
                <w:szCs w:val="20"/>
              </w:rPr>
              <w:endnoteReference w:id="23"/>
            </w:r>
          </w:p>
          <w:p w:rsidR="005D46EA" w:rsidRPr="005D46EA" w:rsidRDefault="005D46EA" w:rsidP="00EE3E15">
            <w:pPr>
              <w:rPr>
                <w:rFonts w:asciiTheme="minorHAnsi" w:hAnsiTheme="minorHAnsi" w:cstheme="minorHAnsi"/>
                <w:sz w:val="20"/>
                <w:szCs w:val="20"/>
              </w:rPr>
            </w:pPr>
            <w:r w:rsidRPr="005D46EA">
              <w:rPr>
                <w:rFonts w:asciiTheme="minorHAnsi" w:hAnsiTheme="minorHAnsi" w:cstheme="minorHAnsi"/>
                <w:i/>
                <w:sz w:val="20"/>
                <w:szCs w:val="20"/>
              </w:rPr>
              <w:t>[……][……][……]</w:t>
            </w:r>
          </w:p>
        </w:tc>
      </w:tr>
    </w:tbl>
    <w:p w:rsidR="005D46EA" w:rsidRPr="005D46EA" w:rsidRDefault="005D46EA" w:rsidP="005D46EA">
      <w:pPr>
        <w:pageBreakBefore/>
        <w:jc w:val="center"/>
        <w:rPr>
          <w:rFonts w:asciiTheme="minorHAnsi" w:hAnsiTheme="minorHAnsi" w:cstheme="minorHAnsi"/>
          <w:b/>
          <w:i/>
          <w:sz w:val="20"/>
          <w:szCs w:val="20"/>
        </w:rPr>
      </w:pPr>
      <w:r w:rsidRPr="005D46EA">
        <w:rPr>
          <w:rFonts w:asciiTheme="minorHAnsi" w:hAnsiTheme="minorHAnsi" w:cstheme="minorHAnsi"/>
          <w:b/>
          <w:bCs/>
          <w:sz w:val="20"/>
          <w:szCs w:val="20"/>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5D46EA" w:rsidRPr="005D46EA"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spacing w:after="0"/>
              <w:rPr>
                <w:rFonts w:asciiTheme="minorHAnsi" w:hAnsiTheme="minorHAnsi" w:cstheme="minorHAnsi"/>
                <w:b/>
                <w:i/>
                <w:sz w:val="20"/>
                <w:szCs w:val="20"/>
              </w:rPr>
            </w:pPr>
            <w:r w:rsidRPr="005D46EA">
              <w:rPr>
                <w:rFonts w:asciiTheme="minorHAnsi" w:hAnsiTheme="minorHAnsi" w:cstheme="minorHAnsi"/>
                <w:b/>
                <w:i/>
                <w:sz w:val="20"/>
                <w:szCs w:val="20"/>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b/>
                <w:i/>
                <w:sz w:val="20"/>
                <w:szCs w:val="20"/>
              </w:rPr>
              <w:t>Απάντηση:</w:t>
            </w:r>
          </w:p>
        </w:tc>
      </w:tr>
      <w:tr w:rsidR="005D46EA" w:rsidRPr="005D46EA" w:rsidTr="00EE3E15">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Ο οικονομικός φορέας έχει,</w:t>
            </w:r>
            <w:r w:rsidRPr="005D46EA">
              <w:rPr>
                <w:rFonts w:asciiTheme="minorHAnsi" w:hAnsiTheme="minorHAnsi" w:cstheme="minorHAnsi"/>
                <w:b/>
                <w:sz w:val="20"/>
                <w:szCs w:val="20"/>
              </w:rPr>
              <w:t xml:space="preserve"> εν γνώσει του</w:t>
            </w:r>
            <w:r w:rsidRPr="005D46EA">
              <w:rPr>
                <w:rFonts w:asciiTheme="minorHAnsi" w:hAnsiTheme="minorHAnsi" w:cstheme="minorHAnsi"/>
                <w:sz w:val="20"/>
                <w:szCs w:val="20"/>
              </w:rPr>
              <w:t xml:space="preserve">, αθετήσει </w:t>
            </w:r>
            <w:r w:rsidRPr="005D46EA">
              <w:rPr>
                <w:rFonts w:asciiTheme="minorHAnsi" w:hAnsiTheme="minorHAnsi" w:cstheme="minorHAnsi"/>
                <w:b/>
                <w:sz w:val="20"/>
                <w:szCs w:val="20"/>
              </w:rPr>
              <w:t xml:space="preserve">τις υποχρεώσεις του </w:t>
            </w:r>
            <w:r w:rsidRPr="005D46EA">
              <w:rPr>
                <w:rFonts w:asciiTheme="minorHAnsi" w:hAnsiTheme="minorHAnsi" w:cstheme="minorHAnsi"/>
                <w:sz w:val="20"/>
                <w:szCs w:val="20"/>
              </w:rPr>
              <w:t xml:space="preserve">στους τομείς του </w:t>
            </w:r>
            <w:r w:rsidRPr="005D46EA">
              <w:rPr>
                <w:rFonts w:asciiTheme="minorHAnsi" w:hAnsiTheme="minorHAnsi" w:cstheme="minorHAnsi"/>
                <w:b/>
                <w:sz w:val="20"/>
                <w:szCs w:val="20"/>
              </w:rPr>
              <w:t>περιβαλλοντικού, κοινωνικού και εργατικού δικαίου</w:t>
            </w:r>
            <w:r w:rsidRPr="005D46EA">
              <w:rPr>
                <w:rStyle w:val="ad"/>
                <w:rFonts w:asciiTheme="minorHAnsi" w:hAnsiTheme="minorHAnsi" w:cstheme="minorHAnsi"/>
                <w:sz w:val="20"/>
                <w:szCs w:val="20"/>
              </w:rPr>
              <w:endnoteReference w:id="24"/>
            </w:r>
            <w:r w:rsidRPr="005D46EA">
              <w:rPr>
                <w:rFonts w:asciiTheme="minorHAnsi" w:hAnsiTheme="minorHAnsi" w:cstheme="minorHAnsi"/>
                <w:b/>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 Ναι [] Όχι</w:t>
            </w:r>
          </w:p>
        </w:tc>
      </w:tr>
      <w:tr w:rsidR="005D46EA" w:rsidRPr="005D46EA" w:rsidTr="00EE3E15">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5D46EA" w:rsidRPr="005D46EA" w:rsidRDefault="005D46EA" w:rsidP="00EE3E15">
            <w:pPr>
              <w:snapToGrid w:val="0"/>
              <w:spacing w:after="0"/>
              <w:rPr>
                <w:rFonts w:asciiTheme="minorHAnsi" w:hAnsiTheme="minorHAnsi" w:cstheme="minorHAnsi"/>
                <w:sz w:val="20"/>
                <w:szCs w:val="20"/>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spacing w:after="0"/>
              <w:rPr>
                <w:rFonts w:asciiTheme="minorHAnsi" w:hAnsiTheme="minorHAnsi" w:cstheme="minorHAnsi"/>
                <w:b/>
                <w:sz w:val="20"/>
                <w:szCs w:val="20"/>
              </w:rPr>
            </w:pPr>
          </w:p>
          <w:p w:rsidR="005D46EA" w:rsidRPr="005D46EA" w:rsidRDefault="005D46EA" w:rsidP="00EE3E15">
            <w:pPr>
              <w:spacing w:after="0"/>
              <w:rPr>
                <w:rFonts w:asciiTheme="minorHAnsi" w:hAnsiTheme="minorHAnsi" w:cstheme="minorHAnsi"/>
                <w:b/>
                <w:sz w:val="20"/>
                <w:szCs w:val="20"/>
              </w:rPr>
            </w:pPr>
          </w:p>
          <w:p w:rsidR="005D46EA" w:rsidRPr="005D46EA" w:rsidRDefault="005D46EA" w:rsidP="00EE3E15">
            <w:pPr>
              <w:spacing w:after="0"/>
              <w:rPr>
                <w:rFonts w:asciiTheme="minorHAnsi" w:hAnsiTheme="minorHAnsi" w:cstheme="minorHAnsi"/>
                <w:sz w:val="20"/>
                <w:szCs w:val="20"/>
              </w:rPr>
            </w:pPr>
          </w:p>
        </w:tc>
      </w:tr>
      <w:tr w:rsidR="005D46EA" w:rsidRPr="005D46EA" w:rsidTr="00EE3E15">
        <w:trPr>
          <w:jc w:val="center"/>
        </w:trPr>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Βρίσκεται ο οικονομικός φορέας σε οποιαδήποτε από τις ακόλουθες καταστάσεις</w:t>
            </w:r>
            <w:r w:rsidRPr="005D46EA">
              <w:rPr>
                <w:rStyle w:val="ad"/>
                <w:rFonts w:asciiTheme="minorHAnsi" w:hAnsiTheme="minorHAnsi" w:cstheme="minorHAnsi"/>
                <w:sz w:val="20"/>
                <w:szCs w:val="20"/>
              </w:rPr>
              <w:endnoteReference w:id="25"/>
            </w:r>
            <w:r w:rsidRPr="005D46EA">
              <w:rPr>
                <w:rFonts w:asciiTheme="minorHAnsi" w:hAnsiTheme="minorHAnsi" w:cstheme="minorHAnsi"/>
                <w:sz w:val="20"/>
                <w:szCs w:val="20"/>
              </w:rPr>
              <w:t xml:space="preserve"> :</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 xml:space="preserve">α) πτώχευση, ή </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β) διαδικασία εξυγίανσης, ή</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γ) ειδική εκκαθάριση, ή</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δ) αναγκαστική διαχείριση από εκκαθαριστή ή από το δικαστήριο, ή</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 xml:space="preserve">ε) έχει υπαχθεί σε διαδικασία πτωχευτικού συμβιβασμού, ή </w:t>
            </w:r>
          </w:p>
          <w:p w:rsidR="005D46EA" w:rsidRPr="005D46EA" w:rsidRDefault="005D46EA" w:rsidP="00EE3E15">
            <w:pPr>
              <w:spacing w:after="0"/>
              <w:rPr>
                <w:rFonts w:asciiTheme="minorHAnsi" w:hAnsiTheme="minorHAnsi" w:cstheme="minorHAnsi"/>
                <w:color w:val="000000"/>
                <w:sz w:val="20"/>
                <w:szCs w:val="20"/>
              </w:rPr>
            </w:pPr>
            <w:r w:rsidRPr="005D46EA">
              <w:rPr>
                <w:rFonts w:asciiTheme="minorHAnsi" w:hAnsiTheme="minorHAnsi" w:cstheme="minorHAnsi"/>
                <w:sz w:val="20"/>
                <w:szCs w:val="20"/>
              </w:rPr>
              <w:t xml:space="preserve">στ) αναστολή επιχειρηματικών δραστηριοτήτων, ή </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color w:val="000000"/>
                <w:sz w:val="20"/>
                <w:szCs w:val="20"/>
              </w:rPr>
              <w:t>ζ) σε οποιαδήποτε ανάλογη κατάσταση προκύπτουσα από παρόμοια διαδικασία προβλεπόμενη σε εθνικές διατάξεις νόμου</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Εάν ναι:</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 Παραθέστε λεπτομερή στοιχεία:</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5D46EA">
              <w:rPr>
                <w:rStyle w:val="ad"/>
                <w:rFonts w:asciiTheme="minorHAnsi" w:hAnsiTheme="minorHAnsi" w:cstheme="minorHAnsi"/>
                <w:sz w:val="20"/>
                <w:szCs w:val="20"/>
              </w:rPr>
              <w:endnoteReference w:id="26"/>
            </w:r>
            <w:r w:rsidRPr="005D46EA">
              <w:rPr>
                <w:rStyle w:val="ad"/>
                <w:rFonts w:asciiTheme="minorHAnsi" w:hAnsiTheme="minorHAnsi" w:cstheme="minorHAnsi"/>
                <w:sz w:val="20"/>
                <w:szCs w:val="20"/>
              </w:rPr>
              <w:t xml:space="preserve"> </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auto"/>
              <w:right w:val="single" w:sz="4" w:space="0" w:color="000000"/>
            </w:tcBorders>
            <w:shd w:val="clear" w:color="auto" w:fill="auto"/>
          </w:tcPr>
          <w:p w:rsidR="005D46EA" w:rsidRPr="005D46EA" w:rsidRDefault="005D46EA" w:rsidP="00EE3E15">
            <w:pPr>
              <w:snapToGrid w:val="0"/>
              <w:spacing w:after="0"/>
              <w:rPr>
                <w:rFonts w:asciiTheme="minorHAnsi" w:hAnsiTheme="minorHAnsi" w:cstheme="minorHAnsi"/>
                <w:sz w:val="20"/>
                <w:szCs w:val="20"/>
              </w:rPr>
            </w:pPr>
            <w:r w:rsidRPr="005D46EA">
              <w:rPr>
                <w:rFonts w:asciiTheme="minorHAnsi" w:hAnsiTheme="minorHAnsi" w:cstheme="minorHAnsi"/>
                <w:sz w:val="20"/>
                <w:szCs w:val="20"/>
              </w:rPr>
              <w:t>[] Ναι [] Όχι</w:t>
            </w:r>
          </w:p>
          <w:p w:rsidR="005D46EA" w:rsidRPr="005D46EA" w:rsidRDefault="005D46EA" w:rsidP="00EE3E15">
            <w:pPr>
              <w:snapToGrid w:val="0"/>
              <w:spacing w:after="0"/>
              <w:rPr>
                <w:rFonts w:asciiTheme="minorHAnsi" w:hAnsiTheme="minorHAnsi" w:cstheme="minorHAnsi"/>
                <w:sz w:val="20"/>
                <w:szCs w:val="20"/>
              </w:rPr>
            </w:pPr>
          </w:p>
          <w:p w:rsidR="005D46EA" w:rsidRPr="005D46EA" w:rsidRDefault="005D46EA" w:rsidP="00EE3E15">
            <w:pPr>
              <w:snapToGrid w:val="0"/>
              <w:spacing w:after="0"/>
              <w:rPr>
                <w:rFonts w:asciiTheme="minorHAnsi" w:hAnsiTheme="minorHAnsi" w:cstheme="minorHAnsi"/>
                <w:sz w:val="20"/>
                <w:szCs w:val="20"/>
              </w:rPr>
            </w:pPr>
          </w:p>
          <w:p w:rsidR="005D46EA" w:rsidRPr="005D46EA" w:rsidRDefault="005D46EA" w:rsidP="00EE3E15">
            <w:pPr>
              <w:snapToGrid w:val="0"/>
              <w:spacing w:after="0"/>
              <w:rPr>
                <w:rFonts w:asciiTheme="minorHAnsi" w:hAnsiTheme="minorHAnsi" w:cstheme="minorHAnsi"/>
                <w:sz w:val="20"/>
                <w:szCs w:val="20"/>
              </w:rPr>
            </w:pPr>
          </w:p>
          <w:p w:rsidR="005D46EA" w:rsidRPr="005D46EA" w:rsidRDefault="005D46EA" w:rsidP="00EE3E15">
            <w:pPr>
              <w:snapToGrid w:val="0"/>
              <w:spacing w:after="0"/>
              <w:rPr>
                <w:rFonts w:asciiTheme="minorHAnsi" w:hAnsiTheme="minorHAnsi" w:cstheme="minorHAnsi"/>
                <w:sz w:val="20"/>
                <w:szCs w:val="20"/>
              </w:rPr>
            </w:pPr>
          </w:p>
          <w:p w:rsidR="005D46EA" w:rsidRPr="005D46EA" w:rsidRDefault="005D46EA" w:rsidP="00EE3E15">
            <w:pPr>
              <w:snapToGrid w:val="0"/>
              <w:spacing w:after="0"/>
              <w:rPr>
                <w:rFonts w:asciiTheme="minorHAnsi" w:hAnsiTheme="minorHAnsi" w:cstheme="minorHAnsi"/>
                <w:sz w:val="20"/>
                <w:szCs w:val="20"/>
              </w:rPr>
            </w:pPr>
          </w:p>
          <w:p w:rsidR="005D46EA" w:rsidRPr="005D46EA" w:rsidRDefault="005D46EA" w:rsidP="00EE3E15">
            <w:pPr>
              <w:snapToGrid w:val="0"/>
              <w:spacing w:after="0"/>
              <w:rPr>
                <w:rFonts w:asciiTheme="minorHAnsi" w:hAnsiTheme="minorHAnsi" w:cstheme="minorHAnsi"/>
                <w:sz w:val="20"/>
                <w:szCs w:val="20"/>
              </w:rPr>
            </w:pPr>
          </w:p>
          <w:p w:rsidR="005D46EA" w:rsidRPr="005D46EA" w:rsidRDefault="005D46EA" w:rsidP="00EE3E15">
            <w:pPr>
              <w:snapToGrid w:val="0"/>
              <w:spacing w:after="0"/>
              <w:rPr>
                <w:rFonts w:asciiTheme="minorHAnsi" w:hAnsiTheme="minorHAnsi" w:cstheme="minorHAnsi"/>
                <w:sz w:val="20"/>
                <w:szCs w:val="20"/>
              </w:rPr>
            </w:pPr>
          </w:p>
          <w:p w:rsidR="005D46EA" w:rsidRPr="005D46EA" w:rsidRDefault="005D46EA" w:rsidP="00EE3E15">
            <w:pPr>
              <w:snapToGrid w:val="0"/>
              <w:spacing w:after="0"/>
              <w:rPr>
                <w:rFonts w:asciiTheme="minorHAnsi" w:hAnsiTheme="minorHAnsi" w:cstheme="minorHAnsi"/>
                <w:sz w:val="20"/>
                <w:szCs w:val="20"/>
              </w:rPr>
            </w:pPr>
          </w:p>
          <w:p w:rsidR="005D46EA" w:rsidRPr="005D46EA" w:rsidRDefault="005D46EA" w:rsidP="00EE3E15">
            <w:pPr>
              <w:snapToGrid w:val="0"/>
              <w:spacing w:after="0"/>
              <w:rPr>
                <w:rFonts w:asciiTheme="minorHAnsi" w:hAnsiTheme="minorHAnsi" w:cstheme="minorHAnsi"/>
                <w:sz w:val="20"/>
                <w:szCs w:val="20"/>
              </w:rPr>
            </w:pPr>
          </w:p>
          <w:p w:rsidR="005D46EA" w:rsidRPr="005D46EA" w:rsidRDefault="005D46EA" w:rsidP="00EE3E15">
            <w:pPr>
              <w:snapToGrid w:val="0"/>
              <w:spacing w:after="0"/>
              <w:rPr>
                <w:rFonts w:asciiTheme="minorHAnsi" w:hAnsiTheme="minorHAnsi" w:cstheme="minorHAnsi"/>
                <w:sz w:val="20"/>
                <w:szCs w:val="20"/>
              </w:rPr>
            </w:pPr>
          </w:p>
          <w:p w:rsidR="005D46EA" w:rsidRPr="005D46EA" w:rsidRDefault="005D46EA" w:rsidP="00EE3E15">
            <w:pPr>
              <w:snapToGrid w:val="0"/>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w:t>
            </w: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i/>
                <w:sz w:val="20"/>
                <w:szCs w:val="20"/>
              </w:rPr>
            </w:pPr>
          </w:p>
          <w:p w:rsidR="005D46EA" w:rsidRPr="005D46EA" w:rsidRDefault="005D46EA" w:rsidP="00EE3E15">
            <w:pPr>
              <w:spacing w:after="0"/>
              <w:rPr>
                <w:rFonts w:asciiTheme="minorHAnsi" w:hAnsiTheme="minorHAnsi" w:cstheme="minorHAnsi"/>
                <w:i/>
                <w:sz w:val="20"/>
                <w:szCs w:val="20"/>
              </w:rPr>
            </w:pPr>
          </w:p>
          <w:p w:rsidR="005D46EA" w:rsidRPr="005D46EA" w:rsidRDefault="005D46EA" w:rsidP="00EE3E15">
            <w:pPr>
              <w:spacing w:after="0"/>
              <w:rPr>
                <w:rFonts w:asciiTheme="minorHAnsi" w:hAnsiTheme="minorHAnsi" w:cstheme="minorHAnsi"/>
                <w:i/>
                <w:sz w:val="20"/>
                <w:szCs w:val="20"/>
              </w:rPr>
            </w:pP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i/>
                <w:sz w:val="20"/>
                <w:szCs w:val="20"/>
              </w:rPr>
              <w:t>(διαδικτυακή διεύθυνση, αρχή ή φορέας έκδοσης, επακριβή στοιχεία αναφοράς των εγγράφων): [……][……][……]</w:t>
            </w:r>
          </w:p>
        </w:tc>
      </w:tr>
      <w:tr w:rsidR="005D46EA" w:rsidRPr="005D46EA" w:rsidTr="00EE3E15">
        <w:trPr>
          <w:trHeight w:val="257"/>
          <w:jc w:val="center"/>
        </w:trPr>
        <w:tc>
          <w:tcPr>
            <w:tcW w:w="4479" w:type="dxa"/>
            <w:vMerge w:val="restart"/>
            <w:tcBorders>
              <w:top w:val="single" w:sz="4" w:space="0" w:color="000000"/>
              <w:left w:val="single" w:sz="4" w:space="0" w:color="000000"/>
              <w:bottom w:val="single" w:sz="4" w:space="0" w:color="auto"/>
              <w:right w:val="single" w:sz="4" w:space="0" w:color="auto"/>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Style w:val="NormalBoldChar"/>
                <w:rFonts w:asciiTheme="minorHAnsi" w:eastAsia="Calibri" w:hAnsiTheme="minorHAnsi" w:cstheme="minorHAnsi"/>
                <w:sz w:val="20"/>
                <w:szCs w:val="20"/>
              </w:rPr>
              <w:t xml:space="preserve">Έχει διαπράξει ο </w:t>
            </w:r>
            <w:r w:rsidRPr="005D46EA">
              <w:rPr>
                <w:rFonts w:asciiTheme="minorHAnsi" w:hAnsiTheme="minorHAnsi" w:cstheme="minorHAnsi"/>
                <w:sz w:val="20"/>
                <w:szCs w:val="20"/>
              </w:rPr>
              <w:t>οικονομικός φορέας σοβαρό επαγγελματικό παράπτωμα</w:t>
            </w:r>
            <w:r w:rsidRPr="005D46EA">
              <w:rPr>
                <w:rStyle w:val="12"/>
                <w:rFonts w:asciiTheme="minorHAnsi" w:hAnsiTheme="minorHAnsi" w:cstheme="minorHAnsi"/>
                <w:sz w:val="20"/>
                <w:szCs w:val="20"/>
              </w:rPr>
              <w:endnoteReference w:id="27"/>
            </w:r>
            <w:r w:rsidRPr="005D46EA">
              <w:rPr>
                <w:rFonts w:asciiTheme="minorHAnsi" w:hAnsiTheme="minorHAnsi" w:cstheme="minorHAnsi"/>
                <w:sz w:val="20"/>
                <w:szCs w:val="20"/>
                <w:vertAlign w:val="superscript"/>
              </w:rPr>
              <w:t>;</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Εάν ναι, να αναφερθούν λεπτομερείς πληροφορίες: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 Ναι [] Όχι</w:t>
            </w: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w:t>
            </w:r>
          </w:p>
          <w:p w:rsidR="005D46EA" w:rsidRPr="005D46EA" w:rsidRDefault="005D46EA" w:rsidP="00EE3E15">
            <w:pPr>
              <w:spacing w:after="0"/>
              <w:rPr>
                <w:rFonts w:asciiTheme="minorHAnsi" w:hAnsiTheme="minorHAnsi" w:cstheme="minorHAnsi"/>
                <w:sz w:val="20"/>
                <w:szCs w:val="20"/>
              </w:rPr>
            </w:pPr>
          </w:p>
        </w:tc>
      </w:tr>
      <w:tr w:rsidR="005D46EA" w:rsidRPr="005D46EA" w:rsidTr="00EE3E15">
        <w:trPr>
          <w:trHeight w:val="257"/>
          <w:jc w:val="center"/>
        </w:trPr>
        <w:tc>
          <w:tcPr>
            <w:tcW w:w="4479" w:type="dxa"/>
            <w:vMerge w:val="restart"/>
            <w:tcBorders>
              <w:top w:val="single" w:sz="4" w:space="0" w:color="000000"/>
              <w:left w:val="single" w:sz="4" w:space="0" w:color="000000"/>
              <w:bottom w:val="single" w:sz="4" w:space="0" w:color="auto"/>
              <w:right w:val="single" w:sz="4" w:space="0" w:color="auto"/>
            </w:tcBorders>
            <w:shd w:val="clear" w:color="auto" w:fill="auto"/>
          </w:tcPr>
          <w:p w:rsidR="005D46EA" w:rsidRPr="005D46EA" w:rsidRDefault="005D46EA" w:rsidP="00EE3E15">
            <w:pPr>
              <w:spacing w:after="0"/>
              <w:rPr>
                <w:rFonts w:asciiTheme="minorHAnsi" w:hAnsiTheme="minorHAnsi" w:cstheme="minorHAnsi"/>
                <w:b/>
                <w:sz w:val="20"/>
                <w:szCs w:val="20"/>
              </w:rPr>
            </w:pP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 xml:space="preserve">Εάν ναι, έχει λάβει ο οικονομικός φορέας μέτρα αυτοκάθαρσης; </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 Ναι [] Όχι</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 xml:space="preserve">Εάν το έχει πράξει, περιγράψτε τα μέτρα που λήφθηκαν: </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w:t>
            </w:r>
          </w:p>
        </w:tc>
      </w:tr>
      <w:tr w:rsidR="005D46EA" w:rsidRPr="005D46EA" w:rsidTr="00EE3E15">
        <w:trPr>
          <w:trHeight w:val="257"/>
          <w:jc w:val="center"/>
        </w:trPr>
        <w:tc>
          <w:tcPr>
            <w:tcW w:w="4479" w:type="dxa"/>
            <w:vMerge w:val="restart"/>
            <w:tcBorders>
              <w:top w:val="single" w:sz="4" w:space="0" w:color="000000"/>
              <w:left w:val="single" w:sz="4" w:space="0" w:color="000000"/>
              <w:bottom w:val="single" w:sz="4" w:space="0" w:color="auto"/>
              <w:right w:val="single" w:sz="4" w:space="0" w:color="auto"/>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Style w:val="NormalBoldChar"/>
                <w:rFonts w:asciiTheme="minorHAnsi" w:eastAsia="Calibri" w:hAnsiTheme="minorHAnsi" w:cstheme="minorHAnsi"/>
                <w:sz w:val="20"/>
                <w:szCs w:val="20"/>
              </w:rPr>
              <w:t>Έχει συνάψει</w:t>
            </w:r>
            <w:r w:rsidRPr="005D46EA">
              <w:rPr>
                <w:rFonts w:asciiTheme="minorHAnsi" w:hAnsiTheme="minorHAnsi" w:cstheme="minorHAnsi"/>
                <w:sz w:val="20"/>
                <w:szCs w:val="20"/>
              </w:rPr>
              <w:t xml:space="preserve"> ο οικονομικός φορέας συμφωνίες με άλλους οικονομικούς φορείς με σκοπό τη στρέβλωση του ανταγωνισμού;</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Εάν ναι, να αναφερθούν λεπτομερείς πληροφορίες: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 Ναι [] Όχι</w:t>
            </w: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w:t>
            </w:r>
          </w:p>
        </w:tc>
      </w:tr>
      <w:tr w:rsidR="005D46EA" w:rsidRPr="005D46EA" w:rsidTr="00EE3E15">
        <w:trPr>
          <w:trHeight w:val="257"/>
          <w:jc w:val="center"/>
        </w:trPr>
        <w:tc>
          <w:tcPr>
            <w:tcW w:w="4479" w:type="dxa"/>
            <w:vMerge w:val="restart"/>
            <w:tcBorders>
              <w:top w:val="single" w:sz="4" w:space="0" w:color="000000"/>
              <w:left w:val="single" w:sz="4" w:space="0" w:color="000000"/>
              <w:bottom w:val="single" w:sz="4" w:space="0" w:color="auto"/>
              <w:right w:val="single" w:sz="4" w:space="0" w:color="auto"/>
            </w:tcBorders>
            <w:shd w:val="clear" w:color="auto" w:fill="auto"/>
          </w:tcPr>
          <w:p w:rsidR="005D46EA" w:rsidRPr="005D46EA" w:rsidRDefault="005D46EA" w:rsidP="00EE3E15">
            <w:pPr>
              <w:spacing w:after="0"/>
              <w:rPr>
                <w:rFonts w:asciiTheme="minorHAnsi" w:hAnsiTheme="minorHAnsi" w:cstheme="minorHAnsi"/>
                <w:b/>
                <w:sz w:val="20"/>
                <w:szCs w:val="20"/>
              </w:rPr>
            </w:pP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 xml:space="preserve">Εάν ναι, έχει λάβει ο οικονομικός φορέας μέτρα αυτοκάθαρσης; </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 Ναι [] Όχι</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lastRenderedPageBreak/>
              <w:t>Εάν το έχει πράξει, περιγράψτε τα μέτρα που λήφθηκαν:</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w:t>
            </w:r>
          </w:p>
        </w:tc>
      </w:tr>
      <w:tr w:rsidR="005D46EA" w:rsidRPr="005D46EA" w:rsidTr="00EE3E15">
        <w:trPr>
          <w:trHeight w:val="257"/>
          <w:jc w:val="center"/>
        </w:trPr>
        <w:tc>
          <w:tcPr>
            <w:tcW w:w="4479" w:type="dxa"/>
            <w:vMerge w:val="restart"/>
            <w:tcBorders>
              <w:top w:val="single" w:sz="4" w:space="0" w:color="000000"/>
              <w:left w:val="single" w:sz="4" w:space="0" w:color="000000"/>
              <w:bottom w:val="single" w:sz="4" w:space="0" w:color="auto"/>
              <w:right w:val="single" w:sz="4" w:space="0" w:color="auto"/>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Style w:val="NormalBoldChar"/>
                <w:rFonts w:asciiTheme="minorHAnsi" w:eastAsia="Calibri" w:hAnsiTheme="minorHAnsi" w:cstheme="minorHAnsi"/>
                <w:sz w:val="20"/>
                <w:szCs w:val="20"/>
              </w:rPr>
              <w:lastRenderedPageBreak/>
              <w:t xml:space="preserve">Γνωρίζει ο οικονομικός φορέας την ύπαρξη τυχόν </w:t>
            </w:r>
            <w:r w:rsidRPr="005D46EA">
              <w:rPr>
                <w:rFonts w:asciiTheme="minorHAnsi" w:hAnsiTheme="minorHAnsi" w:cstheme="minorHAnsi"/>
                <w:sz w:val="20"/>
                <w:szCs w:val="20"/>
              </w:rPr>
              <w:t>σύγκρουσης συμφερόντων</w:t>
            </w:r>
            <w:r w:rsidRPr="005D46EA">
              <w:rPr>
                <w:rStyle w:val="a9"/>
                <w:rFonts w:asciiTheme="minorHAnsi" w:hAnsiTheme="minorHAnsi" w:cstheme="minorHAnsi"/>
                <w:sz w:val="20"/>
                <w:szCs w:val="20"/>
              </w:rPr>
              <w:endnoteReference w:id="28"/>
            </w:r>
            <w:r w:rsidRPr="005D46EA">
              <w:rPr>
                <w:rFonts w:asciiTheme="minorHAnsi" w:hAnsiTheme="minorHAnsi" w:cstheme="minorHAnsi"/>
                <w:sz w:val="20"/>
                <w:szCs w:val="20"/>
              </w:rPr>
              <w:t>, λόγω της συμμετοχής του στη διαδικασία ανάθεσης της σύμβασης;</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Εάν ναι, να αναφερθούν λεπτομερείς πληροφορίες: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 Ναι [] Όχι</w:t>
            </w: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w:t>
            </w:r>
          </w:p>
        </w:tc>
      </w:tr>
      <w:tr w:rsidR="005D46EA" w:rsidRPr="005D46EA" w:rsidTr="00EE3E15">
        <w:trPr>
          <w:trHeight w:val="257"/>
          <w:jc w:val="center"/>
        </w:trPr>
        <w:tc>
          <w:tcPr>
            <w:tcW w:w="4479" w:type="dxa"/>
            <w:vMerge w:val="restart"/>
            <w:tcBorders>
              <w:top w:val="single" w:sz="4" w:space="0" w:color="000000"/>
              <w:left w:val="single" w:sz="4" w:space="0" w:color="000000"/>
              <w:bottom w:val="single" w:sz="4" w:space="0" w:color="auto"/>
              <w:right w:val="single" w:sz="4" w:space="0" w:color="auto"/>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Style w:val="NormalBoldChar"/>
                <w:rFonts w:asciiTheme="minorHAnsi" w:eastAsia="Calibri" w:hAnsiTheme="minorHAnsi" w:cstheme="minorHAnsi"/>
                <w:sz w:val="20"/>
                <w:szCs w:val="20"/>
              </w:rPr>
              <w:t xml:space="preserve">Έχει παράσχει ο οικονομικός φορέας ή </w:t>
            </w:r>
            <w:r w:rsidRPr="005D46EA">
              <w:rPr>
                <w:rFonts w:asciiTheme="minorHAnsi" w:hAnsiTheme="minorHAnsi" w:cstheme="minorHAnsi"/>
                <w:sz w:val="20"/>
                <w:szCs w:val="20"/>
              </w:rPr>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5D46EA">
              <w:rPr>
                <w:rStyle w:val="12"/>
                <w:rFonts w:asciiTheme="minorHAnsi" w:hAnsiTheme="minorHAnsi" w:cstheme="minorHAnsi"/>
                <w:sz w:val="20"/>
                <w:szCs w:val="20"/>
              </w:rPr>
              <w:endnoteReference w:id="29"/>
            </w:r>
            <w:r w:rsidRPr="005D46EA">
              <w:rPr>
                <w:rFonts w:asciiTheme="minorHAnsi" w:hAnsiTheme="minorHAnsi" w:cstheme="minorHAnsi"/>
                <w:sz w:val="20"/>
                <w:szCs w:val="20"/>
              </w:rPr>
              <w:t>;</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Εάν ναι, να αναφερθούν λεπτομερείς πληροφορίες: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 Ναι [] Όχι</w:t>
            </w: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w:t>
            </w:r>
          </w:p>
        </w:tc>
      </w:tr>
      <w:tr w:rsidR="005D46EA" w:rsidRPr="005D46EA" w:rsidTr="00EE3E15">
        <w:trPr>
          <w:trHeight w:val="257"/>
          <w:jc w:val="center"/>
        </w:trPr>
        <w:tc>
          <w:tcPr>
            <w:tcW w:w="4479" w:type="dxa"/>
            <w:vMerge w:val="restart"/>
            <w:tcBorders>
              <w:top w:val="single" w:sz="4" w:space="0" w:color="000000"/>
              <w:left w:val="single" w:sz="4" w:space="0" w:color="000000"/>
              <w:bottom w:val="single" w:sz="4" w:space="0" w:color="auto"/>
              <w:right w:val="single" w:sz="4" w:space="0" w:color="auto"/>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Έχει επιδείξει ο οικονομικός φορέας σοβαρή ή επαναλαμβανόμενη πλημμέλεια</w:t>
            </w:r>
            <w:r w:rsidRPr="005D46EA">
              <w:rPr>
                <w:rStyle w:val="12"/>
                <w:rFonts w:asciiTheme="minorHAnsi" w:hAnsiTheme="minorHAnsi" w:cstheme="minorHAnsi"/>
                <w:sz w:val="20"/>
                <w:szCs w:val="20"/>
              </w:rPr>
              <w:endnoteReference w:id="30"/>
            </w:r>
            <w:r w:rsidRPr="005D46EA">
              <w:rPr>
                <w:rFonts w:asciiTheme="minorHAnsi" w:hAnsiTheme="minorHAnsi" w:cstheme="minorHAnsi"/>
                <w:sz w:val="20"/>
                <w:szCs w:val="20"/>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Εάν ναι, να αναφερθούν λεπτομερείς πληροφορίες: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 Ναι [] Όχι</w:t>
            </w: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w:t>
            </w:r>
          </w:p>
        </w:tc>
      </w:tr>
      <w:tr w:rsidR="005D46EA" w:rsidRPr="005D46EA" w:rsidTr="00EE3E15">
        <w:trPr>
          <w:trHeight w:val="257"/>
          <w:jc w:val="center"/>
        </w:trPr>
        <w:tc>
          <w:tcPr>
            <w:tcW w:w="4479" w:type="dxa"/>
            <w:vMerge w:val="restart"/>
            <w:tcBorders>
              <w:top w:val="single" w:sz="4" w:space="0" w:color="000000"/>
              <w:left w:val="single" w:sz="4" w:space="0" w:color="000000"/>
              <w:bottom w:val="single" w:sz="4" w:space="0" w:color="auto"/>
              <w:right w:val="single" w:sz="4" w:space="0" w:color="auto"/>
            </w:tcBorders>
            <w:shd w:val="clear" w:color="auto" w:fill="auto"/>
          </w:tcPr>
          <w:p w:rsidR="005D46EA" w:rsidRPr="005D46EA" w:rsidRDefault="005D46EA" w:rsidP="00EE3E15">
            <w:pPr>
              <w:spacing w:after="0"/>
              <w:rPr>
                <w:rFonts w:asciiTheme="minorHAnsi" w:hAnsiTheme="minorHAnsi" w:cstheme="minorHAnsi"/>
                <w:b/>
                <w:sz w:val="20"/>
                <w:szCs w:val="20"/>
              </w:rPr>
            </w:pP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 xml:space="preserve">Εάν ναι, έχει λάβει ο οικονομικός φορέας μέτρα αυτοκάθαρσης; </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 Ναι [] Όχι</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Εάν το έχει πράξει, περιγράψτε τα μέτρα που λήφθηκαν:</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w:t>
            </w:r>
          </w:p>
        </w:tc>
      </w:tr>
      <w:tr w:rsidR="005D46EA" w:rsidRPr="005D46EA" w:rsidTr="00EE3E15">
        <w:trPr>
          <w:trHeight w:val="257"/>
          <w:jc w:val="center"/>
        </w:trPr>
        <w:tc>
          <w:tcPr>
            <w:tcW w:w="4479" w:type="dxa"/>
            <w:vMerge w:val="restart"/>
            <w:tcBorders>
              <w:top w:val="single" w:sz="4" w:space="0" w:color="000000"/>
              <w:left w:val="single" w:sz="4" w:space="0" w:color="000000"/>
              <w:bottom w:val="single" w:sz="4" w:space="0" w:color="auto"/>
              <w:right w:val="single" w:sz="4" w:space="0" w:color="auto"/>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Μπορεί ο οικονομικός φορέας να επιβεβαιώσει ότι:</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β) δεν έχει αποκρύψει τις πληροφορίες αυτές,</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 xml:space="preserve">γ) ήταν σε θέση να υποβάλλει χωρίς καθυστέρηση τα δικαιολογητικά που απαιτούνται από την αναθέτουσα αρχή/αναθέτοντα φορέα </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 Ναι [] Όχι</w:t>
            </w:r>
          </w:p>
        </w:tc>
      </w:tr>
    </w:tbl>
    <w:p w:rsidR="005D46EA" w:rsidRPr="005D46EA" w:rsidRDefault="005D46EA" w:rsidP="005D46EA">
      <w:pPr>
        <w:tabs>
          <w:tab w:val="left" w:pos="2835"/>
        </w:tabs>
        <w:rPr>
          <w:rFonts w:asciiTheme="minorHAnsi" w:hAnsiTheme="minorHAnsi" w:cstheme="minorHAnsi"/>
          <w:sz w:val="20"/>
          <w:szCs w:val="20"/>
          <w:lang w:val="en-US"/>
        </w:rPr>
      </w:pPr>
    </w:p>
    <w:p w:rsidR="005D46EA" w:rsidRPr="005D46EA" w:rsidRDefault="005D46EA" w:rsidP="005D46EA">
      <w:pPr>
        <w:pageBreakBefore/>
        <w:jc w:val="center"/>
        <w:rPr>
          <w:rFonts w:asciiTheme="minorHAnsi" w:hAnsiTheme="minorHAnsi" w:cstheme="minorHAnsi"/>
          <w:sz w:val="20"/>
          <w:szCs w:val="20"/>
        </w:rPr>
      </w:pPr>
      <w:r w:rsidRPr="005D46EA">
        <w:rPr>
          <w:rFonts w:asciiTheme="minorHAnsi" w:hAnsiTheme="minorHAnsi" w:cstheme="minorHAnsi"/>
          <w:b/>
          <w:bCs/>
          <w:sz w:val="20"/>
          <w:szCs w:val="20"/>
          <w:u w:val="single"/>
        </w:rPr>
        <w:lastRenderedPageBreak/>
        <w:t>Μέρος IV: Κριτήρια επιλογής</w:t>
      </w:r>
    </w:p>
    <w:p w:rsidR="005D46EA" w:rsidRPr="005D46EA" w:rsidRDefault="005D46EA" w:rsidP="005D46EA">
      <w:pPr>
        <w:rPr>
          <w:rFonts w:asciiTheme="minorHAnsi" w:hAnsiTheme="minorHAnsi" w:cstheme="minorHAnsi"/>
          <w:b/>
          <w:bCs/>
          <w:sz w:val="20"/>
          <w:szCs w:val="20"/>
        </w:rPr>
      </w:pPr>
      <w:r w:rsidRPr="005D46EA">
        <w:rPr>
          <w:rFonts w:asciiTheme="minorHAnsi" w:hAnsiTheme="minorHAnsi" w:cstheme="minorHAnsi"/>
          <w:sz w:val="20"/>
          <w:szCs w:val="20"/>
        </w:rPr>
        <w:t xml:space="preserve">Όσον αφορά τα κριτήρια επιλογής (ενότητα </w:t>
      </w:r>
      <w:r w:rsidRPr="005D46EA">
        <w:rPr>
          <w:rFonts w:asciiTheme="minorHAnsi" w:hAnsiTheme="minorHAnsi" w:cstheme="minorHAnsi"/>
          <w:sz w:val="20"/>
          <w:szCs w:val="20"/>
        </w:rPr>
        <w:t xml:space="preserve"> ή ενότητες Α έως Δ του παρόντος μέρους), ο οικονομικός φορέας δηλώνει ότι: </w:t>
      </w:r>
    </w:p>
    <w:p w:rsidR="005D46EA" w:rsidRPr="005D46EA" w:rsidRDefault="005D46EA" w:rsidP="005D46EA">
      <w:pPr>
        <w:jc w:val="center"/>
        <w:rPr>
          <w:rFonts w:asciiTheme="minorHAnsi" w:hAnsiTheme="minorHAnsi" w:cstheme="minorHAnsi"/>
          <w:sz w:val="20"/>
          <w:szCs w:val="20"/>
        </w:rPr>
      </w:pPr>
      <w:r w:rsidRPr="005D46EA">
        <w:rPr>
          <w:rFonts w:asciiTheme="minorHAnsi" w:hAnsiTheme="minorHAnsi" w:cstheme="minorHAnsi"/>
          <w:b/>
          <w:bCs/>
          <w:sz w:val="20"/>
          <w:szCs w:val="20"/>
        </w:rPr>
        <w:t>α: Γενική ένδειξη για όλα τα κριτήρια επιλογής</w:t>
      </w:r>
    </w:p>
    <w:p w:rsidR="005D46EA" w:rsidRPr="005D46EA" w:rsidRDefault="005D46EA" w:rsidP="005D46EA">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sz w:val="20"/>
          <w:szCs w:val="20"/>
        </w:rPr>
      </w:pPr>
      <w:r w:rsidRPr="005D46EA">
        <w:rPr>
          <w:rFonts w:asciiTheme="minorHAnsi" w:hAnsiTheme="minorHAnsi" w:cstheme="minorHAnsi"/>
          <w:b/>
          <w:i/>
          <w:sz w:val="20"/>
          <w:szCs w:val="20"/>
        </w:rPr>
        <w:t xml:space="preserve">Ο οικονομικός φορέας πρέπει να συμπληρώσει αυτό το πεδίο </w:t>
      </w:r>
      <w:r w:rsidRPr="005D46EA">
        <w:rPr>
          <w:rFonts w:asciiTheme="minorHAnsi" w:hAnsiTheme="minorHAnsi" w:cstheme="minorHAnsi"/>
          <w:b/>
          <w:sz w:val="20"/>
          <w:szCs w:val="20"/>
          <w:u w:val="single"/>
        </w:rPr>
        <w:t>μόνο</w:t>
      </w:r>
      <w:r w:rsidRPr="005D46EA">
        <w:rPr>
          <w:rFonts w:asciiTheme="minorHAnsi" w:hAnsiTheme="minorHAnsi" w:cstheme="minorHAnsi"/>
          <w:b/>
          <w:i/>
          <w:sz w:val="20"/>
          <w:szCs w:val="20"/>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5D46EA">
        <w:rPr>
          <w:rFonts w:asciiTheme="minorHAnsi" w:hAnsiTheme="minorHAnsi" w:cstheme="minorHAnsi"/>
          <w:b/>
          <w:i/>
          <w:sz w:val="20"/>
          <w:szCs w:val="20"/>
          <w:lang w:val="en-US"/>
        </w:rPr>
        <w:t>a</w:t>
      </w:r>
      <w:r w:rsidRPr="005D46EA">
        <w:rPr>
          <w:rFonts w:asciiTheme="minorHAnsi" w:hAnsiTheme="minorHAnsi" w:cstheme="minorHAnsi"/>
          <w:b/>
          <w:i/>
          <w:sz w:val="20"/>
          <w:szCs w:val="20"/>
        </w:rPr>
        <w:t xml:space="preserve"> του Μέρους Ι</w:t>
      </w:r>
      <w:r w:rsidRPr="005D46EA">
        <w:rPr>
          <w:rFonts w:asciiTheme="minorHAnsi" w:hAnsiTheme="minorHAnsi" w:cstheme="minorHAnsi"/>
          <w:b/>
          <w:i/>
          <w:sz w:val="20"/>
          <w:szCs w:val="20"/>
          <w:lang w:val="en-US"/>
        </w:rPr>
        <w:t>V</w:t>
      </w:r>
      <w:r w:rsidRPr="005D46EA">
        <w:rPr>
          <w:rFonts w:asciiTheme="minorHAnsi" w:hAnsiTheme="minorHAnsi" w:cstheme="minorHAnsi"/>
          <w:b/>
          <w:i/>
          <w:sz w:val="20"/>
          <w:szCs w:val="20"/>
        </w:rPr>
        <w:t xml:space="preserve"> χωρίς να υποχρεούται να συμπληρώσει οποιαδήποτε άλλη ενότητα του Μέρους Ι</w:t>
      </w:r>
      <w:r w:rsidRPr="005D46EA">
        <w:rPr>
          <w:rFonts w:asciiTheme="minorHAnsi" w:hAnsiTheme="minorHAnsi" w:cstheme="minorHAnsi"/>
          <w:b/>
          <w:i/>
          <w:sz w:val="20"/>
          <w:szCs w:val="20"/>
          <w:lang w:val="en-US"/>
        </w:rPr>
        <w:t>V</w:t>
      </w:r>
      <w:r w:rsidRPr="005D46EA">
        <w:rPr>
          <w:rFonts w:asciiTheme="minorHAnsi" w:hAnsiTheme="minorHAnsi" w:cstheme="minorHAnsi"/>
          <w:b/>
          <w:i/>
          <w:sz w:val="20"/>
          <w:szCs w:val="20"/>
        </w:rPr>
        <w:t>:</w:t>
      </w:r>
    </w:p>
    <w:tbl>
      <w:tblPr>
        <w:tblW w:w="0" w:type="auto"/>
        <w:tblInd w:w="108" w:type="dxa"/>
        <w:tblLayout w:type="fixed"/>
        <w:tblLook w:val="0000"/>
      </w:tblPr>
      <w:tblGrid>
        <w:gridCol w:w="4479"/>
        <w:gridCol w:w="4510"/>
      </w:tblGrid>
      <w:tr w:rsidR="005D46EA" w:rsidRPr="005D46EA" w:rsidTr="00EE3E15">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b/>
                <w:i/>
                <w:sz w:val="20"/>
                <w:szCs w:val="20"/>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b/>
                <w:i/>
                <w:sz w:val="20"/>
                <w:szCs w:val="20"/>
              </w:rPr>
              <w:t>Απάντηση</w:t>
            </w:r>
          </w:p>
        </w:tc>
      </w:tr>
      <w:tr w:rsidR="005D46EA" w:rsidRPr="005D46EA" w:rsidTr="00EE3E15">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 Ναι [] Όχι</w:t>
            </w:r>
          </w:p>
        </w:tc>
      </w:tr>
    </w:tbl>
    <w:p w:rsidR="005D46EA" w:rsidRPr="005D46EA" w:rsidRDefault="005D46EA" w:rsidP="005D46EA">
      <w:pPr>
        <w:pStyle w:val="SectionTitle"/>
        <w:rPr>
          <w:rFonts w:asciiTheme="minorHAnsi" w:hAnsiTheme="minorHAnsi" w:cstheme="minorHAnsi"/>
          <w:sz w:val="20"/>
          <w:szCs w:val="20"/>
        </w:rPr>
      </w:pPr>
    </w:p>
    <w:p w:rsidR="005D46EA" w:rsidRPr="005D46EA" w:rsidRDefault="005D46EA" w:rsidP="005D46EA">
      <w:pPr>
        <w:jc w:val="center"/>
        <w:rPr>
          <w:rFonts w:asciiTheme="minorHAnsi" w:hAnsiTheme="minorHAnsi" w:cstheme="minorHAnsi"/>
          <w:sz w:val="20"/>
          <w:szCs w:val="20"/>
        </w:rPr>
      </w:pPr>
      <w:r w:rsidRPr="005D46EA">
        <w:rPr>
          <w:rFonts w:asciiTheme="minorHAnsi" w:hAnsiTheme="minorHAnsi" w:cstheme="minorHAnsi"/>
          <w:b/>
          <w:bCs/>
          <w:sz w:val="20"/>
          <w:szCs w:val="20"/>
        </w:rPr>
        <w:t>Α: Καταλληλότητα</w:t>
      </w:r>
    </w:p>
    <w:p w:rsidR="005D46EA" w:rsidRPr="005D46EA" w:rsidRDefault="005D46EA" w:rsidP="005D46EA">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sz w:val="20"/>
          <w:szCs w:val="20"/>
        </w:rPr>
      </w:pPr>
      <w:r w:rsidRPr="005D46EA">
        <w:rPr>
          <w:rFonts w:asciiTheme="minorHAnsi" w:hAnsiTheme="minorHAnsi" w:cstheme="minorHAnsi"/>
          <w:b/>
          <w:i/>
          <w:sz w:val="20"/>
          <w:szCs w:val="20"/>
        </w:rPr>
        <w:t xml:space="preserve">Ο οικονομικός φορέας πρέπει να  παράσχει πληροφορίες </w:t>
      </w:r>
      <w:r w:rsidRPr="005D46EA">
        <w:rPr>
          <w:rFonts w:asciiTheme="minorHAnsi" w:hAnsiTheme="minorHAnsi" w:cstheme="minorHAnsi"/>
          <w:b/>
          <w:i/>
          <w:sz w:val="20"/>
          <w:szCs w:val="20"/>
          <w:u w:val="single"/>
        </w:rPr>
        <w:t>μόνον</w:t>
      </w:r>
      <w:r w:rsidRPr="005D46EA">
        <w:rPr>
          <w:rFonts w:asciiTheme="minorHAnsi" w:hAnsiTheme="minorHAnsi" w:cstheme="minorHAnsi"/>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5D46EA" w:rsidRPr="005D46EA" w:rsidTr="00EE3E15">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b/>
                <w:i/>
                <w:sz w:val="20"/>
                <w:szCs w:val="20"/>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b/>
                <w:i/>
                <w:sz w:val="20"/>
                <w:szCs w:val="20"/>
              </w:rPr>
              <w:t>Απάντηση</w:t>
            </w:r>
          </w:p>
        </w:tc>
      </w:tr>
      <w:tr w:rsidR="005D46EA" w:rsidRPr="005D46EA" w:rsidTr="00EE3E15">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b/>
                <w:sz w:val="20"/>
                <w:szCs w:val="20"/>
              </w:rPr>
              <w:t>1) Ο οικονομικός φορέας είναι εγγεγραμμένος στα σχετικά επαγγελματικά ή εμπορικά μητρώα</w:t>
            </w:r>
            <w:r w:rsidRPr="005D46EA">
              <w:rPr>
                <w:rFonts w:asciiTheme="minorHAnsi" w:hAnsiTheme="minorHAnsi" w:cstheme="minorHAnsi"/>
                <w:sz w:val="20"/>
                <w:szCs w:val="20"/>
              </w:rPr>
              <w:t xml:space="preserve"> που τηρούνται στην Ελλάδα ή στο κράτος μέλος εγκατάστασής</w:t>
            </w:r>
            <w:r w:rsidRPr="005D46EA">
              <w:rPr>
                <w:rStyle w:val="12"/>
                <w:rFonts w:asciiTheme="minorHAnsi" w:hAnsiTheme="minorHAnsi" w:cstheme="minorHAnsi"/>
                <w:sz w:val="20"/>
                <w:szCs w:val="20"/>
              </w:rPr>
              <w:endnoteReference w:id="31"/>
            </w:r>
            <w:r w:rsidRPr="005D46EA">
              <w:rPr>
                <w:rFonts w:asciiTheme="minorHAnsi" w:hAnsiTheme="minorHAnsi" w:cstheme="minorHAnsi"/>
                <w:sz w:val="20"/>
                <w:szCs w:val="20"/>
              </w:rPr>
              <w:t>; του:</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w:t>
            </w:r>
          </w:p>
          <w:p w:rsidR="005D46EA" w:rsidRPr="005D46EA" w:rsidRDefault="005D46EA" w:rsidP="00EE3E15">
            <w:pPr>
              <w:spacing w:after="0"/>
              <w:rPr>
                <w:rFonts w:asciiTheme="minorHAnsi" w:hAnsiTheme="minorHAnsi" w:cstheme="minorHAnsi"/>
                <w:i/>
                <w:sz w:val="20"/>
                <w:szCs w:val="20"/>
              </w:rPr>
            </w:pPr>
          </w:p>
          <w:p w:rsidR="005D46EA" w:rsidRPr="005D46EA" w:rsidRDefault="005D46EA" w:rsidP="00EE3E15">
            <w:pPr>
              <w:spacing w:after="0"/>
              <w:rPr>
                <w:rFonts w:asciiTheme="minorHAnsi" w:hAnsiTheme="minorHAnsi" w:cstheme="minorHAnsi"/>
                <w:i/>
                <w:sz w:val="20"/>
                <w:szCs w:val="20"/>
              </w:rPr>
            </w:pPr>
          </w:p>
          <w:p w:rsidR="005D46EA" w:rsidRPr="005D46EA" w:rsidRDefault="005D46EA" w:rsidP="00EE3E15">
            <w:pPr>
              <w:spacing w:after="0"/>
              <w:rPr>
                <w:rFonts w:asciiTheme="minorHAnsi" w:hAnsiTheme="minorHAnsi" w:cstheme="minorHAnsi"/>
                <w:i/>
                <w:sz w:val="20"/>
                <w:szCs w:val="20"/>
              </w:rPr>
            </w:pP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i/>
                <w:sz w:val="20"/>
                <w:szCs w:val="20"/>
              </w:rPr>
              <w:t xml:space="preserve">(διαδικτυακή διεύθυνση, αρχή ή φορέας έκδοσης, επακριβή στοιχεία αναφοράς των εγγράφων): </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i/>
                <w:sz w:val="20"/>
                <w:szCs w:val="20"/>
              </w:rPr>
              <w:t>[……][……][……]</w:t>
            </w:r>
          </w:p>
        </w:tc>
      </w:tr>
      <w:tr w:rsidR="005D46EA" w:rsidRPr="005D46EA" w:rsidTr="00EE3E15">
        <w:trPr>
          <w:trHeight w:val="1018"/>
        </w:trPr>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b/>
                <w:sz w:val="20"/>
                <w:szCs w:val="20"/>
              </w:rPr>
              <w:t>2) Για συμβάσεις υπηρεσιών:</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 xml:space="preserve">Χρειάζεται ειδική </w:t>
            </w:r>
            <w:r w:rsidRPr="005D46EA">
              <w:rPr>
                <w:rFonts w:asciiTheme="minorHAnsi" w:hAnsiTheme="minorHAnsi" w:cstheme="minorHAnsi"/>
                <w:b/>
                <w:sz w:val="20"/>
                <w:szCs w:val="20"/>
              </w:rPr>
              <w:t>έγκριση ή να είναι ο οικονομικός φορέας μέλος</w:t>
            </w:r>
            <w:r w:rsidRPr="005D46EA">
              <w:rPr>
                <w:rFonts w:asciiTheme="minorHAnsi" w:hAnsiTheme="minorHAnsi" w:cstheme="minorHAnsi"/>
                <w:sz w:val="20"/>
                <w:szCs w:val="20"/>
              </w:rPr>
              <w:t xml:space="preserve"> συγκεκριμένου οργανισμού για να έχει τη δυνατότητα να παράσχει τις σχετικές υπηρεσίες στη χώρα εγκατάστασής του</w:t>
            </w: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snapToGrid w:val="0"/>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 Ναι [] Όχι</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 xml:space="preserve">Εάν ναι, διευκρινίστε για ποια πρόκειται και δηλώστε αν τη διαθέτει ο οικονομικός φορέας: </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 …] [] Ναι [] Όχι</w:t>
            </w:r>
          </w:p>
          <w:p w:rsidR="005D46EA" w:rsidRPr="005D46EA" w:rsidRDefault="005D46EA" w:rsidP="00EE3E15">
            <w:pPr>
              <w:spacing w:after="0"/>
              <w:rPr>
                <w:rFonts w:asciiTheme="minorHAnsi" w:hAnsiTheme="minorHAnsi" w:cstheme="minorHAnsi"/>
                <w:i/>
                <w:sz w:val="20"/>
                <w:szCs w:val="20"/>
              </w:rPr>
            </w:pP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i/>
                <w:sz w:val="20"/>
                <w:szCs w:val="20"/>
              </w:rPr>
              <w:t>(διαδικτυακή διεύθυνση, αρχή ή φορέας έκδοσης, επακριβή στοιχεία αναφοράς των εγγράφων): [……][……][……]</w:t>
            </w:r>
          </w:p>
        </w:tc>
      </w:tr>
    </w:tbl>
    <w:p w:rsidR="005D46EA" w:rsidRPr="005D46EA" w:rsidRDefault="005D46EA" w:rsidP="005D46EA">
      <w:pPr>
        <w:jc w:val="center"/>
        <w:rPr>
          <w:rFonts w:asciiTheme="minorHAnsi" w:hAnsiTheme="minorHAnsi" w:cstheme="minorHAnsi"/>
          <w:b/>
          <w:bCs/>
          <w:sz w:val="20"/>
          <w:szCs w:val="20"/>
        </w:rPr>
      </w:pPr>
    </w:p>
    <w:p w:rsidR="005D46EA" w:rsidRPr="005D46EA" w:rsidRDefault="005D46EA" w:rsidP="005D46EA">
      <w:pPr>
        <w:jc w:val="center"/>
        <w:rPr>
          <w:rFonts w:asciiTheme="minorHAnsi" w:hAnsiTheme="minorHAnsi" w:cstheme="minorHAnsi"/>
          <w:b/>
          <w:bCs/>
          <w:sz w:val="20"/>
          <w:szCs w:val="20"/>
        </w:rPr>
      </w:pPr>
    </w:p>
    <w:p w:rsidR="005D46EA" w:rsidRPr="005D46EA" w:rsidRDefault="005D46EA" w:rsidP="005D46EA">
      <w:pPr>
        <w:pStyle w:val="SectionTitle"/>
        <w:ind w:firstLine="0"/>
        <w:rPr>
          <w:rFonts w:asciiTheme="minorHAnsi" w:hAnsiTheme="minorHAnsi" w:cstheme="minorHAnsi"/>
          <w:sz w:val="20"/>
          <w:szCs w:val="20"/>
        </w:rPr>
      </w:pPr>
    </w:p>
    <w:p w:rsidR="005D46EA" w:rsidRPr="005D46EA" w:rsidRDefault="005B5D55" w:rsidP="005D46EA">
      <w:pPr>
        <w:pageBreakBefore/>
        <w:jc w:val="center"/>
        <w:rPr>
          <w:rFonts w:asciiTheme="minorHAnsi" w:hAnsiTheme="minorHAnsi" w:cstheme="minorHAnsi"/>
          <w:sz w:val="20"/>
          <w:szCs w:val="20"/>
        </w:rPr>
      </w:pPr>
      <w:r>
        <w:rPr>
          <w:rFonts w:asciiTheme="minorHAnsi" w:hAnsiTheme="minorHAnsi" w:cstheme="minorHAnsi"/>
          <w:b/>
          <w:bCs/>
          <w:sz w:val="20"/>
          <w:szCs w:val="20"/>
        </w:rPr>
        <w:lastRenderedPageBreak/>
        <w:t>Β</w:t>
      </w:r>
      <w:r w:rsidR="005D46EA" w:rsidRPr="005D46EA">
        <w:rPr>
          <w:rFonts w:asciiTheme="minorHAnsi" w:hAnsiTheme="minorHAnsi" w:cstheme="minorHAnsi"/>
          <w:b/>
          <w:bCs/>
          <w:sz w:val="20"/>
          <w:szCs w:val="20"/>
        </w:rPr>
        <w:t>: Τεχνική και επαγγελματική ικανότητα</w:t>
      </w:r>
    </w:p>
    <w:p w:rsidR="005D46EA" w:rsidRPr="005D46EA" w:rsidRDefault="005D46EA" w:rsidP="005D46EA">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sz w:val="20"/>
          <w:szCs w:val="20"/>
        </w:rPr>
      </w:pPr>
      <w:r w:rsidRPr="005D46EA">
        <w:rPr>
          <w:rFonts w:asciiTheme="minorHAnsi" w:hAnsiTheme="minorHAnsi" w:cstheme="minorHAnsi"/>
          <w:b/>
          <w:sz w:val="20"/>
          <w:szCs w:val="20"/>
        </w:rPr>
        <w:t>Ο οικονομικός φορέας πρέπει να παράσχε</w:t>
      </w:r>
      <w:r w:rsidRPr="005D46EA">
        <w:rPr>
          <w:rFonts w:asciiTheme="minorHAnsi" w:hAnsiTheme="minorHAnsi" w:cstheme="minorHAnsi"/>
          <w:b/>
          <w:i/>
          <w:sz w:val="20"/>
          <w:szCs w:val="20"/>
        </w:rPr>
        <w:t>ι</w:t>
      </w:r>
      <w:r w:rsidRPr="005D46EA">
        <w:rPr>
          <w:rFonts w:asciiTheme="minorHAnsi" w:hAnsiTheme="minorHAnsi" w:cstheme="minorHAnsi"/>
          <w:b/>
          <w:sz w:val="20"/>
          <w:szCs w:val="20"/>
        </w:rPr>
        <w:t xml:space="preserve"> πληροφορίες </w:t>
      </w:r>
      <w:r w:rsidRPr="005D46EA">
        <w:rPr>
          <w:rFonts w:asciiTheme="minorHAnsi" w:hAnsiTheme="minorHAnsi" w:cstheme="minorHAnsi"/>
          <w:b/>
          <w:sz w:val="20"/>
          <w:szCs w:val="20"/>
          <w:u w:val="single"/>
        </w:rPr>
        <w:t>μόνον</w:t>
      </w:r>
      <w:r w:rsidRPr="005D46EA">
        <w:rPr>
          <w:rFonts w:asciiTheme="minorHAnsi" w:hAnsiTheme="minorHAnsi" w:cstheme="minorHAnsi"/>
          <w:b/>
          <w:sz w:val="20"/>
          <w:szCs w:val="20"/>
        </w:rPr>
        <w:t xml:space="preserve"> όταν τα σχετικά κριτήρια επιλογής έχουν οριστεί από την αναθέτουσα αρχή ή τον αναθέτοντα φορέα  </w:t>
      </w:r>
      <w:r w:rsidRPr="005D46EA">
        <w:rPr>
          <w:rFonts w:asciiTheme="minorHAnsi" w:hAnsiTheme="minorHAnsi" w:cstheme="minorHAnsi"/>
          <w:b/>
          <w:bCs/>
          <w:sz w:val="20"/>
          <w:szCs w:val="20"/>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5D46EA" w:rsidRPr="005D46EA" w:rsidTr="00EE3E15">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spacing w:after="0"/>
              <w:rPr>
                <w:rFonts w:asciiTheme="minorHAnsi" w:hAnsiTheme="minorHAnsi" w:cstheme="minorHAnsi"/>
                <w:sz w:val="20"/>
                <w:szCs w:val="20"/>
              </w:rPr>
            </w:pPr>
            <w:r w:rsidRPr="005F303E">
              <w:rPr>
                <w:rFonts w:asciiTheme="minorHAnsi" w:hAnsiTheme="minorHAnsi" w:cstheme="minorHAnsi"/>
                <w:b/>
                <w:i/>
                <w:sz w:val="20"/>
                <w:szCs w:val="20"/>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b/>
                <w:i/>
                <w:sz w:val="20"/>
                <w:szCs w:val="20"/>
              </w:rPr>
              <w:t>Απάντηση:</w:t>
            </w:r>
          </w:p>
        </w:tc>
      </w:tr>
      <w:tr w:rsidR="005D46EA" w:rsidRPr="005D46EA" w:rsidTr="00EE3E15">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 xml:space="preserve">1) Μόνο για </w:t>
            </w:r>
            <w:r w:rsidRPr="005D46EA">
              <w:rPr>
                <w:rFonts w:asciiTheme="minorHAnsi" w:hAnsiTheme="minorHAnsi" w:cstheme="minorHAnsi"/>
                <w:b/>
                <w:i/>
                <w:sz w:val="20"/>
                <w:szCs w:val="20"/>
              </w:rPr>
              <w:t>δημόσιες συμβάσεις προμηθειών και δημόσιες συμβάσεις υπηρεσιών</w:t>
            </w:r>
            <w:r w:rsidRPr="005D46EA">
              <w:rPr>
                <w:rFonts w:asciiTheme="minorHAnsi" w:hAnsiTheme="minorHAnsi" w:cstheme="minorHAnsi"/>
                <w:sz w:val="20"/>
                <w:szCs w:val="20"/>
              </w:rPr>
              <w:t>:</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Κατά τη διάρκεια της περιόδου αναφοράς</w:t>
            </w:r>
            <w:r w:rsidRPr="005D46EA">
              <w:rPr>
                <w:rStyle w:val="a9"/>
                <w:rFonts w:asciiTheme="minorHAnsi" w:hAnsiTheme="minorHAnsi" w:cstheme="minorHAnsi"/>
                <w:sz w:val="20"/>
                <w:szCs w:val="20"/>
              </w:rPr>
              <w:endnoteReference w:id="32"/>
            </w:r>
            <w:r w:rsidRPr="005D46EA">
              <w:rPr>
                <w:rFonts w:asciiTheme="minorHAnsi" w:hAnsiTheme="minorHAnsi" w:cstheme="minorHAnsi"/>
                <w:sz w:val="20"/>
                <w:szCs w:val="20"/>
              </w:rPr>
              <w:t xml:space="preserve">, ο οικονομικός φορέας έχει </w:t>
            </w:r>
            <w:r w:rsidRPr="005D46EA">
              <w:rPr>
                <w:rFonts w:asciiTheme="minorHAnsi" w:hAnsiTheme="minorHAnsi" w:cstheme="minorHAnsi"/>
                <w:b/>
                <w:sz w:val="20"/>
                <w:szCs w:val="20"/>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Κατά τη σύνταξη του σχετικού καταλόγου αναφέρετε τα ποσά, τις ημερομηνίες και τους παραλήπτες δημόσιους ή ιδιωτικούς</w:t>
            </w:r>
            <w:r w:rsidRPr="005D46EA">
              <w:rPr>
                <w:rStyle w:val="a9"/>
                <w:rFonts w:asciiTheme="minorHAnsi" w:hAnsiTheme="minorHAnsi" w:cstheme="minorHAnsi"/>
                <w:sz w:val="20"/>
                <w:szCs w:val="20"/>
              </w:rPr>
              <w:endnoteReference w:id="33"/>
            </w:r>
            <w:r w:rsidRPr="005D46EA">
              <w:rPr>
                <w:rFonts w:asciiTheme="minorHAnsi" w:hAnsiTheme="minorHAnsi" w:cstheme="minorHAnsi"/>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w:t>
            </w:r>
          </w:p>
          <w:tbl>
            <w:tblPr>
              <w:tblW w:w="0" w:type="auto"/>
              <w:tblLayout w:type="fixed"/>
              <w:tblLook w:val="0000"/>
            </w:tblPr>
            <w:tblGrid>
              <w:gridCol w:w="1057"/>
              <w:gridCol w:w="1052"/>
              <w:gridCol w:w="1052"/>
              <w:gridCol w:w="1185"/>
            </w:tblGrid>
            <w:tr w:rsidR="005D46EA" w:rsidRPr="005D46EA" w:rsidTr="00EE3E15">
              <w:tc>
                <w:tcPr>
                  <w:tcW w:w="1057"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Περιγραφή</w:t>
                  </w:r>
                </w:p>
              </w:tc>
              <w:tc>
                <w:tcPr>
                  <w:tcW w:w="1052"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ποσά</w:t>
                  </w:r>
                </w:p>
              </w:tc>
              <w:tc>
                <w:tcPr>
                  <w:tcW w:w="1052"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παραλήπτες</w:t>
                  </w:r>
                </w:p>
              </w:tc>
            </w:tr>
            <w:tr w:rsidR="005D46EA" w:rsidRPr="005D46EA" w:rsidTr="00EE3E15">
              <w:tc>
                <w:tcPr>
                  <w:tcW w:w="1057"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snapToGrid w:val="0"/>
                    <w:spacing w:after="0"/>
                    <w:rPr>
                      <w:rFonts w:asciiTheme="minorHAnsi" w:hAnsiTheme="minorHAnsi" w:cstheme="minorHAnsi"/>
                      <w:sz w:val="20"/>
                      <w:szCs w:val="20"/>
                    </w:rPr>
                  </w:pPr>
                </w:p>
              </w:tc>
              <w:tc>
                <w:tcPr>
                  <w:tcW w:w="1052"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snapToGrid w:val="0"/>
                    <w:spacing w:after="0"/>
                    <w:rPr>
                      <w:rFonts w:asciiTheme="minorHAnsi" w:hAnsiTheme="minorHAnsi" w:cstheme="minorHAnsi"/>
                      <w:sz w:val="20"/>
                      <w:szCs w:val="20"/>
                    </w:rPr>
                  </w:pPr>
                </w:p>
              </w:tc>
              <w:tc>
                <w:tcPr>
                  <w:tcW w:w="1052"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snapToGrid w:val="0"/>
                    <w:spacing w:after="0"/>
                    <w:rPr>
                      <w:rFonts w:asciiTheme="minorHAnsi" w:hAnsiTheme="minorHAnsi" w:cstheme="minorHAnsi"/>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snapToGrid w:val="0"/>
                    <w:spacing w:after="0"/>
                    <w:rPr>
                      <w:rFonts w:asciiTheme="minorHAnsi" w:hAnsiTheme="minorHAnsi" w:cstheme="minorHAnsi"/>
                      <w:sz w:val="20"/>
                      <w:szCs w:val="20"/>
                    </w:rPr>
                  </w:pPr>
                </w:p>
              </w:tc>
            </w:tr>
          </w:tbl>
          <w:p w:rsidR="005D46EA" w:rsidRPr="005D46EA" w:rsidRDefault="005D46EA" w:rsidP="00EE3E15">
            <w:pPr>
              <w:spacing w:after="0"/>
              <w:rPr>
                <w:rFonts w:asciiTheme="minorHAnsi" w:hAnsiTheme="minorHAnsi" w:cstheme="minorHAnsi"/>
                <w:sz w:val="20"/>
                <w:szCs w:val="20"/>
              </w:rPr>
            </w:pPr>
          </w:p>
        </w:tc>
      </w:tr>
      <w:tr w:rsidR="005D46EA" w:rsidRPr="005D46EA" w:rsidTr="00EE3E15">
        <w:tc>
          <w:tcPr>
            <w:tcW w:w="4479" w:type="dxa"/>
            <w:tcBorders>
              <w:top w:val="single" w:sz="4" w:space="0" w:color="000000"/>
              <w:left w:val="single" w:sz="4" w:space="0" w:color="000000"/>
              <w:bottom w:val="single" w:sz="4" w:space="0" w:color="000000"/>
            </w:tcBorders>
            <w:shd w:val="clear" w:color="auto" w:fill="auto"/>
          </w:tcPr>
          <w:p w:rsidR="005D46EA" w:rsidRPr="005F303E" w:rsidRDefault="005D46EA" w:rsidP="00EE3E15">
            <w:pPr>
              <w:spacing w:after="0"/>
              <w:rPr>
                <w:rFonts w:asciiTheme="minorHAnsi" w:hAnsiTheme="minorHAnsi" w:cstheme="minorHAnsi"/>
                <w:sz w:val="20"/>
                <w:szCs w:val="20"/>
              </w:rPr>
            </w:pPr>
            <w:r w:rsidRPr="005F303E">
              <w:rPr>
                <w:rFonts w:asciiTheme="minorHAnsi" w:hAnsiTheme="minorHAnsi" w:cstheme="minorHAnsi"/>
                <w:sz w:val="20"/>
                <w:szCs w:val="20"/>
              </w:rPr>
              <w:t xml:space="preserve">2) Ο οικονομικός φορέας μπορεί να χρησιμοποιήσει το ακόλουθο </w:t>
            </w:r>
            <w:r w:rsidRPr="005F303E">
              <w:rPr>
                <w:rFonts w:asciiTheme="minorHAnsi" w:hAnsiTheme="minorHAnsi" w:cstheme="minorHAnsi"/>
                <w:b/>
                <w:sz w:val="20"/>
                <w:szCs w:val="20"/>
              </w:rPr>
              <w:t>τεχνικό προσωπικό ή τις ακόλουθες τεχνικές υπηρεσίες</w:t>
            </w:r>
            <w:r w:rsidRPr="005F303E">
              <w:rPr>
                <w:rStyle w:val="a9"/>
                <w:rFonts w:asciiTheme="minorHAnsi" w:hAnsiTheme="minorHAnsi" w:cstheme="minorHAnsi"/>
                <w:sz w:val="20"/>
                <w:szCs w:val="20"/>
              </w:rPr>
              <w:endnoteReference w:id="34"/>
            </w:r>
            <w:r w:rsidRPr="005F303E">
              <w:rPr>
                <w:rFonts w:asciiTheme="minorHAnsi" w:hAnsiTheme="minorHAnsi" w:cstheme="minorHAnsi"/>
                <w:sz w:val="20"/>
                <w:szCs w:val="20"/>
              </w:rPr>
              <w:t>, ιδίως τους υπεύθυνους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w:t>
            </w:r>
          </w:p>
        </w:tc>
      </w:tr>
      <w:tr w:rsidR="005D46EA" w:rsidRPr="005D46EA" w:rsidTr="00EE3E15">
        <w:tc>
          <w:tcPr>
            <w:tcW w:w="4479" w:type="dxa"/>
            <w:tcBorders>
              <w:top w:val="single" w:sz="4" w:space="0" w:color="000000"/>
              <w:left w:val="single" w:sz="4" w:space="0" w:color="000000"/>
              <w:bottom w:val="single" w:sz="4" w:space="0" w:color="000000"/>
            </w:tcBorders>
            <w:shd w:val="clear" w:color="auto" w:fill="auto"/>
          </w:tcPr>
          <w:p w:rsidR="005D46EA" w:rsidRPr="005F303E" w:rsidRDefault="005D46EA" w:rsidP="00EE3E15">
            <w:pPr>
              <w:spacing w:after="0"/>
              <w:rPr>
                <w:rFonts w:asciiTheme="minorHAnsi" w:hAnsiTheme="minorHAnsi" w:cstheme="minorHAnsi"/>
                <w:sz w:val="20"/>
                <w:szCs w:val="20"/>
              </w:rPr>
            </w:pPr>
            <w:r w:rsidRPr="005F303E">
              <w:rPr>
                <w:rFonts w:asciiTheme="minorHAnsi" w:hAnsiTheme="minorHAnsi" w:cstheme="minorHAnsi"/>
                <w:sz w:val="20"/>
                <w:szCs w:val="20"/>
              </w:rPr>
              <w:t xml:space="preserve">3) Οι ακόλουθοι </w:t>
            </w:r>
            <w:r w:rsidRPr="005F303E">
              <w:rPr>
                <w:rFonts w:asciiTheme="minorHAnsi" w:hAnsiTheme="minorHAnsi" w:cstheme="minorHAnsi"/>
                <w:b/>
                <w:sz w:val="20"/>
                <w:szCs w:val="20"/>
              </w:rPr>
              <w:t>τίτλοι σπουδών και επαγγελματικών προσόντων</w:t>
            </w:r>
            <w:r w:rsidRPr="005F303E">
              <w:rPr>
                <w:rFonts w:asciiTheme="minorHAnsi" w:hAnsiTheme="minorHAnsi" w:cstheme="minorHAnsi"/>
                <w:sz w:val="20"/>
                <w:szCs w:val="20"/>
              </w:rPr>
              <w:t xml:space="preserve"> διατίθενται από:</w:t>
            </w:r>
          </w:p>
          <w:p w:rsidR="005D46EA" w:rsidRPr="005F303E" w:rsidRDefault="005D46EA" w:rsidP="00EE3E15">
            <w:pPr>
              <w:spacing w:after="0"/>
              <w:rPr>
                <w:rFonts w:asciiTheme="minorHAnsi" w:hAnsiTheme="minorHAnsi" w:cstheme="minorHAnsi"/>
                <w:sz w:val="20"/>
                <w:szCs w:val="20"/>
              </w:rPr>
            </w:pPr>
            <w:r w:rsidRPr="005F303E">
              <w:rPr>
                <w:rFonts w:asciiTheme="minorHAnsi" w:hAnsiTheme="minorHAnsi" w:cstheme="minorHAnsi"/>
                <w:sz w:val="20"/>
                <w:szCs w:val="20"/>
              </w:rPr>
              <w:t xml:space="preserve">α) τον ίδιο τον </w:t>
            </w:r>
            <w:proofErr w:type="spellStart"/>
            <w:r w:rsidRPr="005F303E">
              <w:rPr>
                <w:rFonts w:asciiTheme="minorHAnsi" w:hAnsiTheme="minorHAnsi" w:cstheme="minorHAnsi"/>
                <w:sz w:val="20"/>
                <w:szCs w:val="20"/>
              </w:rPr>
              <w:t>πάροχο</w:t>
            </w:r>
            <w:proofErr w:type="spellEnd"/>
            <w:r w:rsidRPr="005F303E">
              <w:rPr>
                <w:rFonts w:asciiTheme="minorHAnsi" w:hAnsiTheme="minorHAnsi" w:cstheme="minorHAnsi"/>
                <w:sz w:val="20"/>
                <w:szCs w:val="20"/>
              </w:rPr>
              <w:t xml:space="preserve"> υπηρεσιών ή τον εργολάβο,</w:t>
            </w:r>
          </w:p>
          <w:p w:rsidR="005D46EA" w:rsidRPr="005F303E" w:rsidRDefault="005D46EA" w:rsidP="00EE3E15">
            <w:pPr>
              <w:spacing w:after="0"/>
              <w:rPr>
                <w:rFonts w:asciiTheme="minorHAnsi" w:hAnsiTheme="minorHAnsi" w:cstheme="minorHAnsi"/>
                <w:sz w:val="20"/>
                <w:szCs w:val="20"/>
              </w:rPr>
            </w:pPr>
            <w:r w:rsidRPr="005F303E">
              <w:rPr>
                <w:rFonts w:asciiTheme="minorHAnsi" w:hAnsiTheme="minorHAnsi" w:cstheme="minorHAnsi"/>
                <w:b/>
                <w:i/>
                <w:sz w:val="20"/>
                <w:szCs w:val="20"/>
              </w:rPr>
              <w:t>και/ή</w:t>
            </w:r>
            <w:r w:rsidRPr="005F303E">
              <w:rPr>
                <w:rFonts w:asciiTheme="minorHAnsi" w:hAnsiTheme="minorHAnsi" w:cstheme="minorHAnsi"/>
                <w:sz w:val="20"/>
                <w:szCs w:val="20"/>
              </w:rPr>
              <w:t xml:space="preserve"> (ανάλογα με τις απαιτήσεις που ορίζονται στη σχετική πρόσκληση ή διακήρυξη ή στα έγγραφα της σύμβασης)</w:t>
            </w:r>
          </w:p>
          <w:p w:rsidR="005D46EA" w:rsidRPr="005F303E" w:rsidRDefault="005D46EA" w:rsidP="00EE3E15">
            <w:pPr>
              <w:spacing w:after="0"/>
              <w:rPr>
                <w:rFonts w:asciiTheme="minorHAnsi" w:hAnsiTheme="minorHAnsi" w:cstheme="minorHAnsi"/>
                <w:sz w:val="20"/>
                <w:szCs w:val="20"/>
              </w:rPr>
            </w:pPr>
            <w:r w:rsidRPr="005F303E">
              <w:rPr>
                <w:rFonts w:asciiTheme="minorHAnsi" w:hAnsiTheme="minorHAnsi" w:cstheme="minorHAnsi"/>
                <w:sz w:val="20"/>
                <w:szCs w:val="20"/>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snapToGrid w:val="0"/>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α)[......................................……]</w:t>
            </w: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β) [……]</w:t>
            </w:r>
          </w:p>
        </w:tc>
      </w:tr>
      <w:tr w:rsidR="005D46EA" w:rsidRPr="005D46EA" w:rsidTr="00EE3E15">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 xml:space="preserve">4) Ο οικονομικός φορέας </w:t>
            </w:r>
            <w:r w:rsidRPr="005D46EA">
              <w:rPr>
                <w:rFonts w:asciiTheme="minorHAnsi" w:hAnsiTheme="minorHAnsi" w:cstheme="minorHAnsi"/>
                <w:b/>
                <w:sz w:val="20"/>
                <w:szCs w:val="20"/>
              </w:rPr>
              <w:t>προτίθεται, να αναθέσει σε τρίτους υπό μορφή υπεργολαβίας</w:t>
            </w:r>
            <w:r w:rsidRPr="005D46EA">
              <w:rPr>
                <w:rStyle w:val="a9"/>
                <w:rFonts w:asciiTheme="minorHAnsi" w:hAnsiTheme="minorHAnsi" w:cstheme="minorHAnsi"/>
                <w:sz w:val="20"/>
                <w:szCs w:val="20"/>
              </w:rPr>
              <w:endnoteReference w:id="35"/>
            </w:r>
            <w:r w:rsidRPr="005D46EA">
              <w:rPr>
                <w:rFonts w:asciiTheme="minorHAnsi" w:hAnsiTheme="minorHAnsi" w:cstheme="minorHAnsi"/>
                <w:sz w:val="20"/>
                <w:szCs w:val="20"/>
              </w:rPr>
              <w:t xml:space="preserve"> το ακόλουθο</w:t>
            </w:r>
            <w:r w:rsidRPr="005D46EA">
              <w:rPr>
                <w:rFonts w:asciiTheme="minorHAnsi" w:hAnsiTheme="minorHAnsi" w:cstheme="minorHAnsi"/>
                <w:b/>
                <w:sz w:val="20"/>
                <w:szCs w:val="20"/>
              </w:rPr>
              <w:t xml:space="preserve"> τμήμα (δηλ. ποσοστό)</w:t>
            </w:r>
            <w:r w:rsidRPr="005D46EA">
              <w:rPr>
                <w:rFonts w:asciiTheme="minorHAnsi" w:hAnsiTheme="minorHAnsi" w:cstheme="minorHAnsi"/>
                <w:sz w:val="20"/>
                <w:szCs w:val="20"/>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w:t>
            </w:r>
          </w:p>
        </w:tc>
      </w:tr>
      <w:tr w:rsidR="005D46EA" w:rsidRPr="005D46EA" w:rsidTr="00EE3E15">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 xml:space="preserve">5) Για </w:t>
            </w:r>
            <w:r w:rsidRPr="005D46EA">
              <w:rPr>
                <w:rFonts w:asciiTheme="minorHAnsi" w:hAnsiTheme="minorHAnsi" w:cstheme="minorHAnsi"/>
                <w:b/>
                <w:i/>
                <w:sz w:val="20"/>
                <w:szCs w:val="20"/>
              </w:rPr>
              <w:t>δημόσιες συμβάσεις προμηθειών</w:t>
            </w:r>
            <w:r w:rsidRPr="005D46EA">
              <w:rPr>
                <w:rFonts w:asciiTheme="minorHAnsi" w:hAnsiTheme="minorHAnsi" w:cstheme="minorHAnsi"/>
                <w:sz w:val="20"/>
                <w:szCs w:val="20"/>
              </w:rPr>
              <w:t>:</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 xml:space="preserve">Μπορεί ο οικονομικός φορέας να προσκομίσει τα απαιτούμενα </w:t>
            </w:r>
            <w:r w:rsidRPr="005D46EA">
              <w:rPr>
                <w:rFonts w:asciiTheme="minorHAnsi" w:hAnsiTheme="minorHAnsi" w:cstheme="minorHAnsi"/>
                <w:b/>
                <w:sz w:val="20"/>
                <w:szCs w:val="20"/>
              </w:rPr>
              <w:t>πιστοποιητικά</w:t>
            </w:r>
            <w:r w:rsidRPr="005D46EA">
              <w:rPr>
                <w:rFonts w:asciiTheme="minorHAnsi" w:hAnsiTheme="minorHAnsi" w:cstheme="minorHAnsi"/>
                <w:sz w:val="20"/>
                <w:szCs w:val="20"/>
              </w:rPr>
              <w:t xml:space="preserve"> που έχουν εκδοθεί από επίσημα </w:t>
            </w:r>
            <w:r w:rsidRPr="005F303E">
              <w:rPr>
                <w:rFonts w:asciiTheme="minorHAnsi" w:hAnsiTheme="minorHAnsi" w:cstheme="minorHAnsi"/>
                <w:b/>
                <w:sz w:val="20"/>
                <w:szCs w:val="20"/>
              </w:rPr>
              <w:t>ινστιτούτα ελέγχου ποιότητας</w:t>
            </w:r>
            <w:r w:rsidRPr="005D46EA">
              <w:rPr>
                <w:rFonts w:asciiTheme="minorHAnsi" w:hAnsiTheme="minorHAnsi" w:cstheme="minorHAnsi"/>
                <w:sz w:val="20"/>
                <w:szCs w:val="20"/>
              </w:rPr>
              <w:t xml:space="preserve"> ή υπηρεσίες αναγνωρισμένων ικανοτήτων, με τα οποία βεβαιώνεται η καταλληλότητα των προϊόντων, </w:t>
            </w:r>
            <w:proofErr w:type="spellStart"/>
            <w:r w:rsidRPr="005D46EA">
              <w:rPr>
                <w:rFonts w:asciiTheme="minorHAnsi" w:hAnsiTheme="minorHAnsi" w:cstheme="minorHAnsi"/>
                <w:sz w:val="20"/>
                <w:szCs w:val="20"/>
              </w:rPr>
              <w:t>επαληθευόμενη</w:t>
            </w:r>
            <w:proofErr w:type="spellEnd"/>
            <w:r w:rsidRPr="005D46EA">
              <w:rPr>
                <w:rFonts w:asciiTheme="minorHAnsi" w:hAnsiTheme="minorHAnsi" w:cstheme="minorHAnsi"/>
                <w:sz w:val="20"/>
                <w:szCs w:val="20"/>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b/>
                <w:sz w:val="20"/>
                <w:szCs w:val="20"/>
              </w:rPr>
              <w:t>Εάν όχι</w:t>
            </w:r>
            <w:r w:rsidRPr="005D46EA">
              <w:rPr>
                <w:rFonts w:asciiTheme="minorHAnsi" w:hAnsiTheme="minorHAnsi" w:cstheme="minorHAnsi"/>
                <w:sz w:val="20"/>
                <w:szCs w:val="20"/>
              </w:rPr>
              <w:t>, εξηγήστε τους λόγους και αναφέρετε ποια άλλα αποδεικτικά μέσα μπορούν να προσκομιστούν:</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snapToGrid w:val="0"/>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 Ναι [] Όχι</w:t>
            </w: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w:t>
            </w: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i/>
                <w:sz w:val="20"/>
                <w:szCs w:val="20"/>
              </w:rPr>
            </w:pP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i/>
                <w:sz w:val="20"/>
                <w:szCs w:val="20"/>
              </w:rPr>
              <w:t>(διαδικτυακή διεύθυνση, αρχή ή φορέας έκδοσης, επακριβή στοιχεία αναφοράς των εγγράφων): [……][……][……]</w:t>
            </w:r>
          </w:p>
        </w:tc>
      </w:tr>
    </w:tbl>
    <w:p w:rsidR="005D46EA" w:rsidRPr="005D46EA" w:rsidRDefault="005D46EA" w:rsidP="005D46EA">
      <w:pPr>
        <w:jc w:val="center"/>
        <w:rPr>
          <w:rFonts w:asciiTheme="minorHAnsi" w:hAnsiTheme="minorHAnsi" w:cstheme="minorHAnsi"/>
          <w:b/>
          <w:bCs/>
          <w:sz w:val="20"/>
          <w:szCs w:val="20"/>
        </w:rPr>
      </w:pPr>
    </w:p>
    <w:p w:rsidR="005D46EA" w:rsidRPr="005D46EA" w:rsidRDefault="005B5D55" w:rsidP="005D46EA">
      <w:pPr>
        <w:pageBreakBefore/>
        <w:jc w:val="center"/>
        <w:rPr>
          <w:rFonts w:asciiTheme="minorHAnsi" w:hAnsiTheme="minorHAnsi" w:cstheme="minorHAnsi"/>
          <w:sz w:val="20"/>
          <w:szCs w:val="20"/>
        </w:rPr>
      </w:pPr>
      <w:r>
        <w:rPr>
          <w:rFonts w:asciiTheme="minorHAnsi" w:hAnsiTheme="minorHAnsi" w:cstheme="minorHAnsi"/>
          <w:b/>
          <w:bCs/>
          <w:sz w:val="20"/>
          <w:szCs w:val="20"/>
        </w:rPr>
        <w:lastRenderedPageBreak/>
        <w:t>Γ</w:t>
      </w:r>
      <w:r w:rsidR="005D46EA" w:rsidRPr="005D46EA">
        <w:rPr>
          <w:rFonts w:asciiTheme="minorHAnsi" w:hAnsiTheme="minorHAnsi" w:cstheme="minorHAnsi"/>
          <w:b/>
          <w:bCs/>
          <w:sz w:val="20"/>
          <w:szCs w:val="20"/>
        </w:rPr>
        <w:t>: Συστήματα διασφάλισης ποιότητας</w:t>
      </w:r>
      <w:r w:rsidR="005F303E">
        <w:rPr>
          <w:rFonts w:asciiTheme="minorHAnsi" w:hAnsiTheme="minorHAnsi" w:cstheme="minorHAnsi"/>
          <w:b/>
          <w:bCs/>
          <w:sz w:val="20"/>
          <w:szCs w:val="20"/>
        </w:rPr>
        <w:t xml:space="preserve"> και</w:t>
      </w:r>
      <w:r w:rsidR="005D46EA" w:rsidRPr="005D46EA">
        <w:rPr>
          <w:rFonts w:asciiTheme="minorHAnsi" w:hAnsiTheme="minorHAnsi" w:cstheme="minorHAnsi"/>
          <w:b/>
          <w:bCs/>
          <w:sz w:val="20"/>
          <w:szCs w:val="20"/>
        </w:rPr>
        <w:t xml:space="preserve"> </w:t>
      </w:r>
      <w:r w:rsidR="00EE4726" w:rsidRPr="005D46EA">
        <w:rPr>
          <w:rFonts w:asciiTheme="minorHAnsi" w:hAnsiTheme="minorHAnsi" w:cstheme="minorHAnsi"/>
          <w:b/>
          <w:bCs/>
          <w:sz w:val="20"/>
          <w:szCs w:val="20"/>
        </w:rPr>
        <w:t>πρότυπα περιβαλλοντικής διαχείρισης</w:t>
      </w:r>
    </w:p>
    <w:p w:rsidR="005D46EA" w:rsidRPr="005D46EA" w:rsidRDefault="005D46EA" w:rsidP="005D46EA">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sz w:val="20"/>
          <w:szCs w:val="20"/>
        </w:rPr>
      </w:pPr>
      <w:r w:rsidRPr="005D46EA">
        <w:rPr>
          <w:rFonts w:asciiTheme="minorHAnsi" w:hAnsiTheme="minorHAnsi" w:cstheme="minorHAnsi"/>
          <w:b/>
          <w:i/>
          <w:sz w:val="20"/>
          <w:szCs w:val="20"/>
        </w:rPr>
        <w:t xml:space="preserve">Ο οικονομικός φορέας πρέπει να παράσχει πληροφορίες </w:t>
      </w:r>
      <w:r w:rsidRPr="005D46EA">
        <w:rPr>
          <w:rFonts w:asciiTheme="minorHAnsi" w:hAnsiTheme="minorHAnsi" w:cstheme="minorHAnsi"/>
          <w:b/>
          <w:sz w:val="20"/>
          <w:szCs w:val="20"/>
          <w:u w:val="single"/>
        </w:rPr>
        <w:t>μόνον</w:t>
      </w:r>
      <w:r w:rsidRPr="005D46EA">
        <w:rPr>
          <w:rFonts w:asciiTheme="minorHAnsi" w:hAnsiTheme="minorHAnsi" w:cstheme="minorHAnsi"/>
          <w:b/>
          <w:i/>
          <w:sz w:val="20"/>
          <w:szCs w:val="20"/>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5D46EA" w:rsidRPr="005D46EA" w:rsidTr="00EE3E15">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b/>
                <w:i/>
                <w:sz w:val="20"/>
                <w:szCs w:val="20"/>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b/>
                <w:i/>
                <w:sz w:val="20"/>
                <w:szCs w:val="20"/>
              </w:rPr>
              <w:t>Απάντηση:</w:t>
            </w:r>
          </w:p>
        </w:tc>
      </w:tr>
      <w:tr w:rsidR="005D46EA" w:rsidRPr="005D46EA" w:rsidTr="00EE3E15">
        <w:tc>
          <w:tcPr>
            <w:tcW w:w="4479" w:type="dxa"/>
            <w:tcBorders>
              <w:top w:val="single" w:sz="4" w:space="0" w:color="000000"/>
              <w:left w:val="single" w:sz="4" w:space="0" w:color="000000"/>
              <w:bottom w:val="single" w:sz="4" w:space="0" w:color="000000"/>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color w:val="000000"/>
                <w:sz w:val="20"/>
                <w:szCs w:val="20"/>
              </w:rPr>
              <w:t xml:space="preserve">Θα είναι σε θέση ο οικονομικός φορέας να προσκομίσει </w:t>
            </w:r>
            <w:r w:rsidRPr="005D46EA">
              <w:rPr>
                <w:rFonts w:asciiTheme="minorHAnsi" w:hAnsiTheme="minorHAnsi" w:cstheme="minorHAnsi"/>
                <w:b/>
                <w:color w:val="000000"/>
                <w:sz w:val="20"/>
                <w:szCs w:val="20"/>
              </w:rPr>
              <w:t>πιστοποιητικά</w:t>
            </w:r>
            <w:r w:rsidRPr="005D46EA">
              <w:rPr>
                <w:rFonts w:asciiTheme="minorHAnsi" w:hAnsiTheme="minorHAnsi" w:cstheme="minorHAnsi"/>
                <w:color w:val="000000"/>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5D46EA">
              <w:rPr>
                <w:rFonts w:asciiTheme="minorHAnsi" w:hAnsiTheme="minorHAnsi" w:cstheme="minorHAnsi"/>
                <w:b/>
                <w:color w:val="000000"/>
                <w:sz w:val="20"/>
                <w:szCs w:val="20"/>
              </w:rPr>
              <w:t>πρότυπα διασφάλισης ποιότητας</w:t>
            </w:r>
            <w:r w:rsidRPr="005D46EA">
              <w:rPr>
                <w:rFonts w:asciiTheme="minorHAnsi" w:hAnsiTheme="minorHAnsi" w:cstheme="minorHAnsi"/>
                <w:color w:val="000000"/>
                <w:sz w:val="20"/>
                <w:szCs w:val="20"/>
              </w:rPr>
              <w:t>, συμπεριλαμβανομένης της προσβασιμότητας για άτομα με ειδικές ανάγκες;</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b/>
                <w:color w:val="000000"/>
                <w:sz w:val="20"/>
                <w:szCs w:val="20"/>
              </w:rPr>
              <w:t>Εάν όχι</w:t>
            </w:r>
            <w:r w:rsidRPr="005D46EA">
              <w:rPr>
                <w:rFonts w:asciiTheme="minorHAnsi" w:hAnsiTheme="minorHAnsi" w:cstheme="minorHAnsi"/>
                <w:color w:val="000000"/>
                <w:sz w:val="20"/>
                <w:szCs w:val="20"/>
              </w:rPr>
              <w:t>, εξηγήστε τους λόγους και διευκρινίστε ποια άλλα αποδεικτικά μέσα μπορούν να προσκομιστούν όσον αφορά το σύστημα διασφάλισης ποιότητας:</w:t>
            </w: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i/>
                <w:color w:val="000000"/>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 Ναι [] Όχι</w:t>
            </w: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sz w:val="20"/>
                <w:szCs w:val="20"/>
              </w:rPr>
              <w:t>[……] [……]</w:t>
            </w:r>
          </w:p>
          <w:p w:rsidR="005D46EA" w:rsidRPr="005D46EA" w:rsidRDefault="005D46EA" w:rsidP="00EE3E15">
            <w:pPr>
              <w:spacing w:after="0"/>
              <w:rPr>
                <w:rFonts w:asciiTheme="minorHAnsi" w:hAnsiTheme="minorHAnsi" w:cstheme="minorHAnsi"/>
                <w:i/>
                <w:sz w:val="20"/>
                <w:szCs w:val="20"/>
              </w:rPr>
            </w:pPr>
          </w:p>
          <w:p w:rsidR="005D46EA" w:rsidRPr="005D46EA" w:rsidRDefault="005D46EA" w:rsidP="00EE3E15">
            <w:pPr>
              <w:spacing w:after="0"/>
              <w:rPr>
                <w:rFonts w:asciiTheme="minorHAnsi" w:hAnsiTheme="minorHAnsi" w:cstheme="minorHAnsi"/>
                <w:i/>
                <w:sz w:val="20"/>
                <w:szCs w:val="20"/>
              </w:rPr>
            </w:pPr>
          </w:p>
          <w:p w:rsidR="005D46EA" w:rsidRPr="005D46EA" w:rsidRDefault="005D46EA" w:rsidP="00EE3E15">
            <w:pPr>
              <w:spacing w:after="0"/>
              <w:rPr>
                <w:rFonts w:asciiTheme="minorHAnsi" w:hAnsiTheme="minorHAnsi" w:cstheme="minorHAnsi"/>
                <w:i/>
                <w:sz w:val="20"/>
                <w:szCs w:val="20"/>
              </w:rPr>
            </w:pPr>
          </w:p>
          <w:p w:rsidR="005D46EA" w:rsidRPr="005D46EA" w:rsidRDefault="005D46EA" w:rsidP="00EE3E15">
            <w:pPr>
              <w:spacing w:after="0"/>
              <w:rPr>
                <w:rFonts w:asciiTheme="minorHAnsi" w:hAnsiTheme="minorHAnsi" w:cstheme="minorHAnsi"/>
                <w:sz w:val="20"/>
                <w:szCs w:val="20"/>
              </w:rPr>
            </w:pPr>
            <w:r w:rsidRPr="005D46EA">
              <w:rPr>
                <w:rFonts w:asciiTheme="minorHAnsi" w:hAnsiTheme="minorHAnsi" w:cstheme="minorHAnsi"/>
                <w:i/>
                <w:sz w:val="20"/>
                <w:szCs w:val="20"/>
              </w:rPr>
              <w:t>(διαδικτυακή διεύθυνση, αρχή ή φορέας έκδοσης, επακριβή στοιχεία αναφοράς των εγγράφων): [……][……][……]</w:t>
            </w:r>
          </w:p>
        </w:tc>
      </w:tr>
    </w:tbl>
    <w:p w:rsidR="005D46EA" w:rsidRPr="005D46EA" w:rsidRDefault="005D46EA" w:rsidP="005D46EA">
      <w:pPr>
        <w:jc w:val="center"/>
        <w:rPr>
          <w:rFonts w:asciiTheme="minorHAnsi" w:hAnsiTheme="minorHAnsi" w:cstheme="minorHAnsi"/>
          <w:sz w:val="20"/>
          <w:szCs w:val="20"/>
        </w:rPr>
      </w:pPr>
    </w:p>
    <w:p w:rsidR="005D46EA" w:rsidRPr="005D46EA" w:rsidRDefault="005D46EA" w:rsidP="005D46EA">
      <w:pPr>
        <w:pStyle w:val="ChapterTitle"/>
        <w:pageBreakBefore/>
        <w:rPr>
          <w:rFonts w:asciiTheme="minorHAnsi" w:hAnsiTheme="minorHAnsi" w:cstheme="minorHAnsi"/>
          <w:sz w:val="20"/>
          <w:szCs w:val="20"/>
        </w:rPr>
      </w:pPr>
      <w:r w:rsidRPr="005D46EA">
        <w:rPr>
          <w:rFonts w:asciiTheme="minorHAnsi" w:hAnsiTheme="minorHAnsi" w:cstheme="minorHAnsi"/>
          <w:bCs/>
          <w:sz w:val="20"/>
          <w:szCs w:val="20"/>
        </w:rPr>
        <w:lastRenderedPageBreak/>
        <w:t>Μέρος VI: Τελικές δηλώσεις</w:t>
      </w:r>
    </w:p>
    <w:p w:rsidR="005D46EA" w:rsidRPr="005D46EA" w:rsidRDefault="005D46EA" w:rsidP="005D46EA">
      <w:pPr>
        <w:rPr>
          <w:rFonts w:asciiTheme="minorHAnsi" w:hAnsiTheme="minorHAnsi" w:cstheme="minorHAnsi"/>
          <w:sz w:val="20"/>
          <w:szCs w:val="20"/>
        </w:rPr>
      </w:pPr>
      <w:r w:rsidRPr="005D46EA">
        <w:rPr>
          <w:rFonts w:asciiTheme="minorHAnsi" w:hAnsiTheme="minorHAnsi" w:cstheme="minorHAnsi"/>
          <w:i/>
          <w:sz w:val="20"/>
          <w:szCs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D46EA" w:rsidRPr="005D46EA" w:rsidRDefault="005D46EA" w:rsidP="005D46EA">
      <w:pPr>
        <w:rPr>
          <w:rFonts w:asciiTheme="minorHAnsi" w:hAnsiTheme="minorHAnsi" w:cstheme="minorHAnsi"/>
          <w:sz w:val="20"/>
          <w:szCs w:val="20"/>
        </w:rPr>
      </w:pPr>
      <w:r w:rsidRPr="005D46EA">
        <w:rPr>
          <w:rFonts w:asciiTheme="minorHAnsi" w:hAnsiTheme="minorHAnsi" w:cstheme="minorHAnsi"/>
          <w:i/>
          <w:sz w:val="20"/>
          <w:szCs w:val="20"/>
        </w:rPr>
        <w:t>Ο κάτωθι υπογεγραμμένος, δηλώνω επισήμως ότι είμαι</w:t>
      </w:r>
      <w:r w:rsidR="000B46E9">
        <w:rPr>
          <w:rFonts w:asciiTheme="minorHAnsi" w:hAnsiTheme="minorHAnsi" w:cstheme="minorHAnsi"/>
          <w:i/>
          <w:sz w:val="20"/>
          <w:szCs w:val="20"/>
        </w:rPr>
        <w:t xml:space="preserve"> </w:t>
      </w:r>
      <w:r w:rsidRPr="005D46EA">
        <w:rPr>
          <w:rFonts w:asciiTheme="minorHAnsi" w:hAnsiTheme="minorHAnsi" w:cstheme="minorHAnsi"/>
          <w:i/>
          <w:sz w:val="20"/>
          <w:szCs w:val="20"/>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5D46EA">
        <w:rPr>
          <w:rStyle w:val="12"/>
          <w:rFonts w:asciiTheme="minorHAnsi" w:hAnsiTheme="minorHAnsi" w:cstheme="minorHAnsi"/>
          <w:sz w:val="20"/>
          <w:szCs w:val="20"/>
        </w:rPr>
        <w:endnoteReference w:id="36"/>
      </w:r>
      <w:r w:rsidRPr="005D46EA">
        <w:rPr>
          <w:rFonts w:asciiTheme="minorHAnsi" w:hAnsiTheme="minorHAnsi" w:cstheme="minorHAnsi"/>
          <w:i/>
          <w:sz w:val="20"/>
          <w:szCs w:val="20"/>
        </w:rPr>
        <w:t>, εκτός εάν :</w:t>
      </w:r>
    </w:p>
    <w:p w:rsidR="005D46EA" w:rsidRPr="005D46EA" w:rsidRDefault="005D46EA" w:rsidP="005D46EA">
      <w:pPr>
        <w:rPr>
          <w:rFonts w:asciiTheme="minorHAnsi" w:hAnsiTheme="minorHAnsi" w:cstheme="minorHAnsi"/>
          <w:sz w:val="20"/>
          <w:szCs w:val="20"/>
        </w:rPr>
      </w:pPr>
      <w:r w:rsidRPr="005D46EA">
        <w:rPr>
          <w:rFonts w:asciiTheme="minorHAnsi" w:hAnsiTheme="minorHAnsi" w:cstheme="minorHAnsi"/>
          <w: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D46EA">
        <w:rPr>
          <w:rStyle w:val="a9"/>
          <w:rFonts w:asciiTheme="minorHAnsi" w:hAnsiTheme="minorHAnsi" w:cstheme="minorHAnsi"/>
          <w:sz w:val="20"/>
          <w:szCs w:val="20"/>
        </w:rPr>
        <w:endnoteReference w:id="37"/>
      </w:r>
      <w:r w:rsidRPr="005D46EA">
        <w:rPr>
          <w:rStyle w:val="a9"/>
          <w:rFonts w:asciiTheme="minorHAnsi" w:hAnsiTheme="minorHAnsi" w:cstheme="minorHAnsi"/>
          <w:i/>
          <w:sz w:val="20"/>
          <w:szCs w:val="20"/>
        </w:rPr>
        <w:t>.</w:t>
      </w:r>
    </w:p>
    <w:p w:rsidR="005D46EA" w:rsidRPr="005D46EA" w:rsidRDefault="005D46EA" w:rsidP="005D46EA">
      <w:pPr>
        <w:rPr>
          <w:rFonts w:asciiTheme="minorHAnsi" w:hAnsiTheme="minorHAnsi" w:cstheme="minorHAnsi"/>
          <w:sz w:val="20"/>
          <w:szCs w:val="20"/>
        </w:rPr>
      </w:pPr>
      <w:r w:rsidRPr="000B46E9">
        <w:t>β) η αναθέτουσα αρχή ή ο αναθέτων φορέας έχουν ήδη στην κατοχή τους τα σχετικά έγγραφα</w:t>
      </w:r>
      <w:r w:rsidRPr="005D46EA">
        <w:rPr>
          <w:rStyle w:val="a9"/>
          <w:rFonts w:asciiTheme="minorHAnsi" w:hAnsiTheme="minorHAnsi" w:cstheme="minorHAnsi"/>
          <w:i/>
          <w:sz w:val="20"/>
          <w:szCs w:val="20"/>
        </w:rPr>
        <w:t>.</w:t>
      </w:r>
    </w:p>
    <w:p w:rsidR="005D46EA" w:rsidRPr="005D46EA" w:rsidRDefault="005D46EA" w:rsidP="005D46EA">
      <w:pPr>
        <w:rPr>
          <w:rFonts w:asciiTheme="minorHAnsi" w:hAnsiTheme="minorHAnsi" w:cstheme="minorHAnsi"/>
          <w:sz w:val="20"/>
          <w:szCs w:val="20"/>
        </w:rPr>
      </w:pPr>
      <w:r w:rsidRPr="005D46EA">
        <w:rPr>
          <w:rFonts w:asciiTheme="minorHAnsi" w:hAnsiTheme="minorHAnsi" w:cstheme="minorHAnsi"/>
          <w:i/>
          <w:sz w:val="20"/>
          <w:szCs w:val="20"/>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5D46EA">
        <w:rPr>
          <w:rFonts w:asciiTheme="minorHAnsi" w:hAnsiTheme="minorHAnsi" w:cstheme="minorHAnsi"/>
          <w:i/>
          <w:sz w:val="20"/>
          <w:szCs w:val="20"/>
        </w:rPr>
        <w:t>Δήλώσης</w:t>
      </w:r>
      <w:proofErr w:type="spellEnd"/>
      <w:r w:rsidRPr="005D46EA">
        <w:rPr>
          <w:rFonts w:asciiTheme="minorHAnsi" w:hAnsiTheme="minorHAnsi" w:cstheme="minorHAnsi"/>
          <w:i/>
          <w:sz w:val="20"/>
          <w:szCs w:val="20"/>
        </w:rPr>
        <w:t xml:space="preserve"> για τους σκοπούς τ... </w:t>
      </w:r>
      <w:r w:rsidRPr="005D46EA">
        <w:rPr>
          <w:rFonts w:asciiTheme="minorHAnsi" w:hAnsiTheme="minorHAnsi" w:cstheme="minorHAnsi"/>
          <w:sz w:val="20"/>
          <w:szCs w:val="20"/>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D46EA">
        <w:rPr>
          <w:rFonts w:asciiTheme="minorHAnsi" w:hAnsiTheme="minorHAnsi" w:cstheme="minorHAnsi"/>
          <w:i/>
          <w:sz w:val="20"/>
          <w:szCs w:val="20"/>
        </w:rPr>
        <w:t>.</w:t>
      </w:r>
    </w:p>
    <w:p w:rsidR="005D46EA" w:rsidRPr="005D46EA" w:rsidRDefault="005D46EA" w:rsidP="005D46EA">
      <w:pPr>
        <w:rPr>
          <w:rFonts w:asciiTheme="minorHAnsi" w:hAnsiTheme="minorHAnsi" w:cstheme="minorHAnsi"/>
          <w:i/>
          <w:sz w:val="20"/>
          <w:szCs w:val="20"/>
        </w:rPr>
      </w:pPr>
    </w:p>
    <w:p w:rsidR="005D46EA" w:rsidRPr="005D46EA" w:rsidRDefault="005D46EA" w:rsidP="005D46EA">
      <w:pPr>
        <w:rPr>
          <w:rFonts w:asciiTheme="minorHAnsi" w:hAnsiTheme="minorHAnsi" w:cstheme="minorHAnsi"/>
          <w:sz w:val="20"/>
          <w:szCs w:val="20"/>
        </w:rPr>
      </w:pPr>
      <w:r w:rsidRPr="005D46EA">
        <w:rPr>
          <w:rFonts w:asciiTheme="minorHAnsi" w:hAnsiTheme="minorHAnsi" w:cstheme="minorHAnsi"/>
          <w:i/>
          <w:sz w:val="20"/>
          <w:szCs w:val="20"/>
        </w:rPr>
        <w:t xml:space="preserve">Ημερομηνία, τόπος και, όπου ζητείται ή είναι απαραίτητο, υπογραφή(-ές): [……]   </w:t>
      </w:r>
    </w:p>
    <w:p w:rsidR="00656812" w:rsidRPr="00656812" w:rsidRDefault="00656812" w:rsidP="00656812"/>
    <w:p w:rsidR="00656812" w:rsidRPr="00FF381A" w:rsidRDefault="00656812" w:rsidP="00FF381A">
      <w:pPr>
        <w:spacing w:after="0" w:line="276" w:lineRule="auto"/>
        <w:jc w:val="both"/>
        <w:rPr>
          <w:sz w:val="20"/>
          <w:szCs w:val="20"/>
          <w:lang w:eastAsia="ar-SA"/>
        </w:rPr>
      </w:pPr>
    </w:p>
    <w:sectPr w:rsidR="00656812" w:rsidRPr="00FF381A" w:rsidSect="008B34A2">
      <w:pgSz w:w="11906" w:h="16838" w:code="9"/>
      <w:pgMar w:top="1418" w:right="1134" w:bottom="1134" w:left="1134" w:header="567" w:footer="567"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F67852" w15:done="0"/>
  <w15:commentEx w15:paraId="6C72ADB0" w15:done="0"/>
  <w15:commentEx w15:paraId="0F997B02" w15:done="0"/>
  <w15:commentEx w15:paraId="4906878A" w15:done="0"/>
  <w15:commentEx w15:paraId="351D758B" w15:done="0"/>
  <w15:commentEx w15:paraId="51EE3595" w15:done="0"/>
  <w15:commentEx w15:paraId="766099D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4B1" w:rsidRDefault="006E14B1" w:rsidP="00432B26">
      <w:pPr>
        <w:spacing w:after="0" w:line="240" w:lineRule="auto"/>
      </w:pPr>
      <w:r>
        <w:separator/>
      </w:r>
    </w:p>
  </w:endnote>
  <w:endnote w:type="continuationSeparator" w:id="0">
    <w:p w:rsidR="006E14B1" w:rsidRDefault="006E14B1" w:rsidP="00432B26">
      <w:pPr>
        <w:spacing w:after="0" w:line="240" w:lineRule="auto"/>
      </w:pPr>
      <w:r>
        <w:continuationSeparator/>
      </w:r>
    </w:p>
  </w:endnote>
  <w:endnote w:id="1">
    <w:p w:rsidR="00A914BC" w:rsidRPr="002F6B21" w:rsidRDefault="00A914BC" w:rsidP="005D46EA">
      <w:pPr>
        <w:pStyle w:val="ae"/>
        <w:tabs>
          <w:tab w:val="left" w:pos="284"/>
        </w:tabs>
      </w:pPr>
      <w:r>
        <w:rPr>
          <w:rStyle w:val="a9"/>
        </w:rPr>
        <w:endnoteRef/>
      </w:r>
      <w:r>
        <w:tab/>
      </w:r>
      <w:r w:rsidRPr="002F6B21">
        <w:t xml:space="preserve">Σε </w:t>
      </w:r>
      <w:r>
        <w:t>περίπτωση που η αναθέτουσα αρχή</w:t>
      </w:r>
      <w:bookmarkStart w:id="162" w:name="_GoBack"/>
      <w:bookmarkEnd w:id="162"/>
      <w:r w:rsidRPr="002F6B21">
        <w:t>/αναθέτων φορέας είναι περισσότερες (οι) της (του) μίας (ενός) θα αναφέρεται το σύνολο αυτών</w:t>
      </w:r>
    </w:p>
  </w:endnote>
  <w:endnote w:id="2">
    <w:p w:rsidR="00A914BC" w:rsidRPr="00FC0FBE" w:rsidRDefault="00A914BC" w:rsidP="005D46EA">
      <w:pPr>
        <w:pStyle w:val="ae"/>
        <w:tabs>
          <w:tab w:val="left" w:pos="284"/>
        </w:tabs>
      </w:pPr>
      <w:r w:rsidRPr="00FC0FBE">
        <w:rPr>
          <w:rStyle w:val="a9"/>
        </w:rPr>
        <w:endnoteRef/>
      </w:r>
      <w:r w:rsidRPr="00FC0FBE">
        <w:tab/>
        <w:t>Επαναλάβετε τα στοιχεία των αρμοδίων, όνομα και επώνυμο, όσες φορές χρειάζεται.</w:t>
      </w:r>
    </w:p>
  </w:endnote>
  <w:endnote w:id="3">
    <w:p w:rsidR="00A914BC" w:rsidRPr="00FC0FBE" w:rsidRDefault="00A914BC" w:rsidP="005D46EA">
      <w:pPr>
        <w:pStyle w:val="ae"/>
        <w:tabs>
          <w:tab w:val="left" w:pos="284"/>
        </w:tabs>
        <w:rPr>
          <w:rStyle w:val="DeltaViewInsertion"/>
          <w:b w:val="0"/>
          <w:i w:val="0"/>
        </w:rPr>
      </w:pPr>
      <w:r w:rsidRPr="00FC0FBE">
        <w:rPr>
          <w:rStyle w:val="a9"/>
        </w:rPr>
        <w:endnoteRef/>
      </w:r>
      <w:r w:rsidRPr="00FC0FBE">
        <w:tab/>
        <w:t xml:space="preserve">Βλέπε </w:t>
      </w:r>
      <w:r w:rsidRPr="00FC0FBE">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914BC" w:rsidRPr="00FC0FBE" w:rsidRDefault="00A914BC" w:rsidP="005D46EA">
      <w:pPr>
        <w:pStyle w:val="ae"/>
        <w:tabs>
          <w:tab w:val="left" w:pos="284"/>
        </w:tabs>
        <w:rPr>
          <w:rStyle w:val="DeltaViewInsertion"/>
          <w:b w:val="0"/>
          <w:i w:val="0"/>
        </w:rPr>
      </w:pPr>
      <w:r w:rsidRPr="00FC0FBE">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914BC" w:rsidRPr="00FC0FBE" w:rsidRDefault="00A914BC" w:rsidP="005D46EA">
      <w:pPr>
        <w:pStyle w:val="ae"/>
        <w:tabs>
          <w:tab w:val="left" w:pos="284"/>
        </w:tabs>
        <w:rPr>
          <w:rStyle w:val="DeltaViewInsertion"/>
          <w:b w:val="0"/>
          <w:i w:val="0"/>
        </w:rPr>
      </w:pPr>
      <w:r w:rsidRPr="00FC0FBE">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914BC" w:rsidRPr="00FC0FBE" w:rsidRDefault="00A914BC" w:rsidP="005D46EA">
      <w:pPr>
        <w:pStyle w:val="ae"/>
        <w:tabs>
          <w:tab w:val="left" w:pos="284"/>
        </w:tabs>
      </w:pPr>
      <w:r w:rsidRPr="00FC0FBE">
        <w:rPr>
          <w:rStyle w:val="DeltaViewInsertion"/>
        </w:rPr>
        <w:t xml:space="preserve">Μεσαίες επιχειρήσεις: επιχειρήσεις που δεν είναι ούτε πολύ μικρές ούτε μικρές και </w:t>
      </w:r>
      <w:r w:rsidRPr="00FC0FBE">
        <w:t xml:space="preserve">οι οποίες </w:t>
      </w:r>
      <w:r w:rsidRPr="00FC0FBE">
        <w:rPr>
          <w:b/>
        </w:rPr>
        <w:t>απασχολούν λιγότερους από 250 εργαζομένους</w:t>
      </w:r>
      <w:r w:rsidRPr="00FC0FBE">
        <w:t xml:space="preserve"> και των οποίων ο </w:t>
      </w:r>
      <w:r w:rsidRPr="00FC0FBE">
        <w:rPr>
          <w:b/>
        </w:rPr>
        <w:t>ετήσιος κύκλος εργασιών δεν υπερβαίνει τα 50 εκατομμύρια ευρώ</w:t>
      </w:r>
      <w:r w:rsidRPr="00FC0FBE">
        <w:t xml:space="preserve"> </w:t>
      </w:r>
      <w:r w:rsidRPr="00FC0FBE">
        <w:rPr>
          <w:b/>
          <w:i/>
        </w:rPr>
        <w:t>και/ή</w:t>
      </w:r>
      <w:r w:rsidRPr="00FC0FBE">
        <w:t xml:space="preserve"> το </w:t>
      </w:r>
      <w:r w:rsidRPr="00FC0FBE">
        <w:rPr>
          <w:b/>
        </w:rPr>
        <w:t>σύνολο του ετήσιου ισολογισμού δεν υπερβαίνει τα 43 εκατομμύρια ευρώ</w:t>
      </w:r>
      <w:r w:rsidRPr="00FC0FBE">
        <w:t>.</w:t>
      </w:r>
    </w:p>
  </w:endnote>
  <w:endnote w:id="4">
    <w:p w:rsidR="00A914BC" w:rsidRPr="00FC0FBE" w:rsidRDefault="00A914BC" w:rsidP="005D46EA">
      <w:pPr>
        <w:pStyle w:val="ae"/>
        <w:tabs>
          <w:tab w:val="left" w:pos="284"/>
        </w:tabs>
      </w:pPr>
      <w:r w:rsidRPr="00FC0FBE">
        <w:rPr>
          <w:rStyle w:val="a9"/>
        </w:rPr>
        <w:endnoteRef/>
      </w:r>
      <w:r w:rsidRPr="00FC0FBE">
        <w:tab/>
        <w:t>Τα δικαιολογητικά και η κατάταξη, εάν υπάρχουν, αναφέρονται στην πιστοποίηση.</w:t>
      </w:r>
    </w:p>
  </w:endnote>
  <w:endnote w:id="5">
    <w:p w:rsidR="00A914BC" w:rsidRPr="00FC0FBE" w:rsidRDefault="00A914BC" w:rsidP="005D46EA">
      <w:pPr>
        <w:pStyle w:val="ae"/>
        <w:tabs>
          <w:tab w:val="left" w:pos="284"/>
        </w:tabs>
      </w:pPr>
      <w:r w:rsidRPr="00FC0FBE">
        <w:rPr>
          <w:rStyle w:val="a9"/>
        </w:rPr>
        <w:endnoteRef/>
      </w:r>
      <w:r w:rsidRPr="00FC0FBE">
        <w:tab/>
        <w:t>Ειδικότερα ως μέλος ένωσης ή κοινοπραξίας ή άλλου παρόμοιου καθεστώτος.</w:t>
      </w:r>
    </w:p>
  </w:endnote>
  <w:endnote w:id="6">
    <w:p w:rsidR="00A914BC" w:rsidRPr="00FC0FBE" w:rsidRDefault="00A914BC" w:rsidP="005D46EA">
      <w:pPr>
        <w:pStyle w:val="ae"/>
        <w:tabs>
          <w:tab w:val="left" w:pos="284"/>
        </w:tabs>
      </w:pPr>
      <w:r w:rsidRPr="00FC0FBE">
        <w:rPr>
          <w:rStyle w:val="a9"/>
        </w:rPr>
        <w:endnoteRef/>
      </w:r>
      <w:r w:rsidRPr="00FC0FBE">
        <w:tab/>
        <w:t xml:space="preserve"> Επισημαίνεται ότι σύμφωνα με το δεύτερο εδάφιο του άρθρου 78 “</w:t>
      </w:r>
      <w:r w:rsidRPr="00FC0FBE">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FC0FBE">
        <w:rPr>
          <w:i/>
          <w:iCs/>
        </w:rPr>
        <w:t>στ΄</w:t>
      </w:r>
      <w:proofErr w:type="spellEnd"/>
      <w:r w:rsidRPr="00FC0FBE">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FC0FBE">
        <w:t>.”</w:t>
      </w:r>
    </w:p>
  </w:endnote>
  <w:endnote w:id="7">
    <w:p w:rsidR="00A914BC" w:rsidRPr="00FC0FBE" w:rsidRDefault="00A914BC" w:rsidP="005D46EA">
      <w:pPr>
        <w:pStyle w:val="ae"/>
        <w:tabs>
          <w:tab w:val="left" w:pos="284"/>
        </w:tabs>
      </w:pPr>
      <w:r w:rsidRPr="00FC0FBE">
        <w:rPr>
          <w:rStyle w:val="a9"/>
        </w:rPr>
        <w:endnoteRef/>
      </w:r>
      <w:r w:rsidRPr="00FC0FBE">
        <w:tab/>
        <w:t xml:space="preserve">Σύμφωνα με τις διατάξεις του άρθρου 73 παρ. 3 α, </w:t>
      </w:r>
      <w:r w:rsidRPr="00FC0FBE">
        <w:rPr>
          <w:u w:val="single"/>
        </w:rPr>
        <w:t xml:space="preserve">εφόσον προβλέπεται στα έγγραφα της σύμβασης </w:t>
      </w:r>
      <w:r w:rsidRPr="00FC0FBE">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A914BC" w:rsidRPr="00FC0FBE" w:rsidRDefault="00A914BC" w:rsidP="005D46EA">
      <w:pPr>
        <w:pStyle w:val="ae"/>
        <w:tabs>
          <w:tab w:val="left" w:pos="284"/>
        </w:tabs>
      </w:pPr>
      <w:r w:rsidRPr="00FC0FBE">
        <w:rPr>
          <w:rStyle w:val="a9"/>
        </w:rPr>
        <w:endnoteRef/>
      </w:r>
      <w:r w:rsidRPr="00FC0FBE">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A914BC" w:rsidRPr="00FC0FBE" w:rsidRDefault="00A914BC" w:rsidP="005D46EA">
      <w:pPr>
        <w:pStyle w:val="ae"/>
        <w:tabs>
          <w:tab w:val="left" w:pos="284"/>
        </w:tabs>
      </w:pPr>
      <w:r w:rsidRPr="00FC0FBE">
        <w:rPr>
          <w:rStyle w:val="a9"/>
        </w:rPr>
        <w:endnoteRef/>
      </w:r>
      <w:r w:rsidRPr="00FC0FBE">
        <w:tab/>
        <w:t>Σύμφωνα με άρθρο 73 παρ. 1 (β). Στον Κανονισμό ΕΕΕΣ (Κανονισμός ΕΕ 2016/7) αναφέρεται ως “διαφθορά”.</w:t>
      </w:r>
    </w:p>
  </w:endnote>
  <w:endnote w:id="10">
    <w:p w:rsidR="00A914BC" w:rsidRPr="00FC0FBE" w:rsidRDefault="00A914BC" w:rsidP="005D46EA">
      <w:pPr>
        <w:pStyle w:val="ae"/>
        <w:tabs>
          <w:tab w:val="left" w:pos="284"/>
        </w:tabs>
      </w:pPr>
      <w:r w:rsidRPr="00FC0FBE">
        <w:rPr>
          <w:rStyle w:val="a9"/>
        </w:rPr>
        <w:endnoteRef/>
      </w:r>
      <w:r w:rsidRPr="00FC0FBE">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FC0FBE">
        <w:rPr>
          <w:b/>
        </w:rPr>
        <w:t>ν. 3560/2007</w:t>
      </w:r>
      <w:r w:rsidRPr="00FC0FBE">
        <w:t xml:space="preserve"> </w:t>
      </w:r>
      <w:r w:rsidRPr="00FC0FBE">
        <w:rPr>
          <w:b/>
        </w:rPr>
        <w:t xml:space="preserve">(ΦΕΚ 103/Α), </w:t>
      </w:r>
      <w:r w:rsidRPr="00FC0FBE">
        <w:rPr>
          <w:i/>
        </w:rPr>
        <w:t xml:space="preserve">«Κύρωση και εφαρμογή της Σύμβασης ποινικού δικαίου για τη διαφθορά και του Πρόσθετου </w:t>
      </w:r>
      <w:proofErr w:type="spellStart"/>
      <w:r w:rsidRPr="00FC0FBE">
        <w:rPr>
          <w:i/>
        </w:rPr>
        <w:t>σ΄</w:t>
      </w:r>
      <w:proofErr w:type="spellEnd"/>
      <w:r w:rsidRPr="00FC0FBE">
        <w:rPr>
          <w:i/>
        </w:rPr>
        <w:t xml:space="preserve"> αυτήν Πρωτοκόλλου» (αφορά σε </w:t>
      </w:r>
      <w:r w:rsidRPr="00FC0FBE">
        <w:t xml:space="preserve"> </w:t>
      </w:r>
      <w:r w:rsidRPr="00FC0FBE">
        <w:rPr>
          <w:i/>
        </w:rPr>
        <w:t>προσθήκη καθόσον στο ν. Άρθρο 73 παρ. 1 β αναφέρεται η κείμενη νομοθεσία)</w:t>
      </w:r>
      <w:r w:rsidRPr="00FC0FBE">
        <w:t>.</w:t>
      </w:r>
    </w:p>
  </w:endnote>
  <w:endnote w:id="11">
    <w:p w:rsidR="00A914BC" w:rsidRPr="00FC0FBE" w:rsidRDefault="00A914BC" w:rsidP="005D46EA">
      <w:pPr>
        <w:pStyle w:val="ae"/>
        <w:tabs>
          <w:tab w:val="left" w:pos="284"/>
        </w:tabs>
      </w:pPr>
      <w:r w:rsidRPr="00FC0FBE">
        <w:rPr>
          <w:rStyle w:val="a9"/>
        </w:rPr>
        <w:endnoteRef/>
      </w:r>
      <w:r w:rsidRPr="00FC0FBE">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C0FBE">
        <w:rPr>
          <w:rStyle w:val="af"/>
        </w:rPr>
        <w:t xml:space="preserve">  </w:t>
      </w:r>
      <w:r w:rsidRPr="00FC0FBE">
        <w:t>όπως κυρώθηκε με το ν. 2803/2000 (ΦΕΚ 48/Α) "</w:t>
      </w:r>
      <w:r w:rsidRPr="00FC0FBE">
        <w:rPr>
          <w:i/>
          <w:iCs/>
        </w:rPr>
        <w:t xml:space="preserve">Κύρωση της </w:t>
      </w:r>
      <w:proofErr w:type="spellStart"/>
      <w:r w:rsidRPr="00FC0FBE">
        <w:rPr>
          <w:i/>
          <w:iCs/>
        </w:rPr>
        <w:t>Σύµβασης</w:t>
      </w:r>
      <w:proofErr w:type="spellEnd"/>
      <w:r w:rsidRPr="00FC0FBE">
        <w:rPr>
          <w:i/>
          <w:iCs/>
        </w:rPr>
        <w:t xml:space="preserve"> σχετικά µε την προστασία των </w:t>
      </w:r>
      <w:proofErr w:type="spellStart"/>
      <w:r w:rsidRPr="00FC0FBE">
        <w:rPr>
          <w:i/>
          <w:iCs/>
        </w:rPr>
        <w:t>οικονοµικών</w:t>
      </w:r>
      <w:proofErr w:type="spellEnd"/>
      <w:r w:rsidRPr="00FC0FBE">
        <w:rPr>
          <w:i/>
          <w:iCs/>
        </w:rPr>
        <w:t xml:space="preserve"> </w:t>
      </w:r>
      <w:proofErr w:type="spellStart"/>
      <w:r w:rsidRPr="00FC0FBE">
        <w:rPr>
          <w:i/>
          <w:iCs/>
        </w:rPr>
        <w:t>συµφερόντων</w:t>
      </w:r>
      <w:proofErr w:type="spellEnd"/>
      <w:r w:rsidRPr="00FC0FBE">
        <w:rPr>
          <w:i/>
          <w:iCs/>
        </w:rPr>
        <w:t xml:space="preserve"> των Ευρωπαϊκών Κοινοτήτων και των συναφών µε αυτήν Πρωτοκόλλων.</w:t>
      </w:r>
    </w:p>
  </w:endnote>
  <w:endnote w:id="12">
    <w:p w:rsidR="00A914BC" w:rsidRPr="00FC0FBE" w:rsidRDefault="00A914BC" w:rsidP="005D46EA">
      <w:pPr>
        <w:pStyle w:val="ae"/>
        <w:tabs>
          <w:tab w:val="left" w:pos="284"/>
        </w:tabs>
      </w:pPr>
      <w:r w:rsidRPr="00FC0FBE">
        <w:rPr>
          <w:rStyle w:val="a9"/>
        </w:rPr>
        <w:endnoteRef/>
      </w:r>
      <w:r w:rsidRPr="00FC0FBE">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A914BC" w:rsidRPr="00FC0FBE" w:rsidRDefault="00A914BC" w:rsidP="005D46EA">
      <w:pPr>
        <w:pStyle w:val="ae"/>
        <w:tabs>
          <w:tab w:val="left" w:pos="284"/>
        </w:tabs>
      </w:pPr>
      <w:r w:rsidRPr="00FC0FBE">
        <w:rPr>
          <w:rStyle w:val="a9"/>
        </w:rPr>
        <w:endnoteRef/>
      </w:r>
      <w:r w:rsidRPr="00FC0FBE">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C0FBE">
        <w:rPr>
          <w:rStyle w:val="DeltaViewInsertion"/>
          <w:color w:val="000000"/>
        </w:rPr>
        <w:t xml:space="preserve"> (ΕΕ L 309 της 25.11.2005, σ.15) </w:t>
      </w:r>
      <w:r w:rsidRPr="00FC0FBE">
        <w:rPr>
          <w:rStyle w:val="af"/>
          <w:color w:val="000000"/>
        </w:rPr>
        <w:t xml:space="preserve"> </w:t>
      </w:r>
      <w:r w:rsidRPr="00FC0FBE">
        <w:rPr>
          <w:rStyle w:val="DeltaViewInsertion"/>
          <w:color w:val="000000"/>
        </w:rPr>
        <w:t xml:space="preserve">που ενσωματώθηκε με το ν. 3691/2008 </w:t>
      </w:r>
      <w:r w:rsidRPr="00FC0FBE">
        <w:rPr>
          <w:rStyle w:val="DeltaViewInsertion"/>
          <w:color w:val="000000"/>
          <w:spacing w:val="-10"/>
        </w:rPr>
        <w:t>(ΦΕΚ 166/Α) “</w:t>
      </w:r>
      <w:r w:rsidRPr="00FC0FBE">
        <w:rPr>
          <w:rStyle w:val="DeltaViewInsertion"/>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4">
    <w:p w:rsidR="00A914BC" w:rsidRPr="00FC0FBE" w:rsidRDefault="00A914BC" w:rsidP="005D46EA">
      <w:pPr>
        <w:pStyle w:val="ae"/>
        <w:tabs>
          <w:tab w:val="left" w:pos="284"/>
        </w:tabs>
      </w:pPr>
      <w:r w:rsidRPr="00FC0FBE">
        <w:rPr>
          <w:rStyle w:val="a9"/>
        </w:rPr>
        <w:endnoteRef/>
      </w:r>
      <w:r w:rsidRPr="00FC0FBE">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C0FBE">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5">
    <w:p w:rsidR="00A914BC" w:rsidRPr="00FC0FBE" w:rsidRDefault="00A914BC" w:rsidP="005D46EA">
      <w:pPr>
        <w:pStyle w:val="ae"/>
        <w:tabs>
          <w:tab w:val="left" w:pos="284"/>
        </w:tabs>
      </w:pPr>
      <w:r w:rsidRPr="00FC0FBE">
        <w:rPr>
          <w:rStyle w:val="a9"/>
        </w:rPr>
        <w:endnoteRef/>
      </w:r>
      <w:r w:rsidRPr="00FC0FBE">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A914BC" w:rsidRPr="00FC0FBE" w:rsidRDefault="00A914BC" w:rsidP="005D46EA">
      <w:pPr>
        <w:pStyle w:val="ae"/>
        <w:tabs>
          <w:tab w:val="left" w:pos="284"/>
        </w:tabs>
      </w:pPr>
      <w:r w:rsidRPr="00FC0FBE">
        <w:rPr>
          <w:rStyle w:val="a9"/>
        </w:rPr>
        <w:endnoteRef/>
      </w:r>
      <w:r w:rsidRPr="00FC0FBE">
        <w:tab/>
        <w:t>Επαναλάβετε όσες φορές χρειάζεται.</w:t>
      </w:r>
    </w:p>
  </w:endnote>
  <w:endnote w:id="17">
    <w:p w:rsidR="00A914BC" w:rsidRPr="00FC0FBE" w:rsidRDefault="00A914BC" w:rsidP="005D46EA">
      <w:pPr>
        <w:pStyle w:val="ae"/>
        <w:tabs>
          <w:tab w:val="left" w:pos="284"/>
        </w:tabs>
      </w:pPr>
      <w:r w:rsidRPr="00FC0FBE">
        <w:rPr>
          <w:rStyle w:val="a9"/>
        </w:rPr>
        <w:endnoteRef/>
      </w:r>
      <w:r w:rsidRPr="00FC0FBE">
        <w:tab/>
        <w:t>Επαναλάβετε όσες φορές χρειάζεται.</w:t>
      </w:r>
    </w:p>
  </w:endnote>
  <w:endnote w:id="18">
    <w:p w:rsidR="00A914BC" w:rsidRPr="00FC0FBE" w:rsidRDefault="00A914BC" w:rsidP="005D46EA">
      <w:pPr>
        <w:pStyle w:val="ae"/>
        <w:tabs>
          <w:tab w:val="left" w:pos="284"/>
        </w:tabs>
      </w:pPr>
      <w:r w:rsidRPr="00FC0FBE">
        <w:rPr>
          <w:rStyle w:val="a9"/>
        </w:rPr>
        <w:endnoteRef/>
      </w:r>
      <w:r w:rsidRPr="00FC0FBE">
        <w:tab/>
        <w:t>Επαναλάβετε όσες φορές χρειάζεται.</w:t>
      </w:r>
    </w:p>
  </w:endnote>
  <w:endnote w:id="19">
    <w:p w:rsidR="00A914BC" w:rsidRDefault="00A914BC" w:rsidP="005D46EA">
      <w:pPr>
        <w:pStyle w:val="ae"/>
        <w:tabs>
          <w:tab w:val="left" w:pos="284"/>
        </w:tabs>
      </w:pPr>
      <w:r>
        <w:rPr>
          <w:rStyle w:val="af0"/>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A914BC" w:rsidRDefault="00A914BC" w:rsidP="005D46EA">
      <w:pPr>
        <w:pStyle w:val="ae"/>
        <w:tabs>
          <w:tab w:val="left" w:pos="284"/>
        </w:tabs>
      </w:pPr>
      <w:r>
        <w:rPr>
          <w:rStyle w:val="af0"/>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A914BC" w:rsidRDefault="00A914BC" w:rsidP="005D46EA">
      <w:pPr>
        <w:pStyle w:val="ae"/>
        <w:tabs>
          <w:tab w:val="left" w:pos="284"/>
        </w:tabs>
      </w:pPr>
      <w:r w:rsidRPr="00FC0FBE">
        <w:rPr>
          <w:rStyle w:val="a9"/>
        </w:rPr>
        <w:endnoteRef/>
      </w:r>
      <w:r w:rsidRPr="00FC0FBE">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A914BC" w:rsidRPr="00FC0FBE" w:rsidRDefault="00A914BC" w:rsidP="005D46EA">
      <w:pPr>
        <w:pStyle w:val="ae"/>
        <w:tabs>
          <w:tab w:val="left" w:pos="284"/>
        </w:tabs>
      </w:pPr>
    </w:p>
  </w:endnote>
  <w:endnote w:id="22">
    <w:p w:rsidR="00A914BC" w:rsidRPr="00086D10" w:rsidRDefault="00A914BC" w:rsidP="005D46EA">
      <w:pPr>
        <w:pStyle w:val="ae"/>
        <w:tabs>
          <w:tab w:val="left" w:pos="284"/>
        </w:tabs>
      </w:pPr>
      <w:r w:rsidRPr="00FC0FBE">
        <w:rPr>
          <w:rStyle w:val="a9"/>
        </w:rPr>
        <w:endnoteRef/>
      </w:r>
      <w:r w:rsidRPr="00FC0FBE">
        <w:tab/>
        <w:t xml:space="preserve">Σημειώνεται ότι, σύμφωνα με το άρθρο 73 παρ. 3 </w:t>
      </w:r>
      <w:proofErr w:type="spellStart"/>
      <w:r w:rsidRPr="00FC0FBE">
        <w:t>περ</w:t>
      </w:r>
      <w:proofErr w:type="spellEnd"/>
      <w:r w:rsidRPr="00FC0FBE">
        <w:t xml:space="preserve">. α  και β, </w:t>
      </w:r>
      <w:r w:rsidRPr="00FC0FBE">
        <w:rPr>
          <w:u w:val="single"/>
        </w:rPr>
        <w:t xml:space="preserve">εφόσον προβλέπεται στα έγγραφα της σύμβασης </w:t>
      </w:r>
      <w:r w:rsidRPr="00FC0FBE">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A914BC" w:rsidRPr="00FC0FBE" w:rsidRDefault="00A914BC" w:rsidP="005D46EA">
      <w:pPr>
        <w:pStyle w:val="ae"/>
        <w:tabs>
          <w:tab w:val="left" w:pos="284"/>
        </w:tabs>
      </w:pPr>
      <w:r w:rsidRPr="00FC0FBE">
        <w:rPr>
          <w:rStyle w:val="a9"/>
        </w:rPr>
        <w:endnoteRef/>
      </w:r>
      <w:r w:rsidRPr="00FC0FBE">
        <w:tab/>
        <w:t>Επαναλάβετε όσες φορές χρειάζεται.</w:t>
      </w:r>
    </w:p>
  </w:endnote>
  <w:endnote w:id="24">
    <w:p w:rsidR="00A914BC" w:rsidRPr="000F64DD" w:rsidRDefault="00A914BC" w:rsidP="005D46EA">
      <w:pPr>
        <w:pStyle w:val="ae"/>
        <w:tabs>
          <w:tab w:val="left" w:pos="284"/>
        </w:tabs>
        <w:spacing w:after="120"/>
        <w:rPr>
          <w:sz w:val="18"/>
          <w:szCs w:val="18"/>
        </w:rPr>
      </w:pPr>
      <w:r w:rsidRPr="000F64DD">
        <w:rPr>
          <w:rStyle w:val="a9"/>
          <w:sz w:val="18"/>
          <w:szCs w:val="18"/>
        </w:rPr>
        <w:endnoteRef/>
      </w:r>
      <w:r w:rsidRPr="000F64DD">
        <w:rPr>
          <w:sz w:val="18"/>
          <w:szCs w:val="18"/>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A914BC" w:rsidRPr="000F64DD" w:rsidRDefault="00A914BC" w:rsidP="005D46EA">
      <w:pPr>
        <w:pStyle w:val="ae"/>
        <w:tabs>
          <w:tab w:val="left" w:pos="284"/>
        </w:tabs>
        <w:spacing w:after="120"/>
        <w:rPr>
          <w:sz w:val="18"/>
          <w:szCs w:val="18"/>
        </w:rPr>
      </w:pPr>
      <w:r w:rsidRPr="000F64DD">
        <w:rPr>
          <w:rStyle w:val="a9"/>
          <w:sz w:val="18"/>
          <w:szCs w:val="18"/>
        </w:rPr>
        <w:endnoteRef/>
      </w:r>
      <w:r w:rsidRPr="000F64DD">
        <w:rPr>
          <w:sz w:val="18"/>
          <w:szCs w:val="18"/>
        </w:rPr>
        <w:tab/>
        <w:t>. Η απόδοση όρων είναι σύμφωνη με την παρ. 4 του άρθρου 73 που διαφοροποιείται από τον Κανονισμό ΕΕΕΣ (Κανονισμός ΕΕ 2016/7)</w:t>
      </w:r>
    </w:p>
  </w:endnote>
  <w:endnote w:id="26">
    <w:p w:rsidR="00A914BC" w:rsidRPr="000F64DD" w:rsidRDefault="00A914BC" w:rsidP="005D46EA">
      <w:pPr>
        <w:pStyle w:val="ae"/>
        <w:tabs>
          <w:tab w:val="left" w:pos="284"/>
        </w:tabs>
        <w:spacing w:after="120"/>
        <w:rPr>
          <w:sz w:val="18"/>
          <w:szCs w:val="18"/>
        </w:rPr>
      </w:pPr>
      <w:r w:rsidRPr="000F64DD">
        <w:rPr>
          <w:rStyle w:val="a9"/>
          <w:sz w:val="18"/>
          <w:szCs w:val="18"/>
        </w:rPr>
        <w:endnoteRef/>
      </w:r>
      <w:r w:rsidRPr="000F64DD">
        <w:rPr>
          <w:sz w:val="18"/>
          <w:szCs w:val="18"/>
        </w:rPr>
        <w:tab/>
        <w:t>Άρθρο 73 παρ. 5.</w:t>
      </w:r>
    </w:p>
  </w:endnote>
  <w:endnote w:id="27">
    <w:p w:rsidR="00A914BC" w:rsidRDefault="00A914BC" w:rsidP="005D46EA">
      <w:pPr>
        <w:pStyle w:val="ae"/>
        <w:tabs>
          <w:tab w:val="left" w:pos="284"/>
        </w:tabs>
      </w:pPr>
      <w:r>
        <w:rPr>
          <w:rStyle w:val="af0"/>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A914BC" w:rsidRDefault="00A914BC" w:rsidP="005D46EA">
      <w:pPr>
        <w:pStyle w:val="ae"/>
        <w:tabs>
          <w:tab w:val="left" w:pos="284"/>
        </w:tabs>
      </w:pPr>
      <w:r>
        <w:rPr>
          <w:rStyle w:val="af0"/>
        </w:rPr>
        <w:endnoteRef/>
      </w:r>
      <w:r>
        <w:tab/>
        <w:t>Όπως προσδιορίζεται στο άρθρο 24 ή στα έγγραφα της σύμβασης</w:t>
      </w:r>
      <w:r>
        <w:rPr>
          <w:b/>
          <w:i/>
        </w:rPr>
        <w:t>.</w:t>
      </w:r>
    </w:p>
  </w:endnote>
  <w:endnote w:id="29">
    <w:p w:rsidR="00A914BC" w:rsidRDefault="00A914BC" w:rsidP="005D46EA">
      <w:pPr>
        <w:pStyle w:val="ae"/>
        <w:tabs>
          <w:tab w:val="left" w:pos="284"/>
        </w:tabs>
      </w:pPr>
      <w:r>
        <w:rPr>
          <w:rStyle w:val="af0"/>
        </w:rPr>
        <w:endnoteRef/>
      </w:r>
      <w:r>
        <w:tab/>
      </w:r>
      <w:proofErr w:type="spellStart"/>
      <w:r>
        <w:t>Πρβλ</w:t>
      </w:r>
      <w:proofErr w:type="spellEnd"/>
      <w:r>
        <w:t xml:space="preserve"> άρθρο 48.</w:t>
      </w:r>
    </w:p>
  </w:endnote>
  <w:endnote w:id="30">
    <w:p w:rsidR="00A914BC" w:rsidRDefault="00A914BC" w:rsidP="005D46EA">
      <w:pPr>
        <w:pStyle w:val="ae"/>
        <w:tabs>
          <w:tab w:val="left" w:pos="284"/>
        </w:tabs>
      </w:pPr>
      <w:r>
        <w:rPr>
          <w:rStyle w:val="af0"/>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1">
    <w:p w:rsidR="00A914BC" w:rsidRDefault="00A914BC" w:rsidP="005D46EA">
      <w:pPr>
        <w:pStyle w:val="ae"/>
        <w:tabs>
          <w:tab w:val="left" w:pos="284"/>
        </w:tabs>
      </w:pPr>
      <w:r>
        <w:rPr>
          <w:rStyle w:val="af0"/>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A914BC" w:rsidRDefault="00A914BC" w:rsidP="005D46EA">
      <w:pPr>
        <w:pStyle w:val="ae"/>
        <w:tabs>
          <w:tab w:val="left" w:pos="284"/>
        </w:tabs>
      </w:pPr>
      <w:r>
        <w:rPr>
          <w:rStyle w:val="af0"/>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3">
    <w:p w:rsidR="00A914BC" w:rsidRDefault="00A914BC" w:rsidP="005D46EA">
      <w:pPr>
        <w:pStyle w:val="ae"/>
        <w:tabs>
          <w:tab w:val="left" w:pos="284"/>
        </w:tabs>
      </w:pPr>
      <w:r>
        <w:rPr>
          <w:rStyle w:val="af0"/>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A914BC" w:rsidRDefault="00A914BC" w:rsidP="005D46EA">
      <w:pPr>
        <w:pStyle w:val="ae"/>
        <w:tabs>
          <w:tab w:val="left" w:pos="284"/>
        </w:tabs>
      </w:pPr>
      <w:r>
        <w:rPr>
          <w:rStyle w:val="af0"/>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35">
    <w:p w:rsidR="00A914BC" w:rsidRDefault="00A914BC" w:rsidP="005D46EA">
      <w:pPr>
        <w:pStyle w:val="ae"/>
        <w:tabs>
          <w:tab w:val="left" w:pos="284"/>
        </w:tabs>
      </w:pPr>
      <w:r>
        <w:rPr>
          <w:rStyle w:val="af0"/>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6">
    <w:p w:rsidR="00A914BC" w:rsidRDefault="00A914BC" w:rsidP="005D46EA">
      <w:pPr>
        <w:pStyle w:val="ae"/>
        <w:tabs>
          <w:tab w:val="left" w:pos="284"/>
        </w:tabs>
      </w:pPr>
      <w:r>
        <w:rPr>
          <w:rStyle w:val="af0"/>
        </w:rPr>
        <w:endnoteRef/>
      </w:r>
      <w:r>
        <w:tab/>
      </w:r>
      <w:proofErr w:type="spellStart"/>
      <w:r>
        <w:t>Πρβλ</w:t>
      </w:r>
      <w:proofErr w:type="spellEnd"/>
      <w:r>
        <w:t xml:space="preserve"> και άρθρο 1 ν. 4250/2014</w:t>
      </w:r>
    </w:p>
  </w:endnote>
  <w:endnote w:id="37">
    <w:p w:rsidR="00A914BC" w:rsidRDefault="00A914BC" w:rsidP="005D46EA">
      <w:pPr>
        <w:pStyle w:val="ae"/>
        <w:tabs>
          <w:tab w:val="left" w:pos="284"/>
        </w:tabs>
      </w:pPr>
      <w:r>
        <w:rPr>
          <w:rStyle w:val="af0"/>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Math">
    <w:panose1 w:val="02040503050406030204"/>
    <w:charset w:val="A1"/>
    <w:family w:val="roman"/>
    <w:pitch w:val="variable"/>
    <w:sig w:usb0="E00002FF" w:usb1="420024FF" w:usb2="00000000" w:usb3="00000000" w:csb0="0000019F"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954"/>
      <w:docPartObj>
        <w:docPartGallery w:val="Page Numbers (Bottom of Page)"/>
        <w:docPartUnique/>
      </w:docPartObj>
    </w:sdtPr>
    <w:sdtContent>
      <w:p w:rsidR="00A914BC" w:rsidRDefault="00FA597F">
        <w:pPr>
          <w:pStyle w:val="a6"/>
          <w:jc w:val="center"/>
        </w:pPr>
        <w:r>
          <w:rPr>
            <w:noProof/>
          </w:rPr>
          <w:fldChar w:fldCharType="begin"/>
        </w:r>
        <w:r w:rsidR="00A914BC">
          <w:rPr>
            <w:noProof/>
          </w:rPr>
          <w:instrText xml:space="preserve"> PAGE   \* MERGEFORMAT </w:instrText>
        </w:r>
        <w:r>
          <w:rPr>
            <w:noProof/>
          </w:rPr>
          <w:fldChar w:fldCharType="separate"/>
        </w:r>
        <w:r w:rsidR="00824076">
          <w:rPr>
            <w:noProof/>
          </w:rPr>
          <w:t>4</w:t>
        </w:r>
        <w:r>
          <w:rPr>
            <w:noProof/>
          </w:rPr>
          <w:fldChar w:fldCharType="end"/>
        </w:r>
      </w:p>
    </w:sdtContent>
  </w:sdt>
  <w:p w:rsidR="00A914BC" w:rsidRDefault="00A914B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4B1" w:rsidRDefault="006E14B1" w:rsidP="00432B26">
      <w:pPr>
        <w:spacing w:after="0" w:line="240" w:lineRule="auto"/>
      </w:pPr>
      <w:r>
        <w:separator/>
      </w:r>
    </w:p>
  </w:footnote>
  <w:footnote w:type="continuationSeparator" w:id="0">
    <w:p w:rsidR="006E14B1" w:rsidRDefault="006E14B1" w:rsidP="00432B26">
      <w:pPr>
        <w:spacing w:after="0" w:line="240" w:lineRule="auto"/>
      </w:pPr>
      <w:r>
        <w:continuationSeparator/>
      </w:r>
    </w:p>
  </w:footnote>
  <w:footnote w:id="1">
    <w:p w:rsidR="00A914BC" w:rsidRPr="006B2C94" w:rsidRDefault="00A914BC" w:rsidP="002E431C">
      <w:pPr>
        <w:pStyle w:val="a8"/>
      </w:pPr>
      <w:r w:rsidRPr="003B620D">
        <w:rPr>
          <w:rStyle w:val="a9"/>
          <w:sz w:val="18"/>
        </w:rPr>
        <w:t>1</w:t>
      </w:r>
      <w:r w:rsidRPr="003B620D">
        <w:rPr>
          <w:sz w:val="18"/>
        </w:rPr>
        <w:t>Σχετική δήλωση του προσφέροντος οικονομικού φορέα περιλαμβάνεται στο ΤΕΥΔ, καθώς και τα μέσα απόδειξης του άρθρου 17.</w:t>
      </w:r>
    </w:p>
  </w:footnote>
  <w:footnote w:id="2">
    <w:p w:rsidR="00A914BC" w:rsidRDefault="00A914BC">
      <w:pPr>
        <w:pStyle w:val="a8"/>
      </w:pPr>
      <w:r>
        <w:rPr>
          <w:rStyle w:val="aa"/>
        </w:rPr>
        <w:footnoteRef/>
      </w:r>
      <w:r>
        <w:t xml:space="preserve"> </w:t>
      </w:r>
      <w:proofErr w:type="spellStart"/>
      <w:r>
        <w:t>Πρβλ</w:t>
      </w:r>
      <w:proofErr w:type="spellEnd"/>
      <w:r>
        <w:t xml:space="preserve"> αρ. 78 παρ. 1 του ν. 4412/2016. Δύνανται, επίσης, να στηρίζονται και στις ικανότητας του/ των </w:t>
      </w:r>
      <w:proofErr w:type="spellStart"/>
      <w:r>
        <w:t>υπερεργολάβων</w:t>
      </w:r>
      <w:proofErr w:type="spellEnd"/>
      <w:r>
        <w:t>, στους οποίους προτίθενται να αναθέσουν την εκτέλεση τμήματος/ τμημάτων της υπό ανάθεσης σύμβασης.</w:t>
      </w:r>
    </w:p>
  </w:footnote>
  <w:footnote w:id="3">
    <w:p w:rsidR="00A914BC" w:rsidRDefault="00A914BC">
      <w:pPr>
        <w:pStyle w:val="a8"/>
      </w:pPr>
      <w:r>
        <w:rPr>
          <w:rStyle w:val="aa"/>
        </w:rPr>
        <w:footnoteRef/>
      </w:r>
      <w:r>
        <w:t xml:space="preserve"> </w:t>
      </w:r>
      <w:proofErr w:type="spellStart"/>
      <w:r>
        <w:t>Πρβλ</w:t>
      </w:r>
      <w:proofErr w:type="spellEnd"/>
      <w:r>
        <w:t xml:space="preserve"> αρ. 78 παρ. 1 </w:t>
      </w:r>
      <w:proofErr w:type="spellStart"/>
      <w:r>
        <w:t>εδ</w:t>
      </w:r>
      <w:proofErr w:type="spellEnd"/>
      <w:r>
        <w:t>. 2 του ν. 4412/2016.</w:t>
      </w:r>
    </w:p>
  </w:footnote>
  <w:footnote w:id="4">
    <w:p w:rsidR="00A914BC" w:rsidRDefault="00A914BC">
      <w:pPr>
        <w:pStyle w:val="a8"/>
      </w:pPr>
      <w:r>
        <w:rPr>
          <w:rStyle w:val="aa"/>
        </w:rPr>
        <w:footnoteRef/>
      </w:r>
      <w:r>
        <w:t xml:space="preserve"> </w:t>
      </w:r>
      <w:proofErr w:type="spellStart"/>
      <w:r>
        <w:t>Πρβλ</w:t>
      </w:r>
      <w:proofErr w:type="spellEnd"/>
      <w:r>
        <w:t xml:space="preserve"> τελευταίο εδάφιο παρ. 1 αρ. 78 ν. 4412/2016.</w:t>
      </w:r>
    </w:p>
  </w:footnote>
  <w:footnote w:id="5">
    <w:p w:rsidR="00A914BC" w:rsidRDefault="00A914BC" w:rsidP="00E012F9">
      <w:pPr>
        <w:pStyle w:val="a8"/>
        <w:tabs>
          <w:tab w:val="left" w:pos="720"/>
          <w:tab w:val="left" w:pos="1440"/>
          <w:tab w:val="left" w:pos="2160"/>
          <w:tab w:val="left" w:pos="2880"/>
          <w:tab w:val="left" w:pos="3600"/>
          <w:tab w:val="left" w:pos="6210"/>
        </w:tabs>
      </w:pPr>
      <w:r>
        <w:rPr>
          <w:rStyle w:val="a9"/>
        </w:rPr>
        <w:footnoteRef/>
      </w:r>
      <w:r>
        <w:tab/>
      </w:r>
      <w:proofErr w:type="spellStart"/>
      <w:r>
        <w:t>Πρβλ</w:t>
      </w:r>
      <w:proofErr w:type="spellEnd"/>
      <w:r>
        <w:t xml:space="preserve"> άρθρο 78 παρ. 1 ν. 4412/2016</w:t>
      </w:r>
      <w:r>
        <w:tab/>
      </w:r>
    </w:p>
  </w:footnote>
  <w:footnote w:id="6">
    <w:p w:rsidR="00A914BC" w:rsidRPr="00ED6CC6" w:rsidRDefault="00A914BC" w:rsidP="00E012F9">
      <w:pPr>
        <w:pStyle w:val="a8"/>
      </w:pPr>
      <w:r>
        <w:rPr>
          <w:rStyle w:val="aa"/>
        </w:rPr>
        <w:footnoteRef/>
      </w:r>
      <w:r w:rsidRPr="00ED6CC6">
        <w:t xml:space="preserve"> </w:t>
      </w:r>
      <w:r w:rsidRPr="00ED6CC6">
        <w:tab/>
      </w:r>
      <w:proofErr w:type="spellStart"/>
      <w:r w:rsidRPr="00ED6CC6">
        <w:t>Πρβ</w:t>
      </w:r>
      <w:r>
        <w:t>λ</w:t>
      </w:r>
      <w:proofErr w:type="spellEnd"/>
      <w:r w:rsidRPr="00ED6CC6">
        <w:t xml:space="preserve">. </w:t>
      </w:r>
      <w:r>
        <w:t xml:space="preserve">παράγραφο 12 άρθρου 80 του ν.4412/2016, όπως αυτή προστέθηκε με το άρθρο 43 παρ. 7, </w:t>
      </w:r>
      <w:proofErr w:type="spellStart"/>
      <w:r>
        <w:t>περ</w:t>
      </w:r>
      <w:proofErr w:type="spellEnd"/>
      <w:r>
        <w:t>. α,</w:t>
      </w:r>
      <w:r w:rsidRPr="000D1E44">
        <w:t xml:space="preserve"> </w:t>
      </w:r>
      <w:r>
        <w:t xml:space="preserve">υποπερίπτωση </w:t>
      </w:r>
      <w:proofErr w:type="spellStart"/>
      <w:r w:rsidRPr="000D1E44">
        <w:t>αδ</w:t>
      </w:r>
      <w:proofErr w:type="spellEnd"/>
      <w:r w:rsidRPr="00CC5757">
        <w:t>’</w:t>
      </w:r>
      <w:r w:rsidRPr="000D1E44">
        <w:t xml:space="preserve"> του ν. 4605/2019.</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Symbol" w:hAnsi="Symbol" w:cs="OpenSymbol"/>
        <w:sz w:val="28"/>
        <w:szCs w:val="28"/>
      </w:rPr>
    </w:lvl>
    <w:lvl w:ilvl="2">
      <w:start w:val="1"/>
      <w:numFmt w:val="bullet"/>
      <w:lvlText w:val=""/>
      <w:lvlJc w:val="left"/>
      <w:pPr>
        <w:tabs>
          <w:tab w:val="num" w:pos="1440"/>
        </w:tabs>
        <w:ind w:left="1440" w:hanging="360"/>
      </w:pPr>
      <w:rPr>
        <w:rFonts w:ascii="Symbol" w:hAnsi="Symbol" w:cs="OpenSymbol"/>
        <w:sz w:val="28"/>
        <w:szCs w:val="28"/>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Symbol" w:hAnsi="Symbol" w:cs="OpenSymbol"/>
        <w:sz w:val="28"/>
        <w:szCs w:val="28"/>
      </w:rPr>
    </w:lvl>
    <w:lvl w:ilvl="5">
      <w:start w:val="1"/>
      <w:numFmt w:val="bullet"/>
      <w:lvlText w:val=""/>
      <w:lvlJc w:val="left"/>
      <w:pPr>
        <w:tabs>
          <w:tab w:val="num" w:pos="2520"/>
        </w:tabs>
        <w:ind w:left="2520" w:hanging="360"/>
      </w:pPr>
      <w:rPr>
        <w:rFonts w:ascii="Symbol" w:hAnsi="Symbol" w:cs="OpenSymbol"/>
        <w:sz w:val="28"/>
        <w:szCs w:val="28"/>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Symbol" w:hAnsi="Symbol" w:cs="OpenSymbol"/>
        <w:sz w:val="28"/>
        <w:szCs w:val="28"/>
      </w:rPr>
    </w:lvl>
    <w:lvl w:ilvl="8">
      <w:start w:val="1"/>
      <w:numFmt w:val="bullet"/>
      <w:lvlText w:val=""/>
      <w:lvlJc w:val="left"/>
      <w:pPr>
        <w:tabs>
          <w:tab w:val="num" w:pos="3600"/>
        </w:tabs>
        <w:ind w:left="3600" w:hanging="360"/>
      </w:pPr>
      <w:rPr>
        <w:rFonts w:ascii="Symbol" w:hAnsi="Symbol" w:cs="OpenSymbol"/>
        <w:sz w:val="28"/>
        <w:szCs w:val="28"/>
      </w:rPr>
    </w:lvl>
  </w:abstractNum>
  <w:abstractNum w:abstractNumId="1">
    <w:nsid w:val="02B03D51"/>
    <w:multiLevelType w:val="multilevel"/>
    <w:tmpl w:val="1688E484"/>
    <w:lvl w:ilvl="0">
      <w:start w:val="24"/>
      <w:numFmt w:val="decimal"/>
      <w:lvlText w:val="%1"/>
      <w:lvlJc w:val="left"/>
      <w:pPr>
        <w:ind w:left="375" w:hanging="375"/>
      </w:pPr>
      <w:rPr>
        <w:rFonts w:hint="default"/>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4E9063A"/>
    <w:multiLevelType w:val="hybridMultilevel"/>
    <w:tmpl w:val="117077CE"/>
    <w:lvl w:ilvl="0" w:tplc="B42CA59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A651AE"/>
    <w:multiLevelType w:val="hybridMultilevel"/>
    <w:tmpl w:val="3C52652C"/>
    <w:lvl w:ilvl="0" w:tplc="A980004A">
      <w:start w:val="1"/>
      <w:numFmt w:val="decimal"/>
      <w:lvlText w:val="%1.)"/>
      <w:lvlJc w:val="left"/>
      <w:pPr>
        <w:ind w:left="502" w:hanging="360"/>
      </w:pPr>
      <w:rPr>
        <w:rFonts w:hint="default"/>
        <w:b/>
        <w:strike w:val="0"/>
      </w:rPr>
    </w:lvl>
    <w:lvl w:ilvl="1" w:tplc="E7A42DEC" w:tentative="1">
      <w:start w:val="1"/>
      <w:numFmt w:val="lowerLetter"/>
      <w:lvlText w:val="%2."/>
      <w:lvlJc w:val="left"/>
      <w:pPr>
        <w:ind w:left="1080" w:hanging="360"/>
      </w:pPr>
    </w:lvl>
    <w:lvl w:ilvl="2" w:tplc="249035BA" w:tentative="1">
      <w:start w:val="1"/>
      <w:numFmt w:val="lowerRoman"/>
      <w:lvlText w:val="%3."/>
      <w:lvlJc w:val="right"/>
      <w:pPr>
        <w:ind w:left="1800" w:hanging="180"/>
      </w:pPr>
    </w:lvl>
    <w:lvl w:ilvl="3" w:tplc="ACE6A270" w:tentative="1">
      <w:start w:val="1"/>
      <w:numFmt w:val="decimal"/>
      <w:lvlText w:val="%4."/>
      <w:lvlJc w:val="left"/>
      <w:pPr>
        <w:ind w:left="2520" w:hanging="360"/>
      </w:pPr>
    </w:lvl>
    <w:lvl w:ilvl="4" w:tplc="18E2FEB4" w:tentative="1">
      <w:start w:val="1"/>
      <w:numFmt w:val="lowerLetter"/>
      <w:lvlText w:val="%5."/>
      <w:lvlJc w:val="left"/>
      <w:pPr>
        <w:ind w:left="3240" w:hanging="360"/>
      </w:pPr>
    </w:lvl>
    <w:lvl w:ilvl="5" w:tplc="081C7EC0" w:tentative="1">
      <w:start w:val="1"/>
      <w:numFmt w:val="lowerRoman"/>
      <w:lvlText w:val="%6."/>
      <w:lvlJc w:val="right"/>
      <w:pPr>
        <w:ind w:left="3960" w:hanging="180"/>
      </w:pPr>
    </w:lvl>
    <w:lvl w:ilvl="6" w:tplc="13701264" w:tentative="1">
      <w:start w:val="1"/>
      <w:numFmt w:val="decimal"/>
      <w:lvlText w:val="%7."/>
      <w:lvlJc w:val="left"/>
      <w:pPr>
        <w:ind w:left="4680" w:hanging="360"/>
      </w:pPr>
    </w:lvl>
    <w:lvl w:ilvl="7" w:tplc="DC4ABA8A" w:tentative="1">
      <w:start w:val="1"/>
      <w:numFmt w:val="lowerLetter"/>
      <w:lvlText w:val="%8."/>
      <w:lvlJc w:val="left"/>
      <w:pPr>
        <w:ind w:left="5400" w:hanging="360"/>
      </w:pPr>
    </w:lvl>
    <w:lvl w:ilvl="8" w:tplc="D3669FE6" w:tentative="1">
      <w:start w:val="1"/>
      <w:numFmt w:val="lowerRoman"/>
      <w:lvlText w:val="%9."/>
      <w:lvlJc w:val="right"/>
      <w:pPr>
        <w:ind w:left="6120" w:hanging="180"/>
      </w:pPr>
    </w:lvl>
  </w:abstractNum>
  <w:abstractNum w:abstractNumId="4">
    <w:nsid w:val="06C263EA"/>
    <w:multiLevelType w:val="multilevel"/>
    <w:tmpl w:val="9106FD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5">
    <w:nsid w:val="0B462CC4"/>
    <w:multiLevelType w:val="hybridMultilevel"/>
    <w:tmpl w:val="4840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0BFE48D7"/>
    <w:multiLevelType w:val="hybridMultilevel"/>
    <w:tmpl w:val="884C756A"/>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0C9304F2"/>
    <w:multiLevelType w:val="hybridMultilevel"/>
    <w:tmpl w:val="56A66FB4"/>
    <w:lvl w:ilvl="0" w:tplc="FFFFFFFF">
      <w:start w:val="1"/>
      <w:numFmt w:val="upperRoman"/>
      <w:lvlText w:val="%1."/>
      <w:lvlJc w:val="right"/>
      <w:pPr>
        <w:ind w:left="720" w:hanging="360"/>
      </w:pPr>
      <w:rPr>
        <w:rFonts w:hint="default"/>
        <w:b w:val="0"/>
        <w:i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0B7625E"/>
    <w:multiLevelType w:val="multilevel"/>
    <w:tmpl w:val="63426B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111A552A"/>
    <w:multiLevelType w:val="hybridMultilevel"/>
    <w:tmpl w:val="EE5E205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4E84D4F"/>
    <w:multiLevelType w:val="hybridMultilevel"/>
    <w:tmpl w:val="4E64A31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A2A65D9"/>
    <w:multiLevelType w:val="hybridMultilevel"/>
    <w:tmpl w:val="08A87160"/>
    <w:lvl w:ilvl="0" w:tplc="99E0BB16">
      <w:start w:val="1"/>
      <w:numFmt w:val="lowerRoman"/>
      <w:lvlText w:val="(%1)"/>
      <w:lvlJc w:val="left"/>
      <w:pPr>
        <w:ind w:left="1080" w:hanging="720"/>
      </w:pPr>
      <w:rPr>
        <w:rFonts w:hint="default"/>
      </w:rPr>
    </w:lvl>
    <w:lvl w:ilvl="1" w:tplc="F1141356" w:tentative="1">
      <w:start w:val="1"/>
      <w:numFmt w:val="lowerLetter"/>
      <w:lvlText w:val="%2."/>
      <w:lvlJc w:val="left"/>
      <w:pPr>
        <w:ind w:left="1440" w:hanging="360"/>
      </w:pPr>
    </w:lvl>
    <w:lvl w:ilvl="2" w:tplc="3CA628A8" w:tentative="1">
      <w:start w:val="1"/>
      <w:numFmt w:val="lowerRoman"/>
      <w:lvlText w:val="%3."/>
      <w:lvlJc w:val="right"/>
      <w:pPr>
        <w:ind w:left="2160" w:hanging="180"/>
      </w:pPr>
    </w:lvl>
    <w:lvl w:ilvl="3" w:tplc="3D929EC2" w:tentative="1">
      <w:start w:val="1"/>
      <w:numFmt w:val="decimal"/>
      <w:lvlText w:val="%4."/>
      <w:lvlJc w:val="left"/>
      <w:pPr>
        <w:ind w:left="2880" w:hanging="360"/>
      </w:pPr>
    </w:lvl>
    <w:lvl w:ilvl="4" w:tplc="2416D4A0" w:tentative="1">
      <w:start w:val="1"/>
      <w:numFmt w:val="lowerLetter"/>
      <w:lvlText w:val="%5."/>
      <w:lvlJc w:val="left"/>
      <w:pPr>
        <w:ind w:left="3600" w:hanging="360"/>
      </w:pPr>
    </w:lvl>
    <w:lvl w:ilvl="5" w:tplc="81C02F56" w:tentative="1">
      <w:start w:val="1"/>
      <w:numFmt w:val="lowerRoman"/>
      <w:lvlText w:val="%6."/>
      <w:lvlJc w:val="right"/>
      <w:pPr>
        <w:ind w:left="4320" w:hanging="180"/>
      </w:pPr>
    </w:lvl>
    <w:lvl w:ilvl="6" w:tplc="6EC29C9A" w:tentative="1">
      <w:start w:val="1"/>
      <w:numFmt w:val="decimal"/>
      <w:lvlText w:val="%7."/>
      <w:lvlJc w:val="left"/>
      <w:pPr>
        <w:ind w:left="5040" w:hanging="360"/>
      </w:pPr>
    </w:lvl>
    <w:lvl w:ilvl="7" w:tplc="344EEF8A" w:tentative="1">
      <w:start w:val="1"/>
      <w:numFmt w:val="lowerLetter"/>
      <w:lvlText w:val="%8."/>
      <w:lvlJc w:val="left"/>
      <w:pPr>
        <w:ind w:left="5760" w:hanging="360"/>
      </w:pPr>
    </w:lvl>
    <w:lvl w:ilvl="8" w:tplc="09706178" w:tentative="1">
      <w:start w:val="1"/>
      <w:numFmt w:val="lowerRoman"/>
      <w:lvlText w:val="%9."/>
      <w:lvlJc w:val="right"/>
      <w:pPr>
        <w:ind w:left="6480" w:hanging="180"/>
      </w:pPr>
    </w:lvl>
  </w:abstractNum>
  <w:abstractNum w:abstractNumId="12">
    <w:nsid w:val="222C1E1B"/>
    <w:multiLevelType w:val="hybridMultilevel"/>
    <w:tmpl w:val="8A648DEA"/>
    <w:lvl w:ilvl="0" w:tplc="79E8390E">
      <w:start w:val="1"/>
      <w:numFmt w:val="decimal"/>
      <w:lvlText w:val="%1."/>
      <w:lvlJc w:val="left"/>
      <w:pPr>
        <w:ind w:left="486" w:hanging="360"/>
      </w:pPr>
      <w:rPr>
        <w:rFonts w:hint="default"/>
      </w:rPr>
    </w:lvl>
    <w:lvl w:ilvl="1" w:tplc="17A44478" w:tentative="1">
      <w:start w:val="1"/>
      <w:numFmt w:val="lowerLetter"/>
      <w:lvlText w:val="%2."/>
      <w:lvlJc w:val="left"/>
      <w:pPr>
        <w:ind w:left="1206" w:hanging="360"/>
      </w:pPr>
    </w:lvl>
    <w:lvl w:ilvl="2" w:tplc="190C3E68" w:tentative="1">
      <w:start w:val="1"/>
      <w:numFmt w:val="lowerRoman"/>
      <w:lvlText w:val="%3."/>
      <w:lvlJc w:val="right"/>
      <w:pPr>
        <w:ind w:left="1926" w:hanging="180"/>
      </w:pPr>
    </w:lvl>
    <w:lvl w:ilvl="3" w:tplc="A018200E" w:tentative="1">
      <w:start w:val="1"/>
      <w:numFmt w:val="decimal"/>
      <w:lvlText w:val="%4."/>
      <w:lvlJc w:val="left"/>
      <w:pPr>
        <w:ind w:left="2646" w:hanging="360"/>
      </w:pPr>
    </w:lvl>
    <w:lvl w:ilvl="4" w:tplc="1A9EA528" w:tentative="1">
      <w:start w:val="1"/>
      <w:numFmt w:val="lowerLetter"/>
      <w:lvlText w:val="%5."/>
      <w:lvlJc w:val="left"/>
      <w:pPr>
        <w:ind w:left="3366" w:hanging="360"/>
      </w:pPr>
    </w:lvl>
    <w:lvl w:ilvl="5" w:tplc="602A81CC" w:tentative="1">
      <w:start w:val="1"/>
      <w:numFmt w:val="lowerRoman"/>
      <w:lvlText w:val="%6."/>
      <w:lvlJc w:val="right"/>
      <w:pPr>
        <w:ind w:left="4086" w:hanging="180"/>
      </w:pPr>
    </w:lvl>
    <w:lvl w:ilvl="6" w:tplc="03482D70" w:tentative="1">
      <w:start w:val="1"/>
      <w:numFmt w:val="decimal"/>
      <w:lvlText w:val="%7."/>
      <w:lvlJc w:val="left"/>
      <w:pPr>
        <w:ind w:left="4806" w:hanging="360"/>
      </w:pPr>
    </w:lvl>
    <w:lvl w:ilvl="7" w:tplc="89FAD26E" w:tentative="1">
      <w:start w:val="1"/>
      <w:numFmt w:val="lowerLetter"/>
      <w:lvlText w:val="%8."/>
      <w:lvlJc w:val="left"/>
      <w:pPr>
        <w:ind w:left="5526" w:hanging="360"/>
      </w:pPr>
    </w:lvl>
    <w:lvl w:ilvl="8" w:tplc="7DEC68E8" w:tentative="1">
      <w:start w:val="1"/>
      <w:numFmt w:val="lowerRoman"/>
      <w:lvlText w:val="%9."/>
      <w:lvlJc w:val="right"/>
      <w:pPr>
        <w:ind w:left="6246" w:hanging="180"/>
      </w:pPr>
    </w:lvl>
  </w:abstractNum>
  <w:abstractNum w:abstractNumId="13">
    <w:nsid w:val="32482C6C"/>
    <w:multiLevelType w:val="hybridMultilevel"/>
    <w:tmpl w:val="922E75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4A257C2"/>
    <w:multiLevelType w:val="multilevel"/>
    <w:tmpl w:val="D1C611F4"/>
    <w:lvl w:ilvl="0">
      <w:start w:val="1"/>
      <w:numFmt w:val="decimal"/>
      <w:lvlText w:val="%1."/>
      <w:lvlJc w:val="left"/>
      <w:pPr>
        <w:ind w:left="360" w:hanging="360"/>
      </w:pPr>
      <w:rPr>
        <w:rFonts w:hint="default"/>
        <w:b/>
        <w:i/>
      </w:rPr>
    </w:lvl>
    <w:lvl w:ilvl="1">
      <w:start w:val="1"/>
      <w:numFmt w:val="decimal"/>
      <w:lvlText w:val="%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448" w:hanging="1440"/>
      </w:pPr>
      <w:rPr>
        <w:rFonts w:hint="default"/>
      </w:rPr>
    </w:lvl>
  </w:abstractNum>
  <w:abstractNum w:abstractNumId="15">
    <w:nsid w:val="369361F3"/>
    <w:multiLevelType w:val="multilevel"/>
    <w:tmpl w:val="15D26E28"/>
    <w:lvl w:ilvl="0">
      <w:start w:val="1"/>
      <w:numFmt w:val="decimal"/>
      <w:pStyle w:val="Symvasiarticle"/>
      <w:lvlText w:val="%1."/>
      <w:lvlJc w:val="left"/>
      <w:pPr>
        <w:tabs>
          <w:tab w:val="num" w:pos="1440"/>
        </w:tabs>
        <w:ind w:left="794" w:hanging="794"/>
      </w:pPr>
      <w:rPr>
        <w:rFonts w:hint="default"/>
        <w:b/>
        <w:i w:val="0"/>
        <w:sz w:val="24"/>
      </w:rPr>
    </w:lvl>
    <w:lvl w:ilvl="1">
      <w:start w:val="1"/>
      <w:numFmt w:val="decimal"/>
      <w:pStyle w:val="Symvasiparagraphs"/>
      <w:lvlText w:val="%1.%2"/>
      <w:lvlJc w:val="left"/>
      <w:pPr>
        <w:tabs>
          <w:tab w:val="num" w:pos="745"/>
        </w:tabs>
        <w:ind w:left="745" w:hanging="565"/>
      </w:pPr>
      <w:rPr>
        <w:rFonts w:ascii="Tahoma" w:hAnsi="Tahoma" w:cs="Times New Roman" w:hint="default"/>
      </w:rPr>
    </w:lvl>
    <w:lvl w:ilvl="2">
      <w:start w:val="1"/>
      <w:numFmt w:val="decimal"/>
      <w:lvlText w:val="%1.%2.%3"/>
      <w:lvlJc w:val="left"/>
      <w:pPr>
        <w:tabs>
          <w:tab w:val="num" w:pos="1193"/>
        </w:tabs>
        <w:ind w:left="833" w:hanging="720"/>
      </w:pPr>
      <w:rPr>
        <w:rFonts w:ascii="Tahoma" w:hAnsi="Tahoma" w:cs="Times New Roman" w:hint="default"/>
        <w:sz w:val="22"/>
      </w:rPr>
    </w:lvl>
    <w:lvl w:ilvl="3">
      <w:start w:val="1"/>
      <w:numFmt w:val="decimal"/>
      <w:lvlText w:val="%1.%2.%3.%4"/>
      <w:lvlJc w:val="left"/>
      <w:pPr>
        <w:tabs>
          <w:tab w:val="num" w:pos="1439"/>
        </w:tabs>
        <w:ind w:left="-1" w:firstLine="0"/>
      </w:pPr>
      <w:rPr>
        <w:rFonts w:ascii="Tahoma" w:hAnsi="Tahoma" w:cs="Times New Roman" w:hint="default"/>
      </w:rPr>
    </w:lvl>
    <w:lvl w:ilvl="4">
      <w:start w:val="1"/>
      <w:numFmt w:val="decimal"/>
      <w:lvlText w:val="%1.%2.%3.%4.%5"/>
      <w:lvlJc w:val="left"/>
      <w:pPr>
        <w:tabs>
          <w:tab w:val="num" w:pos="1755"/>
        </w:tabs>
        <w:ind w:left="963" w:hanging="1008"/>
      </w:pPr>
      <w:rPr>
        <w:rFonts w:ascii="Tahoma" w:hAnsi="Tahoma" w:cs="Times New Roman" w:hint="default"/>
      </w:rPr>
    </w:lvl>
    <w:lvl w:ilvl="5">
      <w:start w:val="1"/>
      <w:numFmt w:val="decimal"/>
      <w:pStyle w:val="6"/>
      <w:lvlText w:val="%1.%2.%3.%4.%5.%6"/>
      <w:lvlJc w:val="left"/>
      <w:pPr>
        <w:tabs>
          <w:tab w:val="num" w:pos="1247"/>
        </w:tabs>
        <w:ind w:left="1247" w:hanging="1134"/>
      </w:pPr>
      <w:rPr>
        <w:rFonts w:ascii="Tahoma" w:hAnsi="Tahoma" w:cs="Times New Roman" w:hint="default"/>
        <w:b/>
        <w:i w:val="0"/>
        <w:sz w:val="20"/>
        <w:szCs w:val="20"/>
      </w:rPr>
    </w:lvl>
    <w:lvl w:ilvl="6">
      <w:start w:val="1"/>
      <w:numFmt w:val="decimal"/>
      <w:pStyle w:val="7"/>
      <w:lvlText w:val="%1.%2.%3.%4.%5.%6.%7"/>
      <w:lvlJc w:val="left"/>
      <w:pPr>
        <w:tabs>
          <w:tab w:val="num" w:pos="1409"/>
        </w:tabs>
        <w:ind w:left="1409" w:hanging="1296"/>
      </w:pPr>
      <w:rPr>
        <w:rFonts w:ascii="Tahoma" w:hAnsi="Tahoma" w:cs="Times New Roman" w:hint="default"/>
        <w:b w:val="0"/>
        <w:i w:val="0"/>
        <w:sz w:val="18"/>
        <w:szCs w:val="18"/>
      </w:rPr>
    </w:lvl>
    <w:lvl w:ilvl="7">
      <w:start w:val="1"/>
      <w:numFmt w:val="decimal"/>
      <w:pStyle w:val="8"/>
      <w:lvlText w:val="%1.%2.%3.%4.%5.%6.%7.%8"/>
      <w:lvlJc w:val="left"/>
      <w:pPr>
        <w:tabs>
          <w:tab w:val="num" w:pos="1553"/>
        </w:tabs>
        <w:ind w:left="1553" w:hanging="1440"/>
      </w:pPr>
      <w:rPr>
        <w:rFonts w:ascii="Tahoma" w:hAnsi="Tahoma" w:cs="Times New Roman" w:hint="default"/>
        <w:b w:val="0"/>
        <w:i w:val="0"/>
        <w:sz w:val="18"/>
        <w:szCs w:val="18"/>
      </w:rPr>
    </w:lvl>
    <w:lvl w:ilvl="8">
      <w:start w:val="1"/>
      <w:numFmt w:val="decimal"/>
      <w:pStyle w:val="9"/>
      <w:lvlText w:val="%1.%2.%3.%4.%5.%6.%7.%8.%9"/>
      <w:lvlJc w:val="left"/>
      <w:pPr>
        <w:tabs>
          <w:tab w:val="num" w:pos="1697"/>
        </w:tabs>
        <w:ind w:left="1697" w:hanging="1584"/>
      </w:pPr>
    </w:lvl>
  </w:abstractNum>
  <w:abstractNum w:abstractNumId="16">
    <w:nsid w:val="379B6F48"/>
    <w:multiLevelType w:val="hybridMultilevel"/>
    <w:tmpl w:val="E502149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394F432B"/>
    <w:multiLevelType w:val="hybridMultilevel"/>
    <w:tmpl w:val="0D3ADD8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42FE4116"/>
    <w:multiLevelType w:val="multilevel"/>
    <w:tmpl w:val="4F783022"/>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19">
    <w:nsid w:val="45E352CE"/>
    <w:multiLevelType w:val="hybridMultilevel"/>
    <w:tmpl w:val="32BA8238"/>
    <w:lvl w:ilvl="0" w:tplc="0D6C6C82">
      <w:start w:val="1"/>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61F60F4"/>
    <w:multiLevelType w:val="hybridMultilevel"/>
    <w:tmpl w:val="89749646"/>
    <w:lvl w:ilvl="0" w:tplc="A40ABDD8">
      <w:start w:val="1"/>
      <w:numFmt w:val="decimal"/>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4AC7037C"/>
    <w:multiLevelType w:val="hybridMultilevel"/>
    <w:tmpl w:val="9036D1B4"/>
    <w:lvl w:ilvl="0" w:tplc="DC44B94E">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4C911F48"/>
    <w:multiLevelType w:val="hybridMultilevel"/>
    <w:tmpl w:val="83D28A5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4F6E02AB"/>
    <w:multiLevelType w:val="hybridMultilevel"/>
    <w:tmpl w:val="EFD6ACD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53454567"/>
    <w:multiLevelType w:val="hybridMultilevel"/>
    <w:tmpl w:val="A5D67316"/>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564B403C"/>
    <w:multiLevelType w:val="multilevel"/>
    <w:tmpl w:val="080C0088"/>
    <w:lvl w:ilvl="0">
      <w:start w:val="1"/>
      <w:numFmt w:val="bullet"/>
      <w:lvlText w:val=""/>
      <w:lvlJc w:val="left"/>
      <w:pPr>
        <w:tabs>
          <w:tab w:val="num" w:pos="1260"/>
        </w:tabs>
        <w:ind w:left="1260" w:hanging="360"/>
      </w:pPr>
      <w:rPr>
        <w:rFonts w:ascii="Symbol" w:hAnsi="Symbol" w:hint="default"/>
      </w:rPr>
    </w:lvl>
    <w:lvl w:ilvl="1">
      <w:start w:val="1"/>
      <w:numFmt w:val="decimal"/>
      <w:lvlText w:val="%1.%2"/>
      <w:lvlJc w:val="left"/>
      <w:pPr>
        <w:tabs>
          <w:tab w:val="num" w:pos="1465"/>
        </w:tabs>
        <w:ind w:left="1465" w:hanging="565"/>
      </w:pPr>
      <w:rPr>
        <w:rFonts w:ascii="Tahoma" w:hAnsi="Tahoma" w:cs="Times New Roman" w:hint="default"/>
      </w:rPr>
    </w:lvl>
    <w:lvl w:ilvl="2">
      <w:start w:val="1"/>
      <w:numFmt w:val="decimal"/>
      <w:lvlText w:val="%1.%2.%3"/>
      <w:lvlJc w:val="left"/>
      <w:pPr>
        <w:tabs>
          <w:tab w:val="num" w:pos="1980"/>
        </w:tabs>
        <w:ind w:left="1620" w:hanging="720"/>
      </w:pPr>
      <w:rPr>
        <w:rFonts w:ascii="Tahoma" w:hAnsi="Tahoma" w:cs="Times New Roman" w:hint="default"/>
        <w:sz w:val="22"/>
      </w:rPr>
    </w:lvl>
    <w:lvl w:ilvl="3">
      <w:start w:val="1"/>
      <w:numFmt w:val="decimal"/>
      <w:lvlText w:val="%1.%2.%3.%4"/>
      <w:lvlJc w:val="left"/>
      <w:pPr>
        <w:tabs>
          <w:tab w:val="num" w:pos="2226"/>
        </w:tabs>
        <w:ind w:left="786" w:firstLine="0"/>
      </w:pPr>
      <w:rPr>
        <w:rFonts w:ascii="Tahoma" w:hAnsi="Tahoma" w:cs="Times New Roman" w:hint="default"/>
      </w:rPr>
    </w:lvl>
    <w:lvl w:ilvl="4">
      <w:start w:val="1"/>
      <w:numFmt w:val="decimal"/>
      <w:lvlText w:val="%1.%2.%3.%4.%5"/>
      <w:lvlJc w:val="left"/>
      <w:pPr>
        <w:tabs>
          <w:tab w:val="num" w:pos="2542"/>
        </w:tabs>
        <w:ind w:left="1750" w:hanging="1008"/>
      </w:pPr>
      <w:rPr>
        <w:rFonts w:ascii="Tahoma" w:hAnsi="Tahoma" w:cs="Times New Roman" w:hint="default"/>
      </w:rPr>
    </w:lvl>
    <w:lvl w:ilvl="5">
      <w:start w:val="1"/>
      <w:numFmt w:val="decimal"/>
      <w:lvlText w:val="%1.%2.%3.%4.%5.%6"/>
      <w:lvlJc w:val="left"/>
      <w:pPr>
        <w:tabs>
          <w:tab w:val="num" w:pos="2034"/>
        </w:tabs>
        <w:ind w:left="2034" w:hanging="1134"/>
      </w:pPr>
      <w:rPr>
        <w:rFonts w:ascii="Tahoma" w:hAnsi="Tahoma" w:cs="Times New Roman" w:hint="default"/>
        <w:b/>
        <w:i w:val="0"/>
        <w:sz w:val="20"/>
        <w:szCs w:val="20"/>
      </w:rPr>
    </w:lvl>
    <w:lvl w:ilvl="6">
      <w:start w:val="1"/>
      <w:numFmt w:val="decimal"/>
      <w:lvlText w:val="%1.%2.%3.%4.%5.%6.%7"/>
      <w:lvlJc w:val="left"/>
      <w:pPr>
        <w:tabs>
          <w:tab w:val="num" w:pos="2196"/>
        </w:tabs>
        <w:ind w:left="2196" w:hanging="1296"/>
      </w:pPr>
      <w:rPr>
        <w:rFonts w:ascii="Tahoma" w:hAnsi="Tahoma" w:cs="Times New Roman" w:hint="default"/>
        <w:b w:val="0"/>
        <w:i w:val="0"/>
        <w:sz w:val="18"/>
        <w:szCs w:val="18"/>
      </w:rPr>
    </w:lvl>
    <w:lvl w:ilvl="7">
      <w:start w:val="1"/>
      <w:numFmt w:val="decimal"/>
      <w:lvlText w:val="%1.%2.%3.%4.%5.%6.%7.%8"/>
      <w:lvlJc w:val="left"/>
      <w:pPr>
        <w:tabs>
          <w:tab w:val="num" w:pos="2340"/>
        </w:tabs>
        <w:ind w:left="2340" w:hanging="1440"/>
      </w:pPr>
      <w:rPr>
        <w:rFonts w:ascii="Tahoma" w:hAnsi="Tahoma" w:cs="Times New Roman" w:hint="default"/>
        <w:b w:val="0"/>
        <w:i w:val="0"/>
        <w:sz w:val="18"/>
        <w:szCs w:val="18"/>
      </w:rPr>
    </w:lvl>
    <w:lvl w:ilvl="8">
      <w:start w:val="1"/>
      <w:numFmt w:val="decimal"/>
      <w:lvlText w:val="%1.%2.%3.%4.%5.%6.%7.%8.%9"/>
      <w:lvlJc w:val="left"/>
      <w:pPr>
        <w:tabs>
          <w:tab w:val="num" w:pos="2484"/>
        </w:tabs>
        <w:ind w:left="2484" w:hanging="1584"/>
      </w:pPr>
    </w:lvl>
  </w:abstractNum>
  <w:abstractNum w:abstractNumId="26">
    <w:nsid w:val="572E54F8"/>
    <w:multiLevelType w:val="multilevel"/>
    <w:tmpl w:val="CFA0ED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B5A64A5"/>
    <w:multiLevelType w:val="hybridMultilevel"/>
    <w:tmpl w:val="A306B5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C5C7A3D"/>
    <w:multiLevelType w:val="hybridMultilevel"/>
    <w:tmpl w:val="9036D1B4"/>
    <w:lvl w:ilvl="0" w:tplc="DC44B94E">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5EDE2424"/>
    <w:multiLevelType w:val="hybridMultilevel"/>
    <w:tmpl w:val="F1CE2F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61D8707D"/>
    <w:multiLevelType w:val="hybridMultilevel"/>
    <w:tmpl w:val="759ECC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nsid w:val="63806132"/>
    <w:multiLevelType w:val="hybridMultilevel"/>
    <w:tmpl w:val="F81621B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nsid w:val="6AD95FA2"/>
    <w:multiLevelType w:val="hybridMultilevel"/>
    <w:tmpl w:val="1214CEF6"/>
    <w:lvl w:ilvl="0" w:tplc="FFFFFFFF">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nsid w:val="6CD14D2F"/>
    <w:multiLevelType w:val="hybridMultilevel"/>
    <w:tmpl w:val="46D24BC2"/>
    <w:lvl w:ilvl="0" w:tplc="45E6DE14">
      <w:start w:val="4"/>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FF3C1F"/>
    <w:multiLevelType w:val="hybridMultilevel"/>
    <w:tmpl w:val="48EE54E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6FFC5F0B"/>
    <w:multiLevelType w:val="hybridMultilevel"/>
    <w:tmpl w:val="EE222B1C"/>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709550B7"/>
    <w:multiLevelType w:val="hybridMultilevel"/>
    <w:tmpl w:val="F7A04980"/>
    <w:lvl w:ilvl="0" w:tplc="0516686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C10A56"/>
    <w:multiLevelType w:val="hybridMultilevel"/>
    <w:tmpl w:val="25942A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763A62C7"/>
    <w:multiLevelType w:val="hybridMultilevel"/>
    <w:tmpl w:val="43B266C6"/>
    <w:lvl w:ilvl="0" w:tplc="FFFFFFFF">
      <w:start w:val="1"/>
      <w:numFmt w:val="decimal"/>
      <w:lvlText w:val="%1."/>
      <w:lvlJc w:val="left"/>
      <w:pPr>
        <w:ind w:left="720" w:hanging="360"/>
      </w:pPr>
      <w:rPr>
        <w:rFonts w:hint="default"/>
        <w:b/>
        <w:i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776941C0"/>
    <w:multiLevelType w:val="hybridMultilevel"/>
    <w:tmpl w:val="653AC6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783557A5"/>
    <w:multiLevelType w:val="multilevel"/>
    <w:tmpl w:val="7D3CD2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nsid w:val="7C341CB7"/>
    <w:multiLevelType w:val="hybridMultilevel"/>
    <w:tmpl w:val="A51EE8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7EBB1F52"/>
    <w:multiLevelType w:val="multilevel"/>
    <w:tmpl w:val="080C0088"/>
    <w:lvl w:ilvl="0">
      <w:start w:val="1"/>
      <w:numFmt w:val="bullet"/>
      <w:lvlText w:val=""/>
      <w:lvlJc w:val="left"/>
      <w:pPr>
        <w:tabs>
          <w:tab w:val="num" w:pos="1260"/>
        </w:tabs>
        <w:ind w:left="1260" w:hanging="360"/>
      </w:pPr>
      <w:rPr>
        <w:rFonts w:ascii="Symbol" w:hAnsi="Symbol" w:hint="default"/>
      </w:rPr>
    </w:lvl>
    <w:lvl w:ilvl="1">
      <w:start w:val="1"/>
      <w:numFmt w:val="decimal"/>
      <w:lvlText w:val="%1.%2"/>
      <w:lvlJc w:val="left"/>
      <w:pPr>
        <w:tabs>
          <w:tab w:val="num" w:pos="2252"/>
        </w:tabs>
        <w:ind w:left="2252" w:hanging="565"/>
      </w:pPr>
      <w:rPr>
        <w:rFonts w:ascii="Tahoma" w:hAnsi="Tahoma" w:cs="Times New Roman" w:hint="default"/>
      </w:rPr>
    </w:lvl>
    <w:lvl w:ilvl="2">
      <w:start w:val="1"/>
      <w:numFmt w:val="decimal"/>
      <w:lvlText w:val="%1.%2.%3"/>
      <w:lvlJc w:val="left"/>
      <w:pPr>
        <w:tabs>
          <w:tab w:val="num" w:pos="2767"/>
        </w:tabs>
        <w:ind w:left="2407" w:hanging="720"/>
      </w:pPr>
      <w:rPr>
        <w:rFonts w:ascii="Tahoma" w:hAnsi="Tahoma" w:cs="Times New Roman" w:hint="default"/>
        <w:sz w:val="22"/>
      </w:rPr>
    </w:lvl>
    <w:lvl w:ilvl="3">
      <w:start w:val="1"/>
      <w:numFmt w:val="decimal"/>
      <w:lvlText w:val="%1.%2.%3.%4"/>
      <w:lvlJc w:val="left"/>
      <w:pPr>
        <w:tabs>
          <w:tab w:val="num" w:pos="3013"/>
        </w:tabs>
        <w:ind w:left="1573" w:firstLine="0"/>
      </w:pPr>
      <w:rPr>
        <w:rFonts w:ascii="Tahoma" w:hAnsi="Tahoma" w:cs="Times New Roman" w:hint="default"/>
      </w:rPr>
    </w:lvl>
    <w:lvl w:ilvl="4">
      <w:start w:val="1"/>
      <w:numFmt w:val="decimal"/>
      <w:lvlText w:val="%1.%2.%3.%4.%5"/>
      <w:lvlJc w:val="left"/>
      <w:pPr>
        <w:tabs>
          <w:tab w:val="num" w:pos="3329"/>
        </w:tabs>
        <w:ind w:left="2537" w:hanging="1008"/>
      </w:pPr>
      <w:rPr>
        <w:rFonts w:ascii="Tahoma" w:hAnsi="Tahoma" w:cs="Times New Roman" w:hint="default"/>
      </w:rPr>
    </w:lvl>
    <w:lvl w:ilvl="5">
      <w:start w:val="1"/>
      <w:numFmt w:val="decimal"/>
      <w:lvlText w:val="%1.%2.%3.%4.%5.%6"/>
      <w:lvlJc w:val="left"/>
      <w:pPr>
        <w:tabs>
          <w:tab w:val="num" w:pos="2821"/>
        </w:tabs>
        <w:ind w:left="2821" w:hanging="1134"/>
      </w:pPr>
      <w:rPr>
        <w:rFonts w:ascii="Tahoma" w:hAnsi="Tahoma" w:cs="Times New Roman" w:hint="default"/>
        <w:b/>
        <w:i w:val="0"/>
        <w:sz w:val="20"/>
        <w:szCs w:val="20"/>
      </w:rPr>
    </w:lvl>
    <w:lvl w:ilvl="6">
      <w:start w:val="1"/>
      <w:numFmt w:val="decimal"/>
      <w:lvlText w:val="%1.%2.%3.%4.%5.%6.%7"/>
      <w:lvlJc w:val="left"/>
      <w:pPr>
        <w:tabs>
          <w:tab w:val="num" w:pos="2983"/>
        </w:tabs>
        <w:ind w:left="2983" w:hanging="1296"/>
      </w:pPr>
      <w:rPr>
        <w:rFonts w:ascii="Tahoma" w:hAnsi="Tahoma" w:cs="Times New Roman" w:hint="default"/>
        <w:b w:val="0"/>
        <w:i w:val="0"/>
        <w:sz w:val="18"/>
        <w:szCs w:val="18"/>
      </w:rPr>
    </w:lvl>
    <w:lvl w:ilvl="7">
      <w:start w:val="1"/>
      <w:numFmt w:val="decimal"/>
      <w:lvlText w:val="%1.%2.%3.%4.%5.%6.%7.%8"/>
      <w:lvlJc w:val="left"/>
      <w:pPr>
        <w:tabs>
          <w:tab w:val="num" w:pos="3127"/>
        </w:tabs>
        <w:ind w:left="3127" w:hanging="1440"/>
      </w:pPr>
      <w:rPr>
        <w:rFonts w:ascii="Tahoma" w:hAnsi="Tahoma" w:cs="Times New Roman" w:hint="default"/>
        <w:b w:val="0"/>
        <w:i w:val="0"/>
        <w:sz w:val="18"/>
        <w:szCs w:val="18"/>
      </w:rPr>
    </w:lvl>
    <w:lvl w:ilvl="8">
      <w:start w:val="1"/>
      <w:numFmt w:val="decimal"/>
      <w:lvlText w:val="%1.%2.%3.%4.%5.%6.%7.%8.%9"/>
      <w:lvlJc w:val="left"/>
      <w:pPr>
        <w:tabs>
          <w:tab w:val="num" w:pos="3271"/>
        </w:tabs>
        <w:ind w:left="3271" w:hanging="1584"/>
      </w:pPr>
    </w:lvl>
  </w:abstractNum>
  <w:num w:numId="1">
    <w:abstractNumId w:val="3"/>
  </w:num>
  <w:num w:numId="2">
    <w:abstractNumId w:val="18"/>
  </w:num>
  <w:num w:numId="3">
    <w:abstractNumId w:val="37"/>
  </w:num>
  <w:num w:numId="4">
    <w:abstractNumId w:val="29"/>
  </w:num>
  <w:num w:numId="5">
    <w:abstractNumId w:val="35"/>
  </w:num>
  <w:num w:numId="6">
    <w:abstractNumId w:val="1"/>
  </w:num>
  <w:num w:numId="7">
    <w:abstractNumId w:val="20"/>
  </w:num>
  <w:num w:numId="8">
    <w:abstractNumId w:val="40"/>
  </w:num>
  <w:num w:numId="9">
    <w:abstractNumId w:val="8"/>
  </w:num>
  <w:num w:numId="10">
    <w:abstractNumId w:val="27"/>
  </w:num>
  <w:num w:numId="11">
    <w:abstractNumId w:val="41"/>
  </w:num>
  <w:num w:numId="12">
    <w:abstractNumId w:val="39"/>
  </w:num>
  <w:num w:numId="13">
    <w:abstractNumId w:val="4"/>
  </w:num>
  <w:num w:numId="14">
    <w:abstractNumId w:val="19"/>
  </w:num>
  <w:num w:numId="15">
    <w:abstractNumId w:val="26"/>
  </w:num>
  <w:num w:numId="16">
    <w:abstractNumId w:val="28"/>
  </w:num>
  <w:num w:numId="17">
    <w:abstractNumId w:val="13"/>
  </w:num>
  <w:num w:numId="18">
    <w:abstractNumId w:val="14"/>
  </w:num>
  <w:num w:numId="19">
    <w:abstractNumId w:val="12"/>
  </w:num>
  <w:num w:numId="20">
    <w:abstractNumId w:val="21"/>
  </w:num>
  <w:num w:numId="21">
    <w:abstractNumId w:val="11"/>
  </w:num>
  <w:num w:numId="22">
    <w:abstractNumId w:val="10"/>
  </w:num>
  <w:num w:numId="23">
    <w:abstractNumId w:val="9"/>
  </w:num>
  <w:num w:numId="24">
    <w:abstractNumId w:val="0"/>
  </w:num>
  <w:num w:numId="25">
    <w:abstractNumId w:val="15"/>
  </w:num>
  <w:num w:numId="26">
    <w:abstractNumId w:val="34"/>
  </w:num>
  <w:num w:numId="27">
    <w:abstractNumId w:val="30"/>
  </w:num>
  <w:num w:numId="28">
    <w:abstractNumId w:val="22"/>
  </w:num>
  <w:num w:numId="29">
    <w:abstractNumId w:val="6"/>
  </w:num>
  <w:num w:numId="30">
    <w:abstractNumId w:val="31"/>
  </w:num>
  <w:num w:numId="31">
    <w:abstractNumId w:val="38"/>
  </w:num>
  <w:num w:numId="32">
    <w:abstractNumId w:val="7"/>
  </w:num>
  <w:num w:numId="33">
    <w:abstractNumId w:val="32"/>
  </w:num>
  <w:num w:numId="34">
    <w:abstractNumId w:val="16"/>
  </w:num>
  <w:num w:numId="35">
    <w:abstractNumId w:val="17"/>
  </w:num>
  <w:num w:numId="36">
    <w:abstractNumId w:val="5"/>
  </w:num>
  <w:num w:numId="37">
    <w:abstractNumId w:val="23"/>
  </w:num>
  <w:num w:numId="3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Λογαριασμός Microsoft">
    <w15:presenceInfo w15:providerId="Windows Live" w15:userId="943389af3923500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footnotePr>
    <w:footnote w:id="-1"/>
    <w:footnote w:id="0"/>
  </w:footnotePr>
  <w:endnotePr>
    <w:endnote w:id="-1"/>
    <w:endnote w:id="0"/>
  </w:endnotePr>
  <w:compat/>
  <w:rsids>
    <w:rsidRoot w:val="00C40046"/>
    <w:rsid w:val="0000502F"/>
    <w:rsid w:val="0000561C"/>
    <w:rsid w:val="000078C5"/>
    <w:rsid w:val="00013B84"/>
    <w:rsid w:val="0002660D"/>
    <w:rsid w:val="000347A1"/>
    <w:rsid w:val="0004206B"/>
    <w:rsid w:val="0004286A"/>
    <w:rsid w:val="00050C6E"/>
    <w:rsid w:val="00051E2B"/>
    <w:rsid w:val="000661F7"/>
    <w:rsid w:val="000701A7"/>
    <w:rsid w:val="000738F6"/>
    <w:rsid w:val="000802D2"/>
    <w:rsid w:val="00080866"/>
    <w:rsid w:val="0008186D"/>
    <w:rsid w:val="00087FFE"/>
    <w:rsid w:val="000A1647"/>
    <w:rsid w:val="000A17DA"/>
    <w:rsid w:val="000A3923"/>
    <w:rsid w:val="000B3294"/>
    <w:rsid w:val="000B46E9"/>
    <w:rsid w:val="000C37E2"/>
    <w:rsid w:val="000C54C3"/>
    <w:rsid w:val="000C5A3F"/>
    <w:rsid w:val="000C63EF"/>
    <w:rsid w:val="000C72FE"/>
    <w:rsid w:val="000D484C"/>
    <w:rsid w:val="000D60C2"/>
    <w:rsid w:val="000E147E"/>
    <w:rsid w:val="000E2FE5"/>
    <w:rsid w:val="000E7DFD"/>
    <w:rsid w:val="000F58B4"/>
    <w:rsid w:val="00103F7D"/>
    <w:rsid w:val="00110646"/>
    <w:rsid w:val="001165C9"/>
    <w:rsid w:val="00122F30"/>
    <w:rsid w:val="00127B1C"/>
    <w:rsid w:val="001315C5"/>
    <w:rsid w:val="001334CE"/>
    <w:rsid w:val="00134748"/>
    <w:rsid w:val="0013617F"/>
    <w:rsid w:val="00137193"/>
    <w:rsid w:val="00142C77"/>
    <w:rsid w:val="001442CA"/>
    <w:rsid w:val="0014463E"/>
    <w:rsid w:val="001463C9"/>
    <w:rsid w:val="00154C0F"/>
    <w:rsid w:val="001565B1"/>
    <w:rsid w:val="00173AF0"/>
    <w:rsid w:val="00177D41"/>
    <w:rsid w:val="00192AD5"/>
    <w:rsid w:val="001A5255"/>
    <w:rsid w:val="001A5F57"/>
    <w:rsid w:val="001A68EC"/>
    <w:rsid w:val="001B175E"/>
    <w:rsid w:val="001B32BA"/>
    <w:rsid w:val="001B7467"/>
    <w:rsid w:val="001C0D98"/>
    <w:rsid w:val="001C2FCF"/>
    <w:rsid w:val="001D05DE"/>
    <w:rsid w:val="001D27FE"/>
    <w:rsid w:val="001E1394"/>
    <w:rsid w:val="001E431E"/>
    <w:rsid w:val="001E5575"/>
    <w:rsid w:val="001E59FF"/>
    <w:rsid w:val="001E7562"/>
    <w:rsid w:val="001F2E0A"/>
    <w:rsid w:val="001F362F"/>
    <w:rsid w:val="00202F99"/>
    <w:rsid w:val="00210A98"/>
    <w:rsid w:val="00214A68"/>
    <w:rsid w:val="002159E5"/>
    <w:rsid w:val="00231DE8"/>
    <w:rsid w:val="0024763E"/>
    <w:rsid w:val="00247E43"/>
    <w:rsid w:val="002509D3"/>
    <w:rsid w:val="002674BD"/>
    <w:rsid w:val="00272047"/>
    <w:rsid w:val="002737EF"/>
    <w:rsid w:val="00273F00"/>
    <w:rsid w:val="00281D8C"/>
    <w:rsid w:val="00282DD3"/>
    <w:rsid w:val="00283259"/>
    <w:rsid w:val="002A535A"/>
    <w:rsid w:val="002A5EA2"/>
    <w:rsid w:val="002B31A0"/>
    <w:rsid w:val="002B65A4"/>
    <w:rsid w:val="002C0A7B"/>
    <w:rsid w:val="002C6A5F"/>
    <w:rsid w:val="002D3082"/>
    <w:rsid w:val="002E0940"/>
    <w:rsid w:val="002E1472"/>
    <w:rsid w:val="002E353A"/>
    <w:rsid w:val="002E3F4F"/>
    <w:rsid w:val="002E431C"/>
    <w:rsid w:val="00300279"/>
    <w:rsid w:val="00300E71"/>
    <w:rsid w:val="00304AE4"/>
    <w:rsid w:val="00305E77"/>
    <w:rsid w:val="00315639"/>
    <w:rsid w:val="003204EC"/>
    <w:rsid w:val="00325E1B"/>
    <w:rsid w:val="00330F61"/>
    <w:rsid w:val="003363A3"/>
    <w:rsid w:val="00344ACD"/>
    <w:rsid w:val="00350443"/>
    <w:rsid w:val="00350C0D"/>
    <w:rsid w:val="003518AC"/>
    <w:rsid w:val="003528D6"/>
    <w:rsid w:val="0035302D"/>
    <w:rsid w:val="00363807"/>
    <w:rsid w:val="003659A7"/>
    <w:rsid w:val="00367F85"/>
    <w:rsid w:val="0037306F"/>
    <w:rsid w:val="00377A5F"/>
    <w:rsid w:val="00380AD3"/>
    <w:rsid w:val="00381436"/>
    <w:rsid w:val="0038534F"/>
    <w:rsid w:val="00386B86"/>
    <w:rsid w:val="003872AC"/>
    <w:rsid w:val="0039646E"/>
    <w:rsid w:val="003A7C43"/>
    <w:rsid w:val="003B1664"/>
    <w:rsid w:val="003B17C8"/>
    <w:rsid w:val="003B357F"/>
    <w:rsid w:val="003B5A0E"/>
    <w:rsid w:val="003B7075"/>
    <w:rsid w:val="003B7AB6"/>
    <w:rsid w:val="003C01F7"/>
    <w:rsid w:val="003C5F6F"/>
    <w:rsid w:val="003C7677"/>
    <w:rsid w:val="003D0C5A"/>
    <w:rsid w:val="003D315E"/>
    <w:rsid w:val="003F0343"/>
    <w:rsid w:val="003F2A0D"/>
    <w:rsid w:val="003F458E"/>
    <w:rsid w:val="00417CE1"/>
    <w:rsid w:val="00420DDD"/>
    <w:rsid w:val="00421647"/>
    <w:rsid w:val="004232CD"/>
    <w:rsid w:val="00427065"/>
    <w:rsid w:val="00432B26"/>
    <w:rsid w:val="00435160"/>
    <w:rsid w:val="004353E8"/>
    <w:rsid w:val="004404D1"/>
    <w:rsid w:val="00443455"/>
    <w:rsid w:val="00445B6F"/>
    <w:rsid w:val="004505D1"/>
    <w:rsid w:val="00453BA1"/>
    <w:rsid w:val="0045749B"/>
    <w:rsid w:val="0045792A"/>
    <w:rsid w:val="0047515F"/>
    <w:rsid w:val="0048508C"/>
    <w:rsid w:val="004871AC"/>
    <w:rsid w:val="004922FD"/>
    <w:rsid w:val="00492343"/>
    <w:rsid w:val="004947AA"/>
    <w:rsid w:val="00496FEE"/>
    <w:rsid w:val="004A0691"/>
    <w:rsid w:val="004A5A46"/>
    <w:rsid w:val="004B112F"/>
    <w:rsid w:val="004B27F0"/>
    <w:rsid w:val="004B7491"/>
    <w:rsid w:val="004B75F9"/>
    <w:rsid w:val="004C0B10"/>
    <w:rsid w:val="004C60DC"/>
    <w:rsid w:val="004C7012"/>
    <w:rsid w:val="004D1D87"/>
    <w:rsid w:val="004D6B68"/>
    <w:rsid w:val="004D728D"/>
    <w:rsid w:val="004D75B0"/>
    <w:rsid w:val="004F0BE6"/>
    <w:rsid w:val="005000EA"/>
    <w:rsid w:val="00505EA2"/>
    <w:rsid w:val="00513111"/>
    <w:rsid w:val="00514BEE"/>
    <w:rsid w:val="00516E72"/>
    <w:rsid w:val="0052286E"/>
    <w:rsid w:val="00524A26"/>
    <w:rsid w:val="00526D76"/>
    <w:rsid w:val="00532275"/>
    <w:rsid w:val="00533935"/>
    <w:rsid w:val="005346B0"/>
    <w:rsid w:val="00544B68"/>
    <w:rsid w:val="00547C17"/>
    <w:rsid w:val="00551BAD"/>
    <w:rsid w:val="00556651"/>
    <w:rsid w:val="005609D3"/>
    <w:rsid w:val="00561B27"/>
    <w:rsid w:val="0057350D"/>
    <w:rsid w:val="005824A5"/>
    <w:rsid w:val="005876A1"/>
    <w:rsid w:val="005A5AEB"/>
    <w:rsid w:val="005B0149"/>
    <w:rsid w:val="005B5D55"/>
    <w:rsid w:val="005B5F85"/>
    <w:rsid w:val="005B724D"/>
    <w:rsid w:val="005C10AD"/>
    <w:rsid w:val="005C1AB4"/>
    <w:rsid w:val="005D0072"/>
    <w:rsid w:val="005D46EA"/>
    <w:rsid w:val="005D6985"/>
    <w:rsid w:val="005E14CC"/>
    <w:rsid w:val="005E33BB"/>
    <w:rsid w:val="005E4000"/>
    <w:rsid w:val="005E585B"/>
    <w:rsid w:val="005E6B8F"/>
    <w:rsid w:val="005F1929"/>
    <w:rsid w:val="005F303E"/>
    <w:rsid w:val="006166F2"/>
    <w:rsid w:val="00635596"/>
    <w:rsid w:val="00641DEF"/>
    <w:rsid w:val="006426D6"/>
    <w:rsid w:val="0064631E"/>
    <w:rsid w:val="00650FB8"/>
    <w:rsid w:val="00652920"/>
    <w:rsid w:val="00655921"/>
    <w:rsid w:val="00656812"/>
    <w:rsid w:val="00665C4D"/>
    <w:rsid w:val="006669C7"/>
    <w:rsid w:val="00667680"/>
    <w:rsid w:val="006708AC"/>
    <w:rsid w:val="006765F2"/>
    <w:rsid w:val="00677A35"/>
    <w:rsid w:val="00681DBD"/>
    <w:rsid w:val="00685414"/>
    <w:rsid w:val="0068628F"/>
    <w:rsid w:val="006865F8"/>
    <w:rsid w:val="00696810"/>
    <w:rsid w:val="006969DB"/>
    <w:rsid w:val="00697A3F"/>
    <w:rsid w:val="006A1CB1"/>
    <w:rsid w:val="006A1CEB"/>
    <w:rsid w:val="006A26FC"/>
    <w:rsid w:val="006B0837"/>
    <w:rsid w:val="006B18D7"/>
    <w:rsid w:val="006B2847"/>
    <w:rsid w:val="006B594E"/>
    <w:rsid w:val="006B5F7E"/>
    <w:rsid w:val="006E0C5E"/>
    <w:rsid w:val="006E14B1"/>
    <w:rsid w:val="006F2D64"/>
    <w:rsid w:val="00703A94"/>
    <w:rsid w:val="007050D2"/>
    <w:rsid w:val="00710105"/>
    <w:rsid w:val="007140B8"/>
    <w:rsid w:val="0073797D"/>
    <w:rsid w:val="00737C0F"/>
    <w:rsid w:val="0074092D"/>
    <w:rsid w:val="0074178B"/>
    <w:rsid w:val="007475EB"/>
    <w:rsid w:val="00747E87"/>
    <w:rsid w:val="00751B24"/>
    <w:rsid w:val="00756BE3"/>
    <w:rsid w:val="007679AD"/>
    <w:rsid w:val="0077134F"/>
    <w:rsid w:val="00773014"/>
    <w:rsid w:val="00780DA9"/>
    <w:rsid w:val="00782E62"/>
    <w:rsid w:val="00793935"/>
    <w:rsid w:val="00794D88"/>
    <w:rsid w:val="007962B5"/>
    <w:rsid w:val="0079675D"/>
    <w:rsid w:val="00796938"/>
    <w:rsid w:val="00796E01"/>
    <w:rsid w:val="007A0431"/>
    <w:rsid w:val="007A2FE2"/>
    <w:rsid w:val="007A4458"/>
    <w:rsid w:val="007A5B4F"/>
    <w:rsid w:val="007B7D03"/>
    <w:rsid w:val="007C13BE"/>
    <w:rsid w:val="007C1622"/>
    <w:rsid w:val="007C378F"/>
    <w:rsid w:val="007C3D53"/>
    <w:rsid w:val="007C438C"/>
    <w:rsid w:val="007C547C"/>
    <w:rsid w:val="007C6B4E"/>
    <w:rsid w:val="007C7F4E"/>
    <w:rsid w:val="007D22B5"/>
    <w:rsid w:val="007D2448"/>
    <w:rsid w:val="007D70D1"/>
    <w:rsid w:val="007E0EB3"/>
    <w:rsid w:val="007F1E24"/>
    <w:rsid w:val="007F21CE"/>
    <w:rsid w:val="00800642"/>
    <w:rsid w:val="0082001B"/>
    <w:rsid w:val="008225EE"/>
    <w:rsid w:val="00824076"/>
    <w:rsid w:val="00824FC5"/>
    <w:rsid w:val="008274F5"/>
    <w:rsid w:val="008310B9"/>
    <w:rsid w:val="00834244"/>
    <w:rsid w:val="00834D27"/>
    <w:rsid w:val="008406D3"/>
    <w:rsid w:val="00851C84"/>
    <w:rsid w:val="00853B00"/>
    <w:rsid w:val="0085623A"/>
    <w:rsid w:val="00861CD3"/>
    <w:rsid w:val="00871907"/>
    <w:rsid w:val="008756E8"/>
    <w:rsid w:val="0089021F"/>
    <w:rsid w:val="00891BD6"/>
    <w:rsid w:val="00893809"/>
    <w:rsid w:val="00895AF4"/>
    <w:rsid w:val="00896D8E"/>
    <w:rsid w:val="00897B32"/>
    <w:rsid w:val="008A0104"/>
    <w:rsid w:val="008A2740"/>
    <w:rsid w:val="008A3B69"/>
    <w:rsid w:val="008A535A"/>
    <w:rsid w:val="008B1D32"/>
    <w:rsid w:val="008B34A2"/>
    <w:rsid w:val="008B39A7"/>
    <w:rsid w:val="008C3DAB"/>
    <w:rsid w:val="008C5F76"/>
    <w:rsid w:val="008D3917"/>
    <w:rsid w:val="008D4031"/>
    <w:rsid w:val="008E542E"/>
    <w:rsid w:val="008E696B"/>
    <w:rsid w:val="008F585A"/>
    <w:rsid w:val="00901132"/>
    <w:rsid w:val="00902199"/>
    <w:rsid w:val="00903174"/>
    <w:rsid w:val="00905054"/>
    <w:rsid w:val="00910088"/>
    <w:rsid w:val="00911523"/>
    <w:rsid w:val="00914D10"/>
    <w:rsid w:val="00917246"/>
    <w:rsid w:val="00920CA6"/>
    <w:rsid w:val="00931763"/>
    <w:rsid w:val="00932DDC"/>
    <w:rsid w:val="009342EC"/>
    <w:rsid w:val="00937E08"/>
    <w:rsid w:val="00942FC6"/>
    <w:rsid w:val="00962A07"/>
    <w:rsid w:val="00963F31"/>
    <w:rsid w:val="00964C50"/>
    <w:rsid w:val="009809E6"/>
    <w:rsid w:val="00982543"/>
    <w:rsid w:val="00983504"/>
    <w:rsid w:val="009A286A"/>
    <w:rsid w:val="009A58D1"/>
    <w:rsid w:val="009A627C"/>
    <w:rsid w:val="009A64F6"/>
    <w:rsid w:val="009B0AD6"/>
    <w:rsid w:val="009B2B84"/>
    <w:rsid w:val="009B3112"/>
    <w:rsid w:val="009C291F"/>
    <w:rsid w:val="009C4063"/>
    <w:rsid w:val="009C67F1"/>
    <w:rsid w:val="009C7EE8"/>
    <w:rsid w:val="009D374E"/>
    <w:rsid w:val="009D50E8"/>
    <w:rsid w:val="009D52DC"/>
    <w:rsid w:val="009E3351"/>
    <w:rsid w:val="009E4D0F"/>
    <w:rsid w:val="009E5217"/>
    <w:rsid w:val="009E5818"/>
    <w:rsid w:val="009F1B38"/>
    <w:rsid w:val="009F3F57"/>
    <w:rsid w:val="009F3FDC"/>
    <w:rsid w:val="00A0057E"/>
    <w:rsid w:val="00A0144C"/>
    <w:rsid w:val="00A02C17"/>
    <w:rsid w:val="00A060FE"/>
    <w:rsid w:val="00A14035"/>
    <w:rsid w:val="00A14C6A"/>
    <w:rsid w:val="00A15351"/>
    <w:rsid w:val="00A159BA"/>
    <w:rsid w:val="00A16B25"/>
    <w:rsid w:val="00A2125F"/>
    <w:rsid w:val="00A322B2"/>
    <w:rsid w:val="00A37BEE"/>
    <w:rsid w:val="00A43310"/>
    <w:rsid w:val="00A50AC4"/>
    <w:rsid w:val="00A539C3"/>
    <w:rsid w:val="00A6056A"/>
    <w:rsid w:val="00A72D09"/>
    <w:rsid w:val="00A75193"/>
    <w:rsid w:val="00A75567"/>
    <w:rsid w:val="00A80F2E"/>
    <w:rsid w:val="00A8377E"/>
    <w:rsid w:val="00A84C87"/>
    <w:rsid w:val="00A8685E"/>
    <w:rsid w:val="00A914BC"/>
    <w:rsid w:val="00A93711"/>
    <w:rsid w:val="00A97CD3"/>
    <w:rsid w:val="00AA2E20"/>
    <w:rsid w:val="00AA608B"/>
    <w:rsid w:val="00AB7258"/>
    <w:rsid w:val="00AC0D81"/>
    <w:rsid w:val="00AE6333"/>
    <w:rsid w:val="00AF091A"/>
    <w:rsid w:val="00AF7F35"/>
    <w:rsid w:val="00B021B6"/>
    <w:rsid w:val="00B062F5"/>
    <w:rsid w:val="00B06577"/>
    <w:rsid w:val="00B074B2"/>
    <w:rsid w:val="00B2223F"/>
    <w:rsid w:val="00B23CDF"/>
    <w:rsid w:val="00B24EF5"/>
    <w:rsid w:val="00B32225"/>
    <w:rsid w:val="00B36ABC"/>
    <w:rsid w:val="00B405BB"/>
    <w:rsid w:val="00B43415"/>
    <w:rsid w:val="00B44FC7"/>
    <w:rsid w:val="00B46A1C"/>
    <w:rsid w:val="00B51E46"/>
    <w:rsid w:val="00B52661"/>
    <w:rsid w:val="00B53980"/>
    <w:rsid w:val="00B60A0B"/>
    <w:rsid w:val="00B61EC0"/>
    <w:rsid w:val="00B639F5"/>
    <w:rsid w:val="00B63E2E"/>
    <w:rsid w:val="00B703B6"/>
    <w:rsid w:val="00B70BD9"/>
    <w:rsid w:val="00B71882"/>
    <w:rsid w:val="00B7337E"/>
    <w:rsid w:val="00B76CC6"/>
    <w:rsid w:val="00B83765"/>
    <w:rsid w:val="00B870DB"/>
    <w:rsid w:val="00B92D61"/>
    <w:rsid w:val="00B95A58"/>
    <w:rsid w:val="00B97C2E"/>
    <w:rsid w:val="00BA05CB"/>
    <w:rsid w:val="00BA5E9A"/>
    <w:rsid w:val="00BA6298"/>
    <w:rsid w:val="00BB5C8E"/>
    <w:rsid w:val="00BC2C32"/>
    <w:rsid w:val="00BC6EA9"/>
    <w:rsid w:val="00BC7D05"/>
    <w:rsid w:val="00BD3866"/>
    <w:rsid w:val="00BE0F9D"/>
    <w:rsid w:val="00BE321C"/>
    <w:rsid w:val="00BF5112"/>
    <w:rsid w:val="00BF6D42"/>
    <w:rsid w:val="00C01876"/>
    <w:rsid w:val="00C17403"/>
    <w:rsid w:val="00C40046"/>
    <w:rsid w:val="00C4007E"/>
    <w:rsid w:val="00C472B0"/>
    <w:rsid w:val="00C54F2A"/>
    <w:rsid w:val="00C55B39"/>
    <w:rsid w:val="00C65E9F"/>
    <w:rsid w:val="00C748C4"/>
    <w:rsid w:val="00C87885"/>
    <w:rsid w:val="00C90FA0"/>
    <w:rsid w:val="00C93FF6"/>
    <w:rsid w:val="00CA2397"/>
    <w:rsid w:val="00CA25B1"/>
    <w:rsid w:val="00CC5FA5"/>
    <w:rsid w:val="00CC75A4"/>
    <w:rsid w:val="00CD431C"/>
    <w:rsid w:val="00CE058E"/>
    <w:rsid w:val="00CE53D5"/>
    <w:rsid w:val="00CE7A43"/>
    <w:rsid w:val="00CF476D"/>
    <w:rsid w:val="00D27795"/>
    <w:rsid w:val="00D33EF8"/>
    <w:rsid w:val="00D346BD"/>
    <w:rsid w:val="00D35A7F"/>
    <w:rsid w:val="00D414BF"/>
    <w:rsid w:val="00D4477A"/>
    <w:rsid w:val="00D50E39"/>
    <w:rsid w:val="00D57E96"/>
    <w:rsid w:val="00D60AA0"/>
    <w:rsid w:val="00D76213"/>
    <w:rsid w:val="00D770C7"/>
    <w:rsid w:val="00D81CAE"/>
    <w:rsid w:val="00D86AF7"/>
    <w:rsid w:val="00D91465"/>
    <w:rsid w:val="00D92347"/>
    <w:rsid w:val="00D93071"/>
    <w:rsid w:val="00DA1A04"/>
    <w:rsid w:val="00DA2C9C"/>
    <w:rsid w:val="00DA3E24"/>
    <w:rsid w:val="00DA79D1"/>
    <w:rsid w:val="00DB388E"/>
    <w:rsid w:val="00DC24D2"/>
    <w:rsid w:val="00DC2DC0"/>
    <w:rsid w:val="00DC61B3"/>
    <w:rsid w:val="00DC674C"/>
    <w:rsid w:val="00DD07A3"/>
    <w:rsid w:val="00DD17C0"/>
    <w:rsid w:val="00DD4140"/>
    <w:rsid w:val="00DE11A0"/>
    <w:rsid w:val="00DE6720"/>
    <w:rsid w:val="00DF2747"/>
    <w:rsid w:val="00DF73E9"/>
    <w:rsid w:val="00E012F9"/>
    <w:rsid w:val="00E02FD6"/>
    <w:rsid w:val="00E106DA"/>
    <w:rsid w:val="00E143D5"/>
    <w:rsid w:val="00E2254E"/>
    <w:rsid w:val="00E25630"/>
    <w:rsid w:val="00E26444"/>
    <w:rsid w:val="00E277C2"/>
    <w:rsid w:val="00E328AA"/>
    <w:rsid w:val="00E37903"/>
    <w:rsid w:val="00E56F1C"/>
    <w:rsid w:val="00E62086"/>
    <w:rsid w:val="00E62D4E"/>
    <w:rsid w:val="00E648E1"/>
    <w:rsid w:val="00E6612A"/>
    <w:rsid w:val="00E6761E"/>
    <w:rsid w:val="00E75122"/>
    <w:rsid w:val="00E7672D"/>
    <w:rsid w:val="00E773AF"/>
    <w:rsid w:val="00EA46D8"/>
    <w:rsid w:val="00EA4A59"/>
    <w:rsid w:val="00EB174D"/>
    <w:rsid w:val="00EB198A"/>
    <w:rsid w:val="00EB1A5D"/>
    <w:rsid w:val="00EB524C"/>
    <w:rsid w:val="00EB52F1"/>
    <w:rsid w:val="00EB54AE"/>
    <w:rsid w:val="00EC28A6"/>
    <w:rsid w:val="00EC5999"/>
    <w:rsid w:val="00EC6369"/>
    <w:rsid w:val="00ED4B9B"/>
    <w:rsid w:val="00ED5ACC"/>
    <w:rsid w:val="00ED7277"/>
    <w:rsid w:val="00EE0967"/>
    <w:rsid w:val="00EE13F4"/>
    <w:rsid w:val="00EE3E15"/>
    <w:rsid w:val="00EE4726"/>
    <w:rsid w:val="00EE66D8"/>
    <w:rsid w:val="00F01BD3"/>
    <w:rsid w:val="00F01ECF"/>
    <w:rsid w:val="00F16AAD"/>
    <w:rsid w:val="00F218B0"/>
    <w:rsid w:val="00F30935"/>
    <w:rsid w:val="00F30AF6"/>
    <w:rsid w:val="00F34D29"/>
    <w:rsid w:val="00F36BB6"/>
    <w:rsid w:val="00F37746"/>
    <w:rsid w:val="00F4543D"/>
    <w:rsid w:val="00F45F53"/>
    <w:rsid w:val="00F520BC"/>
    <w:rsid w:val="00F55133"/>
    <w:rsid w:val="00F56674"/>
    <w:rsid w:val="00F56C8E"/>
    <w:rsid w:val="00F60D7C"/>
    <w:rsid w:val="00F60E5D"/>
    <w:rsid w:val="00F61738"/>
    <w:rsid w:val="00F63189"/>
    <w:rsid w:val="00F65618"/>
    <w:rsid w:val="00F65B21"/>
    <w:rsid w:val="00F743BF"/>
    <w:rsid w:val="00F829C8"/>
    <w:rsid w:val="00F90166"/>
    <w:rsid w:val="00F93A5C"/>
    <w:rsid w:val="00FA22BB"/>
    <w:rsid w:val="00FA597F"/>
    <w:rsid w:val="00FC3032"/>
    <w:rsid w:val="00FC3D62"/>
    <w:rsid w:val="00FC51FD"/>
    <w:rsid w:val="00FC637C"/>
    <w:rsid w:val="00FE2B91"/>
    <w:rsid w:val="00FE32EB"/>
    <w:rsid w:val="00FE44ED"/>
    <w:rsid w:val="00FE5B5A"/>
    <w:rsid w:val="00FE7FAF"/>
    <w:rsid w:val="00FF2DFE"/>
    <w:rsid w:val="00FF381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436"/>
    <w:pPr>
      <w:spacing w:after="160" w:line="259" w:lineRule="auto"/>
    </w:pPr>
    <w:rPr>
      <w:sz w:val="22"/>
      <w:szCs w:val="22"/>
      <w:lang w:eastAsia="en-US"/>
    </w:rPr>
  </w:style>
  <w:style w:type="paragraph" w:styleId="1">
    <w:name w:val="heading 1"/>
    <w:basedOn w:val="a"/>
    <w:next w:val="a"/>
    <w:link w:val="1Char"/>
    <w:uiPriority w:val="9"/>
    <w:qFormat/>
    <w:rsid w:val="008D3917"/>
    <w:pPr>
      <w:keepNext/>
      <w:keepLines/>
      <w:spacing w:before="480" w:after="0"/>
      <w:outlineLvl w:val="0"/>
    </w:pPr>
    <w:rPr>
      <w:b/>
      <w:bCs/>
      <w:color w:val="2E74B5"/>
      <w:sz w:val="28"/>
      <w:szCs w:val="28"/>
    </w:rPr>
  </w:style>
  <w:style w:type="paragraph" w:styleId="6">
    <w:name w:val="heading 6"/>
    <w:basedOn w:val="a"/>
    <w:next w:val="a"/>
    <w:link w:val="6Char"/>
    <w:autoRedefine/>
    <w:qFormat/>
    <w:rsid w:val="00C54F2A"/>
    <w:pPr>
      <w:numPr>
        <w:ilvl w:val="5"/>
        <w:numId w:val="25"/>
      </w:numPr>
      <w:spacing w:before="240" w:after="120" w:line="240" w:lineRule="auto"/>
      <w:jc w:val="both"/>
      <w:outlineLvl w:val="5"/>
    </w:pPr>
    <w:rPr>
      <w:rFonts w:ascii="Tahoma" w:eastAsia="Times New Roman" w:hAnsi="Tahoma"/>
      <w:b/>
      <w:bCs/>
      <w:sz w:val="18"/>
      <w:szCs w:val="20"/>
      <w:u w:val="single"/>
    </w:rPr>
  </w:style>
  <w:style w:type="paragraph" w:styleId="7">
    <w:name w:val="heading 7"/>
    <w:basedOn w:val="a"/>
    <w:next w:val="a"/>
    <w:link w:val="7Char"/>
    <w:qFormat/>
    <w:rsid w:val="00C54F2A"/>
    <w:pPr>
      <w:numPr>
        <w:ilvl w:val="6"/>
        <w:numId w:val="25"/>
      </w:numPr>
      <w:tabs>
        <w:tab w:val="left" w:pos="2835"/>
      </w:tabs>
      <w:spacing w:before="120" w:after="60" w:line="360" w:lineRule="auto"/>
      <w:jc w:val="both"/>
      <w:outlineLvl w:val="6"/>
    </w:pPr>
    <w:rPr>
      <w:rFonts w:ascii="Tahoma" w:eastAsia="Times New Roman" w:hAnsi="Tahoma"/>
      <w:sz w:val="18"/>
      <w:szCs w:val="20"/>
      <w:u w:val="single"/>
    </w:rPr>
  </w:style>
  <w:style w:type="paragraph" w:styleId="8">
    <w:name w:val="heading 8"/>
    <w:basedOn w:val="a"/>
    <w:next w:val="a"/>
    <w:link w:val="8Char"/>
    <w:qFormat/>
    <w:rsid w:val="00C54F2A"/>
    <w:pPr>
      <w:numPr>
        <w:ilvl w:val="7"/>
        <w:numId w:val="25"/>
      </w:numPr>
      <w:tabs>
        <w:tab w:val="left" w:pos="3119"/>
      </w:tabs>
      <w:spacing w:before="120" w:after="60" w:line="240" w:lineRule="auto"/>
      <w:jc w:val="both"/>
      <w:outlineLvl w:val="7"/>
    </w:pPr>
    <w:rPr>
      <w:rFonts w:ascii="Tahoma" w:eastAsia="Times New Roman" w:hAnsi="Tahoma"/>
      <w:sz w:val="18"/>
      <w:szCs w:val="20"/>
      <w:u w:val="single"/>
    </w:rPr>
  </w:style>
  <w:style w:type="paragraph" w:styleId="9">
    <w:name w:val="heading 9"/>
    <w:basedOn w:val="a"/>
    <w:next w:val="a"/>
    <w:link w:val="9Char"/>
    <w:qFormat/>
    <w:rsid w:val="00C54F2A"/>
    <w:pPr>
      <w:numPr>
        <w:ilvl w:val="8"/>
        <w:numId w:val="25"/>
      </w:numPr>
      <w:tabs>
        <w:tab w:val="left" w:pos="3119"/>
      </w:tabs>
      <w:spacing w:before="60" w:after="60" w:line="240" w:lineRule="auto"/>
      <w:jc w:val="both"/>
      <w:outlineLvl w:val="8"/>
    </w:pPr>
    <w:rPr>
      <w:rFonts w:ascii="Tahoma" w:eastAsia="Times New Roman" w:hAnsi="Tahoma"/>
      <w:sz w:val="1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uiPriority w:val="39"/>
    <w:rsid w:val="00E751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paragraph" w:customStyle="1" w:styleId="TableContents">
    <w:name w:val="Table Contents"/>
    <w:basedOn w:val="a"/>
    <w:rsid w:val="001E7562"/>
    <w:pPr>
      <w:suppressLineNumbers/>
      <w:suppressAutoHyphens/>
      <w:spacing w:after="200" w:line="276" w:lineRule="auto"/>
    </w:pPr>
    <w:rPr>
      <w:rFonts w:cs="Calibri"/>
      <w:lang w:eastAsia="ar-SA"/>
    </w:rPr>
  </w:style>
  <w:style w:type="paragraph" w:styleId="a7">
    <w:name w:val="List Paragraph"/>
    <w:basedOn w:val="a"/>
    <w:link w:val="Char2"/>
    <w:uiPriority w:val="34"/>
    <w:qFormat/>
    <w:rsid w:val="00D76213"/>
    <w:pPr>
      <w:ind w:left="720"/>
      <w:contextualSpacing/>
    </w:pPr>
  </w:style>
  <w:style w:type="character" w:customStyle="1" w:styleId="Char2">
    <w:name w:val="Παράγραφος λίστας Char"/>
    <w:basedOn w:val="a0"/>
    <w:link w:val="a7"/>
    <w:uiPriority w:val="34"/>
    <w:locked/>
    <w:rsid w:val="00D76213"/>
    <w:rPr>
      <w:sz w:val="22"/>
      <w:szCs w:val="22"/>
      <w:lang w:eastAsia="en-US"/>
    </w:rPr>
  </w:style>
  <w:style w:type="paragraph" w:customStyle="1" w:styleId="Default">
    <w:name w:val="Default"/>
    <w:rsid w:val="001E1394"/>
    <w:pPr>
      <w:autoSpaceDE w:val="0"/>
      <w:autoSpaceDN w:val="0"/>
      <w:adjustRightInd w:val="0"/>
    </w:pPr>
    <w:rPr>
      <w:rFonts w:cs="Calibri"/>
      <w:color w:val="000000"/>
      <w:sz w:val="24"/>
      <w:szCs w:val="24"/>
    </w:rPr>
  </w:style>
  <w:style w:type="character" w:customStyle="1" w:styleId="1Char">
    <w:name w:val="Επικεφαλίδα 1 Char"/>
    <w:basedOn w:val="a0"/>
    <w:link w:val="1"/>
    <w:uiPriority w:val="9"/>
    <w:rsid w:val="008D3917"/>
    <w:rPr>
      <w:b/>
      <w:bCs/>
      <w:color w:val="2E74B5"/>
      <w:sz w:val="28"/>
      <w:szCs w:val="28"/>
      <w:lang w:eastAsia="en-US"/>
    </w:rPr>
  </w:style>
  <w:style w:type="paragraph" w:styleId="10">
    <w:name w:val="toc 1"/>
    <w:basedOn w:val="a"/>
    <w:next w:val="a"/>
    <w:autoRedefine/>
    <w:uiPriority w:val="39"/>
    <w:unhideWhenUsed/>
    <w:rsid w:val="00443455"/>
    <w:pPr>
      <w:tabs>
        <w:tab w:val="left" w:pos="1134"/>
        <w:tab w:val="right" w:leader="dot" w:pos="9356"/>
      </w:tabs>
      <w:suppressAutoHyphens/>
      <w:spacing w:after="100" w:line="276" w:lineRule="auto"/>
    </w:pPr>
    <w:rPr>
      <w:rFonts w:cs="Calibri"/>
      <w:noProof/>
      <w:color w:val="000000"/>
      <w:lang w:eastAsia="ar-SA"/>
    </w:rPr>
  </w:style>
  <w:style w:type="paragraph" w:customStyle="1" w:styleId="Standard">
    <w:name w:val="Standard"/>
    <w:rsid w:val="0048508C"/>
    <w:pPr>
      <w:suppressAutoHyphens/>
      <w:spacing w:after="200" w:line="276" w:lineRule="auto"/>
      <w:ind w:firstLine="397"/>
      <w:jc w:val="both"/>
      <w:textAlignment w:val="baseline"/>
    </w:pPr>
    <w:rPr>
      <w:rFonts w:eastAsia="Times New Roman" w:cs="Calibri"/>
      <w:color w:val="00000A"/>
      <w:kern w:val="1"/>
      <w:sz w:val="22"/>
      <w:szCs w:val="22"/>
      <w:lang w:eastAsia="zh-CN"/>
    </w:rPr>
  </w:style>
  <w:style w:type="paragraph" w:customStyle="1" w:styleId="para-1">
    <w:name w:val="para-1"/>
    <w:basedOn w:val="Standard"/>
    <w:rsid w:val="002C0A7B"/>
    <w:pPr>
      <w:suppressAutoHyphens w:val="0"/>
      <w:overflowPunct w:val="0"/>
      <w:spacing w:after="0" w:line="240" w:lineRule="auto"/>
      <w:ind w:left="1021" w:hanging="1021"/>
    </w:pPr>
    <w:rPr>
      <w:rFonts w:ascii="Arial" w:eastAsia="Arial" w:hAnsi="Arial" w:cs="Times New Roman"/>
      <w:spacing w:val="5"/>
      <w:szCs w:val="20"/>
    </w:rPr>
  </w:style>
  <w:style w:type="paragraph" w:styleId="a8">
    <w:name w:val="footnote text"/>
    <w:aliases w:val="Footnote Text Char Char,Fußnotentext Char Char1 Char,Fußnotentext Char1 Char1 Char Char,Fußnotentext Char Char Char Char Char Char,Fußnotentext Char1 Char Char Char Char1 Char,Footnote text,o,Fußnotentextf"/>
    <w:basedOn w:val="a"/>
    <w:link w:val="Char3"/>
    <w:unhideWhenUsed/>
    <w:rsid w:val="002E431C"/>
    <w:pPr>
      <w:widowControl w:val="0"/>
      <w:suppressAutoHyphens/>
      <w:spacing w:after="0" w:line="240" w:lineRule="auto"/>
      <w:textAlignment w:val="baseline"/>
    </w:pPr>
    <w:rPr>
      <w:rFonts w:ascii="Times New Roman" w:eastAsia="SimSun" w:hAnsi="Times New Roman" w:cs="Mangal"/>
      <w:kern w:val="1"/>
      <w:sz w:val="20"/>
      <w:szCs w:val="18"/>
      <w:lang w:eastAsia="zh-CN" w:bidi="hi-IN"/>
    </w:rPr>
  </w:style>
  <w:style w:type="character" w:customStyle="1" w:styleId="Char3">
    <w:name w:val="Κείμενο υποσημείωσης Char"/>
    <w:aliases w:val="Footnote Text Char Char Char,Fußnotentext Char Char1 Char Char,Fußnotentext Char1 Char1 Char Char Char,Fußnotentext Char Char Char Char Char Char Char,Fußnotentext Char1 Char Char Char Char1 Char Char,Footnote text Char,o Char"/>
    <w:basedOn w:val="a0"/>
    <w:link w:val="a8"/>
    <w:rsid w:val="002E431C"/>
    <w:rPr>
      <w:rFonts w:ascii="Times New Roman" w:eastAsia="SimSun" w:hAnsi="Times New Roman" w:cs="Mangal"/>
      <w:kern w:val="1"/>
      <w:szCs w:val="18"/>
      <w:lang w:eastAsia="zh-CN" w:bidi="hi-IN"/>
    </w:rPr>
  </w:style>
  <w:style w:type="character" w:customStyle="1" w:styleId="a9">
    <w:name w:val="Χαρακτήρες υποσημείωσης"/>
    <w:rsid w:val="002E431C"/>
    <w:rPr>
      <w:rFonts w:cs="Times New Roman"/>
      <w:vertAlign w:val="superscript"/>
    </w:rPr>
  </w:style>
  <w:style w:type="character" w:customStyle="1" w:styleId="FootnoteReference2">
    <w:name w:val="Footnote Reference2"/>
    <w:rsid w:val="002E431C"/>
    <w:rPr>
      <w:vertAlign w:val="superscript"/>
    </w:rPr>
  </w:style>
  <w:style w:type="character" w:styleId="aa">
    <w:name w:val="footnote reference"/>
    <w:uiPriority w:val="99"/>
    <w:rsid w:val="00CC75A4"/>
    <w:rPr>
      <w:vertAlign w:val="superscript"/>
    </w:rPr>
  </w:style>
  <w:style w:type="paragraph" w:styleId="ab">
    <w:name w:val="Body Text"/>
    <w:basedOn w:val="a"/>
    <w:link w:val="Char4"/>
    <w:uiPriority w:val="99"/>
    <w:rsid w:val="0000561C"/>
    <w:pPr>
      <w:widowControl w:val="0"/>
      <w:suppressAutoHyphens/>
      <w:spacing w:after="140" w:line="288" w:lineRule="auto"/>
      <w:textAlignment w:val="baseline"/>
    </w:pPr>
    <w:rPr>
      <w:rFonts w:ascii="Times New Roman" w:eastAsia="SimSun" w:hAnsi="Times New Roman" w:cs="Mangal"/>
      <w:kern w:val="1"/>
      <w:sz w:val="24"/>
      <w:szCs w:val="24"/>
      <w:lang w:eastAsia="zh-CN" w:bidi="hi-IN"/>
    </w:rPr>
  </w:style>
  <w:style w:type="character" w:customStyle="1" w:styleId="Char4">
    <w:name w:val="Σώμα κειμένου Char"/>
    <w:basedOn w:val="a0"/>
    <w:link w:val="ab"/>
    <w:uiPriority w:val="99"/>
    <w:rsid w:val="0000561C"/>
    <w:rPr>
      <w:rFonts w:ascii="Times New Roman" w:eastAsia="SimSun" w:hAnsi="Times New Roman" w:cs="Mangal"/>
      <w:kern w:val="1"/>
      <w:sz w:val="24"/>
      <w:szCs w:val="24"/>
      <w:lang w:eastAsia="zh-CN" w:bidi="hi-IN"/>
    </w:rPr>
  </w:style>
  <w:style w:type="character" w:customStyle="1" w:styleId="WW-FootnoteReference14">
    <w:name w:val="WW-Footnote Reference14"/>
    <w:rsid w:val="00C472B0"/>
    <w:rPr>
      <w:vertAlign w:val="superscript"/>
    </w:rPr>
  </w:style>
  <w:style w:type="paragraph" w:customStyle="1" w:styleId="11">
    <w:name w:val="Παράγραφος λίστας1"/>
    <w:basedOn w:val="Standard"/>
    <w:rsid w:val="00CE53D5"/>
    <w:pPr>
      <w:spacing w:after="0"/>
      <w:ind w:left="720" w:firstLine="0"/>
      <w:jc w:val="left"/>
    </w:pPr>
    <w:rPr>
      <w:rFonts w:eastAsia="Calibri"/>
    </w:rPr>
  </w:style>
  <w:style w:type="paragraph" w:customStyle="1" w:styleId="western">
    <w:name w:val="western"/>
    <w:basedOn w:val="a"/>
    <w:rsid w:val="00737C0F"/>
    <w:pPr>
      <w:spacing w:before="100" w:after="238" w:line="240" w:lineRule="auto"/>
      <w:jc w:val="both"/>
    </w:pPr>
    <w:rPr>
      <w:rFonts w:eastAsia="Times New Roman"/>
      <w:color w:val="000000"/>
      <w:kern w:val="1"/>
      <w:lang w:eastAsia="zh-CN"/>
    </w:rPr>
  </w:style>
  <w:style w:type="character" w:styleId="ac">
    <w:name w:val="Placeholder Text"/>
    <w:basedOn w:val="a0"/>
    <w:uiPriority w:val="99"/>
    <w:semiHidden/>
    <w:rsid w:val="00FE44ED"/>
    <w:rPr>
      <w:color w:val="808080"/>
    </w:rPr>
  </w:style>
  <w:style w:type="character" w:styleId="ad">
    <w:name w:val="endnote reference"/>
    <w:rsid w:val="005D46EA"/>
    <w:rPr>
      <w:vertAlign w:val="superscript"/>
    </w:rPr>
  </w:style>
  <w:style w:type="paragraph" w:styleId="ae">
    <w:name w:val="endnote text"/>
    <w:basedOn w:val="a"/>
    <w:link w:val="Char5"/>
    <w:rsid w:val="005D46EA"/>
    <w:pPr>
      <w:suppressAutoHyphens/>
      <w:spacing w:after="0" w:line="240" w:lineRule="auto"/>
      <w:jc w:val="both"/>
    </w:pPr>
    <w:rPr>
      <w:rFonts w:ascii="Times New Roman" w:eastAsia="Times New Roman" w:hAnsi="Times New Roman"/>
      <w:sz w:val="20"/>
      <w:szCs w:val="20"/>
      <w:lang w:eastAsia="zh-CN"/>
    </w:rPr>
  </w:style>
  <w:style w:type="character" w:customStyle="1" w:styleId="Char5">
    <w:name w:val="Κείμενο σημείωσης τέλους Char"/>
    <w:basedOn w:val="a0"/>
    <w:link w:val="ae"/>
    <w:rsid w:val="005D46EA"/>
    <w:rPr>
      <w:rFonts w:ascii="Times New Roman" w:eastAsia="Times New Roman" w:hAnsi="Times New Roman"/>
      <w:lang w:eastAsia="zh-CN"/>
    </w:rPr>
  </w:style>
  <w:style w:type="character" w:customStyle="1" w:styleId="DeltaViewInsertion">
    <w:name w:val="DeltaView Insertion"/>
    <w:rsid w:val="005D46EA"/>
    <w:rPr>
      <w:b/>
      <w:i/>
      <w:spacing w:val="0"/>
      <w:lang w:val="el-GR"/>
    </w:rPr>
  </w:style>
  <w:style w:type="paragraph" w:customStyle="1" w:styleId="SectionTitle">
    <w:name w:val="SectionTitle"/>
    <w:basedOn w:val="a"/>
    <w:next w:val="1"/>
    <w:rsid w:val="005D46EA"/>
    <w:pPr>
      <w:keepNext/>
      <w:suppressAutoHyphens/>
      <w:spacing w:before="120" w:after="360" w:line="276" w:lineRule="auto"/>
      <w:ind w:firstLine="397"/>
      <w:jc w:val="center"/>
    </w:pPr>
    <w:rPr>
      <w:rFonts w:eastAsia="Times New Roman" w:cs="Calibri"/>
      <w:b/>
      <w:smallCaps/>
      <w:kern w:val="1"/>
      <w:sz w:val="28"/>
      <w:lang w:eastAsia="zh-CN"/>
    </w:rPr>
  </w:style>
  <w:style w:type="character" w:customStyle="1" w:styleId="af">
    <w:name w:val="Σύμβολο υποσημείωσης"/>
    <w:rsid w:val="005D46EA"/>
    <w:rPr>
      <w:vertAlign w:val="superscript"/>
    </w:rPr>
  </w:style>
  <w:style w:type="character" w:customStyle="1" w:styleId="NormalBoldChar">
    <w:name w:val="NormalBold Char"/>
    <w:rsid w:val="005D46EA"/>
    <w:rPr>
      <w:rFonts w:ascii="Times New Roman" w:eastAsia="Times New Roman" w:hAnsi="Times New Roman" w:cs="Times New Roman"/>
      <w:b/>
      <w:sz w:val="24"/>
      <w:lang w:val="el-GR"/>
    </w:rPr>
  </w:style>
  <w:style w:type="paragraph" w:customStyle="1" w:styleId="ChapterTitle">
    <w:name w:val="ChapterTitle"/>
    <w:basedOn w:val="a"/>
    <w:next w:val="a"/>
    <w:rsid w:val="005D46EA"/>
    <w:pPr>
      <w:keepNext/>
      <w:suppressAutoHyphens/>
      <w:spacing w:before="120" w:after="360" w:line="276" w:lineRule="auto"/>
      <w:jc w:val="center"/>
    </w:pPr>
    <w:rPr>
      <w:rFonts w:eastAsia="Times New Roman" w:cs="Calibri"/>
      <w:b/>
      <w:kern w:val="1"/>
      <w:lang w:eastAsia="zh-CN"/>
    </w:rPr>
  </w:style>
  <w:style w:type="character" w:customStyle="1" w:styleId="af0">
    <w:name w:val="Χαρακτήρες σημείωσης τέλους"/>
    <w:rsid w:val="005D46EA"/>
    <w:rPr>
      <w:vertAlign w:val="superscript"/>
    </w:rPr>
  </w:style>
  <w:style w:type="character" w:customStyle="1" w:styleId="12">
    <w:name w:val="Παραπομπή σημείωσης τέλους1"/>
    <w:rsid w:val="005D46EA"/>
    <w:rPr>
      <w:vertAlign w:val="superscript"/>
    </w:rPr>
  </w:style>
  <w:style w:type="character" w:styleId="af1">
    <w:name w:val="annotation reference"/>
    <w:basedOn w:val="a0"/>
    <w:uiPriority w:val="99"/>
    <w:semiHidden/>
    <w:unhideWhenUsed/>
    <w:rsid w:val="00635596"/>
    <w:rPr>
      <w:sz w:val="16"/>
      <w:szCs w:val="16"/>
    </w:rPr>
  </w:style>
  <w:style w:type="paragraph" w:styleId="af2">
    <w:name w:val="annotation text"/>
    <w:basedOn w:val="a"/>
    <w:link w:val="Char6"/>
    <w:uiPriority w:val="99"/>
    <w:semiHidden/>
    <w:unhideWhenUsed/>
    <w:rsid w:val="00635596"/>
    <w:pPr>
      <w:spacing w:line="240" w:lineRule="auto"/>
    </w:pPr>
    <w:rPr>
      <w:sz w:val="20"/>
      <w:szCs w:val="20"/>
    </w:rPr>
  </w:style>
  <w:style w:type="character" w:customStyle="1" w:styleId="Char6">
    <w:name w:val="Κείμενο σχολίου Char"/>
    <w:basedOn w:val="a0"/>
    <w:link w:val="af2"/>
    <w:uiPriority w:val="99"/>
    <w:semiHidden/>
    <w:rsid w:val="00635596"/>
    <w:rPr>
      <w:lang w:eastAsia="en-US"/>
    </w:rPr>
  </w:style>
  <w:style w:type="paragraph" w:styleId="af3">
    <w:name w:val="annotation subject"/>
    <w:basedOn w:val="af2"/>
    <w:next w:val="af2"/>
    <w:link w:val="Char7"/>
    <w:uiPriority w:val="99"/>
    <w:semiHidden/>
    <w:unhideWhenUsed/>
    <w:rsid w:val="00635596"/>
    <w:rPr>
      <w:b/>
      <w:bCs/>
    </w:rPr>
  </w:style>
  <w:style w:type="character" w:customStyle="1" w:styleId="Char7">
    <w:name w:val="Θέμα σχολίου Char"/>
    <w:basedOn w:val="Char6"/>
    <w:link w:val="af3"/>
    <w:uiPriority w:val="99"/>
    <w:semiHidden/>
    <w:rsid w:val="00635596"/>
    <w:rPr>
      <w:b/>
      <w:bCs/>
      <w:lang w:eastAsia="en-US"/>
    </w:rPr>
  </w:style>
  <w:style w:type="character" w:customStyle="1" w:styleId="6Char">
    <w:name w:val="Επικεφαλίδα 6 Char"/>
    <w:basedOn w:val="a0"/>
    <w:link w:val="6"/>
    <w:rsid w:val="00C54F2A"/>
    <w:rPr>
      <w:rFonts w:ascii="Tahoma" w:eastAsia="Times New Roman" w:hAnsi="Tahoma"/>
      <w:b/>
      <w:bCs/>
      <w:sz w:val="18"/>
      <w:u w:val="single"/>
      <w:lang w:eastAsia="en-US"/>
    </w:rPr>
  </w:style>
  <w:style w:type="character" w:customStyle="1" w:styleId="7Char">
    <w:name w:val="Επικεφαλίδα 7 Char"/>
    <w:basedOn w:val="a0"/>
    <w:link w:val="7"/>
    <w:rsid w:val="00C54F2A"/>
    <w:rPr>
      <w:rFonts w:ascii="Tahoma" w:eastAsia="Times New Roman" w:hAnsi="Tahoma"/>
      <w:sz w:val="18"/>
      <w:u w:val="single"/>
      <w:lang w:eastAsia="en-US"/>
    </w:rPr>
  </w:style>
  <w:style w:type="character" w:customStyle="1" w:styleId="8Char">
    <w:name w:val="Επικεφαλίδα 8 Char"/>
    <w:basedOn w:val="a0"/>
    <w:link w:val="8"/>
    <w:rsid w:val="00C54F2A"/>
    <w:rPr>
      <w:rFonts w:ascii="Tahoma" w:eastAsia="Times New Roman" w:hAnsi="Tahoma"/>
      <w:sz w:val="18"/>
      <w:u w:val="single"/>
      <w:lang w:eastAsia="en-US"/>
    </w:rPr>
  </w:style>
  <w:style w:type="character" w:customStyle="1" w:styleId="9Char">
    <w:name w:val="Επικεφαλίδα 9 Char"/>
    <w:basedOn w:val="a0"/>
    <w:link w:val="9"/>
    <w:rsid w:val="00C54F2A"/>
    <w:rPr>
      <w:rFonts w:ascii="Tahoma" w:eastAsia="Times New Roman" w:hAnsi="Tahoma"/>
      <w:sz w:val="18"/>
      <w:u w:val="single"/>
      <w:lang w:eastAsia="en-US"/>
    </w:rPr>
  </w:style>
  <w:style w:type="paragraph" w:customStyle="1" w:styleId="Symvasiarticle">
    <w:name w:val="Symvasi_article"/>
    <w:basedOn w:val="1"/>
    <w:next w:val="a"/>
    <w:rsid w:val="00C54F2A"/>
    <w:pPr>
      <w:keepLines w:val="0"/>
      <w:numPr>
        <w:numId w:val="25"/>
      </w:numPr>
      <w:shd w:val="clear" w:color="auto" w:fill="E6E6E6"/>
      <w:spacing w:before="240" w:after="120" w:line="360" w:lineRule="auto"/>
      <w:jc w:val="both"/>
    </w:pPr>
    <w:rPr>
      <w:rFonts w:ascii="Tahoma" w:eastAsia="Times New Roman" w:hAnsi="Tahoma"/>
      <w:bCs w:val="0"/>
      <w:caps/>
      <w:color w:val="auto"/>
      <w:spacing w:val="20"/>
      <w:kern w:val="28"/>
      <w:sz w:val="24"/>
      <w:szCs w:val="20"/>
    </w:rPr>
  </w:style>
  <w:style w:type="paragraph" w:customStyle="1" w:styleId="Symvasiparagraphs">
    <w:name w:val="Symvasi_paragraphs"/>
    <w:basedOn w:val="a"/>
    <w:next w:val="a"/>
    <w:rsid w:val="00C54F2A"/>
    <w:pPr>
      <w:numPr>
        <w:ilvl w:val="1"/>
        <w:numId w:val="25"/>
      </w:numPr>
      <w:tabs>
        <w:tab w:val="left" w:pos="900"/>
      </w:tabs>
      <w:spacing w:after="120" w:line="240" w:lineRule="auto"/>
      <w:jc w:val="both"/>
    </w:pPr>
    <w:rPr>
      <w:rFonts w:ascii="Tahoma" w:eastAsia="Times New Roman" w:hAnsi="Tahoma" w:cs="Tahoma"/>
      <w:szCs w:val="24"/>
    </w:rPr>
  </w:style>
  <w:style w:type="character" w:styleId="af4">
    <w:name w:val="Emphasis"/>
    <w:qFormat/>
    <w:rsid w:val="00137193"/>
    <w:rPr>
      <w:i/>
      <w:iCs/>
    </w:rPr>
  </w:style>
  <w:style w:type="character" w:customStyle="1" w:styleId="Tahoma">
    <w:name w:val="Στυλ Tahoma"/>
    <w:semiHidden/>
    <w:rsid w:val="00EB198A"/>
    <w:rPr>
      <w:rFonts w:ascii="Tahoma" w:hAnsi="Tahoma" w:cs="Tahoma" w:hint="default"/>
      <w:sz w:val="22"/>
    </w:rPr>
  </w:style>
  <w:style w:type="character" w:customStyle="1" w:styleId="WW-FootnoteReference9">
    <w:name w:val="WW-Footnote Reference9"/>
    <w:rsid w:val="00E012F9"/>
    <w:rPr>
      <w:vertAlign w:val="superscript"/>
    </w:rPr>
  </w:style>
  <w:style w:type="paragraph" w:styleId="-HTML">
    <w:name w:val="HTML Preformatted"/>
    <w:basedOn w:val="a"/>
    <w:link w:val="-HTMLChar"/>
    <w:uiPriority w:val="99"/>
    <w:semiHidden/>
    <w:unhideWhenUsed/>
    <w:rsid w:val="0068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68628F"/>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8722780">
      <w:bodyDiv w:val="1"/>
      <w:marLeft w:val="0"/>
      <w:marRight w:val="0"/>
      <w:marTop w:val="0"/>
      <w:marBottom w:val="0"/>
      <w:divBdr>
        <w:top w:val="none" w:sz="0" w:space="0" w:color="auto"/>
        <w:left w:val="none" w:sz="0" w:space="0" w:color="auto"/>
        <w:bottom w:val="none" w:sz="0" w:space="0" w:color="auto"/>
        <w:right w:val="none" w:sz="0" w:space="0" w:color="auto"/>
      </w:divBdr>
    </w:div>
    <w:div w:id="308678102">
      <w:bodyDiv w:val="1"/>
      <w:marLeft w:val="0"/>
      <w:marRight w:val="0"/>
      <w:marTop w:val="0"/>
      <w:marBottom w:val="0"/>
      <w:divBdr>
        <w:top w:val="none" w:sz="0" w:space="0" w:color="auto"/>
        <w:left w:val="none" w:sz="0" w:space="0" w:color="auto"/>
        <w:bottom w:val="none" w:sz="0" w:space="0" w:color="auto"/>
        <w:right w:val="none" w:sz="0" w:space="0" w:color="auto"/>
      </w:divBdr>
    </w:div>
    <w:div w:id="183240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ade.gr" TargetMode="External"/><Relationship Id="rId18" Type="http://schemas.openxmlformats.org/officeDocument/2006/relationships/hyperlink" Target="http://www.aade.gr/" TargetMode="External"/><Relationship Id="rId26" Type="http://schemas.openxmlformats.org/officeDocument/2006/relationships/image" Target="media/image3.wmf"/><Relationship Id="rId3" Type="http://schemas.openxmlformats.org/officeDocument/2006/relationships/styles" Target="styles.xml"/><Relationship Id="rId21" Type="http://schemas.openxmlformats.org/officeDocument/2006/relationships/hyperlink" Target="http://www.eaadhsy.gr/"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eprocurement.gov.gr/" TargetMode="External"/><Relationship Id="rId17" Type="http://schemas.openxmlformats.org/officeDocument/2006/relationships/hyperlink" Target="mailto:aadeprocurement@aade.g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ade.gr" TargetMode="External"/><Relationship Id="rId20" Type="http://schemas.openxmlformats.org/officeDocument/2006/relationships/hyperlink" Target="http://www.eaadhsy.gr/" TargetMode="External"/><Relationship Id="rId29" Type="http://schemas.openxmlformats.org/officeDocument/2006/relationships/hyperlink" Target="http://www.aade.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avgeia.gov.gr/" TargetMode="External"/><Relationship Id="rId24" Type="http://schemas.openxmlformats.org/officeDocument/2006/relationships/hyperlink" Target="http://www.aade.gr" TargetMode="External"/><Relationship Id="rId5" Type="http://schemas.openxmlformats.org/officeDocument/2006/relationships/webSettings" Target="webSettings.xml"/><Relationship Id="rId15" Type="http://schemas.openxmlformats.org/officeDocument/2006/relationships/hyperlink" Target="https://eprocurement.gov.gr/" TargetMode="External"/><Relationship Id="rId23" Type="http://schemas.openxmlformats.org/officeDocument/2006/relationships/hyperlink" Target="http://www.eaadhsy.gr/" TargetMode="External"/><Relationship Id="rId28" Type="http://schemas.openxmlformats.org/officeDocument/2006/relationships/oleObject" Target="embeddings/oleObject2.bin"/><Relationship Id="rId10" Type="http://schemas.openxmlformats.org/officeDocument/2006/relationships/hyperlink" Target="http://www.aade.gr" TargetMode="External"/><Relationship Id="rId19" Type="http://schemas.openxmlformats.org/officeDocument/2006/relationships/hyperlink" Target="http://www.eaadhsy.g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iavgeia.gov.gr/" TargetMode="External"/><Relationship Id="rId22" Type="http://schemas.openxmlformats.org/officeDocument/2006/relationships/hyperlink" Target="http://www.eaadhsy.gr/" TargetMode="External"/><Relationship Id="rId27" Type="http://schemas.openxmlformats.org/officeDocument/2006/relationships/oleObject" Target="embeddings/oleObject1.bin"/><Relationship Id="rId30" Type="http://schemas.openxmlformats.org/officeDocument/2006/relationships/fontTable" Target="fontTable.xml"/><Relationship Id="rId35" Type="http://schemas.microsoft.com/office/2011/relationships/commentsExtended" Target="commentsExtended.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39118C-F2B5-4D31-8B8B-1DE6ACC89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80</Pages>
  <Words>35949</Words>
  <Characters>194130</Characters>
  <Application>Microsoft Office Word</Application>
  <DocSecurity>0</DocSecurity>
  <Lines>1617</Lines>
  <Paragraphs>459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229620</CharactersWithSpaces>
  <SharedDoc>false</SharedDoc>
  <HLinks>
    <vt:vector size="6" baseType="variant">
      <vt:variant>
        <vt:i4>7471155</vt:i4>
      </vt:variant>
      <vt:variant>
        <vt:i4>0</vt:i4>
      </vt:variant>
      <vt:variant>
        <vt:i4>0</vt:i4>
      </vt:variant>
      <vt:variant>
        <vt:i4>5</vt:i4>
      </vt:variant>
      <vt:variant>
        <vt:lpwstr>http://www.aade.gr/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z.stefanopoulou</cp:lastModifiedBy>
  <cp:revision>2</cp:revision>
  <cp:lastPrinted>2020-07-01T07:41:00Z</cp:lastPrinted>
  <dcterms:created xsi:type="dcterms:W3CDTF">2020-07-31T10:53:00Z</dcterms:created>
  <dcterms:modified xsi:type="dcterms:W3CDTF">2020-07-31T10:53:00Z</dcterms:modified>
</cp:coreProperties>
</file>