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3A78F1" w:rsidTr="00883974">
        <w:tc>
          <w:tcPr>
            <w:tcW w:w="4537" w:type="dxa"/>
            <w:gridSpan w:val="3"/>
          </w:tcPr>
          <w:p w:rsidR="00F17B3E" w:rsidRPr="006F2D64" w:rsidRDefault="00D525E4" w:rsidP="00883974">
            <w:pPr>
              <w:tabs>
                <w:tab w:val="left" w:pos="454"/>
              </w:tabs>
              <w:spacing w:after="0" w:line="240" w:lineRule="auto"/>
              <w:rPr>
                <w:b/>
                <w:sz w:val="20"/>
                <w:szCs w:val="20"/>
              </w:rPr>
            </w:pPr>
            <w:r w:rsidRPr="006F2D64">
              <w:rPr>
                <w:b/>
                <w:sz w:val="20"/>
                <w:szCs w:val="20"/>
              </w:rPr>
              <w:tab/>
            </w:r>
          </w:p>
          <w:p w:rsidR="00F17B3E" w:rsidRPr="006F2D64" w:rsidRDefault="00D525E4" w:rsidP="00883974">
            <w:pPr>
              <w:spacing w:after="0" w:line="240" w:lineRule="auto"/>
              <w:rPr>
                <w:b/>
                <w:color w:val="1F3864"/>
                <w:sz w:val="20"/>
                <w:szCs w:val="20"/>
              </w:rPr>
            </w:pPr>
            <w:r>
              <w:rPr>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F17B3E" w:rsidRDefault="003F3F8A" w:rsidP="00883974">
            <w:pPr>
              <w:spacing w:after="0" w:line="240" w:lineRule="auto"/>
              <w:rPr>
                <w:b/>
                <w:color w:val="1F3864"/>
                <w:sz w:val="20"/>
                <w:szCs w:val="20"/>
              </w:rPr>
            </w:pPr>
          </w:p>
          <w:p w:rsidR="00F17B3E" w:rsidRDefault="003F3F8A" w:rsidP="00883974">
            <w:pPr>
              <w:spacing w:after="0" w:line="240" w:lineRule="auto"/>
              <w:rPr>
                <w:b/>
                <w:color w:val="1F3864"/>
                <w:sz w:val="20"/>
                <w:szCs w:val="20"/>
              </w:rPr>
            </w:pPr>
          </w:p>
          <w:p w:rsidR="00F17B3E" w:rsidRPr="006F2D64" w:rsidRDefault="003F3F8A" w:rsidP="00883974">
            <w:pPr>
              <w:spacing w:after="0" w:line="240" w:lineRule="auto"/>
              <w:rPr>
                <w:b/>
                <w:color w:val="1F3864"/>
                <w:sz w:val="20"/>
                <w:szCs w:val="20"/>
              </w:rPr>
            </w:pPr>
          </w:p>
          <w:p w:rsidR="00F17B3E" w:rsidRPr="006F2D64" w:rsidRDefault="00D525E4" w:rsidP="00883974">
            <w:pPr>
              <w:spacing w:after="0" w:line="240" w:lineRule="auto"/>
              <w:rPr>
                <w:b/>
                <w:color w:val="1F3864"/>
                <w:sz w:val="20"/>
                <w:szCs w:val="20"/>
              </w:rPr>
            </w:pPr>
            <w:r w:rsidRPr="006F2D64">
              <w:rPr>
                <w:b/>
                <w:color w:val="1F3864"/>
                <w:sz w:val="20"/>
                <w:szCs w:val="20"/>
              </w:rPr>
              <w:t>ΕΛΛΗΝΙΚΗ ΔΗΜΟΚΡΑΤΙΑ</w:t>
            </w:r>
          </w:p>
          <w:p w:rsidR="00F17B3E" w:rsidRPr="006F2D64" w:rsidRDefault="003F3F8A" w:rsidP="00883974">
            <w:pPr>
              <w:spacing w:after="0" w:line="240" w:lineRule="auto"/>
              <w:rPr>
                <w:b/>
                <w:color w:val="1F3864"/>
                <w:sz w:val="2"/>
                <w:szCs w:val="20"/>
              </w:rPr>
            </w:pPr>
          </w:p>
          <w:p w:rsidR="00F17B3E" w:rsidRPr="006F2D64" w:rsidRDefault="00D525E4" w:rsidP="00883974">
            <w:pPr>
              <w:spacing w:before="120" w:after="120" w:line="240" w:lineRule="auto"/>
              <w:rPr>
                <w:color w:val="1F3864"/>
                <w:sz w:val="20"/>
                <w:szCs w:val="20"/>
              </w:rPr>
            </w:pPr>
            <w:r>
              <w:rPr>
                <w:b/>
                <w:noProof/>
                <w:sz w:val="20"/>
                <w:szCs w:val="20"/>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F17B3E" w:rsidRPr="006F2D64" w:rsidRDefault="003F3F8A" w:rsidP="00883974">
            <w:pPr>
              <w:spacing w:after="0" w:line="240" w:lineRule="auto"/>
              <w:rPr>
                <w:sz w:val="20"/>
                <w:szCs w:val="20"/>
                <w:lang w:val="en-US"/>
              </w:rPr>
            </w:pPr>
          </w:p>
        </w:tc>
        <w:tc>
          <w:tcPr>
            <w:tcW w:w="3969" w:type="dxa"/>
          </w:tcPr>
          <w:p w:rsidR="00F17B3E" w:rsidRDefault="003F3F8A" w:rsidP="00883974">
            <w:pPr>
              <w:spacing w:before="120" w:after="120"/>
              <w:rPr>
                <w:rFonts w:cs="Arial"/>
                <w:b/>
                <w:sz w:val="20"/>
              </w:rPr>
            </w:pPr>
          </w:p>
          <w:p w:rsidR="00F17B3E" w:rsidRDefault="003F3F8A" w:rsidP="00883974">
            <w:pPr>
              <w:spacing w:after="0" w:line="240" w:lineRule="auto"/>
              <w:rPr>
                <w:rFonts w:cs="Arial"/>
                <w:b/>
                <w:sz w:val="20"/>
              </w:rPr>
            </w:pPr>
          </w:p>
          <w:p w:rsidR="00F17B3E" w:rsidRDefault="003F3F8A" w:rsidP="00883974">
            <w:pPr>
              <w:spacing w:after="0" w:line="240" w:lineRule="auto"/>
              <w:rPr>
                <w:rFonts w:cs="Arial"/>
                <w:b/>
                <w:sz w:val="20"/>
              </w:rPr>
            </w:pPr>
          </w:p>
          <w:p w:rsidR="00F17B3E" w:rsidRDefault="003F3F8A" w:rsidP="00883974">
            <w:pPr>
              <w:spacing w:after="0" w:line="240" w:lineRule="auto"/>
              <w:rPr>
                <w:rFonts w:cs="Arial"/>
                <w:b/>
                <w:sz w:val="20"/>
              </w:rPr>
            </w:pPr>
          </w:p>
          <w:p w:rsidR="00F17B3E" w:rsidRPr="006F2D64" w:rsidRDefault="00D525E4" w:rsidP="00883974">
            <w:pPr>
              <w:spacing w:after="0" w:line="240" w:lineRule="auto"/>
              <w:rPr>
                <w:b/>
                <w:sz w:val="20"/>
                <w:szCs w:val="20"/>
              </w:rPr>
            </w:pPr>
            <w:r w:rsidRPr="0008186D">
              <w:rPr>
                <w:rFonts w:cs="Arial"/>
                <w:b/>
                <w:sz w:val="20"/>
              </w:rPr>
              <w:t>ΑΝΑΡΤΗΤΕΑ ΣΤΟ ΔΙΑΔΙΚΤΥΟ</w:t>
            </w:r>
            <w:bookmarkStart w:id="0" w:name="_GoBack"/>
            <w:bookmarkEnd w:id="0"/>
            <w:r w:rsidRPr="006F2D64">
              <w:rPr>
                <w:b/>
                <w:sz w:val="20"/>
                <w:szCs w:val="20"/>
              </w:rPr>
              <w:t xml:space="preserve"> </w:t>
            </w:r>
          </w:p>
        </w:tc>
      </w:tr>
      <w:tr w:rsidR="003A78F1" w:rsidTr="00883974">
        <w:tc>
          <w:tcPr>
            <w:tcW w:w="4537" w:type="dxa"/>
            <w:gridSpan w:val="3"/>
          </w:tcPr>
          <w:p w:rsidR="00F17B3E" w:rsidRPr="0088641A" w:rsidRDefault="00D525E4" w:rsidP="00883974">
            <w:pPr>
              <w:spacing w:after="0" w:line="240" w:lineRule="auto"/>
              <w:rPr>
                <w:b/>
                <w:color w:val="1F3864"/>
                <w:sz w:val="20"/>
                <w:szCs w:val="20"/>
              </w:rPr>
            </w:pPr>
            <w:r w:rsidRPr="006F2D64">
              <w:rPr>
                <w:b/>
                <w:color w:val="1F3864"/>
                <w:sz w:val="20"/>
                <w:szCs w:val="20"/>
              </w:rPr>
              <w:t>ΓΕΝΙΚΗ ΔΙΕΥΘΥΝΣΗ</w:t>
            </w:r>
            <w:r w:rsidRPr="006F2D64">
              <w:rPr>
                <w:color w:val="1F3864"/>
                <w:sz w:val="20"/>
                <w:szCs w:val="20"/>
              </w:rPr>
              <w:t xml:space="preserve"> </w:t>
            </w:r>
            <w:r w:rsidRPr="0088641A">
              <w:rPr>
                <w:b/>
                <w:color w:val="1F3864"/>
                <w:sz w:val="20"/>
                <w:szCs w:val="20"/>
              </w:rPr>
              <w:t>ΟΙΚΟΝΟΜΙΚΩΝ ΥΠΗΡΕΣΙΩΝ</w:t>
            </w:r>
            <w:r w:rsidRPr="006F2D64">
              <w:rPr>
                <w:b/>
                <w:color w:val="1F3864"/>
                <w:sz w:val="20"/>
                <w:szCs w:val="20"/>
              </w:rPr>
              <w:t xml:space="preserve"> ΔΙΕΥΘΥΝΣΗ</w:t>
            </w:r>
            <w:r w:rsidRPr="006F2D64">
              <w:rPr>
                <w:color w:val="1F3864"/>
                <w:sz w:val="20"/>
                <w:szCs w:val="20"/>
              </w:rPr>
              <w:t xml:space="preserve"> </w:t>
            </w:r>
            <w:r w:rsidRPr="0088641A">
              <w:rPr>
                <w:b/>
                <w:color w:val="1F3864"/>
                <w:sz w:val="20"/>
                <w:szCs w:val="20"/>
              </w:rPr>
              <w:t>ΠΡΟΜΗΘΕΙΩΝ, ΔΙΑΧΕΙΡΙΣΗΣ ΥΛΙΚΟΥ &amp; ΚΤΙΡΙΑΚΩΝ ΥΠΟΔΟΜΩΝ</w:t>
            </w:r>
          </w:p>
          <w:p w:rsidR="00F17B3E" w:rsidRPr="00C375FB" w:rsidRDefault="00D525E4" w:rsidP="00883974">
            <w:pPr>
              <w:spacing w:after="0" w:line="240" w:lineRule="auto"/>
              <w:rPr>
                <w:sz w:val="20"/>
                <w:szCs w:val="20"/>
              </w:rPr>
            </w:pPr>
            <w:r w:rsidRPr="006F2D64">
              <w:rPr>
                <w:b/>
                <w:color w:val="1F3864"/>
                <w:sz w:val="20"/>
                <w:szCs w:val="20"/>
              </w:rPr>
              <w:t>ΤΜΗΜΑ</w:t>
            </w:r>
            <w:r>
              <w:rPr>
                <w:b/>
                <w:color w:val="1F3864"/>
                <w:sz w:val="20"/>
                <w:szCs w:val="20"/>
              </w:rPr>
              <w:t xml:space="preserve"> </w:t>
            </w:r>
            <w:r w:rsidRPr="0088641A">
              <w:rPr>
                <w:b/>
                <w:color w:val="1F3864"/>
                <w:sz w:val="20"/>
                <w:szCs w:val="20"/>
              </w:rPr>
              <w:t>Α’-ΠΡΟΜΗΘΕΙΩΝ</w:t>
            </w:r>
          </w:p>
        </w:tc>
        <w:tc>
          <w:tcPr>
            <w:tcW w:w="1134" w:type="dxa"/>
          </w:tcPr>
          <w:p w:rsidR="00F17B3E" w:rsidRPr="006F2D64" w:rsidRDefault="003F3F8A" w:rsidP="00883974">
            <w:pPr>
              <w:spacing w:after="0" w:line="240" w:lineRule="auto"/>
              <w:rPr>
                <w:sz w:val="20"/>
                <w:szCs w:val="20"/>
              </w:rPr>
            </w:pPr>
          </w:p>
        </w:tc>
        <w:tc>
          <w:tcPr>
            <w:tcW w:w="3969" w:type="dxa"/>
          </w:tcPr>
          <w:p w:rsidR="00F17B3E" w:rsidRPr="00C12A0C" w:rsidRDefault="00D525E4" w:rsidP="00883974">
            <w:pPr>
              <w:spacing w:after="0" w:line="240" w:lineRule="auto"/>
              <w:rPr>
                <w:b/>
                <w:sz w:val="20"/>
                <w:szCs w:val="20"/>
              </w:rPr>
            </w:pPr>
            <w:r>
              <w:rPr>
                <w:b/>
                <w:sz w:val="20"/>
                <w:szCs w:val="20"/>
              </w:rPr>
              <w:t>ΑΔΑ:</w:t>
            </w:r>
            <w:bookmarkStart w:id="1" w:name="DIAVGEIA"/>
            <w:bookmarkEnd w:id="1"/>
            <w:r w:rsidR="00C12A0C">
              <w:rPr>
                <w:b/>
                <w:sz w:val="20"/>
                <w:szCs w:val="20"/>
              </w:rPr>
              <w:t>ΨΟΧ946ΜΠ3Ζ-ΓΣ7</w:t>
            </w:r>
          </w:p>
          <w:p w:rsidR="00F17B3E" w:rsidRPr="006F2D64" w:rsidRDefault="00D525E4" w:rsidP="00883974">
            <w:pPr>
              <w:spacing w:after="0" w:line="240" w:lineRule="auto"/>
              <w:rPr>
                <w:b/>
                <w:sz w:val="20"/>
                <w:szCs w:val="20"/>
              </w:rPr>
            </w:pPr>
            <w:r>
              <w:rPr>
                <w:b/>
                <w:sz w:val="20"/>
                <w:szCs w:val="20"/>
              </w:rPr>
              <w:t xml:space="preserve">Αθήνα, 09 -03-2020 </w:t>
            </w:r>
          </w:p>
          <w:p w:rsidR="00F17B3E" w:rsidRPr="006F2D64" w:rsidRDefault="00D525E4" w:rsidP="00883974">
            <w:pPr>
              <w:spacing w:after="0" w:line="240" w:lineRule="auto"/>
              <w:rPr>
                <w:b/>
                <w:sz w:val="20"/>
                <w:szCs w:val="20"/>
              </w:rPr>
            </w:pPr>
            <w:r w:rsidRPr="006F2D64">
              <w:rPr>
                <w:b/>
                <w:sz w:val="20"/>
                <w:szCs w:val="20"/>
              </w:rPr>
              <w:t xml:space="preserve">Αριθ. </w:t>
            </w:r>
            <w:proofErr w:type="spellStart"/>
            <w:r w:rsidRPr="006F2D64">
              <w:rPr>
                <w:b/>
                <w:sz w:val="20"/>
                <w:szCs w:val="20"/>
              </w:rPr>
              <w:t>Πρωτ.:</w:t>
            </w:r>
            <w:bookmarkStart w:id="2" w:name="PROTOCOL"/>
            <w:r w:rsidRPr="00B60D4B">
              <w:rPr>
                <w:b/>
                <w:sz w:val="20"/>
                <w:szCs w:val="20"/>
              </w:rPr>
              <w:t>Δ.Π.Δ.Υ.Κ.Υ</w:t>
            </w:r>
            <w:proofErr w:type="spellEnd"/>
            <w:r w:rsidRPr="00B60D4B">
              <w:rPr>
                <w:b/>
                <w:sz w:val="20"/>
                <w:szCs w:val="20"/>
              </w:rPr>
              <w:t>. Α.Α.Δ.Ε. Α 1034361 ΕΞ 2020</w:t>
            </w:r>
            <w:bookmarkEnd w:id="2"/>
            <w:r w:rsidRPr="00B60D4B">
              <w:rPr>
                <w:b/>
                <w:sz w:val="20"/>
                <w:szCs w:val="20"/>
              </w:rPr>
              <w:t xml:space="preserve"> </w:t>
            </w:r>
          </w:p>
        </w:tc>
      </w:tr>
      <w:tr w:rsidR="003A78F1" w:rsidTr="00883974">
        <w:tc>
          <w:tcPr>
            <w:tcW w:w="1531" w:type="dxa"/>
          </w:tcPr>
          <w:p w:rsidR="00F17B3E" w:rsidRPr="006F2D64" w:rsidRDefault="00D525E4" w:rsidP="00883974">
            <w:pPr>
              <w:spacing w:before="120" w:after="0" w:line="240" w:lineRule="auto"/>
              <w:rPr>
                <w:sz w:val="20"/>
                <w:szCs w:val="20"/>
              </w:rPr>
            </w:pPr>
            <w:proofErr w:type="spellStart"/>
            <w:r w:rsidRPr="006F2D64">
              <w:rPr>
                <w:sz w:val="20"/>
                <w:szCs w:val="20"/>
              </w:rPr>
              <w:t>Ταχ</w:t>
            </w:r>
            <w:proofErr w:type="spellEnd"/>
            <w:r w:rsidRPr="006F2D64">
              <w:rPr>
                <w:sz w:val="20"/>
                <w:szCs w:val="20"/>
              </w:rPr>
              <w:t>. Δ/νση</w:t>
            </w:r>
          </w:p>
        </w:tc>
        <w:tc>
          <w:tcPr>
            <w:tcW w:w="454" w:type="dxa"/>
          </w:tcPr>
          <w:p w:rsidR="00F17B3E" w:rsidRPr="0015423B" w:rsidRDefault="00D525E4" w:rsidP="00883974">
            <w:pPr>
              <w:spacing w:before="120" w:after="0" w:line="240" w:lineRule="auto"/>
              <w:rPr>
                <w:sz w:val="20"/>
                <w:szCs w:val="20"/>
              </w:rPr>
            </w:pPr>
            <w:r w:rsidRPr="0015423B">
              <w:rPr>
                <w:sz w:val="20"/>
                <w:szCs w:val="20"/>
              </w:rPr>
              <w:t>:</w:t>
            </w:r>
          </w:p>
        </w:tc>
        <w:tc>
          <w:tcPr>
            <w:tcW w:w="2552" w:type="dxa"/>
          </w:tcPr>
          <w:p w:rsidR="00F17B3E" w:rsidRPr="0015423B" w:rsidRDefault="00D525E4" w:rsidP="00883974">
            <w:pPr>
              <w:spacing w:before="120" w:after="0" w:line="240" w:lineRule="auto"/>
              <w:rPr>
                <w:sz w:val="20"/>
                <w:szCs w:val="20"/>
              </w:rPr>
            </w:pPr>
            <w:r w:rsidRPr="0088641A">
              <w:rPr>
                <w:sz w:val="20"/>
                <w:szCs w:val="20"/>
              </w:rPr>
              <w:t>Ερμού 23-25</w:t>
            </w:r>
          </w:p>
        </w:tc>
        <w:tc>
          <w:tcPr>
            <w:tcW w:w="1134" w:type="dxa"/>
            <w:vMerge w:val="restart"/>
          </w:tcPr>
          <w:p w:rsidR="00F17B3E" w:rsidRPr="00252D6A" w:rsidRDefault="00D525E4" w:rsidP="00883974">
            <w:pPr>
              <w:spacing w:before="120" w:after="0" w:line="240" w:lineRule="auto"/>
              <w:jc w:val="right"/>
              <w:rPr>
                <w:b/>
                <w:sz w:val="20"/>
                <w:szCs w:val="20"/>
              </w:rPr>
            </w:pPr>
            <w:r w:rsidRPr="00252D6A">
              <w:rPr>
                <w:b/>
                <w:sz w:val="20"/>
                <w:szCs w:val="20"/>
              </w:rPr>
              <w:t>ΠΡΟΣ</w:t>
            </w:r>
          </w:p>
        </w:tc>
        <w:tc>
          <w:tcPr>
            <w:tcW w:w="3969" w:type="dxa"/>
            <w:vMerge w:val="restart"/>
          </w:tcPr>
          <w:p w:rsidR="00F17B3E" w:rsidRPr="007F21CE" w:rsidRDefault="00D525E4" w:rsidP="00883974">
            <w:pPr>
              <w:spacing w:before="120" w:after="0" w:line="240" w:lineRule="auto"/>
              <w:rPr>
                <w:sz w:val="20"/>
                <w:szCs w:val="20"/>
              </w:rPr>
            </w:pPr>
            <w:r>
              <w:rPr>
                <w:sz w:val="20"/>
                <w:szCs w:val="20"/>
              </w:rPr>
              <w:t>:  Κάθε ενδιαφερόμενο</w:t>
            </w:r>
          </w:p>
        </w:tc>
      </w:tr>
      <w:tr w:rsidR="003A78F1" w:rsidTr="00883974">
        <w:tc>
          <w:tcPr>
            <w:tcW w:w="1531" w:type="dxa"/>
          </w:tcPr>
          <w:p w:rsidR="00F17B3E" w:rsidRPr="006F2D64" w:rsidRDefault="00D525E4" w:rsidP="00883974">
            <w:pPr>
              <w:spacing w:after="0" w:line="240" w:lineRule="auto"/>
              <w:rPr>
                <w:sz w:val="20"/>
                <w:szCs w:val="20"/>
              </w:rPr>
            </w:pPr>
            <w:proofErr w:type="spellStart"/>
            <w:r w:rsidRPr="006F2D64">
              <w:rPr>
                <w:sz w:val="20"/>
                <w:szCs w:val="20"/>
              </w:rPr>
              <w:t>Ταχ</w:t>
            </w:r>
            <w:proofErr w:type="spellEnd"/>
            <w:r w:rsidRPr="006F2D64">
              <w:rPr>
                <w:sz w:val="20"/>
                <w:szCs w:val="20"/>
              </w:rPr>
              <w:t>. Κώδικας</w:t>
            </w:r>
          </w:p>
        </w:tc>
        <w:tc>
          <w:tcPr>
            <w:tcW w:w="454" w:type="dxa"/>
          </w:tcPr>
          <w:p w:rsidR="00F17B3E" w:rsidRPr="0015423B" w:rsidRDefault="00D525E4" w:rsidP="00883974">
            <w:pPr>
              <w:spacing w:after="0" w:line="240" w:lineRule="auto"/>
              <w:rPr>
                <w:sz w:val="20"/>
                <w:szCs w:val="20"/>
              </w:rPr>
            </w:pPr>
            <w:r w:rsidRPr="0015423B">
              <w:rPr>
                <w:sz w:val="20"/>
                <w:szCs w:val="20"/>
              </w:rPr>
              <w:t>:</w:t>
            </w:r>
          </w:p>
        </w:tc>
        <w:tc>
          <w:tcPr>
            <w:tcW w:w="2552" w:type="dxa"/>
          </w:tcPr>
          <w:p w:rsidR="00F17B3E" w:rsidRPr="0015423B" w:rsidRDefault="00D525E4" w:rsidP="00883974">
            <w:pPr>
              <w:spacing w:after="0" w:line="240" w:lineRule="auto"/>
              <w:rPr>
                <w:sz w:val="20"/>
                <w:szCs w:val="20"/>
              </w:rPr>
            </w:pPr>
            <w:r>
              <w:rPr>
                <w:sz w:val="20"/>
                <w:szCs w:val="20"/>
              </w:rPr>
              <w:t>105</w:t>
            </w:r>
            <w:r w:rsidRPr="0088641A">
              <w:rPr>
                <w:sz w:val="20"/>
                <w:szCs w:val="20"/>
              </w:rPr>
              <w:t xml:space="preserve"> </w:t>
            </w:r>
            <w:r>
              <w:rPr>
                <w:sz w:val="20"/>
                <w:szCs w:val="20"/>
              </w:rPr>
              <w:t>63</w:t>
            </w:r>
            <w:r w:rsidRPr="0088641A">
              <w:rPr>
                <w:sz w:val="20"/>
                <w:szCs w:val="20"/>
              </w:rPr>
              <w:t xml:space="preserve"> Αθήνα</w:t>
            </w:r>
          </w:p>
        </w:tc>
        <w:tc>
          <w:tcPr>
            <w:tcW w:w="1134" w:type="dxa"/>
            <w:vMerge/>
          </w:tcPr>
          <w:p w:rsidR="00F17B3E" w:rsidRPr="0015423B" w:rsidRDefault="003F3F8A" w:rsidP="00883974">
            <w:pPr>
              <w:spacing w:after="0" w:line="240" w:lineRule="auto"/>
              <w:rPr>
                <w:sz w:val="20"/>
                <w:szCs w:val="20"/>
              </w:rPr>
            </w:pPr>
          </w:p>
        </w:tc>
        <w:tc>
          <w:tcPr>
            <w:tcW w:w="3969" w:type="dxa"/>
            <w:vMerge/>
          </w:tcPr>
          <w:p w:rsidR="00F17B3E" w:rsidRPr="0015423B" w:rsidRDefault="003F3F8A" w:rsidP="00883974">
            <w:pPr>
              <w:spacing w:after="0" w:line="240" w:lineRule="auto"/>
              <w:rPr>
                <w:sz w:val="20"/>
                <w:szCs w:val="20"/>
              </w:rPr>
            </w:pPr>
          </w:p>
        </w:tc>
      </w:tr>
      <w:tr w:rsidR="003A78F1" w:rsidTr="00883974">
        <w:tc>
          <w:tcPr>
            <w:tcW w:w="1531" w:type="dxa"/>
          </w:tcPr>
          <w:p w:rsidR="00F17B3E" w:rsidRPr="006F2D64" w:rsidRDefault="00D525E4" w:rsidP="00883974">
            <w:pPr>
              <w:spacing w:after="0" w:line="240" w:lineRule="auto"/>
              <w:rPr>
                <w:sz w:val="20"/>
                <w:szCs w:val="20"/>
              </w:rPr>
            </w:pPr>
            <w:r w:rsidRPr="006F2D64">
              <w:rPr>
                <w:sz w:val="20"/>
                <w:szCs w:val="20"/>
              </w:rPr>
              <w:t>Πληροφορίες</w:t>
            </w:r>
          </w:p>
        </w:tc>
        <w:tc>
          <w:tcPr>
            <w:tcW w:w="454" w:type="dxa"/>
          </w:tcPr>
          <w:p w:rsidR="00F17B3E" w:rsidRPr="0015423B" w:rsidRDefault="00D525E4" w:rsidP="00883974">
            <w:pPr>
              <w:spacing w:after="0" w:line="240" w:lineRule="auto"/>
              <w:rPr>
                <w:sz w:val="20"/>
                <w:szCs w:val="20"/>
              </w:rPr>
            </w:pPr>
            <w:r w:rsidRPr="0015423B">
              <w:rPr>
                <w:sz w:val="20"/>
                <w:szCs w:val="20"/>
              </w:rPr>
              <w:t>:</w:t>
            </w:r>
          </w:p>
        </w:tc>
        <w:tc>
          <w:tcPr>
            <w:tcW w:w="2552" w:type="dxa"/>
          </w:tcPr>
          <w:p w:rsidR="00F17B3E" w:rsidRPr="007D70AD" w:rsidRDefault="00D525E4" w:rsidP="00883974">
            <w:pPr>
              <w:spacing w:after="0" w:line="240" w:lineRule="auto"/>
              <w:rPr>
                <w:sz w:val="20"/>
                <w:szCs w:val="20"/>
              </w:rPr>
            </w:pPr>
            <w:proofErr w:type="spellStart"/>
            <w:r>
              <w:rPr>
                <w:sz w:val="20"/>
                <w:szCs w:val="20"/>
              </w:rPr>
              <w:t>Ζ.Στεφανοπούλου</w:t>
            </w:r>
            <w:proofErr w:type="spellEnd"/>
          </w:p>
        </w:tc>
        <w:tc>
          <w:tcPr>
            <w:tcW w:w="1134" w:type="dxa"/>
            <w:vMerge/>
          </w:tcPr>
          <w:p w:rsidR="00F17B3E" w:rsidRPr="0015423B" w:rsidRDefault="003F3F8A" w:rsidP="00883974">
            <w:pPr>
              <w:spacing w:after="0" w:line="240" w:lineRule="auto"/>
              <w:rPr>
                <w:sz w:val="20"/>
                <w:szCs w:val="20"/>
              </w:rPr>
            </w:pPr>
          </w:p>
        </w:tc>
        <w:tc>
          <w:tcPr>
            <w:tcW w:w="3969" w:type="dxa"/>
            <w:vMerge/>
          </w:tcPr>
          <w:p w:rsidR="00F17B3E" w:rsidRPr="0015423B" w:rsidRDefault="003F3F8A" w:rsidP="00883974">
            <w:pPr>
              <w:spacing w:after="0" w:line="240" w:lineRule="auto"/>
              <w:rPr>
                <w:sz w:val="20"/>
                <w:szCs w:val="20"/>
              </w:rPr>
            </w:pPr>
          </w:p>
        </w:tc>
      </w:tr>
      <w:tr w:rsidR="003A78F1" w:rsidTr="00883974">
        <w:tc>
          <w:tcPr>
            <w:tcW w:w="1531" w:type="dxa"/>
          </w:tcPr>
          <w:p w:rsidR="00F17B3E" w:rsidRPr="006F2D64" w:rsidRDefault="00D525E4" w:rsidP="00883974">
            <w:pPr>
              <w:spacing w:after="0" w:line="240" w:lineRule="auto"/>
              <w:rPr>
                <w:sz w:val="20"/>
                <w:szCs w:val="20"/>
              </w:rPr>
            </w:pPr>
            <w:r w:rsidRPr="006F2D64">
              <w:rPr>
                <w:sz w:val="20"/>
                <w:szCs w:val="20"/>
              </w:rPr>
              <w:t>Τηλέφωνο</w:t>
            </w:r>
          </w:p>
        </w:tc>
        <w:tc>
          <w:tcPr>
            <w:tcW w:w="454" w:type="dxa"/>
          </w:tcPr>
          <w:p w:rsidR="00F17B3E" w:rsidRPr="006F2D64" w:rsidRDefault="00D525E4" w:rsidP="00883974">
            <w:pPr>
              <w:spacing w:after="0" w:line="240" w:lineRule="auto"/>
              <w:rPr>
                <w:sz w:val="20"/>
                <w:szCs w:val="20"/>
                <w:lang w:val="en-US"/>
              </w:rPr>
            </w:pPr>
            <w:r w:rsidRPr="006F2D64">
              <w:rPr>
                <w:sz w:val="20"/>
                <w:szCs w:val="20"/>
                <w:lang w:val="en-US"/>
              </w:rPr>
              <w:t>:</w:t>
            </w:r>
          </w:p>
        </w:tc>
        <w:tc>
          <w:tcPr>
            <w:tcW w:w="2552" w:type="dxa"/>
          </w:tcPr>
          <w:p w:rsidR="00F17B3E" w:rsidRPr="004B2368" w:rsidRDefault="00D525E4" w:rsidP="00883974">
            <w:pPr>
              <w:spacing w:after="0" w:line="240" w:lineRule="auto"/>
              <w:rPr>
                <w:sz w:val="20"/>
                <w:szCs w:val="20"/>
                <w:lang w:val="en-US"/>
              </w:rPr>
            </w:pPr>
            <w:r w:rsidRPr="0088641A">
              <w:rPr>
                <w:sz w:val="20"/>
                <w:szCs w:val="20"/>
              </w:rPr>
              <w:t>213-16242</w:t>
            </w:r>
            <w:r>
              <w:rPr>
                <w:sz w:val="20"/>
                <w:szCs w:val="20"/>
                <w:lang w:val="en-US"/>
              </w:rPr>
              <w:t>84</w:t>
            </w:r>
          </w:p>
        </w:tc>
        <w:tc>
          <w:tcPr>
            <w:tcW w:w="1134" w:type="dxa"/>
            <w:vMerge/>
          </w:tcPr>
          <w:p w:rsidR="00F17B3E" w:rsidRPr="006F2D64" w:rsidRDefault="003F3F8A" w:rsidP="00883974">
            <w:pPr>
              <w:spacing w:after="0" w:line="240" w:lineRule="auto"/>
              <w:rPr>
                <w:sz w:val="20"/>
                <w:szCs w:val="20"/>
                <w:lang w:val="en-US"/>
              </w:rPr>
            </w:pPr>
          </w:p>
        </w:tc>
        <w:tc>
          <w:tcPr>
            <w:tcW w:w="3969" w:type="dxa"/>
            <w:vMerge/>
          </w:tcPr>
          <w:p w:rsidR="00F17B3E" w:rsidRPr="006F2D64" w:rsidRDefault="003F3F8A" w:rsidP="00883974">
            <w:pPr>
              <w:spacing w:after="0" w:line="240" w:lineRule="auto"/>
              <w:rPr>
                <w:sz w:val="20"/>
                <w:szCs w:val="20"/>
                <w:lang w:val="en-US"/>
              </w:rPr>
            </w:pPr>
          </w:p>
        </w:tc>
      </w:tr>
      <w:tr w:rsidR="003A78F1" w:rsidTr="00883974">
        <w:tc>
          <w:tcPr>
            <w:tcW w:w="1531" w:type="dxa"/>
          </w:tcPr>
          <w:p w:rsidR="00F17B3E" w:rsidRPr="006F2D64" w:rsidRDefault="00D525E4" w:rsidP="00883974">
            <w:pPr>
              <w:spacing w:after="0" w:line="240" w:lineRule="auto"/>
              <w:rPr>
                <w:sz w:val="20"/>
                <w:szCs w:val="20"/>
                <w:lang w:val="en-US"/>
              </w:rPr>
            </w:pPr>
            <w:r w:rsidRPr="006F2D64">
              <w:rPr>
                <w:sz w:val="20"/>
                <w:szCs w:val="20"/>
                <w:lang w:val="en-US"/>
              </w:rPr>
              <w:t>Fax</w:t>
            </w:r>
          </w:p>
        </w:tc>
        <w:tc>
          <w:tcPr>
            <w:tcW w:w="454" w:type="dxa"/>
          </w:tcPr>
          <w:p w:rsidR="00F17B3E" w:rsidRPr="006F2D64" w:rsidRDefault="00D525E4" w:rsidP="00883974">
            <w:pPr>
              <w:spacing w:after="0" w:line="240" w:lineRule="auto"/>
              <w:rPr>
                <w:sz w:val="20"/>
                <w:szCs w:val="20"/>
                <w:lang w:val="en-US"/>
              </w:rPr>
            </w:pPr>
            <w:r w:rsidRPr="006F2D64">
              <w:rPr>
                <w:sz w:val="20"/>
                <w:szCs w:val="20"/>
                <w:lang w:val="en-US"/>
              </w:rPr>
              <w:t>:</w:t>
            </w:r>
          </w:p>
        </w:tc>
        <w:tc>
          <w:tcPr>
            <w:tcW w:w="2552" w:type="dxa"/>
          </w:tcPr>
          <w:p w:rsidR="00F17B3E" w:rsidRPr="0088641A" w:rsidRDefault="00D525E4" w:rsidP="00883974">
            <w:pPr>
              <w:spacing w:after="0" w:line="240" w:lineRule="auto"/>
              <w:rPr>
                <w:sz w:val="20"/>
                <w:szCs w:val="20"/>
                <w:lang w:val="en-US"/>
              </w:rPr>
            </w:pPr>
            <w:r w:rsidRPr="0088641A">
              <w:rPr>
                <w:sz w:val="20"/>
                <w:szCs w:val="20"/>
              </w:rPr>
              <w:t>213-1624227</w:t>
            </w:r>
          </w:p>
        </w:tc>
        <w:tc>
          <w:tcPr>
            <w:tcW w:w="1134" w:type="dxa"/>
            <w:vMerge/>
          </w:tcPr>
          <w:p w:rsidR="00F17B3E" w:rsidRPr="006F2D64" w:rsidRDefault="003F3F8A" w:rsidP="00883974">
            <w:pPr>
              <w:spacing w:after="0" w:line="240" w:lineRule="auto"/>
              <w:rPr>
                <w:sz w:val="20"/>
                <w:szCs w:val="20"/>
                <w:lang w:val="en-US"/>
              </w:rPr>
            </w:pPr>
          </w:p>
        </w:tc>
        <w:tc>
          <w:tcPr>
            <w:tcW w:w="3969" w:type="dxa"/>
            <w:vMerge/>
          </w:tcPr>
          <w:p w:rsidR="00F17B3E" w:rsidRPr="006F2D64" w:rsidRDefault="003F3F8A" w:rsidP="00883974">
            <w:pPr>
              <w:spacing w:after="0" w:line="240" w:lineRule="auto"/>
              <w:rPr>
                <w:sz w:val="20"/>
                <w:szCs w:val="20"/>
                <w:lang w:val="en-US"/>
              </w:rPr>
            </w:pPr>
          </w:p>
        </w:tc>
      </w:tr>
      <w:tr w:rsidR="003A78F1" w:rsidTr="00883974">
        <w:tc>
          <w:tcPr>
            <w:tcW w:w="1531" w:type="dxa"/>
          </w:tcPr>
          <w:p w:rsidR="00F17B3E" w:rsidRPr="006F2D64" w:rsidRDefault="00D525E4" w:rsidP="00883974">
            <w:pPr>
              <w:spacing w:after="0" w:line="240" w:lineRule="auto"/>
              <w:rPr>
                <w:sz w:val="20"/>
                <w:szCs w:val="20"/>
                <w:lang w:val="en-US"/>
              </w:rPr>
            </w:pPr>
            <w:r w:rsidRPr="006F2D64">
              <w:rPr>
                <w:sz w:val="20"/>
                <w:szCs w:val="20"/>
                <w:lang w:val="en-US"/>
              </w:rPr>
              <w:t>E-Mail</w:t>
            </w:r>
          </w:p>
        </w:tc>
        <w:tc>
          <w:tcPr>
            <w:tcW w:w="454" w:type="dxa"/>
          </w:tcPr>
          <w:p w:rsidR="00F17B3E" w:rsidRPr="006F2D64" w:rsidRDefault="00D525E4" w:rsidP="00883974">
            <w:pPr>
              <w:spacing w:after="0" w:line="240" w:lineRule="auto"/>
              <w:rPr>
                <w:sz w:val="20"/>
                <w:szCs w:val="20"/>
                <w:lang w:val="en-US"/>
              </w:rPr>
            </w:pPr>
            <w:r w:rsidRPr="006F2D64">
              <w:rPr>
                <w:sz w:val="20"/>
                <w:szCs w:val="20"/>
                <w:lang w:val="en-US"/>
              </w:rPr>
              <w:t>:</w:t>
            </w:r>
          </w:p>
        </w:tc>
        <w:tc>
          <w:tcPr>
            <w:tcW w:w="2552" w:type="dxa"/>
          </w:tcPr>
          <w:p w:rsidR="00F17B3E" w:rsidRPr="007D70AD" w:rsidRDefault="00D525E4" w:rsidP="00883974">
            <w:pPr>
              <w:spacing w:after="0" w:line="240" w:lineRule="auto"/>
              <w:rPr>
                <w:sz w:val="20"/>
                <w:szCs w:val="20"/>
              </w:rPr>
            </w:pPr>
            <w:r w:rsidRPr="00556C53">
              <w:rPr>
                <w:sz w:val="20"/>
                <w:szCs w:val="20"/>
                <w:lang w:val="en-US"/>
              </w:rPr>
              <w:t>aadeprocurement@aade.gr</w:t>
            </w:r>
          </w:p>
        </w:tc>
        <w:tc>
          <w:tcPr>
            <w:tcW w:w="1134" w:type="dxa"/>
            <w:vMerge/>
          </w:tcPr>
          <w:p w:rsidR="00F17B3E" w:rsidRPr="006F2D64" w:rsidRDefault="003F3F8A" w:rsidP="00883974">
            <w:pPr>
              <w:spacing w:after="0" w:line="240" w:lineRule="auto"/>
              <w:rPr>
                <w:sz w:val="20"/>
                <w:szCs w:val="20"/>
                <w:lang w:val="en-US"/>
              </w:rPr>
            </w:pPr>
          </w:p>
        </w:tc>
        <w:tc>
          <w:tcPr>
            <w:tcW w:w="3969" w:type="dxa"/>
            <w:vMerge/>
          </w:tcPr>
          <w:p w:rsidR="00F17B3E" w:rsidRPr="006F2D64" w:rsidRDefault="003F3F8A" w:rsidP="00883974">
            <w:pPr>
              <w:spacing w:after="0" w:line="240" w:lineRule="auto"/>
              <w:rPr>
                <w:sz w:val="20"/>
                <w:szCs w:val="20"/>
                <w:lang w:val="en-US"/>
              </w:rPr>
            </w:pPr>
          </w:p>
        </w:tc>
      </w:tr>
      <w:tr w:rsidR="003A78F1" w:rsidTr="00883974">
        <w:tc>
          <w:tcPr>
            <w:tcW w:w="1531" w:type="dxa"/>
          </w:tcPr>
          <w:p w:rsidR="00F17B3E" w:rsidRPr="006F2D64" w:rsidRDefault="00D525E4" w:rsidP="00883974">
            <w:pPr>
              <w:spacing w:after="0" w:line="240" w:lineRule="auto"/>
              <w:rPr>
                <w:sz w:val="20"/>
                <w:szCs w:val="20"/>
                <w:lang w:val="en-US"/>
              </w:rPr>
            </w:pPr>
            <w:proofErr w:type="spellStart"/>
            <w:r w:rsidRPr="006F2D64">
              <w:rPr>
                <w:sz w:val="20"/>
                <w:szCs w:val="20"/>
                <w:lang w:val="en-US"/>
              </w:rPr>
              <w:t>Url</w:t>
            </w:r>
            <w:proofErr w:type="spellEnd"/>
          </w:p>
        </w:tc>
        <w:tc>
          <w:tcPr>
            <w:tcW w:w="454" w:type="dxa"/>
          </w:tcPr>
          <w:p w:rsidR="00F17B3E" w:rsidRPr="006F2D64" w:rsidRDefault="00D525E4" w:rsidP="00883974">
            <w:pPr>
              <w:spacing w:after="0" w:line="240" w:lineRule="auto"/>
              <w:rPr>
                <w:sz w:val="20"/>
                <w:szCs w:val="20"/>
                <w:lang w:val="en-US"/>
              </w:rPr>
            </w:pPr>
            <w:r w:rsidRPr="006F2D64">
              <w:rPr>
                <w:sz w:val="20"/>
                <w:szCs w:val="20"/>
                <w:lang w:val="en-US"/>
              </w:rPr>
              <w:t>:</w:t>
            </w:r>
          </w:p>
        </w:tc>
        <w:tc>
          <w:tcPr>
            <w:tcW w:w="2552" w:type="dxa"/>
          </w:tcPr>
          <w:p w:rsidR="00F17B3E" w:rsidRPr="007D70AD" w:rsidRDefault="000B5AC6" w:rsidP="00883974">
            <w:pPr>
              <w:spacing w:after="0" w:line="240" w:lineRule="auto"/>
              <w:rPr>
                <w:sz w:val="20"/>
                <w:szCs w:val="20"/>
              </w:rPr>
            </w:pPr>
            <w:hyperlink r:id="rId9" w:history="1">
              <w:r w:rsidR="00D525E4" w:rsidRPr="0088641A">
                <w:rPr>
                  <w:rStyle w:val="-"/>
                  <w:sz w:val="20"/>
                  <w:szCs w:val="20"/>
                  <w:lang w:val="en-US"/>
                </w:rPr>
                <w:t>www</w:t>
              </w:r>
              <w:r w:rsidR="00D525E4" w:rsidRPr="007D70AD">
                <w:rPr>
                  <w:rStyle w:val="-"/>
                  <w:sz w:val="20"/>
                  <w:szCs w:val="20"/>
                </w:rPr>
                <w:t>.</w:t>
              </w:r>
              <w:proofErr w:type="spellStart"/>
              <w:r w:rsidR="00D525E4" w:rsidRPr="0088641A">
                <w:rPr>
                  <w:rStyle w:val="-"/>
                  <w:sz w:val="20"/>
                  <w:szCs w:val="20"/>
                  <w:lang w:val="en-US"/>
                </w:rPr>
                <w:t>aade</w:t>
              </w:r>
              <w:proofErr w:type="spellEnd"/>
              <w:r w:rsidR="00D525E4" w:rsidRPr="007D70AD">
                <w:rPr>
                  <w:rStyle w:val="-"/>
                  <w:sz w:val="20"/>
                  <w:szCs w:val="20"/>
                </w:rPr>
                <w:t>.</w:t>
              </w:r>
              <w:proofErr w:type="spellStart"/>
              <w:r w:rsidR="00D525E4" w:rsidRPr="0088641A">
                <w:rPr>
                  <w:rStyle w:val="-"/>
                  <w:sz w:val="20"/>
                  <w:szCs w:val="20"/>
                  <w:lang w:val="en-US"/>
                </w:rPr>
                <w:t>gr</w:t>
              </w:r>
              <w:proofErr w:type="spellEnd"/>
            </w:hyperlink>
            <w:r w:rsidR="00D525E4" w:rsidRPr="007D70AD">
              <w:rPr>
                <w:sz w:val="20"/>
                <w:szCs w:val="20"/>
              </w:rPr>
              <w:t xml:space="preserve"> </w:t>
            </w:r>
          </w:p>
        </w:tc>
        <w:tc>
          <w:tcPr>
            <w:tcW w:w="1134" w:type="dxa"/>
            <w:vMerge/>
          </w:tcPr>
          <w:p w:rsidR="00F17B3E" w:rsidRPr="006F2D64" w:rsidRDefault="003F3F8A" w:rsidP="00883974">
            <w:pPr>
              <w:spacing w:after="0" w:line="240" w:lineRule="auto"/>
              <w:rPr>
                <w:sz w:val="20"/>
                <w:szCs w:val="20"/>
                <w:lang w:val="en-US"/>
              </w:rPr>
            </w:pPr>
          </w:p>
        </w:tc>
        <w:tc>
          <w:tcPr>
            <w:tcW w:w="3969" w:type="dxa"/>
            <w:vMerge/>
          </w:tcPr>
          <w:p w:rsidR="00F17B3E" w:rsidRPr="006F2D64" w:rsidRDefault="003F3F8A" w:rsidP="00883974">
            <w:pPr>
              <w:spacing w:after="0" w:line="240" w:lineRule="auto"/>
              <w:rPr>
                <w:sz w:val="20"/>
                <w:szCs w:val="20"/>
                <w:lang w:val="en-US"/>
              </w:rPr>
            </w:pPr>
          </w:p>
        </w:tc>
      </w:tr>
    </w:tbl>
    <w:p w:rsidR="00F17B3E" w:rsidRPr="007C6B4E" w:rsidRDefault="003F3F8A" w:rsidP="00F17B3E">
      <w:pPr>
        <w:spacing w:after="0" w:line="240" w:lineRule="auto"/>
        <w:rPr>
          <w:sz w:val="20"/>
          <w:szCs w:val="20"/>
          <w:lang w:val="en-US"/>
        </w:rPr>
      </w:pPr>
    </w:p>
    <w:p w:rsidR="00F17B3E" w:rsidRDefault="003F3F8A" w:rsidP="00F17B3E">
      <w:pPr>
        <w:spacing w:after="120" w:line="240" w:lineRule="auto"/>
        <w:ind w:left="993" w:hanging="993"/>
        <w:contextualSpacing/>
        <w:jc w:val="both"/>
        <w:rPr>
          <w:rFonts w:ascii="Times New Roman" w:hAnsi="Times New Roman"/>
          <w:b/>
          <w:sz w:val="24"/>
          <w:u w:val="single"/>
        </w:rPr>
      </w:pPr>
    </w:p>
    <w:p w:rsidR="00F17B3E" w:rsidRDefault="003F3F8A" w:rsidP="00F17B3E">
      <w:pPr>
        <w:spacing w:after="120" w:line="240" w:lineRule="auto"/>
        <w:ind w:left="993" w:hanging="993"/>
        <w:contextualSpacing/>
        <w:jc w:val="both"/>
        <w:rPr>
          <w:rFonts w:ascii="Times New Roman" w:hAnsi="Times New Roman"/>
          <w:b/>
          <w:sz w:val="24"/>
          <w:u w:val="single"/>
        </w:rPr>
      </w:pPr>
    </w:p>
    <w:p w:rsidR="00F17B3E" w:rsidRPr="001C3159" w:rsidRDefault="00D525E4" w:rsidP="00747998">
      <w:pPr>
        <w:autoSpaceDE w:val="0"/>
        <w:autoSpaceDN w:val="0"/>
        <w:adjustRightInd w:val="0"/>
        <w:spacing w:after="60" w:line="240" w:lineRule="auto"/>
        <w:jc w:val="both"/>
        <w:rPr>
          <w:shadow/>
        </w:rPr>
      </w:pPr>
      <w:r w:rsidRPr="006A126B">
        <w:rPr>
          <w:rFonts w:ascii="Times New Roman" w:hAnsi="Times New Roman"/>
          <w:b/>
          <w:sz w:val="24"/>
          <w:szCs w:val="24"/>
          <w:u w:val="single"/>
        </w:rPr>
        <w:t>ΘΕΜΑ</w:t>
      </w:r>
      <w:r w:rsidRPr="006A126B">
        <w:rPr>
          <w:rFonts w:ascii="Times New Roman" w:hAnsi="Times New Roman"/>
          <w:b/>
          <w:sz w:val="24"/>
          <w:szCs w:val="24"/>
        </w:rPr>
        <w:t>:</w:t>
      </w:r>
      <w:r>
        <w:rPr>
          <w:rFonts w:ascii="Times New Roman" w:hAnsi="Times New Roman"/>
          <w:b/>
          <w:sz w:val="24"/>
          <w:szCs w:val="24"/>
        </w:rPr>
        <w:t xml:space="preserve"> </w:t>
      </w:r>
      <w:r w:rsidRPr="001C3159">
        <w:rPr>
          <w:b/>
          <w:shadow/>
        </w:rPr>
        <w:t xml:space="preserve">Πρόσκληση υποβολής προσφορών για την ανάθεση υπηρεσιών αποψίλωσης </w:t>
      </w:r>
      <w:r>
        <w:rPr>
          <w:b/>
          <w:shadow/>
        </w:rPr>
        <w:t xml:space="preserve">και </w:t>
      </w:r>
      <w:proofErr w:type="spellStart"/>
      <w:r>
        <w:rPr>
          <w:b/>
          <w:shadow/>
        </w:rPr>
        <w:t>ο</w:t>
      </w:r>
      <w:r w:rsidRPr="001C3159">
        <w:rPr>
          <w:b/>
          <w:shadow/>
        </w:rPr>
        <w:t>φιοαπώθησης</w:t>
      </w:r>
      <w:proofErr w:type="spellEnd"/>
      <w:r w:rsidRPr="001C3159">
        <w:rPr>
          <w:b/>
          <w:shadow/>
        </w:rPr>
        <w:t xml:space="preserve"> του περιβάλλοντα χώρου του κτιρίου και των αποθηκών της Διεύθυνσης Διαχείρισης Δημόσιου Υλικού στη </w:t>
      </w:r>
      <w:proofErr w:type="spellStart"/>
      <w:r w:rsidRPr="001C3159">
        <w:rPr>
          <w:b/>
          <w:shadow/>
        </w:rPr>
        <w:t>Μαγουλέζα</w:t>
      </w:r>
      <w:proofErr w:type="spellEnd"/>
      <w:r w:rsidRPr="001C3159">
        <w:rPr>
          <w:b/>
          <w:shadow/>
        </w:rPr>
        <w:t xml:space="preserve">  </w:t>
      </w:r>
    </w:p>
    <w:p w:rsidR="00747998" w:rsidRPr="00747998" w:rsidRDefault="003F3F8A" w:rsidP="00747998">
      <w:pPr>
        <w:autoSpaceDE w:val="0"/>
        <w:autoSpaceDN w:val="0"/>
        <w:adjustRightInd w:val="0"/>
        <w:spacing w:after="60" w:line="240" w:lineRule="auto"/>
        <w:jc w:val="both"/>
        <w:rPr>
          <w:rFonts w:ascii="Times New Roman" w:hAnsi="Times New Roman"/>
          <w:shadow/>
        </w:rPr>
      </w:pPr>
    </w:p>
    <w:tbl>
      <w:tblPr>
        <w:tblW w:w="9575" w:type="dxa"/>
        <w:jc w:val="center"/>
        <w:tblInd w:w="490" w:type="dxa"/>
        <w:tblLook w:val="04A0"/>
      </w:tblPr>
      <w:tblGrid>
        <w:gridCol w:w="3034"/>
        <w:gridCol w:w="6541"/>
      </w:tblGrid>
      <w:tr w:rsidR="003A78F1" w:rsidTr="00883974">
        <w:trPr>
          <w:trHeight w:val="480"/>
          <w:jc w:val="center"/>
        </w:trPr>
        <w:tc>
          <w:tcPr>
            <w:tcW w:w="3034" w:type="dxa"/>
            <w:tcBorders>
              <w:top w:val="single" w:sz="4" w:space="0" w:color="auto"/>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Αναθέτουσα Αρχή:</w:t>
            </w:r>
          </w:p>
        </w:tc>
        <w:tc>
          <w:tcPr>
            <w:tcW w:w="6541" w:type="dxa"/>
            <w:tcBorders>
              <w:top w:val="single" w:sz="4" w:space="0" w:color="auto"/>
              <w:left w:val="nil"/>
              <w:bottom w:val="single" w:sz="4" w:space="0" w:color="auto"/>
              <w:right w:val="single" w:sz="4" w:space="0" w:color="auto"/>
            </w:tcBorders>
            <w:shd w:val="clear" w:color="auto" w:fill="auto"/>
            <w:vAlign w:val="center"/>
          </w:tcPr>
          <w:p w:rsidR="00F17B3E" w:rsidRPr="00D03A7A" w:rsidRDefault="00D525E4" w:rsidP="00883974">
            <w:pPr>
              <w:spacing w:after="0" w:line="276" w:lineRule="auto"/>
              <w:contextualSpacing/>
              <w:rPr>
                <w:rFonts w:ascii="Times New Roman" w:eastAsia="Times New Roman" w:hAnsi="Times New Roman"/>
                <w:lang w:eastAsia="el-GR"/>
              </w:rPr>
            </w:pPr>
            <w:r w:rsidRPr="00D03A7A">
              <w:rPr>
                <w:rFonts w:ascii="Times New Roman" w:hAnsi="Times New Roman"/>
              </w:rPr>
              <w:t>Ανεξάρτητη Αρχή Δημοσιών Εσόδων (ΑΑΔΕ)</w:t>
            </w:r>
          </w:p>
          <w:p w:rsidR="00F17B3E" w:rsidRPr="00D03A7A" w:rsidRDefault="00D525E4"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Ερμού 23-25, 10</w:t>
            </w:r>
            <w:r>
              <w:rPr>
                <w:rFonts w:ascii="Times New Roman" w:eastAsia="Times New Roman" w:hAnsi="Times New Roman"/>
                <w:lang w:val="en-US" w:eastAsia="el-GR"/>
              </w:rPr>
              <w:t>5 63</w:t>
            </w:r>
            <w:r w:rsidRPr="00D03A7A">
              <w:rPr>
                <w:rFonts w:ascii="Times New Roman" w:eastAsia="Times New Roman" w:hAnsi="Times New Roman"/>
                <w:lang w:eastAsia="el-GR"/>
              </w:rPr>
              <w:t xml:space="preserve"> Αθήνα</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Pr>
                <w:rFonts w:ascii="Times New Roman" w:eastAsia="Times New Roman" w:hAnsi="Times New Roman"/>
                <w:b/>
                <w:bCs/>
                <w:lang w:eastAsia="el-GR"/>
              </w:rPr>
              <w:t>Ειδικός Φορέας</w:t>
            </w:r>
            <w:r w:rsidRPr="001F62C5">
              <w:rPr>
                <w:rFonts w:ascii="Times New Roman" w:eastAsia="Times New Roman" w:hAnsi="Times New Roman"/>
                <w:b/>
                <w:bCs/>
                <w:lang w:eastAsia="el-GR"/>
              </w:rPr>
              <w:t>:</w:t>
            </w:r>
          </w:p>
        </w:tc>
        <w:tc>
          <w:tcPr>
            <w:tcW w:w="6541" w:type="dxa"/>
            <w:tcBorders>
              <w:top w:val="nil"/>
              <w:left w:val="nil"/>
              <w:bottom w:val="single" w:sz="4" w:space="0" w:color="auto"/>
              <w:right w:val="single" w:sz="4" w:space="0" w:color="auto"/>
            </w:tcBorders>
            <w:shd w:val="clear" w:color="auto" w:fill="auto"/>
            <w:vAlign w:val="center"/>
          </w:tcPr>
          <w:p w:rsidR="00F17B3E" w:rsidRPr="00D03A7A" w:rsidRDefault="00D525E4" w:rsidP="00883974">
            <w:pPr>
              <w:spacing w:after="0" w:line="276" w:lineRule="auto"/>
              <w:contextualSpacing/>
              <w:rPr>
                <w:rFonts w:ascii="Times New Roman" w:eastAsia="Times New Roman" w:hAnsi="Times New Roman"/>
                <w:lang w:eastAsia="el-GR"/>
              </w:rPr>
            </w:pPr>
            <w:r>
              <w:rPr>
                <w:rFonts w:ascii="Times New Roman" w:eastAsia="Times New Roman" w:hAnsi="Times New Roman"/>
                <w:lang w:eastAsia="el-GR"/>
              </w:rPr>
              <w:t>10</w:t>
            </w:r>
            <w:r w:rsidRPr="00D03A7A">
              <w:rPr>
                <w:rFonts w:ascii="Times New Roman" w:eastAsia="Times New Roman" w:hAnsi="Times New Roman"/>
                <w:lang w:eastAsia="el-GR"/>
              </w:rPr>
              <w:t>23-</w:t>
            </w:r>
            <w:r>
              <w:rPr>
                <w:rFonts w:ascii="Times New Roman" w:eastAsia="Times New Roman" w:hAnsi="Times New Roman"/>
                <w:lang w:eastAsia="el-GR"/>
              </w:rPr>
              <w:t>801-0000000</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ΚΑΕ:</w:t>
            </w:r>
          </w:p>
        </w:tc>
        <w:tc>
          <w:tcPr>
            <w:tcW w:w="6541" w:type="dxa"/>
            <w:tcBorders>
              <w:top w:val="nil"/>
              <w:left w:val="nil"/>
              <w:bottom w:val="single" w:sz="4" w:space="0" w:color="auto"/>
              <w:right w:val="single" w:sz="4" w:space="0" w:color="auto"/>
            </w:tcBorders>
            <w:shd w:val="clear" w:color="auto" w:fill="auto"/>
            <w:vAlign w:val="center"/>
          </w:tcPr>
          <w:p w:rsidR="00F17B3E" w:rsidRPr="0036072D" w:rsidRDefault="00D525E4" w:rsidP="00883974">
            <w:pPr>
              <w:spacing w:after="0" w:line="276" w:lineRule="auto"/>
              <w:contextualSpacing/>
              <w:rPr>
                <w:rFonts w:ascii="Times New Roman" w:eastAsia="Times New Roman" w:hAnsi="Times New Roman"/>
                <w:lang w:eastAsia="el-GR"/>
              </w:rPr>
            </w:pPr>
            <w:r w:rsidRPr="0036072D">
              <w:rPr>
                <w:rFonts w:ascii="Times New Roman" w:eastAsia="Times New Roman" w:hAnsi="Times New Roman"/>
                <w:lang w:eastAsia="el-GR"/>
              </w:rPr>
              <w:t>2420</w:t>
            </w:r>
            <w:r>
              <w:rPr>
                <w:rFonts w:ascii="Times New Roman" w:eastAsia="Times New Roman" w:hAnsi="Times New Roman"/>
                <w:lang w:eastAsia="el-GR"/>
              </w:rPr>
              <w:t>989001</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val="en-US" w:eastAsia="el-GR"/>
              </w:rPr>
              <w:t>CPV :</w:t>
            </w:r>
          </w:p>
        </w:tc>
        <w:tc>
          <w:tcPr>
            <w:tcW w:w="6541" w:type="dxa"/>
            <w:tcBorders>
              <w:top w:val="nil"/>
              <w:left w:val="nil"/>
              <w:bottom w:val="single" w:sz="4" w:space="0" w:color="auto"/>
              <w:right w:val="single" w:sz="4" w:space="0" w:color="auto"/>
            </w:tcBorders>
            <w:shd w:val="clear" w:color="auto" w:fill="auto"/>
            <w:vAlign w:val="center"/>
          </w:tcPr>
          <w:p w:rsidR="00F17B3E" w:rsidRPr="00D03A7A" w:rsidRDefault="00D525E4" w:rsidP="00883974">
            <w:pPr>
              <w:pStyle w:val="a5"/>
              <w:spacing w:line="276" w:lineRule="auto"/>
              <w:ind w:left="297"/>
              <w:rPr>
                <w:sz w:val="22"/>
                <w:szCs w:val="22"/>
              </w:rPr>
            </w:pPr>
            <w:r>
              <w:rPr>
                <w:sz w:val="22"/>
                <w:szCs w:val="22"/>
              </w:rPr>
              <w:t>90922000 - 6</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Κριτήριο Ανάθεσης:</w:t>
            </w:r>
          </w:p>
        </w:tc>
        <w:tc>
          <w:tcPr>
            <w:tcW w:w="6541" w:type="dxa"/>
            <w:tcBorders>
              <w:top w:val="nil"/>
              <w:left w:val="nil"/>
              <w:bottom w:val="single" w:sz="4" w:space="0" w:color="auto"/>
              <w:right w:val="single" w:sz="4" w:space="0" w:color="auto"/>
            </w:tcBorders>
            <w:shd w:val="clear" w:color="auto" w:fill="auto"/>
            <w:vAlign w:val="center"/>
          </w:tcPr>
          <w:p w:rsidR="00F17B3E" w:rsidRPr="00F42BA9" w:rsidRDefault="00D525E4"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 xml:space="preserve">Πλέον συμφέρουσα από οικονομική άποψη προσφορά </w:t>
            </w:r>
            <w:r w:rsidRPr="00D03A7A">
              <w:rPr>
                <w:rFonts w:ascii="Times New Roman" w:hAnsi="Times New Roman"/>
              </w:rPr>
              <w:t>βάσει της τιμής</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Προϋπολογισθείσα δαπάνη:</w:t>
            </w:r>
          </w:p>
        </w:tc>
        <w:tc>
          <w:tcPr>
            <w:tcW w:w="6541" w:type="dxa"/>
            <w:tcBorders>
              <w:top w:val="nil"/>
              <w:left w:val="nil"/>
              <w:bottom w:val="single" w:sz="4" w:space="0" w:color="auto"/>
              <w:right w:val="single" w:sz="4" w:space="0" w:color="auto"/>
            </w:tcBorders>
            <w:shd w:val="clear" w:color="auto" w:fill="auto"/>
            <w:vAlign w:val="center"/>
          </w:tcPr>
          <w:p w:rsidR="00F17B3E" w:rsidRDefault="00D525E4" w:rsidP="00883974">
            <w:pPr>
              <w:spacing w:after="0" w:line="276" w:lineRule="auto"/>
              <w:contextualSpacing/>
              <w:rPr>
                <w:rFonts w:ascii="Times New Roman" w:eastAsia="Times New Roman" w:hAnsi="Times New Roman"/>
                <w:lang w:eastAsia="el-GR"/>
              </w:rPr>
            </w:pPr>
            <w:r>
              <w:rPr>
                <w:rFonts w:ascii="Times New Roman" w:eastAsia="Times New Roman" w:hAnsi="Times New Roman"/>
                <w:b/>
                <w:lang w:eastAsia="el-GR"/>
              </w:rPr>
              <w:t>4.500</w:t>
            </w:r>
            <w:r w:rsidRPr="00D03A7A">
              <w:rPr>
                <w:rFonts w:ascii="Times New Roman" w:eastAsia="Times New Roman" w:hAnsi="Times New Roman"/>
                <w:b/>
                <w:lang w:eastAsia="el-GR"/>
              </w:rPr>
              <w:t>€</w:t>
            </w:r>
            <w:r w:rsidRPr="00D03A7A">
              <w:rPr>
                <w:rFonts w:ascii="Times New Roman" w:eastAsia="Times New Roman" w:hAnsi="Times New Roman"/>
                <w:lang w:eastAsia="el-GR"/>
              </w:rPr>
              <w:t xml:space="preserve"> </w:t>
            </w:r>
            <w:r>
              <w:rPr>
                <w:rFonts w:ascii="Times New Roman" w:eastAsia="Times New Roman" w:hAnsi="Times New Roman"/>
                <w:lang w:eastAsia="el-GR"/>
              </w:rPr>
              <w:t>συμπεριλαμβανομένου Φ.Π.Α.,</w:t>
            </w:r>
          </w:p>
          <w:p w:rsidR="00F17B3E" w:rsidRPr="00D03A7A" w:rsidRDefault="003F3F8A" w:rsidP="00883974">
            <w:pPr>
              <w:spacing w:after="0" w:line="276" w:lineRule="auto"/>
              <w:contextualSpacing/>
              <w:rPr>
                <w:rFonts w:ascii="Times New Roman" w:eastAsia="Times New Roman" w:hAnsi="Times New Roman"/>
                <w:lang w:eastAsia="el-GR"/>
              </w:rPr>
            </w:pPr>
          </w:p>
          <w:p w:rsidR="00F17B3E" w:rsidRPr="00D03A7A" w:rsidRDefault="00D525E4"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 xml:space="preserve">βάσει της υπ’ αρ. </w:t>
            </w:r>
            <w:proofErr w:type="spellStart"/>
            <w:r w:rsidRPr="00D03A7A">
              <w:rPr>
                <w:rFonts w:ascii="Times New Roman" w:eastAsia="Times New Roman" w:hAnsi="Times New Roman"/>
                <w:lang w:eastAsia="el-GR"/>
              </w:rPr>
              <w:t>πρωτ</w:t>
            </w:r>
            <w:proofErr w:type="spellEnd"/>
            <w:r w:rsidRPr="00D03A7A">
              <w:rPr>
                <w:rFonts w:ascii="Times New Roman" w:eastAsia="Times New Roman" w:hAnsi="Times New Roman"/>
                <w:lang w:eastAsia="el-GR"/>
              </w:rPr>
              <w:t>. Δ.</w:t>
            </w:r>
            <w:r>
              <w:rPr>
                <w:rFonts w:ascii="Times New Roman" w:eastAsia="Times New Roman" w:hAnsi="Times New Roman"/>
                <w:lang w:eastAsia="el-GR"/>
              </w:rPr>
              <w:t>Ο.Δ. Α.Α.Δ.Ε. Δ</w:t>
            </w:r>
            <w:r w:rsidRPr="00CF0D07">
              <w:rPr>
                <w:rFonts w:ascii="Times New Roman" w:eastAsia="Times New Roman" w:hAnsi="Times New Roman"/>
                <w:lang w:eastAsia="el-GR"/>
              </w:rPr>
              <w:t xml:space="preserve"> </w:t>
            </w:r>
            <w:r>
              <w:rPr>
                <w:rFonts w:ascii="Times New Roman" w:eastAsia="Times New Roman" w:hAnsi="Times New Roman"/>
                <w:lang w:eastAsia="el-GR"/>
              </w:rPr>
              <w:t>1020695 ΕΞ 2020</w:t>
            </w:r>
            <w:r w:rsidRPr="00CF0D07">
              <w:rPr>
                <w:rFonts w:ascii="Times New Roman" w:eastAsia="Times New Roman" w:hAnsi="Times New Roman"/>
                <w:lang w:eastAsia="el-GR"/>
              </w:rPr>
              <w:t>/</w:t>
            </w:r>
            <w:r>
              <w:rPr>
                <w:rFonts w:ascii="Times New Roman" w:eastAsia="Times New Roman" w:hAnsi="Times New Roman"/>
                <w:lang w:eastAsia="el-GR"/>
              </w:rPr>
              <w:t>12</w:t>
            </w:r>
            <w:r w:rsidRPr="00CF0D07">
              <w:rPr>
                <w:rFonts w:ascii="Times New Roman" w:eastAsia="Times New Roman" w:hAnsi="Times New Roman"/>
                <w:lang w:eastAsia="el-GR"/>
              </w:rPr>
              <w:t>-</w:t>
            </w:r>
            <w:r>
              <w:rPr>
                <w:rFonts w:ascii="Times New Roman" w:eastAsia="Times New Roman" w:hAnsi="Times New Roman"/>
                <w:lang w:eastAsia="el-GR"/>
              </w:rPr>
              <w:t>02-2020</w:t>
            </w:r>
            <w:r w:rsidRPr="00CF0D07">
              <w:rPr>
                <w:rFonts w:ascii="Times New Roman" w:eastAsia="Times New Roman" w:hAnsi="Times New Roman"/>
                <w:lang w:eastAsia="el-GR"/>
              </w:rPr>
              <w:t xml:space="preserve"> (ΑΔΑ:</w:t>
            </w:r>
            <w:r w:rsidRPr="001E4531">
              <w:rPr>
                <w:rFonts w:ascii="Times New Roman" w:eastAsia="Times New Roman" w:hAnsi="Times New Roman"/>
                <w:lang w:eastAsia="el-GR"/>
              </w:rPr>
              <w:t xml:space="preserve"> </w:t>
            </w:r>
            <w:r>
              <w:rPr>
                <w:rFonts w:ascii="Times New Roman" w:eastAsia="Times New Roman" w:hAnsi="Times New Roman"/>
                <w:lang w:eastAsia="el-GR"/>
              </w:rPr>
              <w:t>ΨΩΡ046ΜΠ3Ζ-ΧΨ9) Απόφασης</w:t>
            </w:r>
            <w:r w:rsidRPr="00CF0D07">
              <w:rPr>
                <w:rFonts w:ascii="Times New Roman" w:eastAsia="Times New Roman" w:hAnsi="Times New Roman"/>
                <w:lang w:eastAsia="el-GR"/>
              </w:rPr>
              <w:t xml:space="preserve"> ανάληψης υποχρέωσης</w:t>
            </w:r>
          </w:p>
        </w:tc>
      </w:tr>
      <w:tr w:rsidR="003A78F1" w:rsidTr="00883974">
        <w:trPr>
          <w:trHeight w:val="30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Καταληκτική ημερομηνία υποβολής προσφορών:</w:t>
            </w:r>
          </w:p>
        </w:tc>
        <w:tc>
          <w:tcPr>
            <w:tcW w:w="6541" w:type="dxa"/>
            <w:tcBorders>
              <w:top w:val="nil"/>
              <w:left w:val="nil"/>
              <w:bottom w:val="single" w:sz="4" w:space="0" w:color="auto"/>
              <w:right w:val="single" w:sz="4" w:space="0" w:color="auto"/>
            </w:tcBorders>
            <w:shd w:val="clear" w:color="auto" w:fill="auto"/>
            <w:vAlign w:val="center"/>
          </w:tcPr>
          <w:p w:rsidR="00F17B3E" w:rsidRPr="00811E39" w:rsidRDefault="00D525E4" w:rsidP="00883974">
            <w:pPr>
              <w:spacing w:after="0" w:line="276" w:lineRule="auto"/>
              <w:contextualSpacing/>
              <w:rPr>
                <w:rFonts w:ascii="Times New Roman" w:eastAsia="Times New Roman" w:hAnsi="Times New Roman"/>
                <w:shadow/>
                <w:lang w:eastAsia="el-GR"/>
              </w:rPr>
            </w:pPr>
            <w:r>
              <w:rPr>
                <w:rFonts w:ascii="Times New Roman" w:eastAsia="Times New Roman" w:hAnsi="Times New Roman"/>
                <w:shadow/>
                <w:lang w:eastAsia="el-GR"/>
              </w:rPr>
              <w:t xml:space="preserve">Παρασκευή 13-03-2020 και ώρα 15.00 </w:t>
            </w:r>
            <w:proofErr w:type="spellStart"/>
            <w:r>
              <w:rPr>
                <w:rFonts w:ascii="Times New Roman" w:eastAsia="Times New Roman" w:hAnsi="Times New Roman"/>
                <w:shadow/>
                <w:lang w:eastAsia="el-GR"/>
              </w:rPr>
              <w:t>μ.μ</w:t>
            </w:r>
            <w:proofErr w:type="spellEnd"/>
            <w:r>
              <w:rPr>
                <w:rFonts w:ascii="Times New Roman" w:eastAsia="Times New Roman" w:hAnsi="Times New Roman"/>
                <w:shadow/>
                <w:lang w:eastAsia="el-GR"/>
              </w:rPr>
              <w:t>.</w:t>
            </w:r>
          </w:p>
        </w:tc>
      </w:tr>
      <w:tr w:rsidR="003A78F1" w:rsidTr="00883974">
        <w:trPr>
          <w:trHeight w:val="510"/>
          <w:jc w:val="center"/>
        </w:trPr>
        <w:tc>
          <w:tcPr>
            <w:tcW w:w="3034" w:type="dxa"/>
            <w:tcBorders>
              <w:top w:val="nil"/>
              <w:left w:val="single" w:sz="4" w:space="0" w:color="auto"/>
              <w:bottom w:val="single" w:sz="4" w:space="0" w:color="auto"/>
              <w:right w:val="single" w:sz="4" w:space="0" w:color="auto"/>
            </w:tcBorders>
            <w:shd w:val="clear" w:color="auto" w:fill="auto"/>
            <w:vAlign w:val="center"/>
          </w:tcPr>
          <w:p w:rsidR="00F17B3E" w:rsidRPr="001F62C5" w:rsidRDefault="00D525E4" w:rsidP="00883974">
            <w:pPr>
              <w:spacing w:after="0" w:line="240" w:lineRule="auto"/>
              <w:contextualSpacing/>
              <w:rPr>
                <w:rFonts w:ascii="Times New Roman" w:eastAsia="Times New Roman" w:hAnsi="Times New Roman"/>
                <w:b/>
                <w:bCs/>
                <w:lang w:eastAsia="el-GR"/>
              </w:rPr>
            </w:pPr>
            <w:r w:rsidRPr="001F62C5">
              <w:rPr>
                <w:rFonts w:ascii="Times New Roman" w:eastAsia="Times New Roman" w:hAnsi="Times New Roman"/>
                <w:b/>
                <w:bCs/>
                <w:lang w:eastAsia="el-GR"/>
              </w:rPr>
              <w:t>Διάρκεια ισχύος προσφορών:</w:t>
            </w:r>
          </w:p>
        </w:tc>
        <w:tc>
          <w:tcPr>
            <w:tcW w:w="6541" w:type="dxa"/>
            <w:tcBorders>
              <w:top w:val="nil"/>
              <w:left w:val="nil"/>
              <w:bottom w:val="single" w:sz="4" w:space="0" w:color="auto"/>
              <w:right w:val="single" w:sz="4" w:space="0" w:color="auto"/>
            </w:tcBorders>
            <w:shd w:val="clear" w:color="auto" w:fill="auto"/>
            <w:vAlign w:val="center"/>
          </w:tcPr>
          <w:p w:rsidR="00F17B3E" w:rsidRPr="00D03A7A" w:rsidRDefault="00D525E4" w:rsidP="00883974">
            <w:pPr>
              <w:spacing w:after="0" w:line="276" w:lineRule="auto"/>
              <w:contextualSpacing/>
              <w:rPr>
                <w:rFonts w:ascii="Times New Roman" w:eastAsia="Times New Roman" w:hAnsi="Times New Roman"/>
                <w:lang w:eastAsia="el-GR"/>
              </w:rPr>
            </w:pPr>
            <w:r w:rsidRPr="00D03A7A">
              <w:rPr>
                <w:rFonts w:ascii="Times New Roman" w:eastAsia="Times New Roman" w:hAnsi="Times New Roman"/>
                <w:lang w:eastAsia="el-GR"/>
              </w:rPr>
              <w:t>180 ημέρες από την επομένη της καταληκτικής ημερομηνίας για την υποβολή των προσφορών</w:t>
            </w:r>
          </w:p>
        </w:tc>
      </w:tr>
    </w:tbl>
    <w:p w:rsidR="00F17B3E" w:rsidRDefault="003F3F8A" w:rsidP="00F17B3E">
      <w:pPr>
        <w:spacing w:after="120" w:line="240" w:lineRule="auto"/>
        <w:contextualSpacing/>
        <w:jc w:val="both"/>
        <w:rPr>
          <w:rFonts w:ascii="Times New Roman" w:hAnsi="Times New Roman"/>
          <w:b/>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Default="003F3F8A" w:rsidP="00F17B3E">
      <w:pPr>
        <w:spacing w:after="0" w:line="240" w:lineRule="auto"/>
        <w:rPr>
          <w:rFonts w:ascii="Times New Roman" w:hAnsi="Times New Roman"/>
          <w:b/>
          <w:sz w:val="18"/>
          <w:szCs w:val="18"/>
        </w:rPr>
      </w:pPr>
    </w:p>
    <w:p w:rsidR="00F17B3E" w:rsidRPr="005606C5" w:rsidRDefault="003F3F8A" w:rsidP="00F17B3E">
      <w:pPr>
        <w:spacing w:after="0" w:line="240" w:lineRule="auto"/>
        <w:rPr>
          <w:rFonts w:ascii="Times New Roman" w:hAnsi="Times New Roman"/>
          <w:b/>
          <w:sz w:val="18"/>
          <w:szCs w:val="18"/>
        </w:rPr>
      </w:pPr>
    </w:p>
    <w:p w:rsidR="00F17B3E" w:rsidRPr="001C3159" w:rsidRDefault="00D525E4" w:rsidP="00F17B3E">
      <w:pPr>
        <w:pStyle w:val="3"/>
        <w:numPr>
          <w:ilvl w:val="0"/>
          <w:numId w:val="2"/>
        </w:numPr>
        <w:spacing w:after="120"/>
        <w:ind w:left="142" w:hanging="284"/>
        <w:rPr>
          <w:sz w:val="22"/>
          <w:szCs w:val="22"/>
        </w:rPr>
      </w:pPr>
      <w:r w:rsidRPr="001C3159">
        <w:rPr>
          <w:sz w:val="22"/>
          <w:szCs w:val="22"/>
        </w:rPr>
        <w:lastRenderedPageBreak/>
        <w:t>Αντικείμενο της υπό ανάθεση υπηρεσίας και προϋπολογισμός</w:t>
      </w:r>
    </w:p>
    <w:p w:rsidR="00F17B3E" w:rsidRPr="00747998" w:rsidRDefault="00D525E4" w:rsidP="00F17B3E">
      <w:pPr>
        <w:autoSpaceDE w:val="0"/>
        <w:autoSpaceDN w:val="0"/>
        <w:adjustRightInd w:val="0"/>
        <w:spacing w:after="60" w:line="240" w:lineRule="auto"/>
        <w:jc w:val="both"/>
        <w:rPr>
          <w:b/>
          <w:shadow/>
        </w:rPr>
      </w:pPr>
      <w:r w:rsidRPr="00747998">
        <w:t>Η Ανεξάρτητη Αρχή Δημοσίων Εσόδων προβαίνει σε δημόσια πρόσκληση υποβολής προσφορών για την ανάθεση υπηρεσιών αποψίλωσης-</w:t>
      </w:r>
      <w:r>
        <w:t>ο</w:t>
      </w:r>
      <w:r w:rsidRPr="00747998">
        <w:t xml:space="preserve">φιοαπώθησης του περιβάλλοντα χώρου του κτιρίου και των αποθηκών της Διεύθυνσης Διαχείρισης Δημόσιου Υλικού (Δ.Δ.Δ.Υ.) στη </w:t>
      </w:r>
      <w:proofErr w:type="spellStart"/>
      <w:r w:rsidRPr="00747998">
        <w:t>Μαγουλέζα</w:t>
      </w:r>
      <w:proofErr w:type="spellEnd"/>
      <w:r w:rsidRPr="00747998">
        <w:t>, που βρίσκεται στην οδό Αγίας Παρασκευής Άνω Λιόσια 127 02, συνολικής επιφάνειας 250.000τ.μ., εκ των οποίων περίπου τα 70.000τ.μ. αφορούν χωμάτινη επιφάνεια.</w:t>
      </w:r>
      <w:r w:rsidRPr="00747998">
        <w:rPr>
          <w:b/>
          <w:shadow/>
        </w:rPr>
        <w:t xml:space="preserve">  </w:t>
      </w:r>
    </w:p>
    <w:p w:rsidR="00F17B3E" w:rsidRPr="00747998" w:rsidRDefault="00D525E4" w:rsidP="00F17B3E">
      <w:pPr>
        <w:autoSpaceDE w:val="0"/>
        <w:autoSpaceDN w:val="0"/>
        <w:adjustRightInd w:val="0"/>
        <w:spacing w:after="60"/>
        <w:jc w:val="both"/>
      </w:pPr>
      <w:r w:rsidRPr="00747998">
        <w:t xml:space="preserve">Η αποψίλωση θα περιλαμβάνει κοπή χαμηλής βλάστησης, συγκέντρωση και απομάκρυνση αυτής, καθώς και κλάδεμα των θαμνόφυτων του διαδρόμου γύρω από τα γραφεία, ενώ η </w:t>
      </w:r>
      <w:proofErr w:type="spellStart"/>
      <w:r w:rsidRPr="00747998">
        <w:t>οφι</w:t>
      </w:r>
      <w:r>
        <w:t>ο</w:t>
      </w:r>
      <w:r w:rsidRPr="00747998">
        <w:t>απώθηση</w:t>
      </w:r>
      <w:proofErr w:type="spellEnd"/>
      <w:r w:rsidRPr="00747998">
        <w:t xml:space="preserve"> θα πραγματοποιηθεί περιμετρικά του κτιρίου και των αποθηκών.</w:t>
      </w:r>
    </w:p>
    <w:p w:rsidR="00F17B3E" w:rsidRPr="00747998" w:rsidRDefault="00D525E4" w:rsidP="00F17B3E">
      <w:pPr>
        <w:spacing w:after="60" w:line="276" w:lineRule="auto"/>
        <w:jc w:val="both"/>
      </w:pPr>
      <w:r w:rsidRPr="00747998">
        <w:t xml:space="preserve">Ο συνολικός διαθέσιμος προϋπολογισμός ανέρχεται στο ποσό των </w:t>
      </w:r>
      <w:r w:rsidRPr="00747998">
        <w:rPr>
          <w:b/>
        </w:rPr>
        <w:t xml:space="preserve">4.500,00€ </w:t>
      </w:r>
      <w:r w:rsidRPr="00747998">
        <w:t>(τεσσάρων χιλιάδων πεντακοσίων ευρώ)</w:t>
      </w:r>
      <w:r w:rsidRPr="00747998">
        <w:rPr>
          <w:b/>
        </w:rPr>
        <w:t xml:space="preserve"> συμπεριλαμβανομένου Φ.Π.Α</w:t>
      </w:r>
      <w:r w:rsidRPr="00747998">
        <w:t xml:space="preserve">. και θα βαρύνει τον Τακτικό προϋπολογισμό Εξόδων της Α.Α.Δ.Ε. στον </w:t>
      </w:r>
      <w:r w:rsidRPr="00747998">
        <w:rPr>
          <w:b/>
        </w:rPr>
        <w:t xml:space="preserve">Α.Λ.Ε. 2420989001 </w:t>
      </w:r>
      <w:r w:rsidRPr="00747998">
        <w:t xml:space="preserve">του Ειδικού Φορέα </w:t>
      </w:r>
      <w:r w:rsidRPr="00747998">
        <w:rPr>
          <w:rFonts w:eastAsia="Times New Roman"/>
          <w:lang w:eastAsia="el-GR"/>
        </w:rPr>
        <w:t>1023-801-0000000</w:t>
      </w:r>
      <w:r w:rsidRPr="00747998">
        <w:t xml:space="preserve">, για το οικονομικό έτος 2020. Το εν λόγω ποσό </w:t>
      </w:r>
      <w:r w:rsidRPr="00747998">
        <w:rPr>
          <w:b/>
        </w:rPr>
        <w:t xml:space="preserve">4.500,00€ συμπεριλαμβανομένου Φ.Π.Α. </w:t>
      </w:r>
      <w:r w:rsidRPr="00747998">
        <w:t xml:space="preserve">διατίθεται για τις </w:t>
      </w:r>
      <w:r w:rsidRPr="00747998">
        <w:rPr>
          <w:b/>
        </w:rPr>
        <w:t xml:space="preserve">υπηρεσίες αποψίλωσης – </w:t>
      </w:r>
      <w:proofErr w:type="spellStart"/>
      <w:r w:rsidRPr="00747998">
        <w:rPr>
          <w:b/>
        </w:rPr>
        <w:t>οφιοαπώθησης</w:t>
      </w:r>
      <w:proofErr w:type="spellEnd"/>
      <w:r w:rsidRPr="00747998">
        <w:rPr>
          <w:b/>
        </w:rPr>
        <w:t>.</w:t>
      </w:r>
    </w:p>
    <w:p w:rsidR="00F17B3E" w:rsidRPr="00747998" w:rsidRDefault="00D525E4" w:rsidP="00F17B3E">
      <w:pPr>
        <w:spacing w:after="60" w:line="276" w:lineRule="auto"/>
        <w:jc w:val="both"/>
      </w:pPr>
      <w:r w:rsidRPr="00747998">
        <w:t xml:space="preserve">Η παρούσα πρόσκληση θα δημοσιευθεί στον </w:t>
      </w:r>
      <w:proofErr w:type="spellStart"/>
      <w:r w:rsidRPr="00747998">
        <w:t>ιστότοπο</w:t>
      </w:r>
      <w:proofErr w:type="spellEnd"/>
      <w:r w:rsidRPr="00747998">
        <w:t xml:space="preserve"> του Προγράμματος «ΔΙΑΥΓΕΙΑ» και στην ιστοσελίδα της Ανεξάρτητης Αρχής Δημοσίων Εσόδων στην ηλεκτρονική διεύθυνση: </w:t>
      </w:r>
      <w:hyperlink r:id="rId10" w:history="1">
        <w:r w:rsidRPr="00747998">
          <w:rPr>
            <w:rStyle w:val="-"/>
          </w:rPr>
          <w:t>http://www.</w:t>
        </w:r>
        <w:proofErr w:type="spellStart"/>
        <w:r w:rsidRPr="00747998">
          <w:rPr>
            <w:rStyle w:val="-"/>
            <w:lang w:val="en-US"/>
          </w:rPr>
          <w:t>aade</w:t>
        </w:r>
        <w:proofErr w:type="spellEnd"/>
        <w:r w:rsidRPr="00747998">
          <w:rPr>
            <w:rStyle w:val="-"/>
          </w:rPr>
          <w:t>.</w:t>
        </w:r>
        <w:proofErr w:type="spellStart"/>
        <w:r w:rsidRPr="00747998">
          <w:rPr>
            <w:rStyle w:val="-"/>
          </w:rPr>
          <w:t>gr</w:t>
        </w:r>
        <w:proofErr w:type="spellEnd"/>
      </w:hyperlink>
      <w:r w:rsidRPr="00747998">
        <w:t xml:space="preserve"> .</w:t>
      </w:r>
    </w:p>
    <w:p w:rsidR="00F17B3E" w:rsidRPr="001C3159" w:rsidRDefault="003F3F8A" w:rsidP="00F17B3E">
      <w:pPr>
        <w:spacing w:after="60" w:line="276" w:lineRule="auto"/>
        <w:jc w:val="both"/>
      </w:pPr>
    </w:p>
    <w:p w:rsidR="00F17B3E" w:rsidRPr="001C3159" w:rsidRDefault="00D525E4" w:rsidP="00F17B3E">
      <w:pPr>
        <w:pStyle w:val="3"/>
        <w:numPr>
          <w:ilvl w:val="0"/>
          <w:numId w:val="2"/>
        </w:numPr>
        <w:spacing w:after="60"/>
        <w:ind w:left="142" w:hanging="284"/>
        <w:rPr>
          <w:sz w:val="22"/>
          <w:szCs w:val="22"/>
        </w:rPr>
      </w:pPr>
      <w:r w:rsidRPr="001C3159">
        <w:rPr>
          <w:sz w:val="22"/>
          <w:szCs w:val="22"/>
        </w:rPr>
        <w:t>Κατάρτιση και υποβολή προσφορών</w:t>
      </w:r>
    </w:p>
    <w:p w:rsidR="00F17B3E" w:rsidRPr="00747998" w:rsidRDefault="00D525E4" w:rsidP="00F17B3E">
      <w:pPr>
        <w:spacing w:after="60" w:line="276" w:lineRule="auto"/>
        <w:contextualSpacing/>
        <w:jc w:val="both"/>
      </w:pPr>
      <w:r w:rsidRPr="00747998">
        <w:rPr>
          <w:szCs w:val="20"/>
        </w:rPr>
        <w:t>Οι προσφέροντες</w:t>
      </w:r>
      <w:r w:rsidRPr="00747998">
        <w:t>, καλούνται να υποβάλλουν την τεχνική και οικονομική τους προσφορά σε ενιαίο σφραγισμένο φάκελο, στον οποίο πρέπει να αναγράφονται ευκρινώς τα παρακάτω:</w:t>
      </w:r>
    </w:p>
    <w:p w:rsidR="00F17B3E" w:rsidRPr="001F62C5" w:rsidRDefault="003F3F8A" w:rsidP="00F17B3E">
      <w:pPr>
        <w:spacing w:after="60" w:line="276" w:lineRule="auto"/>
        <w:contextualSpacing/>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701"/>
        <w:gridCol w:w="5210"/>
      </w:tblGrid>
      <w:tr w:rsidR="003A78F1" w:rsidTr="00883974">
        <w:tc>
          <w:tcPr>
            <w:tcW w:w="9854" w:type="dxa"/>
            <w:gridSpan w:val="3"/>
            <w:tcBorders>
              <w:bottom w:val="single" w:sz="4" w:space="0" w:color="auto"/>
            </w:tcBorders>
            <w:shd w:val="clear" w:color="auto" w:fill="auto"/>
          </w:tcPr>
          <w:p w:rsidR="00F17B3E" w:rsidRPr="00474962" w:rsidRDefault="00D525E4" w:rsidP="00883974">
            <w:pPr>
              <w:autoSpaceDE w:val="0"/>
              <w:autoSpaceDN w:val="0"/>
              <w:adjustRightInd w:val="0"/>
              <w:spacing w:after="0" w:line="240" w:lineRule="auto"/>
              <w:ind w:left="851" w:hanging="851"/>
              <w:jc w:val="center"/>
              <w:rPr>
                <w:b/>
                <w:shadow/>
              </w:rPr>
            </w:pPr>
            <w:r w:rsidRPr="00474962">
              <w:rPr>
                <w:b/>
                <w:shadow/>
              </w:rPr>
              <w:t xml:space="preserve">ΠΡΟΣΦΟΡΑ </w:t>
            </w:r>
            <w:r>
              <w:rPr>
                <w:b/>
                <w:shadow/>
              </w:rPr>
              <w:t>ΓΙΑ ΤΗΝ ΑΝΑΘΕΣΗ ΥΠΗΡΕΣΙΩΝ ΑΠΟΨΙΛΩΣΗΣ – ΟΦΙΟΠΩΘΗΣΗΣ ΣΤΗΝ ΑΠΟΘΗΚΗ ΜΑΓΟΥΛΕΖΑΣ</w:t>
            </w:r>
          </w:p>
          <w:p w:rsidR="00F17B3E" w:rsidRPr="00700095" w:rsidRDefault="003F3F8A" w:rsidP="00883974">
            <w:pPr>
              <w:spacing w:after="0" w:line="240" w:lineRule="auto"/>
              <w:contextualSpacing/>
            </w:pPr>
          </w:p>
          <w:p w:rsidR="00F17B3E" w:rsidRPr="00700095" w:rsidRDefault="00D525E4" w:rsidP="00883974">
            <w:pPr>
              <w:spacing w:after="0" w:line="240" w:lineRule="auto"/>
              <w:contextualSpacing/>
              <w:jc w:val="center"/>
              <w:rPr>
                <w:sz w:val="21"/>
                <w:szCs w:val="21"/>
              </w:rPr>
            </w:pPr>
            <w:r w:rsidRPr="00700095">
              <w:t xml:space="preserve"> </w:t>
            </w:r>
            <w:r w:rsidRPr="00700095">
              <w:rPr>
                <w:sz w:val="21"/>
                <w:szCs w:val="21"/>
              </w:rPr>
              <w:t xml:space="preserve">(αρ. </w:t>
            </w:r>
            <w:proofErr w:type="spellStart"/>
            <w:r w:rsidRPr="00700095">
              <w:rPr>
                <w:sz w:val="21"/>
                <w:szCs w:val="21"/>
              </w:rPr>
              <w:t>πρωτ</w:t>
            </w:r>
            <w:proofErr w:type="spellEnd"/>
            <w:r>
              <w:rPr>
                <w:sz w:val="21"/>
                <w:szCs w:val="21"/>
              </w:rPr>
              <w:t>. : ……………………………………………..</w:t>
            </w:r>
            <w:r w:rsidRPr="00BF6633">
              <w:rPr>
                <w:sz w:val="21"/>
                <w:szCs w:val="21"/>
              </w:rPr>
              <w:t>πρόσκληση</w:t>
            </w:r>
            <w:r w:rsidRPr="00700095">
              <w:rPr>
                <w:sz w:val="21"/>
                <w:szCs w:val="21"/>
              </w:rPr>
              <w:t xml:space="preserve"> υποβολής)</w:t>
            </w:r>
          </w:p>
        </w:tc>
      </w:tr>
      <w:tr w:rsidR="003A78F1" w:rsidTr="00883974">
        <w:tc>
          <w:tcPr>
            <w:tcW w:w="9854" w:type="dxa"/>
            <w:gridSpan w:val="3"/>
            <w:tcBorders>
              <w:top w:val="single" w:sz="4" w:space="0" w:color="auto"/>
              <w:left w:val="single" w:sz="4" w:space="0" w:color="auto"/>
              <w:bottom w:val="single" w:sz="4" w:space="0" w:color="auto"/>
              <w:right w:val="single" w:sz="4" w:space="0" w:color="auto"/>
            </w:tcBorders>
            <w:vAlign w:val="bottom"/>
          </w:tcPr>
          <w:p w:rsidR="00F17B3E" w:rsidRPr="00700095" w:rsidRDefault="00D525E4" w:rsidP="00883974">
            <w:pPr>
              <w:spacing w:line="240" w:lineRule="auto"/>
              <w:contextualSpacing/>
            </w:pPr>
            <w:r w:rsidRPr="00700095">
              <w:t xml:space="preserve">ΠΡΟΣ: </w:t>
            </w:r>
          </w:p>
          <w:p w:rsidR="00F17B3E" w:rsidRPr="00700095" w:rsidRDefault="00D525E4" w:rsidP="00883974">
            <w:pPr>
              <w:spacing w:line="240" w:lineRule="auto"/>
              <w:contextualSpacing/>
            </w:pPr>
            <w:r w:rsidRPr="00700095">
              <w:t>ΑΝΕΞΑΡΤΗΤΗ ΑΡΧΗ ΔΗΜΟΣΙΩΝ ΕΣΟΔΩΝ</w:t>
            </w:r>
          </w:p>
          <w:p w:rsidR="00F17B3E" w:rsidRPr="00700095" w:rsidRDefault="00D525E4" w:rsidP="00883974">
            <w:pPr>
              <w:spacing w:line="240" w:lineRule="auto"/>
              <w:contextualSpacing/>
            </w:pPr>
            <w:r w:rsidRPr="00700095">
              <w:t>ΓΕΝΙΚΗ ΔΙΕΥΘΥΝΣΗ ΟΙΚΟΝΟΜΙΚΩΝ ΥΠΗΡΕΣΙΩΝ</w:t>
            </w:r>
          </w:p>
          <w:p w:rsidR="00F17B3E" w:rsidRPr="00700095" w:rsidRDefault="00D525E4" w:rsidP="00883974">
            <w:pPr>
              <w:spacing w:line="240" w:lineRule="auto"/>
              <w:contextualSpacing/>
            </w:pPr>
            <w:r w:rsidRPr="00700095">
              <w:t>ΔΙΕΥΘΥΝΣΗ ΠΡΟΜΗΘΕΙΩΝ, ΔΙΑΧΕΙΡΙΣΗΣ ΥΛΙΚΟΥ ΚΑΙ ΚΤΙΡΙΑΚΩΝ ΥΠΟΔΟΜΩΝ</w:t>
            </w:r>
          </w:p>
          <w:p w:rsidR="00F17B3E" w:rsidRPr="00700095" w:rsidRDefault="00D525E4" w:rsidP="00883974">
            <w:pPr>
              <w:spacing w:line="240" w:lineRule="auto"/>
              <w:contextualSpacing/>
            </w:pPr>
            <w:r w:rsidRPr="00700095">
              <w:t xml:space="preserve">ΤΜΗΜΑ Α΄ </w:t>
            </w:r>
            <w:r w:rsidRPr="00700095">
              <w:rPr>
                <w:lang w:val="en-US"/>
              </w:rPr>
              <w:t xml:space="preserve">- </w:t>
            </w:r>
            <w:r w:rsidRPr="00700095">
              <w:t>ΠΡΟΜΗΘΕΙΩΝ</w:t>
            </w:r>
          </w:p>
        </w:tc>
      </w:tr>
      <w:tr w:rsidR="003A78F1" w:rsidTr="00883974">
        <w:tc>
          <w:tcPr>
            <w:tcW w:w="2943" w:type="dxa"/>
            <w:vMerge w:val="restart"/>
            <w:tcBorders>
              <w:top w:val="single" w:sz="4" w:space="0" w:color="auto"/>
              <w:left w:val="single" w:sz="4" w:space="0" w:color="auto"/>
              <w:bottom w:val="single" w:sz="4" w:space="0" w:color="auto"/>
              <w:right w:val="single" w:sz="4" w:space="0" w:color="auto"/>
            </w:tcBorders>
          </w:tcPr>
          <w:p w:rsidR="00F17B3E" w:rsidRPr="00700095" w:rsidRDefault="00D525E4" w:rsidP="00883974">
            <w:pPr>
              <w:spacing w:line="240" w:lineRule="auto"/>
              <w:contextualSpacing/>
              <w:jc w:val="both"/>
            </w:pPr>
            <w:r w:rsidRPr="00700095">
              <w:t>ΣΤΟΙΧΕΙΑ ΠΡΟΣΦΕΡΟΝΤΟΣ:</w:t>
            </w:r>
          </w:p>
        </w:tc>
        <w:tc>
          <w:tcPr>
            <w:tcW w:w="1701" w:type="dxa"/>
            <w:tcBorders>
              <w:top w:val="single" w:sz="4" w:space="0" w:color="auto"/>
              <w:left w:val="single" w:sz="4" w:space="0" w:color="auto"/>
              <w:bottom w:val="single" w:sz="4" w:space="0" w:color="auto"/>
              <w:right w:val="single" w:sz="4" w:space="0" w:color="auto"/>
            </w:tcBorders>
          </w:tcPr>
          <w:p w:rsidR="00F17B3E" w:rsidRPr="00700095" w:rsidRDefault="00D525E4" w:rsidP="00883974">
            <w:pPr>
              <w:spacing w:line="240" w:lineRule="auto"/>
              <w:contextualSpacing/>
              <w:jc w:val="both"/>
            </w:pPr>
            <w:r w:rsidRPr="00700095">
              <w:t>Επωνυμία:</w:t>
            </w:r>
          </w:p>
        </w:tc>
        <w:tc>
          <w:tcPr>
            <w:tcW w:w="5210" w:type="dxa"/>
            <w:tcBorders>
              <w:top w:val="single" w:sz="4" w:space="0" w:color="auto"/>
              <w:left w:val="single" w:sz="4" w:space="0" w:color="auto"/>
              <w:bottom w:val="single" w:sz="4" w:space="0" w:color="auto"/>
              <w:right w:val="single" w:sz="4" w:space="0" w:color="auto"/>
            </w:tcBorders>
          </w:tcPr>
          <w:p w:rsidR="00F17B3E" w:rsidRPr="001F62C5" w:rsidRDefault="003F3F8A" w:rsidP="00883974">
            <w:pPr>
              <w:spacing w:line="240" w:lineRule="auto"/>
              <w:contextualSpacing/>
              <w:jc w:val="both"/>
              <w:rPr>
                <w:rFonts w:ascii="Times New Roman" w:hAnsi="Times New Roman"/>
              </w:rPr>
            </w:pPr>
          </w:p>
        </w:tc>
      </w:tr>
      <w:tr w:rsidR="003A78F1" w:rsidTr="00883974">
        <w:tc>
          <w:tcPr>
            <w:tcW w:w="2943" w:type="dxa"/>
            <w:vMerge/>
            <w:tcBorders>
              <w:top w:val="single" w:sz="4" w:space="0" w:color="auto"/>
              <w:left w:val="single" w:sz="4" w:space="0" w:color="auto"/>
              <w:bottom w:val="single" w:sz="4" w:space="0" w:color="auto"/>
              <w:right w:val="single" w:sz="4" w:space="0" w:color="auto"/>
            </w:tcBorders>
          </w:tcPr>
          <w:p w:rsidR="00F17B3E" w:rsidRPr="00700095" w:rsidRDefault="003F3F8A" w:rsidP="00883974">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7B3E" w:rsidRPr="00700095" w:rsidRDefault="00D525E4" w:rsidP="00883974">
            <w:pPr>
              <w:spacing w:line="240" w:lineRule="auto"/>
              <w:contextualSpacing/>
              <w:jc w:val="both"/>
            </w:pPr>
            <w:r w:rsidRPr="00700095">
              <w:t>Διεύθυνση:</w:t>
            </w:r>
          </w:p>
        </w:tc>
        <w:tc>
          <w:tcPr>
            <w:tcW w:w="5210" w:type="dxa"/>
            <w:tcBorders>
              <w:top w:val="single" w:sz="4" w:space="0" w:color="auto"/>
              <w:left w:val="single" w:sz="4" w:space="0" w:color="auto"/>
              <w:bottom w:val="single" w:sz="4" w:space="0" w:color="auto"/>
              <w:right w:val="single" w:sz="4" w:space="0" w:color="auto"/>
            </w:tcBorders>
          </w:tcPr>
          <w:p w:rsidR="00F17B3E" w:rsidRPr="001F62C5" w:rsidRDefault="003F3F8A" w:rsidP="00883974">
            <w:pPr>
              <w:spacing w:line="240" w:lineRule="auto"/>
              <w:contextualSpacing/>
              <w:jc w:val="both"/>
              <w:rPr>
                <w:rFonts w:ascii="Times New Roman" w:hAnsi="Times New Roman"/>
              </w:rPr>
            </w:pPr>
          </w:p>
        </w:tc>
      </w:tr>
      <w:tr w:rsidR="003A78F1" w:rsidTr="00883974">
        <w:tc>
          <w:tcPr>
            <w:tcW w:w="2943" w:type="dxa"/>
            <w:vMerge/>
            <w:tcBorders>
              <w:top w:val="single" w:sz="4" w:space="0" w:color="auto"/>
              <w:left w:val="single" w:sz="4" w:space="0" w:color="auto"/>
              <w:bottom w:val="single" w:sz="4" w:space="0" w:color="auto"/>
              <w:right w:val="single" w:sz="4" w:space="0" w:color="auto"/>
            </w:tcBorders>
          </w:tcPr>
          <w:p w:rsidR="00F17B3E" w:rsidRPr="00700095" w:rsidRDefault="003F3F8A" w:rsidP="00883974">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7B3E" w:rsidRPr="00700095" w:rsidRDefault="00D525E4" w:rsidP="00883974">
            <w:pPr>
              <w:spacing w:line="240" w:lineRule="auto"/>
              <w:contextualSpacing/>
              <w:jc w:val="both"/>
            </w:pPr>
            <w:proofErr w:type="spellStart"/>
            <w:r w:rsidRPr="00700095">
              <w:t>Τηλ</w:t>
            </w:r>
            <w:proofErr w:type="spellEnd"/>
            <w:r w:rsidRPr="00700095">
              <w:t xml:space="preserve">./ </w:t>
            </w:r>
            <w:proofErr w:type="spellStart"/>
            <w:r w:rsidRPr="00700095">
              <w:t>Fax</w:t>
            </w:r>
            <w:proofErr w:type="spellEnd"/>
            <w:r w:rsidRPr="00700095">
              <w:t>:</w:t>
            </w:r>
          </w:p>
        </w:tc>
        <w:tc>
          <w:tcPr>
            <w:tcW w:w="5210" w:type="dxa"/>
            <w:tcBorders>
              <w:top w:val="single" w:sz="4" w:space="0" w:color="auto"/>
              <w:left w:val="single" w:sz="4" w:space="0" w:color="auto"/>
              <w:bottom w:val="single" w:sz="4" w:space="0" w:color="auto"/>
              <w:right w:val="single" w:sz="4" w:space="0" w:color="auto"/>
            </w:tcBorders>
          </w:tcPr>
          <w:p w:rsidR="00F17B3E" w:rsidRPr="001F62C5" w:rsidRDefault="003F3F8A" w:rsidP="00883974">
            <w:pPr>
              <w:spacing w:line="240" w:lineRule="auto"/>
              <w:contextualSpacing/>
              <w:jc w:val="both"/>
              <w:rPr>
                <w:rFonts w:ascii="Times New Roman" w:hAnsi="Times New Roman"/>
              </w:rPr>
            </w:pPr>
          </w:p>
        </w:tc>
      </w:tr>
      <w:tr w:rsidR="003A78F1" w:rsidTr="00883974">
        <w:tc>
          <w:tcPr>
            <w:tcW w:w="2943" w:type="dxa"/>
            <w:vMerge/>
            <w:tcBorders>
              <w:top w:val="single" w:sz="4" w:space="0" w:color="auto"/>
              <w:left w:val="single" w:sz="4" w:space="0" w:color="auto"/>
              <w:bottom w:val="single" w:sz="4" w:space="0" w:color="auto"/>
              <w:right w:val="single" w:sz="4" w:space="0" w:color="auto"/>
            </w:tcBorders>
          </w:tcPr>
          <w:p w:rsidR="00F17B3E" w:rsidRPr="00700095" w:rsidRDefault="003F3F8A" w:rsidP="00883974">
            <w:pPr>
              <w:spacing w:line="240" w:lineRule="auto"/>
              <w:contextualSpacing/>
              <w:jc w:val="both"/>
            </w:pPr>
          </w:p>
        </w:tc>
        <w:tc>
          <w:tcPr>
            <w:tcW w:w="1701" w:type="dxa"/>
            <w:tcBorders>
              <w:top w:val="single" w:sz="4" w:space="0" w:color="auto"/>
              <w:left w:val="single" w:sz="4" w:space="0" w:color="auto"/>
              <w:bottom w:val="single" w:sz="4" w:space="0" w:color="auto"/>
              <w:right w:val="single" w:sz="4" w:space="0" w:color="auto"/>
            </w:tcBorders>
          </w:tcPr>
          <w:p w:rsidR="00F17B3E" w:rsidRPr="00700095" w:rsidRDefault="00D525E4" w:rsidP="00883974">
            <w:pPr>
              <w:spacing w:line="240" w:lineRule="auto"/>
              <w:contextualSpacing/>
              <w:jc w:val="both"/>
            </w:pPr>
            <w:proofErr w:type="spellStart"/>
            <w:r w:rsidRPr="00700095">
              <w:t>Εmail</w:t>
            </w:r>
            <w:proofErr w:type="spellEnd"/>
            <w:r w:rsidRPr="00700095">
              <w:t>:</w:t>
            </w:r>
          </w:p>
        </w:tc>
        <w:tc>
          <w:tcPr>
            <w:tcW w:w="5210" w:type="dxa"/>
            <w:tcBorders>
              <w:top w:val="single" w:sz="4" w:space="0" w:color="auto"/>
              <w:left w:val="single" w:sz="4" w:space="0" w:color="auto"/>
              <w:bottom w:val="single" w:sz="4" w:space="0" w:color="auto"/>
              <w:right w:val="single" w:sz="4" w:space="0" w:color="auto"/>
            </w:tcBorders>
          </w:tcPr>
          <w:p w:rsidR="00F17B3E" w:rsidRPr="001F62C5" w:rsidRDefault="003F3F8A" w:rsidP="00883974">
            <w:pPr>
              <w:spacing w:line="240" w:lineRule="auto"/>
              <w:contextualSpacing/>
              <w:jc w:val="both"/>
              <w:rPr>
                <w:rFonts w:ascii="Times New Roman" w:hAnsi="Times New Roman"/>
              </w:rPr>
            </w:pPr>
          </w:p>
        </w:tc>
      </w:tr>
    </w:tbl>
    <w:p w:rsidR="00F17B3E" w:rsidRPr="001F62C5" w:rsidRDefault="003F3F8A" w:rsidP="00F17B3E">
      <w:pPr>
        <w:pStyle w:val="3"/>
        <w:contextualSpacing/>
        <w:jc w:val="both"/>
        <w:rPr>
          <w:rFonts w:ascii="Times New Roman" w:hAnsi="Times New Roman"/>
          <w:b w:val="0"/>
          <w:sz w:val="24"/>
          <w:szCs w:val="22"/>
        </w:rPr>
      </w:pPr>
    </w:p>
    <w:p w:rsidR="00F17B3E" w:rsidRPr="00747998" w:rsidRDefault="00D525E4" w:rsidP="00F17B3E">
      <w:pPr>
        <w:pStyle w:val="3"/>
        <w:spacing w:after="160"/>
        <w:contextualSpacing/>
        <w:jc w:val="both"/>
        <w:rPr>
          <w:b w:val="0"/>
          <w:sz w:val="22"/>
          <w:szCs w:val="22"/>
        </w:rPr>
      </w:pPr>
      <w:r w:rsidRPr="00747998">
        <w:rPr>
          <w:b w:val="0"/>
          <w:sz w:val="22"/>
          <w:szCs w:val="22"/>
        </w:rPr>
        <w:t xml:space="preserve">καθώς επίσης να φέρει την ένδειξη </w:t>
      </w:r>
      <w:r w:rsidRPr="00747998">
        <w:rPr>
          <w:sz w:val="22"/>
          <w:szCs w:val="22"/>
        </w:rPr>
        <w:t>«Να μην ανοιχθεί από το πρωτόκολλο ή τη γραμματεία»</w:t>
      </w:r>
      <w:r w:rsidRPr="00747998">
        <w:rPr>
          <w:b w:val="0"/>
          <w:sz w:val="22"/>
          <w:szCs w:val="22"/>
        </w:rPr>
        <w:t xml:space="preserve">. </w:t>
      </w:r>
    </w:p>
    <w:p w:rsidR="00F17B3E" w:rsidRPr="00747998" w:rsidRDefault="00D525E4" w:rsidP="00F17B3E">
      <w:pPr>
        <w:spacing w:after="0" w:line="276" w:lineRule="auto"/>
        <w:ind w:firstLine="284"/>
        <w:jc w:val="both"/>
      </w:pPr>
      <w:r w:rsidRPr="00747998">
        <w:t xml:space="preserve">Οι προσφορές κατατίθενται σε ενιαίο σφραγισμένο φάκελο μέχρι και την </w:t>
      </w:r>
      <w:r>
        <w:rPr>
          <w:b/>
          <w:shadow/>
          <w:u w:val="single"/>
        </w:rPr>
        <w:t>Παρασκευή 13/03/2020</w:t>
      </w:r>
      <w:r w:rsidRPr="00747998">
        <w:rPr>
          <w:b/>
          <w:shadow/>
          <w:u w:val="single"/>
        </w:rPr>
        <w:t xml:space="preserve"> </w:t>
      </w:r>
      <w:r w:rsidRPr="00747998">
        <w:rPr>
          <w:shadow/>
        </w:rPr>
        <w:t xml:space="preserve"> και </w:t>
      </w:r>
      <w:r w:rsidRPr="00747998">
        <w:rPr>
          <w:b/>
          <w:shadow/>
          <w:u w:val="single"/>
        </w:rPr>
        <w:t xml:space="preserve">ώρα 15:00 </w:t>
      </w:r>
      <w:proofErr w:type="spellStart"/>
      <w:r w:rsidRPr="00747998">
        <w:rPr>
          <w:b/>
          <w:shadow/>
          <w:u w:val="single"/>
        </w:rPr>
        <w:t>μ.μ</w:t>
      </w:r>
      <w:proofErr w:type="spellEnd"/>
      <w:r w:rsidRPr="00747998">
        <w:rPr>
          <w:b/>
          <w:shadow/>
          <w:u w:val="single"/>
        </w:rPr>
        <w:t>.</w:t>
      </w:r>
      <w:r w:rsidRPr="00747998">
        <w:t xml:space="preserve">, στη Γραμματεία του τμήματος Προμηθειών της Διεύθυνσης Προμηθειών, Διαχείρισης Υλικού και Κτιριακών Υποδομών (Ερμού 23-25, Αθήνα 105 63, 6ος όροφος). </w:t>
      </w:r>
    </w:p>
    <w:p w:rsidR="00F17B3E" w:rsidRPr="00747998" w:rsidRDefault="00D525E4" w:rsidP="00F17B3E">
      <w:pPr>
        <w:spacing w:after="0" w:line="276" w:lineRule="auto"/>
        <w:ind w:firstLine="284"/>
        <w:contextualSpacing/>
        <w:jc w:val="both"/>
        <w:rPr>
          <w:szCs w:val="20"/>
        </w:rPr>
      </w:pPr>
      <w:r w:rsidRPr="00747998">
        <w:rPr>
          <w:szCs w:val="20"/>
        </w:rPr>
        <w:t xml:space="preserve">Οι προσφέροντες  μπορούν να καταθέτουν την προσφορά τους στην ως άνω διεύθυνση </w:t>
      </w:r>
    </w:p>
    <w:p w:rsidR="00F17B3E" w:rsidRPr="00747998" w:rsidRDefault="00D525E4" w:rsidP="00F17B3E">
      <w:pPr>
        <w:pStyle w:val="a5"/>
        <w:numPr>
          <w:ilvl w:val="0"/>
          <w:numId w:val="4"/>
        </w:numPr>
        <w:spacing w:line="276" w:lineRule="auto"/>
        <w:ind w:left="1003" w:hanging="357"/>
        <w:jc w:val="both"/>
        <w:rPr>
          <w:sz w:val="22"/>
          <w:szCs w:val="22"/>
        </w:rPr>
      </w:pPr>
      <w:r w:rsidRPr="00747998">
        <w:rPr>
          <w:sz w:val="22"/>
          <w:szCs w:val="22"/>
        </w:rPr>
        <w:t xml:space="preserve">προσωπικώς ή με εκπρόσωπό τους </w:t>
      </w:r>
    </w:p>
    <w:p w:rsidR="00F17B3E" w:rsidRPr="00747998" w:rsidRDefault="00D525E4" w:rsidP="00F17B3E">
      <w:pPr>
        <w:pStyle w:val="a5"/>
        <w:numPr>
          <w:ilvl w:val="0"/>
          <w:numId w:val="4"/>
        </w:numPr>
        <w:spacing w:line="276" w:lineRule="auto"/>
        <w:ind w:left="1003" w:hanging="357"/>
        <w:jc w:val="both"/>
        <w:rPr>
          <w:sz w:val="22"/>
          <w:szCs w:val="22"/>
        </w:rPr>
      </w:pPr>
      <w:r w:rsidRPr="00747998">
        <w:rPr>
          <w:sz w:val="22"/>
          <w:szCs w:val="22"/>
        </w:rPr>
        <w:t>ταχυδρομικώς, επί αποδείξει.</w:t>
      </w:r>
    </w:p>
    <w:p w:rsidR="00F17B3E" w:rsidRPr="00747998" w:rsidRDefault="00D525E4" w:rsidP="00F17B3E">
      <w:pPr>
        <w:spacing w:line="276" w:lineRule="auto"/>
        <w:ind w:firstLine="284"/>
        <w:contextualSpacing/>
        <w:jc w:val="center"/>
        <w:rPr>
          <w:b/>
        </w:rPr>
      </w:pPr>
      <w:r w:rsidRPr="00747998">
        <w:rPr>
          <w:szCs w:val="20"/>
        </w:rPr>
        <w:t>Εναλλακτικά, οι προσφορές</w:t>
      </w:r>
      <w:r w:rsidRPr="00747998">
        <w:t xml:space="preserve"> μπορούν να αποσταλούν μέσω</w:t>
      </w:r>
      <w:r w:rsidRPr="00747998">
        <w:rPr>
          <w:b/>
        </w:rPr>
        <w:t xml:space="preserve"> </w:t>
      </w:r>
      <w:r w:rsidRPr="00747998">
        <w:rPr>
          <w:b/>
          <w:lang w:val="en-US"/>
        </w:rPr>
        <w:t>email</w:t>
      </w:r>
      <w:r w:rsidRPr="00747998">
        <w:rPr>
          <w:b/>
        </w:rPr>
        <w:t xml:space="preserve"> </w:t>
      </w:r>
      <w:r w:rsidRPr="00747998">
        <w:t>στην ηλεκτρονική διεύθυνση</w:t>
      </w:r>
      <w:r w:rsidRPr="00747998">
        <w:rPr>
          <w:b/>
        </w:rPr>
        <w:t xml:space="preserve"> </w:t>
      </w:r>
      <w:proofErr w:type="spellStart"/>
      <w:r w:rsidRPr="00747998">
        <w:rPr>
          <w:rStyle w:val="-"/>
          <w:b/>
          <w:color w:val="0000FF"/>
          <w:lang w:val="en-US"/>
        </w:rPr>
        <w:t>aadeprocurement</w:t>
      </w:r>
      <w:proofErr w:type="spellEnd"/>
      <w:r w:rsidRPr="00747998">
        <w:rPr>
          <w:rStyle w:val="-"/>
          <w:b/>
          <w:color w:val="0000FF"/>
        </w:rPr>
        <w:t>@</w:t>
      </w:r>
      <w:proofErr w:type="spellStart"/>
      <w:r w:rsidRPr="00747998">
        <w:rPr>
          <w:rStyle w:val="-"/>
          <w:b/>
          <w:color w:val="0000FF"/>
        </w:rPr>
        <w:t>aade.gr</w:t>
      </w:r>
      <w:proofErr w:type="spellEnd"/>
      <w:r w:rsidRPr="00747998">
        <w:rPr>
          <w:b/>
        </w:rPr>
        <w:t xml:space="preserve"> </w:t>
      </w:r>
      <w:r w:rsidRPr="00747998">
        <w:t>ή μέσω</w:t>
      </w:r>
      <w:r w:rsidRPr="00747998">
        <w:rPr>
          <w:b/>
        </w:rPr>
        <w:t xml:space="preserve"> </w:t>
      </w:r>
      <w:r w:rsidRPr="00747998">
        <w:rPr>
          <w:b/>
          <w:lang w:val="en-US"/>
        </w:rPr>
        <w:t>fax</w:t>
      </w:r>
      <w:r w:rsidRPr="00747998">
        <w:rPr>
          <w:b/>
        </w:rPr>
        <w:t xml:space="preserve"> στο 213-1624227.</w:t>
      </w:r>
    </w:p>
    <w:p w:rsidR="00747998" w:rsidRDefault="003F3F8A" w:rsidP="00F17B3E">
      <w:pPr>
        <w:pStyle w:val="a5"/>
        <w:spacing w:line="276" w:lineRule="auto"/>
        <w:ind w:left="0"/>
        <w:rPr>
          <w:b/>
          <w:sz w:val="22"/>
          <w:szCs w:val="22"/>
          <w:u w:val="single"/>
        </w:rPr>
      </w:pPr>
    </w:p>
    <w:p w:rsidR="00F17B3E" w:rsidRPr="001C3159" w:rsidRDefault="00D525E4" w:rsidP="00F17B3E">
      <w:pPr>
        <w:pStyle w:val="a5"/>
        <w:spacing w:line="276" w:lineRule="auto"/>
        <w:ind w:left="0"/>
        <w:rPr>
          <w:sz w:val="22"/>
          <w:szCs w:val="22"/>
          <w:u w:val="single"/>
        </w:rPr>
      </w:pPr>
      <w:r w:rsidRPr="001C3159">
        <w:rPr>
          <w:sz w:val="22"/>
          <w:szCs w:val="22"/>
          <w:u w:val="single"/>
        </w:rPr>
        <w:t>Περιεχόμενο φακέλου προσφοράς</w:t>
      </w:r>
    </w:p>
    <w:p w:rsidR="00F17B3E" w:rsidRPr="00107D20" w:rsidRDefault="003F3F8A" w:rsidP="00F17B3E">
      <w:pPr>
        <w:pStyle w:val="a5"/>
        <w:spacing w:line="276" w:lineRule="auto"/>
        <w:ind w:left="0"/>
        <w:jc w:val="both"/>
        <w:rPr>
          <w:sz w:val="22"/>
          <w:szCs w:val="22"/>
          <w:u w:val="single"/>
        </w:rPr>
      </w:pPr>
    </w:p>
    <w:p w:rsidR="00F17B3E" w:rsidRPr="00747998" w:rsidRDefault="00D525E4" w:rsidP="00F17B3E">
      <w:pPr>
        <w:spacing w:line="276" w:lineRule="auto"/>
        <w:ind w:firstLine="284"/>
        <w:jc w:val="both"/>
      </w:pPr>
      <w:r w:rsidRPr="00747998">
        <w:t xml:space="preserve">Ο φάκελος της προσφοράς θα περιλαμβάνει: </w:t>
      </w:r>
    </w:p>
    <w:p w:rsidR="00F17B3E" w:rsidRPr="00747998" w:rsidRDefault="00D525E4" w:rsidP="00F17B3E">
      <w:pPr>
        <w:spacing w:line="276" w:lineRule="auto"/>
        <w:jc w:val="both"/>
      </w:pPr>
      <w:r w:rsidRPr="00747998">
        <w:t>Α) ΕΝΤΥΠΟ ΤΕΧΝΙΚΗΣ ΚΑΙ ΟΙΚΟΝΟΜΙΚΗΣ ΠΡΟΣΦΟΡΑΣ, το οποίο συντάσσεται σύμφωνα με το συνημμένο υπόδειγμα του Παραρτήματος Α της παρούσης και πρέπει να είναι υπογεγραμμένη και σφραγισμένη από τον προσφέροντα ή το νόμιμο αυτού εκπρόσωπο,</w:t>
      </w:r>
    </w:p>
    <w:p w:rsidR="00F17B3E" w:rsidRPr="00747998" w:rsidRDefault="00D525E4" w:rsidP="00F17B3E">
      <w:pPr>
        <w:spacing w:line="276" w:lineRule="auto"/>
        <w:jc w:val="both"/>
      </w:pPr>
      <w:r w:rsidRPr="00747998">
        <w:t xml:space="preserve">Β) Υπεύθυνη δήλωση της παρ. 4 του άρθρου 8 του Ν. 1599/1986, όπως ισχύει, σύμφωνα με το </w:t>
      </w:r>
      <w:proofErr w:type="spellStart"/>
      <w:r w:rsidRPr="00747998">
        <w:t>συνημμενο</w:t>
      </w:r>
      <w:proofErr w:type="spellEnd"/>
      <w:r w:rsidRPr="00747998">
        <w:t xml:space="preserve"> υπόδειγμα του Παραρτήματος Β της παρούσης, </w:t>
      </w:r>
    </w:p>
    <w:p w:rsidR="00F17B3E" w:rsidRPr="001F62C5" w:rsidRDefault="00D525E4" w:rsidP="00F17B3E">
      <w:pPr>
        <w:pStyle w:val="a5"/>
        <w:pBdr>
          <w:top w:val="dotted" w:sz="4" w:space="1" w:color="BFBFBF"/>
          <w:left w:val="dotted" w:sz="4" w:space="4" w:color="BFBFBF"/>
          <w:bottom w:val="dotted" w:sz="4" w:space="1" w:color="BFBFBF"/>
          <w:right w:val="dotted" w:sz="4" w:space="4" w:color="BFBFBF"/>
        </w:pBdr>
        <w:ind w:left="142"/>
        <w:jc w:val="both"/>
        <w:rPr>
          <w:b/>
          <w:sz w:val="20"/>
          <w:szCs w:val="22"/>
          <w:u w:val="single"/>
        </w:rPr>
      </w:pPr>
      <w:r w:rsidRPr="001F62C5">
        <w:rPr>
          <w:b/>
          <w:sz w:val="20"/>
          <w:szCs w:val="22"/>
          <w:u w:val="single"/>
        </w:rPr>
        <w:t>Διευκρίνιση:</w:t>
      </w:r>
    </w:p>
    <w:p w:rsidR="00F17B3E" w:rsidRPr="001F62C5" w:rsidRDefault="00D525E4" w:rsidP="00F17B3E">
      <w:pPr>
        <w:pBdr>
          <w:top w:val="dotted" w:sz="4" w:space="1" w:color="BFBFBF"/>
          <w:left w:val="dotted" w:sz="4" w:space="4" w:color="BFBFBF"/>
          <w:bottom w:val="dotted" w:sz="4" w:space="1" w:color="BFBFBF"/>
          <w:right w:val="dotted" w:sz="4" w:space="4" w:color="BFBFBF"/>
        </w:pBdr>
        <w:spacing w:line="240" w:lineRule="auto"/>
        <w:ind w:left="142" w:firstLine="142"/>
        <w:contextualSpacing/>
        <w:jc w:val="both"/>
        <w:rPr>
          <w:rFonts w:ascii="Times New Roman" w:eastAsia="Times New Roman" w:hAnsi="Times New Roman"/>
          <w:sz w:val="20"/>
          <w:lang w:eastAsia="el-GR"/>
        </w:rPr>
      </w:pPr>
      <w:r w:rsidRPr="001F62C5">
        <w:rPr>
          <w:rFonts w:ascii="Times New Roman" w:eastAsia="Times New Roman" w:hAnsi="Times New Roman"/>
          <w:sz w:val="20"/>
          <w:lang w:eastAsia="el-GR"/>
        </w:rPr>
        <w:t>Η ανωτέρω υπεύθυνη δήλωση φέρει ημερομηνία εντός των τελευταίων τρ</w:t>
      </w:r>
      <w:r>
        <w:rPr>
          <w:rFonts w:ascii="Times New Roman" w:eastAsia="Times New Roman" w:hAnsi="Times New Roman"/>
          <w:sz w:val="20"/>
          <w:lang w:eastAsia="el-GR"/>
        </w:rPr>
        <w:t xml:space="preserve">ιάντα ημερολογιακών ημερών προ </w:t>
      </w:r>
      <w:r w:rsidRPr="001F62C5">
        <w:rPr>
          <w:rFonts w:ascii="Times New Roman" w:eastAsia="Times New Roman" w:hAnsi="Times New Roman"/>
          <w:sz w:val="20"/>
          <w:lang w:eastAsia="el-GR"/>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rsidR="00F17B3E" w:rsidRPr="001F62C5" w:rsidRDefault="00D525E4" w:rsidP="00F17B3E">
      <w:pPr>
        <w:pStyle w:val="a5"/>
        <w:pBdr>
          <w:top w:val="dotted" w:sz="4" w:space="1" w:color="BFBFBF"/>
          <w:left w:val="dotted" w:sz="4" w:space="4" w:color="BFBFBF"/>
          <w:bottom w:val="dotted" w:sz="4" w:space="1" w:color="BFBFBF"/>
          <w:right w:val="dotted" w:sz="4" w:space="4" w:color="BFBFBF"/>
        </w:pBdr>
        <w:ind w:left="142" w:firstLine="142"/>
        <w:jc w:val="both"/>
        <w:rPr>
          <w:sz w:val="20"/>
          <w:szCs w:val="22"/>
        </w:rPr>
      </w:pPr>
      <w:r w:rsidRPr="001F62C5">
        <w:rPr>
          <w:sz w:val="20"/>
          <w:szCs w:val="22"/>
        </w:rPr>
        <w:t xml:space="preserve"> Η απαιτούμενη κατά τα ανωτέρω υπεύθυνη δήλωση αφορά τους παρακάτω, οι οποίοι και τις υπογράφουν:</w:t>
      </w:r>
    </w:p>
    <w:p w:rsidR="00F17B3E" w:rsidRPr="001F62C5" w:rsidRDefault="00D525E4" w:rsidP="00F17B3E">
      <w:pPr>
        <w:pStyle w:val="a5"/>
        <w:numPr>
          <w:ilvl w:val="0"/>
          <w:numId w:val="1"/>
        </w:numPr>
        <w:pBdr>
          <w:top w:val="dotted" w:sz="4" w:space="1" w:color="BFBFBF"/>
          <w:left w:val="dotted" w:sz="4" w:space="4" w:color="BFBFBF"/>
          <w:bottom w:val="dotted" w:sz="4" w:space="1" w:color="BFBFBF"/>
          <w:right w:val="dotted" w:sz="4" w:space="4" w:color="BFBFBF"/>
        </w:pBdr>
        <w:ind w:left="142" w:firstLine="142"/>
        <w:jc w:val="both"/>
        <w:rPr>
          <w:sz w:val="20"/>
          <w:szCs w:val="22"/>
        </w:rPr>
      </w:pPr>
      <w:r w:rsidRPr="001F62C5">
        <w:rPr>
          <w:sz w:val="20"/>
          <w:szCs w:val="22"/>
        </w:rPr>
        <w:t xml:space="preserve">Τους διαχειριστές όταν το νομικό πρόσωπο είναι Ο.Ε., Ε.Ε., Ε.Π.Ε. </w:t>
      </w:r>
    </w:p>
    <w:p w:rsidR="00F17B3E" w:rsidRPr="001F62C5" w:rsidRDefault="00D525E4" w:rsidP="00F17B3E">
      <w:pPr>
        <w:pStyle w:val="a5"/>
        <w:numPr>
          <w:ilvl w:val="0"/>
          <w:numId w:val="1"/>
        </w:numPr>
        <w:pBdr>
          <w:top w:val="dotted" w:sz="4" w:space="1" w:color="BFBFBF"/>
          <w:left w:val="dotted" w:sz="4" w:space="4" w:color="BFBFBF"/>
          <w:bottom w:val="dotted" w:sz="4" w:space="1" w:color="BFBFBF"/>
          <w:right w:val="dotted" w:sz="4" w:space="4" w:color="BFBFBF"/>
        </w:pBdr>
        <w:ind w:left="142" w:firstLine="142"/>
        <w:jc w:val="both"/>
        <w:rPr>
          <w:sz w:val="20"/>
          <w:szCs w:val="22"/>
        </w:rPr>
      </w:pPr>
      <w:r w:rsidRPr="001F62C5">
        <w:rPr>
          <w:sz w:val="20"/>
          <w:szCs w:val="22"/>
        </w:rPr>
        <w:t>Τον Πρόεδρο του ΔΣ και τον Διευθύνοντα Σύμβουλο, όταν το νομικό πρόσωπο είναι Α.Ε.</w:t>
      </w:r>
    </w:p>
    <w:p w:rsidR="00F17B3E" w:rsidRPr="001F62C5" w:rsidRDefault="00D525E4" w:rsidP="00F17B3E">
      <w:pPr>
        <w:pStyle w:val="a5"/>
        <w:numPr>
          <w:ilvl w:val="0"/>
          <w:numId w:val="1"/>
        </w:numPr>
        <w:pBdr>
          <w:top w:val="dotted" w:sz="4" w:space="1" w:color="BFBFBF"/>
          <w:left w:val="dotted" w:sz="4" w:space="4" w:color="BFBFBF"/>
          <w:bottom w:val="dotted" w:sz="4" w:space="1" w:color="BFBFBF"/>
          <w:right w:val="dotted" w:sz="4" w:space="4" w:color="BFBFBF"/>
        </w:pBdr>
        <w:ind w:left="142" w:firstLine="142"/>
        <w:jc w:val="both"/>
        <w:rPr>
          <w:sz w:val="20"/>
          <w:szCs w:val="22"/>
        </w:rPr>
      </w:pPr>
      <w:r w:rsidRPr="001F62C5">
        <w:rPr>
          <w:sz w:val="20"/>
          <w:szCs w:val="22"/>
        </w:rPr>
        <w:t>Σε κάθε άλλη περίπτωση νομικού προσώπου τους νόμιμους εκπροσώπους του.</w:t>
      </w:r>
    </w:p>
    <w:p w:rsidR="00F17B3E" w:rsidRPr="001F62C5" w:rsidRDefault="00D525E4" w:rsidP="00F17B3E">
      <w:pPr>
        <w:pStyle w:val="a5"/>
        <w:numPr>
          <w:ilvl w:val="0"/>
          <w:numId w:val="1"/>
        </w:numPr>
        <w:pBdr>
          <w:top w:val="dotted" w:sz="4" w:space="1" w:color="BFBFBF"/>
          <w:left w:val="dotted" w:sz="4" w:space="4" w:color="BFBFBF"/>
          <w:bottom w:val="dotted" w:sz="4" w:space="1" w:color="BFBFBF"/>
          <w:right w:val="dotted" w:sz="4" w:space="4" w:color="BFBFBF"/>
        </w:pBdr>
        <w:ind w:left="142" w:firstLine="142"/>
        <w:jc w:val="both"/>
        <w:rPr>
          <w:sz w:val="20"/>
          <w:szCs w:val="22"/>
        </w:rPr>
      </w:pPr>
      <w:r w:rsidRPr="001F62C5">
        <w:rPr>
          <w:sz w:val="20"/>
          <w:szCs w:val="22"/>
        </w:rPr>
        <w:t>Όταν ο προσφέρων είναι ένωση προμηθευτών ή κοινοπραξία, η δήλωση γίνεται από κάθε μέλος, που συμμετέχει σε αυτήν.</w:t>
      </w:r>
    </w:p>
    <w:p w:rsidR="00F17B3E" w:rsidRPr="005D0A21" w:rsidRDefault="003F3F8A" w:rsidP="00F17B3E">
      <w:pPr>
        <w:spacing w:line="240" w:lineRule="auto"/>
        <w:ind w:firstLine="284"/>
        <w:contextualSpacing/>
        <w:jc w:val="both"/>
        <w:rPr>
          <w:rFonts w:ascii="Times New Roman" w:hAnsi="Times New Roman"/>
        </w:rPr>
      </w:pPr>
    </w:p>
    <w:p w:rsidR="00F17B3E" w:rsidRPr="00747998" w:rsidRDefault="00D525E4" w:rsidP="00F17B3E">
      <w:pPr>
        <w:spacing w:after="60" w:line="240" w:lineRule="auto"/>
        <w:contextualSpacing/>
        <w:jc w:val="both"/>
      </w:pPr>
      <w:r w:rsidRPr="00747998">
        <w:t>Εναλλακτικές προσφορές δε θα γίνονται δεκτές. Επίσης δε γίνονται δεκτές προσφορές που ξεπερνούν τον προϋπολογισμό, καθώς και όσες παρελήφθησαν εκπρόθεσμα.</w:t>
      </w:r>
    </w:p>
    <w:p w:rsidR="00F17B3E" w:rsidRPr="00747998" w:rsidRDefault="003F3F8A" w:rsidP="00F17B3E">
      <w:pPr>
        <w:spacing w:after="60" w:line="240" w:lineRule="auto"/>
        <w:contextualSpacing/>
        <w:jc w:val="both"/>
      </w:pPr>
    </w:p>
    <w:p w:rsidR="00F17B3E" w:rsidRPr="00747998" w:rsidRDefault="00D525E4" w:rsidP="00F17B3E">
      <w:pPr>
        <w:spacing w:after="60" w:line="240" w:lineRule="auto"/>
        <w:contextualSpacing/>
        <w:jc w:val="both"/>
      </w:pPr>
      <w:r w:rsidRPr="00747998">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F17B3E" w:rsidRPr="00747998" w:rsidRDefault="003F3F8A" w:rsidP="00F17B3E">
      <w:pPr>
        <w:spacing w:after="60" w:line="240" w:lineRule="auto"/>
        <w:contextualSpacing/>
        <w:jc w:val="both"/>
      </w:pPr>
    </w:p>
    <w:p w:rsidR="00F17B3E" w:rsidRPr="00747998" w:rsidRDefault="00D525E4" w:rsidP="00F17B3E">
      <w:pPr>
        <w:spacing w:after="60" w:line="276" w:lineRule="auto"/>
        <w:contextualSpacing/>
        <w:jc w:val="both"/>
      </w:pPr>
      <w:r w:rsidRPr="00747998">
        <w:t>Οι προσφέροντες δεν δικαιούνται ουδεμία αποζημίωση για δαπάνες σχετικές με τη συμμετοχή τους.</w:t>
      </w:r>
    </w:p>
    <w:p w:rsidR="00F17B3E" w:rsidRPr="00747998" w:rsidRDefault="003F3F8A" w:rsidP="00F17B3E">
      <w:pPr>
        <w:spacing w:after="60" w:line="276" w:lineRule="auto"/>
        <w:contextualSpacing/>
        <w:jc w:val="both"/>
      </w:pPr>
    </w:p>
    <w:p w:rsidR="00F17B3E" w:rsidRPr="00747998" w:rsidRDefault="00D525E4" w:rsidP="00F17B3E">
      <w:pPr>
        <w:spacing w:after="60" w:line="276" w:lineRule="auto"/>
        <w:contextualSpacing/>
        <w:jc w:val="both"/>
      </w:pPr>
      <w:r w:rsidRPr="00747998">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F17B3E" w:rsidRPr="00747998" w:rsidRDefault="003F3F8A" w:rsidP="00F17B3E">
      <w:pPr>
        <w:spacing w:after="60" w:line="276" w:lineRule="auto"/>
        <w:contextualSpacing/>
        <w:jc w:val="both"/>
      </w:pPr>
    </w:p>
    <w:p w:rsidR="00F17B3E" w:rsidRPr="001C3159" w:rsidRDefault="00D525E4" w:rsidP="00F17B3E">
      <w:pPr>
        <w:pStyle w:val="3"/>
        <w:numPr>
          <w:ilvl w:val="0"/>
          <w:numId w:val="2"/>
        </w:numPr>
        <w:spacing w:after="120"/>
        <w:ind w:left="142" w:hanging="284"/>
        <w:rPr>
          <w:sz w:val="22"/>
          <w:szCs w:val="22"/>
        </w:rPr>
      </w:pPr>
      <w:r w:rsidRPr="001C3159">
        <w:rPr>
          <w:sz w:val="22"/>
          <w:szCs w:val="22"/>
        </w:rPr>
        <w:t xml:space="preserve">Ισχύς των προσφορών </w:t>
      </w:r>
    </w:p>
    <w:p w:rsidR="00F17B3E" w:rsidRPr="00747998" w:rsidRDefault="00D525E4" w:rsidP="00F17B3E">
      <w:pPr>
        <w:spacing w:line="240" w:lineRule="auto"/>
        <w:contextualSpacing/>
        <w:jc w:val="both"/>
      </w:pPr>
      <w:r w:rsidRPr="00747998">
        <w:t>Οι προσφορές ισχύουν και δεσμεύουν τους συμμετέχοντες στην πρόσκληση για εκατόν ογδόντα (180) 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F17B3E" w:rsidRPr="00747998" w:rsidRDefault="003F3F8A" w:rsidP="00F17B3E">
      <w:pPr>
        <w:spacing w:line="240" w:lineRule="auto"/>
        <w:contextualSpacing/>
        <w:jc w:val="both"/>
      </w:pPr>
    </w:p>
    <w:p w:rsidR="00F17B3E" w:rsidRPr="00747998" w:rsidRDefault="00D525E4" w:rsidP="00F17B3E">
      <w:pPr>
        <w:spacing w:line="240" w:lineRule="auto"/>
        <w:contextualSpacing/>
        <w:jc w:val="both"/>
      </w:pPr>
      <w:r w:rsidRPr="00747998">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F17B3E" w:rsidRDefault="003F3F8A" w:rsidP="00F17B3E">
      <w:pPr>
        <w:spacing w:line="240" w:lineRule="auto"/>
        <w:contextualSpacing/>
        <w:jc w:val="both"/>
        <w:rPr>
          <w:rFonts w:ascii="Times New Roman" w:hAnsi="Times New Roman"/>
        </w:rPr>
      </w:pPr>
    </w:p>
    <w:p w:rsidR="00F17B3E" w:rsidRPr="001C3159" w:rsidRDefault="00D525E4" w:rsidP="00F17B3E">
      <w:pPr>
        <w:pStyle w:val="3"/>
        <w:numPr>
          <w:ilvl w:val="0"/>
          <w:numId w:val="2"/>
        </w:numPr>
        <w:spacing w:after="120"/>
        <w:ind w:left="142" w:hanging="284"/>
        <w:rPr>
          <w:sz w:val="22"/>
          <w:szCs w:val="22"/>
        </w:rPr>
      </w:pPr>
      <w:r w:rsidRPr="001C3159">
        <w:rPr>
          <w:sz w:val="22"/>
          <w:szCs w:val="22"/>
        </w:rPr>
        <w:t>Τεχνικές απαιτήσεις</w:t>
      </w:r>
    </w:p>
    <w:p w:rsidR="00F17B3E" w:rsidRDefault="00D525E4" w:rsidP="00747998">
      <w:pPr>
        <w:jc w:val="both"/>
        <w:rPr>
          <w:lang w:eastAsia="el-GR"/>
        </w:rPr>
      </w:pPr>
      <w:r>
        <w:rPr>
          <w:lang w:eastAsia="el-GR"/>
        </w:rPr>
        <w:t xml:space="preserve">Οι συμμετέχοντες πρέπει να διαθέτουν πιστοποιητικό Διασφάλισης Ποιότητας </w:t>
      </w:r>
      <w:r>
        <w:rPr>
          <w:lang w:val="en-US" w:eastAsia="el-GR"/>
        </w:rPr>
        <w:t>ISO</w:t>
      </w:r>
      <w:r w:rsidRPr="00DC67AD">
        <w:rPr>
          <w:lang w:eastAsia="el-GR"/>
        </w:rPr>
        <w:t xml:space="preserve"> </w:t>
      </w:r>
      <w:r>
        <w:rPr>
          <w:lang w:eastAsia="el-GR"/>
        </w:rPr>
        <w:t>9001:2015 ή άλλο ισοδύναμο εν ισχύ από διαπιστευμένο φορέα πιστοποίησης.</w:t>
      </w:r>
    </w:p>
    <w:p w:rsidR="00F17B3E" w:rsidRDefault="00D525E4" w:rsidP="00747998">
      <w:pPr>
        <w:jc w:val="both"/>
        <w:rPr>
          <w:lang w:eastAsia="el-GR"/>
        </w:rPr>
      </w:pPr>
      <w:r>
        <w:rPr>
          <w:lang w:eastAsia="el-GR"/>
        </w:rPr>
        <w:t>Επίσης θα πρέπει να διαθέτουν άδειες εγκρίσεως και τα αντίστοιχα δελτία δεδομένων ασφαλείας (</w:t>
      </w:r>
      <w:r>
        <w:rPr>
          <w:lang w:val="en-US" w:eastAsia="el-GR"/>
        </w:rPr>
        <w:t>MSDS</w:t>
      </w:r>
      <w:r w:rsidRPr="00DC67AD">
        <w:rPr>
          <w:lang w:eastAsia="el-GR"/>
        </w:rPr>
        <w:t xml:space="preserve">) </w:t>
      </w:r>
      <w:r>
        <w:rPr>
          <w:lang w:eastAsia="el-GR"/>
        </w:rPr>
        <w:t xml:space="preserve">των σκευασμάτων που θα χρησιμοποιηθούν, σύμφωνα με την ΚΥΑ με </w:t>
      </w:r>
      <w:proofErr w:type="spellStart"/>
      <w:r>
        <w:rPr>
          <w:lang w:eastAsia="el-GR"/>
        </w:rPr>
        <w:t>αριθμ</w:t>
      </w:r>
      <w:proofErr w:type="spellEnd"/>
      <w:r>
        <w:rPr>
          <w:lang w:eastAsia="el-GR"/>
        </w:rPr>
        <w:t>. 4616/52519/16.05.16 (ΦΕΚ Β΄ 1367).</w:t>
      </w:r>
    </w:p>
    <w:p w:rsidR="00F17B3E" w:rsidRDefault="00D525E4" w:rsidP="00747998">
      <w:pPr>
        <w:jc w:val="both"/>
        <w:rPr>
          <w:lang w:eastAsia="el-GR"/>
        </w:rPr>
      </w:pPr>
      <w:r>
        <w:rPr>
          <w:lang w:eastAsia="el-GR"/>
        </w:rPr>
        <w:lastRenderedPageBreak/>
        <w:t xml:space="preserve">Κατά τις εφαρμογές </w:t>
      </w:r>
      <w:proofErr w:type="spellStart"/>
      <w:r>
        <w:rPr>
          <w:lang w:eastAsia="el-GR"/>
        </w:rPr>
        <w:t>βιοκτόνων</w:t>
      </w:r>
      <w:proofErr w:type="spellEnd"/>
      <w:r>
        <w:rPr>
          <w:lang w:eastAsia="el-GR"/>
        </w:rPr>
        <w:t xml:space="preserve"> σκευασμάτων θα πρέπει να λαμβάνονται όλα τα απαιτούμενα μέτρα προφύλαξης που ορίζουν οι διεθνείς προδιαγραφές και η κείμενη νομοθεσία, ώστε να εξασφαλίζεται η αποτελεσματικότητα των δράσεων χωρίς κινδύνους και επιπτώσεις για τη δημόσια υγεία. </w:t>
      </w:r>
    </w:p>
    <w:p w:rsidR="00F17B3E" w:rsidRPr="00732DA5" w:rsidRDefault="00D525E4" w:rsidP="00747998">
      <w:pPr>
        <w:jc w:val="both"/>
        <w:rPr>
          <w:lang w:eastAsia="el-GR"/>
        </w:rPr>
      </w:pPr>
      <w:r>
        <w:rPr>
          <w:lang w:eastAsia="el-GR"/>
        </w:rPr>
        <w:t xml:space="preserve">Οι διοικητικές κυρώσεις που επιβάλλονται επί παραβάσεων σε θέματα επαγγελματικής χρήσης </w:t>
      </w:r>
      <w:proofErr w:type="spellStart"/>
      <w:r>
        <w:rPr>
          <w:lang w:eastAsia="el-GR"/>
        </w:rPr>
        <w:t>βιοκτόνων</w:t>
      </w:r>
      <w:proofErr w:type="spellEnd"/>
      <w:r>
        <w:rPr>
          <w:lang w:eastAsia="el-GR"/>
        </w:rPr>
        <w:t xml:space="preserve"> προϊόντων, αναφέρονται στο άρθρο 49 του Ν. 4036/2012 (ΦΕΚ Α΄ 8), όπως έχει τροποποιηθεί και ισχύει.</w:t>
      </w:r>
    </w:p>
    <w:p w:rsidR="00F17B3E" w:rsidRPr="001C3159" w:rsidRDefault="00D525E4" w:rsidP="00F17B3E">
      <w:pPr>
        <w:pStyle w:val="3"/>
        <w:numPr>
          <w:ilvl w:val="0"/>
          <w:numId w:val="2"/>
        </w:numPr>
        <w:spacing w:after="120"/>
        <w:ind w:left="142" w:hanging="284"/>
        <w:rPr>
          <w:sz w:val="22"/>
          <w:szCs w:val="22"/>
        </w:rPr>
      </w:pPr>
      <w:r w:rsidRPr="001C3159">
        <w:rPr>
          <w:sz w:val="22"/>
          <w:szCs w:val="22"/>
        </w:rPr>
        <w:t>Αξιολόγηση των προσφορών -  ανάθεση</w:t>
      </w:r>
    </w:p>
    <w:p w:rsidR="00F17B3E" w:rsidRPr="00747998" w:rsidRDefault="00D525E4" w:rsidP="00F17B3E">
      <w:pPr>
        <w:spacing w:after="120" w:line="240" w:lineRule="auto"/>
        <w:jc w:val="both"/>
      </w:pPr>
      <w:r w:rsidRPr="00747998">
        <w:t>Το κριτήριο Ανάθεσης είναι η πλέον συμφέρουσα από οικονομική άποψη προσφορά βάσει της τιμής.</w:t>
      </w:r>
    </w:p>
    <w:p w:rsidR="00F17B3E" w:rsidRPr="00747998" w:rsidRDefault="00D525E4" w:rsidP="00F17B3E">
      <w:pPr>
        <w:spacing w:after="120" w:line="240" w:lineRule="auto"/>
        <w:jc w:val="both"/>
      </w:pPr>
      <w:r w:rsidRPr="00747998">
        <w:t xml:space="preserve">Οι υπηρεσίες αποψίλωσης – </w:t>
      </w:r>
      <w:proofErr w:type="spellStart"/>
      <w:r w:rsidRPr="00747998">
        <w:t>οφιοαπώθησης</w:t>
      </w:r>
      <w:proofErr w:type="spellEnd"/>
      <w:r w:rsidRPr="00747998">
        <w:t xml:space="preserve"> θα αναθέτουν στον υποψήφιο Ανάδοχο που θα προσφέρει τη χαμηλότερη τιμή της υποβληθείσας οικονομικής προσφοράς.</w:t>
      </w:r>
    </w:p>
    <w:p w:rsidR="00F17B3E" w:rsidRPr="00747998" w:rsidRDefault="00D525E4" w:rsidP="00F17B3E">
      <w:pPr>
        <w:spacing w:after="120" w:line="240" w:lineRule="auto"/>
        <w:jc w:val="both"/>
      </w:pPr>
      <w:r w:rsidRPr="00747998">
        <w:t xml:space="preserve">Επισημαίνεται ότι, οι προσφορές δεν δύνανται να ξεπεράσουν το συνολικό διαθέσιμο προϋπολογισμό (4.500,00€ συμπεριλαμβανομένου Φ.Π.Α.). </w:t>
      </w:r>
    </w:p>
    <w:p w:rsidR="00F17B3E" w:rsidRPr="00747998" w:rsidRDefault="00D525E4" w:rsidP="00F17B3E">
      <w:pPr>
        <w:spacing w:after="120" w:line="240" w:lineRule="auto"/>
        <w:jc w:val="both"/>
      </w:pPr>
      <w:r w:rsidRPr="00747998">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rsidR="00F17B3E" w:rsidRPr="00747998" w:rsidRDefault="00D525E4" w:rsidP="00F17B3E">
      <w:pPr>
        <w:spacing w:after="120" w:line="240" w:lineRule="auto"/>
        <w:jc w:val="both"/>
      </w:pPr>
      <w:r w:rsidRPr="00747998">
        <w:t xml:space="preserve">Επιπλέον, η Αναθέτουσα Αρχή, διατηρεί το δικαίωμα για ματαίωση της διαδικασίας και την επανάληψή της με τροποποίηση ή μη των όρων και των τεχνικών προδιαγραφών. Οι συμμετέχοντες, σε αυτή την περίπτωση, δεν έχουν καμιά οικονομική απαίτηση. Μετά την κοινοποίηση της </w:t>
      </w:r>
      <w:r>
        <w:t>σχετικής Απόφασης Ανάθεσης, ο Ανάδοχος που θα επιλεγεί, θα κληθεί να υπογράψει</w:t>
      </w:r>
      <w:r w:rsidRPr="00747998">
        <w:t xml:space="preserve"> σχετική σύμβαση με την Α.Α.Δ.Ε. προσκομίζοντας τα απαιτούμενα δικαιολογητικά. Πριν την έκδοση της απόφασης ανάθεσης ο ανάδοχος υποχρεούται να προσκομίσει στην Αναθέτουσα Αρχή (ως απόδειξη της μη ύπαρξης των λόγων αποκλεισμού του άρθρου 73, Ν. 4412/ 20160), τα παρακάτω δικαιολογητικά:  </w:t>
      </w:r>
    </w:p>
    <w:p w:rsidR="00F17B3E" w:rsidRPr="00747998" w:rsidRDefault="00D525E4" w:rsidP="0022028C">
      <w:pPr>
        <w:pStyle w:val="a5"/>
        <w:numPr>
          <w:ilvl w:val="0"/>
          <w:numId w:val="3"/>
        </w:numPr>
        <w:spacing w:after="384"/>
        <w:jc w:val="both"/>
        <w:rPr>
          <w:sz w:val="22"/>
          <w:szCs w:val="22"/>
        </w:rPr>
      </w:pPr>
      <w:r w:rsidRPr="00747998">
        <w:rPr>
          <w:sz w:val="22"/>
          <w:szCs w:val="22"/>
        </w:rPr>
        <w:t>Νομιμοποιητικά έγγραφα εταιρίας</w:t>
      </w:r>
    </w:p>
    <w:p w:rsidR="00F17B3E" w:rsidRPr="00747998" w:rsidRDefault="00D525E4" w:rsidP="0022028C">
      <w:pPr>
        <w:pStyle w:val="a5"/>
        <w:numPr>
          <w:ilvl w:val="0"/>
          <w:numId w:val="3"/>
        </w:numPr>
        <w:spacing w:after="384"/>
        <w:jc w:val="both"/>
        <w:rPr>
          <w:sz w:val="22"/>
          <w:szCs w:val="22"/>
        </w:rPr>
      </w:pPr>
      <w:r w:rsidRPr="00747998">
        <w:rPr>
          <w:sz w:val="22"/>
          <w:szCs w:val="22"/>
        </w:rPr>
        <w:t xml:space="preserve">Πιστοποιητικό διασφάλισης ποιότητας </w:t>
      </w:r>
      <w:r w:rsidRPr="00747998">
        <w:rPr>
          <w:sz w:val="22"/>
          <w:szCs w:val="22"/>
          <w:lang w:val="en-US"/>
        </w:rPr>
        <w:t>ISO</w:t>
      </w:r>
      <w:r w:rsidRPr="00747998">
        <w:rPr>
          <w:sz w:val="22"/>
          <w:szCs w:val="22"/>
        </w:rPr>
        <w:t xml:space="preserve">  9001:2015 ή άλλο ισοδύναμο εν ισχύ από διαπιστευμένο φορέα πιστοποίησης </w:t>
      </w:r>
    </w:p>
    <w:p w:rsidR="00F17B3E" w:rsidRPr="00747998" w:rsidRDefault="00D525E4" w:rsidP="0022028C">
      <w:pPr>
        <w:pStyle w:val="a5"/>
        <w:numPr>
          <w:ilvl w:val="0"/>
          <w:numId w:val="3"/>
        </w:numPr>
        <w:spacing w:after="384"/>
        <w:jc w:val="both"/>
        <w:rPr>
          <w:sz w:val="22"/>
          <w:szCs w:val="22"/>
        </w:rPr>
      </w:pPr>
      <w:r w:rsidRPr="00747998">
        <w:rPr>
          <w:sz w:val="22"/>
          <w:szCs w:val="22"/>
        </w:rPr>
        <w:t>Άδειες εγκρίσεως και τα αντίστοιχα δελτία δεδομένων ασφαλείας (</w:t>
      </w:r>
      <w:r w:rsidRPr="00747998">
        <w:rPr>
          <w:sz w:val="22"/>
          <w:szCs w:val="22"/>
          <w:lang w:val="en-US"/>
        </w:rPr>
        <w:t>MSDS</w:t>
      </w:r>
      <w:r w:rsidRPr="00747998">
        <w:rPr>
          <w:sz w:val="22"/>
          <w:szCs w:val="22"/>
        </w:rPr>
        <w:t xml:space="preserve">) των σκευασμάτων που θα χρησιμοποιηθούν </w:t>
      </w:r>
    </w:p>
    <w:p w:rsidR="00F17B3E" w:rsidRPr="00747998" w:rsidRDefault="00D525E4" w:rsidP="0022028C">
      <w:pPr>
        <w:pStyle w:val="a5"/>
        <w:numPr>
          <w:ilvl w:val="0"/>
          <w:numId w:val="3"/>
        </w:numPr>
        <w:spacing w:after="384"/>
        <w:jc w:val="both"/>
        <w:rPr>
          <w:sz w:val="22"/>
          <w:szCs w:val="22"/>
        </w:rPr>
      </w:pPr>
      <w:r w:rsidRPr="00747998">
        <w:rPr>
          <w:sz w:val="22"/>
          <w:szCs w:val="22"/>
        </w:rPr>
        <w:t>Απόσπασμα Ποινικού Μητρώου σύμφωνα με τα οριζόμενα της παραγράφου 1 του άρθρου 73 του Ν. 4412/2016 ή εναλλακτικά (σύμφωνα με την παρ. 9 του άρθρου 80 του Ν. 4412/2016, όπως προστέθηκε με το άρθρο 43 του Ν. 4605/2019), ως απόδειξη για τη μη συνδρομή των λόγων αποκλεισμού της παραγράφου 1 του άρθρου 73, ο οικονομικός φορέας μπορεί να υποβάλλει υπεύθυνη δήλωση εφόσον είναι φυσικό πρόσωπο ή στην περίπτωση που είναι νομικό πρόσωπο μπορεί να υποβάλει υπεύθυνη δήλωση εκ μέρους του νομίμου εκπροσώπου, όπως αυτός ορίζεται στην περίπτωση 97</w:t>
      </w:r>
      <w:r w:rsidRPr="00747998">
        <w:rPr>
          <w:sz w:val="22"/>
          <w:szCs w:val="22"/>
          <w:vertAlign w:val="superscript"/>
        </w:rPr>
        <w:t>Α</w:t>
      </w:r>
      <w:r w:rsidRPr="00747998">
        <w:rPr>
          <w:sz w:val="22"/>
          <w:szCs w:val="22"/>
        </w:rPr>
        <w:t xml:space="preserve"> του ως άνω νόμου</w:t>
      </w:r>
    </w:p>
    <w:p w:rsidR="00F17B3E" w:rsidRPr="00747998" w:rsidRDefault="00D525E4" w:rsidP="0022028C">
      <w:pPr>
        <w:pStyle w:val="a5"/>
        <w:numPr>
          <w:ilvl w:val="0"/>
          <w:numId w:val="3"/>
        </w:numPr>
        <w:spacing w:after="384"/>
        <w:jc w:val="both"/>
        <w:rPr>
          <w:rFonts w:eastAsia="Calibri"/>
          <w:sz w:val="22"/>
          <w:szCs w:val="22"/>
          <w:lang w:eastAsia="en-US"/>
        </w:rPr>
      </w:pPr>
      <w:r w:rsidRPr="00747998">
        <w:rPr>
          <w:sz w:val="22"/>
          <w:szCs w:val="22"/>
        </w:rPr>
        <w:t xml:space="preserve">Ασφαλιστική και Φορολογική ενημερότητα σύμφωνα με τα οριζόμενα της παραγράφου 2 του άρθρου </w:t>
      </w:r>
      <w:r w:rsidRPr="00747998">
        <w:rPr>
          <w:rFonts w:eastAsia="Calibri"/>
          <w:sz w:val="22"/>
          <w:szCs w:val="22"/>
          <w:lang w:eastAsia="en-US"/>
        </w:rPr>
        <w:t>73 του Ν. 4412/2016</w:t>
      </w:r>
    </w:p>
    <w:p w:rsidR="00F17B3E" w:rsidRPr="00747998" w:rsidRDefault="003F3F8A" w:rsidP="0022028C">
      <w:pPr>
        <w:pStyle w:val="a5"/>
        <w:spacing w:after="384"/>
        <w:jc w:val="both"/>
        <w:rPr>
          <w:rFonts w:eastAsia="Calibri"/>
          <w:sz w:val="22"/>
          <w:szCs w:val="22"/>
          <w:lang w:eastAsia="en-US"/>
        </w:rPr>
      </w:pPr>
    </w:p>
    <w:p w:rsidR="00F17B3E" w:rsidRPr="00747998" w:rsidRDefault="00D525E4" w:rsidP="0022028C">
      <w:pPr>
        <w:pStyle w:val="a5"/>
        <w:spacing w:after="384"/>
        <w:ind w:left="0"/>
        <w:jc w:val="both"/>
        <w:rPr>
          <w:rFonts w:eastAsia="Calibri"/>
          <w:sz w:val="22"/>
          <w:szCs w:val="22"/>
          <w:lang w:eastAsia="en-US"/>
        </w:rPr>
      </w:pPr>
      <w:r w:rsidRPr="00747998">
        <w:rPr>
          <w:rFonts w:eastAsia="Calibri"/>
          <w:sz w:val="22"/>
          <w:szCs w:val="22"/>
          <w:lang w:eastAsia="en-US"/>
        </w:rPr>
        <w:t xml:space="preserve">Μετά τη κοινοποίηση της Απόφασης Ανάθεσης, ο Ανάδοχος θα πρέπει να προσέλθει για την υπογραφή της σύμβασης, κατόπιν σχετικής πρόσκλησης της ΔΠΔΥΚΥ. </w:t>
      </w:r>
    </w:p>
    <w:p w:rsidR="00F17B3E" w:rsidRPr="00747998" w:rsidRDefault="003F3F8A" w:rsidP="00F17B3E">
      <w:pPr>
        <w:pStyle w:val="a5"/>
        <w:jc w:val="both"/>
        <w:rPr>
          <w:sz w:val="22"/>
          <w:szCs w:val="22"/>
        </w:rPr>
      </w:pPr>
    </w:p>
    <w:p w:rsidR="00F17B3E" w:rsidRPr="009F3B20" w:rsidRDefault="003F3F8A" w:rsidP="00F17B3E">
      <w:pPr>
        <w:pStyle w:val="a5"/>
        <w:jc w:val="both"/>
        <w:rPr>
          <w:sz w:val="6"/>
          <w:szCs w:val="6"/>
        </w:rPr>
      </w:pPr>
    </w:p>
    <w:p w:rsidR="00F17B3E" w:rsidRPr="001C3159" w:rsidRDefault="00D525E4" w:rsidP="00F17B3E">
      <w:pPr>
        <w:pStyle w:val="3"/>
        <w:numPr>
          <w:ilvl w:val="0"/>
          <w:numId w:val="2"/>
        </w:numPr>
        <w:spacing w:after="120"/>
        <w:ind w:left="142" w:hanging="284"/>
        <w:rPr>
          <w:sz w:val="22"/>
          <w:szCs w:val="22"/>
        </w:rPr>
      </w:pPr>
      <w:r w:rsidRPr="001C3159">
        <w:rPr>
          <w:sz w:val="22"/>
          <w:szCs w:val="22"/>
        </w:rPr>
        <w:t>Παράδοση –Παραλαβή</w:t>
      </w:r>
    </w:p>
    <w:p w:rsidR="00F17B3E" w:rsidRDefault="00D525E4" w:rsidP="00747998">
      <w:pPr>
        <w:jc w:val="both"/>
        <w:rPr>
          <w:lang w:eastAsia="el-GR"/>
        </w:rPr>
      </w:pPr>
      <w:r>
        <w:rPr>
          <w:lang w:eastAsia="el-GR"/>
        </w:rPr>
        <w:t xml:space="preserve">Ο ανάδοχος υποχρεούται να ολοκληρώσει τις υπό ανάθεση εργασίες σε διάστημα </w:t>
      </w:r>
      <w:r w:rsidRPr="004278B0">
        <w:rPr>
          <w:b/>
          <w:u w:val="single"/>
          <w:lang w:eastAsia="el-GR"/>
        </w:rPr>
        <w:t>30 ημερών</w:t>
      </w:r>
      <w:r>
        <w:rPr>
          <w:b/>
          <w:u w:val="single"/>
          <w:lang w:eastAsia="el-GR"/>
        </w:rPr>
        <w:t xml:space="preserve"> </w:t>
      </w:r>
      <w:r w:rsidRPr="00CD06BA">
        <w:rPr>
          <w:lang w:eastAsia="el-GR"/>
        </w:rPr>
        <w:t>από την</w:t>
      </w:r>
      <w:r>
        <w:rPr>
          <w:lang w:eastAsia="el-GR"/>
        </w:rPr>
        <w:t xml:space="preserve"> επομένη</w:t>
      </w:r>
      <w:r>
        <w:rPr>
          <w:b/>
          <w:u w:val="single"/>
          <w:lang w:eastAsia="el-GR"/>
        </w:rPr>
        <w:t xml:space="preserve"> </w:t>
      </w:r>
      <w:r>
        <w:rPr>
          <w:lang w:eastAsia="el-GR"/>
        </w:rPr>
        <w:t>υπογραφής της σχετικής σύμβασης και ανάρτησης αυτής στο ΚΗΜΔΗΣ.</w:t>
      </w:r>
    </w:p>
    <w:p w:rsidR="00F17B3E" w:rsidRPr="001E4531" w:rsidRDefault="00D525E4" w:rsidP="001C3159">
      <w:pPr>
        <w:jc w:val="both"/>
        <w:rPr>
          <w:lang w:eastAsia="el-GR"/>
        </w:rPr>
      </w:pPr>
      <w:r>
        <w:rPr>
          <w:lang w:eastAsia="el-GR"/>
        </w:rPr>
        <w:t xml:space="preserve">Αναφορικά με τις εργασίες αποψίλωσης και </w:t>
      </w:r>
      <w:proofErr w:type="spellStart"/>
      <w:r>
        <w:rPr>
          <w:lang w:eastAsia="el-GR"/>
        </w:rPr>
        <w:t>οφιοαπώθησης</w:t>
      </w:r>
      <w:proofErr w:type="spellEnd"/>
      <w:r>
        <w:rPr>
          <w:lang w:eastAsia="el-GR"/>
        </w:rPr>
        <w:t xml:space="preserve">, μετά το πέρας των εργασιών, ο Ανάδοχος θα παραδώσει στον υπεύθυνο υπάλληλο της Δ.Δ.Δ.Υ., βεβαίωση για την παροχή εργασιών, όπου θα αναγράφονται οι εργασίες που πραγματοποιήθηκαν, καθώς και τα σκευάσματα που χρησιμοποιήθηκαν. Εν συνεχεία, η Δ.Δ.Δ.Υ. εκδίδει την αντίστοιχη βεβαίωση καλής εκτέλεσης εργασιών, την οποία διαβιβάζει αρμοδίως στη Διεύθυνση Προμηθειών, Διαχείρισης υλικού και Κτιριακών Υποδομών της Α.Α.Δ.Ε. Για την </w:t>
      </w:r>
      <w:r>
        <w:rPr>
          <w:lang w:eastAsia="el-GR"/>
        </w:rPr>
        <w:lastRenderedPageBreak/>
        <w:t>έκδοση των εν λόγω βεβαιώσεων, οι υπηρεσίες της Α.Α.Δ.Ε. δύνανται να ζητούν από τον Ανάδοχο περαιτέρω διευκρινίσεις ή πληροφορίες προς διαπίστωση της ορθής τήρησης των προβλεπόμενων διαδικασιών.</w:t>
      </w:r>
    </w:p>
    <w:p w:rsidR="00F17B3E" w:rsidRPr="001C3159" w:rsidRDefault="00D525E4" w:rsidP="00F17B3E">
      <w:pPr>
        <w:pStyle w:val="3"/>
        <w:numPr>
          <w:ilvl w:val="0"/>
          <w:numId w:val="2"/>
        </w:numPr>
        <w:spacing w:after="120"/>
        <w:ind w:left="142" w:hanging="284"/>
        <w:rPr>
          <w:sz w:val="22"/>
          <w:szCs w:val="22"/>
        </w:rPr>
      </w:pPr>
      <w:r w:rsidRPr="001C3159">
        <w:rPr>
          <w:sz w:val="22"/>
          <w:szCs w:val="22"/>
        </w:rPr>
        <w:t>Πληρωμή</w:t>
      </w:r>
    </w:p>
    <w:p w:rsidR="00F17B3E" w:rsidRPr="00747998" w:rsidRDefault="00D525E4" w:rsidP="00F17B3E">
      <w:pPr>
        <w:spacing w:line="240" w:lineRule="auto"/>
        <w:ind w:firstLine="454"/>
        <w:contextualSpacing/>
        <w:jc w:val="both"/>
      </w:pPr>
      <w:r w:rsidRPr="00747998">
        <w:t>Η πληρωμή του Αναδόχου θα πραγματοποιηθεί μετά την ολο</w:t>
      </w:r>
      <w:r>
        <w:t>κλήρωση των υπό ανάθεση υπηρεσιών</w:t>
      </w:r>
      <w:r w:rsidRPr="00747998">
        <w:t>, οπ</w:t>
      </w:r>
      <w:r>
        <w:t>ότε και ο Ανάδοχος θα εκδώσει το αντίστοιχο τιμολόγιο</w:t>
      </w:r>
      <w:r w:rsidRPr="00747998">
        <w:t xml:space="preserve"> παροχής υπηρεσιών και μετά την έκδοση των αντίστοιχων πρωτοκόλλων οριστικής παραλαβής από την αρμόδια Επιτροπή της Α.Α.Δ.Ε.</w:t>
      </w:r>
    </w:p>
    <w:p w:rsidR="00F17B3E" w:rsidRPr="00747998" w:rsidRDefault="00D525E4" w:rsidP="00F17B3E">
      <w:pPr>
        <w:spacing w:after="0" w:line="240" w:lineRule="auto"/>
        <w:ind w:firstLine="454"/>
        <w:contextualSpacing/>
        <w:jc w:val="both"/>
      </w:pPr>
      <w:r w:rsidRPr="00747998">
        <w:t>Η πλη</w:t>
      </w:r>
      <w:r>
        <w:t>ρωμή θα γίνει σε Ευρώ, βάσει του τιμολογίου</w:t>
      </w:r>
      <w:r w:rsidRPr="00747998">
        <w:t xml:space="preserve"> του Αναδόχου,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Σύμφωνα με το άρθρο 200 του Ν. 4412/2016, για την πληρωμή θα απαιτηθούν κατ’ ελάχιστον τα κάτωθι δικαιολογητικά: </w:t>
      </w:r>
    </w:p>
    <w:p w:rsidR="00F17B3E" w:rsidRPr="00747998" w:rsidRDefault="00D525E4" w:rsidP="00F17B3E">
      <w:pPr>
        <w:pStyle w:val="a6"/>
        <w:numPr>
          <w:ilvl w:val="0"/>
          <w:numId w:val="6"/>
        </w:numPr>
        <w:suppressAutoHyphens/>
        <w:spacing w:after="0" w:line="240" w:lineRule="auto"/>
        <w:ind w:left="782" w:right="-79" w:hanging="357"/>
        <w:jc w:val="both"/>
      </w:pPr>
      <w:r w:rsidRPr="00747998">
        <w:t xml:space="preserve">Πρωτόκολλο οριστικής παραλαβής του τμήματος που αφορά η πληρωμή ή του συνόλου του συμβατικού αντικειμένου σύμφωνα με το άρθρο 219 του Ν.4412/2016. </w:t>
      </w:r>
    </w:p>
    <w:p w:rsidR="00F17B3E" w:rsidRPr="00747998" w:rsidRDefault="00D525E4" w:rsidP="00F17B3E">
      <w:pPr>
        <w:pStyle w:val="a6"/>
        <w:numPr>
          <w:ilvl w:val="0"/>
          <w:numId w:val="6"/>
        </w:numPr>
        <w:suppressAutoHyphens/>
        <w:spacing w:after="0" w:line="240" w:lineRule="auto"/>
        <w:ind w:left="782" w:right="-79" w:hanging="357"/>
        <w:jc w:val="both"/>
      </w:pPr>
      <w:r w:rsidRPr="00747998">
        <w:t xml:space="preserve">Τιμολόγιο του Αναδόχου </w:t>
      </w:r>
    </w:p>
    <w:p w:rsidR="001E4531" w:rsidRDefault="00D525E4" w:rsidP="00F17B3E">
      <w:pPr>
        <w:pStyle w:val="a6"/>
        <w:numPr>
          <w:ilvl w:val="0"/>
          <w:numId w:val="6"/>
        </w:numPr>
        <w:suppressAutoHyphens/>
        <w:spacing w:after="160" w:line="240" w:lineRule="auto"/>
        <w:ind w:left="782" w:right="-79" w:hanging="357"/>
        <w:jc w:val="both"/>
      </w:pPr>
      <w:r w:rsidRPr="00747998">
        <w:t>Πιστοποιητικά Φορολογικής Ενημερότητας και Ασφαλιστικής Ενημερότητας σύμφωνα με τις</w:t>
      </w:r>
      <w:r w:rsidRPr="00747998">
        <w:rPr>
          <w:b/>
          <w:bCs/>
        </w:rPr>
        <w:t xml:space="preserve"> </w:t>
      </w:r>
      <w:r w:rsidRPr="00747998">
        <w:t>κείμενες διατάξεις</w:t>
      </w:r>
    </w:p>
    <w:p w:rsidR="00F17B3E" w:rsidRPr="001E4531" w:rsidRDefault="00D525E4" w:rsidP="001E4531">
      <w:pPr>
        <w:pStyle w:val="a6"/>
        <w:suppressAutoHyphens/>
        <w:spacing w:after="160" w:line="240" w:lineRule="auto"/>
        <w:ind w:right="-79"/>
        <w:jc w:val="both"/>
      </w:pPr>
      <w:r w:rsidRPr="001E4531">
        <w:t xml:space="preserve"> Από την πληρωμή παρακρατούνται οι ισχύουσες κάθε φορά νόμιμες κρατήσεις και παρακρατείται φόρος εισοδήματος στο καθαρό ποσό της αξίας των τιμολογίων, σύμφωνα με τις διατάξεις της παρ. 2 του άρθρου 64 Ν. 4172/13 ΚΦΕ. Κατά τα λοιπά ισχύουν οι σχετικές διατάξεις περί προμηθειών του Ν. 4412/2016. </w:t>
      </w:r>
    </w:p>
    <w:p w:rsidR="00F17B3E" w:rsidRDefault="003F3F8A" w:rsidP="00F17B3E">
      <w:pPr>
        <w:spacing w:after="0" w:line="240" w:lineRule="auto"/>
        <w:jc w:val="right"/>
        <w:rPr>
          <w:rFonts w:ascii="Times New Roman" w:hAnsi="Times New Roman"/>
        </w:rPr>
      </w:pPr>
    </w:p>
    <w:p w:rsidR="00F17B3E" w:rsidRDefault="003F3F8A" w:rsidP="00F17B3E">
      <w:pPr>
        <w:spacing w:after="0" w:line="240" w:lineRule="auto"/>
        <w:jc w:val="right"/>
        <w:rPr>
          <w:rFonts w:ascii="Times New Roman" w:hAnsi="Times New Roman"/>
        </w:rPr>
      </w:pPr>
    </w:p>
    <w:p w:rsidR="00F17B3E" w:rsidRDefault="00D525E4" w:rsidP="00F17B3E">
      <w:pPr>
        <w:spacing w:after="0" w:line="240" w:lineRule="auto"/>
        <w:jc w:val="right"/>
        <w:rPr>
          <w:rFonts w:eastAsia="Times New Roman"/>
          <w:b/>
          <w:lang w:eastAsia="el-GR"/>
        </w:rPr>
      </w:pPr>
      <w:r w:rsidRPr="00706B21">
        <w:rPr>
          <w:rFonts w:eastAsia="Times New Roman"/>
          <w:b/>
          <w:lang w:eastAsia="el-GR"/>
        </w:rPr>
        <w:t xml:space="preserve">                        </w:t>
      </w:r>
    </w:p>
    <w:p w:rsidR="00F17B3E" w:rsidRPr="00747998" w:rsidRDefault="00D525E4" w:rsidP="0022028C">
      <w:pPr>
        <w:spacing w:after="0" w:line="240" w:lineRule="auto"/>
        <w:jc w:val="right"/>
        <w:rPr>
          <w:rFonts w:eastAsia="Times New Roman"/>
          <w:b/>
          <w:lang w:eastAsia="el-GR"/>
        </w:rPr>
      </w:pPr>
      <w:r w:rsidRPr="00747998">
        <w:rPr>
          <w:rFonts w:eastAsia="Times New Roman"/>
          <w:b/>
          <w:lang w:eastAsia="el-GR"/>
        </w:rPr>
        <w:t>Ο ΠΡΟΪΣΤΑΜΕΝΟΣ ΤΗΣ ΔΙΕΥΘΥΝΣΗΣ</w:t>
      </w:r>
    </w:p>
    <w:p w:rsidR="0022028C" w:rsidRDefault="00D525E4" w:rsidP="0022028C">
      <w:pPr>
        <w:tabs>
          <w:tab w:val="left" w:pos="731"/>
          <w:tab w:val="right" w:pos="9746"/>
        </w:tabs>
        <w:spacing w:after="0" w:line="240" w:lineRule="auto"/>
        <w:jc w:val="right"/>
        <w:rPr>
          <w:rFonts w:eastAsia="Times New Roman"/>
          <w:b/>
          <w:lang w:eastAsia="el-GR"/>
        </w:rPr>
      </w:pPr>
      <w:r w:rsidRPr="00747998">
        <w:rPr>
          <w:rFonts w:eastAsia="Times New Roman"/>
          <w:b/>
          <w:lang w:eastAsia="el-GR"/>
        </w:rPr>
        <w:t xml:space="preserve">ΠΡΟΜΗΘΕΙΩΝ ΔΙΑΧΕΙΡΙΣΗΣ ΥΛΙΚΟΥ    </w:t>
      </w:r>
    </w:p>
    <w:p w:rsidR="00F17B3E" w:rsidRPr="00747998" w:rsidRDefault="00D525E4" w:rsidP="0022028C">
      <w:pPr>
        <w:tabs>
          <w:tab w:val="left" w:pos="731"/>
          <w:tab w:val="right" w:pos="9746"/>
        </w:tabs>
        <w:spacing w:after="0" w:line="240" w:lineRule="auto"/>
        <w:jc w:val="right"/>
        <w:rPr>
          <w:rFonts w:eastAsia="Times New Roman"/>
          <w:b/>
          <w:lang w:eastAsia="el-GR"/>
        </w:rPr>
      </w:pPr>
      <w:r w:rsidRPr="00747998">
        <w:rPr>
          <w:rFonts w:eastAsia="Times New Roman"/>
          <w:b/>
          <w:lang w:eastAsia="el-GR"/>
        </w:rPr>
        <w:t xml:space="preserve"> &amp; ΚΤΙΡΙΑΚΩΝ ΥΠΟΔΟΜΩΝ</w:t>
      </w:r>
    </w:p>
    <w:p w:rsidR="00F17B3E" w:rsidRPr="00747998" w:rsidRDefault="003F3F8A" w:rsidP="0022028C">
      <w:pPr>
        <w:tabs>
          <w:tab w:val="left" w:pos="731"/>
          <w:tab w:val="right" w:pos="9746"/>
        </w:tabs>
        <w:spacing w:after="0" w:line="240" w:lineRule="auto"/>
        <w:jc w:val="right"/>
        <w:rPr>
          <w:rFonts w:eastAsia="Times New Roman"/>
          <w:b/>
          <w:sz w:val="30"/>
          <w:szCs w:val="30"/>
          <w:lang w:eastAsia="el-GR"/>
        </w:rPr>
      </w:pPr>
    </w:p>
    <w:p w:rsidR="00F17B3E" w:rsidRPr="00747998" w:rsidRDefault="00D525E4" w:rsidP="0022028C">
      <w:pPr>
        <w:spacing w:line="240" w:lineRule="auto"/>
        <w:ind w:left="4320" w:firstLine="720"/>
        <w:contextualSpacing/>
        <w:jc w:val="right"/>
        <w:rPr>
          <w:rFonts w:eastAsia="Times New Roman"/>
          <w:b/>
          <w:lang w:eastAsia="el-GR"/>
        </w:rPr>
      </w:pPr>
      <w:r w:rsidRPr="00747998">
        <w:rPr>
          <w:rFonts w:eastAsia="Times New Roman"/>
          <w:b/>
          <w:lang w:eastAsia="el-GR"/>
        </w:rPr>
        <w:t>ΘΕΟΔΩΡΟΣ ΚΕΛΑΔΙΤΗΣ</w:t>
      </w:r>
    </w:p>
    <w:p w:rsidR="00F17B3E" w:rsidRPr="00747998" w:rsidRDefault="003F3F8A" w:rsidP="00747998">
      <w:pPr>
        <w:spacing w:line="240" w:lineRule="auto"/>
        <w:ind w:left="4320" w:firstLine="720"/>
        <w:contextualSpacing/>
        <w:jc w:val="center"/>
        <w:rPr>
          <w:rFonts w:eastAsia="Times New Roman"/>
          <w:b/>
          <w:lang w:eastAsia="el-GR"/>
        </w:rPr>
      </w:pPr>
    </w:p>
    <w:p w:rsidR="00F17B3E" w:rsidRPr="00582518" w:rsidRDefault="003F3F8A" w:rsidP="00F17B3E">
      <w:pPr>
        <w:spacing w:line="240" w:lineRule="auto"/>
        <w:ind w:left="4320" w:firstLine="720"/>
        <w:contextualSpacing/>
        <w:jc w:val="center"/>
        <w:rPr>
          <w:rFonts w:eastAsia="Times New Roman"/>
          <w:b/>
          <w:lang w:eastAsia="el-GR"/>
        </w:rPr>
      </w:pPr>
    </w:p>
    <w:p w:rsidR="00F17B3E" w:rsidRDefault="003F3F8A" w:rsidP="00F17B3E">
      <w:pPr>
        <w:spacing w:line="240" w:lineRule="auto"/>
        <w:ind w:left="4320" w:firstLine="720"/>
        <w:contextualSpacing/>
        <w:jc w:val="center"/>
        <w:rPr>
          <w:rFonts w:eastAsia="Times New Roman"/>
          <w:b/>
          <w:lang w:eastAsia="el-GR"/>
        </w:rPr>
      </w:pPr>
    </w:p>
    <w:p w:rsidR="00F17B3E" w:rsidRPr="003A0B0C" w:rsidRDefault="003F3F8A" w:rsidP="00F17B3E">
      <w:pPr>
        <w:spacing w:line="240" w:lineRule="auto"/>
        <w:ind w:left="4320" w:firstLine="720"/>
        <w:contextualSpacing/>
        <w:jc w:val="center"/>
        <w:rPr>
          <w:rFonts w:eastAsia="Times New Roman"/>
          <w:b/>
          <w:lang w:eastAsia="el-GR"/>
        </w:rPr>
      </w:pPr>
    </w:p>
    <w:p w:rsidR="00F17B3E" w:rsidRDefault="003F3F8A" w:rsidP="00F17B3E">
      <w:pPr>
        <w:spacing w:line="240" w:lineRule="auto"/>
        <w:ind w:left="4320" w:firstLine="720"/>
        <w:contextualSpacing/>
        <w:jc w:val="center"/>
        <w:rPr>
          <w:rFonts w:ascii="Times New Roman" w:hAnsi="Times New Roman"/>
          <w:b/>
          <w:u w:val="single"/>
        </w:rPr>
      </w:pPr>
    </w:p>
    <w:p w:rsidR="00F17B3E" w:rsidRDefault="003F3F8A" w:rsidP="00F17B3E">
      <w:pPr>
        <w:spacing w:line="240" w:lineRule="auto"/>
        <w:ind w:left="4320" w:firstLine="720"/>
        <w:contextualSpacing/>
        <w:jc w:val="center"/>
        <w:rPr>
          <w:rFonts w:ascii="Times New Roman" w:hAnsi="Times New Roman"/>
          <w:b/>
          <w:u w:val="single"/>
        </w:rPr>
      </w:pPr>
    </w:p>
    <w:p w:rsidR="001E4531" w:rsidRDefault="00D525E4" w:rsidP="001B56FE">
      <w:pPr>
        <w:spacing w:line="240" w:lineRule="auto"/>
        <w:contextualSpacing/>
        <w:jc w:val="both"/>
        <w:rPr>
          <w:b/>
          <w:u w:val="single"/>
        </w:rPr>
      </w:pPr>
      <w:r>
        <w:rPr>
          <w:b/>
          <w:u w:val="single"/>
        </w:rPr>
        <w:t>Κοινοποίηση:</w:t>
      </w:r>
    </w:p>
    <w:p w:rsidR="001B56FE" w:rsidRDefault="00D525E4" w:rsidP="001B56FE">
      <w:pPr>
        <w:spacing w:after="0" w:line="240" w:lineRule="auto"/>
        <w:contextualSpacing/>
        <w:jc w:val="both"/>
        <w:rPr>
          <w:b/>
          <w:sz w:val="28"/>
          <w:szCs w:val="20"/>
          <w:u w:val="single"/>
        </w:rPr>
      </w:pPr>
      <w:r>
        <w:t>-</w:t>
      </w:r>
      <w:r w:rsidRPr="001B56FE">
        <w:t>Γενική Διεύθυνση Τελωνείων &amp; Ε.Φ.Κ.</w:t>
      </w:r>
    </w:p>
    <w:p w:rsidR="001E4531" w:rsidRDefault="00D525E4" w:rsidP="001B56FE">
      <w:pPr>
        <w:spacing w:after="0" w:line="240" w:lineRule="auto"/>
        <w:contextualSpacing/>
        <w:jc w:val="both"/>
      </w:pPr>
      <w:r w:rsidRPr="001B56FE">
        <w:t xml:space="preserve">Δ/νση Διαχείρισης Δημόσιου Υλικού  </w:t>
      </w:r>
    </w:p>
    <w:p w:rsidR="001B56FE" w:rsidRPr="001B56FE" w:rsidRDefault="003F3F8A" w:rsidP="001B56FE">
      <w:pPr>
        <w:spacing w:after="0" w:line="240" w:lineRule="auto"/>
        <w:contextualSpacing/>
        <w:jc w:val="both"/>
        <w:rPr>
          <w:b/>
          <w:sz w:val="28"/>
          <w:szCs w:val="20"/>
          <w:u w:val="single"/>
        </w:rPr>
      </w:pPr>
    </w:p>
    <w:p w:rsidR="00F17B3E" w:rsidRPr="00747998" w:rsidRDefault="00D525E4" w:rsidP="00F17B3E">
      <w:pPr>
        <w:spacing w:line="360" w:lineRule="auto"/>
        <w:contextualSpacing/>
        <w:jc w:val="both"/>
      </w:pPr>
      <w:r w:rsidRPr="00747998">
        <w:rPr>
          <w:b/>
          <w:u w:val="single"/>
        </w:rPr>
        <w:t>Συνημμένα</w:t>
      </w:r>
      <w:r w:rsidRPr="00747998">
        <w:t xml:space="preserve">:  </w:t>
      </w:r>
    </w:p>
    <w:p w:rsidR="00F17B3E" w:rsidRPr="00747998" w:rsidRDefault="00D525E4" w:rsidP="001B56FE">
      <w:pPr>
        <w:numPr>
          <w:ilvl w:val="0"/>
          <w:numId w:val="5"/>
        </w:numPr>
        <w:spacing w:after="0" w:line="240" w:lineRule="auto"/>
        <w:ind w:left="357" w:hanging="357"/>
        <w:contextualSpacing/>
        <w:jc w:val="both"/>
      </w:pPr>
      <w:r w:rsidRPr="00747998">
        <w:t xml:space="preserve">Παράρτημα Α: Τεχνικές Προδιαγραφές </w:t>
      </w:r>
    </w:p>
    <w:p w:rsidR="00F17B3E" w:rsidRPr="00747998" w:rsidRDefault="00D525E4" w:rsidP="001B56FE">
      <w:pPr>
        <w:numPr>
          <w:ilvl w:val="0"/>
          <w:numId w:val="5"/>
        </w:numPr>
        <w:spacing w:after="0" w:line="240" w:lineRule="auto"/>
        <w:ind w:left="357" w:hanging="357"/>
        <w:contextualSpacing/>
        <w:jc w:val="both"/>
      </w:pPr>
      <w:r w:rsidRPr="00747998">
        <w:t xml:space="preserve">Παράρτημα Β: Υπεύθυνη Δήλωση </w:t>
      </w:r>
    </w:p>
    <w:p w:rsidR="00F17B3E" w:rsidRDefault="003F3F8A" w:rsidP="00F17B3E">
      <w:pPr>
        <w:rPr>
          <w:rFonts w:ascii="Times New Roman" w:eastAsia="Meiryo" w:hAnsi="Times New Roman"/>
          <w:b/>
        </w:rPr>
        <w:sectPr w:rsidR="00F17B3E" w:rsidSect="00883974">
          <w:footerReference w:type="default" r:id="rId11"/>
          <w:pgSz w:w="11906" w:h="16838" w:code="9"/>
          <w:pgMar w:top="1440" w:right="1080" w:bottom="1440" w:left="1080" w:header="567" w:footer="567" w:gutter="0"/>
          <w:cols w:space="708"/>
          <w:docGrid w:linePitch="360"/>
        </w:sectPr>
      </w:pPr>
    </w:p>
    <w:p w:rsidR="00F17B3E" w:rsidRDefault="003F3F8A" w:rsidP="00F17B3E">
      <w:pPr>
        <w:spacing w:after="0" w:line="240" w:lineRule="auto"/>
        <w:rPr>
          <w:rFonts w:ascii="Times New Roman" w:eastAsia="Meiryo" w:hAnsi="Times New Roman"/>
          <w:b/>
        </w:rPr>
      </w:pPr>
    </w:p>
    <w:p w:rsidR="00747998" w:rsidRPr="00747998" w:rsidRDefault="00D525E4" w:rsidP="00F17B3E">
      <w:pPr>
        <w:spacing w:after="0" w:line="240" w:lineRule="auto"/>
        <w:rPr>
          <w:rFonts w:eastAsia="Meiryo"/>
          <w:b/>
          <w:u w:val="single"/>
        </w:rPr>
      </w:pPr>
      <w:r w:rsidRPr="00747998">
        <w:rPr>
          <w:rFonts w:eastAsia="Meiryo"/>
          <w:b/>
          <w:u w:val="single"/>
        </w:rPr>
        <w:t>ΠΑΡΑΡΤΗΜΑ Α</w:t>
      </w:r>
    </w:p>
    <w:p w:rsidR="00F17B3E" w:rsidRPr="00747998" w:rsidRDefault="00D525E4" w:rsidP="00F17B3E">
      <w:pPr>
        <w:spacing w:after="0" w:line="240" w:lineRule="auto"/>
        <w:rPr>
          <w:rFonts w:eastAsia="Meiryo"/>
          <w:b/>
        </w:rPr>
      </w:pPr>
      <w:r w:rsidRPr="00747998">
        <w:rPr>
          <w:rFonts w:eastAsia="Meiryo"/>
          <w:b/>
        </w:rPr>
        <w:t xml:space="preserve">ΕΝΤΥΠΟ ΤΕΧΝΙΚΗΣ ΚΑΙ ΟΙΚΟΝΟΜΙΚΗΣ ΠΡΟΣΦΟΡΑΣ της </w:t>
      </w:r>
      <w:proofErr w:type="spellStart"/>
      <w:r w:rsidRPr="00747998">
        <w:rPr>
          <w:rFonts w:eastAsia="Meiryo"/>
          <w:b/>
        </w:rPr>
        <w:t>υπ΄αρ</w:t>
      </w:r>
      <w:proofErr w:type="spellEnd"/>
      <w:r w:rsidRPr="00747998">
        <w:rPr>
          <w:rFonts w:eastAsia="Meiryo"/>
          <w:b/>
        </w:rPr>
        <w:t>…</w:t>
      </w:r>
      <w:r w:rsidRPr="00747998">
        <w:rPr>
          <w:rFonts w:eastAsia="Meiryo"/>
          <w:b/>
          <w:u w:val="single"/>
        </w:rPr>
        <w:t xml:space="preserve">………………………………… </w:t>
      </w:r>
      <w:r w:rsidRPr="00747998">
        <w:rPr>
          <w:rFonts w:eastAsia="Meiryo"/>
          <w:b/>
        </w:rPr>
        <w:t xml:space="preserve">Πρόσκλησης υποβολής προσφορών για την ανάθεση υπηρεσιών αποψίλωσης – </w:t>
      </w:r>
      <w:proofErr w:type="spellStart"/>
      <w:r w:rsidRPr="00747998">
        <w:rPr>
          <w:rFonts w:eastAsia="Meiryo"/>
          <w:b/>
        </w:rPr>
        <w:t>οφιοαπώθησης</w:t>
      </w:r>
      <w:proofErr w:type="spellEnd"/>
      <w:r w:rsidRPr="00747998">
        <w:rPr>
          <w:rFonts w:eastAsia="Meiryo"/>
          <w:b/>
        </w:rPr>
        <w:t xml:space="preserve"> των υπαιθρίων χώρων του περιβάλλοντα χώρου του κτιρίου και των αποθηκών της Διεύθυνσης Διαχείρισης Δημόσιου Υλικού στη </w:t>
      </w:r>
      <w:proofErr w:type="spellStart"/>
      <w:r w:rsidRPr="00747998">
        <w:rPr>
          <w:rFonts w:eastAsia="Meiryo"/>
          <w:b/>
        </w:rPr>
        <w:t>Μαγουλέζα</w:t>
      </w:r>
      <w:proofErr w:type="spellEnd"/>
      <w:r w:rsidRPr="00747998">
        <w:rPr>
          <w:rFonts w:eastAsia="Meiryo"/>
          <w:b/>
        </w:rPr>
        <w:t>.</w:t>
      </w:r>
    </w:p>
    <w:p w:rsidR="00F17B3E" w:rsidRPr="00747998" w:rsidRDefault="00D525E4" w:rsidP="00F17B3E">
      <w:pPr>
        <w:spacing w:after="0" w:line="240" w:lineRule="auto"/>
        <w:rPr>
          <w:rFonts w:eastAsia="Meiryo"/>
          <w:b/>
          <w:u w:val="single"/>
        </w:rPr>
      </w:pPr>
      <w:r w:rsidRPr="00747998">
        <w:rPr>
          <w:rFonts w:eastAsia="Meiryo"/>
          <w:b/>
          <w:u w:val="single"/>
        </w:rPr>
        <w:t xml:space="preserve">ΠΡΟΣ: </w:t>
      </w:r>
    </w:p>
    <w:p w:rsidR="00F17B3E" w:rsidRPr="00747998" w:rsidRDefault="00D525E4" w:rsidP="00F17B3E">
      <w:pPr>
        <w:spacing w:after="0" w:line="240" w:lineRule="auto"/>
        <w:rPr>
          <w:rFonts w:eastAsia="Meiryo"/>
          <w:b/>
        </w:rPr>
      </w:pPr>
      <w:r>
        <w:rPr>
          <w:rFonts w:eastAsia="Meiryo"/>
          <w:b/>
        </w:rPr>
        <w:t>ΑΝΕΞΑΡΤΗΤΗ</w:t>
      </w:r>
      <w:r w:rsidRPr="00747998">
        <w:rPr>
          <w:rFonts w:eastAsia="Meiryo"/>
          <w:b/>
        </w:rPr>
        <w:t xml:space="preserve"> ΑΡΧΗ ΔΗΜΟΣΙΩΝ ΕΣΟΔΩΝ</w:t>
      </w:r>
    </w:p>
    <w:p w:rsidR="00F17B3E" w:rsidRPr="00747998" w:rsidRDefault="00D525E4" w:rsidP="00F17B3E">
      <w:pPr>
        <w:spacing w:after="0" w:line="240" w:lineRule="auto"/>
        <w:rPr>
          <w:rFonts w:eastAsia="Meiryo"/>
          <w:b/>
        </w:rPr>
      </w:pPr>
      <w:r w:rsidRPr="00747998">
        <w:rPr>
          <w:rFonts w:eastAsia="Meiryo"/>
          <w:b/>
        </w:rPr>
        <w:t>ΓΕΝΙΚΗ ΔΙΕΥΘΥΝΣΗ ΟΙΚΟΝΟΜΙΚΩΝ ΥΠΗΡΕΣΙΩΝ                      Ημερομηνία……………</w:t>
      </w:r>
    </w:p>
    <w:p w:rsidR="00F17B3E" w:rsidRPr="00747998" w:rsidRDefault="00D525E4" w:rsidP="00F17B3E">
      <w:pPr>
        <w:spacing w:after="0" w:line="240" w:lineRule="auto"/>
        <w:rPr>
          <w:rFonts w:eastAsia="Meiryo"/>
          <w:b/>
        </w:rPr>
      </w:pPr>
      <w:r w:rsidRPr="00747998">
        <w:rPr>
          <w:rFonts w:eastAsia="Meiryo"/>
          <w:b/>
        </w:rPr>
        <w:t>ΔΙΕΘΥΝΣΗ ΠΡΟΜΗΘΕΙΩΝ, ΔΙΑΧΕΙΡΙΣΗΣ ΥΛΙΚΟΥ</w:t>
      </w:r>
    </w:p>
    <w:p w:rsidR="00F17B3E" w:rsidRPr="00747998" w:rsidRDefault="00D525E4" w:rsidP="00F17B3E">
      <w:pPr>
        <w:spacing w:after="0" w:line="240" w:lineRule="auto"/>
        <w:rPr>
          <w:rFonts w:eastAsia="Meiryo"/>
          <w:b/>
        </w:rPr>
      </w:pPr>
      <w:r w:rsidRPr="00747998">
        <w:rPr>
          <w:rFonts w:eastAsia="Meiryo"/>
          <w:b/>
        </w:rPr>
        <w:t xml:space="preserve">ΚΑΙ ΚΤΙΡΙΑΚΩΝ ΥΠΟΔΟΜΩΝ </w:t>
      </w:r>
    </w:p>
    <w:p w:rsidR="00F17B3E" w:rsidRPr="00747998" w:rsidRDefault="00D525E4" w:rsidP="00F17B3E">
      <w:pPr>
        <w:spacing w:after="0" w:line="240" w:lineRule="auto"/>
        <w:rPr>
          <w:rFonts w:eastAsia="Meiryo"/>
          <w:b/>
        </w:rPr>
      </w:pPr>
      <w:r w:rsidRPr="00747998">
        <w:rPr>
          <w:rFonts w:eastAsia="Meiryo"/>
          <w:b/>
        </w:rPr>
        <w:t>ΤΜΗΜΑ Α΄ΠΡΟΜΗΘΕΙΩΝ</w:t>
      </w:r>
    </w:p>
    <w:p w:rsidR="00F17B3E" w:rsidRPr="00747998" w:rsidRDefault="003F3F8A" w:rsidP="00F17B3E">
      <w:pPr>
        <w:spacing w:after="0" w:line="240" w:lineRule="auto"/>
        <w:rPr>
          <w:rFonts w:eastAsia="Meiryo"/>
          <w:b/>
        </w:rPr>
      </w:pPr>
    </w:p>
    <w:p w:rsidR="00F17B3E" w:rsidRPr="00747998" w:rsidRDefault="00D525E4" w:rsidP="00F17B3E">
      <w:pPr>
        <w:spacing w:after="0" w:line="240" w:lineRule="auto"/>
        <w:jc w:val="center"/>
        <w:rPr>
          <w:rFonts w:eastAsia="Meiryo"/>
          <w:b/>
          <w:u w:val="single"/>
        </w:rPr>
      </w:pPr>
      <w:r w:rsidRPr="00747998">
        <w:rPr>
          <w:rFonts w:eastAsia="Meiryo"/>
          <w:b/>
          <w:u w:val="single"/>
        </w:rPr>
        <w:t>ΤΕΧΝΙΚΗ ΚΑΙ ΟΙΚΟΝΟΜΙΚΗ ΠΡΟΣΦΟΡΑ</w:t>
      </w:r>
    </w:p>
    <w:p w:rsidR="00F17B3E" w:rsidRPr="00747998" w:rsidRDefault="003F3F8A" w:rsidP="00F17B3E">
      <w:pPr>
        <w:spacing w:after="0" w:line="240" w:lineRule="auto"/>
        <w:jc w:val="center"/>
        <w:rPr>
          <w:rFonts w:eastAsia="Meiryo"/>
          <w:b/>
          <w:u w:val="single"/>
        </w:rPr>
      </w:pPr>
    </w:p>
    <w:p w:rsidR="00F17B3E" w:rsidRPr="00747998" w:rsidRDefault="00D525E4" w:rsidP="00F17B3E">
      <w:pPr>
        <w:spacing w:after="0" w:line="240" w:lineRule="auto"/>
        <w:rPr>
          <w:rFonts w:eastAsia="Meiryo"/>
          <w:b/>
          <w:u w:val="single"/>
        </w:rPr>
      </w:pPr>
      <w:r w:rsidRPr="00747998">
        <w:rPr>
          <w:rFonts w:eastAsia="Meiryo"/>
          <w:b/>
          <w:u w:val="single"/>
        </w:rPr>
        <w:t>ΣΤΟΙΧΕΙΑ ΥΠΟΨΗΦΙΟΥ ΠΡΟΜΗΘΕΥΤΗ</w:t>
      </w:r>
    </w:p>
    <w:p w:rsidR="00F17B3E" w:rsidRPr="00747998" w:rsidRDefault="003F3F8A" w:rsidP="00F17B3E">
      <w:pPr>
        <w:spacing w:after="0" w:line="240" w:lineRule="auto"/>
        <w:rPr>
          <w:rFonts w:eastAsia="Meiryo"/>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5295"/>
      </w:tblGrid>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ΕΠΩΝΥΜΙΑ ΥΠΟΨΗΦΙΟΥ</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ΔΙΕΥΘΥΝΣΗ, Τ.Κ, ΠΟΛΗ ΕΔΡΑΣ</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lang w:val="en-US"/>
              </w:rPr>
            </w:pPr>
            <w:r w:rsidRPr="00747998">
              <w:rPr>
                <w:rFonts w:eastAsia="Meiryo"/>
                <w:b/>
              </w:rPr>
              <w:t xml:space="preserve">ΤΗΛΕΦΩΝΑ/ΦΑΞ/ </w:t>
            </w:r>
            <w:r w:rsidRPr="00747998">
              <w:rPr>
                <w:rFonts w:eastAsia="Meiryo"/>
                <w:b/>
                <w:lang w:val="en-US"/>
              </w:rPr>
              <w:t>E-MAIL</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ΑΦΜ-ΔΟΥ</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ΝΟΜΙΜΟΣ ΕΚΠΡΟΣΩΠΟΣ</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Α.Δ.Τ. (Νομίμου Εκπροσώπου):</w:t>
            </w:r>
          </w:p>
        </w:tc>
        <w:tc>
          <w:tcPr>
            <w:tcW w:w="5295" w:type="dxa"/>
          </w:tcPr>
          <w:p w:rsidR="00F17B3E" w:rsidRPr="00747998" w:rsidRDefault="003F3F8A" w:rsidP="00883974">
            <w:pPr>
              <w:spacing w:after="0" w:line="240" w:lineRule="auto"/>
              <w:rPr>
                <w:rFonts w:eastAsia="Meiryo"/>
                <w:b/>
                <w:u w:val="single"/>
              </w:rPr>
            </w:pPr>
          </w:p>
        </w:tc>
      </w:tr>
      <w:tr w:rsidR="003A78F1" w:rsidTr="002513E7">
        <w:tc>
          <w:tcPr>
            <w:tcW w:w="3227" w:type="dxa"/>
            <w:shd w:val="pct10" w:color="auto" w:fill="auto"/>
          </w:tcPr>
          <w:p w:rsidR="00F17B3E" w:rsidRPr="00747998" w:rsidRDefault="00D525E4" w:rsidP="00883974">
            <w:pPr>
              <w:spacing w:after="0" w:line="240" w:lineRule="auto"/>
              <w:rPr>
                <w:rFonts w:eastAsia="Meiryo"/>
                <w:b/>
              </w:rPr>
            </w:pPr>
            <w:r w:rsidRPr="00747998">
              <w:rPr>
                <w:rFonts w:eastAsia="Meiryo"/>
                <w:b/>
              </w:rPr>
              <w:t>Υπεύθυνος  Επικοινωνίας:</w:t>
            </w:r>
          </w:p>
        </w:tc>
        <w:tc>
          <w:tcPr>
            <w:tcW w:w="5295" w:type="dxa"/>
          </w:tcPr>
          <w:p w:rsidR="00F17B3E" w:rsidRPr="00747998" w:rsidRDefault="003F3F8A" w:rsidP="00883974">
            <w:pPr>
              <w:spacing w:after="0" w:line="240" w:lineRule="auto"/>
              <w:rPr>
                <w:rFonts w:eastAsia="Meiryo"/>
                <w:b/>
                <w:u w:val="single"/>
              </w:rPr>
            </w:pPr>
          </w:p>
        </w:tc>
      </w:tr>
    </w:tbl>
    <w:p w:rsidR="00F17B3E" w:rsidRPr="00747998" w:rsidRDefault="003F3F8A" w:rsidP="00F17B3E">
      <w:pPr>
        <w:spacing w:after="0" w:line="240" w:lineRule="auto"/>
        <w:rPr>
          <w:rFonts w:eastAsia="Meiryo"/>
          <w:b/>
          <w:u w:val="single"/>
        </w:rPr>
      </w:pPr>
    </w:p>
    <w:p w:rsidR="00F17B3E" w:rsidRPr="00747998" w:rsidRDefault="00D525E4" w:rsidP="00F17B3E">
      <w:pPr>
        <w:spacing w:after="0" w:line="240" w:lineRule="auto"/>
        <w:rPr>
          <w:rFonts w:eastAsia="Meiryo"/>
          <w:b/>
          <w:u w:val="single"/>
        </w:rPr>
      </w:pPr>
      <w:r>
        <w:rPr>
          <w:rFonts w:eastAsia="Meiryo"/>
          <w:b/>
          <w:u w:val="single"/>
        </w:rPr>
        <w:t>ΥΠΗΡΕΣΙΕΣ</w:t>
      </w:r>
      <w:r w:rsidRPr="00747998">
        <w:rPr>
          <w:rFonts w:eastAsia="Meiryo"/>
          <w:b/>
          <w:u w:val="single"/>
        </w:rPr>
        <w:t xml:space="preserve"> ΑΠΟΨΙΛΩΣΗΣ – ΟΦΙΟΑΠΩΘΗΣΗΣ</w:t>
      </w:r>
    </w:p>
    <w:p w:rsidR="00F17B3E" w:rsidRPr="00747998" w:rsidRDefault="003F3F8A" w:rsidP="00F17B3E">
      <w:pPr>
        <w:spacing w:after="0" w:line="240" w:lineRule="auto"/>
        <w:rPr>
          <w:rFonts w:eastAsia="Meiryo"/>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tblPr>
      <w:tblGrid>
        <w:gridCol w:w="578"/>
        <w:gridCol w:w="2234"/>
        <w:gridCol w:w="5710"/>
      </w:tblGrid>
      <w:tr w:rsidR="003A78F1" w:rsidTr="002513E7">
        <w:tc>
          <w:tcPr>
            <w:tcW w:w="0" w:type="auto"/>
            <w:tcBorders>
              <w:bottom w:val="single" w:sz="4" w:space="0" w:color="auto"/>
            </w:tcBorders>
            <w:shd w:val="pct10" w:color="auto" w:fill="auto"/>
          </w:tcPr>
          <w:p w:rsidR="00F17B3E" w:rsidRPr="00747998" w:rsidRDefault="00D525E4" w:rsidP="00883974">
            <w:pPr>
              <w:spacing w:after="0" w:line="240" w:lineRule="auto"/>
              <w:rPr>
                <w:rFonts w:eastAsia="Meiryo"/>
                <w:b/>
              </w:rPr>
            </w:pPr>
            <w:r w:rsidRPr="00747998">
              <w:rPr>
                <w:rFonts w:eastAsia="Meiryo"/>
                <w:b/>
              </w:rPr>
              <w:t>Α/Α</w:t>
            </w:r>
          </w:p>
        </w:tc>
        <w:tc>
          <w:tcPr>
            <w:tcW w:w="7946" w:type="dxa"/>
            <w:gridSpan w:val="2"/>
            <w:tcBorders>
              <w:bottom w:val="single" w:sz="4" w:space="0" w:color="auto"/>
            </w:tcBorders>
            <w:shd w:val="pct10" w:color="auto" w:fill="auto"/>
          </w:tcPr>
          <w:p w:rsidR="00F17B3E" w:rsidRPr="00747998" w:rsidRDefault="00D525E4" w:rsidP="00883974">
            <w:pPr>
              <w:spacing w:after="0" w:line="240" w:lineRule="auto"/>
              <w:rPr>
                <w:rFonts w:eastAsia="Meiryo"/>
                <w:b/>
              </w:rPr>
            </w:pPr>
            <w:r w:rsidRPr="00747998">
              <w:rPr>
                <w:rFonts w:eastAsia="Meiryo"/>
                <w:b/>
              </w:rPr>
              <w:t>ΕΡΓΑΣΙΕΣ ΑΠΟΨΙΛΩΣΗΣ - ΟΦΙΟΑΠΩΘΗΣΗΣ</w:t>
            </w:r>
          </w:p>
        </w:tc>
      </w:tr>
      <w:tr w:rsidR="003A78F1" w:rsidTr="002513E7">
        <w:tc>
          <w:tcPr>
            <w:tcW w:w="0" w:type="auto"/>
            <w:shd w:val="clear" w:color="auto" w:fill="auto"/>
          </w:tcPr>
          <w:p w:rsidR="00F17B3E" w:rsidRPr="00747998" w:rsidRDefault="00D525E4" w:rsidP="00883974">
            <w:pPr>
              <w:spacing w:after="0" w:line="240" w:lineRule="auto"/>
              <w:rPr>
                <w:rFonts w:eastAsia="Meiryo"/>
                <w:b/>
              </w:rPr>
            </w:pPr>
            <w:r w:rsidRPr="00747998">
              <w:rPr>
                <w:rFonts w:eastAsia="Meiryo"/>
                <w:b/>
              </w:rPr>
              <w:t>1</w:t>
            </w:r>
          </w:p>
        </w:tc>
        <w:tc>
          <w:tcPr>
            <w:tcW w:w="2234" w:type="dxa"/>
            <w:shd w:val="clear" w:color="auto" w:fill="auto"/>
          </w:tcPr>
          <w:p w:rsidR="00F17B3E" w:rsidRPr="00747998" w:rsidRDefault="00D525E4" w:rsidP="00883974">
            <w:pPr>
              <w:spacing w:after="0" w:line="240" w:lineRule="auto"/>
              <w:rPr>
                <w:rFonts w:eastAsia="Meiryo"/>
                <w:b/>
              </w:rPr>
            </w:pPr>
            <w:r w:rsidRPr="00747998">
              <w:rPr>
                <w:rFonts w:eastAsia="Meiryo"/>
                <w:b/>
              </w:rPr>
              <w:t>ΚΟΣΤΟΣ ΠΡΟ ΦΠΑ</w:t>
            </w:r>
          </w:p>
        </w:tc>
        <w:tc>
          <w:tcPr>
            <w:tcW w:w="5712" w:type="dxa"/>
            <w:shd w:val="clear" w:color="auto" w:fill="auto"/>
          </w:tcPr>
          <w:p w:rsidR="00F17B3E" w:rsidRPr="00747998" w:rsidRDefault="003F3F8A" w:rsidP="00883974">
            <w:pPr>
              <w:spacing w:after="0" w:line="240" w:lineRule="auto"/>
              <w:rPr>
                <w:rFonts w:eastAsia="Meiryo"/>
                <w:b/>
                <w:u w:val="single"/>
              </w:rPr>
            </w:pPr>
          </w:p>
        </w:tc>
      </w:tr>
      <w:tr w:rsidR="003A78F1" w:rsidTr="002513E7">
        <w:tc>
          <w:tcPr>
            <w:tcW w:w="0" w:type="auto"/>
            <w:shd w:val="clear" w:color="auto" w:fill="auto"/>
          </w:tcPr>
          <w:p w:rsidR="00F17B3E" w:rsidRPr="00747998" w:rsidRDefault="00D525E4" w:rsidP="00883974">
            <w:pPr>
              <w:spacing w:after="0" w:line="240" w:lineRule="auto"/>
              <w:rPr>
                <w:rFonts w:eastAsia="Meiryo"/>
                <w:b/>
              </w:rPr>
            </w:pPr>
            <w:r w:rsidRPr="00747998">
              <w:rPr>
                <w:rFonts w:eastAsia="Meiryo"/>
                <w:b/>
              </w:rPr>
              <w:t>2</w:t>
            </w:r>
          </w:p>
        </w:tc>
        <w:tc>
          <w:tcPr>
            <w:tcW w:w="2234" w:type="dxa"/>
            <w:shd w:val="clear" w:color="auto" w:fill="auto"/>
          </w:tcPr>
          <w:p w:rsidR="00F17B3E" w:rsidRPr="00747998" w:rsidRDefault="00D525E4" w:rsidP="00883974">
            <w:pPr>
              <w:spacing w:after="0" w:line="240" w:lineRule="auto"/>
              <w:rPr>
                <w:rFonts w:eastAsia="Meiryo"/>
                <w:b/>
              </w:rPr>
            </w:pPr>
            <w:r w:rsidRPr="00747998">
              <w:rPr>
                <w:rFonts w:eastAsia="Meiryo"/>
                <w:b/>
              </w:rPr>
              <w:t>ΦΠΑ</w:t>
            </w:r>
          </w:p>
        </w:tc>
        <w:tc>
          <w:tcPr>
            <w:tcW w:w="5712" w:type="dxa"/>
            <w:shd w:val="clear" w:color="auto" w:fill="auto"/>
          </w:tcPr>
          <w:p w:rsidR="00F17B3E" w:rsidRPr="00747998" w:rsidRDefault="003F3F8A" w:rsidP="00883974">
            <w:pPr>
              <w:spacing w:after="0" w:line="240" w:lineRule="auto"/>
              <w:rPr>
                <w:rFonts w:eastAsia="Meiryo"/>
                <w:b/>
                <w:u w:val="single"/>
              </w:rPr>
            </w:pPr>
          </w:p>
        </w:tc>
      </w:tr>
      <w:tr w:rsidR="003A78F1" w:rsidTr="002513E7">
        <w:tc>
          <w:tcPr>
            <w:tcW w:w="0" w:type="auto"/>
            <w:shd w:val="clear" w:color="auto" w:fill="auto"/>
          </w:tcPr>
          <w:p w:rsidR="00F17B3E" w:rsidRPr="00747998" w:rsidRDefault="00D525E4" w:rsidP="00883974">
            <w:pPr>
              <w:spacing w:after="0" w:line="240" w:lineRule="auto"/>
              <w:rPr>
                <w:rFonts w:eastAsia="Meiryo"/>
                <w:b/>
              </w:rPr>
            </w:pPr>
            <w:r w:rsidRPr="00747998">
              <w:rPr>
                <w:rFonts w:eastAsia="Meiryo"/>
                <w:b/>
              </w:rPr>
              <w:t>3</w:t>
            </w:r>
          </w:p>
        </w:tc>
        <w:tc>
          <w:tcPr>
            <w:tcW w:w="2234" w:type="dxa"/>
            <w:shd w:val="clear" w:color="auto" w:fill="auto"/>
          </w:tcPr>
          <w:p w:rsidR="00F17B3E" w:rsidRPr="00747998" w:rsidRDefault="00D525E4" w:rsidP="00883974">
            <w:pPr>
              <w:spacing w:after="0" w:line="240" w:lineRule="auto"/>
              <w:rPr>
                <w:rFonts w:eastAsia="Meiryo"/>
                <w:b/>
              </w:rPr>
            </w:pPr>
            <w:r w:rsidRPr="00747998">
              <w:rPr>
                <w:rFonts w:eastAsia="Meiryo"/>
                <w:b/>
              </w:rPr>
              <w:t>ΚΟΣΤΟΣ ΣΥΜΠ/ΜΕΝΟΥ ΦΠΑ</w:t>
            </w:r>
          </w:p>
        </w:tc>
        <w:tc>
          <w:tcPr>
            <w:tcW w:w="5712" w:type="dxa"/>
            <w:shd w:val="clear" w:color="auto" w:fill="auto"/>
          </w:tcPr>
          <w:p w:rsidR="00F17B3E" w:rsidRPr="00747998" w:rsidRDefault="003F3F8A" w:rsidP="00883974">
            <w:pPr>
              <w:spacing w:after="0" w:line="240" w:lineRule="auto"/>
              <w:rPr>
                <w:rFonts w:eastAsia="Meiryo"/>
                <w:b/>
                <w:u w:val="single"/>
              </w:rPr>
            </w:pPr>
          </w:p>
        </w:tc>
      </w:tr>
    </w:tbl>
    <w:p w:rsidR="00F17B3E" w:rsidRPr="00747998" w:rsidRDefault="003F3F8A" w:rsidP="00F17B3E">
      <w:pPr>
        <w:spacing w:after="0" w:line="240" w:lineRule="auto"/>
        <w:rPr>
          <w:rFonts w:eastAsia="Meiryo"/>
          <w:b/>
          <w:u w:val="single"/>
        </w:rPr>
      </w:pPr>
    </w:p>
    <w:p w:rsidR="00F17B3E" w:rsidRPr="00747998" w:rsidRDefault="003F3F8A" w:rsidP="00F17B3E">
      <w:pPr>
        <w:spacing w:after="0" w:line="240" w:lineRule="auto"/>
        <w:rPr>
          <w:rFonts w:eastAsia="Meiryo"/>
          <w:b/>
          <w:u w:val="single"/>
        </w:rPr>
      </w:pPr>
    </w:p>
    <w:p w:rsidR="00F17B3E" w:rsidRPr="00747998" w:rsidRDefault="00D525E4" w:rsidP="00F17B3E">
      <w:pPr>
        <w:spacing w:after="0" w:line="240" w:lineRule="auto"/>
        <w:rPr>
          <w:rFonts w:eastAsia="Meiryo"/>
          <w:b/>
        </w:rPr>
      </w:pPr>
      <w:r w:rsidRPr="00747998">
        <w:rPr>
          <w:rFonts w:eastAsia="Meiryo"/>
          <w:b/>
        </w:rPr>
        <w:t>ΠΕΡΙΓΡΑΦΗ ΤΟΥ ΤΡΟΠΟΥ ΥΛΟΠΟΙΗΣΗΣ:</w:t>
      </w:r>
    </w:p>
    <w:p w:rsidR="00F17B3E" w:rsidRPr="00747998" w:rsidRDefault="00D525E4" w:rsidP="00F17B3E">
      <w:pPr>
        <w:spacing w:after="0" w:line="240" w:lineRule="auto"/>
        <w:rPr>
          <w:rFonts w:eastAsia="Meiryo"/>
          <w:b/>
        </w:rPr>
      </w:pPr>
      <w:r w:rsidRPr="00747998">
        <w:rPr>
          <w:rFonts w:eastAsia="Meiryo"/>
          <w:b/>
        </w:rPr>
        <w:t>……………………………………………………………………………………………………………………………………………………………………………………………………………………………………………………………………………………………....</w:t>
      </w:r>
    </w:p>
    <w:p w:rsidR="00F17B3E" w:rsidRPr="00747998" w:rsidRDefault="003F3F8A" w:rsidP="00F17B3E">
      <w:pPr>
        <w:spacing w:after="0" w:line="240" w:lineRule="auto"/>
        <w:rPr>
          <w:rFonts w:eastAsia="Meiryo"/>
          <w:b/>
        </w:rPr>
      </w:pPr>
    </w:p>
    <w:p w:rsidR="00F17B3E" w:rsidRPr="00747998" w:rsidRDefault="00D525E4" w:rsidP="00F17B3E">
      <w:pPr>
        <w:spacing w:after="0" w:line="240" w:lineRule="auto"/>
        <w:rPr>
          <w:rFonts w:eastAsia="Meiryo"/>
          <w:b/>
        </w:rPr>
      </w:pPr>
      <w:r w:rsidRPr="00747998">
        <w:rPr>
          <w:rFonts w:eastAsia="Meiryo"/>
          <w:b/>
        </w:rPr>
        <w:t>ΙΣΧΥΣ ΤΗΣ ΠΡΟΣΦΟΡΑΣ: εκατόν ογδόντα (180) ημέρες από την επόμενη της καταληκτικής ημερομηνίας υποβολής προσφορών.</w:t>
      </w:r>
    </w:p>
    <w:p w:rsidR="00F17B3E" w:rsidRPr="00747998" w:rsidRDefault="003F3F8A" w:rsidP="00F17B3E">
      <w:pPr>
        <w:spacing w:after="0" w:line="240" w:lineRule="auto"/>
        <w:rPr>
          <w:rFonts w:eastAsia="Meiryo"/>
          <w:b/>
        </w:rPr>
      </w:pPr>
    </w:p>
    <w:p w:rsidR="00F17B3E" w:rsidRPr="00747998" w:rsidRDefault="003F3F8A" w:rsidP="00F17B3E">
      <w:pPr>
        <w:spacing w:after="0" w:line="240" w:lineRule="auto"/>
        <w:rPr>
          <w:rFonts w:eastAsia="Meiryo"/>
          <w:b/>
        </w:rPr>
      </w:pPr>
    </w:p>
    <w:p w:rsidR="00F17B3E" w:rsidRPr="00747998" w:rsidRDefault="00D525E4" w:rsidP="00F17B3E">
      <w:pPr>
        <w:spacing w:after="0" w:line="240" w:lineRule="auto"/>
        <w:jc w:val="right"/>
        <w:rPr>
          <w:rFonts w:eastAsia="Meiryo"/>
          <w:b/>
        </w:rPr>
      </w:pPr>
      <w:proofErr w:type="spellStart"/>
      <w:r w:rsidRPr="00747998">
        <w:rPr>
          <w:rFonts w:eastAsia="Meiryo"/>
          <w:b/>
        </w:rPr>
        <w:t>Ημ</w:t>
      </w:r>
      <w:proofErr w:type="spellEnd"/>
      <w:r w:rsidRPr="00747998">
        <w:rPr>
          <w:rFonts w:eastAsia="Meiryo"/>
          <w:b/>
        </w:rPr>
        <w:t>/νια………………………</w:t>
      </w:r>
    </w:p>
    <w:p w:rsidR="00F17B3E" w:rsidRPr="00747998" w:rsidRDefault="003F3F8A" w:rsidP="00F17B3E">
      <w:pPr>
        <w:spacing w:after="0" w:line="240" w:lineRule="auto"/>
        <w:jc w:val="right"/>
        <w:rPr>
          <w:rFonts w:eastAsia="Meiryo"/>
          <w:b/>
        </w:rPr>
      </w:pPr>
    </w:p>
    <w:p w:rsidR="00F17B3E" w:rsidRPr="00747998" w:rsidRDefault="00D525E4" w:rsidP="00F17B3E">
      <w:pPr>
        <w:spacing w:after="0" w:line="240" w:lineRule="auto"/>
        <w:jc w:val="right"/>
        <w:rPr>
          <w:rFonts w:eastAsia="Meiryo"/>
          <w:b/>
        </w:rPr>
      </w:pPr>
      <w:r w:rsidRPr="00747998">
        <w:rPr>
          <w:rFonts w:eastAsia="Meiryo"/>
          <w:b/>
        </w:rPr>
        <w:t>Υπογραφή - Σφραγίδα</w:t>
      </w:r>
    </w:p>
    <w:p w:rsidR="00085B6D" w:rsidRPr="00747998" w:rsidRDefault="00D525E4" w:rsidP="00747998">
      <w:pPr>
        <w:rPr>
          <w:rFonts w:eastAsia="Times New Roman"/>
          <w:b/>
          <w:color w:val="BFBFBF"/>
          <w:lang w:eastAsia="el-GR"/>
        </w:rPr>
      </w:pPr>
      <w:r w:rsidRPr="00747998">
        <w:rPr>
          <w:rFonts w:eastAsia="Times New Roman"/>
          <w:b/>
          <w:color w:val="A6A6A6"/>
          <w:lang w:eastAsia="el-GR"/>
        </w:rPr>
        <w:t xml:space="preserve">  </w:t>
      </w:r>
    </w:p>
    <w:p w:rsidR="002513E7" w:rsidRPr="001E4531" w:rsidRDefault="00D525E4" w:rsidP="00085B6D">
      <w:pPr>
        <w:pStyle w:val="a7"/>
        <w:spacing w:line="360" w:lineRule="auto"/>
        <w:ind w:left="0" w:right="484"/>
        <w:contextualSpacing/>
        <w:rPr>
          <w:rFonts w:ascii="Times New Roman" w:hAnsi="Times New Roman"/>
          <w:color w:val="A6A6A6"/>
          <w:sz w:val="16"/>
          <w:szCs w:val="16"/>
        </w:rPr>
      </w:pPr>
      <w:r w:rsidRPr="004D39E1">
        <w:rPr>
          <w:rFonts w:ascii="Times New Roman" w:hAnsi="Times New Roman"/>
          <w:color w:val="A6A6A6"/>
          <w:sz w:val="16"/>
          <w:szCs w:val="16"/>
        </w:rPr>
        <w:t xml:space="preserve">           </w:t>
      </w:r>
      <w:r>
        <w:rPr>
          <w:rFonts w:ascii="Times New Roman" w:hAnsi="Times New Roman"/>
          <w:color w:val="A6A6A6"/>
          <w:sz w:val="16"/>
          <w:szCs w:val="16"/>
        </w:rPr>
        <w:t xml:space="preserve">           </w:t>
      </w:r>
      <w:r w:rsidRPr="004D39E1">
        <w:rPr>
          <w:rFonts w:ascii="Times New Roman" w:hAnsi="Times New Roman"/>
          <w:color w:val="A6A6A6"/>
          <w:sz w:val="16"/>
          <w:szCs w:val="16"/>
        </w:rPr>
        <w:t xml:space="preserve">   </w:t>
      </w:r>
      <w:r>
        <w:rPr>
          <w:rFonts w:ascii="Times New Roman" w:hAnsi="Times New Roman"/>
          <w:color w:val="A6A6A6"/>
          <w:sz w:val="16"/>
          <w:szCs w:val="16"/>
        </w:rPr>
        <w:t xml:space="preserve">                    </w:t>
      </w:r>
    </w:p>
    <w:p w:rsidR="001C3159" w:rsidRPr="001E4531" w:rsidRDefault="003F3F8A" w:rsidP="00085B6D">
      <w:pPr>
        <w:pStyle w:val="a7"/>
        <w:spacing w:line="360" w:lineRule="auto"/>
        <w:ind w:left="0" w:right="484"/>
        <w:contextualSpacing/>
        <w:rPr>
          <w:rFonts w:ascii="Times New Roman" w:hAnsi="Times New Roman"/>
          <w:color w:val="A6A6A6"/>
          <w:sz w:val="16"/>
          <w:szCs w:val="16"/>
        </w:rPr>
      </w:pPr>
    </w:p>
    <w:p w:rsidR="00F17B3E" w:rsidRPr="00CD06BA" w:rsidRDefault="00D525E4" w:rsidP="00085B6D">
      <w:pPr>
        <w:pStyle w:val="a7"/>
        <w:spacing w:line="360" w:lineRule="auto"/>
        <w:ind w:left="0" w:right="484"/>
        <w:contextualSpacing/>
        <w:rPr>
          <w:rFonts w:ascii="Times New Roman" w:hAnsi="Times New Roman"/>
          <w:color w:val="A6A6A6"/>
          <w:sz w:val="16"/>
          <w:szCs w:val="16"/>
        </w:rPr>
      </w:pPr>
      <w:r>
        <w:rPr>
          <w:rFonts w:ascii="Times New Roman" w:hAnsi="Times New Roman"/>
          <w:color w:val="A6A6A6"/>
          <w:sz w:val="16"/>
          <w:szCs w:val="16"/>
        </w:rPr>
        <w:t xml:space="preserve">              </w:t>
      </w:r>
    </w:p>
    <w:p w:rsidR="00085B6D" w:rsidRPr="001C3159" w:rsidRDefault="00D525E4" w:rsidP="00085B6D">
      <w:pPr>
        <w:tabs>
          <w:tab w:val="left" w:pos="2430"/>
        </w:tabs>
        <w:spacing w:line="240" w:lineRule="auto"/>
        <w:contextualSpacing/>
        <w:jc w:val="center"/>
        <w:rPr>
          <w:b/>
          <w:szCs w:val="24"/>
          <w:u w:val="single"/>
        </w:rPr>
      </w:pPr>
      <w:r w:rsidRPr="001C3159">
        <w:rPr>
          <w:b/>
          <w:szCs w:val="24"/>
          <w:u w:val="single"/>
        </w:rPr>
        <w:lastRenderedPageBreak/>
        <w:t>ΠΑΡΑΡΤΗΜΑ Β</w:t>
      </w:r>
    </w:p>
    <w:p w:rsidR="00085B6D" w:rsidRPr="00747998" w:rsidRDefault="00D525E4" w:rsidP="00085B6D">
      <w:pPr>
        <w:tabs>
          <w:tab w:val="left" w:pos="2430"/>
        </w:tabs>
        <w:spacing w:after="0" w:line="240" w:lineRule="auto"/>
        <w:contextualSpacing/>
        <w:jc w:val="center"/>
        <w:rPr>
          <w:b/>
          <w:szCs w:val="24"/>
        </w:rPr>
      </w:pPr>
      <w:r w:rsidRPr="001C3159">
        <w:rPr>
          <w:b/>
          <w:szCs w:val="24"/>
        </w:rPr>
        <w:t>ΥΠΕΥΘΥΝΗ ΔΗΛΩΣΗ</w:t>
      </w:r>
    </w:p>
    <w:p w:rsidR="00085B6D" w:rsidRPr="00747998" w:rsidRDefault="00D525E4" w:rsidP="00085B6D">
      <w:pPr>
        <w:pStyle w:val="3"/>
        <w:jc w:val="center"/>
        <w:rPr>
          <w:vertAlign w:val="superscript"/>
        </w:rPr>
      </w:pPr>
      <w:r w:rsidRPr="00747998">
        <w:rPr>
          <w:vertAlign w:val="superscript"/>
        </w:rPr>
        <w:t xml:space="preserve"> (άρθρο 8 Ν.1599/1986)</w:t>
      </w:r>
    </w:p>
    <w:p w:rsidR="002513E7" w:rsidRPr="00747998" w:rsidRDefault="00D525E4" w:rsidP="00085B6D">
      <w:pPr>
        <w:pStyle w:val="2"/>
        <w:pBdr>
          <w:top w:val="single" w:sz="4" w:space="1" w:color="auto"/>
          <w:left w:val="single" w:sz="4" w:space="4" w:color="auto"/>
          <w:bottom w:val="single" w:sz="4" w:space="1" w:color="auto"/>
          <w:right w:val="single" w:sz="4" w:space="31" w:color="auto"/>
        </w:pBdr>
        <w:spacing w:line="240" w:lineRule="auto"/>
        <w:ind w:right="484"/>
        <w:contextualSpacing/>
        <w:rPr>
          <w:sz w:val="16"/>
          <w:szCs w:val="16"/>
        </w:rPr>
      </w:pPr>
      <w:r w:rsidRPr="00747998">
        <w:rPr>
          <w:sz w:val="16"/>
          <w:szCs w:val="16"/>
        </w:rPr>
        <w:t>Η ακρίβεια των στοιχείων που υποβάλλονται με αυτή τη δήλωση μπορεί να ελεγχθεί με βάση το αρχείο άλλων υπηρεσιών (άρθρο 8 παρ. 4 Ν. 1599/1986)</w:t>
      </w:r>
    </w:p>
    <w:p w:rsidR="00085B6D" w:rsidRPr="002513E7" w:rsidRDefault="00D525E4" w:rsidP="002513E7">
      <w:pPr>
        <w:jc w:val="both"/>
        <w:rPr>
          <w:b/>
          <w:sz w:val="18"/>
          <w:szCs w:val="18"/>
        </w:rPr>
      </w:pPr>
      <w:r>
        <w:rPr>
          <w:b/>
          <w:sz w:val="18"/>
          <w:szCs w:val="18"/>
        </w:rPr>
        <w:t>ΑΦΟΡΑ ΤΗΝ ΑΡΙΘΜ. ΠΡΩΤ…………………………………………………………………ΠΡΟΣΚΛΗΣΗ ΥΠΟΒΟΛΗΣ ΠΡΟΣΦΟΡΩΝ</w:t>
      </w:r>
    </w:p>
    <w:tbl>
      <w:tblPr>
        <w:tblpPr w:leftFromText="180" w:rightFromText="180" w:vertAnchor="text" w:horzAnchor="margin" w:tblpXSpec="center" w:tblpY="128"/>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343"/>
        <w:gridCol w:w="29"/>
        <w:gridCol w:w="657"/>
        <w:gridCol w:w="715"/>
        <w:gridCol w:w="314"/>
        <w:gridCol w:w="686"/>
        <w:gridCol w:w="514"/>
        <w:gridCol w:w="514"/>
        <w:gridCol w:w="1231"/>
        <w:gridCol w:w="9"/>
        <w:gridCol w:w="420"/>
      </w:tblGrid>
      <w:tr w:rsidR="003A78F1" w:rsidTr="00085B6D">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085B6D" w:rsidRPr="001C3159" w:rsidRDefault="003F3F8A" w:rsidP="00085B6D">
            <w:pPr>
              <w:spacing w:before="240" w:line="240" w:lineRule="auto"/>
              <w:ind w:right="-6878"/>
              <w:contextualSpacing/>
              <w:rPr>
                <w:sz w:val="16"/>
                <w:szCs w:val="16"/>
              </w:rPr>
            </w:pPr>
          </w:p>
          <w:p w:rsidR="00085B6D" w:rsidRPr="001C3159" w:rsidRDefault="00D525E4" w:rsidP="00085B6D">
            <w:pPr>
              <w:spacing w:before="240" w:line="240" w:lineRule="auto"/>
              <w:ind w:right="-6878"/>
              <w:contextualSpacing/>
              <w:rPr>
                <w:sz w:val="16"/>
                <w:szCs w:val="16"/>
              </w:rPr>
            </w:pPr>
            <w:r w:rsidRPr="001C3159">
              <w:rPr>
                <w:sz w:val="16"/>
                <w:szCs w:val="16"/>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085B6D" w:rsidRPr="001C3159" w:rsidRDefault="00D525E4" w:rsidP="00085B6D">
            <w:pPr>
              <w:spacing w:after="0" w:line="240" w:lineRule="auto"/>
              <w:rPr>
                <w:rFonts w:eastAsia="Times New Roman"/>
                <w:b/>
                <w:sz w:val="18"/>
                <w:szCs w:val="18"/>
                <w:lang w:eastAsia="el-GR"/>
              </w:rPr>
            </w:pPr>
            <w:r w:rsidRPr="001C3159">
              <w:rPr>
                <w:b/>
                <w:sz w:val="20"/>
              </w:rPr>
              <w:t>Ανεξάρτητη Αρχή Δημοσιών Εσόδων (Α.Α.Δ.Ε.)</w:t>
            </w:r>
          </w:p>
        </w:tc>
      </w:tr>
      <w:tr w:rsidR="003A78F1" w:rsidTr="00085B6D">
        <w:trPr>
          <w:gridBefore w:val="1"/>
          <w:gridAfter w:val="2"/>
          <w:wBefore w:w="324" w:type="dxa"/>
          <w:wAfter w:w="429" w:type="dxa"/>
          <w:cantSplit/>
          <w:trHeight w:val="397"/>
        </w:trPr>
        <w:tc>
          <w:tcPr>
            <w:tcW w:w="1303" w:type="dxa"/>
            <w:tcBorders>
              <w:top w:val="single" w:sz="4" w:space="0" w:color="auto"/>
            </w:tcBorders>
            <w:vAlign w:val="center"/>
          </w:tcPr>
          <w:p w:rsidR="00085B6D" w:rsidRPr="001C3159" w:rsidRDefault="00D525E4" w:rsidP="00085B6D">
            <w:pPr>
              <w:spacing w:before="240" w:line="240" w:lineRule="auto"/>
              <w:ind w:right="-6878"/>
              <w:contextualSpacing/>
              <w:rPr>
                <w:sz w:val="16"/>
                <w:szCs w:val="16"/>
              </w:rPr>
            </w:pPr>
            <w:r w:rsidRPr="001C3159">
              <w:rPr>
                <w:sz w:val="16"/>
                <w:szCs w:val="16"/>
              </w:rPr>
              <w:t>Ο – Η Όνομα:</w:t>
            </w:r>
          </w:p>
        </w:tc>
        <w:tc>
          <w:tcPr>
            <w:tcW w:w="3573" w:type="dxa"/>
            <w:gridSpan w:val="5"/>
            <w:tcBorders>
              <w:top w:val="single" w:sz="4" w:space="0" w:color="auto"/>
            </w:tcBorders>
            <w:vAlign w:val="center"/>
          </w:tcPr>
          <w:p w:rsidR="00085B6D" w:rsidRPr="001C3159" w:rsidRDefault="003F3F8A" w:rsidP="00085B6D">
            <w:pPr>
              <w:spacing w:before="240" w:line="240" w:lineRule="auto"/>
              <w:ind w:right="-6878"/>
              <w:contextualSpacing/>
              <w:rPr>
                <w:sz w:val="16"/>
                <w:szCs w:val="16"/>
              </w:rPr>
            </w:pPr>
          </w:p>
        </w:tc>
        <w:tc>
          <w:tcPr>
            <w:tcW w:w="1029" w:type="dxa"/>
            <w:gridSpan w:val="3"/>
            <w:tcBorders>
              <w:top w:val="single" w:sz="4" w:space="0" w:color="auto"/>
            </w:tcBorders>
            <w:vAlign w:val="center"/>
          </w:tcPr>
          <w:p w:rsidR="00085B6D" w:rsidRPr="001C3159" w:rsidRDefault="00D525E4" w:rsidP="00085B6D">
            <w:pPr>
              <w:spacing w:before="240" w:line="240" w:lineRule="auto"/>
              <w:ind w:right="-6878"/>
              <w:contextualSpacing/>
              <w:rPr>
                <w:sz w:val="16"/>
                <w:szCs w:val="16"/>
              </w:rPr>
            </w:pPr>
            <w:r w:rsidRPr="001C3159">
              <w:rPr>
                <w:sz w:val="16"/>
                <w:szCs w:val="16"/>
              </w:rPr>
              <w:t>Επώνυμο:</w:t>
            </w:r>
          </w:p>
        </w:tc>
        <w:tc>
          <w:tcPr>
            <w:tcW w:w="3974" w:type="dxa"/>
            <w:gridSpan w:val="6"/>
            <w:tcBorders>
              <w:top w:val="single" w:sz="4" w:space="0" w:color="auto"/>
            </w:tcBorders>
            <w:vAlign w:val="center"/>
          </w:tcPr>
          <w:p w:rsidR="00085B6D" w:rsidRPr="001C3159" w:rsidRDefault="003F3F8A" w:rsidP="00085B6D">
            <w:pPr>
              <w:spacing w:before="240" w:line="240" w:lineRule="auto"/>
              <w:ind w:right="-6878"/>
              <w:contextualSpacing/>
              <w:rPr>
                <w:sz w:val="16"/>
                <w:szCs w:val="16"/>
              </w:rPr>
            </w:pPr>
          </w:p>
        </w:tc>
      </w:tr>
      <w:tr w:rsidR="003A78F1" w:rsidTr="00085B6D">
        <w:trPr>
          <w:gridBefore w:val="1"/>
          <w:gridAfter w:val="2"/>
          <w:wBefore w:w="324" w:type="dxa"/>
          <w:wAfter w:w="429" w:type="dxa"/>
          <w:cantSplit/>
          <w:trHeight w:val="387"/>
        </w:trPr>
        <w:tc>
          <w:tcPr>
            <w:tcW w:w="2332" w:type="dxa"/>
            <w:gridSpan w:val="4"/>
            <w:vAlign w:val="center"/>
          </w:tcPr>
          <w:p w:rsidR="00085B6D" w:rsidRPr="001C3159" w:rsidRDefault="00D525E4" w:rsidP="00085B6D">
            <w:pPr>
              <w:spacing w:before="240" w:line="240" w:lineRule="auto"/>
              <w:contextualSpacing/>
              <w:rPr>
                <w:sz w:val="16"/>
                <w:szCs w:val="16"/>
              </w:rPr>
            </w:pPr>
            <w:r w:rsidRPr="001C3159">
              <w:rPr>
                <w:sz w:val="16"/>
                <w:szCs w:val="16"/>
              </w:rPr>
              <w:t>Όνομα και Επώνυμο Πατέρα:</w:t>
            </w:r>
          </w:p>
        </w:tc>
        <w:tc>
          <w:tcPr>
            <w:tcW w:w="7547" w:type="dxa"/>
            <w:gridSpan w:val="11"/>
            <w:vAlign w:val="center"/>
          </w:tcPr>
          <w:p w:rsidR="00085B6D" w:rsidRPr="001C3159" w:rsidRDefault="003F3F8A" w:rsidP="00085B6D">
            <w:pPr>
              <w:spacing w:before="240" w:line="240" w:lineRule="auto"/>
              <w:ind w:right="-6878"/>
              <w:contextualSpacing/>
              <w:rPr>
                <w:sz w:val="16"/>
                <w:szCs w:val="16"/>
              </w:rPr>
            </w:pPr>
          </w:p>
        </w:tc>
      </w:tr>
      <w:tr w:rsidR="003A78F1" w:rsidTr="00085B6D">
        <w:trPr>
          <w:gridBefore w:val="1"/>
          <w:gridAfter w:val="2"/>
          <w:wBefore w:w="324" w:type="dxa"/>
          <w:wAfter w:w="429" w:type="dxa"/>
          <w:cantSplit/>
          <w:trHeight w:val="319"/>
        </w:trPr>
        <w:tc>
          <w:tcPr>
            <w:tcW w:w="2332" w:type="dxa"/>
            <w:gridSpan w:val="4"/>
            <w:vAlign w:val="center"/>
          </w:tcPr>
          <w:p w:rsidR="00085B6D" w:rsidRPr="001C3159" w:rsidRDefault="00D525E4" w:rsidP="00085B6D">
            <w:pPr>
              <w:spacing w:before="240" w:line="240" w:lineRule="auto"/>
              <w:contextualSpacing/>
              <w:rPr>
                <w:sz w:val="16"/>
                <w:szCs w:val="16"/>
              </w:rPr>
            </w:pPr>
            <w:r w:rsidRPr="001C3159">
              <w:rPr>
                <w:sz w:val="16"/>
                <w:szCs w:val="16"/>
              </w:rPr>
              <w:t>Όνομα και Επώνυμο Μητέρας:</w:t>
            </w:r>
          </w:p>
        </w:tc>
        <w:tc>
          <w:tcPr>
            <w:tcW w:w="7547" w:type="dxa"/>
            <w:gridSpan w:val="11"/>
            <w:vAlign w:val="center"/>
          </w:tcPr>
          <w:p w:rsidR="00085B6D" w:rsidRPr="001C3159" w:rsidRDefault="003F3F8A" w:rsidP="00085B6D">
            <w:pPr>
              <w:spacing w:before="240" w:line="240" w:lineRule="auto"/>
              <w:ind w:right="-6878"/>
              <w:contextualSpacing/>
              <w:rPr>
                <w:sz w:val="16"/>
                <w:szCs w:val="16"/>
              </w:rPr>
            </w:pPr>
          </w:p>
        </w:tc>
      </w:tr>
      <w:tr w:rsidR="003A78F1" w:rsidTr="00085B6D">
        <w:trPr>
          <w:gridBefore w:val="1"/>
          <w:gridAfter w:val="2"/>
          <w:wBefore w:w="324" w:type="dxa"/>
          <w:wAfter w:w="429" w:type="dxa"/>
          <w:cantSplit/>
          <w:trHeight w:val="402"/>
        </w:trPr>
        <w:tc>
          <w:tcPr>
            <w:tcW w:w="2332" w:type="dxa"/>
            <w:gridSpan w:val="4"/>
            <w:vAlign w:val="center"/>
          </w:tcPr>
          <w:p w:rsidR="00085B6D" w:rsidRPr="001C3159" w:rsidRDefault="00D525E4" w:rsidP="00085B6D">
            <w:pPr>
              <w:spacing w:before="240" w:line="240" w:lineRule="auto"/>
              <w:ind w:right="-2332"/>
              <w:contextualSpacing/>
              <w:rPr>
                <w:sz w:val="16"/>
                <w:szCs w:val="16"/>
              </w:rPr>
            </w:pPr>
            <w:r w:rsidRPr="001C3159">
              <w:rPr>
                <w:sz w:val="16"/>
                <w:szCs w:val="16"/>
              </w:rPr>
              <w:t>Ημερομηνία γέννησης</w:t>
            </w:r>
            <w:r w:rsidRPr="001C3159">
              <w:rPr>
                <w:sz w:val="16"/>
                <w:szCs w:val="16"/>
                <w:vertAlign w:val="superscript"/>
              </w:rPr>
              <w:t>(2)</w:t>
            </w:r>
            <w:r w:rsidRPr="001C3159">
              <w:rPr>
                <w:sz w:val="16"/>
                <w:szCs w:val="16"/>
              </w:rPr>
              <w:t>:</w:t>
            </w:r>
          </w:p>
        </w:tc>
        <w:tc>
          <w:tcPr>
            <w:tcW w:w="7547" w:type="dxa"/>
            <w:gridSpan w:val="11"/>
            <w:vAlign w:val="center"/>
          </w:tcPr>
          <w:p w:rsidR="00085B6D" w:rsidRPr="001C3159" w:rsidRDefault="003F3F8A" w:rsidP="00085B6D">
            <w:pPr>
              <w:spacing w:before="240" w:line="240" w:lineRule="auto"/>
              <w:ind w:right="-6878"/>
              <w:contextualSpacing/>
              <w:rPr>
                <w:sz w:val="16"/>
                <w:szCs w:val="16"/>
              </w:rPr>
            </w:pPr>
          </w:p>
        </w:tc>
      </w:tr>
      <w:tr w:rsidR="003A78F1" w:rsidTr="00085B6D">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085B6D" w:rsidRPr="001C3159" w:rsidRDefault="00D525E4" w:rsidP="00085B6D">
            <w:pPr>
              <w:spacing w:before="240" w:line="240" w:lineRule="auto"/>
              <w:contextualSpacing/>
              <w:rPr>
                <w:sz w:val="16"/>
                <w:szCs w:val="16"/>
              </w:rPr>
            </w:pPr>
            <w:r w:rsidRPr="001C3159">
              <w:rPr>
                <w:sz w:val="16"/>
                <w:szCs w:val="16"/>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085B6D" w:rsidRPr="001C3159" w:rsidRDefault="003F3F8A" w:rsidP="00085B6D">
            <w:pPr>
              <w:spacing w:before="240" w:line="240" w:lineRule="auto"/>
              <w:ind w:right="-6878"/>
              <w:contextualSpacing/>
              <w:rPr>
                <w:sz w:val="16"/>
                <w:szCs w:val="16"/>
              </w:rPr>
            </w:pPr>
          </w:p>
        </w:tc>
      </w:tr>
      <w:tr w:rsidR="003A78F1" w:rsidTr="00085B6D">
        <w:trPr>
          <w:gridBefore w:val="1"/>
          <w:gridAfter w:val="2"/>
          <w:wBefore w:w="324" w:type="dxa"/>
          <w:wAfter w:w="429" w:type="dxa"/>
          <w:cantSplit/>
          <w:trHeight w:val="402"/>
        </w:trPr>
        <w:tc>
          <w:tcPr>
            <w:tcW w:w="2332" w:type="dxa"/>
            <w:gridSpan w:val="4"/>
            <w:vAlign w:val="center"/>
          </w:tcPr>
          <w:p w:rsidR="00085B6D" w:rsidRPr="001C3159" w:rsidRDefault="00D525E4" w:rsidP="00085B6D">
            <w:pPr>
              <w:spacing w:before="240" w:line="240" w:lineRule="auto"/>
              <w:contextualSpacing/>
              <w:rPr>
                <w:sz w:val="16"/>
                <w:szCs w:val="16"/>
              </w:rPr>
            </w:pPr>
            <w:r w:rsidRPr="001C3159">
              <w:rPr>
                <w:sz w:val="16"/>
                <w:szCs w:val="16"/>
              </w:rPr>
              <w:t>Αριθμός Δελτίου Ταυτότητας:</w:t>
            </w:r>
          </w:p>
        </w:tc>
        <w:tc>
          <w:tcPr>
            <w:tcW w:w="2887" w:type="dxa"/>
            <w:gridSpan w:val="3"/>
            <w:vAlign w:val="center"/>
          </w:tcPr>
          <w:p w:rsidR="00085B6D" w:rsidRPr="001C3159" w:rsidRDefault="003F3F8A" w:rsidP="00085B6D">
            <w:pPr>
              <w:spacing w:before="240" w:line="240" w:lineRule="auto"/>
              <w:contextualSpacing/>
              <w:rPr>
                <w:sz w:val="16"/>
                <w:szCs w:val="16"/>
              </w:rPr>
            </w:pPr>
          </w:p>
        </w:tc>
        <w:tc>
          <w:tcPr>
            <w:tcW w:w="686" w:type="dxa"/>
            <w:gridSpan w:val="2"/>
            <w:vAlign w:val="center"/>
          </w:tcPr>
          <w:p w:rsidR="00085B6D" w:rsidRPr="001C3159" w:rsidRDefault="00D525E4" w:rsidP="00085B6D">
            <w:pPr>
              <w:spacing w:before="240" w:line="240" w:lineRule="auto"/>
              <w:contextualSpacing/>
              <w:rPr>
                <w:sz w:val="16"/>
                <w:szCs w:val="16"/>
              </w:rPr>
            </w:pPr>
            <w:proofErr w:type="spellStart"/>
            <w:r w:rsidRPr="001C3159">
              <w:rPr>
                <w:sz w:val="16"/>
                <w:szCs w:val="16"/>
              </w:rPr>
              <w:t>Τηλ</w:t>
            </w:r>
            <w:proofErr w:type="spellEnd"/>
            <w:r w:rsidRPr="001C3159">
              <w:rPr>
                <w:sz w:val="16"/>
                <w:szCs w:val="16"/>
              </w:rPr>
              <w:t>:</w:t>
            </w:r>
          </w:p>
        </w:tc>
        <w:tc>
          <w:tcPr>
            <w:tcW w:w="3974" w:type="dxa"/>
            <w:gridSpan w:val="6"/>
            <w:vAlign w:val="center"/>
          </w:tcPr>
          <w:p w:rsidR="00085B6D" w:rsidRPr="001C3159" w:rsidRDefault="003F3F8A" w:rsidP="00085B6D">
            <w:pPr>
              <w:spacing w:before="240" w:line="240" w:lineRule="auto"/>
              <w:contextualSpacing/>
              <w:rPr>
                <w:sz w:val="16"/>
                <w:szCs w:val="16"/>
              </w:rPr>
            </w:pPr>
          </w:p>
        </w:tc>
      </w:tr>
      <w:tr w:rsidR="003A78F1" w:rsidTr="00085B6D">
        <w:trPr>
          <w:gridBefore w:val="1"/>
          <w:gridAfter w:val="2"/>
          <w:wBefore w:w="324" w:type="dxa"/>
          <w:wAfter w:w="429" w:type="dxa"/>
          <w:cantSplit/>
          <w:trHeight w:val="402"/>
        </w:trPr>
        <w:tc>
          <w:tcPr>
            <w:tcW w:w="1617" w:type="dxa"/>
            <w:gridSpan w:val="2"/>
            <w:vAlign w:val="center"/>
          </w:tcPr>
          <w:p w:rsidR="00085B6D" w:rsidRPr="001C3159" w:rsidRDefault="00D525E4" w:rsidP="00085B6D">
            <w:pPr>
              <w:spacing w:before="240" w:line="240" w:lineRule="auto"/>
              <w:contextualSpacing/>
              <w:rPr>
                <w:sz w:val="16"/>
                <w:szCs w:val="16"/>
              </w:rPr>
            </w:pPr>
            <w:r w:rsidRPr="001C3159">
              <w:rPr>
                <w:sz w:val="16"/>
                <w:szCs w:val="16"/>
              </w:rPr>
              <w:t>Τόπος Κατοικίας:</w:t>
            </w:r>
          </w:p>
        </w:tc>
        <w:tc>
          <w:tcPr>
            <w:tcW w:w="2573" w:type="dxa"/>
            <w:gridSpan w:val="3"/>
            <w:vAlign w:val="center"/>
          </w:tcPr>
          <w:p w:rsidR="00085B6D" w:rsidRPr="001C3159" w:rsidRDefault="003F3F8A" w:rsidP="00085B6D">
            <w:pPr>
              <w:spacing w:before="240" w:line="240" w:lineRule="auto"/>
              <w:contextualSpacing/>
              <w:rPr>
                <w:sz w:val="16"/>
                <w:szCs w:val="16"/>
              </w:rPr>
            </w:pPr>
          </w:p>
        </w:tc>
        <w:tc>
          <w:tcPr>
            <w:tcW w:w="686" w:type="dxa"/>
            <w:vAlign w:val="center"/>
          </w:tcPr>
          <w:p w:rsidR="00085B6D" w:rsidRPr="001C3159" w:rsidRDefault="00D525E4" w:rsidP="00085B6D">
            <w:pPr>
              <w:spacing w:before="240" w:line="240" w:lineRule="auto"/>
              <w:contextualSpacing/>
              <w:rPr>
                <w:sz w:val="16"/>
                <w:szCs w:val="16"/>
              </w:rPr>
            </w:pPr>
            <w:r w:rsidRPr="001C3159">
              <w:rPr>
                <w:sz w:val="16"/>
                <w:szCs w:val="16"/>
              </w:rPr>
              <w:t>Οδός:</w:t>
            </w:r>
          </w:p>
        </w:tc>
        <w:tc>
          <w:tcPr>
            <w:tcW w:w="2058" w:type="dxa"/>
            <w:gridSpan w:val="5"/>
            <w:vAlign w:val="center"/>
          </w:tcPr>
          <w:p w:rsidR="00085B6D" w:rsidRPr="001C3159" w:rsidRDefault="003F3F8A" w:rsidP="00085B6D">
            <w:pPr>
              <w:spacing w:before="240" w:line="240" w:lineRule="auto"/>
              <w:contextualSpacing/>
              <w:rPr>
                <w:sz w:val="16"/>
                <w:szCs w:val="16"/>
              </w:rPr>
            </w:pPr>
          </w:p>
        </w:tc>
        <w:tc>
          <w:tcPr>
            <w:tcW w:w="686" w:type="dxa"/>
          </w:tcPr>
          <w:p w:rsidR="00085B6D" w:rsidRPr="001C3159" w:rsidRDefault="00D525E4" w:rsidP="00085B6D">
            <w:pPr>
              <w:spacing w:before="240" w:line="240" w:lineRule="auto"/>
              <w:contextualSpacing/>
              <w:rPr>
                <w:sz w:val="16"/>
                <w:szCs w:val="16"/>
              </w:rPr>
            </w:pPr>
            <w:proofErr w:type="spellStart"/>
            <w:r w:rsidRPr="001C3159">
              <w:rPr>
                <w:sz w:val="16"/>
                <w:szCs w:val="16"/>
              </w:rPr>
              <w:t>Αριθ</w:t>
            </w:r>
            <w:proofErr w:type="spellEnd"/>
            <w:r w:rsidRPr="001C3159">
              <w:rPr>
                <w:sz w:val="16"/>
                <w:szCs w:val="16"/>
              </w:rPr>
              <w:t>:</w:t>
            </w:r>
          </w:p>
        </w:tc>
        <w:tc>
          <w:tcPr>
            <w:tcW w:w="514" w:type="dxa"/>
          </w:tcPr>
          <w:p w:rsidR="00085B6D" w:rsidRPr="001C3159" w:rsidRDefault="003F3F8A" w:rsidP="00085B6D">
            <w:pPr>
              <w:spacing w:before="240" w:line="240" w:lineRule="auto"/>
              <w:contextualSpacing/>
              <w:rPr>
                <w:sz w:val="16"/>
                <w:szCs w:val="16"/>
              </w:rPr>
            </w:pPr>
          </w:p>
        </w:tc>
        <w:tc>
          <w:tcPr>
            <w:tcW w:w="514" w:type="dxa"/>
          </w:tcPr>
          <w:p w:rsidR="00085B6D" w:rsidRPr="001C3159" w:rsidRDefault="00D525E4" w:rsidP="00085B6D">
            <w:pPr>
              <w:spacing w:before="240" w:line="240" w:lineRule="auto"/>
              <w:contextualSpacing/>
              <w:rPr>
                <w:sz w:val="16"/>
                <w:szCs w:val="16"/>
              </w:rPr>
            </w:pPr>
            <w:r w:rsidRPr="001C3159">
              <w:rPr>
                <w:sz w:val="16"/>
                <w:szCs w:val="16"/>
              </w:rPr>
              <w:t>ΤΚ:</w:t>
            </w:r>
          </w:p>
        </w:tc>
        <w:tc>
          <w:tcPr>
            <w:tcW w:w="1231" w:type="dxa"/>
          </w:tcPr>
          <w:p w:rsidR="00085B6D" w:rsidRPr="001C3159" w:rsidRDefault="003F3F8A" w:rsidP="00085B6D">
            <w:pPr>
              <w:spacing w:before="240" w:line="240" w:lineRule="auto"/>
              <w:contextualSpacing/>
              <w:rPr>
                <w:sz w:val="16"/>
                <w:szCs w:val="16"/>
              </w:rPr>
            </w:pPr>
          </w:p>
        </w:tc>
      </w:tr>
      <w:tr w:rsidR="003A78F1" w:rsidTr="00085B6D">
        <w:trPr>
          <w:gridBefore w:val="1"/>
          <w:gridAfter w:val="1"/>
          <w:wBefore w:w="324" w:type="dxa"/>
          <w:wAfter w:w="420" w:type="dxa"/>
          <w:cantSplit/>
          <w:trHeight w:val="497"/>
        </w:trPr>
        <w:tc>
          <w:tcPr>
            <w:tcW w:w="2244" w:type="dxa"/>
            <w:gridSpan w:val="3"/>
            <w:vAlign w:val="center"/>
          </w:tcPr>
          <w:p w:rsidR="00085B6D" w:rsidRPr="001C3159" w:rsidRDefault="00D525E4" w:rsidP="00085B6D">
            <w:pPr>
              <w:spacing w:before="240" w:line="240" w:lineRule="auto"/>
              <w:contextualSpacing/>
              <w:rPr>
                <w:sz w:val="16"/>
                <w:szCs w:val="16"/>
              </w:rPr>
            </w:pPr>
            <w:r w:rsidRPr="001C3159">
              <w:rPr>
                <w:sz w:val="16"/>
                <w:szCs w:val="16"/>
              </w:rPr>
              <w:t xml:space="preserve">Αρ. </w:t>
            </w:r>
            <w:proofErr w:type="spellStart"/>
            <w:r w:rsidRPr="001C3159">
              <w:rPr>
                <w:sz w:val="16"/>
                <w:szCs w:val="16"/>
              </w:rPr>
              <w:t>Τηλεομοιοτύπου</w:t>
            </w:r>
            <w:proofErr w:type="spellEnd"/>
            <w:r w:rsidRPr="001C3159">
              <w:rPr>
                <w:sz w:val="16"/>
                <w:szCs w:val="16"/>
              </w:rPr>
              <w:t xml:space="preserve"> (</w:t>
            </w:r>
            <w:r w:rsidRPr="001C3159">
              <w:rPr>
                <w:sz w:val="16"/>
                <w:szCs w:val="16"/>
                <w:lang w:val="en-US"/>
              </w:rPr>
              <w:t>Fax</w:t>
            </w:r>
            <w:r w:rsidRPr="001C3159">
              <w:rPr>
                <w:sz w:val="16"/>
                <w:szCs w:val="16"/>
              </w:rPr>
              <w:t>):</w:t>
            </w:r>
          </w:p>
        </w:tc>
        <w:tc>
          <w:tcPr>
            <w:tcW w:w="3004" w:type="dxa"/>
            <w:gridSpan w:val="5"/>
            <w:vAlign w:val="center"/>
          </w:tcPr>
          <w:p w:rsidR="00085B6D" w:rsidRPr="001C3159" w:rsidRDefault="003F3F8A" w:rsidP="00085B6D">
            <w:pPr>
              <w:spacing w:before="240" w:line="240" w:lineRule="auto"/>
              <w:contextualSpacing/>
              <w:rPr>
                <w:sz w:val="16"/>
                <w:szCs w:val="16"/>
              </w:rPr>
            </w:pPr>
          </w:p>
        </w:tc>
        <w:tc>
          <w:tcPr>
            <w:tcW w:w="1372" w:type="dxa"/>
            <w:gridSpan w:val="2"/>
            <w:vAlign w:val="center"/>
          </w:tcPr>
          <w:p w:rsidR="00085B6D" w:rsidRPr="001C3159" w:rsidRDefault="00D525E4" w:rsidP="00085B6D">
            <w:pPr>
              <w:spacing w:line="240" w:lineRule="auto"/>
              <w:contextualSpacing/>
              <w:rPr>
                <w:sz w:val="16"/>
                <w:szCs w:val="16"/>
              </w:rPr>
            </w:pPr>
            <w:r w:rsidRPr="001C3159">
              <w:rPr>
                <w:sz w:val="16"/>
                <w:szCs w:val="16"/>
              </w:rPr>
              <w:t>Δ/νση Ηλεκτρ. Ταχυδρομείου</w:t>
            </w:r>
          </w:p>
          <w:p w:rsidR="00085B6D" w:rsidRPr="001C3159" w:rsidRDefault="00D525E4" w:rsidP="00085B6D">
            <w:pPr>
              <w:spacing w:line="240" w:lineRule="auto"/>
              <w:contextualSpacing/>
              <w:rPr>
                <w:sz w:val="16"/>
                <w:szCs w:val="16"/>
              </w:rPr>
            </w:pPr>
            <w:r w:rsidRPr="001C3159">
              <w:rPr>
                <w:sz w:val="16"/>
                <w:szCs w:val="16"/>
              </w:rPr>
              <w:t>(Ε</w:t>
            </w:r>
            <w:r w:rsidRPr="001C3159">
              <w:rPr>
                <w:sz w:val="16"/>
                <w:szCs w:val="16"/>
                <w:lang w:val="en-US"/>
              </w:rPr>
              <w:t>mail</w:t>
            </w:r>
            <w:r w:rsidRPr="001C3159">
              <w:rPr>
                <w:sz w:val="16"/>
                <w:szCs w:val="16"/>
              </w:rPr>
              <w:t>):</w:t>
            </w:r>
          </w:p>
        </w:tc>
        <w:tc>
          <w:tcPr>
            <w:tcW w:w="3268" w:type="dxa"/>
            <w:gridSpan w:val="6"/>
            <w:vAlign w:val="bottom"/>
          </w:tcPr>
          <w:p w:rsidR="00085B6D" w:rsidRPr="001C3159" w:rsidRDefault="003F3F8A" w:rsidP="00085B6D">
            <w:pPr>
              <w:spacing w:before="240" w:line="240" w:lineRule="auto"/>
              <w:contextualSpacing/>
              <w:rPr>
                <w:sz w:val="16"/>
                <w:szCs w:val="16"/>
              </w:rPr>
            </w:pPr>
          </w:p>
        </w:tc>
      </w:tr>
      <w:tr w:rsidR="003A78F1" w:rsidTr="00085B6D">
        <w:trPr>
          <w:trHeight w:val="533"/>
        </w:trPr>
        <w:tc>
          <w:tcPr>
            <w:tcW w:w="10632" w:type="dxa"/>
            <w:gridSpan w:val="18"/>
            <w:tcBorders>
              <w:top w:val="nil"/>
              <w:left w:val="nil"/>
              <w:bottom w:val="nil"/>
              <w:right w:val="nil"/>
            </w:tcBorders>
          </w:tcPr>
          <w:p w:rsidR="00085B6D" w:rsidRPr="001C3159" w:rsidRDefault="003F3F8A" w:rsidP="00085B6D">
            <w:pPr>
              <w:spacing w:line="276" w:lineRule="auto"/>
              <w:ind w:right="124"/>
              <w:contextualSpacing/>
              <w:rPr>
                <w:sz w:val="20"/>
                <w:szCs w:val="20"/>
              </w:rPr>
            </w:pPr>
          </w:p>
          <w:p w:rsidR="00085B6D" w:rsidRPr="001C3159" w:rsidRDefault="00D525E4" w:rsidP="00085B6D">
            <w:pPr>
              <w:spacing w:line="276" w:lineRule="auto"/>
              <w:ind w:right="124"/>
              <w:contextualSpacing/>
              <w:rPr>
                <w:sz w:val="20"/>
                <w:szCs w:val="20"/>
              </w:rPr>
            </w:pPr>
            <w:r w:rsidRPr="001C3159">
              <w:rPr>
                <w:sz w:val="20"/>
                <w:szCs w:val="20"/>
              </w:rPr>
              <w:t xml:space="preserve">Με ατομική μου ευθύνη και γνωρίζοντας τις κυρώσεις </w:t>
            </w:r>
            <w:r w:rsidRPr="001C3159">
              <w:rPr>
                <w:sz w:val="20"/>
                <w:szCs w:val="20"/>
                <w:vertAlign w:val="superscript"/>
              </w:rPr>
              <w:t>(3)</w:t>
            </w:r>
            <w:r w:rsidRPr="001C3159">
              <w:rPr>
                <w:sz w:val="20"/>
                <w:szCs w:val="20"/>
              </w:rPr>
              <w:t>, που προβλέπονται από τις διατάξεις της παρ. 6 του άρθρου 22 του Ν. 1599/1986, δηλώνω ότι:</w:t>
            </w:r>
          </w:p>
        </w:tc>
      </w:tr>
      <w:tr w:rsidR="003A78F1" w:rsidTr="00085B6D">
        <w:trPr>
          <w:trHeight w:val="3109"/>
        </w:trPr>
        <w:tc>
          <w:tcPr>
            <w:tcW w:w="10632" w:type="dxa"/>
            <w:gridSpan w:val="18"/>
            <w:tcBorders>
              <w:top w:val="nil"/>
              <w:left w:val="nil"/>
              <w:bottom w:val="nil"/>
              <w:right w:val="nil"/>
            </w:tcBorders>
          </w:tcPr>
          <w:p w:rsidR="00085B6D" w:rsidRPr="001C3159" w:rsidRDefault="00D525E4" w:rsidP="00085B6D">
            <w:pPr>
              <w:spacing w:line="276" w:lineRule="auto"/>
              <w:contextualSpacing/>
              <w:rPr>
                <w:sz w:val="20"/>
                <w:szCs w:val="20"/>
              </w:rPr>
            </w:pPr>
            <w:r w:rsidRPr="001C3159">
              <w:rPr>
                <w:sz w:val="20"/>
                <w:szCs w:val="20"/>
              </w:rPr>
              <w:t xml:space="preserve">Α.   Αποδέχομαι τους όρους της υπ’ αρ. </w:t>
            </w:r>
            <w:r w:rsidRPr="001C3159">
              <w:rPr>
                <w:sz w:val="20"/>
                <w:szCs w:val="20"/>
                <w:u w:val="single"/>
              </w:rPr>
              <w:t>………………………………..</w:t>
            </w:r>
            <w:r w:rsidRPr="001C3159">
              <w:rPr>
                <w:sz w:val="20"/>
                <w:szCs w:val="20"/>
              </w:rPr>
              <w:t xml:space="preserve"> πρόσκλησης.</w:t>
            </w:r>
          </w:p>
          <w:p w:rsidR="00085B6D" w:rsidRPr="001C3159" w:rsidRDefault="00D525E4" w:rsidP="00085B6D">
            <w:pPr>
              <w:spacing w:after="40" w:line="276" w:lineRule="auto"/>
              <w:contextualSpacing/>
              <w:rPr>
                <w:sz w:val="20"/>
                <w:szCs w:val="20"/>
              </w:rPr>
            </w:pPr>
            <w:r w:rsidRPr="001C3159">
              <w:rPr>
                <w:sz w:val="20"/>
                <w:szCs w:val="20"/>
              </w:rPr>
              <w:t>Β1. Δεν έχω καταδικασθεί με αμετάκλητη απόφαση για κάποιο από τα παρακάτω αδικήματα:</w:t>
            </w:r>
          </w:p>
          <w:p w:rsidR="00085B6D" w:rsidRPr="001C3159" w:rsidRDefault="00D525E4" w:rsidP="00085B6D">
            <w:pPr>
              <w:pStyle w:val="a5"/>
              <w:numPr>
                <w:ilvl w:val="0"/>
                <w:numId w:val="7"/>
              </w:numPr>
              <w:spacing w:line="276" w:lineRule="auto"/>
              <w:ind w:left="573" w:hanging="284"/>
              <w:jc w:val="both"/>
              <w:rPr>
                <w:sz w:val="20"/>
              </w:rPr>
            </w:pPr>
            <w:r w:rsidRPr="001C3159">
              <w:rPr>
                <w:sz w:val="20"/>
              </w:rPr>
              <w:t>συμμετοχή σε εγκληματική οργάνωση, όπως αυτή ορίζεται στο άρθρο 2 της απόφασης-πλαίσιο 2008/841/ΔΕΥ του Συμβουλίου.</w:t>
            </w:r>
          </w:p>
          <w:p w:rsidR="00085B6D" w:rsidRPr="001C3159" w:rsidRDefault="00D525E4" w:rsidP="00085B6D">
            <w:pPr>
              <w:pStyle w:val="a5"/>
              <w:numPr>
                <w:ilvl w:val="0"/>
                <w:numId w:val="7"/>
              </w:numPr>
              <w:spacing w:line="276" w:lineRule="auto"/>
              <w:ind w:left="573" w:hanging="284"/>
              <w:jc w:val="both"/>
              <w:rPr>
                <w:sz w:val="20"/>
              </w:rPr>
            </w:pPr>
            <w:r w:rsidRPr="001C3159">
              <w:rPr>
                <w:sz w:val="20"/>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747998" w:rsidRPr="001C3159" w:rsidRDefault="00D525E4" w:rsidP="00747998">
            <w:pPr>
              <w:pStyle w:val="a5"/>
              <w:numPr>
                <w:ilvl w:val="0"/>
                <w:numId w:val="7"/>
              </w:numPr>
              <w:spacing w:line="276" w:lineRule="auto"/>
              <w:ind w:left="573" w:hanging="284"/>
              <w:jc w:val="both"/>
              <w:rPr>
                <w:sz w:val="20"/>
              </w:rPr>
            </w:pPr>
            <w:r w:rsidRPr="001C3159">
              <w:rPr>
                <w:sz w:val="20"/>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2513E7" w:rsidRPr="001C3159" w:rsidRDefault="00D525E4" w:rsidP="00085B6D">
            <w:pPr>
              <w:pStyle w:val="a5"/>
              <w:numPr>
                <w:ilvl w:val="0"/>
                <w:numId w:val="7"/>
              </w:numPr>
              <w:spacing w:line="276" w:lineRule="auto"/>
              <w:ind w:left="573" w:hanging="284"/>
              <w:jc w:val="both"/>
              <w:rPr>
                <w:sz w:val="20"/>
              </w:rPr>
            </w:pPr>
            <w:r w:rsidRPr="001C3159">
              <w:rPr>
                <w:sz w:val="20"/>
              </w:rPr>
              <w:t>Τρομοκρατικά εγκλήματα ή εγκλήματα συνδεόμενα με τρομοκρατικές δραστηριότητες, όπως ορίζονται αντιστοίχως, στα άρθρα 1 και 3της απόφασης – πλαίσιο 202/475/ΔΕΥ του συμβουλίου</w:t>
            </w:r>
          </w:p>
          <w:p w:rsidR="00085B6D" w:rsidRPr="001C3159" w:rsidRDefault="00D525E4" w:rsidP="00085B6D">
            <w:pPr>
              <w:pStyle w:val="a5"/>
              <w:numPr>
                <w:ilvl w:val="0"/>
                <w:numId w:val="7"/>
              </w:numPr>
              <w:spacing w:line="276" w:lineRule="auto"/>
              <w:ind w:left="573" w:hanging="284"/>
              <w:jc w:val="both"/>
              <w:rPr>
                <w:sz w:val="20"/>
              </w:rPr>
            </w:pPr>
            <w:r w:rsidRPr="001C3159">
              <w:rPr>
                <w:sz w:val="20"/>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747998" w:rsidRPr="001C3159" w:rsidRDefault="00D525E4" w:rsidP="00085B6D">
            <w:pPr>
              <w:pStyle w:val="a5"/>
              <w:numPr>
                <w:ilvl w:val="0"/>
                <w:numId w:val="7"/>
              </w:numPr>
              <w:spacing w:line="276" w:lineRule="auto"/>
              <w:ind w:left="573" w:hanging="284"/>
              <w:jc w:val="both"/>
              <w:rPr>
                <w:sz w:val="20"/>
              </w:rPr>
            </w:pPr>
            <w:r w:rsidRPr="001C3159">
              <w:rPr>
                <w:sz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η </w:t>
            </w:r>
            <w:proofErr w:type="spellStart"/>
            <w:r w:rsidRPr="001C3159">
              <w:rPr>
                <w:sz w:val="20"/>
              </w:rPr>
              <w:t>οπία</w:t>
            </w:r>
            <w:proofErr w:type="spellEnd"/>
            <w:r w:rsidRPr="001C3159">
              <w:rPr>
                <w:sz w:val="20"/>
              </w:rPr>
              <w:t xml:space="preserve"> ενσωματώθηκε στην εθνική νομοθεσία με τον ν. 4198/2013</w:t>
            </w:r>
          </w:p>
          <w:p w:rsidR="00085B6D" w:rsidRPr="001C3159" w:rsidRDefault="00D525E4" w:rsidP="00085B6D">
            <w:pPr>
              <w:spacing w:line="276" w:lineRule="auto"/>
              <w:ind w:left="301" w:hanging="301"/>
              <w:contextualSpacing/>
              <w:jc w:val="both"/>
              <w:rPr>
                <w:sz w:val="20"/>
                <w:szCs w:val="20"/>
              </w:rPr>
            </w:pPr>
            <w:r w:rsidRPr="001C3159">
              <w:rPr>
                <w:sz w:val="20"/>
                <w:szCs w:val="20"/>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085B6D" w:rsidRPr="001C3159" w:rsidRDefault="00D525E4" w:rsidP="00085B6D">
            <w:pPr>
              <w:spacing w:line="276" w:lineRule="auto"/>
              <w:contextualSpacing/>
              <w:rPr>
                <w:sz w:val="20"/>
                <w:szCs w:val="20"/>
              </w:rPr>
            </w:pPr>
            <w:r w:rsidRPr="001C3159">
              <w:rPr>
                <w:sz w:val="20"/>
                <w:szCs w:val="20"/>
              </w:rPr>
              <w:t>Β3. Δεν τελώ σε πτώχευση, ούτε σε διαδικασία κήρυξης πτώχευσης, εκκαθάριση ή αναγκαστική διαχείριση.</w:t>
            </w:r>
          </w:p>
          <w:p w:rsidR="00085B6D" w:rsidRPr="001C3159" w:rsidRDefault="00D525E4" w:rsidP="00085B6D">
            <w:pPr>
              <w:spacing w:line="276" w:lineRule="auto"/>
              <w:contextualSpacing/>
              <w:rPr>
                <w:sz w:val="20"/>
                <w:szCs w:val="20"/>
              </w:rPr>
            </w:pPr>
            <w:r w:rsidRPr="001C3159">
              <w:rPr>
                <w:sz w:val="20"/>
                <w:szCs w:val="20"/>
              </w:rPr>
              <w:t>Β4. Έχω εκπληρώσει τις υποχρεώσεις μου όσον αφορά την καταβολή φόρων και εισφορών κοινωνικής ασφάλισης (κυρίας και επικουρικής).</w:t>
            </w:r>
          </w:p>
          <w:p w:rsidR="00085B6D" w:rsidRPr="001C3159" w:rsidRDefault="00D525E4" w:rsidP="00085B6D">
            <w:pPr>
              <w:spacing w:line="276" w:lineRule="auto"/>
              <w:contextualSpacing/>
              <w:rPr>
                <w:sz w:val="20"/>
                <w:szCs w:val="20"/>
              </w:rPr>
            </w:pPr>
            <w:r w:rsidRPr="001C3159">
              <w:rPr>
                <w:sz w:val="20"/>
                <w:szCs w:val="20"/>
              </w:rPr>
              <w:t xml:space="preserve">Γ. Αναλαμβάνω την υποχρέωση  προσκόμισης των παρακάτω </w:t>
            </w:r>
            <w:r w:rsidRPr="001C3159">
              <w:rPr>
                <w:sz w:val="20"/>
                <w:szCs w:val="20"/>
                <w:u w:val="single"/>
              </w:rPr>
              <w:t xml:space="preserve">πιστοποιητικών </w:t>
            </w:r>
            <w:r w:rsidRPr="001C3159">
              <w:rPr>
                <w:sz w:val="20"/>
                <w:szCs w:val="20"/>
              </w:rPr>
              <w:t>για την απόδειξη της μη συνδρομής των λόγων αποκλεισμού</w:t>
            </w:r>
          </w:p>
          <w:p w:rsidR="00085B6D" w:rsidRPr="001C3159" w:rsidRDefault="00D525E4" w:rsidP="00085B6D">
            <w:pPr>
              <w:spacing w:line="276" w:lineRule="auto"/>
              <w:contextualSpacing/>
              <w:rPr>
                <w:sz w:val="20"/>
                <w:szCs w:val="20"/>
              </w:rPr>
            </w:pPr>
            <w:r w:rsidRPr="001C3159">
              <w:rPr>
                <w:sz w:val="20"/>
                <w:szCs w:val="20"/>
              </w:rPr>
              <w:t xml:space="preserve">1) απόσπασμα ποινικού μητρώου,  2) πιστοποιητικό φορολογικής ενημερότητας, 3) πιστοποιητικό ασφαλιστικής </w:t>
            </w:r>
            <w:r w:rsidRPr="001C3159">
              <w:rPr>
                <w:sz w:val="20"/>
                <w:szCs w:val="20"/>
              </w:rPr>
              <w:lastRenderedPageBreak/>
              <w:t>ενημερότητας.</w:t>
            </w:r>
          </w:p>
          <w:p w:rsidR="00085B6D" w:rsidRPr="001C3159" w:rsidRDefault="00D525E4" w:rsidP="00085B6D">
            <w:pPr>
              <w:spacing w:line="276" w:lineRule="auto"/>
              <w:contextualSpacing/>
              <w:rPr>
                <w:sz w:val="20"/>
                <w:szCs w:val="20"/>
              </w:rPr>
            </w:pPr>
            <w:r w:rsidRPr="001C3159">
              <w:rPr>
                <w:sz w:val="20"/>
                <w:szCs w:val="20"/>
              </w:rPr>
              <w:t>Δ. Διαθέτω Πιστοποιητικό Διασφάλισης Ποιότητας ISO 9001: 2015 ή άλλο ισοδύναμο εν ισχύ από διαπιστευμένο φορέα πιστοποίησης, το οποίο δεσμεύομαι να προσκομίσω πριν την υπογραφή της σχετικής Απόφασης Ανάθεσης.</w:t>
            </w:r>
          </w:p>
          <w:p w:rsidR="00747998" w:rsidRPr="001C3159" w:rsidRDefault="003F3F8A" w:rsidP="00085B6D">
            <w:pPr>
              <w:spacing w:line="276" w:lineRule="auto"/>
              <w:contextualSpacing/>
              <w:rPr>
                <w:sz w:val="20"/>
                <w:szCs w:val="20"/>
              </w:rPr>
            </w:pPr>
          </w:p>
          <w:p w:rsidR="00747998" w:rsidRPr="001C3159" w:rsidRDefault="00D525E4" w:rsidP="00085B6D">
            <w:pPr>
              <w:spacing w:line="276" w:lineRule="auto"/>
              <w:contextualSpacing/>
              <w:rPr>
                <w:sz w:val="20"/>
                <w:szCs w:val="20"/>
              </w:rPr>
            </w:pPr>
            <w:r w:rsidRPr="001C3159">
              <w:rPr>
                <w:sz w:val="20"/>
                <w:szCs w:val="20"/>
              </w:rPr>
              <w:t xml:space="preserve">                                                                                                                                           Ημερομηνία:……………………………….</w:t>
            </w:r>
          </w:p>
          <w:p w:rsidR="00747998" w:rsidRPr="001C3159" w:rsidRDefault="00D525E4" w:rsidP="00085B6D">
            <w:pPr>
              <w:spacing w:line="276" w:lineRule="auto"/>
              <w:contextualSpacing/>
              <w:rPr>
                <w:sz w:val="20"/>
                <w:szCs w:val="20"/>
              </w:rPr>
            </w:pPr>
            <w:r w:rsidRPr="001C3159">
              <w:rPr>
                <w:sz w:val="20"/>
                <w:szCs w:val="20"/>
              </w:rPr>
              <w:t xml:space="preserve">                                                                                                                                                  Ο Δηλών – Εξουσιοδοτών</w:t>
            </w:r>
          </w:p>
          <w:p w:rsidR="00747998" w:rsidRPr="001C3159" w:rsidRDefault="00D525E4" w:rsidP="00085B6D">
            <w:pPr>
              <w:spacing w:line="276" w:lineRule="auto"/>
              <w:contextualSpacing/>
              <w:rPr>
                <w:sz w:val="20"/>
                <w:szCs w:val="20"/>
              </w:rPr>
            </w:pPr>
            <w:r w:rsidRPr="001C3159">
              <w:rPr>
                <w:sz w:val="20"/>
                <w:szCs w:val="20"/>
              </w:rPr>
              <w:t xml:space="preserve">                                                                                                                                                                  </w:t>
            </w:r>
          </w:p>
          <w:p w:rsidR="00747998" w:rsidRPr="001C3159" w:rsidRDefault="00D525E4" w:rsidP="00085B6D">
            <w:pPr>
              <w:spacing w:line="276" w:lineRule="auto"/>
              <w:contextualSpacing/>
              <w:rPr>
                <w:sz w:val="20"/>
                <w:szCs w:val="20"/>
              </w:rPr>
            </w:pPr>
            <w:r w:rsidRPr="001C3159">
              <w:rPr>
                <w:sz w:val="20"/>
                <w:szCs w:val="20"/>
              </w:rPr>
              <w:t xml:space="preserve">                                                                                                                                                           (Υπογραφή)</w:t>
            </w:r>
          </w:p>
          <w:p w:rsidR="00747998" w:rsidRPr="001C3159" w:rsidRDefault="003F3F8A" w:rsidP="00085B6D">
            <w:pPr>
              <w:spacing w:line="276" w:lineRule="auto"/>
              <w:contextualSpacing/>
              <w:rPr>
                <w:sz w:val="20"/>
                <w:szCs w:val="20"/>
              </w:rPr>
            </w:pPr>
          </w:p>
          <w:p w:rsidR="00085B6D" w:rsidRPr="001C3159" w:rsidRDefault="003F3F8A" w:rsidP="00085B6D">
            <w:pPr>
              <w:spacing w:line="276" w:lineRule="auto"/>
              <w:contextualSpacing/>
              <w:rPr>
                <w:sz w:val="20"/>
                <w:szCs w:val="20"/>
              </w:rPr>
            </w:pPr>
          </w:p>
          <w:p w:rsidR="001C3159" w:rsidRPr="001E4531" w:rsidRDefault="00D525E4" w:rsidP="00085B6D">
            <w:pPr>
              <w:spacing w:line="276" w:lineRule="auto"/>
              <w:contextualSpacing/>
              <w:rPr>
                <w:sz w:val="20"/>
                <w:szCs w:val="20"/>
              </w:rPr>
            </w:pPr>
            <w:r w:rsidRPr="001C3159">
              <w:rPr>
                <w:sz w:val="20"/>
                <w:szCs w:val="20"/>
              </w:rPr>
              <w:t xml:space="preserve">1) Αναγράφεται από τον ενδιαφερόμενο πολίτη ή Αρχή ή η Υπηρεσία του δημόσιου τομέα, που απευθύνεται η αίτηση. </w:t>
            </w:r>
          </w:p>
          <w:p w:rsidR="001C3159" w:rsidRPr="001E4531" w:rsidRDefault="00D525E4" w:rsidP="00085B6D">
            <w:pPr>
              <w:spacing w:line="276" w:lineRule="auto"/>
              <w:contextualSpacing/>
              <w:rPr>
                <w:sz w:val="20"/>
                <w:szCs w:val="20"/>
              </w:rPr>
            </w:pPr>
            <w:r w:rsidRPr="001C3159">
              <w:rPr>
                <w:sz w:val="20"/>
                <w:szCs w:val="20"/>
              </w:rPr>
              <w:t xml:space="preserve">(2) Αναγράφεται ολογράφως. </w:t>
            </w:r>
          </w:p>
          <w:p w:rsidR="001C3159" w:rsidRPr="001E4531" w:rsidRDefault="00D525E4" w:rsidP="00085B6D">
            <w:pPr>
              <w:spacing w:line="276" w:lineRule="auto"/>
              <w:contextualSpacing/>
              <w:rPr>
                <w:sz w:val="20"/>
                <w:szCs w:val="20"/>
              </w:rPr>
            </w:pPr>
            <w:r w:rsidRPr="001C3159">
              <w:rPr>
                <w:sz w:val="20"/>
                <w:szCs w:val="20"/>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085B6D" w:rsidRPr="001C3159" w:rsidRDefault="00D525E4" w:rsidP="00085B6D">
            <w:pPr>
              <w:spacing w:line="276" w:lineRule="auto"/>
              <w:contextualSpacing/>
              <w:rPr>
                <w:sz w:val="20"/>
                <w:szCs w:val="20"/>
              </w:rPr>
            </w:pPr>
            <w:r w:rsidRPr="001C3159">
              <w:rPr>
                <w:sz w:val="20"/>
                <w:szCs w:val="20"/>
              </w:rPr>
              <w:t>(4) Σε περίπτωση ανεπάρκειας χώρου η δήλωση συνεχίζεται στην πίσω όψη της και υπογράφεται από τον δηλούντα ή την δηλούσα</w:t>
            </w:r>
          </w:p>
        </w:tc>
      </w:tr>
    </w:tbl>
    <w:p w:rsidR="00F17B3E" w:rsidRPr="00F17B3E" w:rsidRDefault="003F3F8A" w:rsidP="00F17B3E"/>
    <w:sectPr w:rsidR="00F17B3E" w:rsidRPr="00F17B3E" w:rsidSect="000217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3F8A" w:rsidRDefault="003F3F8A" w:rsidP="003A78F1">
      <w:pPr>
        <w:spacing w:after="0" w:line="240" w:lineRule="auto"/>
      </w:pPr>
      <w:r>
        <w:separator/>
      </w:r>
    </w:p>
  </w:endnote>
  <w:endnote w:type="continuationSeparator" w:id="0">
    <w:p w:rsidR="003F3F8A" w:rsidRDefault="003F3F8A" w:rsidP="003A78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Meiryo">
    <w:charset w:val="80"/>
    <w:family w:val="swiss"/>
    <w:pitch w:val="variable"/>
    <w:sig w:usb0="E00002FF" w:usb1="6AC7FFFF" w:usb2="00000012" w:usb3="00000000" w:csb0="00020009"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974" w:rsidRDefault="00D525E4">
    <w:pPr>
      <w:pStyle w:val="a4"/>
      <w:jc w:val="center"/>
    </w:pPr>
    <w:r>
      <w:t>[</w:t>
    </w:r>
    <w:r w:rsidR="000B5AC6">
      <w:fldChar w:fldCharType="begin"/>
    </w:r>
    <w:r>
      <w:instrText xml:space="preserve"> PAGE   \* MERGEFORMAT </w:instrText>
    </w:r>
    <w:r w:rsidR="000B5AC6">
      <w:fldChar w:fldCharType="separate"/>
    </w:r>
    <w:r w:rsidR="00C12A0C">
      <w:rPr>
        <w:noProof/>
      </w:rPr>
      <w:t>1</w:t>
    </w:r>
    <w:r w:rsidR="000B5AC6">
      <w:fldChar w:fldCharType="end"/>
    </w:r>
    <w:r>
      <w:t>]</w:t>
    </w:r>
  </w:p>
  <w:p w:rsidR="00883974" w:rsidRDefault="003F3F8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3F8A" w:rsidRDefault="003F3F8A" w:rsidP="003A78F1">
      <w:pPr>
        <w:spacing w:after="0" w:line="240" w:lineRule="auto"/>
      </w:pPr>
      <w:r>
        <w:separator/>
      </w:r>
    </w:p>
  </w:footnote>
  <w:footnote w:type="continuationSeparator" w:id="0">
    <w:p w:rsidR="003F3F8A" w:rsidRDefault="003F3F8A" w:rsidP="003A78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94F39"/>
    <w:multiLevelType w:val="hybridMultilevel"/>
    <w:tmpl w:val="0FDE0FFA"/>
    <w:lvl w:ilvl="0" w:tplc="0DBAE056">
      <w:start w:val="1"/>
      <w:numFmt w:val="bullet"/>
      <w:lvlText w:val=""/>
      <w:lvlJc w:val="left"/>
      <w:pPr>
        <w:ind w:left="1038" w:hanging="360"/>
      </w:pPr>
      <w:rPr>
        <w:rFonts w:ascii="Symbol" w:hAnsi="Symbol" w:hint="default"/>
      </w:rPr>
    </w:lvl>
    <w:lvl w:ilvl="1" w:tplc="E676BA86" w:tentative="1">
      <w:start w:val="1"/>
      <w:numFmt w:val="bullet"/>
      <w:lvlText w:val="o"/>
      <w:lvlJc w:val="left"/>
      <w:pPr>
        <w:ind w:left="1758" w:hanging="360"/>
      </w:pPr>
      <w:rPr>
        <w:rFonts w:ascii="Courier New" w:hAnsi="Courier New" w:cs="Courier New" w:hint="default"/>
      </w:rPr>
    </w:lvl>
    <w:lvl w:ilvl="2" w:tplc="21F2AA1E" w:tentative="1">
      <w:start w:val="1"/>
      <w:numFmt w:val="bullet"/>
      <w:lvlText w:val=""/>
      <w:lvlJc w:val="left"/>
      <w:pPr>
        <w:ind w:left="2478" w:hanging="360"/>
      </w:pPr>
      <w:rPr>
        <w:rFonts w:ascii="Wingdings" w:hAnsi="Wingdings" w:hint="default"/>
      </w:rPr>
    </w:lvl>
    <w:lvl w:ilvl="3" w:tplc="AEC06B42" w:tentative="1">
      <w:start w:val="1"/>
      <w:numFmt w:val="bullet"/>
      <w:lvlText w:val=""/>
      <w:lvlJc w:val="left"/>
      <w:pPr>
        <w:ind w:left="3198" w:hanging="360"/>
      </w:pPr>
      <w:rPr>
        <w:rFonts w:ascii="Symbol" w:hAnsi="Symbol" w:hint="default"/>
      </w:rPr>
    </w:lvl>
    <w:lvl w:ilvl="4" w:tplc="3BBCEE24" w:tentative="1">
      <w:start w:val="1"/>
      <w:numFmt w:val="bullet"/>
      <w:lvlText w:val="o"/>
      <w:lvlJc w:val="left"/>
      <w:pPr>
        <w:ind w:left="3918" w:hanging="360"/>
      </w:pPr>
      <w:rPr>
        <w:rFonts w:ascii="Courier New" w:hAnsi="Courier New" w:cs="Courier New" w:hint="default"/>
      </w:rPr>
    </w:lvl>
    <w:lvl w:ilvl="5" w:tplc="9948F454" w:tentative="1">
      <w:start w:val="1"/>
      <w:numFmt w:val="bullet"/>
      <w:lvlText w:val=""/>
      <w:lvlJc w:val="left"/>
      <w:pPr>
        <w:ind w:left="4638" w:hanging="360"/>
      </w:pPr>
      <w:rPr>
        <w:rFonts w:ascii="Wingdings" w:hAnsi="Wingdings" w:hint="default"/>
      </w:rPr>
    </w:lvl>
    <w:lvl w:ilvl="6" w:tplc="EFF64EE4" w:tentative="1">
      <w:start w:val="1"/>
      <w:numFmt w:val="bullet"/>
      <w:lvlText w:val=""/>
      <w:lvlJc w:val="left"/>
      <w:pPr>
        <w:ind w:left="5358" w:hanging="360"/>
      </w:pPr>
      <w:rPr>
        <w:rFonts w:ascii="Symbol" w:hAnsi="Symbol" w:hint="default"/>
      </w:rPr>
    </w:lvl>
    <w:lvl w:ilvl="7" w:tplc="D6C6FF68" w:tentative="1">
      <w:start w:val="1"/>
      <w:numFmt w:val="bullet"/>
      <w:lvlText w:val="o"/>
      <w:lvlJc w:val="left"/>
      <w:pPr>
        <w:ind w:left="6078" w:hanging="360"/>
      </w:pPr>
      <w:rPr>
        <w:rFonts w:ascii="Courier New" w:hAnsi="Courier New" w:cs="Courier New" w:hint="default"/>
      </w:rPr>
    </w:lvl>
    <w:lvl w:ilvl="8" w:tplc="F9C23D32" w:tentative="1">
      <w:start w:val="1"/>
      <w:numFmt w:val="bullet"/>
      <w:lvlText w:val=""/>
      <w:lvlJc w:val="left"/>
      <w:pPr>
        <w:ind w:left="6798" w:hanging="360"/>
      </w:pPr>
      <w:rPr>
        <w:rFonts w:ascii="Wingdings" w:hAnsi="Wingdings" w:hint="default"/>
      </w:rPr>
    </w:lvl>
  </w:abstractNum>
  <w:abstractNum w:abstractNumId="1">
    <w:nsid w:val="074A4C94"/>
    <w:multiLevelType w:val="hybridMultilevel"/>
    <w:tmpl w:val="EFEA689E"/>
    <w:lvl w:ilvl="0" w:tplc="7C1803EE">
      <w:start w:val="1"/>
      <w:numFmt w:val="decimal"/>
      <w:lvlText w:val="%1)"/>
      <w:lvlJc w:val="left"/>
      <w:pPr>
        <w:ind w:left="720" w:hanging="360"/>
      </w:pPr>
      <w:rPr>
        <w:rFonts w:hint="default"/>
      </w:rPr>
    </w:lvl>
    <w:lvl w:ilvl="1" w:tplc="0C1E5AE2" w:tentative="1">
      <w:start w:val="1"/>
      <w:numFmt w:val="lowerLetter"/>
      <w:lvlText w:val="%2."/>
      <w:lvlJc w:val="left"/>
      <w:pPr>
        <w:ind w:left="1440" w:hanging="360"/>
      </w:pPr>
    </w:lvl>
    <w:lvl w:ilvl="2" w:tplc="EB2E0A46" w:tentative="1">
      <w:start w:val="1"/>
      <w:numFmt w:val="lowerRoman"/>
      <w:lvlText w:val="%3."/>
      <w:lvlJc w:val="right"/>
      <w:pPr>
        <w:ind w:left="2160" w:hanging="180"/>
      </w:pPr>
    </w:lvl>
    <w:lvl w:ilvl="3" w:tplc="981C03E6" w:tentative="1">
      <w:start w:val="1"/>
      <w:numFmt w:val="decimal"/>
      <w:lvlText w:val="%4."/>
      <w:lvlJc w:val="left"/>
      <w:pPr>
        <w:ind w:left="2880" w:hanging="360"/>
      </w:pPr>
    </w:lvl>
    <w:lvl w:ilvl="4" w:tplc="F98E5E84" w:tentative="1">
      <w:start w:val="1"/>
      <w:numFmt w:val="lowerLetter"/>
      <w:lvlText w:val="%5."/>
      <w:lvlJc w:val="left"/>
      <w:pPr>
        <w:ind w:left="3600" w:hanging="360"/>
      </w:pPr>
    </w:lvl>
    <w:lvl w:ilvl="5" w:tplc="48565A3C" w:tentative="1">
      <w:start w:val="1"/>
      <w:numFmt w:val="lowerRoman"/>
      <w:lvlText w:val="%6."/>
      <w:lvlJc w:val="right"/>
      <w:pPr>
        <w:ind w:left="4320" w:hanging="180"/>
      </w:pPr>
    </w:lvl>
    <w:lvl w:ilvl="6" w:tplc="21C881A6" w:tentative="1">
      <w:start w:val="1"/>
      <w:numFmt w:val="decimal"/>
      <w:lvlText w:val="%7."/>
      <w:lvlJc w:val="left"/>
      <w:pPr>
        <w:ind w:left="5040" w:hanging="360"/>
      </w:pPr>
    </w:lvl>
    <w:lvl w:ilvl="7" w:tplc="3A7C2D6C" w:tentative="1">
      <w:start w:val="1"/>
      <w:numFmt w:val="lowerLetter"/>
      <w:lvlText w:val="%8."/>
      <w:lvlJc w:val="left"/>
      <w:pPr>
        <w:ind w:left="5760" w:hanging="360"/>
      </w:pPr>
    </w:lvl>
    <w:lvl w:ilvl="8" w:tplc="E0FA882C" w:tentative="1">
      <w:start w:val="1"/>
      <w:numFmt w:val="lowerRoman"/>
      <w:lvlText w:val="%9."/>
      <w:lvlJc w:val="right"/>
      <w:pPr>
        <w:ind w:left="6480" w:hanging="180"/>
      </w:pPr>
    </w:lvl>
  </w:abstractNum>
  <w:abstractNum w:abstractNumId="2">
    <w:nsid w:val="1B6F27C9"/>
    <w:multiLevelType w:val="hybridMultilevel"/>
    <w:tmpl w:val="E90E52CC"/>
    <w:lvl w:ilvl="0" w:tplc="C2F25EE4">
      <w:start w:val="1"/>
      <w:numFmt w:val="bullet"/>
      <w:lvlText w:val=""/>
      <w:lvlJc w:val="left"/>
      <w:pPr>
        <w:tabs>
          <w:tab w:val="num" w:pos="785"/>
        </w:tabs>
        <w:ind w:left="785" w:hanging="360"/>
      </w:pPr>
      <w:rPr>
        <w:rFonts w:ascii="Wingdings" w:hAnsi="Wingdings" w:hint="default"/>
      </w:rPr>
    </w:lvl>
    <w:lvl w:ilvl="1" w:tplc="ABFEDB5E">
      <w:start w:val="1"/>
      <w:numFmt w:val="decimal"/>
      <w:lvlText w:val="%2."/>
      <w:lvlJc w:val="left"/>
      <w:pPr>
        <w:tabs>
          <w:tab w:val="num" w:pos="1440"/>
        </w:tabs>
        <w:ind w:left="1440" w:hanging="360"/>
      </w:pPr>
    </w:lvl>
    <w:lvl w:ilvl="2" w:tplc="41CC9CBA">
      <w:start w:val="1"/>
      <w:numFmt w:val="decimal"/>
      <w:lvlText w:val="%3."/>
      <w:lvlJc w:val="left"/>
      <w:pPr>
        <w:tabs>
          <w:tab w:val="num" w:pos="2160"/>
        </w:tabs>
        <w:ind w:left="2160" w:hanging="360"/>
      </w:pPr>
    </w:lvl>
    <w:lvl w:ilvl="3" w:tplc="1DB62194">
      <w:start w:val="1"/>
      <w:numFmt w:val="decimal"/>
      <w:lvlText w:val="%4."/>
      <w:lvlJc w:val="left"/>
      <w:pPr>
        <w:tabs>
          <w:tab w:val="num" w:pos="2880"/>
        </w:tabs>
        <w:ind w:left="2880" w:hanging="360"/>
      </w:pPr>
    </w:lvl>
    <w:lvl w:ilvl="4" w:tplc="7F7AF2D4">
      <w:start w:val="1"/>
      <w:numFmt w:val="decimal"/>
      <w:lvlText w:val="%5."/>
      <w:lvlJc w:val="left"/>
      <w:pPr>
        <w:tabs>
          <w:tab w:val="num" w:pos="3600"/>
        </w:tabs>
        <w:ind w:left="3600" w:hanging="360"/>
      </w:pPr>
    </w:lvl>
    <w:lvl w:ilvl="5" w:tplc="54E2BCD2">
      <w:start w:val="1"/>
      <w:numFmt w:val="decimal"/>
      <w:lvlText w:val="%6."/>
      <w:lvlJc w:val="left"/>
      <w:pPr>
        <w:tabs>
          <w:tab w:val="num" w:pos="4320"/>
        </w:tabs>
        <w:ind w:left="4320" w:hanging="360"/>
      </w:pPr>
    </w:lvl>
    <w:lvl w:ilvl="6" w:tplc="7338BA06">
      <w:start w:val="1"/>
      <w:numFmt w:val="decimal"/>
      <w:lvlText w:val="%7."/>
      <w:lvlJc w:val="left"/>
      <w:pPr>
        <w:tabs>
          <w:tab w:val="num" w:pos="5040"/>
        </w:tabs>
        <w:ind w:left="5040" w:hanging="360"/>
      </w:pPr>
    </w:lvl>
    <w:lvl w:ilvl="7" w:tplc="FB1E47B0">
      <w:start w:val="1"/>
      <w:numFmt w:val="decimal"/>
      <w:lvlText w:val="%8."/>
      <w:lvlJc w:val="left"/>
      <w:pPr>
        <w:tabs>
          <w:tab w:val="num" w:pos="5760"/>
        </w:tabs>
        <w:ind w:left="5760" w:hanging="360"/>
      </w:pPr>
    </w:lvl>
    <w:lvl w:ilvl="8" w:tplc="8DA2221A">
      <w:start w:val="1"/>
      <w:numFmt w:val="decimal"/>
      <w:lvlText w:val="%9."/>
      <w:lvlJc w:val="left"/>
      <w:pPr>
        <w:tabs>
          <w:tab w:val="num" w:pos="6480"/>
        </w:tabs>
        <w:ind w:left="6480" w:hanging="360"/>
      </w:pPr>
    </w:lvl>
  </w:abstractNum>
  <w:abstractNum w:abstractNumId="3">
    <w:nsid w:val="35B23C0D"/>
    <w:multiLevelType w:val="hybridMultilevel"/>
    <w:tmpl w:val="ECF40C22"/>
    <w:lvl w:ilvl="0" w:tplc="F5FEB510">
      <w:start w:val="1"/>
      <w:numFmt w:val="decimal"/>
      <w:lvlText w:val="%1."/>
      <w:lvlJc w:val="left"/>
      <w:pPr>
        <w:ind w:left="1004" w:hanging="360"/>
      </w:pPr>
    </w:lvl>
    <w:lvl w:ilvl="1" w:tplc="B9E4163E" w:tentative="1">
      <w:start w:val="1"/>
      <w:numFmt w:val="lowerLetter"/>
      <w:lvlText w:val="%2."/>
      <w:lvlJc w:val="left"/>
      <w:pPr>
        <w:ind w:left="1724" w:hanging="360"/>
      </w:pPr>
    </w:lvl>
    <w:lvl w:ilvl="2" w:tplc="B0F41EF8" w:tentative="1">
      <w:start w:val="1"/>
      <w:numFmt w:val="lowerRoman"/>
      <w:lvlText w:val="%3."/>
      <w:lvlJc w:val="right"/>
      <w:pPr>
        <w:ind w:left="2444" w:hanging="180"/>
      </w:pPr>
    </w:lvl>
    <w:lvl w:ilvl="3" w:tplc="52308EB6" w:tentative="1">
      <w:start w:val="1"/>
      <w:numFmt w:val="decimal"/>
      <w:lvlText w:val="%4."/>
      <w:lvlJc w:val="left"/>
      <w:pPr>
        <w:ind w:left="3164" w:hanging="360"/>
      </w:pPr>
    </w:lvl>
    <w:lvl w:ilvl="4" w:tplc="41548CBE" w:tentative="1">
      <w:start w:val="1"/>
      <w:numFmt w:val="lowerLetter"/>
      <w:lvlText w:val="%5."/>
      <w:lvlJc w:val="left"/>
      <w:pPr>
        <w:ind w:left="3884" w:hanging="360"/>
      </w:pPr>
    </w:lvl>
    <w:lvl w:ilvl="5" w:tplc="F0741F32" w:tentative="1">
      <w:start w:val="1"/>
      <w:numFmt w:val="lowerRoman"/>
      <w:lvlText w:val="%6."/>
      <w:lvlJc w:val="right"/>
      <w:pPr>
        <w:ind w:left="4604" w:hanging="180"/>
      </w:pPr>
    </w:lvl>
    <w:lvl w:ilvl="6" w:tplc="1D6E8BC4" w:tentative="1">
      <w:start w:val="1"/>
      <w:numFmt w:val="decimal"/>
      <w:lvlText w:val="%7."/>
      <w:lvlJc w:val="left"/>
      <w:pPr>
        <w:ind w:left="5324" w:hanging="360"/>
      </w:pPr>
    </w:lvl>
    <w:lvl w:ilvl="7" w:tplc="5276ECF2" w:tentative="1">
      <w:start w:val="1"/>
      <w:numFmt w:val="lowerLetter"/>
      <w:lvlText w:val="%8."/>
      <w:lvlJc w:val="left"/>
      <w:pPr>
        <w:ind w:left="6044" w:hanging="360"/>
      </w:pPr>
    </w:lvl>
    <w:lvl w:ilvl="8" w:tplc="A53EA4A0" w:tentative="1">
      <w:start w:val="1"/>
      <w:numFmt w:val="lowerRoman"/>
      <w:lvlText w:val="%9."/>
      <w:lvlJc w:val="right"/>
      <w:pPr>
        <w:ind w:left="6764" w:hanging="180"/>
      </w:pPr>
    </w:lvl>
  </w:abstractNum>
  <w:abstractNum w:abstractNumId="4">
    <w:nsid w:val="3B097B9D"/>
    <w:multiLevelType w:val="hybridMultilevel"/>
    <w:tmpl w:val="24DECEA4"/>
    <w:lvl w:ilvl="0" w:tplc="0902DC88">
      <w:start w:val="1"/>
      <w:numFmt w:val="decimal"/>
      <w:lvlText w:val="%1."/>
      <w:lvlJc w:val="left"/>
      <w:pPr>
        <w:ind w:left="360" w:hanging="360"/>
      </w:pPr>
    </w:lvl>
    <w:lvl w:ilvl="1" w:tplc="CD10670A" w:tentative="1">
      <w:start w:val="1"/>
      <w:numFmt w:val="lowerLetter"/>
      <w:lvlText w:val="%2."/>
      <w:lvlJc w:val="left"/>
      <w:pPr>
        <w:ind w:left="1080" w:hanging="360"/>
      </w:pPr>
    </w:lvl>
    <w:lvl w:ilvl="2" w:tplc="7894203A" w:tentative="1">
      <w:start w:val="1"/>
      <w:numFmt w:val="lowerRoman"/>
      <w:lvlText w:val="%3."/>
      <w:lvlJc w:val="right"/>
      <w:pPr>
        <w:ind w:left="1800" w:hanging="180"/>
      </w:pPr>
    </w:lvl>
    <w:lvl w:ilvl="3" w:tplc="C6BA8252" w:tentative="1">
      <w:start w:val="1"/>
      <w:numFmt w:val="decimal"/>
      <w:lvlText w:val="%4."/>
      <w:lvlJc w:val="left"/>
      <w:pPr>
        <w:ind w:left="2520" w:hanging="360"/>
      </w:pPr>
    </w:lvl>
    <w:lvl w:ilvl="4" w:tplc="ED0C832C" w:tentative="1">
      <w:start w:val="1"/>
      <w:numFmt w:val="lowerLetter"/>
      <w:lvlText w:val="%5."/>
      <w:lvlJc w:val="left"/>
      <w:pPr>
        <w:ind w:left="3240" w:hanging="360"/>
      </w:pPr>
    </w:lvl>
    <w:lvl w:ilvl="5" w:tplc="B882CE44" w:tentative="1">
      <w:start w:val="1"/>
      <w:numFmt w:val="lowerRoman"/>
      <w:lvlText w:val="%6."/>
      <w:lvlJc w:val="right"/>
      <w:pPr>
        <w:ind w:left="3960" w:hanging="180"/>
      </w:pPr>
    </w:lvl>
    <w:lvl w:ilvl="6" w:tplc="93CC96A2" w:tentative="1">
      <w:start w:val="1"/>
      <w:numFmt w:val="decimal"/>
      <w:lvlText w:val="%7."/>
      <w:lvlJc w:val="left"/>
      <w:pPr>
        <w:ind w:left="4680" w:hanging="360"/>
      </w:pPr>
    </w:lvl>
    <w:lvl w:ilvl="7" w:tplc="60DC6B90" w:tentative="1">
      <w:start w:val="1"/>
      <w:numFmt w:val="lowerLetter"/>
      <w:lvlText w:val="%8."/>
      <w:lvlJc w:val="left"/>
      <w:pPr>
        <w:ind w:left="5400" w:hanging="360"/>
      </w:pPr>
    </w:lvl>
    <w:lvl w:ilvl="8" w:tplc="12F46596" w:tentative="1">
      <w:start w:val="1"/>
      <w:numFmt w:val="lowerRoman"/>
      <w:lvlText w:val="%9."/>
      <w:lvlJc w:val="right"/>
      <w:pPr>
        <w:ind w:left="6120" w:hanging="180"/>
      </w:pPr>
    </w:lvl>
  </w:abstractNum>
  <w:abstractNum w:abstractNumId="5">
    <w:nsid w:val="3F002B4F"/>
    <w:multiLevelType w:val="hybridMultilevel"/>
    <w:tmpl w:val="607043B0"/>
    <w:lvl w:ilvl="0" w:tplc="6D12DDEE">
      <w:start w:val="3"/>
      <w:numFmt w:val="decimal"/>
      <w:lvlText w:val="%1."/>
      <w:lvlJc w:val="left"/>
      <w:pPr>
        <w:ind w:left="360" w:hanging="360"/>
      </w:pPr>
      <w:rPr>
        <w:rFonts w:hint="default"/>
        <w:b/>
      </w:rPr>
    </w:lvl>
    <w:lvl w:ilvl="1" w:tplc="7790692E" w:tentative="1">
      <w:start w:val="1"/>
      <w:numFmt w:val="lowerLetter"/>
      <w:lvlText w:val="%2."/>
      <w:lvlJc w:val="left"/>
      <w:pPr>
        <w:ind w:left="1440" w:hanging="360"/>
      </w:pPr>
    </w:lvl>
    <w:lvl w:ilvl="2" w:tplc="7BC6BB82" w:tentative="1">
      <w:start w:val="1"/>
      <w:numFmt w:val="lowerRoman"/>
      <w:lvlText w:val="%3."/>
      <w:lvlJc w:val="right"/>
      <w:pPr>
        <w:ind w:left="2160" w:hanging="180"/>
      </w:pPr>
    </w:lvl>
    <w:lvl w:ilvl="3" w:tplc="14CC463A" w:tentative="1">
      <w:start w:val="1"/>
      <w:numFmt w:val="decimal"/>
      <w:lvlText w:val="%4."/>
      <w:lvlJc w:val="left"/>
      <w:pPr>
        <w:ind w:left="2880" w:hanging="360"/>
      </w:pPr>
    </w:lvl>
    <w:lvl w:ilvl="4" w:tplc="9220454C" w:tentative="1">
      <w:start w:val="1"/>
      <w:numFmt w:val="lowerLetter"/>
      <w:lvlText w:val="%5."/>
      <w:lvlJc w:val="left"/>
      <w:pPr>
        <w:ind w:left="3600" w:hanging="360"/>
      </w:pPr>
    </w:lvl>
    <w:lvl w:ilvl="5" w:tplc="CF522094" w:tentative="1">
      <w:start w:val="1"/>
      <w:numFmt w:val="lowerRoman"/>
      <w:lvlText w:val="%6."/>
      <w:lvlJc w:val="right"/>
      <w:pPr>
        <w:ind w:left="4320" w:hanging="180"/>
      </w:pPr>
    </w:lvl>
    <w:lvl w:ilvl="6" w:tplc="178814BE" w:tentative="1">
      <w:start w:val="1"/>
      <w:numFmt w:val="decimal"/>
      <w:lvlText w:val="%7."/>
      <w:lvlJc w:val="left"/>
      <w:pPr>
        <w:ind w:left="5040" w:hanging="360"/>
      </w:pPr>
    </w:lvl>
    <w:lvl w:ilvl="7" w:tplc="10DAE1D2" w:tentative="1">
      <w:start w:val="1"/>
      <w:numFmt w:val="lowerLetter"/>
      <w:lvlText w:val="%8."/>
      <w:lvlJc w:val="left"/>
      <w:pPr>
        <w:ind w:left="5760" w:hanging="360"/>
      </w:pPr>
    </w:lvl>
    <w:lvl w:ilvl="8" w:tplc="F06AA5B2" w:tentative="1">
      <w:start w:val="1"/>
      <w:numFmt w:val="lowerRoman"/>
      <w:lvlText w:val="%9."/>
      <w:lvlJc w:val="right"/>
      <w:pPr>
        <w:ind w:left="6480" w:hanging="180"/>
      </w:pPr>
    </w:lvl>
  </w:abstractNum>
  <w:abstractNum w:abstractNumId="6">
    <w:nsid w:val="52BE0901"/>
    <w:multiLevelType w:val="hybridMultilevel"/>
    <w:tmpl w:val="531CC660"/>
    <w:lvl w:ilvl="0" w:tplc="9E6C0FBA">
      <w:start w:val="1"/>
      <w:numFmt w:val="lowerRoman"/>
      <w:lvlText w:val="%1."/>
      <w:lvlJc w:val="right"/>
      <w:pPr>
        <w:ind w:left="1440" w:hanging="360"/>
      </w:pPr>
    </w:lvl>
    <w:lvl w:ilvl="1" w:tplc="D846AEA4" w:tentative="1">
      <w:start w:val="1"/>
      <w:numFmt w:val="lowerLetter"/>
      <w:lvlText w:val="%2."/>
      <w:lvlJc w:val="left"/>
      <w:pPr>
        <w:ind w:left="2160" w:hanging="360"/>
      </w:pPr>
    </w:lvl>
    <w:lvl w:ilvl="2" w:tplc="68F26F68" w:tentative="1">
      <w:start w:val="1"/>
      <w:numFmt w:val="lowerRoman"/>
      <w:lvlText w:val="%3."/>
      <w:lvlJc w:val="right"/>
      <w:pPr>
        <w:ind w:left="2880" w:hanging="180"/>
      </w:pPr>
    </w:lvl>
    <w:lvl w:ilvl="3" w:tplc="6DF6F382" w:tentative="1">
      <w:start w:val="1"/>
      <w:numFmt w:val="decimal"/>
      <w:lvlText w:val="%4."/>
      <w:lvlJc w:val="left"/>
      <w:pPr>
        <w:ind w:left="3600" w:hanging="360"/>
      </w:pPr>
    </w:lvl>
    <w:lvl w:ilvl="4" w:tplc="7DD264D4" w:tentative="1">
      <w:start w:val="1"/>
      <w:numFmt w:val="lowerLetter"/>
      <w:lvlText w:val="%5."/>
      <w:lvlJc w:val="left"/>
      <w:pPr>
        <w:ind w:left="4320" w:hanging="360"/>
      </w:pPr>
    </w:lvl>
    <w:lvl w:ilvl="5" w:tplc="8BA816B6" w:tentative="1">
      <w:start w:val="1"/>
      <w:numFmt w:val="lowerRoman"/>
      <w:lvlText w:val="%6."/>
      <w:lvlJc w:val="right"/>
      <w:pPr>
        <w:ind w:left="5040" w:hanging="180"/>
      </w:pPr>
    </w:lvl>
    <w:lvl w:ilvl="6" w:tplc="B8EA927C" w:tentative="1">
      <w:start w:val="1"/>
      <w:numFmt w:val="decimal"/>
      <w:lvlText w:val="%7."/>
      <w:lvlJc w:val="left"/>
      <w:pPr>
        <w:ind w:left="5760" w:hanging="360"/>
      </w:pPr>
    </w:lvl>
    <w:lvl w:ilvl="7" w:tplc="10FC0490" w:tentative="1">
      <w:start w:val="1"/>
      <w:numFmt w:val="lowerLetter"/>
      <w:lvlText w:val="%8."/>
      <w:lvlJc w:val="left"/>
      <w:pPr>
        <w:ind w:left="6480" w:hanging="360"/>
      </w:pPr>
    </w:lvl>
    <w:lvl w:ilvl="8" w:tplc="65E0B196" w:tentative="1">
      <w:start w:val="1"/>
      <w:numFmt w:val="lowerRoman"/>
      <w:lvlText w:val="%9."/>
      <w:lvlJc w:val="right"/>
      <w:pPr>
        <w:ind w:left="7200" w:hanging="180"/>
      </w:pPr>
    </w:lvl>
  </w:abstractNum>
  <w:abstractNum w:abstractNumId="7">
    <w:nsid w:val="6B04396C"/>
    <w:multiLevelType w:val="hybridMultilevel"/>
    <w:tmpl w:val="5A32C70E"/>
    <w:lvl w:ilvl="0" w:tplc="662412A6">
      <w:start w:val="4"/>
      <w:numFmt w:val="bullet"/>
      <w:lvlText w:val="-"/>
      <w:lvlJc w:val="left"/>
      <w:pPr>
        <w:ind w:left="720" w:hanging="360"/>
      </w:pPr>
      <w:rPr>
        <w:rFonts w:ascii="Calibri" w:eastAsia="Calibri" w:hAnsi="Calibri" w:cs="Calibri" w:hint="default"/>
      </w:rPr>
    </w:lvl>
    <w:lvl w:ilvl="1" w:tplc="F1165ABE" w:tentative="1">
      <w:start w:val="1"/>
      <w:numFmt w:val="bullet"/>
      <w:lvlText w:val="o"/>
      <w:lvlJc w:val="left"/>
      <w:pPr>
        <w:ind w:left="1440" w:hanging="360"/>
      </w:pPr>
      <w:rPr>
        <w:rFonts w:ascii="Courier New" w:hAnsi="Courier New" w:cs="Courier New" w:hint="default"/>
      </w:rPr>
    </w:lvl>
    <w:lvl w:ilvl="2" w:tplc="9F10C13E" w:tentative="1">
      <w:start w:val="1"/>
      <w:numFmt w:val="bullet"/>
      <w:lvlText w:val=""/>
      <w:lvlJc w:val="left"/>
      <w:pPr>
        <w:ind w:left="2160" w:hanging="360"/>
      </w:pPr>
      <w:rPr>
        <w:rFonts w:ascii="Wingdings" w:hAnsi="Wingdings" w:hint="default"/>
      </w:rPr>
    </w:lvl>
    <w:lvl w:ilvl="3" w:tplc="20CEFABA" w:tentative="1">
      <w:start w:val="1"/>
      <w:numFmt w:val="bullet"/>
      <w:lvlText w:val=""/>
      <w:lvlJc w:val="left"/>
      <w:pPr>
        <w:ind w:left="2880" w:hanging="360"/>
      </w:pPr>
      <w:rPr>
        <w:rFonts w:ascii="Symbol" w:hAnsi="Symbol" w:hint="default"/>
      </w:rPr>
    </w:lvl>
    <w:lvl w:ilvl="4" w:tplc="62D626F8" w:tentative="1">
      <w:start w:val="1"/>
      <w:numFmt w:val="bullet"/>
      <w:lvlText w:val="o"/>
      <w:lvlJc w:val="left"/>
      <w:pPr>
        <w:ind w:left="3600" w:hanging="360"/>
      </w:pPr>
      <w:rPr>
        <w:rFonts w:ascii="Courier New" w:hAnsi="Courier New" w:cs="Courier New" w:hint="default"/>
      </w:rPr>
    </w:lvl>
    <w:lvl w:ilvl="5" w:tplc="40C2B5BC" w:tentative="1">
      <w:start w:val="1"/>
      <w:numFmt w:val="bullet"/>
      <w:lvlText w:val=""/>
      <w:lvlJc w:val="left"/>
      <w:pPr>
        <w:ind w:left="4320" w:hanging="360"/>
      </w:pPr>
      <w:rPr>
        <w:rFonts w:ascii="Wingdings" w:hAnsi="Wingdings" w:hint="default"/>
      </w:rPr>
    </w:lvl>
    <w:lvl w:ilvl="6" w:tplc="83D626FE" w:tentative="1">
      <w:start w:val="1"/>
      <w:numFmt w:val="bullet"/>
      <w:lvlText w:val=""/>
      <w:lvlJc w:val="left"/>
      <w:pPr>
        <w:ind w:left="5040" w:hanging="360"/>
      </w:pPr>
      <w:rPr>
        <w:rFonts w:ascii="Symbol" w:hAnsi="Symbol" w:hint="default"/>
      </w:rPr>
    </w:lvl>
    <w:lvl w:ilvl="7" w:tplc="4870438C" w:tentative="1">
      <w:start w:val="1"/>
      <w:numFmt w:val="bullet"/>
      <w:lvlText w:val="o"/>
      <w:lvlJc w:val="left"/>
      <w:pPr>
        <w:ind w:left="5760" w:hanging="360"/>
      </w:pPr>
      <w:rPr>
        <w:rFonts w:ascii="Courier New" w:hAnsi="Courier New" w:cs="Courier New" w:hint="default"/>
      </w:rPr>
    </w:lvl>
    <w:lvl w:ilvl="8" w:tplc="D920552A" w:tentative="1">
      <w:start w:val="1"/>
      <w:numFmt w:val="bullet"/>
      <w:lvlText w:val=""/>
      <w:lvlJc w:val="left"/>
      <w:pPr>
        <w:ind w:left="6480" w:hanging="360"/>
      </w:pPr>
      <w:rPr>
        <w:rFonts w:ascii="Wingdings" w:hAnsi="Wingdings" w:hint="default"/>
      </w:rPr>
    </w:lvl>
  </w:abstractNum>
  <w:abstractNum w:abstractNumId="8">
    <w:nsid w:val="717A212D"/>
    <w:multiLevelType w:val="hybridMultilevel"/>
    <w:tmpl w:val="C5503472"/>
    <w:lvl w:ilvl="0" w:tplc="8B28F8B0">
      <w:start w:val="1"/>
      <w:numFmt w:val="decimal"/>
      <w:lvlText w:val="%1."/>
      <w:lvlJc w:val="left"/>
      <w:pPr>
        <w:ind w:left="720" w:hanging="360"/>
      </w:pPr>
      <w:rPr>
        <w:rFonts w:hint="default"/>
      </w:rPr>
    </w:lvl>
    <w:lvl w:ilvl="1" w:tplc="1222E4FE" w:tentative="1">
      <w:start w:val="1"/>
      <w:numFmt w:val="lowerLetter"/>
      <w:lvlText w:val="%2."/>
      <w:lvlJc w:val="left"/>
      <w:pPr>
        <w:ind w:left="1440" w:hanging="360"/>
      </w:pPr>
    </w:lvl>
    <w:lvl w:ilvl="2" w:tplc="AA843E78" w:tentative="1">
      <w:start w:val="1"/>
      <w:numFmt w:val="lowerRoman"/>
      <w:lvlText w:val="%3."/>
      <w:lvlJc w:val="right"/>
      <w:pPr>
        <w:ind w:left="2160" w:hanging="180"/>
      </w:pPr>
    </w:lvl>
    <w:lvl w:ilvl="3" w:tplc="CD40D042" w:tentative="1">
      <w:start w:val="1"/>
      <w:numFmt w:val="decimal"/>
      <w:lvlText w:val="%4."/>
      <w:lvlJc w:val="left"/>
      <w:pPr>
        <w:ind w:left="2880" w:hanging="360"/>
      </w:pPr>
    </w:lvl>
    <w:lvl w:ilvl="4" w:tplc="FF9213EC" w:tentative="1">
      <w:start w:val="1"/>
      <w:numFmt w:val="lowerLetter"/>
      <w:lvlText w:val="%5."/>
      <w:lvlJc w:val="left"/>
      <w:pPr>
        <w:ind w:left="3600" w:hanging="360"/>
      </w:pPr>
    </w:lvl>
    <w:lvl w:ilvl="5" w:tplc="99A0279A" w:tentative="1">
      <w:start w:val="1"/>
      <w:numFmt w:val="lowerRoman"/>
      <w:lvlText w:val="%6."/>
      <w:lvlJc w:val="right"/>
      <w:pPr>
        <w:ind w:left="4320" w:hanging="180"/>
      </w:pPr>
    </w:lvl>
    <w:lvl w:ilvl="6" w:tplc="88663934" w:tentative="1">
      <w:start w:val="1"/>
      <w:numFmt w:val="decimal"/>
      <w:lvlText w:val="%7."/>
      <w:lvlJc w:val="left"/>
      <w:pPr>
        <w:ind w:left="5040" w:hanging="360"/>
      </w:pPr>
    </w:lvl>
    <w:lvl w:ilvl="7" w:tplc="C7628C48" w:tentative="1">
      <w:start w:val="1"/>
      <w:numFmt w:val="lowerLetter"/>
      <w:lvlText w:val="%8."/>
      <w:lvlJc w:val="left"/>
      <w:pPr>
        <w:ind w:left="5760" w:hanging="360"/>
      </w:pPr>
    </w:lvl>
    <w:lvl w:ilvl="8" w:tplc="27FC6B02"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3"/>
  </w:num>
  <w:num w:numId="5">
    <w:abstractNumId w:val="4"/>
  </w:num>
  <w:num w:numId="6">
    <w:abstractNumId w:val="2"/>
  </w:num>
  <w:num w:numId="7">
    <w:abstractNumId w:val="0"/>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NotTrackMoves/>
  <w:defaultTabStop w:val="720"/>
  <w:characterSpacingControl w:val="doNotCompress"/>
  <w:footnotePr>
    <w:footnote w:id="-1"/>
    <w:footnote w:id="0"/>
  </w:footnotePr>
  <w:endnotePr>
    <w:endnote w:id="-1"/>
    <w:endnote w:id="0"/>
  </w:endnotePr>
  <w:compat/>
  <w:rsids>
    <w:rsidRoot w:val="003A78F1"/>
    <w:rsid w:val="000B5AC6"/>
    <w:rsid w:val="003A78F1"/>
    <w:rsid w:val="003F3F8A"/>
    <w:rsid w:val="00A6230E"/>
    <w:rsid w:val="00C12A0C"/>
    <w:rsid w:val="00D525E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3E"/>
    <w:pPr>
      <w:spacing w:after="160" w:line="259" w:lineRule="auto"/>
    </w:pPr>
    <w:rPr>
      <w:rFonts w:ascii="Calibri" w:eastAsia="Calibri" w:hAnsi="Calibri"/>
    </w:rPr>
  </w:style>
  <w:style w:type="paragraph" w:styleId="3">
    <w:name w:val="heading 3"/>
    <w:basedOn w:val="a"/>
    <w:next w:val="a"/>
    <w:link w:val="3Char"/>
    <w:qFormat/>
    <w:rsid w:val="00F17B3E"/>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F17B3E"/>
    <w:rPr>
      <w:rFonts w:ascii="Arial" w:eastAsia="Times New Roman" w:hAnsi="Arial" w:cs="Times New Roman"/>
      <w:b/>
      <w:sz w:val="20"/>
      <w:szCs w:val="20"/>
      <w:lang w:eastAsia="el-GR"/>
    </w:rPr>
  </w:style>
  <w:style w:type="table" w:styleId="a3">
    <w:name w:val="Table Grid"/>
    <w:basedOn w:val="a1"/>
    <w:uiPriority w:val="39"/>
    <w:rsid w:val="00F17B3E"/>
    <w:pPr>
      <w:spacing w:after="0" w:line="240" w:lineRule="auto"/>
    </w:pPr>
    <w:rPr>
      <w:rFonts w:ascii="Calibri" w:eastAsia="Calibri" w:hAnsi="Calibri"/>
      <w:sz w:val="20"/>
      <w:szCs w:val="20"/>
      <w:lang w:eastAsia="el-GR"/>
    </w:rPr>
    <w:tblPr>
      <w:tblInd w:w="0" w:type="dxa"/>
      <w:tblCellMar>
        <w:top w:w="0" w:type="dxa"/>
        <w:left w:w="108" w:type="dxa"/>
        <w:bottom w:w="0" w:type="dxa"/>
        <w:right w:w="108" w:type="dxa"/>
      </w:tblCellMar>
    </w:tblPr>
  </w:style>
  <w:style w:type="paragraph" w:styleId="a4">
    <w:name w:val="footer"/>
    <w:basedOn w:val="a"/>
    <w:link w:val="Char"/>
    <w:uiPriority w:val="99"/>
    <w:unhideWhenUsed/>
    <w:rsid w:val="00F17B3E"/>
    <w:pPr>
      <w:tabs>
        <w:tab w:val="center" w:pos="4153"/>
        <w:tab w:val="right" w:pos="8306"/>
      </w:tabs>
      <w:spacing w:after="0" w:line="240" w:lineRule="auto"/>
    </w:pPr>
  </w:style>
  <w:style w:type="character" w:customStyle="1" w:styleId="Char">
    <w:name w:val="Υποσέλιδο Char"/>
    <w:basedOn w:val="a0"/>
    <w:link w:val="a4"/>
    <w:uiPriority w:val="99"/>
    <w:rsid w:val="00F17B3E"/>
    <w:rPr>
      <w:rFonts w:ascii="Calibri" w:eastAsia="Calibri" w:hAnsi="Calibri" w:cs="Times New Roman"/>
    </w:rPr>
  </w:style>
  <w:style w:type="character" w:styleId="-">
    <w:name w:val="Hyperlink"/>
    <w:basedOn w:val="a0"/>
    <w:uiPriority w:val="99"/>
    <w:unhideWhenUsed/>
    <w:rsid w:val="00F17B3E"/>
    <w:rPr>
      <w:color w:val="0563C1"/>
      <w:u w:val="single"/>
    </w:rPr>
  </w:style>
  <w:style w:type="paragraph" w:styleId="a5">
    <w:name w:val="List Paragraph"/>
    <w:basedOn w:val="a"/>
    <w:link w:val="Char0"/>
    <w:uiPriority w:val="34"/>
    <w:qFormat/>
    <w:rsid w:val="00F17B3E"/>
    <w:pPr>
      <w:spacing w:after="0" w:line="240" w:lineRule="auto"/>
      <w:ind w:left="720"/>
      <w:contextualSpacing/>
    </w:pPr>
    <w:rPr>
      <w:rFonts w:ascii="Times New Roman" w:eastAsia="Times New Roman" w:hAnsi="Times New Roman"/>
      <w:sz w:val="28"/>
      <w:szCs w:val="20"/>
      <w:lang w:eastAsia="el-GR"/>
    </w:rPr>
  </w:style>
  <w:style w:type="character" w:customStyle="1" w:styleId="Char0">
    <w:name w:val="Παράγραφος λίστας Char"/>
    <w:basedOn w:val="a0"/>
    <w:link w:val="a5"/>
    <w:uiPriority w:val="99"/>
    <w:locked/>
    <w:rsid w:val="00F17B3E"/>
    <w:rPr>
      <w:rFonts w:ascii="Times New Roman" w:eastAsia="Times New Roman" w:hAnsi="Times New Roman" w:cs="Times New Roman"/>
      <w:sz w:val="28"/>
      <w:szCs w:val="20"/>
      <w:lang w:eastAsia="el-GR"/>
    </w:rPr>
  </w:style>
  <w:style w:type="paragraph" w:customStyle="1" w:styleId="1">
    <w:name w:val="Παράγραφος λίστας1"/>
    <w:basedOn w:val="a"/>
    <w:qFormat/>
    <w:rsid w:val="00F17B3E"/>
    <w:pPr>
      <w:spacing w:after="200" w:line="276" w:lineRule="auto"/>
      <w:ind w:left="720"/>
      <w:contextualSpacing/>
    </w:pPr>
    <w:rPr>
      <w:rFonts w:eastAsia="Times New Roman"/>
      <w:lang w:eastAsia="el-GR"/>
    </w:rPr>
  </w:style>
  <w:style w:type="paragraph" w:styleId="a6">
    <w:name w:val="Body Text"/>
    <w:basedOn w:val="a"/>
    <w:link w:val="Char1"/>
    <w:uiPriority w:val="99"/>
    <w:unhideWhenUsed/>
    <w:rsid w:val="00F17B3E"/>
    <w:pPr>
      <w:spacing w:after="120"/>
    </w:pPr>
  </w:style>
  <w:style w:type="character" w:customStyle="1" w:styleId="Char1">
    <w:name w:val="Σώμα κειμένου Char"/>
    <w:basedOn w:val="a0"/>
    <w:link w:val="a6"/>
    <w:uiPriority w:val="99"/>
    <w:rsid w:val="00F17B3E"/>
    <w:rPr>
      <w:rFonts w:ascii="Calibri" w:eastAsia="Calibri" w:hAnsi="Calibri" w:cs="Times New Roman"/>
    </w:rPr>
  </w:style>
  <w:style w:type="paragraph" w:styleId="a7">
    <w:name w:val="Body Text Indent"/>
    <w:basedOn w:val="a"/>
    <w:link w:val="Char2"/>
    <w:uiPriority w:val="99"/>
    <w:semiHidden/>
    <w:unhideWhenUsed/>
    <w:rsid w:val="00F17B3E"/>
    <w:pPr>
      <w:spacing w:after="120"/>
      <w:ind w:left="283"/>
    </w:pPr>
  </w:style>
  <w:style w:type="character" w:customStyle="1" w:styleId="Char2">
    <w:name w:val="Σώμα κείμενου με εσοχή Char"/>
    <w:basedOn w:val="a0"/>
    <w:link w:val="a7"/>
    <w:uiPriority w:val="99"/>
    <w:semiHidden/>
    <w:rsid w:val="00F17B3E"/>
    <w:rPr>
      <w:rFonts w:ascii="Calibri" w:eastAsia="Calibri" w:hAnsi="Calibri" w:cs="Times New Roman"/>
    </w:rPr>
  </w:style>
  <w:style w:type="paragraph" w:styleId="2">
    <w:name w:val="Body Text 2"/>
    <w:basedOn w:val="a"/>
    <w:link w:val="2Char"/>
    <w:uiPriority w:val="99"/>
    <w:unhideWhenUsed/>
    <w:rsid w:val="00F17B3E"/>
    <w:pPr>
      <w:spacing w:after="120" w:line="480" w:lineRule="auto"/>
    </w:pPr>
  </w:style>
  <w:style w:type="character" w:customStyle="1" w:styleId="2Char">
    <w:name w:val="Σώμα κείμενου 2 Char"/>
    <w:basedOn w:val="a0"/>
    <w:link w:val="2"/>
    <w:uiPriority w:val="99"/>
    <w:rsid w:val="00F17B3E"/>
    <w:rPr>
      <w:rFonts w:ascii="Calibri" w:eastAsia="Calibri" w:hAnsi="Calibri" w:cs="Times New Roman"/>
    </w:rPr>
  </w:style>
  <w:style w:type="paragraph" w:styleId="a8">
    <w:name w:val="header"/>
    <w:basedOn w:val="a"/>
    <w:link w:val="Char3"/>
    <w:uiPriority w:val="99"/>
    <w:semiHidden/>
    <w:unhideWhenUsed/>
    <w:rsid w:val="00F17B3E"/>
    <w:pPr>
      <w:tabs>
        <w:tab w:val="center" w:pos="4153"/>
        <w:tab w:val="right" w:pos="8306"/>
      </w:tabs>
      <w:spacing w:after="0" w:line="240" w:lineRule="auto"/>
    </w:pPr>
  </w:style>
  <w:style w:type="character" w:customStyle="1" w:styleId="Char3">
    <w:name w:val="Κεφαλίδα Char"/>
    <w:basedOn w:val="a0"/>
    <w:link w:val="a8"/>
    <w:uiPriority w:val="99"/>
    <w:semiHidden/>
    <w:rsid w:val="00F17B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2750</Words>
  <Characters>14850</Characters>
  <Application>Microsoft Office Word</Application>
  <DocSecurity>0</DocSecurity>
  <Lines>123</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z.stefanopoulou</dc:creator>
  <cp:lastModifiedBy>z.stefanopoulou</cp:lastModifiedBy>
  <cp:revision>2</cp:revision>
  <cp:lastPrinted>2020-02-28T06:37:00Z</cp:lastPrinted>
  <dcterms:created xsi:type="dcterms:W3CDTF">2020-03-09T11:44:00Z</dcterms:created>
  <dcterms:modified xsi:type="dcterms:W3CDTF">2020-03-09T11:44:00Z</dcterms:modified>
</cp:coreProperties>
</file>